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D67F53" w:rsidRDefault="00642DFF" w:rsidP="00642DFF">
      <w:pPr>
        <w:overflowPunct w:val="0"/>
        <w:autoSpaceDE w:val="0"/>
        <w:autoSpaceDN w:val="0"/>
        <w:adjustRightInd w:val="0"/>
        <w:jc w:val="both"/>
        <w:textAlignment w:val="baseline"/>
        <w:rPr>
          <w:rFonts w:ascii="Arial" w:hAnsi="Arial" w:cs="Arial"/>
          <w:sz w:val="20"/>
          <w:szCs w:val="20"/>
        </w:rPr>
      </w:pPr>
    </w:p>
    <w:p w:rsidR="00642DFF" w:rsidRPr="00625CAF" w:rsidRDefault="00642DFF" w:rsidP="00642DFF">
      <w:pPr>
        <w:overflowPunct w:val="0"/>
        <w:autoSpaceDE w:val="0"/>
        <w:autoSpaceDN w:val="0"/>
        <w:adjustRightInd w:val="0"/>
        <w:jc w:val="both"/>
        <w:textAlignment w:val="baseline"/>
        <w:rPr>
          <w:rFonts w:ascii="Arial" w:hAnsi="Arial" w:cs="Arial"/>
          <w:sz w:val="36"/>
          <w:szCs w:val="36"/>
        </w:rPr>
      </w:pP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Proceso de Administración de Proyectos</w:t>
      </w: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(ADP)</w:t>
      </w: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Solicitud de Servicio de</w:t>
      </w:r>
      <w:r w:rsidR="00D7000B" w:rsidRPr="00D67F53">
        <w:rPr>
          <w:rFonts w:ascii="Arial" w:hAnsi="Arial" w:cs="Arial"/>
          <w:b/>
          <w:sz w:val="28"/>
          <w:szCs w:val="20"/>
        </w:rPr>
        <w:t>l</w:t>
      </w:r>
      <w:r w:rsidRPr="00D67F53">
        <w:rPr>
          <w:rFonts w:ascii="Arial" w:hAnsi="Arial" w:cs="Arial"/>
          <w:b/>
          <w:sz w:val="28"/>
          <w:szCs w:val="20"/>
        </w:rPr>
        <w:t xml:space="preserve"> </w:t>
      </w:r>
      <w:r w:rsidR="00045155" w:rsidRPr="00D67F53">
        <w:rPr>
          <w:rFonts w:ascii="Arial" w:hAnsi="Arial" w:cs="Arial"/>
          <w:b/>
          <w:sz w:val="28"/>
          <w:szCs w:val="20"/>
        </w:rPr>
        <w:t>Negocio</w:t>
      </w:r>
    </w:p>
    <w:p w:rsidR="00571A04" w:rsidRPr="00D67F53" w:rsidRDefault="00D7000B"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Del</w:t>
      </w:r>
      <w:r w:rsidR="00642DFF" w:rsidRPr="00D67F53">
        <w:rPr>
          <w:rFonts w:ascii="Arial" w:hAnsi="Arial" w:cs="Arial"/>
          <w:b/>
          <w:sz w:val="28"/>
          <w:szCs w:val="20"/>
        </w:rPr>
        <w:t xml:space="preserve"> servicio denominado: </w:t>
      </w: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EB51CC" w:rsidRPr="00461414" w:rsidRDefault="00584D29" w:rsidP="00461414">
      <w:pPr>
        <w:overflowPunct w:val="0"/>
        <w:autoSpaceDE w:val="0"/>
        <w:autoSpaceDN w:val="0"/>
        <w:adjustRightInd w:val="0"/>
        <w:spacing w:after="0" w:line="240" w:lineRule="auto"/>
        <w:jc w:val="center"/>
        <w:textAlignment w:val="baseline"/>
        <w:rPr>
          <w:rFonts w:ascii="Arial" w:hAnsi="Arial" w:cs="Arial"/>
          <w:b/>
          <w:i/>
          <w:sz w:val="32"/>
          <w:szCs w:val="32"/>
        </w:rPr>
      </w:pPr>
      <w:r w:rsidRPr="00461414">
        <w:rPr>
          <w:rFonts w:ascii="Arial" w:hAnsi="Arial" w:cs="Arial"/>
          <w:b/>
          <w:i/>
          <w:sz w:val="32"/>
          <w:szCs w:val="32"/>
        </w:rPr>
        <w:t xml:space="preserve">Sistema Informático </w:t>
      </w:r>
      <w:r w:rsidR="00EB51CC" w:rsidRPr="00461414">
        <w:rPr>
          <w:rFonts w:ascii="Arial" w:hAnsi="Arial" w:cs="Arial"/>
          <w:b/>
          <w:i/>
          <w:sz w:val="32"/>
          <w:szCs w:val="32"/>
        </w:rPr>
        <w:t>de Arrendamiento Inmobiliario</w:t>
      </w:r>
    </w:p>
    <w:p w:rsidR="00584D29" w:rsidRPr="00461414" w:rsidRDefault="00584D29" w:rsidP="00461414">
      <w:pPr>
        <w:overflowPunct w:val="0"/>
        <w:autoSpaceDE w:val="0"/>
        <w:autoSpaceDN w:val="0"/>
        <w:adjustRightInd w:val="0"/>
        <w:spacing w:after="0" w:line="240" w:lineRule="auto"/>
        <w:jc w:val="center"/>
        <w:textAlignment w:val="baseline"/>
        <w:rPr>
          <w:rFonts w:ascii="Arial" w:hAnsi="Arial" w:cs="Arial"/>
          <w:b/>
          <w:i/>
          <w:sz w:val="32"/>
          <w:szCs w:val="32"/>
        </w:rPr>
      </w:pPr>
      <w:r w:rsidRPr="00461414">
        <w:rPr>
          <w:rFonts w:ascii="Arial" w:hAnsi="Arial" w:cs="Arial"/>
          <w:b/>
          <w:i/>
          <w:sz w:val="32"/>
          <w:szCs w:val="32"/>
        </w:rPr>
        <w:t xml:space="preserve">IMSS Arrendatario </w:t>
      </w:r>
    </w:p>
    <w:p w:rsidR="00642DFF" w:rsidRPr="00461414" w:rsidRDefault="00584D29" w:rsidP="00461414">
      <w:pPr>
        <w:overflowPunct w:val="0"/>
        <w:autoSpaceDE w:val="0"/>
        <w:autoSpaceDN w:val="0"/>
        <w:adjustRightInd w:val="0"/>
        <w:spacing w:after="0" w:line="240" w:lineRule="auto"/>
        <w:jc w:val="center"/>
        <w:textAlignment w:val="baseline"/>
        <w:rPr>
          <w:rFonts w:ascii="Arial" w:hAnsi="Arial" w:cs="Arial"/>
          <w:b/>
          <w:sz w:val="32"/>
          <w:szCs w:val="32"/>
        </w:rPr>
      </w:pPr>
      <w:r w:rsidRPr="00461414">
        <w:rPr>
          <w:rFonts w:ascii="Arial" w:hAnsi="Arial" w:cs="Arial"/>
          <w:b/>
          <w:i/>
          <w:sz w:val="32"/>
          <w:szCs w:val="32"/>
        </w:rPr>
        <w:t>Régimen Ordinario</w:t>
      </w:r>
    </w:p>
    <w:p w:rsidR="00642DFF" w:rsidRDefault="00642DFF" w:rsidP="00642DFF">
      <w:pPr>
        <w:overflowPunct w:val="0"/>
        <w:autoSpaceDE w:val="0"/>
        <w:autoSpaceDN w:val="0"/>
        <w:adjustRightInd w:val="0"/>
        <w:jc w:val="center"/>
        <w:textAlignment w:val="baseline"/>
        <w:rPr>
          <w:rFonts w:ascii="Arial" w:hAnsi="Arial" w:cs="Arial"/>
          <w:sz w:val="20"/>
          <w:szCs w:val="20"/>
        </w:rPr>
      </w:pPr>
    </w:p>
    <w:p w:rsidR="00461414" w:rsidRPr="00D67F53" w:rsidRDefault="00461414" w:rsidP="00642DFF">
      <w:pPr>
        <w:overflowPunct w:val="0"/>
        <w:autoSpaceDE w:val="0"/>
        <w:autoSpaceDN w:val="0"/>
        <w:adjustRightInd w:val="0"/>
        <w:jc w:val="center"/>
        <w:textAlignment w:val="baseline"/>
        <w:rPr>
          <w:rFonts w:ascii="Arial" w:hAnsi="Arial" w:cs="Arial"/>
          <w:sz w:val="20"/>
          <w:szCs w:val="20"/>
        </w:rPr>
      </w:pPr>
    </w:p>
    <w:p w:rsidR="00137BBC" w:rsidRPr="00461414" w:rsidRDefault="00461414" w:rsidP="00137BBC">
      <w:pPr>
        <w:pStyle w:val="Prrafodelista"/>
        <w:spacing w:after="0" w:line="240" w:lineRule="auto"/>
        <w:ind w:left="0"/>
        <w:jc w:val="center"/>
        <w:rPr>
          <w:rFonts w:ascii="Arial" w:hAnsi="Arial" w:cs="Arial"/>
          <w:sz w:val="28"/>
          <w:szCs w:val="28"/>
        </w:rPr>
      </w:pPr>
      <w:r>
        <w:rPr>
          <w:rFonts w:ascii="Arial" w:hAnsi="Arial" w:cs="Arial"/>
          <w:sz w:val="28"/>
          <w:szCs w:val="28"/>
        </w:rPr>
        <w:t>ADP_F00_AN_01_SS</w:t>
      </w:r>
    </w:p>
    <w:p w:rsidR="00137BBC" w:rsidRDefault="00137BBC" w:rsidP="0085668C">
      <w:pPr>
        <w:overflowPunct w:val="0"/>
        <w:autoSpaceDE w:val="0"/>
        <w:autoSpaceDN w:val="0"/>
        <w:adjustRightInd w:val="0"/>
        <w:spacing w:after="120"/>
        <w:jc w:val="center"/>
        <w:textAlignment w:val="baseline"/>
        <w:rPr>
          <w:rFonts w:ascii="Arial" w:hAnsi="Arial" w:cs="Arial"/>
          <w:b/>
          <w:sz w:val="28"/>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DC75B3" w:rsidRPr="00571A04" w:rsidRDefault="00DC75B3" w:rsidP="00EC02FD">
      <w:pPr>
        <w:spacing w:before="120" w:after="0" w:line="240" w:lineRule="auto"/>
        <w:rPr>
          <w:rFonts w:ascii="Arial" w:hAnsi="Arial" w:cs="Arial"/>
          <w:b/>
          <w:sz w:val="20"/>
          <w:szCs w:val="20"/>
        </w:rPr>
      </w:pPr>
    </w:p>
    <w:p w:rsidR="00642DFF" w:rsidRPr="00571A04" w:rsidRDefault="00642DFF">
      <w:pPr>
        <w:spacing w:after="0" w:line="240" w:lineRule="auto"/>
        <w:rPr>
          <w:rFonts w:ascii="Arial" w:hAnsi="Arial" w:cs="Arial"/>
          <w:b/>
          <w:sz w:val="20"/>
          <w:szCs w:val="20"/>
        </w:rPr>
      </w:pPr>
      <w:r w:rsidRPr="00571A04">
        <w:rPr>
          <w:rFonts w:ascii="Arial" w:hAnsi="Arial" w:cs="Arial"/>
          <w:b/>
          <w:sz w:val="20"/>
          <w:szCs w:val="20"/>
        </w:rPr>
        <w:br w:type="page"/>
      </w:r>
    </w:p>
    <w:p w:rsidR="0043429F" w:rsidRPr="00571A04" w:rsidRDefault="0043429F" w:rsidP="00EC02FD">
      <w:pPr>
        <w:spacing w:before="120" w:after="0" w:line="240" w:lineRule="auto"/>
        <w:rPr>
          <w:rFonts w:ascii="Arial" w:hAnsi="Arial" w:cs="Arial"/>
          <w:b/>
          <w:sz w:val="20"/>
          <w:szCs w:val="20"/>
        </w:rPr>
      </w:pPr>
    </w:p>
    <w:p w:rsidR="0043429F" w:rsidRPr="00571A04" w:rsidRDefault="00F91C7E" w:rsidP="0043429F">
      <w:pPr>
        <w:ind w:left="-426"/>
        <w:jc w:val="center"/>
        <w:rPr>
          <w:rFonts w:ascii="Arial" w:hAnsi="Arial" w:cs="Arial"/>
          <w:b/>
          <w:sz w:val="20"/>
          <w:szCs w:val="20"/>
        </w:rPr>
      </w:pPr>
      <w:r>
        <w:rPr>
          <w:rFonts w:ascii="Arial" w:hAnsi="Arial" w:cs="Arial"/>
          <w:b/>
          <w:sz w:val="20"/>
          <w:szCs w:val="20"/>
        </w:rPr>
        <w:t>Contenido</w:t>
      </w:r>
    </w:p>
    <w:p w:rsidR="0043429F" w:rsidRPr="00571A04" w:rsidRDefault="0043429F" w:rsidP="0043429F">
      <w:pPr>
        <w:spacing w:before="120" w:after="0" w:line="240" w:lineRule="auto"/>
        <w:rPr>
          <w:rFonts w:ascii="Arial" w:hAnsi="Arial" w:cs="Arial"/>
          <w:b/>
          <w:sz w:val="20"/>
          <w:szCs w:val="20"/>
        </w:rPr>
      </w:pPr>
    </w:p>
    <w:p w:rsidR="001D157E" w:rsidRDefault="00A16A37" w:rsidP="001D157E">
      <w:pPr>
        <w:pStyle w:val="TDC1"/>
        <w:rPr>
          <w:rFonts w:asciiTheme="minorHAnsi" w:eastAsiaTheme="minorEastAsia" w:hAnsiTheme="minorHAnsi" w:cstheme="minorBidi"/>
          <w:sz w:val="22"/>
          <w:szCs w:val="22"/>
        </w:rPr>
      </w:pPr>
      <w:r w:rsidRPr="006D05E0">
        <w:rPr>
          <w:lang w:eastAsia="es-ES"/>
        </w:rPr>
        <w:fldChar w:fldCharType="begin"/>
      </w:r>
      <w:r w:rsidR="0043429F" w:rsidRPr="005E044C">
        <w:instrText xml:space="preserve"> TOC \o "1-3" \h \z \u </w:instrText>
      </w:r>
      <w:r w:rsidRPr="006D05E0">
        <w:rPr>
          <w:lang w:eastAsia="es-ES"/>
        </w:rPr>
        <w:fldChar w:fldCharType="separate"/>
      </w:r>
      <w:hyperlink w:anchor="_Toc445810266" w:history="1">
        <w:r w:rsidR="001D157E" w:rsidRPr="0045096F">
          <w:rPr>
            <w:rStyle w:val="Hipervnculo"/>
          </w:rPr>
          <w:t>1.</w:t>
        </w:r>
        <w:r w:rsidR="001D157E">
          <w:rPr>
            <w:rFonts w:asciiTheme="minorHAnsi" w:eastAsiaTheme="minorEastAsia" w:hAnsiTheme="minorHAnsi" w:cstheme="minorBidi"/>
            <w:sz w:val="22"/>
            <w:szCs w:val="22"/>
          </w:rPr>
          <w:tab/>
        </w:r>
        <w:r w:rsidR="001D157E" w:rsidRPr="0045096F">
          <w:rPr>
            <w:rStyle w:val="Hipervnculo"/>
          </w:rPr>
          <w:t>Objetivo del Documento</w:t>
        </w:r>
        <w:r w:rsidR="001D157E">
          <w:rPr>
            <w:webHidden/>
          </w:rPr>
          <w:tab/>
        </w:r>
        <w:r w:rsidR="001D157E">
          <w:rPr>
            <w:webHidden/>
          </w:rPr>
          <w:fldChar w:fldCharType="begin"/>
        </w:r>
        <w:r w:rsidR="001D157E">
          <w:rPr>
            <w:webHidden/>
          </w:rPr>
          <w:instrText xml:space="preserve"> PAGEREF _Toc445810266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67" w:history="1">
        <w:r w:rsidR="001D157E" w:rsidRPr="0045096F">
          <w:rPr>
            <w:rStyle w:val="Hipervnculo"/>
          </w:rPr>
          <w:t>2.</w:t>
        </w:r>
        <w:r w:rsidR="001D157E">
          <w:rPr>
            <w:rFonts w:asciiTheme="minorHAnsi" w:eastAsiaTheme="minorEastAsia" w:hAnsiTheme="minorHAnsi" w:cstheme="minorBidi"/>
            <w:sz w:val="22"/>
            <w:szCs w:val="22"/>
          </w:rPr>
          <w:tab/>
        </w:r>
        <w:r w:rsidR="001D157E" w:rsidRPr="0045096F">
          <w:rPr>
            <w:rStyle w:val="Hipervnculo"/>
          </w:rPr>
          <w:t>Resumen ejecutivo</w:t>
        </w:r>
        <w:r w:rsidR="001D157E">
          <w:rPr>
            <w:webHidden/>
          </w:rPr>
          <w:tab/>
        </w:r>
        <w:r w:rsidR="001D157E">
          <w:rPr>
            <w:webHidden/>
          </w:rPr>
          <w:fldChar w:fldCharType="begin"/>
        </w:r>
        <w:r w:rsidR="001D157E">
          <w:rPr>
            <w:webHidden/>
          </w:rPr>
          <w:instrText xml:space="preserve"> PAGEREF _Toc445810267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68" w:history="1">
        <w:r w:rsidR="001D157E" w:rsidRPr="0045096F">
          <w:rPr>
            <w:rStyle w:val="Hipervnculo"/>
          </w:rPr>
          <w:t>2.1.</w:t>
        </w:r>
        <w:r w:rsidR="001D157E">
          <w:rPr>
            <w:rFonts w:asciiTheme="minorHAnsi" w:eastAsiaTheme="minorEastAsia" w:hAnsiTheme="minorHAnsi" w:cstheme="minorBidi"/>
            <w:sz w:val="22"/>
            <w:szCs w:val="22"/>
          </w:rPr>
          <w:tab/>
        </w:r>
        <w:r w:rsidR="001D157E" w:rsidRPr="0045096F">
          <w:rPr>
            <w:rStyle w:val="Hipervnculo"/>
          </w:rPr>
          <w:t>Resumen de la Solicitud de Servicio</w:t>
        </w:r>
        <w:r w:rsidR="001D157E">
          <w:rPr>
            <w:webHidden/>
          </w:rPr>
          <w:tab/>
        </w:r>
        <w:r w:rsidR="001D157E">
          <w:rPr>
            <w:webHidden/>
          </w:rPr>
          <w:fldChar w:fldCharType="begin"/>
        </w:r>
        <w:r w:rsidR="001D157E">
          <w:rPr>
            <w:webHidden/>
          </w:rPr>
          <w:instrText xml:space="preserve"> PAGEREF _Toc445810268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69" w:history="1">
        <w:r w:rsidR="001D157E" w:rsidRPr="0045096F">
          <w:rPr>
            <w:rStyle w:val="Hipervnculo"/>
          </w:rPr>
          <w:t>2.2.</w:t>
        </w:r>
        <w:r w:rsidR="001D157E">
          <w:rPr>
            <w:rFonts w:asciiTheme="minorHAnsi" w:eastAsiaTheme="minorEastAsia" w:hAnsiTheme="minorHAnsi" w:cstheme="minorBidi"/>
            <w:sz w:val="22"/>
            <w:szCs w:val="22"/>
          </w:rPr>
          <w:tab/>
        </w:r>
        <w:r w:rsidR="001D157E" w:rsidRPr="0045096F">
          <w:rPr>
            <w:rStyle w:val="Hipervnculo"/>
          </w:rPr>
          <w:t>Usuarios involucrados directamente con el servicio</w:t>
        </w:r>
        <w:r w:rsidR="001D157E">
          <w:rPr>
            <w:webHidden/>
          </w:rPr>
          <w:tab/>
        </w:r>
        <w:r w:rsidR="001D157E">
          <w:rPr>
            <w:webHidden/>
          </w:rPr>
          <w:fldChar w:fldCharType="begin"/>
        </w:r>
        <w:r w:rsidR="001D157E">
          <w:rPr>
            <w:webHidden/>
          </w:rPr>
          <w:instrText xml:space="preserve"> PAGEREF _Toc445810269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0" w:history="1">
        <w:r w:rsidR="001D157E" w:rsidRPr="0045096F">
          <w:rPr>
            <w:rStyle w:val="Hipervnculo"/>
          </w:rPr>
          <w:t>3.</w:t>
        </w:r>
        <w:r w:rsidR="001D157E">
          <w:rPr>
            <w:rFonts w:asciiTheme="minorHAnsi" w:eastAsiaTheme="minorEastAsia" w:hAnsiTheme="minorHAnsi" w:cstheme="minorBidi"/>
            <w:sz w:val="22"/>
            <w:szCs w:val="22"/>
          </w:rPr>
          <w:tab/>
        </w:r>
        <w:r w:rsidR="001D157E" w:rsidRPr="0045096F">
          <w:rPr>
            <w:rStyle w:val="Hipervnculo"/>
          </w:rPr>
          <w:t>Solicitud de Servicio</w:t>
        </w:r>
        <w:r w:rsidR="001D157E">
          <w:rPr>
            <w:webHidden/>
          </w:rPr>
          <w:tab/>
        </w:r>
        <w:r w:rsidR="001D157E">
          <w:rPr>
            <w:webHidden/>
          </w:rPr>
          <w:fldChar w:fldCharType="begin"/>
        </w:r>
        <w:r w:rsidR="001D157E">
          <w:rPr>
            <w:webHidden/>
          </w:rPr>
          <w:instrText xml:space="preserve"> PAGEREF _Toc445810270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1" w:history="1">
        <w:r w:rsidR="001D157E" w:rsidRPr="0045096F">
          <w:rPr>
            <w:rStyle w:val="Hipervnculo"/>
          </w:rPr>
          <w:t>3.1.</w:t>
        </w:r>
        <w:r w:rsidR="001D157E">
          <w:rPr>
            <w:rFonts w:asciiTheme="minorHAnsi" w:eastAsiaTheme="minorEastAsia" w:hAnsiTheme="minorHAnsi" w:cstheme="minorBidi"/>
            <w:sz w:val="22"/>
            <w:szCs w:val="22"/>
          </w:rPr>
          <w:tab/>
        </w:r>
        <w:r w:rsidR="001D157E" w:rsidRPr="0045096F">
          <w:rPr>
            <w:rStyle w:val="Hipervnculo"/>
          </w:rPr>
          <w:t>Objetivos</w:t>
        </w:r>
        <w:r w:rsidR="001D157E">
          <w:rPr>
            <w:webHidden/>
          </w:rPr>
          <w:tab/>
        </w:r>
        <w:r w:rsidR="001D157E">
          <w:rPr>
            <w:webHidden/>
          </w:rPr>
          <w:fldChar w:fldCharType="begin"/>
        </w:r>
        <w:r w:rsidR="001D157E">
          <w:rPr>
            <w:webHidden/>
          </w:rPr>
          <w:instrText xml:space="preserve"> PAGEREF _Toc445810271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2" w:history="1">
        <w:r w:rsidR="001D157E" w:rsidRPr="0045096F">
          <w:rPr>
            <w:rStyle w:val="Hipervnculo"/>
          </w:rPr>
          <w:t>3.2.</w:t>
        </w:r>
        <w:r w:rsidR="001D157E">
          <w:rPr>
            <w:rFonts w:asciiTheme="minorHAnsi" w:eastAsiaTheme="minorEastAsia" w:hAnsiTheme="minorHAnsi" w:cstheme="minorBidi"/>
            <w:sz w:val="22"/>
            <w:szCs w:val="22"/>
          </w:rPr>
          <w:tab/>
        </w:r>
        <w:r w:rsidR="001D157E" w:rsidRPr="0045096F">
          <w:rPr>
            <w:rStyle w:val="Hipervnculo"/>
          </w:rPr>
          <w:t>Antecedentes</w:t>
        </w:r>
        <w:r w:rsidR="001D157E">
          <w:rPr>
            <w:webHidden/>
          </w:rPr>
          <w:tab/>
        </w:r>
        <w:r w:rsidR="001D157E">
          <w:rPr>
            <w:webHidden/>
          </w:rPr>
          <w:fldChar w:fldCharType="begin"/>
        </w:r>
        <w:r w:rsidR="001D157E">
          <w:rPr>
            <w:webHidden/>
          </w:rPr>
          <w:instrText xml:space="preserve"> PAGEREF _Toc445810272 \h </w:instrText>
        </w:r>
        <w:r w:rsidR="001D157E">
          <w:rPr>
            <w:webHidden/>
          </w:rPr>
        </w:r>
        <w:r w:rsidR="001D157E">
          <w:rPr>
            <w:webHidden/>
          </w:rPr>
          <w:fldChar w:fldCharType="separate"/>
        </w:r>
        <w:r w:rsidR="0058517A">
          <w:rPr>
            <w:webHidden/>
          </w:rPr>
          <w:t>6</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3" w:history="1">
        <w:r w:rsidR="001D157E" w:rsidRPr="0045096F">
          <w:rPr>
            <w:rStyle w:val="Hipervnculo"/>
          </w:rPr>
          <w:t>3.3.</w:t>
        </w:r>
        <w:r w:rsidR="001D157E">
          <w:rPr>
            <w:rFonts w:asciiTheme="minorHAnsi" w:eastAsiaTheme="minorEastAsia" w:hAnsiTheme="minorHAnsi" w:cstheme="minorBidi"/>
            <w:sz w:val="22"/>
            <w:szCs w:val="22"/>
          </w:rPr>
          <w:tab/>
        </w:r>
        <w:r w:rsidR="001D157E" w:rsidRPr="0045096F">
          <w:rPr>
            <w:rStyle w:val="Hipervnculo"/>
          </w:rPr>
          <w:t>Posicionamiento del servicio de TIC que se está solicitando</w:t>
        </w:r>
        <w:r w:rsidR="001D157E">
          <w:rPr>
            <w:webHidden/>
          </w:rPr>
          <w:tab/>
        </w:r>
        <w:r w:rsidR="001D157E">
          <w:rPr>
            <w:webHidden/>
          </w:rPr>
          <w:fldChar w:fldCharType="begin"/>
        </w:r>
        <w:r w:rsidR="001D157E">
          <w:rPr>
            <w:webHidden/>
          </w:rPr>
          <w:instrText xml:space="preserve"> PAGEREF _Toc445810273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4" w:history="1">
        <w:r w:rsidR="001D157E" w:rsidRPr="0045096F">
          <w:rPr>
            <w:rStyle w:val="Hipervnculo"/>
          </w:rPr>
          <w:t>3.4.</w:t>
        </w:r>
        <w:r w:rsidR="001D157E">
          <w:rPr>
            <w:rFonts w:asciiTheme="minorHAnsi" w:eastAsiaTheme="minorEastAsia" w:hAnsiTheme="minorHAnsi" w:cstheme="minorBidi"/>
            <w:sz w:val="22"/>
            <w:szCs w:val="22"/>
          </w:rPr>
          <w:tab/>
        </w:r>
        <w:r w:rsidR="001D157E" w:rsidRPr="0045096F">
          <w:rPr>
            <w:rStyle w:val="Hipervnculo"/>
          </w:rPr>
          <w:t>Descripción del servicio</w:t>
        </w:r>
        <w:r w:rsidR="001D157E">
          <w:rPr>
            <w:webHidden/>
          </w:rPr>
          <w:tab/>
        </w:r>
        <w:r w:rsidR="001D157E">
          <w:rPr>
            <w:webHidden/>
          </w:rPr>
          <w:fldChar w:fldCharType="begin"/>
        </w:r>
        <w:r w:rsidR="001D157E">
          <w:rPr>
            <w:webHidden/>
          </w:rPr>
          <w:instrText xml:space="preserve"> PAGEREF _Toc445810274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5" w:history="1">
        <w:r w:rsidR="001D157E" w:rsidRPr="0045096F">
          <w:rPr>
            <w:rStyle w:val="Hipervnculo"/>
          </w:rPr>
          <w:t>3.5.</w:t>
        </w:r>
        <w:r w:rsidR="001D157E">
          <w:rPr>
            <w:rFonts w:asciiTheme="minorHAnsi" w:eastAsiaTheme="minorEastAsia" w:hAnsiTheme="minorHAnsi" w:cstheme="minorBidi"/>
            <w:sz w:val="22"/>
            <w:szCs w:val="22"/>
          </w:rPr>
          <w:tab/>
        </w:r>
        <w:r w:rsidR="001D157E" w:rsidRPr="0045096F">
          <w:rPr>
            <w:rStyle w:val="Hipervnculo"/>
          </w:rPr>
          <w:t>Alineación estratégica</w:t>
        </w:r>
        <w:r w:rsidR="001D157E">
          <w:rPr>
            <w:webHidden/>
          </w:rPr>
          <w:tab/>
        </w:r>
        <w:r w:rsidR="001D157E">
          <w:rPr>
            <w:webHidden/>
          </w:rPr>
          <w:fldChar w:fldCharType="begin"/>
        </w:r>
        <w:r w:rsidR="001D157E">
          <w:rPr>
            <w:webHidden/>
          </w:rPr>
          <w:instrText xml:space="preserve"> PAGEREF _Toc445810275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6" w:history="1">
        <w:r w:rsidR="001D157E" w:rsidRPr="0045096F">
          <w:rPr>
            <w:rStyle w:val="Hipervnculo"/>
          </w:rPr>
          <w:t>4.</w:t>
        </w:r>
        <w:r w:rsidR="001D157E">
          <w:rPr>
            <w:rFonts w:asciiTheme="minorHAnsi" w:eastAsiaTheme="minorEastAsia" w:hAnsiTheme="minorHAnsi" w:cstheme="minorBidi"/>
            <w:sz w:val="22"/>
            <w:szCs w:val="22"/>
          </w:rPr>
          <w:tab/>
        </w:r>
        <w:r w:rsidR="001D157E" w:rsidRPr="0045096F">
          <w:rPr>
            <w:rStyle w:val="Hipervnculo"/>
          </w:rPr>
          <w:t>Situación actual</w:t>
        </w:r>
        <w:r w:rsidR="001D157E">
          <w:rPr>
            <w:webHidden/>
          </w:rPr>
          <w:tab/>
        </w:r>
        <w:r w:rsidR="001D157E">
          <w:rPr>
            <w:webHidden/>
          </w:rPr>
          <w:fldChar w:fldCharType="begin"/>
        </w:r>
        <w:r w:rsidR="001D157E">
          <w:rPr>
            <w:webHidden/>
          </w:rPr>
          <w:instrText xml:space="preserve"> PAGEREF _Toc445810276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7" w:history="1">
        <w:r w:rsidR="001D157E" w:rsidRPr="0045096F">
          <w:rPr>
            <w:rStyle w:val="Hipervnculo"/>
          </w:rPr>
          <w:t>4.1.</w:t>
        </w:r>
        <w:r w:rsidR="001D157E">
          <w:rPr>
            <w:rFonts w:asciiTheme="minorHAnsi" w:eastAsiaTheme="minorEastAsia" w:hAnsiTheme="minorHAnsi" w:cstheme="minorBidi"/>
            <w:sz w:val="22"/>
            <w:szCs w:val="22"/>
          </w:rPr>
          <w:tab/>
        </w:r>
        <w:r w:rsidR="001D157E" w:rsidRPr="0045096F">
          <w:rPr>
            <w:rStyle w:val="Hipervnculo"/>
          </w:rPr>
          <w:t>Entorno analítico</w:t>
        </w:r>
        <w:r w:rsidR="001D157E">
          <w:rPr>
            <w:webHidden/>
          </w:rPr>
          <w:tab/>
        </w:r>
        <w:r w:rsidR="001D157E">
          <w:rPr>
            <w:webHidden/>
          </w:rPr>
          <w:fldChar w:fldCharType="begin"/>
        </w:r>
        <w:r w:rsidR="001D157E">
          <w:rPr>
            <w:webHidden/>
          </w:rPr>
          <w:instrText xml:space="preserve"> PAGEREF _Toc445810277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78" w:history="1">
        <w:r w:rsidR="001D157E" w:rsidRPr="0045096F">
          <w:rPr>
            <w:rStyle w:val="Hipervnculo"/>
          </w:rPr>
          <w:t>4.2.</w:t>
        </w:r>
        <w:r w:rsidR="001D157E">
          <w:rPr>
            <w:rFonts w:asciiTheme="minorHAnsi" w:eastAsiaTheme="minorEastAsia" w:hAnsiTheme="minorHAnsi" w:cstheme="minorBidi"/>
            <w:sz w:val="22"/>
            <w:szCs w:val="22"/>
          </w:rPr>
          <w:tab/>
        </w:r>
        <w:r w:rsidR="001D157E" w:rsidRPr="0045096F">
          <w:rPr>
            <w:rStyle w:val="Hipervnculo"/>
          </w:rPr>
          <w:t>Entorno operativo</w:t>
        </w:r>
        <w:r w:rsidR="001D157E">
          <w:rPr>
            <w:webHidden/>
          </w:rPr>
          <w:tab/>
        </w:r>
        <w:r w:rsidR="001D157E">
          <w:rPr>
            <w:webHidden/>
          </w:rPr>
          <w:fldChar w:fldCharType="begin"/>
        </w:r>
        <w:r w:rsidR="001D157E">
          <w:rPr>
            <w:webHidden/>
          </w:rPr>
          <w:instrText xml:space="preserve"> PAGEREF _Toc445810278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Pr="001D157E" w:rsidRDefault="00585921" w:rsidP="001D157E">
      <w:pPr>
        <w:pStyle w:val="TDC1"/>
        <w:rPr>
          <w:rFonts w:eastAsiaTheme="minorEastAsia"/>
        </w:rPr>
      </w:pPr>
      <w:hyperlink w:anchor="_Toc445810279" w:history="1">
        <w:r w:rsidR="001D157E" w:rsidRPr="001D157E">
          <w:rPr>
            <w:rStyle w:val="Hipervnculo"/>
          </w:rPr>
          <w:t>4.2.1.</w:t>
        </w:r>
        <w:r w:rsidR="001D157E" w:rsidRPr="001D157E">
          <w:rPr>
            <w:rFonts w:eastAsiaTheme="minorEastAsia"/>
          </w:rPr>
          <w:tab/>
        </w:r>
        <w:r w:rsidR="001D157E" w:rsidRPr="001D157E">
          <w:rPr>
            <w:rStyle w:val="Hipervnculo"/>
          </w:rPr>
          <w:t>Organización</w:t>
        </w:r>
        <w:r w:rsidR="001D157E" w:rsidRPr="001D157E">
          <w:rPr>
            <w:webHidden/>
          </w:rPr>
          <w:tab/>
        </w:r>
        <w:r w:rsidR="001D157E" w:rsidRPr="001D157E">
          <w:rPr>
            <w:webHidden/>
          </w:rPr>
          <w:fldChar w:fldCharType="begin"/>
        </w:r>
        <w:r w:rsidR="001D157E" w:rsidRPr="001D157E">
          <w:rPr>
            <w:webHidden/>
          </w:rPr>
          <w:instrText xml:space="preserve"> PAGEREF _Toc445810279 \h </w:instrText>
        </w:r>
        <w:r w:rsidR="001D157E" w:rsidRPr="001D157E">
          <w:rPr>
            <w:webHidden/>
          </w:rPr>
        </w:r>
        <w:r w:rsidR="001D157E" w:rsidRPr="001D157E">
          <w:rPr>
            <w:webHidden/>
          </w:rPr>
          <w:fldChar w:fldCharType="separate"/>
        </w:r>
        <w:r w:rsidR="0058517A">
          <w:rPr>
            <w:webHidden/>
          </w:rPr>
          <w:t>11</w:t>
        </w:r>
        <w:r w:rsidR="001D157E" w:rsidRP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0" w:history="1">
        <w:r w:rsidR="001D157E" w:rsidRPr="0045096F">
          <w:rPr>
            <w:rStyle w:val="Hipervnculo"/>
          </w:rPr>
          <w:t>4.2.2.</w:t>
        </w:r>
        <w:r w:rsidR="001D157E">
          <w:rPr>
            <w:rFonts w:asciiTheme="minorHAnsi" w:eastAsiaTheme="minorEastAsia" w:hAnsiTheme="minorHAnsi" w:cstheme="minorBidi"/>
            <w:sz w:val="22"/>
            <w:szCs w:val="22"/>
          </w:rPr>
          <w:tab/>
        </w:r>
        <w:r w:rsidR="001D157E" w:rsidRPr="0045096F">
          <w:rPr>
            <w:rStyle w:val="Hipervnculo"/>
          </w:rPr>
          <w:t>Procesos y operaciones</w:t>
        </w:r>
        <w:r w:rsidR="001D157E">
          <w:rPr>
            <w:webHidden/>
          </w:rPr>
          <w:tab/>
        </w:r>
        <w:r w:rsidR="001D157E">
          <w:rPr>
            <w:webHidden/>
          </w:rPr>
          <w:fldChar w:fldCharType="begin"/>
        </w:r>
        <w:r w:rsidR="001D157E">
          <w:rPr>
            <w:webHidden/>
          </w:rPr>
          <w:instrText xml:space="preserve"> PAGEREF _Toc445810280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1" w:history="1">
        <w:r w:rsidR="001D157E" w:rsidRPr="0045096F">
          <w:rPr>
            <w:rStyle w:val="Hipervnculo"/>
          </w:rPr>
          <w:t>4.2.2.1.</w:t>
        </w:r>
        <w:r w:rsidR="001D157E">
          <w:rPr>
            <w:rFonts w:asciiTheme="minorHAnsi" w:eastAsiaTheme="minorEastAsia" w:hAnsiTheme="minorHAnsi" w:cstheme="minorBidi"/>
            <w:sz w:val="22"/>
            <w:szCs w:val="22"/>
          </w:rPr>
          <w:tab/>
        </w:r>
        <w:r w:rsidR="001D157E" w:rsidRPr="0045096F">
          <w:rPr>
            <w:rStyle w:val="Hipervnculo"/>
          </w:rPr>
          <w:t>Escenarios de negocio</w:t>
        </w:r>
        <w:r w:rsidR="001D157E">
          <w:rPr>
            <w:webHidden/>
          </w:rPr>
          <w:tab/>
        </w:r>
        <w:r w:rsidR="001D157E">
          <w:rPr>
            <w:webHidden/>
          </w:rPr>
          <w:fldChar w:fldCharType="begin"/>
        </w:r>
        <w:r w:rsidR="001D157E">
          <w:rPr>
            <w:webHidden/>
          </w:rPr>
          <w:instrText xml:space="preserve"> PAGEREF _Toc445810281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2" w:history="1">
        <w:r w:rsidR="001D157E" w:rsidRPr="0045096F">
          <w:rPr>
            <w:rStyle w:val="Hipervnculo"/>
          </w:rPr>
          <w:t>4.2.2.2.</w:t>
        </w:r>
        <w:r w:rsidR="001D157E">
          <w:rPr>
            <w:rFonts w:asciiTheme="minorHAnsi" w:eastAsiaTheme="minorEastAsia" w:hAnsiTheme="minorHAnsi" w:cstheme="minorBidi"/>
            <w:sz w:val="22"/>
            <w:szCs w:val="22"/>
          </w:rPr>
          <w:tab/>
        </w:r>
        <w:r w:rsidR="001D157E" w:rsidRPr="0045096F">
          <w:rPr>
            <w:rStyle w:val="Hipervnculo"/>
          </w:rPr>
          <w:t>Reglas de negocio</w:t>
        </w:r>
        <w:r w:rsidR="001D157E">
          <w:rPr>
            <w:webHidden/>
          </w:rPr>
          <w:tab/>
        </w:r>
        <w:r w:rsidR="001D157E">
          <w:rPr>
            <w:webHidden/>
          </w:rPr>
          <w:fldChar w:fldCharType="begin"/>
        </w:r>
        <w:r w:rsidR="001D157E">
          <w:rPr>
            <w:webHidden/>
          </w:rPr>
          <w:instrText xml:space="preserve"> PAGEREF _Toc445810282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3" w:history="1">
        <w:r w:rsidR="001D157E" w:rsidRPr="0045096F">
          <w:rPr>
            <w:rStyle w:val="Hipervnculo"/>
          </w:rPr>
          <w:t>4.2.3.</w:t>
        </w:r>
        <w:r w:rsidR="001D157E">
          <w:rPr>
            <w:rFonts w:asciiTheme="minorHAnsi" w:eastAsiaTheme="minorEastAsia" w:hAnsiTheme="minorHAnsi" w:cstheme="minorBidi"/>
            <w:sz w:val="22"/>
            <w:szCs w:val="22"/>
          </w:rPr>
          <w:tab/>
        </w:r>
        <w:r w:rsidR="001D157E" w:rsidRPr="0045096F">
          <w:rPr>
            <w:rStyle w:val="Hipervnculo"/>
          </w:rPr>
          <w:t>Normatividad</w:t>
        </w:r>
        <w:r w:rsidR="001D157E">
          <w:rPr>
            <w:webHidden/>
          </w:rPr>
          <w:tab/>
        </w:r>
        <w:r w:rsidR="001D157E">
          <w:rPr>
            <w:webHidden/>
          </w:rPr>
          <w:fldChar w:fldCharType="begin"/>
        </w:r>
        <w:r w:rsidR="001D157E">
          <w:rPr>
            <w:webHidden/>
          </w:rPr>
          <w:instrText xml:space="preserve"> PAGEREF _Toc445810283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4" w:history="1">
        <w:r w:rsidR="001D157E" w:rsidRPr="0045096F">
          <w:rPr>
            <w:rStyle w:val="Hipervnculo"/>
          </w:rPr>
          <w:t>4.3.</w:t>
        </w:r>
        <w:r w:rsidR="001D157E">
          <w:rPr>
            <w:rFonts w:asciiTheme="minorHAnsi" w:eastAsiaTheme="minorEastAsia" w:hAnsiTheme="minorHAnsi" w:cstheme="minorBidi"/>
            <w:sz w:val="22"/>
            <w:szCs w:val="22"/>
          </w:rPr>
          <w:tab/>
        </w:r>
        <w:r w:rsidR="001D157E" w:rsidRPr="0045096F">
          <w:rPr>
            <w:rStyle w:val="Hipervnculo"/>
          </w:rPr>
          <w:t>Entorno de información</w:t>
        </w:r>
        <w:r w:rsidR="001D157E">
          <w:rPr>
            <w:webHidden/>
          </w:rPr>
          <w:tab/>
        </w:r>
        <w:r w:rsidR="001D157E">
          <w:rPr>
            <w:webHidden/>
          </w:rPr>
          <w:fldChar w:fldCharType="begin"/>
        </w:r>
        <w:r w:rsidR="001D157E">
          <w:rPr>
            <w:webHidden/>
          </w:rPr>
          <w:instrText xml:space="preserve"> PAGEREF _Toc445810284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5" w:history="1">
        <w:r w:rsidR="001D157E" w:rsidRPr="0045096F">
          <w:rPr>
            <w:rStyle w:val="Hipervnculo"/>
          </w:rPr>
          <w:t>4.4.</w:t>
        </w:r>
        <w:r w:rsidR="001D157E">
          <w:rPr>
            <w:rFonts w:asciiTheme="minorHAnsi" w:eastAsiaTheme="minorEastAsia" w:hAnsiTheme="minorHAnsi" w:cstheme="minorBidi"/>
            <w:sz w:val="22"/>
            <w:szCs w:val="22"/>
          </w:rPr>
          <w:tab/>
        </w:r>
        <w:r w:rsidR="001D157E" w:rsidRPr="0045096F">
          <w:rPr>
            <w:rStyle w:val="Hipervnculo"/>
          </w:rPr>
          <w:t>Entorno tecnológico</w:t>
        </w:r>
        <w:r w:rsidR="001D157E">
          <w:rPr>
            <w:webHidden/>
          </w:rPr>
          <w:tab/>
        </w:r>
        <w:r w:rsidR="001D157E">
          <w:rPr>
            <w:webHidden/>
          </w:rPr>
          <w:fldChar w:fldCharType="begin"/>
        </w:r>
        <w:r w:rsidR="001D157E">
          <w:rPr>
            <w:webHidden/>
          </w:rPr>
          <w:instrText xml:space="preserve"> PAGEREF _Toc445810285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6" w:history="1">
        <w:r w:rsidR="001D157E" w:rsidRPr="0045096F">
          <w:rPr>
            <w:rStyle w:val="Hipervnculo"/>
          </w:rPr>
          <w:t>5.</w:t>
        </w:r>
        <w:r w:rsidR="001D157E">
          <w:rPr>
            <w:rFonts w:asciiTheme="minorHAnsi" w:eastAsiaTheme="minorEastAsia" w:hAnsiTheme="minorHAnsi" w:cstheme="minorBidi"/>
            <w:sz w:val="22"/>
            <w:szCs w:val="22"/>
          </w:rPr>
          <w:tab/>
        </w:r>
        <w:r w:rsidR="001D157E" w:rsidRPr="0045096F">
          <w:rPr>
            <w:rStyle w:val="Hipervnculo"/>
          </w:rPr>
          <w:t>Hallazgos y necesidades identificadas</w:t>
        </w:r>
        <w:r w:rsidR="001D157E">
          <w:rPr>
            <w:webHidden/>
          </w:rPr>
          <w:tab/>
        </w:r>
        <w:r w:rsidR="001D157E">
          <w:rPr>
            <w:webHidden/>
          </w:rPr>
          <w:fldChar w:fldCharType="begin"/>
        </w:r>
        <w:r w:rsidR="001D157E">
          <w:rPr>
            <w:webHidden/>
          </w:rPr>
          <w:instrText xml:space="preserve"> PAGEREF _Toc445810286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7" w:history="1">
        <w:r w:rsidR="001D157E" w:rsidRPr="0045096F">
          <w:rPr>
            <w:rStyle w:val="Hipervnculo"/>
          </w:rPr>
          <w:t>5.1.</w:t>
        </w:r>
        <w:r w:rsidR="001D157E">
          <w:rPr>
            <w:rFonts w:asciiTheme="minorHAnsi" w:eastAsiaTheme="minorEastAsia" w:hAnsiTheme="minorHAnsi" w:cstheme="minorBidi"/>
            <w:sz w:val="22"/>
            <w:szCs w:val="22"/>
          </w:rPr>
          <w:tab/>
        </w:r>
        <w:r w:rsidR="001D157E" w:rsidRPr="0045096F">
          <w:rPr>
            <w:rStyle w:val="Hipervnculo"/>
          </w:rPr>
          <w:t>Requerimientos legales y normativos involucrados en la solicitud</w:t>
        </w:r>
        <w:r w:rsidR="001D157E">
          <w:rPr>
            <w:webHidden/>
          </w:rPr>
          <w:tab/>
        </w:r>
        <w:r w:rsidR="001D157E">
          <w:rPr>
            <w:webHidden/>
          </w:rPr>
          <w:fldChar w:fldCharType="begin"/>
        </w:r>
        <w:r w:rsidR="001D157E">
          <w:rPr>
            <w:webHidden/>
          </w:rPr>
          <w:instrText xml:space="preserve"> PAGEREF _Toc445810287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8" w:history="1">
        <w:r w:rsidR="001D157E" w:rsidRPr="0045096F">
          <w:rPr>
            <w:rStyle w:val="Hipervnculo"/>
          </w:rPr>
          <w:t>6.</w:t>
        </w:r>
        <w:r w:rsidR="001D157E">
          <w:rPr>
            <w:rFonts w:asciiTheme="minorHAnsi" w:eastAsiaTheme="minorEastAsia" w:hAnsiTheme="minorHAnsi" w:cstheme="minorBidi"/>
            <w:sz w:val="22"/>
            <w:szCs w:val="22"/>
          </w:rPr>
          <w:tab/>
        </w:r>
        <w:r w:rsidR="001D157E" w:rsidRPr="0045096F">
          <w:rPr>
            <w:rStyle w:val="Hipervnculo"/>
          </w:rPr>
          <w:t>Justificación del servicio solicitado</w:t>
        </w:r>
        <w:r w:rsidR="001D157E">
          <w:rPr>
            <w:webHidden/>
          </w:rPr>
          <w:tab/>
        </w:r>
        <w:r w:rsidR="001D157E">
          <w:rPr>
            <w:webHidden/>
          </w:rPr>
          <w:fldChar w:fldCharType="begin"/>
        </w:r>
        <w:r w:rsidR="001D157E">
          <w:rPr>
            <w:webHidden/>
          </w:rPr>
          <w:instrText xml:space="preserve"> PAGEREF _Toc445810288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89" w:history="1">
        <w:r w:rsidR="001D157E" w:rsidRPr="0045096F">
          <w:rPr>
            <w:rStyle w:val="Hipervnculo"/>
          </w:rPr>
          <w:t>7.</w:t>
        </w:r>
        <w:r w:rsidR="001D157E">
          <w:rPr>
            <w:rFonts w:asciiTheme="minorHAnsi" w:eastAsiaTheme="minorEastAsia" w:hAnsiTheme="minorHAnsi" w:cstheme="minorBidi"/>
            <w:sz w:val="22"/>
            <w:szCs w:val="22"/>
          </w:rPr>
          <w:tab/>
        </w:r>
        <w:r w:rsidR="001D157E" w:rsidRPr="0045096F">
          <w:rPr>
            <w:rStyle w:val="Hipervnculo"/>
          </w:rPr>
          <w:t>Beneficios del servicio de TIC que se está solicitando</w:t>
        </w:r>
        <w:r w:rsidR="001D157E">
          <w:rPr>
            <w:webHidden/>
          </w:rPr>
          <w:tab/>
        </w:r>
        <w:r w:rsidR="001D157E">
          <w:rPr>
            <w:webHidden/>
          </w:rPr>
          <w:fldChar w:fldCharType="begin"/>
        </w:r>
        <w:r w:rsidR="001D157E">
          <w:rPr>
            <w:webHidden/>
          </w:rPr>
          <w:instrText xml:space="preserve"> PAGEREF _Toc445810289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90" w:history="1">
        <w:r w:rsidR="001D157E" w:rsidRPr="0045096F">
          <w:rPr>
            <w:rStyle w:val="Hipervnculo"/>
          </w:rPr>
          <w:t>8.</w:t>
        </w:r>
        <w:r w:rsidR="001D157E">
          <w:rPr>
            <w:rFonts w:asciiTheme="minorHAnsi" w:eastAsiaTheme="minorEastAsia" w:hAnsiTheme="minorHAnsi" w:cstheme="minorBidi"/>
            <w:sz w:val="22"/>
            <w:szCs w:val="22"/>
          </w:rPr>
          <w:tab/>
        </w:r>
        <w:r w:rsidR="001D157E" w:rsidRPr="0045096F">
          <w:rPr>
            <w:rStyle w:val="Hipervnculo"/>
          </w:rPr>
          <w:t>Riesgos</w:t>
        </w:r>
        <w:r w:rsidR="001D157E">
          <w:rPr>
            <w:webHidden/>
          </w:rPr>
          <w:tab/>
        </w:r>
        <w:r w:rsidR="001D157E">
          <w:rPr>
            <w:webHidden/>
          </w:rPr>
          <w:fldChar w:fldCharType="begin"/>
        </w:r>
        <w:r w:rsidR="001D157E">
          <w:rPr>
            <w:webHidden/>
          </w:rPr>
          <w:instrText xml:space="preserve"> PAGEREF _Toc445810290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91" w:history="1">
        <w:r w:rsidR="001D157E" w:rsidRPr="0045096F">
          <w:rPr>
            <w:rStyle w:val="Hipervnculo"/>
          </w:rPr>
          <w:t>9.</w:t>
        </w:r>
        <w:r w:rsidR="001D157E">
          <w:rPr>
            <w:rFonts w:asciiTheme="minorHAnsi" w:eastAsiaTheme="minorEastAsia" w:hAnsiTheme="minorHAnsi" w:cstheme="minorBidi"/>
            <w:sz w:val="22"/>
            <w:szCs w:val="22"/>
          </w:rPr>
          <w:tab/>
        </w:r>
        <w:r w:rsidR="001D157E" w:rsidRPr="0045096F">
          <w:rPr>
            <w:rStyle w:val="Hipervnculo"/>
          </w:rPr>
          <w:t>Tipo de autenticación y canales que se prevé cumpla el servicio</w:t>
        </w:r>
        <w:r w:rsidR="001D157E">
          <w:rPr>
            <w:webHidden/>
          </w:rPr>
          <w:tab/>
        </w:r>
        <w:r w:rsidR="001D157E">
          <w:rPr>
            <w:webHidden/>
          </w:rPr>
          <w:fldChar w:fldCharType="begin"/>
        </w:r>
        <w:r w:rsidR="001D157E">
          <w:rPr>
            <w:webHidden/>
          </w:rPr>
          <w:instrText xml:space="preserve"> PAGEREF _Toc445810291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585921" w:rsidP="001D157E">
      <w:pPr>
        <w:pStyle w:val="TDC1"/>
        <w:rPr>
          <w:rFonts w:asciiTheme="minorHAnsi" w:eastAsiaTheme="minorEastAsia" w:hAnsiTheme="minorHAnsi" w:cstheme="minorBidi"/>
          <w:sz w:val="22"/>
          <w:szCs w:val="22"/>
        </w:rPr>
      </w:pPr>
      <w:hyperlink w:anchor="_Toc445810292" w:history="1">
        <w:r w:rsidR="001D157E" w:rsidRPr="0045096F">
          <w:rPr>
            <w:rStyle w:val="Hipervnculo"/>
          </w:rPr>
          <w:t>10.</w:t>
        </w:r>
        <w:r w:rsidR="001D157E">
          <w:rPr>
            <w:rFonts w:asciiTheme="minorHAnsi" w:eastAsiaTheme="minorEastAsia" w:hAnsiTheme="minorHAnsi" w:cstheme="minorBidi"/>
            <w:sz w:val="22"/>
            <w:szCs w:val="22"/>
          </w:rPr>
          <w:tab/>
        </w:r>
        <w:r w:rsidR="001D157E" w:rsidRPr="0045096F">
          <w:rPr>
            <w:rStyle w:val="Hipervnculo"/>
          </w:rPr>
          <w:t xml:space="preserve">Firmas de </w:t>
        </w:r>
        <w:r w:rsidR="001D157E" w:rsidRPr="001D157E">
          <w:rPr>
            <w:rStyle w:val="Hipervnculo"/>
          </w:rPr>
          <w:t>elaboración</w:t>
        </w:r>
        <w:r w:rsidR="001D157E" w:rsidRPr="0045096F">
          <w:rPr>
            <w:rStyle w:val="Hipervnculo"/>
          </w:rPr>
          <w:t>, revisión y aprobación</w:t>
        </w:r>
        <w:r w:rsidR="001D157E">
          <w:rPr>
            <w:webHidden/>
          </w:rPr>
          <w:tab/>
        </w:r>
        <w:r w:rsidR="001D157E">
          <w:rPr>
            <w:webHidden/>
          </w:rPr>
          <w:fldChar w:fldCharType="begin"/>
        </w:r>
        <w:r w:rsidR="001D157E">
          <w:rPr>
            <w:webHidden/>
          </w:rPr>
          <w:instrText xml:space="preserve"> PAGEREF _Toc445810292 \h </w:instrText>
        </w:r>
        <w:r w:rsidR="001D157E">
          <w:rPr>
            <w:webHidden/>
          </w:rPr>
        </w:r>
        <w:r w:rsidR="001D157E">
          <w:rPr>
            <w:webHidden/>
          </w:rPr>
          <w:fldChar w:fldCharType="separate"/>
        </w:r>
        <w:r w:rsidR="0058517A">
          <w:rPr>
            <w:webHidden/>
          </w:rPr>
          <w:t>16</w:t>
        </w:r>
        <w:r w:rsidR="001D157E">
          <w:rPr>
            <w:webHidden/>
          </w:rPr>
          <w:fldChar w:fldCharType="end"/>
        </w:r>
      </w:hyperlink>
    </w:p>
    <w:p w:rsidR="0043429F" w:rsidRPr="006D05E0" w:rsidRDefault="00A16A37" w:rsidP="0043429F">
      <w:pPr>
        <w:spacing w:before="120" w:after="0" w:line="240" w:lineRule="auto"/>
        <w:rPr>
          <w:rFonts w:ascii="Arial" w:hAnsi="Arial" w:cs="Arial"/>
          <w:b/>
          <w:sz w:val="20"/>
          <w:szCs w:val="20"/>
        </w:rPr>
      </w:pPr>
      <w:r w:rsidRPr="006D05E0">
        <w:rPr>
          <w:rFonts w:ascii="Arial" w:hAnsi="Arial" w:cs="Arial"/>
          <w:sz w:val="20"/>
          <w:szCs w:val="20"/>
        </w:rPr>
        <w:fldChar w:fldCharType="end"/>
      </w:r>
    </w:p>
    <w:p w:rsidR="001D157E" w:rsidRPr="001D157E" w:rsidRDefault="00BF127B" w:rsidP="002B3465">
      <w:pPr>
        <w:spacing w:after="0" w:line="240" w:lineRule="auto"/>
        <w:rPr>
          <w:rFonts w:ascii="Arial" w:hAnsi="Arial" w:cs="Arial"/>
          <w:sz w:val="20"/>
          <w:szCs w:val="20"/>
        </w:rPr>
      </w:pPr>
      <w:r w:rsidRPr="00571A04">
        <w:rPr>
          <w:rFonts w:ascii="Arial" w:hAnsi="Arial" w:cs="Arial"/>
          <w:b/>
          <w:sz w:val="20"/>
          <w:szCs w:val="20"/>
        </w:rPr>
        <w:br w:type="page"/>
      </w:r>
      <w:r w:rsidR="002B3465" w:rsidRPr="001D157E">
        <w:rPr>
          <w:rFonts w:ascii="Arial" w:hAnsi="Arial" w:cs="Arial"/>
          <w:sz w:val="20"/>
          <w:szCs w:val="20"/>
        </w:rPr>
        <w:lastRenderedPageBreak/>
        <w:t xml:space="preserve"> </w:t>
      </w:r>
    </w:p>
    <w:p w:rsidR="001D157E" w:rsidRPr="001D157E" w:rsidRDefault="001D157E" w:rsidP="001D157E">
      <w:pPr>
        <w:ind w:left="284" w:right="190"/>
        <w:jc w:val="both"/>
        <w:rPr>
          <w:rFonts w:ascii="Arial" w:hAnsi="Arial" w:cs="Arial"/>
          <w:sz w:val="20"/>
          <w:szCs w:val="20"/>
        </w:rPr>
      </w:pPr>
    </w:p>
    <w:p w:rsidR="001D157E" w:rsidRPr="001D157E" w:rsidRDefault="001D157E" w:rsidP="002B3465">
      <w:pPr>
        <w:ind w:right="190"/>
        <w:jc w:val="center"/>
        <w:rPr>
          <w:rFonts w:ascii="Arial" w:hAnsi="Arial" w:cs="Arial"/>
          <w:b/>
          <w:szCs w:val="20"/>
        </w:rPr>
      </w:pPr>
      <w:r w:rsidRPr="001D157E">
        <w:rPr>
          <w:rFonts w:ascii="Arial" w:hAnsi="Arial" w:cs="Arial"/>
          <w:b/>
          <w:szCs w:val="20"/>
        </w:rPr>
        <w:t>Control de versiones del documento</w:t>
      </w:r>
    </w:p>
    <w:p w:rsidR="001D157E" w:rsidRPr="001D157E" w:rsidRDefault="001D157E" w:rsidP="001D157E">
      <w:pPr>
        <w:ind w:left="284" w:right="190"/>
        <w:jc w:val="both"/>
        <w:rPr>
          <w:rFonts w:ascii="Arial" w:hAnsi="Arial"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8"/>
        <w:gridCol w:w="2952"/>
        <w:gridCol w:w="2434"/>
      </w:tblGrid>
      <w:tr w:rsidR="001D157E" w:rsidRPr="001D157E" w:rsidTr="001D157E">
        <w:trPr>
          <w:jc w:val="center"/>
        </w:trPr>
        <w:tc>
          <w:tcPr>
            <w:tcW w:w="1701"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Versión</w:t>
            </w:r>
          </w:p>
        </w:tc>
        <w:tc>
          <w:tcPr>
            <w:tcW w:w="1418"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Fecha</w:t>
            </w:r>
          </w:p>
        </w:tc>
        <w:tc>
          <w:tcPr>
            <w:tcW w:w="2952" w:type="dxa"/>
            <w:shd w:val="clear" w:color="auto" w:fill="D9D9D9"/>
          </w:tcPr>
          <w:p w:rsidR="001D157E" w:rsidRPr="001D157E" w:rsidRDefault="001D157E" w:rsidP="001D157E">
            <w:pPr>
              <w:ind w:left="284" w:right="190"/>
              <w:rPr>
                <w:rFonts w:ascii="Arial" w:hAnsi="Arial" w:cs="Arial"/>
                <w:b/>
                <w:szCs w:val="20"/>
              </w:rPr>
            </w:pPr>
            <w:r>
              <w:rPr>
                <w:rFonts w:ascii="Arial" w:hAnsi="Arial" w:cs="Arial"/>
                <w:b/>
                <w:szCs w:val="20"/>
              </w:rPr>
              <w:t xml:space="preserve">Descripción del </w:t>
            </w:r>
            <w:r w:rsidRPr="001D157E">
              <w:rPr>
                <w:rFonts w:ascii="Arial" w:hAnsi="Arial" w:cs="Arial"/>
                <w:b/>
                <w:szCs w:val="20"/>
              </w:rPr>
              <w:t>cambio</w:t>
            </w:r>
          </w:p>
        </w:tc>
        <w:tc>
          <w:tcPr>
            <w:tcW w:w="2434"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Elaborado por</w:t>
            </w:r>
          </w:p>
        </w:tc>
      </w:tr>
      <w:tr w:rsidR="005B0137" w:rsidRPr="005B0137" w:rsidTr="001D157E">
        <w:trPr>
          <w:jc w:val="center"/>
        </w:trPr>
        <w:tc>
          <w:tcPr>
            <w:tcW w:w="1701" w:type="dxa"/>
            <w:shd w:val="clear" w:color="auto" w:fill="auto"/>
            <w:vAlign w:val="center"/>
          </w:tcPr>
          <w:p w:rsidR="001D157E" w:rsidRPr="005B0137" w:rsidRDefault="005B0137" w:rsidP="00441C6B">
            <w:pPr>
              <w:rPr>
                <w:rFonts w:ascii="Arial" w:hAnsi="Arial" w:cs="Arial"/>
                <w:i/>
                <w:sz w:val="20"/>
                <w:szCs w:val="20"/>
              </w:rPr>
            </w:pPr>
            <w:r w:rsidRPr="005B0137">
              <w:rPr>
                <w:rFonts w:ascii="Arial" w:hAnsi="Arial" w:cs="Arial"/>
                <w:i/>
                <w:sz w:val="20"/>
                <w:szCs w:val="20"/>
              </w:rPr>
              <w:t>Nuevo documento</w:t>
            </w:r>
          </w:p>
        </w:tc>
        <w:tc>
          <w:tcPr>
            <w:tcW w:w="1418" w:type="dxa"/>
            <w:shd w:val="clear" w:color="auto" w:fill="auto"/>
            <w:vAlign w:val="center"/>
          </w:tcPr>
          <w:p w:rsidR="001D157E" w:rsidRPr="005B0137" w:rsidRDefault="00461414" w:rsidP="00461414">
            <w:pPr>
              <w:rPr>
                <w:rFonts w:ascii="Arial" w:hAnsi="Arial" w:cs="Arial"/>
                <w:i/>
                <w:sz w:val="20"/>
                <w:szCs w:val="20"/>
              </w:rPr>
            </w:pPr>
            <w:r>
              <w:rPr>
                <w:rFonts w:ascii="Arial" w:hAnsi="Arial" w:cs="Arial"/>
                <w:i/>
                <w:sz w:val="20"/>
                <w:szCs w:val="20"/>
              </w:rPr>
              <w:t>14</w:t>
            </w:r>
            <w:r w:rsidR="00972F84">
              <w:rPr>
                <w:rFonts w:ascii="Arial" w:hAnsi="Arial" w:cs="Arial"/>
                <w:i/>
                <w:sz w:val="20"/>
                <w:szCs w:val="20"/>
              </w:rPr>
              <w:t>/</w:t>
            </w:r>
            <w:r>
              <w:rPr>
                <w:rFonts w:ascii="Arial" w:hAnsi="Arial" w:cs="Arial"/>
                <w:i/>
                <w:sz w:val="20"/>
                <w:szCs w:val="20"/>
              </w:rPr>
              <w:t>03</w:t>
            </w:r>
            <w:r w:rsidR="005B0137" w:rsidRPr="005B0137">
              <w:rPr>
                <w:rFonts w:ascii="Arial" w:hAnsi="Arial" w:cs="Arial"/>
                <w:i/>
                <w:sz w:val="20"/>
                <w:szCs w:val="20"/>
              </w:rPr>
              <w:t>/20</w:t>
            </w:r>
            <w:r>
              <w:rPr>
                <w:rFonts w:ascii="Arial" w:hAnsi="Arial" w:cs="Arial"/>
                <w:i/>
                <w:sz w:val="20"/>
                <w:szCs w:val="20"/>
              </w:rPr>
              <w:t>22</w:t>
            </w:r>
          </w:p>
        </w:tc>
        <w:tc>
          <w:tcPr>
            <w:tcW w:w="2952" w:type="dxa"/>
            <w:shd w:val="clear" w:color="auto" w:fill="auto"/>
            <w:vAlign w:val="center"/>
          </w:tcPr>
          <w:p w:rsidR="00584D29" w:rsidRPr="005B0137" w:rsidRDefault="00584D29" w:rsidP="00441C6B">
            <w:pPr>
              <w:rPr>
                <w:rFonts w:ascii="Arial" w:hAnsi="Arial" w:cs="Arial"/>
                <w:i/>
                <w:sz w:val="20"/>
                <w:szCs w:val="20"/>
              </w:rPr>
            </w:pPr>
            <w:r w:rsidRPr="005B0137">
              <w:rPr>
                <w:rFonts w:ascii="Arial" w:hAnsi="Arial" w:cs="Arial"/>
                <w:i/>
                <w:sz w:val="20"/>
                <w:szCs w:val="20"/>
              </w:rPr>
              <w:t>No aplica</w:t>
            </w:r>
          </w:p>
          <w:p w:rsidR="00584D29" w:rsidRPr="005B0137" w:rsidRDefault="005B0137" w:rsidP="00441C6B">
            <w:pPr>
              <w:rPr>
                <w:rFonts w:ascii="Arial" w:hAnsi="Arial" w:cs="Arial"/>
                <w:i/>
                <w:sz w:val="20"/>
                <w:szCs w:val="20"/>
              </w:rPr>
            </w:pPr>
            <w:r w:rsidRPr="005B0137">
              <w:rPr>
                <w:rFonts w:ascii="Arial" w:hAnsi="Arial" w:cs="Arial"/>
                <w:i/>
                <w:sz w:val="20"/>
                <w:szCs w:val="20"/>
              </w:rPr>
              <w:t xml:space="preserve">Documento de nueva creación </w:t>
            </w:r>
          </w:p>
        </w:tc>
        <w:tc>
          <w:tcPr>
            <w:tcW w:w="2434" w:type="dxa"/>
            <w:shd w:val="clear" w:color="auto" w:fill="auto"/>
            <w:vAlign w:val="center"/>
          </w:tcPr>
          <w:p w:rsidR="00CF4258" w:rsidRDefault="00CF4258" w:rsidP="00441C6B">
            <w:pPr>
              <w:rPr>
                <w:rFonts w:ascii="Arial" w:hAnsi="Arial" w:cs="Arial"/>
                <w:i/>
                <w:sz w:val="20"/>
                <w:szCs w:val="20"/>
              </w:rPr>
            </w:pPr>
            <w:r>
              <w:rPr>
                <w:rFonts w:ascii="Arial" w:hAnsi="Arial" w:cs="Arial"/>
                <w:i/>
                <w:sz w:val="20"/>
                <w:szCs w:val="20"/>
              </w:rPr>
              <w:t>Coordinación de Conservación y Servicios Generales</w:t>
            </w:r>
          </w:p>
          <w:p w:rsidR="00CF4258" w:rsidRDefault="00CF4258" w:rsidP="00441C6B">
            <w:pPr>
              <w:rPr>
                <w:rFonts w:ascii="Arial" w:hAnsi="Arial" w:cs="Arial"/>
                <w:i/>
                <w:sz w:val="20"/>
                <w:szCs w:val="20"/>
              </w:rPr>
            </w:pPr>
            <w:r>
              <w:rPr>
                <w:rFonts w:ascii="Arial" w:hAnsi="Arial" w:cs="Arial"/>
                <w:i/>
                <w:sz w:val="20"/>
                <w:szCs w:val="20"/>
              </w:rPr>
              <w:t>Coordinación Técnica de Administración de Activos</w:t>
            </w:r>
          </w:p>
          <w:p w:rsidR="00584D29" w:rsidRPr="005B0137" w:rsidRDefault="00584D29" w:rsidP="00441C6B">
            <w:pPr>
              <w:rPr>
                <w:rFonts w:ascii="Arial" w:hAnsi="Arial" w:cs="Arial"/>
                <w:i/>
                <w:sz w:val="20"/>
                <w:szCs w:val="20"/>
              </w:rPr>
            </w:pPr>
            <w:r w:rsidRPr="005B0137">
              <w:rPr>
                <w:rFonts w:ascii="Arial" w:hAnsi="Arial" w:cs="Arial"/>
                <w:i/>
                <w:sz w:val="20"/>
                <w:szCs w:val="20"/>
              </w:rPr>
              <w:t>División de Arrendamiento y Comercialización</w:t>
            </w:r>
          </w:p>
        </w:tc>
      </w:tr>
    </w:tbl>
    <w:p w:rsidR="001D157E" w:rsidRPr="001D157E" w:rsidRDefault="001D157E" w:rsidP="001D157E">
      <w:pPr>
        <w:ind w:left="284" w:right="190"/>
        <w:rPr>
          <w:rFonts w:ascii="Arial" w:hAnsi="Arial" w:cs="Arial"/>
          <w:i/>
          <w:color w:val="0000FF"/>
          <w:sz w:val="20"/>
          <w:szCs w:val="20"/>
        </w:rPr>
      </w:pPr>
    </w:p>
    <w:p w:rsidR="001D157E" w:rsidRPr="001D157E" w:rsidRDefault="001D157E" w:rsidP="001D157E">
      <w:pPr>
        <w:ind w:left="284" w:right="190"/>
        <w:jc w:val="both"/>
        <w:rPr>
          <w:rFonts w:ascii="Arial" w:hAnsi="Arial" w:cs="Arial"/>
          <w:sz w:val="20"/>
          <w:szCs w:val="20"/>
        </w:rPr>
      </w:pPr>
      <w:r w:rsidRPr="001D157E">
        <w:rPr>
          <w:rFonts w:ascii="Arial" w:hAnsi="Arial" w:cs="Arial"/>
          <w:sz w:val="20"/>
          <w:szCs w:val="20"/>
        </w:rPr>
        <w:br w:type="page"/>
      </w:r>
    </w:p>
    <w:p w:rsidR="00A72451" w:rsidRPr="00571A04" w:rsidRDefault="00A72451" w:rsidP="00EC02FD">
      <w:pPr>
        <w:spacing w:before="120" w:after="0" w:line="240" w:lineRule="auto"/>
        <w:rPr>
          <w:rFonts w:ascii="Arial" w:hAnsi="Arial" w:cs="Arial"/>
          <w:b/>
          <w:sz w:val="20"/>
          <w:szCs w:val="20"/>
        </w:rPr>
      </w:pPr>
    </w:p>
    <w:p w:rsidR="0043429F" w:rsidRPr="00571A04" w:rsidRDefault="0043429F" w:rsidP="00926BF6">
      <w:pPr>
        <w:pStyle w:val="Ttulo1"/>
        <w:numPr>
          <w:ilvl w:val="0"/>
          <w:numId w:val="6"/>
        </w:numPr>
        <w:ind w:left="-142" w:hanging="284"/>
        <w:rPr>
          <w:rFonts w:ascii="Arial" w:hAnsi="Arial" w:cs="Arial"/>
          <w:sz w:val="20"/>
          <w:szCs w:val="20"/>
          <w:lang w:eastAsia="es-MX"/>
        </w:rPr>
      </w:pPr>
      <w:bookmarkStart w:id="0" w:name="_Toc385934821"/>
      <w:bookmarkStart w:id="1" w:name="_Toc385937054"/>
      <w:bookmarkStart w:id="2" w:name="_Toc385934822"/>
      <w:bookmarkStart w:id="3" w:name="_Toc385937055"/>
      <w:bookmarkStart w:id="4" w:name="_Toc385934823"/>
      <w:bookmarkStart w:id="5" w:name="_Toc385937056"/>
      <w:bookmarkStart w:id="6" w:name="_Toc385934824"/>
      <w:bookmarkStart w:id="7" w:name="_Toc385937057"/>
      <w:bookmarkStart w:id="8" w:name="_Toc385934825"/>
      <w:bookmarkStart w:id="9" w:name="_Toc385937058"/>
      <w:bookmarkStart w:id="10" w:name="_Toc445810266"/>
      <w:bookmarkEnd w:id="0"/>
      <w:bookmarkEnd w:id="1"/>
      <w:bookmarkEnd w:id="2"/>
      <w:bookmarkEnd w:id="3"/>
      <w:bookmarkEnd w:id="4"/>
      <w:bookmarkEnd w:id="5"/>
      <w:bookmarkEnd w:id="6"/>
      <w:bookmarkEnd w:id="7"/>
      <w:bookmarkEnd w:id="8"/>
      <w:bookmarkEnd w:id="9"/>
      <w:r w:rsidRPr="00571A04">
        <w:rPr>
          <w:rFonts w:ascii="Arial" w:hAnsi="Arial" w:cs="Arial"/>
          <w:sz w:val="20"/>
          <w:szCs w:val="20"/>
          <w:lang w:eastAsia="es-MX"/>
        </w:rPr>
        <w:t>Objetivo del Documento</w:t>
      </w:r>
      <w:bookmarkEnd w:id="10"/>
    </w:p>
    <w:p w:rsidR="0043429F" w:rsidRPr="00571A04" w:rsidRDefault="0043429F" w:rsidP="0043429F">
      <w:pPr>
        <w:autoSpaceDE w:val="0"/>
        <w:autoSpaceDN w:val="0"/>
        <w:adjustRightInd w:val="0"/>
        <w:spacing w:after="0" w:line="240" w:lineRule="auto"/>
        <w:ind w:left="-284"/>
        <w:rPr>
          <w:rFonts w:ascii="Arial" w:hAnsi="Arial" w:cs="Arial"/>
          <w:sz w:val="20"/>
          <w:szCs w:val="20"/>
          <w:lang w:eastAsia="es-MX"/>
        </w:rPr>
      </w:pPr>
    </w:p>
    <w:p w:rsidR="00057C4C" w:rsidRPr="00571A04" w:rsidRDefault="009D2390" w:rsidP="00441C6B">
      <w:pPr>
        <w:jc w:val="both"/>
        <w:rPr>
          <w:rFonts w:ascii="Arial" w:hAnsi="Arial" w:cs="Arial"/>
          <w:sz w:val="20"/>
          <w:szCs w:val="20"/>
          <w:lang w:eastAsia="es-MX"/>
        </w:rPr>
      </w:pPr>
      <w:r>
        <w:rPr>
          <w:rFonts w:ascii="Arial" w:hAnsi="Arial" w:cs="Arial"/>
          <w:sz w:val="20"/>
          <w:szCs w:val="20"/>
          <w:lang w:eastAsia="es-MX"/>
        </w:rPr>
        <w:t xml:space="preserve">Formalizar </w:t>
      </w:r>
      <w:r w:rsidR="00BF4959">
        <w:rPr>
          <w:rFonts w:ascii="Arial" w:hAnsi="Arial" w:cs="Arial"/>
          <w:sz w:val="20"/>
          <w:szCs w:val="20"/>
          <w:lang w:eastAsia="es-MX"/>
        </w:rPr>
        <w:t>la</w:t>
      </w:r>
      <w:r>
        <w:rPr>
          <w:rFonts w:ascii="Arial" w:hAnsi="Arial" w:cs="Arial"/>
          <w:sz w:val="20"/>
          <w:szCs w:val="20"/>
          <w:lang w:eastAsia="es-MX"/>
        </w:rPr>
        <w:t xml:space="preserve"> </w:t>
      </w:r>
      <w:r w:rsidR="00045155">
        <w:rPr>
          <w:rFonts w:ascii="Arial" w:hAnsi="Arial" w:cs="Arial"/>
          <w:sz w:val="20"/>
          <w:szCs w:val="20"/>
          <w:lang w:eastAsia="es-MX"/>
        </w:rPr>
        <w:t>s</w:t>
      </w:r>
      <w:r w:rsidR="00057C4C" w:rsidRPr="00571A04">
        <w:rPr>
          <w:rFonts w:ascii="Arial" w:hAnsi="Arial" w:cs="Arial"/>
          <w:sz w:val="20"/>
          <w:szCs w:val="20"/>
          <w:lang w:eastAsia="es-MX"/>
        </w:rPr>
        <w:t>olicitud de</w:t>
      </w:r>
      <w:r w:rsidR="003374B5">
        <w:rPr>
          <w:rFonts w:ascii="Arial" w:hAnsi="Arial" w:cs="Arial"/>
          <w:sz w:val="20"/>
          <w:szCs w:val="20"/>
          <w:lang w:eastAsia="es-MX"/>
        </w:rPr>
        <w:t xml:space="preserve">l servicio de un sistema informático para la administración y control del Programa de Arrendamiento Inmobiliario IMSS-Arrendatario, Régimen Ordinario, en el que se establezca </w:t>
      </w:r>
      <w:r w:rsidR="00441C6B">
        <w:rPr>
          <w:rFonts w:ascii="Arial" w:hAnsi="Arial" w:cs="Arial"/>
          <w:sz w:val="20"/>
          <w:szCs w:val="20"/>
          <w:lang w:eastAsia="es-MX"/>
        </w:rPr>
        <w:t xml:space="preserve">de manera concreta la </w:t>
      </w:r>
      <w:r w:rsidR="00441C6B" w:rsidRPr="00441C6B">
        <w:rPr>
          <w:rFonts w:ascii="Arial" w:hAnsi="Arial" w:cs="Arial"/>
          <w:sz w:val="20"/>
          <w:szCs w:val="20"/>
          <w:lang w:eastAsia="es-MX"/>
        </w:rPr>
        <w:t>Planeación y conformación del programa anua</w:t>
      </w:r>
      <w:r w:rsidR="00441C6B">
        <w:rPr>
          <w:rFonts w:ascii="Arial" w:hAnsi="Arial" w:cs="Arial"/>
          <w:sz w:val="20"/>
          <w:szCs w:val="20"/>
          <w:lang w:eastAsia="es-MX"/>
        </w:rPr>
        <w:t xml:space="preserve">l de arrendamiento inmobiliario, el ejercicio presupuestal de la cuenta “Arrendamiento de Inmuebles” y el seguimiento a la </w:t>
      </w:r>
      <w:r w:rsidR="00441C6B" w:rsidRPr="00441C6B">
        <w:rPr>
          <w:rFonts w:ascii="Arial" w:hAnsi="Arial" w:cs="Arial"/>
          <w:sz w:val="20"/>
          <w:szCs w:val="20"/>
          <w:lang w:eastAsia="es-MX"/>
        </w:rPr>
        <w:t>Formalización de los contratos de arrendamiento</w:t>
      </w:r>
      <w:r w:rsidR="00441C6B">
        <w:rPr>
          <w:rFonts w:ascii="Arial" w:hAnsi="Arial" w:cs="Arial"/>
          <w:sz w:val="20"/>
          <w:szCs w:val="20"/>
          <w:lang w:eastAsia="es-MX"/>
        </w:rPr>
        <w:t xml:space="preserve"> así como la integración de los expedientes respectivos. </w:t>
      </w:r>
      <w:r w:rsidR="00441C6B" w:rsidRPr="00441C6B">
        <w:rPr>
          <w:rFonts w:ascii="Arial" w:hAnsi="Arial" w:cs="Arial"/>
          <w:sz w:val="20"/>
          <w:szCs w:val="20"/>
          <w:highlight w:val="yellow"/>
          <w:lang w:eastAsia="es-MX"/>
        </w:rPr>
        <w:t xml:space="preserve"> </w:t>
      </w:r>
    </w:p>
    <w:p w:rsidR="00E8790C" w:rsidRPr="00571A04" w:rsidRDefault="008C187A" w:rsidP="00926BF6">
      <w:pPr>
        <w:pStyle w:val="Ttulo1"/>
        <w:numPr>
          <w:ilvl w:val="0"/>
          <w:numId w:val="6"/>
        </w:numPr>
        <w:ind w:left="-142" w:hanging="284"/>
        <w:rPr>
          <w:rFonts w:ascii="Arial" w:hAnsi="Arial" w:cs="Arial"/>
          <w:sz w:val="20"/>
          <w:szCs w:val="20"/>
          <w:lang w:eastAsia="es-MX"/>
        </w:rPr>
      </w:pPr>
      <w:bookmarkStart w:id="11" w:name="_Toc445810267"/>
      <w:r w:rsidRPr="00571A04">
        <w:rPr>
          <w:rFonts w:ascii="Arial" w:hAnsi="Arial" w:cs="Arial"/>
          <w:sz w:val="20"/>
          <w:szCs w:val="20"/>
          <w:lang w:eastAsia="es-MX"/>
        </w:rPr>
        <w:t xml:space="preserve">Resumen </w:t>
      </w:r>
      <w:r w:rsidR="001A2472" w:rsidRPr="00571A04">
        <w:rPr>
          <w:rFonts w:ascii="Arial" w:hAnsi="Arial" w:cs="Arial"/>
          <w:sz w:val="20"/>
          <w:szCs w:val="20"/>
          <w:lang w:eastAsia="es-MX"/>
        </w:rPr>
        <w:t>ejecutivo</w:t>
      </w:r>
      <w:bookmarkEnd w:id="11"/>
      <w:r w:rsidR="001A2472" w:rsidRPr="00571A04">
        <w:rPr>
          <w:rFonts w:ascii="Arial" w:hAnsi="Arial" w:cs="Arial"/>
          <w:sz w:val="20"/>
          <w:szCs w:val="20"/>
          <w:lang w:eastAsia="es-MX"/>
        </w:rPr>
        <w:t xml:space="preserve"> </w:t>
      </w:r>
    </w:p>
    <w:p w:rsidR="008C187A" w:rsidRPr="00571A04" w:rsidRDefault="00E8790C" w:rsidP="00571A04">
      <w:pPr>
        <w:pStyle w:val="Ttulo1"/>
        <w:numPr>
          <w:ilvl w:val="1"/>
          <w:numId w:val="6"/>
        </w:numPr>
        <w:rPr>
          <w:rFonts w:ascii="Arial" w:hAnsi="Arial" w:cs="Arial"/>
          <w:sz w:val="20"/>
          <w:szCs w:val="20"/>
          <w:lang w:eastAsia="es-MX"/>
        </w:rPr>
      </w:pPr>
      <w:bookmarkStart w:id="12" w:name="_Toc445810268"/>
      <w:r w:rsidRPr="00571A04">
        <w:rPr>
          <w:rFonts w:ascii="Arial" w:hAnsi="Arial" w:cs="Arial"/>
          <w:sz w:val="20"/>
          <w:szCs w:val="20"/>
          <w:lang w:eastAsia="es-MX"/>
        </w:rPr>
        <w:t xml:space="preserve">Resumen de la </w:t>
      </w:r>
      <w:r w:rsidR="00832E41" w:rsidRPr="00571A04">
        <w:rPr>
          <w:rFonts w:ascii="Arial" w:hAnsi="Arial" w:cs="Arial"/>
          <w:sz w:val="20"/>
          <w:szCs w:val="20"/>
          <w:lang w:eastAsia="es-MX"/>
        </w:rPr>
        <w:t xml:space="preserve">Solicitud de </w:t>
      </w:r>
      <w:r w:rsidR="009E66BE">
        <w:rPr>
          <w:rFonts w:ascii="Arial" w:hAnsi="Arial" w:cs="Arial"/>
          <w:sz w:val="20"/>
          <w:szCs w:val="20"/>
          <w:lang w:eastAsia="es-MX"/>
        </w:rPr>
        <w:t>S</w:t>
      </w:r>
      <w:r w:rsidR="00832E41" w:rsidRPr="00571A04">
        <w:rPr>
          <w:rFonts w:ascii="Arial" w:hAnsi="Arial" w:cs="Arial"/>
          <w:sz w:val="20"/>
          <w:szCs w:val="20"/>
          <w:lang w:eastAsia="es-MX"/>
        </w:rPr>
        <w:t>ervicio</w:t>
      </w:r>
      <w:bookmarkEnd w:id="12"/>
    </w:p>
    <w:tbl>
      <w:tblPr>
        <w:tblW w:w="8846" w:type="dxa"/>
        <w:tblInd w:w="-1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2518"/>
        <w:gridCol w:w="6328"/>
      </w:tblGrid>
      <w:tr w:rsidR="008C187A" w:rsidRPr="00571A04" w:rsidTr="004A36E8">
        <w:trPr>
          <w:trHeight w:val="311"/>
        </w:trPr>
        <w:tc>
          <w:tcPr>
            <w:tcW w:w="2518" w:type="dxa"/>
            <w:shd w:val="clear" w:color="auto" w:fill="BFBFBF" w:themeFill="background1" w:themeFillShade="BF"/>
            <w:tcMar>
              <w:top w:w="15" w:type="dxa"/>
              <w:left w:w="108" w:type="dxa"/>
              <w:bottom w:w="0" w:type="dxa"/>
              <w:right w:w="108" w:type="dxa"/>
            </w:tcMar>
            <w:hideMark/>
          </w:tcPr>
          <w:p w:rsidR="00EC19BF" w:rsidRPr="00571A04" w:rsidRDefault="001C5BFB" w:rsidP="009E66BE">
            <w:pPr>
              <w:spacing w:after="0"/>
              <w:rPr>
                <w:rFonts w:ascii="Arial" w:hAnsi="Arial" w:cs="Arial"/>
                <w:sz w:val="20"/>
                <w:szCs w:val="20"/>
                <w:lang w:eastAsia="es-MX"/>
              </w:rPr>
            </w:pPr>
            <w:r w:rsidRPr="00571A04">
              <w:rPr>
                <w:rFonts w:ascii="Arial" w:hAnsi="Arial" w:cs="Arial"/>
                <w:sz w:val="20"/>
                <w:szCs w:val="20"/>
                <w:lang w:eastAsia="es-MX"/>
              </w:rPr>
              <w:t>Nombre de la iniciativa</w:t>
            </w:r>
          </w:p>
        </w:tc>
        <w:tc>
          <w:tcPr>
            <w:tcW w:w="6328" w:type="dxa"/>
            <w:shd w:val="clear" w:color="auto" w:fill="FFFFFF"/>
            <w:tcMar>
              <w:top w:w="15" w:type="dxa"/>
              <w:left w:w="108" w:type="dxa"/>
              <w:bottom w:w="0" w:type="dxa"/>
              <w:right w:w="108" w:type="dxa"/>
            </w:tcMar>
            <w:vAlign w:val="center"/>
            <w:hideMark/>
          </w:tcPr>
          <w:p w:rsidR="008C187A" w:rsidRPr="00504B6E" w:rsidRDefault="005B0137" w:rsidP="007E624B">
            <w:pPr>
              <w:spacing w:after="0"/>
              <w:rPr>
                <w:rFonts w:ascii="Arial" w:hAnsi="Arial" w:cs="Arial"/>
                <w:sz w:val="20"/>
                <w:szCs w:val="20"/>
              </w:rPr>
            </w:pPr>
            <w:r w:rsidRPr="00504B6E">
              <w:rPr>
                <w:rFonts w:ascii="Arial" w:hAnsi="Arial" w:cs="Arial"/>
                <w:sz w:val="20"/>
                <w:szCs w:val="20"/>
              </w:rPr>
              <w:t xml:space="preserve">Sistema Informático </w:t>
            </w:r>
            <w:r w:rsidR="007E624B" w:rsidRPr="00504B6E">
              <w:rPr>
                <w:rFonts w:ascii="Arial" w:hAnsi="Arial" w:cs="Arial"/>
                <w:sz w:val="20"/>
                <w:szCs w:val="20"/>
              </w:rPr>
              <w:t>IMSS Arrendatario - Régimen Ordinario</w:t>
            </w:r>
          </w:p>
        </w:tc>
      </w:tr>
      <w:tr w:rsidR="00832E41" w:rsidRPr="00571A04" w:rsidTr="004A36E8">
        <w:trPr>
          <w:trHeight w:val="311"/>
        </w:trPr>
        <w:tc>
          <w:tcPr>
            <w:tcW w:w="2518" w:type="dxa"/>
            <w:shd w:val="clear" w:color="auto" w:fill="BFBFBF" w:themeFill="background1" w:themeFillShade="BF"/>
            <w:tcMar>
              <w:top w:w="15" w:type="dxa"/>
              <w:left w:w="108" w:type="dxa"/>
              <w:bottom w:w="0" w:type="dxa"/>
              <w:right w:w="108" w:type="dxa"/>
            </w:tcMar>
          </w:tcPr>
          <w:p w:rsidR="00832E41" w:rsidRPr="00571A04" w:rsidRDefault="00B3725E" w:rsidP="001E7AB6">
            <w:pPr>
              <w:spacing w:after="0"/>
              <w:rPr>
                <w:rFonts w:ascii="Arial" w:hAnsi="Arial" w:cs="Arial"/>
                <w:sz w:val="20"/>
                <w:szCs w:val="20"/>
                <w:lang w:eastAsia="es-MX"/>
              </w:rPr>
            </w:pPr>
            <w:r>
              <w:rPr>
                <w:rFonts w:ascii="Arial" w:hAnsi="Arial" w:cs="Arial"/>
                <w:sz w:val="20"/>
                <w:szCs w:val="20"/>
                <w:lang w:eastAsia="es-MX"/>
              </w:rPr>
              <w:t>Tipo</w:t>
            </w:r>
            <w:r w:rsidRPr="00571A04">
              <w:rPr>
                <w:rFonts w:ascii="Arial" w:hAnsi="Arial" w:cs="Arial"/>
                <w:sz w:val="20"/>
                <w:szCs w:val="20"/>
                <w:lang w:eastAsia="es-MX"/>
              </w:rPr>
              <w:t xml:space="preserve"> </w:t>
            </w:r>
            <w:r w:rsidR="00166939" w:rsidRPr="00571A04">
              <w:rPr>
                <w:rFonts w:ascii="Arial" w:hAnsi="Arial" w:cs="Arial"/>
                <w:sz w:val="20"/>
                <w:szCs w:val="20"/>
                <w:lang w:eastAsia="es-MX"/>
              </w:rPr>
              <w:t>del servicio que solicita</w:t>
            </w:r>
          </w:p>
        </w:tc>
        <w:tc>
          <w:tcPr>
            <w:tcW w:w="6328" w:type="dxa"/>
            <w:shd w:val="clear" w:color="auto" w:fill="FFFFFF"/>
            <w:tcMar>
              <w:top w:w="15" w:type="dxa"/>
              <w:left w:w="108" w:type="dxa"/>
              <w:bottom w:w="0" w:type="dxa"/>
              <w:right w:w="108" w:type="dxa"/>
            </w:tcMar>
            <w:vAlign w:val="center"/>
          </w:tcPr>
          <w:p w:rsidR="00832E41" w:rsidRPr="00504B6E" w:rsidRDefault="005948E5" w:rsidP="005B0137">
            <w:pPr>
              <w:spacing w:after="0"/>
              <w:rPr>
                <w:rFonts w:ascii="Arial" w:hAnsi="Arial" w:cs="Arial"/>
                <w:sz w:val="20"/>
                <w:szCs w:val="20"/>
              </w:rPr>
            </w:pPr>
            <w:r w:rsidRPr="00504B6E">
              <w:rPr>
                <w:rFonts w:ascii="Arial" w:hAnsi="Arial" w:cs="Arial"/>
                <w:sz w:val="20"/>
                <w:szCs w:val="20"/>
              </w:rPr>
              <w:t xml:space="preserve">Nuevo desarrollo </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hideMark/>
          </w:tcPr>
          <w:p w:rsidR="00EC19BF" w:rsidRPr="00571A04" w:rsidRDefault="009E66BE" w:rsidP="00BF4959">
            <w:pPr>
              <w:spacing w:after="0"/>
              <w:rPr>
                <w:rFonts w:ascii="Arial" w:hAnsi="Arial" w:cs="Arial"/>
                <w:sz w:val="20"/>
                <w:szCs w:val="20"/>
                <w:lang w:eastAsia="es-MX"/>
              </w:rPr>
            </w:pPr>
            <w:r>
              <w:rPr>
                <w:rFonts w:ascii="Arial" w:hAnsi="Arial" w:cs="Arial"/>
                <w:sz w:val="20"/>
                <w:szCs w:val="20"/>
                <w:lang w:eastAsia="es-MX"/>
              </w:rPr>
              <w:t xml:space="preserve">Responsable </w:t>
            </w:r>
            <w:r w:rsidR="00BF4959">
              <w:rPr>
                <w:rFonts w:ascii="Arial" w:hAnsi="Arial" w:cs="Arial"/>
                <w:sz w:val="20"/>
                <w:szCs w:val="20"/>
                <w:lang w:eastAsia="es-MX"/>
              </w:rPr>
              <w:t>en el</w:t>
            </w:r>
            <w:r>
              <w:rPr>
                <w:rFonts w:ascii="Arial" w:hAnsi="Arial" w:cs="Arial"/>
                <w:sz w:val="20"/>
                <w:szCs w:val="20"/>
                <w:lang w:eastAsia="es-MX"/>
              </w:rPr>
              <w:t xml:space="preserve"> </w:t>
            </w:r>
            <w:r w:rsidR="001C5BFB" w:rsidRPr="00571A04">
              <w:rPr>
                <w:rFonts w:ascii="Arial" w:hAnsi="Arial" w:cs="Arial"/>
                <w:sz w:val="20"/>
                <w:szCs w:val="20"/>
                <w:lang w:eastAsia="es-MX"/>
              </w:rPr>
              <w:t>Área solicitante</w:t>
            </w:r>
          </w:p>
        </w:tc>
        <w:tc>
          <w:tcPr>
            <w:tcW w:w="6328" w:type="dxa"/>
            <w:shd w:val="clear" w:color="auto" w:fill="FFFFFF"/>
            <w:tcMar>
              <w:top w:w="15" w:type="dxa"/>
              <w:left w:w="108" w:type="dxa"/>
              <w:bottom w:w="0" w:type="dxa"/>
              <w:right w:w="108" w:type="dxa"/>
            </w:tcMar>
            <w:vAlign w:val="center"/>
            <w:hideMark/>
          </w:tcPr>
          <w:p w:rsidR="008C187A" w:rsidRPr="00504B6E" w:rsidRDefault="005B0137" w:rsidP="008C187A">
            <w:pPr>
              <w:spacing w:after="0"/>
              <w:rPr>
                <w:rFonts w:ascii="Arial" w:hAnsi="Arial" w:cs="Arial"/>
                <w:sz w:val="20"/>
                <w:szCs w:val="20"/>
              </w:rPr>
            </w:pPr>
            <w:r w:rsidRPr="00504B6E">
              <w:rPr>
                <w:rFonts w:ascii="Arial" w:hAnsi="Arial" w:cs="Arial"/>
                <w:sz w:val="20"/>
                <w:szCs w:val="20"/>
              </w:rPr>
              <w:t>Dirección de Administración</w:t>
            </w:r>
            <w:r w:rsidR="008C187A" w:rsidRPr="00504B6E">
              <w:rPr>
                <w:rFonts w:ascii="Arial" w:hAnsi="Arial" w:cs="Arial"/>
                <w:sz w:val="20"/>
                <w:szCs w:val="20"/>
              </w:rPr>
              <w:t xml:space="preserve">/ </w:t>
            </w:r>
            <w:r w:rsidR="007E624B" w:rsidRPr="00504B6E">
              <w:rPr>
                <w:rFonts w:ascii="Arial" w:hAnsi="Arial" w:cs="Arial"/>
                <w:sz w:val="20"/>
                <w:szCs w:val="20"/>
              </w:rPr>
              <w:t xml:space="preserve">Coordinación de Conservación y Servicios Generales/ </w:t>
            </w:r>
            <w:r w:rsidR="008C187A" w:rsidRPr="00504B6E">
              <w:rPr>
                <w:rFonts w:ascii="Arial" w:hAnsi="Arial" w:cs="Arial"/>
                <w:sz w:val="20"/>
                <w:szCs w:val="20"/>
              </w:rPr>
              <w:t>Coordinación</w:t>
            </w:r>
            <w:r w:rsidRPr="00504B6E">
              <w:rPr>
                <w:rFonts w:ascii="Arial" w:hAnsi="Arial" w:cs="Arial"/>
                <w:sz w:val="20"/>
                <w:szCs w:val="20"/>
              </w:rPr>
              <w:t xml:space="preserve"> Técnica de Administración de Activos</w:t>
            </w:r>
            <w:r w:rsidR="008C187A" w:rsidRPr="00504B6E">
              <w:rPr>
                <w:rFonts w:ascii="Arial" w:hAnsi="Arial" w:cs="Arial"/>
                <w:sz w:val="20"/>
                <w:szCs w:val="20"/>
              </w:rPr>
              <w:t xml:space="preserve"> / División</w:t>
            </w:r>
            <w:r w:rsidRPr="00504B6E">
              <w:rPr>
                <w:rFonts w:ascii="Arial" w:hAnsi="Arial" w:cs="Arial"/>
                <w:sz w:val="20"/>
                <w:szCs w:val="20"/>
              </w:rPr>
              <w:t xml:space="preserve"> de Arrendamiento y Comercialización </w:t>
            </w:r>
          </w:p>
          <w:p w:rsidR="00083E1A" w:rsidRPr="00504B6E" w:rsidRDefault="00083E1A" w:rsidP="00461414">
            <w:pPr>
              <w:spacing w:after="0"/>
              <w:rPr>
                <w:rFonts w:ascii="Arial" w:hAnsi="Arial" w:cs="Arial"/>
                <w:sz w:val="20"/>
                <w:szCs w:val="20"/>
              </w:rPr>
            </w:pPr>
            <w:r w:rsidRPr="00504B6E">
              <w:rPr>
                <w:rFonts w:ascii="Arial" w:hAnsi="Arial" w:cs="Arial"/>
                <w:sz w:val="20"/>
                <w:szCs w:val="20"/>
              </w:rPr>
              <w:t xml:space="preserve">Nombre del responsable de la </w:t>
            </w:r>
            <w:r w:rsidR="009E66BE" w:rsidRPr="00504B6E">
              <w:rPr>
                <w:rFonts w:ascii="Arial" w:hAnsi="Arial" w:cs="Arial"/>
                <w:sz w:val="20"/>
                <w:szCs w:val="20"/>
              </w:rPr>
              <w:t>solicitud</w:t>
            </w:r>
            <w:r w:rsidR="005B0137" w:rsidRPr="00504B6E">
              <w:rPr>
                <w:rFonts w:ascii="Arial" w:hAnsi="Arial" w:cs="Arial"/>
                <w:sz w:val="20"/>
                <w:szCs w:val="20"/>
              </w:rPr>
              <w:t xml:space="preserve">: </w:t>
            </w:r>
            <w:r w:rsidR="00461414">
              <w:rPr>
                <w:rFonts w:ascii="Arial" w:hAnsi="Arial" w:cs="Arial"/>
                <w:sz w:val="20"/>
                <w:szCs w:val="20"/>
              </w:rPr>
              <w:t>C.P. Carlos Francisco Trujillo</w:t>
            </w:r>
            <w:r w:rsidR="007E624B" w:rsidRPr="00504B6E">
              <w:rPr>
                <w:rFonts w:ascii="Arial" w:hAnsi="Arial" w:cs="Arial"/>
                <w:sz w:val="20"/>
                <w:szCs w:val="20"/>
              </w:rPr>
              <w:t xml:space="preserve"> </w:t>
            </w:r>
            <w:r w:rsidR="00461414">
              <w:rPr>
                <w:rFonts w:ascii="Arial" w:hAnsi="Arial" w:cs="Arial"/>
                <w:sz w:val="20"/>
                <w:szCs w:val="20"/>
              </w:rPr>
              <w:t xml:space="preserve">Santos, </w:t>
            </w:r>
            <w:r w:rsidR="007E624B" w:rsidRPr="00504B6E">
              <w:rPr>
                <w:rFonts w:ascii="Arial" w:hAnsi="Arial" w:cs="Arial"/>
                <w:sz w:val="20"/>
                <w:szCs w:val="20"/>
              </w:rPr>
              <w:t>Titular de la División de Arrendamiento y Comercialización</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8C187A" w:rsidRPr="00571A04" w:rsidRDefault="001E7AB6" w:rsidP="001E7AB6">
            <w:pPr>
              <w:spacing w:after="0"/>
              <w:rPr>
                <w:rFonts w:ascii="Arial" w:hAnsi="Arial" w:cs="Arial"/>
                <w:sz w:val="20"/>
                <w:szCs w:val="20"/>
                <w:lang w:eastAsia="es-MX"/>
              </w:rPr>
            </w:pPr>
            <w:r w:rsidRPr="00571A04">
              <w:rPr>
                <w:rFonts w:ascii="Arial" w:hAnsi="Arial" w:cs="Arial"/>
                <w:sz w:val="20"/>
                <w:szCs w:val="20"/>
                <w:lang w:eastAsia="es-MX"/>
              </w:rPr>
              <w:t>Responsable</w:t>
            </w:r>
            <w:r w:rsidR="00083E1A">
              <w:rPr>
                <w:rFonts w:ascii="Arial" w:hAnsi="Arial" w:cs="Arial"/>
                <w:sz w:val="20"/>
                <w:szCs w:val="20"/>
                <w:lang w:eastAsia="es-MX"/>
              </w:rPr>
              <w:t xml:space="preserve"> </w:t>
            </w:r>
            <w:r w:rsidR="00BF4959">
              <w:rPr>
                <w:rFonts w:ascii="Arial" w:hAnsi="Arial" w:cs="Arial"/>
                <w:sz w:val="20"/>
                <w:szCs w:val="20"/>
                <w:lang w:eastAsia="es-MX"/>
              </w:rPr>
              <w:t xml:space="preserve">en la </w:t>
            </w:r>
            <w:r w:rsidR="00083E1A">
              <w:rPr>
                <w:rFonts w:ascii="Arial" w:hAnsi="Arial" w:cs="Arial"/>
                <w:sz w:val="20"/>
                <w:szCs w:val="20"/>
                <w:lang w:eastAsia="es-MX"/>
              </w:rPr>
              <w:t>DIDT</w:t>
            </w:r>
          </w:p>
        </w:tc>
        <w:tc>
          <w:tcPr>
            <w:tcW w:w="6328" w:type="dxa"/>
            <w:shd w:val="clear" w:color="auto" w:fill="FFFFFF"/>
            <w:tcMar>
              <w:top w:w="15" w:type="dxa"/>
              <w:left w:w="108" w:type="dxa"/>
              <w:bottom w:w="0" w:type="dxa"/>
              <w:right w:w="108" w:type="dxa"/>
            </w:tcMar>
            <w:vAlign w:val="center"/>
          </w:tcPr>
          <w:p w:rsidR="008C187A" w:rsidRPr="00264EAD" w:rsidRDefault="00264EAD" w:rsidP="00264EAD">
            <w:pPr>
              <w:spacing w:after="0"/>
              <w:rPr>
                <w:rFonts w:ascii="Arial" w:hAnsi="Arial" w:cs="Arial"/>
                <w:color w:val="0000FF"/>
                <w:sz w:val="20"/>
                <w:szCs w:val="20"/>
                <w:lang w:val="es-ES_tradnl"/>
              </w:rPr>
            </w:pPr>
            <w:r w:rsidRPr="00264EAD">
              <w:rPr>
                <w:rFonts w:ascii="Arial" w:hAnsi="Arial" w:cs="Arial"/>
                <w:sz w:val="20"/>
                <w:szCs w:val="20"/>
                <w:lang w:val="es-ES_tradnl"/>
              </w:rPr>
              <w:t xml:space="preserve">División de Servicios Digitales para Administración, Finanzas y Jurídico  </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632CFB" w:rsidP="005E044C">
            <w:pPr>
              <w:spacing w:after="0"/>
              <w:rPr>
                <w:rFonts w:ascii="Arial" w:hAnsi="Arial" w:cs="Arial"/>
                <w:sz w:val="20"/>
                <w:szCs w:val="20"/>
                <w:lang w:eastAsia="es-MX"/>
              </w:rPr>
            </w:pPr>
            <w:r w:rsidRPr="00571A04">
              <w:rPr>
                <w:rFonts w:ascii="Arial" w:hAnsi="Arial" w:cs="Arial"/>
                <w:sz w:val="20"/>
                <w:szCs w:val="20"/>
                <w:lang w:eastAsia="es-MX"/>
              </w:rPr>
              <w:t xml:space="preserve">Fecha de inicio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661959" w:rsidP="00661959">
            <w:pPr>
              <w:spacing w:after="0"/>
              <w:rPr>
                <w:rFonts w:ascii="Arial" w:hAnsi="Arial" w:cs="Arial"/>
                <w:sz w:val="20"/>
                <w:szCs w:val="20"/>
              </w:rPr>
            </w:pPr>
            <w:r>
              <w:rPr>
                <w:rFonts w:ascii="Arial" w:hAnsi="Arial" w:cs="Arial"/>
                <w:sz w:val="20"/>
                <w:szCs w:val="20"/>
              </w:rPr>
              <w:t>14</w:t>
            </w:r>
            <w:r w:rsidR="005B0137" w:rsidRPr="00504B6E">
              <w:rPr>
                <w:rFonts w:ascii="Arial" w:hAnsi="Arial" w:cs="Arial"/>
                <w:sz w:val="20"/>
                <w:szCs w:val="20"/>
              </w:rPr>
              <w:t xml:space="preserve"> </w:t>
            </w:r>
            <w:r w:rsidR="0036196D">
              <w:rPr>
                <w:rFonts w:ascii="Arial" w:hAnsi="Arial" w:cs="Arial"/>
                <w:sz w:val="20"/>
                <w:szCs w:val="20"/>
              </w:rPr>
              <w:t xml:space="preserve">de </w:t>
            </w:r>
            <w:r>
              <w:rPr>
                <w:rFonts w:ascii="Arial" w:hAnsi="Arial" w:cs="Arial"/>
                <w:sz w:val="20"/>
                <w:szCs w:val="20"/>
              </w:rPr>
              <w:t>marzo de 2022</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1E7AB6" w:rsidP="00D81D35">
            <w:pPr>
              <w:spacing w:after="0"/>
              <w:rPr>
                <w:rFonts w:ascii="Arial" w:hAnsi="Arial" w:cs="Arial"/>
                <w:sz w:val="20"/>
                <w:szCs w:val="20"/>
                <w:lang w:eastAsia="es-MX"/>
              </w:rPr>
            </w:pPr>
            <w:r w:rsidRPr="00571A04">
              <w:rPr>
                <w:rFonts w:ascii="Arial" w:hAnsi="Arial" w:cs="Arial"/>
                <w:sz w:val="20"/>
                <w:szCs w:val="20"/>
                <w:lang w:eastAsia="es-MX"/>
              </w:rPr>
              <w:t xml:space="preserve">Fecha de fin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5B0137" w:rsidP="0036196D">
            <w:pPr>
              <w:spacing w:after="0"/>
              <w:rPr>
                <w:rFonts w:ascii="Arial" w:hAnsi="Arial" w:cs="Arial"/>
                <w:sz w:val="20"/>
                <w:szCs w:val="20"/>
              </w:rPr>
            </w:pPr>
            <w:r w:rsidRPr="00504B6E">
              <w:rPr>
                <w:rFonts w:ascii="Arial" w:hAnsi="Arial" w:cs="Arial"/>
                <w:sz w:val="20"/>
                <w:szCs w:val="20"/>
              </w:rPr>
              <w:t>31 de diciembre</w:t>
            </w:r>
            <w:r w:rsidR="00661959">
              <w:rPr>
                <w:rFonts w:ascii="Arial" w:hAnsi="Arial" w:cs="Arial"/>
                <w:sz w:val="20"/>
                <w:szCs w:val="20"/>
              </w:rPr>
              <w:t xml:space="preserve"> de 2022</w:t>
            </w:r>
          </w:p>
        </w:tc>
      </w:tr>
    </w:tbl>
    <w:p w:rsidR="00485F06" w:rsidRPr="00F91C7E" w:rsidRDefault="00485F06" w:rsidP="00571A04">
      <w:pPr>
        <w:pStyle w:val="Ttulo1"/>
        <w:numPr>
          <w:ilvl w:val="1"/>
          <w:numId w:val="6"/>
        </w:numPr>
        <w:rPr>
          <w:rFonts w:ascii="Arial" w:hAnsi="Arial" w:cs="Arial"/>
          <w:sz w:val="20"/>
          <w:szCs w:val="20"/>
          <w:lang w:eastAsia="es-MX"/>
        </w:rPr>
      </w:pPr>
      <w:bookmarkStart w:id="13" w:name="_Toc424211494"/>
      <w:bookmarkStart w:id="14" w:name="_Toc445810269"/>
      <w:bookmarkStart w:id="15" w:name="_Toc411936385"/>
      <w:r w:rsidRPr="00F91C7E">
        <w:rPr>
          <w:rFonts w:ascii="Arial" w:hAnsi="Arial" w:cs="Arial"/>
          <w:sz w:val="20"/>
          <w:szCs w:val="20"/>
          <w:lang w:eastAsia="es-MX"/>
        </w:rPr>
        <w:t xml:space="preserve">Usuarios involucrados directamente con el </w:t>
      </w:r>
      <w:bookmarkEnd w:id="13"/>
      <w:r w:rsidR="00C63BD2" w:rsidRPr="00F91C7E">
        <w:rPr>
          <w:rFonts w:ascii="Arial" w:hAnsi="Arial" w:cs="Arial"/>
          <w:sz w:val="20"/>
          <w:szCs w:val="20"/>
          <w:lang w:eastAsia="es-MX"/>
        </w:rPr>
        <w:t>servicio</w:t>
      </w:r>
      <w:bookmarkEnd w:id="14"/>
      <w:r w:rsidRPr="00F91C7E">
        <w:rPr>
          <w:rFonts w:ascii="Arial" w:hAnsi="Arial" w:cs="Arial"/>
          <w:sz w:val="20"/>
          <w:szCs w:val="20"/>
          <w:lang w:eastAsia="es-MX"/>
        </w:rPr>
        <w:t xml:space="preserve"> </w:t>
      </w:r>
    </w:p>
    <w:p w:rsidR="00485F06" w:rsidRPr="00571A04" w:rsidRDefault="0000336C" w:rsidP="009D2390">
      <w:pPr>
        <w:jc w:val="both"/>
        <w:rPr>
          <w:rFonts w:ascii="Arial" w:hAnsi="Arial" w:cs="Arial"/>
          <w:i/>
          <w:vanish/>
          <w:color w:val="0000FF"/>
          <w:sz w:val="20"/>
          <w:szCs w:val="20"/>
        </w:rPr>
      </w:pPr>
      <w:r w:rsidRPr="00F91C7E">
        <w:rPr>
          <w:rFonts w:ascii="Arial" w:hAnsi="Arial" w:cs="Arial"/>
          <w:i/>
          <w:vanish/>
          <w:color w:val="0000FF"/>
          <w:sz w:val="20"/>
          <w:szCs w:val="20"/>
        </w:rPr>
        <w:t>[</w:t>
      </w:r>
      <w:r w:rsidR="00485F06" w:rsidRPr="00F91C7E">
        <w:rPr>
          <w:rFonts w:ascii="Arial" w:hAnsi="Arial" w:cs="Arial"/>
          <w:i/>
          <w:vanish/>
          <w:color w:val="0000FF"/>
          <w:sz w:val="20"/>
          <w:szCs w:val="20"/>
        </w:rPr>
        <w:t xml:space="preserve">Liste al personal de negocio que </w:t>
      </w:r>
      <w:r w:rsidRPr="00F91C7E">
        <w:rPr>
          <w:rFonts w:ascii="Arial" w:hAnsi="Arial" w:cs="Arial"/>
          <w:i/>
          <w:vanish/>
          <w:color w:val="0000FF"/>
          <w:sz w:val="20"/>
          <w:szCs w:val="20"/>
        </w:rPr>
        <w:t>participará</w:t>
      </w:r>
      <w:r w:rsidR="00485F06" w:rsidRPr="00F91C7E">
        <w:rPr>
          <w:rFonts w:ascii="Arial" w:hAnsi="Arial" w:cs="Arial"/>
          <w:i/>
          <w:vanish/>
          <w:color w:val="0000FF"/>
          <w:sz w:val="20"/>
          <w:szCs w:val="20"/>
        </w:rPr>
        <w:t xml:space="preserve"> en el proyecto</w:t>
      </w:r>
      <w:r w:rsidRPr="00F91C7E">
        <w:rPr>
          <w:rFonts w:ascii="Arial" w:hAnsi="Arial" w:cs="Arial"/>
          <w:i/>
          <w:vanish/>
          <w:color w:val="0000FF"/>
          <w:sz w:val="20"/>
          <w:szCs w:val="20"/>
        </w:rPr>
        <w:t xml:space="preserve"> de desarrollo del servicio de TIC</w:t>
      </w:r>
      <w:r w:rsidR="00485F06" w:rsidRPr="00F91C7E">
        <w:rPr>
          <w:rFonts w:ascii="Arial" w:hAnsi="Arial" w:cs="Arial"/>
          <w:i/>
          <w:vanish/>
          <w:color w:val="0000FF"/>
          <w:sz w:val="20"/>
          <w:szCs w:val="20"/>
        </w:rPr>
        <w:t>, identificando las actividades principales que</w:t>
      </w:r>
      <w:r w:rsidR="00485F06" w:rsidRPr="00571A04">
        <w:rPr>
          <w:rFonts w:ascii="Arial" w:hAnsi="Arial" w:cs="Arial"/>
          <w:i/>
          <w:vanish/>
          <w:color w:val="0000FF"/>
          <w:sz w:val="20"/>
          <w:szCs w:val="20"/>
        </w:rPr>
        <w:t xml:space="preserve"> desempeñará y los datos básicos de </w:t>
      </w:r>
      <w:r w:rsidRPr="00571A04">
        <w:rPr>
          <w:rFonts w:ascii="Arial" w:hAnsi="Arial" w:cs="Arial"/>
          <w:i/>
          <w:vanish/>
          <w:color w:val="0000FF"/>
          <w:sz w:val="20"/>
          <w:szCs w:val="20"/>
        </w:rPr>
        <w:t xml:space="preserve">su </w:t>
      </w:r>
      <w:r w:rsidR="00485F06" w:rsidRPr="00571A04">
        <w:rPr>
          <w:rFonts w:ascii="Arial" w:hAnsi="Arial" w:cs="Arial"/>
          <w:i/>
          <w:vanish/>
          <w:color w:val="0000FF"/>
          <w:sz w:val="20"/>
          <w:szCs w:val="20"/>
        </w:rPr>
        <w:t>localización</w:t>
      </w:r>
      <w:r w:rsidRPr="00571A04">
        <w:rPr>
          <w:rFonts w:ascii="Arial" w:hAnsi="Arial" w:cs="Arial"/>
          <w:i/>
          <w:vanish/>
          <w:color w:val="0000FF"/>
          <w:sz w:val="20"/>
          <w:szCs w:val="20"/>
        </w:rPr>
        <w:t>]</w:t>
      </w:r>
      <w:r w:rsidR="00485F06" w:rsidRPr="00571A04">
        <w:rPr>
          <w:rFonts w:ascii="Arial" w:hAnsi="Arial" w:cs="Arial"/>
          <w:i/>
          <w:vanish/>
          <w:color w:val="0000FF"/>
          <w:sz w:val="20"/>
          <w:szCs w:val="20"/>
        </w:rPr>
        <w:t>.</w:t>
      </w:r>
    </w:p>
    <w:tbl>
      <w:tblPr>
        <w:tblW w:w="8931"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552"/>
        <w:gridCol w:w="2694"/>
        <w:gridCol w:w="2551"/>
        <w:gridCol w:w="1134"/>
      </w:tblGrid>
      <w:tr w:rsidR="00BF4959" w:rsidRPr="00C53ECF" w:rsidTr="00504B6E">
        <w:trPr>
          <w:cantSplit/>
          <w:tblHeader/>
        </w:trPr>
        <w:tc>
          <w:tcPr>
            <w:tcW w:w="2552" w:type="dxa"/>
            <w:shd w:val="clear" w:color="auto" w:fill="A6A6A6" w:themeFill="background1" w:themeFillShade="A6"/>
            <w:vAlign w:val="center"/>
          </w:tcPr>
          <w:p w:rsidR="00485F06" w:rsidRPr="003C7CD8" w:rsidRDefault="00485F06" w:rsidP="00C643BC">
            <w:pPr>
              <w:spacing w:before="80" w:after="120"/>
              <w:jc w:val="center"/>
              <w:rPr>
                <w:rFonts w:ascii="Arial" w:hAnsi="Arial" w:cs="Arial"/>
                <w:i/>
                <w:sz w:val="20"/>
                <w:szCs w:val="20"/>
              </w:rPr>
            </w:pPr>
            <w:r w:rsidRPr="003C7CD8">
              <w:rPr>
                <w:rFonts w:ascii="Arial" w:hAnsi="Arial" w:cs="Arial"/>
                <w:i/>
                <w:sz w:val="20"/>
                <w:szCs w:val="20"/>
              </w:rPr>
              <w:t xml:space="preserve">Rol dentro del </w:t>
            </w:r>
            <w:r w:rsidR="00BF4959" w:rsidRPr="003C7CD8">
              <w:rPr>
                <w:rFonts w:ascii="Arial" w:hAnsi="Arial" w:cs="Arial"/>
                <w:i/>
                <w:sz w:val="20"/>
                <w:szCs w:val="20"/>
              </w:rPr>
              <w:t>proyecto</w:t>
            </w:r>
          </w:p>
        </w:tc>
        <w:tc>
          <w:tcPr>
            <w:tcW w:w="269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Nombre</w:t>
            </w:r>
          </w:p>
        </w:tc>
        <w:tc>
          <w:tcPr>
            <w:tcW w:w="2551"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Cargo / Área</w:t>
            </w:r>
          </w:p>
        </w:tc>
        <w:tc>
          <w:tcPr>
            <w:tcW w:w="113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Teléfono</w:t>
            </w:r>
          </w:p>
        </w:tc>
      </w:tr>
      <w:tr w:rsidR="00485F06" w:rsidRPr="00571A04" w:rsidTr="00504B6E">
        <w:trPr>
          <w:cantSplit/>
          <w:trHeight w:val="20"/>
        </w:trPr>
        <w:tc>
          <w:tcPr>
            <w:tcW w:w="2552" w:type="dxa"/>
            <w:vAlign w:val="center"/>
          </w:tcPr>
          <w:p w:rsidR="00485F06" w:rsidRPr="00571A04" w:rsidRDefault="005C4313" w:rsidP="005B0137">
            <w:pPr>
              <w:spacing w:after="0" w:line="240" w:lineRule="auto"/>
              <w:jc w:val="center"/>
              <w:rPr>
                <w:rFonts w:ascii="Arial" w:hAnsi="Arial" w:cs="Arial"/>
                <w:sz w:val="20"/>
                <w:szCs w:val="20"/>
              </w:rPr>
            </w:pPr>
            <w:r>
              <w:rPr>
                <w:rFonts w:ascii="Arial" w:hAnsi="Arial" w:cs="Arial"/>
                <w:sz w:val="20"/>
                <w:szCs w:val="20"/>
              </w:rPr>
              <w:t xml:space="preserve">Líder </w:t>
            </w:r>
            <w:r w:rsidR="00571A04" w:rsidRPr="00571A04">
              <w:rPr>
                <w:rFonts w:ascii="Arial" w:hAnsi="Arial" w:cs="Arial"/>
                <w:sz w:val="20"/>
                <w:szCs w:val="20"/>
              </w:rPr>
              <w:t>técnico</w:t>
            </w:r>
            <w:r w:rsidR="00970F9E">
              <w:rPr>
                <w:rFonts w:ascii="Arial" w:hAnsi="Arial" w:cs="Arial"/>
                <w:sz w:val="20"/>
                <w:szCs w:val="20"/>
              </w:rPr>
              <w:t xml:space="preserve"> </w:t>
            </w:r>
            <w:r w:rsidR="00485F06" w:rsidRPr="00C643BC">
              <w:rPr>
                <w:rFonts w:ascii="Arial" w:hAnsi="Arial" w:cs="Arial"/>
                <w:i/>
                <w:vanish/>
                <w:color w:val="0000FF"/>
                <w:sz w:val="18"/>
                <w:szCs w:val="20"/>
              </w:rPr>
              <w:t xml:space="preserve">Es el responsable de administrar, controlar y dar seguimiento a todo el requerimiento. Nivel jerárquico mínimo: </w:t>
            </w:r>
            <w:r w:rsidR="00970F9E">
              <w:rPr>
                <w:rFonts w:ascii="Arial" w:hAnsi="Arial" w:cs="Arial"/>
                <w:i/>
                <w:vanish/>
                <w:color w:val="0000FF"/>
                <w:sz w:val="18"/>
                <w:szCs w:val="20"/>
              </w:rPr>
              <w:t>Jefe de División</w:t>
            </w:r>
            <w:r w:rsidR="00970F9E" w:rsidRPr="00BF4959">
              <w:rPr>
                <w:rFonts w:ascii="Arial" w:hAnsi="Arial" w:cs="Arial"/>
                <w:b/>
                <w:i/>
                <w:vanish/>
                <w:color w:val="0000FF"/>
                <w:sz w:val="18"/>
                <w:szCs w:val="20"/>
              </w:rPr>
              <w:t>]</w:t>
            </w:r>
            <w:r w:rsidR="00485F06" w:rsidRPr="00BF4959">
              <w:rPr>
                <w:rFonts w:ascii="Arial" w:hAnsi="Arial" w:cs="Arial"/>
                <w:i/>
                <w:vanish/>
                <w:color w:val="0000FF"/>
                <w:sz w:val="18"/>
                <w:szCs w:val="20"/>
              </w:rPr>
              <w:t>.</w:t>
            </w:r>
          </w:p>
        </w:tc>
        <w:tc>
          <w:tcPr>
            <w:tcW w:w="2694" w:type="dxa"/>
            <w:vAlign w:val="center"/>
          </w:tcPr>
          <w:p w:rsidR="00485F06" w:rsidRPr="00571A04" w:rsidRDefault="00661959" w:rsidP="005B0137">
            <w:pPr>
              <w:spacing w:after="0"/>
              <w:jc w:val="center"/>
              <w:rPr>
                <w:rFonts w:ascii="Arial" w:hAnsi="Arial" w:cs="Arial"/>
                <w:sz w:val="20"/>
                <w:szCs w:val="20"/>
              </w:rPr>
            </w:pPr>
            <w:r>
              <w:rPr>
                <w:rFonts w:ascii="Arial" w:hAnsi="Arial" w:cs="Arial"/>
                <w:sz w:val="20"/>
                <w:szCs w:val="20"/>
              </w:rPr>
              <w:t>Lic. Martha Guadalupe Pineda Ríos</w:t>
            </w:r>
          </w:p>
        </w:tc>
        <w:tc>
          <w:tcPr>
            <w:tcW w:w="2551" w:type="dxa"/>
            <w:vAlign w:val="center"/>
          </w:tcPr>
          <w:p w:rsidR="00485F06" w:rsidRPr="00571A04" w:rsidRDefault="00801AB9" w:rsidP="00801AB9">
            <w:pPr>
              <w:spacing w:after="0" w:line="240" w:lineRule="auto"/>
              <w:jc w:val="center"/>
              <w:rPr>
                <w:rFonts w:ascii="Arial" w:hAnsi="Arial" w:cs="Arial"/>
                <w:sz w:val="20"/>
                <w:szCs w:val="20"/>
              </w:rPr>
            </w:pPr>
            <w:r>
              <w:rPr>
                <w:rFonts w:ascii="Arial" w:hAnsi="Arial" w:cs="Arial"/>
                <w:sz w:val="20"/>
                <w:szCs w:val="20"/>
              </w:rPr>
              <w:t xml:space="preserve">Titular de la Coordinación </w:t>
            </w:r>
            <w:r w:rsidR="005B0137">
              <w:rPr>
                <w:rFonts w:ascii="Arial" w:hAnsi="Arial" w:cs="Arial"/>
                <w:sz w:val="20"/>
                <w:szCs w:val="20"/>
              </w:rPr>
              <w:t>Técnica de Administración de Activos</w:t>
            </w:r>
          </w:p>
        </w:tc>
        <w:tc>
          <w:tcPr>
            <w:tcW w:w="1134" w:type="dxa"/>
            <w:vAlign w:val="center"/>
          </w:tcPr>
          <w:p w:rsidR="00485F06" w:rsidRPr="00571A04" w:rsidRDefault="005B0137" w:rsidP="005B0137">
            <w:pPr>
              <w:spacing w:after="0"/>
              <w:jc w:val="center"/>
              <w:rPr>
                <w:rFonts w:ascii="Arial" w:hAnsi="Arial" w:cs="Arial"/>
                <w:sz w:val="20"/>
                <w:szCs w:val="20"/>
              </w:rPr>
            </w:pPr>
            <w:r>
              <w:rPr>
                <w:rFonts w:ascii="Arial" w:hAnsi="Arial" w:cs="Arial"/>
                <w:sz w:val="20"/>
                <w:szCs w:val="20"/>
              </w:rPr>
              <w:t>52112201</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t>Responsable de definiciones del negocio</w:t>
            </w:r>
          </w:p>
        </w:tc>
        <w:tc>
          <w:tcPr>
            <w:tcW w:w="2694" w:type="dxa"/>
            <w:vAlign w:val="center"/>
          </w:tcPr>
          <w:p w:rsidR="00441C6B" w:rsidRPr="00571A04" w:rsidRDefault="00661959" w:rsidP="00661959">
            <w:pPr>
              <w:spacing w:after="0"/>
              <w:jc w:val="center"/>
              <w:rPr>
                <w:rFonts w:ascii="Arial" w:hAnsi="Arial" w:cs="Arial"/>
                <w:sz w:val="20"/>
                <w:szCs w:val="20"/>
              </w:rPr>
            </w:pPr>
            <w:r>
              <w:rPr>
                <w:rFonts w:ascii="Arial" w:hAnsi="Arial" w:cs="Arial"/>
                <w:sz w:val="20"/>
                <w:szCs w:val="20"/>
              </w:rPr>
              <w:t>C.P. Carlos Francisco Trujillo Santos</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1134" w:type="dxa"/>
            <w:vAlign w:val="center"/>
          </w:tcPr>
          <w:p w:rsidR="00441C6B" w:rsidRPr="00661959" w:rsidRDefault="00661959" w:rsidP="00441C6B">
            <w:pPr>
              <w:spacing w:after="0"/>
              <w:jc w:val="center"/>
              <w:rPr>
                <w:rFonts w:ascii="Arial" w:hAnsi="Arial" w:cs="Arial"/>
                <w:sz w:val="16"/>
                <w:szCs w:val="16"/>
              </w:rPr>
            </w:pPr>
            <w:r w:rsidRPr="00661959">
              <w:rPr>
                <w:rFonts w:ascii="Arial" w:hAnsi="Arial" w:cs="Arial"/>
                <w:sz w:val="16"/>
                <w:szCs w:val="16"/>
              </w:rPr>
              <w:t>52 38 27 00 EXT. 11542</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lastRenderedPageBreak/>
              <w:t>Aprobador de definiciones del negocio</w:t>
            </w:r>
            <w:r w:rsidRPr="00970F9E">
              <w:rPr>
                <w:rFonts w:ascii="Arial" w:hAnsi="Arial" w:cs="Arial"/>
                <w:i/>
                <w:sz w:val="20"/>
                <w:szCs w:val="20"/>
              </w:rPr>
              <w:t xml:space="preserve"> </w:t>
            </w:r>
            <w:r w:rsidRPr="00C643BC">
              <w:rPr>
                <w:rFonts w:ascii="Arial" w:hAnsi="Arial" w:cs="Arial"/>
                <w:i/>
                <w:vanish/>
                <w:color w:val="0000FF"/>
                <w:sz w:val="18"/>
                <w:szCs w:val="20"/>
              </w:rPr>
              <w:t xml:space="preserve">Es el responsable de autorizar el requerimiento. </w:t>
            </w:r>
            <w:r>
              <w:rPr>
                <w:rFonts w:ascii="Arial" w:hAnsi="Arial" w:cs="Arial"/>
                <w:i/>
                <w:vanish/>
                <w:color w:val="0000FF"/>
                <w:sz w:val="18"/>
                <w:szCs w:val="20"/>
              </w:rPr>
              <w:t xml:space="preserve"> Nivel jerárquico mínimo: Jefe de División]</w:t>
            </w:r>
          </w:p>
        </w:tc>
        <w:tc>
          <w:tcPr>
            <w:tcW w:w="269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Víctor Vélez Orozco</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Jefe de área de Arrendamiento Inmobiliario Zona Norte y Nivel Central</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11547</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441C6B" w:rsidP="00441C6B">
            <w:pPr>
              <w:spacing w:after="0"/>
              <w:jc w:val="center"/>
              <w:rPr>
                <w:rFonts w:ascii="Arial" w:hAnsi="Arial" w:cs="Arial"/>
                <w:sz w:val="20"/>
                <w:szCs w:val="20"/>
              </w:rPr>
            </w:pPr>
            <w:r>
              <w:rPr>
                <w:rFonts w:ascii="Arial" w:hAnsi="Arial" w:cs="Arial"/>
                <w:sz w:val="20"/>
                <w:szCs w:val="20"/>
              </w:rPr>
              <w:t>Carlos Israel Flores Chávez</w:t>
            </w:r>
          </w:p>
        </w:tc>
        <w:tc>
          <w:tcPr>
            <w:tcW w:w="2551" w:type="dxa"/>
            <w:vAlign w:val="center"/>
          </w:tcPr>
          <w:p w:rsidR="00441C6B" w:rsidRDefault="00215FBE" w:rsidP="00215FBE">
            <w:pPr>
              <w:spacing w:after="0" w:line="240" w:lineRule="auto"/>
              <w:jc w:val="center"/>
              <w:rPr>
                <w:rFonts w:ascii="Arial" w:hAnsi="Arial" w:cs="Arial"/>
                <w:sz w:val="20"/>
                <w:szCs w:val="20"/>
              </w:rPr>
            </w:pPr>
            <w:r>
              <w:rPr>
                <w:rFonts w:ascii="Arial" w:hAnsi="Arial" w:cs="Arial"/>
                <w:sz w:val="20"/>
                <w:szCs w:val="20"/>
              </w:rPr>
              <w:t>Encargado del</w:t>
            </w:r>
            <w:r w:rsidR="00441C6B">
              <w:rPr>
                <w:rFonts w:ascii="Arial" w:hAnsi="Arial" w:cs="Arial"/>
                <w:sz w:val="20"/>
                <w:szCs w:val="20"/>
              </w:rPr>
              <w:t xml:space="preserve"> área de Arrendamiento Inmobiliario Zona Centro-Sur</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11540</w:t>
            </w:r>
          </w:p>
        </w:tc>
      </w:tr>
      <w:tr w:rsidR="00441C6B" w:rsidRPr="00571A04" w:rsidTr="00504B6E">
        <w:trPr>
          <w:cantSplit/>
          <w:trHeight w:val="397"/>
        </w:trPr>
        <w:tc>
          <w:tcPr>
            <w:tcW w:w="2552"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Mauricio Flores Ronquillo</w:t>
            </w:r>
          </w:p>
        </w:tc>
        <w:tc>
          <w:tcPr>
            <w:tcW w:w="2551"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Jefe de área de Control Presupuestal</w:t>
            </w:r>
          </w:p>
        </w:tc>
        <w:tc>
          <w:tcPr>
            <w:tcW w:w="113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52382700 ext. 11524</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Analista y Operativo del sistema</w:t>
            </w:r>
          </w:p>
        </w:tc>
        <w:tc>
          <w:tcPr>
            <w:tcW w:w="2694" w:type="dxa"/>
            <w:vAlign w:val="center"/>
          </w:tcPr>
          <w:p w:rsidR="00441C6B" w:rsidRPr="00565196" w:rsidRDefault="00441C6B" w:rsidP="005B0137">
            <w:pPr>
              <w:spacing w:after="0"/>
              <w:jc w:val="center"/>
              <w:rPr>
                <w:rFonts w:ascii="Arial" w:hAnsi="Arial" w:cs="Arial"/>
                <w:sz w:val="20"/>
                <w:szCs w:val="20"/>
              </w:rPr>
            </w:pPr>
            <w:r w:rsidRPr="00565196">
              <w:rPr>
                <w:rFonts w:ascii="Arial" w:hAnsi="Arial" w:cs="Arial"/>
                <w:sz w:val="20"/>
                <w:szCs w:val="20"/>
              </w:rPr>
              <w:t>Jesús Alejandro Zuñiga Martínez</w:t>
            </w:r>
          </w:p>
        </w:tc>
        <w:tc>
          <w:tcPr>
            <w:tcW w:w="2551" w:type="dxa"/>
          </w:tcPr>
          <w:p w:rsidR="00441C6B" w:rsidRPr="00565196" w:rsidRDefault="00441C6B" w:rsidP="00441C6B">
            <w:pPr>
              <w:spacing w:after="0" w:line="240" w:lineRule="auto"/>
              <w:jc w:val="center"/>
              <w:rPr>
                <w:rFonts w:ascii="Arial" w:hAnsi="Arial" w:cs="Arial"/>
                <w:sz w:val="20"/>
                <w:szCs w:val="20"/>
              </w:rPr>
            </w:pPr>
            <w:r w:rsidRPr="00565196">
              <w:rPr>
                <w:rFonts w:ascii="Arial" w:hAnsi="Arial" w:cs="Arial"/>
                <w:sz w:val="20"/>
                <w:szCs w:val="20"/>
              </w:rPr>
              <w:t>Área de Arrendamiento Inmobiliario Zona Norte y Nivel Central</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23</w:t>
            </w:r>
          </w:p>
        </w:tc>
      </w:tr>
      <w:tr w:rsidR="00441C6B" w:rsidRPr="00571A04" w:rsidTr="00504B6E">
        <w:trPr>
          <w:cantSplit/>
          <w:trHeight w:val="20"/>
        </w:trPr>
        <w:tc>
          <w:tcPr>
            <w:tcW w:w="2552" w:type="dxa"/>
            <w:vAlign w:val="center"/>
          </w:tcPr>
          <w:p w:rsidR="00441C6B" w:rsidRDefault="00441C6B" w:rsidP="00441C6B">
            <w:pPr>
              <w:spacing w:after="0"/>
              <w:jc w:val="center"/>
            </w:pPr>
            <w:r w:rsidRPr="0024282D">
              <w:rPr>
                <w:rFonts w:ascii="Arial" w:hAnsi="Arial" w:cs="Arial"/>
                <w:sz w:val="20"/>
                <w:szCs w:val="20"/>
              </w:rPr>
              <w:t>Analista y Operativo del sistema</w:t>
            </w:r>
          </w:p>
        </w:tc>
        <w:tc>
          <w:tcPr>
            <w:tcW w:w="2694" w:type="dxa"/>
            <w:vAlign w:val="center"/>
          </w:tcPr>
          <w:p w:rsidR="00441C6B" w:rsidRPr="00565196" w:rsidRDefault="00441C6B" w:rsidP="00441C6B">
            <w:pPr>
              <w:spacing w:after="0"/>
              <w:jc w:val="center"/>
              <w:rPr>
                <w:rFonts w:ascii="Arial" w:hAnsi="Arial" w:cs="Arial"/>
                <w:sz w:val="20"/>
                <w:szCs w:val="20"/>
              </w:rPr>
            </w:pPr>
            <w:r w:rsidRPr="00565196">
              <w:rPr>
                <w:rFonts w:ascii="Arial" w:hAnsi="Arial" w:cs="Arial"/>
                <w:sz w:val="20"/>
                <w:szCs w:val="20"/>
              </w:rPr>
              <w:t>María Irma Ávila Guzmán</w:t>
            </w:r>
          </w:p>
        </w:tc>
        <w:tc>
          <w:tcPr>
            <w:tcW w:w="2551" w:type="dxa"/>
          </w:tcPr>
          <w:p w:rsidR="00441C6B" w:rsidRPr="00565196" w:rsidRDefault="00441C6B" w:rsidP="00441C6B">
            <w:pPr>
              <w:spacing w:after="0" w:line="240" w:lineRule="auto"/>
              <w:jc w:val="center"/>
              <w:rPr>
                <w:rFonts w:ascii="Arial" w:hAnsi="Arial" w:cs="Arial"/>
                <w:sz w:val="20"/>
                <w:szCs w:val="20"/>
              </w:rPr>
            </w:pPr>
            <w:r w:rsidRPr="00565196">
              <w:rPr>
                <w:rFonts w:ascii="Arial" w:hAnsi="Arial" w:cs="Arial"/>
                <w:sz w:val="20"/>
                <w:szCs w:val="20"/>
              </w:rPr>
              <w:t>Área de Arrendamiento Inmobiliario Zona Norte y Nivel Central</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41</w:t>
            </w:r>
          </w:p>
        </w:tc>
      </w:tr>
      <w:tr w:rsidR="00DC319E" w:rsidRPr="00571A04" w:rsidTr="00504B6E">
        <w:trPr>
          <w:cantSplit/>
          <w:trHeight w:val="20"/>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565196" w:rsidRDefault="00DC319E" w:rsidP="00441C6B">
            <w:pPr>
              <w:spacing w:after="0"/>
              <w:jc w:val="center"/>
              <w:rPr>
                <w:rFonts w:ascii="Arial" w:hAnsi="Arial" w:cs="Arial"/>
                <w:sz w:val="20"/>
                <w:szCs w:val="20"/>
              </w:rPr>
            </w:pPr>
            <w:r w:rsidRPr="00565196">
              <w:rPr>
                <w:rFonts w:ascii="Arial" w:hAnsi="Arial" w:cs="Arial"/>
                <w:sz w:val="20"/>
                <w:szCs w:val="20"/>
              </w:rPr>
              <w:t>Fanny Macías García</w:t>
            </w:r>
          </w:p>
        </w:tc>
        <w:tc>
          <w:tcPr>
            <w:tcW w:w="2551" w:type="dxa"/>
          </w:tcPr>
          <w:p w:rsidR="00DC319E" w:rsidRPr="00565196" w:rsidRDefault="00DC319E" w:rsidP="00DC319E">
            <w:pPr>
              <w:spacing w:after="0" w:line="240" w:lineRule="auto"/>
              <w:jc w:val="center"/>
              <w:rPr>
                <w:rFonts w:ascii="Arial" w:hAnsi="Arial" w:cs="Arial"/>
                <w:sz w:val="20"/>
                <w:szCs w:val="20"/>
              </w:rPr>
            </w:pPr>
            <w:r w:rsidRPr="00565196">
              <w:rPr>
                <w:rFonts w:ascii="Arial" w:hAnsi="Arial" w:cs="Arial"/>
                <w:sz w:val="20"/>
                <w:szCs w:val="20"/>
              </w:rPr>
              <w:t>Área de Arrendamiento Inmobiliario Zona Centro-Sur</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544</w:t>
            </w:r>
          </w:p>
        </w:tc>
      </w:tr>
      <w:tr w:rsidR="00DC319E" w:rsidRPr="00571A04" w:rsidTr="00504B6E">
        <w:trPr>
          <w:cantSplit/>
          <w:trHeight w:val="624"/>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565196" w:rsidRDefault="00DC319E" w:rsidP="00441C6B">
            <w:pPr>
              <w:spacing w:after="0"/>
              <w:jc w:val="center"/>
              <w:rPr>
                <w:rFonts w:ascii="Arial" w:hAnsi="Arial" w:cs="Arial"/>
                <w:sz w:val="20"/>
                <w:szCs w:val="20"/>
              </w:rPr>
            </w:pPr>
            <w:r w:rsidRPr="00565196">
              <w:rPr>
                <w:rFonts w:ascii="Arial" w:hAnsi="Arial" w:cs="Arial"/>
                <w:sz w:val="20"/>
                <w:szCs w:val="20"/>
              </w:rPr>
              <w:t>Gabriel Reyes Pedroza</w:t>
            </w:r>
          </w:p>
        </w:tc>
        <w:tc>
          <w:tcPr>
            <w:tcW w:w="2551" w:type="dxa"/>
            <w:vAlign w:val="center"/>
          </w:tcPr>
          <w:p w:rsidR="00DC319E" w:rsidRPr="00565196" w:rsidRDefault="00DC319E" w:rsidP="00DC319E">
            <w:pPr>
              <w:spacing w:after="0" w:line="240" w:lineRule="auto"/>
              <w:jc w:val="center"/>
              <w:rPr>
                <w:rFonts w:ascii="Arial" w:hAnsi="Arial" w:cs="Arial"/>
                <w:sz w:val="20"/>
                <w:szCs w:val="20"/>
              </w:rPr>
            </w:pPr>
            <w:r w:rsidRPr="00565196">
              <w:rPr>
                <w:rFonts w:ascii="Arial" w:hAnsi="Arial" w:cs="Arial"/>
                <w:sz w:val="20"/>
                <w:szCs w:val="20"/>
              </w:rPr>
              <w:t>Área de Control Presupuestal</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522</w:t>
            </w:r>
          </w:p>
        </w:tc>
      </w:tr>
      <w:tr w:rsidR="00DC319E" w:rsidRPr="00571A04" w:rsidTr="00504B6E">
        <w:trPr>
          <w:cantSplit/>
          <w:trHeight w:val="624"/>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565196" w:rsidRDefault="00DC319E" w:rsidP="00441C6B">
            <w:pPr>
              <w:spacing w:after="0"/>
              <w:jc w:val="center"/>
              <w:rPr>
                <w:rFonts w:ascii="Arial" w:hAnsi="Arial" w:cs="Arial"/>
                <w:sz w:val="20"/>
                <w:szCs w:val="20"/>
              </w:rPr>
            </w:pPr>
            <w:r w:rsidRPr="00565196">
              <w:rPr>
                <w:rFonts w:ascii="Arial" w:hAnsi="Arial" w:cs="Arial"/>
                <w:sz w:val="20"/>
                <w:szCs w:val="20"/>
              </w:rPr>
              <w:t xml:space="preserve">Vannesa Madrigal </w:t>
            </w:r>
            <w:r w:rsidR="007E624B" w:rsidRPr="00565196">
              <w:rPr>
                <w:rFonts w:ascii="Arial" w:hAnsi="Arial" w:cs="Arial"/>
                <w:sz w:val="20"/>
                <w:szCs w:val="20"/>
              </w:rPr>
              <w:t>Gutiérrez</w:t>
            </w:r>
          </w:p>
        </w:tc>
        <w:tc>
          <w:tcPr>
            <w:tcW w:w="2551" w:type="dxa"/>
            <w:vAlign w:val="center"/>
          </w:tcPr>
          <w:p w:rsidR="00DC319E" w:rsidRPr="00565196" w:rsidRDefault="00DC319E" w:rsidP="00DC319E">
            <w:pPr>
              <w:spacing w:after="0" w:line="240" w:lineRule="auto"/>
              <w:jc w:val="center"/>
              <w:rPr>
                <w:rFonts w:ascii="Arial" w:hAnsi="Arial" w:cs="Arial"/>
                <w:sz w:val="20"/>
                <w:szCs w:val="20"/>
              </w:rPr>
            </w:pPr>
            <w:r w:rsidRPr="00565196">
              <w:rPr>
                <w:rFonts w:ascii="Arial" w:hAnsi="Arial" w:cs="Arial"/>
                <w:sz w:val="20"/>
                <w:szCs w:val="20"/>
              </w:rPr>
              <w:t>Área de Control Presupuestal</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524</w:t>
            </w:r>
          </w:p>
        </w:tc>
      </w:tr>
    </w:tbl>
    <w:p w:rsidR="00972F84" w:rsidRDefault="00972F84" w:rsidP="00972F84">
      <w:pPr>
        <w:pStyle w:val="Ttulo1"/>
        <w:ind w:left="-142"/>
        <w:rPr>
          <w:rFonts w:ascii="Arial" w:hAnsi="Arial" w:cs="Arial"/>
          <w:sz w:val="20"/>
          <w:szCs w:val="20"/>
          <w:lang w:eastAsia="es-MX"/>
        </w:rPr>
      </w:pPr>
      <w:bookmarkStart w:id="16" w:name="_Toc445810270"/>
    </w:p>
    <w:p w:rsidR="00E8790C" w:rsidRPr="00571A04" w:rsidRDefault="00E8790C" w:rsidP="00C643BC">
      <w:pPr>
        <w:pStyle w:val="Ttulo1"/>
        <w:numPr>
          <w:ilvl w:val="0"/>
          <w:numId w:val="6"/>
        </w:numPr>
        <w:ind w:left="-142" w:hanging="284"/>
        <w:rPr>
          <w:rFonts w:ascii="Arial" w:hAnsi="Arial" w:cs="Arial"/>
          <w:sz w:val="20"/>
          <w:szCs w:val="20"/>
          <w:lang w:eastAsia="es-MX"/>
        </w:rPr>
      </w:pPr>
      <w:r w:rsidRPr="00571A04">
        <w:rPr>
          <w:rFonts w:ascii="Arial" w:hAnsi="Arial" w:cs="Arial"/>
          <w:sz w:val="20"/>
          <w:szCs w:val="20"/>
          <w:lang w:eastAsia="es-MX"/>
        </w:rPr>
        <w:t xml:space="preserve">Solicitud de </w:t>
      </w:r>
      <w:bookmarkEnd w:id="16"/>
      <w:r w:rsidR="005948E5">
        <w:rPr>
          <w:rFonts w:ascii="Arial" w:hAnsi="Arial" w:cs="Arial"/>
          <w:sz w:val="20"/>
          <w:szCs w:val="20"/>
          <w:lang w:eastAsia="es-MX"/>
        </w:rPr>
        <w:t>Requerimiento</w:t>
      </w:r>
    </w:p>
    <w:p w:rsidR="001E7AB6" w:rsidRPr="00571A04" w:rsidRDefault="001E7AB6" w:rsidP="00E8790C">
      <w:pPr>
        <w:pStyle w:val="Ttulo1"/>
        <w:numPr>
          <w:ilvl w:val="1"/>
          <w:numId w:val="6"/>
        </w:numPr>
        <w:rPr>
          <w:rFonts w:ascii="Arial" w:hAnsi="Arial" w:cs="Arial"/>
          <w:sz w:val="20"/>
          <w:szCs w:val="20"/>
          <w:lang w:eastAsia="es-MX"/>
        </w:rPr>
      </w:pPr>
      <w:bookmarkStart w:id="17" w:name="_Toc445810271"/>
      <w:r w:rsidRPr="00571A04">
        <w:rPr>
          <w:rFonts w:ascii="Arial" w:hAnsi="Arial" w:cs="Arial"/>
          <w:sz w:val="20"/>
          <w:szCs w:val="20"/>
          <w:lang w:eastAsia="es-MX"/>
        </w:rPr>
        <w:t>Objetivo</w:t>
      </w:r>
      <w:bookmarkEnd w:id="15"/>
      <w:bookmarkEnd w:id="17"/>
    </w:p>
    <w:p w:rsidR="00DC319E" w:rsidRPr="00504B6E" w:rsidRDefault="00AF290B" w:rsidP="001E7AB6">
      <w:pPr>
        <w:spacing w:after="0" w:line="240" w:lineRule="auto"/>
        <w:jc w:val="both"/>
        <w:rPr>
          <w:rFonts w:ascii="Arial" w:hAnsi="Arial" w:cs="Arial"/>
          <w:sz w:val="20"/>
          <w:szCs w:val="20"/>
        </w:rPr>
      </w:pPr>
      <w:r w:rsidRPr="00FF5A2C">
        <w:rPr>
          <w:rFonts w:ascii="Arial" w:hAnsi="Arial" w:cs="Arial"/>
          <w:sz w:val="20"/>
          <w:szCs w:val="20"/>
          <w:highlight w:val="yellow"/>
        </w:rPr>
        <w:t>C</w:t>
      </w:r>
      <w:r w:rsidR="00DC319E" w:rsidRPr="00FF5A2C">
        <w:rPr>
          <w:rFonts w:ascii="Arial" w:hAnsi="Arial" w:cs="Arial"/>
          <w:sz w:val="20"/>
          <w:szCs w:val="20"/>
          <w:highlight w:val="yellow"/>
        </w:rPr>
        <w:t xml:space="preserve">ontar con </w:t>
      </w:r>
      <w:r w:rsidR="00DC319E" w:rsidRPr="00A43A2A">
        <w:rPr>
          <w:rFonts w:ascii="Arial" w:hAnsi="Arial" w:cs="Arial"/>
          <w:sz w:val="20"/>
          <w:szCs w:val="20"/>
          <w:highlight w:val="yellow"/>
        </w:rPr>
        <w:t xml:space="preserve">un </w:t>
      </w:r>
      <w:r w:rsidR="00A43A2A" w:rsidRPr="00A43A2A">
        <w:rPr>
          <w:rFonts w:ascii="Arial" w:hAnsi="Arial" w:cs="Arial"/>
          <w:sz w:val="20"/>
          <w:szCs w:val="20"/>
          <w:highlight w:val="yellow"/>
        </w:rPr>
        <w:t xml:space="preserve">herramienta tecnológica </w:t>
      </w:r>
      <w:r w:rsidR="00DC319E" w:rsidRPr="00A43A2A">
        <w:rPr>
          <w:rFonts w:ascii="Arial" w:hAnsi="Arial" w:cs="Arial"/>
          <w:sz w:val="20"/>
          <w:szCs w:val="20"/>
          <w:highlight w:val="yellow"/>
        </w:rPr>
        <w:t xml:space="preserve">que permita </w:t>
      </w:r>
      <w:r w:rsidR="0086051D" w:rsidRPr="00A43A2A">
        <w:rPr>
          <w:rFonts w:ascii="Arial" w:hAnsi="Arial" w:cs="Arial"/>
          <w:sz w:val="20"/>
          <w:szCs w:val="20"/>
          <w:highlight w:val="yellow"/>
        </w:rPr>
        <w:t xml:space="preserve">administrar, supervisar y controlar </w:t>
      </w:r>
      <w:r w:rsidR="003C2A14" w:rsidRPr="00A43A2A">
        <w:rPr>
          <w:rFonts w:ascii="Arial" w:hAnsi="Arial" w:cs="Arial"/>
          <w:sz w:val="20"/>
          <w:szCs w:val="20"/>
          <w:highlight w:val="yellow"/>
        </w:rPr>
        <w:t>el Programa de Arrendamiento de Inmuebles IMSS-Arrendatario</w:t>
      </w:r>
      <w:r w:rsidR="008020CD" w:rsidRPr="00A43A2A">
        <w:rPr>
          <w:rFonts w:ascii="Arial" w:hAnsi="Arial" w:cs="Arial"/>
          <w:sz w:val="20"/>
          <w:szCs w:val="20"/>
          <w:highlight w:val="yellow"/>
        </w:rPr>
        <w:t xml:space="preserve"> </w:t>
      </w:r>
      <w:r w:rsidR="008020CD" w:rsidRPr="00FF5A2C">
        <w:rPr>
          <w:rFonts w:ascii="Arial" w:hAnsi="Arial" w:cs="Arial"/>
          <w:sz w:val="20"/>
          <w:szCs w:val="20"/>
          <w:highlight w:val="yellow"/>
        </w:rPr>
        <w:t>Régimen Ordinario</w:t>
      </w:r>
      <w:r w:rsidR="0086051D" w:rsidRPr="00FF5A2C">
        <w:rPr>
          <w:rFonts w:ascii="Arial" w:hAnsi="Arial" w:cs="Arial"/>
          <w:sz w:val="20"/>
          <w:szCs w:val="20"/>
          <w:highlight w:val="yellow"/>
        </w:rPr>
        <w:t xml:space="preserve"> a nivel nacional</w:t>
      </w:r>
      <w:r w:rsidR="003C2A14" w:rsidRPr="00FF5A2C">
        <w:rPr>
          <w:rFonts w:ascii="Arial" w:hAnsi="Arial" w:cs="Arial"/>
          <w:sz w:val="20"/>
          <w:szCs w:val="20"/>
          <w:highlight w:val="yellow"/>
        </w:rPr>
        <w:t xml:space="preserve">, con el fin de obtener </w:t>
      </w:r>
      <w:r w:rsidR="00E11C08" w:rsidRPr="00FF5A2C">
        <w:rPr>
          <w:rFonts w:ascii="Arial" w:hAnsi="Arial" w:cs="Arial"/>
          <w:sz w:val="20"/>
          <w:szCs w:val="20"/>
          <w:highlight w:val="yellow"/>
        </w:rPr>
        <w:t xml:space="preserve">tener un </w:t>
      </w:r>
      <w:r w:rsidR="00565196">
        <w:rPr>
          <w:rFonts w:ascii="Arial" w:hAnsi="Arial" w:cs="Arial"/>
          <w:sz w:val="20"/>
          <w:szCs w:val="20"/>
          <w:highlight w:val="yellow"/>
        </w:rPr>
        <w:t>seguimiento</w:t>
      </w:r>
      <w:r w:rsidR="00E11C08" w:rsidRPr="00FF5A2C">
        <w:rPr>
          <w:rFonts w:ascii="Arial" w:hAnsi="Arial" w:cs="Arial"/>
          <w:sz w:val="20"/>
          <w:szCs w:val="20"/>
          <w:highlight w:val="yellow"/>
        </w:rPr>
        <w:t xml:space="preserve"> preciso de toda la información relativa a los inmuebles ocupados por el Instituto Mexicano del Seguro Social en arrendamiento, así como el </w:t>
      </w:r>
      <w:r w:rsidR="00565196">
        <w:rPr>
          <w:rFonts w:ascii="Arial" w:hAnsi="Arial" w:cs="Arial"/>
          <w:sz w:val="20"/>
          <w:szCs w:val="20"/>
          <w:highlight w:val="yellow"/>
        </w:rPr>
        <w:t>avance en el ejercicio</w:t>
      </w:r>
      <w:r w:rsidR="00E11C08" w:rsidRPr="00FF5A2C">
        <w:rPr>
          <w:rFonts w:ascii="Arial" w:hAnsi="Arial" w:cs="Arial"/>
          <w:sz w:val="20"/>
          <w:szCs w:val="20"/>
          <w:highlight w:val="yellow"/>
        </w:rPr>
        <w:t xml:space="preserve"> del presupuesto gasto que el IMSS asigna por este concepto.</w:t>
      </w:r>
      <w:r w:rsidR="00E11C08">
        <w:rPr>
          <w:rFonts w:ascii="Arial" w:hAnsi="Arial" w:cs="Arial"/>
          <w:sz w:val="20"/>
          <w:szCs w:val="20"/>
        </w:rPr>
        <w:t xml:space="preserve"> </w:t>
      </w:r>
    </w:p>
    <w:p w:rsidR="00DC319E" w:rsidRPr="00504B6E" w:rsidRDefault="00DC319E" w:rsidP="001E7AB6">
      <w:pPr>
        <w:spacing w:after="0" w:line="240" w:lineRule="auto"/>
        <w:jc w:val="both"/>
        <w:rPr>
          <w:rFonts w:ascii="Arial" w:hAnsi="Arial" w:cs="Arial"/>
          <w:sz w:val="20"/>
          <w:szCs w:val="20"/>
        </w:rPr>
      </w:pPr>
    </w:p>
    <w:p w:rsidR="00DC319E" w:rsidRPr="00A43A2A" w:rsidRDefault="0086051D" w:rsidP="00A43A2A">
      <w:pPr>
        <w:pStyle w:val="Prrafodelista"/>
        <w:numPr>
          <w:ilvl w:val="2"/>
          <w:numId w:val="30"/>
        </w:numPr>
        <w:spacing w:after="0" w:line="240" w:lineRule="auto"/>
        <w:jc w:val="both"/>
        <w:rPr>
          <w:rFonts w:ascii="Arial" w:hAnsi="Arial" w:cs="Arial"/>
          <w:b/>
          <w:sz w:val="20"/>
          <w:szCs w:val="20"/>
        </w:rPr>
      </w:pPr>
      <w:r w:rsidRPr="00A43A2A">
        <w:rPr>
          <w:rFonts w:ascii="Arial" w:hAnsi="Arial" w:cs="Arial"/>
          <w:b/>
          <w:sz w:val="20"/>
          <w:szCs w:val="20"/>
        </w:rPr>
        <w:t>O</w:t>
      </w:r>
      <w:r w:rsidR="00DC319E" w:rsidRPr="00A43A2A">
        <w:rPr>
          <w:rFonts w:ascii="Arial" w:hAnsi="Arial" w:cs="Arial"/>
          <w:b/>
          <w:sz w:val="20"/>
          <w:szCs w:val="20"/>
        </w:rPr>
        <w:t>bjetivo</w:t>
      </w:r>
      <w:r w:rsidR="00A43A2A" w:rsidRPr="00A43A2A">
        <w:rPr>
          <w:rFonts w:ascii="Arial" w:hAnsi="Arial" w:cs="Arial"/>
          <w:b/>
          <w:sz w:val="20"/>
          <w:szCs w:val="20"/>
        </w:rPr>
        <w:t>s</w:t>
      </w:r>
      <w:r w:rsidR="00DC319E" w:rsidRPr="00A43A2A">
        <w:rPr>
          <w:rFonts w:ascii="Arial" w:hAnsi="Arial" w:cs="Arial"/>
          <w:b/>
          <w:sz w:val="20"/>
          <w:szCs w:val="20"/>
        </w:rPr>
        <w:t xml:space="preserve"> </w:t>
      </w:r>
      <w:r w:rsidR="00E11C08" w:rsidRPr="00A43A2A">
        <w:rPr>
          <w:rFonts w:ascii="Arial" w:hAnsi="Arial" w:cs="Arial"/>
          <w:b/>
          <w:sz w:val="20"/>
          <w:szCs w:val="20"/>
        </w:rPr>
        <w:t>secundario</w:t>
      </w:r>
      <w:r w:rsidR="00A43A2A" w:rsidRPr="00A43A2A">
        <w:rPr>
          <w:rFonts w:ascii="Arial" w:hAnsi="Arial" w:cs="Arial"/>
          <w:b/>
          <w:sz w:val="20"/>
          <w:szCs w:val="20"/>
        </w:rPr>
        <w:t>s</w:t>
      </w:r>
      <w:r w:rsidR="00DC319E" w:rsidRPr="00A43A2A">
        <w:rPr>
          <w:rFonts w:ascii="Arial" w:hAnsi="Arial" w:cs="Arial"/>
          <w:b/>
          <w:sz w:val="20"/>
          <w:szCs w:val="20"/>
        </w:rPr>
        <w:t xml:space="preserve"> se encuentran:</w:t>
      </w:r>
    </w:p>
    <w:p w:rsidR="007E624B" w:rsidRPr="00504B6E" w:rsidRDefault="007E624B" w:rsidP="001E7AB6">
      <w:pPr>
        <w:spacing w:after="0" w:line="240" w:lineRule="auto"/>
        <w:jc w:val="both"/>
        <w:rPr>
          <w:rFonts w:ascii="Arial" w:hAnsi="Arial" w:cs="Arial"/>
          <w:sz w:val="20"/>
          <w:szCs w:val="20"/>
        </w:rPr>
      </w:pPr>
    </w:p>
    <w:p w:rsidR="00A43A2A" w:rsidRPr="00A271B3" w:rsidRDefault="00565196" w:rsidP="00A43A2A">
      <w:pPr>
        <w:pStyle w:val="Prrafodelista"/>
        <w:numPr>
          <w:ilvl w:val="0"/>
          <w:numId w:val="19"/>
        </w:numPr>
        <w:spacing w:after="0" w:line="240" w:lineRule="auto"/>
        <w:jc w:val="both"/>
        <w:rPr>
          <w:rFonts w:ascii="Arial" w:hAnsi="Arial" w:cs="Arial"/>
          <w:sz w:val="20"/>
          <w:szCs w:val="20"/>
          <w:highlight w:val="yellow"/>
        </w:rPr>
      </w:pPr>
      <w:r w:rsidRPr="00A271B3">
        <w:rPr>
          <w:rFonts w:ascii="Arial" w:hAnsi="Arial" w:cs="Arial"/>
          <w:sz w:val="20"/>
          <w:szCs w:val="20"/>
          <w:highlight w:val="yellow"/>
        </w:rPr>
        <w:t xml:space="preserve">Tener elementos de análisis que permitan </w:t>
      </w:r>
      <w:r w:rsidR="00A271B3" w:rsidRPr="00A271B3">
        <w:rPr>
          <w:rFonts w:ascii="Arial" w:hAnsi="Arial" w:cs="Arial"/>
          <w:sz w:val="20"/>
          <w:szCs w:val="20"/>
          <w:highlight w:val="yellow"/>
        </w:rPr>
        <w:t>r</w:t>
      </w:r>
      <w:r w:rsidRPr="00A271B3">
        <w:rPr>
          <w:rFonts w:ascii="Arial" w:hAnsi="Arial" w:cs="Arial"/>
          <w:sz w:val="20"/>
          <w:szCs w:val="20"/>
          <w:highlight w:val="yellow"/>
        </w:rPr>
        <w:t xml:space="preserve">educir los tiempos de respuesta en la </w:t>
      </w:r>
      <w:r w:rsidR="00A43A2A" w:rsidRPr="00A271B3">
        <w:rPr>
          <w:rFonts w:ascii="Arial" w:hAnsi="Arial" w:cs="Arial"/>
          <w:sz w:val="20"/>
          <w:szCs w:val="20"/>
          <w:highlight w:val="yellow"/>
        </w:rPr>
        <w:t xml:space="preserve">toma de decisiones en materia de los arrendamientos inmobiliarios del Instituto </w:t>
      </w:r>
      <w:r w:rsidR="009D15EC" w:rsidRPr="00A271B3">
        <w:rPr>
          <w:rFonts w:ascii="Arial" w:hAnsi="Arial" w:cs="Arial"/>
          <w:sz w:val="20"/>
          <w:szCs w:val="20"/>
          <w:highlight w:val="yellow"/>
        </w:rPr>
        <w:t>a nivel nacional</w:t>
      </w:r>
      <w:r w:rsidR="00A43A2A" w:rsidRPr="00A271B3">
        <w:rPr>
          <w:rFonts w:ascii="Arial" w:hAnsi="Arial" w:cs="Arial"/>
          <w:sz w:val="20"/>
          <w:szCs w:val="20"/>
          <w:highlight w:val="yellow"/>
        </w:rPr>
        <w:t>, a través de la generación de reportes dinámicos</w:t>
      </w:r>
      <w:r w:rsidR="00A271B3" w:rsidRPr="00A271B3">
        <w:rPr>
          <w:rFonts w:ascii="Arial" w:hAnsi="Arial" w:cs="Arial"/>
          <w:sz w:val="20"/>
          <w:szCs w:val="20"/>
          <w:highlight w:val="yellow"/>
        </w:rPr>
        <w:t xml:space="preserve">, a fin de implementar medidas preventivas y correctivas durante la ejecución del </w:t>
      </w:r>
      <w:r w:rsidR="00A271B3" w:rsidRPr="00A271B3">
        <w:rPr>
          <w:rFonts w:ascii="Arial" w:hAnsi="Arial" w:cs="Arial"/>
          <w:sz w:val="20"/>
          <w:szCs w:val="20"/>
          <w:highlight w:val="yellow"/>
        </w:rPr>
        <w:t>Programa de Arrendamiento de Inmuebles IMSS-Arrendatario Régimen Ordinario</w:t>
      </w:r>
    </w:p>
    <w:p w:rsidR="00A43A2A" w:rsidRDefault="00A43A2A" w:rsidP="009D15EC">
      <w:pPr>
        <w:pStyle w:val="Prrafodelista"/>
        <w:spacing w:after="0" w:line="240" w:lineRule="auto"/>
        <w:ind w:left="1068"/>
        <w:jc w:val="both"/>
        <w:rPr>
          <w:rFonts w:ascii="Arial" w:hAnsi="Arial" w:cs="Arial"/>
          <w:sz w:val="20"/>
          <w:szCs w:val="20"/>
        </w:rPr>
      </w:pPr>
    </w:p>
    <w:p w:rsidR="00585921" w:rsidRDefault="00585921" w:rsidP="009D15EC">
      <w:pPr>
        <w:pStyle w:val="Prrafodelista"/>
        <w:spacing w:after="0" w:line="240" w:lineRule="auto"/>
        <w:ind w:left="1068"/>
        <w:jc w:val="both"/>
        <w:rPr>
          <w:rFonts w:ascii="Arial" w:hAnsi="Arial" w:cs="Arial"/>
          <w:sz w:val="20"/>
          <w:szCs w:val="20"/>
        </w:rPr>
      </w:pPr>
    </w:p>
    <w:p w:rsidR="00585921" w:rsidRDefault="00585921" w:rsidP="00585921">
      <w:pPr>
        <w:spacing w:after="0" w:line="240" w:lineRule="auto"/>
        <w:jc w:val="both"/>
        <w:rPr>
          <w:rFonts w:ascii="Arial" w:hAnsi="Arial" w:cs="Arial"/>
          <w:sz w:val="20"/>
          <w:szCs w:val="20"/>
        </w:rPr>
      </w:pPr>
    </w:p>
    <w:p w:rsidR="00A271B3" w:rsidRDefault="00A271B3" w:rsidP="00585921">
      <w:pPr>
        <w:spacing w:after="0" w:line="240" w:lineRule="auto"/>
        <w:jc w:val="both"/>
        <w:rPr>
          <w:rFonts w:ascii="Arial" w:hAnsi="Arial" w:cs="Arial"/>
          <w:sz w:val="20"/>
          <w:szCs w:val="20"/>
        </w:rPr>
      </w:pPr>
    </w:p>
    <w:p w:rsidR="00A271B3" w:rsidRPr="004C31A4" w:rsidRDefault="007F0FAB" w:rsidP="00585921">
      <w:pPr>
        <w:spacing w:after="0" w:line="240" w:lineRule="auto"/>
        <w:jc w:val="both"/>
        <w:rPr>
          <w:rFonts w:ascii="Arial" w:hAnsi="Arial" w:cs="Arial"/>
          <w:b/>
          <w:sz w:val="20"/>
          <w:szCs w:val="20"/>
          <w:highlight w:val="yellow"/>
        </w:rPr>
      </w:pPr>
      <w:r w:rsidRPr="004C31A4">
        <w:rPr>
          <w:rFonts w:ascii="Arial" w:hAnsi="Arial" w:cs="Arial"/>
          <w:b/>
          <w:sz w:val="20"/>
          <w:szCs w:val="20"/>
          <w:highlight w:val="yellow"/>
        </w:rPr>
        <w:t>Justi</w:t>
      </w:r>
      <w:r w:rsidR="00A271B3" w:rsidRPr="004C31A4">
        <w:rPr>
          <w:rFonts w:ascii="Arial" w:hAnsi="Arial" w:cs="Arial"/>
          <w:b/>
          <w:sz w:val="20"/>
          <w:szCs w:val="20"/>
          <w:highlight w:val="yellow"/>
        </w:rPr>
        <w:t>ficación</w:t>
      </w:r>
    </w:p>
    <w:p w:rsidR="008E0C5A" w:rsidRPr="004C31A4" w:rsidRDefault="008E0C5A" w:rsidP="001E7AB6">
      <w:pPr>
        <w:spacing w:after="0" w:line="240" w:lineRule="auto"/>
        <w:jc w:val="both"/>
        <w:rPr>
          <w:rFonts w:ascii="Arial" w:hAnsi="Arial" w:cs="Arial"/>
          <w:i/>
          <w:sz w:val="20"/>
          <w:szCs w:val="20"/>
          <w:highlight w:val="yellow"/>
        </w:rPr>
      </w:pPr>
    </w:p>
    <w:p w:rsidR="004E204B" w:rsidRPr="004C31A4" w:rsidRDefault="00882DC4" w:rsidP="001E7AB6">
      <w:pPr>
        <w:spacing w:after="0" w:line="240" w:lineRule="auto"/>
        <w:jc w:val="both"/>
        <w:rPr>
          <w:rFonts w:ascii="Arial" w:hAnsi="Arial" w:cs="Arial"/>
          <w:sz w:val="20"/>
          <w:szCs w:val="20"/>
          <w:highlight w:val="yellow"/>
        </w:rPr>
      </w:pPr>
      <w:r w:rsidRPr="004C31A4">
        <w:rPr>
          <w:rFonts w:ascii="Arial" w:hAnsi="Arial" w:cs="Arial"/>
          <w:sz w:val="20"/>
          <w:szCs w:val="20"/>
          <w:highlight w:val="yellow"/>
        </w:rPr>
        <w:t>Los procesos de control y seguimiento del Programa de Arrendamiento Inmobiliario IMSS Arrendatario Régimen Ordinario se realizan a través</w:t>
      </w:r>
      <w:r w:rsidR="00D67CE3" w:rsidRPr="004C31A4">
        <w:rPr>
          <w:rFonts w:ascii="Arial" w:hAnsi="Arial" w:cs="Arial"/>
          <w:sz w:val="20"/>
          <w:szCs w:val="20"/>
          <w:highlight w:val="yellow"/>
        </w:rPr>
        <w:t xml:space="preserve"> de procesos no automatizados</w:t>
      </w:r>
      <w:r w:rsidRPr="004C31A4">
        <w:rPr>
          <w:rFonts w:ascii="Arial" w:hAnsi="Arial" w:cs="Arial"/>
          <w:sz w:val="20"/>
          <w:szCs w:val="20"/>
          <w:highlight w:val="yellow"/>
        </w:rPr>
        <w:t xml:space="preserve">, a excepción de una etapa del ejercicio del presupuesto que se efectúa a través del PREI; lo que implica </w:t>
      </w:r>
      <w:r w:rsidR="00D67CE3" w:rsidRPr="004C31A4">
        <w:rPr>
          <w:rFonts w:ascii="Arial" w:hAnsi="Arial" w:cs="Arial"/>
          <w:sz w:val="20"/>
          <w:szCs w:val="20"/>
          <w:highlight w:val="yellow"/>
        </w:rPr>
        <w:t>el riego</w:t>
      </w:r>
      <w:r w:rsidRPr="004C31A4">
        <w:rPr>
          <w:rFonts w:ascii="Arial" w:hAnsi="Arial" w:cs="Arial"/>
          <w:sz w:val="20"/>
          <w:szCs w:val="20"/>
          <w:highlight w:val="yellow"/>
        </w:rPr>
        <w:t xml:space="preserve"> de inconsistencias en la información, retrasos en la generación de informes, </w:t>
      </w:r>
      <w:r w:rsidR="00D67CE3" w:rsidRPr="004C31A4">
        <w:rPr>
          <w:rFonts w:ascii="Arial" w:hAnsi="Arial" w:cs="Arial"/>
          <w:sz w:val="20"/>
          <w:szCs w:val="20"/>
          <w:highlight w:val="yellow"/>
        </w:rPr>
        <w:t>entre otros factores.</w:t>
      </w:r>
    </w:p>
    <w:p w:rsidR="004E204B" w:rsidRPr="004C31A4" w:rsidRDefault="004E204B" w:rsidP="001E7AB6">
      <w:pPr>
        <w:spacing w:after="0" w:line="240" w:lineRule="auto"/>
        <w:jc w:val="both"/>
        <w:rPr>
          <w:rFonts w:ascii="Arial" w:hAnsi="Arial" w:cs="Arial"/>
          <w:sz w:val="20"/>
          <w:szCs w:val="20"/>
          <w:highlight w:val="yellow"/>
        </w:rPr>
      </w:pPr>
    </w:p>
    <w:p w:rsidR="004E204B" w:rsidRPr="004C31A4" w:rsidRDefault="004E204B" w:rsidP="001E7AB6">
      <w:pPr>
        <w:spacing w:after="0" w:line="240" w:lineRule="auto"/>
        <w:jc w:val="both"/>
        <w:rPr>
          <w:rFonts w:ascii="Arial" w:hAnsi="Arial" w:cs="Arial"/>
          <w:sz w:val="20"/>
          <w:szCs w:val="20"/>
          <w:highlight w:val="yellow"/>
        </w:rPr>
      </w:pPr>
    </w:p>
    <w:p w:rsidR="007D2BFA" w:rsidRDefault="007D2BFA" w:rsidP="007D2BFA">
      <w:pPr>
        <w:pStyle w:val="Prrafodelista"/>
        <w:numPr>
          <w:ilvl w:val="0"/>
          <w:numId w:val="32"/>
        </w:numPr>
        <w:jc w:val="both"/>
        <w:rPr>
          <w:rFonts w:ascii="Arial" w:hAnsi="Arial" w:cs="Arial"/>
          <w:b/>
          <w:sz w:val="20"/>
          <w:szCs w:val="20"/>
          <w:highlight w:val="yellow"/>
        </w:rPr>
      </w:pPr>
      <w:r w:rsidRPr="004C31A4">
        <w:rPr>
          <w:rFonts w:ascii="Arial" w:hAnsi="Arial" w:cs="Arial"/>
          <w:b/>
          <w:sz w:val="20"/>
          <w:szCs w:val="20"/>
          <w:highlight w:val="yellow"/>
        </w:rPr>
        <w:t>Seguimiento a la Proyección de los Contratos de Arrendamiento.</w:t>
      </w:r>
    </w:p>
    <w:p w:rsidR="00FC3B59" w:rsidRPr="004C31A4" w:rsidRDefault="00FC3B59" w:rsidP="00FC3B59">
      <w:pPr>
        <w:pStyle w:val="Prrafodelista"/>
        <w:ind w:left="360"/>
        <w:jc w:val="both"/>
        <w:rPr>
          <w:rFonts w:ascii="Arial" w:hAnsi="Arial" w:cs="Arial"/>
          <w:b/>
          <w:sz w:val="20"/>
          <w:szCs w:val="20"/>
          <w:highlight w:val="yellow"/>
        </w:rPr>
      </w:pPr>
    </w:p>
    <w:p w:rsidR="00FC3B59" w:rsidRPr="00FC3B59" w:rsidRDefault="00FC3B59" w:rsidP="00FC3B59">
      <w:pPr>
        <w:pStyle w:val="Prrafodelista"/>
        <w:ind w:left="0"/>
        <w:jc w:val="both"/>
        <w:rPr>
          <w:rFonts w:ascii="Arial" w:hAnsi="Arial" w:cs="Arial"/>
          <w:sz w:val="20"/>
          <w:szCs w:val="20"/>
        </w:rPr>
      </w:pPr>
      <w:r w:rsidRPr="00FC3B59">
        <w:rPr>
          <w:rFonts w:ascii="Arial" w:hAnsi="Arial" w:cs="Arial"/>
          <w:sz w:val="20"/>
          <w:szCs w:val="20"/>
          <w:highlight w:val="yellow"/>
        </w:rPr>
        <w:t>El Programa de Arrendamiento y su presupuesto es sometido a la autorización del H. Consejo Técnico y éste es difundido a los OOAD del IMSS a Nivel Nacional a fin de llevar a cabo su cumplimiento, así como en Nivel Central sobre los arrendamientos que se administran.</w:t>
      </w:r>
    </w:p>
    <w:p w:rsidR="007D2BFA" w:rsidRPr="004C31A4" w:rsidRDefault="007D2BFA" w:rsidP="007D2BFA">
      <w:pPr>
        <w:jc w:val="both"/>
        <w:rPr>
          <w:rFonts w:ascii="Arial" w:hAnsi="Arial" w:cs="Arial"/>
          <w:sz w:val="20"/>
          <w:szCs w:val="20"/>
          <w:highlight w:val="yellow"/>
        </w:rPr>
      </w:pPr>
      <w:r w:rsidRPr="004C31A4">
        <w:rPr>
          <w:rFonts w:ascii="Arial" w:hAnsi="Arial" w:cs="Arial"/>
          <w:sz w:val="20"/>
          <w:szCs w:val="20"/>
          <w:highlight w:val="yellow"/>
        </w:rPr>
        <w:t>El Programa de Arrendamiento Inmobiliario considera los posibles cambios en el estatus de cada inmueble arrendado, est</w:t>
      </w:r>
      <w:r w:rsidR="00B65B02" w:rsidRPr="004C31A4">
        <w:rPr>
          <w:rFonts w:ascii="Arial" w:hAnsi="Arial" w:cs="Arial"/>
          <w:sz w:val="20"/>
          <w:szCs w:val="20"/>
          <w:highlight w:val="yellow"/>
        </w:rPr>
        <w:t>e proceso es conocido como “</w:t>
      </w:r>
      <w:r w:rsidRPr="004C31A4">
        <w:rPr>
          <w:rFonts w:ascii="Arial" w:hAnsi="Arial" w:cs="Arial"/>
          <w:sz w:val="20"/>
          <w:szCs w:val="20"/>
          <w:highlight w:val="yellow"/>
        </w:rPr>
        <w:t>la proyección</w:t>
      </w:r>
      <w:r w:rsidR="00B65B02" w:rsidRPr="004C31A4">
        <w:rPr>
          <w:rFonts w:ascii="Arial" w:hAnsi="Arial" w:cs="Arial"/>
          <w:sz w:val="20"/>
          <w:szCs w:val="20"/>
          <w:highlight w:val="yellow"/>
        </w:rPr>
        <w:t>”</w:t>
      </w:r>
      <w:r w:rsidRPr="004C31A4">
        <w:rPr>
          <w:rFonts w:ascii="Arial" w:hAnsi="Arial" w:cs="Arial"/>
          <w:sz w:val="20"/>
          <w:szCs w:val="20"/>
          <w:highlight w:val="yellow"/>
        </w:rPr>
        <w:t xml:space="preserve"> para el ejercicio actual de dicho estatus pudiendo ser los siguientes:</w:t>
      </w:r>
    </w:p>
    <w:p w:rsidR="007D2BFA" w:rsidRPr="004C31A4" w:rsidRDefault="007D2BFA" w:rsidP="007D2BFA">
      <w:pPr>
        <w:pStyle w:val="Prrafodelista"/>
        <w:numPr>
          <w:ilvl w:val="0"/>
          <w:numId w:val="33"/>
        </w:numPr>
        <w:jc w:val="both"/>
        <w:rPr>
          <w:rFonts w:ascii="Arial" w:hAnsi="Arial" w:cs="Arial"/>
          <w:sz w:val="20"/>
          <w:szCs w:val="20"/>
          <w:highlight w:val="yellow"/>
        </w:rPr>
      </w:pPr>
      <w:r w:rsidRPr="004C31A4">
        <w:rPr>
          <w:rFonts w:ascii="Arial" w:hAnsi="Arial" w:cs="Arial"/>
          <w:sz w:val="20"/>
          <w:szCs w:val="20"/>
          <w:highlight w:val="yellow"/>
        </w:rPr>
        <w:t>Renovación del Contrato de Arrendamiento SIN INCREMENTO en el monto de la renta.</w:t>
      </w:r>
    </w:p>
    <w:p w:rsidR="007D2BFA" w:rsidRPr="004C31A4" w:rsidRDefault="007D2BFA" w:rsidP="007D2BFA">
      <w:pPr>
        <w:pStyle w:val="Prrafodelista"/>
        <w:numPr>
          <w:ilvl w:val="0"/>
          <w:numId w:val="33"/>
        </w:numPr>
        <w:jc w:val="both"/>
        <w:rPr>
          <w:rFonts w:ascii="Arial" w:hAnsi="Arial" w:cs="Arial"/>
          <w:sz w:val="20"/>
          <w:szCs w:val="20"/>
          <w:highlight w:val="yellow"/>
        </w:rPr>
      </w:pPr>
      <w:r w:rsidRPr="004C31A4">
        <w:rPr>
          <w:rFonts w:ascii="Arial" w:hAnsi="Arial" w:cs="Arial"/>
          <w:sz w:val="20"/>
          <w:szCs w:val="20"/>
          <w:highlight w:val="yellow"/>
        </w:rPr>
        <w:t>Renovación del Contrato de Arrendamiento CON INCREMENTO en el monto de la renta.</w:t>
      </w:r>
    </w:p>
    <w:p w:rsidR="007D2BFA" w:rsidRPr="004C31A4" w:rsidRDefault="007D2BFA" w:rsidP="007D2BFA">
      <w:pPr>
        <w:pStyle w:val="Prrafodelista"/>
        <w:numPr>
          <w:ilvl w:val="0"/>
          <w:numId w:val="33"/>
        </w:numPr>
        <w:jc w:val="both"/>
        <w:rPr>
          <w:rFonts w:ascii="Arial" w:hAnsi="Arial" w:cs="Arial"/>
          <w:sz w:val="20"/>
          <w:szCs w:val="20"/>
          <w:highlight w:val="yellow"/>
        </w:rPr>
      </w:pPr>
      <w:r w:rsidRPr="004C31A4">
        <w:rPr>
          <w:rFonts w:ascii="Arial" w:hAnsi="Arial" w:cs="Arial"/>
          <w:sz w:val="20"/>
          <w:szCs w:val="20"/>
          <w:highlight w:val="yellow"/>
        </w:rPr>
        <w:t>Cancelación de un Contrato de Arrendamiento</w:t>
      </w:r>
      <w:r w:rsidRPr="004C31A4">
        <w:rPr>
          <w:rFonts w:ascii="Arial" w:hAnsi="Arial" w:cs="Arial"/>
          <w:sz w:val="20"/>
          <w:szCs w:val="20"/>
          <w:highlight w:val="yellow"/>
        </w:rPr>
        <w:t xml:space="preserve"> (no implica un nuevo arrendamiento)</w:t>
      </w:r>
      <w:r w:rsidRPr="004C31A4">
        <w:rPr>
          <w:rFonts w:ascii="Arial" w:hAnsi="Arial" w:cs="Arial"/>
          <w:sz w:val="20"/>
          <w:szCs w:val="20"/>
          <w:highlight w:val="yellow"/>
        </w:rPr>
        <w:t>.</w:t>
      </w:r>
    </w:p>
    <w:p w:rsidR="007D2BFA" w:rsidRPr="004C31A4" w:rsidRDefault="007D2BFA" w:rsidP="007D2BFA">
      <w:pPr>
        <w:pStyle w:val="Prrafodelista"/>
        <w:numPr>
          <w:ilvl w:val="0"/>
          <w:numId w:val="33"/>
        </w:numPr>
        <w:jc w:val="both"/>
        <w:rPr>
          <w:rFonts w:ascii="Arial" w:hAnsi="Arial" w:cs="Arial"/>
          <w:sz w:val="20"/>
          <w:szCs w:val="20"/>
          <w:highlight w:val="yellow"/>
        </w:rPr>
      </w:pPr>
      <w:r w:rsidRPr="004C31A4">
        <w:rPr>
          <w:rFonts w:ascii="Arial" w:hAnsi="Arial" w:cs="Arial"/>
          <w:sz w:val="20"/>
          <w:szCs w:val="20"/>
          <w:highlight w:val="yellow"/>
        </w:rPr>
        <w:t>Sustitución del inmueble arrendado (es decir, se cancela al actual y se sustituye por uno nuevo).</w:t>
      </w:r>
    </w:p>
    <w:p w:rsidR="007D2BFA" w:rsidRPr="004C31A4" w:rsidRDefault="007D2BFA" w:rsidP="007D2BFA">
      <w:pPr>
        <w:ind w:left="360"/>
        <w:jc w:val="both"/>
        <w:rPr>
          <w:rFonts w:ascii="Arial" w:hAnsi="Arial" w:cs="Arial"/>
          <w:sz w:val="20"/>
          <w:szCs w:val="20"/>
          <w:highlight w:val="yellow"/>
        </w:rPr>
      </w:pPr>
      <w:r w:rsidRPr="004C31A4">
        <w:rPr>
          <w:rFonts w:ascii="Arial" w:hAnsi="Arial" w:cs="Arial"/>
          <w:sz w:val="20"/>
          <w:szCs w:val="20"/>
          <w:highlight w:val="yellow"/>
        </w:rPr>
        <w:t>Adicionalmente</w:t>
      </w:r>
      <w:r w:rsidR="00B65B02" w:rsidRPr="004C31A4">
        <w:rPr>
          <w:rFonts w:ascii="Arial" w:hAnsi="Arial" w:cs="Arial"/>
          <w:sz w:val="20"/>
          <w:szCs w:val="20"/>
          <w:highlight w:val="yellow"/>
        </w:rPr>
        <w:t>,</w:t>
      </w:r>
      <w:r w:rsidRPr="004C31A4">
        <w:rPr>
          <w:rFonts w:ascii="Arial" w:hAnsi="Arial" w:cs="Arial"/>
          <w:sz w:val="20"/>
          <w:szCs w:val="20"/>
          <w:highlight w:val="yellow"/>
        </w:rPr>
        <w:t xml:space="preserve"> está la figura del NUEVO ARRENDAMIENTO, es </w:t>
      </w:r>
      <w:r w:rsidR="00B65B02" w:rsidRPr="004C31A4">
        <w:rPr>
          <w:rFonts w:ascii="Arial" w:hAnsi="Arial" w:cs="Arial"/>
          <w:sz w:val="20"/>
          <w:szCs w:val="20"/>
          <w:highlight w:val="yellow"/>
        </w:rPr>
        <w:t xml:space="preserve">decir, </w:t>
      </w:r>
      <w:r w:rsidRPr="004C31A4">
        <w:rPr>
          <w:rFonts w:ascii="Arial" w:hAnsi="Arial" w:cs="Arial"/>
          <w:sz w:val="20"/>
          <w:szCs w:val="20"/>
          <w:highlight w:val="yellow"/>
        </w:rPr>
        <w:t>se detecta la necesidad de tener un inmueble adicional a los existentes</w:t>
      </w:r>
      <w:r w:rsidR="00B65B02" w:rsidRPr="004C31A4">
        <w:rPr>
          <w:rFonts w:ascii="Arial" w:hAnsi="Arial" w:cs="Arial"/>
          <w:sz w:val="20"/>
          <w:szCs w:val="20"/>
          <w:highlight w:val="yellow"/>
        </w:rPr>
        <w:t>,</w:t>
      </w:r>
      <w:r w:rsidRPr="004C31A4">
        <w:rPr>
          <w:rFonts w:ascii="Arial" w:hAnsi="Arial" w:cs="Arial"/>
          <w:sz w:val="20"/>
          <w:szCs w:val="20"/>
          <w:highlight w:val="yellow"/>
        </w:rPr>
        <w:t xml:space="preserve"> para la prestación de los servicios que ofrece el IMSS y que el Instituto carece de un inmueble que reúna las características necesarias</w:t>
      </w:r>
      <w:r w:rsidR="00B65B02" w:rsidRPr="004C31A4">
        <w:rPr>
          <w:rFonts w:ascii="Arial" w:hAnsi="Arial" w:cs="Arial"/>
          <w:sz w:val="20"/>
          <w:szCs w:val="20"/>
          <w:highlight w:val="yellow"/>
        </w:rPr>
        <w:t>, por lo que deben buscarse alternativas inmobiliarias que cumplan con los requerimientos del área usuaria.</w:t>
      </w:r>
    </w:p>
    <w:p w:rsidR="007D2BFA" w:rsidRPr="004C31A4" w:rsidRDefault="007D2BFA" w:rsidP="00B65B02">
      <w:pPr>
        <w:jc w:val="both"/>
        <w:rPr>
          <w:rFonts w:ascii="Arial" w:hAnsi="Arial" w:cs="Arial"/>
          <w:sz w:val="20"/>
          <w:szCs w:val="20"/>
          <w:highlight w:val="yellow"/>
        </w:rPr>
      </w:pPr>
      <w:r w:rsidRPr="004C31A4">
        <w:rPr>
          <w:rFonts w:ascii="Arial" w:hAnsi="Arial" w:cs="Arial"/>
          <w:sz w:val="20"/>
          <w:szCs w:val="20"/>
          <w:highlight w:val="yellow"/>
        </w:rPr>
        <w:t>Tanto para los puntos 2,</w:t>
      </w:r>
      <w:r w:rsidR="00EC5E63" w:rsidRPr="004C31A4">
        <w:rPr>
          <w:rFonts w:ascii="Arial" w:hAnsi="Arial" w:cs="Arial"/>
          <w:sz w:val="20"/>
          <w:szCs w:val="20"/>
          <w:highlight w:val="yellow"/>
        </w:rPr>
        <w:t xml:space="preserve"> </w:t>
      </w:r>
      <w:r w:rsidRPr="004C31A4">
        <w:rPr>
          <w:rFonts w:ascii="Arial" w:hAnsi="Arial" w:cs="Arial"/>
          <w:sz w:val="20"/>
          <w:szCs w:val="20"/>
          <w:highlight w:val="yellow"/>
        </w:rPr>
        <w:t>3, 4 y pa</w:t>
      </w:r>
      <w:r w:rsidR="00EC5E63" w:rsidRPr="004C31A4">
        <w:rPr>
          <w:rFonts w:ascii="Arial" w:hAnsi="Arial" w:cs="Arial"/>
          <w:sz w:val="20"/>
          <w:szCs w:val="20"/>
          <w:highlight w:val="yellow"/>
        </w:rPr>
        <w:t>ra los nuevos arrendamientos, el concluir o concretar la proyección está en función de que el OOAD responsable</w:t>
      </w:r>
      <w:r w:rsidR="00B65B02" w:rsidRPr="004C31A4">
        <w:rPr>
          <w:rFonts w:ascii="Arial" w:hAnsi="Arial" w:cs="Arial"/>
          <w:sz w:val="20"/>
          <w:szCs w:val="20"/>
          <w:highlight w:val="yellow"/>
        </w:rPr>
        <w:t xml:space="preserve"> </w:t>
      </w:r>
      <w:r w:rsidR="00B65B02" w:rsidRPr="004C31A4">
        <w:rPr>
          <w:rFonts w:ascii="Arial" w:hAnsi="Arial" w:cs="Arial"/>
          <w:sz w:val="20"/>
          <w:szCs w:val="20"/>
          <w:highlight w:val="yellow"/>
        </w:rPr>
        <w:t>o Nivel Central</w:t>
      </w:r>
      <w:r w:rsidR="00EC5E63" w:rsidRPr="004C31A4">
        <w:rPr>
          <w:rFonts w:ascii="Arial" w:hAnsi="Arial" w:cs="Arial"/>
          <w:sz w:val="20"/>
          <w:szCs w:val="20"/>
          <w:highlight w:val="yellow"/>
        </w:rPr>
        <w:t xml:space="preserve"> cumpla</w:t>
      </w:r>
      <w:r w:rsidR="00B65B02" w:rsidRPr="004C31A4">
        <w:rPr>
          <w:rFonts w:ascii="Arial" w:hAnsi="Arial" w:cs="Arial"/>
          <w:sz w:val="20"/>
          <w:szCs w:val="20"/>
          <w:highlight w:val="yellow"/>
        </w:rPr>
        <w:t>n</w:t>
      </w:r>
      <w:r w:rsidR="00EC5E63" w:rsidRPr="004C31A4">
        <w:rPr>
          <w:rFonts w:ascii="Arial" w:hAnsi="Arial" w:cs="Arial"/>
          <w:sz w:val="20"/>
          <w:szCs w:val="20"/>
          <w:highlight w:val="yellow"/>
        </w:rPr>
        <w:t xml:space="preserve"> con los requisitos e</w:t>
      </w:r>
      <w:r w:rsidR="00B65B02" w:rsidRPr="004C31A4">
        <w:rPr>
          <w:rFonts w:ascii="Arial" w:hAnsi="Arial" w:cs="Arial"/>
          <w:sz w:val="20"/>
          <w:szCs w:val="20"/>
          <w:highlight w:val="yellow"/>
        </w:rPr>
        <w:t>stablecidos en la normatividad i</w:t>
      </w:r>
      <w:r w:rsidR="00EC5E63" w:rsidRPr="004C31A4">
        <w:rPr>
          <w:rFonts w:ascii="Arial" w:hAnsi="Arial" w:cs="Arial"/>
          <w:sz w:val="20"/>
          <w:szCs w:val="20"/>
          <w:highlight w:val="yellow"/>
        </w:rPr>
        <w:t>nstitucional y la expedida por el INDAABIN.</w:t>
      </w:r>
    </w:p>
    <w:p w:rsidR="007D2BFA" w:rsidRPr="004C31A4" w:rsidRDefault="007D2BFA" w:rsidP="00B65B02">
      <w:pPr>
        <w:jc w:val="both"/>
        <w:rPr>
          <w:rFonts w:ascii="Arial" w:hAnsi="Arial" w:cs="Arial"/>
          <w:sz w:val="20"/>
          <w:szCs w:val="20"/>
          <w:highlight w:val="yellow"/>
        </w:rPr>
      </w:pPr>
      <w:r w:rsidRPr="004C31A4">
        <w:rPr>
          <w:rFonts w:ascii="Arial" w:hAnsi="Arial" w:cs="Arial"/>
          <w:sz w:val="20"/>
          <w:szCs w:val="20"/>
          <w:highlight w:val="yellow"/>
        </w:rPr>
        <w:t xml:space="preserve">Es importante mencionar que este seguimiento se realiza a través de controles de </w:t>
      </w:r>
      <w:r w:rsidR="00B65B02" w:rsidRPr="004C31A4">
        <w:rPr>
          <w:rFonts w:ascii="Arial" w:hAnsi="Arial" w:cs="Arial"/>
          <w:sz w:val="20"/>
          <w:szCs w:val="20"/>
          <w:highlight w:val="yellow"/>
        </w:rPr>
        <w:t>en hojas de cálculo, lo que impide tener diferentes reportes oportunamente y con diversas aperturas y clasificaciones.</w:t>
      </w:r>
    </w:p>
    <w:p w:rsidR="00B45864" w:rsidRPr="004C31A4" w:rsidRDefault="00B45864" w:rsidP="00B45864">
      <w:pPr>
        <w:pStyle w:val="Prrafodelista"/>
        <w:numPr>
          <w:ilvl w:val="0"/>
          <w:numId w:val="32"/>
        </w:numPr>
        <w:jc w:val="both"/>
        <w:rPr>
          <w:rFonts w:ascii="Arial" w:hAnsi="Arial" w:cs="Arial"/>
          <w:b/>
          <w:sz w:val="20"/>
          <w:szCs w:val="20"/>
          <w:highlight w:val="yellow"/>
        </w:rPr>
      </w:pPr>
      <w:r w:rsidRPr="004C31A4">
        <w:rPr>
          <w:rFonts w:ascii="Arial" w:hAnsi="Arial" w:cs="Arial"/>
          <w:b/>
          <w:sz w:val="20"/>
          <w:szCs w:val="20"/>
          <w:highlight w:val="yellow"/>
        </w:rPr>
        <w:t>Integración del Padrón</w:t>
      </w:r>
    </w:p>
    <w:p w:rsidR="004E204B" w:rsidRPr="004C31A4" w:rsidRDefault="00882DC4" w:rsidP="004E204B">
      <w:pPr>
        <w:jc w:val="both"/>
        <w:rPr>
          <w:rFonts w:ascii="Arial" w:hAnsi="Arial" w:cs="Arial"/>
          <w:sz w:val="20"/>
          <w:szCs w:val="20"/>
          <w:highlight w:val="yellow"/>
        </w:rPr>
      </w:pPr>
      <w:r w:rsidRPr="004C31A4">
        <w:rPr>
          <w:rFonts w:ascii="Arial" w:hAnsi="Arial" w:cs="Arial"/>
          <w:sz w:val="20"/>
          <w:szCs w:val="20"/>
          <w:highlight w:val="yellow"/>
        </w:rPr>
        <w:t>E</w:t>
      </w:r>
      <w:r w:rsidR="004E204B" w:rsidRPr="004C31A4">
        <w:rPr>
          <w:rFonts w:ascii="Arial" w:hAnsi="Arial" w:cs="Arial"/>
          <w:sz w:val="20"/>
          <w:szCs w:val="20"/>
          <w:highlight w:val="yellow"/>
        </w:rPr>
        <w:t>l IMSS tiene un universo de doscientos ochenta y dos arrendamientos inmobiliarios del Régimen Ordinario a Nivel OOAD y Nivel Central.</w:t>
      </w:r>
    </w:p>
    <w:p w:rsidR="00781B10" w:rsidRPr="004C31A4" w:rsidRDefault="00781B10" w:rsidP="002F30F4">
      <w:pPr>
        <w:jc w:val="both"/>
        <w:rPr>
          <w:rFonts w:ascii="Arial" w:hAnsi="Arial" w:cs="Arial"/>
          <w:sz w:val="20"/>
          <w:szCs w:val="20"/>
          <w:highlight w:val="yellow"/>
        </w:rPr>
      </w:pPr>
      <w:r w:rsidRPr="004C31A4">
        <w:rPr>
          <w:rFonts w:ascii="Arial" w:hAnsi="Arial" w:cs="Arial"/>
          <w:sz w:val="20"/>
          <w:szCs w:val="20"/>
          <w:highlight w:val="yellow"/>
        </w:rPr>
        <w:t>El control y seguimiento de cada uno de los contratos o inmuebles ocupados se realiza en hojas de cálculo de manera individual (ficha por cada inmueble).</w:t>
      </w:r>
    </w:p>
    <w:p w:rsidR="00781B10" w:rsidRPr="004C31A4" w:rsidRDefault="00781B10" w:rsidP="002F30F4">
      <w:pPr>
        <w:jc w:val="both"/>
        <w:rPr>
          <w:rFonts w:ascii="Arial" w:hAnsi="Arial" w:cs="Arial"/>
          <w:sz w:val="20"/>
          <w:szCs w:val="20"/>
          <w:highlight w:val="yellow"/>
        </w:rPr>
      </w:pPr>
      <w:r w:rsidRPr="004C31A4">
        <w:rPr>
          <w:rFonts w:ascii="Arial" w:hAnsi="Arial" w:cs="Arial"/>
          <w:sz w:val="20"/>
          <w:szCs w:val="20"/>
          <w:highlight w:val="yellow"/>
        </w:rPr>
        <w:lastRenderedPageBreak/>
        <w:t>El padrón de Arrendamiento Inmobiliario se integra en una hoja de cálculo, con la información relevante de cada arrendamiento o inmueble ocupado.</w:t>
      </w:r>
    </w:p>
    <w:p w:rsidR="00781B10" w:rsidRDefault="000425F4" w:rsidP="002F30F4">
      <w:pPr>
        <w:jc w:val="both"/>
        <w:rPr>
          <w:rFonts w:ascii="Arial" w:hAnsi="Arial" w:cs="Arial"/>
          <w:sz w:val="20"/>
          <w:szCs w:val="20"/>
        </w:rPr>
      </w:pPr>
      <w:r w:rsidRPr="004C31A4">
        <w:rPr>
          <w:rFonts w:ascii="Arial" w:hAnsi="Arial" w:cs="Arial"/>
          <w:sz w:val="20"/>
          <w:szCs w:val="20"/>
          <w:highlight w:val="yellow"/>
        </w:rPr>
        <w:t>El Padrón considera</w:t>
      </w:r>
      <w:r w:rsidR="000F06DE" w:rsidRPr="004C31A4">
        <w:rPr>
          <w:rFonts w:ascii="Arial" w:hAnsi="Arial" w:cs="Arial"/>
          <w:sz w:val="20"/>
          <w:szCs w:val="20"/>
          <w:highlight w:val="yellow"/>
        </w:rPr>
        <w:t>,</w:t>
      </w:r>
      <w:r w:rsidRPr="004C31A4">
        <w:rPr>
          <w:rFonts w:ascii="Arial" w:hAnsi="Arial" w:cs="Arial"/>
          <w:sz w:val="20"/>
          <w:szCs w:val="20"/>
          <w:highlight w:val="yellow"/>
        </w:rPr>
        <w:t xml:space="preserve"> entre otros campos</w:t>
      </w:r>
      <w:r w:rsidR="000F06DE" w:rsidRPr="004C31A4">
        <w:rPr>
          <w:rFonts w:ascii="Arial" w:hAnsi="Arial" w:cs="Arial"/>
          <w:sz w:val="20"/>
          <w:szCs w:val="20"/>
          <w:highlight w:val="yellow"/>
        </w:rPr>
        <w:t>,</w:t>
      </w:r>
      <w:r w:rsidRPr="004C31A4">
        <w:rPr>
          <w:rFonts w:ascii="Arial" w:hAnsi="Arial" w:cs="Arial"/>
          <w:sz w:val="20"/>
          <w:szCs w:val="20"/>
          <w:highlight w:val="yellow"/>
        </w:rPr>
        <w:t xml:space="preserve"> los relativos al inmueble, datos históricos, datos presupuestales</w:t>
      </w:r>
      <w:r w:rsidR="00897AA9" w:rsidRPr="004C31A4">
        <w:rPr>
          <w:rFonts w:ascii="Arial" w:hAnsi="Arial" w:cs="Arial"/>
          <w:sz w:val="20"/>
          <w:szCs w:val="20"/>
          <w:highlight w:val="yellow"/>
        </w:rPr>
        <w:t>, datos de incorporación a otros sistema</w:t>
      </w:r>
      <w:r w:rsidR="000F06DE" w:rsidRPr="004C31A4">
        <w:rPr>
          <w:rFonts w:ascii="Arial" w:hAnsi="Arial" w:cs="Arial"/>
          <w:sz w:val="20"/>
          <w:szCs w:val="20"/>
          <w:highlight w:val="yellow"/>
        </w:rPr>
        <w:t>s</w:t>
      </w:r>
      <w:r w:rsidR="00897AA9" w:rsidRPr="004C31A4">
        <w:rPr>
          <w:rFonts w:ascii="Arial" w:hAnsi="Arial" w:cs="Arial"/>
          <w:sz w:val="20"/>
          <w:szCs w:val="20"/>
          <w:highlight w:val="yellow"/>
        </w:rPr>
        <w:t xml:space="preserve"> (INDAABIN)</w:t>
      </w:r>
      <w:r w:rsidR="00781B10"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OOAD que administra el contrato</w:t>
      </w:r>
      <w:r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Domicilio (dirección completa)</w:t>
      </w:r>
      <w:r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Destino (objeto del contrato)</w:t>
      </w:r>
      <w:r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Servicio (médico, administrativo o social)</w:t>
      </w:r>
      <w:r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Antecedentes de contratación (contrato de origen: monto y superficie)</w:t>
      </w:r>
      <w:r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Superficie rentable (m</w:t>
      </w:r>
      <w:r w:rsidRPr="004C31A4">
        <w:rPr>
          <w:rFonts w:ascii="Arial" w:hAnsi="Arial" w:cs="Arial"/>
          <w:sz w:val="20"/>
          <w:szCs w:val="20"/>
          <w:highlight w:val="yellow"/>
          <w:vertAlign w:val="superscript"/>
        </w:rPr>
        <w:t>2</w:t>
      </w:r>
      <w:r w:rsidRPr="004C31A4">
        <w:rPr>
          <w:rFonts w:ascii="Arial" w:hAnsi="Arial" w:cs="Arial"/>
          <w:sz w:val="20"/>
          <w:szCs w:val="20"/>
          <w:highlight w:val="yellow"/>
        </w:rPr>
        <w:t>)</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Renta mensual antes de IVA</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Último incremento de renta (porcentaje y año)</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Dictamen de Justipreciación de renta</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Acuses de registro de SMOI, ACCESIBILIDAD, OPNION y CONTRATO ante el Instituto de Administración y Avalúos de Bienes Nacionales.</w:t>
      </w:r>
    </w:p>
    <w:p w:rsidR="00781B10" w:rsidRPr="004C31A4" w:rsidRDefault="00781B10" w:rsidP="00781B10">
      <w:pPr>
        <w:pStyle w:val="Prrafodelista"/>
        <w:numPr>
          <w:ilvl w:val="0"/>
          <w:numId w:val="21"/>
        </w:numPr>
        <w:jc w:val="both"/>
        <w:rPr>
          <w:rFonts w:ascii="Arial" w:hAnsi="Arial" w:cs="Arial"/>
          <w:sz w:val="20"/>
          <w:szCs w:val="20"/>
          <w:highlight w:val="yellow"/>
        </w:rPr>
      </w:pPr>
      <w:r w:rsidRPr="004C31A4">
        <w:rPr>
          <w:rFonts w:ascii="Arial" w:hAnsi="Arial" w:cs="Arial"/>
          <w:sz w:val="20"/>
          <w:szCs w:val="20"/>
          <w:highlight w:val="yellow"/>
        </w:rPr>
        <w:t>RIUF (Registro de Inmuebles en Uso de la Federación ante INDAABIN)</w:t>
      </w:r>
    </w:p>
    <w:p w:rsidR="000425F4" w:rsidRPr="004C31A4" w:rsidRDefault="000425F4" w:rsidP="002F30F4">
      <w:pPr>
        <w:jc w:val="both"/>
        <w:rPr>
          <w:rFonts w:ascii="Arial" w:hAnsi="Arial" w:cs="Arial"/>
          <w:sz w:val="20"/>
          <w:szCs w:val="20"/>
          <w:highlight w:val="yellow"/>
        </w:rPr>
      </w:pPr>
      <w:r w:rsidRPr="004C31A4">
        <w:rPr>
          <w:rFonts w:ascii="Arial" w:hAnsi="Arial" w:cs="Arial"/>
          <w:sz w:val="20"/>
          <w:szCs w:val="20"/>
          <w:highlight w:val="yellow"/>
        </w:rPr>
        <w:t>Como ya se expresó toda la información se administra en hojas de cálculo, por lo que la generación de reportes y filtros</w:t>
      </w:r>
      <w:r w:rsidR="00897AA9" w:rsidRPr="004C31A4">
        <w:rPr>
          <w:rFonts w:ascii="Arial" w:hAnsi="Arial" w:cs="Arial"/>
          <w:sz w:val="20"/>
          <w:szCs w:val="20"/>
          <w:highlight w:val="yellow"/>
        </w:rPr>
        <w:t xml:space="preserve"> es limitada, adicionalmente al riesgo de pérdida de información por daño de los archivos en los que se administra.</w:t>
      </w:r>
    </w:p>
    <w:p w:rsidR="00B65B02" w:rsidRDefault="00B65B02" w:rsidP="002F30F4">
      <w:pPr>
        <w:jc w:val="both"/>
        <w:rPr>
          <w:rFonts w:ascii="Arial" w:hAnsi="Arial" w:cs="Arial"/>
          <w:sz w:val="20"/>
          <w:szCs w:val="20"/>
        </w:rPr>
      </w:pPr>
      <w:r w:rsidRPr="004C31A4">
        <w:rPr>
          <w:rFonts w:ascii="Arial" w:hAnsi="Arial" w:cs="Arial"/>
          <w:sz w:val="20"/>
          <w:szCs w:val="20"/>
          <w:highlight w:val="yellow"/>
        </w:rPr>
        <w:t>El Padrón de Arrendamiento es anual, y debe conservarse el histórico de un arrendamiento, para poder realizar análisis para posibles incrementos, y otros puntos que son necesarios trasladar de un ejercicio a otro.</w:t>
      </w:r>
    </w:p>
    <w:p w:rsidR="00B45864" w:rsidRPr="00FC3B59" w:rsidRDefault="00B45864" w:rsidP="00B45864">
      <w:pPr>
        <w:pStyle w:val="Prrafodelista"/>
        <w:numPr>
          <w:ilvl w:val="0"/>
          <w:numId w:val="32"/>
        </w:numPr>
        <w:jc w:val="both"/>
        <w:rPr>
          <w:rFonts w:ascii="Arial" w:hAnsi="Arial" w:cs="Arial"/>
          <w:b/>
          <w:sz w:val="20"/>
          <w:szCs w:val="20"/>
          <w:highlight w:val="yellow"/>
        </w:rPr>
      </w:pPr>
      <w:r w:rsidRPr="00FC3B59">
        <w:rPr>
          <w:rFonts w:ascii="Arial" w:hAnsi="Arial" w:cs="Arial"/>
          <w:b/>
          <w:sz w:val="20"/>
          <w:szCs w:val="20"/>
          <w:highlight w:val="yellow"/>
        </w:rPr>
        <w:t>Integración de Expedientes</w:t>
      </w:r>
    </w:p>
    <w:p w:rsidR="000425F4" w:rsidRPr="00FC3B59" w:rsidRDefault="000425F4" w:rsidP="002F30F4">
      <w:pPr>
        <w:jc w:val="both"/>
        <w:rPr>
          <w:rFonts w:ascii="Arial" w:hAnsi="Arial" w:cs="Arial"/>
          <w:sz w:val="20"/>
          <w:szCs w:val="20"/>
          <w:highlight w:val="yellow"/>
        </w:rPr>
      </w:pPr>
      <w:r w:rsidRPr="00FC3B59">
        <w:rPr>
          <w:rFonts w:ascii="Arial" w:hAnsi="Arial" w:cs="Arial"/>
          <w:sz w:val="20"/>
          <w:szCs w:val="20"/>
          <w:highlight w:val="yellow"/>
        </w:rPr>
        <w:t>En cumplimiento a la normatividad interna y externa</w:t>
      </w:r>
      <w:r w:rsidR="00DA2BB5" w:rsidRPr="00FC3B59">
        <w:rPr>
          <w:rFonts w:ascii="Arial" w:hAnsi="Arial" w:cs="Arial"/>
          <w:sz w:val="20"/>
          <w:szCs w:val="20"/>
          <w:highlight w:val="yellow"/>
        </w:rPr>
        <w:t>,</w:t>
      </w:r>
      <w:r w:rsidRPr="00FC3B59">
        <w:rPr>
          <w:rFonts w:ascii="Arial" w:hAnsi="Arial" w:cs="Arial"/>
          <w:sz w:val="20"/>
          <w:szCs w:val="20"/>
          <w:highlight w:val="yellow"/>
        </w:rPr>
        <w:t xml:space="preserve"> </w:t>
      </w:r>
      <w:r w:rsidR="00897AA9" w:rsidRPr="00FC3B59">
        <w:rPr>
          <w:rFonts w:ascii="Arial" w:hAnsi="Arial" w:cs="Arial"/>
          <w:sz w:val="20"/>
          <w:szCs w:val="20"/>
          <w:highlight w:val="yellow"/>
        </w:rPr>
        <w:t xml:space="preserve">para cada contrato de arrendamiento que se celebra, </w:t>
      </w:r>
      <w:r w:rsidRPr="00FC3B59">
        <w:rPr>
          <w:rFonts w:ascii="Arial" w:hAnsi="Arial" w:cs="Arial"/>
          <w:sz w:val="20"/>
          <w:szCs w:val="20"/>
          <w:highlight w:val="yellow"/>
        </w:rPr>
        <w:t>se integra un expediente documental</w:t>
      </w:r>
      <w:r w:rsidR="00DA2BB5" w:rsidRPr="00FC3B59">
        <w:rPr>
          <w:rFonts w:ascii="Arial" w:hAnsi="Arial" w:cs="Arial"/>
          <w:sz w:val="20"/>
          <w:szCs w:val="20"/>
          <w:highlight w:val="yellow"/>
        </w:rPr>
        <w:t>,</w:t>
      </w:r>
      <w:r w:rsidR="00897AA9" w:rsidRPr="00FC3B59">
        <w:rPr>
          <w:rFonts w:ascii="Arial" w:hAnsi="Arial" w:cs="Arial"/>
          <w:sz w:val="20"/>
          <w:szCs w:val="20"/>
          <w:highlight w:val="yellow"/>
        </w:rPr>
        <w:t xml:space="preserve"> </w:t>
      </w:r>
      <w:r w:rsidR="00DA2BB5" w:rsidRPr="00FC3B59">
        <w:rPr>
          <w:rFonts w:ascii="Arial" w:hAnsi="Arial" w:cs="Arial"/>
          <w:sz w:val="20"/>
          <w:szCs w:val="20"/>
          <w:highlight w:val="yellow"/>
        </w:rPr>
        <w:t>el cual se compone de información del arrendador, así como del propio Instituto (solicitudes, autorizaciones, y dictámenes de disponibilidad presupuestal, entre otros), los cuales son enviados por el OOAD y Nivel Central a la División de Arrendamiento y Comercialización de manera física y digital (documento PDF) para su revisión y admisión.</w:t>
      </w:r>
      <w:r w:rsidR="001E374C" w:rsidRPr="00FC3B59">
        <w:rPr>
          <w:rFonts w:ascii="Arial" w:hAnsi="Arial" w:cs="Arial"/>
          <w:sz w:val="20"/>
          <w:szCs w:val="20"/>
          <w:highlight w:val="yellow"/>
        </w:rPr>
        <w:t xml:space="preserve"> El total de documento que son requeridos </w:t>
      </w:r>
      <w:r w:rsidR="008615D2" w:rsidRPr="00FC3B59">
        <w:rPr>
          <w:rFonts w:ascii="Arial" w:hAnsi="Arial" w:cs="Arial"/>
          <w:sz w:val="20"/>
          <w:szCs w:val="20"/>
          <w:highlight w:val="yellow"/>
        </w:rPr>
        <w:t>para la integración del expediente es de 29 (19 del IMSS, 10 por parte del INDAABIN).</w:t>
      </w:r>
    </w:p>
    <w:p w:rsidR="00DA2BB5" w:rsidRPr="00FC3B59" w:rsidRDefault="00DA2BB5" w:rsidP="002F30F4">
      <w:pPr>
        <w:jc w:val="both"/>
        <w:rPr>
          <w:rFonts w:ascii="Arial" w:hAnsi="Arial" w:cs="Arial"/>
          <w:sz w:val="20"/>
          <w:szCs w:val="20"/>
          <w:highlight w:val="yellow"/>
        </w:rPr>
      </w:pPr>
      <w:r w:rsidRPr="00FC3B59">
        <w:rPr>
          <w:rFonts w:ascii="Arial" w:hAnsi="Arial" w:cs="Arial"/>
          <w:sz w:val="20"/>
          <w:szCs w:val="20"/>
          <w:highlight w:val="yellow"/>
        </w:rPr>
        <w:t>La concentración de esta informaci</w:t>
      </w:r>
      <w:r w:rsidR="001E374C" w:rsidRPr="00FC3B59">
        <w:rPr>
          <w:rFonts w:ascii="Arial" w:hAnsi="Arial" w:cs="Arial"/>
          <w:sz w:val="20"/>
          <w:szCs w:val="20"/>
          <w:highlight w:val="yellow"/>
        </w:rPr>
        <w:t>ón físicamente es en carpetas</w:t>
      </w:r>
      <w:r w:rsidR="008615D2" w:rsidRPr="00FC3B59">
        <w:rPr>
          <w:rFonts w:ascii="Arial" w:hAnsi="Arial" w:cs="Arial"/>
          <w:sz w:val="20"/>
          <w:szCs w:val="20"/>
          <w:highlight w:val="yellow"/>
        </w:rPr>
        <w:t>;</w:t>
      </w:r>
      <w:r w:rsidR="001E374C" w:rsidRPr="00FC3B59">
        <w:rPr>
          <w:rFonts w:ascii="Arial" w:hAnsi="Arial" w:cs="Arial"/>
          <w:sz w:val="20"/>
          <w:szCs w:val="20"/>
          <w:highlight w:val="yellow"/>
        </w:rPr>
        <w:t xml:space="preserve"> en lo que respecta a la versión digital de cada documento se tiene en el disco duro de un PC, el cual se va respaldando </w:t>
      </w:r>
      <w:r w:rsidR="008615D2" w:rsidRPr="00FC3B59">
        <w:rPr>
          <w:rFonts w:ascii="Arial" w:hAnsi="Arial" w:cs="Arial"/>
          <w:sz w:val="20"/>
          <w:szCs w:val="20"/>
          <w:highlight w:val="yellow"/>
        </w:rPr>
        <w:t xml:space="preserve">anualmente </w:t>
      </w:r>
      <w:r w:rsidR="00B65B02" w:rsidRPr="00FC3B59">
        <w:rPr>
          <w:rFonts w:ascii="Arial" w:hAnsi="Arial" w:cs="Arial"/>
          <w:sz w:val="20"/>
          <w:szCs w:val="20"/>
          <w:highlight w:val="yellow"/>
        </w:rPr>
        <w:t>la información</w:t>
      </w:r>
      <w:r w:rsidR="001E374C" w:rsidRPr="00FC3B59">
        <w:rPr>
          <w:rFonts w:ascii="Arial" w:hAnsi="Arial" w:cs="Arial"/>
          <w:sz w:val="20"/>
          <w:szCs w:val="20"/>
          <w:highlight w:val="yellow"/>
        </w:rPr>
        <w:t xml:space="preserve"> </w:t>
      </w:r>
      <w:r w:rsidR="008615D2" w:rsidRPr="00FC3B59">
        <w:rPr>
          <w:rFonts w:ascii="Arial" w:hAnsi="Arial" w:cs="Arial"/>
          <w:sz w:val="20"/>
          <w:szCs w:val="20"/>
          <w:highlight w:val="yellow"/>
        </w:rPr>
        <w:t xml:space="preserve">dado el volumen que se maneja, lo que implica </w:t>
      </w:r>
      <w:r w:rsidR="00B65B02" w:rsidRPr="00FC3B59">
        <w:rPr>
          <w:rFonts w:ascii="Arial" w:hAnsi="Arial" w:cs="Arial"/>
          <w:sz w:val="20"/>
          <w:szCs w:val="20"/>
          <w:highlight w:val="yellow"/>
        </w:rPr>
        <w:t xml:space="preserve">que la integración de </w:t>
      </w:r>
      <w:r w:rsidR="004C31A4" w:rsidRPr="00FC3B59">
        <w:rPr>
          <w:rFonts w:ascii="Arial" w:hAnsi="Arial" w:cs="Arial"/>
          <w:sz w:val="20"/>
          <w:szCs w:val="20"/>
          <w:highlight w:val="yellow"/>
        </w:rPr>
        <w:t xml:space="preserve">los expedientes se multiplique, ya que </w:t>
      </w:r>
      <w:r w:rsidR="00B65B02" w:rsidRPr="00FC3B59">
        <w:rPr>
          <w:rFonts w:ascii="Arial" w:hAnsi="Arial" w:cs="Arial"/>
          <w:sz w:val="20"/>
          <w:szCs w:val="20"/>
          <w:highlight w:val="yellow"/>
        </w:rPr>
        <w:t>documentos que no cambian deban ser enviados anualmente</w:t>
      </w:r>
      <w:r w:rsidR="008615D2" w:rsidRPr="00FC3B59">
        <w:rPr>
          <w:rFonts w:ascii="Arial" w:hAnsi="Arial" w:cs="Arial"/>
          <w:sz w:val="20"/>
          <w:szCs w:val="20"/>
          <w:highlight w:val="yellow"/>
        </w:rPr>
        <w:t>.</w:t>
      </w:r>
    </w:p>
    <w:p w:rsidR="00AE6BD3" w:rsidRDefault="00AE6BD3" w:rsidP="002F30F4">
      <w:pPr>
        <w:jc w:val="both"/>
        <w:rPr>
          <w:rFonts w:ascii="Arial" w:hAnsi="Arial" w:cs="Arial"/>
          <w:sz w:val="20"/>
          <w:szCs w:val="20"/>
        </w:rPr>
      </w:pPr>
      <w:r w:rsidRPr="00FC3B59">
        <w:rPr>
          <w:rFonts w:ascii="Arial" w:hAnsi="Arial" w:cs="Arial"/>
          <w:sz w:val="20"/>
          <w:szCs w:val="20"/>
          <w:highlight w:val="yellow"/>
        </w:rPr>
        <w:t xml:space="preserve">Como se lleva actualmente no es posible </w:t>
      </w:r>
      <w:r w:rsidR="004C31A4" w:rsidRPr="00FC3B59">
        <w:rPr>
          <w:rFonts w:ascii="Arial" w:hAnsi="Arial" w:cs="Arial"/>
          <w:sz w:val="20"/>
          <w:szCs w:val="20"/>
          <w:highlight w:val="yellow"/>
        </w:rPr>
        <w:t xml:space="preserve">sustituir el expediente físico, ya que no se cuenta con la herramienta informática que permita tener acceso permanente a la documentación que integra el expediente de cada arrendamiento inmobiliario, teniendo retrasos en la atención de asuntos porque </w:t>
      </w:r>
      <w:r w:rsidR="004C31A4" w:rsidRPr="00FC3B59">
        <w:rPr>
          <w:rFonts w:ascii="Arial" w:hAnsi="Arial" w:cs="Arial"/>
          <w:sz w:val="20"/>
          <w:szCs w:val="20"/>
          <w:highlight w:val="yellow"/>
        </w:rPr>
        <w:lastRenderedPageBreak/>
        <w:t>la información no está disponible en línea y se deben consultar físicamente o en los respaldos la información de ejercicios anteriores.</w:t>
      </w:r>
    </w:p>
    <w:p w:rsidR="00B45864" w:rsidRPr="00FC3B59" w:rsidRDefault="00B45864" w:rsidP="00B45864">
      <w:pPr>
        <w:pStyle w:val="Prrafodelista"/>
        <w:numPr>
          <w:ilvl w:val="0"/>
          <w:numId w:val="32"/>
        </w:numPr>
        <w:jc w:val="both"/>
        <w:rPr>
          <w:rFonts w:ascii="Arial" w:hAnsi="Arial" w:cs="Arial"/>
          <w:b/>
          <w:sz w:val="20"/>
          <w:szCs w:val="20"/>
          <w:highlight w:val="yellow"/>
        </w:rPr>
      </w:pPr>
      <w:r w:rsidRPr="00FC3B59">
        <w:rPr>
          <w:rFonts w:ascii="Arial" w:hAnsi="Arial" w:cs="Arial"/>
          <w:b/>
          <w:sz w:val="20"/>
          <w:szCs w:val="20"/>
          <w:highlight w:val="yellow"/>
        </w:rPr>
        <w:t>Control del Presupuesto</w:t>
      </w:r>
    </w:p>
    <w:p w:rsidR="008615D2" w:rsidRPr="00FC3B59" w:rsidRDefault="008615D2" w:rsidP="002F30F4">
      <w:pPr>
        <w:jc w:val="both"/>
        <w:rPr>
          <w:rFonts w:ascii="Arial" w:hAnsi="Arial" w:cs="Arial"/>
          <w:sz w:val="20"/>
          <w:szCs w:val="20"/>
          <w:highlight w:val="yellow"/>
        </w:rPr>
      </w:pPr>
      <w:r w:rsidRPr="00FC3B59">
        <w:rPr>
          <w:rFonts w:ascii="Arial" w:hAnsi="Arial" w:cs="Arial"/>
          <w:sz w:val="20"/>
          <w:szCs w:val="20"/>
          <w:highlight w:val="yellow"/>
        </w:rPr>
        <w:t xml:space="preserve">Dentro del seguimiento y administración que se lleva, está la parte del control del ejercicio del presupuesto asignado a esta partida (42061302 “Arrendamiento </w:t>
      </w:r>
      <w:r w:rsidR="00B45864" w:rsidRPr="00FC3B59">
        <w:rPr>
          <w:rFonts w:ascii="Arial" w:hAnsi="Arial" w:cs="Arial"/>
          <w:sz w:val="20"/>
          <w:szCs w:val="20"/>
          <w:highlight w:val="yellow"/>
        </w:rPr>
        <w:t>de Inmuebles”</w:t>
      </w:r>
      <w:r w:rsidRPr="00FC3B59">
        <w:rPr>
          <w:rFonts w:ascii="Arial" w:hAnsi="Arial" w:cs="Arial"/>
          <w:sz w:val="20"/>
          <w:szCs w:val="20"/>
          <w:highlight w:val="yellow"/>
        </w:rPr>
        <w:t>)</w:t>
      </w:r>
      <w:r w:rsidR="00B45864" w:rsidRPr="00FC3B59">
        <w:rPr>
          <w:rFonts w:ascii="Arial" w:hAnsi="Arial" w:cs="Arial"/>
          <w:sz w:val="20"/>
          <w:szCs w:val="20"/>
          <w:highlight w:val="yellow"/>
        </w:rPr>
        <w:t>.</w:t>
      </w:r>
    </w:p>
    <w:p w:rsidR="00D67CE3" w:rsidRPr="00FC3B59" w:rsidRDefault="00D67CE3" w:rsidP="002F30F4">
      <w:pPr>
        <w:jc w:val="both"/>
        <w:rPr>
          <w:rFonts w:ascii="Arial" w:hAnsi="Arial" w:cs="Arial"/>
          <w:sz w:val="20"/>
          <w:szCs w:val="20"/>
          <w:highlight w:val="yellow"/>
        </w:rPr>
      </w:pPr>
      <w:r w:rsidRPr="00FC3B59">
        <w:rPr>
          <w:rFonts w:ascii="Arial" w:hAnsi="Arial" w:cs="Arial"/>
          <w:sz w:val="20"/>
          <w:szCs w:val="20"/>
          <w:highlight w:val="yellow"/>
        </w:rPr>
        <w:t xml:space="preserve">El seguimiento del ejercicio del gasto se lleva a través de la Plataforma PREI, sin embargo, otros controles asociados al </w:t>
      </w:r>
      <w:r w:rsidR="00840C7C" w:rsidRPr="00FC3B59">
        <w:rPr>
          <w:rFonts w:ascii="Arial" w:hAnsi="Arial" w:cs="Arial"/>
          <w:sz w:val="20"/>
          <w:szCs w:val="20"/>
          <w:highlight w:val="yellow"/>
        </w:rPr>
        <w:t xml:space="preserve">control del </w:t>
      </w:r>
      <w:r w:rsidRPr="00FC3B59">
        <w:rPr>
          <w:rFonts w:ascii="Arial" w:hAnsi="Arial" w:cs="Arial"/>
          <w:sz w:val="20"/>
          <w:szCs w:val="20"/>
          <w:highlight w:val="yellow"/>
        </w:rPr>
        <w:t xml:space="preserve">presupuesto </w:t>
      </w:r>
      <w:r w:rsidR="00840C7C" w:rsidRPr="00FC3B59">
        <w:rPr>
          <w:rFonts w:ascii="Arial" w:hAnsi="Arial" w:cs="Arial"/>
          <w:sz w:val="20"/>
          <w:szCs w:val="20"/>
          <w:highlight w:val="yellow"/>
        </w:rPr>
        <w:t>s</w:t>
      </w:r>
      <w:r w:rsidRPr="00FC3B59">
        <w:rPr>
          <w:rFonts w:ascii="Arial" w:hAnsi="Arial" w:cs="Arial"/>
          <w:sz w:val="20"/>
          <w:szCs w:val="20"/>
          <w:highlight w:val="yellow"/>
        </w:rPr>
        <w:t xml:space="preserve">e realiza con </w:t>
      </w:r>
      <w:r w:rsidR="00840C7C" w:rsidRPr="00FC3B59">
        <w:rPr>
          <w:rFonts w:ascii="Arial" w:hAnsi="Arial" w:cs="Arial"/>
          <w:sz w:val="20"/>
          <w:szCs w:val="20"/>
          <w:highlight w:val="yellow"/>
        </w:rPr>
        <w:t>en hojas de cálculo, lo que implica una recaptura de datos, posibles errores en el registro de la información e inversión de tiempo en la verificación de la información.</w:t>
      </w:r>
    </w:p>
    <w:p w:rsidR="00840C7C" w:rsidRDefault="00840C7C" w:rsidP="002F30F4">
      <w:pPr>
        <w:jc w:val="both"/>
        <w:rPr>
          <w:rFonts w:ascii="Arial" w:hAnsi="Arial" w:cs="Arial"/>
          <w:sz w:val="20"/>
          <w:szCs w:val="20"/>
        </w:rPr>
      </w:pPr>
      <w:r w:rsidRPr="00FC3B59">
        <w:rPr>
          <w:rFonts w:ascii="Arial" w:hAnsi="Arial" w:cs="Arial"/>
          <w:sz w:val="20"/>
          <w:szCs w:val="20"/>
          <w:highlight w:val="yellow"/>
        </w:rPr>
        <w:t>El presupuesto de arrendamiento es ejercido por los OOAD y Nivel Central y la División de Arrendamiento y Comercialización es la responsable de su seguimiento y control.</w:t>
      </w:r>
    </w:p>
    <w:p w:rsidR="00B45864" w:rsidRPr="00FC3B59" w:rsidRDefault="00FC3B59" w:rsidP="001E7AB6">
      <w:pPr>
        <w:spacing w:after="0" w:line="240" w:lineRule="auto"/>
        <w:jc w:val="both"/>
        <w:rPr>
          <w:rFonts w:ascii="Arial" w:hAnsi="Arial" w:cs="Arial"/>
          <w:sz w:val="20"/>
          <w:szCs w:val="20"/>
        </w:rPr>
      </w:pPr>
      <w:r w:rsidRPr="00830D2A">
        <w:rPr>
          <w:rFonts w:ascii="Arial" w:hAnsi="Arial" w:cs="Arial"/>
          <w:sz w:val="20"/>
          <w:szCs w:val="20"/>
          <w:highlight w:val="yellow"/>
        </w:rPr>
        <w:t>Los OOAD reportan de manera mensual, en formato Excel</w:t>
      </w:r>
      <w:r w:rsidR="00B560BE" w:rsidRPr="00830D2A">
        <w:rPr>
          <w:rFonts w:ascii="Arial" w:hAnsi="Arial" w:cs="Arial"/>
          <w:sz w:val="20"/>
          <w:szCs w:val="20"/>
          <w:highlight w:val="yellow"/>
        </w:rPr>
        <w:t>,</w:t>
      </w:r>
      <w:r w:rsidRPr="00830D2A">
        <w:rPr>
          <w:rFonts w:ascii="Arial" w:hAnsi="Arial" w:cs="Arial"/>
          <w:sz w:val="20"/>
          <w:szCs w:val="20"/>
          <w:highlight w:val="yellow"/>
        </w:rPr>
        <w:t xml:space="preserve"> a la División de Arrendamiento y Comercialización el avance en el ejercicio del presupuesto asignado a la partida de arrendamiento inmobilia</w:t>
      </w:r>
      <w:r w:rsidR="00B560BE" w:rsidRPr="00830D2A">
        <w:rPr>
          <w:rFonts w:ascii="Arial" w:hAnsi="Arial" w:cs="Arial"/>
          <w:sz w:val="20"/>
          <w:szCs w:val="20"/>
          <w:highlight w:val="yellow"/>
        </w:rPr>
        <w:t>rio; con el propósito de evitar subejercicios en dicha partida y que el Instituto incurra en omisiones o incumplimiento de obligaciones de pago</w:t>
      </w:r>
    </w:p>
    <w:p w:rsidR="007F0FAB" w:rsidRPr="00504B6E" w:rsidRDefault="007F0FAB" w:rsidP="007F0FAB">
      <w:pPr>
        <w:pStyle w:val="Prrafodelista"/>
        <w:spacing w:after="0" w:line="240" w:lineRule="auto"/>
        <w:jc w:val="both"/>
        <w:rPr>
          <w:rFonts w:ascii="Arial" w:hAnsi="Arial" w:cs="Arial"/>
          <w:sz w:val="20"/>
          <w:szCs w:val="20"/>
        </w:rPr>
      </w:pPr>
    </w:p>
    <w:p w:rsidR="00090A9F" w:rsidRDefault="00B560BE" w:rsidP="00B560BE">
      <w:pPr>
        <w:spacing w:after="0" w:line="240" w:lineRule="auto"/>
        <w:jc w:val="both"/>
        <w:rPr>
          <w:rFonts w:ascii="Arial" w:hAnsi="Arial" w:cs="Arial"/>
          <w:sz w:val="20"/>
          <w:szCs w:val="20"/>
        </w:rPr>
      </w:pPr>
      <w:r w:rsidRPr="00830D2A">
        <w:rPr>
          <w:rFonts w:ascii="Arial" w:hAnsi="Arial" w:cs="Arial"/>
          <w:sz w:val="20"/>
          <w:szCs w:val="20"/>
          <w:highlight w:val="yellow"/>
        </w:rPr>
        <w:t>Por su parte</w:t>
      </w:r>
      <w:r w:rsidR="00B174C8" w:rsidRPr="00830D2A">
        <w:rPr>
          <w:rFonts w:ascii="Arial" w:hAnsi="Arial" w:cs="Arial"/>
          <w:sz w:val="20"/>
          <w:szCs w:val="20"/>
          <w:highlight w:val="yellow"/>
        </w:rPr>
        <w:t>,</w:t>
      </w:r>
      <w:r w:rsidRPr="00830D2A">
        <w:rPr>
          <w:rFonts w:ascii="Arial" w:hAnsi="Arial" w:cs="Arial"/>
          <w:sz w:val="20"/>
          <w:szCs w:val="20"/>
          <w:highlight w:val="yellow"/>
        </w:rPr>
        <w:t xml:space="preserve"> la División de Arrendamiento y Comercialización </w:t>
      </w:r>
      <w:r w:rsidR="00B174C8" w:rsidRPr="00830D2A">
        <w:rPr>
          <w:rFonts w:ascii="Arial" w:hAnsi="Arial" w:cs="Arial"/>
          <w:sz w:val="20"/>
          <w:szCs w:val="20"/>
          <w:highlight w:val="yellow"/>
        </w:rPr>
        <w:t xml:space="preserve">verifica que lo reportado por los OOAD coincida con lo registrado en el Sistema PREI, </w:t>
      </w:r>
      <w:r w:rsidR="00090A9F" w:rsidRPr="00830D2A">
        <w:rPr>
          <w:rFonts w:ascii="Arial" w:hAnsi="Arial" w:cs="Arial"/>
          <w:sz w:val="20"/>
          <w:szCs w:val="20"/>
          <w:highlight w:val="yellow"/>
        </w:rPr>
        <w:t>haciendo los reportes respectivos de avance del presupuesto.</w:t>
      </w:r>
    </w:p>
    <w:p w:rsidR="00830D2A" w:rsidRDefault="00830D2A" w:rsidP="00B560BE">
      <w:pPr>
        <w:spacing w:after="0" w:line="240" w:lineRule="auto"/>
        <w:jc w:val="both"/>
        <w:rPr>
          <w:rFonts w:ascii="Arial" w:hAnsi="Arial" w:cs="Arial"/>
          <w:sz w:val="20"/>
          <w:szCs w:val="20"/>
        </w:rPr>
      </w:pPr>
    </w:p>
    <w:p w:rsidR="00830D2A" w:rsidRDefault="00830D2A" w:rsidP="00B560BE">
      <w:pPr>
        <w:spacing w:after="0" w:line="240" w:lineRule="auto"/>
        <w:jc w:val="both"/>
        <w:rPr>
          <w:rFonts w:ascii="Arial" w:hAnsi="Arial" w:cs="Arial"/>
          <w:sz w:val="20"/>
          <w:szCs w:val="20"/>
        </w:rPr>
      </w:pPr>
      <w:r w:rsidRPr="000C7EBD">
        <w:rPr>
          <w:rFonts w:ascii="Arial" w:hAnsi="Arial" w:cs="Arial"/>
          <w:sz w:val="20"/>
          <w:szCs w:val="20"/>
          <w:highlight w:val="yellow"/>
        </w:rPr>
        <w:t xml:space="preserve">El ejercicio del presupuesto de arrendamiento inmobiliario que arroja el PREI en formato Excel, se registra </w:t>
      </w:r>
      <w:r w:rsidR="000C7EBD" w:rsidRPr="000C7EBD">
        <w:rPr>
          <w:rFonts w:ascii="Arial" w:hAnsi="Arial" w:cs="Arial"/>
          <w:sz w:val="20"/>
          <w:szCs w:val="20"/>
          <w:highlight w:val="yellow"/>
        </w:rPr>
        <w:t xml:space="preserve">manualmente </w:t>
      </w:r>
      <w:r w:rsidRPr="000C7EBD">
        <w:rPr>
          <w:rFonts w:ascii="Arial" w:hAnsi="Arial" w:cs="Arial"/>
          <w:sz w:val="20"/>
          <w:szCs w:val="20"/>
          <w:highlight w:val="yellow"/>
        </w:rPr>
        <w:t>en un</w:t>
      </w:r>
      <w:r w:rsidR="000C7EBD" w:rsidRPr="000C7EBD">
        <w:rPr>
          <w:rFonts w:ascii="Arial" w:hAnsi="Arial" w:cs="Arial"/>
          <w:sz w:val="20"/>
          <w:szCs w:val="20"/>
          <w:highlight w:val="yellow"/>
        </w:rPr>
        <w:t>a</w:t>
      </w:r>
      <w:r w:rsidRPr="000C7EBD">
        <w:rPr>
          <w:rFonts w:ascii="Arial" w:hAnsi="Arial" w:cs="Arial"/>
          <w:sz w:val="20"/>
          <w:szCs w:val="20"/>
          <w:highlight w:val="yellow"/>
        </w:rPr>
        <w:t xml:space="preserve"> c</w:t>
      </w:r>
      <w:r w:rsidR="000C7EBD" w:rsidRPr="000C7EBD">
        <w:rPr>
          <w:rFonts w:ascii="Arial" w:hAnsi="Arial" w:cs="Arial"/>
          <w:sz w:val="20"/>
          <w:szCs w:val="20"/>
          <w:highlight w:val="yellow"/>
        </w:rPr>
        <w:t>ontrol de avance presupuestal, lo implica una recaptura de la información, con el riesgo de que exista inconsistencia en el vaciado o consolidado de la información.</w:t>
      </w:r>
    </w:p>
    <w:p w:rsidR="00090A9F" w:rsidRPr="00782E99" w:rsidRDefault="00090A9F" w:rsidP="00B560BE">
      <w:pPr>
        <w:spacing w:after="0" w:line="240" w:lineRule="auto"/>
        <w:jc w:val="both"/>
        <w:rPr>
          <w:rFonts w:ascii="Arial" w:hAnsi="Arial" w:cs="Arial"/>
          <w:i/>
          <w:sz w:val="20"/>
          <w:szCs w:val="20"/>
        </w:rPr>
      </w:pPr>
    </w:p>
    <w:p w:rsidR="007F0FAB" w:rsidRPr="00782E99" w:rsidRDefault="00782E99" w:rsidP="001E7AB6">
      <w:pPr>
        <w:spacing w:after="0" w:line="240" w:lineRule="auto"/>
        <w:jc w:val="both"/>
        <w:rPr>
          <w:rFonts w:ascii="Arial" w:hAnsi="Arial" w:cs="Arial"/>
          <w:sz w:val="20"/>
          <w:szCs w:val="20"/>
        </w:rPr>
      </w:pPr>
      <w:r w:rsidRPr="00782E99">
        <w:rPr>
          <w:rFonts w:ascii="Arial" w:hAnsi="Arial" w:cs="Arial"/>
          <w:sz w:val="20"/>
          <w:szCs w:val="20"/>
          <w:highlight w:val="green"/>
        </w:rPr>
        <w:t>Como ya se explicó el seguimiento se hace en diversas hojas de cálculo las cuales no están interrelacionadas de manera automática y esto ocasiona, para algunos procesos, duplicidad de datos, recapturas, posibles errores en los registros.</w:t>
      </w:r>
    </w:p>
    <w:p w:rsidR="00782E99" w:rsidRDefault="00782E99" w:rsidP="001E7AB6">
      <w:pPr>
        <w:spacing w:after="0" w:line="240" w:lineRule="auto"/>
        <w:jc w:val="both"/>
        <w:rPr>
          <w:rFonts w:ascii="Arial" w:hAnsi="Arial" w:cs="Arial"/>
          <w:i/>
          <w:sz w:val="20"/>
          <w:szCs w:val="20"/>
        </w:rPr>
      </w:pPr>
    </w:p>
    <w:p w:rsidR="002F30F4" w:rsidRDefault="002F30F4" w:rsidP="00B45864">
      <w:pPr>
        <w:pStyle w:val="Ttulo1"/>
        <w:numPr>
          <w:ilvl w:val="1"/>
          <w:numId w:val="32"/>
        </w:numPr>
        <w:rPr>
          <w:rFonts w:ascii="Arial" w:hAnsi="Arial" w:cs="Arial"/>
          <w:sz w:val="20"/>
          <w:szCs w:val="20"/>
          <w:lang w:eastAsia="es-MX"/>
        </w:rPr>
      </w:pPr>
      <w:r>
        <w:rPr>
          <w:rFonts w:ascii="Arial" w:hAnsi="Arial" w:cs="Arial"/>
          <w:sz w:val="20"/>
          <w:szCs w:val="20"/>
          <w:lang w:eastAsia="es-MX"/>
        </w:rPr>
        <w:t>Marco Normativo</w:t>
      </w:r>
      <w:r w:rsidR="000C7EBD">
        <w:rPr>
          <w:rFonts w:ascii="Arial" w:hAnsi="Arial" w:cs="Arial"/>
          <w:sz w:val="20"/>
          <w:szCs w:val="20"/>
          <w:lang w:eastAsia="es-MX"/>
        </w:rPr>
        <w:t xml:space="preserve"> </w:t>
      </w:r>
      <w:r w:rsidR="000C7EBD" w:rsidRPr="000C7EBD">
        <w:rPr>
          <w:rFonts w:ascii="Arial" w:hAnsi="Arial" w:cs="Arial"/>
          <w:sz w:val="20"/>
          <w:szCs w:val="20"/>
          <w:highlight w:val="green"/>
          <w:lang w:eastAsia="es-MX"/>
        </w:rPr>
        <w:t>(se cambió el nombre de tópico)</w:t>
      </w:r>
    </w:p>
    <w:p w:rsidR="002F30F4" w:rsidRPr="00504B6E" w:rsidRDefault="002F30F4" w:rsidP="002F30F4">
      <w:pPr>
        <w:jc w:val="both"/>
        <w:rPr>
          <w:rFonts w:ascii="Arial" w:hAnsi="Arial" w:cs="Arial"/>
          <w:sz w:val="20"/>
          <w:szCs w:val="20"/>
        </w:rPr>
      </w:pPr>
      <w:r w:rsidRPr="00504B6E">
        <w:rPr>
          <w:rFonts w:ascii="Arial" w:hAnsi="Arial" w:cs="Arial"/>
          <w:sz w:val="20"/>
          <w:szCs w:val="20"/>
        </w:rPr>
        <w:t>Dentro de las funciones sustantivas señaladas en el Manual de Organización de la Dirección de Administración se encuentra:</w:t>
      </w:r>
    </w:p>
    <w:p w:rsidR="002F30F4" w:rsidRPr="00504B6E" w:rsidRDefault="002F30F4" w:rsidP="002F30F4">
      <w:pPr>
        <w:jc w:val="both"/>
        <w:rPr>
          <w:rFonts w:ascii="Arial" w:hAnsi="Arial" w:cs="Arial"/>
          <w:i/>
          <w:sz w:val="20"/>
          <w:szCs w:val="20"/>
          <w:u w:val="single"/>
        </w:rPr>
      </w:pPr>
      <w:r>
        <w:rPr>
          <w:rFonts w:ascii="Arial" w:hAnsi="Arial" w:cs="Arial"/>
          <w:i/>
          <w:sz w:val="20"/>
          <w:szCs w:val="20"/>
          <w:u w:val="single"/>
        </w:rPr>
        <w:t>7.</w:t>
      </w:r>
      <w:r w:rsidRPr="00504B6E">
        <w:rPr>
          <w:rFonts w:ascii="Arial" w:hAnsi="Arial" w:cs="Arial"/>
          <w:i/>
          <w:sz w:val="20"/>
          <w:szCs w:val="20"/>
          <w:u w:val="single"/>
        </w:rPr>
        <w:t>1.1.1 Coordinación de Conservación y Servicios Generales</w:t>
      </w:r>
    </w:p>
    <w:p w:rsidR="002F30F4" w:rsidRPr="0000381D" w:rsidRDefault="002F30F4" w:rsidP="002F30F4">
      <w:pPr>
        <w:pStyle w:val="Default"/>
        <w:jc w:val="both"/>
        <w:rPr>
          <w:i/>
          <w:color w:val="auto"/>
          <w:sz w:val="20"/>
          <w:szCs w:val="20"/>
          <w:lang w:eastAsia="en-US"/>
        </w:rPr>
      </w:pPr>
      <w:r>
        <w:rPr>
          <w:i/>
          <w:color w:val="auto"/>
          <w:sz w:val="20"/>
          <w:szCs w:val="20"/>
          <w:lang w:eastAsia="en-US"/>
        </w:rPr>
        <w:t>“-</w:t>
      </w:r>
      <w:r w:rsidRPr="00F277B0">
        <w:rPr>
          <w:i/>
          <w:color w:val="auto"/>
          <w:sz w:val="20"/>
          <w:szCs w:val="20"/>
          <w:lang w:eastAsia="en-US"/>
        </w:rPr>
        <w:t>Aprobar los proyectos y programas anuales de arrendamiento Inmobiliario IMSS – arrendatario, otorgamiento de permisos de uso</w:t>
      </w:r>
      <w:r w:rsidR="00615AD6">
        <w:rPr>
          <w:i/>
          <w:color w:val="auto"/>
          <w:sz w:val="20"/>
          <w:szCs w:val="20"/>
          <w:lang w:eastAsia="en-US"/>
        </w:rPr>
        <w:t>/</w:t>
      </w:r>
      <w:r w:rsidRPr="00F277B0">
        <w:rPr>
          <w:i/>
          <w:color w:val="auto"/>
          <w:sz w:val="20"/>
          <w:szCs w:val="20"/>
          <w:lang w:eastAsia="en-US"/>
        </w:rPr>
        <w:t xml:space="preserve"> temporal revocable y contratos de subarrendamiento; así </w:t>
      </w:r>
      <w:r>
        <w:rPr>
          <w:i/>
          <w:color w:val="auto"/>
          <w:sz w:val="20"/>
          <w:szCs w:val="20"/>
          <w:lang w:eastAsia="en-US"/>
        </w:rPr>
        <w:t>como de optimización de Activos</w:t>
      </w:r>
      <w:r w:rsidRPr="0000381D">
        <w:rPr>
          <w:i/>
          <w:color w:val="auto"/>
          <w:sz w:val="20"/>
          <w:szCs w:val="20"/>
          <w:lang w:eastAsia="en-US"/>
        </w:rPr>
        <w:t>.</w:t>
      </w:r>
      <w:r>
        <w:rPr>
          <w:i/>
          <w:color w:val="auto"/>
          <w:sz w:val="20"/>
          <w:szCs w:val="20"/>
          <w:lang w:eastAsia="en-US"/>
        </w:rPr>
        <w:t>”</w:t>
      </w:r>
    </w:p>
    <w:p w:rsidR="002F30F4" w:rsidRDefault="002F30F4" w:rsidP="002F30F4">
      <w:pPr>
        <w:jc w:val="both"/>
        <w:rPr>
          <w:rFonts w:ascii="Arial" w:hAnsi="Arial" w:cs="Arial"/>
          <w:i/>
          <w:sz w:val="20"/>
          <w:szCs w:val="20"/>
        </w:rPr>
      </w:pPr>
    </w:p>
    <w:p w:rsidR="002F30F4" w:rsidRPr="00504B6E" w:rsidRDefault="002F30F4" w:rsidP="002F30F4">
      <w:pPr>
        <w:jc w:val="both"/>
        <w:rPr>
          <w:rFonts w:ascii="Arial" w:hAnsi="Arial" w:cs="Arial"/>
          <w:i/>
          <w:sz w:val="20"/>
          <w:szCs w:val="20"/>
          <w:u w:val="single"/>
        </w:rPr>
      </w:pPr>
      <w:r>
        <w:rPr>
          <w:rFonts w:ascii="Arial" w:hAnsi="Arial" w:cs="Arial"/>
          <w:i/>
          <w:sz w:val="20"/>
          <w:szCs w:val="20"/>
          <w:u w:val="single"/>
        </w:rPr>
        <w:t>7</w:t>
      </w:r>
      <w:r w:rsidRPr="00504B6E">
        <w:rPr>
          <w:rFonts w:ascii="Arial" w:hAnsi="Arial" w:cs="Arial"/>
          <w:i/>
          <w:sz w:val="20"/>
          <w:szCs w:val="20"/>
          <w:u w:val="single"/>
        </w:rPr>
        <w:t xml:space="preserve">.1.1.1.1 Coordinación Técnica de Administración de Activos </w:t>
      </w:r>
    </w:p>
    <w:p w:rsidR="002F30F4" w:rsidRPr="0000381D" w:rsidRDefault="002F30F4" w:rsidP="002F30F4">
      <w:pPr>
        <w:jc w:val="both"/>
        <w:rPr>
          <w:rFonts w:ascii="Arial" w:hAnsi="Arial" w:cs="Arial"/>
          <w:i/>
          <w:sz w:val="20"/>
          <w:szCs w:val="20"/>
        </w:rPr>
      </w:pPr>
      <w:r>
        <w:rPr>
          <w:rFonts w:ascii="Arial" w:hAnsi="Arial" w:cs="Arial"/>
          <w:i/>
          <w:sz w:val="20"/>
          <w:szCs w:val="20"/>
        </w:rPr>
        <w:lastRenderedPageBreak/>
        <w:t>“</w:t>
      </w:r>
      <w:r w:rsidRPr="0000381D">
        <w:rPr>
          <w:rFonts w:ascii="Arial" w:hAnsi="Arial" w:cs="Arial"/>
          <w:i/>
          <w:sz w:val="20"/>
          <w:szCs w:val="20"/>
        </w:rPr>
        <w:t>-</w:t>
      </w:r>
      <w:r w:rsidRPr="00DC6045">
        <w:rPr>
          <w:rFonts w:ascii="Arial" w:hAnsi="Arial" w:cs="Arial"/>
          <w:i/>
          <w:sz w:val="20"/>
          <w:szCs w:val="20"/>
        </w:rPr>
        <w:t>Consolidar los programas anuales de trabajo en materia de Arrendamiento Inmobiliario, Optimización de Activos y Comercialización, someterlos a consideración de la Coordinación de Conservación y Servicios Generales y efectuar su seguimiento</w:t>
      </w:r>
      <w:r w:rsidRPr="0000381D">
        <w:rPr>
          <w:rFonts w:ascii="Arial" w:hAnsi="Arial" w:cs="Arial"/>
          <w:i/>
          <w:sz w:val="20"/>
          <w:szCs w:val="20"/>
        </w:rPr>
        <w:t xml:space="preserve">. </w:t>
      </w:r>
    </w:p>
    <w:p w:rsidR="002F30F4" w:rsidRPr="0000381D" w:rsidRDefault="002F30F4" w:rsidP="002F30F4">
      <w:pPr>
        <w:jc w:val="both"/>
        <w:rPr>
          <w:rFonts w:ascii="Arial" w:hAnsi="Arial" w:cs="Arial"/>
          <w:i/>
          <w:sz w:val="20"/>
          <w:szCs w:val="20"/>
        </w:rPr>
      </w:pPr>
      <w:r w:rsidRPr="0000381D">
        <w:rPr>
          <w:rFonts w:ascii="Arial" w:hAnsi="Arial" w:cs="Arial"/>
          <w:i/>
          <w:sz w:val="20"/>
          <w:szCs w:val="20"/>
        </w:rPr>
        <w:t xml:space="preserve">- </w:t>
      </w:r>
      <w:r w:rsidRPr="00DC6045">
        <w:rPr>
          <w:rFonts w:ascii="Arial" w:hAnsi="Arial" w:cs="Arial"/>
          <w:i/>
          <w:sz w:val="20"/>
          <w:szCs w:val="20"/>
        </w:rPr>
        <w:t>Supervisar la conformación, autorización, difusión y control de los programas anuales de “Arrendamiento Inmobiliario IMSS-Arrendatario” y de “Permisos de Uso Temporal Revocable y Contratos de Subarrendamiento</w:t>
      </w:r>
      <w:r>
        <w:rPr>
          <w:rFonts w:ascii="Arial" w:hAnsi="Arial" w:cs="Arial"/>
          <w:i/>
          <w:sz w:val="20"/>
          <w:szCs w:val="20"/>
        </w:rPr>
        <w:t>”</w:t>
      </w:r>
      <w:r w:rsidRPr="0000381D">
        <w:rPr>
          <w:rFonts w:ascii="Arial" w:hAnsi="Arial" w:cs="Arial"/>
          <w:i/>
          <w:sz w:val="20"/>
          <w:szCs w:val="20"/>
        </w:rPr>
        <w:t xml:space="preserve">. </w:t>
      </w:r>
    </w:p>
    <w:p w:rsidR="002F30F4" w:rsidRPr="0000381D"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Coordinar la Implementación de las medidas necesarias para compilar, organizar, vincular y operar los acervos documentales e informativos de los inmuebles propiedad del Instituto, inmuebles en arrendamiento o que se encuentren bajo la administración del IMSS, bajo otra figura análoga, o bien, donde se encuentren superficies que se permisión en, arrienden o subarrienden, así como de las reservadas o que se devuelvan al Instituto por la extinción del fideicomiso de Unidades Habitacionales</w:t>
      </w:r>
      <w:r w:rsidRPr="0000381D">
        <w:rPr>
          <w:rFonts w:ascii="Arial" w:hAnsi="Arial" w:cs="Arial"/>
          <w:i/>
          <w:sz w:val="20"/>
          <w:szCs w:val="20"/>
        </w:rPr>
        <w:t xml:space="preserve">. </w:t>
      </w:r>
    </w:p>
    <w:p w:rsidR="002F30F4" w:rsidRPr="0000381D"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Supervisar el cumplimiento de los presupuestos de egresos e ingresos por el Arrendamiento Inmobiliario IMSS–Arrendatario y de Permisos de Uso Temporal Revocable y Contratos de Subarrendamiento, así como el seguimiento a su asignación y registro contable</w:t>
      </w:r>
      <w:r w:rsidRPr="0000381D">
        <w:rPr>
          <w:rFonts w:ascii="Arial" w:hAnsi="Arial" w:cs="Arial"/>
          <w:i/>
          <w:sz w:val="20"/>
          <w:szCs w:val="20"/>
        </w:rPr>
        <w:t xml:space="preserve">. </w:t>
      </w:r>
    </w:p>
    <w:p w:rsidR="002F30F4" w:rsidRPr="00504B6E"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Coordinar la formulación de los programas estratégicos de “Arrendamiento de Inmuebles IMSS–Arrendatario “Régimen Ordinario”, de Permisos de Uso Temporal Revocable y de Contratos de Subarrendamiento”, para el corto, mediano y largo plazo</w:t>
      </w:r>
      <w:r w:rsidRPr="00504B6E">
        <w:rPr>
          <w:rFonts w:ascii="Arial" w:hAnsi="Arial" w:cs="Arial"/>
          <w:i/>
          <w:sz w:val="20"/>
          <w:szCs w:val="20"/>
        </w:rPr>
        <w:t>.”</w:t>
      </w:r>
    </w:p>
    <w:p w:rsidR="002F30F4" w:rsidRPr="00504B6E" w:rsidRDefault="002F30F4" w:rsidP="002F30F4">
      <w:pPr>
        <w:pStyle w:val="Default"/>
        <w:jc w:val="both"/>
        <w:rPr>
          <w:i/>
          <w:color w:val="auto"/>
          <w:sz w:val="20"/>
          <w:szCs w:val="20"/>
          <w:lang w:eastAsia="en-US"/>
        </w:rPr>
      </w:pPr>
    </w:p>
    <w:p w:rsidR="002F30F4" w:rsidRPr="00504B6E" w:rsidRDefault="002F30F4" w:rsidP="002F30F4">
      <w:pPr>
        <w:jc w:val="both"/>
        <w:rPr>
          <w:rFonts w:ascii="Arial" w:hAnsi="Arial" w:cs="Arial"/>
          <w:i/>
          <w:sz w:val="20"/>
          <w:szCs w:val="20"/>
          <w:u w:val="single"/>
        </w:rPr>
      </w:pPr>
      <w:r>
        <w:rPr>
          <w:rFonts w:ascii="Arial" w:hAnsi="Arial" w:cs="Arial"/>
          <w:i/>
          <w:sz w:val="20"/>
          <w:szCs w:val="20"/>
          <w:u w:val="single"/>
        </w:rPr>
        <w:t>7</w:t>
      </w:r>
      <w:r w:rsidRPr="00504B6E">
        <w:rPr>
          <w:rFonts w:ascii="Arial" w:hAnsi="Arial" w:cs="Arial"/>
          <w:i/>
          <w:sz w:val="20"/>
          <w:szCs w:val="20"/>
          <w:u w:val="single"/>
        </w:rPr>
        <w:t xml:space="preserve">.1.1.1.1.2 División de Arrendamiento y Comercialización </w:t>
      </w:r>
    </w:p>
    <w:p w:rsidR="002F30F4" w:rsidRDefault="002F30F4" w:rsidP="002F30F4">
      <w:pPr>
        <w:jc w:val="both"/>
        <w:rPr>
          <w:rFonts w:ascii="Arial" w:hAnsi="Arial" w:cs="Arial"/>
          <w:i/>
          <w:sz w:val="20"/>
          <w:szCs w:val="20"/>
        </w:rPr>
      </w:pPr>
      <w:r>
        <w:rPr>
          <w:rFonts w:ascii="Arial" w:hAnsi="Arial" w:cs="Arial"/>
          <w:i/>
          <w:sz w:val="20"/>
          <w:szCs w:val="20"/>
        </w:rPr>
        <w:t>“-</w:t>
      </w:r>
      <w:r w:rsidRPr="00DC6045">
        <w:rPr>
          <w:rFonts w:ascii="Arial" w:hAnsi="Arial" w:cs="Arial"/>
          <w:i/>
          <w:sz w:val="20"/>
          <w:szCs w:val="20"/>
        </w:rPr>
        <w:t>Elaborar y someter a consideración de la Coordinación Técnica, el Programa Anual de Trabajo de la División, bajo la premisa de eficiencia, eficacia y modernización de los procesos a su cargo</w:t>
      </w:r>
      <w:r w:rsidRPr="00504B6E">
        <w:rPr>
          <w:rFonts w:ascii="Arial" w:hAnsi="Arial" w:cs="Arial"/>
          <w:i/>
          <w:sz w:val="20"/>
          <w:szCs w:val="20"/>
        </w:rPr>
        <w:t xml:space="preserve">. </w:t>
      </w:r>
    </w:p>
    <w:p w:rsidR="002F30F4" w:rsidRPr="00504B6E"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Elaborar, difundir, verificar y actualizar las normas, procesos y procedimientos de Arrendamiento Inmobiliario, y Comercialización, de conformidad con las disposiciones legales, reglamentarias y administrativas aplicables, así como los acuerdos del Consejo Técnico</w:t>
      </w:r>
    </w:p>
    <w:p w:rsidR="002F30F4" w:rsidRPr="00504B6E"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Asesorar a los Órganos de Operación Administrativa Desconcentrada en la implementación de estrategias para el cumplimiento de los programas autorizados por el Consejo Técnico referentes al Programa de Arrendamiento Inmobiliario IMSS-Arrendatario “Régimen Ordinario” y Comercialización</w:t>
      </w:r>
      <w:r w:rsidRPr="00504B6E">
        <w:rPr>
          <w:rFonts w:ascii="Arial" w:hAnsi="Arial" w:cs="Arial"/>
          <w:i/>
          <w:sz w:val="20"/>
          <w:szCs w:val="20"/>
        </w:rPr>
        <w:t xml:space="preserve">. </w:t>
      </w:r>
    </w:p>
    <w:p w:rsidR="002F30F4" w:rsidRPr="00504B6E"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Elaborar, difundir y evaluar, las medidas preventivas y/o correctivas en estricto apego a las disposiciones normativas y administrativas, tendentes a solucionar los problemas que se susciten en los procesos de cancelación, renovación, sustitución y contratación de nuevos arrendamientos, así como a los espacios sujetos a comercialización</w:t>
      </w:r>
      <w:r w:rsidRPr="00504B6E">
        <w:rPr>
          <w:rFonts w:ascii="Arial" w:hAnsi="Arial" w:cs="Arial"/>
          <w:i/>
          <w:sz w:val="20"/>
          <w:szCs w:val="20"/>
        </w:rPr>
        <w:t xml:space="preserve">. </w:t>
      </w:r>
    </w:p>
    <w:p w:rsidR="002F30F4" w:rsidRPr="00504B6E"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Tramitar los presupuestos de egresos por el Arrendamiento Inmobiliario IMSS-Arrendatario “Régimen Ordinario ” gestionando la asignación del mismo a cada Órgano de Operación Administrativa Desconcentrada (Cuenta 42061302)</w:t>
      </w:r>
      <w:r w:rsidRPr="00504B6E">
        <w:rPr>
          <w:rFonts w:ascii="Arial" w:hAnsi="Arial" w:cs="Arial"/>
          <w:i/>
          <w:sz w:val="20"/>
          <w:szCs w:val="20"/>
        </w:rPr>
        <w:t xml:space="preserve">. </w:t>
      </w:r>
    </w:p>
    <w:p w:rsidR="002F30F4" w:rsidRPr="00504B6E" w:rsidRDefault="002F30F4" w:rsidP="002F30F4">
      <w:pPr>
        <w:jc w:val="both"/>
        <w:rPr>
          <w:rFonts w:ascii="Arial" w:hAnsi="Arial" w:cs="Arial"/>
          <w:i/>
          <w:sz w:val="20"/>
          <w:szCs w:val="20"/>
        </w:rPr>
      </w:pPr>
      <w:r>
        <w:rPr>
          <w:rFonts w:ascii="Arial" w:hAnsi="Arial" w:cs="Arial"/>
          <w:i/>
          <w:sz w:val="20"/>
          <w:szCs w:val="20"/>
        </w:rPr>
        <w:lastRenderedPageBreak/>
        <w:t xml:space="preserve">- </w:t>
      </w:r>
      <w:r w:rsidRPr="00DC6045">
        <w:rPr>
          <w:rFonts w:ascii="Arial" w:hAnsi="Arial" w:cs="Arial"/>
          <w:i/>
          <w:sz w:val="20"/>
          <w:szCs w:val="20"/>
        </w:rPr>
        <w:t>Elaborar y actualizar los padrones y/o catastro de Arrendamiento Inmobiliario IMSS–Arrendatario y de Comercialización</w:t>
      </w:r>
      <w:r w:rsidRPr="00504B6E">
        <w:rPr>
          <w:rFonts w:ascii="Arial" w:hAnsi="Arial" w:cs="Arial"/>
          <w:i/>
          <w:sz w:val="20"/>
          <w:szCs w:val="20"/>
        </w:rPr>
        <w:t xml:space="preserve">. </w:t>
      </w:r>
    </w:p>
    <w:p w:rsidR="002F30F4" w:rsidRDefault="002F30F4" w:rsidP="002F30F4">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Integrar el Programa de Arrendamiento IMSS Arrendatario “Régimen Ordinario” del ejercicio siguiente, revisando la documentación que envían los Órganos de Operación Administrativa Desconcentrada, para que se proceda a sistematizarla y obtener el total de inmuebles requeridos para el siguiente ejercicio, el cual deberá someterse al H. Consejo Técnico anualmente para su aprobación</w:t>
      </w:r>
      <w:r>
        <w:rPr>
          <w:rFonts w:ascii="Arial" w:hAnsi="Arial" w:cs="Arial"/>
          <w:i/>
          <w:sz w:val="20"/>
          <w:szCs w:val="20"/>
        </w:rPr>
        <w:t>.</w:t>
      </w:r>
    </w:p>
    <w:p w:rsidR="002F30F4" w:rsidRPr="00504B6E" w:rsidRDefault="002F30F4" w:rsidP="002F30F4">
      <w:pPr>
        <w:jc w:val="both"/>
        <w:rPr>
          <w:rFonts w:ascii="Arial" w:hAnsi="Arial" w:cs="Arial"/>
          <w:i/>
          <w:sz w:val="20"/>
          <w:szCs w:val="20"/>
        </w:rPr>
      </w:pPr>
      <w:r>
        <w:rPr>
          <w:rFonts w:ascii="Arial" w:hAnsi="Arial" w:cs="Arial"/>
          <w:i/>
          <w:sz w:val="20"/>
          <w:szCs w:val="20"/>
        </w:rPr>
        <w:t>-</w:t>
      </w:r>
      <w:r w:rsidRPr="00DC6045">
        <w:t xml:space="preserve"> </w:t>
      </w:r>
      <w:r w:rsidRPr="00DC6045">
        <w:rPr>
          <w:rFonts w:ascii="Arial" w:hAnsi="Arial" w:cs="Arial"/>
          <w:i/>
          <w:sz w:val="20"/>
          <w:szCs w:val="20"/>
        </w:rPr>
        <w:t>Participar en la materia de su competencia, en los informes que soliciten el Consejo Técn</w:t>
      </w:r>
      <w:r>
        <w:rPr>
          <w:rFonts w:ascii="Arial" w:hAnsi="Arial" w:cs="Arial"/>
          <w:i/>
          <w:sz w:val="20"/>
          <w:szCs w:val="20"/>
        </w:rPr>
        <w:t>ico y la Comisión de Vigilancia.”</w:t>
      </w:r>
    </w:p>
    <w:p w:rsidR="002F30F4" w:rsidRDefault="002F30F4" w:rsidP="001E7AB6">
      <w:pPr>
        <w:spacing w:after="0" w:line="240" w:lineRule="auto"/>
        <w:jc w:val="both"/>
        <w:rPr>
          <w:rFonts w:ascii="Arial" w:hAnsi="Arial" w:cs="Arial"/>
          <w:i/>
          <w:sz w:val="20"/>
          <w:szCs w:val="20"/>
        </w:rPr>
      </w:pPr>
    </w:p>
    <w:p w:rsidR="002924D2" w:rsidRDefault="002924D2" w:rsidP="0000381D">
      <w:pPr>
        <w:jc w:val="both"/>
        <w:rPr>
          <w:rFonts w:ascii="Arial" w:hAnsi="Arial" w:cs="Arial"/>
          <w:sz w:val="20"/>
          <w:szCs w:val="20"/>
        </w:rPr>
      </w:pPr>
      <w:bookmarkStart w:id="18" w:name="_Toc411936386"/>
    </w:p>
    <w:p w:rsidR="005E044C" w:rsidRPr="0075523B" w:rsidRDefault="005E044C" w:rsidP="00B45864">
      <w:pPr>
        <w:pStyle w:val="Ttulo1"/>
        <w:numPr>
          <w:ilvl w:val="1"/>
          <w:numId w:val="32"/>
        </w:numPr>
        <w:rPr>
          <w:rFonts w:ascii="Arial" w:hAnsi="Arial" w:cs="Arial"/>
          <w:sz w:val="20"/>
          <w:szCs w:val="20"/>
          <w:lang w:eastAsia="es-MX"/>
        </w:rPr>
      </w:pPr>
      <w:bookmarkStart w:id="19" w:name="_Toc445810273"/>
      <w:r w:rsidRPr="0075523B">
        <w:rPr>
          <w:rFonts w:ascii="Arial" w:hAnsi="Arial" w:cs="Arial"/>
          <w:sz w:val="20"/>
          <w:szCs w:val="20"/>
          <w:lang w:eastAsia="es-MX"/>
        </w:rPr>
        <w:t>Posicionamiento del servicio de TIC que se está solicitando</w:t>
      </w:r>
      <w:bookmarkEnd w:id="19"/>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237"/>
      </w:tblGrid>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 xml:space="preserve">El problema de </w:t>
            </w:r>
          </w:p>
        </w:tc>
        <w:tc>
          <w:tcPr>
            <w:tcW w:w="6237" w:type="dxa"/>
            <w:tcBorders>
              <w:left w:val="single" w:sz="6" w:space="0" w:color="auto"/>
            </w:tcBorders>
          </w:tcPr>
          <w:p w:rsidR="005E044C" w:rsidRPr="00782E99" w:rsidRDefault="00350474" w:rsidP="009571C1">
            <w:pPr>
              <w:pStyle w:val="Paragraph1"/>
              <w:spacing w:before="0"/>
              <w:rPr>
                <w:rFonts w:ascii="Arial" w:eastAsia="Calibri" w:hAnsi="Arial" w:cs="Arial"/>
                <w:highlight w:val="yellow"/>
                <w:lang w:val="es-MX"/>
              </w:rPr>
            </w:pPr>
            <w:r w:rsidRPr="00782E99">
              <w:rPr>
                <w:rFonts w:ascii="Arial" w:eastAsia="Calibri" w:hAnsi="Arial" w:cs="Arial"/>
                <w:highlight w:val="yellow"/>
                <w:lang w:val="es-MX"/>
              </w:rPr>
              <w:t xml:space="preserve">Falta de controles </w:t>
            </w:r>
            <w:r w:rsidR="009571C1" w:rsidRPr="00782E99">
              <w:rPr>
                <w:rFonts w:ascii="Arial" w:eastAsia="Calibri" w:hAnsi="Arial" w:cs="Arial"/>
                <w:highlight w:val="yellow"/>
                <w:lang w:val="es-MX"/>
              </w:rPr>
              <w:t>del manejo de la información</w:t>
            </w:r>
            <w:r w:rsidRPr="00782E99">
              <w:rPr>
                <w:rFonts w:ascii="Arial" w:eastAsia="Calibri" w:hAnsi="Arial" w:cs="Arial"/>
                <w:highlight w:val="yellow"/>
                <w:lang w:val="es-MX"/>
              </w:rPr>
              <w:t xml:space="preserve"> proporcionada por </w:t>
            </w:r>
            <w:r w:rsidR="00661959" w:rsidRPr="00782E99">
              <w:rPr>
                <w:rFonts w:ascii="Arial" w:eastAsia="Calibri" w:hAnsi="Arial" w:cs="Arial"/>
                <w:highlight w:val="yellow"/>
                <w:lang w:val="es-MX"/>
              </w:rPr>
              <w:t>los OOAD</w:t>
            </w:r>
            <w:r w:rsidRPr="00782E99">
              <w:rPr>
                <w:rFonts w:ascii="Arial" w:eastAsia="Calibri" w:hAnsi="Arial" w:cs="Arial"/>
                <w:highlight w:val="yellow"/>
                <w:lang w:val="es-MX"/>
              </w:rPr>
              <w:t xml:space="preserve"> en materia de Arrendamiento </w:t>
            </w:r>
            <w:commentRangeStart w:id="20"/>
            <w:r w:rsidRPr="00782E99">
              <w:rPr>
                <w:rFonts w:ascii="Arial" w:eastAsia="Calibri" w:hAnsi="Arial" w:cs="Arial"/>
                <w:highlight w:val="yellow"/>
                <w:lang w:val="es-MX"/>
              </w:rPr>
              <w:t>Inmobiliario</w:t>
            </w:r>
            <w:commentRangeEnd w:id="20"/>
            <w:r w:rsidR="005B41AF" w:rsidRPr="00782E99">
              <w:rPr>
                <w:rStyle w:val="Refdecomentario"/>
                <w:rFonts w:ascii="Calibri" w:eastAsia="Calibri" w:hAnsi="Calibri"/>
                <w:highlight w:val="yellow"/>
                <w:lang w:val="es-MX"/>
              </w:rPr>
              <w:commentReference w:id="20"/>
            </w:r>
            <w:r w:rsidRPr="00782E99">
              <w:rPr>
                <w:rFonts w:ascii="Arial" w:eastAsia="Calibri" w:hAnsi="Arial" w:cs="Arial"/>
                <w:highlight w:val="yellow"/>
                <w:lang w:val="es-MX"/>
              </w:rPr>
              <w:t>.</w:t>
            </w:r>
            <w:r w:rsidR="00782E99" w:rsidRPr="00782E99">
              <w:rPr>
                <w:rFonts w:ascii="Arial" w:eastAsia="Calibri" w:hAnsi="Arial" w:cs="Arial"/>
                <w:highlight w:val="yellow"/>
                <w:lang w:val="es-MX"/>
              </w:rPr>
              <w:t>a Nivel Nacional.</w:t>
            </w:r>
          </w:p>
          <w:p w:rsidR="00782E99" w:rsidRPr="00782E99" w:rsidRDefault="00782E99" w:rsidP="009571C1">
            <w:pPr>
              <w:pStyle w:val="Paragraph1"/>
              <w:spacing w:before="0"/>
              <w:rPr>
                <w:rFonts w:ascii="Arial" w:eastAsia="Calibri" w:hAnsi="Arial" w:cs="Arial"/>
                <w:highlight w:val="yellow"/>
                <w:lang w:val="es-MX"/>
              </w:rPr>
            </w:pPr>
          </w:p>
          <w:p w:rsidR="00782E99" w:rsidRPr="00350474" w:rsidRDefault="00782E99" w:rsidP="00782E99">
            <w:pPr>
              <w:pStyle w:val="Paragraph1"/>
              <w:spacing w:before="0"/>
              <w:rPr>
                <w:rFonts w:ascii="Arial" w:hAnsi="Arial" w:cs="Arial"/>
                <w:lang w:val="es-ES"/>
              </w:rPr>
            </w:pPr>
            <w:r w:rsidRPr="00782E99">
              <w:rPr>
                <w:rFonts w:ascii="Arial" w:eastAsia="Calibri" w:hAnsi="Arial" w:cs="Arial"/>
                <w:highlight w:val="yellow"/>
                <w:lang w:val="es-MX"/>
              </w:rPr>
              <w:t>Los OOAD son los responsables de generar la información y la Coordinación Técnica de Administración de Activos a través de la División de Arrendamiento concentra manualmente la información a nivel nacional.</w:t>
            </w:r>
            <w:r>
              <w:rPr>
                <w:rFonts w:ascii="Arial" w:eastAsia="Calibri" w:hAnsi="Arial" w:cs="Arial"/>
                <w:lang w:val="es-MX"/>
              </w:rPr>
              <w:t xml:space="preserve"> </w:t>
            </w:r>
          </w:p>
        </w:tc>
      </w:tr>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Afecta a</w:t>
            </w:r>
          </w:p>
        </w:tc>
        <w:tc>
          <w:tcPr>
            <w:tcW w:w="6237" w:type="dxa"/>
            <w:tcBorders>
              <w:left w:val="single" w:sz="6" w:space="0" w:color="auto"/>
            </w:tcBorders>
          </w:tcPr>
          <w:p w:rsidR="005E044C" w:rsidRPr="006B11E2" w:rsidRDefault="00782E99" w:rsidP="00782E99">
            <w:pPr>
              <w:pStyle w:val="Paragraph1"/>
              <w:spacing w:before="0"/>
              <w:rPr>
                <w:rFonts w:ascii="Arial" w:eastAsia="Calibri" w:hAnsi="Arial" w:cs="Arial"/>
                <w:highlight w:val="yellow"/>
                <w:lang w:val="es-MX"/>
              </w:rPr>
            </w:pPr>
            <w:r w:rsidRPr="006B11E2">
              <w:rPr>
                <w:rFonts w:ascii="Arial" w:eastAsia="Calibri" w:hAnsi="Arial" w:cs="Arial"/>
                <w:highlight w:val="yellow"/>
                <w:lang w:val="es-MX"/>
              </w:rPr>
              <w:t>No se cuenta con información oportuna, y la generación de reportes por diversas aperturas y agrupamientos es limitada, además de que la generación de r</w:t>
            </w:r>
            <w:r w:rsidR="009571C1" w:rsidRPr="006B11E2">
              <w:rPr>
                <w:rFonts w:ascii="Arial" w:eastAsia="Calibri" w:hAnsi="Arial" w:cs="Arial"/>
                <w:highlight w:val="yellow"/>
                <w:lang w:val="es-MX"/>
              </w:rPr>
              <w:t xml:space="preserve">eportes </w:t>
            </w:r>
            <w:r w:rsidR="00801AB9" w:rsidRPr="006B11E2">
              <w:rPr>
                <w:rFonts w:ascii="Arial" w:eastAsia="Calibri" w:hAnsi="Arial" w:cs="Arial"/>
                <w:highlight w:val="yellow"/>
                <w:lang w:val="es-MX"/>
              </w:rPr>
              <w:t>del estado que guarda el Programa de Arrendamiento Inmobiliario al momento de su solicitud</w:t>
            </w:r>
            <w:r w:rsidRPr="006B11E2">
              <w:rPr>
                <w:rFonts w:ascii="Arial" w:eastAsia="Calibri" w:hAnsi="Arial" w:cs="Arial"/>
                <w:highlight w:val="yellow"/>
                <w:lang w:val="es-MX"/>
              </w:rPr>
              <w:t xml:space="preserve"> se efectúa manualmente</w:t>
            </w:r>
            <w:r w:rsidR="00801AB9" w:rsidRPr="006B11E2">
              <w:rPr>
                <w:rFonts w:ascii="Arial" w:eastAsia="Calibri" w:hAnsi="Arial" w:cs="Arial"/>
                <w:highlight w:val="yellow"/>
                <w:lang w:val="es-MX"/>
              </w:rPr>
              <w:t>.</w:t>
            </w:r>
          </w:p>
        </w:tc>
      </w:tr>
      <w:tr w:rsidR="005E044C" w:rsidRPr="00571A04" w:rsidTr="00DE4B1A">
        <w:trPr>
          <w:trHeight w:val="329"/>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Cuyo impacto es</w:t>
            </w:r>
          </w:p>
        </w:tc>
        <w:tc>
          <w:tcPr>
            <w:tcW w:w="6237" w:type="dxa"/>
            <w:tcBorders>
              <w:left w:val="single" w:sz="6" w:space="0" w:color="auto"/>
            </w:tcBorders>
          </w:tcPr>
          <w:p w:rsidR="005E044C" w:rsidRPr="006B11E2" w:rsidRDefault="00782E99" w:rsidP="00D9413E">
            <w:pPr>
              <w:rPr>
                <w:rFonts w:ascii="Arial" w:hAnsi="Arial" w:cs="Arial"/>
                <w:sz w:val="20"/>
                <w:szCs w:val="20"/>
                <w:highlight w:val="yellow"/>
                <w:lang w:val="es-ES"/>
              </w:rPr>
            </w:pPr>
            <w:r w:rsidRPr="006B11E2">
              <w:rPr>
                <w:rFonts w:ascii="Arial" w:hAnsi="Arial" w:cs="Arial"/>
                <w:sz w:val="20"/>
                <w:szCs w:val="20"/>
                <w:highlight w:val="yellow"/>
              </w:rPr>
              <w:t xml:space="preserve">La toma de decisiones </w:t>
            </w:r>
            <w:r w:rsidR="006B11E2">
              <w:rPr>
                <w:rFonts w:ascii="Arial" w:hAnsi="Arial" w:cs="Arial"/>
                <w:sz w:val="20"/>
                <w:szCs w:val="20"/>
                <w:highlight w:val="yellow"/>
              </w:rPr>
              <w:t xml:space="preserve">para aplicar medidas preventivas y/o correctivas </w:t>
            </w:r>
            <w:r w:rsidRPr="006B11E2">
              <w:rPr>
                <w:rFonts w:ascii="Arial" w:hAnsi="Arial" w:cs="Arial"/>
                <w:sz w:val="20"/>
                <w:szCs w:val="20"/>
                <w:highlight w:val="yellow"/>
              </w:rPr>
              <w:t>se realiza sin tener todos los elementos de an</w:t>
            </w:r>
            <w:r w:rsidR="00D9413E" w:rsidRPr="006B11E2">
              <w:rPr>
                <w:rFonts w:ascii="Arial" w:hAnsi="Arial" w:cs="Arial"/>
                <w:sz w:val="20"/>
                <w:szCs w:val="20"/>
                <w:highlight w:val="yellow"/>
              </w:rPr>
              <w:t>álisis</w:t>
            </w:r>
            <w:r w:rsidR="006B11E2">
              <w:rPr>
                <w:rFonts w:ascii="Arial" w:hAnsi="Arial" w:cs="Arial"/>
                <w:sz w:val="20"/>
                <w:szCs w:val="20"/>
                <w:highlight w:val="yellow"/>
              </w:rPr>
              <w:t xml:space="preserve"> de manera oportuna</w:t>
            </w:r>
          </w:p>
        </w:tc>
      </w:tr>
      <w:tr w:rsidR="005E044C" w:rsidRPr="00571A04" w:rsidTr="00DE4B1A">
        <w:trPr>
          <w:trHeight w:val="520"/>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Una solución exitosa debe ser</w:t>
            </w:r>
          </w:p>
        </w:tc>
        <w:tc>
          <w:tcPr>
            <w:tcW w:w="6237" w:type="dxa"/>
            <w:tcBorders>
              <w:left w:val="single" w:sz="6" w:space="0" w:color="auto"/>
            </w:tcBorders>
          </w:tcPr>
          <w:p w:rsidR="008107E2" w:rsidRPr="000B27D8" w:rsidRDefault="006B11E2" w:rsidP="008107E2">
            <w:pPr>
              <w:pStyle w:val="Paragraph1"/>
              <w:spacing w:before="0"/>
              <w:rPr>
                <w:rFonts w:ascii="Arial" w:eastAsia="Calibri" w:hAnsi="Arial" w:cs="Arial"/>
                <w:highlight w:val="yellow"/>
                <w:lang w:val="es-MX"/>
              </w:rPr>
            </w:pPr>
            <w:r w:rsidRPr="000B27D8">
              <w:rPr>
                <w:rFonts w:ascii="Arial" w:eastAsia="Calibri" w:hAnsi="Arial" w:cs="Arial"/>
                <w:highlight w:val="yellow"/>
                <w:lang w:val="es-MX"/>
              </w:rPr>
              <w:t xml:space="preserve">Tener una </w:t>
            </w:r>
            <w:r w:rsidR="009B7673" w:rsidRPr="000B27D8">
              <w:rPr>
                <w:rFonts w:ascii="Arial" w:eastAsia="Calibri" w:hAnsi="Arial" w:cs="Arial"/>
                <w:highlight w:val="yellow"/>
                <w:lang w:val="es-MX"/>
              </w:rPr>
              <w:t xml:space="preserve">herramienta informática que permita </w:t>
            </w:r>
            <w:r w:rsidR="008107E2" w:rsidRPr="000B27D8">
              <w:rPr>
                <w:rFonts w:ascii="Arial" w:eastAsia="Calibri" w:hAnsi="Arial" w:cs="Arial"/>
                <w:highlight w:val="yellow"/>
                <w:lang w:val="es-MX"/>
              </w:rPr>
              <w:t xml:space="preserve">dar seguimiento </w:t>
            </w:r>
            <w:r w:rsidR="00801AB9" w:rsidRPr="000B27D8">
              <w:rPr>
                <w:rFonts w:ascii="Arial" w:eastAsia="Calibri" w:hAnsi="Arial" w:cs="Arial"/>
                <w:highlight w:val="yellow"/>
                <w:lang w:val="es-MX"/>
              </w:rPr>
              <w:t xml:space="preserve">en tiempo real de acuerdo al estado de </w:t>
            </w:r>
            <w:commentRangeStart w:id="21"/>
            <w:r w:rsidR="00801AB9" w:rsidRPr="000B27D8">
              <w:rPr>
                <w:rFonts w:ascii="Arial" w:eastAsia="Calibri" w:hAnsi="Arial" w:cs="Arial"/>
                <w:highlight w:val="yellow"/>
                <w:lang w:val="es-MX"/>
              </w:rPr>
              <w:t>cada</w:t>
            </w:r>
            <w:commentRangeEnd w:id="21"/>
            <w:r w:rsidR="005B41AF" w:rsidRPr="000B27D8">
              <w:rPr>
                <w:rStyle w:val="Refdecomentario"/>
                <w:rFonts w:ascii="Calibri" w:eastAsia="Calibri" w:hAnsi="Calibri"/>
                <w:highlight w:val="yellow"/>
                <w:lang w:val="es-MX"/>
              </w:rPr>
              <w:commentReference w:id="21"/>
            </w:r>
            <w:r w:rsidR="00801AB9" w:rsidRPr="000B27D8">
              <w:rPr>
                <w:rFonts w:ascii="Arial" w:eastAsia="Calibri" w:hAnsi="Arial" w:cs="Arial"/>
                <w:highlight w:val="yellow"/>
                <w:lang w:val="es-MX"/>
              </w:rPr>
              <w:t xml:space="preserve"> uno de los arrendamientos de inmuebles que se administran en </w:t>
            </w:r>
            <w:r w:rsidR="00661959" w:rsidRPr="000B27D8">
              <w:rPr>
                <w:rFonts w:ascii="Arial" w:eastAsia="Calibri" w:hAnsi="Arial" w:cs="Arial"/>
                <w:highlight w:val="yellow"/>
                <w:lang w:val="es-MX"/>
              </w:rPr>
              <w:t>los OOAD</w:t>
            </w:r>
            <w:r w:rsidR="008107E2" w:rsidRPr="000B27D8">
              <w:rPr>
                <w:rFonts w:ascii="Arial" w:eastAsia="Calibri" w:hAnsi="Arial" w:cs="Arial"/>
                <w:highlight w:val="yellow"/>
                <w:lang w:val="es-MX"/>
              </w:rPr>
              <w:t>.</w:t>
            </w:r>
          </w:p>
          <w:p w:rsidR="008107E2" w:rsidRPr="000B27D8" w:rsidRDefault="008107E2" w:rsidP="008107E2">
            <w:pPr>
              <w:pStyle w:val="Paragraph1"/>
              <w:spacing w:before="0"/>
              <w:rPr>
                <w:rFonts w:ascii="Arial" w:eastAsia="Calibri" w:hAnsi="Arial" w:cs="Arial"/>
                <w:highlight w:val="yellow"/>
                <w:lang w:val="es-MX"/>
              </w:rPr>
            </w:pPr>
          </w:p>
          <w:p w:rsidR="008107E2" w:rsidRDefault="008107E2" w:rsidP="008107E2">
            <w:pPr>
              <w:pStyle w:val="Paragraph1"/>
              <w:spacing w:before="0"/>
              <w:rPr>
                <w:rFonts w:ascii="Arial" w:eastAsia="Calibri" w:hAnsi="Arial" w:cs="Arial"/>
                <w:lang w:val="es-MX"/>
              </w:rPr>
            </w:pPr>
            <w:r w:rsidRPr="00054DC0">
              <w:rPr>
                <w:rFonts w:ascii="Arial" w:eastAsia="Calibri" w:hAnsi="Arial" w:cs="Arial"/>
                <w:highlight w:val="yellow"/>
                <w:lang w:val="es-MX"/>
              </w:rPr>
              <w:t xml:space="preserve">Deberá considerar roles y niveles de usuario (capturista-operativo, supervisor y administrador), para los procesos </w:t>
            </w:r>
            <w:r w:rsidR="00054DC0" w:rsidRPr="00054DC0">
              <w:rPr>
                <w:rFonts w:ascii="Arial" w:eastAsia="Calibri" w:hAnsi="Arial" w:cs="Arial"/>
                <w:highlight w:val="yellow"/>
                <w:lang w:val="es-MX"/>
              </w:rPr>
              <w:t>i) Registro de Padrón, ii) integración de Expediente, iii) Control de Presupuesto,  iv) Generador de Reportes, v) Administración.</w:t>
            </w:r>
          </w:p>
          <w:p w:rsidR="005E044C" w:rsidRPr="00801AB9" w:rsidRDefault="00801AB9" w:rsidP="008107E2">
            <w:pPr>
              <w:pStyle w:val="Paragraph1"/>
              <w:spacing w:before="0"/>
              <w:rPr>
                <w:rFonts w:ascii="Arial" w:eastAsia="Calibri" w:hAnsi="Arial" w:cs="Arial"/>
                <w:lang w:val="es-MX"/>
              </w:rPr>
            </w:pPr>
            <w:r w:rsidRPr="00801AB9">
              <w:rPr>
                <w:rFonts w:ascii="Arial" w:eastAsia="Calibri" w:hAnsi="Arial" w:cs="Arial"/>
                <w:lang w:val="es-MX"/>
              </w:rPr>
              <w:t xml:space="preserve"> </w:t>
            </w:r>
          </w:p>
        </w:tc>
      </w:tr>
    </w:tbl>
    <w:p w:rsidR="002924D2" w:rsidRDefault="002924D2" w:rsidP="002924D2">
      <w:pPr>
        <w:pStyle w:val="Ttulo1"/>
        <w:ind w:left="792"/>
        <w:rPr>
          <w:rFonts w:ascii="Arial" w:hAnsi="Arial" w:cs="Arial"/>
          <w:sz w:val="20"/>
          <w:szCs w:val="20"/>
          <w:lang w:eastAsia="es-MX"/>
        </w:rPr>
      </w:pPr>
      <w:bookmarkStart w:id="22" w:name="_Toc445810274"/>
    </w:p>
    <w:p w:rsidR="001A2472" w:rsidRPr="00571A04" w:rsidRDefault="001A2472" w:rsidP="00B45864">
      <w:pPr>
        <w:pStyle w:val="Ttulo1"/>
        <w:numPr>
          <w:ilvl w:val="1"/>
          <w:numId w:val="32"/>
        </w:numPr>
        <w:rPr>
          <w:rFonts w:ascii="Arial" w:hAnsi="Arial" w:cs="Arial"/>
          <w:sz w:val="20"/>
          <w:szCs w:val="20"/>
          <w:lang w:eastAsia="es-MX"/>
        </w:rPr>
      </w:pPr>
      <w:r w:rsidRPr="00571A04">
        <w:rPr>
          <w:rFonts w:ascii="Arial" w:hAnsi="Arial" w:cs="Arial"/>
          <w:sz w:val="20"/>
          <w:szCs w:val="20"/>
          <w:lang w:eastAsia="es-MX"/>
        </w:rPr>
        <w:t xml:space="preserve">Descripción </w:t>
      </w:r>
      <w:bookmarkEnd w:id="18"/>
      <w:r w:rsidR="00C63BD2" w:rsidRPr="00571A04">
        <w:rPr>
          <w:rFonts w:ascii="Arial" w:hAnsi="Arial" w:cs="Arial"/>
          <w:sz w:val="20"/>
          <w:szCs w:val="20"/>
          <w:lang w:eastAsia="es-MX"/>
        </w:rPr>
        <w:t>del servicio</w:t>
      </w:r>
      <w:bookmarkEnd w:id="22"/>
      <w:r w:rsidRPr="00571A04">
        <w:rPr>
          <w:rFonts w:ascii="Arial" w:hAnsi="Arial" w:cs="Arial"/>
          <w:sz w:val="20"/>
          <w:szCs w:val="20"/>
          <w:lang w:eastAsia="es-MX"/>
        </w:rPr>
        <w:t xml:space="preserve"> </w:t>
      </w:r>
    </w:p>
    <w:p w:rsidR="00801AB9" w:rsidRDefault="00CE03EB" w:rsidP="00B66799">
      <w:pPr>
        <w:spacing w:after="60" w:line="240" w:lineRule="auto"/>
        <w:jc w:val="both"/>
        <w:rPr>
          <w:rFonts w:ascii="Arial" w:hAnsi="Arial" w:cs="Arial"/>
          <w:sz w:val="20"/>
          <w:szCs w:val="20"/>
        </w:rPr>
      </w:pPr>
      <w:r>
        <w:rPr>
          <w:rFonts w:ascii="Arial" w:hAnsi="Arial" w:cs="Arial"/>
          <w:sz w:val="20"/>
          <w:szCs w:val="20"/>
        </w:rPr>
        <w:t xml:space="preserve">Se requiere un sistema informático que permita automatizar la información disponible en materia de arrendamiento inmobiliario que cada </w:t>
      </w:r>
      <w:r w:rsidR="001B159B">
        <w:rPr>
          <w:rFonts w:ascii="Arial" w:hAnsi="Arial" w:cs="Arial"/>
          <w:sz w:val="20"/>
          <w:szCs w:val="20"/>
        </w:rPr>
        <w:t>OOAD</w:t>
      </w:r>
      <w:r>
        <w:rPr>
          <w:rFonts w:ascii="Arial" w:hAnsi="Arial" w:cs="Arial"/>
          <w:sz w:val="20"/>
          <w:szCs w:val="20"/>
        </w:rPr>
        <w:t xml:space="preserve"> administra y genera, así como en Nivel Central.</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lastRenderedPageBreak/>
        <w:t>La información que se desea sistematizar es:</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Antecedentes que dieron origen al arrendamiento.</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 xml:space="preserve">Características actuales del arrendamiento. </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Integración de expediente de cada uno de los arrendamientos.</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Avance en el control de gasto de los arrendamientos.</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 xml:space="preserve">Con lo anterior se pretende identificar el cumplimiento a la Normatividad que resulte aplicable en la materia, a fin de detectar áreas de oportunidad y optimizar la información relacionada con el universo de arrendamientos inmobiliarios que tiene el IMSS bajo su administración, en calidad de “Arrendatario”. </w:t>
      </w:r>
    </w:p>
    <w:p w:rsidR="001B159B" w:rsidRDefault="001B159B" w:rsidP="00B66799">
      <w:pPr>
        <w:spacing w:after="60" w:line="240" w:lineRule="auto"/>
        <w:jc w:val="both"/>
        <w:rPr>
          <w:rFonts w:ascii="Arial" w:hAnsi="Arial" w:cs="Arial"/>
          <w:sz w:val="20"/>
          <w:szCs w:val="20"/>
        </w:rPr>
      </w:pPr>
    </w:p>
    <w:p w:rsidR="00B66799" w:rsidRDefault="00CC1291" w:rsidP="00B66799">
      <w:pPr>
        <w:spacing w:after="60" w:line="240" w:lineRule="auto"/>
        <w:jc w:val="both"/>
        <w:rPr>
          <w:rFonts w:ascii="Arial" w:hAnsi="Arial" w:cs="Arial"/>
          <w:sz w:val="20"/>
          <w:szCs w:val="20"/>
        </w:rPr>
      </w:pPr>
      <w:r>
        <w:rPr>
          <w:rFonts w:ascii="Arial" w:hAnsi="Arial" w:cs="Arial"/>
          <w:sz w:val="20"/>
          <w:szCs w:val="20"/>
        </w:rPr>
        <w:t>A continuación se e</w:t>
      </w:r>
      <w:r w:rsidR="00B66799" w:rsidRPr="00C643BC">
        <w:rPr>
          <w:rFonts w:ascii="Arial" w:hAnsi="Arial" w:cs="Arial"/>
          <w:sz w:val="20"/>
          <w:szCs w:val="20"/>
        </w:rPr>
        <w:t>nlist</w:t>
      </w:r>
      <w:r>
        <w:rPr>
          <w:rFonts w:ascii="Arial" w:hAnsi="Arial" w:cs="Arial"/>
          <w:sz w:val="20"/>
          <w:szCs w:val="20"/>
        </w:rPr>
        <w:t>a</w:t>
      </w:r>
      <w:r w:rsidR="00B66799" w:rsidRPr="00C643BC">
        <w:rPr>
          <w:rFonts w:ascii="Arial" w:hAnsi="Arial" w:cs="Arial"/>
          <w:sz w:val="20"/>
          <w:szCs w:val="20"/>
        </w:rPr>
        <w:t xml:space="preserve"> la documentación con la cual se cuenta, el repositorio en el que se ubica y el nombre del responsable de su resguardo:</w:t>
      </w:r>
    </w:p>
    <w:p w:rsidR="001B159B" w:rsidRPr="00C643BC" w:rsidRDefault="001B159B" w:rsidP="00B66799">
      <w:pPr>
        <w:spacing w:after="60" w:line="240" w:lineRule="auto"/>
        <w:jc w:val="both"/>
        <w:rPr>
          <w:rFonts w:ascii="Arial" w:hAnsi="Arial" w:cs="Arial"/>
          <w:sz w:val="20"/>
          <w:szCs w:val="20"/>
        </w:rPr>
      </w:pPr>
    </w:p>
    <w:tbl>
      <w:tblPr>
        <w:tblStyle w:val="Tablaconcuadrcula"/>
        <w:tblW w:w="9214" w:type="dxa"/>
        <w:tblInd w:w="-34" w:type="dxa"/>
        <w:tblLook w:val="04A0" w:firstRow="1" w:lastRow="0" w:firstColumn="1" w:lastColumn="0" w:noHBand="0" w:noVBand="1"/>
      </w:tblPr>
      <w:tblGrid>
        <w:gridCol w:w="3119"/>
        <w:gridCol w:w="2552"/>
        <w:gridCol w:w="3543"/>
      </w:tblGrid>
      <w:tr w:rsidR="00DE4B1A" w:rsidRPr="00DE4B1A" w:rsidTr="00DE4B1A">
        <w:trPr>
          <w:trHeight w:val="340"/>
        </w:trPr>
        <w:tc>
          <w:tcPr>
            <w:tcW w:w="3119" w:type="dxa"/>
            <w:tcBorders>
              <w:bottom w:val="single" w:sz="4" w:space="0" w:color="000000"/>
            </w:tcBorders>
            <w:shd w:val="clear" w:color="auto" w:fill="D9D9D9" w:themeFill="background1" w:themeFillShade="D9"/>
            <w:vAlign w:val="center"/>
          </w:tcPr>
          <w:p w:rsidR="00B66799" w:rsidRPr="00DE4B1A" w:rsidRDefault="00B66799" w:rsidP="00B66799">
            <w:pPr>
              <w:spacing w:after="0" w:line="240" w:lineRule="auto"/>
              <w:jc w:val="center"/>
              <w:rPr>
                <w:rFonts w:ascii="Arial" w:hAnsi="Arial" w:cs="Arial"/>
                <w:sz w:val="20"/>
                <w:szCs w:val="20"/>
              </w:rPr>
            </w:pPr>
            <w:r w:rsidRPr="00DE4B1A">
              <w:rPr>
                <w:rFonts w:ascii="Arial" w:hAnsi="Arial" w:cs="Arial"/>
                <w:b/>
                <w:i/>
                <w:sz w:val="20"/>
                <w:szCs w:val="20"/>
              </w:rPr>
              <w:t>Nombre del Documento e identificación del documento</w:t>
            </w:r>
          </w:p>
        </w:tc>
        <w:tc>
          <w:tcPr>
            <w:tcW w:w="2552"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Nombre de quien lo resguarda</w:t>
            </w:r>
          </w:p>
        </w:tc>
        <w:tc>
          <w:tcPr>
            <w:tcW w:w="3543"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Ubicación</w:t>
            </w:r>
          </w:p>
        </w:tc>
      </w:tr>
      <w:tr w:rsidR="00B66799" w:rsidRPr="00571A04" w:rsidTr="00C643BC">
        <w:trPr>
          <w:trHeight w:val="340"/>
        </w:trPr>
        <w:tc>
          <w:tcPr>
            <w:tcW w:w="3119" w:type="dxa"/>
            <w:vAlign w:val="center"/>
          </w:tcPr>
          <w:p w:rsidR="00B66799" w:rsidRPr="00801AB9" w:rsidRDefault="00801AB9" w:rsidP="00227CB2">
            <w:pPr>
              <w:spacing w:after="60" w:line="240" w:lineRule="auto"/>
              <w:jc w:val="center"/>
              <w:rPr>
                <w:rFonts w:ascii="Arial" w:hAnsi="Arial" w:cs="Arial"/>
                <w:sz w:val="20"/>
                <w:szCs w:val="20"/>
              </w:rPr>
            </w:pPr>
            <w:r w:rsidRPr="00801AB9">
              <w:rPr>
                <w:rFonts w:ascii="Arial" w:hAnsi="Arial" w:cs="Arial"/>
                <w:sz w:val="20"/>
                <w:szCs w:val="20"/>
              </w:rPr>
              <w:t>Existe un expediente por arrendamiento inmobiliario de acuerdo a la vigencia del contrato.</w:t>
            </w:r>
          </w:p>
        </w:tc>
        <w:tc>
          <w:tcPr>
            <w:tcW w:w="2552" w:type="dxa"/>
            <w:shd w:val="clear" w:color="auto" w:fill="FFFFFF" w:themeFill="background1"/>
            <w:vAlign w:val="center"/>
          </w:tcPr>
          <w:p w:rsidR="00B66799" w:rsidRPr="00227CB2" w:rsidRDefault="00801AB9" w:rsidP="00227CB2">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B66799" w:rsidRPr="00227CB2" w:rsidRDefault="00215FBE" w:rsidP="00227CB2">
            <w:pPr>
              <w:spacing w:after="60" w:line="240" w:lineRule="auto"/>
              <w:jc w:val="center"/>
              <w:rPr>
                <w:rFonts w:ascii="Arial" w:hAnsi="Arial" w:cs="Arial"/>
                <w:sz w:val="20"/>
                <w:szCs w:val="20"/>
              </w:rPr>
            </w:pPr>
            <w:r>
              <w:rPr>
                <w:rFonts w:ascii="Arial" w:hAnsi="Arial" w:cs="Arial"/>
                <w:sz w:val="20"/>
                <w:szCs w:val="20"/>
              </w:rPr>
              <w:t xml:space="preserve">Archivo de Trámite en </w:t>
            </w:r>
            <w:r w:rsidR="00801AB9" w:rsidRPr="00227CB2">
              <w:rPr>
                <w:rFonts w:ascii="Arial" w:hAnsi="Arial" w:cs="Arial"/>
                <w:sz w:val="20"/>
                <w:szCs w:val="20"/>
              </w:rPr>
              <w:t>Tokio No. 104, Col</w:t>
            </w:r>
            <w:r w:rsidR="00227CB2" w:rsidRPr="00227CB2">
              <w:rPr>
                <w:rFonts w:ascii="Arial" w:hAnsi="Arial" w:cs="Arial"/>
                <w:sz w:val="20"/>
                <w:szCs w:val="20"/>
              </w:rPr>
              <w:t>. Juárez, Del. Cuauhtémoc, Ciudad de México</w:t>
            </w:r>
          </w:p>
        </w:tc>
      </w:tr>
      <w:tr w:rsidR="00215FBE" w:rsidRPr="00571A04" w:rsidTr="00C643BC">
        <w:trPr>
          <w:trHeight w:val="340"/>
        </w:trPr>
        <w:tc>
          <w:tcPr>
            <w:tcW w:w="3119" w:type="dxa"/>
            <w:vAlign w:val="center"/>
          </w:tcPr>
          <w:p w:rsidR="00215FBE" w:rsidRPr="00801AB9" w:rsidRDefault="00215FBE" w:rsidP="00227CB2">
            <w:pPr>
              <w:spacing w:after="60" w:line="240" w:lineRule="auto"/>
              <w:jc w:val="center"/>
              <w:rPr>
                <w:rFonts w:ascii="Arial" w:hAnsi="Arial" w:cs="Arial"/>
                <w:sz w:val="20"/>
                <w:szCs w:val="20"/>
              </w:rPr>
            </w:pPr>
            <w:r>
              <w:rPr>
                <w:rFonts w:ascii="Arial" w:hAnsi="Arial" w:cs="Arial"/>
                <w:sz w:val="20"/>
                <w:szCs w:val="20"/>
              </w:rPr>
              <w:t>Padrón Inmobiliario de Arrendamiento Régimen Ordinario</w:t>
            </w:r>
          </w:p>
        </w:tc>
        <w:tc>
          <w:tcPr>
            <w:tcW w:w="2552" w:type="dxa"/>
            <w:shd w:val="clear" w:color="auto" w:fill="FFFFFF" w:themeFill="background1"/>
            <w:vAlign w:val="center"/>
          </w:tcPr>
          <w:p w:rsidR="00215FBE" w:rsidRPr="00227CB2" w:rsidRDefault="00215FBE" w:rsidP="00A95138">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215FBE" w:rsidRPr="00227CB2" w:rsidRDefault="00215FBE" w:rsidP="00215FBE">
            <w:pPr>
              <w:spacing w:after="60" w:line="240" w:lineRule="auto"/>
              <w:jc w:val="center"/>
              <w:rPr>
                <w:rFonts w:ascii="Arial" w:hAnsi="Arial" w:cs="Arial"/>
                <w:sz w:val="20"/>
                <w:szCs w:val="20"/>
              </w:rPr>
            </w:pPr>
            <w:r>
              <w:rPr>
                <w:rFonts w:ascii="Arial" w:hAnsi="Arial" w:cs="Arial"/>
                <w:sz w:val="20"/>
                <w:szCs w:val="20"/>
              </w:rPr>
              <w:t xml:space="preserve">Archivo digital compartido en la </w:t>
            </w:r>
            <w:r w:rsidRPr="00227CB2">
              <w:rPr>
                <w:rFonts w:ascii="Arial" w:hAnsi="Arial" w:cs="Arial"/>
                <w:sz w:val="20"/>
                <w:szCs w:val="20"/>
              </w:rPr>
              <w:t>División de Arrendamiento y Comercialización</w:t>
            </w:r>
          </w:p>
        </w:tc>
      </w:tr>
    </w:tbl>
    <w:p w:rsidR="005E044C" w:rsidRDefault="005E044C" w:rsidP="00C53ECF">
      <w:pPr>
        <w:spacing w:after="0" w:line="240" w:lineRule="auto"/>
        <w:jc w:val="both"/>
        <w:rPr>
          <w:rFonts w:ascii="Arial" w:hAnsi="Arial" w:cs="Arial"/>
          <w:i/>
          <w:color w:val="0000FF"/>
          <w:sz w:val="20"/>
          <w:szCs w:val="20"/>
        </w:rPr>
      </w:pPr>
    </w:p>
    <w:p w:rsidR="00632B18" w:rsidRPr="00571A04" w:rsidRDefault="00CE05D3" w:rsidP="00B45864">
      <w:pPr>
        <w:pStyle w:val="Ttulo1"/>
        <w:numPr>
          <w:ilvl w:val="1"/>
          <w:numId w:val="32"/>
        </w:numPr>
        <w:rPr>
          <w:rFonts w:ascii="Arial" w:hAnsi="Arial" w:cs="Arial"/>
          <w:sz w:val="20"/>
          <w:szCs w:val="20"/>
          <w:lang w:eastAsia="es-MX"/>
        </w:rPr>
      </w:pPr>
      <w:bookmarkStart w:id="23" w:name="_Toc445810275"/>
      <w:r w:rsidRPr="00571A04">
        <w:rPr>
          <w:rFonts w:ascii="Arial" w:hAnsi="Arial" w:cs="Arial"/>
          <w:sz w:val="20"/>
          <w:szCs w:val="20"/>
          <w:lang w:eastAsia="es-MX"/>
        </w:rPr>
        <w:t>A</w:t>
      </w:r>
      <w:r w:rsidR="00DC75B3" w:rsidRPr="00571A04">
        <w:rPr>
          <w:rFonts w:ascii="Arial" w:hAnsi="Arial" w:cs="Arial"/>
          <w:sz w:val="20"/>
          <w:szCs w:val="20"/>
          <w:lang w:eastAsia="es-MX"/>
        </w:rPr>
        <w:t>lineación estratégica</w:t>
      </w:r>
      <w:bookmarkEnd w:id="23"/>
    </w:p>
    <w:tbl>
      <w:tblPr>
        <w:tblW w:w="889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7585"/>
        <w:gridCol w:w="1312"/>
      </w:tblGrid>
      <w:tr w:rsidR="000A2E95" w:rsidRPr="00625CAF" w:rsidTr="003C7CD8">
        <w:trPr>
          <w:trHeight w:val="152"/>
        </w:trPr>
        <w:tc>
          <w:tcPr>
            <w:tcW w:w="8897" w:type="dxa"/>
            <w:gridSpan w:val="2"/>
            <w:shd w:val="clear" w:color="auto" w:fill="A6A6A6" w:themeFill="background1" w:themeFillShade="A6"/>
            <w:tcMar>
              <w:top w:w="72" w:type="dxa"/>
              <w:left w:w="144" w:type="dxa"/>
              <w:bottom w:w="72" w:type="dxa"/>
              <w:right w:w="144" w:type="dxa"/>
            </w:tcMar>
            <w:hideMark/>
          </w:tcPr>
          <w:p w:rsidR="00EF656C" w:rsidRPr="00625CAF" w:rsidRDefault="00EF656C" w:rsidP="00125213">
            <w:pPr>
              <w:spacing w:after="0" w:line="240" w:lineRule="auto"/>
              <w:jc w:val="both"/>
              <w:rPr>
                <w:rFonts w:ascii="Arial" w:hAnsi="Arial" w:cs="Arial"/>
                <w:b/>
                <w:sz w:val="20"/>
                <w:szCs w:val="20"/>
              </w:rPr>
            </w:pPr>
            <w:r w:rsidRPr="00625CAF">
              <w:rPr>
                <w:rFonts w:ascii="Arial" w:hAnsi="Arial" w:cs="Arial"/>
                <w:b/>
                <w:bCs/>
                <w:sz w:val="20"/>
                <w:szCs w:val="20"/>
              </w:rPr>
              <w:t xml:space="preserve">Alineación a </w:t>
            </w:r>
            <w:r w:rsidR="00125213" w:rsidRPr="00625CAF">
              <w:rPr>
                <w:rFonts w:ascii="Arial" w:hAnsi="Arial" w:cs="Arial"/>
                <w:b/>
                <w:bCs/>
                <w:sz w:val="20"/>
                <w:szCs w:val="20"/>
              </w:rPr>
              <w:t>los objetivos Institucionales</w:t>
            </w:r>
            <w:r w:rsidR="00E120AC" w:rsidRPr="00625CAF">
              <w:rPr>
                <w:rFonts w:ascii="Arial" w:hAnsi="Arial" w:cs="Arial"/>
                <w:b/>
                <w:bCs/>
                <w:sz w:val="20"/>
                <w:szCs w:val="20"/>
              </w:rPr>
              <w:t xml:space="preserve"> (PIIMSS)</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Contribuir a la universalización del acceso a la salud.</w:t>
            </w:r>
          </w:p>
        </w:tc>
        <w:tc>
          <w:tcPr>
            <w:tcW w:w="1312"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Mejorar la atención de las prestaciones económicas y sociales.</w:t>
            </w:r>
          </w:p>
        </w:tc>
        <w:tc>
          <w:tcPr>
            <w:tcW w:w="1312" w:type="dxa"/>
            <w:shd w:val="clear" w:color="auto" w:fill="auto"/>
            <w:tcMar>
              <w:top w:w="15" w:type="dxa"/>
              <w:left w:w="108" w:type="dxa"/>
              <w:bottom w:w="0" w:type="dxa"/>
              <w:right w:w="108" w:type="dxa"/>
            </w:tcMar>
            <w:vAlign w:val="center"/>
            <w:hideMark/>
          </w:tcPr>
          <w:p w:rsidR="00632CFB" w:rsidRPr="001B159B" w:rsidRDefault="00ED399A"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Incrementar la productividad.</w:t>
            </w:r>
          </w:p>
        </w:tc>
        <w:tc>
          <w:tcPr>
            <w:tcW w:w="1312" w:type="dxa"/>
            <w:shd w:val="clear" w:color="auto" w:fill="auto"/>
            <w:tcMar>
              <w:top w:w="15" w:type="dxa"/>
              <w:left w:w="108" w:type="dxa"/>
              <w:bottom w:w="0" w:type="dxa"/>
              <w:right w:w="108" w:type="dxa"/>
            </w:tcMar>
            <w:vAlign w:val="center"/>
            <w:hideMark/>
          </w:tcPr>
          <w:p w:rsidR="00632CFB" w:rsidRPr="001B159B" w:rsidRDefault="007E1EFB"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tcPr>
          <w:p w:rsidR="00632CFB" w:rsidRPr="00571A04" w:rsidRDefault="00632CFB" w:rsidP="003C7CD8">
            <w:pPr>
              <w:tabs>
                <w:tab w:val="left" w:pos="3131"/>
              </w:tabs>
              <w:spacing w:after="0" w:line="240" w:lineRule="auto"/>
              <w:rPr>
                <w:rFonts w:ascii="Arial" w:hAnsi="Arial" w:cs="Arial"/>
                <w:sz w:val="20"/>
                <w:szCs w:val="20"/>
              </w:rPr>
            </w:pPr>
            <w:r w:rsidRPr="00571A04">
              <w:rPr>
                <w:rFonts w:ascii="Arial" w:hAnsi="Arial" w:cs="Arial"/>
                <w:color w:val="000000"/>
                <w:sz w:val="20"/>
                <w:szCs w:val="20"/>
              </w:rPr>
              <w:t>Mejorar el modelo de atención a la salud.</w:t>
            </w:r>
          </w:p>
        </w:tc>
        <w:tc>
          <w:tcPr>
            <w:tcW w:w="1312" w:type="dxa"/>
            <w:shd w:val="clear" w:color="auto" w:fill="auto"/>
            <w:tcMar>
              <w:top w:w="15" w:type="dxa"/>
              <w:left w:w="108" w:type="dxa"/>
              <w:bottom w:w="0" w:type="dxa"/>
              <w:right w:w="108" w:type="dxa"/>
            </w:tcMar>
            <w:vAlign w:val="center"/>
          </w:tcPr>
          <w:p w:rsidR="00632CFB" w:rsidRPr="001B159B" w:rsidRDefault="00ED399A"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Fortalecer los ingresos.</w:t>
            </w:r>
          </w:p>
        </w:tc>
        <w:tc>
          <w:tcPr>
            <w:tcW w:w="1312"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8897" w:type="dxa"/>
            <w:gridSpan w:val="2"/>
            <w:shd w:val="clear" w:color="auto" w:fill="A6A6A6" w:themeFill="background1" w:themeFillShade="A6"/>
            <w:tcMar>
              <w:top w:w="15" w:type="dxa"/>
              <w:left w:w="108" w:type="dxa"/>
              <w:bottom w:w="0" w:type="dxa"/>
              <w:right w:w="108" w:type="dxa"/>
            </w:tcMar>
            <w:vAlign w:val="center"/>
          </w:tcPr>
          <w:p w:rsidR="002E31C2" w:rsidRPr="00C643BC" w:rsidRDefault="002E31C2" w:rsidP="002E31C2">
            <w:pPr>
              <w:spacing w:after="0" w:line="240" w:lineRule="auto"/>
              <w:jc w:val="both"/>
              <w:rPr>
                <w:rFonts w:ascii="Arial" w:hAnsi="Arial" w:cs="Arial"/>
                <w:b/>
                <w:bCs/>
                <w:sz w:val="20"/>
                <w:szCs w:val="20"/>
              </w:rPr>
            </w:pPr>
            <w:r w:rsidRPr="00C643BC">
              <w:rPr>
                <w:rFonts w:ascii="Arial" w:hAnsi="Arial" w:cs="Arial"/>
                <w:b/>
                <w:bCs/>
                <w:sz w:val="20"/>
                <w:szCs w:val="20"/>
              </w:rPr>
              <w:t>Alineación a las líneas estratégicas</w:t>
            </w:r>
            <w:r w:rsidR="00E120AC" w:rsidRPr="00C643BC">
              <w:rPr>
                <w:rFonts w:ascii="Arial" w:hAnsi="Arial" w:cs="Arial"/>
                <w:b/>
                <w:bCs/>
                <w:sz w:val="20"/>
                <w:szCs w:val="20"/>
              </w:rPr>
              <w:t xml:space="preserve"> de la DIDT</w:t>
            </w:r>
            <w:r w:rsidRPr="00C643BC">
              <w:rPr>
                <w:rFonts w:ascii="Arial" w:hAnsi="Arial" w:cs="Arial"/>
                <w:b/>
                <w:bCs/>
                <w:sz w:val="20"/>
                <w:szCs w:val="20"/>
              </w:rPr>
              <w:t xml:space="preserve"> </w:t>
            </w:r>
            <w:r w:rsidR="00E120AC" w:rsidRPr="00C643BC">
              <w:rPr>
                <w:rFonts w:ascii="Arial" w:hAnsi="Arial" w:cs="Arial"/>
                <w:b/>
                <w:bCs/>
                <w:sz w:val="20"/>
                <w:szCs w:val="20"/>
              </w:rPr>
              <w:t>(</w:t>
            </w:r>
            <w:r w:rsidRPr="00C643BC">
              <w:rPr>
                <w:rFonts w:ascii="Arial" w:hAnsi="Arial" w:cs="Arial"/>
                <w:b/>
                <w:bCs/>
                <w:sz w:val="20"/>
                <w:szCs w:val="20"/>
              </w:rPr>
              <w:t>PETIC</w:t>
            </w:r>
            <w:r w:rsidR="00E120AC" w:rsidRPr="00C643BC">
              <w:rPr>
                <w:rFonts w:ascii="Arial" w:hAnsi="Arial" w:cs="Arial"/>
                <w:b/>
                <w:bCs/>
                <w:sz w:val="20"/>
                <w:szCs w:val="20"/>
              </w:rPr>
              <w:t>)</w:t>
            </w: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 xml:space="preserve">Acercar el IMSS al Ciudadano. </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Mejorar la calidad de los servicios.</w:t>
            </w:r>
          </w:p>
        </w:tc>
        <w:tc>
          <w:tcPr>
            <w:tcW w:w="1312" w:type="dxa"/>
            <w:shd w:val="clear" w:color="auto" w:fill="auto"/>
            <w:tcMar>
              <w:top w:w="15" w:type="dxa"/>
              <w:left w:w="108" w:type="dxa"/>
              <w:bottom w:w="0" w:type="dxa"/>
              <w:right w:w="108" w:type="dxa"/>
            </w:tcMar>
            <w:vAlign w:val="center"/>
          </w:tcPr>
          <w:p w:rsidR="002E31C2" w:rsidRPr="001B159B" w:rsidRDefault="00ED399A" w:rsidP="001B159B">
            <w:pPr>
              <w:spacing w:after="0" w:line="240" w:lineRule="auto"/>
              <w:jc w:val="center"/>
              <w:rPr>
                <w:rFonts w:ascii="Arial" w:hAnsi="Arial" w:cs="Arial"/>
                <w:color w:val="0000FF"/>
                <w:sz w:val="20"/>
                <w:szCs w:val="20"/>
              </w:rPr>
            </w:pPr>
            <w:r w:rsidRPr="001B159B">
              <w:rPr>
                <w:rFonts w:ascii="Arial" w:hAnsi="Arial" w:cs="Arial"/>
                <w:sz w:val="20"/>
                <w:szCs w:val="20"/>
              </w:rPr>
              <w:t>X</w:t>
            </w: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Establecer una Arquitectura para la Universalización del acceso a la Salud.</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Fortalecer ingresos y aumentar productividad</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bl>
    <w:p w:rsidR="00045155" w:rsidRDefault="00045155" w:rsidP="00C53ECF">
      <w:pPr>
        <w:autoSpaceDE w:val="0"/>
        <w:autoSpaceDN w:val="0"/>
        <w:adjustRightInd w:val="0"/>
        <w:spacing w:after="0" w:line="240" w:lineRule="auto"/>
        <w:rPr>
          <w:rFonts w:ascii="Arial" w:hAnsi="Arial" w:cs="Arial"/>
          <w:sz w:val="20"/>
          <w:szCs w:val="20"/>
        </w:rPr>
      </w:pPr>
    </w:p>
    <w:p w:rsidR="00ED399A" w:rsidRDefault="00ED399A" w:rsidP="00ED399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Contar con arrendamientos inmobiliarios óptimos y eficientes en los que se alojan destinos médicos, administrativos y sociales; permite m</w:t>
      </w:r>
      <w:r w:rsidRPr="00ED399A">
        <w:rPr>
          <w:rFonts w:ascii="Arial" w:hAnsi="Arial" w:cs="Arial"/>
          <w:sz w:val="20"/>
          <w:szCs w:val="20"/>
        </w:rPr>
        <w:t xml:space="preserve">ejorar </w:t>
      </w:r>
      <w:r>
        <w:rPr>
          <w:rFonts w:ascii="Arial" w:hAnsi="Arial" w:cs="Arial"/>
          <w:sz w:val="20"/>
          <w:szCs w:val="20"/>
        </w:rPr>
        <w:t>la prestación de los servicios e i</w:t>
      </w:r>
      <w:r w:rsidRPr="00ED399A">
        <w:rPr>
          <w:rFonts w:ascii="Arial" w:hAnsi="Arial" w:cs="Arial"/>
          <w:sz w:val="20"/>
          <w:szCs w:val="20"/>
        </w:rPr>
        <w:t>ncrementar la productividad.</w:t>
      </w:r>
    </w:p>
    <w:p w:rsidR="00972F84" w:rsidRDefault="00972F84" w:rsidP="00ED399A">
      <w:pPr>
        <w:autoSpaceDE w:val="0"/>
        <w:autoSpaceDN w:val="0"/>
        <w:adjustRightInd w:val="0"/>
        <w:spacing w:after="0" w:line="240" w:lineRule="auto"/>
        <w:jc w:val="both"/>
        <w:rPr>
          <w:rFonts w:ascii="Arial" w:hAnsi="Arial" w:cs="Arial"/>
          <w:sz w:val="20"/>
          <w:szCs w:val="20"/>
        </w:rPr>
      </w:pPr>
    </w:p>
    <w:p w:rsidR="00972F84" w:rsidRPr="00ED399A" w:rsidRDefault="00972F84" w:rsidP="00ED399A">
      <w:pPr>
        <w:autoSpaceDE w:val="0"/>
        <w:autoSpaceDN w:val="0"/>
        <w:adjustRightInd w:val="0"/>
        <w:spacing w:after="0" w:line="240" w:lineRule="auto"/>
        <w:jc w:val="both"/>
        <w:rPr>
          <w:rFonts w:ascii="Arial" w:hAnsi="Arial" w:cs="Arial"/>
          <w:sz w:val="20"/>
          <w:szCs w:val="20"/>
        </w:rPr>
      </w:pPr>
    </w:p>
    <w:p w:rsidR="00763AF7" w:rsidRDefault="00763AF7" w:rsidP="00B45864">
      <w:pPr>
        <w:pStyle w:val="Ttulo1"/>
        <w:numPr>
          <w:ilvl w:val="0"/>
          <w:numId w:val="32"/>
        </w:numPr>
        <w:ind w:left="-142" w:hanging="284"/>
        <w:rPr>
          <w:rFonts w:ascii="Arial" w:hAnsi="Arial" w:cs="Arial"/>
          <w:sz w:val="20"/>
          <w:szCs w:val="20"/>
          <w:lang w:eastAsia="es-MX"/>
        </w:rPr>
      </w:pPr>
      <w:bookmarkStart w:id="24" w:name="_Toc445810276"/>
      <w:r>
        <w:rPr>
          <w:rFonts w:ascii="Arial" w:hAnsi="Arial" w:cs="Arial"/>
          <w:sz w:val="20"/>
          <w:szCs w:val="20"/>
          <w:lang w:eastAsia="es-MX"/>
        </w:rPr>
        <w:lastRenderedPageBreak/>
        <w:t>Situación actual</w:t>
      </w:r>
      <w:bookmarkEnd w:id="24"/>
    </w:p>
    <w:p w:rsidR="007E1EFB" w:rsidRDefault="007E1EFB" w:rsidP="00511DDD">
      <w:pPr>
        <w:autoSpaceDE w:val="0"/>
        <w:autoSpaceDN w:val="0"/>
        <w:adjustRightInd w:val="0"/>
        <w:spacing w:after="0" w:line="240" w:lineRule="auto"/>
        <w:rPr>
          <w:rFonts w:ascii="Arial" w:hAnsi="Arial" w:cs="Arial"/>
          <w:i/>
          <w:color w:val="0000FF"/>
          <w:sz w:val="20"/>
          <w:szCs w:val="20"/>
        </w:rPr>
      </w:pPr>
    </w:p>
    <w:p w:rsidR="004C1A98" w:rsidRPr="00AA01CF" w:rsidRDefault="00F07877" w:rsidP="00CE03E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Actualmente no se cuenta con un sistema </w:t>
      </w:r>
      <w:r w:rsidR="007E1EFB" w:rsidRPr="00AA01CF">
        <w:rPr>
          <w:rFonts w:ascii="Arial" w:hAnsi="Arial" w:cs="Arial"/>
          <w:sz w:val="20"/>
          <w:szCs w:val="20"/>
        </w:rPr>
        <w:t>informático</w:t>
      </w:r>
      <w:r>
        <w:rPr>
          <w:rFonts w:ascii="Arial" w:hAnsi="Arial" w:cs="Arial"/>
          <w:sz w:val="20"/>
          <w:szCs w:val="20"/>
        </w:rPr>
        <w:t xml:space="preserve"> que permita </w:t>
      </w:r>
      <w:r w:rsidR="001B159B">
        <w:rPr>
          <w:rFonts w:ascii="Arial" w:hAnsi="Arial" w:cs="Arial"/>
          <w:sz w:val="20"/>
          <w:szCs w:val="20"/>
        </w:rPr>
        <w:t xml:space="preserve">tener un </w:t>
      </w:r>
      <w:r w:rsidR="00AB0815">
        <w:rPr>
          <w:rFonts w:ascii="Arial" w:hAnsi="Arial" w:cs="Arial"/>
          <w:sz w:val="20"/>
          <w:szCs w:val="20"/>
        </w:rPr>
        <w:t>tratamiento automatizado</w:t>
      </w:r>
      <w:r>
        <w:rPr>
          <w:rFonts w:ascii="Arial" w:hAnsi="Arial" w:cs="Arial"/>
          <w:sz w:val="20"/>
          <w:szCs w:val="20"/>
        </w:rPr>
        <w:t xml:space="preserve"> de la información generada en materia de arrendamiento, por el contrario, se utiliza</w:t>
      </w:r>
      <w:r w:rsidR="007E1EFB" w:rsidRPr="00AA01CF">
        <w:rPr>
          <w:rFonts w:ascii="Arial" w:hAnsi="Arial" w:cs="Arial"/>
          <w:sz w:val="20"/>
          <w:szCs w:val="20"/>
        </w:rPr>
        <w:t xml:space="preserve"> la</w:t>
      </w:r>
      <w:r w:rsidR="002B3440">
        <w:rPr>
          <w:rFonts w:ascii="Arial" w:hAnsi="Arial" w:cs="Arial"/>
          <w:sz w:val="20"/>
          <w:szCs w:val="20"/>
        </w:rPr>
        <w:t xml:space="preserve"> herramienta</w:t>
      </w:r>
      <w:r>
        <w:rPr>
          <w:rFonts w:ascii="Arial" w:hAnsi="Arial" w:cs="Arial"/>
          <w:sz w:val="20"/>
          <w:szCs w:val="20"/>
        </w:rPr>
        <w:t xml:space="preserve"> básica de Excel en donde el Padrón </w:t>
      </w:r>
      <w:r w:rsidR="00CE03EB">
        <w:rPr>
          <w:rFonts w:ascii="Arial" w:hAnsi="Arial" w:cs="Arial"/>
          <w:sz w:val="20"/>
          <w:szCs w:val="20"/>
        </w:rPr>
        <w:t xml:space="preserve">se va alimentando de cada uno de los datos que se proporcionan o generan </w:t>
      </w:r>
      <w:r w:rsidR="00661959">
        <w:rPr>
          <w:rFonts w:ascii="Arial" w:hAnsi="Arial" w:cs="Arial"/>
          <w:sz w:val="20"/>
          <w:szCs w:val="20"/>
        </w:rPr>
        <w:t>los OOAD</w:t>
      </w:r>
      <w:r w:rsidR="00CE03EB">
        <w:rPr>
          <w:rFonts w:ascii="Arial" w:hAnsi="Arial" w:cs="Arial"/>
          <w:sz w:val="20"/>
          <w:szCs w:val="20"/>
        </w:rPr>
        <w:t xml:space="preserve"> y que a su vez identifican los arrendamientos que se contratan para la prestación de servicios</w:t>
      </w:r>
      <w:r>
        <w:rPr>
          <w:rFonts w:ascii="Arial" w:hAnsi="Arial" w:cs="Arial"/>
          <w:sz w:val="20"/>
          <w:szCs w:val="20"/>
        </w:rPr>
        <w:t xml:space="preserve">. Por lo que hace al tema presupuestal, </w:t>
      </w:r>
      <w:r w:rsidR="00CC1291">
        <w:rPr>
          <w:rFonts w:ascii="Arial" w:hAnsi="Arial" w:cs="Arial"/>
          <w:sz w:val="20"/>
          <w:szCs w:val="20"/>
        </w:rPr>
        <w:t xml:space="preserve">se cuenta con el sistema institucional PREI-Millenium el cual refleja en el módulo de contabilidad los pagos efectuados por concepto de renta </w:t>
      </w:r>
      <w:r>
        <w:rPr>
          <w:rFonts w:ascii="Arial" w:hAnsi="Arial" w:cs="Arial"/>
          <w:sz w:val="20"/>
          <w:szCs w:val="20"/>
        </w:rPr>
        <w:t>(</w:t>
      </w:r>
      <w:r w:rsidR="00CC1291">
        <w:rPr>
          <w:rFonts w:ascii="Arial" w:hAnsi="Arial" w:cs="Arial"/>
          <w:sz w:val="20"/>
          <w:szCs w:val="20"/>
        </w:rPr>
        <w:t>centro de costo y unidad de información</w:t>
      </w:r>
      <w:r>
        <w:rPr>
          <w:rFonts w:ascii="Arial" w:hAnsi="Arial" w:cs="Arial"/>
          <w:sz w:val="20"/>
          <w:szCs w:val="20"/>
        </w:rPr>
        <w:t>)</w:t>
      </w:r>
      <w:r w:rsidR="00CC1291">
        <w:rPr>
          <w:rFonts w:ascii="Arial" w:hAnsi="Arial" w:cs="Arial"/>
          <w:sz w:val="20"/>
          <w:szCs w:val="20"/>
        </w:rPr>
        <w:t>; no</w:t>
      </w:r>
      <w:r w:rsidR="002B3440">
        <w:rPr>
          <w:rFonts w:ascii="Arial" w:hAnsi="Arial" w:cs="Arial"/>
          <w:sz w:val="20"/>
          <w:szCs w:val="20"/>
        </w:rPr>
        <w:t xml:space="preserve"> obstante, </w:t>
      </w:r>
      <w:r>
        <w:rPr>
          <w:rFonts w:ascii="Arial" w:hAnsi="Arial" w:cs="Arial"/>
          <w:sz w:val="20"/>
          <w:szCs w:val="20"/>
        </w:rPr>
        <w:t>a la fecha no hay una interrelación que permita</w:t>
      </w:r>
      <w:r w:rsidR="006264BC">
        <w:rPr>
          <w:rFonts w:ascii="Arial" w:hAnsi="Arial" w:cs="Arial"/>
          <w:sz w:val="20"/>
          <w:szCs w:val="20"/>
        </w:rPr>
        <w:t xml:space="preserve"> actualizar la información d</w:t>
      </w:r>
      <w:r>
        <w:rPr>
          <w:rFonts w:ascii="Arial" w:hAnsi="Arial" w:cs="Arial"/>
          <w:sz w:val="20"/>
          <w:szCs w:val="20"/>
        </w:rPr>
        <w:t>el padrón inmobiliario de arrendamiento con el ejercicio del gasto que se viene efectuando por cada contrato de arrendamiento.</w:t>
      </w:r>
      <w:r w:rsidR="00AB0815">
        <w:rPr>
          <w:rFonts w:ascii="Arial" w:hAnsi="Arial" w:cs="Arial"/>
          <w:sz w:val="20"/>
          <w:szCs w:val="20"/>
        </w:rPr>
        <w:t xml:space="preserve"> </w:t>
      </w:r>
      <w:r w:rsidR="004C1A98">
        <w:rPr>
          <w:rFonts w:ascii="Arial" w:hAnsi="Arial" w:cs="Arial"/>
          <w:sz w:val="20"/>
          <w:szCs w:val="20"/>
        </w:rPr>
        <w:t>Asimismo</w:t>
      </w:r>
      <w:r w:rsidR="00AB0815">
        <w:rPr>
          <w:rFonts w:ascii="Arial" w:hAnsi="Arial" w:cs="Arial"/>
          <w:sz w:val="20"/>
          <w:szCs w:val="20"/>
        </w:rPr>
        <w:t xml:space="preserve">, en apego a la normatividad vigente en la materia, </w:t>
      </w:r>
      <w:r w:rsidR="00661959">
        <w:rPr>
          <w:rFonts w:ascii="Arial" w:hAnsi="Arial" w:cs="Arial"/>
          <w:sz w:val="20"/>
          <w:szCs w:val="20"/>
        </w:rPr>
        <w:t>los OOAD</w:t>
      </w:r>
      <w:r w:rsidR="00AB0815">
        <w:rPr>
          <w:rFonts w:ascii="Arial" w:hAnsi="Arial" w:cs="Arial"/>
          <w:sz w:val="20"/>
          <w:szCs w:val="20"/>
        </w:rPr>
        <w:t xml:space="preserve"> deben cumplir con la integración de un expediente inmobiliario por arrendamiento, considerando que en la actualidad existe </w:t>
      </w:r>
      <w:r w:rsidR="008B4EC6">
        <w:rPr>
          <w:rFonts w:ascii="Arial" w:hAnsi="Arial" w:cs="Arial"/>
          <w:sz w:val="20"/>
          <w:szCs w:val="20"/>
        </w:rPr>
        <w:t>la necesidad de</w:t>
      </w:r>
      <w:r w:rsidR="00AB0815">
        <w:rPr>
          <w:rFonts w:ascii="Arial" w:hAnsi="Arial" w:cs="Arial"/>
          <w:sz w:val="20"/>
          <w:szCs w:val="20"/>
        </w:rPr>
        <w:t xml:space="preserve"> efectuar la pre-visualización y validación de manera sistematizada de cada uno de los documentos que integran los mismos.  </w:t>
      </w:r>
    </w:p>
    <w:p w:rsidR="00763AF7" w:rsidRPr="00AB0815" w:rsidRDefault="00763AF7" w:rsidP="00B45864">
      <w:pPr>
        <w:pStyle w:val="Ttulo1"/>
        <w:numPr>
          <w:ilvl w:val="1"/>
          <w:numId w:val="32"/>
        </w:numPr>
        <w:rPr>
          <w:rFonts w:ascii="Arial" w:hAnsi="Arial" w:cs="Arial"/>
          <w:sz w:val="20"/>
          <w:szCs w:val="20"/>
          <w:lang w:eastAsia="es-MX"/>
        </w:rPr>
      </w:pPr>
      <w:bookmarkStart w:id="25" w:name="_Toc445810277"/>
      <w:r w:rsidRPr="00AB0815">
        <w:rPr>
          <w:rFonts w:ascii="Arial" w:hAnsi="Arial" w:cs="Arial"/>
          <w:sz w:val="20"/>
          <w:szCs w:val="20"/>
          <w:lang w:eastAsia="es-MX"/>
        </w:rPr>
        <w:t>Entorno analítico</w:t>
      </w:r>
      <w:bookmarkEnd w:id="25"/>
    </w:p>
    <w:p w:rsidR="007E1EFB" w:rsidRPr="008E6729" w:rsidRDefault="007E1EFB" w:rsidP="00511DDD">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 xml:space="preserve">La información se recibe en la División de Arrendamiento y Comercialización oficial y físicamente por los diferentes </w:t>
      </w:r>
      <w:r w:rsidR="00812F56">
        <w:rPr>
          <w:rFonts w:ascii="Arial" w:hAnsi="Arial" w:cs="Arial"/>
          <w:sz w:val="20"/>
          <w:szCs w:val="20"/>
        </w:rPr>
        <w:t>OOAD</w:t>
      </w:r>
      <w:r w:rsidRPr="00814270">
        <w:rPr>
          <w:rFonts w:ascii="Arial" w:hAnsi="Arial" w:cs="Arial"/>
          <w:sz w:val="20"/>
          <w:szCs w:val="20"/>
        </w:rPr>
        <w:t>.</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Se revisa y analiza la información por el equipo operativo de la División de Arrendamiento y Comercialización</w:t>
      </w:r>
      <w:r w:rsidR="007E1EFB" w:rsidRPr="00814270">
        <w:rPr>
          <w:rFonts w:ascii="Arial" w:hAnsi="Arial" w:cs="Arial"/>
          <w:sz w:val="20"/>
          <w:szCs w:val="20"/>
        </w:rPr>
        <w:t xml:space="preserve"> </w:t>
      </w:r>
      <w:r w:rsidRPr="00814270">
        <w:rPr>
          <w:rFonts w:ascii="Arial" w:hAnsi="Arial" w:cs="Arial"/>
          <w:sz w:val="20"/>
          <w:szCs w:val="20"/>
        </w:rPr>
        <w:t xml:space="preserve">en apego a la Normatividad vigente en la materia para su registro en los controles implementados en la División. </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812F5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 xml:space="preserve">Posteriormente, </w:t>
      </w:r>
      <w:r w:rsidR="00814270" w:rsidRPr="00814270">
        <w:rPr>
          <w:rFonts w:ascii="Arial" w:hAnsi="Arial" w:cs="Arial"/>
          <w:sz w:val="20"/>
          <w:szCs w:val="20"/>
        </w:rPr>
        <w:t xml:space="preserve">la información es generada para los reportes respectivos, identificando el grado de cumplimiento de cada una de las Unidades Responsables del Gasto en materia de arrendamiento inmobiliario.  </w:t>
      </w:r>
    </w:p>
    <w:p w:rsidR="007E1EFB" w:rsidRPr="008E6729" w:rsidRDefault="007E1EFB" w:rsidP="007E1EFB">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551526" w:rsidRPr="00814270" w:rsidRDefault="00551526" w:rsidP="00B45864">
      <w:pPr>
        <w:pStyle w:val="Ttulo1"/>
        <w:numPr>
          <w:ilvl w:val="1"/>
          <w:numId w:val="32"/>
        </w:numPr>
        <w:rPr>
          <w:rFonts w:ascii="Arial" w:hAnsi="Arial" w:cs="Arial"/>
          <w:sz w:val="20"/>
          <w:szCs w:val="20"/>
          <w:lang w:eastAsia="es-MX"/>
        </w:rPr>
      </w:pPr>
      <w:bookmarkStart w:id="26" w:name="_Toc445810278"/>
      <w:r w:rsidRPr="00814270">
        <w:rPr>
          <w:rFonts w:ascii="Arial" w:hAnsi="Arial" w:cs="Arial"/>
          <w:sz w:val="20"/>
          <w:szCs w:val="20"/>
          <w:lang w:eastAsia="es-MX"/>
        </w:rPr>
        <w:t>Entorno operativo</w:t>
      </w:r>
      <w:bookmarkEnd w:id="26"/>
    </w:p>
    <w:p w:rsidR="007E1EFB" w:rsidRPr="00814270" w:rsidRDefault="007E1EFB" w:rsidP="007E1EFB">
      <w:pPr>
        <w:pStyle w:val="Prrafodelista"/>
        <w:autoSpaceDE w:val="0"/>
        <w:autoSpaceDN w:val="0"/>
        <w:adjustRightInd w:val="0"/>
        <w:spacing w:after="0" w:line="240" w:lineRule="auto"/>
        <w:ind w:left="360"/>
        <w:rPr>
          <w:rFonts w:ascii="Arial" w:hAnsi="Arial" w:cs="Arial"/>
          <w:i/>
          <w:color w:val="0000FF"/>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L</w:t>
      </w:r>
      <w:r w:rsidR="007E1EFB" w:rsidRPr="00814270">
        <w:rPr>
          <w:rFonts w:ascii="Arial" w:hAnsi="Arial" w:cs="Arial"/>
          <w:sz w:val="20"/>
          <w:szCs w:val="20"/>
        </w:rPr>
        <w:t xml:space="preserve">a información </w:t>
      </w:r>
      <w:r w:rsidRPr="00814270">
        <w:rPr>
          <w:rFonts w:ascii="Arial" w:hAnsi="Arial" w:cs="Arial"/>
          <w:sz w:val="20"/>
          <w:szCs w:val="20"/>
        </w:rPr>
        <w:t>generada</w:t>
      </w:r>
      <w:r w:rsidR="007E1EFB" w:rsidRPr="00814270">
        <w:rPr>
          <w:rFonts w:ascii="Arial" w:hAnsi="Arial" w:cs="Arial"/>
          <w:sz w:val="20"/>
          <w:szCs w:val="20"/>
        </w:rPr>
        <w:t xml:space="preserve"> por </w:t>
      </w:r>
      <w:r w:rsidR="00661959">
        <w:rPr>
          <w:rFonts w:ascii="Arial" w:hAnsi="Arial" w:cs="Arial"/>
          <w:sz w:val="20"/>
          <w:szCs w:val="20"/>
        </w:rPr>
        <w:t>los OOAD</w:t>
      </w:r>
      <w:r w:rsidRPr="00814270">
        <w:rPr>
          <w:rFonts w:ascii="Arial" w:hAnsi="Arial" w:cs="Arial"/>
          <w:sz w:val="20"/>
          <w:szCs w:val="20"/>
        </w:rPr>
        <w:t xml:space="preserve"> constituye un elemento fundamental que permite actualizar el Padrón Inmobiliario de Arrendamiento, catastro del cual se identifica el comportamiento de cada uno de los contratos que se administran.</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9F276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Una vez efectuado el registro correspondiente, se procede a vigilar el cumplimiento al Programa aprobado, el cual incluye supervisión en control de pagos mes con mes, revisión física e integración de expedientes, revisión de estatus de formalización de contratos de arrendamiento y proyectos de optimización.</w:t>
      </w:r>
    </w:p>
    <w:p w:rsidR="00511DDD" w:rsidRPr="008E6729" w:rsidRDefault="00511DDD" w:rsidP="00511DDD">
      <w:pPr>
        <w:pStyle w:val="Prrafodelista"/>
        <w:autoSpaceDE w:val="0"/>
        <w:autoSpaceDN w:val="0"/>
        <w:adjustRightInd w:val="0"/>
        <w:spacing w:after="0" w:line="240" w:lineRule="auto"/>
        <w:ind w:left="360"/>
        <w:rPr>
          <w:rFonts w:ascii="Arial" w:hAnsi="Arial" w:cs="Arial"/>
          <w:i/>
          <w:sz w:val="20"/>
          <w:szCs w:val="20"/>
          <w:highlight w:val="yellow"/>
        </w:rPr>
      </w:pPr>
    </w:p>
    <w:p w:rsidR="00551526" w:rsidRPr="00A203A3" w:rsidRDefault="00551526" w:rsidP="00B45864">
      <w:pPr>
        <w:pStyle w:val="Ttulo1"/>
        <w:numPr>
          <w:ilvl w:val="2"/>
          <w:numId w:val="32"/>
        </w:numPr>
        <w:rPr>
          <w:rFonts w:ascii="Arial" w:hAnsi="Arial" w:cs="Arial"/>
          <w:sz w:val="20"/>
          <w:szCs w:val="20"/>
          <w:lang w:eastAsia="es-MX"/>
        </w:rPr>
      </w:pPr>
      <w:r w:rsidRPr="00A203A3">
        <w:rPr>
          <w:rFonts w:ascii="Arial" w:hAnsi="Arial" w:cs="Arial"/>
          <w:sz w:val="20"/>
          <w:szCs w:val="20"/>
          <w:lang w:eastAsia="es-MX"/>
        </w:rPr>
        <w:t xml:space="preserve"> </w:t>
      </w:r>
      <w:bookmarkStart w:id="27" w:name="_Toc445810279"/>
      <w:r w:rsidRPr="00A203A3">
        <w:rPr>
          <w:rFonts w:ascii="Arial" w:hAnsi="Arial" w:cs="Arial"/>
          <w:sz w:val="20"/>
          <w:szCs w:val="20"/>
          <w:lang w:eastAsia="es-MX"/>
        </w:rPr>
        <w:t>Organización</w:t>
      </w:r>
      <w:bookmarkEnd w:id="27"/>
    </w:p>
    <w:p w:rsidR="007E1EFB" w:rsidRPr="00A203A3" w:rsidRDefault="007E1EFB" w:rsidP="00D9256B">
      <w:pPr>
        <w:pStyle w:val="Prrafodelista"/>
        <w:autoSpaceDE w:val="0"/>
        <w:autoSpaceDN w:val="0"/>
        <w:adjustRightInd w:val="0"/>
        <w:spacing w:after="0" w:line="240" w:lineRule="auto"/>
        <w:ind w:left="709"/>
        <w:jc w:val="both"/>
        <w:rPr>
          <w:rFonts w:ascii="Arial" w:hAnsi="Arial" w:cs="Arial"/>
          <w:i/>
          <w:color w:val="0000FF"/>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t xml:space="preserve">La operación y manejo de la información que generan </w:t>
      </w:r>
      <w:r w:rsidR="00661959">
        <w:rPr>
          <w:rFonts w:ascii="Arial" w:hAnsi="Arial" w:cs="Arial"/>
          <w:sz w:val="20"/>
          <w:szCs w:val="20"/>
        </w:rPr>
        <w:t>los OOAD</w:t>
      </w:r>
      <w:r w:rsidRPr="00A203A3">
        <w:rPr>
          <w:rFonts w:ascii="Arial" w:hAnsi="Arial" w:cs="Arial"/>
          <w:sz w:val="20"/>
          <w:szCs w:val="20"/>
        </w:rPr>
        <w:t xml:space="preserve">, es recibida por la División de Arrendamiento y Comercialización; y registrada por las Jefaturas de Área en materia de Arrendamiento Inmobiliario que son: Jefatura de Arrendamiento Inmobiliario Nivel Central y </w:t>
      </w:r>
      <w:r w:rsidRPr="004D5480">
        <w:rPr>
          <w:rFonts w:ascii="Arial" w:hAnsi="Arial" w:cs="Arial"/>
          <w:sz w:val="20"/>
          <w:szCs w:val="20"/>
        </w:rPr>
        <w:t>Zona Norte y Jefatura de Arrendamiento Inmobiliario Zona Centro-Sur</w:t>
      </w:r>
      <w:r w:rsidR="00812F56" w:rsidRPr="004D5480">
        <w:rPr>
          <w:rFonts w:ascii="Arial" w:hAnsi="Arial" w:cs="Arial"/>
          <w:sz w:val="20"/>
          <w:szCs w:val="20"/>
        </w:rPr>
        <w:t xml:space="preserve"> y la de Control Presupuestal.</w:t>
      </w:r>
      <w:r w:rsidRPr="004D5480">
        <w:rPr>
          <w:rFonts w:ascii="Arial" w:hAnsi="Arial" w:cs="Arial"/>
          <w:sz w:val="20"/>
          <w:szCs w:val="20"/>
        </w:rPr>
        <w:t>.</w:t>
      </w: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lastRenderedPageBreak/>
        <w:t>Existe un procedimiento normado en la materia, denominado “Procedimiento para el Arrendamiento de Inmuebles al Servicio del Instituto Mexicano del Seguro Social” con clave 14D2-003-001, el cual se encuentra registrado en el Catálogo Institucional y publicación en los sistemas institucionales, el cual debe ser observado para su debido cumplimiento en materia de arrendamiento inmobiliario.</w:t>
      </w:r>
    </w:p>
    <w:p w:rsidR="009F2766" w:rsidRPr="009F2766" w:rsidRDefault="009F2766" w:rsidP="009F2766">
      <w:pPr>
        <w:pStyle w:val="Prrafodelista"/>
        <w:autoSpaceDE w:val="0"/>
        <w:autoSpaceDN w:val="0"/>
        <w:adjustRightInd w:val="0"/>
        <w:spacing w:after="0" w:line="240" w:lineRule="auto"/>
        <w:ind w:left="709"/>
        <w:jc w:val="both"/>
        <w:rPr>
          <w:rFonts w:ascii="Arial" w:hAnsi="Arial" w:cs="Arial"/>
          <w:sz w:val="20"/>
          <w:szCs w:val="20"/>
          <w:highlight w:val="yellow"/>
        </w:rPr>
      </w:pPr>
    </w:p>
    <w:p w:rsidR="00763AF7" w:rsidRPr="00F51B6E" w:rsidRDefault="00551526" w:rsidP="00B45864">
      <w:pPr>
        <w:pStyle w:val="Ttulo1"/>
        <w:numPr>
          <w:ilvl w:val="2"/>
          <w:numId w:val="32"/>
        </w:numPr>
        <w:rPr>
          <w:rFonts w:ascii="Arial" w:hAnsi="Arial" w:cs="Arial"/>
          <w:sz w:val="20"/>
          <w:szCs w:val="20"/>
          <w:lang w:eastAsia="es-MX"/>
        </w:rPr>
      </w:pPr>
      <w:r w:rsidRPr="00F51B6E">
        <w:rPr>
          <w:rFonts w:ascii="Arial" w:hAnsi="Arial" w:cs="Arial"/>
          <w:sz w:val="20"/>
          <w:szCs w:val="20"/>
          <w:lang w:eastAsia="es-MX"/>
        </w:rPr>
        <w:t xml:space="preserve"> </w:t>
      </w:r>
      <w:bookmarkStart w:id="28" w:name="_Toc445810280"/>
      <w:r w:rsidRPr="00F51B6E">
        <w:rPr>
          <w:rFonts w:ascii="Arial" w:hAnsi="Arial" w:cs="Arial"/>
          <w:sz w:val="20"/>
          <w:szCs w:val="20"/>
          <w:lang w:eastAsia="es-MX"/>
        </w:rPr>
        <w:t>Procesos y operaciones</w:t>
      </w:r>
      <w:bookmarkEnd w:id="28"/>
    </w:p>
    <w:p w:rsidR="00763AF7" w:rsidRPr="00F51B6E" w:rsidRDefault="00763AF7" w:rsidP="00B45864">
      <w:pPr>
        <w:pStyle w:val="Ttulo1"/>
        <w:numPr>
          <w:ilvl w:val="3"/>
          <w:numId w:val="32"/>
        </w:numPr>
        <w:ind w:hanging="452"/>
        <w:rPr>
          <w:rFonts w:ascii="Arial" w:hAnsi="Arial" w:cs="Arial"/>
          <w:sz w:val="20"/>
          <w:szCs w:val="20"/>
          <w:lang w:eastAsia="es-MX"/>
        </w:rPr>
      </w:pPr>
      <w:bookmarkStart w:id="29" w:name="_Toc445810281"/>
      <w:r w:rsidRPr="00F51B6E">
        <w:rPr>
          <w:rFonts w:ascii="Arial" w:hAnsi="Arial" w:cs="Arial"/>
          <w:sz w:val="20"/>
          <w:szCs w:val="20"/>
          <w:lang w:eastAsia="es-MX"/>
        </w:rPr>
        <w:t>Escenarios de negocio</w:t>
      </w:r>
      <w:bookmarkEnd w:id="29"/>
    </w:p>
    <w:p w:rsidR="00E52DF1" w:rsidRDefault="00F51B6E" w:rsidP="00F51B6E">
      <w:pPr>
        <w:pStyle w:val="Prrafodelista"/>
        <w:autoSpaceDE w:val="0"/>
        <w:autoSpaceDN w:val="0"/>
        <w:adjustRightInd w:val="0"/>
        <w:spacing w:after="0" w:line="240" w:lineRule="auto"/>
        <w:ind w:left="1276"/>
        <w:rPr>
          <w:rFonts w:ascii="Arial" w:hAnsi="Arial" w:cs="Arial"/>
          <w:sz w:val="20"/>
          <w:szCs w:val="20"/>
        </w:rPr>
      </w:pPr>
      <w:r>
        <w:rPr>
          <w:rFonts w:ascii="Arial" w:hAnsi="Arial" w:cs="Arial"/>
          <w:sz w:val="20"/>
          <w:szCs w:val="20"/>
        </w:rPr>
        <w:t>Dentro de los escenarios presentados en materia de arrendamiento se encuentran los siguientes:</w:t>
      </w:r>
    </w:p>
    <w:p w:rsidR="00F51B6E" w:rsidRDefault="00F51B6E"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Proyección de Arrendamiento Inmobiliario del ejercicio siguiente (conforme a normatividad </w:t>
      </w:r>
      <w:r w:rsidR="003D6991">
        <w:rPr>
          <w:rFonts w:ascii="Arial" w:hAnsi="Arial" w:cs="Arial"/>
          <w:sz w:val="20"/>
          <w:szCs w:val="20"/>
        </w:rPr>
        <w:t>en la materia este proceso se integra en el mes de agosto de cada ejercicio presupuestal)</w:t>
      </w:r>
    </w:p>
    <w:p w:rsidR="003D6991" w:rsidRDefault="003D6991"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Aprobación del Programa de Arrendamiento Inmobiliario</w:t>
      </w:r>
      <w:r w:rsidR="00BD5F4B">
        <w:rPr>
          <w:rFonts w:ascii="Arial" w:hAnsi="Arial" w:cs="Arial"/>
          <w:sz w:val="20"/>
          <w:szCs w:val="20"/>
        </w:rPr>
        <w:t xml:space="preserve"> Régimen Ordinario</w:t>
      </w:r>
      <w:r>
        <w:rPr>
          <w:rFonts w:ascii="Arial" w:hAnsi="Arial" w:cs="Arial"/>
          <w:sz w:val="20"/>
          <w:szCs w:val="20"/>
        </w:rPr>
        <w:t xml:space="preserve"> ante el H. Consejo Técnico. Se refiere a que previo a someter ante el H. Consejo del Instituto </w:t>
      </w:r>
      <w:r w:rsidR="00BD5F4B">
        <w:rPr>
          <w:rFonts w:ascii="Arial" w:hAnsi="Arial" w:cs="Arial"/>
          <w:sz w:val="20"/>
          <w:szCs w:val="20"/>
        </w:rPr>
        <w:t xml:space="preserve">se validará cada uno de los requerimientos en materia de arrendamiento propuestos por </w:t>
      </w:r>
      <w:r w:rsidR="00661959">
        <w:rPr>
          <w:rFonts w:ascii="Arial" w:hAnsi="Arial" w:cs="Arial"/>
          <w:sz w:val="20"/>
          <w:szCs w:val="20"/>
        </w:rPr>
        <w:t>los OOAD</w:t>
      </w:r>
      <w:r w:rsidR="00BD5F4B">
        <w:rPr>
          <w:rFonts w:ascii="Arial" w:hAnsi="Arial" w:cs="Arial"/>
          <w:sz w:val="20"/>
          <w:szCs w:val="20"/>
        </w:rPr>
        <w:t xml:space="preserve"> en la Proyección de Arrendamiento Inmobiliario del ejercicio siguiente.</w:t>
      </w:r>
    </w:p>
    <w:p w:rsidR="00BD5F4B" w:rsidRDefault="00BD5F4B"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Difusión del Programa de Arrendamiento Inmobiliario Régimen Ordinario y asignación de recursos presupuestales para la formalización de los contratos de arrendamiento. </w:t>
      </w:r>
    </w:p>
    <w:p w:rsidR="00BD5F4B"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Cumplimiento al Programa de Arrendamiento Inmobiliario Régimen Ordinario, de acuerdo a las figuras autorizadas de: renovaciones con o sin incremento, sustituciones o nuevos arrendamientos. (integración de expedientes)</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Control del gasto y acreditación de recursos presupuestales en el caso de así requerirse y acreditarse. </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Actualización constante de la información en el padrón inmobiliario de arrendamiento. </w:t>
      </w:r>
    </w:p>
    <w:p w:rsidR="00A11686" w:rsidRPr="00F51B6E"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Cierre de expedientes y reportes de avance o conclusión. </w:t>
      </w:r>
    </w:p>
    <w:p w:rsidR="00763AF7" w:rsidRPr="00A11686" w:rsidRDefault="00763AF7" w:rsidP="00B45864">
      <w:pPr>
        <w:pStyle w:val="Ttulo1"/>
        <w:numPr>
          <w:ilvl w:val="3"/>
          <w:numId w:val="32"/>
        </w:numPr>
        <w:ind w:hanging="452"/>
        <w:rPr>
          <w:rFonts w:ascii="Arial" w:hAnsi="Arial" w:cs="Arial"/>
          <w:sz w:val="20"/>
          <w:szCs w:val="20"/>
          <w:lang w:eastAsia="es-MX"/>
        </w:rPr>
      </w:pPr>
      <w:bookmarkStart w:id="30" w:name="_Toc445810282"/>
      <w:r w:rsidRPr="00A11686">
        <w:rPr>
          <w:rFonts w:ascii="Arial" w:hAnsi="Arial" w:cs="Arial"/>
          <w:sz w:val="20"/>
          <w:szCs w:val="20"/>
          <w:lang w:eastAsia="es-MX"/>
        </w:rPr>
        <w:t>Reglas de negocio</w:t>
      </w:r>
      <w:bookmarkEnd w:id="30"/>
    </w:p>
    <w:p w:rsidR="00E52DF1" w:rsidRPr="00A11686" w:rsidRDefault="00A11686" w:rsidP="00A11686">
      <w:pPr>
        <w:pStyle w:val="Prrafodelista"/>
        <w:autoSpaceDE w:val="0"/>
        <w:autoSpaceDN w:val="0"/>
        <w:adjustRightInd w:val="0"/>
        <w:spacing w:after="0" w:line="240" w:lineRule="auto"/>
        <w:ind w:left="1276"/>
        <w:jc w:val="both"/>
        <w:rPr>
          <w:rFonts w:ascii="Arial" w:hAnsi="Arial" w:cs="Arial"/>
          <w:sz w:val="20"/>
          <w:szCs w:val="20"/>
          <w:highlight w:val="yellow"/>
        </w:rPr>
      </w:pPr>
      <w:r w:rsidRPr="00A11686">
        <w:rPr>
          <w:rFonts w:ascii="Arial" w:hAnsi="Arial" w:cs="Arial"/>
          <w:sz w:val="20"/>
          <w:szCs w:val="20"/>
        </w:rPr>
        <w:t>Dentro de las reglas del servicio, se encuentra principalmente que la Coordinación de Conservación y Servicios Generales, por conducto de la Coordinación Técnica de Administración de Activos y a su vez, la División de Arrendamiento y Comercialización, es la responsable de autorizar y supervisar el cumplimiento al Programa de Arrendamiento Inmobiliario Régimen</w:t>
      </w:r>
      <w:r>
        <w:rPr>
          <w:rFonts w:ascii="Arial" w:hAnsi="Arial" w:cs="Arial"/>
          <w:sz w:val="20"/>
          <w:szCs w:val="20"/>
        </w:rPr>
        <w:t xml:space="preserve"> </w:t>
      </w:r>
      <w:r w:rsidRPr="00A11686">
        <w:rPr>
          <w:rFonts w:ascii="Arial" w:hAnsi="Arial" w:cs="Arial"/>
          <w:sz w:val="20"/>
          <w:szCs w:val="20"/>
        </w:rPr>
        <w:t>Ordinario</w:t>
      </w:r>
      <w:r>
        <w:rPr>
          <w:rFonts w:ascii="Arial" w:hAnsi="Arial" w:cs="Arial"/>
          <w:sz w:val="20"/>
          <w:szCs w:val="20"/>
        </w:rPr>
        <w:t>, considerando que la aprobación de figuras como sustituciones, incrementos o nuevos arrendamientos, invariablemente se deberán encontrar autorizados por esta Normativa, así como la asignación presupuestal, toda vez que se trata de una cuenta de gasto etiquetada.</w:t>
      </w:r>
    </w:p>
    <w:p w:rsidR="00E52DF1" w:rsidRPr="00A11686" w:rsidRDefault="00E52DF1" w:rsidP="00A11686">
      <w:pPr>
        <w:jc w:val="both"/>
        <w:rPr>
          <w:rFonts w:ascii="Arial" w:hAnsi="Arial" w:cs="Arial"/>
          <w:sz w:val="20"/>
          <w:szCs w:val="20"/>
          <w:highlight w:val="yellow"/>
        </w:rPr>
      </w:pPr>
    </w:p>
    <w:p w:rsidR="00763AF7" w:rsidRPr="00A11686" w:rsidRDefault="00763AF7" w:rsidP="00B45864">
      <w:pPr>
        <w:pStyle w:val="Ttulo1"/>
        <w:numPr>
          <w:ilvl w:val="2"/>
          <w:numId w:val="32"/>
        </w:numPr>
        <w:rPr>
          <w:rFonts w:ascii="Arial" w:hAnsi="Arial" w:cs="Arial"/>
          <w:sz w:val="20"/>
          <w:szCs w:val="20"/>
          <w:lang w:eastAsia="es-MX"/>
        </w:rPr>
      </w:pPr>
      <w:bookmarkStart w:id="31" w:name="_Toc445810283"/>
      <w:r w:rsidRPr="00A11686">
        <w:rPr>
          <w:rFonts w:ascii="Arial" w:hAnsi="Arial" w:cs="Arial"/>
          <w:sz w:val="20"/>
          <w:szCs w:val="20"/>
          <w:lang w:eastAsia="es-MX"/>
        </w:rPr>
        <w:t>Normatividad</w:t>
      </w:r>
      <w:bookmarkEnd w:id="31"/>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Ley General de Bienes Nacionales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Acuerdo por el que se establecen las disposiciones en materia de Recursos Materiales y Servicios Generales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Acuerdo por el que se fija el importe máximo de rentas por zonas y tipos de inmuebles, a que se refiere el artículo 146 de la Ley General de Bienes Nacionales.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lastRenderedPageBreak/>
        <w:t>Lineamientos Generales de la Coordinación Técnica de Administración de Activos para la Administración y Optimización del Patrimonio Inmobiliario Institucional</w:t>
      </w:r>
    </w:p>
    <w:p w:rsidR="00DA7EA3" w:rsidRPr="00812F56"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812F56">
        <w:rPr>
          <w:rFonts w:ascii="Arial" w:hAnsi="Arial" w:cs="Arial"/>
          <w:sz w:val="20"/>
          <w:szCs w:val="20"/>
        </w:rPr>
        <w:t>Políticas</w:t>
      </w:r>
      <w:r w:rsidR="001C3244" w:rsidRPr="00812F56">
        <w:rPr>
          <w:rFonts w:ascii="Arial" w:hAnsi="Arial" w:cs="Arial"/>
          <w:sz w:val="20"/>
          <w:szCs w:val="20"/>
        </w:rPr>
        <w:t xml:space="preserve"> </w:t>
      </w:r>
      <w:r w:rsidR="00812F56">
        <w:rPr>
          <w:rFonts w:ascii="Arial" w:hAnsi="Arial" w:cs="Arial"/>
          <w:sz w:val="20"/>
          <w:szCs w:val="20"/>
        </w:rPr>
        <w:t xml:space="preserve">para la </w:t>
      </w:r>
      <w:r w:rsidR="001C3244" w:rsidRPr="00812F56">
        <w:rPr>
          <w:rFonts w:ascii="Arial" w:hAnsi="Arial" w:cs="Arial"/>
          <w:sz w:val="20"/>
          <w:szCs w:val="20"/>
        </w:rPr>
        <w:t>Administración de Activos</w:t>
      </w:r>
      <w:r w:rsidR="00812F56">
        <w:rPr>
          <w:rFonts w:ascii="Arial" w:hAnsi="Arial" w:cs="Arial"/>
          <w:sz w:val="20"/>
          <w:szCs w:val="20"/>
        </w:rPr>
        <w:t>, Arrendamiento Inmobiliario y Comercialización, Apartado B</w:t>
      </w:r>
      <w:r w:rsidR="001C3244" w:rsidRPr="00812F56">
        <w:rPr>
          <w:rFonts w:ascii="Arial" w:hAnsi="Arial" w:cs="Arial"/>
          <w:sz w:val="20"/>
          <w:szCs w:val="20"/>
        </w:rPr>
        <w:t xml:space="preserve"> </w:t>
      </w:r>
      <w:r w:rsidR="00812F56">
        <w:rPr>
          <w:rFonts w:ascii="Arial" w:hAnsi="Arial" w:cs="Arial"/>
          <w:sz w:val="20"/>
          <w:szCs w:val="20"/>
        </w:rPr>
        <w:t>A</w:t>
      </w:r>
      <w:r w:rsidR="001C3244" w:rsidRPr="00812F56">
        <w:rPr>
          <w:rFonts w:ascii="Arial" w:hAnsi="Arial" w:cs="Arial"/>
          <w:sz w:val="20"/>
          <w:szCs w:val="20"/>
        </w:rPr>
        <w:t>rrendamiento inmobiliario.</w:t>
      </w:r>
    </w:p>
    <w:p w:rsidR="001C3244" w:rsidRPr="001C3244" w:rsidRDefault="001C3244" w:rsidP="001C3244">
      <w:pPr>
        <w:autoSpaceDE w:val="0"/>
        <w:autoSpaceDN w:val="0"/>
        <w:adjustRightInd w:val="0"/>
        <w:spacing w:after="0" w:line="240" w:lineRule="auto"/>
        <w:ind w:left="709"/>
        <w:rPr>
          <w:rFonts w:ascii="Arial" w:hAnsi="Arial" w:cs="Arial"/>
          <w:sz w:val="20"/>
          <w:szCs w:val="20"/>
        </w:rPr>
      </w:pPr>
    </w:p>
    <w:p w:rsidR="00763AF7" w:rsidRPr="00A02803" w:rsidRDefault="00763AF7" w:rsidP="00B45864">
      <w:pPr>
        <w:pStyle w:val="Ttulo1"/>
        <w:numPr>
          <w:ilvl w:val="1"/>
          <w:numId w:val="32"/>
        </w:numPr>
        <w:rPr>
          <w:rFonts w:ascii="Arial" w:hAnsi="Arial" w:cs="Arial"/>
          <w:sz w:val="20"/>
          <w:szCs w:val="20"/>
          <w:lang w:eastAsia="es-MX"/>
        </w:rPr>
      </w:pPr>
      <w:bookmarkStart w:id="32" w:name="_Toc445810284"/>
      <w:r w:rsidRPr="00A02803">
        <w:rPr>
          <w:rFonts w:ascii="Arial" w:hAnsi="Arial" w:cs="Arial"/>
          <w:sz w:val="20"/>
          <w:szCs w:val="20"/>
          <w:lang w:eastAsia="es-MX"/>
        </w:rPr>
        <w:t>Entorno de información</w:t>
      </w:r>
      <w:bookmarkEnd w:id="32"/>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Direc</w:t>
      </w:r>
      <w:r w:rsidR="00812F56">
        <w:rPr>
          <w:rFonts w:ascii="Arial" w:hAnsi="Arial" w:cs="Arial"/>
          <w:sz w:val="20"/>
          <w:szCs w:val="20"/>
        </w:rPr>
        <w:t xml:space="preserve">ción de </w:t>
      </w:r>
      <w:r w:rsidR="00812F56" w:rsidRPr="004D5480">
        <w:rPr>
          <w:rFonts w:ascii="Arial" w:hAnsi="Arial" w:cs="Arial"/>
          <w:sz w:val="20"/>
          <w:szCs w:val="20"/>
        </w:rPr>
        <w:t>Administración/Unidad de Administración</w:t>
      </w:r>
      <w:r w:rsidR="00812F56" w:rsidRPr="00812F56">
        <w:rPr>
          <w:rFonts w:ascii="Arial" w:hAnsi="Arial" w:cs="Arial"/>
          <w:sz w:val="20"/>
          <w:szCs w:val="20"/>
          <w:highlight w:val="yellow"/>
        </w:rPr>
        <w:t>/</w:t>
      </w:r>
      <w:r w:rsidRPr="00A02803">
        <w:rPr>
          <w:rFonts w:ascii="Arial" w:hAnsi="Arial" w:cs="Arial"/>
          <w:sz w:val="20"/>
          <w:szCs w:val="20"/>
        </w:rPr>
        <w:t xml:space="preserve">Coordinación de Conservación y Servicios Generales/ Coordinación Técnica de Administración de Activos / División de Arrendamiento y Comercialización como unidades administradoras de la información </w:t>
      </w:r>
    </w:p>
    <w:p w:rsidR="00A02803" w:rsidRPr="00A02803" w:rsidRDefault="00661959" w:rsidP="00A02803">
      <w:pPr>
        <w:pStyle w:val="Prrafodelista"/>
        <w:numPr>
          <w:ilvl w:val="0"/>
          <w:numId w:val="24"/>
        </w:numPr>
        <w:rPr>
          <w:rFonts w:ascii="Arial" w:hAnsi="Arial" w:cs="Arial"/>
          <w:sz w:val="20"/>
          <w:szCs w:val="20"/>
        </w:rPr>
      </w:pPr>
      <w:r>
        <w:rPr>
          <w:rFonts w:ascii="Arial" w:hAnsi="Arial" w:cs="Arial"/>
          <w:sz w:val="20"/>
          <w:szCs w:val="20"/>
        </w:rPr>
        <w:t>OOAD</w:t>
      </w:r>
      <w:r w:rsidR="00A02803" w:rsidRPr="00A02803">
        <w:rPr>
          <w:rFonts w:ascii="Arial" w:hAnsi="Arial" w:cs="Arial"/>
          <w:sz w:val="20"/>
          <w:szCs w:val="20"/>
        </w:rPr>
        <w:t xml:space="preserve"> como generadoras de la información</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Contratos de arrendamiento formalizados que amparan la ocupación de los inmuebles en </w:t>
      </w:r>
      <w:r w:rsidR="00661959">
        <w:rPr>
          <w:rFonts w:ascii="Arial" w:hAnsi="Arial" w:cs="Arial"/>
          <w:sz w:val="20"/>
          <w:szCs w:val="20"/>
        </w:rPr>
        <w:t>OOAD</w:t>
      </w:r>
      <w:r w:rsidRPr="00A02803">
        <w:rPr>
          <w:rFonts w:ascii="Arial" w:hAnsi="Arial" w:cs="Arial"/>
          <w:sz w:val="20"/>
          <w:szCs w:val="20"/>
        </w:rPr>
        <w:t xml:space="preserve"> y Nivel Central</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Recursos asignados por la Dirección de Finanzas y distribuidos por la Coordinación Técnica de Administración de Activos</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Padrón Inmobiliario con la información en materia de arrendamiento inmobiliario de </w:t>
      </w:r>
      <w:r w:rsidR="00661959">
        <w:rPr>
          <w:rFonts w:ascii="Arial" w:hAnsi="Arial" w:cs="Arial"/>
          <w:sz w:val="20"/>
          <w:szCs w:val="20"/>
        </w:rPr>
        <w:t>OOAD</w:t>
      </w:r>
      <w:r w:rsidRPr="00A02803">
        <w:rPr>
          <w:rFonts w:ascii="Arial" w:hAnsi="Arial" w:cs="Arial"/>
          <w:sz w:val="20"/>
          <w:szCs w:val="20"/>
        </w:rPr>
        <w:t xml:space="preserve"> y Nivel Central  </w:t>
      </w:r>
    </w:p>
    <w:p w:rsidR="00763AF7" w:rsidRPr="00EB51CC" w:rsidRDefault="00763AF7" w:rsidP="00B45864">
      <w:pPr>
        <w:pStyle w:val="Ttulo1"/>
        <w:numPr>
          <w:ilvl w:val="1"/>
          <w:numId w:val="32"/>
        </w:numPr>
        <w:rPr>
          <w:rFonts w:ascii="Arial" w:hAnsi="Arial" w:cs="Arial"/>
          <w:sz w:val="20"/>
          <w:szCs w:val="20"/>
          <w:lang w:eastAsia="es-MX"/>
        </w:rPr>
      </w:pPr>
      <w:bookmarkStart w:id="33" w:name="_Toc445810285"/>
      <w:r w:rsidRPr="00EB51CC">
        <w:rPr>
          <w:rFonts w:ascii="Arial" w:hAnsi="Arial" w:cs="Arial"/>
          <w:sz w:val="20"/>
          <w:szCs w:val="20"/>
          <w:lang w:eastAsia="es-MX"/>
        </w:rPr>
        <w:t>Entorno tecnológico</w:t>
      </w:r>
      <w:bookmarkEnd w:id="33"/>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Herramienta Excel</w:t>
      </w:r>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Sistema PREI Millenium</w:t>
      </w:r>
    </w:p>
    <w:p w:rsid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 xml:space="preserve">Digitalización de documentos </w:t>
      </w:r>
    </w:p>
    <w:p w:rsidR="00DA7EA3" w:rsidRPr="00DA7EA3" w:rsidRDefault="00DA7EA3" w:rsidP="00DA7EA3">
      <w:pPr>
        <w:pStyle w:val="Prrafodelista"/>
        <w:numPr>
          <w:ilvl w:val="0"/>
          <w:numId w:val="23"/>
        </w:numPr>
        <w:rPr>
          <w:rFonts w:ascii="Arial" w:hAnsi="Arial" w:cs="Arial"/>
          <w:sz w:val="20"/>
          <w:szCs w:val="20"/>
        </w:rPr>
      </w:pPr>
      <w:r>
        <w:rPr>
          <w:rFonts w:ascii="Arial" w:hAnsi="Arial" w:cs="Arial"/>
          <w:sz w:val="20"/>
          <w:szCs w:val="20"/>
        </w:rPr>
        <w:t xml:space="preserve">Información compartida en red institucional </w:t>
      </w:r>
    </w:p>
    <w:p w:rsidR="00763AF7" w:rsidRPr="009A71D0" w:rsidRDefault="00763AF7" w:rsidP="00B45864">
      <w:pPr>
        <w:pStyle w:val="Ttulo1"/>
        <w:numPr>
          <w:ilvl w:val="0"/>
          <w:numId w:val="32"/>
        </w:numPr>
        <w:ind w:left="-142" w:hanging="284"/>
        <w:rPr>
          <w:rFonts w:ascii="Arial" w:hAnsi="Arial" w:cs="Arial"/>
          <w:sz w:val="20"/>
          <w:szCs w:val="20"/>
          <w:lang w:eastAsia="es-MX"/>
        </w:rPr>
      </w:pPr>
      <w:bookmarkStart w:id="34" w:name="_Toc445810286"/>
      <w:r w:rsidRPr="009A71D0">
        <w:rPr>
          <w:rFonts w:ascii="Arial" w:hAnsi="Arial" w:cs="Arial"/>
          <w:sz w:val="20"/>
          <w:szCs w:val="20"/>
          <w:lang w:eastAsia="es-MX"/>
        </w:rPr>
        <w:t>Hallazgos y necesidades identificadas</w:t>
      </w:r>
      <w:bookmarkEnd w:id="34"/>
    </w:p>
    <w:p w:rsidR="007D14F1" w:rsidRPr="009A71D0" w:rsidRDefault="007D14F1" w:rsidP="007D14F1">
      <w:pPr>
        <w:pStyle w:val="Prrafodelista"/>
        <w:ind w:left="360"/>
        <w:rPr>
          <w:rFonts w:ascii="Arial" w:hAnsi="Arial" w:cs="Arial"/>
          <w:i/>
          <w:color w:val="0000FF"/>
          <w:sz w:val="20"/>
          <w:szCs w:val="20"/>
        </w:rPr>
      </w:pPr>
    </w:p>
    <w:p w:rsidR="00EB51CC" w:rsidRDefault="00DA7EA3" w:rsidP="009A71D0">
      <w:pPr>
        <w:pStyle w:val="Prrafodelista"/>
        <w:autoSpaceDE w:val="0"/>
        <w:autoSpaceDN w:val="0"/>
        <w:adjustRightInd w:val="0"/>
        <w:spacing w:after="0" w:line="240" w:lineRule="auto"/>
        <w:ind w:left="0"/>
        <w:jc w:val="both"/>
        <w:rPr>
          <w:rFonts w:ascii="Arial" w:hAnsi="Arial" w:cs="Arial"/>
          <w:sz w:val="20"/>
          <w:szCs w:val="20"/>
        </w:rPr>
      </w:pPr>
      <w:r w:rsidRPr="009A71D0">
        <w:rPr>
          <w:rFonts w:ascii="Arial" w:hAnsi="Arial" w:cs="Arial"/>
          <w:sz w:val="20"/>
          <w:szCs w:val="20"/>
        </w:rPr>
        <w:t>Tal y como se ha descrito, uno de los principales hallazgos en la operatividad del procedimiento de arrendamiento inmobiliario, desde su origen hasta su cumplimiento, es la necesidad de mecanizar y automatizar la información que se genera en dich</w:t>
      </w:r>
      <w:r w:rsidR="00812F56">
        <w:rPr>
          <w:rFonts w:ascii="Arial" w:hAnsi="Arial" w:cs="Arial"/>
          <w:sz w:val="20"/>
          <w:szCs w:val="20"/>
        </w:rPr>
        <w:t>o</w:t>
      </w:r>
      <w:r w:rsidRPr="009A71D0">
        <w:rPr>
          <w:rFonts w:ascii="Arial" w:hAnsi="Arial" w:cs="Arial"/>
          <w:sz w:val="20"/>
          <w:szCs w:val="20"/>
        </w:rPr>
        <w:t xml:space="preserve"> </w:t>
      </w:r>
      <w:r w:rsidR="00812F56">
        <w:rPr>
          <w:rFonts w:ascii="Arial" w:hAnsi="Arial" w:cs="Arial"/>
          <w:sz w:val="20"/>
          <w:szCs w:val="20"/>
        </w:rPr>
        <w:t>proceso</w:t>
      </w:r>
      <w:r w:rsidRPr="009A71D0">
        <w:rPr>
          <w:rFonts w:ascii="Arial" w:hAnsi="Arial" w:cs="Arial"/>
          <w:sz w:val="20"/>
          <w:szCs w:val="20"/>
        </w:rPr>
        <w:t>, correspondiendo esto</w:t>
      </w:r>
      <w:r w:rsidR="00EB51CC" w:rsidRPr="009A71D0">
        <w:rPr>
          <w:rFonts w:ascii="Arial" w:hAnsi="Arial" w:cs="Arial"/>
          <w:sz w:val="20"/>
          <w:szCs w:val="20"/>
        </w:rPr>
        <w:t xml:space="preserve"> a perfeccionar los procesos operativos administrados en la Coordinación Técnica de Administración de Activos / División de Arrendamiento y Comercialización.</w:t>
      </w:r>
    </w:p>
    <w:p w:rsidR="00344D3F" w:rsidRDefault="00344D3F" w:rsidP="00344D3F">
      <w:pPr>
        <w:autoSpaceDE w:val="0"/>
        <w:autoSpaceDN w:val="0"/>
        <w:adjustRightInd w:val="0"/>
        <w:spacing w:after="0" w:line="240" w:lineRule="auto"/>
        <w:jc w:val="both"/>
        <w:rPr>
          <w:rFonts w:ascii="Arial" w:hAnsi="Arial" w:cs="Arial"/>
          <w:sz w:val="20"/>
          <w:szCs w:val="20"/>
        </w:rPr>
      </w:pPr>
    </w:p>
    <w:p w:rsidR="00344D3F" w:rsidRPr="004D5480" w:rsidRDefault="00EB51CC" w:rsidP="00344D3F">
      <w:pPr>
        <w:autoSpaceDE w:val="0"/>
        <w:autoSpaceDN w:val="0"/>
        <w:adjustRightInd w:val="0"/>
        <w:spacing w:after="0" w:line="240" w:lineRule="auto"/>
        <w:jc w:val="both"/>
        <w:rPr>
          <w:rFonts w:ascii="Arial" w:hAnsi="Arial" w:cs="Arial"/>
          <w:sz w:val="20"/>
          <w:szCs w:val="20"/>
        </w:rPr>
      </w:pPr>
      <w:r w:rsidRPr="00344D3F">
        <w:rPr>
          <w:rFonts w:ascii="Arial" w:hAnsi="Arial" w:cs="Arial"/>
          <w:sz w:val="20"/>
          <w:szCs w:val="20"/>
        </w:rPr>
        <w:t>Como principales necesidades</w:t>
      </w:r>
      <w:r w:rsidR="009A71D0" w:rsidRPr="00344D3F">
        <w:rPr>
          <w:rFonts w:ascii="Arial" w:hAnsi="Arial" w:cs="Arial"/>
          <w:sz w:val="20"/>
          <w:szCs w:val="20"/>
        </w:rPr>
        <w:t xml:space="preserve"> se encuentra </w:t>
      </w:r>
      <w:r w:rsidR="00344D3F" w:rsidRPr="00344D3F">
        <w:rPr>
          <w:rFonts w:ascii="Arial" w:hAnsi="Arial" w:cs="Arial"/>
          <w:sz w:val="20"/>
          <w:szCs w:val="20"/>
        </w:rPr>
        <w:t xml:space="preserve">el procesamiento </w:t>
      </w:r>
      <w:r w:rsidR="00812F56">
        <w:rPr>
          <w:rFonts w:ascii="Arial" w:hAnsi="Arial" w:cs="Arial"/>
          <w:sz w:val="20"/>
          <w:szCs w:val="20"/>
        </w:rPr>
        <w:t xml:space="preserve">y </w:t>
      </w:r>
      <w:r w:rsidR="00812F56" w:rsidRPr="004D5480">
        <w:rPr>
          <w:rFonts w:ascii="Arial" w:hAnsi="Arial" w:cs="Arial"/>
          <w:sz w:val="20"/>
          <w:szCs w:val="20"/>
        </w:rPr>
        <w:t xml:space="preserve">actualización </w:t>
      </w:r>
      <w:r w:rsidR="00344D3F" w:rsidRPr="004D5480">
        <w:rPr>
          <w:rFonts w:ascii="Arial" w:hAnsi="Arial" w:cs="Arial"/>
          <w:sz w:val="20"/>
          <w:szCs w:val="20"/>
        </w:rPr>
        <w:t>de los datos que alimentan el padrón de arrendamiento inmobiliario, el control del gasto, la generación de reportes, destacando:</w:t>
      </w:r>
    </w:p>
    <w:p w:rsidR="00BF3FB2" w:rsidRPr="004D5480" w:rsidRDefault="00BF3FB2" w:rsidP="00344D3F">
      <w:pPr>
        <w:autoSpaceDE w:val="0"/>
        <w:autoSpaceDN w:val="0"/>
        <w:adjustRightInd w:val="0"/>
        <w:spacing w:after="0" w:line="240" w:lineRule="auto"/>
        <w:jc w:val="both"/>
        <w:rPr>
          <w:rFonts w:ascii="Arial" w:hAnsi="Arial" w:cs="Arial"/>
          <w:sz w:val="20"/>
          <w:szCs w:val="20"/>
        </w:rPr>
      </w:pP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commentRangeStart w:id="35"/>
      <w:r w:rsidRPr="004D5480">
        <w:rPr>
          <w:rFonts w:ascii="Arial" w:hAnsi="Arial" w:cs="Arial"/>
          <w:sz w:val="20"/>
          <w:szCs w:val="20"/>
        </w:rPr>
        <w:t xml:space="preserve">Cobertura a nivel nacional (vía </w:t>
      </w:r>
      <w:r w:rsidR="00C40062" w:rsidRPr="004D5480">
        <w:rPr>
          <w:rFonts w:ascii="Arial" w:hAnsi="Arial" w:cs="Arial"/>
          <w:sz w:val="20"/>
          <w:szCs w:val="20"/>
        </w:rPr>
        <w:t>internet</w:t>
      </w:r>
      <w:r w:rsidRPr="004D5480">
        <w:rPr>
          <w:rFonts w:ascii="Arial" w:hAnsi="Arial" w:cs="Arial"/>
          <w:sz w:val="20"/>
          <w:szCs w:val="20"/>
        </w:rPr>
        <w:t xml:space="preserve">), </w:t>
      </w:r>
      <w:r w:rsidR="00661959" w:rsidRPr="004D5480">
        <w:rPr>
          <w:rFonts w:ascii="Arial" w:hAnsi="Arial" w:cs="Arial"/>
          <w:sz w:val="20"/>
          <w:szCs w:val="20"/>
        </w:rPr>
        <w:t>los OOAD</w:t>
      </w:r>
      <w:r w:rsidRPr="004D5480">
        <w:rPr>
          <w:rFonts w:ascii="Arial" w:hAnsi="Arial" w:cs="Arial"/>
          <w:sz w:val="20"/>
          <w:szCs w:val="20"/>
        </w:rPr>
        <w:t xml:space="preserve"> serán los p</w:t>
      </w:r>
      <w:r w:rsidR="00BC31E2" w:rsidRPr="004D5480">
        <w:rPr>
          <w:rFonts w:ascii="Arial" w:hAnsi="Arial" w:cs="Arial"/>
          <w:sz w:val="20"/>
          <w:szCs w:val="20"/>
        </w:rPr>
        <w:t xml:space="preserve">rincipales usuarios del Sistema y la División de Arrendamiento y Comercialización el área administradora. </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Capacidad para realizar de manera simultánea diferentes actividades.</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Capacidad de carga y descarga de documentos (entrada y salida de archivos digitalizados).</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Control de tiempos y horarios para recepción y descarga de información (bitácora de movimientos).</w:t>
      </w:r>
    </w:p>
    <w:p w:rsidR="00521FD0" w:rsidRPr="004D5480"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Generador de Reportes en cada módulo</w:t>
      </w:r>
      <w:r w:rsidR="00DD2378" w:rsidRPr="004D5480">
        <w:rPr>
          <w:rFonts w:ascii="Arial" w:hAnsi="Arial" w:cs="Arial"/>
          <w:sz w:val="20"/>
          <w:szCs w:val="20"/>
        </w:rPr>
        <w:t>, con distintos campos y exporte a excel o word.</w:t>
      </w:r>
      <w:r w:rsidRPr="004D5480">
        <w:rPr>
          <w:rFonts w:ascii="Arial" w:hAnsi="Arial" w:cs="Arial"/>
          <w:sz w:val="20"/>
          <w:szCs w:val="20"/>
        </w:rPr>
        <w:t>.</w:t>
      </w:r>
    </w:p>
    <w:p w:rsidR="00812F56" w:rsidRPr="004D5480" w:rsidRDefault="00812F56"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Envío de Alertas.</w:t>
      </w:r>
    </w:p>
    <w:p w:rsidR="00521FD0" w:rsidRPr="004D5480"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Módulo de Administración.</w:t>
      </w:r>
    </w:p>
    <w:p w:rsidR="00DD2378" w:rsidRPr="004D5480"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lastRenderedPageBreak/>
        <w:t>Visualización gráfica de algunos controles (semáforo de cumplimiento de entrega de información en diversas etapas y/o procedimientos de ejecución del Programa de Arrendamiento.</w:t>
      </w:r>
    </w:p>
    <w:p w:rsidR="00DD2378" w:rsidRPr="004D5480" w:rsidRDefault="00DD2378"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Soporte documentos digitales. (planos, fotografías, documentos pdf).</w:t>
      </w:r>
    </w:p>
    <w:p w:rsidR="00DD2378"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 xml:space="preserve">Utilice catálogos </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(administradores, capturistas, servicios, arrendadores, permisionarios, superficies, cuotas).</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 xml:space="preserve">Emita reportes </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Pueda ser utilizado con permisos con distintos accesos.</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Pueda ser utilizado por los OOAD, considerando la antigüedad de los equipos de cómputo.</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Deseable utilice alertas.</w:t>
      </w:r>
    </w:p>
    <w:p w:rsidR="00BF3FB2" w:rsidRPr="004D5480"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4D5480">
        <w:rPr>
          <w:rFonts w:ascii="Arial" w:hAnsi="Arial" w:cs="Arial"/>
          <w:sz w:val="20"/>
          <w:szCs w:val="20"/>
        </w:rPr>
        <w:t>Deseable utilice plantillas de texto.</w:t>
      </w:r>
      <w:commentRangeEnd w:id="35"/>
      <w:r w:rsidR="004F69E3">
        <w:rPr>
          <w:rStyle w:val="Refdecomentario"/>
        </w:rPr>
        <w:commentReference w:id="35"/>
      </w:r>
    </w:p>
    <w:p w:rsidR="00812F56" w:rsidRDefault="00812F56" w:rsidP="00344D3F">
      <w:pPr>
        <w:pStyle w:val="Prrafodelista"/>
        <w:autoSpaceDE w:val="0"/>
        <w:autoSpaceDN w:val="0"/>
        <w:adjustRightInd w:val="0"/>
        <w:spacing w:after="0" w:line="240" w:lineRule="auto"/>
        <w:ind w:left="0"/>
        <w:jc w:val="both"/>
        <w:rPr>
          <w:rFonts w:ascii="Arial" w:hAnsi="Arial" w:cs="Arial"/>
          <w:sz w:val="20"/>
          <w:szCs w:val="20"/>
        </w:rPr>
      </w:pPr>
    </w:p>
    <w:p w:rsidR="007D14F1" w:rsidRPr="00344D3F" w:rsidRDefault="009A71D0" w:rsidP="00344D3F">
      <w:pPr>
        <w:pStyle w:val="Prrafodelista"/>
        <w:autoSpaceDE w:val="0"/>
        <w:autoSpaceDN w:val="0"/>
        <w:adjustRightInd w:val="0"/>
        <w:spacing w:after="0" w:line="240" w:lineRule="auto"/>
        <w:ind w:left="0"/>
        <w:jc w:val="both"/>
        <w:rPr>
          <w:rFonts w:ascii="Arial" w:hAnsi="Arial" w:cs="Arial"/>
          <w:sz w:val="20"/>
          <w:szCs w:val="20"/>
        </w:rPr>
      </w:pPr>
      <w:r>
        <w:rPr>
          <w:rFonts w:ascii="Arial" w:hAnsi="Arial" w:cs="Arial"/>
          <w:sz w:val="20"/>
          <w:szCs w:val="20"/>
        </w:rPr>
        <w:t xml:space="preserve">Se complementa la presente información con </w:t>
      </w:r>
      <w:r w:rsidR="00344D3F">
        <w:rPr>
          <w:rFonts w:ascii="Arial" w:hAnsi="Arial" w:cs="Arial"/>
          <w:sz w:val="20"/>
          <w:szCs w:val="20"/>
        </w:rPr>
        <w:t xml:space="preserve">la presentación del modelo conceptual del modelo propuesto. </w:t>
      </w:r>
    </w:p>
    <w:p w:rsidR="002449AC" w:rsidRDefault="00763AF7" w:rsidP="00B45864">
      <w:pPr>
        <w:pStyle w:val="Ttulo1"/>
        <w:numPr>
          <w:ilvl w:val="1"/>
          <w:numId w:val="32"/>
        </w:numPr>
        <w:rPr>
          <w:rFonts w:ascii="Arial" w:hAnsi="Arial" w:cs="Arial"/>
          <w:sz w:val="20"/>
          <w:szCs w:val="20"/>
          <w:lang w:eastAsia="es-MX"/>
        </w:rPr>
      </w:pPr>
      <w:bookmarkStart w:id="36" w:name="_Toc445810287"/>
      <w:r>
        <w:rPr>
          <w:rFonts w:ascii="Arial" w:hAnsi="Arial" w:cs="Arial"/>
          <w:sz w:val="20"/>
          <w:szCs w:val="20"/>
          <w:lang w:eastAsia="es-MX"/>
        </w:rPr>
        <w:t>Requerimientos legales y normativos</w:t>
      </w:r>
      <w:r w:rsidR="00F91C7E">
        <w:rPr>
          <w:rFonts w:ascii="Arial" w:hAnsi="Arial" w:cs="Arial"/>
          <w:sz w:val="20"/>
          <w:szCs w:val="20"/>
          <w:lang w:eastAsia="es-MX"/>
        </w:rPr>
        <w:t xml:space="preserve"> involucrados en la solicitud</w:t>
      </w:r>
      <w:bookmarkEnd w:id="3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260"/>
        <w:gridCol w:w="4394"/>
      </w:tblGrid>
      <w:tr w:rsidR="00763AF7" w:rsidRPr="003C7CD8" w:rsidTr="0037206F">
        <w:trPr>
          <w:trHeight w:val="707"/>
        </w:trPr>
        <w:tc>
          <w:tcPr>
            <w:tcW w:w="1526" w:type="dxa"/>
            <w:tcBorders>
              <w:top w:val="single" w:sz="8" w:space="0" w:color="000000"/>
              <w:left w:val="single" w:sz="2" w:space="0" w:color="000000"/>
              <w:bottom w:val="single" w:sz="8" w:space="0" w:color="000000"/>
              <w:right w:val="single" w:sz="8"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sz w:val="20"/>
                <w:szCs w:val="20"/>
              </w:rPr>
            </w:pPr>
            <w:r w:rsidRPr="00C643BC">
              <w:rPr>
                <w:rFonts w:ascii="Arial" w:hAnsi="Arial" w:cs="Arial"/>
                <w:b/>
                <w:sz w:val="20"/>
                <w:szCs w:val="20"/>
              </w:rPr>
              <w:t>Tipo</w:t>
            </w:r>
          </w:p>
        </w:tc>
        <w:tc>
          <w:tcPr>
            <w:tcW w:w="326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center"/>
          </w:tcPr>
          <w:p w:rsidR="00763AF7" w:rsidRPr="001F70FC" w:rsidRDefault="00763AF7" w:rsidP="001F70FC">
            <w:pPr>
              <w:spacing w:after="0"/>
              <w:jc w:val="center"/>
              <w:rPr>
                <w:rFonts w:ascii="Arial" w:hAnsi="Arial" w:cs="Arial"/>
                <w:b/>
                <w:sz w:val="20"/>
                <w:szCs w:val="20"/>
              </w:rPr>
            </w:pPr>
            <w:r w:rsidRPr="003C7CD8">
              <w:rPr>
                <w:rFonts w:ascii="Arial" w:hAnsi="Arial" w:cs="Arial"/>
                <w:b/>
                <w:sz w:val="20"/>
                <w:szCs w:val="20"/>
              </w:rPr>
              <w:t>Fecha</w:t>
            </w:r>
            <w:r w:rsidR="001F70FC">
              <w:rPr>
                <w:rFonts w:ascii="Arial" w:hAnsi="Arial" w:cs="Arial"/>
                <w:b/>
                <w:sz w:val="20"/>
                <w:szCs w:val="20"/>
              </w:rPr>
              <w:t xml:space="preserve"> crítica</w:t>
            </w:r>
          </w:p>
        </w:tc>
        <w:tc>
          <w:tcPr>
            <w:tcW w:w="4394" w:type="dxa"/>
            <w:tcBorders>
              <w:top w:val="single" w:sz="8" w:space="0" w:color="000000"/>
              <w:left w:val="single" w:sz="8" w:space="0" w:color="000000"/>
              <w:bottom w:val="single" w:sz="8" w:space="0" w:color="000000"/>
              <w:right w:val="single" w:sz="2"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vanish/>
                <w:sz w:val="20"/>
                <w:szCs w:val="20"/>
              </w:rPr>
            </w:pPr>
            <w:r w:rsidRPr="003C7CD8">
              <w:rPr>
                <w:rFonts w:ascii="Arial" w:hAnsi="Arial" w:cs="Arial"/>
                <w:b/>
                <w:sz w:val="20"/>
                <w:szCs w:val="20"/>
              </w:rPr>
              <w:t>Sustento de la fecha crítica</w:t>
            </w:r>
          </w:p>
          <w:p w:rsidR="00763AF7" w:rsidRPr="004A36E8" w:rsidRDefault="00763AF7" w:rsidP="0037206F">
            <w:pPr>
              <w:spacing w:after="0"/>
              <w:jc w:val="center"/>
              <w:rPr>
                <w:rFonts w:ascii="Arial" w:hAnsi="Arial" w:cs="Arial"/>
                <w:i/>
                <w:sz w:val="20"/>
                <w:szCs w:val="20"/>
              </w:rPr>
            </w:pPr>
            <w:r>
              <w:rPr>
                <w:rFonts w:ascii="Arial" w:hAnsi="Arial" w:cs="Arial"/>
                <w:i/>
                <w:vanish/>
                <w:color w:val="0000FF"/>
                <w:sz w:val="20"/>
                <w:szCs w:val="20"/>
              </w:rPr>
              <w:t>[</w:t>
            </w:r>
            <w:r w:rsidRPr="00C643BC">
              <w:rPr>
                <w:rFonts w:ascii="Arial" w:hAnsi="Arial" w:cs="Arial"/>
                <w:i/>
                <w:vanish/>
                <w:color w:val="0000FF"/>
                <w:sz w:val="20"/>
                <w:szCs w:val="20"/>
              </w:rPr>
              <w:t>Indicar el sustento legal, normativo u operativo relacionado con la fecha crítica</w:t>
            </w:r>
            <w:r>
              <w:rPr>
                <w:rFonts w:ascii="Arial" w:hAnsi="Arial" w:cs="Arial"/>
                <w:i/>
                <w:vanish/>
                <w:color w:val="0000FF"/>
                <w:sz w:val="20"/>
                <w:szCs w:val="20"/>
              </w:rPr>
              <w:t>]</w:t>
            </w:r>
          </w:p>
        </w:tc>
      </w:tr>
      <w:tr w:rsidR="00763AF7" w:rsidRPr="00571A04" w:rsidTr="0037206F">
        <w:trPr>
          <w:trHeight w:val="349"/>
        </w:trPr>
        <w:tc>
          <w:tcPr>
            <w:tcW w:w="1526"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Ley </w:t>
            </w:r>
          </w:p>
        </w:tc>
        <w:tc>
          <w:tcPr>
            <w:tcW w:w="3260" w:type="dxa"/>
            <w:tcBorders>
              <w:top w:val="single" w:sz="8" w:space="0" w:color="000000"/>
            </w:tcBorders>
            <w:vAlign w:val="center"/>
          </w:tcPr>
          <w:p w:rsidR="00763AF7" w:rsidRPr="00F91C7E" w:rsidRDefault="00763AF7" w:rsidP="0037206F">
            <w:pPr>
              <w:spacing w:after="0"/>
              <w:rPr>
                <w:rFonts w:ascii="Arial" w:hAnsi="Arial" w:cs="Arial"/>
                <w:sz w:val="16"/>
                <w:szCs w:val="18"/>
              </w:rPr>
            </w:pPr>
            <w:r w:rsidRPr="00F91C7E">
              <w:rPr>
                <w:rFonts w:ascii="Arial" w:hAnsi="Arial" w:cs="Arial"/>
                <w:i/>
                <w:vanish/>
                <w:color w:val="0000FF"/>
                <w:sz w:val="16"/>
                <w:szCs w:val="18"/>
              </w:rPr>
              <w:t>La Fecha Crítica de LEY  está normada por alguna Ley o Decreto que hace obligatorio el requerimiento].</w:t>
            </w:r>
          </w:p>
        </w:tc>
        <w:tc>
          <w:tcPr>
            <w:tcW w:w="4394" w:type="dxa"/>
            <w:tcBorders>
              <w:top w:val="single" w:sz="8" w:space="0" w:color="000000"/>
            </w:tcBorders>
            <w:vAlign w:val="center"/>
          </w:tcPr>
          <w:p w:rsidR="00763AF7" w:rsidRPr="00571A04" w:rsidRDefault="00054DC0" w:rsidP="0037206F">
            <w:pPr>
              <w:spacing w:after="0"/>
              <w:rPr>
                <w:rFonts w:ascii="Arial" w:hAnsi="Arial" w:cs="Arial"/>
                <w:sz w:val="20"/>
                <w:szCs w:val="20"/>
              </w:rPr>
            </w:pPr>
            <w:r>
              <w:rPr>
                <w:rFonts w:ascii="Arial" w:hAnsi="Arial" w:cs="Arial"/>
                <w:sz w:val="20"/>
                <w:szCs w:val="20"/>
              </w:rPr>
              <w:t>N/A</w:t>
            </w:r>
          </w:p>
        </w:tc>
      </w:tr>
      <w:tr w:rsidR="00763AF7" w:rsidRPr="00571A04" w:rsidTr="0037206F">
        <w:trPr>
          <w:trHeight w:val="422"/>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Normativa </w:t>
            </w:r>
          </w:p>
        </w:tc>
        <w:tc>
          <w:tcPr>
            <w:tcW w:w="3260" w:type="dxa"/>
            <w:vAlign w:val="center"/>
          </w:tcPr>
          <w:p w:rsidR="00763AF7" w:rsidRPr="00F91C7E" w:rsidRDefault="00763AF7" w:rsidP="0037206F">
            <w:pPr>
              <w:spacing w:after="0"/>
              <w:rPr>
                <w:rFonts w:ascii="Arial" w:hAnsi="Arial" w:cs="Arial"/>
                <w:sz w:val="16"/>
                <w:szCs w:val="20"/>
              </w:rPr>
            </w:pPr>
            <w:commentRangeStart w:id="37"/>
            <w:r w:rsidRPr="00F91C7E">
              <w:rPr>
                <w:rFonts w:ascii="Arial" w:hAnsi="Arial" w:cs="Arial"/>
                <w:i/>
                <w:vanish/>
                <w:color w:val="0000FF"/>
                <w:sz w:val="16"/>
                <w:szCs w:val="20"/>
              </w:rPr>
              <w:t>[La Fecha Crítica NORMATIVA es aquella que  por normatividad interna hace necesario el requerimiento.]</w:t>
            </w:r>
            <w:r w:rsidRPr="00F91C7E">
              <w:rPr>
                <w:rFonts w:ascii="Arial" w:hAnsi="Arial" w:cs="Arial"/>
                <w:i/>
                <w:vanish/>
                <w:color w:val="1F497D"/>
                <w:sz w:val="16"/>
                <w:szCs w:val="20"/>
              </w:rPr>
              <w:t xml:space="preserve"> </w:t>
            </w:r>
            <w:r w:rsidRPr="00F91C7E">
              <w:rPr>
                <w:rFonts w:ascii="Arial" w:hAnsi="Arial" w:cs="Arial"/>
                <w:sz w:val="16"/>
                <w:szCs w:val="20"/>
              </w:rPr>
              <w:t xml:space="preserve">  </w:t>
            </w:r>
          </w:p>
        </w:tc>
        <w:tc>
          <w:tcPr>
            <w:tcW w:w="4394" w:type="dxa"/>
            <w:vAlign w:val="center"/>
          </w:tcPr>
          <w:p w:rsidR="00763AF7" w:rsidRPr="00571A04" w:rsidRDefault="00054DC0" w:rsidP="0037206F">
            <w:pPr>
              <w:spacing w:after="0"/>
              <w:rPr>
                <w:rFonts w:ascii="Arial" w:hAnsi="Arial" w:cs="Arial"/>
                <w:sz w:val="20"/>
                <w:szCs w:val="20"/>
              </w:rPr>
            </w:pPr>
            <w:r>
              <w:rPr>
                <w:rFonts w:ascii="Arial" w:hAnsi="Arial" w:cs="Arial"/>
                <w:sz w:val="20"/>
                <w:szCs w:val="20"/>
              </w:rPr>
              <w:t>N/A</w:t>
            </w:r>
            <w:r w:rsidR="00763AF7" w:rsidRPr="00571A04">
              <w:rPr>
                <w:rFonts w:ascii="Arial" w:hAnsi="Arial" w:cs="Arial"/>
                <w:sz w:val="20"/>
                <w:szCs w:val="20"/>
              </w:rPr>
              <w:t xml:space="preserve">  </w:t>
            </w:r>
            <w:commentRangeEnd w:id="37"/>
            <w:r w:rsidR="004F69E3">
              <w:rPr>
                <w:rStyle w:val="Refdecomentario"/>
              </w:rPr>
              <w:commentReference w:id="37"/>
            </w:r>
          </w:p>
        </w:tc>
      </w:tr>
      <w:tr w:rsidR="00763AF7" w:rsidRPr="00571A04" w:rsidTr="0037206F">
        <w:trPr>
          <w:trHeight w:val="487"/>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Operativa </w:t>
            </w:r>
          </w:p>
        </w:tc>
        <w:tc>
          <w:tcPr>
            <w:tcW w:w="3260" w:type="dxa"/>
            <w:vAlign w:val="center"/>
          </w:tcPr>
          <w:p w:rsidR="00763AF7" w:rsidRPr="00F91C7E" w:rsidRDefault="00054DC0" w:rsidP="00C13717">
            <w:pPr>
              <w:spacing w:after="0"/>
              <w:jc w:val="center"/>
              <w:rPr>
                <w:rFonts w:ascii="Arial" w:hAnsi="Arial" w:cs="Arial"/>
                <w:sz w:val="16"/>
                <w:szCs w:val="20"/>
              </w:rPr>
            </w:pPr>
            <w:r>
              <w:rPr>
                <w:rFonts w:ascii="Arial" w:hAnsi="Arial" w:cs="Arial"/>
                <w:sz w:val="16"/>
                <w:szCs w:val="20"/>
              </w:rPr>
              <w:t>01/12/2022</w:t>
            </w:r>
          </w:p>
        </w:tc>
        <w:tc>
          <w:tcPr>
            <w:tcW w:w="4394" w:type="dxa"/>
            <w:vAlign w:val="center"/>
          </w:tcPr>
          <w:p w:rsidR="00763AF7" w:rsidRPr="00571A04" w:rsidRDefault="00AA01CF" w:rsidP="00054DC0">
            <w:pPr>
              <w:spacing w:after="0" w:line="240" w:lineRule="auto"/>
              <w:jc w:val="both"/>
              <w:rPr>
                <w:rFonts w:ascii="Arial" w:hAnsi="Arial" w:cs="Arial"/>
                <w:sz w:val="20"/>
                <w:szCs w:val="20"/>
              </w:rPr>
            </w:pPr>
            <w:r>
              <w:rPr>
                <w:rFonts w:ascii="Arial" w:hAnsi="Arial" w:cs="Arial"/>
                <w:sz w:val="20"/>
                <w:szCs w:val="20"/>
              </w:rPr>
              <w:t xml:space="preserve">A efecto de considerar la implementación del sistema informático </w:t>
            </w:r>
            <w:r w:rsidR="00C13717">
              <w:rPr>
                <w:rFonts w:ascii="Arial" w:hAnsi="Arial" w:cs="Arial"/>
                <w:sz w:val="20"/>
                <w:szCs w:val="20"/>
              </w:rPr>
              <w:t xml:space="preserve">una vez que se ha considerado la autorización del </w:t>
            </w:r>
            <w:r>
              <w:rPr>
                <w:rFonts w:ascii="Arial" w:hAnsi="Arial" w:cs="Arial"/>
                <w:sz w:val="20"/>
                <w:szCs w:val="20"/>
              </w:rPr>
              <w:t xml:space="preserve">Programa de Arrendamiento Inmobiliario </w:t>
            </w:r>
            <w:r w:rsidR="00054DC0">
              <w:rPr>
                <w:rFonts w:ascii="Arial" w:hAnsi="Arial" w:cs="Arial"/>
                <w:sz w:val="20"/>
                <w:szCs w:val="20"/>
              </w:rPr>
              <w:t>2022</w:t>
            </w:r>
            <w:r w:rsidR="00C13717">
              <w:rPr>
                <w:rFonts w:ascii="Arial" w:hAnsi="Arial" w:cs="Arial"/>
                <w:sz w:val="20"/>
                <w:szCs w:val="20"/>
              </w:rPr>
              <w:t>.</w:t>
            </w:r>
          </w:p>
        </w:tc>
      </w:tr>
    </w:tbl>
    <w:p w:rsidR="00763AF7" w:rsidRPr="00763AF7" w:rsidRDefault="00763AF7" w:rsidP="00763AF7">
      <w:pPr>
        <w:rPr>
          <w:lang w:eastAsia="es-MX"/>
        </w:rPr>
      </w:pPr>
    </w:p>
    <w:p w:rsidR="004E39E6" w:rsidRPr="00571A04" w:rsidRDefault="004E39E6" w:rsidP="00B45864">
      <w:pPr>
        <w:pStyle w:val="Ttulo1"/>
        <w:numPr>
          <w:ilvl w:val="0"/>
          <w:numId w:val="32"/>
        </w:numPr>
        <w:ind w:left="-142" w:hanging="284"/>
        <w:rPr>
          <w:rFonts w:ascii="Arial" w:hAnsi="Arial" w:cs="Arial"/>
          <w:sz w:val="20"/>
          <w:szCs w:val="20"/>
          <w:lang w:eastAsia="es-MX"/>
        </w:rPr>
      </w:pPr>
      <w:bookmarkStart w:id="38" w:name="_Toc445810288"/>
      <w:r w:rsidRPr="00571A04">
        <w:rPr>
          <w:rFonts w:ascii="Arial" w:hAnsi="Arial" w:cs="Arial"/>
          <w:sz w:val="20"/>
          <w:szCs w:val="20"/>
          <w:lang w:eastAsia="es-MX"/>
        </w:rPr>
        <w:t xml:space="preserve">Justificación </w:t>
      </w:r>
      <w:r w:rsidR="006B7824" w:rsidRPr="00571A04">
        <w:rPr>
          <w:rFonts w:ascii="Arial" w:hAnsi="Arial" w:cs="Arial"/>
          <w:sz w:val="20"/>
          <w:szCs w:val="20"/>
          <w:lang w:eastAsia="es-MX"/>
        </w:rPr>
        <w:t>del servicio solicitado</w:t>
      </w:r>
      <w:bookmarkEnd w:id="38"/>
    </w:p>
    <w:p w:rsidR="00053544" w:rsidRDefault="008C3D0E" w:rsidP="00053544">
      <w:pPr>
        <w:spacing w:after="0" w:line="240" w:lineRule="auto"/>
        <w:jc w:val="both"/>
        <w:rPr>
          <w:rFonts w:ascii="Arial" w:hAnsi="Arial" w:cs="Arial"/>
          <w:sz w:val="20"/>
          <w:szCs w:val="20"/>
        </w:rPr>
      </w:pPr>
      <w:r>
        <w:rPr>
          <w:rFonts w:ascii="Arial" w:hAnsi="Arial" w:cs="Arial"/>
          <w:sz w:val="20"/>
          <w:szCs w:val="20"/>
        </w:rPr>
        <w:t xml:space="preserve">De acuerdo a la información generada en materia de arrendamiento inmobiliario, consistente en el </w:t>
      </w:r>
      <w:r w:rsidRPr="004D5480">
        <w:rPr>
          <w:rFonts w:ascii="Arial" w:hAnsi="Arial" w:cs="Arial"/>
          <w:sz w:val="20"/>
          <w:szCs w:val="20"/>
        </w:rPr>
        <w:t xml:space="preserve">control y administración de </w:t>
      </w:r>
      <w:r w:rsidR="007E4D23" w:rsidRPr="004D5480">
        <w:rPr>
          <w:rFonts w:ascii="Arial" w:hAnsi="Arial" w:cs="Arial"/>
          <w:sz w:val="20"/>
          <w:szCs w:val="20"/>
        </w:rPr>
        <w:t xml:space="preserve">doscientos ochenta y </w:t>
      </w:r>
      <w:r w:rsidRPr="004D5480">
        <w:rPr>
          <w:rFonts w:ascii="Arial" w:hAnsi="Arial" w:cs="Arial"/>
          <w:sz w:val="20"/>
          <w:szCs w:val="20"/>
        </w:rPr>
        <w:t xml:space="preserve">contratos de </w:t>
      </w:r>
      <w:r w:rsidRPr="004D5480">
        <w:rPr>
          <w:rFonts w:ascii="Arial" w:hAnsi="Arial" w:cs="Arial"/>
          <w:color w:val="000000" w:themeColor="text1"/>
          <w:sz w:val="20"/>
          <w:szCs w:val="20"/>
        </w:rPr>
        <w:t xml:space="preserve">arrendamiento, se han identificado </w:t>
      </w:r>
      <w:r w:rsidR="00EC36B5" w:rsidRPr="004D5480">
        <w:rPr>
          <w:rFonts w:ascii="Arial" w:hAnsi="Arial" w:cs="Arial"/>
          <w:color w:val="000000" w:themeColor="text1"/>
          <w:sz w:val="20"/>
          <w:szCs w:val="20"/>
        </w:rPr>
        <w:t>falta de controles</w:t>
      </w:r>
      <w:r w:rsidRPr="004D5480">
        <w:rPr>
          <w:rFonts w:ascii="Arial" w:hAnsi="Arial" w:cs="Arial"/>
          <w:color w:val="000000" w:themeColor="text1"/>
          <w:sz w:val="20"/>
          <w:szCs w:val="20"/>
        </w:rPr>
        <w:t xml:space="preserve"> </w:t>
      </w:r>
      <w:r w:rsidR="00EC36B5" w:rsidRPr="004D5480">
        <w:rPr>
          <w:rFonts w:ascii="Arial" w:hAnsi="Arial" w:cs="Arial"/>
          <w:color w:val="000000" w:themeColor="text1"/>
          <w:sz w:val="20"/>
          <w:szCs w:val="20"/>
        </w:rPr>
        <w:t>sobr</w:t>
      </w:r>
      <w:r w:rsidRPr="004D5480">
        <w:rPr>
          <w:rFonts w:ascii="Arial" w:hAnsi="Arial" w:cs="Arial"/>
          <w:color w:val="000000" w:themeColor="text1"/>
          <w:sz w:val="20"/>
          <w:szCs w:val="20"/>
        </w:rPr>
        <w:t xml:space="preserve">e la administración de dichos contratos, considerando que </w:t>
      </w:r>
      <w:r w:rsidR="00A12A32" w:rsidRPr="004D5480">
        <w:rPr>
          <w:rFonts w:ascii="Arial" w:hAnsi="Arial" w:cs="Arial"/>
          <w:color w:val="000000" w:themeColor="text1"/>
          <w:sz w:val="20"/>
          <w:szCs w:val="20"/>
        </w:rPr>
        <w:t xml:space="preserve">en </w:t>
      </w:r>
      <w:r w:rsidR="00A12A32" w:rsidRPr="004D5480">
        <w:rPr>
          <w:rFonts w:ascii="Arial" w:hAnsi="Arial" w:cs="Arial"/>
          <w:sz w:val="20"/>
          <w:szCs w:val="20"/>
        </w:rPr>
        <w:t xml:space="preserve">apego a </w:t>
      </w:r>
      <w:r w:rsidR="00053544" w:rsidRPr="004D5480">
        <w:rPr>
          <w:rFonts w:ascii="Arial" w:hAnsi="Arial" w:cs="Arial"/>
          <w:sz w:val="20"/>
          <w:szCs w:val="20"/>
        </w:rPr>
        <w:t xml:space="preserve">la normatividad, </w:t>
      </w:r>
      <w:r w:rsidR="00EC36B5" w:rsidRPr="004D5480">
        <w:rPr>
          <w:rFonts w:ascii="Arial" w:hAnsi="Arial" w:cs="Arial"/>
          <w:sz w:val="20"/>
          <w:szCs w:val="20"/>
        </w:rPr>
        <w:t>resulta indispensable</w:t>
      </w:r>
      <w:r w:rsidR="00053544" w:rsidRPr="004D5480">
        <w:rPr>
          <w:rFonts w:ascii="Arial" w:hAnsi="Arial" w:cs="Arial"/>
          <w:sz w:val="20"/>
          <w:szCs w:val="20"/>
        </w:rPr>
        <w:t xml:space="preserve"> la integración de expedientes que sustenten y soporten las contrataciones, acreditando la necesidad de acudir</w:t>
      </w:r>
      <w:r w:rsidR="00053544" w:rsidRPr="00A12A32">
        <w:rPr>
          <w:rFonts w:ascii="Arial" w:hAnsi="Arial" w:cs="Arial"/>
          <w:sz w:val="20"/>
          <w:szCs w:val="20"/>
        </w:rPr>
        <w:t xml:space="preserve"> a dicha figura de ocupación, respaldando en todo momento el gasto por concepto de renta que se genera por la contratación</w:t>
      </w:r>
      <w:r w:rsidR="006B42A5">
        <w:rPr>
          <w:rFonts w:ascii="Arial" w:hAnsi="Arial" w:cs="Arial"/>
          <w:sz w:val="20"/>
          <w:szCs w:val="20"/>
        </w:rPr>
        <w:t>, en ese sentido, resalta</w:t>
      </w:r>
      <w:r w:rsidR="00053544">
        <w:rPr>
          <w:rFonts w:ascii="Arial" w:hAnsi="Arial" w:cs="Arial"/>
          <w:sz w:val="20"/>
          <w:szCs w:val="20"/>
        </w:rPr>
        <w:t xml:space="preserve"> que los arrendamiento</w:t>
      </w:r>
      <w:r w:rsidR="006B42A5">
        <w:rPr>
          <w:rFonts w:ascii="Arial" w:hAnsi="Arial" w:cs="Arial"/>
          <w:sz w:val="20"/>
          <w:szCs w:val="20"/>
        </w:rPr>
        <w:t>s</w:t>
      </w:r>
      <w:r w:rsidR="00053544">
        <w:rPr>
          <w:rFonts w:ascii="Arial" w:hAnsi="Arial" w:cs="Arial"/>
          <w:sz w:val="20"/>
          <w:szCs w:val="20"/>
        </w:rPr>
        <w:t xml:space="preserve"> inmobiliarios resultan procedentes siempre y cuando l</w:t>
      </w:r>
      <w:r w:rsidR="00053544" w:rsidRPr="00053544">
        <w:rPr>
          <w:rFonts w:ascii="Arial" w:hAnsi="Arial" w:cs="Arial"/>
          <w:sz w:val="20"/>
          <w:szCs w:val="20"/>
        </w:rPr>
        <w:t>as disposiciones presupuestarias así lo permit</w:t>
      </w:r>
      <w:r w:rsidR="00053544">
        <w:rPr>
          <w:rFonts w:ascii="Arial" w:hAnsi="Arial" w:cs="Arial"/>
          <w:sz w:val="20"/>
          <w:szCs w:val="20"/>
        </w:rPr>
        <w:t>e</w:t>
      </w:r>
      <w:r w:rsidR="00053544" w:rsidRPr="00053544">
        <w:rPr>
          <w:rFonts w:ascii="Arial" w:hAnsi="Arial" w:cs="Arial"/>
          <w:sz w:val="20"/>
          <w:szCs w:val="20"/>
        </w:rPr>
        <w:t>n;</w:t>
      </w:r>
      <w:r w:rsidR="00053544">
        <w:rPr>
          <w:rFonts w:ascii="Arial" w:hAnsi="Arial" w:cs="Arial"/>
          <w:sz w:val="20"/>
          <w:szCs w:val="20"/>
        </w:rPr>
        <w:t xml:space="preserve"> r</w:t>
      </w:r>
      <w:r w:rsidR="00053544" w:rsidRPr="00053544">
        <w:rPr>
          <w:rFonts w:ascii="Arial" w:hAnsi="Arial" w:cs="Arial"/>
          <w:sz w:val="20"/>
          <w:szCs w:val="20"/>
        </w:rPr>
        <w:t>esult</w:t>
      </w:r>
      <w:r w:rsidR="00053544">
        <w:rPr>
          <w:rFonts w:ascii="Arial" w:hAnsi="Arial" w:cs="Arial"/>
          <w:sz w:val="20"/>
          <w:szCs w:val="20"/>
        </w:rPr>
        <w:t>a</w:t>
      </w:r>
      <w:r w:rsidR="00053544" w:rsidRPr="00053544">
        <w:rPr>
          <w:rFonts w:ascii="Arial" w:hAnsi="Arial" w:cs="Arial"/>
          <w:sz w:val="20"/>
          <w:szCs w:val="20"/>
        </w:rPr>
        <w:t xml:space="preserve"> estrictamente indispensable para asegurar la continuidad en la prestación de los servicios;</w:t>
      </w:r>
      <w:r w:rsidR="00053544">
        <w:rPr>
          <w:rFonts w:ascii="Arial" w:hAnsi="Arial" w:cs="Arial"/>
          <w:sz w:val="20"/>
          <w:szCs w:val="20"/>
        </w:rPr>
        <w:t xml:space="preserve"> n</w:t>
      </w:r>
      <w:r w:rsidR="00053544" w:rsidRPr="00053544">
        <w:rPr>
          <w:rFonts w:ascii="Arial" w:hAnsi="Arial" w:cs="Arial"/>
          <w:sz w:val="20"/>
          <w:szCs w:val="20"/>
        </w:rPr>
        <w:t xml:space="preserve">o existan inmuebles </w:t>
      </w:r>
      <w:r w:rsidR="00053544">
        <w:rPr>
          <w:rFonts w:ascii="Arial" w:hAnsi="Arial" w:cs="Arial"/>
          <w:sz w:val="20"/>
          <w:szCs w:val="20"/>
        </w:rPr>
        <w:t xml:space="preserve">propios o </w:t>
      </w:r>
      <w:r w:rsidR="00053544" w:rsidRPr="00053544">
        <w:rPr>
          <w:rFonts w:ascii="Arial" w:hAnsi="Arial" w:cs="Arial"/>
          <w:sz w:val="20"/>
          <w:szCs w:val="20"/>
        </w:rPr>
        <w:t xml:space="preserve">federales disponibles que cubran </w:t>
      </w:r>
      <w:r w:rsidR="00053544">
        <w:rPr>
          <w:rFonts w:ascii="Arial" w:hAnsi="Arial" w:cs="Arial"/>
          <w:sz w:val="20"/>
          <w:szCs w:val="20"/>
        </w:rPr>
        <w:t>las necesidades; y n</w:t>
      </w:r>
      <w:r w:rsidR="00053544" w:rsidRPr="00053544">
        <w:rPr>
          <w:rFonts w:ascii="Arial" w:hAnsi="Arial" w:cs="Arial"/>
          <w:sz w:val="20"/>
          <w:szCs w:val="20"/>
        </w:rPr>
        <w:t xml:space="preserve">o sea posible </w:t>
      </w:r>
      <w:r w:rsidR="00053544">
        <w:rPr>
          <w:rFonts w:ascii="Arial" w:hAnsi="Arial" w:cs="Arial"/>
          <w:sz w:val="20"/>
          <w:szCs w:val="20"/>
        </w:rPr>
        <w:t>ocupar algún otro en comodato o la inexistencia de inmuebles que pueda</w:t>
      </w:r>
      <w:r w:rsidR="00A12A32">
        <w:rPr>
          <w:rFonts w:ascii="Arial" w:hAnsi="Arial" w:cs="Arial"/>
          <w:sz w:val="20"/>
          <w:szCs w:val="20"/>
        </w:rPr>
        <w:t xml:space="preserve">n ser adquiridos a título gratuito por el Instituto </w:t>
      </w:r>
      <w:r w:rsidR="00053544">
        <w:rPr>
          <w:rFonts w:ascii="Arial" w:hAnsi="Arial" w:cs="Arial"/>
          <w:sz w:val="20"/>
          <w:szCs w:val="20"/>
        </w:rPr>
        <w:t>para dicho fin</w:t>
      </w:r>
      <w:r w:rsidR="00053544" w:rsidRPr="00053544">
        <w:rPr>
          <w:rFonts w:ascii="Arial" w:hAnsi="Arial" w:cs="Arial"/>
          <w:sz w:val="20"/>
          <w:szCs w:val="20"/>
        </w:rPr>
        <w:t>.</w:t>
      </w:r>
    </w:p>
    <w:p w:rsidR="00A12A32" w:rsidRDefault="00A12A32" w:rsidP="00053544">
      <w:pPr>
        <w:spacing w:after="0" w:line="240" w:lineRule="auto"/>
        <w:jc w:val="both"/>
        <w:rPr>
          <w:rFonts w:ascii="Arial" w:hAnsi="Arial" w:cs="Arial"/>
          <w:sz w:val="20"/>
          <w:szCs w:val="20"/>
        </w:rPr>
      </w:pPr>
    </w:p>
    <w:p w:rsidR="006B42A5" w:rsidRDefault="00053544" w:rsidP="00053544">
      <w:pPr>
        <w:spacing w:after="0" w:line="240" w:lineRule="auto"/>
        <w:jc w:val="both"/>
        <w:rPr>
          <w:rFonts w:ascii="Arial" w:hAnsi="Arial" w:cs="Arial"/>
          <w:sz w:val="20"/>
          <w:szCs w:val="20"/>
        </w:rPr>
      </w:pPr>
      <w:r>
        <w:rPr>
          <w:rFonts w:ascii="Arial" w:hAnsi="Arial" w:cs="Arial"/>
          <w:sz w:val="20"/>
          <w:szCs w:val="20"/>
        </w:rPr>
        <w:t>En ese sentido, cada uno de los contratos de arrendamiento que se administran por el IMSS</w:t>
      </w:r>
      <w:r w:rsidR="006B42A5">
        <w:rPr>
          <w:rFonts w:ascii="Arial" w:hAnsi="Arial" w:cs="Arial"/>
          <w:sz w:val="20"/>
          <w:szCs w:val="20"/>
        </w:rPr>
        <w:t>,</w:t>
      </w:r>
      <w:r>
        <w:rPr>
          <w:rFonts w:ascii="Arial" w:hAnsi="Arial" w:cs="Arial"/>
          <w:sz w:val="20"/>
          <w:szCs w:val="20"/>
        </w:rPr>
        <w:t xml:space="preserve"> se encuentra</w:t>
      </w:r>
      <w:r w:rsidR="006B42A5">
        <w:rPr>
          <w:rFonts w:ascii="Arial" w:hAnsi="Arial" w:cs="Arial"/>
          <w:sz w:val="20"/>
          <w:szCs w:val="20"/>
        </w:rPr>
        <w:t>n</w:t>
      </w:r>
      <w:r>
        <w:rPr>
          <w:rFonts w:ascii="Arial" w:hAnsi="Arial" w:cs="Arial"/>
          <w:sz w:val="20"/>
          <w:szCs w:val="20"/>
        </w:rPr>
        <w:t xml:space="preserve"> debidamente justificado</w:t>
      </w:r>
      <w:r w:rsidR="006B42A5">
        <w:rPr>
          <w:rFonts w:ascii="Arial" w:hAnsi="Arial" w:cs="Arial"/>
          <w:sz w:val="20"/>
          <w:szCs w:val="20"/>
        </w:rPr>
        <w:t>s</w:t>
      </w:r>
      <w:r>
        <w:rPr>
          <w:rFonts w:ascii="Arial" w:hAnsi="Arial" w:cs="Arial"/>
          <w:sz w:val="20"/>
          <w:szCs w:val="20"/>
        </w:rPr>
        <w:t xml:space="preserve">, debiendo integrar un expediente inmobiliario que lo acredite, </w:t>
      </w:r>
      <w:r w:rsidR="006B42A5">
        <w:rPr>
          <w:rFonts w:ascii="Arial" w:hAnsi="Arial" w:cs="Arial"/>
          <w:sz w:val="20"/>
          <w:szCs w:val="20"/>
        </w:rPr>
        <w:t xml:space="preserve">supervisando el gasto que cada uno de ellos en apego a la normatividad vigente. </w:t>
      </w:r>
    </w:p>
    <w:p w:rsidR="006B42A5" w:rsidRDefault="006B42A5" w:rsidP="00053544">
      <w:pPr>
        <w:spacing w:after="0" w:line="240" w:lineRule="auto"/>
        <w:jc w:val="both"/>
        <w:rPr>
          <w:rFonts w:ascii="Arial" w:hAnsi="Arial" w:cs="Arial"/>
          <w:sz w:val="20"/>
          <w:szCs w:val="20"/>
        </w:rPr>
      </w:pPr>
    </w:p>
    <w:p w:rsidR="00053544" w:rsidRDefault="006B42A5" w:rsidP="00053544">
      <w:pPr>
        <w:spacing w:after="0" w:line="240" w:lineRule="auto"/>
        <w:jc w:val="both"/>
        <w:rPr>
          <w:rFonts w:ascii="Arial" w:hAnsi="Arial" w:cs="Arial"/>
          <w:sz w:val="20"/>
          <w:szCs w:val="20"/>
        </w:rPr>
      </w:pPr>
      <w:r>
        <w:rPr>
          <w:rFonts w:ascii="Arial" w:hAnsi="Arial" w:cs="Arial"/>
          <w:sz w:val="20"/>
          <w:szCs w:val="20"/>
        </w:rPr>
        <w:t xml:space="preserve">Por lo anterior, resulta indispensable contar con una plataforma interna e informática que permita actualizar la información de los arrendamientos, que refleje mecanismos de control en el gasto por </w:t>
      </w:r>
      <w:r>
        <w:rPr>
          <w:rFonts w:ascii="Arial" w:hAnsi="Arial" w:cs="Arial"/>
          <w:sz w:val="20"/>
          <w:szCs w:val="20"/>
        </w:rPr>
        <w:lastRenderedPageBreak/>
        <w:t>concepto de renta, así como la identificación del cumplimiento en la integración de expediente respectivo, este último considerando que refleja diversos aspectos de cada contrato como las obligaciones de las partes, arrendador e Instituto,</w:t>
      </w:r>
      <w:r w:rsidR="008B4EC6">
        <w:rPr>
          <w:rFonts w:ascii="Arial" w:hAnsi="Arial" w:cs="Arial"/>
          <w:sz w:val="20"/>
          <w:szCs w:val="20"/>
        </w:rPr>
        <w:t xml:space="preserve"> condiciones actuales en materia de conservación y mantenimiento, necesidad real de superficie de acuerdo al destino del arrendamiento, oportunidades de mejora, entre otros. </w:t>
      </w:r>
    </w:p>
    <w:p w:rsidR="008B4EC6" w:rsidRDefault="008B4EC6" w:rsidP="00053544">
      <w:pPr>
        <w:spacing w:after="0" w:line="240" w:lineRule="auto"/>
        <w:jc w:val="both"/>
        <w:rPr>
          <w:rFonts w:ascii="Arial" w:hAnsi="Arial" w:cs="Arial"/>
          <w:sz w:val="20"/>
          <w:szCs w:val="20"/>
        </w:rPr>
      </w:pPr>
    </w:p>
    <w:p w:rsidR="008B4EC6" w:rsidRDefault="008B4EC6" w:rsidP="00053544">
      <w:pPr>
        <w:spacing w:after="0" w:line="240" w:lineRule="auto"/>
        <w:jc w:val="both"/>
        <w:rPr>
          <w:rFonts w:ascii="Arial" w:hAnsi="Arial" w:cs="Arial"/>
          <w:sz w:val="20"/>
          <w:szCs w:val="20"/>
        </w:rPr>
      </w:pPr>
      <w:r>
        <w:rPr>
          <w:rFonts w:ascii="Arial" w:hAnsi="Arial" w:cs="Arial"/>
          <w:sz w:val="20"/>
          <w:szCs w:val="20"/>
        </w:rPr>
        <w:t>Razón a lo expuesto, existe un área de oportunidad para la implementación del sistema informático que permita ordenar, administrar, dirigir y regular el procedimiento de arrendamiento inmobiliario para su utilizaci</w:t>
      </w:r>
      <w:r w:rsidR="00BF2D19">
        <w:rPr>
          <w:rFonts w:ascii="Arial" w:hAnsi="Arial" w:cs="Arial"/>
          <w:sz w:val="20"/>
          <w:szCs w:val="20"/>
        </w:rPr>
        <w:t xml:space="preserve">ón y manejo por las áreas que conforman la </w:t>
      </w:r>
      <w:r w:rsidR="00BF2D19" w:rsidRPr="00BF2D19">
        <w:rPr>
          <w:rFonts w:ascii="Arial" w:hAnsi="Arial" w:cs="Arial"/>
          <w:sz w:val="20"/>
          <w:szCs w:val="20"/>
        </w:rPr>
        <w:t>División de A</w:t>
      </w:r>
      <w:r w:rsidR="00BF2D19">
        <w:rPr>
          <w:rFonts w:ascii="Arial" w:hAnsi="Arial" w:cs="Arial"/>
          <w:sz w:val="20"/>
          <w:szCs w:val="20"/>
        </w:rPr>
        <w:t xml:space="preserve">rrendamiento y Comercialización, fortaleciendo así la </w:t>
      </w:r>
      <w:r w:rsidR="00BF2D19" w:rsidRPr="00BF2D19">
        <w:rPr>
          <w:rFonts w:ascii="Arial" w:hAnsi="Arial" w:cs="Arial"/>
          <w:sz w:val="20"/>
          <w:szCs w:val="20"/>
        </w:rPr>
        <w:t>infraestructura tecnológica</w:t>
      </w:r>
      <w:r w:rsidR="00BF2D19">
        <w:rPr>
          <w:rFonts w:ascii="Arial" w:hAnsi="Arial" w:cs="Arial"/>
          <w:sz w:val="20"/>
          <w:szCs w:val="20"/>
        </w:rPr>
        <w:t xml:space="preserve"> y la modernización de los procesos que administra el Instituto, instrumentando la mejora continua. </w:t>
      </w:r>
    </w:p>
    <w:p w:rsidR="00CF4258" w:rsidRDefault="00CF4258" w:rsidP="00CE05D3">
      <w:pPr>
        <w:spacing w:after="0" w:line="240" w:lineRule="auto"/>
        <w:jc w:val="both"/>
        <w:rPr>
          <w:rFonts w:ascii="Arial" w:hAnsi="Arial" w:cs="Arial"/>
          <w:i/>
          <w:sz w:val="20"/>
          <w:szCs w:val="20"/>
          <w:highlight w:val="yellow"/>
        </w:rPr>
      </w:pPr>
    </w:p>
    <w:p w:rsidR="00972F84" w:rsidRPr="008E6729" w:rsidRDefault="00972F84" w:rsidP="00CE05D3">
      <w:pPr>
        <w:spacing w:after="0" w:line="240" w:lineRule="auto"/>
        <w:jc w:val="both"/>
        <w:rPr>
          <w:rFonts w:ascii="Arial" w:hAnsi="Arial" w:cs="Arial"/>
          <w:i/>
          <w:sz w:val="20"/>
          <w:szCs w:val="20"/>
          <w:highlight w:val="yellow"/>
        </w:rPr>
      </w:pPr>
    </w:p>
    <w:p w:rsidR="006B7824" w:rsidRPr="008B516D" w:rsidRDefault="006B7824" w:rsidP="00B45864">
      <w:pPr>
        <w:pStyle w:val="Ttulo1"/>
        <w:numPr>
          <w:ilvl w:val="0"/>
          <w:numId w:val="32"/>
        </w:numPr>
        <w:ind w:left="-142" w:hanging="284"/>
        <w:rPr>
          <w:rFonts w:ascii="Arial" w:hAnsi="Arial" w:cs="Arial"/>
          <w:sz w:val="20"/>
          <w:szCs w:val="20"/>
          <w:lang w:eastAsia="es-MX"/>
        </w:rPr>
      </w:pPr>
      <w:bookmarkStart w:id="39" w:name="_Toc385937064"/>
      <w:bookmarkStart w:id="40" w:name="_Toc441769154"/>
      <w:bookmarkStart w:id="41" w:name="_Toc441770265"/>
      <w:bookmarkStart w:id="42" w:name="_Toc441770283"/>
      <w:bookmarkStart w:id="43" w:name="_Toc445810289"/>
      <w:bookmarkEnd w:id="39"/>
      <w:bookmarkEnd w:id="40"/>
      <w:bookmarkEnd w:id="41"/>
      <w:bookmarkEnd w:id="42"/>
      <w:r w:rsidRPr="008B516D">
        <w:rPr>
          <w:rFonts w:ascii="Arial" w:hAnsi="Arial" w:cs="Arial"/>
          <w:sz w:val="20"/>
          <w:szCs w:val="20"/>
          <w:lang w:eastAsia="es-MX"/>
        </w:rPr>
        <w:t>Beneficios del servicio de TIC que se está solicitando</w:t>
      </w:r>
      <w:bookmarkEnd w:id="43"/>
      <w:r w:rsidRPr="008B516D">
        <w:rPr>
          <w:rFonts w:ascii="Arial" w:hAnsi="Arial" w:cs="Arial"/>
          <w:sz w:val="20"/>
          <w:szCs w:val="20"/>
          <w:lang w:eastAsia="es-MX"/>
        </w:rPr>
        <w:t xml:space="preserve"> </w:t>
      </w:r>
    </w:p>
    <w:p w:rsidR="00571A04" w:rsidRPr="00396BF0" w:rsidRDefault="00B14F73" w:rsidP="007D14F1">
      <w:pPr>
        <w:spacing w:after="0" w:line="240" w:lineRule="auto"/>
        <w:jc w:val="both"/>
        <w:rPr>
          <w:rFonts w:ascii="Arial" w:hAnsi="Arial" w:cs="Arial"/>
          <w:sz w:val="20"/>
          <w:szCs w:val="20"/>
        </w:rPr>
      </w:pPr>
      <w:r>
        <w:rPr>
          <w:rFonts w:ascii="Arial" w:hAnsi="Arial" w:cs="Arial"/>
          <w:sz w:val="20"/>
          <w:szCs w:val="20"/>
        </w:rPr>
        <w:t xml:space="preserve">Los </w:t>
      </w:r>
      <w:r w:rsidR="00415F5D" w:rsidRPr="00B14F73">
        <w:rPr>
          <w:rFonts w:ascii="Arial" w:hAnsi="Arial" w:cs="Arial"/>
          <w:bCs/>
          <w:sz w:val="20"/>
          <w:szCs w:val="20"/>
        </w:rPr>
        <w:t>beneficios</w:t>
      </w:r>
      <w:r w:rsidR="00415F5D" w:rsidRPr="00396BF0">
        <w:rPr>
          <w:rFonts w:ascii="Arial" w:hAnsi="Arial" w:cs="Arial"/>
          <w:sz w:val="20"/>
          <w:szCs w:val="20"/>
        </w:rPr>
        <w:t xml:space="preserve"> que se espera obtener con la implementación </w:t>
      </w:r>
      <w:r>
        <w:rPr>
          <w:rFonts w:ascii="Arial" w:hAnsi="Arial" w:cs="Arial"/>
          <w:sz w:val="20"/>
          <w:szCs w:val="20"/>
        </w:rPr>
        <w:t>del sistema informático serán en cuanto al manejo de la información, la cual será procesada ágilmente y se reflejará el estado actual que guarda cada uno de los arrendamientos que se administran</w:t>
      </w:r>
      <w:r w:rsidR="001F70FC">
        <w:rPr>
          <w:rFonts w:ascii="Arial" w:hAnsi="Arial" w:cs="Arial"/>
          <w:sz w:val="20"/>
          <w:szCs w:val="20"/>
        </w:rPr>
        <w:t>, considerando todos los aspectos que los involucran;</w:t>
      </w:r>
      <w:r>
        <w:rPr>
          <w:rFonts w:ascii="Arial" w:hAnsi="Arial" w:cs="Arial"/>
          <w:sz w:val="20"/>
          <w:szCs w:val="20"/>
        </w:rPr>
        <w:t xml:space="preserve"> se podrá observar una aportación real sobre el procedimiento en la materia a fin de evidenciar el avance en el registro y procesamiento de los datos, traduciéndose lo anterior en </w:t>
      </w:r>
      <w:r w:rsidR="001F70FC">
        <w:rPr>
          <w:rFonts w:ascii="Arial" w:hAnsi="Arial" w:cs="Arial"/>
          <w:sz w:val="20"/>
          <w:szCs w:val="20"/>
        </w:rPr>
        <w:t>acciones de mejora que benefician</w:t>
      </w:r>
      <w:r w:rsidR="00415F5D" w:rsidRPr="00396BF0">
        <w:rPr>
          <w:rFonts w:ascii="Arial" w:hAnsi="Arial" w:cs="Arial"/>
          <w:sz w:val="20"/>
          <w:szCs w:val="20"/>
        </w:rPr>
        <w:t xml:space="preserve"> </w:t>
      </w:r>
      <w:r w:rsidR="00E1233E" w:rsidRPr="00396BF0">
        <w:rPr>
          <w:rFonts w:ascii="Arial" w:hAnsi="Arial" w:cs="Arial"/>
          <w:sz w:val="20"/>
          <w:szCs w:val="20"/>
        </w:rPr>
        <w:t xml:space="preserve">al </w:t>
      </w:r>
      <w:r w:rsidR="001F70FC">
        <w:rPr>
          <w:rFonts w:ascii="Arial" w:hAnsi="Arial" w:cs="Arial"/>
          <w:sz w:val="20"/>
          <w:szCs w:val="20"/>
        </w:rPr>
        <w:t>Instituto en su operación.</w:t>
      </w:r>
      <w:r w:rsidR="004B63C2" w:rsidRPr="00396BF0">
        <w:rPr>
          <w:rFonts w:ascii="Arial" w:hAnsi="Arial" w:cs="Arial"/>
          <w:sz w:val="20"/>
          <w:szCs w:val="20"/>
        </w:rPr>
        <w:t xml:space="preserve"> </w:t>
      </w:r>
      <w:r w:rsidR="00763AF7" w:rsidRPr="00396BF0">
        <w:rPr>
          <w:rFonts w:ascii="Arial" w:hAnsi="Arial" w:cs="Arial"/>
          <w:vanish/>
          <w:sz w:val="20"/>
          <w:szCs w:val="20"/>
        </w:rPr>
        <w:t xml:space="preserve"> </w:t>
      </w:r>
      <w:r w:rsidR="00526561" w:rsidRPr="00396BF0">
        <w:rPr>
          <w:rFonts w:ascii="Arial" w:hAnsi="Arial" w:cs="Arial"/>
          <w:vanish/>
          <w:sz w:val="20"/>
          <w:szCs w:val="20"/>
        </w:rPr>
        <w:t>[</w:t>
      </w:r>
      <w:r w:rsidR="00571A04" w:rsidRPr="00396BF0">
        <w:rPr>
          <w:rFonts w:ascii="Arial" w:hAnsi="Arial" w:cs="Arial"/>
          <w:vanish/>
          <w:sz w:val="20"/>
          <w:szCs w:val="20"/>
        </w:rPr>
        <w:t>Indicar las fechas críticas en las que se requiera que esté operando el resultado del requerimiento. Es importante que las fechas críticas estén sustentadas, ya sea por normatividad u operación</w:t>
      </w:r>
      <w:r w:rsidR="00526561" w:rsidRPr="00396BF0">
        <w:rPr>
          <w:rFonts w:ascii="Arial" w:hAnsi="Arial" w:cs="Arial"/>
          <w:vanish/>
          <w:sz w:val="20"/>
          <w:szCs w:val="20"/>
        </w:rPr>
        <w:t>]</w:t>
      </w:r>
      <w:r w:rsidR="00571A04" w:rsidRPr="00396BF0">
        <w:rPr>
          <w:rFonts w:ascii="Arial" w:hAnsi="Arial" w:cs="Arial"/>
          <w:vanish/>
          <w:sz w:val="20"/>
          <w:szCs w:val="20"/>
        </w:rPr>
        <w:t xml:space="preserve"> </w:t>
      </w:r>
      <w:r w:rsidR="00526561" w:rsidRPr="00396BF0">
        <w:rPr>
          <w:rFonts w:ascii="Arial" w:hAnsi="Arial" w:cs="Arial"/>
          <w:vanish/>
          <w:sz w:val="20"/>
          <w:szCs w:val="20"/>
        </w:rPr>
        <w:t>[</w:t>
      </w:r>
      <w:r w:rsidR="00571A04" w:rsidRPr="00396BF0">
        <w:rPr>
          <w:rFonts w:ascii="Arial" w:hAnsi="Arial" w:cs="Arial"/>
          <w:vanish/>
          <w:sz w:val="20"/>
          <w:szCs w:val="20"/>
        </w:rPr>
        <w:t>Para identificar el grado de criticidad y prioridad del requerimiento, las fechas deben indicarse completas (día, mes y año), en formato dd/mm/aaaa. Evitar indicar sólo mes y/o año.</w:t>
      </w:r>
      <w:r w:rsidR="00526561" w:rsidRPr="00396BF0">
        <w:rPr>
          <w:rFonts w:ascii="Arial" w:hAnsi="Arial" w:cs="Arial"/>
          <w:vanish/>
          <w:sz w:val="20"/>
          <w:szCs w:val="20"/>
        </w:rPr>
        <w:t>]</w:t>
      </w:r>
    </w:p>
    <w:p w:rsidR="00972F84" w:rsidRDefault="00972F84" w:rsidP="00297B1E">
      <w:pPr>
        <w:autoSpaceDE w:val="0"/>
        <w:autoSpaceDN w:val="0"/>
        <w:adjustRightInd w:val="0"/>
        <w:spacing w:after="0" w:line="240" w:lineRule="auto"/>
        <w:ind w:left="-284"/>
        <w:rPr>
          <w:rFonts w:ascii="Arial" w:hAnsi="Arial" w:cs="Arial"/>
          <w:sz w:val="20"/>
          <w:szCs w:val="20"/>
          <w:lang w:eastAsia="es-MX"/>
        </w:rPr>
      </w:pPr>
    </w:p>
    <w:p w:rsidR="004D5480" w:rsidRDefault="004D5480" w:rsidP="00297B1E">
      <w:pPr>
        <w:autoSpaceDE w:val="0"/>
        <w:autoSpaceDN w:val="0"/>
        <w:adjustRightInd w:val="0"/>
        <w:spacing w:after="0" w:line="240" w:lineRule="auto"/>
        <w:ind w:left="-284"/>
        <w:rPr>
          <w:rFonts w:ascii="Arial" w:hAnsi="Arial" w:cs="Arial"/>
          <w:sz w:val="20"/>
          <w:szCs w:val="20"/>
          <w:lang w:eastAsia="es-MX"/>
        </w:rPr>
      </w:pPr>
    </w:p>
    <w:p w:rsidR="00632B18" w:rsidRPr="00571A04" w:rsidRDefault="006561BE" w:rsidP="00B45864">
      <w:pPr>
        <w:pStyle w:val="Ttulo1"/>
        <w:numPr>
          <w:ilvl w:val="0"/>
          <w:numId w:val="32"/>
        </w:numPr>
        <w:ind w:left="-142" w:hanging="284"/>
        <w:rPr>
          <w:rFonts w:ascii="Arial" w:hAnsi="Arial" w:cs="Arial"/>
          <w:sz w:val="20"/>
          <w:szCs w:val="20"/>
          <w:lang w:eastAsia="es-MX"/>
        </w:rPr>
      </w:pPr>
      <w:bookmarkStart w:id="44" w:name="_Toc445810290"/>
      <w:commentRangeStart w:id="45"/>
      <w:r w:rsidRPr="00571A04">
        <w:rPr>
          <w:rFonts w:ascii="Arial" w:hAnsi="Arial" w:cs="Arial"/>
          <w:sz w:val="20"/>
          <w:szCs w:val="20"/>
          <w:lang w:eastAsia="es-MX"/>
        </w:rPr>
        <w:t>Riesgos</w:t>
      </w:r>
      <w:bookmarkEnd w:id="44"/>
      <w:commentRangeEnd w:id="45"/>
      <w:r w:rsidR="00465661">
        <w:rPr>
          <w:rStyle w:val="Refdecomentario"/>
          <w:rFonts w:ascii="Calibri" w:eastAsia="Calibri" w:hAnsi="Calibri"/>
          <w:b w:val="0"/>
          <w:bCs w:val="0"/>
          <w:kern w:val="0"/>
        </w:rPr>
        <w:commentReference w:id="45"/>
      </w:r>
      <w:r w:rsidRPr="00571A04">
        <w:rPr>
          <w:rFonts w:ascii="Arial" w:hAnsi="Arial" w:cs="Arial"/>
          <w:sz w:val="20"/>
          <w:szCs w:val="20"/>
          <w:lang w:eastAsia="es-MX"/>
        </w:rPr>
        <w:t xml:space="preserve"> </w:t>
      </w:r>
    </w:p>
    <w:tbl>
      <w:tblPr>
        <w:tblW w:w="9239" w:type="dxa"/>
        <w:tblInd w:w="-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9239"/>
      </w:tblGrid>
      <w:tr w:rsidR="00571A04" w:rsidRPr="00571A04" w:rsidTr="003C7CD8">
        <w:trPr>
          <w:trHeight w:val="273"/>
        </w:trPr>
        <w:tc>
          <w:tcPr>
            <w:tcW w:w="9239" w:type="dxa"/>
            <w:shd w:val="clear" w:color="auto" w:fill="A6A6A6" w:themeFill="background1" w:themeFillShade="A6"/>
            <w:tcMar>
              <w:top w:w="15" w:type="dxa"/>
              <w:left w:w="108" w:type="dxa"/>
              <w:bottom w:w="0" w:type="dxa"/>
              <w:right w:w="108" w:type="dxa"/>
            </w:tcMar>
            <w:hideMark/>
          </w:tcPr>
          <w:p w:rsidR="00571A04" w:rsidRPr="00C643BC" w:rsidRDefault="00571A04" w:rsidP="00EF656C">
            <w:pPr>
              <w:spacing w:after="0" w:line="240" w:lineRule="auto"/>
              <w:jc w:val="both"/>
              <w:rPr>
                <w:rFonts w:ascii="Arial" w:hAnsi="Arial" w:cs="Arial"/>
                <w:sz w:val="20"/>
                <w:szCs w:val="20"/>
              </w:rPr>
            </w:pPr>
            <w:r w:rsidRPr="00C643BC">
              <w:rPr>
                <w:rFonts w:ascii="Arial" w:hAnsi="Arial" w:cs="Arial"/>
                <w:b/>
                <w:bCs/>
                <w:sz w:val="20"/>
                <w:szCs w:val="20"/>
                <w:lang w:val="es-ES"/>
              </w:rPr>
              <w:t>A nivel institucional / Negocio</w:t>
            </w:r>
          </w:p>
        </w:tc>
      </w:tr>
      <w:tr w:rsidR="00571A04" w:rsidRPr="00571A04" w:rsidTr="003C7CD8">
        <w:trPr>
          <w:trHeight w:val="2000"/>
        </w:trPr>
        <w:tc>
          <w:tcPr>
            <w:tcW w:w="9239" w:type="dxa"/>
            <w:shd w:val="clear" w:color="auto" w:fill="auto"/>
            <w:tcMar>
              <w:top w:w="15" w:type="dxa"/>
              <w:left w:w="108" w:type="dxa"/>
              <w:bottom w:w="0" w:type="dxa"/>
              <w:right w:w="108" w:type="dxa"/>
            </w:tcMar>
            <w:hideMark/>
          </w:tcPr>
          <w:p w:rsidR="00571A04" w:rsidRPr="00497A40" w:rsidRDefault="00CE03EB" w:rsidP="007E4D23">
            <w:pPr>
              <w:pStyle w:val="Prrafodelista"/>
              <w:numPr>
                <w:ilvl w:val="0"/>
                <w:numId w:val="28"/>
              </w:numPr>
              <w:spacing w:after="0" w:line="240" w:lineRule="auto"/>
              <w:jc w:val="both"/>
              <w:rPr>
                <w:rFonts w:ascii="Arial" w:hAnsi="Arial" w:cs="Arial"/>
                <w:sz w:val="20"/>
                <w:szCs w:val="20"/>
                <w:highlight w:val="yellow"/>
              </w:rPr>
            </w:pPr>
            <w:r w:rsidRPr="00497A40">
              <w:rPr>
                <w:rFonts w:ascii="Arial" w:hAnsi="Arial" w:cs="Arial"/>
                <w:sz w:val="20"/>
                <w:szCs w:val="20"/>
                <w:highlight w:val="yellow"/>
              </w:rPr>
              <w:t xml:space="preserve">El riesgo de </w:t>
            </w:r>
            <w:r w:rsidR="00497A40" w:rsidRPr="00497A40">
              <w:rPr>
                <w:rFonts w:ascii="Arial" w:hAnsi="Arial" w:cs="Arial"/>
                <w:sz w:val="20"/>
                <w:szCs w:val="20"/>
                <w:highlight w:val="yellow"/>
              </w:rPr>
              <w:t xml:space="preserve">no contar con una herramienta informática diseñada específicamente para la administración y seguimiento del Programa de Arrendamiento </w:t>
            </w:r>
            <w:r w:rsidR="00497A40">
              <w:rPr>
                <w:rFonts w:ascii="Arial" w:hAnsi="Arial" w:cs="Arial"/>
                <w:sz w:val="20"/>
                <w:szCs w:val="20"/>
                <w:highlight w:val="yellow"/>
              </w:rPr>
              <w:t>Inmobiliario IMSS Arrendatario Régimen Ordinario</w:t>
            </w:r>
            <w:r w:rsidR="00497A40" w:rsidRPr="00497A40">
              <w:rPr>
                <w:rFonts w:ascii="Arial" w:hAnsi="Arial" w:cs="Arial"/>
                <w:sz w:val="20"/>
                <w:szCs w:val="20"/>
                <w:highlight w:val="yellow"/>
              </w:rPr>
              <w:t xml:space="preserve"> </w:t>
            </w:r>
            <w:r w:rsidR="00497A40">
              <w:rPr>
                <w:rFonts w:ascii="Arial" w:hAnsi="Arial" w:cs="Arial"/>
                <w:sz w:val="20"/>
                <w:szCs w:val="20"/>
                <w:highlight w:val="yellow"/>
              </w:rPr>
              <w:t xml:space="preserve">es no tener información oportuna y fidedigna de los arrendamientos que tiene el IMSS, </w:t>
            </w:r>
            <w:r w:rsidR="008C3D0E" w:rsidRPr="00497A40">
              <w:rPr>
                <w:rFonts w:ascii="Arial" w:hAnsi="Arial" w:cs="Arial"/>
                <w:sz w:val="20"/>
                <w:szCs w:val="20"/>
                <w:highlight w:val="yellow"/>
              </w:rPr>
              <w:t>lo que se traduce en la imposibilidad de identificar atrasos u omisiones en el cumplimiento de la normatividad que rige la materia</w:t>
            </w:r>
            <w:r w:rsidR="00571A04" w:rsidRPr="00497A40">
              <w:rPr>
                <w:rFonts w:ascii="Arial" w:hAnsi="Arial" w:cs="Arial"/>
                <w:sz w:val="20"/>
                <w:szCs w:val="20"/>
                <w:highlight w:val="yellow"/>
              </w:rPr>
              <w:t>.</w:t>
            </w:r>
          </w:p>
          <w:p w:rsidR="00DE4B1A" w:rsidRPr="00497A40" w:rsidRDefault="00DE4B1A" w:rsidP="007E4D23">
            <w:pPr>
              <w:spacing w:after="0" w:line="240" w:lineRule="auto"/>
              <w:jc w:val="both"/>
              <w:rPr>
                <w:rFonts w:ascii="Arial" w:hAnsi="Arial" w:cs="Arial"/>
                <w:sz w:val="20"/>
                <w:szCs w:val="20"/>
                <w:highlight w:val="yellow"/>
              </w:rPr>
            </w:pPr>
          </w:p>
          <w:p w:rsidR="00571A04" w:rsidRPr="00497A40" w:rsidRDefault="00497A40" w:rsidP="007E4D23">
            <w:pPr>
              <w:pStyle w:val="Prrafodelista"/>
              <w:numPr>
                <w:ilvl w:val="0"/>
                <w:numId w:val="28"/>
              </w:numPr>
              <w:spacing w:after="0" w:line="240" w:lineRule="auto"/>
              <w:jc w:val="both"/>
              <w:rPr>
                <w:rFonts w:ascii="Arial" w:hAnsi="Arial" w:cs="Arial"/>
                <w:sz w:val="20"/>
                <w:szCs w:val="20"/>
                <w:highlight w:val="yellow"/>
              </w:rPr>
            </w:pPr>
            <w:r>
              <w:rPr>
                <w:rFonts w:ascii="Arial" w:hAnsi="Arial" w:cs="Arial"/>
                <w:sz w:val="20"/>
                <w:szCs w:val="20"/>
                <w:highlight w:val="yellow"/>
              </w:rPr>
              <w:t>Un riesgo adicional es que los OOAD, aún con la herramienta informática, no den seguimiento oportuno (registro, alta, baja, actualización</w:t>
            </w:r>
            <w:r w:rsidR="009158CD">
              <w:rPr>
                <w:rFonts w:ascii="Arial" w:hAnsi="Arial" w:cs="Arial"/>
                <w:sz w:val="20"/>
                <w:szCs w:val="20"/>
                <w:highlight w:val="yellow"/>
              </w:rPr>
              <w:t>)</w:t>
            </w:r>
            <w:r>
              <w:rPr>
                <w:rFonts w:ascii="Arial" w:hAnsi="Arial" w:cs="Arial"/>
                <w:sz w:val="20"/>
                <w:szCs w:val="20"/>
                <w:highlight w:val="yellow"/>
              </w:rPr>
              <w:t xml:space="preserve"> de la infor</w:t>
            </w:r>
            <w:r w:rsidR="009158CD">
              <w:rPr>
                <w:rFonts w:ascii="Arial" w:hAnsi="Arial" w:cs="Arial"/>
                <w:sz w:val="20"/>
                <w:szCs w:val="20"/>
                <w:highlight w:val="yellow"/>
              </w:rPr>
              <w:t>mación que le sea requerida, por lo que los reportes que se lleguen a obtener tendrán un margen importante de desactualización y/o imprecisiones.</w:t>
            </w:r>
          </w:p>
          <w:p w:rsidR="00DE4B1A" w:rsidRPr="00497A40" w:rsidRDefault="00DE4B1A" w:rsidP="007E4D23">
            <w:pPr>
              <w:spacing w:after="0" w:line="240" w:lineRule="auto"/>
              <w:jc w:val="both"/>
              <w:rPr>
                <w:rFonts w:ascii="Arial" w:hAnsi="Arial" w:cs="Arial"/>
                <w:sz w:val="20"/>
                <w:szCs w:val="20"/>
                <w:highlight w:val="yellow"/>
              </w:rPr>
            </w:pPr>
          </w:p>
          <w:p w:rsidR="00DE4B1A" w:rsidRPr="00497A40" w:rsidRDefault="009158CD" w:rsidP="007E4D23">
            <w:pPr>
              <w:pStyle w:val="Prrafodelista"/>
              <w:numPr>
                <w:ilvl w:val="0"/>
                <w:numId w:val="28"/>
              </w:numPr>
              <w:spacing w:after="0" w:line="240" w:lineRule="auto"/>
              <w:jc w:val="both"/>
              <w:rPr>
                <w:rFonts w:ascii="Arial" w:hAnsi="Arial" w:cs="Arial"/>
                <w:sz w:val="20"/>
                <w:szCs w:val="20"/>
                <w:highlight w:val="yellow"/>
              </w:rPr>
            </w:pPr>
            <w:r>
              <w:rPr>
                <w:rFonts w:ascii="Arial" w:hAnsi="Arial" w:cs="Arial"/>
                <w:sz w:val="20"/>
                <w:szCs w:val="20"/>
                <w:highlight w:val="yellow"/>
              </w:rPr>
              <w:t>Otro riesgo es que se lleve algún cambio por parte de las autoridades federales en la normatividad aplicable en materia de arrendamiento inmobiliario que implique una modificación significativa a la herramienta diseñada.</w:t>
            </w:r>
            <w:bookmarkStart w:id="46" w:name="_GoBack"/>
            <w:bookmarkEnd w:id="46"/>
          </w:p>
          <w:p w:rsidR="00571A04" w:rsidRPr="00571A04" w:rsidRDefault="00571A04" w:rsidP="00C643BC">
            <w:pPr>
              <w:spacing w:after="0" w:line="240" w:lineRule="auto"/>
              <w:jc w:val="both"/>
              <w:rPr>
                <w:rFonts w:ascii="Arial" w:hAnsi="Arial" w:cs="Arial"/>
                <w:i/>
                <w:color w:val="0000FF"/>
                <w:sz w:val="20"/>
                <w:szCs w:val="20"/>
              </w:rPr>
            </w:pPr>
          </w:p>
        </w:tc>
      </w:tr>
    </w:tbl>
    <w:p w:rsidR="00D21A59" w:rsidRPr="00571A04" w:rsidRDefault="005C4313" w:rsidP="00B45864">
      <w:pPr>
        <w:pStyle w:val="Ttulo1"/>
        <w:numPr>
          <w:ilvl w:val="0"/>
          <w:numId w:val="32"/>
        </w:numPr>
        <w:ind w:left="-142" w:hanging="284"/>
        <w:rPr>
          <w:rFonts w:ascii="Arial" w:hAnsi="Arial" w:cs="Arial"/>
          <w:sz w:val="20"/>
          <w:szCs w:val="20"/>
          <w:lang w:eastAsia="es-MX"/>
        </w:rPr>
      </w:pPr>
      <w:bookmarkStart w:id="47" w:name="_Toc441745896"/>
      <w:bookmarkStart w:id="48" w:name="_Toc445810291"/>
      <w:bookmarkEnd w:id="47"/>
      <w:r>
        <w:rPr>
          <w:rFonts w:ascii="Arial" w:hAnsi="Arial" w:cs="Arial"/>
          <w:sz w:val="20"/>
          <w:szCs w:val="20"/>
          <w:lang w:eastAsia="es-MX"/>
        </w:rPr>
        <w:t>Tipo de autenticación</w:t>
      </w:r>
      <w:r w:rsidR="00AE017C">
        <w:rPr>
          <w:rFonts w:ascii="Arial" w:hAnsi="Arial" w:cs="Arial"/>
          <w:sz w:val="20"/>
          <w:szCs w:val="20"/>
          <w:lang w:eastAsia="es-MX"/>
        </w:rPr>
        <w:t xml:space="preserve"> y</w:t>
      </w:r>
      <w:r>
        <w:rPr>
          <w:rFonts w:ascii="Arial" w:hAnsi="Arial" w:cs="Arial"/>
          <w:sz w:val="20"/>
          <w:szCs w:val="20"/>
          <w:lang w:eastAsia="es-MX"/>
        </w:rPr>
        <w:t xml:space="preserve"> canales que se prevé cumpla el servicio</w:t>
      </w:r>
      <w:bookmarkEnd w:id="48"/>
    </w:p>
    <w:p w:rsidR="005C4313" w:rsidRPr="005C4313" w:rsidRDefault="005C4313" w:rsidP="005C4313">
      <w:pPr>
        <w:spacing w:after="0" w:line="240" w:lineRule="auto"/>
        <w:jc w:val="both"/>
        <w:rPr>
          <w:rFonts w:ascii="Arial" w:hAnsi="Arial" w:cs="Arial"/>
          <w:i/>
          <w:color w:val="0000FF"/>
          <w:sz w:val="20"/>
          <w:szCs w:val="20"/>
        </w:rPr>
      </w:pPr>
    </w:p>
    <w:tbl>
      <w:tblPr>
        <w:tblStyle w:val="Tablaconcuadrcula"/>
        <w:tblW w:w="9214" w:type="dxa"/>
        <w:tblInd w:w="-34" w:type="dxa"/>
        <w:tblLook w:val="04A0" w:firstRow="1" w:lastRow="0" w:firstColumn="1" w:lastColumn="0" w:noHBand="0" w:noVBand="1"/>
      </w:tblPr>
      <w:tblGrid>
        <w:gridCol w:w="3468"/>
        <w:gridCol w:w="1777"/>
        <w:gridCol w:w="3969"/>
      </w:tblGrid>
      <w:tr w:rsidR="005C4313" w:rsidRPr="005B210C" w:rsidTr="00D9256B">
        <w:trPr>
          <w:trHeight w:val="340"/>
        </w:trPr>
        <w:tc>
          <w:tcPr>
            <w:tcW w:w="3468" w:type="dxa"/>
            <w:shd w:val="clear" w:color="auto" w:fill="A6A6A6" w:themeFill="background1" w:themeFillShade="A6"/>
            <w:vAlign w:val="center"/>
          </w:tcPr>
          <w:p w:rsidR="005C4313" w:rsidRPr="005B210C" w:rsidRDefault="005C4313" w:rsidP="00F91C7E">
            <w:pPr>
              <w:spacing w:after="0" w:line="240" w:lineRule="auto"/>
              <w:jc w:val="center"/>
              <w:rPr>
                <w:rFonts w:ascii="Arial" w:hAnsi="Arial" w:cs="Arial"/>
                <w:b/>
                <w:sz w:val="20"/>
                <w:szCs w:val="20"/>
              </w:rPr>
            </w:pPr>
            <w:r w:rsidRPr="005B210C">
              <w:rPr>
                <w:rFonts w:ascii="Arial" w:hAnsi="Arial" w:cs="Arial"/>
                <w:b/>
                <w:sz w:val="20"/>
                <w:szCs w:val="20"/>
              </w:rPr>
              <w:t>Tipo de Autenticación</w:t>
            </w:r>
          </w:p>
        </w:tc>
        <w:tc>
          <w:tcPr>
            <w:tcW w:w="5746" w:type="dxa"/>
            <w:gridSpan w:val="2"/>
            <w:shd w:val="clear" w:color="auto" w:fill="A6A6A6" w:themeFill="background1" w:themeFillShade="A6"/>
            <w:vAlign w:val="center"/>
          </w:tcPr>
          <w:p w:rsidR="005C4313" w:rsidRPr="00C40062" w:rsidRDefault="00C40062" w:rsidP="00C40062">
            <w:pPr>
              <w:spacing w:after="0" w:line="240" w:lineRule="auto"/>
              <w:rPr>
                <w:rFonts w:ascii="Arial" w:hAnsi="Arial" w:cs="Arial"/>
                <w:b/>
                <w:sz w:val="20"/>
                <w:szCs w:val="20"/>
              </w:rPr>
            </w:pPr>
            <w:r>
              <w:rPr>
                <w:rFonts w:ascii="Arial" w:hAnsi="Arial" w:cs="Arial"/>
                <w:b/>
                <w:sz w:val="20"/>
                <w:szCs w:val="20"/>
              </w:rPr>
              <w:t>Seleccionar</w:t>
            </w: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lastRenderedPageBreak/>
              <w:t>NSS</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val="restart"/>
            <w:shd w:val="clear" w:color="auto" w:fill="FFFFFF" w:themeFill="background1"/>
            <w:vAlign w:val="bottom"/>
          </w:tcPr>
          <w:p w:rsidR="005C4313" w:rsidRPr="005B210C" w:rsidRDefault="005C4313" w:rsidP="00F91C7E">
            <w:pPr>
              <w:spacing w:after="0" w:line="240" w:lineRule="auto"/>
              <w:jc w:val="center"/>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CURP</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FIEL</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Otro</w:t>
            </w:r>
          </w:p>
        </w:tc>
        <w:tc>
          <w:tcPr>
            <w:tcW w:w="1777" w:type="dxa"/>
            <w:shd w:val="clear" w:color="auto" w:fill="FFFFFF" w:themeFill="background1"/>
            <w:vAlign w:val="center"/>
          </w:tcPr>
          <w:p w:rsidR="005C4313" w:rsidRPr="005B210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Especificar:</w:t>
            </w:r>
            <w:r w:rsidR="00AA01CF">
              <w:rPr>
                <w:rFonts w:ascii="Arial" w:hAnsi="Arial" w:cs="Arial"/>
                <w:sz w:val="20"/>
                <w:szCs w:val="20"/>
              </w:rPr>
              <w:t xml:space="preserve"> Usuario y contraseña Institucional</w:t>
            </w:r>
          </w:p>
        </w:tc>
      </w:tr>
      <w:tr w:rsidR="005C4313" w:rsidRPr="002449AC" w:rsidTr="00D9256B">
        <w:trPr>
          <w:trHeight w:val="340"/>
        </w:trPr>
        <w:tc>
          <w:tcPr>
            <w:tcW w:w="3468" w:type="dxa"/>
            <w:shd w:val="clear" w:color="auto" w:fill="A6A6A6" w:themeFill="background1" w:themeFillShade="A6"/>
            <w:vAlign w:val="center"/>
          </w:tcPr>
          <w:p w:rsidR="005C4313" w:rsidRPr="00AE017C" w:rsidRDefault="005C4313" w:rsidP="00F91C7E">
            <w:pPr>
              <w:spacing w:after="0" w:line="240" w:lineRule="auto"/>
              <w:jc w:val="center"/>
              <w:rPr>
                <w:rFonts w:ascii="Arial" w:hAnsi="Arial" w:cs="Arial"/>
                <w:b/>
                <w:sz w:val="20"/>
                <w:szCs w:val="20"/>
              </w:rPr>
            </w:pPr>
            <w:r w:rsidRPr="00AE017C">
              <w:rPr>
                <w:rFonts w:ascii="Arial" w:hAnsi="Arial" w:cs="Arial"/>
                <w:b/>
                <w:sz w:val="20"/>
                <w:szCs w:val="20"/>
              </w:rPr>
              <w:t>Canal de Acceso</w:t>
            </w:r>
          </w:p>
        </w:tc>
        <w:tc>
          <w:tcPr>
            <w:tcW w:w="5746" w:type="dxa"/>
            <w:gridSpan w:val="2"/>
            <w:tcBorders>
              <w:bottom w:val="single" w:sz="4" w:space="0" w:color="000000"/>
            </w:tcBorders>
            <w:shd w:val="clear" w:color="auto" w:fill="A6A6A6" w:themeFill="background1" w:themeFillShade="A6"/>
            <w:vAlign w:val="center"/>
          </w:tcPr>
          <w:p w:rsidR="005C4313" w:rsidRPr="00AE017C" w:rsidRDefault="001F70FC" w:rsidP="001F70FC">
            <w:pPr>
              <w:spacing w:after="0" w:line="240" w:lineRule="auto"/>
              <w:rPr>
                <w:rFonts w:ascii="Arial" w:hAnsi="Arial" w:cs="Arial"/>
                <w:b/>
                <w:sz w:val="20"/>
                <w:szCs w:val="20"/>
              </w:rPr>
            </w:pPr>
            <w:r>
              <w:rPr>
                <w:rFonts w:ascii="Arial" w:hAnsi="Arial" w:cs="Arial"/>
                <w:b/>
                <w:sz w:val="20"/>
                <w:szCs w:val="20"/>
              </w:rPr>
              <w:t xml:space="preserve">Seleccionar </w:t>
            </w: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Portal Institucional</w:t>
            </w:r>
          </w:p>
        </w:tc>
        <w:tc>
          <w:tcPr>
            <w:tcW w:w="1777" w:type="dxa"/>
            <w:shd w:val="clear" w:color="auto" w:fill="FFFFFF" w:themeFill="background1"/>
            <w:vAlign w:val="center"/>
          </w:tcPr>
          <w:p w:rsidR="005C4313" w:rsidRPr="00AE017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vMerge w:val="restart"/>
            <w:shd w:val="clear" w:color="auto" w:fill="FFFFFF" w:themeFill="background1"/>
            <w:vAlign w:val="bottom"/>
          </w:tcPr>
          <w:p w:rsidR="005C4313" w:rsidRPr="00AE017C" w:rsidRDefault="005C4313" w:rsidP="00F91C7E">
            <w:pPr>
              <w:spacing w:after="0" w:line="240" w:lineRule="auto"/>
              <w:jc w:val="center"/>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Aplicación Móvil</w:t>
            </w:r>
          </w:p>
        </w:tc>
        <w:tc>
          <w:tcPr>
            <w:tcW w:w="1777" w:type="dxa"/>
            <w:shd w:val="clear" w:color="auto" w:fill="FFFFFF" w:themeFill="background1"/>
            <w:vAlign w:val="center"/>
          </w:tcPr>
          <w:p w:rsidR="005C4313" w:rsidRPr="00AE017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Ventanilla</w:t>
            </w:r>
          </w:p>
        </w:tc>
        <w:tc>
          <w:tcPr>
            <w:tcW w:w="1777" w:type="dxa"/>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571A04" w:rsidTr="00D9256B">
        <w:trPr>
          <w:trHeight w:val="340"/>
        </w:trPr>
        <w:tc>
          <w:tcPr>
            <w:tcW w:w="3468" w:type="dxa"/>
            <w:tcBorders>
              <w:bottom w:val="single" w:sz="4" w:space="0" w:color="000000"/>
            </w:tcBorders>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Otro</w:t>
            </w:r>
          </w:p>
        </w:tc>
        <w:tc>
          <w:tcPr>
            <w:tcW w:w="1777" w:type="dxa"/>
            <w:tcBorders>
              <w:bottom w:val="single" w:sz="4" w:space="0" w:color="000000"/>
            </w:tcBorders>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tcBorders>
              <w:bottom w:val="single" w:sz="4" w:space="0" w:color="000000"/>
            </w:tcBorders>
            <w:shd w:val="clear" w:color="auto" w:fill="FFFFFF" w:themeFill="background1"/>
            <w:vAlign w:val="center"/>
          </w:tcPr>
          <w:p w:rsidR="005C4313" w:rsidRPr="00AE017C" w:rsidRDefault="005C4313" w:rsidP="00C13717">
            <w:pPr>
              <w:spacing w:after="0" w:line="240" w:lineRule="auto"/>
              <w:rPr>
                <w:rFonts w:ascii="Arial" w:hAnsi="Arial" w:cs="Arial"/>
                <w:sz w:val="20"/>
                <w:szCs w:val="20"/>
              </w:rPr>
            </w:pPr>
            <w:r w:rsidRPr="00AE017C">
              <w:rPr>
                <w:rFonts w:ascii="Arial" w:hAnsi="Arial" w:cs="Arial"/>
                <w:sz w:val="20"/>
                <w:szCs w:val="20"/>
              </w:rPr>
              <w:t>Especificar:</w:t>
            </w:r>
            <w:r w:rsidR="00C13717">
              <w:rPr>
                <w:rFonts w:ascii="Arial" w:hAnsi="Arial" w:cs="Arial"/>
                <w:sz w:val="20"/>
                <w:szCs w:val="20"/>
              </w:rPr>
              <w:t xml:space="preserve"> </w:t>
            </w:r>
          </w:p>
        </w:tc>
      </w:tr>
      <w:tr w:rsidR="003A0EE9" w:rsidRPr="005B210C" w:rsidTr="00D9256B">
        <w:trPr>
          <w:gridAfter w:val="1"/>
          <w:wAfter w:w="3969" w:type="dxa"/>
          <w:trHeight w:val="340"/>
        </w:trPr>
        <w:tc>
          <w:tcPr>
            <w:tcW w:w="3468" w:type="dxa"/>
            <w:shd w:val="clear" w:color="auto" w:fill="A6A6A6" w:themeFill="background1" w:themeFillShade="A6"/>
            <w:vAlign w:val="center"/>
          </w:tcPr>
          <w:p w:rsidR="003A0EE9" w:rsidRPr="005B210C" w:rsidRDefault="003A0EE9" w:rsidP="00441C6B">
            <w:pPr>
              <w:spacing w:after="0" w:line="240" w:lineRule="auto"/>
              <w:jc w:val="center"/>
              <w:rPr>
                <w:rFonts w:ascii="Arial" w:hAnsi="Arial" w:cs="Arial"/>
                <w:b/>
                <w:sz w:val="20"/>
                <w:szCs w:val="20"/>
              </w:rPr>
            </w:pPr>
            <w:r>
              <w:rPr>
                <w:rFonts w:ascii="Arial" w:hAnsi="Arial" w:cs="Arial"/>
                <w:b/>
                <w:sz w:val="20"/>
                <w:szCs w:val="20"/>
              </w:rPr>
              <w:t>Interoperabilidad</w:t>
            </w:r>
          </w:p>
        </w:tc>
        <w:tc>
          <w:tcPr>
            <w:tcW w:w="1777" w:type="dxa"/>
            <w:shd w:val="clear" w:color="auto" w:fill="A6A6A6" w:themeFill="background1" w:themeFillShade="A6"/>
            <w:vAlign w:val="center"/>
          </w:tcPr>
          <w:p w:rsidR="003A0EE9" w:rsidRPr="001F70FC" w:rsidRDefault="001F70FC" w:rsidP="00441C6B">
            <w:pPr>
              <w:spacing w:after="0" w:line="240" w:lineRule="auto"/>
              <w:rPr>
                <w:rFonts w:ascii="Arial" w:hAnsi="Arial" w:cs="Arial"/>
                <w:b/>
                <w:sz w:val="20"/>
                <w:szCs w:val="20"/>
              </w:rPr>
            </w:pPr>
            <w:r>
              <w:rPr>
                <w:rFonts w:ascii="Arial" w:hAnsi="Arial" w:cs="Arial"/>
                <w:b/>
                <w:sz w:val="20"/>
                <w:szCs w:val="20"/>
              </w:rPr>
              <w:t>Seleccionar</w:t>
            </w:r>
          </w:p>
        </w:tc>
      </w:tr>
      <w:tr w:rsidR="003A0EE9" w:rsidRPr="005B210C" w:rsidTr="00D9256B">
        <w:trPr>
          <w:gridAfter w:val="1"/>
          <w:wAfter w:w="3969" w:type="dxa"/>
          <w:trHeight w:val="340"/>
        </w:trPr>
        <w:tc>
          <w:tcPr>
            <w:tcW w:w="3468" w:type="dxa"/>
            <w:vAlign w:val="center"/>
          </w:tcPr>
          <w:p w:rsidR="003A0EE9" w:rsidRPr="005B210C" w:rsidRDefault="00D9256B" w:rsidP="00441C6B">
            <w:pPr>
              <w:spacing w:after="0" w:line="240" w:lineRule="auto"/>
              <w:rPr>
                <w:rFonts w:ascii="Arial" w:hAnsi="Arial" w:cs="Arial"/>
                <w:sz w:val="20"/>
                <w:szCs w:val="20"/>
              </w:rPr>
            </w:pPr>
            <w:r>
              <w:rPr>
                <w:rFonts w:ascii="Arial" w:hAnsi="Arial" w:cs="Arial"/>
                <w:sz w:val="20"/>
                <w:szCs w:val="20"/>
              </w:rPr>
              <w:t>WebServices</w:t>
            </w:r>
          </w:p>
        </w:tc>
        <w:tc>
          <w:tcPr>
            <w:tcW w:w="1777" w:type="dxa"/>
            <w:shd w:val="clear" w:color="auto" w:fill="FFFFFF" w:themeFill="background1"/>
            <w:vAlign w:val="center"/>
          </w:tcPr>
          <w:p w:rsidR="003A0EE9" w:rsidRPr="005B210C" w:rsidRDefault="003A0EE9" w:rsidP="00441C6B">
            <w:pPr>
              <w:spacing w:after="0" w:line="240" w:lineRule="auto"/>
              <w:rPr>
                <w:rFonts w:ascii="Arial" w:hAnsi="Arial" w:cs="Arial"/>
                <w:sz w:val="20"/>
                <w:szCs w:val="20"/>
              </w:rPr>
            </w:pPr>
          </w:p>
        </w:tc>
      </w:tr>
    </w:tbl>
    <w:p w:rsidR="003A0EE9" w:rsidRDefault="003A0EE9" w:rsidP="005C4313">
      <w:pPr>
        <w:rPr>
          <w:lang w:eastAsia="es-MX"/>
        </w:rPr>
      </w:pPr>
    </w:p>
    <w:tbl>
      <w:tblPr>
        <w:tblStyle w:val="Tablaconcuadrcula"/>
        <w:tblW w:w="9214" w:type="dxa"/>
        <w:tblInd w:w="-34" w:type="dxa"/>
        <w:tblLook w:val="04A0" w:firstRow="1" w:lastRow="0" w:firstColumn="1" w:lastColumn="0" w:noHBand="0" w:noVBand="1"/>
      </w:tblPr>
      <w:tblGrid>
        <w:gridCol w:w="4253"/>
        <w:gridCol w:w="4961"/>
      </w:tblGrid>
      <w:tr w:rsidR="005C4313" w:rsidRPr="003C7CD8" w:rsidTr="00F91C7E">
        <w:tc>
          <w:tcPr>
            <w:tcW w:w="4253"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Aplicativos/Servicios con los que deberá relacionarse</w:t>
            </w:r>
          </w:p>
        </w:tc>
        <w:tc>
          <w:tcPr>
            <w:tcW w:w="4961"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Relación</w:t>
            </w:r>
          </w:p>
        </w:tc>
      </w:tr>
      <w:tr w:rsidR="005C4313" w:rsidRPr="00571A04" w:rsidTr="00F91C7E">
        <w:tc>
          <w:tcPr>
            <w:tcW w:w="4253" w:type="dxa"/>
          </w:tcPr>
          <w:p w:rsidR="005C4313" w:rsidRPr="00571A04" w:rsidRDefault="00C13717" w:rsidP="00F91C7E">
            <w:pPr>
              <w:rPr>
                <w:rFonts w:ascii="Arial" w:hAnsi="Arial" w:cs="Arial"/>
                <w:sz w:val="20"/>
                <w:szCs w:val="20"/>
              </w:rPr>
            </w:pPr>
            <w:r>
              <w:rPr>
                <w:rFonts w:ascii="Arial" w:hAnsi="Arial" w:cs="Arial"/>
                <w:sz w:val="20"/>
                <w:szCs w:val="20"/>
              </w:rPr>
              <w:t>SISTEMA PREI MILLENIUM</w:t>
            </w:r>
          </w:p>
        </w:tc>
        <w:tc>
          <w:tcPr>
            <w:tcW w:w="4961" w:type="dxa"/>
          </w:tcPr>
          <w:p w:rsidR="005C4313" w:rsidRPr="00571A04" w:rsidRDefault="00C13717" w:rsidP="00C13717">
            <w:pPr>
              <w:spacing w:after="0"/>
              <w:rPr>
                <w:rFonts w:ascii="Arial" w:hAnsi="Arial" w:cs="Arial"/>
                <w:sz w:val="20"/>
                <w:szCs w:val="20"/>
              </w:rPr>
            </w:pPr>
            <w:r>
              <w:rPr>
                <w:rFonts w:ascii="Arial" w:hAnsi="Arial" w:cs="Arial"/>
                <w:sz w:val="20"/>
                <w:szCs w:val="20"/>
              </w:rPr>
              <w:t>Servirá para trasladar la información del sistema PREI Millenium al sistema informático que se implemente.</w:t>
            </w:r>
          </w:p>
        </w:tc>
      </w:tr>
    </w:tbl>
    <w:p w:rsidR="00D30289" w:rsidRDefault="00D30289">
      <w:pPr>
        <w:spacing w:after="0" w:line="240" w:lineRule="auto"/>
        <w:rPr>
          <w:rFonts w:ascii="Arial" w:eastAsia="Times New Roman" w:hAnsi="Arial" w:cs="Arial"/>
          <w:bCs/>
          <w:kern w:val="32"/>
          <w:sz w:val="20"/>
          <w:szCs w:val="20"/>
        </w:rPr>
      </w:pPr>
      <w:r>
        <w:rPr>
          <w:rFonts w:ascii="Arial" w:hAnsi="Arial" w:cs="Arial"/>
          <w:b/>
          <w:sz w:val="20"/>
          <w:szCs w:val="20"/>
        </w:rPr>
        <w:br w:type="page"/>
      </w:r>
    </w:p>
    <w:p w:rsidR="00671F78" w:rsidRPr="00571A04" w:rsidRDefault="00671F78" w:rsidP="00B45864">
      <w:pPr>
        <w:pStyle w:val="Ttulo1"/>
        <w:numPr>
          <w:ilvl w:val="0"/>
          <w:numId w:val="32"/>
        </w:numPr>
        <w:ind w:left="-142" w:hanging="284"/>
        <w:rPr>
          <w:rFonts w:ascii="Arial" w:hAnsi="Arial" w:cs="Arial"/>
          <w:sz w:val="20"/>
          <w:szCs w:val="20"/>
          <w:lang w:eastAsia="es-MX"/>
        </w:rPr>
      </w:pPr>
      <w:bookmarkStart w:id="49" w:name="_Toc445810292"/>
      <w:r w:rsidRPr="00571A04">
        <w:rPr>
          <w:rFonts w:ascii="Arial" w:hAnsi="Arial" w:cs="Arial"/>
          <w:sz w:val="20"/>
          <w:szCs w:val="20"/>
          <w:lang w:eastAsia="es-MX"/>
        </w:rPr>
        <w:lastRenderedPageBreak/>
        <w:t>Firmas de elaboración, revisión y aprobación</w:t>
      </w:r>
      <w:bookmarkEnd w:id="49"/>
    </w:p>
    <w:p w:rsidR="00D52676" w:rsidRPr="00571A04" w:rsidRDefault="00D52676" w:rsidP="00D52676">
      <w:pPr>
        <w:pStyle w:val="Prrafodelista"/>
        <w:spacing w:after="0" w:line="240" w:lineRule="auto"/>
        <w:ind w:left="436"/>
        <w:jc w:val="both"/>
        <w:rPr>
          <w:rFonts w:ascii="Arial" w:hAnsi="Arial" w:cs="Arial"/>
          <w:i/>
          <w:color w:val="0000FF"/>
          <w:sz w:val="20"/>
          <w:szCs w:val="20"/>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Elaboración</w:t>
      </w:r>
    </w:p>
    <w:p w:rsidR="00642DFF" w:rsidRPr="00571A04" w:rsidRDefault="00642DFF" w:rsidP="00642DFF">
      <w:pPr>
        <w:spacing w:after="0" w:line="240" w:lineRule="auto"/>
        <w:ind w:left="426"/>
        <w:rPr>
          <w:rFonts w:ascii="Arial" w:hAnsi="Arial" w:cs="Arial"/>
          <w:b/>
          <w:sz w:val="20"/>
          <w:szCs w:val="20"/>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1"/>
        <w:gridCol w:w="2685"/>
        <w:gridCol w:w="1418"/>
        <w:gridCol w:w="2390"/>
      </w:tblGrid>
      <w:tr w:rsidR="00642DFF" w:rsidRPr="00571A04" w:rsidTr="00642DFF">
        <w:trPr>
          <w:cantSplit/>
          <w:trHeight w:val="95"/>
          <w:tblHeader/>
        </w:trPr>
        <w:tc>
          <w:tcPr>
            <w:tcW w:w="1414"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48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83"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320"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3D6991" w:rsidRPr="00571A04" w:rsidTr="00C13717">
        <w:trPr>
          <w:trHeight w:val="798"/>
        </w:trPr>
        <w:tc>
          <w:tcPr>
            <w:tcW w:w="1414" w:type="pct"/>
            <w:vAlign w:val="center"/>
          </w:tcPr>
          <w:p w:rsidR="007F044C" w:rsidRDefault="004D5480" w:rsidP="004D5480">
            <w:pPr>
              <w:spacing w:after="0"/>
              <w:jc w:val="center"/>
              <w:rPr>
                <w:rFonts w:ascii="Arial" w:hAnsi="Arial" w:cs="Arial"/>
                <w:sz w:val="20"/>
                <w:szCs w:val="20"/>
              </w:rPr>
            </w:pPr>
            <w:r>
              <w:rPr>
                <w:rFonts w:ascii="Arial" w:hAnsi="Arial" w:cs="Arial"/>
                <w:sz w:val="20"/>
                <w:szCs w:val="20"/>
              </w:rPr>
              <w:t>Víctor Velez Orozco</w:t>
            </w:r>
          </w:p>
          <w:p w:rsidR="003D6991" w:rsidRPr="00571A04" w:rsidRDefault="007F044C" w:rsidP="004D5480">
            <w:pPr>
              <w:spacing w:after="0"/>
              <w:jc w:val="center"/>
              <w:rPr>
                <w:rFonts w:ascii="Arial" w:hAnsi="Arial" w:cs="Arial"/>
                <w:sz w:val="20"/>
                <w:szCs w:val="20"/>
              </w:rPr>
            </w:pPr>
            <w:r>
              <w:rPr>
                <w:rFonts w:ascii="Arial" w:hAnsi="Arial" w:cs="Arial"/>
                <w:sz w:val="20"/>
                <w:szCs w:val="20"/>
              </w:rPr>
              <w:t xml:space="preserve">Carlos I. Flores Chavez </w:t>
            </w:r>
            <w:r w:rsidR="004D5480">
              <w:rPr>
                <w:rFonts w:ascii="Arial" w:hAnsi="Arial" w:cs="Arial"/>
                <w:sz w:val="20"/>
                <w:szCs w:val="20"/>
              </w:rPr>
              <w:t xml:space="preserve"> </w:t>
            </w:r>
          </w:p>
        </w:tc>
        <w:tc>
          <w:tcPr>
            <w:tcW w:w="1483" w:type="pct"/>
            <w:vAlign w:val="center"/>
          </w:tcPr>
          <w:p w:rsidR="003D6991" w:rsidRPr="00571A04" w:rsidRDefault="004D5480" w:rsidP="004D5480">
            <w:pPr>
              <w:spacing w:after="0" w:line="240" w:lineRule="auto"/>
              <w:jc w:val="center"/>
              <w:rPr>
                <w:rFonts w:ascii="Arial" w:hAnsi="Arial" w:cs="Arial"/>
                <w:sz w:val="20"/>
                <w:szCs w:val="20"/>
              </w:rPr>
            </w:pPr>
            <w:r>
              <w:rPr>
                <w:rFonts w:ascii="Arial" w:hAnsi="Arial" w:cs="Arial"/>
                <w:sz w:val="20"/>
                <w:szCs w:val="20"/>
              </w:rPr>
              <w:t>Jefe de Área de Arrendamiento</w:t>
            </w:r>
          </w:p>
        </w:tc>
        <w:tc>
          <w:tcPr>
            <w:tcW w:w="783" w:type="pct"/>
            <w:vAlign w:val="center"/>
          </w:tcPr>
          <w:p w:rsidR="003D6991" w:rsidRPr="00571A04" w:rsidRDefault="00935857" w:rsidP="004D5480">
            <w:pPr>
              <w:spacing w:after="0" w:line="240" w:lineRule="auto"/>
              <w:jc w:val="center"/>
              <w:rPr>
                <w:rFonts w:ascii="Arial" w:hAnsi="Arial" w:cs="Arial"/>
                <w:sz w:val="20"/>
                <w:szCs w:val="20"/>
                <w:lang w:val="es-ES"/>
              </w:rPr>
            </w:pPr>
            <w:r>
              <w:rPr>
                <w:rFonts w:ascii="Arial" w:hAnsi="Arial" w:cs="Arial"/>
                <w:sz w:val="20"/>
                <w:szCs w:val="20"/>
                <w:lang w:val="es-ES"/>
              </w:rPr>
              <w:t>1</w:t>
            </w:r>
            <w:r w:rsidR="004D5480">
              <w:rPr>
                <w:rFonts w:ascii="Arial" w:hAnsi="Arial" w:cs="Arial"/>
                <w:sz w:val="20"/>
                <w:szCs w:val="20"/>
                <w:lang w:val="es-ES"/>
              </w:rPr>
              <w:t>8</w:t>
            </w:r>
            <w:r w:rsidR="003D6991" w:rsidRPr="00E8129E">
              <w:rPr>
                <w:rFonts w:ascii="Arial" w:hAnsi="Arial" w:cs="Arial"/>
                <w:sz w:val="20"/>
                <w:szCs w:val="20"/>
                <w:lang w:val="es-ES"/>
              </w:rPr>
              <w:t>/</w:t>
            </w:r>
            <w:r w:rsidR="004D5480">
              <w:rPr>
                <w:rFonts w:ascii="Arial" w:hAnsi="Arial" w:cs="Arial"/>
                <w:sz w:val="20"/>
                <w:szCs w:val="20"/>
                <w:lang w:val="es-ES"/>
              </w:rPr>
              <w:t>03</w:t>
            </w:r>
            <w:r w:rsidR="003D6991" w:rsidRPr="00E8129E">
              <w:rPr>
                <w:rFonts w:ascii="Arial" w:hAnsi="Arial" w:cs="Arial"/>
                <w:sz w:val="20"/>
                <w:szCs w:val="20"/>
                <w:lang w:val="es-ES"/>
              </w:rPr>
              <w:t>/20</w:t>
            </w:r>
            <w:r w:rsidR="004D5480">
              <w:rPr>
                <w:rFonts w:ascii="Arial" w:hAnsi="Arial" w:cs="Arial"/>
                <w:sz w:val="20"/>
                <w:szCs w:val="20"/>
                <w:lang w:val="es-ES"/>
              </w:rPr>
              <w:t>22</w:t>
            </w:r>
          </w:p>
        </w:tc>
        <w:tc>
          <w:tcPr>
            <w:tcW w:w="1320" w:type="pct"/>
            <w:vAlign w:val="center"/>
          </w:tcPr>
          <w:p w:rsidR="003D6991" w:rsidRDefault="003D6991" w:rsidP="00A95138">
            <w:pPr>
              <w:spacing w:after="0" w:line="240" w:lineRule="auto"/>
              <w:jc w:val="center"/>
              <w:rPr>
                <w:rFonts w:ascii="Arial" w:hAnsi="Arial" w:cs="Arial"/>
                <w:sz w:val="20"/>
                <w:szCs w:val="20"/>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Revisión</w:t>
      </w:r>
    </w:p>
    <w:p w:rsidR="00642DFF" w:rsidRPr="00571A04" w:rsidRDefault="00642DFF" w:rsidP="00642DFF">
      <w:pPr>
        <w:spacing w:after="0" w:line="240" w:lineRule="auto"/>
        <w:ind w:left="426"/>
        <w:rPr>
          <w:rFonts w:ascii="Arial" w:hAnsi="Arial" w:cs="Arial"/>
          <w:b/>
          <w:sz w:val="20"/>
          <w:szCs w:val="20"/>
        </w:rPr>
      </w:pPr>
    </w:p>
    <w:tbl>
      <w:tblPr>
        <w:tblW w:w="49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1"/>
        <w:gridCol w:w="2692"/>
        <w:gridCol w:w="1419"/>
        <w:gridCol w:w="2234"/>
      </w:tblGrid>
      <w:tr w:rsidR="00642DFF" w:rsidRPr="00571A04" w:rsidTr="00642DFF">
        <w:trPr>
          <w:cantSplit/>
          <w:trHeight w:val="228"/>
          <w:tblHeader/>
          <w:jc w:val="center"/>
        </w:trPr>
        <w:tc>
          <w:tcPr>
            <w:tcW w:w="1458"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C13717">
        <w:trPr>
          <w:trHeight w:val="809"/>
          <w:jc w:val="center"/>
        </w:trPr>
        <w:tc>
          <w:tcPr>
            <w:tcW w:w="1458" w:type="pct"/>
            <w:vAlign w:val="center"/>
          </w:tcPr>
          <w:p w:rsidR="00215FBE" w:rsidRPr="00571A04" w:rsidRDefault="004D5480" w:rsidP="004D5480">
            <w:pPr>
              <w:spacing w:after="0"/>
              <w:jc w:val="center"/>
              <w:rPr>
                <w:rFonts w:ascii="Arial" w:hAnsi="Arial" w:cs="Arial"/>
                <w:sz w:val="20"/>
                <w:szCs w:val="20"/>
              </w:rPr>
            </w:pPr>
            <w:r>
              <w:rPr>
                <w:rFonts w:ascii="Arial" w:hAnsi="Arial" w:cs="Arial"/>
                <w:sz w:val="20"/>
                <w:szCs w:val="20"/>
              </w:rPr>
              <w:t>Carlos Francisco Trujillo Santos</w:t>
            </w:r>
          </w:p>
        </w:tc>
        <w:tc>
          <w:tcPr>
            <w:tcW w:w="1503" w:type="pct"/>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792" w:type="pct"/>
            <w:vAlign w:val="center"/>
          </w:tcPr>
          <w:p w:rsidR="00215FBE" w:rsidRPr="00571A04" w:rsidRDefault="00935857" w:rsidP="004D5480">
            <w:pPr>
              <w:spacing w:after="0" w:line="240" w:lineRule="auto"/>
              <w:jc w:val="center"/>
              <w:rPr>
                <w:rFonts w:ascii="Arial" w:hAnsi="Arial" w:cs="Arial"/>
                <w:sz w:val="20"/>
                <w:szCs w:val="20"/>
                <w:lang w:val="es-ES"/>
              </w:rPr>
            </w:pPr>
            <w:r>
              <w:rPr>
                <w:rFonts w:ascii="Arial" w:hAnsi="Arial" w:cs="Arial"/>
                <w:sz w:val="20"/>
                <w:szCs w:val="20"/>
                <w:lang w:val="es-ES"/>
              </w:rPr>
              <w:t>1</w:t>
            </w:r>
            <w:r w:rsidR="004D5480">
              <w:rPr>
                <w:rFonts w:ascii="Arial" w:hAnsi="Arial" w:cs="Arial"/>
                <w:sz w:val="20"/>
                <w:szCs w:val="20"/>
                <w:lang w:val="es-ES"/>
              </w:rPr>
              <w:t>8</w:t>
            </w:r>
            <w:r w:rsidR="00C13717" w:rsidRPr="00E8129E">
              <w:rPr>
                <w:rFonts w:ascii="Arial" w:hAnsi="Arial" w:cs="Arial"/>
                <w:sz w:val="20"/>
                <w:szCs w:val="20"/>
                <w:lang w:val="es-ES"/>
              </w:rPr>
              <w:t>/</w:t>
            </w:r>
            <w:r w:rsidR="004D5480">
              <w:rPr>
                <w:rFonts w:ascii="Arial" w:hAnsi="Arial" w:cs="Arial"/>
                <w:sz w:val="20"/>
                <w:szCs w:val="20"/>
                <w:lang w:val="es-ES"/>
              </w:rPr>
              <w:t>03</w:t>
            </w:r>
            <w:r w:rsidR="00C13717" w:rsidRPr="00E8129E">
              <w:rPr>
                <w:rFonts w:ascii="Arial" w:hAnsi="Arial" w:cs="Arial"/>
                <w:sz w:val="20"/>
                <w:szCs w:val="20"/>
                <w:lang w:val="es-ES"/>
              </w:rPr>
              <w:t>/20</w:t>
            </w:r>
            <w:r w:rsidR="004D5480">
              <w:rPr>
                <w:rFonts w:ascii="Arial" w:hAnsi="Arial" w:cs="Arial"/>
                <w:sz w:val="20"/>
                <w:szCs w:val="20"/>
                <w:lang w:val="es-ES"/>
              </w:rPr>
              <w:t>22</w:t>
            </w:r>
          </w:p>
        </w:tc>
        <w:tc>
          <w:tcPr>
            <w:tcW w:w="1247" w:type="pct"/>
          </w:tcPr>
          <w:p w:rsidR="00215FBE" w:rsidRPr="00571A04" w:rsidRDefault="00215FBE" w:rsidP="00642DFF">
            <w:pPr>
              <w:spacing w:after="0" w:line="240" w:lineRule="auto"/>
              <w:rPr>
                <w:rFonts w:ascii="Arial" w:hAnsi="Arial" w:cs="Arial"/>
                <w:sz w:val="20"/>
                <w:szCs w:val="20"/>
                <w:lang w:val="es-ES"/>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Aprobación</w:t>
      </w:r>
    </w:p>
    <w:p w:rsidR="00642DFF" w:rsidRPr="00571A04" w:rsidRDefault="00642DFF" w:rsidP="00642DFF">
      <w:pPr>
        <w:spacing w:after="0" w:line="240" w:lineRule="auto"/>
        <w:ind w:left="426"/>
        <w:rPr>
          <w:rFonts w:ascii="Arial" w:hAnsi="Arial" w:cs="Arial"/>
          <w:b/>
          <w:sz w:val="20"/>
          <w:szCs w:val="20"/>
        </w:rPr>
      </w:pPr>
    </w:p>
    <w:tbl>
      <w:tblPr>
        <w:tblW w:w="49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08"/>
        <w:gridCol w:w="2694"/>
        <w:gridCol w:w="1418"/>
        <w:gridCol w:w="2231"/>
      </w:tblGrid>
      <w:tr w:rsidR="00642DFF" w:rsidRPr="00571A04" w:rsidTr="00642DFF">
        <w:trPr>
          <w:cantSplit/>
          <w:trHeight w:val="160"/>
          <w:tblHeader/>
          <w:jc w:val="center"/>
        </w:trPr>
        <w:tc>
          <w:tcPr>
            <w:tcW w:w="145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5"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6"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642DFF">
        <w:trPr>
          <w:cantSplit/>
          <w:trHeight w:val="774"/>
          <w:tblHeader/>
          <w:jc w:val="center"/>
        </w:trPr>
        <w:tc>
          <w:tcPr>
            <w:tcW w:w="1457" w:type="pct"/>
            <w:shd w:val="clear" w:color="auto" w:fill="auto"/>
            <w:vAlign w:val="center"/>
          </w:tcPr>
          <w:p w:rsidR="00215FBE" w:rsidRPr="00571A04" w:rsidRDefault="004D5480" w:rsidP="004D5480">
            <w:pPr>
              <w:spacing w:after="0"/>
              <w:jc w:val="center"/>
              <w:rPr>
                <w:rFonts w:ascii="Arial" w:hAnsi="Arial" w:cs="Arial"/>
                <w:sz w:val="20"/>
                <w:szCs w:val="20"/>
              </w:rPr>
            </w:pPr>
            <w:r>
              <w:rPr>
                <w:rFonts w:ascii="Arial" w:hAnsi="Arial" w:cs="Arial"/>
                <w:sz w:val="20"/>
                <w:szCs w:val="20"/>
              </w:rPr>
              <w:t>Martha Guadalupe Pineda Rios</w:t>
            </w:r>
          </w:p>
        </w:tc>
        <w:tc>
          <w:tcPr>
            <w:tcW w:w="1505" w:type="pct"/>
            <w:shd w:val="clear" w:color="auto" w:fill="auto"/>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Coordinación Técnica de Administración de Activos</w:t>
            </w:r>
          </w:p>
        </w:tc>
        <w:tc>
          <w:tcPr>
            <w:tcW w:w="792" w:type="pct"/>
            <w:shd w:val="clear" w:color="auto" w:fill="auto"/>
            <w:vAlign w:val="center"/>
          </w:tcPr>
          <w:p w:rsidR="00215FBE" w:rsidRPr="00571A04" w:rsidRDefault="00935857" w:rsidP="001502F6">
            <w:pPr>
              <w:spacing w:after="0" w:line="240" w:lineRule="auto"/>
              <w:jc w:val="center"/>
              <w:rPr>
                <w:rFonts w:ascii="Arial" w:hAnsi="Arial" w:cs="Arial"/>
                <w:sz w:val="20"/>
                <w:szCs w:val="20"/>
                <w:lang w:val="es-ES"/>
              </w:rPr>
            </w:pPr>
            <w:r>
              <w:rPr>
                <w:rFonts w:ascii="Arial" w:hAnsi="Arial" w:cs="Arial"/>
                <w:sz w:val="20"/>
                <w:szCs w:val="20"/>
                <w:lang w:val="es-ES"/>
              </w:rPr>
              <w:t>1</w:t>
            </w:r>
            <w:r w:rsidR="001502F6">
              <w:rPr>
                <w:rFonts w:ascii="Arial" w:hAnsi="Arial" w:cs="Arial"/>
                <w:sz w:val="20"/>
                <w:szCs w:val="20"/>
                <w:lang w:val="es-ES"/>
              </w:rPr>
              <w:t>8</w:t>
            </w:r>
            <w:r w:rsidR="00C13717" w:rsidRPr="00E8129E">
              <w:rPr>
                <w:rFonts w:ascii="Arial" w:hAnsi="Arial" w:cs="Arial"/>
                <w:sz w:val="20"/>
                <w:szCs w:val="20"/>
                <w:lang w:val="es-ES"/>
              </w:rPr>
              <w:t>/</w:t>
            </w:r>
            <w:r w:rsidR="001502F6">
              <w:rPr>
                <w:rFonts w:ascii="Arial" w:hAnsi="Arial" w:cs="Arial"/>
                <w:sz w:val="20"/>
                <w:szCs w:val="20"/>
                <w:lang w:val="es-ES"/>
              </w:rPr>
              <w:t>03</w:t>
            </w:r>
            <w:r w:rsidR="00C13717" w:rsidRPr="00E8129E">
              <w:rPr>
                <w:rFonts w:ascii="Arial" w:hAnsi="Arial" w:cs="Arial"/>
                <w:sz w:val="20"/>
                <w:szCs w:val="20"/>
                <w:lang w:val="es-ES"/>
              </w:rPr>
              <w:t>/20</w:t>
            </w:r>
            <w:r w:rsidR="001502F6">
              <w:rPr>
                <w:rFonts w:ascii="Arial" w:hAnsi="Arial" w:cs="Arial"/>
                <w:sz w:val="20"/>
                <w:szCs w:val="20"/>
                <w:lang w:val="es-ES"/>
              </w:rPr>
              <w:t>22</w:t>
            </w:r>
          </w:p>
        </w:tc>
        <w:tc>
          <w:tcPr>
            <w:tcW w:w="1246" w:type="pct"/>
            <w:shd w:val="clear" w:color="auto" w:fill="auto"/>
            <w:vAlign w:val="center"/>
          </w:tcPr>
          <w:p w:rsidR="00215FBE" w:rsidRPr="00571A04" w:rsidRDefault="00215FBE" w:rsidP="00642DFF">
            <w:pPr>
              <w:spacing w:after="0" w:line="240" w:lineRule="auto"/>
              <w:rPr>
                <w:rFonts w:ascii="Arial" w:hAnsi="Arial" w:cs="Arial"/>
                <w:sz w:val="20"/>
                <w:szCs w:val="20"/>
                <w:lang w:val="es-ES"/>
              </w:rPr>
            </w:pPr>
          </w:p>
        </w:tc>
      </w:tr>
    </w:tbl>
    <w:p w:rsidR="00724D37" w:rsidRPr="00571A04" w:rsidRDefault="00724D37" w:rsidP="00322E9D">
      <w:pPr>
        <w:spacing w:after="0"/>
        <w:rPr>
          <w:rFonts w:ascii="Arial" w:hAnsi="Arial" w:cs="Arial"/>
          <w:sz w:val="20"/>
          <w:szCs w:val="20"/>
        </w:rPr>
      </w:pPr>
    </w:p>
    <w:sectPr w:rsidR="00724D37" w:rsidRPr="00571A04" w:rsidSect="00083E1A">
      <w:headerReference w:type="default" r:id="rId13"/>
      <w:footerReference w:type="default" r:id="rId14"/>
      <w:pgSz w:w="12240" w:h="15840"/>
      <w:pgMar w:top="1701" w:right="1701" w:bottom="1418"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0" w:author="Carolina Rivera Ahumada" w:date="2022-03-29T16:02:00Z" w:initials="CRA">
    <w:p w:rsidR="00585921" w:rsidRDefault="00585921">
      <w:pPr>
        <w:pStyle w:val="Textocomentario"/>
      </w:pPr>
      <w:r>
        <w:rPr>
          <w:rStyle w:val="Refdecomentario"/>
        </w:rPr>
        <w:annotationRef/>
      </w:r>
      <w:r>
        <w:t>Indicar que es a nivel institucional y se requiere contar con la información centralizada.</w:t>
      </w:r>
    </w:p>
  </w:comment>
  <w:comment w:id="21" w:author="Carolina Rivera Ahumada" w:date="2022-03-29T16:03:00Z" w:initials="CRA">
    <w:p w:rsidR="00585921" w:rsidRDefault="00585921">
      <w:pPr>
        <w:pStyle w:val="Textocomentario"/>
      </w:pPr>
      <w:r>
        <w:rPr>
          <w:rStyle w:val="Refdecomentario"/>
        </w:rPr>
        <w:annotationRef/>
      </w:r>
      <w:r>
        <w:t>Dependerá de la administración de los usuarios e indiquen los procesos a seguir, es decir de la normativa.</w:t>
      </w:r>
    </w:p>
  </w:comment>
  <w:comment w:id="35" w:author="Carolina Rivera Ahumada" w:date="2022-03-29T16:42:00Z" w:initials="CRA">
    <w:p w:rsidR="00585921" w:rsidRDefault="00585921">
      <w:pPr>
        <w:pStyle w:val="Textocomentario"/>
      </w:pPr>
      <w:r>
        <w:rPr>
          <w:rStyle w:val="Refdecomentario"/>
        </w:rPr>
        <w:annotationRef/>
      </w:r>
      <w:r>
        <w:t>Este tipo de información es la que se tomará para la siguiente fase de requerimiento</w:t>
      </w:r>
    </w:p>
  </w:comment>
  <w:comment w:id="37" w:author="Carolina Rivera Ahumada" w:date="2022-03-29T16:41:00Z" w:initials="CRA">
    <w:p w:rsidR="00585921" w:rsidRDefault="00585921">
      <w:pPr>
        <w:pStyle w:val="Textocomentario"/>
      </w:pPr>
      <w:r>
        <w:rPr>
          <w:rStyle w:val="Refdecomentario"/>
        </w:rPr>
        <w:annotationRef/>
      </w:r>
      <w:r>
        <w:t>Indicar N/A si no aplica</w:t>
      </w:r>
    </w:p>
  </w:comment>
  <w:comment w:id="45" w:author="Carolina Rivera Ahumada" w:date="2022-03-29T17:00:00Z" w:initials="CRA">
    <w:p w:rsidR="00585921" w:rsidRDefault="00585921">
      <w:pPr>
        <w:pStyle w:val="Textocomentario"/>
      </w:pPr>
      <w:r>
        <w:rPr>
          <w:rStyle w:val="Refdecomentario"/>
        </w:rPr>
        <w:annotationRef/>
      </w:r>
      <w:r>
        <w:t>Los riesgos a nivel proyecto, no  únicamente involucran el servicio de TIC ya que depende desde la correcta definición de los requerimientos, contar con los recursos técnicos y de infraestructura  para el desarrollo, contar con el seguimiento, pruebas y validaciones de la normativa, necesarias durante el proyecto para llevar a cabo con éxito el sistema que cumpla con todas las especificaciones.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385" w:rsidRDefault="00334385" w:rsidP="003D14F6">
      <w:pPr>
        <w:spacing w:after="0" w:line="240" w:lineRule="auto"/>
      </w:pPr>
      <w:r>
        <w:separator/>
      </w:r>
    </w:p>
  </w:endnote>
  <w:endnote w:type="continuationSeparator" w:id="0">
    <w:p w:rsidR="00334385" w:rsidRDefault="00334385" w:rsidP="003D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94143"/>
      <w:docPartObj>
        <w:docPartGallery w:val="Page Numbers (Bottom of Page)"/>
        <w:docPartUnique/>
      </w:docPartObj>
    </w:sdtPr>
    <w:sdtContent>
      <w:p w:rsidR="00585921" w:rsidRDefault="00585921">
        <w:pPr>
          <w:pStyle w:val="Piedepgina"/>
          <w:jc w:val="right"/>
        </w:pPr>
        <w:r>
          <w:fldChar w:fldCharType="begin"/>
        </w:r>
        <w:r>
          <w:instrText>PAGE   \* MERGEFORMAT</w:instrText>
        </w:r>
        <w:r>
          <w:fldChar w:fldCharType="separate"/>
        </w:r>
        <w:r w:rsidR="009158CD" w:rsidRPr="009158CD">
          <w:rPr>
            <w:noProof/>
            <w:lang w:val="es-ES"/>
          </w:rPr>
          <w:t>16</w:t>
        </w:r>
        <w:r>
          <w:fldChar w:fldCharType="end"/>
        </w:r>
      </w:p>
    </w:sdtContent>
  </w:sdt>
  <w:p w:rsidR="00585921" w:rsidRDefault="005859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385" w:rsidRDefault="00334385" w:rsidP="003D14F6">
      <w:pPr>
        <w:spacing w:after="0" w:line="240" w:lineRule="auto"/>
      </w:pPr>
      <w:r>
        <w:separator/>
      </w:r>
    </w:p>
  </w:footnote>
  <w:footnote w:type="continuationSeparator" w:id="0">
    <w:p w:rsidR="00334385" w:rsidRDefault="00334385" w:rsidP="003D14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69"/>
      <w:gridCol w:w="6236"/>
      <w:gridCol w:w="2643"/>
    </w:tblGrid>
    <w:tr w:rsidR="00585921" w:rsidRPr="00780E31" w:rsidTr="004A79FC">
      <w:trPr>
        <w:trHeight w:val="227"/>
      </w:trPr>
      <w:tc>
        <w:tcPr>
          <w:tcW w:w="1469" w:type="dxa"/>
          <w:vMerge w:val="restart"/>
          <w:tcBorders>
            <w:right w:val="single" w:sz="4" w:space="0" w:color="auto"/>
          </w:tcBorders>
          <w:vAlign w:val="center"/>
        </w:tcPr>
        <w:p w:rsidR="00585921" w:rsidRPr="00780E31" w:rsidRDefault="00585921" w:rsidP="009D0CD8">
          <w:pPr>
            <w:spacing w:after="0" w:line="240" w:lineRule="auto"/>
            <w:jc w:val="center"/>
            <w:rPr>
              <w:rFonts w:ascii="Arial" w:hAnsi="Arial" w:cs="Arial"/>
              <w:noProof/>
            </w:rPr>
          </w:pPr>
          <w:r>
            <w:rPr>
              <w:rFonts w:ascii="Arial" w:hAnsi="Arial" w:cs="Arial"/>
              <w:noProof/>
              <w:lang w:eastAsia="es-MX"/>
            </w:rPr>
            <w:drawing>
              <wp:anchor distT="0" distB="0" distL="114300" distR="114300" simplePos="0" relativeHeight="251661312" behindDoc="0" locked="0" layoutInCell="1" allowOverlap="1" wp14:anchorId="365E0883" wp14:editId="507949E1">
                <wp:simplePos x="0" y="0"/>
                <wp:positionH relativeFrom="column">
                  <wp:posOffset>106680</wp:posOffset>
                </wp:positionH>
                <wp:positionV relativeFrom="paragraph">
                  <wp:posOffset>-15875</wp:posOffset>
                </wp:positionV>
                <wp:extent cx="541655" cy="70294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t>P</w:t>
          </w:r>
        </w:p>
      </w:tc>
      <w:tc>
        <w:tcPr>
          <w:tcW w:w="6236" w:type="dxa"/>
          <w:vMerge w:val="restart"/>
          <w:vAlign w:val="center"/>
        </w:tcPr>
        <w:p w:rsidR="00585921" w:rsidRPr="00BF0192" w:rsidRDefault="00585921" w:rsidP="00BF0192">
          <w:pPr>
            <w:spacing w:after="0" w:line="240" w:lineRule="auto"/>
            <w:rPr>
              <w:rFonts w:ascii="Arial Narrow" w:eastAsia="Times New Roman" w:hAnsi="Arial Narrow" w:cs="Arial"/>
              <w:b/>
              <w:lang w:val="es-ES" w:eastAsia="es-ES"/>
            </w:rPr>
          </w:pPr>
          <w:r w:rsidRPr="00BF0192">
            <w:rPr>
              <w:rFonts w:ascii="Arial Narrow" w:eastAsia="Times New Roman" w:hAnsi="Arial Narrow" w:cs="Arial"/>
              <w:b/>
              <w:lang w:val="es-ES" w:eastAsia="es-ES"/>
            </w:rPr>
            <w:t>INSTITUTO MEXICANO DEL SEGURO SOCIAL</w:t>
          </w:r>
        </w:p>
        <w:p w:rsidR="00585921" w:rsidRPr="00EC744F" w:rsidRDefault="00585921" w:rsidP="00BF0192">
          <w:pPr>
            <w:spacing w:after="0" w:line="240" w:lineRule="auto"/>
            <w:rPr>
              <w:rFonts w:ascii="Arial" w:hAnsi="Arial" w:cs="Arial"/>
            </w:rPr>
          </w:pPr>
          <w:r w:rsidRPr="00BF0192">
            <w:rPr>
              <w:rFonts w:ascii="Arial Narrow" w:eastAsia="Times New Roman" w:hAnsi="Arial Narrow" w:cs="Arial"/>
              <w:b/>
              <w:lang w:val="es-ES" w:eastAsia="es-ES"/>
            </w:rPr>
            <w:t>DIRECCIÓN DE INNOVACIÓN Y DESARROLLO TECNOLÓGICO</w:t>
          </w:r>
          <w:r w:rsidRPr="00EC744F">
            <w:rPr>
              <w:rFonts w:ascii="Arial" w:hAnsi="Arial" w:cs="Arial"/>
            </w:rPr>
            <w:t xml:space="preserve"> </w:t>
          </w:r>
          <w:r w:rsidRPr="00EC744F">
            <w:rPr>
              <w:rFonts w:ascii="Arial" w:hAnsi="Arial" w:cs="Arial"/>
            </w:rPr>
            <w:fldChar w:fldCharType="begin"/>
          </w:r>
          <w:r w:rsidRPr="00EC744F">
            <w:rPr>
              <w:rFonts w:ascii="Arial" w:hAnsi="Arial" w:cs="Arial"/>
            </w:rPr>
            <w:instrText xml:space="preserve"> SUBJECT  \* MERGEFORMAT </w:instrText>
          </w:r>
          <w:r w:rsidRPr="00EC744F">
            <w:rPr>
              <w:rFonts w:ascii="Arial" w:hAnsi="Arial" w:cs="Arial"/>
            </w:rPr>
            <w:fldChar w:fldCharType="end"/>
          </w:r>
        </w:p>
      </w:tc>
      <w:tc>
        <w:tcPr>
          <w:tcW w:w="2643" w:type="dxa"/>
          <w:tcBorders>
            <w:bottom w:val="single" w:sz="4" w:space="0" w:color="auto"/>
          </w:tcBorders>
          <w:vAlign w:val="center"/>
        </w:tcPr>
        <w:p w:rsidR="00585921" w:rsidRPr="0020622C" w:rsidRDefault="00585921" w:rsidP="00AB21C6">
          <w:pPr>
            <w:spacing w:after="0" w:line="240" w:lineRule="auto"/>
            <w:jc w:val="center"/>
            <w:rPr>
              <w:rFonts w:ascii="Arial Narrow" w:hAnsi="Arial Narrow" w:cs="Arial"/>
              <w:b/>
              <w:sz w:val="16"/>
              <w:szCs w:val="16"/>
            </w:rPr>
          </w:pPr>
          <w:r w:rsidRPr="0020622C">
            <w:rPr>
              <w:rFonts w:ascii="Arial Narrow" w:hAnsi="Arial Narrow" w:cs="Arial"/>
              <w:b/>
              <w:sz w:val="16"/>
              <w:szCs w:val="16"/>
            </w:rPr>
            <w:t>HOJA</w:t>
          </w:r>
          <w:r>
            <w:rPr>
              <w:rFonts w:ascii="Arial Narrow" w:hAnsi="Arial Narrow" w:cs="Arial"/>
              <w:b/>
              <w:sz w:val="16"/>
              <w:szCs w:val="16"/>
            </w:rPr>
            <w:t xml:space="preserv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PAGE </w:instrText>
          </w:r>
          <w:r w:rsidRPr="0020622C">
            <w:rPr>
              <w:rFonts w:ascii="Arial Narrow" w:hAnsi="Arial Narrow" w:cs="Arial"/>
              <w:b/>
              <w:snapToGrid w:val="0"/>
              <w:sz w:val="16"/>
              <w:szCs w:val="16"/>
            </w:rPr>
            <w:fldChar w:fldCharType="separate"/>
          </w:r>
          <w:r w:rsidR="009158CD">
            <w:rPr>
              <w:rFonts w:ascii="Arial Narrow" w:hAnsi="Arial Narrow" w:cs="Arial"/>
              <w:b/>
              <w:noProof/>
              <w:snapToGrid w:val="0"/>
              <w:sz w:val="16"/>
              <w:szCs w:val="16"/>
            </w:rPr>
            <w:t>16</w:t>
          </w:r>
          <w:r w:rsidRPr="0020622C">
            <w:rPr>
              <w:rFonts w:ascii="Arial Narrow" w:hAnsi="Arial Narrow" w:cs="Arial"/>
              <w:b/>
              <w:snapToGrid w:val="0"/>
              <w:sz w:val="16"/>
              <w:szCs w:val="16"/>
            </w:rPr>
            <w:fldChar w:fldCharType="end"/>
          </w:r>
          <w:r w:rsidRPr="0020622C">
            <w:rPr>
              <w:rFonts w:ascii="Arial Narrow" w:hAnsi="Arial Narrow" w:cs="Arial"/>
              <w:b/>
              <w:snapToGrid w:val="0"/>
              <w:sz w:val="16"/>
              <w:szCs w:val="16"/>
            </w:rPr>
            <w:t xml:space="preserve"> DE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NUMPAGES </w:instrText>
          </w:r>
          <w:r w:rsidRPr="0020622C">
            <w:rPr>
              <w:rFonts w:ascii="Arial Narrow" w:hAnsi="Arial Narrow" w:cs="Arial"/>
              <w:b/>
              <w:snapToGrid w:val="0"/>
              <w:sz w:val="16"/>
              <w:szCs w:val="16"/>
            </w:rPr>
            <w:fldChar w:fldCharType="separate"/>
          </w:r>
          <w:r w:rsidR="009158CD">
            <w:rPr>
              <w:rFonts w:ascii="Arial Narrow" w:hAnsi="Arial Narrow" w:cs="Arial"/>
              <w:b/>
              <w:noProof/>
              <w:snapToGrid w:val="0"/>
              <w:sz w:val="16"/>
              <w:szCs w:val="16"/>
            </w:rPr>
            <w:t>18</w:t>
          </w:r>
          <w:r w:rsidRPr="0020622C">
            <w:rPr>
              <w:rFonts w:ascii="Arial Narrow" w:hAnsi="Arial Narrow" w:cs="Arial"/>
              <w:b/>
              <w:snapToGrid w:val="0"/>
              <w:sz w:val="16"/>
              <w:szCs w:val="16"/>
            </w:rPr>
            <w:fldChar w:fldCharType="end"/>
          </w:r>
        </w:p>
      </w:tc>
    </w:tr>
    <w:tr w:rsidR="00585921" w:rsidRPr="00780E31" w:rsidTr="004A79FC">
      <w:trPr>
        <w:trHeight w:val="310"/>
      </w:trPr>
      <w:tc>
        <w:tcPr>
          <w:tcW w:w="1469" w:type="dxa"/>
          <w:vMerge/>
          <w:tcBorders>
            <w:right w:val="single" w:sz="4" w:space="0" w:color="auto"/>
          </w:tcBorders>
          <w:vAlign w:val="center"/>
        </w:tcPr>
        <w:p w:rsidR="00585921" w:rsidRPr="00780E31" w:rsidRDefault="00585921" w:rsidP="009D0CD8">
          <w:pPr>
            <w:spacing w:after="0" w:line="240" w:lineRule="auto"/>
            <w:rPr>
              <w:rFonts w:ascii="Arial" w:hAnsi="Arial" w:cs="Arial"/>
              <w:lang w:val="en-US"/>
            </w:rPr>
          </w:pPr>
        </w:p>
      </w:tc>
      <w:tc>
        <w:tcPr>
          <w:tcW w:w="6236" w:type="dxa"/>
          <w:vMerge/>
          <w:vAlign w:val="center"/>
        </w:tcPr>
        <w:p w:rsidR="00585921" w:rsidRPr="00EC744F" w:rsidRDefault="00585921"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585921" w:rsidRDefault="00585921" w:rsidP="004F393B">
          <w:pPr>
            <w:spacing w:after="0" w:line="240" w:lineRule="auto"/>
            <w:ind w:right="58"/>
            <w:jc w:val="center"/>
            <w:rPr>
              <w:rFonts w:ascii="Arial Narrow" w:hAnsi="Arial Narrow" w:cs="Arial"/>
              <w:b/>
              <w:sz w:val="16"/>
              <w:szCs w:val="16"/>
            </w:rPr>
          </w:pPr>
          <w:r>
            <w:rPr>
              <w:rFonts w:ascii="Arial Narrow" w:hAnsi="Arial Narrow" w:cs="Arial"/>
              <w:b/>
              <w:sz w:val="16"/>
              <w:szCs w:val="16"/>
            </w:rPr>
            <w:t>Formato SGMP F03</w:t>
          </w:r>
        </w:p>
        <w:p w:rsidR="00585921" w:rsidRPr="0020622C" w:rsidRDefault="00585921" w:rsidP="00905A45">
          <w:pPr>
            <w:spacing w:after="0" w:line="240" w:lineRule="auto"/>
            <w:ind w:right="58"/>
            <w:jc w:val="center"/>
            <w:rPr>
              <w:rFonts w:ascii="Arial Narrow" w:hAnsi="Arial Narrow" w:cs="Arial"/>
              <w:b/>
              <w:sz w:val="16"/>
              <w:szCs w:val="16"/>
            </w:rPr>
          </w:pPr>
          <w:r>
            <w:rPr>
              <w:rFonts w:ascii="Arial Narrow" w:hAnsi="Arial Narrow" w:cs="Arial"/>
              <w:b/>
              <w:sz w:val="16"/>
              <w:szCs w:val="16"/>
            </w:rPr>
            <w:t xml:space="preserve">Identificación: </w:t>
          </w:r>
          <w:r w:rsidRPr="00137BBC">
            <w:rPr>
              <w:rFonts w:ascii="Arial Narrow" w:hAnsi="Arial Narrow" w:cs="Arial"/>
              <w:b/>
              <w:sz w:val="16"/>
              <w:szCs w:val="16"/>
            </w:rPr>
            <w:t>ADP F0</w:t>
          </w:r>
          <w:r>
            <w:rPr>
              <w:rFonts w:ascii="Arial Narrow" w:hAnsi="Arial Narrow" w:cs="Arial"/>
              <w:b/>
              <w:sz w:val="16"/>
              <w:szCs w:val="16"/>
            </w:rPr>
            <w:t>0</w:t>
          </w:r>
          <w:r w:rsidRPr="00137BBC">
            <w:rPr>
              <w:rFonts w:ascii="Arial Narrow" w:hAnsi="Arial Narrow" w:cs="Arial"/>
              <w:b/>
              <w:sz w:val="16"/>
              <w:szCs w:val="16"/>
            </w:rPr>
            <w:t xml:space="preserve"> AN </w:t>
          </w:r>
          <w:r>
            <w:rPr>
              <w:rFonts w:ascii="Arial Narrow" w:hAnsi="Arial Narrow" w:cs="Arial"/>
              <w:b/>
              <w:sz w:val="16"/>
              <w:szCs w:val="16"/>
            </w:rPr>
            <w:t>01</w:t>
          </w:r>
          <w:r w:rsidRPr="00137BBC">
            <w:rPr>
              <w:rFonts w:ascii="Arial Narrow" w:hAnsi="Arial Narrow" w:cs="Arial"/>
              <w:b/>
              <w:sz w:val="16"/>
              <w:szCs w:val="16"/>
            </w:rPr>
            <w:t xml:space="preserve"> SS</w:t>
          </w:r>
        </w:p>
      </w:tc>
    </w:tr>
    <w:tr w:rsidR="00585921" w:rsidRPr="00780E31" w:rsidTr="004A79FC">
      <w:trPr>
        <w:trHeight w:val="271"/>
      </w:trPr>
      <w:tc>
        <w:tcPr>
          <w:tcW w:w="1469" w:type="dxa"/>
          <w:vMerge/>
          <w:tcBorders>
            <w:right w:val="single" w:sz="4" w:space="0" w:color="auto"/>
          </w:tcBorders>
          <w:vAlign w:val="center"/>
        </w:tcPr>
        <w:p w:rsidR="00585921" w:rsidRPr="00AB21C6" w:rsidRDefault="00585921" w:rsidP="009D0CD8">
          <w:pPr>
            <w:spacing w:after="0" w:line="240" w:lineRule="auto"/>
            <w:rPr>
              <w:rFonts w:ascii="Arial" w:hAnsi="Arial" w:cs="Arial"/>
            </w:rPr>
          </w:pPr>
        </w:p>
      </w:tc>
      <w:tc>
        <w:tcPr>
          <w:tcW w:w="6236" w:type="dxa"/>
          <w:vMerge/>
          <w:vAlign w:val="center"/>
        </w:tcPr>
        <w:p w:rsidR="00585921" w:rsidRPr="00EC744F" w:rsidRDefault="00585921"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585921" w:rsidRPr="0020622C" w:rsidRDefault="00585921" w:rsidP="002F2DC1">
          <w:pPr>
            <w:spacing w:after="0" w:line="240" w:lineRule="auto"/>
            <w:jc w:val="center"/>
            <w:rPr>
              <w:rFonts w:ascii="Arial Narrow" w:hAnsi="Arial Narrow" w:cs="Arial"/>
              <w:b/>
              <w:sz w:val="16"/>
              <w:szCs w:val="16"/>
            </w:rPr>
          </w:pPr>
          <w:r w:rsidRPr="0020622C">
            <w:rPr>
              <w:rFonts w:ascii="Arial Narrow" w:hAnsi="Arial Narrow" w:cs="Arial"/>
              <w:b/>
              <w:sz w:val="16"/>
              <w:szCs w:val="16"/>
            </w:rPr>
            <w:t>VERSIÓN</w:t>
          </w:r>
          <w:r>
            <w:rPr>
              <w:rFonts w:ascii="Arial Narrow" w:hAnsi="Arial Narrow" w:cs="Arial"/>
              <w:b/>
              <w:sz w:val="16"/>
              <w:szCs w:val="16"/>
            </w:rPr>
            <w:t xml:space="preserve"> 5.0</w:t>
          </w:r>
        </w:p>
      </w:tc>
    </w:tr>
    <w:tr w:rsidR="00585921" w:rsidRPr="00780E31" w:rsidTr="004A79FC">
      <w:trPr>
        <w:trHeight w:val="397"/>
      </w:trPr>
      <w:tc>
        <w:tcPr>
          <w:tcW w:w="1469" w:type="dxa"/>
          <w:vMerge/>
          <w:tcBorders>
            <w:right w:val="single" w:sz="4" w:space="0" w:color="auto"/>
          </w:tcBorders>
          <w:vAlign w:val="center"/>
        </w:tcPr>
        <w:p w:rsidR="00585921" w:rsidRPr="009A1678" w:rsidRDefault="00585921" w:rsidP="009D0CD8">
          <w:pPr>
            <w:spacing w:after="0" w:line="240" w:lineRule="auto"/>
            <w:rPr>
              <w:rFonts w:ascii="Arial" w:hAnsi="Arial" w:cs="Arial"/>
            </w:rPr>
          </w:pPr>
        </w:p>
      </w:tc>
      <w:tc>
        <w:tcPr>
          <w:tcW w:w="8879" w:type="dxa"/>
          <w:gridSpan w:val="2"/>
          <w:vAlign w:val="center"/>
        </w:tcPr>
        <w:p w:rsidR="00585921" w:rsidRDefault="00585921" w:rsidP="00393FFE">
          <w:pPr>
            <w:spacing w:after="0" w:line="240" w:lineRule="auto"/>
            <w:rPr>
              <w:rFonts w:ascii="Arial Narrow" w:hAnsi="Arial Narrow" w:cs="Arial"/>
              <w:b/>
            </w:rPr>
          </w:pPr>
          <w:r>
            <w:rPr>
              <w:rFonts w:ascii="Arial Narrow" w:hAnsi="Arial Narrow" w:cs="Arial"/>
              <w:b/>
            </w:rPr>
            <w:t>Proceso de Administración de Proyectos (ADP)</w:t>
          </w:r>
        </w:p>
        <w:p w:rsidR="00585921" w:rsidRPr="0020622C" w:rsidRDefault="00585921" w:rsidP="00905A45">
          <w:pPr>
            <w:spacing w:after="0" w:line="240" w:lineRule="auto"/>
            <w:rPr>
              <w:rFonts w:ascii="Arial Narrow" w:hAnsi="Arial Narrow" w:cs="Arial"/>
              <w:b/>
              <w:sz w:val="16"/>
              <w:szCs w:val="16"/>
            </w:rPr>
          </w:pPr>
          <w:r w:rsidRPr="00D7000B">
            <w:rPr>
              <w:rFonts w:ascii="Arial Narrow" w:hAnsi="Arial Narrow" w:cs="Arial"/>
              <w:b/>
            </w:rPr>
            <w:t xml:space="preserve">Anexo </w:t>
          </w:r>
          <w:r w:rsidRPr="00137BBC">
            <w:rPr>
              <w:rFonts w:ascii="Arial Narrow" w:hAnsi="Arial Narrow" w:cs="Arial"/>
              <w:b/>
            </w:rPr>
            <w:t>ADP F0</w:t>
          </w:r>
          <w:r>
            <w:rPr>
              <w:rFonts w:ascii="Arial Narrow" w:hAnsi="Arial Narrow" w:cs="Arial"/>
              <w:b/>
            </w:rPr>
            <w:t>0</w:t>
          </w:r>
          <w:r w:rsidRPr="00137BBC">
            <w:rPr>
              <w:rFonts w:ascii="Arial Narrow" w:hAnsi="Arial Narrow" w:cs="Arial"/>
              <w:b/>
            </w:rPr>
            <w:t xml:space="preserve"> AN </w:t>
          </w:r>
          <w:r>
            <w:rPr>
              <w:rFonts w:ascii="Arial Narrow" w:hAnsi="Arial Narrow" w:cs="Arial"/>
              <w:b/>
            </w:rPr>
            <w:t>01</w:t>
          </w:r>
          <w:r w:rsidRPr="00137BBC">
            <w:rPr>
              <w:rFonts w:ascii="Arial Narrow" w:hAnsi="Arial Narrow" w:cs="Arial"/>
              <w:b/>
            </w:rPr>
            <w:t xml:space="preserve"> SS</w:t>
          </w:r>
          <w:r>
            <w:rPr>
              <w:rFonts w:ascii="Arial Narrow" w:hAnsi="Arial Narrow" w:cs="Arial"/>
              <w:b/>
            </w:rPr>
            <w:t>, Solicitud de Servicio del Negocio</w:t>
          </w:r>
          <w:r w:rsidRPr="00137BBC">
            <w:rPr>
              <w:rFonts w:ascii="Arial Narrow" w:hAnsi="Arial Narrow" w:cs="Arial"/>
              <w:b/>
            </w:rPr>
            <w:t xml:space="preserve"> </w:t>
          </w:r>
        </w:p>
      </w:tc>
    </w:tr>
  </w:tbl>
  <w:p w:rsidR="00585921" w:rsidRDefault="0058592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7433"/>
    <w:multiLevelType w:val="hybridMultilevel"/>
    <w:tmpl w:val="4E440B00"/>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
    <w:nsid w:val="0AB2074B"/>
    <w:multiLevelType w:val="hybridMultilevel"/>
    <w:tmpl w:val="F8DCB8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373CD2"/>
    <w:multiLevelType w:val="hybridMultilevel"/>
    <w:tmpl w:val="E59E721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nsid w:val="18BC1BC5"/>
    <w:multiLevelType w:val="hybridMultilevel"/>
    <w:tmpl w:val="3C087C9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
    <w:nsid w:val="1B6519FE"/>
    <w:multiLevelType w:val="hybridMultilevel"/>
    <w:tmpl w:val="C10EAC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D057187"/>
    <w:multiLevelType w:val="hybridMultilevel"/>
    <w:tmpl w:val="1D64D5E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E04293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AB1227"/>
    <w:multiLevelType w:val="hybridMultilevel"/>
    <w:tmpl w:val="9B7A32EC"/>
    <w:lvl w:ilvl="0" w:tplc="0C0A0001">
      <w:start w:val="1"/>
      <w:numFmt w:val="bullet"/>
      <w:lvlText w:val=""/>
      <w:lvlJc w:val="left"/>
      <w:pPr>
        <w:tabs>
          <w:tab w:val="num" w:pos="768"/>
        </w:tabs>
        <w:ind w:left="768" w:hanging="360"/>
      </w:pPr>
      <w:rPr>
        <w:rFonts w:ascii="Symbol" w:hAnsi="Symbol" w:hint="default"/>
      </w:rPr>
    </w:lvl>
    <w:lvl w:ilvl="1" w:tplc="0C0A0003">
      <w:start w:val="1"/>
      <w:numFmt w:val="bullet"/>
      <w:lvlText w:val="o"/>
      <w:lvlJc w:val="left"/>
      <w:pPr>
        <w:tabs>
          <w:tab w:val="num" w:pos="1488"/>
        </w:tabs>
        <w:ind w:left="1488" w:hanging="360"/>
      </w:pPr>
      <w:rPr>
        <w:rFonts w:ascii="Courier New" w:hAnsi="Courier New" w:hint="default"/>
      </w:rPr>
    </w:lvl>
    <w:lvl w:ilvl="2" w:tplc="0C0A0005" w:tentative="1">
      <w:start w:val="1"/>
      <w:numFmt w:val="bullet"/>
      <w:lvlText w:val=""/>
      <w:lvlJc w:val="left"/>
      <w:pPr>
        <w:tabs>
          <w:tab w:val="num" w:pos="2208"/>
        </w:tabs>
        <w:ind w:left="2208" w:hanging="360"/>
      </w:pPr>
      <w:rPr>
        <w:rFonts w:ascii="Wingdings" w:hAnsi="Wingdings" w:hint="default"/>
      </w:rPr>
    </w:lvl>
    <w:lvl w:ilvl="3" w:tplc="0C0A0001" w:tentative="1">
      <w:start w:val="1"/>
      <w:numFmt w:val="bullet"/>
      <w:lvlText w:val=""/>
      <w:lvlJc w:val="left"/>
      <w:pPr>
        <w:tabs>
          <w:tab w:val="num" w:pos="2928"/>
        </w:tabs>
        <w:ind w:left="2928" w:hanging="360"/>
      </w:pPr>
      <w:rPr>
        <w:rFonts w:ascii="Symbol" w:hAnsi="Symbol" w:hint="default"/>
      </w:rPr>
    </w:lvl>
    <w:lvl w:ilvl="4" w:tplc="0C0A0003" w:tentative="1">
      <w:start w:val="1"/>
      <w:numFmt w:val="bullet"/>
      <w:lvlText w:val="o"/>
      <w:lvlJc w:val="left"/>
      <w:pPr>
        <w:tabs>
          <w:tab w:val="num" w:pos="3648"/>
        </w:tabs>
        <w:ind w:left="3648" w:hanging="360"/>
      </w:pPr>
      <w:rPr>
        <w:rFonts w:ascii="Courier New" w:hAnsi="Courier New" w:hint="default"/>
      </w:rPr>
    </w:lvl>
    <w:lvl w:ilvl="5" w:tplc="0C0A0005" w:tentative="1">
      <w:start w:val="1"/>
      <w:numFmt w:val="bullet"/>
      <w:lvlText w:val=""/>
      <w:lvlJc w:val="left"/>
      <w:pPr>
        <w:tabs>
          <w:tab w:val="num" w:pos="4368"/>
        </w:tabs>
        <w:ind w:left="4368" w:hanging="360"/>
      </w:pPr>
      <w:rPr>
        <w:rFonts w:ascii="Wingdings" w:hAnsi="Wingdings" w:hint="default"/>
      </w:rPr>
    </w:lvl>
    <w:lvl w:ilvl="6" w:tplc="0C0A0001" w:tentative="1">
      <w:start w:val="1"/>
      <w:numFmt w:val="bullet"/>
      <w:lvlText w:val=""/>
      <w:lvlJc w:val="left"/>
      <w:pPr>
        <w:tabs>
          <w:tab w:val="num" w:pos="5088"/>
        </w:tabs>
        <w:ind w:left="5088" w:hanging="360"/>
      </w:pPr>
      <w:rPr>
        <w:rFonts w:ascii="Symbol" w:hAnsi="Symbol" w:hint="default"/>
      </w:rPr>
    </w:lvl>
    <w:lvl w:ilvl="7" w:tplc="0C0A0003" w:tentative="1">
      <w:start w:val="1"/>
      <w:numFmt w:val="bullet"/>
      <w:lvlText w:val="o"/>
      <w:lvlJc w:val="left"/>
      <w:pPr>
        <w:tabs>
          <w:tab w:val="num" w:pos="5808"/>
        </w:tabs>
        <w:ind w:left="5808" w:hanging="360"/>
      </w:pPr>
      <w:rPr>
        <w:rFonts w:ascii="Courier New" w:hAnsi="Courier New" w:hint="default"/>
      </w:rPr>
    </w:lvl>
    <w:lvl w:ilvl="8" w:tplc="0C0A0005" w:tentative="1">
      <w:start w:val="1"/>
      <w:numFmt w:val="bullet"/>
      <w:lvlText w:val=""/>
      <w:lvlJc w:val="left"/>
      <w:pPr>
        <w:tabs>
          <w:tab w:val="num" w:pos="6528"/>
        </w:tabs>
        <w:ind w:left="6528" w:hanging="360"/>
      </w:pPr>
      <w:rPr>
        <w:rFonts w:ascii="Wingdings" w:hAnsi="Wingdings" w:hint="default"/>
      </w:rPr>
    </w:lvl>
  </w:abstractNum>
  <w:abstractNum w:abstractNumId="8">
    <w:nsid w:val="230F22DE"/>
    <w:multiLevelType w:val="multilevel"/>
    <w:tmpl w:val="52CE2546"/>
    <w:lvl w:ilvl="0">
      <w:start w:val="1"/>
      <w:numFmt w:val="lowerRoman"/>
      <w:lvlText w:val="%1."/>
      <w:lvlJc w:val="righ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3606B0"/>
    <w:multiLevelType w:val="hybridMultilevel"/>
    <w:tmpl w:val="88E41C0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9E44795"/>
    <w:multiLevelType w:val="multilevel"/>
    <w:tmpl w:val="D114A1FA"/>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1">
    <w:nsid w:val="2BA341E4"/>
    <w:multiLevelType w:val="hybridMultilevel"/>
    <w:tmpl w:val="0206E94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nsid w:val="2BEE0822"/>
    <w:multiLevelType w:val="hybridMultilevel"/>
    <w:tmpl w:val="3F4A6EF0"/>
    <w:lvl w:ilvl="0" w:tplc="7ACC6C9A">
      <w:start w:val="1"/>
      <w:numFmt w:val="bullet"/>
      <w:lvlText w:val=""/>
      <w:lvlJc w:val="left"/>
      <w:pPr>
        <w:tabs>
          <w:tab w:val="num" w:pos="720"/>
        </w:tabs>
        <w:ind w:left="720" w:hanging="360"/>
      </w:pPr>
      <w:rPr>
        <w:rFonts w:ascii="Wingdings" w:hAnsi="Wingdings" w:hint="default"/>
      </w:rPr>
    </w:lvl>
    <w:lvl w:ilvl="1" w:tplc="D396DF86" w:tentative="1">
      <w:start w:val="1"/>
      <w:numFmt w:val="bullet"/>
      <w:lvlText w:val=""/>
      <w:lvlJc w:val="left"/>
      <w:pPr>
        <w:tabs>
          <w:tab w:val="num" w:pos="1440"/>
        </w:tabs>
        <w:ind w:left="1440" w:hanging="360"/>
      </w:pPr>
      <w:rPr>
        <w:rFonts w:ascii="Wingdings" w:hAnsi="Wingdings" w:hint="default"/>
      </w:rPr>
    </w:lvl>
    <w:lvl w:ilvl="2" w:tplc="94DA125A" w:tentative="1">
      <w:start w:val="1"/>
      <w:numFmt w:val="bullet"/>
      <w:lvlText w:val=""/>
      <w:lvlJc w:val="left"/>
      <w:pPr>
        <w:tabs>
          <w:tab w:val="num" w:pos="2160"/>
        </w:tabs>
        <w:ind w:left="2160" w:hanging="360"/>
      </w:pPr>
      <w:rPr>
        <w:rFonts w:ascii="Wingdings" w:hAnsi="Wingdings" w:hint="default"/>
      </w:rPr>
    </w:lvl>
    <w:lvl w:ilvl="3" w:tplc="5BEC0246" w:tentative="1">
      <w:start w:val="1"/>
      <w:numFmt w:val="bullet"/>
      <w:lvlText w:val=""/>
      <w:lvlJc w:val="left"/>
      <w:pPr>
        <w:tabs>
          <w:tab w:val="num" w:pos="2880"/>
        </w:tabs>
        <w:ind w:left="2880" w:hanging="360"/>
      </w:pPr>
      <w:rPr>
        <w:rFonts w:ascii="Wingdings" w:hAnsi="Wingdings" w:hint="default"/>
      </w:rPr>
    </w:lvl>
    <w:lvl w:ilvl="4" w:tplc="7ED644AC" w:tentative="1">
      <w:start w:val="1"/>
      <w:numFmt w:val="bullet"/>
      <w:lvlText w:val=""/>
      <w:lvlJc w:val="left"/>
      <w:pPr>
        <w:tabs>
          <w:tab w:val="num" w:pos="3600"/>
        </w:tabs>
        <w:ind w:left="3600" w:hanging="360"/>
      </w:pPr>
      <w:rPr>
        <w:rFonts w:ascii="Wingdings" w:hAnsi="Wingdings" w:hint="default"/>
      </w:rPr>
    </w:lvl>
    <w:lvl w:ilvl="5" w:tplc="0AB64BDE" w:tentative="1">
      <w:start w:val="1"/>
      <w:numFmt w:val="bullet"/>
      <w:lvlText w:val=""/>
      <w:lvlJc w:val="left"/>
      <w:pPr>
        <w:tabs>
          <w:tab w:val="num" w:pos="4320"/>
        </w:tabs>
        <w:ind w:left="4320" w:hanging="360"/>
      </w:pPr>
      <w:rPr>
        <w:rFonts w:ascii="Wingdings" w:hAnsi="Wingdings" w:hint="default"/>
      </w:rPr>
    </w:lvl>
    <w:lvl w:ilvl="6" w:tplc="06C41126" w:tentative="1">
      <w:start w:val="1"/>
      <w:numFmt w:val="bullet"/>
      <w:lvlText w:val=""/>
      <w:lvlJc w:val="left"/>
      <w:pPr>
        <w:tabs>
          <w:tab w:val="num" w:pos="5040"/>
        </w:tabs>
        <w:ind w:left="5040" w:hanging="360"/>
      </w:pPr>
      <w:rPr>
        <w:rFonts w:ascii="Wingdings" w:hAnsi="Wingdings" w:hint="default"/>
      </w:rPr>
    </w:lvl>
    <w:lvl w:ilvl="7" w:tplc="2814CFB6" w:tentative="1">
      <w:start w:val="1"/>
      <w:numFmt w:val="bullet"/>
      <w:lvlText w:val=""/>
      <w:lvlJc w:val="left"/>
      <w:pPr>
        <w:tabs>
          <w:tab w:val="num" w:pos="5760"/>
        </w:tabs>
        <w:ind w:left="5760" w:hanging="360"/>
      </w:pPr>
      <w:rPr>
        <w:rFonts w:ascii="Wingdings" w:hAnsi="Wingdings" w:hint="default"/>
      </w:rPr>
    </w:lvl>
    <w:lvl w:ilvl="8" w:tplc="2A8CB25C" w:tentative="1">
      <w:start w:val="1"/>
      <w:numFmt w:val="bullet"/>
      <w:lvlText w:val=""/>
      <w:lvlJc w:val="left"/>
      <w:pPr>
        <w:tabs>
          <w:tab w:val="num" w:pos="6480"/>
        </w:tabs>
        <w:ind w:left="6480" w:hanging="360"/>
      </w:pPr>
      <w:rPr>
        <w:rFonts w:ascii="Wingdings" w:hAnsi="Wingdings" w:hint="default"/>
      </w:rPr>
    </w:lvl>
  </w:abstractNum>
  <w:abstractNum w:abstractNumId="13">
    <w:nsid w:val="2C015B8D"/>
    <w:multiLevelType w:val="hybridMultilevel"/>
    <w:tmpl w:val="139A7D70"/>
    <w:lvl w:ilvl="0" w:tplc="080A0019">
      <w:start w:val="1"/>
      <w:numFmt w:val="lowerLetter"/>
      <w:lvlText w:val="%1."/>
      <w:lvlJc w:val="left"/>
      <w:pPr>
        <w:ind w:left="1156" w:hanging="360"/>
      </w:pPr>
    </w:lvl>
    <w:lvl w:ilvl="1" w:tplc="080A0019" w:tentative="1">
      <w:start w:val="1"/>
      <w:numFmt w:val="lowerLetter"/>
      <w:lvlText w:val="%2."/>
      <w:lvlJc w:val="left"/>
      <w:pPr>
        <w:ind w:left="1876" w:hanging="360"/>
      </w:pPr>
    </w:lvl>
    <w:lvl w:ilvl="2" w:tplc="080A001B" w:tentative="1">
      <w:start w:val="1"/>
      <w:numFmt w:val="lowerRoman"/>
      <w:lvlText w:val="%3."/>
      <w:lvlJc w:val="right"/>
      <w:pPr>
        <w:ind w:left="2596" w:hanging="180"/>
      </w:pPr>
    </w:lvl>
    <w:lvl w:ilvl="3" w:tplc="080A000F" w:tentative="1">
      <w:start w:val="1"/>
      <w:numFmt w:val="decimal"/>
      <w:lvlText w:val="%4."/>
      <w:lvlJc w:val="left"/>
      <w:pPr>
        <w:ind w:left="3316" w:hanging="360"/>
      </w:pPr>
    </w:lvl>
    <w:lvl w:ilvl="4" w:tplc="080A0019" w:tentative="1">
      <w:start w:val="1"/>
      <w:numFmt w:val="lowerLetter"/>
      <w:lvlText w:val="%5."/>
      <w:lvlJc w:val="left"/>
      <w:pPr>
        <w:ind w:left="4036" w:hanging="360"/>
      </w:pPr>
    </w:lvl>
    <w:lvl w:ilvl="5" w:tplc="080A001B" w:tentative="1">
      <w:start w:val="1"/>
      <w:numFmt w:val="lowerRoman"/>
      <w:lvlText w:val="%6."/>
      <w:lvlJc w:val="right"/>
      <w:pPr>
        <w:ind w:left="4756" w:hanging="180"/>
      </w:pPr>
    </w:lvl>
    <w:lvl w:ilvl="6" w:tplc="080A000F" w:tentative="1">
      <w:start w:val="1"/>
      <w:numFmt w:val="decimal"/>
      <w:lvlText w:val="%7."/>
      <w:lvlJc w:val="left"/>
      <w:pPr>
        <w:ind w:left="5476" w:hanging="360"/>
      </w:pPr>
    </w:lvl>
    <w:lvl w:ilvl="7" w:tplc="080A0019" w:tentative="1">
      <w:start w:val="1"/>
      <w:numFmt w:val="lowerLetter"/>
      <w:lvlText w:val="%8."/>
      <w:lvlJc w:val="left"/>
      <w:pPr>
        <w:ind w:left="6196" w:hanging="360"/>
      </w:pPr>
    </w:lvl>
    <w:lvl w:ilvl="8" w:tplc="080A001B" w:tentative="1">
      <w:start w:val="1"/>
      <w:numFmt w:val="lowerRoman"/>
      <w:lvlText w:val="%9."/>
      <w:lvlJc w:val="right"/>
      <w:pPr>
        <w:ind w:left="6916" w:hanging="180"/>
      </w:pPr>
    </w:lvl>
  </w:abstractNum>
  <w:abstractNum w:abstractNumId="14">
    <w:nsid w:val="301F518A"/>
    <w:multiLevelType w:val="hybridMultilevel"/>
    <w:tmpl w:val="AED0DEC4"/>
    <w:lvl w:ilvl="0" w:tplc="BBA8B72C">
      <w:start w:val="1"/>
      <w:numFmt w:val="decimal"/>
      <w:lvlText w:val="%1."/>
      <w:lvlJc w:val="left"/>
      <w:pPr>
        <w:tabs>
          <w:tab w:val="num" w:pos="720"/>
        </w:tabs>
        <w:ind w:left="720" w:hanging="360"/>
      </w:pPr>
    </w:lvl>
    <w:lvl w:ilvl="1" w:tplc="92F8C2AC">
      <w:start w:val="1"/>
      <w:numFmt w:val="decimal"/>
      <w:lvlText w:val="%2."/>
      <w:lvlJc w:val="left"/>
      <w:pPr>
        <w:tabs>
          <w:tab w:val="num" w:pos="1440"/>
        </w:tabs>
        <w:ind w:left="1440" w:hanging="360"/>
      </w:pPr>
    </w:lvl>
    <w:lvl w:ilvl="2" w:tplc="C40C944E" w:tentative="1">
      <w:start w:val="1"/>
      <w:numFmt w:val="decimal"/>
      <w:lvlText w:val="%3."/>
      <w:lvlJc w:val="left"/>
      <w:pPr>
        <w:tabs>
          <w:tab w:val="num" w:pos="2160"/>
        </w:tabs>
        <w:ind w:left="2160" w:hanging="360"/>
      </w:pPr>
    </w:lvl>
    <w:lvl w:ilvl="3" w:tplc="015EF614" w:tentative="1">
      <w:start w:val="1"/>
      <w:numFmt w:val="decimal"/>
      <w:lvlText w:val="%4."/>
      <w:lvlJc w:val="left"/>
      <w:pPr>
        <w:tabs>
          <w:tab w:val="num" w:pos="2880"/>
        </w:tabs>
        <w:ind w:left="2880" w:hanging="360"/>
      </w:pPr>
    </w:lvl>
    <w:lvl w:ilvl="4" w:tplc="FBAA57F6" w:tentative="1">
      <w:start w:val="1"/>
      <w:numFmt w:val="decimal"/>
      <w:lvlText w:val="%5."/>
      <w:lvlJc w:val="left"/>
      <w:pPr>
        <w:tabs>
          <w:tab w:val="num" w:pos="3600"/>
        </w:tabs>
        <w:ind w:left="3600" w:hanging="360"/>
      </w:pPr>
    </w:lvl>
    <w:lvl w:ilvl="5" w:tplc="0FFCBA98" w:tentative="1">
      <w:start w:val="1"/>
      <w:numFmt w:val="decimal"/>
      <w:lvlText w:val="%6."/>
      <w:lvlJc w:val="left"/>
      <w:pPr>
        <w:tabs>
          <w:tab w:val="num" w:pos="4320"/>
        </w:tabs>
        <w:ind w:left="4320" w:hanging="360"/>
      </w:pPr>
    </w:lvl>
    <w:lvl w:ilvl="6" w:tplc="C7C45084" w:tentative="1">
      <w:start w:val="1"/>
      <w:numFmt w:val="decimal"/>
      <w:lvlText w:val="%7."/>
      <w:lvlJc w:val="left"/>
      <w:pPr>
        <w:tabs>
          <w:tab w:val="num" w:pos="5040"/>
        </w:tabs>
        <w:ind w:left="5040" w:hanging="360"/>
      </w:pPr>
    </w:lvl>
    <w:lvl w:ilvl="7" w:tplc="6FAA550C" w:tentative="1">
      <w:start w:val="1"/>
      <w:numFmt w:val="decimal"/>
      <w:lvlText w:val="%8."/>
      <w:lvlJc w:val="left"/>
      <w:pPr>
        <w:tabs>
          <w:tab w:val="num" w:pos="5760"/>
        </w:tabs>
        <w:ind w:left="5760" w:hanging="360"/>
      </w:pPr>
    </w:lvl>
    <w:lvl w:ilvl="8" w:tplc="0456A2A2" w:tentative="1">
      <w:start w:val="1"/>
      <w:numFmt w:val="decimal"/>
      <w:lvlText w:val="%9."/>
      <w:lvlJc w:val="left"/>
      <w:pPr>
        <w:tabs>
          <w:tab w:val="num" w:pos="6480"/>
        </w:tabs>
        <w:ind w:left="6480" w:hanging="360"/>
      </w:pPr>
    </w:lvl>
  </w:abstractNum>
  <w:abstractNum w:abstractNumId="15">
    <w:nsid w:val="339C2CB7"/>
    <w:multiLevelType w:val="hybridMultilevel"/>
    <w:tmpl w:val="47AE607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61333FE"/>
    <w:multiLevelType w:val="hybridMultilevel"/>
    <w:tmpl w:val="A88EDC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A6D29D0"/>
    <w:multiLevelType w:val="hybridMultilevel"/>
    <w:tmpl w:val="97B470C6"/>
    <w:lvl w:ilvl="0" w:tplc="F5928300">
      <w:start w:val="1"/>
      <w:numFmt w:val="bullet"/>
      <w:lvlText w:val=""/>
      <w:lvlJc w:val="left"/>
      <w:pPr>
        <w:tabs>
          <w:tab w:val="num" w:pos="720"/>
        </w:tabs>
        <w:ind w:left="720" w:hanging="360"/>
      </w:pPr>
      <w:rPr>
        <w:rFonts w:ascii="Wingdings" w:hAnsi="Wingdings" w:hint="default"/>
      </w:rPr>
    </w:lvl>
    <w:lvl w:ilvl="1" w:tplc="01161AEA" w:tentative="1">
      <w:start w:val="1"/>
      <w:numFmt w:val="bullet"/>
      <w:lvlText w:val=""/>
      <w:lvlJc w:val="left"/>
      <w:pPr>
        <w:tabs>
          <w:tab w:val="num" w:pos="1440"/>
        </w:tabs>
        <w:ind w:left="1440" w:hanging="360"/>
      </w:pPr>
      <w:rPr>
        <w:rFonts w:ascii="Wingdings" w:hAnsi="Wingdings" w:hint="default"/>
      </w:rPr>
    </w:lvl>
    <w:lvl w:ilvl="2" w:tplc="DF068DA8" w:tentative="1">
      <w:start w:val="1"/>
      <w:numFmt w:val="bullet"/>
      <w:lvlText w:val=""/>
      <w:lvlJc w:val="left"/>
      <w:pPr>
        <w:tabs>
          <w:tab w:val="num" w:pos="2160"/>
        </w:tabs>
        <w:ind w:left="2160" w:hanging="360"/>
      </w:pPr>
      <w:rPr>
        <w:rFonts w:ascii="Wingdings" w:hAnsi="Wingdings" w:hint="default"/>
      </w:rPr>
    </w:lvl>
    <w:lvl w:ilvl="3" w:tplc="CF7EAD52" w:tentative="1">
      <w:start w:val="1"/>
      <w:numFmt w:val="bullet"/>
      <w:lvlText w:val=""/>
      <w:lvlJc w:val="left"/>
      <w:pPr>
        <w:tabs>
          <w:tab w:val="num" w:pos="2880"/>
        </w:tabs>
        <w:ind w:left="2880" w:hanging="360"/>
      </w:pPr>
      <w:rPr>
        <w:rFonts w:ascii="Wingdings" w:hAnsi="Wingdings" w:hint="default"/>
      </w:rPr>
    </w:lvl>
    <w:lvl w:ilvl="4" w:tplc="8EFA7CC6" w:tentative="1">
      <w:start w:val="1"/>
      <w:numFmt w:val="bullet"/>
      <w:lvlText w:val=""/>
      <w:lvlJc w:val="left"/>
      <w:pPr>
        <w:tabs>
          <w:tab w:val="num" w:pos="3600"/>
        </w:tabs>
        <w:ind w:left="3600" w:hanging="360"/>
      </w:pPr>
      <w:rPr>
        <w:rFonts w:ascii="Wingdings" w:hAnsi="Wingdings" w:hint="default"/>
      </w:rPr>
    </w:lvl>
    <w:lvl w:ilvl="5" w:tplc="3A6ED912" w:tentative="1">
      <w:start w:val="1"/>
      <w:numFmt w:val="bullet"/>
      <w:lvlText w:val=""/>
      <w:lvlJc w:val="left"/>
      <w:pPr>
        <w:tabs>
          <w:tab w:val="num" w:pos="4320"/>
        </w:tabs>
        <w:ind w:left="4320" w:hanging="360"/>
      </w:pPr>
      <w:rPr>
        <w:rFonts w:ascii="Wingdings" w:hAnsi="Wingdings" w:hint="default"/>
      </w:rPr>
    </w:lvl>
    <w:lvl w:ilvl="6" w:tplc="147C3BDC" w:tentative="1">
      <w:start w:val="1"/>
      <w:numFmt w:val="bullet"/>
      <w:lvlText w:val=""/>
      <w:lvlJc w:val="left"/>
      <w:pPr>
        <w:tabs>
          <w:tab w:val="num" w:pos="5040"/>
        </w:tabs>
        <w:ind w:left="5040" w:hanging="360"/>
      </w:pPr>
      <w:rPr>
        <w:rFonts w:ascii="Wingdings" w:hAnsi="Wingdings" w:hint="default"/>
      </w:rPr>
    </w:lvl>
    <w:lvl w:ilvl="7" w:tplc="D236FB12" w:tentative="1">
      <w:start w:val="1"/>
      <w:numFmt w:val="bullet"/>
      <w:lvlText w:val=""/>
      <w:lvlJc w:val="left"/>
      <w:pPr>
        <w:tabs>
          <w:tab w:val="num" w:pos="5760"/>
        </w:tabs>
        <w:ind w:left="5760" w:hanging="360"/>
      </w:pPr>
      <w:rPr>
        <w:rFonts w:ascii="Wingdings" w:hAnsi="Wingdings" w:hint="default"/>
      </w:rPr>
    </w:lvl>
    <w:lvl w:ilvl="8" w:tplc="71EA821C" w:tentative="1">
      <w:start w:val="1"/>
      <w:numFmt w:val="bullet"/>
      <w:lvlText w:val=""/>
      <w:lvlJc w:val="left"/>
      <w:pPr>
        <w:tabs>
          <w:tab w:val="num" w:pos="6480"/>
        </w:tabs>
        <w:ind w:left="6480" w:hanging="360"/>
      </w:pPr>
      <w:rPr>
        <w:rFonts w:ascii="Wingdings" w:hAnsi="Wingdings" w:hint="default"/>
      </w:rPr>
    </w:lvl>
  </w:abstractNum>
  <w:abstractNum w:abstractNumId="18">
    <w:nsid w:val="43195219"/>
    <w:multiLevelType w:val="multilevel"/>
    <w:tmpl w:val="A98CF5D8"/>
    <w:lvl w:ilvl="0">
      <w:start w:val="3"/>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47C11B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7E139B8"/>
    <w:multiLevelType w:val="hybridMultilevel"/>
    <w:tmpl w:val="693EDA8C"/>
    <w:lvl w:ilvl="0" w:tplc="0C0A0001">
      <w:start w:val="1"/>
      <w:numFmt w:val="bullet"/>
      <w:lvlText w:val=""/>
      <w:lvlJc w:val="left"/>
      <w:pPr>
        <w:tabs>
          <w:tab w:val="num" w:pos="3480"/>
        </w:tabs>
        <w:ind w:left="3480" w:hanging="360"/>
      </w:pPr>
      <w:rPr>
        <w:rFonts w:ascii="Symbol" w:hAnsi="Symbol" w:hint="default"/>
      </w:rPr>
    </w:lvl>
    <w:lvl w:ilvl="1" w:tplc="E59AF08C">
      <w:start w:val="1"/>
      <w:numFmt w:val="bullet"/>
      <w:lvlText w:val=""/>
      <w:lvlJc w:val="left"/>
      <w:pPr>
        <w:tabs>
          <w:tab w:val="num" w:pos="4200"/>
        </w:tabs>
        <w:ind w:left="4200" w:hanging="360"/>
      </w:pPr>
      <w:rPr>
        <w:rFonts w:ascii="Symbol" w:hAnsi="Symbol" w:hint="default"/>
        <w:color w:val="000000"/>
        <w:sz w:val="20"/>
        <w:szCs w:val="20"/>
      </w:rPr>
    </w:lvl>
    <w:lvl w:ilvl="2" w:tplc="0C0A0005">
      <w:start w:val="1"/>
      <w:numFmt w:val="bullet"/>
      <w:lvlText w:val=""/>
      <w:lvlJc w:val="left"/>
      <w:pPr>
        <w:tabs>
          <w:tab w:val="num" w:pos="4920"/>
        </w:tabs>
        <w:ind w:left="4920" w:hanging="360"/>
      </w:pPr>
      <w:rPr>
        <w:rFonts w:ascii="Wingdings" w:hAnsi="Wingdings" w:hint="default"/>
      </w:rPr>
    </w:lvl>
    <w:lvl w:ilvl="3" w:tplc="0C0A0001">
      <w:start w:val="1"/>
      <w:numFmt w:val="bullet"/>
      <w:lvlText w:val=""/>
      <w:lvlJc w:val="left"/>
      <w:pPr>
        <w:tabs>
          <w:tab w:val="num" w:pos="5640"/>
        </w:tabs>
        <w:ind w:left="5640" w:hanging="360"/>
      </w:pPr>
      <w:rPr>
        <w:rFonts w:ascii="Symbol" w:hAnsi="Symbol" w:hint="default"/>
      </w:rPr>
    </w:lvl>
    <w:lvl w:ilvl="4" w:tplc="0C0A0003" w:tentative="1">
      <w:start w:val="1"/>
      <w:numFmt w:val="bullet"/>
      <w:lvlText w:val="o"/>
      <w:lvlJc w:val="left"/>
      <w:pPr>
        <w:tabs>
          <w:tab w:val="num" w:pos="6360"/>
        </w:tabs>
        <w:ind w:left="6360" w:hanging="360"/>
      </w:pPr>
      <w:rPr>
        <w:rFonts w:ascii="Courier New" w:hAnsi="Courier New" w:cs="Courier New" w:hint="default"/>
      </w:rPr>
    </w:lvl>
    <w:lvl w:ilvl="5" w:tplc="0C0A0005" w:tentative="1">
      <w:start w:val="1"/>
      <w:numFmt w:val="bullet"/>
      <w:lvlText w:val=""/>
      <w:lvlJc w:val="left"/>
      <w:pPr>
        <w:tabs>
          <w:tab w:val="num" w:pos="7080"/>
        </w:tabs>
        <w:ind w:left="7080" w:hanging="360"/>
      </w:pPr>
      <w:rPr>
        <w:rFonts w:ascii="Wingdings" w:hAnsi="Wingdings" w:hint="default"/>
      </w:rPr>
    </w:lvl>
    <w:lvl w:ilvl="6" w:tplc="0C0A0001" w:tentative="1">
      <w:start w:val="1"/>
      <w:numFmt w:val="bullet"/>
      <w:lvlText w:val=""/>
      <w:lvlJc w:val="left"/>
      <w:pPr>
        <w:tabs>
          <w:tab w:val="num" w:pos="7800"/>
        </w:tabs>
        <w:ind w:left="7800" w:hanging="360"/>
      </w:pPr>
      <w:rPr>
        <w:rFonts w:ascii="Symbol" w:hAnsi="Symbol" w:hint="default"/>
      </w:rPr>
    </w:lvl>
    <w:lvl w:ilvl="7" w:tplc="0C0A0003" w:tentative="1">
      <w:start w:val="1"/>
      <w:numFmt w:val="bullet"/>
      <w:lvlText w:val="o"/>
      <w:lvlJc w:val="left"/>
      <w:pPr>
        <w:tabs>
          <w:tab w:val="num" w:pos="8520"/>
        </w:tabs>
        <w:ind w:left="8520" w:hanging="360"/>
      </w:pPr>
      <w:rPr>
        <w:rFonts w:ascii="Courier New" w:hAnsi="Courier New" w:cs="Courier New" w:hint="default"/>
      </w:rPr>
    </w:lvl>
    <w:lvl w:ilvl="8" w:tplc="0C0A0005" w:tentative="1">
      <w:start w:val="1"/>
      <w:numFmt w:val="bullet"/>
      <w:lvlText w:val=""/>
      <w:lvlJc w:val="left"/>
      <w:pPr>
        <w:tabs>
          <w:tab w:val="num" w:pos="9240"/>
        </w:tabs>
        <w:ind w:left="9240" w:hanging="360"/>
      </w:pPr>
      <w:rPr>
        <w:rFonts w:ascii="Wingdings" w:hAnsi="Wingdings" w:hint="default"/>
      </w:rPr>
    </w:lvl>
  </w:abstractNum>
  <w:abstractNum w:abstractNumId="21">
    <w:nsid w:val="5AEA1614"/>
    <w:multiLevelType w:val="hybridMultilevel"/>
    <w:tmpl w:val="87843BA6"/>
    <w:lvl w:ilvl="0" w:tplc="C338B888">
      <w:start w:val="1"/>
      <w:numFmt w:val="bullet"/>
      <w:lvlText w:val=""/>
      <w:lvlJc w:val="left"/>
      <w:pPr>
        <w:tabs>
          <w:tab w:val="num" w:pos="720"/>
        </w:tabs>
        <w:ind w:left="720" w:hanging="360"/>
      </w:pPr>
      <w:rPr>
        <w:rFonts w:ascii="Wingdings" w:hAnsi="Wingdings" w:hint="default"/>
      </w:rPr>
    </w:lvl>
    <w:lvl w:ilvl="1" w:tplc="ADEE2338" w:tentative="1">
      <w:start w:val="1"/>
      <w:numFmt w:val="bullet"/>
      <w:lvlText w:val=""/>
      <w:lvlJc w:val="left"/>
      <w:pPr>
        <w:tabs>
          <w:tab w:val="num" w:pos="1440"/>
        </w:tabs>
        <w:ind w:left="1440" w:hanging="360"/>
      </w:pPr>
      <w:rPr>
        <w:rFonts w:ascii="Wingdings" w:hAnsi="Wingdings" w:hint="default"/>
      </w:rPr>
    </w:lvl>
    <w:lvl w:ilvl="2" w:tplc="5D9A4AF2" w:tentative="1">
      <w:start w:val="1"/>
      <w:numFmt w:val="bullet"/>
      <w:lvlText w:val=""/>
      <w:lvlJc w:val="left"/>
      <w:pPr>
        <w:tabs>
          <w:tab w:val="num" w:pos="2160"/>
        </w:tabs>
        <w:ind w:left="2160" w:hanging="360"/>
      </w:pPr>
      <w:rPr>
        <w:rFonts w:ascii="Wingdings" w:hAnsi="Wingdings" w:hint="default"/>
      </w:rPr>
    </w:lvl>
    <w:lvl w:ilvl="3" w:tplc="AEFEB5E2" w:tentative="1">
      <w:start w:val="1"/>
      <w:numFmt w:val="bullet"/>
      <w:lvlText w:val=""/>
      <w:lvlJc w:val="left"/>
      <w:pPr>
        <w:tabs>
          <w:tab w:val="num" w:pos="2880"/>
        </w:tabs>
        <w:ind w:left="2880" w:hanging="360"/>
      </w:pPr>
      <w:rPr>
        <w:rFonts w:ascii="Wingdings" w:hAnsi="Wingdings" w:hint="default"/>
      </w:rPr>
    </w:lvl>
    <w:lvl w:ilvl="4" w:tplc="539E54BA" w:tentative="1">
      <w:start w:val="1"/>
      <w:numFmt w:val="bullet"/>
      <w:lvlText w:val=""/>
      <w:lvlJc w:val="left"/>
      <w:pPr>
        <w:tabs>
          <w:tab w:val="num" w:pos="3600"/>
        </w:tabs>
        <w:ind w:left="3600" w:hanging="360"/>
      </w:pPr>
      <w:rPr>
        <w:rFonts w:ascii="Wingdings" w:hAnsi="Wingdings" w:hint="default"/>
      </w:rPr>
    </w:lvl>
    <w:lvl w:ilvl="5" w:tplc="BF188566" w:tentative="1">
      <w:start w:val="1"/>
      <w:numFmt w:val="bullet"/>
      <w:lvlText w:val=""/>
      <w:lvlJc w:val="left"/>
      <w:pPr>
        <w:tabs>
          <w:tab w:val="num" w:pos="4320"/>
        </w:tabs>
        <w:ind w:left="4320" w:hanging="360"/>
      </w:pPr>
      <w:rPr>
        <w:rFonts w:ascii="Wingdings" w:hAnsi="Wingdings" w:hint="default"/>
      </w:rPr>
    </w:lvl>
    <w:lvl w:ilvl="6" w:tplc="109C7744" w:tentative="1">
      <w:start w:val="1"/>
      <w:numFmt w:val="bullet"/>
      <w:lvlText w:val=""/>
      <w:lvlJc w:val="left"/>
      <w:pPr>
        <w:tabs>
          <w:tab w:val="num" w:pos="5040"/>
        </w:tabs>
        <w:ind w:left="5040" w:hanging="360"/>
      </w:pPr>
      <w:rPr>
        <w:rFonts w:ascii="Wingdings" w:hAnsi="Wingdings" w:hint="default"/>
      </w:rPr>
    </w:lvl>
    <w:lvl w:ilvl="7" w:tplc="FA704726" w:tentative="1">
      <w:start w:val="1"/>
      <w:numFmt w:val="bullet"/>
      <w:lvlText w:val=""/>
      <w:lvlJc w:val="left"/>
      <w:pPr>
        <w:tabs>
          <w:tab w:val="num" w:pos="5760"/>
        </w:tabs>
        <w:ind w:left="5760" w:hanging="360"/>
      </w:pPr>
      <w:rPr>
        <w:rFonts w:ascii="Wingdings" w:hAnsi="Wingdings" w:hint="default"/>
      </w:rPr>
    </w:lvl>
    <w:lvl w:ilvl="8" w:tplc="E56A8E7C" w:tentative="1">
      <w:start w:val="1"/>
      <w:numFmt w:val="bullet"/>
      <w:lvlText w:val=""/>
      <w:lvlJc w:val="left"/>
      <w:pPr>
        <w:tabs>
          <w:tab w:val="num" w:pos="6480"/>
        </w:tabs>
        <w:ind w:left="6480" w:hanging="360"/>
      </w:pPr>
      <w:rPr>
        <w:rFonts w:ascii="Wingdings" w:hAnsi="Wingdings" w:hint="default"/>
      </w:rPr>
    </w:lvl>
  </w:abstractNum>
  <w:abstractNum w:abstractNumId="22">
    <w:nsid w:val="5F2D032B"/>
    <w:multiLevelType w:val="hybridMultilevel"/>
    <w:tmpl w:val="5D2E4770"/>
    <w:lvl w:ilvl="0" w:tplc="DF682D92">
      <w:start w:val="1"/>
      <w:numFmt w:val="lowerLetter"/>
      <w:lvlText w:val="%1)"/>
      <w:lvlJc w:val="left"/>
      <w:pPr>
        <w:ind w:left="1068" w:hanging="360"/>
      </w:pPr>
      <w:rPr>
        <w:rFonts w:ascii="Arial" w:eastAsia="Calibr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6120646B"/>
    <w:multiLevelType w:val="hybridMultilevel"/>
    <w:tmpl w:val="345E5A7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4">
    <w:nsid w:val="61E42745"/>
    <w:multiLevelType w:val="hybridMultilevel"/>
    <w:tmpl w:val="5D2E4770"/>
    <w:lvl w:ilvl="0" w:tplc="DF682D92">
      <w:start w:val="1"/>
      <w:numFmt w:val="lowerLetter"/>
      <w:lvlText w:val="%1)"/>
      <w:lvlJc w:val="left"/>
      <w:pPr>
        <w:ind w:left="1068" w:hanging="360"/>
      </w:pPr>
      <w:rPr>
        <w:rFonts w:ascii="Arial" w:eastAsia="Calibri" w:hAnsi="Arial" w:cs="Arial"/>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nsid w:val="628251AB"/>
    <w:multiLevelType w:val="hybridMultilevel"/>
    <w:tmpl w:val="CBF29F9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6">
    <w:nsid w:val="62AB03D8"/>
    <w:multiLevelType w:val="hybridMultilevel"/>
    <w:tmpl w:val="5E8205B2"/>
    <w:lvl w:ilvl="0" w:tplc="36B2AA1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6ABB611F"/>
    <w:multiLevelType w:val="multilevel"/>
    <w:tmpl w:val="CCA20A70"/>
    <w:lvl w:ilvl="0">
      <w:start w:val="1"/>
      <w:numFmt w:val="lowerRoman"/>
      <w:lvlText w:val="%1."/>
      <w:lvlJc w:val="righ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714E204E"/>
    <w:multiLevelType w:val="hybridMultilevel"/>
    <w:tmpl w:val="FE14DF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4A93811"/>
    <w:multiLevelType w:val="hybridMultilevel"/>
    <w:tmpl w:val="C15ED308"/>
    <w:lvl w:ilvl="0" w:tplc="9A289B28">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30">
    <w:nsid w:val="76AB529B"/>
    <w:multiLevelType w:val="multilevel"/>
    <w:tmpl w:val="A8684AEC"/>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6BD7B49"/>
    <w:multiLevelType w:val="hybridMultilevel"/>
    <w:tmpl w:val="E9B44EC6"/>
    <w:lvl w:ilvl="0" w:tplc="85AEEDC0">
      <w:start w:val="1"/>
      <w:numFmt w:val="bullet"/>
      <w:lvlText w:val=""/>
      <w:lvlJc w:val="left"/>
      <w:pPr>
        <w:tabs>
          <w:tab w:val="num" w:pos="360"/>
        </w:tabs>
        <w:ind w:left="360" w:hanging="360"/>
      </w:pPr>
      <w:rPr>
        <w:rFonts w:ascii="Wingdings" w:hAnsi="Wingdings" w:hint="default"/>
      </w:rPr>
    </w:lvl>
    <w:lvl w:ilvl="1" w:tplc="66D0AA46" w:tentative="1">
      <w:start w:val="1"/>
      <w:numFmt w:val="bullet"/>
      <w:lvlText w:val=""/>
      <w:lvlJc w:val="left"/>
      <w:pPr>
        <w:tabs>
          <w:tab w:val="num" w:pos="1080"/>
        </w:tabs>
        <w:ind w:left="1080" w:hanging="360"/>
      </w:pPr>
      <w:rPr>
        <w:rFonts w:ascii="Wingdings" w:hAnsi="Wingdings" w:hint="default"/>
      </w:rPr>
    </w:lvl>
    <w:lvl w:ilvl="2" w:tplc="F266E6BC" w:tentative="1">
      <w:start w:val="1"/>
      <w:numFmt w:val="bullet"/>
      <w:lvlText w:val=""/>
      <w:lvlJc w:val="left"/>
      <w:pPr>
        <w:tabs>
          <w:tab w:val="num" w:pos="1800"/>
        </w:tabs>
        <w:ind w:left="1800" w:hanging="360"/>
      </w:pPr>
      <w:rPr>
        <w:rFonts w:ascii="Wingdings" w:hAnsi="Wingdings" w:hint="default"/>
      </w:rPr>
    </w:lvl>
    <w:lvl w:ilvl="3" w:tplc="433A92A4" w:tentative="1">
      <w:start w:val="1"/>
      <w:numFmt w:val="bullet"/>
      <w:lvlText w:val=""/>
      <w:lvlJc w:val="left"/>
      <w:pPr>
        <w:tabs>
          <w:tab w:val="num" w:pos="2520"/>
        </w:tabs>
        <w:ind w:left="2520" w:hanging="360"/>
      </w:pPr>
      <w:rPr>
        <w:rFonts w:ascii="Wingdings" w:hAnsi="Wingdings" w:hint="default"/>
      </w:rPr>
    </w:lvl>
    <w:lvl w:ilvl="4" w:tplc="308CF274" w:tentative="1">
      <w:start w:val="1"/>
      <w:numFmt w:val="bullet"/>
      <w:lvlText w:val=""/>
      <w:lvlJc w:val="left"/>
      <w:pPr>
        <w:tabs>
          <w:tab w:val="num" w:pos="3240"/>
        </w:tabs>
        <w:ind w:left="3240" w:hanging="360"/>
      </w:pPr>
      <w:rPr>
        <w:rFonts w:ascii="Wingdings" w:hAnsi="Wingdings" w:hint="default"/>
      </w:rPr>
    </w:lvl>
    <w:lvl w:ilvl="5" w:tplc="F52C6266" w:tentative="1">
      <w:start w:val="1"/>
      <w:numFmt w:val="bullet"/>
      <w:lvlText w:val=""/>
      <w:lvlJc w:val="left"/>
      <w:pPr>
        <w:tabs>
          <w:tab w:val="num" w:pos="3960"/>
        </w:tabs>
        <w:ind w:left="3960" w:hanging="360"/>
      </w:pPr>
      <w:rPr>
        <w:rFonts w:ascii="Wingdings" w:hAnsi="Wingdings" w:hint="default"/>
      </w:rPr>
    </w:lvl>
    <w:lvl w:ilvl="6" w:tplc="43E05AA8" w:tentative="1">
      <w:start w:val="1"/>
      <w:numFmt w:val="bullet"/>
      <w:lvlText w:val=""/>
      <w:lvlJc w:val="left"/>
      <w:pPr>
        <w:tabs>
          <w:tab w:val="num" w:pos="4680"/>
        </w:tabs>
        <w:ind w:left="4680" w:hanging="360"/>
      </w:pPr>
      <w:rPr>
        <w:rFonts w:ascii="Wingdings" w:hAnsi="Wingdings" w:hint="default"/>
      </w:rPr>
    </w:lvl>
    <w:lvl w:ilvl="7" w:tplc="3CC4AE58" w:tentative="1">
      <w:start w:val="1"/>
      <w:numFmt w:val="bullet"/>
      <w:lvlText w:val=""/>
      <w:lvlJc w:val="left"/>
      <w:pPr>
        <w:tabs>
          <w:tab w:val="num" w:pos="5400"/>
        </w:tabs>
        <w:ind w:left="5400" w:hanging="360"/>
      </w:pPr>
      <w:rPr>
        <w:rFonts w:ascii="Wingdings" w:hAnsi="Wingdings" w:hint="default"/>
      </w:rPr>
    </w:lvl>
    <w:lvl w:ilvl="8" w:tplc="1B120B58" w:tentative="1">
      <w:start w:val="1"/>
      <w:numFmt w:val="bullet"/>
      <w:lvlText w:val=""/>
      <w:lvlJc w:val="left"/>
      <w:pPr>
        <w:tabs>
          <w:tab w:val="num" w:pos="6120"/>
        </w:tabs>
        <w:ind w:left="6120" w:hanging="360"/>
      </w:pPr>
      <w:rPr>
        <w:rFonts w:ascii="Wingdings" w:hAnsi="Wingdings" w:hint="default"/>
      </w:rPr>
    </w:lvl>
  </w:abstractNum>
  <w:abstractNum w:abstractNumId="32">
    <w:nsid w:val="771A6A5C"/>
    <w:multiLevelType w:val="multilevel"/>
    <w:tmpl w:val="C1A431F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5"/>
  </w:num>
  <w:num w:numId="3">
    <w:abstractNumId w:val="7"/>
  </w:num>
  <w:num w:numId="4">
    <w:abstractNumId w:val="20"/>
  </w:num>
  <w:num w:numId="5">
    <w:abstractNumId w:val="23"/>
  </w:num>
  <w:num w:numId="6">
    <w:abstractNumId w:val="8"/>
  </w:num>
  <w:num w:numId="7">
    <w:abstractNumId w:val="2"/>
  </w:num>
  <w:num w:numId="8">
    <w:abstractNumId w:val="15"/>
  </w:num>
  <w:num w:numId="9">
    <w:abstractNumId w:val="17"/>
  </w:num>
  <w:num w:numId="10">
    <w:abstractNumId w:val="31"/>
  </w:num>
  <w:num w:numId="11">
    <w:abstractNumId w:val="21"/>
  </w:num>
  <w:num w:numId="12">
    <w:abstractNumId w:val="12"/>
  </w:num>
  <w:num w:numId="13">
    <w:abstractNumId w:val="25"/>
  </w:num>
  <w:num w:numId="14">
    <w:abstractNumId w:val="13"/>
  </w:num>
  <w:num w:numId="15">
    <w:abstractNumId w:val="30"/>
  </w:num>
  <w:num w:numId="16">
    <w:abstractNumId w:val="19"/>
  </w:num>
  <w:num w:numId="17">
    <w:abstractNumId w:val="6"/>
  </w:num>
  <w:num w:numId="18">
    <w:abstractNumId w:val="32"/>
  </w:num>
  <w:num w:numId="19">
    <w:abstractNumId w:val="22"/>
  </w:num>
  <w:num w:numId="20">
    <w:abstractNumId w:val="28"/>
  </w:num>
  <w:num w:numId="21">
    <w:abstractNumId w:val="1"/>
  </w:num>
  <w:num w:numId="22">
    <w:abstractNumId w:val="29"/>
  </w:num>
  <w:num w:numId="23">
    <w:abstractNumId w:val="3"/>
  </w:num>
  <w:num w:numId="24">
    <w:abstractNumId w:val="0"/>
  </w:num>
  <w:num w:numId="25">
    <w:abstractNumId w:val="14"/>
  </w:num>
  <w:num w:numId="26">
    <w:abstractNumId w:val="9"/>
  </w:num>
  <w:num w:numId="27">
    <w:abstractNumId w:val="11"/>
  </w:num>
  <w:num w:numId="28">
    <w:abstractNumId w:val="4"/>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24"/>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F6"/>
    <w:rsid w:val="00002116"/>
    <w:rsid w:val="0000336C"/>
    <w:rsid w:val="0000381D"/>
    <w:rsid w:val="00011F13"/>
    <w:rsid w:val="00013B47"/>
    <w:rsid w:val="0002641D"/>
    <w:rsid w:val="0003422B"/>
    <w:rsid w:val="000425F4"/>
    <w:rsid w:val="000446A0"/>
    <w:rsid w:val="00045155"/>
    <w:rsid w:val="000516A1"/>
    <w:rsid w:val="00053544"/>
    <w:rsid w:val="00054DC0"/>
    <w:rsid w:val="00055237"/>
    <w:rsid w:val="00055A3B"/>
    <w:rsid w:val="0005615C"/>
    <w:rsid w:val="00057646"/>
    <w:rsid w:val="00057C4C"/>
    <w:rsid w:val="000612FD"/>
    <w:rsid w:val="00062FCC"/>
    <w:rsid w:val="00070D6A"/>
    <w:rsid w:val="00083E1A"/>
    <w:rsid w:val="00085EE5"/>
    <w:rsid w:val="00090A9F"/>
    <w:rsid w:val="0009183F"/>
    <w:rsid w:val="000A2BDA"/>
    <w:rsid w:val="000A2C68"/>
    <w:rsid w:val="000A2E95"/>
    <w:rsid w:val="000A3FA8"/>
    <w:rsid w:val="000B27D8"/>
    <w:rsid w:val="000C5895"/>
    <w:rsid w:val="000C6470"/>
    <w:rsid w:val="000C7A5A"/>
    <w:rsid w:val="000C7EBD"/>
    <w:rsid w:val="000D0C14"/>
    <w:rsid w:val="000D3F86"/>
    <w:rsid w:val="000F06DE"/>
    <w:rsid w:val="000F2B42"/>
    <w:rsid w:val="0010195F"/>
    <w:rsid w:val="00104280"/>
    <w:rsid w:val="0010589B"/>
    <w:rsid w:val="00105A61"/>
    <w:rsid w:val="00112E1D"/>
    <w:rsid w:val="00113632"/>
    <w:rsid w:val="00115109"/>
    <w:rsid w:val="00125213"/>
    <w:rsid w:val="00137BBC"/>
    <w:rsid w:val="001502F6"/>
    <w:rsid w:val="00151F6F"/>
    <w:rsid w:val="00156688"/>
    <w:rsid w:val="00157ED5"/>
    <w:rsid w:val="00164D62"/>
    <w:rsid w:val="00166939"/>
    <w:rsid w:val="0017799E"/>
    <w:rsid w:val="00180546"/>
    <w:rsid w:val="00186773"/>
    <w:rsid w:val="00194F1C"/>
    <w:rsid w:val="001A2472"/>
    <w:rsid w:val="001A5F34"/>
    <w:rsid w:val="001A7215"/>
    <w:rsid w:val="001B0237"/>
    <w:rsid w:val="001B159B"/>
    <w:rsid w:val="001B1D78"/>
    <w:rsid w:val="001C2A90"/>
    <w:rsid w:val="001C3244"/>
    <w:rsid w:val="001C549C"/>
    <w:rsid w:val="001C5BFB"/>
    <w:rsid w:val="001D1092"/>
    <w:rsid w:val="001D157E"/>
    <w:rsid w:val="001D7DC4"/>
    <w:rsid w:val="001E1BF0"/>
    <w:rsid w:val="001E2BDB"/>
    <w:rsid w:val="001E2DA6"/>
    <w:rsid w:val="001E374C"/>
    <w:rsid w:val="001E7AB6"/>
    <w:rsid w:val="001F3EBA"/>
    <w:rsid w:val="001F70FC"/>
    <w:rsid w:val="00203A1A"/>
    <w:rsid w:val="0020622C"/>
    <w:rsid w:val="00215FBE"/>
    <w:rsid w:val="00217D93"/>
    <w:rsid w:val="002202AF"/>
    <w:rsid w:val="0022498F"/>
    <w:rsid w:val="00227CB2"/>
    <w:rsid w:val="0023545C"/>
    <w:rsid w:val="00237095"/>
    <w:rsid w:val="002449AC"/>
    <w:rsid w:val="00244E5F"/>
    <w:rsid w:val="00247544"/>
    <w:rsid w:val="002505F9"/>
    <w:rsid w:val="002526F0"/>
    <w:rsid w:val="00256E0C"/>
    <w:rsid w:val="0026014D"/>
    <w:rsid w:val="002637D7"/>
    <w:rsid w:val="00264EAD"/>
    <w:rsid w:val="00270DAA"/>
    <w:rsid w:val="0027440B"/>
    <w:rsid w:val="00282DFA"/>
    <w:rsid w:val="002851CB"/>
    <w:rsid w:val="002858B4"/>
    <w:rsid w:val="002876CF"/>
    <w:rsid w:val="00287728"/>
    <w:rsid w:val="00290A85"/>
    <w:rsid w:val="00290AC6"/>
    <w:rsid w:val="002924D2"/>
    <w:rsid w:val="00297B1E"/>
    <w:rsid w:val="002A4785"/>
    <w:rsid w:val="002B0F41"/>
    <w:rsid w:val="002B3440"/>
    <w:rsid w:val="002B3465"/>
    <w:rsid w:val="002B4C1C"/>
    <w:rsid w:val="002C4602"/>
    <w:rsid w:val="002E0C44"/>
    <w:rsid w:val="002E31C2"/>
    <w:rsid w:val="002E511A"/>
    <w:rsid w:val="002F054D"/>
    <w:rsid w:val="002F2DC1"/>
    <w:rsid w:val="002F30F4"/>
    <w:rsid w:val="002F31E7"/>
    <w:rsid w:val="00301247"/>
    <w:rsid w:val="00301784"/>
    <w:rsid w:val="0030305F"/>
    <w:rsid w:val="00305C6A"/>
    <w:rsid w:val="00311E20"/>
    <w:rsid w:val="00313DA5"/>
    <w:rsid w:val="00322E9D"/>
    <w:rsid w:val="003302FC"/>
    <w:rsid w:val="003323D2"/>
    <w:rsid w:val="00334385"/>
    <w:rsid w:val="00334535"/>
    <w:rsid w:val="003374B5"/>
    <w:rsid w:val="00344D3F"/>
    <w:rsid w:val="003474EB"/>
    <w:rsid w:val="00350474"/>
    <w:rsid w:val="0035338D"/>
    <w:rsid w:val="003559DA"/>
    <w:rsid w:val="00356886"/>
    <w:rsid w:val="0036196D"/>
    <w:rsid w:val="00366CBA"/>
    <w:rsid w:val="0037206F"/>
    <w:rsid w:val="00384398"/>
    <w:rsid w:val="003906B5"/>
    <w:rsid w:val="00393FFE"/>
    <w:rsid w:val="00396BF0"/>
    <w:rsid w:val="003A094B"/>
    <w:rsid w:val="003A0EE9"/>
    <w:rsid w:val="003A19A5"/>
    <w:rsid w:val="003A3AB4"/>
    <w:rsid w:val="003A60D1"/>
    <w:rsid w:val="003A74D1"/>
    <w:rsid w:val="003B11D1"/>
    <w:rsid w:val="003B6996"/>
    <w:rsid w:val="003C188B"/>
    <w:rsid w:val="003C2A14"/>
    <w:rsid w:val="003C7CD8"/>
    <w:rsid w:val="003D0621"/>
    <w:rsid w:val="003D14F6"/>
    <w:rsid w:val="003D3FEC"/>
    <w:rsid w:val="003D6991"/>
    <w:rsid w:val="003F260B"/>
    <w:rsid w:val="004149F7"/>
    <w:rsid w:val="00415F5D"/>
    <w:rsid w:val="00420DCE"/>
    <w:rsid w:val="004222D7"/>
    <w:rsid w:val="004241B4"/>
    <w:rsid w:val="0042623E"/>
    <w:rsid w:val="004324DB"/>
    <w:rsid w:val="0043429F"/>
    <w:rsid w:val="00434C91"/>
    <w:rsid w:val="00435374"/>
    <w:rsid w:val="00441C6B"/>
    <w:rsid w:val="00441EFF"/>
    <w:rsid w:val="0044476C"/>
    <w:rsid w:val="004516C9"/>
    <w:rsid w:val="00451751"/>
    <w:rsid w:val="00457D31"/>
    <w:rsid w:val="00460E2B"/>
    <w:rsid w:val="00461414"/>
    <w:rsid w:val="00464185"/>
    <w:rsid w:val="00465661"/>
    <w:rsid w:val="0046579E"/>
    <w:rsid w:val="0047270E"/>
    <w:rsid w:val="00472B1C"/>
    <w:rsid w:val="00485F06"/>
    <w:rsid w:val="00497A40"/>
    <w:rsid w:val="00497D34"/>
    <w:rsid w:val="004A36E8"/>
    <w:rsid w:val="004A79FC"/>
    <w:rsid w:val="004B63C2"/>
    <w:rsid w:val="004C1A98"/>
    <w:rsid w:val="004C31A4"/>
    <w:rsid w:val="004C32C7"/>
    <w:rsid w:val="004C5B74"/>
    <w:rsid w:val="004D1599"/>
    <w:rsid w:val="004D5480"/>
    <w:rsid w:val="004D591B"/>
    <w:rsid w:val="004E0C94"/>
    <w:rsid w:val="004E204B"/>
    <w:rsid w:val="004E39E6"/>
    <w:rsid w:val="004F2894"/>
    <w:rsid w:val="004F2AF5"/>
    <w:rsid w:val="004F393B"/>
    <w:rsid w:val="004F633C"/>
    <w:rsid w:val="004F69E3"/>
    <w:rsid w:val="00504B6E"/>
    <w:rsid w:val="005051CD"/>
    <w:rsid w:val="005057C2"/>
    <w:rsid w:val="00511DDD"/>
    <w:rsid w:val="00521FD0"/>
    <w:rsid w:val="00526561"/>
    <w:rsid w:val="005279AE"/>
    <w:rsid w:val="00527DA8"/>
    <w:rsid w:val="0053024C"/>
    <w:rsid w:val="005305FE"/>
    <w:rsid w:val="0053299A"/>
    <w:rsid w:val="00536845"/>
    <w:rsid w:val="00540D6C"/>
    <w:rsid w:val="0054142F"/>
    <w:rsid w:val="005415CB"/>
    <w:rsid w:val="00546773"/>
    <w:rsid w:val="00551526"/>
    <w:rsid w:val="00556626"/>
    <w:rsid w:val="00565196"/>
    <w:rsid w:val="00571A04"/>
    <w:rsid w:val="00571E86"/>
    <w:rsid w:val="005730E1"/>
    <w:rsid w:val="005743D3"/>
    <w:rsid w:val="00576B41"/>
    <w:rsid w:val="00576C12"/>
    <w:rsid w:val="005776FE"/>
    <w:rsid w:val="00581584"/>
    <w:rsid w:val="00584D29"/>
    <w:rsid w:val="0058517A"/>
    <w:rsid w:val="00585921"/>
    <w:rsid w:val="00591149"/>
    <w:rsid w:val="00593AD5"/>
    <w:rsid w:val="005948E5"/>
    <w:rsid w:val="005966F9"/>
    <w:rsid w:val="00597CC9"/>
    <w:rsid w:val="005A329F"/>
    <w:rsid w:val="005A6E1E"/>
    <w:rsid w:val="005A6F50"/>
    <w:rsid w:val="005B0137"/>
    <w:rsid w:val="005B210C"/>
    <w:rsid w:val="005B21B9"/>
    <w:rsid w:val="005B41AF"/>
    <w:rsid w:val="005C4313"/>
    <w:rsid w:val="005D65DB"/>
    <w:rsid w:val="005E044C"/>
    <w:rsid w:val="005E4017"/>
    <w:rsid w:val="005E5281"/>
    <w:rsid w:val="005F4B4A"/>
    <w:rsid w:val="005F4C19"/>
    <w:rsid w:val="005F4D40"/>
    <w:rsid w:val="0060775C"/>
    <w:rsid w:val="00610AD7"/>
    <w:rsid w:val="00615AD6"/>
    <w:rsid w:val="00622E61"/>
    <w:rsid w:val="00625CAF"/>
    <w:rsid w:val="00625CF8"/>
    <w:rsid w:val="006264BC"/>
    <w:rsid w:val="006272B2"/>
    <w:rsid w:val="00632B18"/>
    <w:rsid w:val="00632CFB"/>
    <w:rsid w:val="00636F8A"/>
    <w:rsid w:val="00640DCF"/>
    <w:rsid w:val="00642B52"/>
    <w:rsid w:val="00642DFF"/>
    <w:rsid w:val="00644819"/>
    <w:rsid w:val="006452F4"/>
    <w:rsid w:val="00650916"/>
    <w:rsid w:val="00653C22"/>
    <w:rsid w:val="006561BE"/>
    <w:rsid w:val="0065777A"/>
    <w:rsid w:val="00661959"/>
    <w:rsid w:val="00662568"/>
    <w:rsid w:val="00662798"/>
    <w:rsid w:val="0066634F"/>
    <w:rsid w:val="0066778F"/>
    <w:rsid w:val="006708CB"/>
    <w:rsid w:val="00671F78"/>
    <w:rsid w:val="00675D70"/>
    <w:rsid w:val="00676E0D"/>
    <w:rsid w:val="00677F81"/>
    <w:rsid w:val="0068108E"/>
    <w:rsid w:val="00683F0F"/>
    <w:rsid w:val="006869AA"/>
    <w:rsid w:val="00687709"/>
    <w:rsid w:val="006945AD"/>
    <w:rsid w:val="00694F7A"/>
    <w:rsid w:val="006A6B26"/>
    <w:rsid w:val="006A7954"/>
    <w:rsid w:val="006B11E2"/>
    <w:rsid w:val="006B42A5"/>
    <w:rsid w:val="006B7824"/>
    <w:rsid w:val="006D05E0"/>
    <w:rsid w:val="006E2A40"/>
    <w:rsid w:val="006E39BD"/>
    <w:rsid w:val="006F1020"/>
    <w:rsid w:val="006F1FC4"/>
    <w:rsid w:val="006F4533"/>
    <w:rsid w:val="006F664E"/>
    <w:rsid w:val="006F6EBE"/>
    <w:rsid w:val="00717122"/>
    <w:rsid w:val="00721AF6"/>
    <w:rsid w:val="00724D37"/>
    <w:rsid w:val="00725190"/>
    <w:rsid w:val="00727BF0"/>
    <w:rsid w:val="00731CDB"/>
    <w:rsid w:val="00740BCB"/>
    <w:rsid w:val="007427D5"/>
    <w:rsid w:val="00743786"/>
    <w:rsid w:val="00743836"/>
    <w:rsid w:val="0075523B"/>
    <w:rsid w:val="007577FC"/>
    <w:rsid w:val="00761613"/>
    <w:rsid w:val="00762B9E"/>
    <w:rsid w:val="00763AF7"/>
    <w:rsid w:val="00781B10"/>
    <w:rsid w:val="00782E99"/>
    <w:rsid w:val="007A38B7"/>
    <w:rsid w:val="007B60FC"/>
    <w:rsid w:val="007B7A1A"/>
    <w:rsid w:val="007C754A"/>
    <w:rsid w:val="007D0634"/>
    <w:rsid w:val="007D0A6F"/>
    <w:rsid w:val="007D14F1"/>
    <w:rsid w:val="007D2BFA"/>
    <w:rsid w:val="007E1EFB"/>
    <w:rsid w:val="007E293B"/>
    <w:rsid w:val="007E3DE5"/>
    <w:rsid w:val="007E4D23"/>
    <w:rsid w:val="007E624B"/>
    <w:rsid w:val="007F044C"/>
    <w:rsid w:val="007F0FAB"/>
    <w:rsid w:val="007F447D"/>
    <w:rsid w:val="008007E0"/>
    <w:rsid w:val="00801AB9"/>
    <w:rsid w:val="008020C1"/>
    <w:rsid w:val="008020CD"/>
    <w:rsid w:val="008107E2"/>
    <w:rsid w:val="00812F56"/>
    <w:rsid w:val="00813BDA"/>
    <w:rsid w:val="00814270"/>
    <w:rsid w:val="00820FC8"/>
    <w:rsid w:val="00827B8A"/>
    <w:rsid w:val="00830D2A"/>
    <w:rsid w:val="00832E41"/>
    <w:rsid w:val="00833F1F"/>
    <w:rsid w:val="00840432"/>
    <w:rsid w:val="00840C7C"/>
    <w:rsid w:val="0085668C"/>
    <w:rsid w:val="0086051D"/>
    <w:rsid w:val="008615D2"/>
    <w:rsid w:val="00866C64"/>
    <w:rsid w:val="00870D87"/>
    <w:rsid w:val="00872DCB"/>
    <w:rsid w:val="008763E3"/>
    <w:rsid w:val="008804F0"/>
    <w:rsid w:val="00882DC4"/>
    <w:rsid w:val="00886D6B"/>
    <w:rsid w:val="00893D6D"/>
    <w:rsid w:val="00896B12"/>
    <w:rsid w:val="00897AA9"/>
    <w:rsid w:val="008B3F63"/>
    <w:rsid w:val="008B4EC6"/>
    <w:rsid w:val="008B516D"/>
    <w:rsid w:val="008B6A5E"/>
    <w:rsid w:val="008C187A"/>
    <w:rsid w:val="008C3D0E"/>
    <w:rsid w:val="008C6F9C"/>
    <w:rsid w:val="008C7FDD"/>
    <w:rsid w:val="008D6756"/>
    <w:rsid w:val="008E0C5A"/>
    <w:rsid w:val="008E2D63"/>
    <w:rsid w:val="008E6729"/>
    <w:rsid w:val="008E7B24"/>
    <w:rsid w:val="008F4538"/>
    <w:rsid w:val="008F77ED"/>
    <w:rsid w:val="00900C42"/>
    <w:rsid w:val="0090220C"/>
    <w:rsid w:val="009045CE"/>
    <w:rsid w:val="00905A45"/>
    <w:rsid w:val="00906557"/>
    <w:rsid w:val="00915761"/>
    <w:rsid w:val="009158CD"/>
    <w:rsid w:val="00917D9C"/>
    <w:rsid w:val="00922A69"/>
    <w:rsid w:val="0092451B"/>
    <w:rsid w:val="00926BF6"/>
    <w:rsid w:val="00935857"/>
    <w:rsid w:val="009571C1"/>
    <w:rsid w:val="009664E6"/>
    <w:rsid w:val="00970F9E"/>
    <w:rsid w:val="00972F84"/>
    <w:rsid w:val="00977D05"/>
    <w:rsid w:val="00984E96"/>
    <w:rsid w:val="00985E73"/>
    <w:rsid w:val="00987D13"/>
    <w:rsid w:val="00990CAA"/>
    <w:rsid w:val="009918DE"/>
    <w:rsid w:val="0099386E"/>
    <w:rsid w:val="009A47F4"/>
    <w:rsid w:val="009A4F99"/>
    <w:rsid w:val="009A71D0"/>
    <w:rsid w:val="009B1B5F"/>
    <w:rsid w:val="009B226A"/>
    <w:rsid w:val="009B3DE7"/>
    <w:rsid w:val="009B7673"/>
    <w:rsid w:val="009C1826"/>
    <w:rsid w:val="009C22B0"/>
    <w:rsid w:val="009C3D9D"/>
    <w:rsid w:val="009D0CD8"/>
    <w:rsid w:val="009D15EC"/>
    <w:rsid w:val="009D2390"/>
    <w:rsid w:val="009E66BE"/>
    <w:rsid w:val="009F06DF"/>
    <w:rsid w:val="009F2212"/>
    <w:rsid w:val="009F2766"/>
    <w:rsid w:val="009F6A36"/>
    <w:rsid w:val="009F72AC"/>
    <w:rsid w:val="00A02803"/>
    <w:rsid w:val="00A07EDE"/>
    <w:rsid w:val="00A11686"/>
    <w:rsid w:val="00A12A32"/>
    <w:rsid w:val="00A16A37"/>
    <w:rsid w:val="00A17655"/>
    <w:rsid w:val="00A203A3"/>
    <w:rsid w:val="00A25AE1"/>
    <w:rsid w:val="00A271B3"/>
    <w:rsid w:val="00A3559D"/>
    <w:rsid w:val="00A41690"/>
    <w:rsid w:val="00A42BE5"/>
    <w:rsid w:val="00A43A2A"/>
    <w:rsid w:val="00A46F3E"/>
    <w:rsid w:val="00A503EE"/>
    <w:rsid w:val="00A555F9"/>
    <w:rsid w:val="00A67DEF"/>
    <w:rsid w:val="00A713A9"/>
    <w:rsid w:val="00A71E38"/>
    <w:rsid w:val="00A72451"/>
    <w:rsid w:val="00A80C11"/>
    <w:rsid w:val="00A83BE1"/>
    <w:rsid w:val="00A95138"/>
    <w:rsid w:val="00AA01CF"/>
    <w:rsid w:val="00AA1BCA"/>
    <w:rsid w:val="00AA3358"/>
    <w:rsid w:val="00AA63FE"/>
    <w:rsid w:val="00AA7D80"/>
    <w:rsid w:val="00AB0815"/>
    <w:rsid w:val="00AB21C6"/>
    <w:rsid w:val="00AB2807"/>
    <w:rsid w:val="00AB5C38"/>
    <w:rsid w:val="00AC1529"/>
    <w:rsid w:val="00AC4563"/>
    <w:rsid w:val="00AD7951"/>
    <w:rsid w:val="00AD7E90"/>
    <w:rsid w:val="00AE017C"/>
    <w:rsid w:val="00AE22CC"/>
    <w:rsid w:val="00AE6BD3"/>
    <w:rsid w:val="00AF290B"/>
    <w:rsid w:val="00AF58F1"/>
    <w:rsid w:val="00B14F73"/>
    <w:rsid w:val="00B15755"/>
    <w:rsid w:val="00B15B7F"/>
    <w:rsid w:val="00B174C8"/>
    <w:rsid w:val="00B27DE3"/>
    <w:rsid w:val="00B31E32"/>
    <w:rsid w:val="00B32D5F"/>
    <w:rsid w:val="00B3725E"/>
    <w:rsid w:val="00B45864"/>
    <w:rsid w:val="00B47AFD"/>
    <w:rsid w:val="00B560BE"/>
    <w:rsid w:val="00B61E4E"/>
    <w:rsid w:val="00B6430E"/>
    <w:rsid w:val="00B65B02"/>
    <w:rsid w:val="00B66799"/>
    <w:rsid w:val="00B67085"/>
    <w:rsid w:val="00B7033B"/>
    <w:rsid w:val="00B70DAD"/>
    <w:rsid w:val="00B9110B"/>
    <w:rsid w:val="00B97486"/>
    <w:rsid w:val="00BA0E0A"/>
    <w:rsid w:val="00BA7EF2"/>
    <w:rsid w:val="00BB00AA"/>
    <w:rsid w:val="00BB3DD4"/>
    <w:rsid w:val="00BB4235"/>
    <w:rsid w:val="00BB53A1"/>
    <w:rsid w:val="00BC31E2"/>
    <w:rsid w:val="00BC45E8"/>
    <w:rsid w:val="00BC5B7F"/>
    <w:rsid w:val="00BD2046"/>
    <w:rsid w:val="00BD5F4B"/>
    <w:rsid w:val="00BE56E2"/>
    <w:rsid w:val="00BF0192"/>
    <w:rsid w:val="00BF127B"/>
    <w:rsid w:val="00BF2D19"/>
    <w:rsid w:val="00BF3FB2"/>
    <w:rsid w:val="00BF4959"/>
    <w:rsid w:val="00BF5849"/>
    <w:rsid w:val="00C12941"/>
    <w:rsid w:val="00C13717"/>
    <w:rsid w:val="00C25AB6"/>
    <w:rsid w:val="00C31972"/>
    <w:rsid w:val="00C349F3"/>
    <w:rsid w:val="00C37470"/>
    <w:rsid w:val="00C40062"/>
    <w:rsid w:val="00C42500"/>
    <w:rsid w:val="00C47FDB"/>
    <w:rsid w:val="00C53ECF"/>
    <w:rsid w:val="00C6125E"/>
    <w:rsid w:val="00C63BD2"/>
    <w:rsid w:val="00C643BC"/>
    <w:rsid w:val="00C656F6"/>
    <w:rsid w:val="00C711E2"/>
    <w:rsid w:val="00C72E16"/>
    <w:rsid w:val="00C80A13"/>
    <w:rsid w:val="00C82198"/>
    <w:rsid w:val="00C93494"/>
    <w:rsid w:val="00C93A16"/>
    <w:rsid w:val="00CA152D"/>
    <w:rsid w:val="00CA3832"/>
    <w:rsid w:val="00CA4B15"/>
    <w:rsid w:val="00CA604A"/>
    <w:rsid w:val="00CB1A78"/>
    <w:rsid w:val="00CB37D7"/>
    <w:rsid w:val="00CB5FE1"/>
    <w:rsid w:val="00CC1291"/>
    <w:rsid w:val="00CC2073"/>
    <w:rsid w:val="00CD1A76"/>
    <w:rsid w:val="00CE03EB"/>
    <w:rsid w:val="00CE05D3"/>
    <w:rsid w:val="00CE6592"/>
    <w:rsid w:val="00CE7952"/>
    <w:rsid w:val="00CF046E"/>
    <w:rsid w:val="00CF35D7"/>
    <w:rsid w:val="00CF4258"/>
    <w:rsid w:val="00D1029B"/>
    <w:rsid w:val="00D120C5"/>
    <w:rsid w:val="00D177AA"/>
    <w:rsid w:val="00D20522"/>
    <w:rsid w:val="00D2148D"/>
    <w:rsid w:val="00D21A59"/>
    <w:rsid w:val="00D30289"/>
    <w:rsid w:val="00D33904"/>
    <w:rsid w:val="00D40705"/>
    <w:rsid w:val="00D452E5"/>
    <w:rsid w:val="00D46287"/>
    <w:rsid w:val="00D52676"/>
    <w:rsid w:val="00D5291B"/>
    <w:rsid w:val="00D5422C"/>
    <w:rsid w:val="00D66858"/>
    <w:rsid w:val="00D67CE3"/>
    <w:rsid w:val="00D67F53"/>
    <w:rsid w:val="00D7000B"/>
    <w:rsid w:val="00D76216"/>
    <w:rsid w:val="00D81D35"/>
    <w:rsid w:val="00D84DEB"/>
    <w:rsid w:val="00D9256B"/>
    <w:rsid w:val="00D9413E"/>
    <w:rsid w:val="00DA2BB5"/>
    <w:rsid w:val="00DA2CBC"/>
    <w:rsid w:val="00DA7EA3"/>
    <w:rsid w:val="00DC319E"/>
    <w:rsid w:val="00DC6045"/>
    <w:rsid w:val="00DC75B3"/>
    <w:rsid w:val="00DD2378"/>
    <w:rsid w:val="00DE1119"/>
    <w:rsid w:val="00DE418F"/>
    <w:rsid w:val="00DE4B1A"/>
    <w:rsid w:val="00DE679D"/>
    <w:rsid w:val="00DF10E6"/>
    <w:rsid w:val="00DF249F"/>
    <w:rsid w:val="00E04C9D"/>
    <w:rsid w:val="00E05FF8"/>
    <w:rsid w:val="00E11C08"/>
    <w:rsid w:val="00E120AC"/>
    <w:rsid w:val="00E1233E"/>
    <w:rsid w:val="00E141CA"/>
    <w:rsid w:val="00E32A46"/>
    <w:rsid w:val="00E33F72"/>
    <w:rsid w:val="00E35953"/>
    <w:rsid w:val="00E41579"/>
    <w:rsid w:val="00E43B87"/>
    <w:rsid w:val="00E45D40"/>
    <w:rsid w:val="00E477F9"/>
    <w:rsid w:val="00E51AB5"/>
    <w:rsid w:val="00E52DF1"/>
    <w:rsid w:val="00E546BC"/>
    <w:rsid w:val="00E558B9"/>
    <w:rsid w:val="00E60E0C"/>
    <w:rsid w:val="00E61163"/>
    <w:rsid w:val="00E8054A"/>
    <w:rsid w:val="00E8790C"/>
    <w:rsid w:val="00EA06D9"/>
    <w:rsid w:val="00EB44AC"/>
    <w:rsid w:val="00EB44B5"/>
    <w:rsid w:val="00EB51CC"/>
    <w:rsid w:val="00EC02FD"/>
    <w:rsid w:val="00EC19BF"/>
    <w:rsid w:val="00EC36B5"/>
    <w:rsid w:val="00EC4999"/>
    <w:rsid w:val="00EC5E63"/>
    <w:rsid w:val="00ED27A2"/>
    <w:rsid w:val="00ED399A"/>
    <w:rsid w:val="00ED72CD"/>
    <w:rsid w:val="00EE3DBE"/>
    <w:rsid w:val="00EE3E55"/>
    <w:rsid w:val="00EE4524"/>
    <w:rsid w:val="00EF05FD"/>
    <w:rsid w:val="00EF3689"/>
    <w:rsid w:val="00EF656C"/>
    <w:rsid w:val="00F06033"/>
    <w:rsid w:val="00F06BB2"/>
    <w:rsid w:val="00F07877"/>
    <w:rsid w:val="00F232D0"/>
    <w:rsid w:val="00F277B0"/>
    <w:rsid w:val="00F3427D"/>
    <w:rsid w:val="00F35DD3"/>
    <w:rsid w:val="00F36849"/>
    <w:rsid w:val="00F368C1"/>
    <w:rsid w:val="00F405A8"/>
    <w:rsid w:val="00F45676"/>
    <w:rsid w:val="00F459C2"/>
    <w:rsid w:val="00F500B5"/>
    <w:rsid w:val="00F51B6E"/>
    <w:rsid w:val="00F56653"/>
    <w:rsid w:val="00F708FA"/>
    <w:rsid w:val="00F91C7E"/>
    <w:rsid w:val="00F923C9"/>
    <w:rsid w:val="00FB28ED"/>
    <w:rsid w:val="00FB337A"/>
    <w:rsid w:val="00FC3B59"/>
    <w:rsid w:val="00FF32DF"/>
    <w:rsid w:val="00FF5A2C"/>
    <w:rsid w:val="00FF7A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basedOn w:val="Normal"/>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basedOn w:val="Normal"/>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09689">
      <w:bodyDiv w:val="1"/>
      <w:marLeft w:val="0"/>
      <w:marRight w:val="0"/>
      <w:marTop w:val="0"/>
      <w:marBottom w:val="0"/>
      <w:divBdr>
        <w:top w:val="none" w:sz="0" w:space="0" w:color="auto"/>
        <w:left w:val="none" w:sz="0" w:space="0" w:color="auto"/>
        <w:bottom w:val="none" w:sz="0" w:space="0" w:color="auto"/>
        <w:right w:val="none" w:sz="0" w:space="0" w:color="auto"/>
      </w:divBdr>
    </w:div>
    <w:div w:id="257905687">
      <w:bodyDiv w:val="1"/>
      <w:marLeft w:val="0"/>
      <w:marRight w:val="0"/>
      <w:marTop w:val="0"/>
      <w:marBottom w:val="0"/>
      <w:divBdr>
        <w:top w:val="none" w:sz="0" w:space="0" w:color="auto"/>
        <w:left w:val="none" w:sz="0" w:space="0" w:color="auto"/>
        <w:bottom w:val="none" w:sz="0" w:space="0" w:color="auto"/>
        <w:right w:val="none" w:sz="0" w:space="0" w:color="auto"/>
      </w:divBdr>
      <w:divsChild>
        <w:div w:id="222258430">
          <w:marLeft w:val="274"/>
          <w:marRight w:val="0"/>
          <w:marTop w:val="65"/>
          <w:marBottom w:val="0"/>
          <w:divBdr>
            <w:top w:val="none" w:sz="0" w:space="0" w:color="auto"/>
            <w:left w:val="none" w:sz="0" w:space="0" w:color="auto"/>
            <w:bottom w:val="none" w:sz="0" w:space="0" w:color="auto"/>
            <w:right w:val="none" w:sz="0" w:space="0" w:color="auto"/>
          </w:divBdr>
        </w:div>
      </w:divsChild>
    </w:div>
    <w:div w:id="260991006">
      <w:bodyDiv w:val="1"/>
      <w:marLeft w:val="0"/>
      <w:marRight w:val="0"/>
      <w:marTop w:val="0"/>
      <w:marBottom w:val="0"/>
      <w:divBdr>
        <w:top w:val="none" w:sz="0" w:space="0" w:color="auto"/>
        <w:left w:val="none" w:sz="0" w:space="0" w:color="auto"/>
        <w:bottom w:val="none" w:sz="0" w:space="0" w:color="auto"/>
        <w:right w:val="none" w:sz="0" w:space="0" w:color="auto"/>
      </w:divBdr>
    </w:div>
    <w:div w:id="278681299">
      <w:bodyDiv w:val="1"/>
      <w:marLeft w:val="0"/>
      <w:marRight w:val="0"/>
      <w:marTop w:val="0"/>
      <w:marBottom w:val="0"/>
      <w:divBdr>
        <w:top w:val="none" w:sz="0" w:space="0" w:color="auto"/>
        <w:left w:val="none" w:sz="0" w:space="0" w:color="auto"/>
        <w:bottom w:val="none" w:sz="0" w:space="0" w:color="auto"/>
        <w:right w:val="none" w:sz="0" w:space="0" w:color="auto"/>
      </w:divBdr>
    </w:div>
    <w:div w:id="476537034">
      <w:bodyDiv w:val="1"/>
      <w:marLeft w:val="0"/>
      <w:marRight w:val="0"/>
      <w:marTop w:val="0"/>
      <w:marBottom w:val="0"/>
      <w:divBdr>
        <w:top w:val="none" w:sz="0" w:space="0" w:color="auto"/>
        <w:left w:val="none" w:sz="0" w:space="0" w:color="auto"/>
        <w:bottom w:val="none" w:sz="0" w:space="0" w:color="auto"/>
        <w:right w:val="none" w:sz="0" w:space="0" w:color="auto"/>
      </w:divBdr>
      <w:divsChild>
        <w:div w:id="944380882">
          <w:marLeft w:val="547"/>
          <w:marRight w:val="0"/>
          <w:marTop w:val="0"/>
          <w:marBottom w:val="240"/>
          <w:divBdr>
            <w:top w:val="none" w:sz="0" w:space="0" w:color="auto"/>
            <w:left w:val="none" w:sz="0" w:space="0" w:color="auto"/>
            <w:bottom w:val="none" w:sz="0" w:space="0" w:color="auto"/>
            <w:right w:val="none" w:sz="0" w:space="0" w:color="auto"/>
          </w:divBdr>
        </w:div>
        <w:div w:id="1255743103">
          <w:marLeft w:val="547"/>
          <w:marRight w:val="0"/>
          <w:marTop w:val="0"/>
          <w:marBottom w:val="240"/>
          <w:divBdr>
            <w:top w:val="none" w:sz="0" w:space="0" w:color="auto"/>
            <w:left w:val="none" w:sz="0" w:space="0" w:color="auto"/>
            <w:bottom w:val="none" w:sz="0" w:space="0" w:color="auto"/>
            <w:right w:val="none" w:sz="0" w:space="0" w:color="auto"/>
          </w:divBdr>
        </w:div>
        <w:div w:id="1739547422">
          <w:marLeft w:val="547"/>
          <w:marRight w:val="0"/>
          <w:marTop w:val="0"/>
          <w:marBottom w:val="240"/>
          <w:divBdr>
            <w:top w:val="none" w:sz="0" w:space="0" w:color="auto"/>
            <w:left w:val="none" w:sz="0" w:space="0" w:color="auto"/>
            <w:bottom w:val="none" w:sz="0" w:space="0" w:color="auto"/>
            <w:right w:val="none" w:sz="0" w:space="0" w:color="auto"/>
          </w:divBdr>
        </w:div>
        <w:div w:id="1913808976">
          <w:marLeft w:val="547"/>
          <w:marRight w:val="0"/>
          <w:marTop w:val="0"/>
          <w:marBottom w:val="240"/>
          <w:divBdr>
            <w:top w:val="none" w:sz="0" w:space="0" w:color="auto"/>
            <w:left w:val="none" w:sz="0" w:space="0" w:color="auto"/>
            <w:bottom w:val="none" w:sz="0" w:space="0" w:color="auto"/>
            <w:right w:val="none" w:sz="0" w:space="0" w:color="auto"/>
          </w:divBdr>
        </w:div>
        <w:div w:id="312955102">
          <w:marLeft w:val="547"/>
          <w:marRight w:val="0"/>
          <w:marTop w:val="0"/>
          <w:marBottom w:val="240"/>
          <w:divBdr>
            <w:top w:val="none" w:sz="0" w:space="0" w:color="auto"/>
            <w:left w:val="none" w:sz="0" w:space="0" w:color="auto"/>
            <w:bottom w:val="none" w:sz="0" w:space="0" w:color="auto"/>
            <w:right w:val="none" w:sz="0" w:space="0" w:color="auto"/>
          </w:divBdr>
        </w:div>
        <w:div w:id="208884893">
          <w:marLeft w:val="547"/>
          <w:marRight w:val="0"/>
          <w:marTop w:val="0"/>
          <w:marBottom w:val="240"/>
          <w:divBdr>
            <w:top w:val="none" w:sz="0" w:space="0" w:color="auto"/>
            <w:left w:val="none" w:sz="0" w:space="0" w:color="auto"/>
            <w:bottom w:val="none" w:sz="0" w:space="0" w:color="auto"/>
            <w:right w:val="none" w:sz="0" w:space="0" w:color="auto"/>
          </w:divBdr>
        </w:div>
        <w:div w:id="532310624">
          <w:marLeft w:val="547"/>
          <w:marRight w:val="0"/>
          <w:marTop w:val="0"/>
          <w:marBottom w:val="240"/>
          <w:divBdr>
            <w:top w:val="none" w:sz="0" w:space="0" w:color="auto"/>
            <w:left w:val="none" w:sz="0" w:space="0" w:color="auto"/>
            <w:bottom w:val="none" w:sz="0" w:space="0" w:color="auto"/>
            <w:right w:val="none" w:sz="0" w:space="0" w:color="auto"/>
          </w:divBdr>
        </w:div>
      </w:divsChild>
    </w:div>
    <w:div w:id="543058144">
      <w:bodyDiv w:val="1"/>
      <w:marLeft w:val="0"/>
      <w:marRight w:val="0"/>
      <w:marTop w:val="0"/>
      <w:marBottom w:val="0"/>
      <w:divBdr>
        <w:top w:val="none" w:sz="0" w:space="0" w:color="auto"/>
        <w:left w:val="none" w:sz="0" w:space="0" w:color="auto"/>
        <w:bottom w:val="none" w:sz="0" w:space="0" w:color="auto"/>
        <w:right w:val="none" w:sz="0" w:space="0" w:color="auto"/>
      </w:divBdr>
      <w:divsChild>
        <w:div w:id="974991334">
          <w:marLeft w:val="274"/>
          <w:marRight w:val="0"/>
          <w:marTop w:val="65"/>
          <w:marBottom w:val="0"/>
          <w:divBdr>
            <w:top w:val="none" w:sz="0" w:space="0" w:color="auto"/>
            <w:left w:val="none" w:sz="0" w:space="0" w:color="auto"/>
            <w:bottom w:val="none" w:sz="0" w:space="0" w:color="auto"/>
            <w:right w:val="none" w:sz="0" w:space="0" w:color="auto"/>
          </w:divBdr>
        </w:div>
        <w:div w:id="1985424550">
          <w:marLeft w:val="274"/>
          <w:marRight w:val="0"/>
          <w:marTop w:val="65"/>
          <w:marBottom w:val="0"/>
          <w:divBdr>
            <w:top w:val="none" w:sz="0" w:space="0" w:color="auto"/>
            <w:left w:val="none" w:sz="0" w:space="0" w:color="auto"/>
            <w:bottom w:val="none" w:sz="0" w:space="0" w:color="auto"/>
            <w:right w:val="none" w:sz="0" w:space="0" w:color="auto"/>
          </w:divBdr>
        </w:div>
      </w:divsChild>
    </w:div>
    <w:div w:id="593631706">
      <w:bodyDiv w:val="1"/>
      <w:marLeft w:val="0"/>
      <w:marRight w:val="0"/>
      <w:marTop w:val="0"/>
      <w:marBottom w:val="0"/>
      <w:divBdr>
        <w:top w:val="none" w:sz="0" w:space="0" w:color="auto"/>
        <w:left w:val="none" w:sz="0" w:space="0" w:color="auto"/>
        <w:bottom w:val="none" w:sz="0" w:space="0" w:color="auto"/>
        <w:right w:val="none" w:sz="0" w:space="0" w:color="auto"/>
      </w:divBdr>
    </w:div>
    <w:div w:id="876627453">
      <w:bodyDiv w:val="1"/>
      <w:marLeft w:val="0"/>
      <w:marRight w:val="0"/>
      <w:marTop w:val="0"/>
      <w:marBottom w:val="0"/>
      <w:divBdr>
        <w:top w:val="none" w:sz="0" w:space="0" w:color="auto"/>
        <w:left w:val="none" w:sz="0" w:space="0" w:color="auto"/>
        <w:bottom w:val="none" w:sz="0" w:space="0" w:color="auto"/>
        <w:right w:val="none" w:sz="0" w:space="0" w:color="auto"/>
      </w:divBdr>
      <w:divsChild>
        <w:div w:id="1181967607">
          <w:marLeft w:val="547"/>
          <w:marRight w:val="0"/>
          <w:marTop w:val="0"/>
          <w:marBottom w:val="240"/>
          <w:divBdr>
            <w:top w:val="none" w:sz="0" w:space="0" w:color="auto"/>
            <w:left w:val="none" w:sz="0" w:space="0" w:color="auto"/>
            <w:bottom w:val="none" w:sz="0" w:space="0" w:color="auto"/>
            <w:right w:val="none" w:sz="0" w:space="0" w:color="auto"/>
          </w:divBdr>
        </w:div>
        <w:div w:id="2022007452">
          <w:marLeft w:val="547"/>
          <w:marRight w:val="0"/>
          <w:marTop w:val="0"/>
          <w:marBottom w:val="240"/>
          <w:divBdr>
            <w:top w:val="none" w:sz="0" w:space="0" w:color="auto"/>
            <w:left w:val="none" w:sz="0" w:space="0" w:color="auto"/>
            <w:bottom w:val="none" w:sz="0" w:space="0" w:color="auto"/>
            <w:right w:val="none" w:sz="0" w:space="0" w:color="auto"/>
          </w:divBdr>
        </w:div>
        <w:div w:id="316735916">
          <w:marLeft w:val="547"/>
          <w:marRight w:val="0"/>
          <w:marTop w:val="0"/>
          <w:marBottom w:val="240"/>
          <w:divBdr>
            <w:top w:val="none" w:sz="0" w:space="0" w:color="auto"/>
            <w:left w:val="none" w:sz="0" w:space="0" w:color="auto"/>
            <w:bottom w:val="none" w:sz="0" w:space="0" w:color="auto"/>
            <w:right w:val="none" w:sz="0" w:space="0" w:color="auto"/>
          </w:divBdr>
        </w:div>
        <w:div w:id="1092623256">
          <w:marLeft w:val="547"/>
          <w:marRight w:val="0"/>
          <w:marTop w:val="0"/>
          <w:marBottom w:val="240"/>
          <w:divBdr>
            <w:top w:val="none" w:sz="0" w:space="0" w:color="auto"/>
            <w:left w:val="none" w:sz="0" w:space="0" w:color="auto"/>
            <w:bottom w:val="none" w:sz="0" w:space="0" w:color="auto"/>
            <w:right w:val="none" w:sz="0" w:space="0" w:color="auto"/>
          </w:divBdr>
        </w:div>
        <w:div w:id="77871455">
          <w:marLeft w:val="547"/>
          <w:marRight w:val="0"/>
          <w:marTop w:val="0"/>
          <w:marBottom w:val="240"/>
          <w:divBdr>
            <w:top w:val="none" w:sz="0" w:space="0" w:color="auto"/>
            <w:left w:val="none" w:sz="0" w:space="0" w:color="auto"/>
            <w:bottom w:val="none" w:sz="0" w:space="0" w:color="auto"/>
            <w:right w:val="none" w:sz="0" w:space="0" w:color="auto"/>
          </w:divBdr>
        </w:div>
        <w:div w:id="401486021">
          <w:marLeft w:val="547"/>
          <w:marRight w:val="0"/>
          <w:marTop w:val="0"/>
          <w:marBottom w:val="240"/>
          <w:divBdr>
            <w:top w:val="none" w:sz="0" w:space="0" w:color="auto"/>
            <w:left w:val="none" w:sz="0" w:space="0" w:color="auto"/>
            <w:bottom w:val="none" w:sz="0" w:space="0" w:color="auto"/>
            <w:right w:val="none" w:sz="0" w:space="0" w:color="auto"/>
          </w:divBdr>
        </w:div>
        <w:div w:id="638877139">
          <w:marLeft w:val="547"/>
          <w:marRight w:val="0"/>
          <w:marTop w:val="0"/>
          <w:marBottom w:val="240"/>
          <w:divBdr>
            <w:top w:val="none" w:sz="0" w:space="0" w:color="auto"/>
            <w:left w:val="none" w:sz="0" w:space="0" w:color="auto"/>
            <w:bottom w:val="none" w:sz="0" w:space="0" w:color="auto"/>
            <w:right w:val="none" w:sz="0" w:space="0" w:color="auto"/>
          </w:divBdr>
        </w:div>
      </w:divsChild>
    </w:div>
    <w:div w:id="989750030">
      <w:bodyDiv w:val="1"/>
      <w:marLeft w:val="0"/>
      <w:marRight w:val="0"/>
      <w:marTop w:val="0"/>
      <w:marBottom w:val="0"/>
      <w:divBdr>
        <w:top w:val="none" w:sz="0" w:space="0" w:color="auto"/>
        <w:left w:val="none" w:sz="0" w:space="0" w:color="auto"/>
        <w:bottom w:val="none" w:sz="0" w:space="0" w:color="auto"/>
        <w:right w:val="none" w:sz="0" w:space="0" w:color="auto"/>
      </w:divBdr>
    </w:div>
    <w:div w:id="1026054797">
      <w:bodyDiv w:val="1"/>
      <w:marLeft w:val="0"/>
      <w:marRight w:val="0"/>
      <w:marTop w:val="0"/>
      <w:marBottom w:val="0"/>
      <w:divBdr>
        <w:top w:val="none" w:sz="0" w:space="0" w:color="auto"/>
        <w:left w:val="none" w:sz="0" w:space="0" w:color="auto"/>
        <w:bottom w:val="none" w:sz="0" w:space="0" w:color="auto"/>
        <w:right w:val="none" w:sz="0" w:space="0" w:color="auto"/>
      </w:divBdr>
      <w:divsChild>
        <w:div w:id="302858048">
          <w:marLeft w:val="274"/>
          <w:marRight w:val="0"/>
          <w:marTop w:val="65"/>
          <w:marBottom w:val="0"/>
          <w:divBdr>
            <w:top w:val="none" w:sz="0" w:space="0" w:color="auto"/>
            <w:left w:val="none" w:sz="0" w:space="0" w:color="auto"/>
            <w:bottom w:val="none" w:sz="0" w:space="0" w:color="auto"/>
            <w:right w:val="none" w:sz="0" w:space="0" w:color="auto"/>
          </w:divBdr>
        </w:div>
        <w:div w:id="322049994">
          <w:marLeft w:val="274"/>
          <w:marRight w:val="0"/>
          <w:marTop w:val="65"/>
          <w:marBottom w:val="0"/>
          <w:divBdr>
            <w:top w:val="none" w:sz="0" w:space="0" w:color="auto"/>
            <w:left w:val="none" w:sz="0" w:space="0" w:color="auto"/>
            <w:bottom w:val="none" w:sz="0" w:space="0" w:color="auto"/>
            <w:right w:val="none" w:sz="0" w:space="0" w:color="auto"/>
          </w:divBdr>
        </w:div>
      </w:divsChild>
    </w:div>
    <w:div w:id="1034232893">
      <w:bodyDiv w:val="1"/>
      <w:marLeft w:val="0"/>
      <w:marRight w:val="0"/>
      <w:marTop w:val="0"/>
      <w:marBottom w:val="0"/>
      <w:divBdr>
        <w:top w:val="none" w:sz="0" w:space="0" w:color="auto"/>
        <w:left w:val="none" w:sz="0" w:space="0" w:color="auto"/>
        <w:bottom w:val="none" w:sz="0" w:space="0" w:color="auto"/>
        <w:right w:val="none" w:sz="0" w:space="0" w:color="auto"/>
      </w:divBdr>
      <w:divsChild>
        <w:div w:id="782384621">
          <w:marLeft w:val="547"/>
          <w:marRight w:val="0"/>
          <w:marTop w:val="0"/>
          <w:marBottom w:val="0"/>
          <w:divBdr>
            <w:top w:val="none" w:sz="0" w:space="0" w:color="auto"/>
            <w:left w:val="none" w:sz="0" w:space="0" w:color="auto"/>
            <w:bottom w:val="none" w:sz="0" w:space="0" w:color="auto"/>
            <w:right w:val="none" w:sz="0" w:space="0" w:color="auto"/>
          </w:divBdr>
        </w:div>
      </w:divsChild>
    </w:div>
    <w:div w:id="1083063719">
      <w:bodyDiv w:val="1"/>
      <w:marLeft w:val="0"/>
      <w:marRight w:val="0"/>
      <w:marTop w:val="0"/>
      <w:marBottom w:val="0"/>
      <w:divBdr>
        <w:top w:val="none" w:sz="0" w:space="0" w:color="auto"/>
        <w:left w:val="none" w:sz="0" w:space="0" w:color="auto"/>
        <w:bottom w:val="none" w:sz="0" w:space="0" w:color="auto"/>
        <w:right w:val="none" w:sz="0" w:space="0" w:color="auto"/>
      </w:divBdr>
      <w:divsChild>
        <w:div w:id="205878702">
          <w:marLeft w:val="274"/>
          <w:marRight w:val="0"/>
          <w:marTop w:val="65"/>
          <w:marBottom w:val="0"/>
          <w:divBdr>
            <w:top w:val="none" w:sz="0" w:space="0" w:color="auto"/>
            <w:left w:val="none" w:sz="0" w:space="0" w:color="auto"/>
            <w:bottom w:val="none" w:sz="0" w:space="0" w:color="auto"/>
            <w:right w:val="none" w:sz="0" w:space="0" w:color="auto"/>
          </w:divBdr>
        </w:div>
        <w:div w:id="763458736">
          <w:marLeft w:val="274"/>
          <w:marRight w:val="0"/>
          <w:marTop w:val="65"/>
          <w:marBottom w:val="0"/>
          <w:divBdr>
            <w:top w:val="none" w:sz="0" w:space="0" w:color="auto"/>
            <w:left w:val="none" w:sz="0" w:space="0" w:color="auto"/>
            <w:bottom w:val="none" w:sz="0" w:space="0" w:color="auto"/>
            <w:right w:val="none" w:sz="0" w:space="0" w:color="auto"/>
          </w:divBdr>
        </w:div>
      </w:divsChild>
    </w:div>
    <w:div w:id="1120027850">
      <w:bodyDiv w:val="1"/>
      <w:marLeft w:val="0"/>
      <w:marRight w:val="0"/>
      <w:marTop w:val="0"/>
      <w:marBottom w:val="0"/>
      <w:divBdr>
        <w:top w:val="none" w:sz="0" w:space="0" w:color="auto"/>
        <w:left w:val="none" w:sz="0" w:space="0" w:color="auto"/>
        <w:bottom w:val="none" w:sz="0" w:space="0" w:color="auto"/>
        <w:right w:val="none" w:sz="0" w:space="0" w:color="auto"/>
      </w:divBdr>
    </w:div>
    <w:div w:id="1289819368">
      <w:bodyDiv w:val="1"/>
      <w:marLeft w:val="0"/>
      <w:marRight w:val="0"/>
      <w:marTop w:val="0"/>
      <w:marBottom w:val="0"/>
      <w:divBdr>
        <w:top w:val="none" w:sz="0" w:space="0" w:color="auto"/>
        <w:left w:val="none" w:sz="0" w:space="0" w:color="auto"/>
        <w:bottom w:val="none" w:sz="0" w:space="0" w:color="auto"/>
        <w:right w:val="none" w:sz="0" w:space="0" w:color="auto"/>
      </w:divBdr>
    </w:div>
    <w:div w:id="1634408769">
      <w:bodyDiv w:val="1"/>
      <w:marLeft w:val="0"/>
      <w:marRight w:val="0"/>
      <w:marTop w:val="0"/>
      <w:marBottom w:val="0"/>
      <w:divBdr>
        <w:top w:val="none" w:sz="0" w:space="0" w:color="auto"/>
        <w:left w:val="none" w:sz="0" w:space="0" w:color="auto"/>
        <w:bottom w:val="none" w:sz="0" w:space="0" w:color="auto"/>
        <w:right w:val="none" w:sz="0" w:space="0" w:color="auto"/>
      </w:divBdr>
      <w:divsChild>
        <w:div w:id="1537422472">
          <w:marLeft w:val="274"/>
          <w:marRight w:val="0"/>
          <w:marTop w:val="0"/>
          <w:marBottom w:val="0"/>
          <w:divBdr>
            <w:top w:val="none" w:sz="0" w:space="0" w:color="auto"/>
            <w:left w:val="none" w:sz="0" w:space="0" w:color="auto"/>
            <w:bottom w:val="none" w:sz="0" w:space="0" w:color="auto"/>
            <w:right w:val="none" w:sz="0" w:space="0" w:color="auto"/>
          </w:divBdr>
        </w:div>
        <w:div w:id="1697652924">
          <w:marLeft w:val="274"/>
          <w:marRight w:val="0"/>
          <w:marTop w:val="0"/>
          <w:marBottom w:val="0"/>
          <w:divBdr>
            <w:top w:val="none" w:sz="0" w:space="0" w:color="auto"/>
            <w:left w:val="none" w:sz="0" w:space="0" w:color="auto"/>
            <w:bottom w:val="none" w:sz="0" w:space="0" w:color="auto"/>
            <w:right w:val="none" w:sz="0" w:space="0" w:color="auto"/>
          </w:divBdr>
        </w:div>
      </w:divsChild>
    </w:div>
    <w:div w:id="1919317697">
      <w:bodyDiv w:val="1"/>
      <w:marLeft w:val="0"/>
      <w:marRight w:val="0"/>
      <w:marTop w:val="0"/>
      <w:marBottom w:val="0"/>
      <w:divBdr>
        <w:top w:val="none" w:sz="0" w:space="0" w:color="auto"/>
        <w:left w:val="none" w:sz="0" w:space="0" w:color="auto"/>
        <w:bottom w:val="none" w:sz="0" w:space="0" w:color="auto"/>
        <w:right w:val="none" w:sz="0" w:space="0" w:color="auto"/>
      </w:divBdr>
    </w:div>
    <w:div w:id="1920826683">
      <w:bodyDiv w:val="1"/>
      <w:marLeft w:val="0"/>
      <w:marRight w:val="0"/>
      <w:marTop w:val="0"/>
      <w:marBottom w:val="0"/>
      <w:divBdr>
        <w:top w:val="none" w:sz="0" w:space="0" w:color="auto"/>
        <w:left w:val="none" w:sz="0" w:space="0" w:color="auto"/>
        <w:bottom w:val="none" w:sz="0" w:space="0" w:color="auto"/>
        <w:right w:val="none" w:sz="0" w:space="0" w:color="auto"/>
      </w:divBdr>
    </w:div>
    <w:div w:id="208032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B4458CF43FA4E4AB1979968AD8FA0B1" ma:contentTypeVersion="0" ma:contentTypeDescription="Crear nuevo documento." ma:contentTypeScope="" ma:versionID="d908de7a10c275a06885427bade12885">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9DE11-0A56-4CE4-8D7D-192ECCFF4333}">
  <ds:schemaRefs>
    <ds:schemaRef ds:uri="http://schemas.microsoft.com/sharepoint/v3/contenttype/forms"/>
  </ds:schemaRefs>
</ds:datastoreItem>
</file>

<file path=customXml/itemProps2.xml><?xml version="1.0" encoding="utf-8"?>
<ds:datastoreItem xmlns:ds="http://schemas.openxmlformats.org/officeDocument/2006/customXml" ds:itemID="{030C244B-5773-4FE7-910A-A992DC1A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06418B-1440-40CC-9258-B00FB63ED2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5B8EAC-1689-46A6-8A32-4662954D2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2646</TotalTime>
  <Pages>18</Pages>
  <Words>5563</Words>
  <Characters>30599</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MAAGTIC</vt:lpstr>
    </vt:vector>
  </TitlesOfParts>
  <Company>SFP</Company>
  <LinksUpToDate>false</LinksUpToDate>
  <CharactersWithSpaces>36090</CharactersWithSpaces>
  <SharedDoc>false</SharedDoc>
  <HLinks>
    <vt:vector size="78" baseType="variant">
      <vt:variant>
        <vt:i4>1835060</vt:i4>
      </vt:variant>
      <vt:variant>
        <vt:i4>74</vt:i4>
      </vt:variant>
      <vt:variant>
        <vt:i4>0</vt:i4>
      </vt:variant>
      <vt:variant>
        <vt:i4>5</vt:i4>
      </vt:variant>
      <vt:variant>
        <vt:lpwstr/>
      </vt:variant>
      <vt:variant>
        <vt:lpwstr>_Toc317698949</vt:lpwstr>
      </vt:variant>
      <vt:variant>
        <vt:i4>1835060</vt:i4>
      </vt:variant>
      <vt:variant>
        <vt:i4>68</vt:i4>
      </vt:variant>
      <vt:variant>
        <vt:i4>0</vt:i4>
      </vt:variant>
      <vt:variant>
        <vt:i4>5</vt:i4>
      </vt:variant>
      <vt:variant>
        <vt:lpwstr/>
      </vt:variant>
      <vt:variant>
        <vt:lpwstr>_Toc317698948</vt:lpwstr>
      </vt:variant>
      <vt:variant>
        <vt:i4>1835060</vt:i4>
      </vt:variant>
      <vt:variant>
        <vt:i4>62</vt:i4>
      </vt:variant>
      <vt:variant>
        <vt:i4>0</vt:i4>
      </vt:variant>
      <vt:variant>
        <vt:i4>5</vt:i4>
      </vt:variant>
      <vt:variant>
        <vt:lpwstr/>
      </vt:variant>
      <vt:variant>
        <vt:lpwstr>_Toc317698947</vt:lpwstr>
      </vt:variant>
      <vt:variant>
        <vt:i4>1835060</vt:i4>
      </vt:variant>
      <vt:variant>
        <vt:i4>56</vt:i4>
      </vt:variant>
      <vt:variant>
        <vt:i4>0</vt:i4>
      </vt:variant>
      <vt:variant>
        <vt:i4>5</vt:i4>
      </vt:variant>
      <vt:variant>
        <vt:lpwstr/>
      </vt:variant>
      <vt:variant>
        <vt:lpwstr>_Toc317698946</vt:lpwstr>
      </vt:variant>
      <vt:variant>
        <vt:i4>1835060</vt:i4>
      </vt:variant>
      <vt:variant>
        <vt:i4>50</vt:i4>
      </vt:variant>
      <vt:variant>
        <vt:i4>0</vt:i4>
      </vt:variant>
      <vt:variant>
        <vt:i4>5</vt:i4>
      </vt:variant>
      <vt:variant>
        <vt:lpwstr/>
      </vt:variant>
      <vt:variant>
        <vt:lpwstr>_Toc317698945</vt:lpwstr>
      </vt:variant>
      <vt:variant>
        <vt:i4>1835060</vt:i4>
      </vt:variant>
      <vt:variant>
        <vt:i4>44</vt:i4>
      </vt:variant>
      <vt:variant>
        <vt:i4>0</vt:i4>
      </vt:variant>
      <vt:variant>
        <vt:i4>5</vt:i4>
      </vt:variant>
      <vt:variant>
        <vt:lpwstr/>
      </vt:variant>
      <vt:variant>
        <vt:lpwstr>_Toc317698944</vt:lpwstr>
      </vt:variant>
      <vt:variant>
        <vt:i4>1835060</vt:i4>
      </vt:variant>
      <vt:variant>
        <vt:i4>38</vt:i4>
      </vt:variant>
      <vt:variant>
        <vt:i4>0</vt:i4>
      </vt:variant>
      <vt:variant>
        <vt:i4>5</vt:i4>
      </vt:variant>
      <vt:variant>
        <vt:lpwstr/>
      </vt:variant>
      <vt:variant>
        <vt:lpwstr>_Toc317698943</vt:lpwstr>
      </vt:variant>
      <vt:variant>
        <vt:i4>1835060</vt:i4>
      </vt:variant>
      <vt:variant>
        <vt:i4>32</vt:i4>
      </vt:variant>
      <vt:variant>
        <vt:i4>0</vt:i4>
      </vt:variant>
      <vt:variant>
        <vt:i4>5</vt:i4>
      </vt:variant>
      <vt:variant>
        <vt:lpwstr/>
      </vt:variant>
      <vt:variant>
        <vt:lpwstr>_Toc317698942</vt:lpwstr>
      </vt:variant>
      <vt:variant>
        <vt:i4>1835060</vt:i4>
      </vt:variant>
      <vt:variant>
        <vt:i4>26</vt:i4>
      </vt:variant>
      <vt:variant>
        <vt:i4>0</vt:i4>
      </vt:variant>
      <vt:variant>
        <vt:i4>5</vt:i4>
      </vt:variant>
      <vt:variant>
        <vt:lpwstr/>
      </vt:variant>
      <vt:variant>
        <vt:lpwstr>_Toc317698941</vt:lpwstr>
      </vt:variant>
      <vt:variant>
        <vt:i4>1835060</vt:i4>
      </vt:variant>
      <vt:variant>
        <vt:i4>20</vt:i4>
      </vt:variant>
      <vt:variant>
        <vt:i4>0</vt:i4>
      </vt:variant>
      <vt:variant>
        <vt:i4>5</vt:i4>
      </vt:variant>
      <vt:variant>
        <vt:lpwstr/>
      </vt:variant>
      <vt:variant>
        <vt:lpwstr>_Toc317698940</vt:lpwstr>
      </vt:variant>
      <vt:variant>
        <vt:i4>1769524</vt:i4>
      </vt:variant>
      <vt:variant>
        <vt:i4>14</vt:i4>
      </vt:variant>
      <vt:variant>
        <vt:i4>0</vt:i4>
      </vt:variant>
      <vt:variant>
        <vt:i4>5</vt:i4>
      </vt:variant>
      <vt:variant>
        <vt:lpwstr/>
      </vt:variant>
      <vt:variant>
        <vt:lpwstr>_Toc317698939</vt:lpwstr>
      </vt:variant>
      <vt:variant>
        <vt:i4>1769524</vt:i4>
      </vt:variant>
      <vt:variant>
        <vt:i4>8</vt:i4>
      </vt:variant>
      <vt:variant>
        <vt:i4>0</vt:i4>
      </vt:variant>
      <vt:variant>
        <vt:i4>5</vt:i4>
      </vt:variant>
      <vt:variant>
        <vt:lpwstr/>
      </vt:variant>
      <vt:variant>
        <vt:lpwstr>_Toc317698938</vt:lpwstr>
      </vt:variant>
      <vt:variant>
        <vt:i4>1769524</vt:i4>
      </vt:variant>
      <vt:variant>
        <vt:i4>2</vt:i4>
      </vt:variant>
      <vt:variant>
        <vt:i4>0</vt:i4>
      </vt:variant>
      <vt:variant>
        <vt:i4>5</vt:i4>
      </vt:variant>
      <vt:variant>
        <vt:lpwstr/>
      </vt:variant>
      <vt:variant>
        <vt:lpwstr>_Toc317698937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MAAGTIC</dc:title>
  <dc:creator>UGD</dc:creator>
  <cp:lastModifiedBy>Guillermo Enrique Gómez Parra</cp:lastModifiedBy>
  <cp:revision>16</cp:revision>
  <cp:lastPrinted>2018-12-12T16:15:00Z</cp:lastPrinted>
  <dcterms:created xsi:type="dcterms:W3CDTF">2022-03-30T18:23:00Z</dcterms:created>
  <dcterms:modified xsi:type="dcterms:W3CDTF">2022-04-01T16:39:00Z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0x0101002B4458CF43FA4E4AB1979968AD8FA0B1</vt:lpwstr>
  </property>
</Properties>
</file>