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FB94A" w14:textId="0217D30C" w:rsidR="007E4795" w:rsidRPr="004F352E" w:rsidRDefault="00FE77F9" w:rsidP="004B3B0B">
      <w:pPr>
        <w:ind w:left="-567" w:right="-943"/>
        <w:jc w:val="both"/>
        <w:rPr>
          <w:rFonts w:ascii="Geomanist" w:hAnsi="Geomanist"/>
          <w:sz w:val="20"/>
          <w:szCs w:val="20"/>
          <w:lang w:val="es-MX"/>
        </w:rPr>
      </w:pPr>
      <w:r w:rsidRPr="004F352E">
        <w:rPr>
          <w:noProof/>
          <w:sz w:val="20"/>
          <w:szCs w:val="20"/>
          <w:lang w:val="es-MX" w:eastAsia="es-MX"/>
        </w:rPr>
        <mc:AlternateContent>
          <mc:Choice Requires="wps">
            <w:drawing>
              <wp:anchor distT="0" distB="0" distL="114300" distR="114300" simplePos="0" relativeHeight="251658240" behindDoc="0" locked="0" layoutInCell="1" allowOverlap="1" wp14:anchorId="339158E5" wp14:editId="2FCAD1ED">
                <wp:simplePos x="0" y="0"/>
                <wp:positionH relativeFrom="column">
                  <wp:posOffset>3120390</wp:posOffset>
                </wp:positionH>
                <wp:positionV relativeFrom="paragraph">
                  <wp:posOffset>143510</wp:posOffset>
                </wp:positionV>
                <wp:extent cx="3061970" cy="323850"/>
                <wp:effectExtent l="0" t="0" r="5080" b="0"/>
                <wp:wrapSquare wrapText="bothSides"/>
                <wp:docPr id="117426851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061970" cy="323850"/>
                        </a:xfrm>
                        <a:prstGeom prst="rect">
                          <a:avLst/>
                        </a:prstGeom>
                        <a:noFill/>
                        <a:ln>
                          <a:noFill/>
                        </a:ln>
                        <a:effectLst/>
                      </wps:spPr>
                      <wps:txbx>
                        <w:txbxContent>
                          <w:p w14:paraId="5B0D2E9D" w14:textId="0853152D" w:rsidR="00010E60" w:rsidRPr="004F352E" w:rsidRDefault="00010E60" w:rsidP="00FC7A1D">
                            <w:pPr>
                              <w:spacing w:after="40" w:line="220" w:lineRule="exact"/>
                              <w:rPr>
                                <w:rFonts w:ascii="Noto Sans" w:hAnsi="Noto Sans" w:cs="Noto Sans"/>
                                <w:sz w:val="20"/>
                                <w:szCs w:val="20"/>
                              </w:rPr>
                            </w:pPr>
                            <w:r w:rsidRPr="004F352E">
                              <w:rPr>
                                <w:rFonts w:ascii="Noto Sans" w:hAnsi="Noto Sans" w:cs="Noto Sans"/>
                                <w:sz w:val="20"/>
                                <w:szCs w:val="20"/>
                              </w:rPr>
                              <w:t>O</w:t>
                            </w:r>
                            <w:r w:rsidR="00DA1B19" w:rsidRPr="004F352E">
                              <w:rPr>
                                <w:rFonts w:ascii="Noto Sans" w:hAnsi="Noto Sans" w:cs="Noto Sans"/>
                                <w:sz w:val="20"/>
                                <w:szCs w:val="20"/>
                              </w:rPr>
                              <w:t>f</w:t>
                            </w:r>
                            <w:r w:rsidR="00FC7A1D" w:rsidRPr="004F352E">
                              <w:rPr>
                                <w:rFonts w:ascii="Noto Sans" w:hAnsi="Noto Sans" w:cs="Noto Sans"/>
                                <w:sz w:val="20"/>
                                <w:szCs w:val="20"/>
                              </w:rPr>
                              <w:t>icio</w:t>
                            </w:r>
                            <w:r w:rsidR="00DA1B19" w:rsidRPr="004F352E">
                              <w:rPr>
                                <w:rFonts w:ascii="Noto Sans" w:hAnsi="Noto Sans" w:cs="Noto Sans"/>
                                <w:sz w:val="20"/>
                                <w:szCs w:val="20"/>
                              </w:rPr>
                              <w:t xml:space="preserve"> </w:t>
                            </w:r>
                            <w:r w:rsidR="007E4795" w:rsidRPr="004F352E">
                              <w:rPr>
                                <w:rFonts w:ascii="Noto Sans" w:hAnsi="Noto Sans" w:cs="Noto Sans"/>
                                <w:sz w:val="20"/>
                                <w:szCs w:val="20"/>
                              </w:rPr>
                              <w:t>número</w:t>
                            </w:r>
                            <w:r w:rsidR="00FC7A1D" w:rsidRPr="004F352E">
                              <w:rPr>
                                <w:rFonts w:ascii="Noto Sans" w:hAnsi="Noto Sans" w:cs="Noto Sans"/>
                                <w:sz w:val="20"/>
                                <w:szCs w:val="20"/>
                              </w:rPr>
                              <w:t xml:space="preserve"> 09 52 17 1</w:t>
                            </w:r>
                            <w:r w:rsidR="00B25C93" w:rsidRPr="004F352E">
                              <w:rPr>
                                <w:rFonts w:ascii="Noto Sans" w:hAnsi="Noto Sans" w:cs="Noto Sans"/>
                                <w:sz w:val="20"/>
                                <w:szCs w:val="20"/>
                              </w:rPr>
                              <w:t>000</w:t>
                            </w:r>
                            <w:r w:rsidR="00FC7A1D" w:rsidRPr="004F352E">
                              <w:rPr>
                                <w:rFonts w:ascii="Noto Sans" w:hAnsi="Noto Sans" w:cs="Noto Sans"/>
                                <w:sz w:val="20"/>
                                <w:szCs w:val="20"/>
                              </w:rPr>
                              <w:t xml:space="preserve">/       </w:t>
                            </w:r>
                            <w:r w:rsidR="00E56DE4" w:rsidRPr="004F352E">
                              <w:rPr>
                                <w:rFonts w:ascii="Noto Sans" w:hAnsi="Noto Sans" w:cs="Noto Sans"/>
                                <w:sz w:val="20"/>
                                <w:szCs w:val="20"/>
                              </w:rPr>
                              <w:t xml:space="preserve">                /2025</w:t>
                            </w:r>
                          </w:p>
                          <w:p w14:paraId="541AEC12" w14:textId="00BC532C" w:rsidR="00DA1B19" w:rsidRPr="004F352E" w:rsidRDefault="00DA1B19" w:rsidP="007E4795">
                            <w:pPr>
                              <w:spacing w:after="40" w:line="220" w:lineRule="exact"/>
                              <w:rPr>
                                <w:rFonts w:ascii="Noto Sans" w:hAnsi="Noto Sans" w:cs="Noto Sans"/>
                                <w:sz w:val="20"/>
                                <w:szCs w:val="20"/>
                              </w:rPr>
                            </w:pPr>
                            <w:r w:rsidRPr="004F352E">
                              <w:rPr>
                                <w:rFonts w:ascii="Noto Sans" w:eastAsia="Montserrat Medium" w:hAnsi="Noto Sans" w:cs="Noto Sans"/>
                                <w:sz w:val="20"/>
                                <w:szCs w:val="20"/>
                              </w:rPr>
                              <w:t xml:space="preserve">Ciudad de México, a </w:t>
                            </w:r>
                            <w:r w:rsidR="00845475" w:rsidRPr="004F352E">
                              <w:rPr>
                                <w:rFonts w:ascii="Noto Sans" w:eastAsia="Montserrat Medium" w:hAnsi="Noto Sans" w:cs="Noto Sans"/>
                                <w:sz w:val="20"/>
                                <w:szCs w:val="20"/>
                              </w:rPr>
                              <w:t xml:space="preserve">     </w:t>
                            </w:r>
                            <w:r w:rsidRPr="004F352E">
                              <w:rPr>
                                <w:rFonts w:ascii="Noto Sans" w:eastAsia="Montserrat Medium" w:hAnsi="Noto Sans" w:cs="Noto Sans"/>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9158E5" id="_x0000_t202" coordsize="21600,21600" o:spt="202" path="m,l,21600r21600,l21600,xe">
                <v:stroke joinstyle="miter"/>
                <v:path gradientshapeok="t" o:connecttype="rect"/>
              </v:shapetype>
              <v:shape id="Cuadro de texto 1" o:spid="_x0000_s1026" type="#_x0000_t202" style="position:absolute;left:0;text-align:left;margin-left:245.7pt;margin-top:11.3pt;width:241.1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" filled="f" stroked="f">
                <v:textbox inset="0,0,0,0">
                  <w:txbxContent>
                    <w:p w14:paraId="5B0D2E9D" w14:textId="0853152D" w:rsidR="00010E60" w:rsidRPr="004F352E" w:rsidRDefault="00010E60" w:rsidP="00FC7A1D">
                      <w:pPr>
                        <w:spacing w:after="40" w:line="220" w:lineRule="exact"/>
                        <w:rPr>
                          <w:rFonts w:ascii="Noto Sans" w:hAnsi="Noto Sans" w:cs="Noto Sans"/>
                          <w:sz w:val="20"/>
                          <w:szCs w:val="20"/>
                        </w:rPr>
                      </w:pPr>
                      <w:r w:rsidRPr="004F352E">
                        <w:rPr>
                          <w:rFonts w:ascii="Noto Sans" w:hAnsi="Noto Sans" w:cs="Noto Sans"/>
                          <w:sz w:val="20"/>
                          <w:szCs w:val="20"/>
                        </w:rPr>
                        <w:t>O</w:t>
                      </w:r>
                      <w:r w:rsidR="00DA1B19" w:rsidRPr="004F352E">
                        <w:rPr>
                          <w:rFonts w:ascii="Noto Sans" w:hAnsi="Noto Sans" w:cs="Noto Sans"/>
                          <w:sz w:val="20"/>
                          <w:szCs w:val="20"/>
                        </w:rPr>
                        <w:t>f</w:t>
                      </w:r>
                      <w:r w:rsidR="00FC7A1D" w:rsidRPr="004F352E">
                        <w:rPr>
                          <w:rFonts w:ascii="Noto Sans" w:hAnsi="Noto Sans" w:cs="Noto Sans"/>
                          <w:sz w:val="20"/>
                          <w:szCs w:val="20"/>
                        </w:rPr>
                        <w:t>icio</w:t>
                      </w:r>
                      <w:r w:rsidR="00DA1B19" w:rsidRPr="004F352E">
                        <w:rPr>
                          <w:rFonts w:ascii="Noto Sans" w:hAnsi="Noto Sans" w:cs="Noto Sans"/>
                          <w:sz w:val="20"/>
                          <w:szCs w:val="20"/>
                        </w:rPr>
                        <w:t xml:space="preserve"> </w:t>
                      </w:r>
                      <w:r w:rsidR="007E4795" w:rsidRPr="004F352E">
                        <w:rPr>
                          <w:rFonts w:ascii="Noto Sans" w:hAnsi="Noto Sans" w:cs="Noto Sans"/>
                          <w:sz w:val="20"/>
                          <w:szCs w:val="20"/>
                        </w:rPr>
                        <w:t>número</w:t>
                      </w:r>
                      <w:r w:rsidR="00FC7A1D" w:rsidRPr="004F352E">
                        <w:rPr>
                          <w:rFonts w:ascii="Noto Sans" w:hAnsi="Noto Sans" w:cs="Noto Sans"/>
                          <w:sz w:val="20"/>
                          <w:szCs w:val="20"/>
                        </w:rPr>
                        <w:t xml:space="preserve"> 09 52 17 1</w:t>
                      </w:r>
                      <w:r w:rsidR="00B25C93" w:rsidRPr="004F352E">
                        <w:rPr>
                          <w:rFonts w:ascii="Noto Sans" w:hAnsi="Noto Sans" w:cs="Noto Sans"/>
                          <w:sz w:val="20"/>
                          <w:szCs w:val="20"/>
                        </w:rPr>
                        <w:t>000</w:t>
                      </w:r>
                      <w:r w:rsidR="00FC7A1D" w:rsidRPr="004F352E">
                        <w:rPr>
                          <w:rFonts w:ascii="Noto Sans" w:hAnsi="Noto Sans" w:cs="Noto Sans"/>
                          <w:sz w:val="20"/>
                          <w:szCs w:val="20"/>
                        </w:rPr>
                        <w:t xml:space="preserve">/       </w:t>
                      </w:r>
                      <w:r w:rsidR="00E56DE4" w:rsidRPr="004F352E">
                        <w:rPr>
                          <w:rFonts w:ascii="Noto Sans" w:hAnsi="Noto Sans" w:cs="Noto Sans"/>
                          <w:sz w:val="20"/>
                          <w:szCs w:val="20"/>
                        </w:rPr>
                        <w:t xml:space="preserve">                /2025</w:t>
                      </w:r>
                    </w:p>
                    <w:p w14:paraId="541AEC12" w14:textId="00BC532C" w:rsidR="00DA1B19" w:rsidRPr="004F352E" w:rsidRDefault="00DA1B19" w:rsidP="007E4795">
                      <w:pPr>
                        <w:spacing w:after="40" w:line="220" w:lineRule="exact"/>
                        <w:rPr>
                          <w:rFonts w:ascii="Noto Sans" w:hAnsi="Noto Sans" w:cs="Noto Sans"/>
                          <w:sz w:val="20"/>
                          <w:szCs w:val="20"/>
                        </w:rPr>
                      </w:pPr>
                      <w:r w:rsidRPr="004F352E">
                        <w:rPr>
                          <w:rFonts w:ascii="Noto Sans" w:eastAsia="Montserrat Medium" w:hAnsi="Noto Sans" w:cs="Noto Sans"/>
                          <w:sz w:val="20"/>
                          <w:szCs w:val="20"/>
                        </w:rPr>
                        <w:t xml:space="preserve">Ciudad de México, a </w:t>
                      </w:r>
                      <w:r w:rsidR="00845475" w:rsidRPr="004F352E">
                        <w:rPr>
                          <w:rFonts w:ascii="Noto Sans" w:eastAsia="Montserrat Medium" w:hAnsi="Noto Sans" w:cs="Noto Sans"/>
                          <w:sz w:val="20"/>
                          <w:szCs w:val="20"/>
                        </w:rPr>
                        <w:t xml:space="preserve">     </w:t>
                      </w:r>
                      <w:r w:rsidRPr="004F352E">
                        <w:rPr>
                          <w:rFonts w:ascii="Noto Sans" w:eastAsia="Montserrat Medium" w:hAnsi="Noto Sans" w:cs="Noto Sans"/>
                          <w:sz w:val="20"/>
                          <w:szCs w:val="20"/>
                        </w:rPr>
                        <w:t xml:space="preserve"> </w:t>
                      </w:r>
                    </w:p>
                  </w:txbxContent>
                </v:textbox>
                <w10:wrap type="square"/>
              </v:shape>
            </w:pict>
          </mc:Fallback>
        </mc:AlternateContent>
      </w:r>
    </w:p>
    <w:p w14:paraId="3BF57508" w14:textId="19844355" w:rsidR="00330DC8" w:rsidRPr="004F352E" w:rsidRDefault="00A73D65" w:rsidP="004B3B0B">
      <w:pPr>
        <w:jc w:val="both"/>
        <w:rPr>
          <w:rFonts w:ascii="Noto Sans" w:hAnsi="Noto Sans" w:cs="Noto Sans"/>
          <w:b/>
          <w:bCs/>
          <w:sz w:val="20"/>
          <w:szCs w:val="20"/>
          <w:lang w:val="es-MX"/>
        </w:rPr>
      </w:pPr>
      <w:r w:rsidRPr="004F352E">
        <w:rPr>
          <w:rFonts w:ascii="Geomanist" w:hAnsi="Geomanist"/>
          <w:b/>
          <w:bCs/>
          <w:sz w:val="20"/>
          <w:szCs w:val="20"/>
          <w:lang w:val="es-MX"/>
        </w:rPr>
        <w:t xml:space="preserve"> </w:t>
      </w:r>
    </w:p>
    <w:p w14:paraId="06214141" w14:textId="77777777" w:rsidR="004B3B0B" w:rsidRPr="00FE77F9" w:rsidRDefault="004B3B0B" w:rsidP="004B3B0B">
      <w:pPr>
        <w:ind w:left="-426"/>
        <w:jc w:val="both"/>
        <w:rPr>
          <w:rFonts w:ascii="Noto Sans" w:hAnsi="Noto Sans" w:cs="Noto Sans"/>
          <w:b/>
          <w:bCs/>
          <w:sz w:val="16"/>
          <w:szCs w:val="16"/>
        </w:rPr>
      </w:pPr>
    </w:p>
    <w:p w14:paraId="7A37AF4C" w14:textId="77777777" w:rsidR="005863CF" w:rsidRDefault="005863CF" w:rsidP="005863CF">
      <w:pPr>
        <w:tabs>
          <w:tab w:val="right" w:pos="8838"/>
        </w:tabs>
        <w:jc w:val="both"/>
        <w:rPr>
          <w:rFonts w:ascii="Noto Sans" w:hAnsi="Noto Sans" w:cs="Noto Sans"/>
          <w:b/>
          <w:bCs/>
          <w:sz w:val="20"/>
          <w:szCs w:val="20"/>
        </w:rPr>
      </w:pPr>
    </w:p>
    <w:p w14:paraId="06BA5809" w14:textId="50C6EB24" w:rsidR="005863CF" w:rsidRPr="005863CF" w:rsidRDefault="005863CF" w:rsidP="005863CF">
      <w:pPr>
        <w:tabs>
          <w:tab w:val="right" w:pos="8838"/>
        </w:tabs>
        <w:jc w:val="both"/>
        <w:rPr>
          <w:rFonts w:ascii="Noto Sans" w:hAnsi="Noto Sans" w:cs="Noto Sans"/>
          <w:b/>
          <w:bCs/>
          <w:sz w:val="20"/>
          <w:szCs w:val="20"/>
        </w:rPr>
      </w:pPr>
      <w:r w:rsidRPr="005863CF">
        <w:rPr>
          <w:rFonts w:ascii="Noto Sans" w:hAnsi="Noto Sans" w:cs="Noto Sans"/>
          <w:b/>
          <w:bCs/>
          <w:sz w:val="20"/>
          <w:szCs w:val="20"/>
        </w:rPr>
        <w:t>Mtro. Marco Aurelio Ramírez Corso</w:t>
      </w:r>
    </w:p>
    <w:p w14:paraId="35CFFFF3"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Director de Finanzas</w:t>
      </w:r>
    </w:p>
    <w:p w14:paraId="079AED57"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Presente</w:t>
      </w:r>
    </w:p>
    <w:p w14:paraId="5D8FD0D6" w14:textId="77777777" w:rsidR="005863CF" w:rsidRPr="005863CF" w:rsidRDefault="005863CF" w:rsidP="005863CF">
      <w:pPr>
        <w:tabs>
          <w:tab w:val="right" w:pos="8838"/>
        </w:tabs>
        <w:jc w:val="both"/>
        <w:rPr>
          <w:rFonts w:ascii="Noto Sans" w:hAnsi="Noto Sans" w:cs="Noto Sans"/>
          <w:sz w:val="20"/>
          <w:szCs w:val="20"/>
        </w:rPr>
      </w:pPr>
    </w:p>
    <w:p w14:paraId="714B7E5A" w14:textId="3743F480"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 xml:space="preserve">Me dirijo atentamente a usted, con relación al oficio No. 09 9001 600 000/0210 suscrito el 31 de julio de 2025, a través del cual, esa Dirección a su cargo solicita apoyo de esta Normativa a fin de realizar las acciones que den cumplimiento a las obligaciones establecidas en el transitorio cuarto del “Decreto por el que se deroga el artículo segundo fracción I del "Acuerdo por el que se deroga el Acuerdo Presidencial por el que se creó la Unidad de Coordinación General del Plan Nacional de Zonas Deprimidas y Grupos Marginados, publicado el 21 de enero de1977", publicado el 20 de abril de 1983 en el Diario Oficial de la Federación”, publicado en el Diario Oficial de la Federación el 01 de julio de 2025, derivado de que el plazo para realizar los trámites para obtener los avalúos ante el Instituto de Administración y Avalúos </w:t>
      </w:r>
      <w:r w:rsidR="00DE1818">
        <w:rPr>
          <w:rFonts w:ascii="Noto Sans" w:hAnsi="Noto Sans" w:cs="Noto Sans"/>
          <w:sz w:val="20"/>
          <w:szCs w:val="20"/>
        </w:rPr>
        <w:t>de Bienes Nacionales (INDAABIN)</w:t>
      </w:r>
      <w:r w:rsidRPr="005863CF">
        <w:rPr>
          <w:rFonts w:ascii="Noto Sans" w:hAnsi="Noto Sans" w:cs="Noto Sans"/>
          <w:sz w:val="20"/>
          <w:szCs w:val="20"/>
        </w:rPr>
        <w:t>, venc</w:t>
      </w:r>
      <w:r w:rsidR="00DE1818">
        <w:rPr>
          <w:rFonts w:ascii="Noto Sans" w:hAnsi="Noto Sans" w:cs="Noto Sans"/>
          <w:sz w:val="20"/>
          <w:szCs w:val="20"/>
        </w:rPr>
        <w:t>ía</w:t>
      </w:r>
      <w:r w:rsidRPr="005863CF">
        <w:rPr>
          <w:rFonts w:ascii="Noto Sans" w:hAnsi="Noto Sans" w:cs="Noto Sans"/>
          <w:sz w:val="20"/>
          <w:szCs w:val="20"/>
        </w:rPr>
        <w:t xml:space="preserve"> el 30 de agosto del año en curso, resaltando la importancia de obtener los mismos</w:t>
      </w:r>
      <w:r w:rsidR="00DE1818">
        <w:rPr>
          <w:rFonts w:ascii="Noto Sans" w:hAnsi="Noto Sans" w:cs="Noto Sans"/>
          <w:sz w:val="20"/>
          <w:szCs w:val="20"/>
        </w:rPr>
        <w:t>,</w:t>
      </w:r>
      <w:r w:rsidRPr="005863CF">
        <w:rPr>
          <w:rFonts w:ascii="Noto Sans" w:hAnsi="Noto Sans" w:cs="Noto Sans"/>
          <w:sz w:val="20"/>
          <w:szCs w:val="20"/>
        </w:rPr>
        <w:t xml:space="preserve"> ya que los bienes inmuebles del extinto Programa IMSS-Bienestar se incorporarán al patrimonio de este Instituto y serán destinados a la atención </w:t>
      </w:r>
      <w:r w:rsidRPr="00DE1818">
        <w:rPr>
          <w:rFonts w:ascii="Noto Sans" w:hAnsi="Noto Sans" w:cs="Noto Sans"/>
          <w:sz w:val="20"/>
          <w:szCs w:val="20"/>
          <w:highlight w:val="yellow"/>
        </w:rPr>
        <w:t>patrimonial</w:t>
      </w:r>
      <w:r w:rsidRPr="005863CF">
        <w:rPr>
          <w:rFonts w:ascii="Noto Sans" w:hAnsi="Noto Sans" w:cs="Noto Sans"/>
          <w:sz w:val="20"/>
          <w:szCs w:val="20"/>
        </w:rPr>
        <w:t xml:space="preserve"> de derechohabientes, por lo que deberán ser objeto de transferencia administrativa y contable</w:t>
      </w:r>
      <w:r w:rsidR="00DE1818">
        <w:rPr>
          <w:rFonts w:ascii="Noto Sans" w:hAnsi="Noto Sans" w:cs="Noto Sans"/>
          <w:sz w:val="20"/>
          <w:szCs w:val="20"/>
        </w:rPr>
        <w:t>,</w:t>
      </w:r>
      <w:r w:rsidRPr="005863CF">
        <w:rPr>
          <w:rFonts w:ascii="Noto Sans" w:hAnsi="Noto Sans" w:cs="Noto Sans"/>
          <w:sz w:val="20"/>
          <w:szCs w:val="20"/>
        </w:rPr>
        <w:t xml:space="preserve"> a fin de ser considerados para efecto de compensaciones a cargo del Gobierno Federal.</w:t>
      </w:r>
    </w:p>
    <w:p w14:paraId="783B3003" w14:textId="77777777" w:rsidR="005863CF" w:rsidRPr="005863CF" w:rsidRDefault="005863CF" w:rsidP="005863CF">
      <w:pPr>
        <w:tabs>
          <w:tab w:val="right" w:pos="8838"/>
        </w:tabs>
        <w:jc w:val="both"/>
        <w:rPr>
          <w:rFonts w:ascii="Noto Sans" w:hAnsi="Noto Sans" w:cs="Noto Sans"/>
          <w:sz w:val="20"/>
          <w:szCs w:val="20"/>
        </w:rPr>
      </w:pPr>
    </w:p>
    <w:p w14:paraId="11ADE3E5" w14:textId="5400A50B"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Al respecto, y con fundamento en los artículos 1, 4, párrafo cuarto, 90, 123, apartado A, fracción XXIX, y 134 de la Constitución Política de los Estados Unidos Mexicanos; 1, 3, fracción I, y 45 de la Ley Orgánica de la Administración Pública Federal; 1, 2, 5, 11 y 12 de la Ley Federal de las Entidades Paraestatales; numeral 68 apartado Organismos Descentralizados No Sectorizados de la relación de Entidades Paraestatales de la Administración Pública Federal; 1, 5 y 251, fracciones IV y XXXVIII, 1, 2, fracción V, 3, fracción II, inciso a), 4, y 69, fracción XXVIII, del Reglamento Interior del Instituto Mexicano del Seguro Social; numeral 8.1.8 del Manual de Organización del Instituto Mexicano del Seguro Social; similar 7.1 del Manual de Organización de la Dirección de Administración</w:t>
      </w:r>
      <w:r w:rsidR="00DE1818">
        <w:rPr>
          <w:rFonts w:ascii="Noto Sans" w:hAnsi="Noto Sans" w:cs="Noto Sans"/>
          <w:sz w:val="20"/>
          <w:szCs w:val="20"/>
        </w:rPr>
        <w:t>;</w:t>
      </w:r>
      <w:r w:rsidRPr="005863CF">
        <w:rPr>
          <w:rFonts w:ascii="Noto Sans" w:hAnsi="Noto Sans" w:cs="Noto Sans"/>
          <w:sz w:val="20"/>
          <w:szCs w:val="20"/>
        </w:rPr>
        <w:t xml:space="preserve"> en el marco de las atribuciones conferidas a esta Dirección de Administración, le comunico las acciones realizadas para dar cumplimiento al citado mandato en coordinación con el Programa IMSS Bienestar:</w:t>
      </w:r>
    </w:p>
    <w:p w14:paraId="570C84F5" w14:textId="77777777" w:rsidR="005863CF" w:rsidRPr="005863CF" w:rsidRDefault="005863CF" w:rsidP="005863CF">
      <w:pPr>
        <w:tabs>
          <w:tab w:val="right" w:pos="8838"/>
        </w:tabs>
        <w:jc w:val="both"/>
        <w:rPr>
          <w:rFonts w:ascii="Noto Sans" w:hAnsi="Noto Sans" w:cs="Noto Sans"/>
          <w:sz w:val="20"/>
          <w:szCs w:val="20"/>
        </w:rPr>
      </w:pPr>
    </w:p>
    <w:p w14:paraId="165590C2" w14:textId="640AC040" w:rsidR="005863CF" w:rsidRPr="005863CF" w:rsidRDefault="005863CF" w:rsidP="005863CF">
      <w:pPr>
        <w:pStyle w:val="Prrafodelista"/>
        <w:numPr>
          <w:ilvl w:val="0"/>
          <w:numId w:val="1"/>
        </w:numPr>
        <w:tabs>
          <w:tab w:val="right" w:pos="8838"/>
        </w:tabs>
        <w:jc w:val="both"/>
        <w:rPr>
          <w:rFonts w:ascii="Noto Sans" w:hAnsi="Noto Sans" w:cs="Noto Sans"/>
          <w:sz w:val="20"/>
          <w:szCs w:val="20"/>
        </w:rPr>
      </w:pPr>
      <w:r w:rsidRPr="005863CF">
        <w:rPr>
          <w:rFonts w:ascii="Noto Sans" w:hAnsi="Noto Sans" w:cs="Noto Sans"/>
          <w:sz w:val="20"/>
          <w:szCs w:val="20"/>
        </w:rPr>
        <w:t>Se llev</w:t>
      </w:r>
      <w:r w:rsidR="00DE1818">
        <w:rPr>
          <w:rFonts w:ascii="Noto Sans" w:hAnsi="Noto Sans" w:cs="Noto Sans"/>
          <w:sz w:val="20"/>
          <w:szCs w:val="20"/>
        </w:rPr>
        <w:t>ó</w:t>
      </w:r>
      <w:r w:rsidRPr="005863CF">
        <w:rPr>
          <w:rFonts w:ascii="Noto Sans" w:hAnsi="Noto Sans" w:cs="Noto Sans"/>
          <w:sz w:val="20"/>
          <w:szCs w:val="20"/>
        </w:rPr>
        <w:t xml:space="preserve"> a cabo la conciliación del inventario de bienes inmuebles</w:t>
      </w:r>
      <w:r w:rsidR="0080534C">
        <w:rPr>
          <w:rFonts w:ascii="Noto Sans" w:hAnsi="Noto Sans" w:cs="Noto Sans"/>
          <w:sz w:val="20"/>
          <w:szCs w:val="20"/>
        </w:rPr>
        <w:t xml:space="preserve"> con el Programa </w:t>
      </w:r>
      <w:r w:rsidR="0080534C" w:rsidRPr="005863CF">
        <w:rPr>
          <w:rFonts w:ascii="Noto Sans" w:hAnsi="Noto Sans" w:cs="Noto Sans"/>
          <w:sz w:val="20"/>
          <w:szCs w:val="20"/>
        </w:rPr>
        <w:t>IMSS Bienestar</w:t>
      </w:r>
      <w:r w:rsidR="007A6794">
        <w:rPr>
          <w:rFonts w:ascii="Noto Sans" w:hAnsi="Noto Sans" w:cs="Noto Sans"/>
          <w:sz w:val="20"/>
          <w:szCs w:val="20"/>
        </w:rPr>
        <w:t>.</w:t>
      </w:r>
    </w:p>
    <w:p w14:paraId="6B9F2F93" w14:textId="77777777" w:rsidR="005863CF" w:rsidRPr="005863CF" w:rsidRDefault="005863CF" w:rsidP="005863CF">
      <w:pPr>
        <w:tabs>
          <w:tab w:val="right" w:pos="8838"/>
        </w:tabs>
        <w:jc w:val="both"/>
        <w:rPr>
          <w:rFonts w:ascii="Noto Sans" w:hAnsi="Noto Sans" w:cs="Noto Sans"/>
          <w:sz w:val="20"/>
          <w:szCs w:val="20"/>
        </w:rPr>
      </w:pPr>
    </w:p>
    <w:p w14:paraId="1E52FE7F" w14:textId="53E267B4" w:rsidR="005863CF" w:rsidRPr="005863CF" w:rsidRDefault="005863CF" w:rsidP="005863CF">
      <w:pPr>
        <w:pStyle w:val="Prrafodelista"/>
        <w:numPr>
          <w:ilvl w:val="0"/>
          <w:numId w:val="1"/>
        </w:numPr>
        <w:tabs>
          <w:tab w:val="right" w:pos="8838"/>
        </w:tabs>
        <w:jc w:val="both"/>
        <w:rPr>
          <w:rFonts w:ascii="Noto Sans" w:hAnsi="Noto Sans" w:cs="Noto Sans"/>
          <w:b/>
          <w:bCs/>
          <w:sz w:val="20"/>
          <w:szCs w:val="20"/>
        </w:rPr>
      </w:pPr>
      <w:r w:rsidRPr="005863CF">
        <w:rPr>
          <w:rFonts w:ascii="Noto Sans" w:hAnsi="Noto Sans" w:cs="Noto Sans"/>
          <w:sz w:val="20"/>
          <w:szCs w:val="20"/>
        </w:rPr>
        <w:t xml:space="preserve">Se hizo del conocimiento de las personas </w:t>
      </w:r>
      <w:r w:rsidR="00DE1818">
        <w:rPr>
          <w:rFonts w:ascii="Noto Sans" w:hAnsi="Noto Sans" w:cs="Noto Sans"/>
          <w:sz w:val="20"/>
          <w:szCs w:val="20"/>
        </w:rPr>
        <w:t>T</w:t>
      </w:r>
      <w:r w:rsidRPr="005863CF">
        <w:rPr>
          <w:rFonts w:ascii="Noto Sans" w:hAnsi="Noto Sans" w:cs="Noto Sans"/>
          <w:sz w:val="20"/>
          <w:szCs w:val="20"/>
        </w:rPr>
        <w:t xml:space="preserve">itulares y Encargadas de las Jefaturas de Servicios Administrativos de los Órganos de Operación Administrativa Desconcentrada, mediante oficio 09534314D0/8623 de fecha 15 de julio de 2025, las acciones a realizar para dar cumplimiento al </w:t>
      </w:r>
      <w:r w:rsidR="0080534C">
        <w:rPr>
          <w:rFonts w:ascii="Noto Sans" w:hAnsi="Noto Sans" w:cs="Noto Sans"/>
          <w:sz w:val="20"/>
          <w:szCs w:val="20"/>
        </w:rPr>
        <w:t xml:space="preserve">citado </w:t>
      </w:r>
      <w:r w:rsidRPr="005863CF">
        <w:rPr>
          <w:rFonts w:ascii="Noto Sans" w:hAnsi="Noto Sans" w:cs="Noto Sans"/>
          <w:sz w:val="20"/>
          <w:szCs w:val="20"/>
        </w:rPr>
        <w:t xml:space="preserve">Decreto, requiriendo el expediente inmobiliario de los hospitales </w:t>
      </w:r>
      <w:r w:rsidRPr="005863CF">
        <w:rPr>
          <w:rFonts w:ascii="Noto Sans" w:hAnsi="Noto Sans" w:cs="Noto Sans"/>
          <w:sz w:val="20"/>
          <w:szCs w:val="20"/>
        </w:rPr>
        <w:lastRenderedPageBreak/>
        <w:t xml:space="preserve">rurales, en una primera fase a más tardar el 31 de julio de 2025, sin que </w:t>
      </w:r>
      <w:r w:rsidR="0080534C">
        <w:rPr>
          <w:rFonts w:ascii="Noto Sans" w:hAnsi="Noto Sans" w:cs="Noto Sans"/>
          <w:sz w:val="20"/>
          <w:szCs w:val="20"/>
        </w:rPr>
        <w:t xml:space="preserve">esta acción </w:t>
      </w:r>
      <w:r w:rsidRPr="005863CF">
        <w:rPr>
          <w:rFonts w:ascii="Noto Sans" w:hAnsi="Noto Sans" w:cs="Noto Sans"/>
          <w:sz w:val="20"/>
          <w:szCs w:val="20"/>
        </w:rPr>
        <w:t>implicará impedimento para avanzar en el trámite de avalúos de otros inmuebles que cuenten con expediente completo y que formen parte del universo del Decreto. De igual manera, se indicó que, en caso de no contar con los documentos necesarios, realizar</w:t>
      </w:r>
      <w:r w:rsidR="00DE1818">
        <w:rPr>
          <w:rFonts w:ascii="Noto Sans" w:hAnsi="Noto Sans" w:cs="Noto Sans"/>
          <w:sz w:val="20"/>
          <w:szCs w:val="20"/>
        </w:rPr>
        <w:t>a</w:t>
      </w:r>
      <w:r w:rsidRPr="005863CF">
        <w:rPr>
          <w:rFonts w:ascii="Noto Sans" w:hAnsi="Noto Sans" w:cs="Noto Sans"/>
          <w:sz w:val="20"/>
          <w:szCs w:val="20"/>
        </w:rPr>
        <w:t>n la gestión de recursos para su obtención.</w:t>
      </w:r>
      <w:r>
        <w:rPr>
          <w:rFonts w:ascii="Noto Sans" w:hAnsi="Noto Sans" w:cs="Noto Sans"/>
          <w:sz w:val="20"/>
          <w:szCs w:val="20"/>
        </w:rPr>
        <w:t xml:space="preserve"> </w:t>
      </w:r>
      <w:r w:rsidRPr="005863CF">
        <w:rPr>
          <w:rFonts w:ascii="Noto Sans" w:hAnsi="Noto Sans" w:cs="Noto Sans"/>
          <w:b/>
          <w:bCs/>
          <w:sz w:val="20"/>
          <w:szCs w:val="20"/>
        </w:rPr>
        <w:t>(Anexo 1)</w:t>
      </w:r>
    </w:p>
    <w:p w14:paraId="6E8FA91C" w14:textId="77777777" w:rsidR="005863CF" w:rsidRPr="005863CF" w:rsidRDefault="005863CF" w:rsidP="005863CF">
      <w:pPr>
        <w:tabs>
          <w:tab w:val="right" w:pos="8838"/>
        </w:tabs>
        <w:jc w:val="both"/>
        <w:rPr>
          <w:rFonts w:ascii="Noto Sans" w:hAnsi="Noto Sans" w:cs="Noto Sans"/>
          <w:sz w:val="20"/>
          <w:szCs w:val="20"/>
        </w:rPr>
      </w:pPr>
    </w:p>
    <w:p w14:paraId="11E5E399" w14:textId="5CD775A6" w:rsidR="005863CF" w:rsidRPr="005863CF" w:rsidRDefault="005863CF" w:rsidP="005863CF">
      <w:pPr>
        <w:pStyle w:val="Prrafodelista"/>
        <w:numPr>
          <w:ilvl w:val="0"/>
          <w:numId w:val="1"/>
        </w:numPr>
        <w:tabs>
          <w:tab w:val="right" w:pos="8838"/>
        </w:tabs>
        <w:jc w:val="both"/>
        <w:rPr>
          <w:rFonts w:ascii="Noto Sans" w:hAnsi="Noto Sans" w:cs="Noto Sans"/>
          <w:b/>
          <w:bCs/>
          <w:sz w:val="20"/>
          <w:szCs w:val="20"/>
        </w:rPr>
      </w:pPr>
      <w:r w:rsidRPr="005863CF">
        <w:rPr>
          <w:rFonts w:ascii="Noto Sans" w:hAnsi="Noto Sans" w:cs="Noto Sans"/>
          <w:sz w:val="20"/>
          <w:szCs w:val="20"/>
        </w:rPr>
        <w:t>Con fecha 01 de agosto, se obtuvo por parte de la Coordinación de Legislación y Consulta de la Unidad de Asuntos Consultivos y de Atención a Órganos Fiscalizadores de la Dirección Jurídica, la definición de la solicitud de los avalúos correspondientes del tipo de Adquisición, de aquellos inmuebles con los que se cuente con los documentos requeridos por el INDAABIN para esa clase</w:t>
      </w:r>
      <w:r w:rsidR="00DE1818">
        <w:rPr>
          <w:rFonts w:ascii="Noto Sans" w:hAnsi="Noto Sans" w:cs="Noto Sans"/>
          <w:sz w:val="20"/>
          <w:szCs w:val="20"/>
        </w:rPr>
        <w:t>;</w:t>
      </w:r>
      <w:r w:rsidRPr="005863CF">
        <w:rPr>
          <w:rFonts w:ascii="Noto Sans" w:hAnsi="Noto Sans" w:cs="Noto Sans"/>
          <w:sz w:val="20"/>
          <w:szCs w:val="20"/>
        </w:rPr>
        <w:t xml:space="preserve"> </w:t>
      </w:r>
      <w:r w:rsidR="00DE1818">
        <w:rPr>
          <w:rFonts w:ascii="Noto Sans" w:hAnsi="Noto Sans" w:cs="Noto Sans"/>
          <w:sz w:val="20"/>
          <w:szCs w:val="20"/>
        </w:rPr>
        <w:t>e</w:t>
      </w:r>
      <w:r w:rsidRPr="005863CF">
        <w:rPr>
          <w:rFonts w:ascii="Noto Sans" w:hAnsi="Noto Sans" w:cs="Noto Sans"/>
          <w:sz w:val="20"/>
          <w:szCs w:val="20"/>
        </w:rPr>
        <w:t>sto</w:t>
      </w:r>
      <w:r w:rsidR="00DE1818">
        <w:rPr>
          <w:rFonts w:ascii="Noto Sans" w:hAnsi="Noto Sans" w:cs="Noto Sans"/>
          <w:sz w:val="20"/>
          <w:szCs w:val="20"/>
        </w:rPr>
        <w:t>, en tanto la S</w:t>
      </w:r>
      <w:r w:rsidRPr="005863CF">
        <w:rPr>
          <w:rFonts w:ascii="Noto Sans" w:hAnsi="Noto Sans" w:cs="Noto Sans"/>
          <w:sz w:val="20"/>
          <w:szCs w:val="20"/>
        </w:rPr>
        <w:t>H</w:t>
      </w:r>
      <w:r w:rsidR="00DE1818">
        <w:rPr>
          <w:rFonts w:ascii="Noto Sans" w:hAnsi="Noto Sans" w:cs="Noto Sans"/>
          <w:sz w:val="20"/>
          <w:szCs w:val="20"/>
        </w:rPr>
        <w:t>C</w:t>
      </w:r>
      <w:r w:rsidRPr="005863CF">
        <w:rPr>
          <w:rFonts w:ascii="Noto Sans" w:hAnsi="Noto Sans" w:cs="Noto Sans"/>
          <w:sz w:val="20"/>
          <w:szCs w:val="20"/>
        </w:rPr>
        <w:t>P define lo correspondiente en aquellos que se tienen en posesión.</w:t>
      </w:r>
      <w:r>
        <w:rPr>
          <w:rFonts w:ascii="Noto Sans" w:hAnsi="Noto Sans" w:cs="Noto Sans"/>
          <w:sz w:val="20"/>
          <w:szCs w:val="20"/>
        </w:rPr>
        <w:t xml:space="preserve"> </w:t>
      </w:r>
      <w:r w:rsidRPr="005863CF">
        <w:rPr>
          <w:rFonts w:ascii="Noto Sans" w:hAnsi="Noto Sans" w:cs="Noto Sans"/>
          <w:b/>
          <w:bCs/>
          <w:sz w:val="20"/>
          <w:szCs w:val="20"/>
        </w:rPr>
        <w:t>(Anexo 2</w:t>
      </w:r>
      <w:r>
        <w:rPr>
          <w:rFonts w:ascii="Noto Sans" w:hAnsi="Noto Sans" w:cs="Noto Sans"/>
          <w:b/>
          <w:bCs/>
          <w:sz w:val="20"/>
          <w:szCs w:val="20"/>
        </w:rPr>
        <w:t>)</w:t>
      </w:r>
    </w:p>
    <w:p w14:paraId="62D7964F" w14:textId="77777777" w:rsidR="005863CF" w:rsidRDefault="005863CF" w:rsidP="005863CF">
      <w:pPr>
        <w:tabs>
          <w:tab w:val="right" w:pos="8838"/>
        </w:tabs>
        <w:jc w:val="both"/>
        <w:rPr>
          <w:rFonts w:ascii="Noto Sans" w:hAnsi="Noto Sans" w:cs="Noto Sans"/>
          <w:sz w:val="20"/>
          <w:szCs w:val="20"/>
        </w:rPr>
      </w:pPr>
    </w:p>
    <w:p w14:paraId="43FBCED3" w14:textId="77777777" w:rsidR="007A6794" w:rsidRPr="007A6794" w:rsidRDefault="005863CF" w:rsidP="005863CF">
      <w:pPr>
        <w:pStyle w:val="Prrafodelista"/>
        <w:numPr>
          <w:ilvl w:val="0"/>
          <w:numId w:val="1"/>
        </w:numPr>
        <w:tabs>
          <w:tab w:val="right" w:pos="8838"/>
        </w:tabs>
        <w:jc w:val="both"/>
        <w:rPr>
          <w:rFonts w:ascii="Noto Sans" w:hAnsi="Noto Sans" w:cs="Noto Sans"/>
          <w:sz w:val="20"/>
          <w:szCs w:val="20"/>
        </w:rPr>
      </w:pPr>
      <w:r w:rsidRPr="005863CF">
        <w:rPr>
          <w:rFonts w:ascii="Noto Sans" w:hAnsi="Noto Sans" w:cs="Noto Sans"/>
          <w:sz w:val="20"/>
          <w:szCs w:val="20"/>
        </w:rPr>
        <w:t xml:space="preserve">De manera simultánea, se integraron </w:t>
      </w:r>
      <w:r w:rsidR="00820A8B">
        <w:rPr>
          <w:rFonts w:ascii="Noto Sans" w:hAnsi="Noto Sans" w:cs="Noto Sans"/>
          <w:sz w:val="20"/>
          <w:szCs w:val="20"/>
        </w:rPr>
        <w:t>22</w:t>
      </w:r>
      <w:r w:rsidRPr="005863CF">
        <w:rPr>
          <w:rFonts w:ascii="Noto Sans" w:hAnsi="Noto Sans" w:cs="Noto Sans"/>
          <w:sz w:val="20"/>
          <w:szCs w:val="20"/>
        </w:rPr>
        <w:t xml:space="preserve"> expedientes de inmuebles a valuar, que cuentan con documento de propiedad, plano topográfico, plano arquitectónico, dictamen estructural, croquis de ubicación y listado de l</w:t>
      </w:r>
      <w:r w:rsidR="00DE1818">
        <w:rPr>
          <w:rFonts w:ascii="Noto Sans" w:hAnsi="Noto Sans" w:cs="Noto Sans"/>
          <w:sz w:val="20"/>
          <w:szCs w:val="20"/>
        </w:rPr>
        <w:t>os bienes adheridos al inmueble,</w:t>
      </w:r>
      <w:r w:rsidRPr="005863CF">
        <w:rPr>
          <w:rFonts w:ascii="Noto Sans" w:hAnsi="Noto Sans" w:cs="Noto Sans"/>
          <w:sz w:val="20"/>
          <w:szCs w:val="20"/>
        </w:rPr>
        <w:t xml:space="preserve"> </w:t>
      </w:r>
      <w:r w:rsidR="00DE1818">
        <w:rPr>
          <w:rFonts w:ascii="Noto Sans" w:hAnsi="Noto Sans" w:cs="Noto Sans"/>
          <w:sz w:val="20"/>
          <w:szCs w:val="20"/>
        </w:rPr>
        <w:t>d</w:t>
      </w:r>
      <w:r w:rsidRPr="005863CF">
        <w:rPr>
          <w:rFonts w:ascii="Noto Sans" w:hAnsi="Noto Sans" w:cs="Noto Sans"/>
          <w:sz w:val="20"/>
          <w:szCs w:val="20"/>
        </w:rPr>
        <w:t>e los cuales 17 subieron al Sistema de Avalúos de INDAABIN.</w:t>
      </w:r>
      <w:r w:rsidR="00820A8B">
        <w:rPr>
          <w:rFonts w:ascii="Noto Sans" w:hAnsi="Noto Sans" w:cs="Noto Sans"/>
          <w:sz w:val="20"/>
          <w:szCs w:val="20"/>
        </w:rPr>
        <w:t xml:space="preserve"> </w:t>
      </w:r>
      <w:r w:rsidR="00820A8B" w:rsidRPr="005863CF">
        <w:rPr>
          <w:rFonts w:ascii="Noto Sans" w:hAnsi="Noto Sans" w:cs="Noto Sans"/>
          <w:b/>
          <w:bCs/>
          <w:sz w:val="20"/>
          <w:szCs w:val="20"/>
        </w:rPr>
        <w:t xml:space="preserve">(Anexo </w:t>
      </w:r>
      <w:r w:rsidR="00820A8B">
        <w:rPr>
          <w:rFonts w:ascii="Noto Sans" w:hAnsi="Noto Sans" w:cs="Noto Sans"/>
          <w:b/>
          <w:bCs/>
          <w:sz w:val="20"/>
          <w:szCs w:val="20"/>
        </w:rPr>
        <w:t>3).</w:t>
      </w:r>
    </w:p>
    <w:p w14:paraId="0B7AE520" w14:textId="77777777" w:rsidR="007A6794" w:rsidRPr="007A6794" w:rsidRDefault="007A6794" w:rsidP="007A6794">
      <w:pPr>
        <w:pStyle w:val="Prrafodelista"/>
        <w:rPr>
          <w:rFonts w:ascii="Noto Sans" w:hAnsi="Noto Sans" w:cs="Noto Sans"/>
          <w:sz w:val="20"/>
          <w:szCs w:val="20"/>
        </w:rPr>
      </w:pPr>
    </w:p>
    <w:p w14:paraId="1AB44A33" w14:textId="7596B285" w:rsidR="005863CF" w:rsidRPr="00115BBC" w:rsidRDefault="007A6794" w:rsidP="005863CF">
      <w:pPr>
        <w:pStyle w:val="Prrafodelista"/>
        <w:numPr>
          <w:ilvl w:val="0"/>
          <w:numId w:val="1"/>
        </w:numPr>
        <w:tabs>
          <w:tab w:val="right" w:pos="8838"/>
        </w:tabs>
        <w:jc w:val="both"/>
        <w:rPr>
          <w:rFonts w:ascii="Noto Sans" w:hAnsi="Noto Sans" w:cs="Noto Sans"/>
          <w:sz w:val="20"/>
          <w:szCs w:val="20"/>
        </w:rPr>
      </w:pPr>
      <w:r>
        <w:rPr>
          <w:rFonts w:ascii="Noto Sans" w:hAnsi="Noto Sans" w:cs="Noto Sans"/>
          <w:sz w:val="20"/>
          <w:szCs w:val="20"/>
        </w:rPr>
        <w:t>M</w:t>
      </w:r>
      <w:r w:rsidR="00C05255" w:rsidRPr="007A6794">
        <w:rPr>
          <w:rFonts w:ascii="Noto Sans" w:hAnsi="Noto Sans" w:cs="Noto Sans"/>
          <w:sz w:val="20"/>
          <w:szCs w:val="20"/>
        </w:rPr>
        <w:t xml:space="preserve">ediante oficio circular DGAO/001/2025 del 11 de agosto de 2025, la Directora General de Avalúos y Obras del INDAABIN, informó que a partir de las 13:00 horas del día viernes 15 de agosto de 2025, el Sistema de Avalúos de ese Instituto estaría cerrado para capturar solicitudes de servicio valuatorio </w:t>
      </w:r>
      <w:r w:rsidR="00C05255" w:rsidRPr="007A6794">
        <w:rPr>
          <w:rFonts w:ascii="Noto Sans" w:hAnsi="Noto Sans" w:cs="Noto Sans"/>
          <w:b/>
          <w:bCs/>
          <w:sz w:val="20"/>
          <w:szCs w:val="20"/>
        </w:rPr>
        <w:t>(Anexo 4)</w:t>
      </w:r>
      <w:r w:rsidR="00C05255" w:rsidRPr="007A6794">
        <w:rPr>
          <w:rFonts w:ascii="Noto Sans" w:hAnsi="Noto Sans" w:cs="Noto Sans"/>
          <w:bCs/>
          <w:sz w:val="20"/>
          <w:szCs w:val="20"/>
        </w:rPr>
        <w:t xml:space="preserve">, lo cual detuvo la continuidad en la gestión de nuevas solicitudes de avalúos; </w:t>
      </w:r>
      <w:r w:rsidR="00C05255" w:rsidRPr="000D15B5">
        <w:rPr>
          <w:rFonts w:ascii="Noto Sans" w:hAnsi="Noto Sans" w:cs="Noto Sans"/>
          <w:bCs/>
          <w:color w:val="156082" w:themeColor="accent1"/>
          <w:sz w:val="20"/>
          <w:szCs w:val="20"/>
        </w:rPr>
        <w:t xml:space="preserve">sin embargo, por oficio circular DGAO/002/2025, del </w:t>
      </w:r>
      <w:r w:rsidR="00F51902" w:rsidRPr="000D15B5">
        <w:rPr>
          <w:rFonts w:ascii="Noto Sans" w:hAnsi="Noto Sans" w:cs="Noto Sans"/>
          <w:bCs/>
          <w:color w:val="156082" w:themeColor="accent1"/>
          <w:sz w:val="20"/>
          <w:szCs w:val="20"/>
        </w:rPr>
        <w:t>10</w:t>
      </w:r>
      <w:r w:rsidR="00C05255" w:rsidRPr="000D15B5">
        <w:rPr>
          <w:rFonts w:ascii="Noto Sans" w:hAnsi="Noto Sans" w:cs="Noto Sans"/>
          <w:bCs/>
          <w:color w:val="156082" w:themeColor="accent1"/>
          <w:sz w:val="20"/>
          <w:szCs w:val="20"/>
        </w:rPr>
        <w:t xml:space="preserve"> de septiembre del mismo año, la Directora </w:t>
      </w:r>
      <w:r w:rsidR="00C05255" w:rsidRPr="000D15B5">
        <w:rPr>
          <w:rFonts w:ascii="Noto Sans" w:hAnsi="Noto Sans" w:cs="Noto Sans"/>
          <w:color w:val="156082" w:themeColor="accent1"/>
          <w:sz w:val="20"/>
          <w:szCs w:val="20"/>
        </w:rPr>
        <w:t>General de Avalúos y Obras</w:t>
      </w:r>
      <w:r w:rsidR="00B60AE4">
        <w:rPr>
          <w:rFonts w:ascii="Noto Sans" w:hAnsi="Noto Sans" w:cs="Noto Sans"/>
          <w:color w:val="156082" w:themeColor="accent1"/>
          <w:sz w:val="20"/>
          <w:szCs w:val="20"/>
        </w:rPr>
        <w:t xml:space="preserve"> </w:t>
      </w:r>
      <w:r w:rsidR="00B60AE4" w:rsidRPr="000D15B5">
        <w:rPr>
          <w:rFonts w:ascii="Noto Sans" w:hAnsi="Noto Sans" w:cs="Noto Sans"/>
          <w:b/>
          <w:bCs/>
          <w:color w:val="156082" w:themeColor="accent1"/>
          <w:sz w:val="20"/>
          <w:szCs w:val="20"/>
        </w:rPr>
        <w:t>(Anexo 5)</w:t>
      </w:r>
      <w:r w:rsidR="00C05255" w:rsidRPr="000D15B5">
        <w:rPr>
          <w:rFonts w:ascii="Noto Sans" w:hAnsi="Noto Sans" w:cs="Noto Sans"/>
          <w:color w:val="156082" w:themeColor="accent1"/>
          <w:sz w:val="20"/>
          <w:szCs w:val="20"/>
        </w:rPr>
        <w:t>, se sirvió comunicar que dicho Sistema estaría abierto desde las 19:00 horas de</w:t>
      </w:r>
      <w:r w:rsidR="00F51902" w:rsidRPr="000D15B5">
        <w:rPr>
          <w:rFonts w:ascii="Noto Sans" w:hAnsi="Noto Sans" w:cs="Noto Sans"/>
          <w:color w:val="156082" w:themeColor="accent1"/>
          <w:sz w:val="20"/>
          <w:szCs w:val="20"/>
        </w:rPr>
        <w:t xml:space="preserve"> esa </w:t>
      </w:r>
      <w:r w:rsidR="000D15B5">
        <w:rPr>
          <w:rFonts w:ascii="Noto Sans" w:hAnsi="Noto Sans" w:cs="Noto Sans"/>
          <w:color w:val="156082" w:themeColor="accent1"/>
          <w:sz w:val="20"/>
          <w:szCs w:val="20"/>
        </w:rPr>
        <w:t xml:space="preserve">misma </w:t>
      </w:r>
      <w:r w:rsidR="00F51902" w:rsidRPr="000D15B5">
        <w:rPr>
          <w:rFonts w:ascii="Noto Sans" w:hAnsi="Noto Sans" w:cs="Noto Sans"/>
          <w:color w:val="156082" w:themeColor="accent1"/>
          <w:sz w:val="20"/>
          <w:szCs w:val="20"/>
        </w:rPr>
        <w:t>fecha</w:t>
      </w:r>
      <w:r w:rsidR="00C05255" w:rsidRPr="000D15B5">
        <w:rPr>
          <w:rFonts w:ascii="Noto Sans" w:hAnsi="Noto Sans" w:cs="Noto Sans"/>
          <w:color w:val="156082" w:themeColor="accent1"/>
          <w:sz w:val="20"/>
          <w:szCs w:val="20"/>
        </w:rPr>
        <w:t xml:space="preserve">, hasta el 30 del </w:t>
      </w:r>
      <w:r w:rsidRPr="000D15B5">
        <w:rPr>
          <w:rFonts w:ascii="Noto Sans" w:hAnsi="Noto Sans" w:cs="Noto Sans"/>
          <w:color w:val="156082" w:themeColor="accent1"/>
          <w:sz w:val="20"/>
          <w:szCs w:val="20"/>
        </w:rPr>
        <w:t>propi</w:t>
      </w:r>
      <w:r w:rsidR="00C05255" w:rsidRPr="000D15B5">
        <w:rPr>
          <w:rFonts w:ascii="Noto Sans" w:hAnsi="Noto Sans" w:cs="Noto Sans"/>
          <w:color w:val="156082" w:themeColor="accent1"/>
          <w:sz w:val="20"/>
          <w:szCs w:val="20"/>
        </w:rPr>
        <w:t xml:space="preserve">o mes y año, por lo que </w:t>
      </w:r>
      <w:r w:rsidR="005863CF" w:rsidRPr="000D15B5">
        <w:rPr>
          <w:rFonts w:ascii="Noto Sans" w:hAnsi="Noto Sans" w:cs="Noto Sans"/>
          <w:color w:val="156082" w:themeColor="accent1"/>
          <w:sz w:val="20"/>
          <w:szCs w:val="20"/>
        </w:rPr>
        <w:t>continuarán realizándose los trabajos para la integración de los documentos faltantes en los expedientes, a fin de gestionar los avalúos correspondientes</w:t>
      </w:r>
      <w:r w:rsidR="00B60AE4">
        <w:rPr>
          <w:rFonts w:ascii="Noto Sans" w:hAnsi="Noto Sans" w:cs="Noto Sans"/>
          <w:color w:val="156082" w:themeColor="accent1"/>
          <w:sz w:val="20"/>
          <w:szCs w:val="20"/>
        </w:rPr>
        <w:t xml:space="preserve">, de los cuales se lograron registra en el Sistema del INDAABIN 14 nuevas solicitudes cuyos datos se encuentran reflejados en el </w:t>
      </w:r>
      <w:r w:rsidR="00B60AE4" w:rsidRPr="00B60AE4">
        <w:rPr>
          <w:rFonts w:ascii="Noto Sans" w:hAnsi="Noto Sans" w:cs="Noto Sans"/>
          <w:b/>
          <w:bCs/>
          <w:color w:val="156082" w:themeColor="accent1"/>
          <w:sz w:val="20"/>
          <w:szCs w:val="20"/>
        </w:rPr>
        <w:t>Anexo 6</w:t>
      </w:r>
      <w:r w:rsidRPr="000D15B5">
        <w:rPr>
          <w:rFonts w:ascii="Noto Sans" w:hAnsi="Noto Sans" w:cs="Noto Sans"/>
          <w:color w:val="156082" w:themeColor="accent1"/>
          <w:sz w:val="20"/>
          <w:szCs w:val="20"/>
        </w:rPr>
        <w:t>.</w:t>
      </w:r>
    </w:p>
    <w:p w14:paraId="6EBFD729" w14:textId="77777777" w:rsidR="00115BBC" w:rsidRPr="000D15B5" w:rsidRDefault="00115BBC" w:rsidP="00115BBC">
      <w:pPr>
        <w:pStyle w:val="Prrafodelista"/>
        <w:rPr>
          <w:rFonts w:ascii="Noto Sans" w:hAnsi="Noto Sans" w:cs="Noto Sans"/>
          <w:color w:val="156082" w:themeColor="accent1"/>
          <w:sz w:val="20"/>
          <w:szCs w:val="20"/>
        </w:rPr>
      </w:pPr>
    </w:p>
    <w:p w14:paraId="209AAFBD" w14:textId="10603722" w:rsidR="00115BBC" w:rsidRPr="000D15B5" w:rsidRDefault="0060704E" w:rsidP="005863CF">
      <w:pPr>
        <w:pStyle w:val="Prrafodelista"/>
        <w:numPr>
          <w:ilvl w:val="0"/>
          <w:numId w:val="1"/>
        </w:numPr>
        <w:tabs>
          <w:tab w:val="right" w:pos="8838"/>
        </w:tabs>
        <w:jc w:val="both"/>
        <w:rPr>
          <w:rFonts w:ascii="Noto Sans" w:hAnsi="Noto Sans" w:cs="Noto Sans"/>
          <w:color w:val="156082" w:themeColor="accent1"/>
          <w:sz w:val="20"/>
          <w:szCs w:val="20"/>
        </w:rPr>
      </w:pPr>
      <w:r w:rsidRPr="000D15B5">
        <w:rPr>
          <w:rFonts w:ascii="Noto Sans" w:hAnsi="Noto Sans" w:cs="Noto Sans"/>
          <w:color w:val="156082" w:themeColor="accent1"/>
          <w:sz w:val="20"/>
          <w:szCs w:val="20"/>
        </w:rPr>
        <w:t xml:space="preserve">Se suscribió </w:t>
      </w:r>
      <w:r w:rsidR="00115BBC" w:rsidRPr="000D15B5">
        <w:rPr>
          <w:rFonts w:ascii="Noto Sans" w:hAnsi="Noto Sans" w:cs="Noto Sans"/>
          <w:color w:val="156082" w:themeColor="accent1"/>
          <w:sz w:val="20"/>
          <w:szCs w:val="20"/>
        </w:rPr>
        <w:t>oficio mancomunado entre la Unidad del extinto Programa IMSS Bienestar y el Coordinador de Conservación y Servicios Generales, en su calidad de Responsable Inmobiliario del Instituto</w:t>
      </w:r>
      <w:r w:rsidRPr="000D15B5">
        <w:rPr>
          <w:rFonts w:ascii="Noto Sans" w:hAnsi="Noto Sans" w:cs="Noto Sans"/>
          <w:color w:val="156082" w:themeColor="accent1"/>
          <w:sz w:val="20"/>
          <w:szCs w:val="20"/>
        </w:rPr>
        <w:t>, a través del cual</w:t>
      </w:r>
      <w:r w:rsidR="00115BBC" w:rsidRPr="000D15B5">
        <w:rPr>
          <w:rFonts w:ascii="Noto Sans" w:hAnsi="Noto Sans" w:cs="Noto Sans"/>
          <w:color w:val="156082" w:themeColor="accent1"/>
          <w:sz w:val="20"/>
          <w:szCs w:val="20"/>
        </w:rPr>
        <w:t xml:space="preserve"> se dieron a conocer a los OOAD los Lineamientos para la entrega física de los bienes inmuebles en posesión del extinto </w:t>
      </w:r>
      <w:r w:rsidR="006F598F" w:rsidRPr="000D15B5">
        <w:rPr>
          <w:rFonts w:ascii="Noto Sans" w:hAnsi="Noto Sans" w:cs="Noto Sans"/>
          <w:color w:val="156082" w:themeColor="accent1"/>
          <w:sz w:val="20"/>
          <w:szCs w:val="20"/>
        </w:rPr>
        <w:t>programa, así como las formalidades para la entrega material y documental de los inmuebles en arrendamiento, debiendo quedar concluidos a más tardar el 30 de septiembre del año en curso.</w:t>
      </w:r>
    </w:p>
    <w:p w14:paraId="12F2AF34" w14:textId="77777777" w:rsidR="007A6794" w:rsidRPr="000D15B5" w:rsidRDefault="007A6794" w:rsidP="007A6794">
      <w:pPr>
        <w:pStyle w:val="Prrafodelista"/>
        <w:rPr>
          <w:rFonts w:ascii="Noto Sans" w:hAnsi="Noto Sans" w:cs="Noto Sans"/>
          <w:color w:val="156082" w:themeColor="accent1"/>
          <w:sz w:val="20"/>
          <w:szCs w:val="20"/>
        </w:rPr>
      </w:pPr>
    </w:p>
    <w:p w14:paraId="1F91C293" w14:textId="148A819A" w:rsidR="00115BBC" w:rsidRPr="000D15B5" w:rsidRDefault="00D24A3E" w:rsidP="00115BBC">
      <w:pPr>
        <w:pStyle w:val="Prrafodelista"/>
        <w:numPr>
          <w:ilvl w:val="0"/>
          <w:numId w:val="1"/>
        </w:numPr>
        <w:tabs>
          <w:tab w:val="right" w:pos="8838"/>
        </w:tabs>
        <w:jc w:val="both"/>
        <w:rPr>
          <w:rFonts w:ascii="Noto Sans" w:hAnsi="Noto Sans" w:cs="Noto Sans"/>
          <w:color w:val="156082" w:themeColor="accent1"/>
          <w:sz w:val="20"/>
          <w:szCs w:val="20"/>
        </w:rPr>
      </w:pPr>
      <w:r w:rsidRPr="000D15B5">
        <w:rPr>
          <w:rFonts w:ascii="Noto Sans" w:hAnsi="Noto Sans" w:cs="Noto Sans"/>
          <w:color w:val="156082" w:themeColor="accent1"/>
          <w:sz w:val="20"/>
          <w:szCs w:val="20"/>
        </w:rPr>
        <w:t xml:space="preserve">Con fecha 3 de septiembre de 2025, la Titular de la Coordinación Técnica de Administración de Activos, llevó a cabo una videoconferencia con el personal de las Jefaturas de Servicios Administrativos de los OOAD, a fin de puntualizar la manera en la que se deberá continuar dando cumplimiento a lo establecido en el referido Decreto, recibiendo los expedientes de </w:t>
      </w:r>
      <w:r w:rsidRPr="000D15B5">
        <w:rPr>
          <w:rFonts w:ascii="Noto Sans" w:hAnsi="Noto Sans" w:cs="Noto Sans"/>
          <w:color w:val="156082" w:themeColor="accent1"/>
          <w:sz w:val="20"/>
          <w:szCs w:val="20"/>
        </w:rPr>
        <w:lastRenderedPageBreak/>
        <w:t>los inmuebles arrendados por el extinto Programa IMSS-Bienestar, y procedan a formalizar los contratos de arrendamiento respectivos, por lo que hace al segundo bimestre de este ejercicio.</w:t>
      </w:r>
    </w:p>
    <w:p w14:paraId="118F519C" w14:textId="77777777" w:rsidR="005863CF" w:rsidRPr="005863CF" w:rsidRDefault="005863CF" w:rsidP="005863CF">
      <w:pPr>
        <w:tabs>
          <w:tab w:val="right" w:pos="8838"/>
        </w:tabs>
        <w:jc w:val="both"/>
        <w:rPr>
          <w:rFonts w:ascii="Noto Sans" w:hAnsi="Noto Sans" w:cs="Noto Sans"/>
          <w:sz w:val="20"/>
          <w:szCs w:val="20"/>
        </w:rPr>
      </w:pPr>
    </w:p>
    <w:p w14:paraId="423A814C"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Sin más por el momento, aprovecho la ocasión para enviarle un cordial saludo.</w:t>
      </w:r>
    </w:p>
    <w:p w14:paraId="597F2037" w14:textId="77777777" w:rsidR="005863CF" w:rsidRPr="005863CF" w:rsidRDefault="005863CF" w:rsidP="005863CF">
      <w:pPr>
        <w:tabs>
          <w:tab w:val="right" w:pos="8838"/>
        </w:tabs>
        <w:jc w:val="both"/>
        <w:rPr>
          <w:rFonts w:ascii="Noto Sans" w:hAnsi="Noto Sans" w:cs="Noto Sans"/>
          <w:sz w:val="20"/>
          <w:szCs w:val="20"/>
        </w:rPr>
      </w:pPr>
    </w:p>
    <w:p w14:paraId="7D03D57D"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Atentamente,</w:t>
      </w:r>
    </w:p>
    <w:p w14:paraId="172211C0" w14:textId="77777777" w:rsidR="005863CF" w:rsidRPr="005863CF" w:rsidRDefault="005863CF" w:rsidP="005863CF">
      <w:pPr>
        <w:tabs>
          <w:tab w:val="right" w:pos="8838"/>
        </w:tabs>
        <w:jc w:val="both"/>
        <w:rPr>
          <w:rFonts w:ascii="Noto Sans" w:hAnsi="Noto Sans" w:cs="Noto Sans"/>
          <w:sz w:val="20"/>
          <w:szCs w:val="20"/>
        </w:rPr>
      </w:pPr>
    </w:p>
    <w:p w14:paraId="2303B2BE" w14:textId="77777777" w:rsidR="005863CF" w:rsidRPr="005863CF" w:rsidRDefault="005863CF" w:rsidP="005863CF">
      <w:pPr>
        <w:tabs>
          <w:tab w:val="right" w:pos="8838"/>
        </w:tabs>
        <w:jc w:val="both"/>
        <w:rPr>
          <w:rFonts w:ascii="Noto Sans" w:hAnsi="Noto Sans" w:cs="Noto Sans"/>
          <w:sz w:val="20"/>
          <w:szCs w:val="20"/>
        </w:rPr>
      </w:pPr>
    </w:p>
    <w:p w14:paraId="5FECD90C" w14:textId="77777777" w:rsidR="005863CF" w:rsidRPr="005863CF" w:rsidRDefault="005863CF" w:rsidP="005863CF">
      <w:pPr>
        <w:tabs>
          <w:tab w:val="right" w:pos="8838"/>
        </w:tabs>
        <w:jc w:val="both"/>
        <w:rPr>
          <w:rFonts w:ascii="Noto Sans" w:hAnsi="Noto Sans" w:cs="Noto Sans"/>
          <w:b/>
          <w:bCs/>
          <w:sz w:val="20"/>
          <w:szCs w:val="20"/>
        </w:rPr>
      </w:pPr>
      <w:r w:rsidRPr="005863CF">
        <w:rPr>
          <w:rFonts w:ascii="Noto Sans" w:hAnsi="Noto Sans" w:cs="Noto Sans"/>
          <w:b/>
          <w:bCs/>
          <w:sz w:val="20"/>
          <w:szCs w:val="20"/>
        </w:rPr>
        <w:t>Lic. Borsalino González Andrade</w:t>
      </w:r>
    </w:p>
    <w:p w14:paraId="1FE741DE" w14:textId="342C8748" w:rsid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Titular de la Dirección de Administración</w:t>
      </w:r>
    </w:p>
    <w:p w14:paraId="4E815E8C" w14:textId="77777777" w:rsidR="005863CF" w:rsidRDefault="005863CF" w:rsidP="005863CF">
      <w:pPr>
        <w:tabs>
          <w:tab w:val="right" w:pos="8838"/>
        </w:tabs>
        <w:jc w:val="both"/>
        <w:rPr>
          <w:rFonts w:ascii="Noto Sans" w:hAnsi="Noto Sans" w:cs="Noto Sans"/>
          <w:sz w:val="20"/>
          <w:szCs w:val="20"/>
        </w:rPr>
      </w:pPr>
    </w:p>
    <w:p w14:paraId="74B2B91A" w14:textId="77777777" w:rsidR="0080534C" w:rsidRPr="005863CF" w:rsidRDefault="0080534C" w:rsidP="005863CF">
      <w:pPr>
        <w:tabs>
          <w:tab w:val="right" w:pos="8838"/>
        </w:tabs>
        <w:jc w:val="both"/>
        <w:rPr>
          <w:rFonts w:ascii="Noto Sans" w:hAnsi="Noto Sans" w:cs="Noto Sans"/>
          <w:sz w:val="20"/>
          <w:szCs w:val="20"/>
        </w:rPr>
      </w:pPr>
    </w:p>
    <w:p w14:paraId="4862DD9C" w14:textId="5FC2B83F" w:rsidR="005863CF" w:rsidRDefault="005863CF" w:rsidP="005863CF">
      <w:pPr>
        <w:tabs>
          <w:tab w:val="right" w:pos="8838"/>
        </w:tabs>
        <w:jc w:val="both"/>
        <w:rPr>
          <w:rFonts w:ascii="Noto Sans" w:hAnsi="Noto Sans" w:cs="Noto Sans"/>
          <w:sz w:val="14"/>
          <w:szCs w:val="14"/>
        </w:rPr>
      </w:pPr>
      <w:proofErr w:type="spellStart"/>
      <w:r w:rsidRPr="005863CF">
        <w:rPr>
          <w:rFonts w:ascii="Noto Sans" w:hAnsi="Noto Sans" w:cs="Noto Sans"/>
          <w:sz w:val="14"/>
          <w:szCs w:val="14"/>
        </w:rPr>
        <w:t>C.c.p</w:t>
      </w:r>
      <w:proofErr w:type="spellEnd"/>
      <w:r w:rsidRPr="005863CF">
        <w:rPr>
          <w:rFonts w:ascii="Noto Sans" w:hAnsi="Noto Sans" w:cs="Noto Sans"/>
          <w:sz w:val="14"/>
          <w:szCs w:val="14"/>
        </w:rPr>
        <w:t>.</w:t>
      </w:r>
      <w:r>
        <w:rPr>
          <w:rFonts w:ascii="Noto Sans" w:hAnsi="Noto Sans" w:cs="Noto Sans"/>
          <w:sz w:val="14"/>
          <w:szCs w:val="14"/>
        </w:rPr>
        <w:t xml:space="preserve">  </w:t>
      </w:r>
      <w:r w:rsidRPr="005863CF">
        <w:rPr>
          <w:rFonts w:ascii="Noto Sans" w:hAnsi="Noto Sans" w:cs="Noto Sans"/>
          <w:sz w:val="14"/>
          <w:szCs w:val="14"/>
        </w:rPr>
        <w:t xml:space="preserve">Dra. Alva Alejandra Santos Carrillo. </w:t>
      </w:r>
      <w:r>
        <w:rPr>
          <w:rFonts w:ascii="Noto Sans" w:hAnsi="Noto Sans" w:cs="Noto Sans"/>
          <w:sz w:val="14"/>
          <w:szCs w:val="14"/>
        </w:rPr>
        <w:t xml:space="preserve">Titular de la </w:t>
      </w:r>
      <w:r w:rsidRPr="005863CF">
        <w:rPr>
          <w:rFonts w:ascii="Noto Sans" w:hAnsi="Noto Sans" w:cs="Noto Sans"/>
          <w:sz w:val="14"/>
          <w:szCs w:val="14"/>
        </w:rPr>
        <w:t>Direc</w:t>
      </w:r>
      <w:r>
        <w:rPr>
          <w:rFonts w:ascii="Noto Sans" w:hAnsi="Noto Sans" w:cs="Noto Sans"/>
          <w:sz w:val="14"/>
          <w:szCs w:val="14"/>
        </w:rPr>
        <w:t>ción</w:t>
      </w:r>
      <w:r w:rsidRPr="005863CF">
        <w:rPr>
          <w:rFonts w:ascii="Noto Sans" w:hAnsi="Noto Sans" w:cs="Noto Sans"/>
          <w:sz w:val="14"/>
          <w:szCs w:val="14"/>
        </w:rPr>
        <w:t xml:space="preserve"> de Prestaciones Médicas. Para su conocimiento.</w:t>
      </w:r>
    </w:p>
    <w:p w14:paraId="2C5987BF" w14:textId="2775FB1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 xml:space="preserve">Mtra. Norma Gabriela López Castañeda. </w:t>
      </w:r>
      <w:r>
        <w:rPr>
          <w:rFonts w:ascii="Noto Sans" w:hAnsi="Noto Sans" w:cs="Noto Sans"/>
          <w:sz w:val="14"/>
          <w:szCs w:val="14"/>
        </w:rPr>
        <w:t xml:space="preserve">Titular de la </w:t>
      </w:r>
      <w:r w:rsidRPr="005863CF">
        <w:rPr>
          <w:rFonts w:ascii="Noto Sans" w:hAnsi="Noto Sans" w:cs="Noto Sans"/>
          <w:sz w:val="14"/>
          <w:szCs w:val="14"/>
        </w:rPr>
        <w:t>Direc</w:t>
      </w:r>
      <w:r>
        <w:rPr>
          <w:rFonts w:ascii="Noto Sans" w:hAnsi="Noto Sans" w:cs="Noto Sans"/>
          <w:sz w:val="14"/>
          <w:szCs w:val="14"/>
        </w:rPr>
        <w:t>ción</w:t>
      </w:r>
      <w:r w:rsidRPr="005863CF">
        <w:rPr>
          <w:rFonts w:ascii="Noto Sans" w:hAnsi="Noto Sans" w:cs="Noto Sans"/>
          <w:sz w:val="14"/>
          <w:szCs w:val="14"/>
        </w:rPr>
        <w:t xml:space="preserve"> Jurídica. Mismo Fin.</w:t>
      </w:r>
    </w:p>
    <w:p w14:paraId="01B96C67"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 xml:space="preserve">Mtro. Eliecer Moreno Peralta. Titular de la Unidad de Operación Financiera. Mismo fin. </w:t>
      </w:r>
    </w:p>
    <w:p w14:paraId="41805FDE"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Dr. Manuel Cervantes Ocampo. Titular de la Unidad del Programa IMSS Bienestar. Mismo fin.</w:t>
      </w:r>
    </w:p>
    <w:p w14:paraId="74EAA72E"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Dr. Alonso Rodríguez Moreno. Titular de la Unidad de Asuntos Consultivos y de Atención a Órganos Fiscalizadores. Mismo fin.</w:t>
      </w:r>
    </w:p>
    <w:p w14:paraId="691C9741"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Lic. Juan Carlos Cardona Aldave. Titular de la Unidad de Administración. Presente.</w:t>
      </w:r>
    </w:p>
    <w:p w14:paraId="08E38916"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Lic. Michael Padilla Sánchez. Titular de la Coordinación de Legislación y Consulta. Mismo fin.</w:t>
      </w:r>
    </w:p>
    <w:p w14:paraId="1C0EB6C2" w14:textId="742E7845"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Mtro. Ángel Annuar Rubio Moreno. Titular de la Coordinación de Conservación y Servicios Generales. Presente</w:t>
      </w:r>
    </w:p>
    <w:p w14:paraId="20CEBADB" w14:textId="66C9057B" w:rsidR="0080534C" w:rsidRPr="005863CF" w:rsidRDefault="005863CF" w:rsidP="0080534C">
      <w:pPr>
        <w:tabs>
          <w:tab w:val="right" w:pos="8838"/>
        </w:tabs>
        <w:ind w:left="426"/>
        <w:jc w:val="both"/>
        <w:rPr>
          <w:rFonts w:ascii="Noto Sans" w:hAnsi="Noto Sans" w:cs="Noto Sans"/>
          <w:sz w:val="14"/>
          <w:szCs w:val="14"/>
        </w:rPr>
      </w:pPr>
      <w:r w:rsidRPr="005863CF">
        <w:rPr>
          <w:rFonts w:ascii="Noto Sans" w:hAnsi="Noto Sans" w:cs="Noto Sans"/>
          <w:sz w:val="14"/>
          <w:szCs w:val="14"/>
        </w:rPr>
        <w:t>Lic. Carlos Flores Zar</w:t>
      </w:r>
      <w:r>
        <w:rPr>
          <w:rFonts w:ascii="Noto Sans" w:hAnsi="Noto Sans" w:cs="Noto Sans"/>
          <w:sz w:val="14"/>
          <w:szCs w:val="14"/>
        </w:rPr>
        <w:t>z</w:t>
      </w:r>
      <w:r w:rsidRPr="005863CF">
        <w:rPr>
          <w:rFonts w:ascii="Noto Sans" w:hAnsi="Noto Sans" w:cs="Noto Sans"/>
          <w:sz w:val="14"/>
          <w:szCs w:val="14"/>
        </w:rPr>
        <w:t>a. Titular de la Coordinación de Servicios Administrativos de la Dirección de Prestaciones Médicas.</w:t>
      </w:r>
      <w:r w:rsidR="0080534C" w:rsidRPr="0080534C">
        <w:rPr>
          <w:rFonts w:ascii="Noto Sans" w:hAnsi="Noto Sans" w:cs="Noto Sans"/>
          <w:sz w:val="14"/>
          <w:szCs w:val="14"/>
        </w:rPr>
        <w:t xml:space="preserve"> </w:t>
      </w:r>
      <w:r w:rsidR="0080534C" w:rsidRPr="005863CF">
        <w:rPr>
          <w:rFonts w:ascii="Noto Sans" w:hAnsi="Noto Sans" w:cs="Noto Sans"/>
          <w:sz w:val="14"/>
          <w:szCs w:val="14"/>
        </w:rPr>
        <w:t>Mismo fin.</w:t>
      </w:r>
    </w:p>
    <w:p w14:paraId="2BE34FE4" w14:textId="2B5A4A7E" w:rsidR="007E4795" w:rsidRDefault="005863CF" w:rsidP="0080534C">
      <w:pPr>
        <w:tabs>
          <w:tab w:val="right" w:pos="8838"/>
        </w:tabs>
        <w:ind w:left="426"/>
        <w:jc w:val="both"/>
        <w:rPr>
          <w:rFonts w:ascii="Noto Sans" w:hAnsi="Noto Sans" w:cs="Noto Sans"/>
          <w:sz w:val="14"/>
          <w:szCs w:val="14"/>
        </w:rPr>
      </w:pPr>
      <w:r w:rsidRPr="005863CF">
        <w:rPr>
          <w:rFonts w:ascii="Noto Sans" w:hAnsi="Noto Sans" w:cs="Noto Sans"/>
          <w:sz w:val="14"/>
          <w:szCs w:val="14"/>
        </w:rPr>
        <w:t>Mtra. Martha Guadalupe Pineda Ríos. Titular de la Coordinación Técnica de Administración de Activos. Presente</w:t>
      </w:r>
      <w:r w:rsidR="0080534C">
        <w:rPr>
          <w:rFonts w:ascii="Noto Sans" w:hAnsi="Noto Sans" w:cs="Noto Sans"/>
          <w:sz w:val="14"/>
          <w:szCs w:val="14"/>
        </w:rPr>
        <w:t>.</w:t>
      </w:r>
    </w:p>
    <w:p w14:paraId="0F220BD1" w14:textId="6441CA37" w:rsidR="007443B9" w:rsidRDefault="007443B9">
      <w:pPr>
        <w:rPr>
          <w:rFonts w:ascii="Noto Sans" w:hAnsi="Noto Sans" w:cs="Noto Sans"/>
          <w:sz w:val="14"/>
          <w:szCs w:val="14"/>
        </w:rPr>
      </w:pPr>
      <w:r>
        <w:rPr>
          <w:rFonts w:ascii="Noto Sans" w:hAnsi="Noto Sans" w:cs="Noto Sans"/>
          <w:sz w:val="14"/>
          <w:szCs w:val="14"/>
        </w:rPr>
        <w:br w:type="page"/>
      </w:r>
    </w:p>
    <w:p w14:paraId="4AF77F5D" w14:textId="77777777" w:rsidR="00AB325B" w:rsidRDefault="00AB325B" w:rsidP="0080534C">
      <w:pPr>
        <w:tabs>
          <w:tab w:val="right" w:pos="8838"/>
        </w:tabs>
        <w:ind w:left="426"/>
        <w:jc w:val="both"/>
        <w:rPr>
          <w:rFonts w:ascii="Noto Sans" w:hAnsi="Noto Sans" w:cs="Noto Sans"/>
          <w:sz w:val="14"/>
          <w:szCs w:val="14"/>
        </w:rPr>
      </w:pPr>
    </w:p>
    <w:p w14:paraId="72D710C7" w14:textId="49B9554E" w:rsidR="000577E3" w:rsidRPr="00A5211E" w:rsidRDefault="000577E3" w:rsidP="00AB325B">
      <w:pPr>
        <w:tabs>
          <w:tab w:val="right" w:pos="8838"/>
        </w:tabs>
        <w:ind w:left="426"/>
        <w:jc w:val="center"/>
        <w:rPr>
          <w:rFonts w:ascii="Noto Sans" w:hAnsi="Noto Sans" w:cs="Noto Sans"/>
          <w:b/>
          <w:bCs/>
          <w:sz w:val="16"/>
          <w:szCs w:val="16"/>
        </w:rPr>
      </w:pPr>
      <w:r w:rsidRPr="00A5211E">
        <w:rPr>
          <w:rFonts w:ascii="Noto Sans" w:hAnsi="Noto Sans" w:cs="Noto Sans"/>
          <w:b/>
          <w:bCs/>
          <w:sz w:val="16"/>
          <w:szCs w:val="16"/>
        </w:rPr>
        <w:t>Anexo 3</w:t>
      </w:r>
    </w:p>
    <w:p w14:paraId="454A65E5" w14:textId="7FE0EC52" w:rsidR="00AB325B" w:rsidRPr="00A5211E" w:rsidRDefault="00AB325B" w:rsidP="00AB325B">
      <w:pPr>
        <w:tabs>
          <w:tab w:val="right" w:pos="8838"/>
        </w:tabs>
        <w:ind w:left="426"/>
        <w:jc w:val="center"/>
        <w:rPr>
          <w:rFonts w:ascii="Noto Sans" w:hAnsi="Noto Sans" w:cs="Noto Sans"/>
          <w:sz w:val="16"/>
          <w:szCs w:val="16"/>
        </w:rPr>
      </w:pPr>
      <w:r w:rsidRPr="00A5211E">
        <w:rPr>
          <w:rFonts w:ascii="Noto Sans" w:hAnsi="Noto Sans" w:cs="Noto Sans"/>
          <w:sz w:val="16"/>
          <w:szCs w:val="16"/>
        </w:rPr>
        <w:t xml:space="preserve">Relación de hospitales de los que fueron </w:t>
      </w:r>
    </w:p>
    <w:p w14:paraId="2C673B3E" w14:textId="77777777" w:rsidR="00AB325B" w:rsidRPr="00A5211E" w:rsidRDefault="00AB325B" w:rsidP="00AB325B">
      <w:pPr>
        <w:tabs>
          <w:tab w:val="right" w:pos="8838"/>
        </w:tabs>
        <w:ind w:left="426"/>
        <w:jc w:val="center"/>
        <w:rPr>
          <w:rFonts w:ascii="Noto Sans" w:hAnsi="Noto Sans" w:cs="Noto Sans"/>
          <w:sz w:val="16"/>
          <w:szCs w:val="16"/>
        </w:rPr>
      </w:pPr>
      <w:r w:rsidRPr="00A5211E">
        <w:rPr>
          <w:rFonts w:ascii="Noto Sans" w:hAnsi="Noto Sans" w:cs="Noto Sans"/>
          <w:sz w:val="16"/>
          <w:szCs w:val="16"/>
        </w:rPr>
        <w:t xml:space="preserve">solicitados avalúos ante </w:t>
      </w:r>
    </w:p>
    <w:p w14:paraId="3AA3813F" w14:textId="5233E865" w:rsidR="00AB325B" w:rsidRPr="00A5211E" w:rsidRDefault="00AB325B" w:rsidP="00AB325B">
      <w:pPr>
        <w:tabs>
          <w:tab w:val="right" w:pos="8838"/>
        </w:tabs>
        <w:ind w:left="426"/>
        <w:jc w:val="center"/>
        <w:rPr>
          <w:rFonts w:ascii="Noto Sans" w:hAnsi="Noto Sans" w:cs="Noto Sans"/>
          <w:sz w:val="16"/>
          <w:szCs w:val="16"/>
        </w:rPr>
      </w:pPr>
      <w:r w:rsidRPr="00A5211E">
        <w:rPr>
          <w:rFonts w:ascii="Noto Sans" w:hAnsi="Noto Sans" w:cs="Noto Sans"/>
          <w:sz w:val="16"/>
          <w:szCs w:val="16"/>
        </w:rPr>
        <w:t>el INDAABIN</w:t>
      </w:r>
    </w:p>
    <w:tbl>
      <w:tblPr>
        <w:tblW w:w="9698" w:type="dxa"/>
        <w:tblCellMar>
          <w:left w:w="70" w:type="dxa"/>
          <w:right w:w="70" w:type="dxa"/>
        </w:tblCellMar>
        <w:tblLook w:val="04A0" w:firstRow="1" w:lastRow="0" w:firstColumn="1" w:lastColumn="0" w:noHBand="0" w:noVBand="1"/>
      </w:tblPr>
      <w:tblGrid>
        <w:gridCol w:w="333"/>
        <w:gridCol w:w="729"/>
        <w:gridCol w:w="2784"/>
        <w:gridCol w:w="784"/>
        <w:gridCol w:w="1013"/>
        <w:gridCol w:w="1100"/>
        <w:gridCol w:w="887"/>
        <w:gridCol w:w="1080"/>
        <w:gridCol w:w="988"/>
      </w:tblGrid>
      <w:tr w:rsidR="007443B9" w:rsidRPr="00FF3C3B" w14:paraId="0E02D35D" w14:textId="77777777" w:rsidTr="00A5211E">
        <w:trPr>
          <w:trHeight w:val="272"/>
        </w:trPr>
        <w:tc>
          <w:tcPr>
            <w:tcW w:w="333"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353F21A6" w14:textId="77777777" w:rsidR="007443B9" w:rsidRPr="00FF3C3B" w:rsidRDefault="007443B9" w:rsidP="00037DE9">
            <w:pPr>
              <w:jc w:val="center"/>
              <w:rPr>
                <w:rFonts w:ascii="Arial" w:eastAsia="Times New Roman" w:hAnsi="Arial" w:cs="Arial"/>
                <w:b/>
                <w:bCs/>
                <w:color w:val="FFFFFF"/>
                <w:sz w:val="12"/>
                <w:szCs w:val="12"/>
                <w:lang w:val="es-MX" w:eastAsia="es-MX"/>
              </w:rPr>
            </w:pPr>
            <w:r w:rsidRPr="00FF3C3B">
              <w:rPr>
                <w:rFonts w:ascii="Arial" w:eastAsia="Times New Roman" w:hAnsi="Arial" w:cs="Arial"/>
                <w:b/>
                <w:bCs/>
                <w:color w:val="FFFFFF"/>
                <w:sz w:val="12"/>
                <w:szCs w:val="12"/>
                <w:lang w:val="es-MX" w:eastAsia="es-MX"/>
              </w:rPr>
              <w:t>No</w:t>
            </w:r>
          </w:p>
        </w:tc>
        <w:tc>
          <w:tcPr>
            <w:tcW w:w="729"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51FAB066" w14:textId="77777777" w:rsidR="007443B9" w:rsidRPr="00FF3C3B" w:rsidRDefault="007443B9" w:rsidP="00037DE9">
            <w:pPr>
              <w:jc w:val="center"/>
              <w:rPr>
                <w:rFonts w:ascii="Arial" w:eastAsia="Times New Roman" w:hAnsi="Arial" w:cs="Arial"/>
                <w:b/>
                <w:bCs/>
                <w:color w:val="FFFFFF"/>
                <w:sz w:val="12"/>
                <w:szCs w:val="12"/>
                <w:lang w:val="es-MX" w:eastAsia="es-MX"/>
              </w:rPr>
            </w:pPr>
            <w:r w:rsidRPr="00FF3C3B">
              <w:rPr>
                <w:rFonts w:ascii="Arial" w:eastAsia="Times New Roman" w:hAnsi="Arial" w:cs="Arial"/>
                <w:b/>
                <w:bCs/>
                <w:color w:val="FFFFFF"/>
                <w:sz w:val="12"/>
                <w:szCs w:val="12"/>
                <w:lang w:val="es-MX" w:eastAsia="es-MX"/>
              </w:rPr>
              <w:t>Número de Solicitud</w:t>
            </w:r>
          </w:p>
        </w:tc>
        <w:tc>
          <w:tcPr>
            <w:tcW w:w="2784"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194E23C1" w14:textId="77777777" w:rsidR="007443B9" w:rsidRPr="00FF3C3B" w:rsidRDefault="007443B9" w:rsidP="00037DE9">
            <w:pPr>
              <w:jc w:val="center"/>
              <w:rPr>
                <w:rFonts w:ascii="Arial" w:eastAsia="Times New Roman" w:hAnsi="Arial" w:cs="Arial"/>
                <w:b/>
                <w:bCs/>
                <w:color w:val="FFFFFF"/>
                <w:sz w:val="12"/>
                <w:szCs w:val="12"/>
                <w:lang w:val="es-MX" w:eastAsia="es-MX"/>
              </w:rPr>
            </w:pPr>
            <w:r w:rsidRPr="00FF3C3B">
              <w:rPr>
                <w:rFonts w:ascii="Arial" w:eastAsia="Times New Roman" w:hAnsi="Arial" w:cs="Arial"/>
                <w:b/>
                <w:bCs/>
                <w:color w:val="FFFFFF"/>
                <w:sz w:val="12"/>
                <w:szCs w:val="12"/>
                <w:lang w:val="es-MX" w:eastAsia="es-MX"/>
              </w:rPr>
              <w:t>Ubicación del Inmueble</w:t>
            </w:r>
          </w:p>
        </w:tc>
        <w:tc>
          <w:tcPr>
            <w:tcW w:w="1797" w:type="dxa"/>
            <w:gridSpan w:val="2"/>
            <w:tcBorders>
              <w:top w:val="single" w:sz="8" w:space="0" w:color="auto"/>
              <w:left w:val="nil"/>
              <w:bottom w:val="single" w:sz="8" w:space="0" w:color="auto"/>
              <w:right w:val="single" w:sz="8" w:space="0" w:color="000000"/>
            </w:tcBorders>
            <w:shd w:val="clear" w:color="000000" w:fill="E97132"/>
            <w:vAlign w:val="center"/>
            <w:hideMark/>
          </w:tcPr>
          <w:p w14:paraId="65BE6FC3" w14:textId="77777777" w:rsidR="007443B9" w:rsidRPr="00FF3C3B" w:rsidRDefault="007443B9" w:rsidP="00037DE9">
            <w:pPr>
              <w:jc w:val="center"/>
              <w:rPr>
                <w:rFonts w:ascii="Arial" w:eastAsia="Times New Roman" w:hAnsi="Arial" w:cs="Arial"/>
                <w:b/>
                <w:bCs/>
                <w:color w:val="FFFFFF"/>
                <w:sz w:val="12"/>
                <w:szCs w:val="12"/>
                <w:lang w:val="es-MX" w:eastAsia="es-MX"/>
              </w:rPr>
            </w:pPr>
            <w:r w:rsidRPr="00FF3C3B">
              <w:rPr>
                <w:rFonts w:ascii="Arial" w:eastAsia="Times New Roman" w:hAnsi="Arial" w:cs="Arial"/>
                <w:b/>
                <w:bCs/>
                <w:color w:val="FFFFFF"/>
                <w:sz w:val="12"/>
                <w:szCs w:val="12"/>
                <w:lang w:val="es-MX" w:eastAsia="es-MX"/>
              </w:rPr>
              <w:t>Superficie m2</w:t>
            </w:r>
          </w:p>
        </w:tc>
        <w:tc>
          <w:tcPr>
            <w:tcW w:w="1100"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55D28513" w14:textId="77777777" w:rsidR="007443B9" w:rsidRPr="00FF3C3B" w:rsidRDefault="007443B9" w:rsidP="00037DE9">
            <w:pPr>
              <w:jc w:val="center"/>
              <w:rPr>
                <w:rFonts w:ascii="Arial" w:eastAsia="Times New Roman" w:hAnsi="Arial" w:cs="Arial"/>
                <w:b/>
                <w:bCs/>
                <w:color w:val="FFFFFF"/>
                <w:sz w:val="12"/>
                <w:szCs w:val="12"/>
                <w:lang w:val="es-MX" w:eastAsia="es-MX"/>
              </w:rPr>
            </w:pPr>
            <w:r w:rsidRPr="00FF3C3B">
              <w:rPr>
                <w:rFonts w:ascii="Arial" w:eastAsia="Times New Roman" w:hAnsi="Arial" w:cs="Arial"/>
                <w:b/>
                <w:bCs/>
                <w:color w:val="FFFFFF"/>
                <w:sz w:val="12"/>
                <w:szCs w:val="12"/>
                <w:lang w:val="es-MX" w:eastAsia="es-MX"/>
              </w:rPr>
              <w:t>Importe</w:t>
            </w:r>
            <w:r w:rsidRPr="00FF3C3B">
              <w:rPr>
                <w:rFonts w:ascii="Arial" w:eastAsia="Times New Roman" w:hAnsi="Arial" w:cs="Arial"/>
                <w:b/>
                <w:bCs/>
                <w:color w:val="FFFFFF"/>
                <w:sz w:val="12"/>
                <w:szCs w:val="12"/>
                <w:lang w:val="es-MX" w:eastAsia="es-MX"/>
              </w:rPr>
              <w:br/>
              <w:t>Pagado</w:t>
            </w:r>
          </w:p>
        </w:tc>
        <w:tc>
          <w:tcPr>
            <w:tcW w:w="887"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0847FFB3" w14:textId="77777777" w:rsidR="007443B9" w:rsidRPr="00FF3C3B" w:rsidRDefault="007443B9" w:rsidP="00037DE9">
            <w:pPr>
              <w:jc w:val="center"/>
              <w:rPr>
                <w:rFonts w:ascii="Arial" w:eastAsia="Times New Roman" w:hAnsi="Arial" w:cs="Arial"/>
                <w:b/>
                <w:bCs/>
                <w:color w:val="FFFFFF"/>
                <w:sz w:val="12"/>
                <w:szCs w:val="12"/>
                <w:lang w:val="es-MX" w:eastAsia="es-MX"/>
              </w:rPr>
            </w:pPr>
            <w:r w:rsidRPr="00FF3C3B">
              <w:rPr>
                <w:rFonts w:ascii="Arial" w:eastAsia="Times New Roman" w:hAnsi="Arial" w:cs="Arial"/>
                <w:b/>
                <w:bCs/>
                <w:color w:val="FFFFFF"/>
                <w:sz w:val="12"/>
                <w:szCs w:val="12"/>
                <w:lang w:val="es-MX" w:eastAsia="es-MX"/>
              </w:rPr>
              <w:t>Estatus INDAABIN</w:t>
            </w:r>
          </w:p>
        </w:tc>
        <w:tc>
          <w:tcPr>
            <w:tcW w:w="1080"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4D2928AE" w14:textId="77777777" w:rsidR="007443B9" w:rsidRPr="00FF3C3B" w:rsidRDefault="007443B9" w:rsidP="00037DE9">
            <w:pPr>
              <w:jc w:val="center"/>
              <w:rPr>
                <w:rFonts w:ascii="Arial" w:eastAsia="Times New Roman" w:hAnsi="Arial" w:cs="Arial"/>
                <w:b/>
                <w:bCs/>
                <w:color w:val="FFFFFF"/>
                <w:sz w:val="12"/>
                <w:szCs w:val="12"/>
                <w:lang w:val="es-MX" w:eastAsia="es-MX"/>
              </w:rPr>
            </w:pPr>
            <w:r w:rsidRPr="00FF3C3B">
              <w:rPr>
                <w:rFonts w:ascii="Arial" w:eastAsia="Times New Roman" w:hAnsi="Arial" w:cs="Arial"/>
                <w:b/>
                <w:bCs/>
                <w:color w:val="FFFFFF"/>
                <w:sz w:val="12"/>
                <w:szCs w:val="12"/>
                <w:lang w:val="es-MX" w:eastAsia="es-MX"/>
              </w:rPr>
              <w:t xml:space="preserve">Valor </w:t>
            </w:r>
            <w:r w:rsidRPr="00FF3C3B">
              <w:rPr>
                <w:rFonts w:ascii="Arial" w:eastAsia="Times New Roman" w:hAnsi="Arial" w:cs="Arial"/>
                <w:b/>
                <w:bCs/>
                <w:color w:val="FFFFFF"/>
                <w:sz w:val="12"/>
                <w:szCs w:val="12"/>
                <w:lang w:val="es-MX" w:eastAsia="es-MX"/>
              </w:rPr>
              <w:br/>
              <w:t>comercial conclusivo</w:t>
            </w:r>
          </w:p>
        </w:tc>
        <w:tc>
          <w:tcPr>
            <w:tcW w:w="988"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3F0A6CF5" w14:textId="77777777" w:rsidR="007443B9" w:rsidRPr="00FF3C3B" w:rsidRDefault="007443B9" w:rsidP="00037DE9">
            <w:pPr>
              <w:jc w:val="center"/>
              <w:rPr>
                <w:rFonts w:ascii="Arial" w:eastAsia="Times New Roman" w:hAnsi="Arial" w:cs="Arial"/>
                <w:b/>
                <w:bCs/>
                <w:color w:val="FFFFFF"/>
                <w:sz w:val="12"/>
                <w:szCs w:val="12"/>
                <w:lang w:val="es-MX" w:eastAsia="es-MX"/>
              </w:rPr>
            </w:pPr>
            <w:r w:rsidRPr="00FF3C3B">
              <w:rPr>
                <w:rFonts w:ascii="Arial" w:eastAsia="Times New Roman" w:hAnsi="Arial" w:cs="Arial"/>
                <w:b/>
                <w:bCs/>
                <w:color w:val="FFFFFF"/>
                <w:sz w:val="12"/>
                <w:szCs w:val="12"/>
                <w:lang w:val="es-MX" w:eastAsia="es-MX"/>
              </w:rPr>
              <w:t>Fecha de Visita Inspección</w:t>
            </w:r>
          </w:p>
        </w:tc>
      </w:tr>
      <w:tr w:rsidR="007443B9" w:rsidRPr="00FF3C3B" w14:paraId="1A02571F" w14:textId="77777777" w:rsidTr="00A5211E">
        <w:trPr>
          <w:trHeight w:val="213"/>
        </w:trPr>
        <w:tc>
          <w:tcPr>
            <w:tcW w:w="333" w:type="dxa"/>
            <w:vMerge/>
            <w:tcBorders>
              <w:top w:val="single" w:sz="8" w:space="0" w:color="auto"/>
              <w:left w:val="single" w:sz="8" w:space="0" w:color="auto"/>
              <w:bottom w:val="single" w:sz="8" w:space="0" w:color="000000"/>
              <w:right w:val="single" w:sz="8" w:space="0" w:color="auto"/>
            </w:tcBorders>
            <w:vAlign w:val="center"/>
            <w:hideMark/>
          </w:tcPr>
          <w:p w14:paraId="1D7360E4" w14:textId="77777777" w:rsidR="007443B9" w:rsidRPr="00FF3C3B" w:rsidRDefault="007443B9" w:rsidP="00037DE9">
            <w:pPr>
              <w:rPr>
                <w:rFonts w:ascii="Arial" w:eastAsia="Times New Roman" w:hAnsi="Arial" w:cs="Arial"/>
                <w:b/>
                <w:bCs/>
                <w:color w:val="FFFFFF"/>
                <w:sz w:val="12"/>
                <w:szCs w:val="12"/>
                <w:lang w:val="es-MX" w:eastAsia="es-MX"/>
              </w:rPr>
            </w:pPr>
          </w:p>
        </w:tc>
        <w:tc>
          <w:tcPr>
            <w:tcW w:w="729" w:type="dxa"/>
            <w:vMerge/>
            <w:tcBorders>
              <w:top w:val="single" w:sz="8" w:space="0" w:color="auto"/>
              <w:left w:val="single" w:sz="8" w:space="0" w:color="auto"/>
              <w:bottom w:val="single" w:sz="8" w:space="0" w:color="000000"/>
              <w:right w:val="single" w:sz="8" w:space="0" w:color="auto"/>
            </w:tcBorders>
            <w:vAlign w:val="center"/>
            <w:hideMark/>
          </w:tcPr>
          <w:p w14:paraId="6E58D6F4" w14:textId="77777777" w:rsidR="007443B9" w:rsidRPr="00FF3C3B" w:rsidRDefault="007443B9" w:rsidP="00037DE9">
            <w:pPr>
              <w:rPr>
                <w:rFonts w:ascii="Arial" w:eastAsia="Times New Roman" w:hAnsi="Arial" w:cs="Arial"/>
                <w:b/>
                <w:bCs/>
                <w:color w:val="FFFFFF"/>
                <w:sz w:val="12"/>
                <w:szCs w:val="12"/>
                <w:lang w:val="es-MX" w:eastAsia="es-MX"/>
              </w:rPr>
            </w:pPr>
          </w:p>
        </w:tc>
        <w:tc>
          <w:tcPr>
            <w:tcW w:w="2784" w:type="dxa"/>
            <w:vMerge/>
            <w:tcBorders>
              <w:top w:val="single" w:sz="8" w:space="0" w:color="auto"/>
              <w:left w:val="single" w:sz="8" w:space="0" w:color="auto"/>
              <w:bottom w:val="single" w:sz="8" w:space="0" w:color="000000"/>
              <w:right w:val="single" w:sz="8" w:space="0" w:color="auto"/>
            </w:tcBorders>
            <w:vAlign w:val="center"/>
            <w:hideMark/>
          </w:tcPr>
          <w:p w14:paraId="613B3D75" w14:textId="77777777" w:rsidR="007443B9" w:rsidRPr="00FF3C3B" w:rsidRDefault="007443B9" w:rsidP="00037DE9">
            <w:pPr>
              <w:rPr>
                <w:rFonts w:ascii="Arial" w:eastAsia="Times New Roman" w:hAnsi="Arial" w:cs="Arial"/>
                <w:b/>
                <w:bCs/>
                <w:color w:val="FFFFFF"/>
                <w:sz w:val="12"/>
                <w:szCs w:val="12"/>
                <w:lang w:val="es-MX" w:eastAsia="es-MX"/>
              </w:rPr>
            </w:pPr>
          </w:p>
        </w:tc>
        <w:tc>
          <w:tcPr>
            <w:tcW w:w="784" w:type="dxa"/>
            <w:tcBorders>
              <w:top w:val="nil"/>
              <w:left w:val="nil"/>
              <w:bottom w:val="single" w:sz="8" w:space="0" w:color="auto"/>
              <w:right w:val="single" w:sz="8" w:space="0" w:color="auto"/>
            </w:tcBorders>
            <w:shd w:val="clear" w:color="000000" w:fill="E97132"/>
            <w:vAlign w:val="center"/>
            <w:hideMark/>
          </w:tcPr>
          <w:p w14:paraId="38B1A438" w14:textId="77777777" w:rsidR="007443B9" w:rsidRPr="00FF3C3B" w:rsidRDefault="007443B9" w:rsidP="00037DE9">
            <w:pPr>
              <w:jc w:val="center"/>
              <w:rPr>
                <w:rFonts w:ascii="Arial" w:eastAsia="Times New Roman" w:hAnsi="Arial" w:cs="Arial"/>
                <w:b/>
                <w:bCs/>
                <w:color w:val="FFFFFF"/>
                <w:sz w:val="12"/>
                <w:szCs w:val="12"/>
                <w:lang w:val="es-MX" w:eastAsia="es-MX"/>
              </w:rPr>
            </w:pPr>
            <w:r w:rsidRPr="00FF3C3B">
              <w:rPr>
                <w:rFonts w:ascii="Arial" w:eastAsia="Times New Roman" w:hAnsi="Arial" w:cs="Arial"/>
                <w:b/>
                <w:bCs/>
                <w:color w:val="FFFFFF"/>
                <w:sz w:val="12"/>
                <w:szCs w:val="12"/>
                <w:lang w:val="es-MX" w:eastAsia="es-MX"/>
              </w:rPr>
              <w:t>Terreno</w:t>
            </w:r>
          </w:p>
        </w:tc>
        <w:tc>
          <w:tcPr>
            <w:tcW w:w="1013" w:type="dxa"/>
            <w:tcBorders>
              <w:top w:val="nil"/>
              <w:left w:val="nil"/>
              <w:bottom w:val="single" w:sz="8" w:space="0" w:color="auto"/>
              <w:right w:val="single" w:sz="8" w:space="0" w:color="auto"/>
            </w:tcBorders>
            <w:shd w:val="clear" w:color="000000" w:fill="E97132"/>
            <w:vAlign w:val="center"/>
            <w:hideMark/>
          </w:tcPr>
          <w:p w14:paraId="11F5D5B5" w14:textId="77777777" w:rsidR="007443B9" w:rsidRPr="00FF3C3B" w:rsidRDefault="007443B9" w:rsidP="00037DE9">
            <w:pPr>
              <w:jc w:val="center"/>
              <w:rPr>
                <w:rFonts w:ascii="Arial" w:eastAsia="Times New Roman" w:hAnsi="Arial" w:cs="Arial"/>
                <w:b/>
                <w:bCs/>
                <w:color w:val="FFFFFF"/>
                <w:sz w:val="12"/>
                <w:szCs w:val="12"/>
                <w:lang w:val="es-MX" w:eastAsia="es-MX"/>
              </w:rPr>
            </w:pPr>
            <w:r w:rsidRPr="00FF3C3B">
              <w:rPr>
                <w:rFonts w:ascii="Arial" w:eastAsia="Times New Roman" w:hAnsi="Arial" w:cs="Arial"/>
                <w:b/>
                <w:bCs/>
                <w:color w:val="FFFFFF"/>
                <w:sz w:val="12"/>
                <w:szCs w:val="12"/>
                <w:lang w:val="es-MX" w:eastAsia="es-MX"/>
              </w:rPr>
              <w:t>Construcción</w:t>
            </w:r>
          </w:p>
        </w:tc>
        <w:tc>
          <w:tcPr>
            <w:tcW w:w="1100" w:type="dxa"/>
            <w:vMerge/>
            <w:tcBorders>
              <w:top w:val="single" w:sz="8" w:space="0" w:color="auto"/>
              <w:left w:val="single" w:sz="8" w:space="0" w:color="auto"/>
              <w:bottom w:val="single" w:sz="8" w:space="0" w:color="000000"/>
              <w:right w:val="single" w:sz="8" w:space="0" w:color="auto"/>
            </w:tcBorders>
            <w:vAlign w:val="center"/>
            <w:hideMark/>
          </w:tcPr>
          <w:p w14:paraId="1F1440AC" w14:textId="77777777" w:rsidR="007443B9" w:rsidRPr="00FF3C3B" w:rsidRDefault="007443B9" w:rsidP="00037DE9">
            <w:pPr>
              <w:rPr>
                <w:rFonts w:ascii="Arial" w:eastAsia="Times New Roman" w:hAnsi="Arial" w:cs="Arial"/>
                <w:b/>
                <w:bCs/>
                <w:color w:val="FFFFFF"/>
                <w:sz w:val="12"/>
                <w:szCs w:val="12"/>
                <w:lang w:val="es-MX" w:eastAsia="es-MX"/>
              </w:rPr>
            </w:pPr>
          </w:p>
        </w:tc>
        <w:tc>
          <w:tcPr>
            <w:tcW w:w="887" w:type="dxa"/>
            <w:vMerge/>
            <w:tcBorders>
              <w:top w:val="single" w:sz="8" w:space="0" w:color="auto"/>
              <w:left w:val="single" w:sz="8" w:space="0" w:color="auto"/>
              <w:bottom w:val="single" w:sz="8" w:space="0" w:color="000000"/>
              <w:right w:val="single" w:sz="8" w:space="0" w:color="auto"/>
            </w:tcBorders>
            <w:vAlign w:val="center"/>
            <w:hideMark/>
          </w:tcPr>
          <w:p w14:paraId="6701B7A3" w14:textId="77777777" w:rsidR="007443B9" w:rsidRPr="00FF3C3B" w:rsidRDefault="007443B9" w:rsidP="00037DE9">
            <w:pPr>
              <w:rPr>
                <w:rFonts w:ascii="Arial" w:eastAsia="Times New Roman" w:hAnsi="Arial" w:cs="Arial"/>
                <w:b/>
                <w:bCs/>
                <w:color w:val="FFFFFF"/>
                <w:sz w:val="12"/>
                <w:szCs w:val="12"/>
                <w:lang w:val="es-MX" w:eastAsia="es-MX"/>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14:paraId="47EEC80C" w14:textId="77777777" w:rsidR="007443B9" w:rsidRPr="00FF3C3B" w:rsidRDefault="007443B9" w:rsidP="00037DE9">
            <w:pPr>
              <w:rPr>
                <w:rFonts w:ascii="Arial" w:eastAsia="Times New Roman" w:hAnsi="Arial" w:cs="Arial"/>
                <w:b/>
                <w:bCs/>
                <w:color w:val="FFFFFF"/>
                <w:sz w:val="12"/>
                <w:szCs w:val="12"/>
                <w:lang w:val="es-MX" w:eastAsia="es-MX"/>
              </w:rPr>
            </w:pPr>
          </w:p>
        </w:tc>
        <w:tc>
          <w:tcPr>
            <w:tcW w:w="988" w:type="dxa"/>
            <w:vMerge/>
            <w:tcBorders>
              <w:top w:val="single" w:sz="8" w:space="0" w:color="auto"/>
              <w:left w:val="single" w:sz="8" w:space="0" w:color="auto"/>
              <w:bottom w:val="single" w:sz="8" w:space="0" w:color="000000"/>
              <w:right w:val="single" w:sz="8" w:space="0" w:color="auto"/>
            </w:tcBorders>
            <w:vAlign w:val="center"/>
            <w:hideMark/>
          </w:tcPr>
          <w:p w14:paraId="2E7D5A6A" w14:textId="77777777" w:rsidR="007443B9" w:rsidRPr="00FF3C3B" w:rsidRDefault="007443B9" w:rsidP="00037DE9">
            <w:pPr>
              <w:rPr>
                <w:rFonts w:ascii="Arial" w:eastAsia="Times New Roman" w:hAnsi="Arial" w:cs="Arial"/>
                <w:b/>
                <w:bCs/>
                <w:color w:val="FFFFFF"/>
                <w:sz w:val="12"/>
                <w:szCs w:val="12"/>
                <w:lang w:val="es-MX" w:eastAsia="es-MX"/>
              </w:rPr>
            </w:pPr>
          </w:p>
        </w:tc>
      </w:tr>
      <w:tr w:rsidR="007443B9" w:rsidRPr="00FF3C3B" w14:paraId="020B4071" w14:textId="77777777" w:rsidTr="00A5211E">
        <w:trPr>
          <w:trHeight w:val="590"/>
        </w:trPr>
        <w:tc>
          <w:tcPr>
            <w:tcW w:w="333" w:type="dxa"/>
            <w:tcBorders>
              <w:top w:val="nil"/>
              <w:left w:val="single" w:sz="8" w:space="0" w:color="auto"/>
              <w:bottom w:val="single" w:sz="8" w:space="0" w:color="auto"/>
              <w:right w:val="single" w:sz="8" w:space="0" w:color="auto"/>
            </w:tcBorders>
            <w:shd w:val="clear" w:color="auto" w:fill="auto"/>
            <w:vAlign w:val="center"/>
            <w:hideMark/>
          </w:tcPr>
          <w:p w14:paraId="66D50618"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w:t>
            </w:r>
          </w:p>
        </w:tc>
        <w:tc>
          <w:tcPr>
            <w:tcW w:w="729" w:type="dxa"/>
            <w:tcBorders>
              <w:top w:val="nil"/>
              <w:left w:val="nil"/>
              <w:bottom w:val="single" w:sz="8" w:space="0" w:color="auto"/>
              <w:right w:val="single" w:sz="8" w:space="0" w:color="auto"/>
            </w:tcBorders>
            <w:shd w:val="clear" w:color="auto" w:fill="auto"/>
            <w:vAlign w:val="center"/>
            <w:hideMark/>
          </w:tcPr>
          <w:p w14:paraId="1557ABA6"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2025-3364</w:t>
            </w:r>
          </w:p>
        </w:tc>
        <w:tc>
          <w:tcPr>
            <w:tcW w:w="2784" w:type="dxa"/>
            <w:tcBorders>
              <w:top w:val="nil"/>
              <w:left w:val="nil"/>
              <w:bottom w:val="single" w:sz="8" w:space="0" w:color="auto"/>
              <w:right w:val="single" w:sz="8" w:space="0" w:color="auto"/>
            </w:tcBorders>
            <w:shd w:val="clear" w:color="auto" w:fill="auto"/>
            <w:vAlign w:val="center"/>
            <w:hideMark/>
          </w:tcPr>
          <w:p w14:paraId="5F60CC7B" w14:textId="77777777" w:rsidR="007443B9" w:rsidRPr="00FF3C3B" w:rsidRDefault="007443B9" w:rsidP="00037DE9">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Carretera La Unión-</w:t>
            </w:r>
            <w:proofErr w:type="spellStart"/>
            <w:r w:rsidRPr="00FF3C3B">
              <w:rPr>
                <w:rFonts w:ascii="Arial" w:eastAsia="Times New Roman" w:hAnsi="Arial" w:cs="Arial"/>
                <w:color w:val="000000"/>
                <w:sz w:val="12"/>
                <w:szCs w:val="12"/>
                <w:lang w:val="es-MX" w:eastAsia="es-MX"/>
              </w:rPr>
              <w:t>Coahuayutla</w:t>
            </w:r>
            <w:proofErr w:type="spellEnd"/>
            <w:r w:rsidRPr="00FF3C3B">
              <w:rPr>
                <w:rFonts w:ascii="Arial" w:eastAsia="Times New Roman" w:hAnsi="Arial" w:cs="Arial"/>
                <w:color w:val="000000"/>
                <w:sz w:val="12"/>
                <w:szCs w:val="12"/>
                <w:lang w:val="es-MX" w:eastAsia="es-MX"/>
              </w:rPr>
              <w:t xml:space="preserve"> Predio Rustico “El Reparo” s/n, Pueblo La Unión Centro, municipio La Unión de Isidoro Montes de Oca, Guerrero, C.P. 40829.</w:t>
            </w:r>
          </w:p>
        </w:tc>
        <w:tc>
          <w:tcPr>
            <w:tcW w:w="784" w:type="dxa"/>
            <w:tcBorders>
              <w:top w:val="nil"/>
              <w:left w:val="nil"/>
              <w:bottom w:val="single" w:sz="8" w:space="0" w:color="auto"/>
              <w:right w:val="single" w:sz="8" w:space="0" w:color="auto"/>
            </w:tcBorders>
            <w:shd w:val="clear" w:color="auto" w:fill="auto"/>
            <w:vAlign w:val="center"/>
            <w:hideMark/>
          </w:tcPr>
          <w:p w14:paraId="1F9167F9"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20,000.00 </w:t>
            </w:r>
          </w:p>
        </w:tc>
        <w:tc>
          <w:tcPr>
            <w:tcW w:w="1013" w:type="dxa"/>
            <w:tcBorders>
              <w:top w:val="nil"/>
              <w:left w:val="nil"/>
              <w:bottom w:val="single" w:sz="8" w:space="0" w:color="auto"/>
              <w:right w:val="single" w:sz="8" w:space="0" w:color="auto"/>
            </w:tcBorders>
            <w:shd w:val="clear" w:color="auto" w:fill="auto"/>
            <w:vAlign w:val="center"/>
            <w:hideMark/>
          </w:tcPr>
          <w:p w14:paraId="284E7468"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3,506.65 </w:t>
            </w:r>
          </w:p>
        </w:tc>
        <w:tc>
          <w:tcPr>
            <w:tcW w:w="1100" w:type="dxa"/>
            <w:tcBorders>
              <w:top w:val="nil"/>
              <w:left w:val="nil"/>
              <w:bottom w:val="single" w:sz="8" w:space="0" w:color="auto"/>
              <w:right w:val="single" w:sz="8" w:space="0" w:color="auto"/>
            </w:tcBorders>
            <w:shd w:val="clear" w:color="auto" w:fill="auto"/>
            <w:vAlign w:val="center"/>
            <w:hideMark/>
          </w:tcPr>
          <w:p w14:paraId="64D46F0E"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$ 164,385.00 </w:t>
            </w:r>
          </w:p>
        </w:tc>
        <w:tc>
          <w:tcPr>
            <w:tcW w:w="887" w:type="dxa"/>
            <w:tcBorders>
              <w:top w:val="nil"/>
              <w:left w:val="nil"/>
              <w:bottom w:val="single" w:sz="8" w:space="0" w:color="auto"/>
              <w:right w:val="single" w:sz="8" w:space="0" w:color="auto"/>
            </w:tcBorders>
            <w:shd w:val="clear" w:color="auto" w:fill="auto"/>
            <w:vAlign w:val="center"/>
            <w:hideMark/>
          </w:tcPr>
          <w:p w14:paraId="44B54B8B"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Concluido</w:t>
            </w:r>
          </w:p>
        </w:tc>
        <w:tc>
          <w:tcPr>
            <w:tcW w:w="1080" w:type="dxa"/>
            <w:tcBorders>
              <w:top w:val="nil"/>
              <w:left w:val="nil"/>
              <w:bottom w:val="single" w:sz="8" w:space="0" w:color="auto"/>
              <w:right w:val="single" w:sz="8" w:space="0" w:color="auto"/>
            </w:tcBorders>
            <w:shd w:val="clear" w:color="auto" w:fill="auto"/>
            <w:vAlign w:val="center"/>
            <w:hideMark/>
          </w:tcPr>
          <w:p w14:paraId="7A1FFD11"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75,625,000.00 </w:t>
            </w:r>
          </w:p>
        </w:tc>
        <w:tc>
          <w:tcPr>
            <w:tcW w:w="988" w:type="dxa"/>
            <w:tcBorders>
              <w:top w:val="nil"/>
              <w:left w:val="nil"/>
              <w:bottom w:val="single" w:sz="8" w:space="0" w:color="auto"/>
              <w:right w:val="single" w:sz="8" w:space="0" w:color="auto"/>
            </w:tcBorders>
            <w:shd w:val="clear" w:color="auto" w:fill="auto"/>
            <w:vAlign w:val="center"/>
            <w:hideMark/>
          </w:tcPr>
          <w:p w14:paraId="383C72C2"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18 de agosto de 2025 </w:t>
            </w:r>
          </w:p>
        </w:tc>
      </w:tr>
      <w:tr w:rsidR="007443B9" w:rsidRPr="00FF3C3B" w14:paraId="73711E16" w14:textId="77777777" w:rsidTr="00A5211E">
        <w:trPr>
          <w:trHeight w:val="590"/>
        </w:trPr>
        <w:tc>
          <w:tcPr>
            <w:tcW w:w="333" w:type="dxa"/>
            <w:tcBorders>
              <w:top w:val="nil"/>
              <w:left w:val="single" w:sz="8" w:space="0" w:color="auto"/>
              <w:bottom w:val="single" w:sz="8" w:space="0" w:color="auto"/>
              <w:right w:val="single" w:sz="8" w:space="0" w:color="auto"/>
            </w:tcBorders>
            <w:shd w:val="clear" w:color="auto" w:fill="auto"/>
            <w:vAlign w:val="center"/>
            <w:hideMark/>
          </w:tcPr>
          <w:p w14:paraId="04B3D8DD"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w:t>
            </w:r>
          </w:p>
        </w:tc>
        <w:tc>
          <w:tcPr>
            <w:tcW w:w="729" w:type="dxa"/>
            <w:tcBorders>
              <w:top w:val="nil"/>
              <w:left w:val="nil"/>
              <w:bottom w:val="single" w:sz="8" w:space="0" w:color="auto"/>
              <w:right w:val="single" w:sz="8" w:space="0" w:color="auto"/>
            </w:tcBorders>
            <w:shd w:val="clear" w:color="auto" w:fill="auto"/>
            <w:vAlign w:val="center"/>
            <w:hideMark/>
          </w:tcPr>
          <w:p w14:paraId="02935767"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2025-3366</w:t>
            </w:r>
          </w:p>
        </w:tc>
        <w:tc>
          <w:tcPr>
            <w:tcW w:w="2784" w:type="dxa"/>
            <w:tcBorders>
              <w:top w:val="nil"/>
              <w:left w:val="nil"/>
              <w:bottom w:val="single" w:sz="8" w:space="0" w:color="auto"/>
              <w:right w:val="single" w:sz="8" w:space="0" w:color="auto"/>
            </w:tcBorders>
            <w:shd w:val="clear" w:color="auto" w:fill="auto"/>
            <w:vAlign w:val="center"/>
            <w:hideMark/>
          </w:tcPr>
          <w:p w14:paraId="698CCEF7" w14:textId="30F6F9E3" w:rsidR="007443B9" w:rsidRPr="00FF3C3B" w:rsidRDefault="007443B9" w:rsidP="00037DE9">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Calle 1ro. </w:t>
            </w:r>
            <w:r>
              <w:rPr>
                <w:rFonts w:ascii="Arial" w:eastAsia="Times New Roman" w:hAnsi="Arial" w:cs="Arial"/>
                <w:color w:val="000000"/>
                <w:sz w:val="12"/>
                <w:szCs w:val="12"/>
                <w:lang w:val="es-MX" w:eastAsia="es-MX"/>
              </w:rPr>
              <w:t>d</w:t>
            </w:r>
            <w:r w:rsidRPr="00FF3C3B">
              <w:rPr>
                <w:rFonts w:ascii="Arial" w:eastAsia="Times New Roman" w:hAnsi="Arial" w:cs="Arial"/>
                <w:color w:val="000000"/>
                <w:sz w:val="12"/>
                <w:szCs w:val="12"/>
                <w:lang w:val="es-MX" w:eastAsia="es-MX"/>
              </w:rPr>
              <w:t xml:space="preserve">e </w:t>
            </w:r>
            <w:r>
              <w:rPr>
                <w:rFonts w:ascii="Arial" w:eastAsia="Times New Roman" w:hAnsi="Arial" w:cs="Arial"/>
                <w:color w:val="000000"/>
                <w:sz w:val="12"/>
                <w:szCs w:val="12"/>
                <w:lang w:val="es-MX" w:eastAsia="es-MX"/>
              </w:rPr>
              <w:t>m</w:t>
            </w:r>
            <w:r w:rsidRPr="00FF3C3B">
              <w:rPr>
                <w:rFonts w:ascii="Arial" w:eastAsia="Times New Roman" w:hAnsi="Arial" w:cs="Arial"/>
                <w:color w:val="000000"/>
                <w:sz w:val="12"/>
                <w:szCs w:val="12"/>
                <w:lang w:val="es-MX" w:eastAsia="es-MX"/>
              </w:rPr>
              <w:t>ayo, No. 411, Fraccionamiento Lomas de San Ramón (Triquis), Municipio Ensenada, Entidad Baja California.</w:t>
            </w:r>
          </w:p>
        </w:tc>
        <w:tc>
          <w:tcPr>
            <w:tcW w:w="784" w:type="dxa"/>
            <w:tcBorders>
              <w:top w:val="nil"/>
              <w:left w:val="nil"/>
              <w:bottom w:val="single" w:sz="8" w:space="0" w:color="auto"/>
              <w:right w:val="single" w:sz="8" w:space="0" w:color="auto"/>
            </w:tcBorders>
            <w:shd w:val="clear" w:color="auto" w:fill="auto"/>
            <w:vAlign w:val="center"/>
            <w:hideMark/>
          </w:tcPr>
          <w:p w14:paraId="59ECD265"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15,000.00 </w:t>
            </w:r>
          </w:p>
        </w:tc>
        <w:tc>
          <w:tcPr>
            <w:tcW w:w="1013" w:type="dxa"/>
            <w:tcBorders>
              <w:top w:val="nil"/>
              <w:left w:val="nil"/>
              <w:bottom w:val="single" w:sz="8" w:space="0" w:color="auto"/>
              <w:right w:val="single" w:sz="8" w:space="0" w:color="auto"/>
            </w:tcBorders>
            <w:shd w:val="clear" w:color="auto" w:fill="auto"/>
            <w:vAlign w:val="center"/>
            <w:hideMark/>
          </w:tcPr>
          <w:p w14:paraId="6D504F85"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7,046.00 </w:t>
            </w:r>
          </w:p>
        </w:tc>
        <w:tc>
          <w:tcPr>
            <w:tcW w:w="1100" w:type="dxa"/>
            <w:tcBorders>
              <w:top w:val="nil"/>
              <w:left w:val="nil"/>
              <w:bottom w:val="single" w:sz="8" w:space="0" w:color="auto"/>
              <w:right w:val="single" w:sz="8" w:space="0" w:color="auto"/>
            </w:tcBorders>
            <w:shd w:val="clear" w:color="auto" w:fill="auto"/>
            <w:vAlign w:val="center"/>
            <w:hideMark/>
          </w:tcPr>
          <w:p w14:paraId="3D07918F"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$ 237,975.00 </w:t>
            </w:r>
          </w:p>
        </w:tc>
        <w:tc>
          <w:tcPr>
            <w:tcW w:w="887" w:type="dxa"/>
            <w:tcBorders>
              <w:top w:val="nil"/>
              <w:left w:val="nil"/>
              <w:bottom w:val="single" w:sz="8" w:space="0" w:color="auto"/>
              <w:right w:val="single" w:sz="8" w:space="0" w:color="auto"/>
            </w:tcBorders>
            <w:shd w:val="clear" w:color="auto" w:fill="auto"/>
            <w:vAlign w:val="center"/>
            <w:hideMark/>
          </w:tcPr>
          <w:p w14:paraId="6667F8AF"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Aclaración promovente </w:t>
            </w:r>
          </w:p>
        </w:tc>
        <w:tc>
          <w:tcPr>
            <w:tcW w:w="1080" w:type="dxa"/>
            <w:tcBorders>
              <w:top w:val="nil"/>
              <w:left w:val="nil"/>
              <w:bottom w:val="single" w:sz="8" w:space="0" w:color="auto"/>
              <w:right w:val="single" w:sz="8" w:space="0" w:color="auto"/>
            </w:tcBorders>
            <w:shd w:val="clear" w:color="auto" w:fill="auto"/>
            <w:vAlign w:val="center"/>
            <w:hideMark/>
          </w:tcPr>
          <w:p w14:paraId="3DBC3455"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988" w:type="dxa"/>
            <w:tcBorders>
              <w:top w:val="nil"/>
              <w:left w:val="nil"/>
              <w:bottom w:val="single" w:sz="8" w:space="0" w:color="auto"/>
              <w:right w:val="single" w:sz="8" w:space="0" w:color="auto"/>
            </w:tcBorders>
            <w:shd w:val="clear" w:color="auto" w:fill="auto"/>
            <w:vAlign w:val="center"/>
            <w:hideMark/>
          </w:tcPr>
          <w:p w14:paraId="783063C9"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26 de agosto de 2025 </w:t>
            </w:r>
          </w:p>
        </w:tc>
      </w:tr>
      <w:tr w:rsidR="007443B9" w:rsidRPr="00FF3C3B" w14:paraId="2B61EAA9" w14:textId="77777777" w:rsidTr="00A5211E">
        <w:trPr>
          <w:trHeight w:val="590"/>
        </w:trPr>
        <w:tc>
          <w:tcPr>
            <w:tcW w:w="333" w:type="dxa"/>
            <w:tcBorders>
              <w:top w:val="nil"/>
              <w:left w:val="single" w:sz="8" w:space="0" w:color="auto"/>
              <w:bottom w:val="single" w:sz="8" w:space="0" w:color="auto"/>
              <w:right w:val="single" w:sz="8" w:space="0" w:color="auto"/>
            </w:tcBorders>
            <w:shd w:val="clear" w:color="auto" w:fill="auto"/>
            <w:vAlign w:val="center"/>
            <w:hideMark/>
          </w:tcPr>
          <w:p w14:paraId="559C2CCC"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3</w:t>
            </w:r>
          </w:p>
        </w:tc>
        <w:tc>
          <w:tcPr>
            <w:tcW w:w="729" w:type="dxa"/>
            <w:tcBorders>
              <w:top w:val="nil"/>
              <w:left w:val="nil"/>
              <w:bottom w:val="single" w:sz="8" w:space="0" w:color="auto"/>
              <w:right w:val="single" w:sz="8" w:space="0" w:color="auto"/>
            </w:tcBorders>
            <w:shd w:val="clear" w:color="auto" w:fill="auto"/>
            <w:vAlign w:val="center"/>
            <w:hideMark/>
          </w:tcPr>
          <w:p w14:paraId="636F8338"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2025-3367</w:t>
            </w:r>
          </w:p>
        </w:tc>
        <w:tc>
          <w:tcPr>
            <w:tcW w:w="2784" w:type="dxa"/>
            <w:tcBorders>
              <w:top w:val="nil"/>
              <w:left w:val="nil"/>
              <w:bottom w:val="single" w:sz="8" w:space="0" w:color="auto"/>
              <w:right w:val="single" w:sz="8" w:space="0" w:color="auto"/>
            </w:tcBorders>
            <w:shd w:val="clear" w:color="auto" w:fill="auto"/>
            <w:vAlign w:val="center"/>
            <w:hideMark/>
          </w:tcPr>
          <w:p w14:paraId="4809F7E0" w14:textId="77777777" w:rsidR="007443B9" w:rsidRPr="00FF3C3B" w:rsidRDefault="007443B9" w:rsidP="00037DE9">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Avenida Prolongación Hidalgo (Predio Urbano Ubicado en El Fraccionamiento Los Sabinos) S/N, Ranchería San Javier, Municipio Ixmiquilpan, Entidad Hidalgo.</w:t>
            </w:r>
          </w:p>
        </w:tc>
        <w:tc>
          <w:tcPr>
            <w:tcW w:w="784" w:type="dxa"/>
            <w:tcBorders>
              <w:top w:val="nil"/>
              <w:left w:val="nil"/>
              <w:bottom w:val="single" w:sz="8" w:space="0" w:color="auto"/>
              <w:right w:val="single" w:sz="8" w:space="0" w:color="auto"/>
            </w:tcBorders>
            <w:shd w:val="clear" w:color="auto" w:fill="auto"/>
            <w:vAlign w:val="center"/>
            <w:hideMark/>
          </w:tcPr>
          <w:p w14:paraId="417721DE"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9,696.00 </w:t>
            </w:r>
          </w:p>
        </w:tc>
        <w:tc>
          <w:tcPr>
            <w:tcW w:w="1013" w:type="dxa"/>
            <w:tcBorders>
              <w:top w:val="nil"/>
              <w:left w:val="nil"/>
              <w:bottom w:val="single" w:sz="8" w:space="0" w:color="auto"/>
              <w:right w:val="single" w:sz="8" w:space="0" w:color="auto"/>
            </w:tcBorders>
            <w:shd w:val="clear" w:color="auto" w:fill="auto"/>
            <w:vAlign w:val="center"/>
            <w:hideMark/>
          </w:tcPr>
          <w:p w14:paraId="125B2528"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3,558.27 </w:t>
            </w:r>
          </w:p>
        </w:tc>
        <w:tc>
          <w:tcPr>
            <w:tcW w:w="1100" w:type="dxa"/>
            <w:tcBorders>
              <w:top w:val="nil"/>
              <w:left w:val="nil"/>
              <w:bottom w:val="single" w:sz="8" w:space="0" w:color="auto"/>
              <w:right w:val="single" w:sz="8" w:space="0" w:color="auto"/>
            </w:tcBorders>
            <w:shd w:val="clear" w:color="auto" w:fill="auto"/>
            <w:vAlign w:val="center"/>
            <w:hideMark/>
          </w:tcPr>
          <w:p w14:paraId="4DAD2B66"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$ 126,368.00 </w:t>
            </w:r>
          </w:p>
        </w:tc>
        <w:tc>
          <w:tcPr>
            <w:tcW w:w="887" w:type="dxa"/>
            <w:tcBorders>
              <w:top w:val="nil"/>
              <w:left w:val="nil"/>
              <w:bottom w:val="single" w:sz="8" w:space="0" w:color="auto"/>
              <w:right w:val="single" w:sz="8" w:space="0" w:color="auto"/>
            </w:tcBorders>
            <w:shd w:val="clear" w:color="auto" w:fill="auto"/>
            <w:vAlign w:val="center"/>
            <w:hideMark/>
          </w:tcPr>
          <w:p w14:paraId="0766C6EB"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Revisión </w:t>
            </w:r>
            <w:r>
              <w:rPr>
                <w:rFonts w:ascii="Arial" w:eastAsia="Times New Roman" w:hAnsi="Arial" w:cs="Arial"/>
                <w:color w:val="000000"/>
                <w:sz w:val="12"/>
                <w:szCs w:val="12"/>
                <w:lang w:val="es-MX" w:eastAsia="es-MX"/>
              </w:rPr>
              <w:t>INDAABIN</w:t>
            </w:r>
          </w:p>
        </w:tc>
        <w:tc>
          <w:tcPr>
            <w:tcW w:w="1080" w:type="dxa"/>
            <w:tcBorders>
              <w:top w:val="nil"/>
              <w:left w:val="nil"/>
              <w:bottom w:val="single" w:sz="8" w:space="0" w:color="auto"/>
              <w:right w:val="single" w:sz="8" w:space="0" w:color="auto"/>
            </w:tcBorders>
            <w:shd w:val="clear" w:color="auto" w:fill="auto"/>
            <w:vAlign w:val="center"/>
            <w:hideMark/>
          </w:tcPr>
          <w:p w14:paraId="0CE9D734"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988" w:type="dxa"/>
            <w:tcBorders>
              <w:top w:val="nil"/>
              <w:left w:val="nil"/>
              <w:bottom w:val="single" w:sz="8" w:space="0" w:color="auto"/>
              <w:right w:val="single" w:sz="8" w:space="0" w:color="auto"/>
            </w:tcBorders>
            <w:shd w:val="clear" w:color="auto" w:fill="auto"/>
            <w:vAlign w:val="center"/>
            <w:hideMark/>
          </w:tcPr>
          <w:p w14:paraId="01F1915A"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20 de agosto de 2025 </w:t>
            </w:r>
          </w:p>
        </w:tc>
      </w:tr>
      <w:tr w:rsidR="007443B9" w:rsidRPr="00FF3C3B" w14:paraId="1A59EEED" w14:textId="77777777" w:rsidTr="00A5211E">
        <w:trPr>
          <w:trHeight w:val="395"/>
        </w:trPr>
        <w:tc>
          <w:tcPr>
            <w:tcW w:w="333" w:type="dxa"/>
            <w:tcBorders>
              <w:top w:val="nil"/>
              <w:left w:val="single" w:sz="8" w:space="0" w:color="auto"/>
              <w:bottom w:val="single" w:sz="8" w:space="0" w:color="auto"/>
              <w:right w:val="single" w:sz="8" w:space="0" w:color="auto"/>
            </w:tcBorders>
            <w:shd w:val="clear" w:color="auto" w:fill="auto"/>
            <w:vAlign w:val="center"/>
            <w:hideMark/>
          </w:tcPr>
          <w:p w14:paraId="66741B61"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4</w:t>
            </w:r>
          </w:p>
        </w:tc>
        <w:tc>
          <w:tcPr>
            <w:tcW w:w="729" w:type="dxa"/>
            <w:tcBorders>
              <w:top w:val="nil"/>
              <w:left w:val="nil"/>
              <w:bottom w:val="single" w:sz="8" w:space="0" w:color="auto"/>
              <w:right w:val="single" w:sz="8" w:space="0" w:color="auto"/>
            </w:tcBorders>
            <w:shd w:val="clear" w:color="auto" w:fill="auto"/>
            <w:vAlign w:val="center"/>
            <w:hideMark/>
          </w:tcPr>
          <w:p w14:paraId="0F4B3BBF"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2025-3368</w:t>
            </w:r>
          </w:p>
        </w:tc>
        <w:tc>
          <w:tcPr>
            <w:tcW w:w="2784" w:type="dxa"/>
            <w:tcBorders>
              <w:top w:val="nil"/>
              <w:left w:val="nil"/>
              <w:bottom w:val="single" w:sz="8" w:space="0" w:color="auto"/>
              <w:right w:val="single" w:sz="8" w:space="0" w:color="auto"/>
            </w:tcBorders>
            <w:shd w:val="clear" w:color="auto" w:fill="auto"/>
            <w:vAlign w:val="center"/>
            <w:hideMark/>
          </w:tcPr>
          <w:p w14:paraId="543FCA41" w14:textId="77777777" w:rsidR="007443B9" w:rsidRPr="00FF3C3B" w:rsidRDefault="007443B9" w:rsidP="00037DE9">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Calle Ocampo y Moctezuma, No. 22, Colonia </w:t>
            </w:r>
            <w:proofErr w:type="spellStart"/>
            <w:r w:rsidRPr="00FF3C3B">
              <w:rPr>
                <w:rFonts w:ascii="Arial" w:eastAsia="Times New Roman" w:hAnsi="Arial" w:cs="Arial"/>
                <w:color w:val="000000"/>
                <w:sz w:val="12"/>
                <w:szCs w:val="12"/>
                <w:lang w:val="es-MX" w:eastAsia="es-MX"/>
              </w:rPr>
              <w:t>Chililiapa</w:t>
            </w:r>
            <w:proofErr w:type="spellEnd"/>
            <w:r w:rsidRPr="00FF3C3B">
              <w:rPr>
                <w:rFonts w:ascii="Arial" w:eastAsia="Times New Roman" w:hAnsi="Arial" w:cs="Arial"/>
                <w:color w:val="000000"/>
                <w:sz w:val="12"/>
                <w:szCs w:val="12"/>
                <w:lang w:val="es-MX" w:eastAsia="es-MX"/>
              </w:rPr>
              <w:t>, Municipio Zacualtipán De Ángeles, Entidad Hidalgo.</w:t>
            </w:r>
          </w:p>
        </w:tc>
        <w:tc>
          <w:tcPr>
            <w:tcW w:w="784" w:type="dxa"/>
            <w:tcBorders>
              <w:top w:val="nil"/>
              <w:left w:val="nil"/>
              <w:bottom w:val="single" w:sz="8" w:space="0" w:color="auto"/>
              <w:right w:val="single" w:sz="8" w:space="0" w:color="auto"/>
            </w:tcBorders>
            <w:shd w:val="clear" w:color="auto" w:fill="auto"/>
            <w:vAlign w:val="center"/>
            <w:hideMark/>
          </w:tcPr>
          <w:p w14:paraId="2E3EFE79"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14,961.60 </w:t>
            </w:r>
          </w:p>
        </w:tc>
        <w:tc>
          <w:tcPr>
            <w:tcW w:w="1013" w:type="dxa"/>
            <w:tcBorders>
              <w:top w:val="nil"/>
              <w:left w:val="nil"/>
              <w:bottom w:val="single" w:sz="8" w:space="0" w:color="auto"/>
              <w:right w:val="single" w:sz="8" w:space="0" w:color="auto"/>
            </w:tcBorders>
            <w:shd w:val="clear" w:color="auto" w:fill="auto"/>
            <w:vAlign w:val="center"/>
            <w:hideMark/>
          </w:tcPr>
          <w:p w14:paraId="41B54026"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2,746.77 </w:t>
            </w:r>
          </w:p>
        </w:tc>
        <w:tc>
          <w:tcPr>
            <w:tcW w:w="1100" w:type="dxa"/>
            <w:tcBorders>
              <w:top w:val="nil"/>
              <w:left w:val="nil"/>
              <w:bottom w:val="single" w:sz="8" w:space="0" w:color="auto"/>
              <w:right w:val="single" w:sz="8" w:space="0" w:color="auto"/>
            </w:tcBorders>
            <w:shd w:val="clear" w:color="auto" w:fill="auto"/>
            <w:vAlign w:val="center"/>
            <w:hideMark/>
          </w:tcPr>
          <w:p w14:paraId="616AC3A0"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$ 125,741.00 </w:t>
            </w:r>
          </w:p>
        </w:tc>
        <w:tc>
          <w:tcPr>
            <w:tcW w:w="887" w:type="dxa"/>
            <w:tcBorders>
              <w:top w:val="nil"/>
              <w:left w:val="nil"/>
              <w:bottom w:val="single" w:sz="8" w:space="0" w:color="auto"/>
              <w:right w:val="single" w:sz="8" w:space="0" w:color="auto"/>
            </w:tcBorders>
            <w:shd w:val="clear" w:color="auto" w:fill="auto"/>
            <w:vAlign w:val="center"/>
            <w:hideMark/>
          </w:tcPr>
          <w:p w14:paraId="57DFB873"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Asignación de perito</w:t>
            </w:r>
          </w:p>
        </w:tc>
        <w:tc>
          <w:tcPr>
            <w:tcW w:w="1080" w:type="dxa"/>
            <w:tcBorders>
              <w:top w:val="nil"/>
              <w:left w:val="nil"/>
              <w:bottom w:val="single" w:sz="8" w:space="0" w:color="auto"/>
              <w:right w:val="single" w:sz="8" w:space="0" w:color="auto"/>
            </w:tcBorders>
            <w:shd w:val="clear" w:color="auto" w:fill="auto"/>
            <w:vAlign w:val="center"/>
            <w:hideMark/>
          </w:tcPr>
          <w:p w14:paraId="3CB40020"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988" w:type="dxa"/>
            <w:tcBorders>
              <w:top w:val="nil"/>
              <w:left w:val="nil"/>
              <w:bottom w:val="single" w:sz="8" w:space="0" w:color="auto"/>
              <w:right w:val="single" w:sz="8" w:space="0" w:color="auto"/>
            </w:tcBorders>
            <w:shd w:val="clear" w:color="auto" w:fill="auto"/>
            <w:vAlign w:val="center"/>
            <w:hideMark/>
          </w:tcPr>
          <w:p w14:paraId="60759820"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r>
      <w:tr w:rsidR="007443B9" w:rsidRPr="00FF3C3B" w14:paraId="361B1814" w14:textId="77777777" w:rsidTr="00A5211E">
        <w:trPr>
          <w:trHeight w:val="395"/>
        </w:trPr>
        <w:tc>
          <w:tcPr>
            <w:tcW w:w="333" w:type="dxa"/>
            <w:tcBorders>
              <w:top w:val="nil"/>
              <w:left w:val="single" w:sz="8" w:space="0" w:color="auto"/>
              <w:bottom w:val="single" w:sz="8" w:space="0" w:color="auto"/>
              <w:right w:val="single" w:sz="8" w:space="0" w:color="auto"/>
            </w:tcBorders>
            <w:shd w:val="clear" w:color="auto" w:fill="auto"/>
            <w:vAlign w:val="center"/>
            <w:hideMark/>
          </w:tcPr>
          <w:p w14:paraId="072FB1C6"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5</w:t>
            </w:r>
          </w:p>
        </w:tc>
        <w:tc>
          <w:tcPr>
            <w:tcW w:w="729" w:type="dxa"/>
            <w:tcBorders>
              <w:top w:val="nil"/>
              <w:left w:val="nil"/>
              <w:bottom w:val="single" w:sz="8" w:space="0" w:color="auto"/>
              <w:right w:val="single" w:sz="8" w:space="0" w:color="auto"/>
            </w:tcBorders>
            <w:shd w:val="clear" w:color="auto" w:fill="auto"/>
            <w:vAlign w:val="center"/>
            <w:hideMark/>
          </w:tcPr>
          <w:p w14:paraId="4BC3AAD5"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2025-3369</w:t>
            </w:r>
          </w:p>
        </w:tc>
        <w:tc>
          <w:tcPr>
            <w:tcW w:w="2784" w:type="dxa"/>
            <w:tcBorders>
              <w:top w:val="nil"/>
              <w:left w:val="nil"/>
              <w:bottom w:val="single" w:sz="8" w:space="0" w:color="auto"/>
              <w:right w:val="single" w:sz="8" w:space="0" w:color="auto"/>
            </w:tcBorders>
            <w:shd w:val="clear" w:color="auto" w:fill="auto"/>
            <w:vAlign w:val="center"/>
            <w:hideMark/>
          </w:tcPr>
          <w:p w14:paraId="2C7D862C" w14:textId="77777777" w:rsidR="007443B9" w:rsidRPr="00FF3C3B" w:rsidRDefault="007443B9" w:rsidP="00037DE9">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Carretera Sahuayo-Zamora, No. 333, Pueblo Emiliano Zapata, Municipio Villamar, Michoacán.</w:t>
            </w:r>
          </w:p>
        </w:tc>
        <w:tc>
          <w:tcPr>
            <w:tcW w:w="784" w:type="dxa"/>
            <w:tcBorders>
              <w:top w:val="nil"/>
              <w:left w:val="nil"/>
              <w:bottom w:val="single" w:sz="8" w:space="0" w:color="auto"/>
              <w:right w:val="single" w:sz="8" w:space="0" w:color="auto"/>
            </w:tcBorders>
            <w:shd w:val="clear" w:color="auto" w:fill="auto"/>
            <w:vAlign w:val="center"/>
            <w:hideMark/>
          </w:tcPr>
          <w:p w14:paraId="669102D3"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20,000.00 </w:t>
            </w:r>
          </w:p>
        </w:tc>
        <w:tc>
          <w:tcPr>
            <w:tcW w:w="1013" w:type="dxa"/>
            <w:tcBorders>
              <w:top w:val="nil"/>
              <w:left w:val="nil"/>
              <w:bottom w:val="single" w:sz="8" w:space="0" w:color="auto"/>
              <w:right w:val="single" w:sz="8" w:space="0" w:color="auto"/>
            </w:tcBorders>
            <w:shd w:val="clear" w:color="auto" w:fill="auto"/>
            <w:vAlign w:val="center"/>
            <w:hideMark/>
          </w:tcPr>
          <w:p w14:paraId="6426455F"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3,942.73 </w:t>
            </w:r>
          </w:p>
        </w:tc>
        <w:tc>
          <w:tcPr>
            <w:tcW w:w="1100" w:type="dxa"/>
            <w:tcBorders>
              <w:top w:val="nil"/>
              <w:left w:val="nil"/>
              <w:bottom w:val="single" w:sz="8" w:space="0" w:color="auto"/>
              <w:right w:val="single" w:sz="8" w:space="0" w:color="auto"/>
            </w:tcBorders>
            <w:shd w:val="clear" w:color="auto" w:fill="auto"/>
            <w:vAlign w:val="center"/>
            <w:hideMark/>
          </w:tcPr>
          <w:p w14:paraId="2B403CDB"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$ 164,385.00 </w:t>
            </w:r>
          </w:p>
        </w:tc>
        <w:tc>
          <w:tcPr>
            <w:tcW w:w="887" w:type="dxa"/>
            <w:tcBorders>
              <w:top w:val="nil"/>
              <w:left w:val="nil"/>
              <w:bottom w:val="single" w:sz="8" w:space="0" w:color="auto"/>
              <w:right w:val="single" w:sz="8" w:space="0" w:color="auto"/>
            </w:tcBorders>
            <w:shd w:val="clear" w:color="auto" w:fill="auto"/>
            <w:vAlign w:val="center"/>
            <w:hideMark/>
          </w:tcPr>
          <w:p w14:paraId="5A6B7440"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Aclaración promovente </w:t>
            </w:r>
          </w:p>
        </w:tc>
        <w:tc>
          <w:tcPr>
            <w:tcW w:w="1080" w:type="dxa"/>
            <w:tcBorders>
              <w:top w:val="nil"/>
              <w:left w:val="nil"/>
              <w:bottom w:val="single" w:sz="8" w:space="0" w:color="auto"/>
              <w:right w:val="single" w:sz="8" w:space="0" w:color="auto"/>
            </w:tcBorders>
            <w:shd w:val="clear" w:color="auto" w:fill="auto"/>
            <w:vAlign w:val="center"/>
            <w:hideMark/>
          </w:tcPr>
          <w:p w14:paraId="67579B28"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988" w:type="dxa"/>
            <w:tcBorders>
              <w:top w:val="nil"/>
              <w:left w:val="nil"/>
              <w:bottom w:val="single" w:sz="8" w:space="0" w:color="auto"/>
              <w:right w:val="single" w:sz="8" w:space="0" w:color="auto"/>
            </w:tcBorders>
            <w:shd w:val="clear" w:color="auto" w:fill="auto"/>
            <w:vAlign w:val="center"/>
            <w:hideMark/>
          </w:tcPr>
          <w:p w14:paraId="26E83A8E"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29 de agosto 2025 </w:t>
            </w:r>
          </w:p>
        </w:tc>
      </w:tr>
      <w:tr w:rsidR="007443B9" w:rsidRPr="00FF3C3B" w14:paraId="7FEA781C" w14:textId="77777777" w:rsidTr="00A5211E">
        <w:trPr>
          <w:trHeight w:val="395"/>
        </w:trPr>
        <w:tc>
          <w:tcPr>
            <w:tcW w:w="333" w:type="dxa"/>
            <w:tcBorders>
              <w:top w:val="nil"/>
              <w:left w:val="single" w:sz="8" w:space="0" w:color="auto"/>
              <w:bottom w:val="single" w:sz="8" w:space="0" w:color="auto"/>
              <w:right w:val="single" w:sz="8" w:space="0" w:color="auto"/>
            </w:tcBorders>
            <w:shd w:val="clear" w:color="auto" w:fill="auto"/>
            <w:vAlign w:val="center"/>
            <w:hideMark/>
          </w:tcPr>
          <w:p w14:paraId="48777D79"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6</w:t>
            </w:r>
          </w:p>
        </w:tc>
        <w:tc>
          <w:tcPr>
            <w:tcW w:w="729" w:type="dxa"/>
            <w:tcBorders>
              <w:top w:val="nil"/>
              <w:left w:val="nil"/>
              <w:bottom w:val="single" w:sz="8" w:space="0" w:color="auto"/>
              <w:right w:val="single" w:sz="8" w:space="0" w:color="auto"/>
            </w:tcBorders>
            <w:shd w:val="clear" w:color="auto" w:fill="auto"/>
            <w:vAlign w:val="center"/>
            <w:hideMark/>
          </w:tcPr>
          <w:p w14:paraId="2B156C5E"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2025-3372</w:t>
            </w:r>
          </w:p>
        </w:tc>
        <w:tc>
          <w:tcPr>
            <w:tcW w:w="2784" w:type="dxa"/>
            <w:tcBorders>
              <w:top w:val="nil"/>
              <w:left w:val="nil"/>
              <w:bottom w:val="single" w:sz="8" w:space="0" w:color="auto"/>
              <w:right w:val="single" w:sz="8" w:space="0" w:color="auto"/>
            </w:tcBorders>
            <w:shd w:val="clear" w:color="auto" w:fill="auto"/>
            <w:vAlign w:val="center"/>
            <w:hideMark/>
          </w:tcPr>
          <w:p w14:paraId="6FEB0AB7" w14:textId="77777777" w:rsidR="007443B9" w:rsidRPr="00FF3C3B" w:rsidRDefault="007443B9" w:rsidP="00037DE9">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Carretera México-Huayacocotla S/N, Colonia Metepec Centro, Municipio Metepec, Entidad Hidalgo.</w:t>
            </w:r>
          </w:p>
        </w:tc>
        <w:tc>
          <w:tcPr>
            <w:tcW w:w="784" w:type="dxa"/>
            <w:tcBorders>
              <w:top w:val="nil"/>
              <w:left w:val="nil"/>
              <w:bottom w:val="single" w:sz="8" w:space="0" w:color="auto"/>
              <w:right w:val="single" w:sz="8" w:space="0" w:color="auto"/>
            </w:tcBorders>
            <w:shd w:val="clear" w:color="auto" w:fill="auto"/>
            <w:vAlign w:val="center"/>
            <w:hideMark/>
          </w:tcPr>
          <w:p w14:paraId="27071401"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10,000.00.</w:t>
            </w:r>
          </w:p>
        </w:tc>
        <w:tc>
          <w:tcPr>
            <w:tcW w:w="1013" w:type="dxa"/>
            <w:tcBorders>
              <w:top w:val="nil"/>
              <w:left w:val="nil"/>
              <w:bottom w:val="single" w:sz="8" w:space="0" w:color="auto"/>
              <w:right w:val="single" w:sz="8" w:space="0" w:color="auto"/>
            </w:tcBorders>
            <w:shd w:val="clear" w:color="auto" w:fill="auto"/>
            <w:vAlign w:val="center"/>
            <w:hideMark/>
          </w:tcPr>
          <w:p w14:paraId="55973836"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3,993.97 </w:t>
            </w:r>
          </w:p>
        </w:tc>
        <w:tc>
          <w:tcPr>
            <w:tcW w:w="1100" w:type="dxa"/>
            <w:tcBorders>
              <w:top w:val="nil"/>
              <w:left w:val="nil"/>
              <w:bottom w:val="single" w:sz="8" w:space="0" w:color="auto"/>
              <w:right w:val="single" w:sz="8" w:space="0" w:color="auto"/>
            </w:tcBorders>
            <w:shd w:val="clear" w:color="auto" w:fill="auto"/>
            <w:vAlign w:val="center"/>
            <w:hideMark/>
          </w:tcPr>
          <w:p w14:paraId="25546542"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$ 140,310.00 </w:t>
            </w:r>
          </w:p>
        </w:tc>
        <w:tc>
          <w:tcPr>
            <w:tcW w:w="887" w:type="dxa"/>
            <w:tcBorders>
              <w:top w:val="nil"/>
              <w:left w:val="nil"/>
              <w:bottom w:val="single" w:sz="8" w:space="0" w:color="auto"/>
              <w:right w:val="single" w:sz="8" w:space="0" w:color="auto"/>
            </w:tcBorders>
            <w:shd w:val="clear" w:color="auto" w:fill="auto"/>
            <w:vAlign w:val="center"/>
            <w:hideMark/>
          </w:tcPr>
          <w:p w14:paraId="31BD4F32"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Revisión </w:t>
            </w:r>
            <w:r>
              <w:rPr>
                <w:rFonts w:ascii="Arial" w:eastAsia="Times New Roman" w:hAnsi="Arial" w:cs="Arial"/>
                <w:color w:val="000000"/>
                <w:sz w:val="12"/>
                <w:szCs w:val="12"/>
                <w:lang w:val="es-MX" w:eastAsia="es-MX"/>
              </w:rPr>
              <w:t>INDAABIN</w:t>
            </w:r>
          </w:p>
        </w:tc>
        <w:tc>
          <w:tcPr>
            <w:tcW w:w="1080" w:type="dxa"/>
            <w:tcBorders>
              <w:top w:val="nil"/>
              <w:left w:val="nil"/>
              <w:bottom w:val="single" w:sz="8" w:space="0" w:color="auto"/>
              <w:right w:val="single" w:sz="8" w:space="0" w:color="auto"/>
            </w:tcBorders>
            <w:shd w:val="clear" w:color="auto" w:fill="auto"/>
            <w:vAlign w:val="center"/>
            <w:hideMark/>
          </w:tcPr>
          <w:p w14:paraId="4694102C"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988" w:type="dxa"/>
            <w:tcBorders>
              <w:top w:val="nil"/>
              <w:left w:val="nil"/>
              <w:bottom w:val="single" w:sz="8" w:space="0" w:color="auto"/>
              <w:right w:val="single" w:sz="8" w:space="0" w:color="auto"/>
            </w:tcBorders>
            <w:shd w:val="clear" w:color="auto" w:fill="auto"/>
            <w:vAlign w:val="center"/>
            <w:hideMark/>
          </w:tcPr>
          <w:p w14:paraId="393D4E1D"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19 de agosto de 2025 </w:t>
            </w:r>
          </w:p>
        </w:tc>
      </w:tr>
      <w:tr w:rsidR="007443B9" w:rsidRPr="00FF3C3B" w14:paraId="77635C5B" w14:textId="77777777" w:rsidTr="00A5211E">
        <w:trPr>
          <w:trHeight w:val="416"/>
        </w:trPr>
        <w:tc>
          <w:tcPr>
            <w:tcW w:w="333" w:type="dxa"/>
            <w:tcBorders>
              <w:top w:val="nil"/>
              <w:left w:val="single" w:sz="8" w:space="0" w:color="auto"/>
              <w:bottom w:val="single" w:sz="8" w:space="0" w:color="auto"/>
              <w:right w:val="single" w:sz="8" w:space="0" w:color="auto"/>
            </w:tcBorders>
            <w:shd w:val="clear" w:color="auto" w:fill="auto"/>
            <w:vAlign w:val="center"/>
            <w:hideMark/>
          </w:tcPr>
          <w:p w14:paraId="610ED89C"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7</w:t>
            </w:r>
          </w:p>
        </w:tc>
        <w:tc>
          <w:tcPr>
            <w:tcW w:w="729" w:type="dxa"/>
            <w:tcBorders>
              <w:top w:val="nil"/>
              <w:left w:val="nil"/>
              <w:bottom w:val="single" w:sz="8" w:space="0" w:color="auto"/>
              <w:right w:val="single" w:sz="8" w:space="0" w:color="auto"/>
            </w:tcBorders>
            <w:shd w:val="clear" w:color="auto" w:fill="auto"/>
            <w:vAlign w:val="center"/>
            <w:hideMark/>
          </w:tcPr>
          <w:p w14:paraId="1198BE0E"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2025-3407</w:t>
            </w:r>
          </w:p>
        </w:tc>
        <w:tc>
          <w:tcPr>
            <w:tcW w:w="2784" w:type="dxa"/>
            <w:tcBorders>
              <w:top w:val="nil"/>
              <w:left w:val="nil"/>
              <w:bottom w:val="single" w:sz="8" w:space="0" w:color="auto"/>
              <w:right w:val="single" w:sz="8" w:space="0" w:color="auto"/>
            </w:tcBorders>
            <w:shd w:val="clear" w:color="auto" w:fill="auto"/>
            <w:vAlign w:val="center"/>
            <w:hideMark/>
          </w:tcPr>
          <w:p w14:paraId="2BBFC959" w14:textId="77777777" w:rsidR="007443B9" w:rsidRPr="00FF3C3B" w:rsidRDefault="007443B9" w:rsidP="00037DE9">
            <w:pPr>
              <w:rPr>
                <w:rFonts w:ascii="Arial" w:eastAsia="Times New Roman" w:hAnsi="Arial" w:cs="Arial"/>
                <w:sz w:val="12"/>
                <w:szCs w:val="12"/>
                <w:lang w:val="es-MX" w:eastAsia="es-MX"/>
              </w:rPr>
            </w:pPr>
            <w:r w:rsidRPr="00FF3C3B">
              <w:rPr>
                <w:rFonts w:ascii="Times New Roman" w:eastAsia="Times New Roman" w:hAnsi="Times New Roman"/>
                <w:sz w:val="12"/>
                <w:szCs w:val="12"/>
                <w:lang w:val="es-MX" w:eastAsia="es-MX"/>
              </w:rPr>
              <w:t xml:space="preserve"> </w:t>
            </w:r>
            <w:r w:rsidRPr="00FF3C3B">
              <w:rPr>
                <w:rFonts w:ascii="Noto Sans" w:eastAsia="Times New Roman" w:hAnsi="Noto Sans" w:cs="Noto Sans"/>
                <w:sz w:val="12"/>
                <w:szCs w:val="12"/>
                <w:lang w:val="es-MX" w:eastAsia="es-MX"/>
              </w:rPr>
              <w:t>Avenida 11 Norte, No. 17, Colonia Lindavista, Municipio Chiautla, Entidad Puebla.</w:t>
            </w:r>
          </w:p>
        </w:tc>
        <w:tc>
          <w:tcPr>
            <w:tcW w:w="784" w:type="dxa"/>
            <w:tcBorders>
              <w:top w:val="nil"/>
              <w:left w:val="nil"/>
              <w:bottom w:val="single" w:sz="8" w:space="0" w:color="auto"/>
              <w:right w:val="single" w:sz="8" w:space="0" w:color="auto"/>
            </w:tcBorders>
            <w:shd w:val="clear" w:color="auto" w:fill="auto"/>
            <w:vAlign w:val="center"/>
            <w:hideMark/>
          </w:tcPr>
          <w:p w14:paraId="779C1FE3"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10,000.00 </w:t>
            </w:r>
          </w:p>
        </w:tc>
        <w:tc>
          <w:tcPr>
            <w:tcW w:w="1013" w:type="dxa"/>
            <w:tcBorders>
              <w:top w:val="nil"/>
              <w:left w:val="nil"/>
              <w:bottom w:val="single" w:sz="8" w:space="0" w:color="auto"/>
              <w:right w:val="single" w:sz="8" w:space="0" w:color="auto"/>
            </w:tcBorders>
            <w:shd w:val="clear" w:color="auto" w:fill="auto"/>
            <w:vAlign w:val="center"/>
            <w:hideMark/>
          </w:tcPr>
          <w:p w14:paraId="3B804F63" w14:textId="77777777" w:rsidR="007443B9" w:rsidRPr="00FF3C3B" w:rsidRDefault="007443B9" w:rsidP="00037DE9">
            <w:pPr>
              <w:jc w:val="right"/>
              <w:rPr>
                <w:rFonts w:ascii="Noto Sans" w:eastAsia="Times New Roman" w:hAnsi="Noto Sans" w:cs="Noto Sans"/>
                <w:sz w:val="12"/>
                <w:szCs w:val="12"/>
                <w:lang w:val="es-MX" w:eastAsia="es-MX"/>
              </w:rPr>
            </w:pPr>
            <w:r w:rsidRPr="00FF3C3B">
              <w:rPr>
                <w:rFonts w:ascii="Noto Sans" w:eastAsia="Times New Roman" w:hAnsi="Noto Sans" w:cs="Noto Sans"/>
                <w:sz w:val="12"/>
                <w:szCs w:val="12"/>
                <w:lang w:val="es-MX" w:eastAsia="es-MX"/>
              </w:rPr>
              <w:t xml:space="preserve">3,341.93 </w:t>
            </w:r>
          </w:p>
        </w:tc>
        <w:tc>
          <w:tcPr>
            <w:tcW w:w="1100" w:type="dxa"/>
            <w:tcBorders>
              <w:top w:val="nil"/>
              <w:left w:val="nil"/>
              <w:bottom w:val="single" w:sz="8" w:space="0" w:color="auto"/>
              <w:right w:val="single" w:sz="8" w:space="0" w:color="auto"/>
            </w:tcBorders>
            <w:shd w:val="clear" w:color="auto" w:fill="auto"/>
            <w:vAlign w:val="center"/>
            <w:hideMark/>
          </w:tcPr>
          <w:p w14:paraId="44724F9F"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$ 119,445.00 </w:t>
            </w:r>
          </w:p>
        </w:tc>
        <w:tc>
          <w:tcPr>
            <w:tcW w:w="887" w:type="dxa"/>
            <w:tcBorders>
              <w:top w:val="nil"/>
              <w:left w:val="nil"/>
              <w:bottom w:val="single" w:sz="8" w:space="0" w:color="auto"/>
              <w:right w:val="single" w:sz="8" w:space="0" w:color="auto"/>
            </w:tcBorders>
            <w:shd w:val="clear" w:color="auto" w:fill="auto"/>
            <w:vAlign w:val="center"/>
            <w:hideMark/>
          </w:tcPr>
          <w:p w14:paraId="70656B9D"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Aclaración promovente </w:t>
            </w:r>
          </w:p>
        </w:tc>
        <w:tc>
          <w:tcPr>
            <w:tcW w:w="1080" w:type="dxa"/>
            <w:tcBorders>
              <w:top w:val="nil"/>
              <w:left w:val="nil"/>
              <w:bottom w:val="single" w:sz="8" w:space="0" w:color="auto"/>
              <w:right w:val="single" w:sz="8" w:space="0" w:color="auto"/>
            </w:tcBorders>
            <w:shd w:val="clear" w:color="auto" w:fill="auto"/>
            <w:vAlign w:val="center"/>
            <w:hideMark/>
          </w:tcPr>
          <w:p w14:paraId="7DDE529A"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988" w:type="dxa"/>
            <w:tcBorders>
              <w:top w:val="nil"/>
              <w:left w:val="nil"/>
              <w:bottom w:val="single" w:sz="8" w:space="0" w:color="auto"/>
              <w:right w:val="single" w:sz="8" w:space="0" w:color="auto"/>
            </w:tcBorders>
            <w:shd w:val="clear" w:color="auto" w:fill="auto"/>
            <w:vAlign w:val="center"/>
            <w:hideMark/>
          </w:tcPr>
          <w:p w14:paraId="5513E5CA"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29 de agosto 2025 </w:t>
            </w:r>
          </w:p>
        </w:tc>
      </w:tr>
      <w:tr w:rsidR="007443B9" w:rsidRPr="00FF3C3B" w14:paraId="4C4DBC86" w14:textId="77777777" w:rsidTr="00A5211E">
        <w:trPr>
          <w:trHeight w:val="395"/>
        </w:trPr>
        <w:tc>
          <w:tcPr>
            <w:tcW w:w="333" w:type="dxa"/>
            <w:tcBorders>
              <w:top w:val="nil"/>
              <w:left w:val="single" w:sz="8" w:space="0" w:color="auto"/>
              <w:bottom w:val="single" w:sz="8" w:space="0" w:color="auto"/>
              <w:right w:val="single" w:sz="8" w:space="0" w:color="auto"/>
            </w:tcBorders>
            <w:shd w:val="clear" w:color="auto" w:fill="auto"/>
            <w:vAlign w:val="center"/>
            <w:hideMark/>
          </w:tcPr>
          <w:p w14:paraId="39DB176E"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8</w:t>
            </w:r>
          </w:p>
        </w:tc>
        <w:tc>
          <w:tcPr>
            <w:tcW w:w="729" w:type="dxa"/>
            <w:tcBorders>
              <w:top w:val="nil"/>
              <w:left w:val="nil"/>
              <w:bottom w:val="single" w:sz="8" w:space="0" w:color="auto"/>
              <w:right w:val="single" w:sz="8" w:space="0" w:color="auto"/>
            </w:tcBorders>
            <w:shd w:val="clear" w:color="auto" w:fill="auto"/>
            <w:vAlign w:val="center"/>
            <w:hideMark/>
          </w:tcPr>
          <w:p w14:paraId="251EA0EB"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2025-3411</w:t>
            </w:r>
          </w:p>
        </w:tc>
        <w:tc>
          <w:tcPr>
            <w:tcW w:w="2784" w:type="dxa"/>
            <w:tcBorders>
              <w:top w:val="nil"/>
              <w:left w:val="nil"/>
              <w:bottom w:val="single" w:sz="8" w:space="0" w:color="auto"/>
              <w:right w:val="single" w:sz="8" w:space="0" w:color="auto"/>
            </w:tcBorders>
            <w:shd w:val="clear" w:color="auto" w:fill="auto"/>
            <w:vAlign w:val="center"/>
            <w:hideMark/>
          </w:tcPr>
          <w:p w14:paraId="23101590" w14:textId="77777777" w:rsidR="007443B9" w:rsidRPr="00FF3C3B" w:rsidRDefault="007443B9" w:rsidP="00037DE9">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Carretera Cuapiaxtla- Acatlán, Km. 40, Pueblo Tepexi de Rodríguez, Municipio Tepexi de Rodríguez, Entidad Puebla.</w:t>
            </w:r>
          </w:p>
        </w:tc>
        <w:tc>
          <w:tcPr>
            <w:tcW w:w="784" w:type="dxa"/>
            <w:tcBorders>
              <w:top w:val="nil"/>
              <w:left w:val="nil"/>
              <w:bottom w:val="single" w:sz="8" w:space="0" w:color="auto"/>
              <w:right w:val="single" w:sz="8" w:space="0" w:color="auto"/>
            </w:tcBorders>
            <w:shd w:val="clear" w:color="auto" w:fill="auto"/>
            <w:vAlign w:val="center"/>
            <w:hideMark/>
          </w:tcPr>
          <w:p w14:paraId="3B180603"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18,469.25 </w:t>
            </w:r>
          </w:p>
        </w:tc>
        <w:tc>
          <w:tcPr>
            <w:tcW w:w="1013" w:type="dxa"/>
            <w:tcBorders>
              <w:top w:val="nil"/>
              <w:left w:val="nil"/>
              <w:bottom w:val="single" w:sz="8" w:space="0" w:color="auto"/>
              <w:right w:val="single" w:sz="8" w:space="0" w:color="auto"/>
            </w:tcBorders>
            <w:shd w:val="clear" w:color="auto" w:fill="auto"/>
            <w:vAlign w:val="center"/>
            <w:hideMark/>
          </w:tcPr>
          <w:p w14:paraId="23AB6C9F"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3,484.52 </w:t>
            </w:r>
          </w:p>
        </w:tc>
        <w:tc>
          <w:tcPr>
            <w:tcW w:w="1100" w:type="dxa"/>
            <w:tcBorders>
              <w:top w:val="nil"/>
              <w:left w:val="nil"/>
              <w:bottom w:val="single" w:sz="8" w:space="0" w:color="auto"/>
              <w:right w:val="single" w:sz="8" w:space="0" w:color="auto"/>
            </w:tcBorders>
            <w:shd w:val="clear" w:color="auto" w:fill="auto"/>
            <w:vAlign w:val="center"/>
            <w:hideMark/>
          </w:tcPr>
          <w:p w14:paraId="0272C6D7"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$ 152,644.00 </w:t>
            </w:r>
          </w:p>
        </w:tc>
        <w:tc>
          <w:tcPr>
            <w:tcW w:w="887" w:type="dxa"/>
            <w:tcBorders>
              <w:top w:val="nil"/>
              <w:left w:val="nil"/>
              <w:bottom w:val="single" w:sz="8" w:space="0" w:color="auto"/>
              <w:right w:val="single" w:sz="8" w:space="0" w:color="auto"/>
            </w:tcBorders>
            <w:shd w:val="clear" w:color="auto" w:fill="auto"/>
            <w:vAlign w:val="center"/>
            <w:hideMark/>
          </w:tcPr>
          <w:p w14:paraId="0842C6A1"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Proceso con perito</w:t>
            </w:r>
          </w:p>
        </w:tc>
        <w:tc>
          <w:tcPr>
            <w:tcW w:w="1080" w:type="dxa"/>
            <w:tcBorders>
              <w:top w:val="nil"/>
              <w:left w:val="nil"/>
              <w:bottom w:val="single" w:sz="8" w:space="0" w:color="auto"/>
              <w:right w:val="single" w:sz="8" w:space="0" w:color="auto"/>
            </w:tcBorders>
            <w:shd w:val="clear" w:color="auto" w:fill="auto"/>
            <w:vAlign w:val="center"/>
            <w:hideMark/>
          </w:tcPr>
          <w:p w14:paraId="04CABB87"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988" w:type="dxa"/>
            <w:tcBorders>
              <w:top w:val="nil"/>
              <w:left w:val="nil"/>
              <w:bottom w:val="single" w:sz="8" w:space="0" w:color="auto"/>
              <w:right w:val="single" w:sz="8" w:space="0" w:color="auto"/>
            </w:tcBorders>
            <w:shd w:val="clear" w:color="auto" w:fill="auto"/>
            <w:vAlign w:val="center"/>
            <w:hideMark/>
          </w:tcPr>
          <w:p w14:paraId="7088D484"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22 de agosto de 2025 </w:t>
            </w:r>
          </w:p>
        </w:tc>
      </w:tr>
      <w:tr w:rsidR="007443B9" w:rsidRPr="00FF3C3B" w14:paraId="6801622F" w14:textId="77777777" w:rsidTr="00A5211E">
        <w:trPr>
          <w:trHeight w:val="395"/>
        </w:trPr>
        <w:tc>
          <w:tcPr>
            <w:tcW w:w="333" w:type="dxa"/>
            <w:tcBorders>
              <w:top w:val="nil"/>
              <w:left w:val="single" w:sz="8" w:space="0" w:color="auto"/>
              <w:bottom w:val="single" w:sz="8" w:space="0" w:color="auto"/>
              <w:right w:val="single" w:sz="8" w:space="0" w:color="auto"/>
            </w:tcBorders>
            <w:shd w:val="clear" w:color="auto" w:fill="auto"/>
            <w:vAlign w:val="center"/>
            <w:hideMark/>
          </w:tcPr>
          <w:p w14:paraId="5D463B44"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9</w:t>
            </w:r>
          </w:p>
        </w:tc>
        <w:tc>
          <w:tcPr>
            <w:tcW w:w="729" w:type="dxa"/>
            <w:tcBorders>
              <w:top w:val="nil"/>
              <w:left w:val="nil"/>
              <w:bottom w:val="single" w:sz="8" w:space="0" w:color="auto"/>
              <w:right w:val="single" w:sz="8" w:space="0" w:color="auto"/>
            </w:tcBorders>
            <w:shd w:val="clear" w:color="auto" w:fill="auto"/>
            <w:vAlign w:val="center"/>
            <w:hideMark/>
          </w:tcPr>
          <w:p w14:paraId="6A5C90B1"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2025-3428</w:t>
            </w:r>
          </w:p>
        </w:tc>
        <w:tc>
          <w:tcPr>
            <w:tcW w:w="2784" w:type="dxa"/>
            <w:tcBorders>
              <w:top w:val="nil"/>
              <w:left w:val="nil"/>
              <w:bottom w:val="single" w:sz="8" w:space="0" w:color="auto"/>
              <w:right w:val="single" w:sz="8" w:space="0" w:color="auto"/>
            </w:tcBorders>
            <w:shd w:val="clear" w:color="auto" w:fill="auto"/>
            <w:vAlign w:val="center"/>
            <w:hideMark/>
          </w:tcPr>
          <w:p w14:paraId="7C27D334" w14:textId="77777777" w:rsidR="007443B9" w:rsidRPr="00FF3C3B" w:rsidRDefault="007443B9" w:rsidP="00037DE9">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Avenida 3 de octubre, S/N, Colonia Miahuatlán, Municipio Miahuatlán de Porfirio Díaz, Entidad Oaxaca.</w:t>
            </w:r>
          </w:p>
        </w:tc>
        <w:tc>
          <w:tcPr>
            <w:tcW w:w="784" w:type="dxa"/>
            <w:tcBorders>
              <w:top w:val="nil"/>
              <w:left w:val="nil"/>
              <w:bottom w:val="single" w:sz="8" w:space="0" w:color="auto"/>
              <w:right w:val="single" w:sz="8" w:space="0" w:color="auto"/>
            </w:tcBorders>
            <w:shd w:val="clear" w:color="auto" w:fill="auto"/>
            <w:vAlign w:val="center"/>
            <w:hideMark/>
          </w:tcPr>
          <w:p w14:paraId="1EDE6A3A"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15,175.75 </w:t>
            </w:r>
          </w:p>
        </w:tc>
        <w:tc>
          <w:tcPr>
            <w:tcW w:w="1013" w:type="dxa"/>
            <w:tcBorders>
              <w:top w:val="nil"/>
              <w:left w:val="nil"/>
              <w:bottom w:val="single" w:sz="8" w:space="0" w:color="auto"/>
              <w:right w:val="single" w:sz="8" w:space="0" w:color="auto"/>
            </w:tcBorders>
            <w:shd w:val="clear" w:color="auto" w:fill="auto"/>
            <w:vAlign w:val="center"/>
            <w:hideMark/>
          </w:tcPr>
          <w:p w14:paraId="559E021E"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3,687.58 </w:t>
            </w:r>
          </w:p>
        </w:tc>
        <w:tc>
          <w:tcPr>
            <w:tcW w:w="1100" w:type="dxa"/>
            <w:tcBorders>
              <w:top w:val="nil"/>
              <w:left w:val="nil"/>
              <w:bottom w:val="single" w:sz="8" w:space="0" w:color="auto"/>
              <w:right w:val="single" w:sz="8" w:space="0" w:color="auto"/>
            </w:tcBorders>
            <w:shd w:val="clear" w:color="auto" w:fill="auto"/>
            <w:vAlign w:val="center"/>
            <w:hideMark/>
          </w:tcPr>
          <w:p w14:paraId="29C42AF1"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$ 130,506.00 </w:t>
            </w:r>
          </w:p>
        </w:tc>
        <w:tc>
          <w:tcPr>
            <w:tcW w:w="887" w:type="dxa"/>
            <w:tcBorders>
              <w:top w:val="nil"/>
              <w:left w:val="nil"/>
              <w:bottom w:val="single" w:sz="8" w:space="0" w:color="auto"/>
              <w:right w:val="single" w:sz="8" w:space="0" w:color="auto"/>
            </w:tcBorders>
            <w:shd w:val="clear" w:color="auto" w:fill="auto"/>
            <w:vAlign w:val="center"/>
            <w:hideMark/>
          </w:tcPr>
          <w:p w14:paraId="65B0248F"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Concluido</w:t>
            </w:r>
          </w:p>
        </w:tc>
        <w:tc>
          <w:tcPr>
            <w:tcW w:w="1080" w:type="dxa"/>
            <w:tcBorders>
              <w:top w:val="nil"/>
              <w:left w:val="nil"/>
              <w:bottom w:val="single" w:sz="8" w:space="0" w:color="auto"/>
              <w:right w:val="single" w:sz="8" w:space="0" w:color="auto"/>
            </w:tcBorders>
            <w:shd w:val="clear" w:color="auto" w:fill="auto"/>
            <w:vAlign w:val="center"/>
            <w:hideMark/>
          </w:tcPr>
          <w:p w14:paraId="317766F4"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121,000,000.00 </w:t>
            </w:r>
          </w:p>
        </w:tc>
        <w:tc>
          <w:tcPr>
            <w:tcW w:w="988" w:type="dxa"/>
            <w:tcBorders>
              <w:top w:val="nil"/>
              <w:left w:val="nil"/>
              <w:bottom w:val="single" w:sz="8" w:space="0" w:color="auto"/>
              <w:right w:val="single" w:sz="8" w:space="0" w:color="auto"/>
            </w:tcBorders>
            <w:shd w:val="clear" w:color="auto" w:fill="auto"/>
            <w:vAlign w:val="center"/>
            <w:hideMark/>
          </w:tcPr>
          <w:p w14:paraId="4CB572C9"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22 de agosto de 2025 </w:t>
            </w:r>
          </w:p>
        </w:tc>
      </w:tr>
      <w:tr w:rsidR="007443B9" w:rsidRPr="00FF3C3B" w14:paraId="6BDD8A03" w14:textId="77777777" w:rsidTr="00A5211E">
        <w:trPr>
          <w:trHeight w:val="590"/>
        </w:trPr>
        <w:tc>
          <w:tcPr>
            <w:tcW w:w="333" w:type="dxa"/>
            <w:tcBorders>
              <w:top w:val="nil"/>
              <w:left w:val="single" w:sz="8" w:space="0" w:color="auto"/>
              <w:bottom w:val="single" w:sz="8" w:space="0" w:color="auto"/>
              <w:right w:val="single" w:sz="8" w:space="0" w:color="auto"/>
            </w:tcBorders>
            <w:shd w:val="clear" w:color="auto" w:fill="auto"/>
            <w:vAlign w:val="center"/>
            <w:hideMark/>
          </w:tcPr>
          <w:p w14:paraId="182084C3"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10</w:t>
            </w:r>
          </w:p>
        </w:tc>
        <w:tc>
          <w:tcPr>
            <w:tcW w:w="729" w:type="dxa"/>
            <w:tcBorders>
              <w:top w:val="nil"/>
              <w:left w:val="nil"/>
              <w:bottom w:val="single" w:sz="8" w:space="0" w:color="auto"/>
              <w:right w:val="single" w:sz="8" w:space="0" w:color="auto"/>
            </w:tcBorders>
            <w:shd w:val="clear" w:color="auto" w:fill="auto"/>
            <w:vAlign w:val="center"/>
            <w:hideMark/>
          </w:tcPr>
          <w:p w14:paraId="3291DE98"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2025-3437</w:t>
            </w:r>
          </w:p>
        </w:tc>
        <w:tc>
          <w:tcPr>
            <w:tcW w:w="2784" w:type="dxa"/>
            <w:tcBorders>
              <w:top w:val="nil"/>
              <w:left w:val="nil"/>
              <w:bottom w:val="single" w:sz="8" w:space="0" w:color="auto"/>
              <w:right w:val="single" w:sz="8" w:space="0" w:color="auto"/>
            </w:tcBorders>
            <w:shd w:val="clear" w:color="auto" w:fill="auto"/>
            <w:vAlign w:val="center"/>
            <w:hideMark/>
          </w:tcPr>
          <w:p w14:paraId="21153813" w14:textId="77777777" w:rsidR="007443B9" w:rsidRPr="00FF3C3B" w:rsidRDefault="007443B9" w:rsidP="00037DE9">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carretera Panamericana Km. 1169, Ciudad Barrio de Fátima, municipio de San Cristóbal de las Casa, localidad San Felipe Ecatepec, Entidad Chiapas.</w:t>
            </w:r>
          </w:p>
        </w:tc>
        <w:tc>
          <w:tcPr>
            <w:tcW w:w="784" w:type="dxa"/>
            <w:tcBorders>
              <w:top w:val="nil"/>
              <w:left w:val="nil"/>
              <w:bottom w:val="single" w:sz="8" w:space="0" w:color="auto"/>
              <w:right w:val="single" w:sz="8" w:space="0" w:color="auto"/>
            </w:tcBorders>
            <w:shd w:val="clear" w:color="auto" w:fill="auto"/>
            <w:vAlign w:val="center"/>
            <w:hideMark/>
          </w:tcPr>
          <w:p w14:paraId="4614F5FC"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8,000.00 </w:t>
            </w:r>
          </w:p>
        </w:tc>
        <w:tc>
          <w:tcPr>
            <w:tcW w:w="1013" w:type="dxa"/>
            <w:tcBorders>
              <w:top w:val="nil"/>
              <w:left w:val="nil"/>
              <w:bottom w:val="single" w:sz="8" w:space="0" w:color="auto"/>
              <w:right w:val="single" w:sz="8" w:space="0" w:color="auto"/>
            </w:tcBorders>
            <w:shd w:val="clear" w:color="auto" w:fill="auto"/>
            <w:vAlign w:val="center"/>
            <w:hideMark/>
          </w:tcPr>
          <w:p w14:paraId="2D2DB085"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4,148.13 </w:t>
            </w:r>
          </w:p>
        </w:tc>
        <w:tc>
          <w:tcPr>
            <w:tcW w:w="1100" w:type="dxa"/>
            <w:tcBorders>
              <w:top w:val="nil"/>
              <w:left w:val="nil"/>
              <w:bottom w:val="single" w:sz="8" w:space="0" w:color="auto"/>
              <w:right w:val="single" w:sz="8" w:space="0" w:color="auto"/>
            </w:tcBorders>
            <w:shd w:val="clear" w:color="auto" w:fill="auto"/>
            <w:vAlign w:val="center"/>
            <w:hideMark/>
          </w:tcPr>
          <w:p w14:paraId="4CD9AE57"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$ 145,243.00 </w:t>
            </w:r>
          </w:p>
        </w:tc>
        <w:tc>
          <w:tcPr>
            <w:tcW w:w="887" w:type="dxa"/>
            <w:tcBorders>
              <w:top w:val="nil"/>
              <w:left w:val="nil"/>
              <w:bottom w:val="single" w:sz="8" w:space="0" w:color="auto"/>
              <w:right w:val="single" w:sz="8" w:space="0" w:color="auto"/>
            </w:tcBorders>
            <w:shd w:val="clear" w:color="auto" w:fill="auto"/>
            <w:vAlign w:val="center"/>
            <w:hideMark/>
          </w:tcPr>
          <w:p w14:paraId="56021925"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Concluido</w:t>
            </w:r>
          </w:p>
        </w:tc>
        <w:tc>
          <w:tcPr>
            <w:tcW w:w="1080" w:type="dxa"/>
            <w:tcBorders>
              <w:top w:val="nil"/>
              <w:left w:val="nil"/>
              <w:bottom w:val="single" w:sz="8" w:space="0" w:color="auto"/>
              <w:right w:val="single" w:sz="8" w:space="0" w:color="auto"/>
            </w:tcBorders>
            <w:shd w:val="clear" w:color="auto" w:fill="auto"/>
            <w:vAlign w:val="center"/>
            <w:hideMark/>
          </w:tcPr>
          <w:p w14:paraId="298B7C9B"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72,758,000.00 </w:t>
            </w:r>
          </w:p>
        </w:tc>
        <w:tc>
          <w:tcPr>
            <w:tcW w:w="988" w:type="dxa"/>
            <w:tcBorders>
              <w:top w:val="nil"/>
              <w:left w:val="nil"/>
              <w:bottom w:val="single" w:sz="8" w:space="0" w:color="auto"/>
              <w:right w:val="single" w:sz="8" w:space="0" w:color="auto"/>
            </w:tcBorders>
            <w:shd w:val="clear" w:color="auto" w:fill="auto"/>
            <w:vAlign w:val="center"/>
            <w:hideMark/>
          </w:tcPr>
          <w:p w14:paraId="673809D1"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19 de agosto de 2025 </w:t>
            </w:r>
          </w:p>
        </w:tc>
      </w:tr>
      <w:tr w:rsidR="007443B9" w:rsidRPr="00FF3C3B" w14:paraId="6C627BE0" w14:textId="77777777" w:rsidTr="00A5211E">
        <w:trPr>
          <w:trHeight w:val="395"/>
        </w:trPr>
        <w:tc>
          <w:tcPr>
            <w:tcW w:w="333" w:type="dxa"/>
            <w:tcBorders>
              <w:top w:val="nil"/>
              <w:left w:val="single" w:sz="8" w:space="0" w:color="auto"/>
              <w:bottom w:val="single" w:sz="8" w:space="0" w:color="auto"/>
              <w:right w:val="single" w:sz="8" w:space="0" w:color="auto"/>
            </w:tcBorders>
            <w:shd w:val="clear" w:color="auto" w:fill="auto"/>
            <w:vAlign w:val="center"/>
            <w:hideMark/>
          </w:tcPr>
          <w:p w14:paraId="2D04954B"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11</w:t>
            </w:r>
          </w:p>
        </w:tc>
        <w:tc>
          <w:tcPr>
            <w:tcW w:w="729" w:type="dxa"/>
            <w:tcBorders>
              <w:top w:val="nil"/>
              <w:left w:val="nil"/>
              <w:bottom w:val="single" w:sz="8" w:space="0" w:color="auto"/>
              <w:right w:val="single" w:sz="8" w:space="0" w:color="auto"/>
            </w:tcBorders>
            <w:shd w:val="clear" w:color="auto" w:fill="auto"/>
            <w:vAlign w:val="center"/>
            <w:hideMark/>
          </w:tcPr>
          <w:p w14:paraId="23E02FFF"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2025-3901</w:t>
            </w:r>
          </w:p>
        </w:tc>
        <w:tc>
          <w:tcPr>
            <w:tcW w:w="2784" w:type="dxa"/>
            <w:tcBorders>
              <w:top w:val="nil"/>
              <w:left w:val="nil"/>
              <w:bottom w:val="single" w:sz="8" w:space="0" w:color="auto"/>
              <w:right w:val="single" w:sz="8" w:space="0" w:color="auto"/>
            </w:tcBorders>
            <w:shd w:val="clear" w:color="auto" w:fill="auto"/>
            <w:vAlign w:val="center"/>
            <w:hideMark/>
          </w:tcPr>
          <w:p w14:paraId="6A9E03A1" w14:textId="77777777" w:rsidR="007443B9" w:rsidRPr="00FF3C3B" w:rsidRDefault="007443B9" w:rsidP="00037DE9">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Carretera Saltillo -Guadalajara Km 12, colonia Concepción del Oro, Entidad Zacatecas. </w:t>
            </w:r>
          </w:p>
        </w:tc>
        <w:tc>
          <w:tcPr>
            <w:tcW w:w="784" w:type="dxa"/>
            <w:tcBorders>
              <w:top w:val="nil"/>
              <w:left w:val="nil"/>
              <w:bottom w:val="single" w:sz="8" w:space="0" w:color="auto"/>
              <w:right w:val="single" w:sz="8" w:space="0" w:color="auto"/>
            </w:tcBorders>
            <w:shd w:val="clear" w:color="auto" w:fill="auto"/>
            <w:vAlign w:val="center"/>
            <w:hideMark/>
          </w:tcPr>
          <w:p w14:paraId="4AFE27F5"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15,751.00 </w:t>
            </w:r>
          </w:p>
        </w:tc>
        <w:tc>
          <w:tcPr>
            <w:tcW w:w="1013" w:type="dxa"/>
            <w:tcBorders>
              <w:top w:val="nil"/>
              <w:left w:val="nil"/>
              <w:bottom w:val="single" w:sz="8" w:space="0" w:color="auto"/>
              <w:right w:val="single" w:sz="8" w:space="0" w:color="auto"/>
            </w:tcBorders>
            <w:shd w:val="clear" w:color="auto" w:fill="auto"/>
            <w:vAlign w:val="center"/>
            <w:hideMark/>
          </w:tcPr>
          <w:p w14:paraId="134FAE22"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2,985.97 </w:t>
            </w:r>
          </w:p>
        </w:tc>
        <w:tc>
          <w:tcPr>
            <w:tcW w:w="1100" w:type="dxa"/>
            <w:tcBorders>
              <w:top w:val="nil"/>
              <w:left w:val="nil"/>
              <w:bottom w:val="single" w:sz="8" w:space="0" w:color="auto"/>
              <w:right w:val="single" w:sz="8" w:space="0" w:color="auto"/>
            </w:tcBorders>
            <w:shd w:val="clear" w:color="auto" w:fill="auto"/>
            <w:vAlign w:val="center"/>
            <w:hideMark/>
          </w:tcPr>
          <w:p w14:paraId="72D816CE"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$ 131,795.00 </w:t>
            </w:r>
          </w:p>
        </w:tc>
        <w:tc>
          <w:tcPr>
            <w:tcW w:w="887" w:type="dxa"/>
            <w:tcBorders>
              <w:top w:val="nil"/>
              <w:left w:val="nil"/>
              <w:bottom w:val="single" w:sz="8" w:space="0" w:color="auto"/>
              <w:right w:val="single" w:sz="8" w:space="0" w:color="auto"/>
            </w:tcBorders>
            <w:shd w:val="clear" w:color="auto" w:fill="auto"/>
            <w:vAlign w:val="center"/>
            <w:hideMark/>
          </w:tcPr>
          <w:p w14:paraId="66EFCF79"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Asignación de perito</w:t>
            </w:r>
          </w:p>
        </w:tc>
        <w:tc>
          <w:tcPr>
            <w:tcW w:w="1080" w:type="dxa"/>
            <w:tcBorders>
              <w:top w:val="nil"/>
              <w:left w:val="nil"/>
              <w:bottom w:val="single" w:sz="8" w:space="0" w:color="auto"/>
              <w:right w:val="single" w:sz="8" w:space="0" w:color="auto"/>
            </w:tcBorders>
            <w:shd w:val="clear" w:color="auto" w:fill="auto"/>
            <w:vAlign w:val="center"/>
            <w:hideMark/>
          </w:tcPr>
          <w:p w14:paraId="18F751DD"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988" w:type="dxa"/>
            <w:tcBorders>
              <w:top w:val="nil"/>
              <w:left w:val="nil"/>
              <w:bottom w:val="single" w:sz="8" w:space="0" w:color="auto"/>
              <w:right w:val="single" w:sz="8" w:space="0" w:color="auto"/>
            </w:tcBorders>
            <w:shd w:val="clear" w:color="auto" w:fill="auto"/>
            <w:vAlign w:val="center"/>
            <w:hideMark/>
          </w:tcPr>
          <w:p w14:paraId="630C5D41"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r>
      <w:tr w:rsidR="007443B9" w:rsidRPr="00FF3C3B" w14:paraId="33FC9A49" w14:textId="77777777" w:rsidTr="00A5211E">
        <w:trPr>
          <w:trHeight w:val="395"/>
        </w:trPr>
        <w:tc>
          <w:tcPr>
            <w:tcW w:w="333" w:type="dxa"/>
            <w:tcBorders>
              <w:top w:val="nil"/>
              <w:left w:val="single" w:sz="8" w:space="0" w:color="auto"/>
              <w:bottom w:val="single" w:sz="8" w:space="0" w:color="auto"/>
              <w:right w:val="single" w:sz="8" w:space="0" w:color="auto"/>
            </w:tcBorders>
            <w:shd w:val="clear" w:color="auto" w:fill="auto"/>
            <w:vAlign w:val="center"/>
            <w:hideMark/>
          </w:tcPr>
          <w:p w14:paraId="1937247B"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12</w:t>
            </w:r>
          </w:p>
        </w:tc>
        <w:tc>
          <w:tcPr>
            <w:tcW w:w="729" w:type="dxa"/>
            <w:tcBorders>
              <w:top w:val="nil"/>
              <w:left w:val="nil"/>
              <w:bottom w:val="single" w:sz="8" w:space="0" w:color="auto"/>
              <w:right w:val="single" w:sz="8" w:space="0" w:color="auto"/>
            </w:tcBorders>
            <w:shd w:val="clear" w:color="auto" w:fill="auto"/>
            <w:vAlign w:val="center"/>
            <w:hideMark/>
          </w:tcPr>
          <w:p w14:paraId="737F4FEF"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2025-3907</w:t>
            </w:r>
          </w:p>
        </w:tc>
        <w:tc>
          <w:tcPr>
            <w:tcW w:w="2784" w:type="dxa"/>
            <w:tcBorders>
              <w:top w:val="nil"/>
              <w:left w:val="nil"/>
              <w:bottom w:val="single" w:sz="8" w:space="0" w:color="auto"/>
              <w:right w:val="single" w:sz="8" w:space="0" w:color="auto"/>
            </w:tcBorders>
            <w:shd w:val="clear" w:color="auto" w:fill="auto"/>
            <w:vAlign w:val="center"/>
            <w:hideMark/>
          </w:tcPr>
          <w:p w14:paraId="762A6813" w14:textId="77777777" w:rsidR="007443B9" w:rsidRPr="00FF3C3B" w:rsidRDefault="007443B9" w:rsidP="00037DE9">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Leandro Valle s/n, colonia Villa Unión, Mazatlán, Sin.</w:t>
            </w:r>
          </w:p>
        </w:tc>
        <w:tc>
          <w:tcPr>
            <w:tcW w:w="784" w:type="dxa"/>
            <w:tcBorders>
              <w:top w:val="nil"/>
              <w:left w:val="nil"/>
              <w:bottom w:val="single" w:sz="8" w:space="0" w:color="auto"/>
              <w:right w:val="single" w:sz="8" w:space="0" w:color="auto"/>
            </w:tcBorders>
            <w:shd w:val="clear" w:color="auto" w:fill="auto"/>
            <w:vAlign w:val="center"/>
            <w:hideMark/>
          </w:tcPr>
          <w:p w14:paraId="53E7A29A"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10,000.00 </w:t>
            </w:r>
          </w:p>
        </w:tc>
        <w:tc>
          <w:tcPr>
            <w:tcW w:w="1013" w:type="dxa"/>
            <w:tcBorders>
              <w:top w:val="nil"/>
              <w:left w:val="nil"/>
              <w:bottom w:val="single" w:sz="8" w:space="0" w:color="auto"/>
              <w:right w:val="single" w:sz="8" w:space="0" w:color="auto"/>
            </w:tcBorders>
            <w:shd w:val="clear" w:color="auto" w:fill="auto"/>
            <w:vAlign w:val="center"/>
            <w:hideMark/>
          </w:tcPr>
          <w:p w14:paraId="7855D7F7"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3,796.74 </w:t>
            </w:r>
          </w:p>
        </w:tc>
        <w:tc>
          <w:tcPr>
            <w:tcW w:w="1100" w:type="dxa"/>
            <w:tcBorders>
              <w:top w:val="nil"/>
              <w:left w:val="nil"/>
              <w:bottom w:val="single" w:sz="8" w:space="0" w:color="auto"/>
              <w:right w:val="single" w:sz="8" w:space="0" w:color="auto"/>
            </w:tcBorders>
            <w:shd w:val="clear" w:color="auto" w:fill="auto"/>
            <w:vAlign w:val="center"/>
            <w:hideMark/>
          </w:tcPr>
          <w:p w14:paraId="104B1FC3"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$ 133,999.00 </w:t>
            </w:r>
          </w:p>
        </w:tc>
        <w:tc>
          <w:tcPr>
            <w:tcW w:w="887" w:type="dxa"/>
            <w:tcBorders>
              <w:top w:val="nil"/>
              <w:left w:val="nil"/>
              <w:bottom w:val="single" w:sz="8" w:space="0" w:color="auto"/>
              <w:right w:val="single" w:sz="8" w:space="0" w:color="auto"/>
            </w:tcBorders>
            <w:shd w:val="clear" w:color="auto" w:fill="auto"/>
            <w:vAlign w:val="center"/>
            <w:hideMark/>
          </w:tcPr>
          <w:p w14:paraId="2D0E273A"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Aclaración promovente </w:t>
            </w:r>
          </w:p>
        </w:tc>
        <w:tc>
          <w:tcPr>
            <w:tcW w:w="1080" w:type="dxa"/>
            <w:tcBorders>
              <w:top w:val="nil"/>
              <w:left w:val="nil"/>
              <w:bottom w:val="single" w:sz="8" w:space="0" w:color="auto"/>
              <w:right w:val="single" w:sz="8" w:space="0" w:color="auto"/>
            </w:tcBorders>
            <w:shd w:val="clear" w:color="auto" w:fill="auto"/>
            <w:vAlign w:val="center"/>
            <w:hideMark/>
          </w:tcPr>
          <w:p w14:paraId="13039611"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988" w:type="dxa"/>
            <w:tcBorders>
              <w:top w:val="nil"/>
              <w:left w:val="nil"/>
              <w:bottom w:val="single" w:sz="8" w:space="0" w:color="auto"/>
              <w:right w:val="single" w:sz="8" w:space="0" w:color="auto"/>
            </w:tcBorders>
            <w:shd w:val="clear" w:color="auto" w:fill="auto"/>
            <w:vAlign w:val="center"/>
            <w:hideMark/>
          </w:tcPr>
          <w:p w14:paraId="0BA0D449"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3-4 de septiembre de 2025 </w:t>
            </w:r>
          </w:p>
        </w:tc>
      </w:tr>
      <w:tr w:rsidR="007443B9" w:rsidRPr="00FF3C3B" w14:paraId="1B8DF927" w14:textId="77777777" w:rsidTr="00A5211E">
        <w:trPr>
          <w:trHeight w:val="395"/>
        </w:trPr>
        <w:tc>
          <w:tcPr>
            <w:tcW w:w="333" w:type="dxa"/>
            <w:tcBorders>
              <w:top w:val="nil"/>
              <w:left w:val="single" w:sz="8" w:space="0" w:color="auto"/>
              <w:bottom w:val="single" w:sz="8" w:space="0" w:color="auto"/>
              <w:right w:val="single" w:sz="8" w:space="0" w:color="auto"/>
            </w:tcBorders>
            <w:shd w:val="clear" w:color="auto" w:fill="auto"/>
            <w:vAlign w:val="center"/>
            <w:hideMark/>
          </w:tcPr>
          <w:p w14:paraId="7CB7AAF9"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13</w:t>
            </w:r>
          </w:p>
        </w:tc>
        <w:tc>
          <w:tcPr>
            <w:tcW w:w="729" w:type="dxa"/>
            <w:tcBorders>
              <w:top w:val="nil"/>
              <w:left w:val="nil"/>
              <w:bottom w:val="single" w:sz="8" w:space="0" w:color="auto"/>
              <w:right w:val="single" w:sz="8" w:space="0" w:color="auto"/>
            </w:tcBorders>
            <w:shd w:val="clear" w:color="auto" w:fill="auto"/>
            <w:vAlign w:val="center"/>
            <w:hideMark/>
          </w:tcPr>
          <w:p w14:paraId="2D270519"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2025-3912</w:t>
            </w:r>
          </w:p>
        </w:tc>
        <w:tc>
          <w:tcPr>
            <w:tcW w:w="2784" w:type="dxa"/>
            <w:tcBorders>
              <w:top w:val="nil"/>
              <w:left w:val="nil"/>
              <w:bottom w:val="single" w:sz="8" w:space="0" w:color="auto"/>
              <w:right w:val="single" w:sz="8" w:space="0" w:color="auto"/>
            </w:tcBorders>
            <w:shd w:val="clear" w:color="auto" w:fill="auto"/>
            <w:vAlign w:val="center"/>
            <w:hideMark/>
          </w:tcPr>
          <w:p w14:paraId="4CFB66A0" w14:textId="4DC407A4" w:rsidR="007443B9" w:rsidRPr="00FF3C3B" w:rsidRDefault="007443B9" w:rsidP="00037DE9">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Calle Republica de Uruguay y Brasil s/n, colonia 22 de</w:t>
            </w:r>
            <w:r>
              <w:rPr>
                <w:rFonts w:ascii="Arial" w:eastAsia="Times New Roman" w:hAnsi="Arial" w:cs="Arial"/>
                <w:color w:val="000000"/>
                <w:sz w:val="12"/>
                <w:szCs w:val="12"/>
                <w:lang w:val="es-MX" w:eastAsia="es-MX"/>
              </w:rPr>
              <w:t xml:space="preserve"> </w:t>
            </w:r>
            <w:r w:rsidRPr="00FF3C3B">
              <w:rPr>
                <w:rFonts w:ascii="Arial" w:eastAsia="Times New Roman" w:hAnsi="Arial" w:cs="Arial"/>
                <w:color w:val="000000"/>
                <w:sz w:val="12"/>
                <w:szCs w:val="12"/>
                <w:lang w:val="es-MX" w:eastAsia="es-MX"/>
              </w:rPr>
              <w:t>mayo, munic</w:t>
            </w:r>
            <w:r>
              <w:rPr>
                <w:rFonts w:ascii="Arial" w:eastAsia="Times New Roman" w:hAnsi="Arial" w:cs="Arial"/>
                <w:color w:val="000000"/>
                <w:sz w:val="12"/>
                <w:szCs w:val="12"/>
                <w:lang w:val="es-MX" w:eastAsia="es-MX"/>
              </w:rPr>
              <w:t>i</w:t>
            </w:r>
            <w:r w:rsidRPr="00FF3C3B">
              <w:rPr>
                <w:rFonts w:ascii="Arial" w:eastAsia="Times New Roman" w:hAnsi="Arial" w:cs="Arial"/>
                <w:color w:val="000000"/>
                <w:sz w:val="12"/>
                <w:szCs w:val="12"/>
                <w:lang w:val="es-MX" w:eastAsia="es-MX"/>
              </w:rPr>
              <w:t>pio Matehuala, S.L.P.</w:t>
            </w:r>
          </w:p>
        </w:tc>
        <w:tc>
          <w:tcPr>
            <w:tcW w:w="784" w:type="dxa"/>
            <w:tcBorders>
              <w:top w:val="nil"/>
              <w:left w:val="nil"/>
              <w:bottom w:val="single" w:sz="8" w:space="0" w:color="auto"/>
              <w:right w:val="single" w:sz="8" w:space="0" w:color="auto"/>
            </w:tcBorders>
            <w:shd w:val="clear" w:color="auto" w:fill="auto"/>
            <w:vAlign w:val="center"/>
            <w:hideMark/>
          </w:tcPr>
          <w:p w14:paraId="639CDA18"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9,498.67 </w:t>
            </w:r>
          </w:p>
        </w:tc>
        <w:tc>
          <w:tcPr>
            <w:tcW w:w="1013" w:type="dxa"/>
            <w:tcBorders>
              <w:top w:val="nil"/>
              <w:left w:val="nil"/>
              <w:bottom w:val="single" w:sz="8" w:space="0" w:color="auto"/>
              <w:right w:val="single" w:sz="8" w:space="0" w:color="auto"/>
            </w:tcBorders>
            <w:shd w:val="clear" w:color="auto" w:fill="auto"/>
            <w:vAlign w:val="center"/>
            <w:hideMark/>
          </w:tcPr>
          <w:p w14:paraId="1367BFFC"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4,268.68 </w:t>
            </w:r>
          </w:p>
        </w:tc>
        <w:tc>
          <w:tcPr>
            <w:tcW w:w="1100" w:type="dxa"/>
            <w:tcBorders>
              <w:top w:val="nil"/>
              <w:left w:val="nil"/>
              <w:bottom w:val="single" w:sz="8" w:space="0" w:color="auto"/>
              <w:right w:val="single" w:sz="8" w:space="0" w:color="auto"/>
            </w:tcBorders>
            <w:shd w:val="clear" w:color="auto" w:fill="auto"/>
            <w:vAlign w:val="center"/>
            <w:hideMark/>
          </w:tcPr>
          <w:p w14:paraId="0E3CE44B"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$ 149,101.00 </w:t>
            </w:r>
          </w:p>
        </w:tc>
        <w:tc>
          <w:tcPr>
            <w:tcW w:w="887" w:type="dxa"/>
            <w:tcBorders>
              <w:top w:val="nil"/>
              <w:left w:val="nil"/>
              <w:bottom w:val="single" w:sz="8" w:space="0" w:color="auto"/>
              <w:right w:val="single" w:sz="8" w:space="0" w:color="auto"/>
            </w:tcBorders>
            <w:shd w:val="clear" w:color="auto" w:fill="auto"/>
            <w:vAlign w:val="center"/>
            <w:hideMark/>
          </w:tcPr>
          <w:p w14:paraId="510EB822"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Revisión </w:t>
            </w:r>
            <w:r>
              <w:rPr>
                <w:rFonts w:ascii="Arial" w:eastAsia="Times New Roman" w:hAnsi="Arial" w:cs="Arial"/>
                <w:color w:val="000000"/>
                <w:sz w:val="12"/>
                <w:szCs w:val="12"/>
                <w:lang w:val="es-MX" w:eastAsia="es-MX"/>
              </w:rPr>
              <w:t>INDAABIN</w:t>
            </w:r>
          </w:p>
        </w:tc>
        <w:tc>
          <w:tcPr>
            <w:tcW w:w="1080" w:type="dxa"/>
            <w:tcBorders>
              <w:top w:val="nil"/>
              <w:left w:val="nil"/>
              <w:bottom w:val="single" w:sz="8" w:space="0" w:color="auto"/>
              <w:right w:val="single" w:sz="8" w:space="0" w:color="auto"/>
            </w:tcBorders>
            <w:shd w:val="clear" w:color="auto" w:fill="auto"/>
            <w:vAlign w:val="center"/>
            <w:hideMark/>
          </w:tcPr>
          <w:p w14:paraId="3CBAD49B"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988" w:type="dxa"/>
            <w:tcBorders>
              <w:top w:val="nil"/>
              <w:left w:val="nil"/>
              <w:bottom w:val="single" w:sz="8" w:space="0" w:color="auto"/>
              <w:right w:val="single" w:sz="8" w:space="0" w:color="auto"/>
            </w:tcBorders>
            <w:shd w:val="clear" w:color="auto" w:fill="auto"/>
            <w:vAlign w:val="center"/>
            <w:hideMark/>
          </w:tcPr>
          <w:p w14:paraId="667B197F"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22 de agosto de 2025 </w:t>
            </w:r>
          </w:p>
        </w:tc>
      </w:tr>
      <w:tr w:rsidR="007443B9" w:rsidRPr="00FF3C3B" w14:paraId="7A08FDB0" w14:textId="77777777" w:rsidTr="00A5211E">
        <w:trPr>
          <w:trHeight w:val="395"/>
        </w:trPr>
        <w:tc>
          <w:tcPr>
            <w:tcW w:w="333" w:type="dxa"/>
            <w:tcBorders>
              <w:top w:val="nil"/>
              <w:left w:val="single" w:sz="8" w:space="0" w:color="auto"/>
              <w:bottom w:val="single" w:sz="8" w:space="0" w:color="auto"/>
              <w:right w:val="single" w:sz="8" w:space="0" w:color="auto"/>
            </w:tcBorders>
            <w:shd w:val="clear" w:color="auto" w:fill="auto"/>
            <w:vAlign w:val="center"/>
            <w:hideMark/>
          </w:tcPr>
          <w:p w14:paraId="309C02BE"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14</w:t>
            </w:r>
          </w:p>
        </w:tc>
        <w:tc>
          <w:tcPr>
            <w:tcW w:w="729" w:type="dxa"/>
            <w:tcBorders>
              <w:top w:val="nil"/>
              <w:left w:val="nil"/>
              <w:bottom w:val="single" w:sz="8" w:space="0" w:color="auto"/>
              <w:right w:val="single" w:sz="8" w:space="0" w:color="auto"/>
            </w:tcBorders>
            <w:shd w:val="clear" w:color="auto" w:fill="auto"/>
            <w:vAlign w:val="center"/>
            <w:hideMark/>
          </w:tcPr>
          <w:p w14:paraId="6C2207FD"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2025-3913</w:t>
            </w:r>
          </w:p>
        </w:tc>
        <w:tc>
          <w:tcPr>
            <w:tcW w:w="2784" w:type="dxa"/>
            <w:tcBorders>
              <w:top w:val="nil"/>
              <w:left w:val="nil"/>
              <w:bottom w:val="single" w:sz="8" w:space="0" w:color="auto"/>
              <w:right w:val="single" w:sz="8" w:space="0" w:color="auto"/>
            </w:tcBorders>
            <w:shd w:val="clear" w:color="auto" w:fill="auto"/>
            <w:vAlign w:val="center"/>
            <w:hideMark/>
          </w:tcPr>
          <w:p w14:paraId="7099745C" w14:textId="0884A0B3" w:rsidR="007443B9" w:rsidRPr="00FF3C3B" w:rsidRDefault="007443B9" w:rsidP="00037DE9">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Calle 20 de </w:t>
            </w:r>
            <w:r>
              <w:rPr>
                <w:rFonts w:ascii="Arial" w:eastAsia="Times New Roman" w:hAnsi="Arial" w:cs="Arial"/>
                <w:color w:val="000000"/>
                <w:sz w:val="12"/>
                <w:szCs w:val="12"/>
                <w:lang w:val="es-MX" w:eastAsia="es-MX"/>
              </w:rPr>
              <w:t>n</w:t>
            </w:r>
            <w:r w:rsidRPr="00FF3C3B">
              <w:rPr>
                <w:rFonts w:ascii="Arial" w:eastAsia="Times New Roman" w:hAnsi="Arial" w:cs="Arial"/>
                <w:color w:val="000000"/>
                <w:sz w:val="12"/>
                <w:szCs w:val="12"/>
                <w:lang w:val="es-MX" w:eastAsia="es-MX"/>
              </w:rPr>
              <w:t xml:space="preserve">oviembre, F.F.C.C. Carretera Estación Raúl Chavez, Sector Chipinque, Charcas, S.L.P </w:t>
            </w:r>
          </w:p>
        </w:tc>
        <w:tc>
          <w:tcPr>
            <w:tcW w:w="784" w:type="dxa"/>
            <w:tcBorders>
              <w:top w:val="nil"/>
              <w:left w:val="nil"/>
              <w:bottom w:val="single" w:sz="8" w:space="0" w:color="auto"/>
              <w:right w:val="single" w:sz="8" w:space="0" w:color="auto"/>
            </w:tcBorders>
            <w:shd w:val="clear" w:color="auto" w:fill="auto"/>
            <w:vAlign w:val="center"/>
            <w:hideMark/>
          </w:tcPr>
          <w:p w14:paraId="4A11EC93"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8,692.14 </w:t>
            </w:r>
          </w:p>
        </w:tc>
        <w:tc>
          <w:tcPr>
            <w:tcW w:w="1013" w:type="dxa"/>
            <w:tcBorders>
              <w:top w:val="nil"/>
              <w:left w:val="nil"/>
              <w:bottom w:val="single" w:sz="8" w:space="0" w:color="auto"/>
              <w:right w:val="single" w:sz="8" w:space="0" w:color="auto"/>
            </w:tcBorders>
            <w:shd w:val="clear" w:color="auto" w:fill="auto"/>
            <w:vAlign w:val="center"/>
            <w:hideMark/>
          </w:tcPr>
          <w:p w14:paraId="2CADA6AF"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2,947.47 </w:t>
            </w:r>
          </w:p>
        </w:tc>
        <w:tc>
          <w:tcPr>
            <w:tcW w:w="1100" w:type="dxa"/>
            <w:tcBorders>
              <w:top w:val="nil"/>
              <w:left w:val="nil"/>
              <w:bottom w:val="single" w:sz="8" w:space="0" w:color="auto"/>
              <w:right w:val="single" w:sz="8" w:space="0" w:color="auto"/>
            </w:tcBorders>
            <w:shd w:val="clear" w:color="auto" w:fill="auto"/>
            <w:vAlign w:val="center"/>
            <w:hideMark/>
          </w:tcPr>
          <w:p w14:paraId="1CE054E7"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$ 106,822.00 </w:t>
            </w:r>
          </w:p>
        </w:tc>
        <w:tc>
          <w:tcPr>
            <w:tcW w:w="887" w:type="dxa"/>
            <w:tcBorders>
              <w:top w:val="nil"/>
              <w:left w:val="nil"/>
              <w:bottom w:val="single" w:sz="8" w:space="0" w:color="auto"/>
              <w:right w:val="single" w:sz="8" w:space="0" w:color="auto"/>
            </w:tcBorders>
            <w:shd w:val="clear" w:color="auto" w:fill="auto"/>
            <w:vAlign w:val="center"/>
            <w:hideMark/>
          </w:tcPr>
          <w:p w14:paraId="6525E6C6"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Revisión </w:t>
            </w:r>
            <w:r>
              <w:rPr>
                <w:rFonts w:ascii="Arial" w:eastAsia="Times New Roman" w:hAnsi="Arial" w:cs="Arial"/>
                <w:color w:val="000000"/>
                <w:sz w:val="12"/>
                <w:szCs w:val="12"/>
                <w:lang w:val="es-MX" w:eastAsia="es-MX"/>
              </w:rPr>
              <w:t>INDAABIN</w:t>
            </w:r>
          </w:p>
        </w:tc>
        <w:tc>
          <w:tcPr>
            <w:tcW w:w="1080" w:type="dxa"/>
            <w:tcBorders>
              <w:top w:val="nil"/>
              <w:left w:val="nil"/>
              <w:bottom w:val="single" w:sz="8" w:space="0" w:color="auto"/>
              <w:right w:val="single" w:sz="8" w:space="0" w:color="auto"/>
            </w:tcBorders>
            <w:shd w:val="clear" w:color="auto" w:fill="auto"/>
            <w:vAlign w:val="center"/>
            <w:hideMark/>
          </w:tcPr>
          <w:p w14:paraId="7A13375B"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988" w:type="dxa"/>
            <w:tcBorders>
              <w:top w:val="nil"/>
              <w:left w:val="nil"/>
              <w:bottom w:val="single" w:sz="8" w:space="0" w:color="auto"/>
              <w:right w:val="single" w:sz="8" w:space="0" w:color="auto"/>
            </w:tcBorders>
            <w:shd w:val="clear" w:color="auto" w:fill="auto"/>
            <w:vAlign w:val="center"/>
            <w:hideMark/>
          </w:tcPr>
          <w:p w14:paraId="4E3FA0CF"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22 de agosto de 2025 </w:t>
            </w:r>
          </w:p>
        </w:tc>
      </w:tr>
      <w:tr w:rsidR="007443B9" w:rsidRPr="00FF3C3B" w14:paraId="46C101C6" w14:textId="77777777" w:rsidTr="00A5211E">
        <w:trPr>
          <w:trHeight w:val="395"/>
        </w:trPr>
        <w:tc>
          <w:tcPr>
            <w:tcW w:w="333" w:type="dxa"/>
            <w:tcBorders>
              <w:top w:val="nil"/>
              <w:left w:val="single" w:sz="8" w:space="0" w:color="auto"/>
              <w:bottom w:val="single" w:sz="8" w:space="0" w:color="auto"/>
              <w:right w:val="single" w:sz="8" w:space="0" w:color="auto"/>
            </w:tcBorders>
            <w:shd w:val="clear" w:color="auto" w:fill="auto"/>
            <w:vAlign w:val="center"/>
            <w:hideMark/>
          </w:tcPr>
          <w:p w14:paraId="45F936A2"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15</w:t>
            </w:r>
          </w:p>
        </w:tc>
        <w:tc>
          <w:tcPr>
            <w:tcW w:w="729" w:type="dxa"/>
            <w:tcBorders>
              <w:top w:val="nil"/>
              <w:left w:val="nil"/>
              <w:bottom w:val="single" w:sz="8" w:space="0" w:color="auto"/>
              <w:right w:val="single" w:sz="8" w:space="0" w:color="auto"/>
            </w:tcBorders>
            <w:shd w:val="clear" w:color="auto" w:fill="auto"/>
            <w:vAlign w:val="center"/>
            <w:hideMark/>
          </w:tcPr>
          <w:p w14:paraId="04B1BBB3"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2025-3915</w:t>
            </w:r>
          </w:p>
        </w:tc>
        <w:tc>
          <w:tcPr>
            <w:tcW w:w="2784" w:type="dxa"/>
            <w:tcBorders>
              <w:top w:val="nil"/>
              <w:left w:val="nil"/>
              <w:bottom w:val="single" w:sz="8" w:space="0" w:color="auto"/>
              <w:right w:val="single" w:sz="8" w:space="0" w:color="auto"/>
            </w:tcBorders>
            <w:shd w:val="clear" w:color="auto" w:fill="auto"/>
            <w:vAlign w:val="center"/>
            <w:hideMark/>
          </w:tcPr>
          <w:p w14:paraId="317A6326" w14:textId="77777777" w:rsidR="007443B9" w:rsidRPr="00FF3C3B" w:rsidRDefault="007443B9" w:rsidP="00037DE9">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Avenida Venustiano Carranza, No. 33, Barrio Guadalupe, Municipio Cerritos, Entidad San Luis Potosí.</w:t>
            </w:r>
          </w:p>
        </w:tc>
        <w:tc>
          <w:tcPr>
            <w:tcW w:w="784" w:type="dxa"/>
            <w:tcBorders>
              <w:top w:val="nil"/>
              <w:left w:val="nil"/>
              <w:bottom w:val="single" w:sz="8" w:space="0" w:color="auto"/>
              <w:right w:val="single" w:sz="8" w:space="0" w:color="auto"/>
            </w:tcBorders>
            <w:shd w:val="clear" w:color="auto" w:fill="auto"/>
            <w:vAlign w:val="center"/>
            <w:hideMark/>
          </w:tcPr>
          <w:p w14:paraId="3F3A6738"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10,355.00 </w:t>
            </w:r>
          </w:p>
        </w:tc>
        <w:tc>
          <w:tcPr>
            <w:tcW w:w="1013" w:type="dxa"/>
            <w:tcBorders>
              <w:top w:val="nil"/>
              <w:left w:val="nil"/>
              <w:bottom w:val="single" w:sz="8" w:space="0" w:color="auto"/>
              <w:right w:val="single" w:sz="8" w:space="0" w:color="auto"/>
            </w:tcBorders>
            <w:shd w:val="clear" w:color="auto" w:fill="auto"/>
            <w:vAlign w:val="center"/>
            <w:hideMark/>
          </w:tcPr>
          <w:p w14:paraId="3E96B4F2"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3,261.81 </w:t>
            </w:r>
          </w:p>
        </w:tc>
        <w:tc>
          <w:tcPr>
            <w:tcW w:w="1100" w:type="dxa"/>
            <w:tcBorders>
              <w:top w:val="nil"/>
              <w:left w:val="nil"/>
              <w:bottom w:val="single" w:sz="8" w:space="0" w:color="auto"/>
              <w:right w:val="single" w:sz="8" w:space="0" w:color="auto"/>
            </w:tcBorders>
            <w:shd w:val="clear" w:color="auto" w:fill="auto"/>
            <w:vAlign w:val="center"/>
            <w:hideMark/>
          </w:tcPr>
          <w:p w14:paraId="36A88D71"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$ 116,881.00 </w:t>
            </w:r>
          </w:p>
        </w:tc>
        <w:tc>
          <w:tcPr>
            <w:tcW w:w="887" w:type="dxa"/>
            <w:tcBorders>
              <w:top w:val="nil"/>
              <w:left w:val="nil"/>
              <w:bottom w:val="single" w:sz="8" w:space="0" w:color="auto"/>
              <w:right w:val="single" w:sz="8" w:space="0" w:color="auto"/>
            </w:tcBorders>
            <w:shd w:val="clear" w:color="auto" w:fill="auto"/>
            <w:vAlign w:val="center"/>
            <w:hideMark/>
          </w:tcPr>
          <w:p w14:paraId="7B47069B"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Asignación de perito</w:t>
            </w:r>
          </w:p>
        </w:tc>
        <w:tc>
          <w:tcPr>
            <w:tcW w:w="1080" w:type="dxa"/>
            <w:tcBorders>
              <w:top w:val="nil"/>
              <w:left w:val="nil"/>
              <w:bottom w:val="single" w:sz="8" w:space="0" w:color="auto"/>
              <w:right w:val="single" w:sz="8" w:space="0" w:color="auto"/>
            </w:tcBorders>
            <w:shd w:val="clear" w:color="auto" w:fill="auto"/>
            <w:vAlign w:val="center"/>
            <w:hideMark/>
          </w:tcPr>
          <w:p w14:paraId="6ED5715A"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988" w:type="dxa"/>
            <w:tcBorders>
              <w:top w:val="nil"/>
              <w:left w:val="nil"/>
              <w:bottom w:val="single" w:sz="8" w:space="0" w:color="auto"/>
              <w:right w:val="single" w:sz="8" w:space="0" w:color="auto"/>
            </w:tcBorders>
            <w:shd w:val="clear" w:color="auto" w:fill="auto"/>
            <w:vAlign w:val="center"/>
            <w:hideMark/>
          </w:tcPr>
          <w:p w14:paraId="0D6A6C14"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r>
      <w:tr w:rsidR="007443B9" w:rsidRPr="00FF3C3B" w14:paraId="473B4CFE" w14:textId="77777777" w:rsidTr="00A5211E">
        <w:trPr>
          <w:trHeight w:val="395"/>
        </w:trPr>
        <w:tc>
          <w:tcPr>
            <w:tcW w:w="333" w:type="dxa"/>
            <w:tcBorders>
              <w:top w:val="nil"/>
              <w:left w:val="single" w:sz="8" w:space="0" w:color="auto"/>
              <w:bottom w:val="single" w:sz="8" w:space="0" w:color="auto"/>
              <w:right w:val="single" w:sz="8" w:space="0" w:color="auto"/>
            </w:tcBorders>
            <w:shd w:val="clear" w:color="auto" w:fill="auto"/>
            <w:vAlign w:val="center"/>
            <w:hideMark/>
          </w:tcPr>
          <w:p w14:paraId="756DDFD8"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16</w:t>
            </w:r>
          </w:p>
        </w:tc>
        <w:tc>
          <w:tcPr>
            <w:tcW w:w="729" w:type="dxa"/>
            <w:tcBorders>
              <w:top w:val="nil"/>
              <w:left w:val="nil"/>
              <w:bottom w:val="single" w:sz="8" w:space="0" w:color="auto"/>
              <w:right w:val="single" w:sz="8" w:space="0" w:color="auto"/>
            </w:tcBorders>
            <w:shd w:val="clear" w:color="auto" w:fill="auto"/>
            <w:vAlign w:val="center"/>
            <w:hideMark/>
          </w:tcPr>
          <w:p w14:paraId="13315649"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2025-3916</w:t>
            </w:r>
          </w:p>
        </w:tc>
        <w:tc>
          <w:tcPr>
            <w:tcW w:w="2784" w:type="dxa"/>
            <w:tcBorders>
              <w:top w:val="nil"/>
              <w:left w:val="nil"/>
              <w:bottom w:val="single" w:sz="8" w:space="0" w:color="auto"/>
              <w:right w:val="single" w:sz="8" w:space="0" w:color="auto"/>
            </w:tcBorders>
            <w:shd w:val="clear" w:color="auto" w:fill="auto"/>
            <w:vAlign w:val="center"/>
            <w:hideMark/>
          </w:tcPr>
          <w:p w14:paraId="66C7E8E3" w14:textId="77777777" w:rsidR="007443B9" w:rsidRPr="00FF3C3B" w:rsidRDefault="007443B9" w:rsidP="00037DE9">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Boulevard Lázaro Cardenas y Luis Padilla s/n, colonia Ario de Rosales, Municipio Ario, Michoacán</w:t>
            </w:r>
          </w:p>
        </w:tc>
        <w:tc>
          <w:tcPr>
            <w:tcW w:w="784" w:type="dxa"/>
            <w:tcBorders>
              <w:top w:val="nil"/>
              <w:left w:val="nil"/>
              <w:bottom w:val="single" w:sz="8" w:space="0" w:color="auto"/>
              <w:right w:val="single" w:sz="8" w:space="0" w:color="auto"/>
            </w:tcBorders>
            <w:shd w:val="clear" w:color="auto" w:fill="auto"/>
            <w:vAlign w:val="center"/>
            <w:hideMark/>
          </w:tcPr>
          <w:p w14:paraId="1E3E396A"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10,340.00 </w:t>
            </w:r>
          </w:p>
        </w:tc>
        <w:tc>
          <w:tcPr>
            <w:tcW w:w="1013" w:type="dxa"/>
            <w:tcBorders>
              <w:top w:val="nil"/>
              <w:left w:val="nil"/>
              <w:bottom w:val="single" w:sz="8" w:space="0" w:color="auto"/>
              <w:right w:val="single" w:sz="8" w:space="0" w:color="auto"/>
            </w:tcBorders>
            <w:shd w:val="clear" w:color="auto" w:fill="auto"/>
            <w:vAlign w:val="center"/>
            <w:hideMark/>
          </w:tcPr>
          <w:p w14:paraId="542D4F07"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3,712.15 </w:t>
            </w:r>
          </w:p>
        </w:tc>
        <w:tc>
          <w:tcPr>
            <w:tcW w:w="1100" w:type="dxa"/>
            <w:tcBorders>
              <w:top w:val="nil"/>
              <w:left w:val="nil"/>
              <w:bottom w:val="single" w:sz="8" w:space="0" w:color="auto"/>
              <w:right w:val="single" w:sz="8" w:space="0" w:color="auto"/>
            </w:tcBorders>
            <w:shd w:val="clear" w:color="auto" w:fill="auto"/>
            <w:vAlign w:val="center"/>
            <w:hideMark/>
          </w:tcPr>
          <w:p w14:paraId="693DB03C"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$ 131,292.00 </w:t>
            </w:r>
          </w:p>
        </w:tc>
        <w:tc>
          <w:tcPr>
            <w:tcW w:w="887" w:type="dxa"/>
            <w:tcBorders>
              <w:top w:val="nil"/>
              <w:left w:val="nil"/>
              <w:bottom w:val="single" w:sz="8" w:space="0" w:color="auto"/>
              <w:right w:val="single" w:sz="8" w:space="0" w:color="auto"/>
            </w:tcBorders>
            <w:shd w:val="clear" w:color="auto" w:fill="auto"/>
            <w:vAlign w:val="center"/>
            <w:hideMark/>
          </w:tcPr>
          <w:p w14:paraId="7E9ECED3"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Concluido</w:t>
            </w:r>
          </w:p>
        </w:tc>
        <w:tc>
          <w:tcPr>
            <w:tcW w:w="1080" w:type="dxa"/>
            <w:tcBorders>
              <w:top w:val="nil"/>
              <w:left w:val="nil"/>
              <w:bottom w:val="single" w:sz="8" w:space="0" w:color="auto"/>
              <w:right w:val="single" w:sz="8" w:space="0" w:color="auto"/>
            </w:tcBorders>
            <w:shd w:val="clear" w:color="auto" w:fill="auto"/>
            <w:vAlign w:val="center"/>
            <w:hideMark/>
          </w:tcPr>
          <w:p w14:paraId="2D717D79"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107,008,000.00 </w:t>
            </w:r>
          </w:p>
        </w:tc>
        <w:tc>
          <w:tcPr>
            <w:tcW w:w="988" w:type="dxa"/>
            <w:tcBorders>
              <w:top w:val="nil"/>
              <w:left w:val="nil"/>
              <w:bottom w:val="single" w:sz="8" w:space="0" w:color="auto"/>
              <w:right w:val="single" w:sz="8" w:space="0" w:color="auto"/>
            </w:tcBorders>
            <w:shd w:val="clear" w:color="auto" w:fill="auto"/>
            <w:vAlign w:val="center"/>
            <w:hideMark/>
          </w:tcPr>
          <w:p w14:paraId="75E75881"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20 - 21 de agosto 2025 </w:t>
            </w:r>
          </w:p>
        </w:tc>
      </w:tr>
      <w:tr w:rsidR="007443B9" w:rsidRPr="00FF3C3B" w14:paraId="62D0E9C7" w14:textId="77777777" w:rsidTr="00A5211E">
        <w:trPr>
          <w:trHeight w:val="395"/>
        </w:trPr>
        <w:tc>
          <w:tcPr>
            <w:tcW w:w="333" w:type="dxa"/>
            <w:tcBorders>
              <w:top w:val="nil"/>
              <w:left w:val="single" w:sz="8" w:space="0" w:color="auto"/>
              <w:bottom w:val="single" w:sz="8" w:space="0" w:color="auto"/>
              <w:right w:val="single" w:sz="8" w:space="0" w:color="auto"/>
            </w:tcBorders>
            <w:shd w:val="clear" w:color="auto" w:fill="auto"/>
            <w:vAlign w:val="center"/>
            <w:hideMark/>
          </w:tcPr>
          <w:p w14:paraId="49057720"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17</w:t>
            </w:r>
          </w:p>
        </w:tc>
        <w:tc>
          <w:tcPr>
            <w:tcW w:w="729" w:type="dxa"/>
            <w:tcBorders>
              <w:top w:val="nil"/>
              <w:left w:val="nil"/>
              <w:bottom w:val="single" w:sz="8" w:space="0" w:color="auto"/>
              <w:right w:val="single" w:sz="8" w:space="0" w:color="auto"/>
            </w:tcBorders>
            <w:shd w:val="clear" w:color="auto" w:fill="auto"/>
            <w:vAlign w:val="center"/>
            <w:hideMark/>
          </w:tcPr>
          <w:p w14:paraId="71B7F212"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2025-3918</w:t>
            </w:r>
          </w:p>
        </w:tc>
        <w:tc>
          <w:tcPr>
            <w:tcW w:w="2784" w:type="dxa"/>
            <w:tcBorders>
              <w:top w:val="nil"/>
              <w:left w:val="nil"/>
              <w:bottom w:val="single" w:sz="8" w:space="0" w:color="auto"/>
              <w:right w:val="single" w:sz="8" w:space="0" w:color="auto"/>
            </w:tcBorders>
            <w:shd w:val="clear" w:color="auto" w:fill="auto"/>
            <w:vAlign w:val="center"/>
            <w:hideMark/>
          </w:tcPr>
          <w:p w14:paraId="38CE8883" w14:textId="77777777" w:rsidR="007443B9" w:rsidRPr="00FF3C3B" w:rsidRDefault="007443B9" w:rsidP="00037DE9">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Carretera Morelos Norte, no. 2501, Colonia Mártires de Uruapan, Municipio Buenavista, Entidad Michoacán, </w:t>
            </w:r>
          </w:p>
        </w:tc>
        <w:tc>
          <w:tcPr>
            <w:tcW w:w="784" w:type="dxa"/>
            <w:tcBorders>
              <w:top w:val="nil"/>
              <w:left w:val="nil"/>
              <w:bottom w:val="single" w:sz="8" w:space="0" w:color="auto"/>
              <w:right w:val="single" w:sz="8" w:space="0" w:color="auto"/>
            </w:tcBorders>
            <w:shd w:val="clear" w:color="auto" w:fill="auto"/>
            <w:vAlign w:val="center"/>
            <w:hideMark/>
          </w:tcPr>
          <w:p w14:paraId="6657D9B0"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21,784.00 </w:t>
            </w:r>
          </w:p>
        </w:tc>
        <w:tc>
          <w:tcPr>
            <w:tcW w:w="1013" w:type="dxa"/>
            <w:tcBorders>
              <w:top w:val="nil"/>
              <w:left w:val="nil"/>
              <w:bottom w:val="single" w:sz="8" w:space="0" w:color="auto"/>
              <w:right w:val="single" w:sz="8" w:space="0" w:color="auto"/>
            </w:tcBorders>
            <w:shd w:val="clear" w:color="auto" w:fill="auto"/>
            <w:vAlign w:val="center"/>
            <w:hideMark/>
          </w:tcPr>
          <w:p w14:paraId="53471572" w14:textId="77777777" w:rsidR="007443B9" w:rsidRPr="00FF3C3B" w:rsidRDefault="007443B9" w:rsidP="00037DE9">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4,002.44 </w:t>
            </w:r>
          </w:p>
        </w:tc>
        <w:tc>
          <w:tcPr>
            <w:tcW w:w="1100" w:type="dxa"/>
            <w:tcBorders>
              <w:top w:val="nil"/>
              <w:left w:val="nil"/>
              <w:bottom w:val="single" w:sz="8" w:space="0" w:color="auto"/>
              <w:right w:val="single" w:sz="8" w:space="0" w:color="auto"/>
            </w:tcBorders>
            <w:shd w:val="clear" w:color="auto" w:fill="auto"/>
            <w:vAlign w:val="center"/>
            <w:hideMark/>
          </w:tcPr>
          <w:p w14:paraId="690E8E74"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$ 178,069.00 </w:t>
            </w:r>
          </w:p>
        </w:tc>
        <w:tc>
          <w:tcPr>
            <w:tcW w:w="887" w:type="dxa"/>
            <w:tcBorders>
              <w:top w:val="nil"/>
              <w:left w:val="nil"/>
              <w:bottom w:val="single" w:sz="8" w:space="0" w:color="auto"/>
              <w:right w:val="single" w:sz="8" w:space="0" w:color="auto"/>
            </w:tcBorders>
            <w:shd w:val="clear" w:color="auto" w:fill="auto"/>
            <w:vAlign w:val="center"/>
            <w:hideMark/>
          </w:tcPr>
          <w:p w14:paraId="6E7BE263"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Revisión </w:t>
            </w:r>
            <w:r>
              <w:rPr>
                <w:rFonts w:ascii="Arial" w:eastAsia="Times New Roman" w:hAnsi="Arial" w:cs="Arial"/>
                <w:color w:val="000000"/>
                <w:sz w:val="12"/>
                <w:szCs w:val="12"/>
                <w:lang w:val="es-MX" w:eastAsia="es-MX"/>
              </w:rPr>
              <w:t>INDAABIN</w:t>
            </w:r>
          </w:p>
        </w:tc>
        <w:tc>
          <w:tcPr>
            <w:tcW w:w="1080" w:type="dxa"/>
            <w:tcBorders>
              <w:top w:val="nil"/>
              <w:left w:val="nil"/>
              <w:bottom w:val="single" w:sz="8" w:space="0" w:color="auto"/>
              <w:right w:val="single" w:sz="8" w:space="0" w:color="auto"/>
            </w:tcBorders>
            <w:shd w:val="clear" w:color="auto" w:fill="auto"/>
            <w:vAlign w:val="center"/>
            <w:hideMark/>
          </w:tcPr>
          <w:p w14:paraId="21A8DF89"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988" w:type="dxa"/>
            <w:tcBorders>
              <w:top w:val="nil"/>
              <w:left w:val="nil"/>
              <w:bottom w:val="single" w:sz="8" w:space="0" w:color="auto"/>
              <w:right w:val="single" w:sz="8" w:space="0" w:color="auto"/>
            </w:tcBorders>
            <w:shd w:val="clear" w:color="auto" w:fill="auto"/>
            <w:vAlign w:val="center"/>
            <w:hideMark/>
          </w:tcPr>
          <w:p w14:paraId="66945014" w14:textId="77777777" w:rsidR="007443B9" w:rsidRPr="00FF3C3B" w:rsidRDefault="007443B9" w:rsidP="00037DE9">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22 de agosto de 2025 </w:t>
            </w:r>
          </w:p>
        </w:tc>
      </w:tr>
    </w:tbl>
    <w:p w14:paraId="5AF7C78D" w14:textId="77777777" w:rsidR="00820A8B" w:rsidRDefault="00820A8B" w:rsidP="0080534C">
      <w:pPr>
        <w:tabs>
          <w:tab w:val="right" w:pos="8838"/>
        </w:tabs>
        <w:ind w:left="426"/>
        <w:jc w:val="both"/>
        <w:rPr>
          <w:rFonts w:ascii="Noto Sans" w:hAnsi="Noto Sans" w:cs="Noto Sans"/>
          <w:sz w:val="14"/>
          <w:szCs w:val="14"/>
        </w:rPr>
      </w:pPr>
    </w:p>
    <w:p w14:paraId="594A1581" w14:textId="617BD11C" w:rsidR="00A5211E" w:rsidRDefault="00A5211E">
      <w:pPr>
        <w:rPr>
          <w:rFonts w:ascii="Noto Sans" w:hAnsi="Noto Sans" w:cs="Noto Sans"/>
          <w:sz w:val="14"/>
          <w:szCs w:val="14"/>
        </w:rPr>
      </w:pPr>
      <w:r>
        <w:rPr>
          <w:rFonts w:ascii="Noto Sans" w:hAnsi="Noto Sans" w:cs="Noto Sans"/>
          <w:sz w:val="14"/>
          <w:szCs w:val="14"/>
        </w:rPr>
        <w:br w:type="page"/>
      </w:r>
    </w:p>
    <w:p w14:paraId="6158B939" w14:textId="77777777" w:rsidR="002A0CB2" w:rsidRDefault="002A0CB2" w:rsidP="0080534C">
      <w:pPr>
        <w:tabs>
          <w:tab w:val="right" w:pos="8838"/>
        </w:tabs>
        <w:ind w:left="426"/>
        <w:jc w:val="both"/>
        <w:rPr>
          <w:rFonts w:ascii="Noto Sans" w:hAnsi="Noto Sans" w:cs="Noto Sans"/>
          <w:sz w:val="14"/>
          <w:szCs w:val="14"/>
        </w:rPr>
      </w:pPr>
    </w:p>
    <w:p w14:paraId="401690D5" w14:textId="5F26931B" w:rsidR="002A0CB2" w:rsidRPr="00A5211E" w:rsidRDefault="002A0CB2" w:rsidP="00A5211E">
      <w:pPr>
        <w:tabs>
          <w:tab w:val="right" w:pos="8838"/>
        </w:tabs>
        <w:ind w:left="425"/>
        <w:jc w:val="center"/>
        <w:rPr>
          <w:rFonts w:ascii="Noto Sans" w:hAnsi="Noto Sans" w:cs="Noto Sans"/>
          <w:b/>
          <w:bCs/>
          <w:sz w:val="16"/>
          <w:szCs w:val="16"/>
        </w:rPr>
      </w:pPr>
      <w:r w:rsidRPr="00A5211E">
        <w:rPr>
          <w:rFonts w:ascii="Noto Sans" w:hAnsi="Noto Sans" w:cs="Noto Sans"/>
          <w:b/>
          <w:bCs/>
          <w:sz w:val="16"/>
          <w:szCs w:val="16"/>
        </w:rPr>
        <w:t xml:space="preserve">Anexo </w:t>
      </w:r>
      <w:r w:rsidRPr="00A5211E">
        <w:rPr>
          <w:rFonts w:ascii="Noto Sans" w:hAnsi="Noto Sans" w:cs="Noto Sans"/>
          <w:b/>
          <w:bCs/>
          <w:sz w:val="16"/>
          <w:szCs w:val="16"/>
        </w:rPr>
        <w:t>6</w:t>
      </w:r>
    </w:p>
    <w:p w14:paraId="3CBF15F8" w14:textId="77777777" w:rsidR="002A0CB2" w:rsidRPr="00A5211E" w:rsidRDefault="002A0CB2" w:rsidP="00A5211E">
      <w:pPr>
        <w:tabs>
          <w:tab w:val="right" w:pos="8838"/>
        </w:tabs>
        <w:ind w:left="425"/>
        <w:jc w:val="center"/>
        <w:rPr>
          <w:rFonts w:ascii="Noto Sans" w:hAnsi="Noto Sans" w:cs="Noto Sans"/>
          <w:sz w:val="16"/>
          <w:szCs w:val="16"/>
        </w:rPr>
      </w:pPr>
      <w:r w:rsidRPr="00A5211E">
        <w:rPr>
          <w:rFonts w:ascii="Noto Sans" w:hAnsi="Noto Sans" w:cs="Noto Sans"/>
          <w:sz w:val="16"/>
          <w:szCs w:val="16"/>
        </w:rPr>
        <w:t xml:space="preserve">Relación de hospitales de los que fueron </w:t>
      </w:r>
    </w:p>
    <w:p w14:paraId="09BA95BA" w14:textId="77777777" w:rsidR="002A0CB2" w:rsidRPr="00A5211E" w:rsidRDefault="002A0CB2" w:rsidP="00A5211E">
      <w:pPr>
        <w:tabs>
          <w:tab w:val="right" w:pos="8838"/>
        </w:tabs>
        <w:ind w:left="425"/>
        <w:jc w:val="center"/>
        <w:rPr>
          <w:rFonts w:ascii="Noto Sans" w:hAnsi="Noto Sans" w:cs="Noto Sans"/>
          <w:sz w:val="16"/>
          <w:szCs w:val="16"/>
        </w:rPr>
      </w:pPr>
      <w:r w:rsidRPr="00A5211E">
        <w:rPr>
          <w:rFonts w:ascii="Noto Sans" w:hAnsi="Noto Sans" w:cs="Noto Sans"/>
          <w:sz w:val="16"/>
          <w:szCs w:val="16"/>
        </w:rPr>
        <w:t xml:space="preserve">solicitados avalúos ante </w:t>
      </w:r>
    </w:p>
    <w:p w14:paraId="560EB0C0" w14:textId="77777777" w:rsidR="002A0CB2" w:rsidRPr="00A5211E" w:rsidRDefault="002A0CB2" w:rsidP="00A5211E">
      <w:pPr>
        <w:tabs>
          <w:tab w:val="right" w:pos="8838"/>
        </w:tabs>
        <w:ind w:left="425"/>
        <w:jc w:val="center"/>
        <w:rPr>
          <w:rFonts w:ascii="Noto Sans" w:hAnsi="Noto Sans" w:cs="Noto Sans"/>
          <w:sz w:val="16"/>
          <w:szCs w:val="16"/>
        </w:rPr>
      </w:pPr>
      <w:r w:rsidRPr="00A5211E">
        <w:rPr>
          <w:rFonts w:ascii="Noto Sans" w:hAnsi="Noto Sans" w:cs="Noto Sans"/>
          <w:sz w:val="16"/>
          <w:szCs w:val="16"/>
        </w:rPr>
        <w:t>el INDAABIN</w:t>
      </w:r>
    </w:p>
    <w:p w14:paraId="44E223D9" w14:textId="16619293" w:rsidR="002A0CB2" w:rsidRPr="00A5211E" w:rsidRDefault="002A0CB2" w:rsidP="00A5211E">
      <w:pPr>
        <w:tabs>
          <w:tab w:val="right" w:pos="8838"/>
        </w:tabs>
        <w:ind w:left="425"/>
        <w:jc w:val="center"/>
        <w:rPr>
          <w:rFonts w:ascii="Noto Sans" w:hAnsi="Noto Sans" w:cs="Noto Sans"/>
          <w:sz w:val="16"/>
          <w:szCs w:val="16"/>
        </w:rPr>
      </w:pPr>
      <w:r w:rsidRPr="00A5211E">
        <w:rPr>
          <w:rFonts w:ascii="Noto Sans" w:hAnsi="Noto Sans" w:cs="Noto Sans"/>
          <w:sz w:val="16"/>
          <w:szCs w:val="16"/>
        </w:rPr>
        <w:t>(solicitud</w:t>
      </w:r>
      <w:r w:rsidR="00A5211E">
        <w:rPr>
          <w:rFonts w:ascii="Noto Sans" w:hAnsi="Noto Sans" w:cs="Noto Sans"/>
          <w:sz w:val="16"/>
          <w:szCs w:val="16"/>
        </w:rPr>
        <w:t>es</w:t>
      </w:r>
      <w:r w:rsidRPr="00A5211E">
        <w:rPr>
          <w:rFonts w:ascii="Noto Sans" w:hAnsi="Noto Sans" w:cs="Noto Sans"/>
          <w:sz w:val="16"/>
          <w:szCs w:val="16"/>
        </w:rPr>
        <w:t xml:space="preserve"> adicional</w:t>
      </w:r>
      <w:r w:rsidR="00A5211E">
        <w:rPr>
          <w:rFonts w:ascii="Noto Sans" w:hAnsi="Noto Sans" w:cs="Noto Sans"/>
          <w:sz w:val="16"/>
          <w:szCs w:val="16"/>
        </w:rPr>
        <w:t>es</w:t>
      </w:r>
      <w:r w:rsidRPr="00A5211E">
        <w:rPr>
          <w:rFonts w:ascii="Noto Sans" w:hAnsi="Noto Sans" w:cs="Noto Sans"/>
          <w:sz w:val="16"/>
          <w:szCs w:val="16"/>
        </w:rPr>
        <w:t>)</w:t>
      </w:r>
    </w:p>
    <w:tbl>
      <w:tblPr>
        <w:tblW w:w="9105" w:type="dxa"/>
        <w:tblCellMar>
          <w:left w:w="70" w:type="dxa"/>
          <w:right w:w="70" w:type="dxa"/>
        </w:tblCellMar>
        <w:tblLook w:val="04A0" w:firstRow="1" w:lastRow="0" w:firstColumn="1" w:lastColumn="0" w:noHBand="0" w:noVBand="1"/>
      </w:tblPr>
      <w:tblGrid>
        <w:gridCol w:w="342"/>
        <w:gridCol w:w="853"/>
        <w:gridCol w:w="1996"/>
        <w:gridCol w:w="894"/>
        <w:gridCol w:w="1252"/>
        <w:gridCol w:w="992"/>
        <w:gridCol w:w="974"/>
        <w:gridCol w:w="767"/>
        <w:gridCol w:w="1035"/>
      </w:tblGrid>
      <w:tr w:rsidR="00A5211E" w:rsidRPr="00866194" w14:paraId="5FA7FBCC" w14:textId="77777777" w:rsidTr="00A5211E">
        <w:trPr>
          <w:trHeight w:val="218"/>
        </w:trPr>
        <w:tc>
          <w:tcPr>
            <w:tcW w:w="342"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14FA6855" w14:textId="77777777" w:rsidR="00A5211E" w:rsidRPr="00866194" w:rsidRDefault="00A5211E" w:rsidP="00037DE9">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No</w:t>
            </w:r>
          </w:p>
        </w:tc>
        <w:tc>
          <w:tcPr>
            <w:tcW w:w="853"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65814FE1" w14:textId="77777777" w:rsidR="00A5211E" w:rsidRPr="00866194" w:rsidRDefault="00A5211E" w:rsidP="00037DE9">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Número de Solicitud</w:t>
            </w:r>
          </w:p>
        </w:tc>
        <w:tc>
          <w:tcPr>
            <w:tcW w:w="1996"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2CE26420" w14:textId="77777777" w:rsidR="00A5211E" w:rsidRPr="00866194" w:rsidRDefault="00A5211E" w:rsidP="00037DE9">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Ubicación del Inmueble</w:t>
            </w:r>
          </w:p>
        </w:tc>
        <w:tc>
          <w:tcPr>
            <w:tcW w:w="2146" w:type="dxa"/>
            <w:gridSpan w:val="2"/>
            <w:tcBorders>
              <w:top w:val="single" w:sz="8" w:space="0" w:color="auto"/>
              <w:left w:val="nil"/>
              <w:bottom w:val="single" w:sz="8" w:space="0" w:color="auto"/>
              <w:right w:val="single" w:sz="8" w:space="0" w:color="000000"/>
            </w:tcBorders>
            <w:shd w:val="clear" w:color="000000" w:fill="E97132"/>
            <w:vAlign w:val="center"/>
            <w:hideMark/>
          </w:tcPr>
          <w:p w14:paraId="0427DCFF" w14:textId="77777777" w:rsidR="00A5211E" w:rsidRPr="00866194" w:rsidRDefault="00A5211E" w:rsidP="00037DE9">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Superficie m2</w:t>
            </w:r>
          </w:p>
        </w:tc>
        <w:tc>
          <w:tcPr>
            <w:tcW w:w="992"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0855CD0D" w14:textId="77777777" w:rsidR="00A5211E" w:rsidRPr="00866194" w:rsidRDefault="00A5211E" w:rsidP="00037DE9">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Importe</w:t>
            </w:r>
            <w:r w:rsidRPr="00866194">
              <w:rPr>
                <w:rFonts w:ascii="Arial" w:eastAsia="Times New Roman" w:hAnsi="Arial" w:cs="Arial"/>
                <w:b/>
                <w:bCs/>
                <w:color w:val="FFFFFF"/>
                <w:sz w:val="12"/>
                <w:szCs w:val="12"/>
                <w:lang w:val="es-MX" w:eastAsia="es-MX"/>
              </w:rPr>
              <w:br/>
              <w:t>Pagado</w:t>
            </w:r>
          </w:p>
        </w:tc>
        <w:tc>
          <w:tcPr>
            <w:tcW w:w="974"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5EA817DB" w14:textId="77777777" w:rsidR="00A5211E" w:rsidRPr="00866194" w:rsidRDefault="00A5211E" w:rsidP="00037DE9">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Estatus INDAABIN</w:t>
            </w:r>
          </w:p>
        </w:tc>
        <w:tc>
          <w:tcPr>
            <w:tcW w:w="767"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71A805DF" w14:textId="77777777" w:rsidR="00A5211E" w:rsidRPr="00866194" w:rsidRDefault="00A5211E" w:rsidP="00037DE9">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 xml:space="preserve">Valor </w:t>
            </w:r>
            <w:r w:rsidRPr="00866194">
              <w:rPr>
                <w:rFonts w:ascii="Arial" w:eastAsia="Times New Roman" w:hAnsi="Arial" w:cs="Arial"/>
                <w:b/>
                <w:bCs/>
                <w:color w:val="FFFFFF"/>
                <w:sz w:val="12"/>
                <w:szCs w:val="12"/>
                <w:lang w:val="es-MX" w:eastAsia="es-MX"/>
              </w:rPr>
              <w:br/>
              <w:t>comercial conclusivo</w:t>
            </w:r>
          </w:p>
        </w:tc>
        <w:tc>
          <w:tcPr>
            <w:tcW w:w="1035"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55F629A1" w14:textId="77777777" w:rsidR="00A5211E" w:rsidRPr="00866194" w:rsidRDefault="00A5211E" w:rsidP="00037DE9">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Fecha de Visita Inspección</w:t>
            </w:r>
          </w:p>
        </w:tc>
      </w:tr>
      <w:tr w:rsidR="00A5211E" w:rsidRPr="00866194" w14:paraId="4792BEA0" w14:textId="77777777" w:rsidTr="00A5211E">
        <w:trPr>
          <w:trHeight w:val="142"/>
        </w:trPr>
        <w:tc>
          <w:tcPr>
            <w:tcW w:w="342" w:type="dxa"/>
            <w:vMerge/>
            <w:tcBorders>
              <w:top w:val="single" w:sz="8" w:space="0" w:color="auto"/>
              <w:left w:val="single" w:sz="8" w:space="0" w:color="auto"/>
              <w:bottom w:val="single" w:sz="8" w:space="0" w:color="000000"/>
              <w:right w:val="single" w:sz="8" w:space="0" w:color="auto"/>
            </w:tcBorders>
            <w:vAlign w:val="center"/>
            <w:hideMark/>
          </w:tcPr>
          <w:p w14:paraId="4A73BA0B" w14:textId="77777777" w:rsidR="00A5211E" w:rsidRPr="00866194" w:rsidRDefault="00A5211E" w:rsidP="00037DE9">
            <w:pPr>
              <w:rPr>
                <w:rFonts w:ascii="Arial" w:eastAsia="Times New Roman" w:hAnsi="Arial" w:cs="Arial"/>
                <w:b/>
                <w:bCs/>
                <w:color w:val="FFFFFF"/>
                <w:sz w:val="12"/>
                <w:szCs w:val="12"/>
                <w:lang w:val="es-MX" w:eastAsia="es-MX"/>
              </w:rPr>
            </w:pPr>
          </w:p>
        </w:tc>
        <w:tc>
          <w:tcPr>
            <w:tcW w:w="853" w:type="dxa"/>
            <w:vMerge/>
            <w:tcBorders>
              <w:top w:val="single" w:sz="8" w:space="0" w:color="auto"/>
              <w:left w:val="single" w:sz="8" w:space="0" w:color="auto"/>
              <w:bottom w:val="single" w:sz="8" w:space="0" w:color="000000"/>
              <w:right w:val="single" w:sz="8" w:space="0" w:color="auto"/>
            </w:tcBorders>
            <w:vAlign w:val="center"/>
            <w:hideMark/>
          </w:tcPr>
          <w:p w14:paraId="54B51847" w14:textId="77777777" w:rsidR="00A5211E" w:rsidRPr="00866194" w:rsidRDefault="00A5211E" w:rsidP="00037DE9">
            <w:pPr>
              <w:rPr>
                <w:rFonts w:ascii="Arial" w:eastAsia="Times New Roman" w:hAnsi="Arial" w:cs="Arial"/>
                <w:b/>
                <w:bCs/>
                <w:color w:val="FFFFFF"/>
                <w:sz w:val="12"/>
                <w:szCs w:val="12"/>
                <w:lang w:val="es-MX" w:eastAsia="es-MX"/>
              </w:rPr>
            </w:pPr>
          </w:p>
        </w:tc>
        <w:tc>
          <w:tcPr>
            <w:tcW w:w="1996" w:type="dxa"/>
            <w:vMerge/>
            <w:tcBorders>
              <w:top w:val="single" w:sz="8" w:space="0" w:color="auto"/>
              <w:left w:val="single" w:sz="8" w:space="0" w:color="auto"/>
              <w:bottom w:val="single" w:sz="8" w:space="0" w:color="000000"/>
              <w:right w:val="single" w:sz="8" w:space="0" w:color="auto"/>
            </w:tcBorders>
            <w:vAlign w:val="center"/>
            <w:hideMark/>
          </w:tcPr>
          <w:p w14:paraId="4271454B" w14:textId="77777777" w:rsidR="00A5211E" w:rsidRPr="00866194" w:rsidRDefault="00A5211E" w:rsidP="00037DE9">
            <w:pPr>
              <w:rPr>
                <w:rFonts w:ascii="Arial" w:eastAsia="Times New Roman" w:hAnsi="Arial" w:cs="Arial"/>
                <w:b/>
                <w:bCs/>
                <w:color w:val="FFFFFF"/>
                <w:sz w:val="12"/>
                <w:szCs w:val="12"/>
                <w:lang w:val="es-MX" w:eastAsia="es-MX"/>
              </w:rPr>
            </w:pPr>
          </w:p>
        </w:tc>
        <w:tc>
          <w:tcPr>
            <w:tcW w:w="894" w:type="dxa"/>
            <w:tcBorders>
              <w:top w:val="nil"/>
              <w:left w:val="nil"/>
              <w:bottom w:val="single" w:sz="8" w:space="0" w:color="auto"/>
              <w:right w:val="single" w:sz="8" w:space="0" w:color="auto"/>
            </w:tcBorders>
            <w:shd w:val="clear" w:color="000000" w:fill="E97132"/>
            <w:vAlign w:val="center"/>
            <w:hideMark/>
          </w:tcPr>
          <w:p w14:paraId="0E7C1E7F" w14:textId="77777777" w:rsidR="00A5211E" w:rsidRPr="00866194" w:rsidRDefault="00A5211E" w:rsidP="00037DE9">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Terreno</w:t>
            </w:r>
          </w:p>
        </w:tc>
        <w:tc>
          <w:tcPr>
            <w:tcW w:w="1252" w:type="dxa"/>
            <w:tcBorders>
              <w:top w:val="nil"/>
              <w:left w:val="nil"/>
              <w:bottom w:val="single" w:sz="8" w:space="0" w:color="auto"/>
              <w:right w:val="single" w:sz="8" w:space="0" w:color="auto"/>
            </w:tcBorders>
            <w:shd w:val="clear" w:color="000000" w:fill="E97132"/>
            <w:vAlign w:val="center"/>
            <w:hideMark/>
          </w:tcPr>
          <w:p w14:paraId="4AAAB638" w14:textId="77777777" w:rsidR="00A5211E" w:rsidRPr="00866194" w:rsidRDefault="00A5211E" w:rsidP="00037DE9">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Construcción</w:t>
            </w:r>
          </w:p>
        </w:tc>
        <w:tc>
          <w:tcPr>
            <w:tcW w:w="992" w:type="dxa"/>
            <w:vMerge/>
            <w:tcBorders>
              <w:top w:val="single" w:sz="8" w:space="0" w:color="auto"/>
              <w:left w:val="single" w:sz="8" w:space="0" w:color="auto"/>
              <w:bottom w:val="single" w:sz="8" w:space="0" w:color="000000"/>
              <w:right w:val="single" w:sz="8" w:space="0" w:color="auto"/>
            </w:tcBorders>
            <w:vAlign w:val="center"/>
            <w:hideMark/>
          </w:tcPr>
          <w:p w14:paraId="121D5225" w14:textId="77777777" w:rsidR="00A5211E" w:rsidRPr="00866194" w:rsidRDefault="00A5211E" w:rsidP="00037DE9">
            <w:pPr>
              <w:rPr>
                <w:rFonts w:ascii="Arial" w:eastAsia="Times New Roman" w:hAnsi="Arial" w:cs="Arial"/>
                <w:b/>
                <w:bCs/>
                <w:color w:val="FFFFFF"/>
                <w:sz w:val="12"/>
                <w:szCs w:val="12"/>
                <w:lang w:val="es-MX" w:eastAsia="es-MX"/>
              </w:rPr>
            </w:pPr>
          </w:p>
        </w:tc>
        <w:tc>
          <w:tcPr>
            <w:tcW w:w="974" w:type="dxa"/>
            <w:vMerge/>
            <w:tcBorders>
              <w:top w:val="single" w:sz="8" w:space="0" w:color="auto"/>
              <w:left w:val="single" w:sz="8" w:space="0" w:color="auto"/>
              <w:bottom w:val="single" w:sz="8" w:space="0" w:color="000000"/>
              <w:right w:val="single" w:sz="8" w:space="0" w:color="auto"/>
            </w:tcBorders>
            <w:vAlign w:val="center"/>
            <w:hideMark/>
          </w:tcPr>
          <w:p w14:paraId="09E51A14" w14:textId="77777777" w:rsidR="00A5211E" w:rsidRPr="00866194" w:rsidRDefault="00A5211E" w:rsidP="00037DE9">
            <w:pPr>
              <w:rPr>
                <w:rFonts w:ascii="Arial" w:eastAsia="Times New Roman" w:hAnsi="Arial" w:cs="Arial"/>
                <w:b/>
                <w:bCs/>
                <w:color w:val="FFFFFF"/>
                <w:sz w:val="12"/>
                <w:szCs w:val="12"/>
                <w:lang w:val="es-MX" w:eastAsia="es-MX"/>
              </w:rPr>
            </w:pPr>
          </w:p>
        </w:tc>
        <w:tc>
          <w:tcPr>
            <w:tcW w:w="767" w:type="dxa"/>
            <w:vMerge/>
            <w:tcBorders>
              <w:top w:val="single" w:sz="8" w:space="0" w:color="auto"/>
              <w:left w:val="single" w:sz="8" w:space="0" w:color="auto"/>
              <w:bottom w:val="single" w:sz="8" w:space="0" w:color="000000"/>
              <w:right w:val="single" w:sz="8" w:space="0" w:color="auto"/>
            </w:tcBorders>
            <w:vAlign w:val="center"/>
            <w:hideMark/>
          </w:tcPr>
          <w:p w14:paraId="3526336E" w14:textId="77777777" w:rsidR="00A5211E" w:rsidRPr="00866194" w:rsidRDefault="00A5211E" w:rsidP="00037DE9">
            <w:pPr>
              <w:rPr>
                <w:rFonts w:ascii="Arial" w:eastAsia="Times New Roman" w:hAnsi="Arial" w:cs="Arial"/>
                <w:b/>
                <w:bCs/>
                <w:color w:val="FFFFFF"/>
                <w:sz w:val="12"/>
                <w:szCs w:val="12"/>
                <w:lang w:val="es-MX" w:eastAsia="es-MX"/>
              </w:rPr>
            </w:pPr>
          </w:p>
        </w:tc>
        <w:tc>
          <w:tcPr>
            <w:tcW w:w="1035" w:type="dxa"/>
            <w:vMerge/>
            <w:tcBorders>
              <w:top w:val="single" w:sz="8" w:space="0" w:color="auto"/>
              <w:left w:val="single" w:sz="8" w:space="0" w:color="auto"/>
              <w:bottom w:val="single" w:sz="8" w:space="0" w:color="000000"/>
              <w:right w:val="single" w:sz="8" w:space="0" w:color="auto"/>
            </w:tcBorders>
            <w:vAlign w:val="center"/>
            <w:hideMark/>
          </w:tcPr>
          <w:p w14:paraId="158FC55A" w14:textId="77777777" w:rsidR="00A5211E" w:rsidRPr="00866194" w:rsidRDefault="00A5211E" w:rsidP="00037DE9">
            <w:pPr>
              <w:rPr>
                <w:rFonts w:ascii="Arial" w:eastAsia="Times New Roman" w:hAnsi="Arial" w:cs="Arial"/>
                <w:b/>
                <w:bCs/>
                <w:color w:val="FFFFFF"/>
                <w:sz w:val="12"/>
                <w:szCs w:val="12"/>
                <w:lang w:val="es-MX" w:eastAsia="es-MX"/>
              </w:rPr>
            </w:pPr>
          </w:p>
        </w:tc>
      </w:tr>
      <w:tr w:rsidR="00A5211E" w:rsidRPr="00866194" w14:paraId="530C4B75" w14:textId="77777777" w:rsidTr="00A5211E">
        <w:trPr>
          <w:trHeight w:val="493"/>
        </w:trPr>
        <w:tc>
          <w:tcPr>
            <w:tcW w:w="342" w:type="dxa"/>
            <w:tcBorders>
              <w:top w:val="nil"/>
              <w:left w:val="single" w:sz="8" w:space="0" w:color="auto"/>
              <w:bottom w:val="single" w:sz="8" w:space="0" w:color="auto"/>
              <w:right w:val="single" w:sz="8" w:space="0" w:color="auto"/>
            </w:tcBorders>
            <w:shd w:val="clear" w:color="auto" w:fill="auto"/>
            <w:vAlign w:val="center"/>
          </w:tcPr>
          <w:p w14:paraId="63A7CB0D" w14:textId="4A4CFAB8" w:rsidR="00A5211E" w:rsidRPr="00866194" w:rsidRDefault="00A5211E" w:rsidP="00037DE9">
            <w:pPr>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w:t>
            </w:r>
          </w:p>
        </w:tc>
        <w:tc>
          <w:tcPr>
            <w:tcW w:w="853" w:type="dxa"/>
            <w:tcBorders>
              <w:top w:val="nil"/>
              <w:left w:val="nil"/>
              <w:bottom w:val="single" w:sz="8" w:space="0" w:color="auto"/>
              <w:right w:val="single" w:sz="8" w:space="0" w:color="auto"/>
            </w:tcBorders>
            <w:shd w:val="clear" w:color="auto" w:fill="auto"/>
            <w:vAlign w:val="center"/>
            <w:hideMark/>
          </w:tcPr>
          <w:p w14:paraId="3725A424"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2025-4266</w:t>
            </w:r>
          </w:p>
        </w:tc>
        <w:tc>
          <w:tcPr>
            <w:tcW w:w="1996" w:type="dxa"/>
            <w:tcBorders>
              <w:top w:val="nil"/>
              <w:left w:val="nil"/>
              <w:bottom w:val="single" w:sz="8" w:space="0" w:color="auto"/>
              <w:right w:val="single" w:sz="8" w:space="0" w:color="auto"/>
            </w:tcBorders>
            <w:shd w:val="clear" w:color="auto" w:fill="auto"/>
            <w:vAlign w:val="center"/>
            <w:hideMark/>
          </w:tcPr>
          <w:p w14:paraId="3A16BA91" w14:textId="77777777" w:rsidR="00A5211E" w:rsidRPr="00866194" w:rsidRDefault="00A5211E" w:rsidP="00037DE9">
            <w:pP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Carretera Villaflores entronque Libramiento Ocozocoautla y Carretera a Villaflores No. 1049, Municipio Ocozocoautla de Espinosa, Chiapas, C.P. 29140.</w:t>
            </w:r>
          </w:p>
        </w:tc>
        <w:tc>
          <w:tcPr>
            <w:tcW w:w="894" w:type="dxa"/>
            <w:tcBorders>
              <w:top w:val="nil"/>
              <w:left w:val="nil"/>
              <w:bottom w:val="single" w:sz="8" w:space="0" w:color="auto"/>
              <w:right w:val="single" w:sz="8" w:space="0" w:color="auto"/>
            </w:tcBorders>
            <w:shd w:val="clear" w:color="auto" w:fill="auto"/>
            <w:vAlign w:val="center"/>
            <w:hideMark/>
          </w:tcPr>
          <w:p w14:paraId="15001D14"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9,985.00 </w:t>
            </w:r>
          </w:p>
        </w:tc>
        <w:tc>
          <w:tcPr>
            <w:tcW w:w="1252" w:type="dxa"/>
            <w:tcBorders>
              <w:top w:val="nil"/>
              <w:left w:val="nil"/>
              <w:bottom w:val="single" w:sz="8" w:space="0" w:color="auto"/>
              <w:right w:val="single" w:sz="8" w:space="0" w:color="auto"/>
            </w:tcBorders>
            <w:shd w:val="clear" w:color="auto" w:fill="auto"/>
            <w:vAlign w:val="center"/>
            <w:hideMark/>
          </w:tcPr>
          <w:p w14:paraId="406837EC"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4,671.71</w:t>
            </w:r>
          </w:p>
        </w:tc>
        <w:tc>
          <w:tcPr>
            <w:tcW w:w="992" w:type="dxa"/>
            <w:tcBorders>
              <w:top w:val="nil"/>
              <w:left w:val="nil"/>
              <w:bottom w:val="single" w:sz="8" w:space="0" w:color="auto"/>
              <w:right w:val="single" w:sz="8" w:space="0" w:color="auto"/>
            </w:tcBorders>
            <w:shd w:val="clear" w:color="auto" w:fill="auto"/>
            <w:vAlign w:val="center"/>
            <w:hideMark/>
          </w:tcPr>
          <w:p w14:paraId="7936204A"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$ 161,988.00 </w:t>
            </w:r>
          </w:p>
        </w:tc>
        <w:tc>
          <w:tcPr>
            <w:tcW w:w="974" w:type="dxa"/>
            <w:tcBorders>
              <w:top w:val="nil"/>
              <w:left w:val="nil"/>
              <w:bottom w:val="single" w:sz="8" w:space="0" w:color="auto"/>
              <w:right w:val="single" w:sz="8" w:space="0" w:color="auto"/>
            </w:tcBorders>
            <w:shd w:val="clear" w:color="auto" w:fill="auto"/>
            <w:vAlign w:val="center"/>
            <w:hideMark/>
          </w:tcPr>
          <w:p w14:paraId="2C81A2A2"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Proceso con perito</w:t>
            </w:r>
          </w:p>
        </w:tc>
        <w:tc>
          <w:tcPr>
            <w:tcW w:w="767" w:type="dxa"/>
            <w:tcBorders>
              <w:top w:val="nil"/>
              <w:left w:val="nil"/>
              <w:bottom w:val="single" w:sz="8" w:space="0" w:color="auto"/>
              <w:right w:val="single" w:sz="8" w:space="0" w:color="auto"/>
            </w:tcBorders>
            <w:shd w:val="clear" w:color="auto" w:fill="auto"/>
            <w:vAlign w:val="center"/>
            <w:hideMark/>
          </w:tcPr>
          <w:p w14:paraId="0448DC20"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35" w:type="dxa"/>
            <w:tcBorders>
              <w:top w:val="nil"/>
              <w:left w:val="nil"/>
              <w:bottom w:val="single" w:sz="8" w:space="0" w:color="auto"/>
              <w:right w:val="single" w:sz="8" w:space="0" w:color="auto"/>
            </w:tcBorders>
            <w:shd w:val="clear" w:color="auto" w:fill="auto"/>
            <w:vAlign w:val="center"/>
            <w:hideMark/>
          </w:tcPr>
          <w:p w14:paraId="7A315EBC"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A5211E" w:rsidRPr="00866194" w14:paraId="5A01BF3C" w14:textId="77777777" w:rsidTr="00A5211E">
        <w:trPr>
          <w:trHeight w:val="588"/>
        </w:trPr>
        <w:tc>
          <w:tcPr>
            <w:tcW w:w="342" w:type="dxa"/>
            <w:tcBorders>
              <w:top w:val="nil"/>
              <w:left w:val="single" w:sz="8" w:space="0" w:color="auto"/>
              <w:bottom w:val="single" w:sz="8" w:space="0" w:color="auto"/>
              <w:right w:val="single" w:sz="8" w:space="0" w:color="auto"/>
            </w:tcBorders>
            <w:shd w:val="clear" w:color="auto" w:fill="auto"/>
            <w:vAlign w:val="center"/>
          </w:tcPr>
          <w:p w14:paraId="19B79668" w14:textId="063B3D0A" w:rsidR="00A5211E" w:rsidRPr="00866194" w:rsidRDefault="00A5211E" w:rsidP="00037DE9">
            <w:pPr>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2</w:t>
            </w:r>
          </w:p>
        </w:tc>
        <w:tc>
          <w:tcPr>
            <w:tcW w:w="853" w:type="dxa"/>
            <w:tcBorders>
              <w:top w:val="nil"/>
              <w:left w:val="nil"/>
              <w:bottom w:val="single" w:sz="8" w:space="0" w:color="auto"/>
              <w:right w:val="single" w:sz="8" w:space="0" w:color="auto"/>
            </w:tcBorders>
            <w:shd w:val="clear" w:color="auto" w:fill="auto"/>
            <w:vAlign w:val="center"/>
            <w:hideMark/>
          </w:tcPr>
          <w:p w14:paraId="3311D186"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2025-4267</w:t>
            </w:r>
          </w:p>
        </w:tc>
        <w:tc>
          <w:tcPr>
            <w:tcW w:w="1996" w:type="dxa"/>
            <w:tcBorders>
              <w:top w:val="nil"/>
              <w:left w:val="nil"/>
              <w:bottom w:val="single" w:sz="8" w:space="0" w:color="auto"/>
              <w:right w:val="single" w:sz="8" w:space="0" w:color="auto"/>
            </w:tcBorders>
            <w:shd w:val="clear" w:color="auto" w:fill="auto"/>
            <w:vAlign w:val="center"/>
            <w:hideMark/>
          </w:tcPr>
          <w:p w14:paraId="4D9FCEEE" w14:textId="77777777" w:rsidR="00A5211E" w:rsidRPr="00866194" w:rsidRDefault="00A5211E" w:rsidP="00037DE9">
            <w:pP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Carretera México-Ramón Corona No. km 1, col. Guadalupe Victoria Centro, Municipio de Guadalupe Victoria, Durango, C.P. 34705.</w:t>
            </w:r>
          </w:p>
        </w:tc>
        <w:tc>
          <w:tcPr>
            <w:tcW w:w="894" w:type="dxa"/>
            <w:tcBorders>
              <w:top w:val="nil"/>
              <w:left w:val="nil"/>
              <w:bottom w:val="single" w:sz="8" w:space="0" w:color="auto"/>
              <w:right w:val="single" w:sz="8" w:space="0" w:color="auto"/>
            </w:tcBorders>
            <w:shd w:val="clear" w:color="auto" w:fill="auto"/>
            <w:vAlign w:val="center"/>
            <w:hideMark/>
          </w:tcPr>
          <w:p w14:paraId="06D264B8"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10,000.61 </w:t>
            </w:r>
          </w:p>
        </w:tc>
        <w:tc>
          <w:tcPr>
            <w:tcW w:w="1252" w:type="dxa"/>
            <w:tcBorders>
              <w:top w:val="nil"/>
              <w:left w:val="nil"/>
              <w:bottom w:val="single" w:sz="8" w:space="0" w:color="auto"/>
              <w:right w:val="single" w:sz="8" w:space="0" w:color="auto"/>
            </w:tcBorders>
            <w:shd w:val="clear" w:color="auto" w:fill="auto"/>
            <w:vAlign w:val="center"/>
            <w:hideMark/>
          </w:tcPr>
          <w:p w14:paraId="506E9BAB"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3,595.25</w:t>
            </w:r>
          </w:p>
        </w:tc>
        <w:tc>
          <w:tcPr>
            <w:tcW w:w="992" w:type="dxa"/>
            <w:tcBorders>
              <w:top w:val="nil"/>
              <w:left w:val="nil"/>
              <w:bottom w:val="single" w:sz="8" w:space="0" w:color="auto"/>
              <w:right w:val="single" w:sz="8" w:space="0" w:color="auto"/>
            </w:tcBorders>
            <w:shd w:val="clear" w:color="auto" w:fill="auto"/>
            <w:vAlign w:val="center"/>
            <w:hideMark/>
          </w:tcPr>
          <w:p w14:paraId="3E56CB22"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$ 127,551.00 </w:t>
            </w:r>
          </w:p>
        </w:tc>
        <w:tc>
          <w:tcPr>
            <w:tcW w:w="974" w:type="dxa"/>
            <w:tcBorders>
              <w:top w:val="nil"/>
              <w:left w:val="nil"/>
              <w:bottom w:val="single" w:sz="8" w:space="0" w:color="auto"/>
              <w:right w:val="single" w:sz="8" w:space="0" w:color="auto"/>
            </w:tcBorders>
            <w:shd w:val="clear" w:color="auto" w:fill="auto"/>
            <w:vAlign w:val="center"/>
            <w:hideMark/>
          </w:tcPr>
          <w:p w14:paraId="22BBB34A"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Proceso con perito</w:t>
            </w:r>
          </w:p>
        </w:tc>
        <w:tc>
          <w:tcPr>
            <w:tcW w:w="767" w:type="dxa"/>
            <w:tcBorders>
              <w:top w:val="nil"/>
              <w:left w:val="nil"/>
              <w:bottom w:val="single" w:sz="8" w:space="0" w:color="auto"/>
              <w:right w:val="single" w:sz="8" w:space="0" w:color="auto"/>
            </w:tcBorders>
            <w:shd w:val="clear" w:color="auto" w:fill="auto"/>
            <w:vAlign w:val="center"/>
            <w:hideMark/>
          </w:tcPr>
          <w:p w14:paraId="15D9F2DB"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35" w:type="dxa"/>
            <w:tcBorders>
              <w:top w:val="nil"/>
              <w:left w:val="nil"/>
              <w:bottom w:val="single" w:sz="8" w:space="0" w:color="auto"/>
              <w:right w:val="single" w:sz="8" w:space="0" w:color="auto"/>
            </w:tcBorders>
            <w:shd w:val="clear" w:color="auto" w:fill="auto"/>
            <w:vAlign w:val="center"/>
            <w:hideMark/>
          </w:tcPr>
          <w:p w14:paraId="65466E48"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A5211E" w:rsidRPr="00866194" w14:paraId="0DD6B75F" w14:textId="77777777" w:rsidTr="00A5211E">
        <w:trPr>
          <w:trHeight w:val="609"/>
        </w:trPr>
        <w:tc>
          <w:tcPr>
            <w:tcW w:w="342" w:type="dxa"/>
            <w:tcBorders>
              <w:top w:val="nil"/>
              <w:left w:val="single" w:sz="8" w:space="0" w:color="auto"/>
              <w:bottom w:val="single" w:sz="8" w:space="0" w:color="auto"/>
              <w:right w:val="single" w:sz="8" w:space="0" w:color="auto"/>
            </w:tcBorders>
            <w:shd w:val="clear" w:color="auto" w:fill="auto"/>
            <w:vAlign w:val="center"/>
          </w:tcPr>
          <w:p w14:paraId="10123D09" w14:textId="29A15418" w:rsidR="00A5211E" w:rsidRPr="00866194" w:rsidRDefault="00A5211E" w:rsidP="00037DE9">
            <w:pPr>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3</w:t>
            </w:r>
          </w:p>
        </w:tc>
        <w:tc>
          <w:tcPr>
            <w:tcW w:w="853" w:type="dxa"/>
            <w:tcBorders>
              <w:top w:val="nil"/>
              <w:left w:val="nil"/>
              <w:bottom w:val="single" w:sz="8" w:space="0" w:color="auto"/>
              <w:right w:val="single" w:sz="8" w:space="0" w:color="auto"/>
            </w:tcBorders>
            <w:shd w:val="clear" w:color="auto" w:fill="auto"/>
            <w:vAlign w:val="center"/>
            <w:hideMark/>
          </w:tcPr>
          <w:p w14:paraId="26BC4CC0"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2025-4271</w:t>
            </w:r>
          </w:p>
        </w:tc>
        <w:tc>
          <w:tcPr>
            <w:tcW w:w="1996" w:type="dxa"/>
            <w:tcBorders>
              <w:top w:val="nil"/>
              <w:left w:val="nil"/>
              <w:bottom w:val="single" w:sz="8" w:space="0" w:color="auto"/>
              <w:right w:val="single" w:sz="8" w:space="0" w:color="auto"/>
            </w:tcBorders>
            <w:shd w:val="clear" w:color="auto" w:fill="auto"/>
            <w:vAlign w:val="center"/>
            <w:hideMark/>
          </w:tcPr>
          <w:p w14:paraId="20D92A5C" w14:textId="77777777" w:rsidR="00A5211E" w:rsidRPr="00866194" w:rsidRDefault="00A5211E" w:rsidP="00037DE9">
            <w:pP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Lote 1, Manzana 1, de la Zona 1, del poblado de </w:t>
            </w:r>
            <w:proofErr w:type="spellStart"/>
            <w:r w:rsidRPr="00866194">
              <w:rPr>
                <w:rFonts w:ascii="Arial" w:eastAsia="Times New Roman" w:hAnsi="Arial" w:cs="Arial"/>
                <w:color w:val="000000"/>
                <w:sz w:val="12"/>
                <w:szCs w:val="12"/>
                <w:lang w:val="es-MX" w:eastAsia="es-MX"/>
              </w:rPr>
              <w:t>Mamantel</w:t>
            </w:r>
            <w:proofErr w:type="spellEnd"/>
            <w:r w:rsidRPr="00866194">
              <w:rPr>
                <w:rFonts w:ascii="Arial" w:eastAsia="Times New Roman" w:hAnsi="Arial" w:cs="Arial"/>
                <w:color w:val="000000"/>
                <w:sz w:val="12"/>
                <w:szCs w:val="12"/>
                <w:lang w:val="es-MX" w:eastAsia="es-MX"/>
              </w:rPr>
              <w:t xml:space="preserve"> (Francisco Villa), Municipio Carmen, Entidad Campeche.</w:t>
            </w:r>
          </w:p>
        </w:tc>
        <w:tc>
          <w:tcPr>
            <w:tcW w:w="894" w:type="dxa"/>
            <w:tcBorders>
              <w:top w:val="nil"/>
              <w:left w:val="nil"/>
              <w:bottom w:val="single" w:sz="8" w:space="0" w:color="auto"/>
              <w:right w:val="single" w:sz="8" w:space="0" w:color="auto"/>
            </w:tcBorders>
            <w:shd w:val="clear" w:color="auto" w:fill="auto"/>
            <w:vAlign w:val="center"/>
            <w:hideMark/>
          </w:tcPr>
          <w:p w14:paraId="463ABF46"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38,684.09 </w:t>
            </w:r>
          </w:p>
        </w:tc>
        <w:tc>
          <w:tcPr>
            <w:tcW w:w="1252" w:type="dxa"/>
            <w:tcBorders>
              <w:top w:val="nil"/>
              <w:left w:val="nil"/>
              <w:bottom w:val="single" w:sz="8" w:space="0" w:color="auto"/>
              <w:right w:val="single" w:sz="8" w:space="0" w:color="auto"/>
            </w:tcBorders>
            <w:shd w:val="clear" w:color="auto" w:fill="auto"/>
            <w:vAlign w:val="center"/>
            <w:hideMark/>
          </w:tcPr>
          <w:p w14:paraId="56C8AE94"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3,784.27</w:t>
            </w:r>
          </w:p>
        </w:tc>
        <w:tc>
          <w:tcPr>
            <w:tcW w:w="992" w:type="dxa"/>
            <w:tcBorders>
              <w:top w:val="nil"/>
              <w:left w:val="nil"/>
              <w:bottom w:val="single" w:sz="8" w:space="0" w:color="auto"/>
              <w:right w:val="single" w:sz="8" w:space="0" w:color="auto"/>
            </w:tcBorders>
            <w:shd w:val="clear" w:color="auto" w:fill="auto"/>
            <w:vAlign w:val="center"/>
            <w:hideMark/>
          </w:tcPr>
          <w:p w14:paraId="6BDE4EE9"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$ 307,692.00 </w:t>
            </w:r>
          </w:p>
        </w:tc>
        <w:tc>
          <w:tcPr>
            <w:tcW w:w="974" w:type="dxa"/>
            <w:tcBorders>
              <w:top w:val="nil"/>
              <w:left w:val="nil"/>
              <w:bottom w:val="single" w:sz="8" w:space="0" w:color="auto"/>
              <w:right w:val="single" w:sz="8" w:space="0" w:color="auto"/>
            </w:tcBorders>
            <w:shd w:val="clear" w:color="auto" w:fill="auto"/>
            <w:vAlign w:val="center"/>
            <w:hideMark/>
          </w:tcPr>
          <w:p w14:paraId="4A86371B"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7" w:type="dxa"/>
            <w:tcBorders>
              <w:top w:val="nil"/>
              <w:left w:val="nil"/>
              <w:bottom w:val="single" w:sz="8" w:space="0" w:color="auto"/>
              <w:right w:val="single" w:sz="8" w:space="0" w:color="auto"/>
            </w:tcBorders>
            <w:shd w:val="clear" w:color="auto" w:fill="auto"/>
            <w:vAlign w:val="center"/>
            <w:hideMark/>
          </w:tcPr>
          <w:p w14:paraId="19FCE765"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35" w:type="dxa"/>
            <w:tcBorders>
              <w:top w:val="nil"/>
              <w:left w:val="nil"/>
              <w:bottom w:val="single" w:sz="8" w:space="0" w:color="auto"/>
              <w:right w:val="single" w:sz="8" w:space="0" w:color="auto"/>
            </w:tcBorders>
            <w:shd w:val="clear" w:color="auto" w:fill="auto"/>
            <w:vAlign w:val="center"/>
            <w:hideMark/>
          </w:tcPr>
          <w:p w14:paraId="1645C657"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A5211E" w:rsidRPr="00866194" w14:paraId="18791976" w14:textId="77777777" w:rsidTr="00A5211E">
        <w:trPr>
          <w:trHeight w:val="609"/>
        </w:trPr>
        <w:tc>
          <w:tcPr>
            <w:tcW w:w="342" w:type="dxa"/>
            <w:tcBorders>
              <w:top w:val="nil"/>
              <w:left w:val="single" w:sz="8" w:space="0" w:color="auto"/>
              <w:bottom w:val="single" w:sz="8" w:space="0" w:color="auto"/>
              <w:right w:val="single" w:sz="8" w:space="0" w:color="auto"/>
            </w:tcBorders>
            <w:shd w:val="clear" w:color="auto" w:fill="auto"/>
            <w:vAlign w:val="center"/>
          </w:tcPr>
          <w:p w14:paraId="01458118" w14:textId="2D23DDAF" w:rsidR="00A5211E" w:rsidRPr="00866194" w:rsidRDefault="00A5211E" w:rsidP="00037DE9">
            <w:pPr>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4</w:t>
            </w:r>
          </w:p>
        </w:tc>
        <w:tc>
          <w:tcPr>
            <w:tcW w:w="853" w:type="dxa"/>
            <w:tcBorders>
              <w:top w:val="nil"/>
              <w:left w:val="nil"/>
              <w:bottom w:val="single" w:sz="8" w:space="0" w:color="auto"/>
              <w:right w:val="single" w:sz="8" w:space="0" w:color="auto"/>
            </w:tcBorders>
            <w:shd w:val="clear" w:color="auto" w:fill="auto"/>
            <w:vAlign w:val="center"/>
            <w:hideMark/>
          </w:tcPr>
          <w:p w14:paraId="6276376E"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2025-4272</w:t>
            </w:r>
          </w:p>
        </w:tc>
        <w:tc>
          <w:tcPr>
            <w:tcW w:w="1996" w:type="dxa"/>
            <w:tcBorders>
              <w:top w:val="nil"/>
              <w:left w:val="nil"/>
              <w:bottom w:val="single" w:sz="8" w:space="0" w:color="auto"/>
              <w:right w:val="single" w:sz="8" w:space="0" w:color="auto"/>
            </w:tcBorders>
            <w:shd w:val="clear" w:color="auto" w:fill="auto"/>
            <w:vAlign w:val="center"/>
            <w:hideMark/>
          </w:tcPr>
          <w:p w14:paraId="6C395C43" w14:textId="77777777" w:rsidR="00A5211E" w:rsidRPr="00866194" w:rsidRDefault="00A5211E" w:rsidP="00037DE9">
            <w:pP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Avenida 20 de </w:t>
            </w:r>
            <w:proofErr w:type="gramStart"/>
            <w:r w:rsidRPr="00866194">
              <w:rPr>
                <w:rFonts w:ascii="Arial" w:eastAsia="Times New Roman" w:hAnsi="Arial" w:cs="Arial"/>
                <w:color w:val="000000"/>
                <w:sz w:val="12"/>
                <w:szCs w:val="12"/>
                <w:lang w:val="es-MX" w:eastAsia="es-MX"/>
              </w:rPr>
              <w:t>Noviembre</w:t>
            </w:r>
            <w:proofErr w:type="gramEnd"/>
            <w:r w:rsidRPr="00866194">
              <w:rPr>
                <w:rFonts w:ascii="Arial" w:eastAsia="Times New Roman" w:hAnsi="Arial" w:cs="Arial"/>
                <w:color w:val="000000"/>
                <w:sz w:val="12"/>
                <w:szCs w:val="12"/>
                <w:lang w:val="es-MX" w:eastAsia="es-MX"/>
              </w:rPr>
              <w:t xml:space="preserve"> s/n, Barrio de Jilotepec, municipio San Salvador El Seco, Entidad Puebla.</w:t>
            </w:r>
          </w:p>
        </w:tc>
        <w:tc>
          <w:tcPr>
            <w:tcW w:w="894" w:type="dxa"/>
            <w:tcBorders>
              <w:top w:val="nil"/>
              <w:left w:val="nil"/>
              <w:bottom w:val="single" w:sz="8" w:space="0" w:color="auto"/>
              <w:right w:val="single" w:sz="8" w:space="0" w:color="auto"/>
            </w:tcBorders>
            <w:shd w:val="clear" w:color="auto" w:fill="auto"/>
            <w:vAlign w:val="center"/>
            <w:hideMark/>
          </w:tcPr>
          <w:p w14:paraId="6F9571D2"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10,225.88 </w:t>
            </w:r>
          </w:p>
        </w:tc>
        <w:tc>
          <w:tcPr>
            <w:tcW w:w="1252" w:type="dxa"/>
            <w:tcBorders>
              <w:top w:val="nil"/>
              <w:left w:val="nil"/>
              <w:bottom w:val="single" w:sz="8" w:space="0" w:color="auto"/>
              <w:right w:val="single" w:sz="8" w:space="0" w:color="auto"/>
            </w:tcBorders>
            <w:shd w:val="clear" w:color="auto" w:fill="auto"/>
            <w:vAlign w:val="center"/>
            <w:hideMark/>
          </w:tcPr>
          <w:p w14:paraId="533C6C51"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3,957.17</w:t>
            </w:r>
          </w:p>
        </w:tc>
        <w:tc>
          <w:tcPr>
            <w:tcW w:w="992" w:type="dxa"/>
            <w:tcBorders>
              <w:top w:val="nil"/>
              <w:left w:val="nil"/>
              <w:bottom w:val="single" w:sz="8" w:space="0" w:color="auto"/>
              <w:right w:val="single" w:sz="8" w:space="0" w:color="auto"/>
            </w:tcBorders>
            <w:shd w:val="clear" w:color="auto" w:fill="auto"/>
            <w:vAlign w:val="center"/>
            <w:hideMark/>
          </w:tcPr>
          <w:p w14:paraId="50142FF9"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$ 139,132.00 </w:t>
            </w:r>
          </w:p>
        </w:tc>
        <w:tc>
          <w:tcPr>
            <w:tcW w:w="974" w:type="dxa"/>
            <w:tcBorders>
              <w:top w:val="nil"/>
              <w:left w:val="nil"/>
              <w:bottom w:val="single" w:sz="8" w:space="0" w:color="auto"/>
              <w:right w:val="single" w:sz="8" w:space="0" w:color="auto"/>
            </w:tcBorders>
            <w:shd w:val="clear" w:color="auto" w:fill="auto"/>
            <w:vAlign w:val="center"/>
            <w:hideMark/>
          </w:tcPr>
          <w:p w14:paraId="3181476A"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Proceso con perito</w:t>
            </w:r>
          </w:p>
        </w:tc>
        <w:tc>
          <w:tcPr>
            <w:tcW w:w="767" w:type="dxa"/>
            <w:tcBorders>
              <w:top w:val="nil"/>
              <w:left w:val="nil"/>
              <w:bottom w:val="single" w:sz="8" w:space="0" w:color="auto"/>
              <w:right w:val="single" w:sz="8" w:space="0" w:color="auto"/>
            </w:tcBorders>
            <w:shd w:val="clear" w:color="auto" w:fill="auto"/>
            <w:vAlign w:val="center"/>
            <w:hideMark/>
          </w:tcPr>
          <w:p w14:paraId="479D6CD2"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35" w:type="dxa"/>
            <w:tcBorders>
              <w:top w:val="nil"/>
              <w:left w:val="nil"/>
              <w:bottom w:val="single" w:sz="8" w:space="0" w:color="auto"/>
              <w:right w:val="single" w:sz="8" w:space="0" w:color="auto"/>
            </w:tcBorders>
            <w:shd w:val="clear" w:color="auto" w:fill="auto"/>
            <w:vAlign w:val="center"/>
            <w:hideMark/>
          </w:tcPr>
          <w:p w14:paraId="7D64A0C8"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A5211E" w:rsidRPr="00866194" w14:paraId="531D3F71" w14:textId="77777777" w:rsidTr="00A5211E">
        <w:trPr>
          <w:trHeight w:val="609"/>
        </w:trPr>
        <w:tc>
          <w:tcPr>
            <w:tcW w:w="342" w:type="dxa"/>
            <w:tcBorders>
              <w:top w:val="nil"/>
              <w:left w:val="single" w:sz="8" w:space="0" w:color="auto"/>
              <w:bottom w:val="single" w:sz="8" w:space="0" w:color="auto"/>
              <w:right w:val="single" w:sz="8" w:space="0" w:color="auto"/>
            </w:tcBorders>
            <w:shd w:val="clear" w:color="auto" w:fill="auto"/>
            <w:vAlign w:val="center"/>
          </w:tcPr>
          <w:p w14:paraId="78D280A2" w14:textId="53FC488E" w:rsidR="00A5211E" w:rsidRPr="00866194" w:rsidRDefault="00A5211E" w:rsidP="00037DE9">
            <w:pPr>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5</w:t>
            </w:r>
          </w:p>
        </w:tc>
        <w:tc>
          <w:tcPr>
            <w:tcW w:w="853" w:type="dxa"/>
            <w:tcBorders>
              <w:top w:val="nil"/>
              <w:left w:val="nil"/>
              <w:bottom w:val="single" w:sz="8" w:space="0" w:color="auto"/>
              <w:right w:val="single" w:sz="8" w:space="0" w:color="auto"/>
            </w:tcBorders>
            <w:shd w:val="clear" w:color="auto" w:fill="auto"/>
            <w:vAlign w:val="center"/>
            <w:hideMark/>
          </w:tcPr>
          <w:p w14:paraId="3E9DAC9B"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2025-4275</w:t>
            </w:r>
          </w:p>
        </w:tc>
        <w:tc>
          <w:tcPr>
            <w:tcW w:w="1996" w:type="dxa"/>
            <w:tcBorders>
              <w:top w:val="nil"/>
              <w:left w:val="nil"/>
              <w:bottom w:val="single" w:sz="8" w:space="0" w:color="auto"/>
              <w:right w:val="single" w:sz="8" w:space="0" w:color="auto"/>
            </w:tcBorders>
            <w:shd w:val="clear" w:color="auto" w:fill="auto"/>
            <w:vAlign w:val="center"/>
            <w:hideMark/>
          </w:tcPr>
          <w:p w14:paraId="41F3838F" w14:textId="77777777" w:rsidR="00A5211E" w:rsidRPr="00866194" w:rsidRDefault="00A5211E" w:rsidP="00037DE9">
            <w:pP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Calle 31 s/n, Barrio San Antonio, municipio de Hecelchakán, Entidad Campeche. </w:t>
            </w:r>
          </w:p>
        </w:tc>
        <w:tc>
          <w:tcPr>
            <w:tcW w:w="894" w:type="dxa"/>
            <w:tcBorders>
              <w:top w:val="nil"/>
              <w:left w:val="nil"/>
              <w:bottom w:val="single" w:sz="8" w:space="0" w:color="auto"/>
              <w:right w:val="single" w:sz="8" w:space="0" w:color="auto"/>
            </w:tcBorders>
            <w:shd w:val="clear" w:color="auto" w:fill="auto"/>
            <w:vAlign w:val="center"/>
            <w:hideMark/>
          </w:tcPr>
          <w:p w14:paraId="360AE934"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10,891.38 </w:t>
            </w:r>
          </w:p>
        </w:tc>
        <w:tc>
          <w:tcPr>
            <w:tcW w:w="1252" w:type="dxa"/>
            <w:tcBorders>
              <w:top w:val="nil"/>
              <w:left w:val="nil"/>
              <w:bottom w:val="single" w:sz="8" w:space="0" w:color="auto"/>
              <w:right w:val="single" w:sz="8" w:space="0" w:color="auto"/>
            </w:tcBorders>
            <w:shd w:val="clear" w:color="auto" w:fill="auto"/>
            <w:vAlign w:val="center"/>
            <w:hideMark/>
          </w:tcPr>
          <w:p w14:paraId="5BA14B14"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3,298.08</w:t>
            </w:r>
          </w:p>
        </w:tc>
        <w:tc>
          <w:tcPr>
            <w:tcW w:w="992" w:type="dxa"/>
            <w:tcBorders>
              <w:top w:val="nil"/>
              <w:left w:val="nil"/>
              <w:bottom w:val="single" w:sz="8" w:space="0" w:color="auto"/>
              <w:right w:val="single" w:sz="8" w:space="0" w:color="auto"/>
            </w:tcBorders>
            <w:shd w:val="clear" w:color="auto" w:fill="auto"/>
            <w:vAlign w:val="center"/>
            <w:hideMark/>
          </w:tcPr>
          <w:p w14:paraId="55CA1A47"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$ 118,042.00 </w:t>
            </w:r>
          </w:p>
        </w:tc>
        <w:tc>
          <w:tcPr>
            <w:tcW w:w="974" w:type="dxa"/>
            <w:tcBorders>
              <w:top w:val="nil"/>
              <w:left w:val="nil"/>
              <w:bottom w:val="single" w:sz="8" w:space="0" w:color="auto"/>
              <w:right w:val="single" w:sz="8" w:space="0" w:color="auto"/>
            </w:tcBorders>
            <w:shd w:val="clear" w:color="auto" w:fill="auto"/>
            <w:vAlign w:val="center"/>
            <w:hideMark/>
          </w:tcPr>
          <w:p w14:paraId="455EF1BB"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7" w:type="dxa"/>
            <w:tcBorders>
              <w:top w:val="nil"/>
              <w:left w:val="nil"/>
              <w:bottom w:val="single" w:sz="8" w:space="0" w:color="auto"/>
              <w:right w:val="single" w:sz="8" w:space="0" w:color="auto"/>
            </w:tcBorders>
            <w:shd w:val="clear" w:color="auto" w:fill="auto"/>
            <w:vAlign w:val="center"/>
            <w:hideMark/>
          </w:tcPr>
          <w:p w14:paraId="666C67E6"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35" w:type="dxa"/>
            <w:tcBorders>
              <w:top w:val="nil"/>
              <w:left w:val="nil"/>
              <w:bottom w:val="single" w:sz="8" w:space="0" w:color="auto"/>
              <w:right w:val="single" w:sz="8" w:space="0" w:color="auto"/>
            </w:tcBorders>
            <w:shd w:val="clear" w:color="auto" w:fill="auto"/>
            <w:vAlign w:val="center"/>
            <w:hideMark/>
          </w:tcPr>
          <w:p w14:paraId="67DAE201"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A5211E" w:rsidRPr="00866194" w14:paraId="57489C1B" w14:textId="77777777" w:rsidTr="00A5211E">
        <w:trPr>
          <w:trHeight w:val="609"/>
        </w:trPr>
        <w:tc>
          <w:tcPr>
            <w:tcW w:w="342" w:type="dxa"/>
            <w:tcBorders>
              <w:top w:val="nil"/>
              <w:left w:val="single" w:sz="8" w:space="0" w:color="auto"/>
              <w:bottom w:val="single" w:sz="8" w:space="0" w:color="auto"/>
              <w:right w:val="single" w:sz="8" w:space="0" w:color="auto"/>
            </w:tcBorders>
            <w:shd w:val="clear" w:color="auto" w:fill="auto"/>
            <w:vAlign w:val="center"/>
          </w:tcPr>
          <w:p w14:paraId="2417AE4A" w14:textId="10786274" w:rsidR="00A5211E" w:rsidRPr="00866194" w:rsidRDefault="00A5211E" w:rsidP="00037DE9">
            <w:pPr>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6</w:t>
            </w:r>
          </w:p>
        </w:tc>
        <w:tc>
          <w:tcPr>
            <w:tcW w:w="853" w:type="dxa"/>
            <w:tcBorders>
              <w:top w:val="nil"/>
              <w:left w:val="nil"/>
              <w:bottom w:val="single" w:sz="8" w:space="0" w:color="auto"/>
              <w:right w:val="single" w:sz="8" w:space="0" w:color="auto"/>
            </w:tcBorders>
            <w:shd w:val="clear" w:color="auto" w:fill="auto"/>
            <w:vAlign w:val="center"/>
            <w:hideMark/>
          </w:tcPr>
          <w:p w14:paraId="3B86175D"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2025-4281</w:t>
            </w:r>
          </w:p>
        </w:tc>
        <w:tc>
          <w:tcPr>
            <w:tcW w:w="1996" w:type="dxa"/>
            <w:tcBorders>
              <w:top w:val="nil"/>
              <w:left w:val="nil"/>
              <w:bottom w:val="single" w:sz="8" w:space="0" w:color="auto"/>
              <w:right w:val="single" w:sz="8" w:space="0" w:color="auto"/>
            </w:tcBorders>
            <w:shd w:val="clear" w:color="auto" w:fill="auto"/>
            <w:vAlign w:val="center"/>
            <w:hideMark/>
          </w:tcPr>
          <w:p w14:paraId="223B1365" w14:textId="77777777" w:rsidR="00A5211E" w:rsidRPr="00866194" w:rsidRDefault="00A5211E" w:rsidP="00037DE9">
            <w:pPr>
              <w:rPr>
                <w:rFonts w:ascii="Arial" w:eastAsia="Times New Roman" w:hAnsi="Arial" w:cs="Arial"/>
                <w:sz w:val="12"/>
                <w:szCs w:val="12"/>
                <w:lang w:val="es-MX" w:eastAsia="es-MX"/>
              </w:rPr>
            </w:pPr>
            <w:r w:rsidRPr="00866194">
              <w:rPr>
                <w:rFonts w:ascii="Arial" w:eastAsia="Times New Roman" w:hAnsi="Arial" w:cs="Arial"/>
                <w:sz w:val="12"/>
                <w:szCs w:val="12"/>
                <w:lang w:val="es-MX" w:eastAsia="es-MX"/>
              </w:rPr>
              <w:t xml:space="preserve">Calle Nigromante s/n, pueblo Chignahuapan, municipio de Chignahuapan, Entidad Puebla. </w:t>
            </w:r>
          </w:p>
        </w:tc>
        <w:tc>
          <w:tcPr>
            <w:tcW w:w="894" w:type="dxa"/>
            <w:tcBorders>
              <w:top w:val="nil"/>
              <w:left w:val="nil"/>
              <w:bottom w:val="single" w:sz="8" w:space="0" w:color="auto"/>
              <w:right w:val="single" w:sz="8" w:space="0" w:color="auto"/>
            </w:tcBorders>
            <w:shd w:val="clear" w:color="auto" w:fill="auto"/>
            <w:vAlign w:val="center"/>
            <w:hideMark/>
          </w:tcPr>
          <w:p w14:paraId="4F63BD8B"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12,281.52 </w:t>
            </w:r>
          </w:p>
        </w:tc>
        <w:tc>
          <w:tcPr>
            <w:tcW w:w="1252" w:type="dxa"/>
            <w:tcBorders>
              <w:top w:val="nil"/>
              <w:left w:val="nil"/>
              <w:bottom w:val="single" w:sz="8" w:space="0" w:color="auto"/>
              <w:right w:val="single" w:sz="8" w:space="0" w:color="auto"/>
            </w:tcBorders>
            <w:shd w:val="clear" w:color="auto" w:fill="auto"/>
            <w:vAlign w:val="center"/>
            <w:hideMark/>
          </w:tcPr>
          <w:p w14:paraId="406B4BA6"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3,538.40</w:t>
            </w:r>
          </w:p>
        </w:tc>
        <w:tc>
          <w:tcPr>
            <w:tcW w:w="992" w:type="dxa"/>
            <w:tcBorders>
              <w:top w:val="nil"/>
              <w:left w:val="nil"/>
              <w:bottom w:val="single" w:sz="8" w:space="0" w:color="auto"/>
              <w:right w:val="single" w:sz="8" w:space="0" w:color="auto"/>
            </w:tcBorders>
            <w:shd w:val="clear" w:color="auto" w:fill="auto"/>
            <w:vAlign w:val="center"/>
            <w:hideMark/>
          </w:tcPr>
          <w:p w14:paraId="6F41E416"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$ 125,732.00 </w:t>
            </w:r>
          </w:p>
        </w:tc>
        <w:tc>
          <w:tcPr>
            <w:tcW w:w="974" w:type="dxa"/>
            <w:tcBorders>
              <w:top w:val="nil"/>
              <w:left w:val="nil"/>
              <w:bottom w:val="single" w:sz="8" w:space="0" w:color="auto"/>
              <w:right w:val="single" w:sz="8" w:space="0" w:color="auto"/>
            </w:tcBorders>
            <w:shd w:val="clear" w:color="auto" w:fill="auto"/>
            <w:vAlign w:val="center"/>
            <w:hideMark/>
          </w:tcPr>
          <w:p w14:paraId="4DD81674"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7" w:type="dxa"/>
            <w:tcBorders>
              <w:top w:val="nil"/>
              <w:left w:val="nil"/>
              <w:bottom w:val="single" w:sz="8" w:space="0" w:color="auto"/>
              <w:right w:val="single" w:sz="8" w:space="0" w:color="auto"/>
            </w:tcBorders>
            <w:shd w:val="clear" w:color="auto" w:fill="auto"/>
            <w:vAlign w:val="center"/>
            <w:hideMark/>
          </w:tcPr>
          <w:p w14:paraId="75E240B8"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35" w:type="dxa"/>
            <w:tcBorders>
              <w:top w:val="nil"/>
              <w:left w:val="nil"/>
              <w:bottom w:val="single" w:sz="8" w:space="0" w:color="auto"/>
              <w:right w:val="single" w:sz="8" w:space="0" w:color="auto"/>
            </w:tcBorders>
            <w:shd w:val="clear" w:color="auto" w:fill="auto"/>
            <w:vAlign w:val="center"/>
            <w:hideMark/>
          </w:tcPr>
          <w:p w14:paraId="03D9D838"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A5211E" w:rsidRPr="00866194" w14:paraId="297FA2FA" w14:textId="77777777" w:rsidTr="00A5211E">
        <w:trPr>
          <w:trHeight w:val="609"/>
        </w:trPr>
        <w:tc>
          <w:tcPr>
            <w:tcW w:w="342" w:type="dxa"/>
            <w:tcBorders>
              <w:top w:val="nil"/>
              <w:left w:val="single" w:sz="8" w:space="0" w:color="auto"/>
              <w:bottom w:val="single" w:sz="8" w:space="0" w:color="auto"/>
              <w:right w:val="single" w:sz="8" w:space="0" w:color="auto"/>
            </w:tcBorders>
            <w:shd w:val="clear" w:color="auto" w:fill="auto"/>
            <w:vAlign w:val="center"/>
          </w:tcPr>
          <w:p w14:paraId="1799A7C1" w14:textId="7565C112" w:rsidR="00A5211E" w:rsidRPr="00866194" w:rsidRDefault="00A5211E" w:rsidP="00037DE9">
            <w:pPr>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7</w:t>
            </w:r>
          </w:p>
        </w:tc>
        <w:tc>
          <w:tcPr>
            <w:tcW w:w="853" w:type="dxa"/>
            <w:tcBorders>
              <w:top w:val="nil"/>
              <w:left w:val="nil"/>
              <w:bottom w:val="single" w:sz="8" w:space="0" w:color="auto"/>
              <w:right w:val="single" w:sz="8" w:space="0" w:color="auto"/>
            </w:tcBorders>
            <w:shd w:val="clear" w:color="auto" w:fill="auto"/>
            <w:vAlign w:val="center"/>
            <w:hideMark/>
          </w:tcPr>
          <w:p w14:paraId="7CC558D2"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2025-4282</w:t>
            </w:r>
          </w:p>
        </w:tc>
        <w:tc>
          <w:tcPr>
            <w:tcW w:w="1996" w:type="dxa"/>
            <w:tcBorders>
              <w:top w:val="nil"/>
              <w:left w:val="nil"/>
              <w:bottom w:val="single" w:sz="8" w:space="0" w:color="auto"/>
              <w:right w:val="single" w:sz="8" w:space="0" w:color="auto"/>
            </w:tcBorders>
            <w:shd w:val="clear" w:color="auto" w:fill="auto"/>
            <w:vAlign w:val="center"/>
            <w:hideMark/>
          </w:tcPr>
          <w:p w14:paraId="39ED7BF5" w14:textId="77777777" w:rsidR="00A5211E" w:rsidRPr="00866194" w:rsidRDefault="00A5211E" w:rsidP="00037DE9">
            <w:pP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Carretera </w:t>
            </w:r>
            <w:proofErr w:type="spellStart"/>
            <w:r w:rsidRPr="00866194">
              <w:rPr>
                <w:rFonts w:ascii="Arial" w:eastAsia="Times New Roman" w:hAnsi="Arial" w:cs="Arial"/>
                <w:color w:val="000000"/>
                <w:sz w:val="12"/>
                <w:szCs w:val="12"/>
                <w:lang w:val="es-MX" w:eastAsia="es-MX"/>
              </w:rPr>
              <w:t>Temazcalapa</w:t>
            </w:r>
            <w:proofErr w:type="spellEnd"/>
            <w:r w:rsidRPr="00866194">
              <w:rPr>
                <w:rFonts w:ascii="Arial" w:eastAsia="Times New Roman" w:hAnsi="Arial" w:cs="Arial"/>
                <w:color w:val="000000"/>
                <w:sz w:val="12"/>
                <w:szCs w:val="12"/>
                <w:lang w:val="es-MX" w:eastAsia="es-MX"/>
              </w:rPr>
              <w:t xml:space="preserve"> Km. 10, colonia San Idelfonso Villa Alta, municipio de San Idelfonso Villa Alta, Entidad Oaxaca.</w:t>
            </w:r>
          </w:p>
        </w:tc>
        <w:tc>
          <w:tcPr>
            <w:tcW w:w="894" w:type="dxa"/>
            <w:tcBorders>
              <w:top w:val="nil"/>
              <w:left w:val="nil"/>
              <w:bottom w:val="single" w:sz="8" w:space="0" w:color="auto"/>
              <w:right w:val="single" w:sz="8" w:space="0" w:color="auto"/>
            </w:tcBorders>
            <w:shd w:val="clear" w:color="auto" w:fill="auto"/>
            <w:vAlign w:val="center"/>
            <w:hideMark/>
          </w:tcPr>
          <w:p w14:paraId="66B92FA8"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30,110.43 </w:t>
            </w:r>
          </w:p>
        </w:tc>
        <w:tc>
          <w:tcPr>
            <w:tcW w:w="1252" w:type="dxa"/>
            <w:tcBorders>
              <w:top w:val="nil"/>
              <w:left w:val="nil"/>
              <w:bottom w:val="single" w:sz="8" w:space="0" w:color="auto"/>
              <w:right w:val="single" w:sz="8" w:space="0" w:color="auto"/>
            </w:tcBorders>
            <w:shd w:val="clear" w:color="auto" w:fill="auto"/>
            <w:vAlign w:val="center"/>
            <w:hideMark/>
          </w:tcPr>
          <w:p w14:paraId="69662F13"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4,242.06</w:t>
            </w:r>
          </w:p>
        </w:tc>
        <w:tc>
          <w:tcPr>
            <w:tcW w:w="992" w:type="dxa"/>
            <w:tcBorders>
              <w:top w:val="nil"/>
              <w:left w:val="nil"/>
              <w:bottom w:val="single" w:sz="8" w:space="0" w:color="auto"/>
              <w:right w:val="single" w:sz="8" w:space="0" w:color="auto"/>
            </w:tcBorders>
            <w:shd w:val="clear" w:color="auto" w:fill="auto"/>
            <w:vAlign w:val="center"/>
            <w:hideMark/>
          </w:tcPr>
          <w:p w14:paraId="1028CD16"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$ 241,932.00 </w:t>
            </w:r>
          </w:p>
        </w:tc>
        <w:tc>
          <w:tcPr>
            <w:tcW w:w="974" w:type="dxa"/>
            <w:tcBorders>
              <w:top w:val="nil"/>
              <w:left w:val="nil"/>
              <w:bottom w:val="single" w:sz="8" w:space="0" w:color="auto"/>
              <w:right w:val="single" w:sz="8" w:space="0" w:color="auto"/>
            </w:tcBorders>
            <w:shd w:val="clear" w:color="auto" w:fill="auto"/>
            <w:vAlign w:val="center"/>
            <w:hideMark/>
          </w:tcPr>
          <w:p w14:paraId="08508F06"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7" w:type="dxa"/>
            <w:tcBorders>
              <w:top w:val="nil"/>
              <w:left w:val="nil"/>
              <w:bottom w:val="single" w:sz="8" w:space="0" w:color="auto"/>
              <w:right w:val="single" w:sz="8" w:space="0" w:color="auto"/>
            </w:tcBorders>
            <w:shd w:val="clear" w:color="auto" w:fill="auto"/>
            <w:vAlign w:val="center"/>
            <w:hideMark/>
          </w:tcPr>
          <w:p w14:paraId="158B9E57"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35" w:type="dxa"/>
            <w:tcBorders>
              <w:top w:val="nil"/>
              <w:left w:val="nil"/>
              <w:bottom w:val="single" w:sz="8" w:space="0" w:color="auto"/>
              <w:right w:val="single" w:sz="8" w:space="0" w:color="auto"/>
            </w:tcBorders>
            <w:shd w:val="clear" w:color="auto" w:fill="auto"/>
            <w:vAlign w:val="center"/>
            <w:hideMark/>
          </w:tcPr>
          <w:p w14:paraId="28463C2F"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A5211E" w:rsidRPr="00866194" w14:paraId="491F2174" w14:textId="77777777" w:rsidTr="00A5211E">
        <w:trPr>
          <w:trHeight w:val="609"/>
        </w:trPr>
        <w:tc>
          <w:tcPr>
            <w:tcW w:w="342" w:type="dxa"/>
            <w:tcBorders>
              <w:top w:val="nil"/>
              <w:left w:val="single" w:sz="8" w:space="0" w:color="auto"/>
              <w:bottom w:val="single" w:sz="8" w:space="0" w:color="auto"/>
              <w:right w:val="single" w:sz="8" w:space="0" w:color="auto"/>
            </w:tcBorders>
            <w:shd w:val="clear" w:color="auto" w:fill="auto"/>
            <w:vAlign w:val="center"/>
          </w:tcPr>
          <w:p w14:paraId="209C2ABD" w14:textId="5BACD3F0" w:rsidR="00A5211E" w:rsidRPr="00866194" w:rsidRDefault="00A5211E" w:rsidP="00037DE9">
            <w:pPr>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8</w:t>
            </w:r>
          </w:p>
        </w:tc>
        <w:tc>
          <w:tcPr>
            <w:tcW w:w="853" w:type="dxa"/>
            <w:tcBorders>
              <w:top w:val="nil"/>
              <w:left w:val="nil"/>
              <w:bottom w:val="single" w:sz="8" w:space="0" w:color="auto"/>
              <w:right w:val="single" w:sz="8" w:space="0" w:color="auto"/>
            </w:tcBorders>
            <w:shd w:val="clear" w:color="auto" w:fill="auto"/>
            <w:vAlign w:val="center"/>
            <w:hideMark/>
          </w:tcPr>
          <w:p w14:paraId="222046F0"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2025-4698</w:t>
            </w:r>
          </w:p>
        </w:tc>
        <w:tc>
          <w:tcPr>
            <w:tcW w:w="1996" w:type="dxa"/>
            <w:tcBorders>
              <w:top w:val="nil"/>
              <w:left w:val="nil"/>
              <w:bottom w:val="single" w:sz="8" w:space="0" w:color="auto"/>
              <w:right w:val="single" w:sz="8" w:space="0" w:color="auto"/>
            </w:tcBorders>
            <w:shd w:val="clear" w:color="auto" w:fill="auto"/>
            <w:vAlign w:val="center"/>
            <w:hideMark/>
          </w:tcPr>
          <w:p w14:paraId="4B4E3A75" w14:textId="77777777" w:rsidR="00A5211E" w:rsidRPr="00866194" w:rsidRDefault="00A5211E" w:rsidP="00037DE9">
            <w:pPr>
              <w:rPr>
                <w:rFonts w:ascii="Arial" w:eastAsia="Times New Roman" w:hAnsi="Arial" w:cs="Arial"/>
                <w:sz w:val="12"/>
                <w:szCs w:val="12"/>
                <w:lang w:val="es-MX" w:eastAsia="es-MX"/>
              </w:rPr>
            </w:pPr>
            <w:r w:rsidRPr="00866194">
              <w:rPr>
                <w:rFonts w:ascii="Arial" w:eastAsia="Times New Roman" w:hAnsi="Arial" w:cs="Arial"/>
                <w:sz w:val="12"/>
                <w:szCs w:val="12"/>
                <w:lang w:val="es-MX" w:eastAsia="es-MX"/>
              </w:rPr>
              <w:t>Carretera México - Tampico No. 5145, Ranchería la Lomita, municipio de Huejutla de Reyes, Entidad Puebla.</w:t>
            </w:r>
          </w:p>
        </w:tc>
        <w:tc>
          <w:tcPr>
            <w:tcW w:w="894" w:type="dxa"/>
            <w:tcBorders>
              <w:top w:val="nil"/>
              <w:left w:val="nil"/>
              <w:bottom w:val="single" w:sz="8" w:space="0" w:color="auto"/>
              <w:right w:val="single" w:sz="8" w:space="0" w:color="auto"/>
            </w:tcBorders>
            <w:shd w:val="clear" w:color="auto" w:fill="auto"/>
            <w:vAlign w:val="center"/>
            <w:hideMark/>
          </w:tcPr>
          <w:p w14:paraId="1325691B"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10,001.00 </w:t>
            </w:r>
          </w:p>
        </w:tc>
        <w:tc>
          <w:tcPr>
            <w:tcW w:w="1252" w:type="dxa"/>
            <w:tcBorders>
              <w:top w:val="nil"/>
              <w:left w:val="nil"/>
              <w:bottom w:val="single" w:sz="8" w:space="0" w:color="auto"/>
              <w:right w:val="single" w:sz="8" w:space="0" w:color="auto"/>
            </w:tcBorders>
            <w:shd w:val="clear" w:color="auto" w:fill="auto"/>
            <w:vAlign w:val="center"/>
            <w:hideMark/>
          </w:tcPr>
          <w:p w14:paraId="1D3DF90B"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4,626.80</w:t>
            </w:r>
          </w:p>
        </w:tc>
        <w:tc>
          <w:tcPr>
            <w:tcW w:w="992" w:type="dxa"/>
            <w:tcBorders>
              <w:top w:val="nil"/>
              <w:left w:val="nil"/>
              <w:bottom w:val="single" w:sz="8" w:space="0" w:color="auto"/>
              <w:right w:val="single" w:sz="8" w:space="0" w:color="auto"/>
            </w:tcBorders>
            <w:shd w:val="clear" w:color="auto" w:fill="auto"/>
            <w:vAlign w:val="center"/>
            <w:hideMark/>
          </w:tcPr>
          <w:p w14:paraId="6D87D25E"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$ 160,561.00 </w:t>
            </w:r>
          </w:p>
        </w:tc>
        <w:tc>
          <w:tcPr>
            <w:tcW w:w="974" w:type="dxa"/>
            <w:tcBorders>
              <w:top w:val="nil"/>
              <w:left w:val="nil"/>
              <w:bottom w:val="single" w:sz="8" w:space="0" w:color="auto"/>
              <w:right w:val="single" w:sz="8" w:space="0" w:color="auto"/>
            </w:tcBorders>
            <w:shd w:val="clear" w:color="auto" w:fill="auto"/>
            <w:vAlign w:val="center"/>
            <w:hideMark/>
          </w:tcPr>
          <w:p w14:paraId="0E9E42E8"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7" w:type="dxa"/>
            <w:tcBorders>
              <w:top w:val="nil"/>
              <w:left w:val="nil"/>
              <w:bottom w:val="single" w:sz="8" w:space="0" w:color="auto"/>
              <w:right w:val="single" w:sz="8" w:space="0" w:color="auto"/>
            </w:tcBorders>
            <w:shd w:val="clear" w:color="auto" w:fill="auto"/>
            <w:vAlign w:val="center"/>
            <w:hideMark/>
          </w:tcPr>
          <w:p w14:paraId="68798157"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35" w:type="dxa"/>
            <w:tcBorders>
              <w:top w:val="nil"/>
              <w:left w:val="nil"/>
              <w:bottom w:val="single" w:sz="8" w:space="0" w:color="auto"/>
              <w:right w:val="single" w:sz="8" w:space="0" w:color="auto"/>
            </w:tcBorders>
            <w:shd w:val="clear" w:color="auto" w:fill="auto"/>
            <w:vAlign w:val="center"/>
            <w:hideMark/>
          </w:tcPr>
          <w:p w14:paraId="1863D640"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A5211E" w:rsidRPr="00866194" w14:paraId="7270A975" w14:textId="77777777" w:rsidTr="00A5211E">
        <w:trPr>
          <w:trHeight w:val="609"/>
        </w:trPr>
        <w:tc>
          <w:tcPr>
            <w:tcW w:w="342" w:type="dxa"/>
            <w:tcBorders>
              <w:top w:val="nil"/>
              <w:left w:val="single" w:sz="8" w:space="0" w:color="auto"/>
              <w:bottom w:val="single" w:sz="8" w:space="0" w:color="auto"/>
              <w:right w:val="single" w:sz="8" w:space="0" w:color="auto"/>
            </w:tcBorders>
            <w:shd w:val="clear" w:color="auto" w:fill="auto"/>
            <w:vAlign w:val="center"/>
          </w:tcPr>
          <w:p w14:paraId="4A532E90" w14:textId="104B7688" w:rsidR="00A5211E" w:rsidRPr="00866194" w:rsidRDefault="00A5211E" w:rsidP="00037DE9">
            <w:pPr>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9</w:t>
            </w:r>
          </w:p>
        </w:tc>
        <w:tc>
          <w:tcPr>
            <w:tcW w:w="853" w:type="dxa"/>
            <w:tcBorders>
              <w:top w:val="nil"/>
              <w:left w:val="nil"/>
              <w:bottom w:val="single" w:sz="8" w:space="0" w:color="auto"/>
              <w:right w:val="single" w:sz="8" w:space="0" w:color="auto"/>
            </w:tcBorders>
            <w:shd w:val="clear" w:color="auto" w:fill="auto"/>
            <w:vAlign w:val="center"/>
            <w:hideMark/>
          </w:tcPr>
          <w:p w14:paraId="742E38D4"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2025-4699</w:t>
            </w:r>
          </w:p>
        </w:tc>
        <w:tc>
          <w:tcPr>
            <w:tcW w:w="1996" w:type="dxa"/>
            <w:tcBorders>
              <w:top w:val="nil"/>
              <w:left w:val="nil"/>
              <w:bottom w:val="single" w:sz="8" w:space="0" w:color="auto"/>
              <w:right w:val="single" w:sz="8" w:space="0" w:color="auto"/>
            </w:tcBorders>
            <w:shd w:val="clear" w:color="auto" w:fill="auto"/>
            <w:vAlign w:val="center"/>
            <w:hideMark/>
          </w:tcPr>
          <w:p w14:paraId="2C471A26" w14:textId="77777777" w:rsidR="00A5211E" w:rsidRPr="00866194" w:rsidRDefault="00A5211E" w:rsidP="00037DE9">
            <w:pPr>
              <w:rPr>
                <w:rFonts w:ascii="Arial" w:eastAsia="Times New Roman" w:hAnsi="Arial" w:cs="Arial"/>
                <w:sz w:val="12"/>
                <w:szCs w:val="12"/>
                <w:lang w:val="es-MX" w:eastAsia="es-MX"/>
              </w:rPr>
            </w:pPr>
            <w:r w:rsidRPr="00866194">
              <w:rPr>
                <w:rFonts w:ascii="Arial" w:eastAsia="Times New Roman" w:hAnsi="Arial" w:cs="Arial"/>
                <w:sz w:val="12"/>
                <w:szCs w:val="12"/>
                <w:lang w:val="es-MX" w:eastAsia="es-MX"/>
              </w:rPr>
              <w:t>Calle Carretera México-Tuxpan, km. 143, Col. Villa Ávila Camacho (La Ceiba), Municipio Xicotepec, Entidad Puebla</w:t>
            </w:r>
          </w:p>
        </w:tc>
        <w:tc>
          <w:tcPr>
            <w:tcW w:w="894" w:type="dxa"/>
            <w:tcBorders>
              <w:top w:val="nil"/>
              <w:left w:val="nil"/>
              <w:bottom w:val="single" w:sz="8" w:space="0" w:color="auto"/>
              <w:right w:val="single" w:sz="8" w:space="0" w:color="auto"/>
            </w:tcBorders>
            <w:shd w:val="clear" w:color="auto" w:fill="auto"/>
            <w:vAlign w:val="center"/>
            <w:hideMark/>
          </w:tcPr>
          <w:p w14:paraId="3EC2E478"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22,512.13 </w:t>
            </w:r>
          </w:p>
        </w:tc>
        <w:tc>
          <w:tcPr>
            <w:tcW w:w="1252" w:type="dxa"/>
            <w:tcBorders>
              <w:top w:val="nil"/>
              <w:left w:val="nil"/>
              <w:bottom w:val="single" w:sz="8" w:space="0" w:color="auto"/>
              <w:right w:val="single" w:sz="8" w:space="0" w:color="auto"/>
            </w:tcBorders>
            <w:shd w:val="clear" w:color="auto" w:fill="auto"/>
            <w:vAlign w:val="center"/>
            <w:hideMark/>
          </w:tcPr>
          <w:p w14:paraId="55C3A011"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3,406.93</w:t>
            </w:r>
          </w:p>
        </w:tc>
        <w:tc>
          <w:tcPr>
            <w:tcW w:w="992" w:type="dxa"/>
            <w:tcBorders>
              <w:top w:val="nil"/>
              <w:left w:val="nil"/>
              <w:bottom w:val="single" w:sz="8" w:space="0" w:color="auto"/>
              <w:right w:val="single" w:sz="8" w:space="0" w:color="auto"/>
            </w:tcBorders>
            <w:shd w:val="clear" w:color="auto" w:fill="auto"/>
            <w:vAlign w:val="center"/>
            <w:hideMark/>
          </w:tcPr>
          <w:p w14:paraId="4CE08929"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$ 183,653.00 </w:t>
            </w:r>
          </w:p>
        </w:tc>
        <w:tc>
          <w:tcPr>
            <w:tcW w:w="974" w:type="dxa"/>
            <w:tcBorders>
              <w:top w:val="nil"/>
              <w:left w:val="nil"/>
              <w:bottom w:val="single" w:sz="8" w:space="0" w:color="auto"/>
              <w:right w:val="single" w:sz="8" w:space="0" w:color="auto"/>
            </w:tcBorders>
            <w:shd w:val="clear" w:color="auto" w:fill="auto"/>
            <w:vAlign w:val="center"/>
            <w:hideMark/>
          </w:tcPr>
          <w:p w14:paraId="5CFAD3B1"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7" w:type="dxa"/>
            <w:tcBorders>
              <w:top w:val="nil"/>
              <w:left w:val="nil"/>
              <w:bottom w:val="single" w:sz="8" w:space="0" w:color="auto"/>
              <w:right w:val="single" w:sz="8" w:space="0" w:color="auto"/>
            </w:tcBorders>
            <w:shd w:val="clear" w:color="auto" w:fill="auto"/>
            <w:vAlign w:val="center"/>
            <w:hideMark/>
          </w:tcPr>
          <w:p w14:paraId="1D98196D"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35" w:type="dxa"/>
            <w:tcBorders>
              <w:top w:val="nil"/>
              <w:left w:val="nil"/>
              <w:bottom w:val="single" w:sz="8" w:space="0" w:color="auto"/>
              <w:right w:val="single" w:sz="8" w:space="0" w:color="auto"/>
            </w:tcBorders>
            <w:shd w:val="clear" w:color="auto" w:fill="auto"/>
            <w:vAlign w:val="center"/>
            <w:hideMark/>
          </w:tcPr>
          <w:p w14:paraId="6F142231"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A5211E" w:rsidRPr="00866194" w14:paraId="74C64FF7" w14:textId="77777777" w:rsidTr="00A5211E">
        <w:trPr>
          <w:trHeight w:val="609"/>
        </w:trPr>
        <w:tc>
          <w:tcPr>
            <w:tcW w:w="342" w:type="dxa"/>
            <w:tcBorders>
              <w:top w:val="nil"/>
              <w:left w:val="single" w:sz="8" w:space="0" w:color="auto"/>
              <w:bottom w:val="single" w:sz="8" w:space="0" w:color="auto"/>
              <w:right w:val="single" w:sz="8" w:space="0" w:color="auto"/>
            </w:tcBorders>
            <w:shd w:val="clear" w:color="auto" w:fill="auto"/>
            <w:vAlign w:val="center"/>
          </w:tcPr>
          <w:p w14:paraId="6721F0DA" w14:textId="6B6BAF8E" w:rsidR="00A5211E" w:rsidRPr="00866194" w:rsidRDefault="00A5211E" w:rsidP="00037DE9">
            <w:pPr>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w:t>
            </w:r>
          </w:p>
        </w:tc>
        <w:tc>
          <w:tcPr>
            <w:tcW w:w="853" w:type="dxa"/>
            <w:tcBorders>
              <w:top w:val="nil"/>
              <w:left w:val="nil"/>
              <w:bottom w:val="single" w:sz="8" w:space="0" w:color="auto"/>
              <w:right w:val="single" w:sz="8" w:space="0" w:color="auto"/>
            </w:tcBorders>
            <w:shd w:val="clear" w:color="auto" w:fill="auto"/>
            <w:vAlign w:val="center"/>
            <w:hideMark/>
          </w:tcPr>
          <w:p w14:paraId="1C21C512"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2025-4701</w:t>
            </w:r>
          </w:p>
        </w:tc>
        <w:tc>
          <w:tcPr>
            <w:tcW w:w="1996" w:type="dxa"/>
            <w:tcBorders>
              <w:top w:val="nil"/>
              <w:left w:val="nil"/>
              <w:bottom w:val="single" w:sz="8" w:space="0" w:color="auto"/>
              <w:right w:val="single" w:sz="8" w:space="0" w:color="auto"/>
            </w:tcBorders>
            <w:shd w:val="clear" w:color="auto" w:fill="auto"/>
            <w:vAlign w:val="center"/>
            <w:hideMark/>
          </w:tcPr>
          <w:p w14:paraId="56921044" w14:textId="77777777" w:rsidR="00A5211E" w:rsidRPr="00866194" w:rsidRDefault="00A5211E" w:rsidP="00037DE9">
            <w:pPr>
              <w:rPr>
                <w:rFonts w:ascii="Arial" w:eastAsia="Times New Roman" w:hAnsi="Arial" w:cs="Arial"/>
                <w:sz w:val="12"/>
                <w:szCs w:val="12"/>
                <w:lang w:val="es-MX" w:eastAsia="es-MX"/>
              </w:rPr>
            </w:pPr>
            <w:r w:rsidRPr="00866194">
              <w:rPr>
                <w:rFonts w:ascii="Arial" w:eastAsia="Times New Roman" w:hAnsi="Arial" w:cs="Arial"/>
                <w:sz w:val="12"/>
                <w:szCs w:val="12"/>
                <w:lang w:val="es-MX" w:eastAsia="es-MX"/>
              </w:rPr>
              <w:t>calle 24 No. 313, colonia Izamal, municipio de Izamal, Yucatán.</w:t>
            </w:r>
          </w:p>
        </w:tc>
        <w:tc>
          <w:tcPr>
            <w:tcW w:w="894" w:type="dxa"/>
            <w:tcBorders>
              <w:top w:val="nil"/>
              <w:left w:val="nil"/>
              <w:bottom w:val="single" w:sz="8" w:space="0" w:color="auto"/>
              <w:right w:val="single" w:sz="8" w:space="0" w:color="auto"/>
            </w:tcBorders>
            <w:shd w:val="clear" w:color="auto" w:fill="auto"/>
            <w:vAlign w:val="center"/>
            <w:hideMark/>
          </w:tcPr>
          <w:p w14:paraId="3C86DA8B"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8,654.46</w:t>
            </w:r>
          </w:p>
        </w:tc>
        <w:tc>
          <w:tcPr>
            <w:tcW w:w="1252" w:type="dxa"/>
            <w:tcBorders>
              <w:top w:val="nil"/>
              <w:left w:val="nil"/>
              <w:bottom w:val="single" w:sz="8" w:space="0" w:color="auto"/>
              <w:right w:val="single" w:sz="8" w:space="0" w:color="auto"/>
            </w:tcBorders>
            <w:shd w:val="clear" w:color="auto" w:fill="auto"/>
            <w:vAlign w:val="center"/>
            <w:hideMark/>
          </w:tcPr>
          <w:p w14:paraId="1C7AD82C"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3,354.54</w:t>
            </w:r>
          </w:p>
        </w:tc>
        <w:tc>
          <w:tcPr>
            <w:tcW w:w="992" w:type="dxa"/>
            <w:tcBorders>
              <w:top w:val="nil"/>
              <w:left w:val="nil"/>
              <w:bottom w:val="single" w:sz="8" w:space="0" w:color="auto"/>
              <w:right w:val="single" w:sz="8" w:space="0" w:color="auto"/>
            </w:tcBorders>
            <w:shd w:val="clear" w:color="auto" w:fill="auto"/>
            <w:vAlign w:val="center"/>
            <w:hideMark/>
          </w:tcPr>
          <w:p w14:paraId="2FC3C303"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$ 119,848.00</w:t>
            </w:r>
          </w:p>
        </w:tc>
        <w:tc>
          <w:tcPr>
            <w:tcW w:w="974" w:type="dxa"/>
            <w:tcBorders>
              <w:top w:val="nil"/>
              <w:left w:val="nil"/>
              <w:bottom w:val="single" w:sz="8" w:space="0" w:color="auto"/>
              <w:right w:val="single" w:sz="8" w:space="0" w:color="auto"/>
            </w:tcBorders>
            <w:shd w:val="clear" w:color="auto" w:fill="auto"/>
            <w:vAlign w:val="center"/>
            <w:hideMark/>
          </w:tcPr>
          <w:p w14:paraId="041D1852"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7" w:type="dxa"/>
            <w:tcBorders>
              <w:top w:val="nil"/>
              <w:left w:val="nil"/>
              <w:bottom w:val="single" w:sz="8" w:space="0" w:color="auto"/>
              <w:right w:val="single" w:sz="8" w:space="0" w:color="auto"/>
            </w:tcBorders>
            <w:shd w:val="clear" w:color="auto" w:fill="auto"/>
            <w:vAlign w:val="center"/>
            <w:hideMark/>
          </w:tcPr>
          <w:p w14:paraId="6B3AA72D"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35" w:type="dxa"/>
            <w:tcBorders>
              <w:top w:val="nil"/>
              <w:left w:val="nil"/>
              <w:bottom w:val="single" w:sz="8" w:space="0" w:color="auto"/>
              <w:right w:val="single" w:sz="8" w:space="0" w:color="auto"/>
            </w:tcBorders>
            <w:shd w:val="clear" w:color="auto" w:fill="auto"/>
            <w:vAlign w:val="center"/>
            <w:hideMark/>
          </w:tcPr>
          <w:p w14:paraId="442C5BB0"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A5211E" w:rsidRPr="00866194" w14:paraId="1A53A2DF" w14:textId="77777777" w:rsidTr="00A5211E">
        <w:trPr>
          <w:trHeight w:val="609"/>
        </w:trPr>
        <w:tc>
          <w:tcPr>
            <w:tcW w:w="342" w:type="dxa"/>
            <w:tcBorders>
              <w:top w:val="nil"/>
              <w:left w:val="single" w:sz="8" w:space="0" w:color="auto"/>
              <w:bottom w:val="single" w:sz="8" w:space="0" w:color="auto"/>
              <w:right w:val="single" w:sz="8" w:space="0" w:color="auto"/>
            </w:tcBorders>
            <w:shd w:val="clear" w:color="auto" w:fill="auto"/>
            <w:vAlign w:val="center"/>
          </w:tcPr>
          <w:p w14:paraId="76F6BF8C" w14:textId="730B4A08" w:rsidR="00A5211E" w:rsidRPr="00866194" w:rsidRDefault="00A5211E" w:rsidP="00037DE9">
            <w:pPr>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11</w:t>
            </w:r>
          </w:p>
        </w:tc>
        <w:tc>
          <w:tcPr>
            <w:tcW w:w="853" w:type="dxa"/>
            <w:tcBorders>
              <w:top w:val="nil"/>
              <w:left w:val="nil"/>
              <w:bottom w:val="single" w:sz="8" w:space="0" w:color="auto"/>
              <w:right w:val="single" w:sz="8" w:space="0" w:color="auto"/>
            </w:tcBorders>
            <w:shd w:val="clear" w:color="auto" w:fill="auto"/>
            <w:vAlign w:val="center"/>
            <w:hideMark/>
          </w:tcPr>
          <w:p w14:paraId="731F51C5"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2025-4704</w:t>
            </w:r>
          </w:p>
        </w:tc>
        <w:tc>
          <w:tcPr>
            <w:tcW w:w="1996" w:type="dxa"/>
            <w:tcBorders>
              <w:top w:val="nil"/>
              <w:left w:val="nil"/>
              <w:bottom w:val="single" w:sz="8" w:space="0" w:color="auto"/>
              <w:right w:val="single" w:sz="8" w:space="0" w:color="auto"/>
            </w:tcBorders>
            <w:shd w:val="clear" w:color="auto" w:fill="auto"/>
            <w:vAlign w:val="center"/>
            <w:hideMark/>
          </w:tcPr>
          <w:p w14:paraId="1390F2C6" w14:textId="77777777" w:rsidR="00A5211E" w:rsidRPr="00866194" w:rsidRDefault="00A5211E" w:rsidP="00037DE9">
            <w:pPr>
              <w:rPr>
                <w:rFonts w:ascii="Arial" w:eastAsia="Times New Roman" w:hAnsi="Arial" w:cs="Arial"/>
                <w:sz w:val="12"/>
                <w:szCs w:val="12"/>
                <w:lang w:val="es-MX" w:eastAsia="es-MX"/>
              </w:rPr>
            </w:pPr>
            <w:r w:rsidRPr="00866194">
              <w:rPr>
                <w:rFonts w:ascii="Arial" w:eastAsia="Times New Roman" w:hAnsi="Arial" w:cs="Arial"/>
                <w:sz w:val="12"/>
                <w:szCs w:val="12"/>
                <w:lang w:val="es-MX" w:eastAsia="es-MX"/>
              </w:rPr>
              <w:t>Calle 16 x 19 y 21 No. 99, Pueblo Maxcanú, municipio de Maxcanú, Entidad Yucatán.</w:t>
            </w:r>
          </w:p>
        </w:tc>
        <w:tc>
          <w:tcPr>
            <w:tcW w:w="894" w:type="dxa"/>
            <w:tcBorders>
              <w:top w:val="nil"/>
              <w:left w:val="nil"/>
              <w:bottom w:val="single" w:sz="8" w:space="0" w:color="auto"/>
              <w:right w:val="single" w:sz="8" w:space="0" w:color="auto"/>
            </w:tcBorders>
            <w:shd w:val="clear" w:color="auto" w:fill="auto"/>
            <w:vAlign w:val="center"/>
            <w:hideMark/>
          </w:tcPr>
          <w:p w14:paraId="3ABE4150"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4,946.70 </w:t>
            </w:r>
          </w:p>
        </w:tc>
        <w:tc>
          <w:tcPr>
            <w:tcW w:w="1252" w:type="dxa"/>
            <w:tcBorders>
              <w:top w:val="nil"/>
              <w:left w:val="nil"/>
              <w:bottom w:val="single" w:sz="8" w:space="0" w:color="auto"/>
              <w:right w:val="single" w:sz="8" w:space="0" w:color="auto"/>
            </w:tcBorders>
            <w:shd w:val="clear" w:color="auto" w:fill="auto"/>
            <w:vAlign w:val="center"/>
            <w:hideMark/>
          </w:tcPr>
          <w:p w14:paraId="2FDC7A6C"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2,543.90</w:t>
            </w:r>
          </w:p>
        </w:tc>
        <w:tc>
          <w:tcPr>
            <w:tcW w:w="992" w:type="dxa"/>
            <w:tcBorders>
              <w:top w:val="nil"/>
              <w:left w:val="nil"/>
              <w:bottom w:val="single" w:sz="8" w:space="0" w:color="auto"/>
              <w:right w:val="single" w:sz="8" w:space="0" w:color="auto"/>
            </w:tcBorders>
            <w:shd w:val="clear" w:color="auto" w:fill="auto"/>
            <w:vAlign w:val="center"/>
            <w:hideMark/>
          </w:tcPr>
          <w:p w14:paraId="38514B57"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93,908.00 </w:t>
            </w:r>
          </w:p>
        </w:tc>
        <w:tc>
          <w:tcPr>
            <w:tcW w:w="974" w:type="dxa"/>
            <w:tcBorders>
              <w:top w:val="nil"/>
              <w:left w:val="nil"/>
              <w:bottom w:val="single" w:sz="8" w:space="0" w:color="auto"/>
              <w:right w:val="single" w:sz="8" w:space="0" w:color="auto"/>
            </w:tcBorders>
            <w:shd w:val="clear" w:color="auto" w:fill="auto"/>
            <w:vAlign w:val="center"/>
            <w:hideMark/>
          </w:tcPr>
          <w:p w14:paraId="21C414BC"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7" w:type="dxa"/>
            <w:tcBorders>
              <w:top w:val="nil"/>
              <w:left w:val="nil"/>
              <w:bottom w:val="single" w:sz="8" w:space="0" w:color="auto"/>
              <w:right w:val="single" w:sz="8" w:space="0" w:color="auto"/>
            </w:tcBorders>
            <w:shd w:val="clear" w:color="auto" w:fill="auto"/>
            <w:vAlign w:val="center"/>
            <w:hideMark/>
          </w:tcPr>
          <w:p w14:paraId="7A5C38C0"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35" w:type="dxa"/>
            <w:tcBorders>
              <w:top w:val="nil"/>
              <w:left w:val="nil"/>
              <w:bottom w:val="single" w:sz="8" w:space="0" w:color="auto"/>
              <w:right w:val="single" w:sz="8" w:space="0" w:color="auto"/>
            </w:tcBorders>
            <w:shd w:val="clear" w:color="auto" w:fill="auto"/>
            <w:vAlign w:val="center"/>
            <w:hideMark/>
          </w:tcPr>
          <w:p w14:paraId="3EFA1064"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A5211E" w:rsidRPr="00866194" w14:paraId="3961F734" w14:textId="77777777" w:rsidTr="00A5211E">
        <w:trPr>
          <w:trHeight w:val="906"/>
        </w:trPr>
        <w:tc>
          <w:tcPr>
            <w:tcW w:w="342" w:type="dxa"/>
            <w:tcBorders>
              <w:top w:val="nil"/>
              <w:left w:val="single" w:sz="8" w:space="0" w:color="auto"/>
              <w:bottom w:val="single" w:sz="8" w:space="0" w:color="auto"/>
              <w:right w:val="single" w:sz="8" w:space="0" w:color="auto"/>
            </w:tcBorders>
            <w:shd w:val="clear" w:color="auto" w:fill="auto"/>
            <w:vAlign w:val="center"/>
          </w:tcPr>
          <w:p w14:paraId="159C16FC" w14:textId="29B5182F" w:rsidR="00A5211E" w:rsidRPr="00866194" w:rsidRDefault="00A5211E" w:rsidP="00037DE9">
            <w:pPr>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12</w:t>
            </w:r>
          </w:p>
        </w:tc>
        <w:tc>
          <w:tcPr>
            <w:tcW w:w="853" w:type="dxa"/>
            <w:tcBorders>
              <w:top w:val="nil"/>
              <w:left w:val="nil"/>
              <w:bottom w:val="single" w:sz="8" w:space="0" w:color="auto"/>
              <w:right w:val="single" w:sz="8" w:space="0" w:color="auto"/>
            </w:tcBorders>
            <w:shd w:val="clear" w:color="auto" w:fill="auto"/>
            <w:vAlign w:val="center"/>
            <w:hideMark/>
          </w:tcPr>
          <w:p w14:paraId="202A9073"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2025-4706</w:t>
            </w:r>
          </w:p>
        </w:tc>
        <w:tc>
          <w:tcPr>
            <w:tcW w:w="1996" w:type="dxa"/>
            <w:tcBorders>
              <w:top w:val="nil"/>
              <w:left w:val="nil"/>
              <w:bottom w:val="single" w:sz="8" w:space="0" w:color="auto"/>
              <w:right w:val="single" w:sz="8" w:space="0" w:color="auto"/>
            </w:tcBorders>
            <w:shd w:val="clear" w:color="auto" w:fill="auto"/>
            <w:vAlign w:val="center"/>
            <w:hideMark/>
          </w:tcPr>
          <w:p w14:paraId="1BF44985" w14:textId="77777777" w:rsidR="00A5211E" w:rsidRPr="00866194" w:rsidRDefault="00A5211E" w:rsidP="00037DE9">
            <w:pPr>
              <w:rPr>
                <w:rFonts w:ascii="Arial" w:eastAsia="Times New Roman" w:hAnsi="Arial" w:cs="Arial"/>
                <w:sz w:val="12"/>
                <w:szCs w:val="12"/>
                <w:lang w:val="es-MX" w:eastAsia="es-MX"/>
              </w:rPr>
            </w:pPr>
            <w:r w:rsidRPr="00866194">
              <w:rPr>
                <w:rFonts w:ascii="Arial" w:eastAsia="Times New Roman" w:hAnsi="Arial" w:cs="Arial"/>
                <w:sz w:val="12"/>
                <w:szCs w:val="12"/>
                <w:lang w:val="es-MX" w:eastAsia="es-MX"/>
              </w:rPr>
              <w:t>Boulevard Centenario No. 2, Esquina Calle Cerrada sin Nombre, Ranchería La Trinidad, Municipio San José del Rincón, C.P. 50666, Entidad Estado de México.</w:t>
            </w:r>
          </w:p>
        </w:tc>
        <w:tc>
          <w:tcPr>
            <w:tcW w:w="894" w:type="dxa"/>
            <w:tcBorders>
              <w:top w:val="nil"/>
              <w:left w:val="nil"/>
              <w:bottom w:val="single" w:sz="8" w:space="0" w:color="auto"/>
              <w:right w:val="single" w:sz="8" w:space="0" w:color="auto"/>
            </w:tcBorders>
            <w:shd w:val="clear" w:color="auto" w:fill="auto"/>
            <w:vAlign w:val="center"/>
            <w:hideMark/>
          </w:tcPr>
          <w:p w14:paraId="05B54092"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15,000.00 </w:t>
            </w:r>
          </w:p>
        </w:tc>
        <w:tc>
          <w:tcPr>
            <w:tcW w:w="1252" w:type="dxa"/>
            <w:tcBorders>
              <w:top w:val="nil"/>
              <w:left w:val="nil"/>
              <w:bottom w:val="single" w:sz="8" w:space="0" w:color="auto"/>
              <w:right w:val="single" w:sz="8" w:space="0" w:color="auto"/>
            </w:tcBorders>
            <w:shd w:val="clear" w:color="auto" w:fill="auto"/>
            <w:vAlign w:val="center"/>
            <w:hideMark/>
          </w:tcPr>
          <w:p w14:paraId="157ADEEF"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3,633.22</w:t>
            </w:r>
          </w:p>
        </w:tc>
        <w:tc>
          <w:tcPr>
            <w:tcW w:w="992" w:type="dxa"/>
            <w:tcBorders>
              <w:top w:val="nil"/>
              <w:left w:val="nil"/>
              <w:bottom w:val="single" w:sz="8" w:space="0" w:color="auto"/>
              <w:right w:val="single" w:sz="8" w:space="0" w:color="auto"/>
            </w:tcBorders>
            <w:shd w:val="clear" w:color="auto" w:fill="auto"/>
            <w:vAlign w:val="center"/>
            <w:hideMark/>
          </w:tcPr>
          <w:p w14:paraId="25C72BA7"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$ 128,766.00 </w:t>
            </w:r>
          </w:p>
        </w:tc>
        <w:tc>
          <w:tcPr>
            <w:tcW w:w="974" w:type="dxa"/>
            <w:tcBorders>
              <w:top w:val="nil"/>
              <w:left w:val="nil"/>
              <w:bottom w:val="single" w:sz="8" w:space="0" w:color="auto"/>
              <w:right w:val="single" w:sz="8" w:space="0" w:color="auto"/>
            </w:tcBorders>
            <w:shd w:val="clear" w:color="auto" w:fill="auto"/>
            <w:vAlign w:val="center"/>
            <w:hideMark/>
          </w:tcPr>
          <w:p w14:paraId="64E25B51"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7" w:type="dxa"/>
            <w:tcBorders>
              <w:top w:val="nil"/>
              <w:left w:val="nil"/>
              <w:bottom w:val="single" w:sz="8" w:space="0" w:color="auto"/>
              <w:right w:val="single" w:sz="8" w:space="0" w:color="auto"/>
            </w:tcBorders>
            <w:shd w:val="clear" w:color="auto" w:fill="auto"/>
            <w:vAlign w:val="center"/>
            <w:hideMark/>
          </w:tcPr>
          <w:p w14:paraId="5AD60E5D"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35" w:type="dxa"/>
            <w:tcBorders>
              <w:top w:val="nil"/>
              <w:left w:val="nil"/>
              <w:bottom w:val="single" w:sz="8" w:space="0" w:color="auto"/>
              <w:right w:val="single" w:sz="8" w:space="0" w:color="auto"/>
            </w:tcBorders>
            <w:shd w:val="clear" w:color="auto" w:fill="auto"/>
            <w:vAlign w:val="center"/>
            <w:hideMark/>
          </w:tcPr>
          <w:p w14:paraId="60F1DAC1"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A5211E" w:rsidRPr="00866194" w14:paraId="52C08404" w14:textId="77777777" w:rsidTr="00A5211E">
        <w:trPr>
          <w:trHeight w:val="609"/>
        </w:trPr>
        <w:tc>
          <w:tcPr>
            <w:tcW w:w="342" w:type="dxa"/>
            <w:tcBorders>
              <w:top w:val="nil"/>
              <w:left w:val="single" w:sz="8" w:space="0" w:color="auto"/>
              <w:bottom w:val="single" w:sz="8" w:space="0" w:color="auto"/>
              <w:right w:val="single" w:sz="8" w:space="0" w:color="auto"/>
            </w:tcBorders>
            <w:shd w:val="clear" w:color="auto" w:fill="auto"/>
            <w:vAlign w:val="center"/>
          </w:tcPr>
          <w:p w14:paraId="7E555E9A" w14:textId="3D7D41F3" w:rsidR="00A5211E" w:rsidRPr="00866194" w:rsidRDefault="00A5211E" w:rsidP="00037DE9">
            <w:pPr>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13</w:t>
            </w:r>
          </w:p>
        </w:tc>
        <w:tc>
          <w:tcPr>
            <w:tcW w:w="853" w:type="dxa"/>
            <w:tcBorders>
              <w:top w:val="nil"/>
              <w:left w:val="nil"/>
              <w:bottom w:val="single" w:sz="8" w:space="0" w:color="auto"/>
              <w:right w:val="single" w:sz="8" w:space="0" w:color="auto"/>
            </w:tcBorders>
            <w:shd w:val="clear" w:color="auto" w:fill="auto"/>
            <w:vAlign w:val="center"/>
            <w:hideMark/>
          </w:tcPr>
          <w:p w14:paraId="2C1B3C8C"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2025-4754</w:t>
            </w:r>
          </w:p>
        </w:tc>
        <w:tc>
          <w:tcPr>
            <w:tcW w:w="1996" w:type="dxa"/>
            <w:tcBorders>
              <w:top w:val="nil"/>
              <w:left w:val="nil"/>
              <w:bottom w:val="single" w:sz="8" w:space="0" w:color="auto"/>
              <w:right w:val="single" w:sz="8" w:space="0" w:color="auto"/>
            </w:tcBorders>
            <w:shd w:val="clear" w:color="auto" w:fill="auto"/>
            <w:vAlign w:val="center"/>
            <w:hideMark/>
          </w:tcPr>
          <w:p w14:paraId="2BEE916A" w14:textId="1A401866" w:rsidR="00A5211E" w:rsidRPr="00866194" w:rsidRDefault="00A5211E" w:rsidP="00037DE9">
            <w:pPr>
              <w:rPr>
                <w:rFonts w:ascii="Arial" w:eastAsia="Times New Roman" w:hAnsi="Arial" w:cs="Arial"/>
                <w:sz w:val="12"/>
                <w:szCs w:val="12"/>
                <w:lang w:val="es-MX" w:eastAsia="es-MX"/>
              </w:rPr>
            </w:pPr>
            <w:r w:rsidRPr="00866194">
              <w:rPr>
                <w:rFonts w:ascii="Arial" w:eastAsia="Times New Roman" w:hAnsi="Arial" w:cs="Arial"/>
                <w:sz w:val="12"/>
                <w:szCs w:val="12"/>
                <w:lang w:val="es-MX" w:eastAsia="es-MX"/>
              </w:rPr>
              <w:t>Boulevard de la Salud No. 100, Barrio de San Pedro, municipio de la Heroica Ciudad de -</w:t>
            </w:r>
            <w:r>
              <w:rPr>
                <w:rFonts w:ascii="Arial" w:eastAsia="Times New Roman" w:hAnsi="Arial" w:cs="Arial"/>
                <w:sz w:val="12"/>
                <w:szCs w:val="12"/>
                <w:lang w:val="es-MX" w:eastAsia="es-MX"/>
              </w:rPr>
              <w:t>T</w:t>
            </w:r>
            <w:r w:rsidRPr="00866194">
              <w:rPr>
                <w:rFonts w:ascii="Arial" w:eastAsia="Times New Roman" w:hAnsi="Arial" w:cs="Arial"/>
                <w:sz w:val="12"/>
                <w:szCs w:val="12"/>
                <w:lang w:val="es-MX" w:eastAsia="es-MX"/>
              </w:rPr>
              <w:t>laxiaco, entidad Oaxaca.</w:t>
            </w:r>
          </w:p>
        </w:tc>
        <w:tc>
          <w:tcPr>
            <w:tcW w:w="894" w:type="dxa"/>
            <w:tcBorders>
              <w:top w:val="nil"/>
              <w:left w:val="nil"/>
              <w:bottom w:val="single" w:sz="8" w:space="0" w:color="auto"/>
              <w:right w:val="single" w:sz="8" w:space="0" w:color="auto"/>
            </w:tcBorders>
            <w:shd w:val="clear" w:color="auto" w:fill="auto"/>
            <w:vAlign w:val="center"/>
            <w:hideMark/>
          </w:tcPr>
          <w:p w14:paraId="7A4D5F14"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20,000.00 </w:t>
            </w:r>
          </w:p>
        </w:tc>
        <w:tc>
          <w:tcPr>
            <w:tcW w:w="1252" w:type="dxa"/>
            <w:tcBorders>
              <w:top w:val="nil"/>
              <w:left w:val="nil"/>
              <w:bottom w:val="single" w:sz="8" w:space="0" w:color="auto"/>
              <w:right w:val="single" w:sz="8" w:space="0" w:color="auto"/>
            </w:tcBorders>
            <w:shd w:val="clear" w:color="auto" w:fill="auto"/>
            <w:vAlign w:val="center"/>
            <w:hideMark/>
          </w:tcPr>
          <w:p w14:paraId="05457EBA"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4,048.64</w:t>
            </w:r>
          </w:p>
        </w:tc>
        <w:tc>
          <w:tcPr>
            <w:tcW w:w="992" w:type="dxa"/>
            <w:tcBorders>
              <w:top w:val="nil"/>
              <w:left w:val="nil"/>
              <w:bottom w:val="single" w:sz="8" w:space="0" w:color="auto"/>
              <w:right w:val="single" w:sz="8" w:space="0" w:color="auto"/>
            </w:tcBorders>
            <w:shd w:val="clear" w:color="auto" w:fill="auto"/>
            <w:vAlign w:val="center"/>
            <w:hideMark/>
          </w:tcPr>
          <w:p w14:paraId="561B4DCE"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$ 164,385.00 </w:t>
            </w:r>
          </w:p>
        </w:tc>
        <w:tc>
          <w:tcPr>
            <w:tcW w:w="974" w:type="dxa"/>
            <w:tcBorders>
              <w:top w:val="nil"/>
              <w:left w:val="nil"/>
              <w:bottom w:val="single" w:sz="8" w:space="0" w:color="auto"/>
              <w:right w:val="single" w:sz="8" w:space="0" w:color="auto"/>
            </w:tcBorders>
            <w:shd w:val="clear" w:color="auto" w:fill="auto"/>
            <w:vAlign w:val="center"/>
            <w:hideMark/>
          </w:tcPr>
          <w:p w14:paraId="7084C66D"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7" w:type="dxa"/>
            <w:tcBorders>
              <w:top w:val="nil"/>
              <w:left w:val="nil"/>
              <w:bottom w:val="single" w:sz="8" w:space="0" w:color="auto"/>
              <w:right w:val="single" w:sz="8" w:space="0" w:color="auto"/>
            </w:tcBorders>
            <w:shd w:val="clear" w:color="auto" w:fill="auto"/>
            <w:vAlign w:val="center"/>
            <w:hideMark/>
          </w:tcPr>
          <w:p w14:paraId="30BD47B3"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35" w:type="dxa"/>
            <w:tcBorders>
              <w:top w:val="nil"/>
              <w:left w:val="nil"/>
              <w:bottom w:val="single" w:sz="8" w:space="0" w:color="auto"/>
              <w:right w:val="single" w:sz="8" w:space="0" w:color="auto"/>
            </w:tcBorders>
            <w:shd w:val="clear" w:color="auto" w:fill="auto"/>
            <w:vAlign w:val="center"/>
            <w:hideMark/>
          </w:tcPr>
          <w:p w14:paraId="68745A7E"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A5211E" w:rsidRPr="00866194" w14:paraId="0ECD3C12" w14:textId="77777777" w:rsidTr="00A5211E">
        <w:trPr>
          <w:trHeight w:val="609"/>
        </w:trPr>
        <w:tc>
          <w:tcPr>
            <w:tcW w:w="342" w:type="dxa"/>
            <w:tcBorders>
              <w:top w:val="single" w:sz="8" w:space="0" w:color="auto"/>
              <w:left w:val="single" w:sz="8" w:space="0" w:color="auto"/>
              <w:bottom w:val="single" w:sz="8" w:space="0" w:color="auto"/>
              <w:right w:val="single" w:sz="8" w:space="0" w:color="auto"/>
            </w:tcBorders>
            <w:shd w:val="clear" w:color="auto" w:fill="auto"/>
            <w:vAlign w:val="center"/>
          </w:tcPr>
          <w:p w14:paraId="3E956B0A" w14:textId="0B5B6DF6" w:rsidR="00A5211E" w:rsidRPr="00866194" w:rsidRDefault="00A5211E" w:rsidP="00037DE9">
            <w:pPr>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14</w:t>
            </w:r>
          </w:p>
        </w:tc>
        <w:tc>
          <w:tcPr>
            <w:tcW w:w="853" w:type="dxa"/>
            <w:tcBorders>
              <w:top w:val="single" w:sz="8" w:space="0" w:color="auto"/>
              <w:left w:val="nil"/>
              <w:bottom w:val="single" w:sz="8" w:space="0" w:color="auto"/>
              <w:right w:val="single" w:sz="8" w:space="0" w:color="auto"/>
            </w:tcBorders>
            <w:shd w:val="clear" w:color="auto" w:fill="auto"/>
            <w:vAlign w:val="center"/>
            <w:hideMark/>
          </w:tcPr>
          <w:p w14:paraId="05383375"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2025-4700</w:t>
            </w:r>
          </w:p>
        </w:tc>
        <w:tc>
          <w:tcPr>
            <w:tcW w:w="1996" w:type="dxa"/>
            <w:tcBorders>
              <w:top w:val="single" w:sz="8" w:space="0" w:color="auto"/>
              <w:left w:val="nil"/>
              <w:bottom w:val="single" w:sz="8" w:space="0" w:color="auto"/>
              <w:right w:val="single" w:sz="8" w:space="0" w:color="auto"/>
            </w:tcBorders>
            <w:shd w:val="clear" w:color="auto" w:fill="auto"/>
            <w:vAlign w:val="center"/>
            <w:hideMark/>
          </w:tcPr>
          <w:p w14:paraId="581AB44B" w14:textId="77777777" w:rsidR="00A5211E" w:rsidRPr="00866194" w:rsidRDefault="00A5211E" w:rsidP="00037DE9">
            <w:pPr>
              <w:rPr>
                <w:rFonts w:ascii="Arial" w:eastAsia="Times New Roman" w:hAnsi="Arial" w:cs="Arial"/>
                <w:sz w:val="12"/>
                <w:szCs w:val="12"/>
                <w:lang w:val="es-MX" w:eastAsia="es-MX"/>
              </w:rPr>
            </w:pPr>
            <w:r w:rsidRPr="00866194">
              <w:rPr>
                <w:rFonts w:ascii="Arial" w:eastAsia="Times New Roman" w:hAnsi="Arial" w:cs="Arial"/>
                <w:sz w:val="12"/>
                <w:szCs w:val="12"/>
                <w:lang w:val="es-MX" w:eastAsia="es-MX"/>
              </w:rPr>
              <w:t>Carretera a Suchi Km. 1.5, colonia Vicente Guerrero Centro, municipio Vicente Guerrero, Entidad Durango.</w:t>
            </w:r>
          </w:p>
        </w:tc>
        <w:tc>
          <w:tcPr>
            <w:tcW w:w="894" w:type="dxa"/>
            <w:tcBorders>
              <w:top w:val="single" w:sz="8" w:space="0" w:color="auto"/>
              <w:left w:val="nil"/>
              <w:bottom w:val="single" w:sz="8" w:space="0" w:color="auto"/>
              <w:right w:val="single" w:sz="8" w:space="0" w:color="auto"/>
            </w:tcBorders>
            <w:shd w:val="clear" w:color="auto" w:fill="auto"/>
            <w:vAlign w:val="center"/>
            <w:hideMark/>
          </w:tcPr>
          <w:p w14:paraId="13838235"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31,700.56 </w:t>
            </w:r>
          </w:p>
        </w:tc>
        <w:tc>
          <w:tcPr>
            <w:tcW w:w="1252" w:type="dxa"/>
            <w:tcBorders>
              <w:top w:val="single" w:sz="8" w:space="0" w:color="auto"/>
              <w:left w:val="nil"/>
              <w:bottom w:val="single" w:sz="8" w:space="0" w:color="auto"/>
              <w:right w:val="single" w:sz="8" w:space="0" w:color="auto"/>
            </w:tcBorders>
            <w:shd w:val="clear" w:color="auto" w:fill="auto"/>
            <w:vAlign w:val="center"/>
            <w:hideMark/>
          </w:tcPr>
          <w:p w14:paraId="3726E061" w14:textId="77777777" w:rsidR="00A5211E" w:rsidRPr="00866194" w:rsidRDefault="00A5211E" w:rsidP="00037DE9">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3,903.63</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697ABAC2"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974" w:type="dxa"/>
            <w:tcBorders>
              <w:top w:val="single" w:sz="8" w:space="0" w:color="auto"/>
              <w:left w:val="nil"/>
              <w:bottom w:val="single" w:sz="8" w:space="0" w:color="auto"/>
              <w:right w:val="single" w:sz="8" w:space="0" w:color="auto"/>
            </w:tcBorders>
            <w:shd w:val="clear" w:color="auto" w:fill="auto"/>
            <w:vAlign w:val="center"/>
            <w:hideMark/>
          </w:tcPr>
          <w:p w14:paraId="245B964B"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Proceso de cotización</w:t>
            </w:r>
          </w:p>
        </w:tc>
        <w:tc>
          <w:tcPr>
            <w:tcW w:w="767" w:type="dxa"/>
            <w:tcBorders>
              <w:top w:val="single" w:sz="8" w:space="0" w:color="auto"/>
              <w:left w:val="nil"/>
              <w:bottom w:val="single" w:sz="8" w:space="0" w:color="auto"/>
              <w:right w:val="single" w:sz="8" w:space="0" w:color="auto"/>
            </w:tcBorders>
            <w:shd w:val="clear" w:color="auto" w:fill="auto"/>
            <w:vAlign w:val="center"/>
            <w:hideMark/>
          </w:tcPr>
          <w:p w14:paraId="68A191B6"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35" w:type="dxa"/>
            <w:tcBorders>
              <w:top w:val="single" w:sz="8" w:space="0" w:color="auto"/>
              <w:left w:val="nil"/>
              <w:bottom w:val="single" w:sz="8" w:space="0" w:color="auto"/>
              <w:right w:val="single" w:sz="8" w:space="0" w:color="auto"/>
            </w:tcBorders>
            <w:shd w:val="clear" w:color="auto" w:fill="auto"/>
            <w:vAlign w:val="center"/>
            <w:hideMark/>
          </w:tcPr>
          <w:p w14:paraId="195FE47D" w14:textId="77777777" w:rsidR="00A5211E" w:rsidRPr="00866194" w:rsidRDefault="00A5211E" w:rsidP="00037DE9">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bl>
    <w:p w14:paraId="5D02662C" w14:textId="77777777" w:rsidR="002A0CB2" w:rsidRPr="005863CF" w:rsidRDefault="002A0CB2" w:rsidP="0080534C">
      <w:pPr>
        <w:tabs>
          <w:tab w:val="right" w:pos="8838"/>
        </w:tabs>
        <w:ind w:left="426"/>
        <w:jc w:val="both"/>
        <w:rPr>
          <w:rFonts w:ascii="Noto Sans" w:hAnsi="Noto Sans" w:cs="Noto Sans"/>
          <w:sz w:val="14"/>
          <w:szCs w:val="14"/>
        </w:rPr>
      </w:pPr>
    </w:p>
    <w:sectPr w:rsidR="002A0CB2" w:rsidRPr="005863CF" w:rsidSect="0080534C">
      <w:headerReference w:type="default" r:id="rId10"/>
      <w:footerReference w:type="default" r:id="rId11"/>
      <w:pgSz w:w="12240" w:h="15840"/>
      <w:pgMar w:top="2127" w:right="1183" w:bottom="2410"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37159" w14:textId="77777777" w:rsidR="00C21C09" w:rsidRDefault="00C21C09" w:rsidP="00A73D65">
      <w:r>
        <w:separator/>
      </w:r>
    </w:p>
  </w:endnote>
  <w:endnote w:type="continuationSeparator" w:id="0">
    <w:p w14:paraId="2D17D2F9" w14:textId="77777777" w:rsidR="00C21C09" w:rsidRDefault="00C21C09"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MS Mincho"/>
    <w:charset w:val="80"/>
    <w:family w:val="roman"/>
    <w:pitch w:val="variable"/>
    <w:sig w:usb0="800002E7" w:usb1="2AC7FCFF" w:usb2="00000012" w:usb3="00000000" w:csb0="0002009F" w:csb1="00000000"/>
  </w:font>
  <w:font w:name="Geomanist">
    <w:altName w:val="Calibri"/>
    <w:panose1 w:val="00000000000000000000"/>
    <w:charset w:val="00"/>
    <w:family w:val="modern"/>
    <w:notTrueType/>
    <w:pitch w:val="variable"/>
    <w:sig w:usb0="A000002F" w:usb1="1000004A" w:usb2="00000000" w:usb3="00000000" w:csb0="00000193" w:csb1="00000000"/>
  </w:font>
  <w:font w:name="Noto Sans">
    <w:altName w:val="Segoe UI"/>
    <w:charset w:val="00"/>
    <w:family w:val="swiss"/>
    <w:pitch w:val="variable"/>
    <w:sig w:usb0="E00082FF" w:usb1="400078FF" w:usb2="00000021" w:usb3="00000000" w:csb0="0000019F" w:csb1="00000000"/>
  </w:font>
  <w:font w:name="Montserrat Medium">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82A3" w14:textId="2E5BB949" w:rsidR="00A73D65" w:rsidRDefault="007E4795">
    <w:pPr>
      <w:pStyle w:val="Piedepgina"/>
    </w:pPr>
    <w:r>
      <w:rPr>
        <w:noProof/>
        <w:lang w:val="es-MX" w:eastAsia="es-MX"/>
      </w:rPr>
      <mc:AlternateContent>
        <mc:Choice Requires="wps">
          <w:drawing>
            <wp:anchor distT="0" distB="0" distL="114300" distR="114300" simplePos="0" relativeHeight="251658240" behindDoc="0" locked="0" layoutInCell="1" allowOverlap="1" wp14:anchorId="37C0E0B6" wp14:editId="4873ACF9">
              <wp:simplePos x="0" y="0"/>
              <wp:positionH relativeFrom="column">
                <wp:posOffset>1362603</wp:posOffset>
              </wp:positionH>
              <wp:positionV relativeFrom="paragraph">
                <wp:posOffset>-640962</wp:posOffset>
              </wp:positionV>
              <wp:extent cx="5041075" cy="363855"/>
              <wp:effectExtent l="0" t="0" r="0" b="0"/>
              <wp:wrapNone/>
              <wp:docPr id="1044359510"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1075"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2FE08" w14:textId="369D7AE4" w:rsidR="00206F46" w:rsidRPr="00FC7A1D" w:rsidRDefault="00FC7A1D" w:rsidP="00206F46">
                          <w:pPr>
                            <w:rPr>
                              <w:rFonts w:ascii="Noto Sans" w:eastAsia="Times New Roman" w:hAnsi="Noto Sans" w:cs="Noto Sans"/>
                              <w:color w:val="4D192A"/>
                              <w:sz w:val="13"/>
                              <w:szCs w:val="13"/>
                              <w:lang w:val="es-MX"/>
                            </w:rPr>
                          </w:pPr>
                          <w:r>
                            <w:rPr>
                              <w:rFonts w:ascii="Noto Sans" w:eastAsia="Times New Roman" w:hAnsi="Noto Sans" w:cs="Noto Sans"/>
                              <w:color w:val="4D192A"/>
                              <w:sz w:val="13"/>
                              <w:szCs w:val="13"/>
                              <w:lang w:val="es-MX"/>
                            </w:rPr>
                            <w:t>Av. Paseo de la Reforma</w:t>
                          </w:r>
                          <w:r w:rsidR="00206F46" w:rsidRPr="00C84662">
                            <w:rPr>
                              <w:rFonts w:ascii="Noto Sans" w:eastAsia="Times New Roman" w:hAnsi="Noto Sans" w:cs="Noto Sans"/>
                              <w:color w:val="4D192A"/>
                              <w:sz w:val="13"/>
                              <w:szCs w:val="13"/>
                              <w:lang w:val="es-MX"/>
                            </w:rPr>
                            <w:t xml:space="preserve"> No. </w:t>
                          </w:r>
                          <w:r>
                            <w:rPr>
                              <w:rFonts w:ascii="Noto Sans" w:eastAsia="Times New Roman" w:hAnsi="Noto Sans" w:cs="Noto Sans"/>
                              <w:color w:val="4D192A"/>
                              <w:sz w:val="13"/>
                              <w:szCs w:val="13"/>
                              <w:lang w:val="es-MX"/>
                            </w:rPr>
                            <w:t>476</w:t>
                          </w:r>
                          <w:r w:rsidR="00B25C93">
                            <w:rPr>
                              <w:rFonts w:ascii="Noto Sans" w:eastAsia="Times New Roman" w:hAnsi="Noto Sans" w:cs="Noto Sans"/>
                              <w:color w:val="4D192A"/>
                              <w:sz w:val="13"/>
                              <w:szCs w:val="13"/>
                              <w:lang w:val="es-MX"/>
                            </w:rPr>
                            <w:t>, Piso 8</w:t>
                          </w:r>
                          <w:r w:rsidR="00206F46" w:rsidRPr="00C84662">
                            <w:rPr>
                              <w:rFonts w:ascii="Noto Sans" w:eastAsia="Times New Roman" w:hAnsi="Noto Sans" w:cs="Noto Sans"/>
                              <w:color w:val="4D192A"/>
                              <w:sz w:val="13"/>
                              <w:szCs w:val="13"/>
                              <w:lang w:val="es-MX"/>
                            </w:rPr>
                            <w:t xml:space="preserve">, Col. </w:t>
                          </w:r>
                          <w:r>
                            <w:rPr>
                              <w:rFonts w:ascii="Noto Sans" w:eastAsia="Times New Roman" w:hAnsi="Noto Sans" w:cs="Noto Sans"/>
                              <w:color w:val="4D192A"/>
                              <w:sz w:val="13"/>
                              <w:szCs w:val="13"/>
                              <w:lang w:val="es-MX"/>
                            </w:rPr>
                            <w:t>Juárez</w:t>
                          </w:r>
                          <w:r w:rsidR="00206F46"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6600</w:t>
                          </w:r>
                          <w:r w:rsidR="00206F46" w:rsidRPr="00C84662">
                            <w:rPr>
                              <w:rFonts w:ascii="Noto Sans" w:eastAsia="Times New Roman" w:hAnsi="Noto Sans" w:cs="Noto Sans"/>
                              <w:color w:val="4D192A"/>
                              <w:sz w:val="13"/>
                              <w:szCs w:val="13"/>
                              <w:lang w:val="es-MX"/>
                            </w:rPr>
                            <w:t>, Alcaldía</w:t>
                          </w:r>
                          <w:r>
                            <w:rPr>
                              <w:rFonts w:ascii="Noto Sans" w:eastAsia="Times New Roman" w:hAnsi="Noto Sans" w:cs="Noto Sans"/>
                              <w:color w:val="4D192A"/>
                              <w:sz w:val="13"/>
                              <w:szCs w:val="13"/>
                              <w:lang w:val="es-MX"/>
                            </w:rPr>
                            <w:t xml:space="preserve"> Cuauhtémoc</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Ciudad de México</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w:t>
                          </w:r>
                          <w:r w:rsidR="007E4795">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Tel: (</w:t>
                          </w:r>
                          <w:r>
                            <w:rPr>
                              <w:rFonts w:ascii="Noto Sans" w:eastAsia="Times New Roman" w:hAnsi="Noto Sans" w:cs="Noto Sans"/>
                              <w:color w:val="4D192A"/>
                              <w:sz w:val="13"/>
                              <w:szCs w:val="13"/>
                              <w:lang w:val="es-MX"/>
                            </w:rPr>
                            <w:t>55</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5238-2700 Ext. </w:t>
                          </w:r>
                          <w:r w:rsidR="00B25C93">
                            <w:rPr>
                              <w:rFonts w:ascii="Noto Sans" w:eastAsia="Times New Roman" w:hAnsi="Noto Sans" w:cs="Noto Sans"/>
                              <w:color w:val="4D192A"/>
                              <w:sz w:val="13"/>
                              <w:szCs w:val="13"/>
                              <w:lang w:val="es-MX"/>
                            </w:rPr>
                            <w:t>10805 - 10807</w:t>
                          </w:r>
                          <w:r w:rsidR="00206F46"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www.</w:t>
                          </w:r>
                          <w:r w:rsidR="00D61FB3">
                            <w:rPr>
                              <w:rFonts w:ascii="Noto Sans" w:eastAsia="Times New Roman" w:hAnsi="Noto Sans" w:cs="Noto Sans"/>
                              <w:color w:val="4D192A"/>
                              <w:sz w:val="13"/>
                              <w:szCs w:val="13"/>
                              <w:lang w:val="es-MX"/>
                            </w:rPr>
                            <w:t>imss.</w:t>
                          </w:r>
                          <w:r w:rsidR="00206F46"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0E0B6" id="Rectángulo 5" o:spid="_x0000_s1028" style="position:absolute;margin-left:107.3pt;margin-top:-50.45pt;width:396.95pt;height:2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" filled="f" stroked="f">
              <v:textbox inset="2.53958mm,1.2694mm,2.53958mm,1.2694mm">
                <w:txbxContent>
                  <w:p w14:paraId="61F2FE08" w14:textId="369D7AE4" w:rsidR="00206F46" w:rsidRPr="00FC7A1D" w:rsidRDefault="00FC7A1D" w:rsidP="00206F46">
                    <w:pPr>
                      <w:rPr>
                        <w:rFonts w:ascii="Noto Sans" w:eastAsia="Times New Roman" w:hAnsi="Noto Sans" w:cs="Noto Sans"/>
                        <w:color w:val="4D192A"/>
                        <w:sz w:val="13"/>
                        <w:szCs w:val="13"/>
                        <w:lang w:val="es-MX"/>
                      </w:rPr>
                    </w:pPr>
                    <w:r>
                      <w:rPr>
                        <w:rFonts w:ascii="Noto Sans" w:eastAsia="Times New Roman" w:hAnsi="Noto Sans" w:cs="Noto Sans"/>
                        <w:color w:val="4D192A"/>
                        <w:sz w:val="13"/>
                        <w:szCs w:val="13"/>
                        <w:lang w:val="es-MX"/>
                      </w:rPr>
                      <w:t>Av. Paseo de la Reforma</w:t>
                    </w:r>
                    <w:r w:rsidR="00206F46" w:rsidRPr="00C84662">
                      <w:rPr>
                        <w:rFonts w:ascii="Noto Sans" w:eastAsia="Times New Roman" w:hAnsi="Noto Sans" w:cs="Noto Sans"/>
                        <w:color w:val="4D192A"/>
                        <w:sz w:val="13"/>
                        <w:szCs w:val="13"/>
                        <w:lang w:val="es-MX"/>
                      </w:rPr>
                      <w:t xml:space="preserve"> No. </w:t>
                    </w:r>
                    <w:r>
                      <w:rPr>
                        <w:rFonts w:ascii="Noto Sans" w:eastAsia="Times New Roman" w:hAnsi="Noto Sans" w:cs="Noto Sans"/>
                        <w:color w:val="4D192A"/>
                        <w:sz w:val="13"/>
                        <w:szCs w:val="13"/>
                        <w:lang w:val="es-MX"/>
                      </w:rPr>
                      <w:t>476</w:t>
                    </w:r>
                    <w:r w:rsidR="00B25C93">
                      <w:rPr>
                        <w:rFonts w:ascii="Noto Sans" w:eastAsia="Times New Roman" w:hAnsi="Noto Sans" w:cs="Noto Sans"/>
                        <w:color w:val="4D192A"/>
                        <w:sz w:val="13"/>
                        <w:szCs w:val="13"/>
                        <w:lang w:val="es-MX"/>
                      </w:rPr>
                      <w:t>, Piso 8</w:t>
                    </w:r>
                    <w:r w:rsidR="00206F46" w:rsidRPr="00C84662">
                      <w:rPr>
                        <w:rFonts w:ascii="Noto Sans" w:eastAsia="Times New Roman" w:hAnsi="Noto Sans" w:cs="Noto Sans"/>
                        <w:color w:val="4D192A"/>
                        <w:sz w:val="13"/>
                        <w:szCs w:val="13"/>
                        <w:lang w:val="es-MX"/>
                      </w:rPr>
                      <w:t xml:space="preserve">, Col. </w:t>
                    </w:r>
                    <w:r>
                      <w:rPr>
                        <w:rFonts w:ascii="Noto Sans" w:eastAsia="Times New Roman" w:hAnsi="Noto Sans" w:cs="Noto Sans"/>
                        <w:color w:val="4D192A"/>
                        <w:sz w:val="13"/>
                        <w:szCs w:val="13"/>
                        <w:lang w:val="es-MX"/>
                      </w:rPr>
                      <w:t>Juárez</w:t>
                    </w:r>
                    <w:r w:rsidR="00206F46"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6600</w:t>
                    </w:r>
                    <w:r w:rsidR="00206F46" w:rsidRPr="00C84662">
                      <w:rPr>
                        <w:rFonts w:ascii="Noto Sans" w:eastAsia="Times New Roman" w:hAnsi="Noto Sans" w:cs="Noto Sans"/>
                        <w:color w:val="4D192A"/>
                        <w:sz w:val="13"/>
                        <w:szCs w:val="13"/>
                        <w:lang w:val="es-MX"/>
                      </w:rPr>
                      <w:t>, Alcaldía</w:t>
                    </w:r>
                    <w:r>
                      <w:rPr>
                        <w:rFonts w:ascii="Noto Sans" w:eastAsia="Times New Roman" w:hAnsi="Noto Sans" w:cs="Noto Sans"/>
                        <w:color w:val="4D192A"/>
                        <w:sz w:val="13"/>
                        <w:szCs w:val="13"/>
                        <w:lang w:val="es-MX"/>
                      </w:rPr>
                      <w:t xml:space="preserve"> Cuauhtémoc</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Ciudad de México</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w:t>
                    </w:r>
                    <w:r w:rsidR="007E4795">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Tel: (</w:t>
                    </w:r>
                    <w:r>
                      <w:rPr>
                        <w:rFonts w:ascii="Noto Sans" w:eastAsia="Times New Roman" w:hAnsi="Noto Sans" w:cs="Noto Sans"/>
                        <w:color w:val="4D192A"/>
                        <w:sz w:val="13"/>
                        <w:szCs w:val="13"/>
                        <w:lang w:val="es-MX"/>
                      </w:rPr>
                      <w:t>55</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5238-2700 Ext. </w:t>
                    </w:r>
                    <w:r w:rsidR="00B25C93">
                      <w:rPr>
                        <w:rFonts w:ascii="Noto Sans" w:eastAsia="Times New Roman" w:hAnsi="Noto Sans" w:cs="Noto Sans"/>
                        <w:color w:val="4D192A"/>
                        <w:sz w:val="13"/>
                        <w:szCs w:val="13"/>
                        <w:lang w:val="es-MX"/>
                      </w:rPr>
                      <w:t>10805 - 10807</w:t>
                    </w:r>
                    <w:r w:rsidR="00206F46"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www.</w:t>
                    </w:r>
                    <w:r w:rsidR="00D61FB3">
                      <w:rPr>
                        <w:rFonts w:ascii="Noto Sans" w:eastAsia="Times New Roman" w:hAnsi="Noto Sans" w:cs="Noto Sans"/>
                        <w:color w:val="4D192A"/>
                        <w:sz w:val="13"/>
                        <w:szCs w:val="13"/>
                        <w:lang w:val="es-MX"/>
                      </w:rPr>
                      <w:t>imss.</w:t>
                    </w:r>
                    <w:r w:rsidR="00206F46"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7F0F6" w14:textId="77777777" w:rsidR="00C21C09" w:rsidRDefault="00C21C09" w:rsidP="00A73D65">
      <w:r>
        <w:separator/>
      </w:r>
    </w:p>
  </w:footnote>
  <w:footnote w:type="continuationSeparator" w:id="0">
    <w:p w14:paraId="692091EF" w14:textId="77777777" w:rsidR="00C21C09" w:rsidRDefault="00C21C09"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286F" w14:textId="494DC24D" w:rsidR="00A73D65" w:rsidRDefault="004B3B0B" w:rsidP="007E4795">
    <w:pPr>
      <w:pStyle w:val="Encabezado"/>
      <w:tabs>
        <w:tab w:val="left" w:pos="142"/>
      </w:tabs>
      <w:ind w:left="-567"/>
    </w:pPr>
    <w:r>
      <w:rPr>
        <w:noProof/>
        <w:lang w:val="es-MX" w:eastAsia="es-MX"/>
      </w:rPr>
      <mc:AlternateContent>
        <mc:Choice Requires="wps">
          <w:drawing>
            <wp:anchor distT="0" distB="0" distL="114300" distR="114300" simplePos="0" relativeHeight="251659264" behindDoc="0" locked="0" layoutInCell="1" allowOverlap="1" wp14:anchorId="42A2AB10" wp14:editId="668519C2">
              <wp:simplePos x="0" y="0"/>
              <wp:positionH relativeFrom="column">
                <wp:posOffset>-346710</wp:posOffset>
              </wp:positionH>
              <wp:positionV relativeFrom="paragraph">
                <wp:posOffset>439420</wp:posOffset>
              </wp:positionV>
              <wp:extent cx="2667000" cy="381000"/>
              <wp:effectExtent l="0" t="0" r="0" b="0"/>
              <wp:wrapNone/>
              <wp:docPr id="113657327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3464FE" w14:textId="3875A3D6" w:rsidR="00FC7A1D" w:rsidRPr="004B3B0B" w:rsidRDefault="00FC7A1D">
                          <w:pPr>
                            <w:rPr>
                              <w:rFonts w:ascii="Noto Sans" w:hAnsi="Noto Sans" w:cs="Noto Sans"/>
                              <w:b/>
                              <w:bCs/>
                              <w:color w:val="595959" w:themeColor="text1" w:themeTint="A6"/>
                              <w:sz w:val="20"/>
                              <w:szCs w:val="20"/>
                            </w:rPr>
                          </w:pPr>
                          <w:r w:rsidRPr="004B3B0B">
                            <w:rPr>
                              <w:rFonts w:ascii="Noto Sans" w:hAnsi="Noto Sans" w:cs="Noto Sans"/>
                              <w:b/>
                              <w:bCs/>
                              <w:color w:val="595959" w:themeColor="text1" w:themeTint="A6"/>
                              <w:sz w:val="20"/>
                              <w:szCs w:val="20"/>
                            </w:rPr>
                            <w:t>Dirección de Administración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2AB10" id="_x0000_t202" coordsize="21600,21600" o:spt="202" path="m,l,21600r21600,l21600,xe">
              <v:stroke joinstyle="miter"/>
              <v:path gradientshapeok="t" o:connecttype="rect"/>
            </v:shapetype>
            <v:shape id="Text Box 4" o:spid="_x0000_s1027" type="#_x0000_t202" style="position:absolute;left:0;text-align:left;margin-left:-27.3pt;margin-top:34.6pt;width:210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" stroked="f">
              <v:textbox>
                <w:txbxContent>
                  <w:p w14:paraId="343464FE" w14:textId="3875A3D6" w:rsidR="00FC7A1D" w:rsidRPr="004B3B0B" w:rsidRDefault="00FC7A1D">
                    <w:pPr>
                      <w:rPr>
                        <w:rFonts w:ascii="Noto Sans" w:hAnsi="Noto Sans" w:cs="Noto Sans"/>
                        <w:b/>
                        <w:bCs/>
                        <w:color w:val="595959" w:themeColor="text1" w:themeTint="A6"/>
                        <w:sz w:val="20"/>
                        <w:szCs w:val="20"/>
                      </w:rPr>
                    </w:pPr>
                    <w:r w:rsidRPr="004B3B0B">
                      <w:rPr>
                        <w:rFonts w:ascii="Noto Sans" w:hAnsi="Noto Sans" w:cs="Noto Sans"/>
                        <w:b/>
                        <w:bCs/>
                        <w:color w:val="595959" w:themeColor="text1" w:themeTint="A6"/>
                        <w:sz w:val="20"/>
                        <w:szCs w:val="20"/>
                      </w:rPr>
                      <w:t>Dirección de Administración</w:t>
                    </w:r>
                  </w:p>
                </w:txbxContent>
              </v:textbox>
            </v:shape>
          </w:pict>
        </mc:Fallback>
      </mc:AlternateContent>
    </w:r>
    <w:r w:rsidR="004F352E">
      <w:rPr>
        <w:noProof/>
        <w:lang w:val="es-MX" w:eastAsia="es-MX"/>
      </w:rPr>
      <w:drawing>
        <wp:anchor distT="0" distB="0" distL="114300" distR="114300" simplePos="0" relativeHeight="251657216" behindDoc="1" locked="0" layoutInCell="1" allowOverlap="1" wp14:anchorId="097DBCCE" wp14:editId="318ADF35">
          <wp:simplePos x="0" y="0"/>
          <wp:positionH relativeFrom="margin">
            <wp:align>center</wp:align>
          </wp:positionH>
          <wp:positionV relativeFrom="paragraph">
            <wp:posOffset>-480264</wp:posOffset>
          </wp:positionV>
          <wp:extent cx="7761605" cy="10043795"/>
          <wp:effectExtent l="0" t="0" r="0" b="0"/>
          <wp:wrapNone/>
          <wp:docPr id="116986596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1605" cy="10043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1C3A"/>
    <w:multiLevelType w:val="hybridMultilevel"/>
    <w:tmpl w:val="3A0C3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39620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10E60"/>
    <w:rsid w:val="000224ED"/>
    <w:rsid w:val="000577E3"/>
    <w:rsid w:val="00095970"/>
    <w:rsid w:val="000A09C1"/>
    <w:rsid w:val="000A408C"/>
    <w:rsid w:val="000C5689"/>
    <w:rsid w:val="000C6DAA"/>
    <w:rsid w:val="000D15B5"/>
    <w:rsid w:val="000D799D"/>
    <w:rsid w:val="000E5D1C"/>
    <w:rsid w:val="000E610C"/>
    <w:rsid w:val="0010123F"/>
    <w:rsid w:val="00115BBC"/>
    <w:rsid w:val="00132439"/>
    <w:rsid w:val="00141E14"/>
    <w:rsid w:val="00155BF0"/>
    <w:rsid w:val="00156A3E"/>
    <w:rsid w:val="00161740"/>
    <w:rsid w:val="0016179D"/>
    <w:rsid w:val="00180A38"/>
    <w:rsid w:val="00184325"/>
    <w:rsid w:val="00190C9E"/>
    <w:rsid w:val="001B5F2B"/>
    <w:rsid w:val="00206F46"/>
    <w:rsid w:val="00212B07"/>
    <w:rsid w:val="00255F9C"/>
    <w:rsid w:val="00256B1D"/>
    <w:rsid w:val="00291BD7"/>
    <w:rsid w:val="0029542D"/>
    <w:rsid w:val="002A0CB2"/>
    <w:rsid w:val="002C4738"/>
    <w:rsid w:val="002E0A70"/>
    <w:rsid w:val="002E2142"/>
    <w:rsid w:val="002E4953"/>
    <w:rsid w:val="002F09D3"/>
    <w:rsid w:val="0030476A"/>
    <w:rsid w:val="00312B87"/>
    <w:rsid w:val="00330DC8"/>
    <w:rsid w:val="0034181C"/>
    <w:rsid w:val="00363222"/>
    <w:rsid w:val="00363E3A"/>
    <w:rsid w:val="00370465"/>
    <w:rsid w:val="00394387"/>
    <w:rsid w:val="003A1BDF"/>
    <w:rsid w:val="003D416E"/>
    <w:rsid w:val="003E1335"/>
    <w:rsid w:val="003E5C35"/>
    <w:rsid w:val="00445016"/>
    <w:rsid w:val="00447D5F"/>
    <w:rsid w:val="00453811"/>
    <w:rsid w:val="00457912"/>
    <w:rsid w:val="004730F0"/>
    <w:rsid w:val="00477F45"/>
    <w:rsid w:val="004A4C4E"/>
    <w:rsid w:val="004A676E"/>
    <w:rsid w:val="004B3B0B"/>
    <w:rsid w:val="004B78A9"/>
    <w:rsid w:val="004D119B"/>
    <w:rsid w:val="004D146C"/>
    <w:rsid w:val="004E0D31"/>
    <w:rsid w:val="004F352E"/>
    <w:rsid w:val="0050314F"/>
    <w:rsid w:val="0052419A"/>
    <w:rsid w:val="005863CF"/>
    <w:rsid w:val="005C1A7C"/>
    <w:rsid w:val="005C7CAD"/>
    <w:rsid w:val="005D5E67"/>
    <w:rsid w:val="005F5C35"/>
    <w:rsid w:val="0060704E"/>
    <w:rsid w:val="00626EE3"/>
    <w:rsid w:val="00631824"/>
    <w:rsid w:val="006322C1"/>
    <w:rsid w:val="00670CCA"/>
    <w:rsid w:val="00674341"/>
    <w:rsid w:val="006770F8"/>
    <w:rsid w:val="006A3D09"/>
    <w:rsid w:val="006C0425"/>
    <w:rsid w:val="006C3B4E"/>
    <w:rsid w:val="006C70FF"/>
    <w:rsid w:val="006F598F"/>
    <w:rsid w:val="007276D2"/>
    <w:rsid w:val="00740EBA"/>
    <w:rsid w:val="007421E3"/>
    <w:rsid w:val="007443B9"/>
    <w:rsid w:val="0075110D"/>
    <w:rsid w:val="00753EE1"/>
    <w:rsid w:val="00754AD1"/>
    <w:rsid w:val="0078195E"/>
    <w:rsid w:val="0079343D"/>
    <w:rsid w:val="00793E71"/>
    <w:rsid w:val="007A6794"/>
    <w:rsid w:val="007B6C23"/>
    <w:rsid w:val="007B74AD"/>
    <w:rsid w:val="007C0A9D"/>
    <w:rsid w:val="007C217F"/>
    <w:rsid w:val="007D77D1"/>
    <w:rsid w:val="007E4795"/>
    <w:rsid w:val="007E5888"/>
    <w:rsid w:val="007F1DB3"/>
    <w:rsid w:val="007F33DF"/>
    <w:rsid w:val="007F5CC0"/>
    <w:rsid w:val="007F5E00"/>
    <w:rsid w:val="0080534C"/>
    <w:rsid w:val="00810F4B"/>
    <w:rsid w:val="00814A88"/>
    <w:rsid w:val="00820A8B"/>
    <w:rsid w:val="00823C9E"/>
    <w:rsid w:val="008307C6"/>
    <w:rsid w:val="00831EE7"/>
    <w:rsid w:val="00834146"/>
    <w:rsid w:val="00845475"/>
    <w:rsid w:val="00862EF7"/>
    <w:rsid w:val="00881DC9"/>
    <w:rsid w:val="008A05BE"/>
    <w:rsid w:val="008E5B89"/>
    <w:rsid w:val="008F2306"/>
    <w:rsid w:val="0090412A"/>
    <w:rsid w:val="0090532D"/>
    <w:rsid w:val="009066A7"/>
    <w:rsid w:val="009068C0"/>
    <w:rsid w:val="00907F1C"/>
    <w:rsid w:val="00910D2B"/>
    <w:rsid w:val="00932C27"/>
    <w:rsid w:val="00937C98"/>
    <w:rsid w:val="00940AD6"/>
    <w:rsid w:val="00942415"/>
    <w:rsid w:val="00942628"/>
    <w:rsid w:val="009446DD"/>
    <w:rsid w:val="00953E0E"/>
    <w:rsid w:val="009B2B8D"/>
    <w:rsid w:val="009C12D6"/>
    <w:rsid w:val="009F2BA1"/>
    <w:rsid w:val="00A07674"/>
    <w:rsid w:val="00A11FE1"/>
    <w:rsid w:val="00A301D7"/>
    <w:rsid w:val="00A351E4"/>
    <w:rsid w:val="00A5211E"/>
    <w:rsid w:val="00A73D65"/>
    <w:rsid w:val="00A92C6E"/>
    <w:rsid w:val="00A95374"/>
    <w:rsid w:val="00AA08D1"/>
    <w:rsid w:val="00AB325B"/>
    <w:rsid w:val="00B25C93"/>
    <w:rsid w:val="00B3608B"/>
    <w:rsid w:val="00B60AE4"/>
    <w:rsid w:val="00B72D65"/>
    <w:rsid w:val="00B87C85"/>
    <w:rsid w:val="00B93D00"/>
    <w:rsid w:val="00BA0FDE"/>
    <w:rsid w:val="00BA1D7F"/>
    <w:rsid w:val="00BB21A6"/>
    <w:rsid w:val="00BB2DFF"/>
    <w:rsid w:val="00BC43BD"/>
    <w:rsid w:val="00BF29F6"/>
    <w:rsid w:val="00BF322D"/>
    <w:rsid w:val="00C02E98"/>
    <w:rsid w:val="00C05255"/>
    <w:rsid w:val="00C07C62"/>
    <w:rsid w:val="00C13382"/>
    <w:rsid w:val="00C17241"/>
    <w:rsid w:val="00C21C09"/>
    <w:rsid w:val="00C23B9E"/>
    <w:rsid w:val="00C279A3"/>
    <w:rsid w:val="00C30849"/>
    <w:rsid w:val="00C465FE"/>
    <w:rsid w:val="00C4749F"/>
    <w:rsid w:val="00C67047"/>
    <w:rsid w:val="00C90CED"/>
    <w:rsid w:val="00C918A3"/>
    <w:rsid w:val="00CB7D4F"/>
    <w:rsid w:val="00CD6767"/>
    <w:rsid w:val="00CE3E99"/>
    <w:rsid w:val="00CF41D4"/>
    <w:rsid w:val="00D12FDC"/>
    <w:rsid w:val="00D13464"/>
    <w:rsid w:val="00D1354D"/>
    <w:rsid w:val="00D20C38"/>
    <w:rsid w:val="00D24A3E"/>
    <w:rsid w:val="00D463BB"/>
    <w:rsid w:val="00D5150D"/>
    <w:rsid w:val="00D53D98"/>
    <w:rsid w:val="00D61FB3"/>
    <w:rsid w:val="00D84E05"/>
    <w:rsid w:val="00D97E6C"/>
    <w:rsid w:val="00D97FD6"/>
    <w:rsid w:val="00DA037A"/>
    <w:rsid w:val="00DA1B19"/>
    <w:rsid w:val="00DB53A4"/>
    <w:rsid w:val="00DE1818"/>
    <w:rsid w:val="00DE5599"/>
    <w:rsid w:val="00E06B1A"/>
    <w:rsid w:val="00E14B0B"/>
    <w:rsid w:val="00E155A4"/>
    <w:rsid w:val="00E23797"/>
    <w:rsid w:val="00E268F7"/>
    <w:rsid w:val="00E53844"/>
    <w:rsid w:val="00E56DE4"/>
    <w:rsid w:val="00E61167"/>
    <w:rsid w:val="00E72FEF"/>
    <w:rsid w:val="00E93867"/>
    <w:rsid w:val="00EA3AAD"/>
    <w:rsid w:val="00EB407F"/>
    <w:rsid w:val="00EB4770"/>
    <w:rsid w:val="00EC4269"/>
    <w:rsid w:val="00EC7CF4"/>
    <w:rsid w:val="00EE053F"/>
    <w:rsid w:val="00EE6B41"/>
    <w:rsid w:val="00F24915"/>
    <w:rsid w:val="00F401F9"/>
    <w:rsid w:val="00F416AA"/>
    <w:rsid w:val="00F51902"/>
    <w:rsid w:val="00F64DA5"/>
    <w:rsid w:val="00F65F55"/>
    <w:rsid w:val="00F745B2"/>
    <w:rsid w:val="00F76162"/>
    <w:rsid w:val="00F8142D"/>
    <w:rsid w:val="00F945F2"/>
    <w:rsid w:val="00FA1218"/>
    <w:rsid w:val="00FB316A"/>
    <w:rsid w:val="00FC7A1D"/>
    <w:rsid w:val="00FD754F"/>
    <w:rsid w:val="00FD75E1"/>
    <w:rsid w:val="00FE2ADE"/>
    <w:rsid w:val="00FE77F9"/>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09440A"/>
  <w15:docId w15:val="{C7FD6E83-7773-4071-BA2A-86ACA19DA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Sinespaciado">
    <w:name w:val="No Spacing"/>
    <w:uiPriority w:val="1"/>
    <w:qFormat/>
    <w:rsid w:val="00B25C93"/>
    <w:rPr>
      <w:rFonts w:eastAsia="Yu Mincho"/>
      <w:sz w:val="24"/>
      <w:szCs w:val="24"/>
      <w:lang w:val="es-ES" w:eastAsia="en-US"/>
    </w:rPr>
  </w:style>
  <w:style w:type="paragraph" w:styleId="Prrafodelista">
    <w:name w:val="List Paragraph"/>
    <w:basedOn w:val="Normal"/>
    <w:uiPriority w:val="34"/>
    <w:qFormat/>
    <w:rsid w:val="00586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11898">
      <w:bodyDiv w:val="1"/>
      <w:marLeft w:val="0"/>
      <w:marRight w:val="0"/>
      <w:marTop w:val="0"/>
      <w:marBottom w:val="0"/>
      <w:divBdr>
        <w:top w:val="none" w:sz="0" w:space="0" w:color="auto"/>
        <w:left w:val="none" w:sz="0" w:space="0" w:color="auto"/>
        <w:bottom w:val="none" w:sz="0" w:space="0" w:color="auto"/>
        <w:right w:val="none" w:sz="0" w:space="0" w:color="auto"/>
      </w:divBdr>
    </w:div>
    <w:div w:id="988166131">
      <w:bodyDiv w:val="1"/>
      <w:marLeft w:val="0"/>
      <w:marRight w:val="0"/>
      <w:marTop w:val="0"/>
      <w:marBottom w:val="0"/>
      <w:divBdr>
        <w:top w:val="none" w:sz="0" w:space="0" w:color="auto"/>
        <w:left w:val="none" w:sz="0" w:space="0" w:color="auto"/>
        <w:bottom w:val="none" w:sz="0" w:space="0" w:color="auto"/>
        <w:right w:val="none" w:sz="0" w:space="0" w:color="auto"/>
      </w:divBdr>
    </w:div>
    <w:div w:id="125201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7BEF7E-06FE-4D0C-AF2D-0B1D2B2BD0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2105</Words>
  <Characters>11578</Characters>
  <Application>Microsoft Office Word</Application>
  <DocSecurity>0</DocSecurity>
  <Lines>96</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Andrés Silva Páez</dc:creator>
  <cp:lastModifiedBy>Guillermo Enrique Gomez Parra</cp:lastModifiedBy>
  <cp:revision>5</cp:revision>
  <cp:lastPrinted>2025-09-19T21:44:00Z</cp:lastPrinted>
  <dcterms:created xsi:type="dcterms:W3CDTF">2025-09-27T00:04:00Z</dcterms:created>
  <dcterms:modified xsi:type="dcterms:W3CDTF">2025-09-27T00:10:00Z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