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FB94A" w14:textId="0217D30C" w:rsidR="007E4795" w:rsidRPr="004F352E" w:rsidRDefault="00FE77F9" w:rsidP="004B3B0B">
      <w:pPr>
        <w:ind w:left="-567" w:right="-943"/>
        <w:jc w:val="both"/>
        <w:rPr>
          <w:rFonts w:ascii="Geomanist" w:hAnsi="Geomanist"/>
          <w:sz w:val="20"/>
          <w:szCs w:val="20"/>
          <w:lang w:val="es-MX"/>
        </w:rPr>
      </w:pPr>
      <w:r w:rsidRPr="004F352E">
        <w:rPr>
          <w:noProof/>
          <w:sz w:val="20"/>
          <w:szCs w:val="20"/>
        </w:rPr>
        <mc:AlternateContent>
          <mc:Choice Requires="wps">
            <w:drawing>
              <wp:anchor distT="0" distB="0" distL="114300" distR="114300" simplePos="0" relativeHeight="251658240" behindDoc="0" locked="0" layoutInCell="1" allowOverlap="1" wp14:anchorId="339158E5" wp14:editId="2FCAD1ED">
                <wp:simplePos x="0" y="0"/>
                <wp:positionH relativeFrom="column">
                  <wp:posOffset>3120390</wp:posOffset>
                </wp:positionH>
                <wp:positionV relativeFrom="paragraph">
                  <wp:posOffset>143510</wp:posOffset>
                </wp:positionV>
                <wp:extent cx="3061970" cy="323850"/>
                <wp:effectExtent l="0" t="0" r="5080" b="0"/>
                <wp:wrapSquare wrapText="bothSides"/>
                <wp:docPr id="117426851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061970" cy="323850"/>
                        </a:xfrm>
                        <a:prstGeom prst="rect">
                          <a:avLst/>
                        </a:prstGeom>
                        <a:noFill/>
                        <a:ln>
                          <a:noFill/>
                        </a:ln>
                        <a:effectLst/>
                      </wps:spPr>
                      <wps:txbx>
                        <w:txbxContent>
                          <w:p w14:paraId="5B0D2E9D" w14:textId="0853152D" w:rsidR="00010E60" w:rsidRPr="004F352E" w:rsidRDefault="00010E60" w:rsidP="00FC7A1D">
                            <w:pPr>
                              <w:spacing w:after="40" w:line="220" w:lineRule="exact"/>
                              <w:rPr>
                                <w:rFonts w:ascii="Noto Sans" w:hAnsi="Noto Sans" w:cs="Noto Sans"/>
                                <w:sz w:val="20"/>
                                <w:szCs w:val="20"/>
                              </w:rPr>
                            </w:pPr>
                            <w:r w:rsidRPr="004F352E">
                              <w:rPr>
                                <w:rFonts w:ascii="Noto Sans" w:hAnsi="Noto Sans" w:cs="Noto Sans"/>
                                <w:sz w:val="20"/>
                                <w:szCs w:val="20"/>
                              </w:rPr>
                              <w:t>O</w:t>
                            </w:r>
                            <w:r w:rsidR="00DA1B19" w:rsidRPr="004F352E">
                              <w:rPr>
                                <w:rFonts w:ascii="Noto Sans" w:hAnsi="Noto Sans" w:cs="Noto Sans"/>
                                <w:sz w:val="20"/>
                                <w:szCs w:val="20"/>
                              </w:rPr>
                              <w:t>f</w:t>
                            </w:r>
                            <w:r w:rsidR="00FC7A1D" w:rsidRPr="004F352E">
                              <w:rPr>
                                <w:rFonts w:ascii="Noto Sans" w:hAnsi="Noto Sans" w:cs="Noto Sans"/>
                                <w:sz w:val="20"/>
                                <w:szCs w:val="20"/>
                              </w:rPr>
                              <w:t>icio</w:t>
                            </w:r>
                            <w:r w:rsidR="00DA1B19" w:rsidRPr="004F352E">
                              <w:rPr>
                                <w:rFonts w:ascii="Noto Sans" w:hAnsi="Noto Sans" w:cs="Noto Sans"/>
                                <w:sz w:val="20"/>
                                <w:szCs w:val="20"/>
                              </w:rPr>
                              <w:t xml:space="preserve"> </w:t>
                            </w:r>
                            <w:r w:rsidR="007E4795" w:rsidRPr="004F352E">
                              <w:rPr>
                                <w:rFonts w:ascii="Noto Sans" w:hAnsi="Noto Sans" w:cs="Noto Sans"/>
                                <w:sz w:val="20"/>
                                <w:szCs w:val="20"/>
                              </w:rPr>
                              <w:t>número</w:t>
                            </w:r>
                            <w:r w:rsidR="00FC7A1D" w:rsidRPr="004F352E">
                              <w:rPr>
                                <w:rFonts w:ascii="Noto Sans" w:hAnsi="Noto Sans" w:cs="Noto Sans"/>
                                <w:sz w:val="20"/>
                                <w:szCs w:val="20"/>
                              </w:rPr>
                              <w:t xml:space="preserve"> 09 52 17 1</w:t>
                            </w:r>
                            <w:r w:rsidR="00B25C93" w:rsidRPr="004F352E">
                              <w:rPr>
                                <w:rFonts w:ascii="Noto Sans" w:hAnsi="Noto Sans" w:cs="Noto Sans"/>
                                <w:sz w:val="20"/>
                                <w:szCs w:val="20"/>
                              </w:rPr>
                              <w:t>000</w:t>
                            </w:r>
                            <w:r w:rsidR="00FC7A1D" w:rsidRPr="004F352E">
                              <w:rPr>
                                <w:rFonts w:ascii="Noto Sans" w:hAnsi="Noto Sans" w:cs="Noto Sans"/>
                                <w:sz w:val="20"/>
                                <w:szCs w:val="20"/>
                              </w:rPr>
                              <w:t xml:space="preserve">/       </w:t>
                            </w:r>
                            <w:r w:rsidR="00E56DE4" w:rsidRPr="004F352E">
                              <w:rPr>
                                <w:rFonts w:ascii="Noto Sans" w:hAnsi="Noto Sans" w:cs="Noto Sans"/>
                                <w:sz w:val="20"/>
                                <w:szCs w:val="20"/>
                              </w:rPr>
                              <w:t xml:space="preserve">                /2025</w:t>
                            </w:r>
                          </w:p>
                          <w:p w14:paraId="541AEC12" w14:textId="00BC532C" w:rsidR="00DA1B19" w:rsidRPr="004F352E" w:rsidRDefault="00DA1B19" w:rsidP="007E4795">
                            <w:pPr>
                              <w:spacing w:after="40" w:line="220" w:lineRule="exact"/>
                              <w:rPr>
                                <w:rFonts w:ascii="Noto Sans" w:hAnsi="Noto Sans" w:cs="Noto Sans"/>
                                <w:sz w:val="20"/>
                                <w:szCs w:val="20"/>
                              </w:rPr>
                            </w:pPr>
                            <w:r w:rsidRPr="004F352E">
                              <w:rPr>
                                <w:rFonts w:ascii="Noto Sans" w:eastAsia="Montserrat Medium" w:hAnsi="Noto Sans" w:cs="Noto Sans"/>
                                <w:sz w:val="20"/>
                                <w:szCs w:val="20"/>
                              </w:rPr>
                              <w:t xml:space="preserve">Ciudad de México, a </w:t>
                            </w:r>
                            <w:r w:rsidR="00845475" w:rsidRPr="004F352E">
                              <w:rPr>
                                <w:rFonts w:ascii="Noto Sans" w:eastAsia="Montserrat Medium" w:hAnsi="Noto Sans" w:cs="Noto Sans"/>
                                <w:sz w:val="20"/>
                                <w:szCs w:val="20"/>
                              </w:rPr>
                              <w:t xml:space="preserve">     </w:t>
                            </w:r>
                            <w:r w:rsidRPr="004F352E">
                              <w:rPr>
                                <w:rFonts w:ascii="Noto Sans" w:eastAsia="Montserrat Medium" w:hAnsi="Noto Sans" w:cs="Noto Sans"/>
                                <w:sz w:val="20"/>
                                <w:szCs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9158E5" id="_x0000_t202" coordsize="21600,21600" o:spt="202" path="m,l,21600r21600,l21600,xe">
                <v:stroke joinstyle="miter"/>
                <v:path gradientshapeok="t" o:connecttype="rect"/>
              </v:shapetype>
              <v:shape id="Cuadro de texto 1" o:spid="_x0000_s1026" type="#_x0000_t202" style="position:absolute;left:0;text-align:left;margin-left:245.7pt;margin-top:11.3pt;width:241.1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" filled="f" stroked="f">
                <v:textbox inset="0,0,0,0">
                  <w:txbxContent>
                    <w:p w14:paraId="5B0D2E9D" w14:textId="0853152D" w:rsidR="00010E60" w:rsidRPr="004F352E" w:rsidRDefault="00010E60" w:rsidP="00FC7A1D">
                      <w:pPr>
                        <w:spacing w:after="40" w:line="220" w:lineRule="exact"/>
                        <w:rPr>
                          <w:rFonts w:ascii="Noto Sans" w:hAnsi="Noto Sans" w:cs="Noto Sans"/>
                          <w:sz w:val="20"/>
                          <w:szCs w:val="20"/>
                        </w:rPr>
                      </w:pPr>
                      <w:r w:rsidRPr="004F352E">
                        <w:rPr>
                          <w:rFonts w:ascii="Noto Sans" w:hAnsi="Noto Sans" w:cs="Noto Sans"/>
                          <w:sz w:val="20"/>
                          <w:szCs w:val="20"/>
                        </w:rPr>
                        <w:t>O</w:t>
                      </w:r>
                      <w:r w:rsidR="00DA1B19" w:rsidRPr="004F352E">
                        <w:rPr>
                          <w:rFonts w:ascii="Noto Sans" w:hAnsi="Noto Sans" w:cs="Noto Sans"/>
                          <w:sz w:val="20"/>
                          <w:szCs w:val="20"/>
                        </w:rPr>
                        <w:t>f</w:t>
                      </w:r>
                      <w:r w:rsidR="00FC7A1D" w:rsidRPr="004F352E">
                        <w:rPr>
                          <w:rFonts w:ascii="Noto Sans" w:hAnsi="Noto Sans" w:cs="Noto Sans"/>
                          <w:sz w:val="20"/>
                          <w:szCs w:val="20"/>
                        </w:rPr>
                        <w:t>icio</w:t>
                      </w:r>
                      <w:r w:rsidR="00DA1B19" w:rsidRPr="004F352E">
                        <w:rPr>
                          <w:rFonts w:ascii="Noto Sans" w:hAnsi="Noto Sans" w:cs="Noto Sans"/>
                          <w:sz w:val="20"/>
                          <w:szCs w:val="20"/>
                        </w:rPr>
                        <w:t xml:space="preserve"> </w:t>
                      </w:r>
                      <w:r w:rsidR="007E4795" w:rsidRPr="004F352E">
                        <w:rPr>
                          <w:rFonts w:ascii="Noto Sans" w:hAnsi="Noto Sans" w:cs="Noto Sans"/>
                          <w:sz w:val="20"/>
                          <w:szCs w:val="20"/>
                        </w:rPr>
                        <w:t>número</w:t>
                      </w:r>
                      <w:r w:rsidR="00FC7A1D" w:rsidRPr="004F352E">
                        <w:rPr>
                          <w:rFonts w:ascii="Noto Sans" w:hAnsi="Noto Sans" w:cs="Noto Sans"/>
                          <w:sz w:val="20"/>
                          <w:szCs w:val="20"/>
                        </w:rPr>
                        <w:t xml:space="preserve"> 09 52 17 1</w:t>
                      </w:r>
                      <w:r w:rsidR="00B25C93" w:rsidRPr="004F352E">
                        <w:rPr>
                          <w:rFonts w:ascii="Noto Sans" w:hAnsi="Noto Sans" w:cs="Noto Sans"/>
                          <w:sz w:val="20"/>
                          <w:szCs w:val="20"/>
                        </w:rPr>
                        <w:t>000</w:t>
                      </w:r>
                      <w:r w:rsidR="00FC7A1D" w:rsidRPr="004F352E">
                        <w:rPr>
                          <w:rFonts w:ascii="Noto Sans" w:hAnsi="Noto Sans" w:cs="Noto Sans"/>
                          <w:sz w:val="20"/>
                          <w:szCs w:val="20"/>
                        </w:rPr>
                        <w:t xml:space="preserve">/       </w:t>
                      </w:r>
                      <w:r w:rsidR="00E56DE4" w:rsidRPr="004F352E">
                        <w:rPr>
                          <w:rFonts w:ascii="Noto Sans" w:hAnsi="Noto Sans" w:cs="Noto Sans"/>
                          <w:sz w:val="20"/>
                          <w:szCs w:val="20"/>
                        </w:rPr>
                        <w:t xml:space="preserve">                /2025</w:t>
                      </w:r>
                    </w:p>
                    <w:p w14:paraId="541AEC12" w14:textId="00BC532C" w:rsidR="00DA1B19" w:rsidRPr="004F352E" w:rsidRDefault="00DA1B19" w:rsidP="007E4795">
                      <w:pPr>
                        <w:spacing w:after="40" w:line="220" w:lineRule="exact"/>
                        <w:rPr>
                          <w:rFonts w:ascii="Noto Sans" w:hAnsi="Noto Sans" w:cs="Noto Sans"/>
                          <w:sz w:val="20"/>
                          <w:szCs w:val="20"/>
                        </w:rPr>
                      </w:pPr>
                      <w:r w:rsidRPr="004F352E">
                        <w:rPr>
                          <w:rFonts w:ascii="Noto Sans" w:eastAsia="Montserrat Medium" w:hAnsi="Noto Sans" w:cs="Noto Sans"/>
                          <w:sz w:val="20"/>
                          <w:szCs w:val="20"/>
                        </w:rPr>
                        <w:t xml:space="preserve">Ciudad de México, a </w:t>
                      </w:r>
                      <w:r w:rsidR="00845475" w:rsidRPr="004F352E">
                        <w:rPr>
                          <w:rFonts w:ascii="Noto Sans" w:eastAsia="Montserrat Medium" w:hAnsi="Noto Sans" w:cs="Noto Sans"/>
                          <w:sz w:val="20"/>
                          <w:szCs w:val="20"/>
                        </w:rPr>
                        <w:t xml:space="preserve">     </w:t>
                      </w:r>
                      <w:r w:rsidRPr="004F352E">
                        <w:rPr>
                          <w:rFonts w:ascii="Noto Sans" w:eastAsia="Montserrat Medium" w:hAnsi="Noto Sans" w:cs="Noto Sans"/>
                          <w:sz w:val="20"/>
                          <w:szCs w:val="20"/>
                        </w:rPr>
                        <w:t xml:space="preserve"> </w:t>
                      </w:r>
                    </w:p>
                  </w:txbxContent>
                </v:textbox>
                <w10:wrap type="square"/>
              </v:shape>
            </w:pict>
          </mc:Fallback>
        </mc:AlternateContent>
      </w:r>
    </w:p>
    <w:p w14:paraId="3BF57508" w14:textId="19844355" w:rsidR="00330DC8" w:rsidRPr="004F352E" w:rsidRDefault="00A73D65" w:rsidP="004B3B0B">
      <w:pPr>
        <w:jc w:val="both"/>
        <w:rPr>
          <w:rFonts w:ascii="Noto Sans" w:hAnsi="Noto Sans" w:cs="Noto Sans"/>
          <w:b/>
          <w:bCs/>
          <w:sz w:val="20"/>
          <w:szCs w:val="20"/>
          <w:lang w:val="es-MX"/>
        </w:rPr>
      </w:pPr>
      <w:r w:rsidRPr="004F352E">
        <w:rPr>
          <w:rFonts w:ascii="Geomanist" w:hAnsi="Geomanist"/>
          <w:b/>
          <w:bCs/>
          <w:sz w:val="20"/>
          <w:szCs w:val="20"/>
          <w:lang w:val="es-MX"/>
        </w:rPr>
        <w:t xml:space="preserve"> </w:t>
      </w:r>
    </w:p>
    <w:p w14:paraId="06214141" w14:textId="77777777" w:rsidR="004B3B0B" w:rsidRPr="00FE77F9" w:rsidRDefault="004B3B0B" w:rsidP="004B3B0B">
      <w:pPr>
        <w:ind w:left="-426"/>
        <w:jc w:val="both"/>
        <w:rPr>
          <w:rFonts w:ascii="Noto Sans" w:hAnsi="Noto Sans" w:cs="Noto Sans"/>
          <w:b/>
          <w:bCs/>
          <w:sz w:val="16"/>
          <w:szCs w:val="16"/>
        </w:rPr>
      </w:pPr>
    </w:p>
    <w:p w14:paraId="7A37AF4C" w14:textId="77777777" w:rsidR="005863CF" w:rsidRDefault="005863CF" w:rsidP="005863CF">
      <w:pPr>
        <w:tabs>
          <w:tab w:val="right" w:pos="8838"/>
        </w:tabs>
        <w:jc w:val="both"/>
        <w:rPr>
          <w:rFonts w:ascii="Noto Sans" w:hAnsi="Noto Sans" w:cs="Noto Sans"/>
          <w:b/>
          <w:bCs/>
          <w:sz w:val="20"/>
          <w:szCs w:val="20"/>
        </w:rPr>
      </w:pPr>
    </w:p>
    <w:p w14:paraId="06BA5809" w14:textId="50C6EB24" w:rsidR="005863CF" w:rsidRPr="005863CF" w:rsidRDefault="005863CF" w:rsidP="005863CF">
      <w:pPr>
        <w:tabs>
          <w:tab w:val="right" w:pos="8838"/>
        </w:tabs>
        <w:jc w:val="both"/>
        <w:rPr>
          <w:rFonts w:ascii="Noto Sans" w:hAnsi="Noto Sans" w:cs="Noto Sans"/>
          <w:b/>
          <w:bCs/>
          <w:sz w:val="20"/>
          <w:szCs w:val="20"/>
        </w:rPr>
      </w:pPr>
      <w:r w:rsidRPr="005863CF">
        <w:rPr>
          <w:rFonts w:ascii="Noto Sans" w:hAnsi="Noto Sans" w:cs="Noto Sans"/>
          <w:b/>
          <w:bCs/>
          <w:sz w:val="20"/>
          <w:szCs w:val="20"/>
        </w:rPr>
        <w:t>Mtro. Marco Aurelio Ramírez Corso</w:t>
      </w:r>
    </w:p>
    <w:p w14:paraId="35CFFFF3"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Director de Finanzas</w:t>
      </w:r>
    </w:p>
    <w:p w14:paraId="079AED57"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Presente</w:t>
      </w:r>
    </w:p>
    <w:p w14:paraId="5D8FD0D6" w14:textId="77777777" w:rsidR="005863CF" w:rsidRPr="005863CF" w:rsidRDefault="005863CF" w:rsidP="005863CF">
      <w:pPr>
        <w:tabs>
          <w:tab w:val="right" w:pos="8838"/>
        </w:tabs>
        <w:jc w:val="both"/>
        <w:rPr>
          <w:rFonts w:ascii="Noto Sans" w:hAnsi="Noto Sans" w:cs="Noto Sans"/>
          <w:sz w:val="20"/>
          <w:szCs w:val="20"/>
        </w:rPr>
      </w:pPr>
    </w:p>
    <w:p w14:paraId="714B7E5A"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Me dirijo atentamente a usted, con relación al oficio No. 09 9001 600 000/0210 suscrito el 31 de julio de 2025, a través del cual, esa Dirección a su cargo solicita apoyo de esta Normativa a fin de realizar las acciones que den cumplimiento a las obligaciones establecidas en el transitorio cuarto del “Decreto por el que se deroga el artículo segundo fracción I del "Acuerdo por el que se deroga el Acuerdo Presidencial por el que se creó la Unidad de Coordinación General del Plan Nacional de Zonas Deprimidas y Grupos Marginados, publicado el 21 de enero de1977", publicado el 20 de abril de 1983 en el Diario Oficial de la Federación”, publicado en el Diario Oficial de la Federación el 01 de julio de 2025, derivado de que el plazo para realizar los trámites para obtener los avalúos ante el Instituto de Administración y Avalúos de Bienes Nacionales (INDAABIN) , vence el 30 de agosto del año en curso, resaltando la importancia de obtener los mismos ya que los bienes inmuebles del extinto Programa IMSS-Bienestar se incorporarán al patrimonio de este Instituto y serán destinados a la atención patrimonial de derechohabientes, por lo que deberán ser objeto de transferencia administrativa y contable a fin de ser considerados para efecto de compensaciones a cargo del Gobierno Federal.</w:t>
      </w:r>
    </w:p>
    <w:p w14:paraId="783B3003" w14:textId="77777777" w:rsidR="005863CF" w:rsidRPr="005863CF" w:rsidRDefault="005863CF" w:rsidP="005863CF">
      <w:pPr>
        <w:tabs>
          <w:tab w:val="right" w:pos="8838"/>
        </w:tabs>
        <w:jc w:val="both"/>
        <w:rPr>
          <w:rFonts w:ascii="Noto Sans" w:hAnsi="Noto Sans" w:cs="Noto Sans"/>
          <w:sz w:val="20"/>
          <w:szCs w:val="20"/>
        </w:rPr>
      </w:pPr>
    </w:p>
    <w:p w14:paraId="11ADE3E5"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Al respecto, y con fundamento en los artículos 1, 4, párrafo cuarto, 90, 123, apartado A, fracción XXIX, y 134 de la Constitución Política de los Estados Unidos Mexicanos; 1, 3, fracción I, y 45 de la Ley Orgánica de la Administración Pública Federal; 1, 2, 5, 11 y 12 de la Ley Federal de las Entidades Paraestatales; numeral 68 apartado Organismos Descentralizados No Sectorizados de la relación de Entidades Paraestatales de la Administración Pública Federal; 1, 5 y 251, fracciones IV y XXXVIII, 1, 2, fracción V, 3, fracción II, inciso a), 4, y 69, fracción XXVIII, del Reglamento Interior del Instituto Mexicano del Seguro Social; numeral 8.1.8 del Manual de Organización del Instituto Mexicano del Seguro Social; similar 7.1 del Manual de Organización de la Dirección de Administración, en el marco de las atribuciones conferidas a esta Dirección de Administración, le comunico las acciones realizadas para dar cumplimiento al citado mandato en coordinación con el Programa IMSS Bienestar:</w:t>
      </w:r>
    </w:p>
    <w:p w14:paraId="570C84F5" w14:textId="77777777" w:rsidR="005863CF" w:rsidRPr="005863CF" w:rsidRDefault="005863CF" w:rsidP="005863CF">
      <w:pPr>
        <w:tabs>
          <w:tab w:val="right" w:pos="8838"/>
        </w:tabs>
        <w:jc w:val="both"/>
        <w:rPr>
          <w:rFonts w:ascii="Noto Sans" w:hAnsi="Noto Sans" w:cs="Noto Sans"/>
          <w:sz w:val="20"/>
          <w:szCs w:val="20"/>
        </w:rPr>
      </w:pPr>
    </w:p>
    <w:p w14:paraId="165590C2" w14:textId="45BC9B7D" w:rsidR="005863CF" w:rsidRPr="005863CF" w:rsidRDefault="005863CF" w:rsidP="005863CF">
      <w:pPr>
        <w:pStyle w:val="Prrafodelista"/>
        <w:numPr>
          <w:ilvl w:val="0"/>
          <w:numId w:val="1"/>
        </w:numPr>
        <w:tabs>
          <w:tab w:val="right" w:pos="8838"/>
        </w:tabs>
        <w:jc w:val="both"/>
        <w:rPr>
          <w:rFonts w:ascii="Noto Sans" w:hAnsi="Noto Sans" w:cs="Noto Sans"/>
          <w:sz w:val="20"/>
          <w:szCs w:val="20"/>
        </w:rPr>
      </w:pPr>
      <w:r w:rsidRPr="005863CF">
        <w:rPr>
          <w:rFonts w:ascii="Noto Sans" w:hAnsi="Noto Sans" w:cs="Noto Sans"/>
          <w:sz w:val="20"/>
          <w:szCs w:val="20"/>
        </w:rPr>
        <w:t>Se llev</w:t>
      </w:r>
      <w:r w:rsidR="0080534C">
        <w:rPr>
          <w:rFonts w:ascii="Noto Sans" w:hAnsi="Noto Sans" w:cs="Noto Sans"/>
          <w:sz w:val="20"/>
          <w:szCs w:val="20"/>
        </w:rPr>
        <w:t>aron</w:t>
      </w:r>
      <w:r w:rsidRPr="005863CF">
        <w:rPr>
          <w:rFonts w:ascii="Noto Sans" w:hAnsi="Noto Sans" w:cs="Noto Sans"/>
          <w:sz w:val="20"/>
          <w:szCs w:val="20"/>
        </w:rPr>
        <w:t xml:space="preserve"> a cabo la conciliación del inventario de bienes inmuebles</w:t>
      </w:r>
      <w:r w:rsidR="0080534C">
        <w:rPr>
          <w:rFonts w:ascii="Noto Sans" w:hAnsi="Noto Sans" w:cs="Noto Sans"/>
          <w:sz w:val="20"/>
          <w:szCs w:val="20"/>
        </w:rPr>
        <w:t xml:space="preserve"> con el Programa </w:t>
      </w:r>
      <w:r w:rsidR="0080534C" w:rsidRPr="005863CF">
        <w:rPr>
          <w:rFonts w:ascii="Noto Sans" w:hAnsi="Noto Sans" w:cs="Noto Sans"/>
          <w:sz w:val="20"/>
          <w:szCs w:val="20"/>
        </w:rPr>
        <w:t>IMSS Bienestar</w:t>
      </w:r>
      <w:r w:rsidRPr="005863CF">
        <w:rPr>
          <w:rFonts w:ascii="Noto Sans" w:hAnsi="Noto Sans" w:cs="Noto Sans"/>
          <w:sz w:val="20"/>
          <w:szCs w:val="20"/>
        </w:rPr>
        <w:t>;</w:t>
      </w:r>
    </w:p>
    <w:p w14:paraId="6B9F2F93" w14:textId="77777777" w:rsidR="005863CF" w:rsidRPr="005863CF" w:rsidRDefault="005863CF" w:rsidP="005863CF">
      <w:pPr>
        <w:tabs>
          <w:tab w:val="right" w:pos="8838"/>
        </w:tabs>
        <w:jc w:val="both"/>
        <w:rPr>
          <w:rFonts w:ascii="Noto Sans" w:hAnsi="Noto Sans" w:cs="Noto Sans"/>
          <w:sz w:val="20"/>
          <w:szCs w:val="20"/>
        </w:rPr>
      </w:pPr>
    </w:p>
    <w:p w14:paraId="1E52FE7F" w14:textId="31CEA6B2" w:rsidR="005863CF" w:rsidRPr="005863CF" w:rsidRDefault="005863CF" w:rsidP="005863CF">
      <w:pPr>
        <w:pStyle w:val="Prrafodelista"/>
        <w:numPr>
          <w:ilvl w:val="0"/>
          <w:numId w:val="1"/>
        </w:numPr>
        <w:tabs>
          <w:tab w:val="right" w:pos="8838"/>
        </w:tabs>
        <w:jc w:val="both"/>
        <w:rPr>
          <w:rFonts w:ascii="Noto Sans" w:hAnsi="Noto Sans" w:cs="Noto Sans"/>
          <w:b/>
          <w:bCs/>
          <w:sz w:val="20"/>
          <w:szCs w:val="20"/>
        </w:rPr>
      </w:pPr>
      <w:r w:rsidRPr="005863CF">
        <w:rPr>
          <w:rFonts w:ascii="Noto Sans" w:hAnsi="Noto Sans" w:cs="Noto Sans"/>
          <w:sz w:val="20"/>
          <w:szCs w:val="20"/>
        </w:rPr>
        <w:t xml:space="preserve">Se hizo del conocimiento de las personas titulares y Encargadas de las Jefaturas de Servicios Administrativos de los Órganos de Operación Administrativa Desconcentrada, mediante oficio 09534314D0/8623 de fecha 15 de julio de 2025, las acciones a realizar para dar cumplimiento al </w:t>
      </w:r>
      <w:r w:rsidR="0080534C">
        <w:rPr>
          <w:rFonts w:ascii="Noto Sans" w:hAnsi="Noto Sans" w:cs="Noto Sans"/>
          <w:sz w:val="20"/>
          <w:szCs w:val="20"/>
        </w:rPr>
        <w:t xml:space="preserve">citado </w:t>
      </w:r>
      <w:r w:rsidRPr="005863CF">
        <w:rPr>
          <w:rFonts w:ascii="Noto Sans" w:hAnsi="Noto Sans" w:cs="Noto Sans"/>
          <w:sz w:val="20"/>
          <w:szCs w:val="20"/>
        </w:rPr>
        <w:t xml:space="preserve">Decreto, requiriendo el expediente inmobiliario de los hospitales </w:t>
      </w:r>
      <w:r w:rsidRPr="005863CF">
        <w:rPr>
          <w:rFonts w:ascii="Noto Sans" w:hAnsi="Noto Sans" w:cs="Noto Sans"/>
          <w:sz w:val="20"/>
          <w:szCs w:val="20"/>
        </w:rPr>
        <w:lastRenderedPageBreak/>
        <w:t xml:space="preserve">rurales, en una primera fase a más tardar el 31 de julio de 2025, sin que </w:t>
      </w:r>
      <w:r w:rsidR="0080534C">
        <w:rPr>
          <w:rFonts w:ascii="Noto Sans" w:hAnsi="Noto Sans" w:cs="Noto Sans"/>
          <w:sz w:val="20"/>
          <w:szCs w:val="20"/>
        </w:rPr>
        <w:t xml:space="preserve">esta acción </w:t>
      </w:r>
      <w:r w:rsidRPr="005863CF">
        <w:rPr>
          <w:rFonts w:ascii="Noto Sans" w:hAnsi="Noto Sans" w:cs="Noto Sans"/>
          <w:sz w:val="20"/>
          <w:szCs w:val="20"/>
        </w:rPr>
        <w:t>implicará impedimento para avanzar en el trámite de avalúos de otros inmuebles que cuenten con expediente completo y que formen parte del universo del Decreto. De igual manera, se indicó que, en caso de no contar con los documentos necesarios, realizarán la gestión de recursos para su obtención.</w:t>
      </w:r>
      <w:r>
        <w:rPr>
          <w:rFonts w:ascii="Noto Sans" w:hAnsi="Noto Sans" w:cs="Noto Sans"/>
          <w:sz w:val="20"/>
          <w:szCs w:val="20"/>
        </w:rPr>
        <w:t xml:space="preserve"> </w:t>
      </w:r>
      <w:r w:rsidRPr="005863CF">
        <w:rPr>
          <w:rFonts w:ascii="Noto Sans" w:hAnsi="Noto Sans" w:cs="Noto Sans"/>
          <w:b/>
          <w:bCs/>
          <w:sz w:val="20"/>
          <w:szCs w:val="20"/>
        </w:rPr>
        <w:t>(Anexo 1)</w:t>
      </w:r>
    </w:p>
    <w:p w14:paraId="6E8FA91C" w14:textId="77777777" w:rsidR="005863CF" w:rsidRPr="005863CF" w:rsidRDefault="005863CF" w:rsidP="005863CF">
      <w:pPr>
        <w:tabs>
          <w:tab w:val="right" w:pos="8838"/>
        </w:tabs>
        <w:jc w:val="both"/>
        <w:rPr>
          <w:rFonts w:ascii="Noto Sans" w:hAnsi="Noto Sans" w:cs="Noto Sans"/>
          <w:sz w:val="20"/>
          <w:szCs w:val="20"/>
        </w:rPr>
      </w:pPr>
    </w:p>
    <w:p w14:paraId="11E5E399" w14:textId="62116CE9" w:rsidR="005863CF" w:rsidRPr="005863CF" w:rsidRDefault="005863CF" w:rsidP="005863CF">
      <w:pPr>
        <w:pStyle w:val="Prrafodelista"/>
        <w:numPr>
          <w:ilvl w:val="0"/>
          <w:numId w:val="1"/>
        </w:numPr>
        <w:tabs>
          <w:tab w:val="right" w:pos="8838"/>
        </w:tabs>
        <w:jc w:val="both"/>
        <w:rPr>
          <w:rFonts w:ascii="Noto Sans" w:hAnsi="Noto Sans" w:cs="Noto Sans"/>
          <w:b/>
          <w:bCs/>
          <w:sz w:val="20"/>
          <w:szCs w:val="20"/>
        </w:rPr>
      </w:pPr>
      <w:r w:rsidRPr="005863CF">
        <w:rPr>
          <w:rFonts w:ascii="Noto Sans" w:hAnsi="Noto Sans" w:cs="Noto Sans"/>
          <w:sz w:val="20"/>
          <w:szCs w:val="20"/>
        </w:rPr>
        <w:t>Con fecha 01 de agosto, se obtuvo por parte de la Coordinación de Legislación y Consulta de la Unidad de Asuntos Consultivos y de Atención a Órganos Fiscalizadores de la Dirección Jurídica, la definición de la solicitud de los avalúos correspondientes del tipo de Adquisición, de aquellos inmuebles con los que se cuente con los documentos requeridos por el INDAABIN para esa clase. Esto en tanto, la SCHP define lo correspondiente en aquellos que se tienen en posesión.</w:t>
      </w:r>
      <w:r>
        <w:rPr>
          <w:rFonts w:ascii="Noto Sans" w:hAnsi="Noto Sans" w:cs="Noto Sans"/>
          <w:sz w:val="20"/>
          <w:szCs w:val="20"/>
        </w:rPr>
        <w:t xml:space="preserve"> </w:t>
      </w:r>
      <w:r w:rsidRPr="005863CF">
        <w:rPr>
          <w:rFonts w:ascii="Noto Sans" w:hAnsi="Noto Sans" w:cs="Noto Sans"/>
          <w:b/>
          <w:bCs/>
          <w:sz w:val="20"/>
          <w:szCs w:val="20"/>
        </w:rPr>
        <w:t>(Anexo 2</w:t>
      </w:r>
      <w:r>
        <w:rPr>
          <w:rFonts w:ascii="Noto Sans" w:hAnsi="Noto Sans" w:cs="Noto Sans"/>
          <w:b/>
          <w:bCs/>
          <w:sz w:val="20"/>
          <w:szCs w:val="20"/>
        </w:rPr>
        <w:t>)</w:t>
      </w:r>
    </w:p>
    <w:p w14:paraId="62D7964F" w14:textId="77777777" w:rsidR="005863CF" w:rsidRDefault="005863CF" w:rsidP="005863CF">
      <w:pPr>
        <w:tabs>
          <w:tab w:val="right" w:pos="8838"/>
        </w:tabs>
        <w:jc w:val="both"/>
        <w:rPr>
          <w:rFonts w:ascii="Noto Sans" w:hAnsi="Noto Sans" w:cs="Noto Sans"/>
          <w:sz w:val="20"/>
          <w:szCs w:val="20"/>
        </w:rPr>
      </w:pPr>
    </w:p>
    <w:p w14:paraId="6692FE7A" w14:textId="0B7C2665" w:rsidR="005863CF" w:rsidRPr="005863CF" w:rsidRDefault="005863CF" w:rsidP="005863CF">
      <w:pPr>
        <w:pStyle w:val="Prrafodelista"/>
        <w:numPr>
          <w:ilvl w:val="0"/>
          <w:numId w:val="1"/>
        </w:numPr>
        <w:tabs>
          <w:tab w:val="right" w:pos="8838"/>
        </w:tabs>
        <w:jc w:val="both"/>
        <w:rPr>
          <w:rFonts w:ascii="Noto Sans" w:hAnsi="Noto Sans" w:cs="Noto Sans"/>
          <w:sz w:val="20"/>
          <w:szCs w:val="20"/>
        </w:rPr>
      </w:pPr>
      <w:r w:rsidRPr="005863CF">
        <w:rPr>
          <w:rFonts w:ascii="Noto Sans" w:hAnsi="Noto Sans" w:cs="Noto Sans"/>
          <w:sz w:val="20"/>
          <w:szCs w:val="20"/>
        </w:rPr>
        <w:t xml:space="preserve">De manera simultánea, se integraron </w:t>
      </w:r>
      <w:r w:rsidR="00820A8B">
        <w:rPr>
          <w:rFonts w:ascii="Noto Sans" w:hAnsi="Noto Sans" w:cs="Noto Sans"/>
          <w:sz w:val="20"/>
          <w:szCs w:val="20"/>
        </w:rPr>
        <w:t>22</w:t>
      </w:r>
      <w:r w:rsidRPr="005863CF">
        <w:rPr>
          <w:rFonts w:ascii="Noto Sans" w:hAnsi="Noto Sans" w:cs="Noto Sans"/>
          <w:sz w:val="20"/>
          <w:szCs w:val="20"/>
        </w:rPr>
        <w:t xml:space="preserve"> expedientes de inmuebles a valuar, que cuentan con documento de propiedad, plano topográfico, plano arquitectónico, dictamen estructural, croquis de ubicación y listado de los bienes adheridos al inmueble. De los cuales 17 subieron al Sistema de Avalúos de INDAABIN.</w:t>
      </w:r>
      <w:r w:rsidR="00820A8B">
        <w:rPr>
          <w:rFonts w:ascii="Noto Sans" w:hAnsi="Noto Sans" w:cs="Noto Sans"/>
          <w:sz w:val="20"/>
          <w:szCs w:val="20"/>
        </w:rPr>
        <w:t xml:space="preserve"> </w:t>
      </w:r>
      <w:r w:rsidR="00820A8B" w:rsidRPr="005863CF">
        <w:rPr>
          <w:rFonts w:ascii="Noto Sans" w:hAnsi="Noto Sans" w:cs="Noto Sans"/>
          <w:b/>
          <w:bCs/>
          <w:sz w:val="20"/>
          <w:szCs w:val="20"/>
        </w:rPr>
        <w:t xml:space="preserve">(Anexo </w:t>
      </w:r>
      <w:r w:rsidR="00820A8B">
        <w:rPr>
          <w:rFonts w:ascii="Noto Sans" w:hAnsi="Noto Sans" w:cs="Noto Sans"/>
          <w:b/>
          <w:bCs/>
          <w:sz w:val="20"/>
          <w:szCs w:val="20"/>
        </w:rPr>
        <w:t>3).</w:t>
      </w:r>
    </w:p>
    <w:p w14:paraId="2976EF5D" w14:textId="77777777" w:rsidR="005863CF" w:rsidRDefault="005863CF" w:rsidP="005863CF">
      <w:pPr>
        <w:tabs>
          <w:tab w:val="right" w:pos="8838"/>
        </w:tabs>
        <w:jc w:val="both"/>
        <w:rPr>
          <w:rFonts w:ascii="Noto Sans" w:hAnsi="Noto Sans" w:cs="Noto Sans"/>
          <w:sz w:val="20"/>
          <w:szCs w:val="20"/>
        </w:rPr>
      </w:pPr>
    </w:p>
    <w:p w14:paraId="1AB44A33" w14:textId="55FB798C" w:rsidR="005863CF" w:rsidRPr="005863CF" w:rsidRDefault="005863CF" w:rsidP="005863CF">
      <w:pPr>
        <w:tabs>
          <w:tab w:val="right" w:pos="8838"/>
        </w:tabs>
        <w:jc w:val="both"/>
        <w:rPr>
          <w:rFonts w:ascii="Noto Sans" w:hAnsi="Noto Sans" w:cs="Noto Sans"/>
          <w:b/>
          <w:bCs/>
          <w:sz w:val="20"/>
          <w:szCs w:val="20"/>
        </w:rPr>
      </w:pPr>
      <w:r>
        <w:rPr>
          <w:rFonts w:ascii="Noto Sans" w:hAnsi="Noto Sans" w:cs="Noto Sans"/>
          <w:sz w:val="20"/>
          <w:szCs w:val="20"/>
        </w:rPr>
        <w:t xml:space="preserve">Por último, </w:t>
      </w:r>
      <w:r w:rsidRPr="005863CF">
        <w:rPr>
          <w:rFonts w:ascii="Noto Sans" w:hAnsi="Noto Sans" w:cs="Noto Sans"/>
          <w:sz w:val="20"/>
          <w:szCs w:val="20"/>
        </w:rPr>
        <w:t>contin</w:t>
      </w:r>
      <w:r>
        <w:rPr>
          <w:rFonts w:ascii="Noto Sans" w:hAnsi="Noto Sans" w:cs="Noto Sans"/>
          <w:sz w:val="20"/>
          <w:szCs w:val="20"/>
        </w:rPr>
        <w:t>uarán</w:t>
      </w:r>
      <w:r w:rsidRPr="005863CF">
        <w:rPr>
          <w:rFonts w:ascii="Noto Sans" w:hAnsi="Noto Sans" w:cs="Noto Sans"/>
          <w:sz w:val="20"/>
          <w:szCs w:val="20"/>
        </w:rPr>
        <w:t xml:space="preserve"> realizándo</w:t>
      </w:r>
      <w:r>
        <w:rPr>
          <w:rFonts w:ascii="Noto Sans" w:hAnsi="Noto Sans" w:cs="Noto Sans"/>
          <w:sz w:val="20"/>
          <w:szCs w:val="20"/>
        </w:rPr>
        <w:t>se</w:t>
      </w:r>
      <w:r w:rsidRPr="005863CF">
        <w:rPr>
          <w:rFonts w:ascii="Noto Sans" w:hAnsi="Noto Sans" w:cs="Noto Sans"/>
          <w:sz w:val="20"/>
          <w:szCs w:val="20"/>
        </w:rPr>
        <w:t xml:space="preserve"> los trabajos para la integración de los documentos faltantes en los expedientes, a fin de gestionar los avalúos correspondientes, una vez que el Sistema de Avalúos abra nuevamente, considerando el contenido del oficio circular DGAO/001/2025 del 11 de agosto de 2025, por el que la Directora General de Avalúos y Obras del INDAABIN, informa que a partir de las 13:00 horas del día viernes 15 de agosto de 2025, el Sistema de Avalúos de ese Instituto estará cerrado para capturar solicitudes de servicio valuatorio.</w:t>
      </w:r>
      <w:r>
        <w:rPr>
          <w:rFonts w:ascii="Noto Sans" w:hAnsi="Noto Sans" w:cs="Noto Sans"/>
          <w:sz w:val="20"/>
          <w:szCs w:val="20"/>
        </w:rPr>
        <w:t xml:space="preserve"> </w:t>
      </w:r>
      <w:r w:rsidRPr="005863CF">
        <w:rPr>
          <w:rFonts w:ascii="Noto Sans" w:hAnsi="Noto Sans" w:cs="Noto Sans"/>
          <w:b/>
          <w:bCs/>
          <w:sz w:val="20"/>
          <w:szCs w:val="20"/>
        </w:rPr>
        <w:t xml:space="preserve">(Anexo </w:t>
      </w:r>
      <w:r w:rsidR="00820A8B">
        <w:rPr>
          <w:rFonts w:ascii="Noto Sans" w:hAnsi="Noto Sans" w:cs="Noto Sans"/>
          <w:b/>
          <w:bCs/>
          <w:sz w:val="20"/>
          <w:szCs w:val="20"/>
        </w:rPr>
        <w:t>4</w:t>
      </w:r>
      <w:r>
        <w:rPr>
          <w:rFonts w:ascii="Noto Sans" w:hAnsi="Noto Sans" w:cs="Noto Sans"/>
          <w:b/>
          <w:bCs/>
          <w:sz w:val="20"/>
          <w:szCs w:val="20"/>
        </w:rPr>
        <w:t>)</w:t>
      </w:r>
      <w:r w:rsidR="00820A8B">
        <w:rPr>
          <w:rFonts w:ascii="Noto Sans" w:hAnsi="Noto Sans" w:cs="Noto Sans"/>
          <w:b/>
          <w:bCs/>
          <w:sz w:val="20"/>
          <w:szCs w:val="20"/>
        </w:rPr>
        <w:t>.</w:t>
      </w:r>
    </w:p>
    <w:p w14:paraId="118F519C" w14:textId="77777777" w:rsidR="005863CF" w:rsidRPr="005863CF" w:rsidRDefault="005863CF" w:rsidP="005863CF">
      <w:pPr>
        <w:tabs>
          <w:tab w:val="right" w:pos="8838"/>
        </w:tabs>
        <w:jc w:val="both"/>
        <w:rPr>
          <w:rFonts w:ascii="Noto Sans" w:hAnsi="Noto Sans" w:cs="Noto Sans"/>
          <w:sz w:val="20"/>
          <w:szCs w:val="20"/>
        </w:rPr>
      </w:pPr>
    </w:p>
    <w:p w14:paraId="423A814C"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Sin más por el momento, aprovecho la ocasión para enviarle un cordial saludo.</w:t>
      </w:r>
    </w:p>
    <w:p w14:paraId="597F2037" w14:textId="77777777" w:rsidR="005863CF" w:rsidRPr="005863CF" w:rsidRDefault="005863CF" w:rsidP="005863CF">
      <w:pPr>
        <w:tabs>
          <w:tab w:val="right" w:pos="8838"/>
        </w:tabs>
        <w:jc w:val="both"/>
        <w:rPr>
          <w:rFonts w:ascii="Noto Sans" w:hAnsi="Noto Sans" w:cs="Noto Sans"/>
          <w:sz w:val="20"/>
          <w:szCs w:val="20"/>
        </w:rPr>
      </w:pPr>
    </w:p>
    <w:p w14:paraId="7D03D57D"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Atentamente,</w:t>
      </w:r>
    </w:p>
    <w:p w14:paraId="172211C0" w14:textId="77777777" w:rsidR="005863CF" w:rsidRPr="005863CF" w:rsidRDefault="005863CF" w:rsidP="005863CF">
      <w:pPr>
        <w:tabs>
          <w:tab w:val="right" w:pos="8838"/>
        </w:tabs>
        <w:jc w:val="both"/>
        <w:rPr>
          <w:rFonts w:ascii="Noto Sans" w:hAnsi="Noto Sans" w:cs="Noto Sans"/>
          <w:sz w:val="20"/>
          <w:szCs w:val="20"/>
        </w:rPr>
      </w:pPr>
    </w:p>
    <w:p w14:paraId="2303B2BE" w14:textId="77777777" w:rsidR="005863CF" w:rsidRPr="005863CF" w:rsidRDefault="005863CF" w:rsidP="005863CF">
      <w:pPr>
        <w:tabs>
          <w:tab w:val="right" w:pos="8838"/>
        </w:tabs>
        <w:jc w:val="both"/>
        <w:rPr>
          <w:rFonts w:ascii="Noto Sans" w:hAnsi="Noto Sans" w:cs="Noto Sans"/>
          <w:sz w:val="20"/>
          <w:szCs w:val="20"/>
        </w:rPr>
      </w:pPr>
    </w:p>
    <w:p w14:paraId="5FECD90C" w14:textId="77777777" w:rsidR="005863CF" w:rsidRPr="005863CF" w:rsidRDefault="005863CF" w:rsidP="005863CF">
      <w:pPr>
        <w:tabs>
          <w:tab w:val="right" w:pos="8838"/>
        </w:tabs>
        <w:jc w:val="both"/>
        <w:rPr>
          <w:rFonts w:ascii="Noto Sans" w:hAnsi="Noto Sans" w:cs="Noto Sans"/>
          <w:b/>
          <w:bCs/>
          <w:sz w:val="20"/>
          <w:szCs w:val="20"/>
        </w:rPr>
      </w:pPr>
      <w:r w:rsidRPr="005863CF">
        <w:rPr>
          <w:rFonts w:ascii="Noto Sans" w:hAnsi="Noto Sans" w:cs="Noto Sans"/>
          <w:b/>
          <w:bCs/>
          <w:sz w:val="20"/>
          <w:szCs w:val="20"/>
        </w:rPr>
        <w:t xml:space="preserve">Lic. </w:t>
      </w:r>
      <w:proofErr w:type="spellStart"/>
      <w:r w:rsidRPr="005863CF">
        <w:rPr>
          <w:rFonts w:ascii="Noto Sans" w:hAnsi="Noto Sans" w:cs="Noto Sans"/>
          <w:b/>
          <w:bCs/>
          <w:sz w:val="20"/>
          <w:szCs w:val="20"/>
        </w:rPr>
        <w:t>Borsalino</w:t>
      </w:r>
      <w:proofErr w:type="spellEnd"/>
      <w:r w:rsidRPr="005863CF">
        <w:rPr>
          <w:rFonts w:ascii="Noto Sans" w:hAnsi="Noto Sans" w:cs="Noto Sans"/>
          <w:b/>
          <w:bCs/>
          <w:sz w:val="20"/>
          <w:szCs w:val="20"/>
        </w:rPr>
        <w:t xml:space="preserve"> González Andrade</w:t>
      </w:r>
    </w:p>
    <w:p w14:paraId="1FE741DE" w14:textId="342C8748" w:rsid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Titular de la Dirección de Administración</w:t>
      </w:r>
    </w:p>
    <w:p w14:paraId="4E815E8C" w14:textId="77777777" w:rsidR="005863CF" w:rsidRDefault="005863CF" w:rsidP="005863CF">
      <w:pPr>
        <w:tabs>
          <w:tab w:val="right" w:pos="8838"/>
        </w:tabs>
        <w:jc w:val="both"/>
        <w:rPr>
          <w:rFonts w:ascii="Noto Sans" w:hAnsi="Noto Sans" w:cs="Noto Sans"/>
          <w:sz w:val="20"/>
          <w:szCs w:val="20"/>
        </w:rPr>
      </w:pPr>
    </w:p>
    <w:p w14:paraId="74B2B91A" w14:textId="77777777" w:rsidR="0080534C" w:rsidRPr="005863CF" w:rsidRDefault="0080534C" w:rsidP="005863CF">
      <w:pPr>
        <w:tabs>
          <w:tab w:val="right" w:pos="8838"/>
        </w:tabs>
        <w:jc w:val="both"/>
        <w:rPr>
          <w:rFonts w:ascii="Noto Sans" w:hAnsi="Noto Sans" w:cs="Noto Sans"/>
          <w:sz w:val="20"/>
          <w:szCs w:val="20"/>
        </w:rPr>
      </w:pPr>
    </w:p>
    <w:p w14:paraId="4862DD9C" w14:textId="5FC2B83F" w:rsidR="005863CF" w:rsidRDefault="005863CF" w:rsidP="005863CF">
      <w:pPr>
        <w:tabs>
          <w:tab w:val="right" w:pos="8838"/>
        </w:tabs>
        <w:jc w:val="both"/>
        <w:rPr>
          <w:rFonts w:ascii="Noto Sans" w:hAnsi="Noto Sans" w:cs="Noto Sans"/>
          <w:sz w:val="14"/>
          <w:szCs w:val="14"/>
        </w:rPr>
      </w:pPr>
      <w:proofErr w:type="spellStart"/>
      <w:r w:rsidRPr="005863CF">
        <w:rPr>
          <w:rFonts w:ascii="Noto Sans" w:hAnsi="Noto Sans" w:cs="Noto Sans"/>
          <w:sz w:val="14"/>
          <w:szCs w:val="14"/>
        </w:rPr>
        <w:t>C.c.p</w:t>
      </w:r>
      <w:proofErr w:type="spellEnd"/>
      <w:r w:rsidRPr="005863CF">
        <w:rPr>
          <w:rFonts w:ascii="Noto Sans" w:hAnsi="Noto Sans" w:cs="Noto Sans"/>
          <w:sz w:val="14"/>
          <w:szCs w:val="14"/>
        </w:rPr>
        <w:t>.</w:t>
      </w:r>
      <w:r>
        <w:rPr>
          <w:rFonts w:ascii="Noto Sans" w:hAnsi="Noto Sans" w:cs="Noto Sans"/>
          <w:sz w:val="14"/>
          <w:szCs w:val="14"/>
        </w:rPr>
        <w:t xml:space="preserve">  </w:t>
      </w:r>
      <w:r w:rsidRPr="005863CF">
        <w:rPr>
          <w:rFonts w:ascii="Noto Sans" w:hAnsi="Noto Sans" w:cs="Noto Sans"/>
          <w:sz w:val="14"/>
          <w:szCs w:val="14"/>
        </w:rPr>
        <w:t xml:space="preserve">Dra. Alva Alejandra Santos Carrillo. </w:t>
      </w:r>
      <w:r>
        <w:rPr>
          <w:rFonts w:ascii="Noto Sans" w:hAnsi="Noto Sans" w:cs="Noto Sans"/>
          <w:sz w:val="14"/>
          <w:szCs w:val="14"/>
        </w:rPr>
        <w:t xml:space="preserve">Titular de la </w:t>
      </w:r>
      <w:r w:rsidRPr="005863CF">
        <w:rPr>
          <w:rFonts w:ascii="Noto Sans" w:hAnsi="Noto Sans" w:cs="Noto Sans"/>
          <w:sz w:val="14"/>
          <w:szCs w:val="14"/>
        </w:rPr>
        <w:t>Direc</w:t>
      </w:r>
      <w:r>
        <w:rPr>
          <w:rFonts w:ascii="Noto Sans" w:hAnsi="Noto Sans" w:cs="Noto Sans"/>
          <w:sz w:val="14"/>
          <w:szCs w:val="14"/>
        </w:rPr>
        <w:t>ción</w:t>
      </w:r>
      <w:r w:rsidRPr="005863CF">
        <w:rPr>
          <w:rFonts w:ascii="Noto Sans" w:hAnsi="Noto Sans" w:cs="Noto Sans"/>
          <w:sz w:val="14"/>
          <w:szCs w:val="14"/>
        </w:rPr>
        <w:t xml:space="preserve"> de Prestaciones Médicas. Para su conocimiento.</w:t>
      </w:r>
    </w:p>
    <w:p w14:paraId="2C5987BF" w14:textId="2775FB1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 xml:space="preserve">Mtra. Norma Gabriela López Castañeda. </w:t>
      </w:r>
      <w:r>
        <w:rPr>
          <w:rFonts w:ascii="Noto Sans" w:hAnsi="Noto Sans" w:cs="Noto Sans"/>
          <w:sz w:val="14"/>
          <w:szCs w:val="14"/>
        </w:rPr>
        <w:t xml:space="preserve">Titular de la </w:t>
      </w:r>
      <w:r w:rsidRPr="005863CF">
        <w:rPr>
          <w:rFonts w:ascii="Noto Sans" w:hAnsi="Noto Sans" w:cs="Noto Sans"/>
          <w:sz w:val="14"/>
          <w:szCs w:val="14"/>
        </w:rPr>
        <w:t>Direc</w:t>
      </w:r>
      <w:r>
        <w:rPr>
          <w:rFonts w:ascii="Noto Sans" w:hAnsi="Noto Sans" w:cs="Noto Sans"/>
          <w:sz w:val="14"/>
          <w:szCs w:val="14"/>
        </w:rPr>
        <w:t>ción</w:t>
      </w:r>
      <w:r w:rsidRPr="005863CF">
        <w:rPr>
          <w:rFonts w:ascii="Noto Sans" w:hAnsi="Noto Sans" w:cs="Noto Sans"/>
          <w:sz w:val="14"/>
          <w:szCs w:val="14"/>
        </w:rPr>
        <w:t xml:space="preserve"> Jurídica. Mismo Fin.</w:t>
      </w:r>
    </w:p>
    <w:p w14:paraId="01B96C67"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 xml:space="preserve">Mtro. Eliecer Moreno Peralta. Titular de la Unidad de Operación Financiera. Mismo fin. </w:t>
      </w:r>
    </w:p>
    <w:p w14:paraId="41805FDE"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Dr. Manuel Cervantes Ocampo. Titular de la Unidad del Programa IMSS Bienestar. Mismo fin.</w:t>
      </w:r>
    </w:p>
    <w:p w14:paraId="74EAA72E"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Dr. Alonso Rodríguez Moreno. Titular de la Unidad de Asuntos Consultivos y de Atención a Órganos Fiscalizadores. Mismo fin.</w:t>
      </w:r>
    </w:p>
    <w:p w14:paraId="691C9741"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Lic. Juan Carlos Cardona Aldave. Titular de la Unidad de Administración. Presente.</w:t>
      </w:r>
    </w:p>
    <w:p w14:paraId="08E38916"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Lic. Michael Padilla Sánchez. Titular de la Coordinación de Legislación y Consulta. Mismo fin.</w:t>
      </w:r>
    </w:p>
    <w:p w14:paraId="1C0EB6C2" w14:textId="742E7845"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 xml:space="preserve">Mtro. Ángel </w:t>
      </w:r>
      <w:proofErr w:type="spellStart"/>
      <w:r w:rsidRPr="005863CF">
        <w:rPr>
          <w:rFonts w:ascii="Noto Sans" w:hAnsi="Noto Sans" w:cs="Noto Sans"/>
          <w:sz w:val="14"/>
          <w:szCs w:val="14"/>
        </w:rPr>
        <w:t>Annuar</w:t>
      </w:r>
      <w:proofErr w:type="spellEnd"/>
      <w:r w:rsidRPr="005863CF">
        <w:rPr>
          <w:rFonts w:ascii="Noto Sans" w:hAnsi="Noto Sans" w:cs="Noto Sans"/>
          <w:sz w:val="14"/>
          <w:szCs w:val="14"/>
        </w:rPr>
        <w:t xml:space="preserve"> Rubio Moreno. Titular de la Coordinación de Conservación y Servicios Generales. Presente</w:t>
      </w:r>
    </w:p>
    <w:p w14:paraId="20CEBADB" w14:textId="66C9057B" w:rsidR="0080534C" w:rsidRPr="005863CF" w:rsidRDefault="005863CF" w:rsidP="0080534C">
      <w:pPr>
        <w:tabs>
          <w:tab w:val="right" w:pos="8838"/>
        </w:tabs>
        <w:ind w:left="426"/>
        <w:jc w:val="both"/>
        <w:rPr>
          <w:rFonts w:ascii="Noto Sans" w:hAnsi="Noto Sans" w:cs="Noto Sans"/>
          <w:sz w:val="14"/>
          <w:szCs w:val="14"/>
        </w:rPr>
      </w:pPr>
      <w:r w:rsidRPr="005863CF">
        <w:rPr>
          <w:rFonts w:ascii="Noto Sans" w:hAnsi="Noto Sans" w:cs="Noto Sans"/>
          <w:sz w:val="14"/>
          <w:szCs w:val="14"/>
        </w:rPr>
        <w:t>Lic. Carlos Flores Zar</w:t>
      </w:r>
      <w:r>
        <w:rPr>
          <w:rFonts w:ascii="Noto Sans" w:hAnsi="Noto Sans" w:cs="Noto Sans"/>
          <w:sz w:val="14"/>
          <w:szCs w:val="14"/>
        </w:rPr>
        <w:t>z</w:t>
      </w:r>
      <w:r w:rsidRPr="005863CF">
        <w:rPr>
          <w:rFonts w:ascii="Noto Sans" w:hAnsi="Noto Sans" w:cs="Noto Sans"/>
          <w:sz w:val="14"/>
          <w:szCs w:val="14"/>
        </w:rPr>
        <w:t>a. Titular de la Coordinación de Servicios Administrativos de la Dirección de Prestaciones Médicas.</w:t>
      </w:r>
      <w:r w:rsidR="0080534C" w:rsidRPr="0080534C">
        <w:rPr>
          <w:rFonts w:ascii="Noto Sans" w:hAnsi="Noto Sans" w:cs="Noto Sans"/>
          <w:sz w:val="14"/>
          <w:szCs w:val="14"/>
        </w:rPr>
        <w:t xml:space="preserve"> </w:t>
      </w:r>
      <w:r w:rsidR="0080534C" w:rsidRPr="005863CF">
        <w:rPr>
          <w:rFonts w:ascii="Noto Sans" w:hAnsi="Noto Sans" w:cs="Noto Sans"/>
          <w:sz w:val="14"/>
          <w:szCs w:val="14"/>
        </w:rPr>
        <w:t>Mismo fin.</w:t>
      </w:r>
    </w:p>
    <w:p w14:paraId="2BE34FE4" w14:textId="2B5A4A7E" w:rsidR="007E4795" w:rsidRDefault="005863CF" w:rsidP="0080534C">
      <w:pPr>
        <w:tabs>
          <w:tab w:val="right" w:pos="8838"/>
        </w:tabs>
        <w:ind w:left="426"/>
        <w:jc w:val="both"/>
        <w:rPr>
          <w:rFonts w:ascii="Noto Sans" w:hAnsi="Noto Sans" w:cs="Noto Sans"/>
          <w:sz w:val="14"/>
          <w:szCs w:val="14"/>
        </w:rPr>
      </w:pPr>
      <w:r w:rsidRPr="005863CF">
        <w:rPr>
          <w:rFonts w:ascii="Noto Sans" w:hAnsi="Noto Sans" w:cs="Noto Sans"/>
          <w:sz w:val="14"/>
          <w:szCs w:val="14"/>
        </w:rPr>
        <w:t>Mtra. Martha Guadalupe Pineda Ríos. Titular de la Coordinación Técnica de Administración de Activos. Presente</w:t>
      </w:r>
      <w:r w:rsidR="0080534C">
        <w:rPr>
          <w:rFonts w:ascii="Noto Sans" w:hAnsi="Noto Sans" w:cs="Noto Sans"/>
          <w:sz w:val="14"/>
          <w:szCs w:val="14"/>
        </w:rPr>
        <w:t>.</w:t>
      </w:r>
    </w:p>
    <w:p w14:paraId="0F220BD1" w14:textId="77777777" w:rsidR="00AB325B" w:rsidRDefault="00AB325B" w:rsidP="0080534C">
      <w:pPr>
        <w:tabs>
          <w:tab w:val="right" w:pos="8838"/>
        </w:tabs>
        <w:ind w:left="426"/>
        <w:jc w:val="both"/>
        <w:rPr>
          <w:rFonts w:ascii="Noto Sans" w:hAnsi="Noto Sans" w:cs="Noto Sans"/>
          <w:sz w:val="14"/>
          <w:szCs w:val="14"/>
        </w:rPr>
      </w:pPr>
    </w:p>
    <w:p w14:paraId="72D710C7" w14:textId="49B9554E" w:rsidR="000577E3" w:rsidRPr="00670CCA" w:rsidRDefault="000577E3" w:rsidP="00AB325B">
      <w:pPr>
        <w:tabs>
          <w:tab w:val="right" w:pos="8838"/>
        </w:tabs>
        <w:ind w:left="426"/>
        <w:jc w:val="center"/>
        <w:rPr>
          <w:rFonts w:ascii="Noto Sans" w:hAnsi="Noto Sans" w:cs="Noto Sans"/>
          <w:b/>
          <w:bCs/>
        </w:rPr>
      </w:pPr>
      <w:r w:rsidRPr="00670CCA">
        <w:rPr>
          <w:rFonts w:ascii="Noto Sans" w:hAnsi="Noto Sans" w:cs="Noto Sans"/>
          <w:b/>
          <w:bCs/>
        </w:rPr>
        <w:t>Anexo 3</w:t>
      </w:r>
    </w:p>
    <w:p w14:paraId="454A65E5" w14:textId="7FE0EC52" w:rsidR="00AB325B" w:rsidRPr="00670CCA" w:rsidRDefault="00AB325B" w:rsidP="00AB325B">
      <w:pPr>
        <w:tabs>
          <w:tab w:val="right" w:pos="8838"/>
        </w:tabs>
        <w:ind w:left="426"/>
        <w:jc w:val="center"/>
        <w:rPr>
          <w:rFonts w:ascii="Noto Sans" w:hAnsi="Noto Sans" w:cs="Noto Sans"/>
        </w:rPr>
      </w:pPr>
      <w:r w:rsidRPr="00670CCA">
        <w:rPr>
          <w:rFonts w:ascii="Noto Sans" w:hAnsi="Noto Sans" w:cs="Noto Sans"/>
        </w:rPr>
        <w:t xml:space="preserve">Relación de hospitales de los que fueron </w:t>
      </w:r>
    </w:p>
    <w:p w14:paraId="2C673B3E" w14:textId="77777777" w:rsidR="00AB325B" w:rsidRPr="00670CCA" w:rsidRDefault="00AB325B" w:rsidP="00AB325B">
      <w:pPr>
        <w:tabs>
          <w:tab w:val="right" w:pos="8838"/>
        </w:tabs>
        <w:ind w:left="426"/>
        <w:jc w:val="center"/>
        <w:rPr>
          <w:rFonts w:ascii="Noto Sans" w:hAnsi="Noto Sans" w:cs="Noto Sans"/>
        </w:rPr>
      </w:pPr>
      <w:r w:rsidRPr="00670CCA">
        <w:rPr>
          <w:rFonts w:ascii="Noto Sans" w:hAnsi="Noto Sans" w:cs="Noto Sans"/>
        </w:rPr>
        <w:t xml:space="preserve">solicitados avalúos ante </w:t>
      </w:r>
    </w:p>
    <w:p w14:paraId="3AA3813F" w14:textId="5233E865" w:rsidR="00AB325B" w:rsidRPr="00670CCA" w:rsidRDefault="00AB325B" w:rsidP="00AB325B">
      <w:pPr>
        <w:tabs>
          <w:tab w:val="right" w:pos="8838"/>
        </w:tabs>
        <w:ind w:left="426"/>
        <w:jc w:val="center"/>
        <w:rPr>
          <w:rFonts w:ascii="Noto Sans" w:hAnsi="Noto Sans" w:cs="Noto Sans"/>
        </w:rPr>
      </w:pPr>
      <w:r w:rsidRPr="00670CCA">
        <w:rPr>
          <w:rFonts w:ascii="Noto Sans" w:hAnsi="Noto Sans" w:cs="Noto Sans"/>
        </w:rPr>
        <w:t>el INDAABIN</w:t>
      </w:r>
    </w:p>
    <w:p w14:paraId="70CD1B27" w14:textId="77777777" w:rsidR="00AB325B" w:rsidRDefault="00AB325B" w:rsidP="0080534C">
      <w:pPr>
        <w:tabs>
          <w:tab w:val="right" w:pos="8838"/>
        </w:tabs>
        <w:ind w:left="426"/>
        <w:jc w:val="both"/>
        <w:rPr>
          <w:rFonts w:ascii="Noto Sans" w:hAnsi="Noto Sans" w:cs="Noto Sans"/>
          <w:sz w:val="14"/>
          <w:szCs w:val="14"/>
        </w:rPr>
      </w:pPr>
    </w:p>
    <w:tbl>
      <w:tblPr>
        <w:tblW w:w="8754" w:type="dxa"/>
        <w:tblCellMar>
          <w:left w:w="70" w:type="dxa"/>
          <w:right w:w="70" w:type="dxa"/>
        </w:tblCellMar>
        <w:tblLook w:val="04A0" w:firstRow="1" w:lastRow="0" w:firstColumn="1" w:lastColumn="0" w:noHBand="0" w:noVBand="1"/>
      </w:tblPr>
      <w:tblGrid>
        <w:gridCol w:w="301"/>
        <w:gridCol w:w="658"/>
        <w:gridCol w:w="2512"/>
        <w:gridCol w:w="708"/>
        <w:gridCol w:w="914"/>
        <w:gridCol w:w="993"/>
        <w:gridCol w:w="801"/>
        <w:gridCol w:w="975"/>
        <w:gridCol w:w="892"/>
      </w:tblGrid>
      <w:tr w:rsidR="00FF3C3B" w:rsidRPr="00FF3C3B" w14:paraId="2FBF5746" w14:textId="77777777" w:rsidTr="009F4B78">
        <w:trPr>
          <w:trHeight w:val="272"/>
        </w:trPr>
        <w:tc>
          <w:tcPr>
            <w:tcW w:w="301"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6EB17B5B" w14:textId="77777777" w:rsidR="00FF3C3B" w:rsidRPr="00FF3C3B" w:rsidRDefault="00FF3C3B" w:rsidP="00FF3C3B">
            <w:pPr>
              <w:jc w:val="center"/>
              <w:rPr>
                <w:rFonts w:ascii="Arial" w:eastAsia="Times New Roman" w:hAnsi="Arial" w:cs="Arial"/>
                <w:b/>
                <w:bCs/>
                <w:color w:val="FFFFFF"/>
                <w:sz w:val="12"/>
                <w:szCs w:val="12"/>
                <w:lang w:val="es-MX" w:eastAsia="es-MX"/>
              </w:rPr>
            </w:pPr>
            <w:bookmarkStart w:id="0" w:name="_Hlk209802323"/>
            <w:r w:rsidRPr="00FF3C3B">
              <w:rPr>
                <w:rFonts w:ascii="Arial" w:eastAsia="Times New Roman" w:hAnsi="Arial" w:cs="Arial"/>
                <w:b/>
                <w:bCs/>
                <w:color w:val="FFFFFF"/>
                <w:sz w:val="12"/>
                <w:szCs w:val="12"/>
                <w:lang w:val="es-MX" w:eastAsia="es-MX"/>
              </w:rPr>
              <w:t>No</w:t>
            </w:r>
          </w:p>
        </w:tc>
        <w:tc>
          <w:tcPr>
            <w:tcW w:w="658"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29D6351E" w14:textId="77777777" w:rsidR="00FF3C3B" w:rsidRPr="00FF3C3B" w:rsidRDefault="00FF3C3B" w:rsidP="00FF3C3B">
            <w:pPr>
              <w:jc w:val="center"/>
              <w:rPr>
                <w:rFonts w:ascii="Arial" w:eastAsia="Times New Roman" w:hAnsi="Arial" w:cs="Arial"/>
                <w:b/>
                <w:bCs/>
                <w:color w:val="FFFFFF"/>
                <w:sz w:val="12"/>
                <w:szCs w:val="12"/>
                <w:lang w:val="es-MX" w:eastAsia="es-MX"/>
              </w:rPr>
            </w:pPr>
            <w:r w:rsidRPr="00FF3C3B">
              <w:rPr>
                <w:rFonts w:ascii="Arial" w:eastAsia="Times New Roman" w:hAnsi="Arial" w:cs="Arial"/>
                <w:b/>
                <w:bCs/>
                <w:color w:val="FFFFFF"/>
                <w:sz w:val="12"/>
                <w:szCs w:val="12"/>
                <w:lang w:val="es-MX" w:eastAsia="es-MX"/>
              </w:rPr>
              <w:t>Número de Solicitud</w:t>
            </w:r>
          </w:p>
        </w:tc>
        <w:tc>
          <w:tcPr>
            <w:tcW w:w="2512"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19C07879" w14:textId="77777777" w:rsidR="00FF3C3B" w:rsidRPr="00FF3C3B" w:rsidRDefault="00FF3C3B" w:rsidP="00FF3C3B">
            <w:pPr>
              <w:jc w:val="center"/>
              <w:rPr>
                <w:rFonts w:ascii="Arial" w:eastAsia="Times New Roman" w:hAnsi="Arial" w:cs="Arial"/>
                <w:b/>
                <w:bCs/>
                <w:color w:val="FFFFFF"/>
                <w:sz w:val="12"/>
                <w:szCs w:val="12"/>
                <w:lang w:val="es-MX" w:eastAsia="es-MX"/>
              </w:rPr>
            </w:pPr>
            <w:r w:rsidRPr="00FF3C3B">
              <w:rPr>
                <w:rFonts w:ascii="Arial" w:eastAsia="Times New Roman" w:hAnsi="Arial" w:cs="Arial"/>
                <w:b/>
                <w:bCs/>
                <w:color w:val="FFFFFF"/>
                <w:sz w:val="12"/>
                <w:szCs w:val="12"/>
                <w:lang w:val="es-MX" w:eastAsia="es-MX"/>
              </w:rPr>
              <w:t>Ubicación del Inmueble</w:t>
            </w:r>
          </w:p>
        </w:tc>
        <w:tc>
          <w:tcPr>
            <w:tcW w:w="1622" w:type="dxa"/>
            <w:gridSpan w:val="2"/>
            <w:tcBorders>
              <w:top w:val="single" w:sz="8" w:space="0" w:color="auto"/>
              <w:left w:val="nil"/>
              <w:bottom w:val="single" w:sz="8" w:space="0" w:color="auto"/>
              <w:right w:val="single" w:sz="8" w:space="0" w:color="000000"/>
            </w:tcBorders>
            <w:shd w:val="clear" w:color="000000" w:fill="E97132"/>
            <w:vAlign w:val="center"/>
            <w:hideMark/>
          </w:tcPr>
          <w:p w14:paraId="07DA72C2" w14:textId="77777777" w:rsidR="00FF3C3B" w:rsidRPr="00FF3C3B" w:rsidRDefault="00FF3C3B" w:rsidP="00FF3C3B">
            <w:pPr>
              <w:jc w:val="center"/>
              <w:rPr>
                <w:rFonts w:ascii="Arial" w:eastAsia="Times New Roman" w:hAnsi="Arial" w:cs="Arial"/>
                <w:b/>
                <w:bCs/>
                <w:color w:val="FFFFFF"/>
                <w:sz w:val="12"/>
                <w:szCs w:val="12"/>
                <w:lang w:val="es-MX" w:eastAsia="es-MX"/>
              </w:rPr>
            </w:pPr>
            <w:r w:rsidRPr="00FF3C3B">
              <w:rPr>
                <w:rFonts w:ascii="Arial" w:eastAsia="Times New Roman" w:hAnsi="Arial" w:cs="Arial"/>
                <w:b/>
                <w:bCs/>
                <w:color w:val="FFFFFF"/>
                <w:sz w:val="12"/>
                <w:szCs w:val="12"/>
                <w:lang w:val="es-MX" w:eastAsia="es-MX"/>
              </w:rPr>
              <w:t>Superficie m2</w:t>
            </w:r>
          </w:p>
        </w:tc>
        <w:tc>
          <w:tcPr>
            <w:tcW w:w="993"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627123D0" w14:textId="77777777" w:rsidR="00FF3C3B" w:rsidRPr="00FF3C3B" w:rsidRDefault="00FF3C3B" w:rsidP="00FF3C3B">
            <w:pPr>
              <w:jc w:val="center"/>
              <w:rPr>
                <w:rFonts w:ascii="Arial" w:eastAsia="Times New Roman" w:hAnsi="Arial" w:cs="Arial"/>
                <w:b/>
                <w:bCs/>
                <w:color w:val="FFFFFF"/>
                <w:sz w:val="12"/>
                <w:szCs w:val="12"/>
                <w:lang w:val="es-MX" w:eastAsia="es-MX"/>
              </w:rPr>
            </w:pPr>
            <w:r w:rsidRPr="00FF3C3B">
              <w:rPr>
                <w:rFonts w:ascii="Arial" w:eastAsia="Times New Roman" w:hAnsi="Arial" w:cs="Arial"/>
                <w:b/>
                <w:bCs/>
                <w:color w:val="FFFFFF"/>
                <w:sz w:val="12"/>
                <w:szCs w:val="12"/>
                <w:lang w:val="es-MX" w:eastAsia="es-MX"/>
              </w:rPr>
              <w:t>Importe</w:t>
            </w:r>
            <w:r w:rsidRPr="00FF3C3B">
              <w:rPr>
                <w:rFonts w:ascii="Arial" w:eastAsia="Times New Roman" w:hAnsi="Arial" w:cs="Arial"/>
                <w:b/>
                <w:bCs/>
                <w:color w:val="FFFFFF"/>
                <w:sz w:val="12"/>
                <w:szCs w:val="12"/>
                <w:lang w:val="es-MX" w:eastAsia="es-MX"/>
              </w:rPr>
              <w:br/>
              <w:t>Pagado</w:t>
            </w:r>
          </w:p>
        </w:tc>
        <w:tc>
          <w:tcPr>
            <w:tcW w:w="801"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2977CA44" w14:textId="77777777" w:rsidR="00FF3C3B" w:rsidRPr="00FF3C3B" w:rsidRDefault="00FF3C3B" w:rsidP="00FF3C3B">
            <w:pPr>
              <w:jc w:val="center"/>
              <w:rPr>
                <w:rFonts w:ascii="Arial" w:eastAsia="Times New Roman" w:hAnsi="Arial" w:cs="Arial"/>
                <w:b/>
                <w:bCs/>
                <w:color w:val="FFFFFF"/>
                <w:sz w:val="12"/>
                <w:szCs w:val="12"/>
                <w:lang w:val="es-MX" w:eastAsia="es-MX"/>
              </w:rPr>
            </w:pPr>
            <w:r w:rsidRPr="00FF3C3B">
              <w:rPr>
                <w:rFonts w:ascii="Arial" w:eastAsia="Times New Roman" w:hAnsi="Arial" w:cs="Arial"/>
                <w:b/>
                <w:bCs/>
                <w:color w:val="FFFFFF"/>
                <w:sz w:val="12"/>
                <w:szCs w:val="12"/>
                <w:lang w:val="es-MX" w:eastAsia="es-MX"/>
              </w:rPr>
              <w:t>Estatus INDAABIN</w:t>
            </w:r>
          </w:p>
        </w:tc>
        <w:tc>
          <w:tcPr>
            <w:tcW w:w="975"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73975529" w14:textId="77777777" w:rsidR="00FF3C3B" w:rsidRPr="00FF3C3B" w:rsidRDefault="00FF3C3B" w:rsidP="00FF3C3B">
            <w:pPr>
              <w:jc w:val="center"/>
              <w:rPr>
                <w:rFonts w:ascii="Arial" w:eastAsia="Times New Roman" w:hAnsi="Arial" w:cs="Arial"/>
                <w:b/>
                <w:bCs/>
                <w:color w:val="FFFFFF"/>
                <w:sz w:val="12"/>
                <w:szCs w:val="12"/>
                <w:lang w:val="es-MX" w:eastAsia="es-MX"/>
              </w:rPr>
            </w:pPr>
            <w:r w:rsidRPr="00FF3C3B">
              <w:rPr>
                <w:rFonts w:ascii="Arial" w:eastAsia="Times New Roman" w:hAnsi="Arial" w:cs="Arial"/>
                <w:b/>
                <w:bCs/>
                <w:color w:val="FFFFFF"/>
                <w:sz w:val="12"/>
                <w:szCs w:val="12"/>
                <w:lang w:val="es-MX" w:eastAsia="es-MX"/>
              </w:rPr>
              <w:t xml:space="preserve">Valor </w:t>
            </w:r>
            <w:r w:rsidRPr="00FF3C3B">
              <w:rPr>
                <w:rFonts w:ascii="Arial" w:eastAsia="Times New Roman" w:hAnsi="Arial" w:cs="Arial"/>
                <w:b/>
                <w:bCs/>
                <w:color w:val="FFFFFF"/>
                <w:sz w:val="12"/>
                <w:szCs w:val="12"/>
                <w:lang w:val="es-MX" w:eastAsia="es-MX"/>
              </w:rPr>
              <w:br/>
              <w:t>comercial conclusivo</w:t>
            </w:r>
          </w:p>
        </w:tc>
        <w:tc>
          <w:tcPr>
            <w:tcW w:w="892"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0FAB0A85" w14:textId="77777777" w:rsidR="00FF3C3B" w:rsidRPr="00FF3C3B" w:rsidRDefault="00FF3C3B" w:rsidP="00FF3C3B">
            <w:pPr>
              <w:jc w:val="center"/>
              <w:rPr>
                <w:rFonts w:ascii="Arial" w:eastAsia="Times New Roman" w:hAnsi="Arial" w:cs="Arial"/>
                <w:b/>
                <w:bCs/>
                <w:color w:val="FFFFFF"/>
                <w:sz w:val="12"/>
                <w:szCs w:val="12"/>
                <w:lang w:val="es-MX" w:eastAsia="es-MX"/>
              </w:rPr>
            </w:pPr>
            <w:r w:rsidRPr="00FF3C3B">
              <w:rPr>
                <w:rFonts w:ascii="Arial" w:eastAsia="Times New Roman" w:hAnsi="Arial" w:cs="Arial"/>
                <w:b/>
                <w:bCs/>
                <w:color w:val="FFFFFF"/>
                <w:sz w:val="12"/>
                <w:szCs w:val="12"/>
                <w:lang w:val="es-MX" w:eastAsia="es-MX"/>
              </w:rPr>
              <w:t>Fecha de Visita Inspección</w:t>
            </w:r>
          </w:p>
        </w:tc>
      </w:tr>
      <w:tr w:rsidR="00FF3C3B" w:rsidRPr="00FF3C3B" w14:paraId="75847299" w14:textId="77777777" w:rsidTr="009F4B78">
        <w:trPr>
          <w:trHeight w:val="213"/>
        </w:trPr>
        <w:tc>
          <w:tcPr>
            <w:tcW w:w="301" w:type="dxa"/>
            <w:vMerge/>
            <w:tcBorders>
              <w:top w:val="single" w:sz="8" w:space="0" w:color="auto"/>
              <w:left w:val="single" w:sz="8" w:space="0" w:color="auto"/>
              <w:bottom w:val="single" w:sz="8" w:space="0" w:color="000000"/>
              <w:right w:val="single" w:sz="8" w:space="0" w:color="auto"/>
            </w:tcBorders>
            <w:vAlign w:val="center"/>
            <w:hideMark/>
          </w:tcPr>
          <w:p w14:paraId="5A83F2CB" w14:textId="77777777" w:rsidR="00FF3C3B" w:rsidRPr="00FF3C3B" w:rsidRDefault="00FF3C3B" w:rsidP="00FF3C3B">
            <w:pPr>
              <w:rPr>
                <w:rFonts w:ascii="Arial" w:eastAsia="Times New Roman" w:hAnsi="Arial" w:cs="Arial"/>
                <w:b/>
                <w:bCs/>
                <w:color w:val="FFFFFF"/>
                <w:sz w:val="12"/>
                <w:szCs w:val="12"/>
                <w:lang w:val="es-MX" w:eastAsia="es-MX"/>
              </w:rPr>
            </w:pPr>
          </w:p>
        </w:tc>
        <w:tc>
          <w:tcPr>
            <w:tcW w:w="658" w:type="dxa"/>
            <w:vMerge/>
            <w:tcBorders>
              <w:top w:val="single" w:sz="8" w:space="0" w:color="auto"/>
              <w:left w:val="single" w:sz="8" w:space="0" w:color="auto"/>
              <w:bottom w:val="single" w:sz="8" w:space="0" w:color="000000"/>
              <w:right w:val="single" w:sz="8" w:space="0" w:color="auto"/>
            </w:tcBorders>
            <w:vAlign w:val="center"/>
            <w:hideMark/>
          </w:tcPr>
          <w:p w14:paraId="130631D6" w14:textId="77777777" w:rsidR="00FF3C3B" w:rsidRPr="00FF3C3B" w:rsidRDefault="00FF3C3B" w:rsidP="00FF3C3B">
            <w:pPr>
              <w:rPr>
                <w:rFonts w:ascii="Arial" w:eastAsia="Times New Roman" w:hAnsi="Arial" w:cs="Arial"/>
                <w:b/>
                <w:bCs/>
                <w:color w:val="FFFFFF"/>
                <w:sz w:val="12"/>
                <w:szCs w:val="12"/>
                <w:lang w:val="es-MX" w:eastAsia="es-MX"/>
              </w:rPr>
            </w:pPr>
          </w:p>
        </w:tc>
        <w:tc>
          <w:tcPr>
            <w:tcW w:w="2512" w:type="dxa"/>
            <w:vMerge/>
            <w:tcBorders>
              <w:top w:val="single" w:sz="8" w:space="0" w:color="auto"/>
              <w:left w:val="single" w:sz="8" w:space="0" w:color="auto"/>
              <w:bottom w:val="single" w:sz="8" w:space="0" w:color="000000"/>
              <w:right w:val="single" w:sz="8" w:space="0" w:color="auto"/>
            </w:tcBorders>
            <w:vAlign w:val="center"/>
            <w:hideMark/>
          </w:tcPr>
          <w:p w14:paraId="6FB29B48" w14:textId="77777777" w:rsidR="00FF3C3B" w:rsidRPr="00FF3C3B" w:rsidRDefault="00FF3C3B" w:rsidP="00FF3C3B">
            <w:pPr>
              <w:rPr>
                <w:rFonts w:ascii="Arial" w:eastAsia="Times New Roman" w:hAnsi="Arial" w:cs="Arial"/>
                <w:b/>
                <w:bCs/>
                <w:color w:val="FFFFFF"/>
                <w:sz w:val="12"/>
                <w:szCs w:val="12"/>
                <w:lang w:val="es-MX" w:eastAsia="es-MX"/>
              </w:rPr>
            </w:pPr>
          </w:p>
        </w:tc>
        <w:tc>
          <w:tcPr>
            <w:tcW w:w="708" w:type="dxa"/>
            <w:tcBorders>
              <w:top w:val="nil"/>
              <w:left w:val="nil"/>
              <w:bottom w:val="single" w:sz="8" w:space="0" w:color="auto"/>
              <w:right w:val="single" w:sz="8" w:space="0" w:color="auto"/>
            </w:tcBorders>
            <w:shd w:val="clear" w:color="000000" w:fill="E97132"/>
            <w:vAlign w:val="center"/>
            <w:hideMark/>
          </w:tcPr>
          <w:p w14:paraId="31FC105E" w14:textId="77777777" w:rsidR="00FF3C3B" w:rsidRPr="00FF3C3B" w:rsidRDefault="00FF3C3B" w:rsidP="00FF3C3B">
            <w:pPr>
              <w:jc w:val="center"/>
              <w:rPr>
                <w:rFonts w:ascii="Arial" w:eastAsia="Times New Roman" w:hAnsi="Arial" w:cs="Arial"/>
                <w:b/>
                <w:bCs/>
                <w:color w:val="FFFFFF"/>
                <w:sz w:val="12"/>
                <w:szCs w:val="12"/>
                <w:lang w:val="es-MX" w:eastAsia="es-MX"/>
              </w:rPr>
            </w:pPr>
            <w:r w:rsidRPr="00FF3C3B">
              <w:rPr>
                <w:rFonts w:ascii="Arial" w:eastAsia="Times New Roman" w:hAnsi="Arial" w:cs="Arial"/>
                <w:b/>
                <w:bCs/>
                <w:color w:val="FFFFFF"/>
                <w:sz w:val="12"/>
                <w:szCs w:val="12"/>
                <w:lang w:val="es-MX" w:eastAsia="es-MX"/>
              </w:rPr>
              <w:t>Terreno</w:t>
            </w:r>
          </w:p>
        </w:tc>
        <w:tc>
          <w:tcPr>
            <w:tcW w:w="914" w:type="dxa"/>
            <w:tcBorders>
              <w:top w:val="nil"/>
              <w:left w:val="nil"/>
              <w:bottom w:val="single" w:sz="8" w:space="0" w:color="auto"/>
              <w:right w:val="single" w:sz="8" w:space="0" w:color="auto"/>
            </w:tcBorders>
            <w:shd w:val="clear" w:color="000000" w:fill="E97132"/>
            <w:vAlign w:val="center"/>
            <w:hideMark/>
          </w:tcPr>
          <w:p w14:paraId="2E0CBFB0" w14:textId="77777777" w:rsidR="00FF3C3B" w:rsidRPr="00FF3C3B" w:rsidRDefault="00FF3C3B" w:rsidP="00FF3C3B">
            <w:pPr>
              <w:jc w:val="center"/>
              <w:rPr>
                <w:rFonts w:ascii="Arial" w:eastAsia="Times New Roman" w:hAnsi="Arial" w:cs="Arial"/>
                <w:b/>
                <w:bCs/>
                <w:color w:val="FFFFFF"/>
                <w:sz w:val="12"/>
                <w:szCs w:val="12"/>
                <w:lang w:val="es-MX" w:eastAsia="es-MX"/>
              </w:rPr>
            </w:pPr>
            <w:r w:rsidRPr="00FF3C3B">
              <w:rPr>
                <w:rFonts w:ascii="Arial" w:eastAsia="Times New Roman" w:hAnsi="Arial" w:cs="Arial"/>
                <w:b/>
                <w:bCs/>
                <w:color w:val="FFFFFF"/>
                <w:sz w:val="12"/>
                <w:szCs w:val="12"/>
                <w:lang w:val="es-MX" w:eastAsia="es-MX"/>
              </w:rPr>
              <w:t>Construcción</w:t>
            </w: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3A229F1A" w14:textId="77777777" w:rsidR="00FF3C3B" w:rsidRPr="00FF3C3B" w:rsidRDefault="00FF3C3B" w:rsidP="00FF3C3B">
            <w:pPr>
              <w:rPr>
                <w:rFonts w:ascii="Arial" w:eastAsia="Times New Roman" w:hAnsi="Arial" w:cs="Arial"/>
                <w:b/>
                <w:bCs/>
                <w:color w:val="FFFFFF"/>
                <w:sz w:val="12"/>
                <w:szCs w:val="12"/>
                <w:lang w:val="es-MX" w:eastAsia="es-MX"/>
              </w:rPr>
            </w:pPr>
          </w:p>
        </w:tc>
        <w:tc>
          <w:tcPr>
            <w:tcW w:w="801" w:type="dxa"/>
            <w:vMerge/>
            <w:tcBorders>
              <w:top w:val="single" w:sz="8" w:space="0" w:color="auto"/>
              <w:left w:val="single" w:sz="8" w:space="0" w:color="auto"/>
              <w:bottom w:val="single" w:sz="8" w:space="0" w:color="000000"/>
              <w:right w:val="single" w:sz="8" w:space="0" w:color="auto"/>
            </w:tcBorders>
            <w:vAlign w:val="center"/>
            <w:hideMark/>
          </w:tcPr>
          <w:p w14:paraId="5D3E6BF4" w14:textId="77777777" w:rsidR="00FF3C3B" w:rsidRPr="00FF3C3B" w:rsidRDefault="00FF3C3B" w:rsidP="00FF3C3B">
            <w:pPr>
              <w:rPr>
                <w:rFonts w:ascii="Arial" w:eastAsia="Times New Roman" w:hAnsi="Arial" w:cs="Arial"/>
                <w:b/>
                <w:bCs/>
                <w:color w:val="FFFFFF"/>
                <w:sz w:val="12"/>
                <w:szCs w:val="12"/>
                <w:lang w:val="es-MX" w:eastAsia="es-MX"/>
              </w:rPr>
            </w:pPr>
          </w:p>
        </w:tc>
        <w:tc>
          <w:tcPr>
            <w:tcW w:w="975" w:type="dxa"/>
            <w:vMerge/>
            <w:tcBorders>
              <w:top w:val="single" w:sz="8" w:space="0" w:color="auto"/>
              <w:left w:val="single" w:sz="8" w:space="0" w:color="auto"/>
              <w:bottom w:val="single" w:sz="8" w:space="0" w:color="000000"/>
              <w:right w:val="single" w:sz="8" w:space="0" w:color="auto"/>
            </w:tcBorders>
            <w:vAlign w:val="center"/>
            <w:hideMark/>
          </w:tcPr>
          <w:p w14:paraId="3EC062BB" w14:textId="77777777" w:rsidR="00FF3C3B" w:rsidRPr="00FF3C3B" w:rsidRDefault="00FF3C3B" w:rsidP="00FF3C3B">
            <w:pPr>
              <w:rPr>
                <w:rFonts w:ascii="Arial" w:eastAsia="Times New Roman" w:hAnsi="Arial" w:cs="Arial"/>
                <w:b/>
                <w:bCs/>
                <w:color w:val="FFFFFF"/>
                <w:sz w:val="12"/>
                <w:szCs w:val="12"/>
                <w:lang w:val="es-MX" w:eastAsia="es-MX"/>
              </w:rPr>
            </w:pPr>
          </w:p>
        </w:tc>
        <w:tc>
          <w:tcPr>
            <w:tcW w:w="892" w:type="dxa"/>
            <w:vMerge/>
            <w:tcBorders>
              <w:top w:val="single" w:sz="8" w:space="0" w:color="auto"/>
              <w:left w:val="single" w:sz="8" w:space="0" w:color="auto"/>
              <w:bottom w:val="single" w:sz="8" w:space="0" w:color="000000"/>
              <w:right w:val="single" w:sz="8" w:space="0" w:color="auto"/>
            </w:tcBorders>
            <w:vAlign w:val="center"/>
            <w:hideMark/>
          </w:tcPr>
          <w:p w14:paraId="759879C5" w14:textId="77777777" w:rsidR="00FF3C3B" w:rsidRPr="00FF3C3B" w:rsidRDefault="00FF3C3B" w:rsidP="00FF3C3B">
            <w:pPr>
              <w:rPr>
                <w:rFonts w:ascii="Arial" w:eastAsia="Times New Roman" w:hAnsi="Arial" w:cs="Arial"/>
                <w:b/>
                <w:bCs/>
                <w:color w:val="FFFFFF"/>
                <w:sz w:val="12"/>
                <w:szCs w:val="12"/>
                <w:lang w:val="es-MX" w:eastAsia="es-MX"/>
              </w:rPr>
            </w:pPr>
          </w:p>
        </w:tc>
      </w:tr>
      <w:tr w:rsidR="00FF3C3B" w:rsidRPr="00FF3C3B" w14:paraId="084D2E30" w14:textId="77777777" w:rsidTr="009F4B78">
        <w:trPr>
          <w:trHeight w:val="590"/>
        </w:trPr>
        <w:tc>
          <w:tcPr>
            <w:tcW w:w="301" w:type="dxa"/>
            <w:tcBorders>
              <w:top w:val="nil"/>
              <w:left w:val="single" w:sz="8" w:space="0" w:color="auto"/>
              <w:bottom w:val="single" w:sz="8" w:space="0" w:color="auto"/>
              <w:right w:val="single" w:sz="8" w:space="0" w:color="auto"/>
            </w:tcBorders>
            <w:shd w:val="clear" w:color="auto" w:fill="auto"/>
            <w:vAlign w:val="center"/>
            <w:hideMark/>
          </w:tcPr>
          <w:p w14:paraId="031E1714"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1</w:t>
            </w:r>
          </w:p>
        </w:tc>
        <w:tc>
          <w:tcPr>
            <w:tcW w:w="658" w:type="dxa"/>
            <w:tcBorders>
              <w:top w:val="nil"/>
              <w:left w:val="nil"/>
              <w:bottom w:val="single" w:sz="8" w:space="0" w:color="auto"/>
              <w:right w:val="single" w:sz="8" w:space="0" w:color="auto"/>
            </w:tcBorders>
            <w:shd w:val="clear" w:color="auto" w:fill="auto"/>
            <w:vAlign w:val="center"/>
            <w:hideMark/>
          </w:tcPr>
          <w:p w14:paraId="3468037A"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2025-3364</w:t>
            </w:r>
          </w:p>
        </w:tc>
        <w:tc>
          <w:tcPr>
            <w:tcW w:w="2512" w:type="dxa"/>
            <w:tcBorders>
              <w:top w:val="nil"/>
              <w:left w:val="nil"/>
              <w:bottom w:val="single" w:sz="8" w:space="0" w:color="auto"/>
              <w:right w:val="single" w:sz="8" w:space="0" w:color="auto"/>
            </w:tcBorders>
            <w:shd w:val="clear" w:color="auto" w:fill="auto"/>
            <w:vAlign w:val="center"/>
            <w:hideMark/>
          </w:tcPr>
          <w:p w14:paraId="155A356B" w14:textId="77777777" w:rsidR="00FF3C3B" w:rsidRPr="00FF3C3B" w:rsidRDefault="00FF3C3B" w:rsidP="00FF3C3B">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Carretera La Unión-</w:t>
            </w:r>
            <w:proofErr w:type="spellStart"/>
            <w:r w:rsidRPr="00FF3C3B">
              <w:rPr>
                <w:rFonts w:ascii="Arial" w:eastAsia="Times New Roman" w:hAnsi="Arial" w:cs="Arial"/>
                <w:color w:val="000000"/>
                <w:sz w:val="12"/>
                <w:szCs w:val="12"/>
                <w:lang w:val="es-MX" w:eastAsia="es-MX"/>
              </w:rPr>
              <w:t>Coahuayutla</w:t>
            </w:r>
            <w:proofErr w:type="spellEnd"/>
            <w:r w:rsidRPr="00FF3C3B">
              <w:rPr>
                <w:rFonts w:ascii="Arial" w:eastAsia="Times New Roman" w:hAnsi="Arial" w:cs="Arial"/>
                <w:color w:val="000000"/>
                <w:sz w:val="12"/>
                <w:szCs w:val="12"/>
                <w:lang w:val="es-MX" w:eastAsia="es-MX"/>
              </w:rPr>
              <w:t xml:space="preserve"> Predio Rustico “El Reparo” s/n, Pueblo La Unión Centro, municipio La Unión de Isidoro Montes de Oca, Guerrero, C.P. 40829.</w:t>
            </w:r>
          </w:p>
        </w:tc>
        <w:tc>
          <w:tcPr>
            <w:tcW w:w="708" w:type="dxa"/>
            <w:tcBorders>
              <w:top w:val="nil"/>
              <w:left w:val="nil"/>
              <w:bottom w:val="single" w:sz="8" w:space="0" w:color="auto"/>
              <w:right w:val="single" w:sz="8" w:space="0" w:color="auto"/>
            </w:tcBorders>
            <w:shd w:val="clear" w:color="auto" w:fill="auto"/>
            <w:vAlign w:val="center"/>
            <w:hideMark/>
          </w:tcPr>
          <w:p w14:paraId="40C00909"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20,000.00 </w:t>
            </w:r>
          </w:p>
        </w:tc>
        <w:tc>
          <w:tcPr>
            <w:tcW w:w="914" w:type="dxa"/>
            <w:tcBorders>
              <w:top w:val="nil"/>
              <w:left w:val="nil"/>
              <w:bottom w:val="single" w:sz="8" w:space="0" w:color="auto"/>
              <w:right w:val="single" w:sz="8" w:space="0" w:color="auto"/>
            </w:tcBorders>
            <w:shd w:val="clear" w:color="auto" w:fill="auto"/>
            <w:vAlign w:val="center"/>
            <w:hideMark/>
          </w:tcPr>
          <w:p w14:paraId="22277CD5"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3,506.65 </w:t>
            </w:r>
          </w:p>
        </w:tc>
        <w:tc>
          <w:tcPr>
            <w:tcW w:w="993" w:type="dxa"/>
            <w:tcBorders>
              <w:top w:val="nil"/>
              <w:left w:val="nil"/>
              <w:bottom w:val="single" w:sz="8" w:space="0" w:color="auto"/>
              <w:right w:val="single" w:sz="8" w:space="0" w:color="auto"/>
            </w:tcBorders>
            <w:shd w:val="clear" w:color="auto" w:fill="auto"/>
            <w:vAlign w:val="center"/>
            <w:hideMark/>
          </w:tcPr>
          <w:p w14:paraId="5FECB3B2"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$ 164,385.00 </w:t>
            </w:r>
          </w:p>
        </w:tc>
        <w:tc>
          <w:tcPr>
            <w:tcW w:w="801" w:type="dxa"/>
            <w:tcBorders>
              <w:top w:val="nil"/>
              <w:left w:val="nil"/>
              <w:bottom w:val="single" w:sz="8" w:space="0" w:color="auto"/>
              <w:right w:val="single" w:sz="8" w:space="0" w:color="auto"/>
            </w:tcBorders>
            <w:shd w:val="clear" w:color="auto" w:fill="auto"/>
            <w:vAlign w:val="center"/>
            <w:hideMark/>
          </w:tcPr>
          <w:p w14:paraId="16B695F9"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Concluido</w:t>
            </w:r>
          </w:p>
        </w:tc>
        <w:tc>
          <w:tcPr>
            <w:tcW w:w="975" w:type="dxa"/>
            <w:tcBorders>
              <w:top w:val="nil"/>
              <w:left w:val="nil"/>
              <w:bottom w:val="single" w:sz="8" w:space="0" w:color="auto"/>
              <w:right w:val="single" w:sz="8" w:space="0" w:color="auto"/>
            </w:tcBorders>
            <w:shd w:val="clear" w:color="auto" w:fill="auto"/>
            <w:vAlign w:val="center"/>
            <w:hideMark/>
          </w:tcPr>
          <w:p w14:paraId="75A430EB"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75,625,000.00 </w:t>
            </w:r>
          </w:p>
        </w:tc>
        <w:tc>
          <w:tcPr>
            <w:tcW w:w="892" w:type="dxa"/>
            <w:tcBorders>
              <w:top w:val="nil"/>
              <w:left w:val="nil"/>
              <w:bottom w:val="single" w:sz="8" w:space="0" w:color="auto"/>
              <w:right w:val="single" w:sz="8" w:space="0" w:color="auto"/>
            </w:tcBorders>
            <w:shd w:val="clear" w:color="auto" w:fill="auto"/>
            <w:vAlign w:val="center"/>
            <w:hideMark/>
          </w:tcPr>
          <w:p w14:paraId="36F5A1CE"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18 de agosto de 2025 </w:t>
            </w:r>
          </w:p>
        </w:tc>
      </w:tr>
      <w:tr w:rsidR="00FF3C3B" w:rsidRPr="00FF3C3B" w14:paraId="47EAC12E" w14:textId="77777777" w:rsidTr="009F4B78">
        <w:trPr>
          <w:trHeight w:val="590"/>
        </w:trPr>
        <w:tc>
          <w:tcPr>
            <w:tcW w:w="301" w:type="dxa"/>
            <w:tcBorders>
              <w:top w:val="nil"/>
              <w:left w:val="single" w:sz="8" w:space="0" w:color="auto"/>
              <w:bottom w:val="single" w:sz="8" w:space="0" w:color="auto"/>
              <w:right w:val="single" w:sz="8" w:space="0" w:color="auto"/>
            </w:tcBorders>
            <w:shd w:val="clear" w:color="auto" w:fill="auto"/>
            <w:vAlign w:val="center"/>
            <w:hideMark/>
          </w:tcPr>
          <w:p w14:paraId="13F18C75"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w:t>
            </w:r>
          </w:p>
        </w:tc>
        <w:tc>
          <w:tcPr>
            <w:tcW w:w="658" w:type="dxa"/>
            <w:tcBorders>
              <w:top w:val="nil"/>
              <w:left w:val="nil"/>
              <w:bottom w:val="single" w:sz="8" w:space="0" w:color="auto"/>
              <w:right w:val="single" w:sz="8" w:space="0" w:color="auto"/>
            </w:tcBorders>
            <w:shd w:val="clear" w:color="auto" w:fill="auto"/>
            <w:vAlign w:val="center"/>
            <w:hideMark/>
          </w:tcPr>
          <w:p w14:paraId="34A60DA4"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2025-3366</w:t>
            </w:r>
          </w:p>
        </w:tc>
        <w:tc>
          <w:tcPr>
            <w:tcW w:w="2512" w:type="dxa"/>
            <w:tcBorders>
              <w:top w:val="nil"/>
              <w:left w:val="nil"/>
              <w:bottom w:val="single" w:sz="8" w:space="0" w:color="auto"/>
              <w:right w:val="single" w:sz="8" w:space="0" w:color="auto"/>
            </w:tcBorders>
            <w:shd w:val="clear" w:color="auto" w:fill="auto"/>
            <w:vAlign w:val="center"/>
            <w:hideMark/>
          </w:tcPr>
          <w:p w14:paraId="61661BB3" w14:textId="77777777" w:rsidR="00FF3C3B" w:rsidRPr="00FF3C3B" w:rsidRDefault="00FF3C3B" w:rsidP="00FF3C3B">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Calle 1ro. De </w:t>
            </w:r>
            <w:proofErr w:type="gramStart"/>
            <w:r w:rsidRPr="00FF3C3B">
              <w:rPr>
                <w:rFonts w:ascii="Arial" w:eastAsia="Times New Roman" w:hAnsi="Arial" w:cs="Arial"/>
                <w:color w:val="000000"/>
                <w:sz w:val="12"/>
                <w:szCs w:val="12"/>
                <w:lang w:val="es-MX" w:eastAsia="es-MX"/>
              </w:rPr>
              <w:t>Mayo</w:t>
            </w:r>
            <w:proofErr w:type="gramEnd"/>
            <w:r w:rsidRPr="00FF3C3B">
              <w:rPr>
                <w:rFonts w:ascii="Arial" w:eastAsia="Times New Roman" w:hAnsi="Arial" w:cs="Arial"/>
                <w:color w:val="000000"/>
                <w:sz w:val="12"/>
                <w:szCs w:val="12"/>
                <w:lang w:val="es-MX" w:eastAsia="es-MX"/>
              </w:rPr>
              <w:t>, No. 411, Fraccionamiento Lomas de San Ramón (Triquis), Municipio Ensenada, Entidad Baja California.</w:t>
            </w:r>
          </w:p>
        </w:tc>
        <w:tc>
          <w:tcPr>
            <w:tcW w:w="708" w:type="dxa"/>
            <w:tcBorders>
              <w:top w:val="nil"/>
              <w:left w:val="nil"/>
              <w:bottom w:val="single" w:sz="8" w:space="0" w:color="auto"/>
              <w:right w:val="single" w:sz="8" w:space="0" w:color="auto"/>
            </w:tcBorders>
            <w:shd w:val="clear" w:color="auto" w:fill="auto"/>
            <w:vAlign w:val="center"/>
            <w:hideMark/>
          </w:tcPr>
          <w:p w14:paraId="25419B0A"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15,000.00 </w:t>
            </w:r>
          </w:p>
        </w:tc>
        <w:tc>
          <w:tcPr>
            <w:tcW w:w="914" w:type="dxa"/>
            <w:tcBorders>
              <w:top w:val="nil"/>
              <w:left w:val="nil"/>
              <w:bottom w:val="single" w:sz="8" w:space="0" w:color="auto"/>
              <w:right w:val="single" w:sz="8" w:space="0" w:color="auto"/>
            </w:tcBorders>
            <w:shd w:val="clear" w:color="auto" w:fill="auto"/>
            <w:vAlign w:val="center"/>
            <w:hideMark/>
          </w:tcPr>
          <w:p w14:paraId="60E58F85"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7,046.00 </w:t>
            </w:r>
          </w:p>
        </w:tc>
        <w:tc>
          <w:tcPr>
            <w:tcW w:w="993" w:type="dxa"/>
            <w:tcBorders>
              <w:top w:val="nil"/>
              <w:left w:val="nil"/>
              <w:bottom w:val="single" w:sz="8" w:space="0" w:color="auto"/>
              <w:right w:val="single" w:sz="8" w:space="0" w:color="auto"/>
            </w:tcBorders>
            <w:shd w:val="clear" w:color="auto" w:fill="auto"/>
            <w:vAlign w:val="center"/>
            <w:hideMark/>
          </w:tcPr>
          <w:p w14:paraId="61BFC6B1"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$ 237,975.00 </w:t>
            </w:r>
          </w:p>
        </w:tc>
        <w:tc>
          <w:tcPr>
            <w:tcW w:w="801" w:type="dxa"/>
            <w:tcBorders>
              <w:top w:val="nil"/>
              <w:left w:val="nil"/>
              <w:bottom w:val="single" w:sz="8" w:space="0" w:color="auto"/>
              <w:right w:val="single" w:sz="8" w:space="0" w:color="auto"/>
            </w:tcBorders>
            <w:shd w:val="clear" w:color="auto" w:fill="auto"/>
            <w:vAlign w:val="center"/>
            <w:hideMark/>
          </w:tcPr>
          <w:p w14:paraId="15366B4A"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Aclaración promovente </w:t>
            </w:r>
          </w:p>
        </w:tc>
        <w:tc>
          <w:tcPr>
            <w:tcW w:w="975" w:type="dxa"/>
            <w:tcBorders>
              <w:top w:val="nil"/>
              <w:left w:val="nil"/>
              <w:bottom w:val="single" w:sz="8" w:space="0" w:color="auto"/>
              <w:right w:val="single" w:sz="8" w:space="0" w:color="auto"/>
            </w:tcBorders>
            <w:shd w:val="clear" w:color="auto" w:fill="auto"/>
            <w:vAlign w:val="center"/>
            <w:hideMark/>
          </w:tcPr>
          <w:p w14:paraId="63BEBA71"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c>
          <w:tcPr>
            <w:tcW w:w="892" w:type="dxa"/>
            <w:tcBorders>
              <w:top w:val="nil"/>
              <w:left w:val="nil"/>
              <w:bottom w:val="single" w:sz="8" w:space="0" w:color="auto"/>
              <w:right w:val="single" w:sz="8" w:space="0" w:color="auto"/>
            </w:tcBorders>
            <w:shd w:val="clear" w:color="auto" w:fill="auto"/>
            <w:vAlign w:val="center"/>
            <w:hideMark/>
          </w:tcPr>
          <w:p w14:paraId="2703629C"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26 de agosto de 2025 </w:t>
            </w:r>
          </w:p>
        </w:tc>
      </w:tr>
      <w:tr w:rsidR="00FF3C3B" w:rsidRPr="00FF3C3B" w14:paraId="14B519FC" w14:textId="77777777" w:rsidTr="009F4B78">
        <w:trPr>
          <w:trHeight w:val="590"/>
        </w:trPr>
        <w:tc>
          <w:tcPr>
            <w:tcW w:w="301" w:type="dxa"/>
            <w:tcBorders>
              <w:top w:val="nil"/>
              <w:left w:val="single" w:sz="8" w:space="0" w:color="auto"/>
              <w:bottom w:val="single" w:sz="8" w:space="0" w:color="auto"/>
              <w:right w:val="single" w:sz="8" w:space="0" w:color="auto"/>
            </w:tcBorders>
            <w:shd w:val="clear" w:color="auto" w:fill="auto"/>
            <w:vAlign w:val="center"/>
            <w:hideMark/>
          </w:tcPr>
          <w:p w14:paraId="1401D8A1"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3</w:t>
            </w:r>
          </w:p>
        </w:tc>
        <w:tc>
          <w:tcPr>
            <w:tcW w:w="658" w:type="dxa"/>
            <w:tcBorders>
              <w:top w:val="nil"/>
              <w:left w:val="nil"/>
              <w:bottom w:val="single" w:sz="8" w:space="0" w:color="auto"/>
              <w:right w:val="single" w:sz="8" w:space="0" w:color="auto"/>
            </w:tcBorders>
            <w:shd w:val="clear" w:color="auto" w:fill="auto"/>
            <w:vAlign w:val="center"/>
            <w:hideMark/>
          </w:tcPr>
          <w:p w14:paraId="25E066F1"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2025-3367</w:t>
            </w:r>
          </w:p>
        </w:tc>
        <w:tc>
          <w:tcPr>
            <w:tcW w:w="2512" w:type="dxa"/>
            <w:tcBorders>
              <w:top w:val="nil"/>
              <w:left w:val="nil"/>
              <w:bottom w:val="single" w:sz="8" w:space="0" w:color="auto"/>
              <w:right w:val="single" w:sz="8" w:space="0" w:color="auto"/>
            </w:tcBorders>
            <w:shd w:val="clear" w:color="auto" w:fill="auto"/>
            <w:vAlign w:val="center"/>
            <w:hideMark/>
          </w:tcPr>
          <w:p w14:paraId="2CD9E5D9" w14:textId="77777777" w:rsidR="00FF3C3B" w:rsidRPr="00FF3C3B" w:rsidRDefault="00FF3C3B" w:rsidP="00FF3C3B">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Avenida Prolongación Hidalgo (Predio Urbano Ubicado en El Fraccionamiento Los Sabinos) S/N, Ranchería San Javier, Municipio Ixmiquilpan, Entidad Hidalgo.</w:t>
            </w:r>
          </w:p>
        </w:tc>
        <w:tc>
          <w:tcPr>
            <w:tcW w:w="708" w:type="dxa"/>
            <w:tcBorders>
              <w:top w:val="nil"/>
              <w:left w:val="nil"/>
              <w:bottom w:val="single" w:sz="8" w:space="0" w:color="auto"/>
              <w:right w:val="single" w:sz="8" w:space="0" w:color="auto"/>
            </w:tcBorders>
            <w:shd w:val="clear" w:color="auto" w:fill="auto"/>
            <w:vAlign w:val="center"/>
            <w:hideMark/>
          </w:tcPr>
          <w:p w14:paraId="3E537572"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9,696.00 </w:t>
            </w:r>
          </w:p>
        </w:tc>
        <w:tc>
          <w:tcPr>
            <w:tcW w:w="914" w:type="dxa"/>
            <w:tcBorders>
              <w:top w:val="nil"/>
              <w:left w:val="nil"/>
              <w:bottom w:val="single" w:sz="8" w:space="0" w:color="auto"/>
              <w:right w:val="single" w:sz="8" w:space="0" w:color="auto"/>
            </w:tcBorders>
            <w:shd w:val="clear" w:color="auto" w:fill="auto"/>
            <w:vAlign w:val="center"/>
            <w:hideMark/>
          </w:tcPr>
          <w:p w14:paraId="22CD786C"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3,558.27 </w:t>
            </w:r>
          </w:p>
        </w:tc>
        <w:tc>
          <w:tcPr>
            <w:tcW w:w="993" w:type="dxa"/>
            <w:tcBorders>
              <w:top w:val="nil"/>
              <w:left w:val="nil"/>
              <w:bottom w:val="single" w:sz="8" w:space="0" w:color="auto"/>
              <w:right w:val="single" w:sz="8" w:space="0" w:color="auto"/>
            </w:tcBorders>
            <w:shd w:val="clear" w:color="auto" w:fill="auto"/>
            <w:vAlign w:val="center"/>
            <w:hideMark/>
          </w:tcPr>
          <w:p w14:paraId="3F919130"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$ 126,368.00 </w:t>
            </w:r>
          </w:p>
        </w:tc>
        <w:tc>
          <w:tcPr>
            <w:tcW w:w="801" w:type="dxa"/>
            <w:tcBorders>
              <w:top w:val="nil"/>
              <w:left w:val="nil"/>
              <w:bottom w:val="single" w:sz="8" w:space="0" w:color="auto"/>
              <w:right w:val="single" w:sz="8" w:space="0" w:color="auto"/>
            </w:tcBorders>
            <w:shd w:val="clear" w:color="auto" w:fill="auto"/>
            <w:vAlign w:val="center"/>
            <w:hideMark/>
          </w:tcPr>
          <w:p w14:paraId="4E7BC2FE" w14:textId="564CA806"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Revisión </w:t>
            </w:r>
            <w:r>
              <w:rPr>
                <w:rFonts w:ascii="Arial" w:eastAsia="Times New Roman" w:hAnsi="Arial" w:cs="Arial"/>
                <w:color w:val="000000"/>
                <w:sz w:val="12"/>
                <w:szCs w:val="12"/>
                <w:lang w:val="es-MX" w:eastAsia="es-MX"/>
              </w:rPr>
              <w:t>INDAABIN</w:t>
            </w:r>
          </w:p>
        </w:tc>
        <w:tc>
          <w:tcPr>
            <w:tcW w:w="975" w:type="dxa"/>
            <w:tcBorders>
              <w:top w:val="nil"/>
              <w:left w:val="nil"/>
              <w:bottom w:val="single" w:sz="8" w:space="0" w:color="auto"/>
              <w:right w:val="single" w:sz="8" w:space="0" w:color="auto"/>
            </w:tcBorders>
            <w:shd w:val="clear" w:color="auto" w:fill="auto"/>
            <w:vAlign w:val="center"/>
            <w:hideMark/>
          </w:tcPr>
          <w:p w14:paraId="7CF45AF8"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c>
          <w:tcPr>
            <w:tcW w:w="892" w:type="dxa"/>
            <w:tcBorders>
              <w:top w:val="nil"/>
              <w:left w:val="nil"/>
              <w:bottom w:val="single" w:sz="8" w:space="0" w:color="auto"/>
              <w:right w:val="single" w:sz="8" w:space="0" w:color="auto"/>
            </w:tcBorders>
            <w:shd w:val="clear" w:color="auto" w:fill="auto"/>
            <w:vAlign w:val="center"/>
            <w:hideMark/>
          </w:tcPr>
          <w:p w14:paraId="4552CDFC"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20 de agosto de 2025 </w:t>
            </w:r>
          </w:p>
        </w:tc>
      </w:tr>
      <w:tr w:rsidR="00FF3C3B" w:rsidRPr="00FF3C3B" w14:paraId="59D9B85F" w14:textId="77777777" w:rsidTr="009F4B78">
        <w:trPr>
          <w:trHeight w:val="395"/>
        </w:trPr>
        <w:tc>
          <w:tcPr>
            <w:tcW w:w="301" w:type="dxa"/>
            <w:tcBorders>
              <w:top w:val="nil"/>
              <w:left w:val="single" w:sz="8" w:space="0" w:color="auto"/>
              <w:bottom w:val="single" w:sz="8" w:space="0" w:color="auto"/>
              <w:right w:val="single" w:sz="8" w:space="0" w:color="auto"/>
            </w:tcBorders>
            <w:shd w:val="clear" w:color="auto" w:fill="auto"/>
            <w:vAlign w:val="center"/>
            <w:hideMark/>
          </w:tcPr>
          <w:p w14:paraId="02B29F6F"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4</w:t>
            </w:r>
          </w:p>
        </w:tc>
        <w:tc>
          <w:tcPr>
            <w:tcW w:w="658" w:type="dxa"/>
            <w:tcBorders>
              <w:top w:val="nil"/>
              <w:left w:val="nil"/>
              <w:bottom w:val="single" w:sz="8" w:space="0" w:color="auto"/>
              <w:right w:val="single" w:sz="8" w:space="0" w:color="auto"/>
            </w:tcBorders>
            <w:shd w:val="clear" w:color="auto" w:fill="auto"/>
            <w:vAlign w:val="center"/>
            <w:hideMark/>
          </w:tcPr>
          <w:p w14:paraId="199B125C"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2025-3368</w:t>
            </w:r>
          </w:p>
        </w:tc>
        <w:tc>
          <w:tcPr>
            <w:tcW w:w="2512" w:type="dxa"/>
            <w:tcBorders>
              <w:top w:val="nil"/>
              <w:left w:val="nil"/>
              <w:bottom w:val="single" w:sz="8" w:space="0" w:color="auto"/>
              <w:right w:val="single" w:sz="8" w:space="0" w:color="auto"/>
            </w:tcBorders>
            <w:shd w:val="clear" w:color="auto" w:fill="auto"/>
            <w:vAlign w:val="center"/>
            <w:hideMark/>
          </w:tcPr>
          <w:p w14:paraId="6D1C0D44" w14:textId="77777777" w:rsidR="00FF3C3B" w:rsidRPr="00FF3C3B" w:rsidRDefault="00FF3C3B" w:rsidP="00FF3C3B">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Calle Ocampo y Moctezuma, No. 22, Colonia </w:t>
            </w:r>
            <w:proofErr w:type="spellStart"/>
            <w:r w:rsidRPr="00FF3C3B">
              <w:rPr>
                <w:rFonts w:ascii="Arial" w:eastAsia="Times New Roman" w:hAnsi="Arial" w:cs="Arial"/>
                <w:color w:val="000000"/>
                <w:sz w:val="12"/>
                <w:szCs w:val="12"/>
                <w:lang w:val="es-MX" w:eastAsia="es-MX"/>
              </w:rPr>
              <w:t>Chililiapa</w:t>
            </w:r>
            <w:proofErr w:type="spellEnd"/>
            <w:r w:rsidRPr="00FF3C3B">
              <w:rPr>
                <w:rFonts w:ascii="Arial" w:eastAsia="Times New Roman" w:hAnsi="Arial" w:cs="Arial"/>
                <w:color w:val="000000"/>
                <w:sz w:val="12"/>
                <w:szCs w:val="12"/>
                <w:lang w:val="es-MX" w:eastAsia="es-MX"/>
              </w:rPr>
              <w:t>, Municipio Zacualtipán De Ángeles, Entidad Hidalgo.</w:t>
            </w:r>
          </w:p>
        </w:tc>
        <w:tc>
          <w:tcPr>
            <w:tcW w:w="708" w:type="dxa"/>
            <w:tcBorders>
              <w:top w:val="nil"/>
              <w:left w:val="nil"/>
              <w:bottom w:val="single" w:sz="8" w:space="0" w:color="auto"/>
              <w:right w:val="single" w:sz="8" w:space="0" w:color="auto"/>
            </w:tcBorders>
            <w:shd w:val="clear" w:color="auto" w:fill="auto"/>
            <w:vAlign w:val="center"/>
            <w:hideMark/>
          </w:tcPr>
          <w:p w14:paraId="6835E33C"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14,961.60 </w:t>
            </w:r>
          </w:p>
        </w:tc>
        <w:tc>
          <w:tcPr>
            <w:tcW w:w="914" w:type="dxa"/>
            <w:tcBorders>
              <w:top w:val="nil"/>
              <w:left w:val="nil"/>
              <w:bottom w:val="single" w:sz="8" w:space="0" w:color="auto"/>
              <w:right w:val="single" w:sz="8" w:space="0" w:color="auto"/>
            </w:tcBorders>
            <w:shd w:val="clear" w:color="auto" w:fill="auto"/>
            <w:vAlign w:val="center"/>
            <w:hideMark/>
          </w:tcPr>
          <w:p w14:paraId="765B669C"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2,746.77 </w:t>
            </w:r>
          </w:p>
        </w:tc>
        <w:tc>
          <w:tcPr>
            <w:tcW w:w="993" w:type="dxa"/>
            <w:tcBorders>
              <w:top w:val="nil"/>
              <w:left w:val="nil"/>
              <w:bottom w:val="single" w:sz="8" w:space="0" w:color="auto"/>
              <w:right w:val="single" w:sz="8" w:space="0" w:color="auto"/>
            </w:tcBorders>
            <w:shd w:val="clear" w:color="auto" w:fill="auto"/>
            <w:vAlign w:val="center"/>
            <w:hideMark/>
          </w:tcPr>
          <w:p w14:paraId="2B7C6B81"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$ 125,741.00 </w:t>
            </w:r>
          </w:p>
        </w:tc>
        <w:tc>
          <w:tcPr>
            <w:tcW w:w="801" w:type="dxa"/>
            <w:tcBorders>
              <w:top w:val="nil"/>
              <w:left w:val="nil"/>
              <w:bottom w:val="single" w:sz="8" w:space="0" w:color="auto"/>
              <w:right w:val="single" w:sz="8" w:space="0" w:color="auto"/>
            </w:tcBorders>
            <w:shd w:val="clear" w:color="auto" w:fill="auto"/>
            <w:vAlign w:val="center"/>
            <w:hideMark/>
          </w:tcPr>
          <w:p w14:paraId="5F34FF04"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Asignación de perito</w:t>
            </w:r>
          </w:p>
        </w:tc>
        <w:tc>
          <w:tcPr>
            <w:tcW w:w="975" w:type="dxa"/>
            <w:tcBorders>
              <w:top w:val="nil"/>
              <w:left w:val="nil"/>
              <w:bottom w:val="single" w:sz="8" w:space="0" w:color="auto"/>
              <w:right w:val="single" w:sz="8" w:space="0" w:color="auto"/>
            </w:tcBorders>
            <w:shd w:val="clear" w:color="auto" w:fill="auto"/>
            <w:vAlign w:val="center"/>
            <w:hideMark/>
          </w:tcPr>
          <w:p w14:paraId="0F281D6A"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c>
          <w:tcPr>
            <w:tcW w:w="892" w:type="dxa"/>
            <w:tcBorders>
              <w:top w:val="nil"/>
              <w:left w:val="nil"/>
              <w:bottom w:val="single" w:sz="8" w:space="0" w:color="auto"/>
              <w:right w:val="single" w:sz="8" w:space="0" w:color="auto"/>
            </w:tcBorders>
            <w:shd w:val="clear" w:color="auto" w:fill="auto"/>
            <w:vAlign w:val="center"/>
            <w:hideMark/>
          </w:tcPr>
          <w:p w14:paraId="10FD20A3"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r>
      <w:tr w:rsidR="00FF3C3B" w:rsidRPr="00FF3C3B" w14:paraId="60485F28" w14:textId="77777777" w:rsidTr="009F4B78">
        <w:trPr>
          <w:trHeight w:val="395"/>
        </w:trPr>
        <w:tc>
          <w:tcPr>
            <w:tcW w:w="301" w:type="dxa"/>
            <w:tcBorders>
              <w:top w:val="nil"/>
              <w:left w:val="single" w:sz="8" w:space="0" w:color="auto"/>
              <w:bottom w:val="single" w:sz="8" w:space="0" w:color="auto"/>
              <w:right w:val="single" w:sz="8" w:space="0" w:color="auto"/>
            </w:tcBorders>
            <w:shd w:val="clear" w:color="auto" w:fill="auto"/>
            <w:vAlign w:val="center"/>
            <w:hideMark/>
          </w:tcPr>
          <w:p w14:paraId="10830655"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5</w:t>
            </w:r>
          </w:p>
        </w:tc>
        <w:tc>
          <w:tcPr>
            <w:tcW w:w="658" w:type="dxa"/>
            <w:tcBorders>
              <w:top w:val="nil"/>
              <w:left w:val="nil"/>
              <w:bottom w:val="single" w:sz="8" w:space="0" w:color="auto"/>
              <w:right w:val="single" w:sz="8" w:space="0" w:color="auto"/>
            </w:tcBorders>
            <w:shd w:val="clear" w:color="auto" w:fill="auto"/>
            <w:vAlign w:val="center"/>
            <w:hideMark/>
          </w:tcPr>
          <w:p w14:paraId="0D969AFC"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2025-3369</w:t>
            </w:r>
          </w:p>
        </w:tc>
        <w:tc>
          <w:tcPr>
            <w:tcW w:w="2512" w:type="dxa"/>
            <w:tcBorders>
              <w:top w:val="nil"/>
              <w:left w:val="nil"/>
              <w:bottom w:val="single" w:sz="8" w:space="0" w:color="auto"/>
              <w:right w:val="single" w:sz="8" w:space="0" w:color="auto"/>
            </w:tcBorders>
            <w:shd w:val="clear" w:color="auto" w:fill="auto"/>
            <w:vAlign w:val="center"/>
            <w:hideMark/>
          </w:tcPr>
          <w:p w14:paraId="65C4808C" w14:textId="77777777" w:rsidR="00FF3C3B" w:rsidRPr="00FF3C3B" w:rsidRDefault="00FF3C3B" w:rsidP="00FF3C3B">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Carretera Sahuayo-Zamora, No. 333, Pueblo Emiliano Zapata, Municipio Villamar, Michoacán.</w:t>
            </w:r>
          </w:p>
        </w:tc>
        <w:tc>
          <w:tcPr>
            <w:tcW w:w="708" w:type="dxa"/>
            <w:tcBorders>
              <w:top w:val="nil"/>
              <w:left w:val="nil"/>
              <w:bottom w:val="single" w:sz="8" w:space="0" w:color="auto"/>
              <w:right w:val="single" w:sz="8" w:space="0" w:color="auto"/>
            </w:tcBorders>
            <w:shd w:val="clear" w:color="auto" w:fill="auto"/>
            <w:vAlign w:val="center"/>
            <w:hideMark/>
          </w:tcPr>
          <w:p w14:paraId="3E84743E"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20,000.00 </w:t>
            </w:r>
          </w:p>
        </w:tc>
        <w:tc>
          <w:tcPr>
            <w:tcW w:w="914" w:type="dxa"/>
            <w:tcBorders>
              <w:top w:val="nil"/>
              <w:left w:val="nil"/>
              <w:bottom w:val="single" w:sz="8" w:space="0" w:color="auto"/>
              <w:right w:val="single" w:sz="8" w:space="0" w:color="auto"/>
            </w:tcBorders>
            <w:shd w:val="clear" w:color="auto" w:fill="auto"/>
            <w:vAlign w:val="center"/>
            <w:hideMark/>
          </w:tcPr>
          <w:p w14:paraId="7A6C5240"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3,942.73 </w:t>
            </w:r>
          </w:p>
        </w:tc>
        <w:tc>
          <w:tcPr>
            <w:tcW w:w="993" w:type="dxa"/>
            <w:tcBorders>
              <w:top w:val="nil"/>
              <w:left w:val="nil"/>
              <w:bottom w:val="single" w:sz="8" w:space="0" w:color="auto"/>
              <w:right w:val="single" w:sz="8" w:space="0" w:color="auto"/>
            </w:tcBorders>
            <w:shd w:val="clear" w:color="auto" w:fill="auto"/>
            <w:vAlign w:val="center"/>
            <w:hideMark/>
          </w:tcPr>
          <w:p w14:paraId="289C5863"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$ 164,385.00 </w:t>
            </w:r>
          </w:p>
        </w:tc>
        <w:tc>
          <w:tcPr>
            <w:tcW w:w="801" w:type="dxa"/>
            <w:tcBorders>
              <w:top w:val="nil"/>
              <w:left w:val="nil"/>
              <w:bottom w:val="single" w:sz="8" w:space="0" w:color="auto"/>
              <w:right w:val="single" w:sz="8" w:space="0" w:color="auto"/>
            </w:tcBorders>
            <w:shd w:val="clear" w:color="auto" w:fill="auto"/>
            <w:vAlign w:val="center"/>
            <w:hideMark/>
          </w:tcPr>
          <w:p w14:paraId="10F7A09D"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Aclaración promovente </w:t>
            </w:r>
          </w:p>
        </w:tc>
        <w:tc>
          <w:tcPr>
            <w:tcW w:w="975" w:type="dxa"/>
            <w:tcBorders>
              <w:top w:val="nil"/>
              <w:left w:val="nil"/>
              <w:bottom w:val="single" w:sz="8" w:space="0" w:color="auto"/>
              <w:right w:val="single" w:sz="8" w:space="0" w:color="auto"/>
            </w:tcBorders>
            <w:shd w:val="clear" w:color="auto" w:fill="auto"/>
            <w:vAlign w:val="center"/>
            <w:hideMark/>
          </w:tcPr>
          <w:p w14:paraId="06D967ED"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c>
          <w:tcPr>
            <w:tcW w:w="892" w:type="dxa"/>
            <w:tcBorders>
              <w:top w:val="nil"/>
              <w:left w:val="nil"/>
              <w:bottom w:val="single" w:sz="8" w:space="0" w:color="auto"/>
              <w:right w:val="single" w:sz="8" w:space="0" w:color="auto"/>
            </w:tcBorders>
            <w:shd w:val="clear" w:color="auto" w:fill="auto"/>
            <w:vAlign w:val="center"/>
            <w:hideMark/>
          </w:tcPr>
          <w:p w14:paraId="5D74AE1C"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29 de agosto 2025 </w:t>
            </w:r>
          </w:p>
        </w:tc>
      </w:tr>
      <w:tr w:rsidR="00FF3C3B" w:rsidRPr="00FF3C3B" w14:paraId="4703E059" w14:textId="77777777" w:rsidTr="009F4B78">
        <w:trPr>
          <w:trHeight w:val="395"/>
        </w:trPr>
        <w:tc>
          <w:tcPr>
            <w:tcW w:w="301" w:type="dxa"/>
            <w:tcBorders>
              <w:top w:val="nil"/>
              <w:left w:val="single" w:sz="8" w:space="0" w:color="auto"/>
              <w:bottom w:val="single" w:sz="8" w:space="0" w:color="auto"/>
              <w:right w:val="single" w:sz="8" w:space="0" w:color="auto"/>
            </w:tcBorders>
            <w:shd w:val="clear" w:color="auto" w:fill="auto"/>
            <w:vAlign w:val="center"/>
            <w:hideMark/>
          </w:tcPr>
          <w:p w14:paraId="53776C74"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6</w:t>
            </w:r>
          </w:p>
        </w:tc>
        <w:tc>
          <w:tcPr>
            <w:tcW w:w="658" w:type="dxa"/>
            <w:tcBorders>
              <w:top w:val="nil"/>
              <w:left w:val="nil"/>
              <w:bottom w:val="single" w:sz="8" w:space="0" w:color="auto"/>
              <w:right w:val="single" w:sz="8" w:space="0" w:color="auto"/>
            </w:tcBorders>
            <w:shd w:val="clear" w:color="auto" w:fill="auto"/>
            <w:vAlign w:val="center"/>
            <w:hideMark/>
          </w:tcPr>
          <w:p w14:paraId="27887FB3"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2025-3372</w:t>
            </w:r>
          </w:p>
        </w:tc>
        <w:tc>
          <w:tcPr>
            <w:tcW w:w="2512" w:type="dxa"/>
            <w:tcBorders>
              <w:top w:val="nil"/>
              <w:left w:val="nil"/>
              <w:bottom w:val="single" w:sz="8" w:space="0" w:color="auto"/>
              <w:right w:val="single" w:sz="8" w:space="0" w:color="auto"/>
            </w:tcBorders>
            <w:shd w:val="clear" w:color="auto" w:fill="auto"/>
            <w:vAlign w:val="center"/>
            <w:hideMark/>
          </w:tcPr>
          <w:p w14:paraId="3A97BC89" w14:textId="77777777" w:rsidR="00FF3C3B" w:rsidRPr="00FF3C3B" w:rsidRDefault="00FF3C3B" w:rsidP="00FF3C3B">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Carretera México-Huayacocotla S/N, Colonia Metepec Centro, Municipio Metepec, Entidad Hidalgo.</w:t>
            </w:r>
          </w:p>
        </w:tc>
        <w:tc>
          <w:tcPr>
            <w:tcW w:w="708" w:type="dxa"/>
            <w:tcBorders>
              <w:top w:val="nil"/>
              <w:left w:val="nil"/>
              <w:bottom w:val="single" w:sz="8" w:space="0" w:color="auto"/>
              <w:right w:val="single" w:sz="8" w:space="0" w:color="auto"/>
            </w:tcBorders>
            <w:shd w:val="clear" w:color="auto" w:fill="auto"/>
            <w:vAlign w:val="center"/>
            <w:hideMark/>
          </w:tcPr>
          <w:p w14:paraId="6A28AAAF"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10,000.00.</w:t>
            </w:r>
          </w:p>
        </w:tc>
        <w:tc>
          <w:tcPr>
            <w:tcW w:w="914" w:type="dxa"/>
            <w:tcBorders>
              <w:top w:val="nil"/>
              <w:left w:val="nil"/>
              <w:bottom w:val="single" w:sz="8" w:space="0" w:color="auto"/>
              <w:right w:val="single" w:sz="8" w:space="0" w:color="auto"/>
            </w:tcBorders>
            <w:shd w:val="clear" w:color="auto" w:fill="auto"/>
            <w:vAlign w:val="center"/>
            <w:hideMark/>
          </w:tcPr>
          <w:p w14:paraId="3528F063"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3,993.97 </w:t>
            </w:r>
          </w:p>
        </w:tc>
        <w:tc>
          <w:tcPr>
            <w:tcW w:w="993" w:type="dxa"/>
            <w:tcBorders>
              <w:top w:val="nil"/>
              <w:left w:val="nil"/>
              <w:bottom w:val="single" w:sz="8" w:space="0" w:color="auto"/>
              <w:right w:val="single" w:sz="8" w:space="0" w:color="auto"/>
            </w:tcBorders>
            <w:shd w:val="clear" w:color="auto" w:fill="auto"/>
            <w:vAlign w:val="center"/>
            <w:hideMark/>
          </w:tcPr>
          <w:p w14:paraId="7E9AE69E"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$ 140,310.00 </w:t>
            </w:r>
          </w:p>
        </w:tc>
        <w:tc>
          <w:tcPr>
            <w:tcW w:w="801" w:type="dxa"/>
            <w:tcBorders>
              <w:top w:val="nil"/>
              <w:left w:val="nil"/>
              <w:bottom w:val="single" w:sz="8" w:space="0" w:color="auto"/>
              <w:right w:val="single" w:sz="8" w:space="0" w:color="auto"/>
            </w:tcBorders>
            <w:shd w:val="clear" w:color="auto" w:fill="auto"/>
            <w:vAlign w:val="center"/>
            <w:hideMark/>
          </w:tcPr>
          <w:p w14:paraId="178E47BE" w14:textId="2CC9CDB9"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Revisión </w:t>
            </w:r>
            <w:r>
              <w:rPr>
                <w:rFonts w:ascii="Arial" w:eastAsia="Times New Roman" w:hAnsi="Arial" w:cs="Arial"/>
                <w:color w:val="000000"/>
                <w:sz w:val="12"/>
                <w:szCs w:val="12"/>
                <w:lang w:val="es-MX" w:eastAsia="es-MX"/>
              </w:rPr>
              <w:t>INDAABIN</w:t>
            </w:r>
          </w:p>
        </w:tc>
        <w:tc>
          <w:tcPr>
            <w:tcW w:w="975" w:type="dxa"/>
            <w:tcBorders>
              <w:top w:val="nil"/>
              <w:left w:val="nil"/>
              <w:bottom w:val="single" w:sz="8" w:space="0" w:color="auto"/>
              <w:right w:val="single" w:sz="8" w:space="0" w:color="auto"/>
            </w:tcBorders>
            <w:shd w:val="clear" w:color="auto" w:fill="auto"/>
            <w:vAlign w:val="center"/>
            <w:hideMark/>
          </w:tcPr>
          <w:p w14:paraId="4862FFBE"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c>
          <w:tcPr>
            <w:tcW w:w="892" w:type="dxa"/>
            <w:tcBorders>
              <w:top w:val="nil"/>
              <w:left w:val="nil"/>
              <w:bottom w:val="single" w:sz="8" w:space="0" w:color="auto"/>
              <w:right w:val="single" w:sz="8" w:space="0" w:color="auto"/>
            </w:tcBorders>
            <w:shd w:val="clear" w:color="auto" w:fill="auto"/>
            <w:vAlign w:val="center"/>
            <w:hideMark/>
          </w:tcPr>
          <w:p w14:paraId="18F9ECF3"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19 de agosto de 2025 </w:t>
            </w:r>
          </w:p>
        </w:tc>
      </w:tr>
      <w:tr w:rsidR="00FF3C3B" w:rsidRPr="00FF3C3B" w14:paraId="19815D39" w14:textId="77777777" w:rsidTr="009F4B78">
        <w:trPr>
          <w:trHeight w:val="416"/>
        </w:trPr>
        <w:tc>
          <w:tcPr>
            <w:tcW w:w="301" w:type="dxa"/>
            <w:tcBorders>
              <w:top w:val="nil"/>
              <w:left w:val="single" w:sz="8" w:space="0" w:color="auto"/>
              <w:bottom w:val="single" w:sz="8" w:space="0" w:color="auto"/>
              <w:right w:val="single" w:sz="8" w:space="0" w:color="auto"/>
            </w:tcBorders>
            <w:shd w:val="clear" w:color="auto" w:fill="auto"/>
            <w:vAlign w:val="center"/>
            <w:hideMark/>
          </w:tcPr>
          <w:p w14:paraId="7AC28767"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7</w:t>
            </w:r>
          </w:p>
        </w:tc>
        <w:tc>
          <w:tcPr>
            <w:tcW w:w="658" w:type="dxa"/>
            <w:tcBorders>
              <w:top w:val="nil"/>
              <w:left w:val="nil"/>
              <w:bottom w:val="single" w:sz="8" w:space="0" w:color="auto"/>
              <w:right w:val="single" w:sz="8" w:space="0" w:color="auto"/>
            </w:tcBorders>
            <w:shd w:val="clear" w:color="auto" w:fill="auto"/>
            <w:vAlign w:val="center"/>
            <w:hideMark/>
          </w:tcPr>
          <w:p w14:paraId="13D168CA"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2025-3407</w:t>
            </w:r>
          </w:p>
        </w:tc>
        <w:tc>
          <w:tcPr>
            <w:tcW w:w="2512" w:type="dxa"/>
            <w:tcBorders>
              <w:top w:val="nil"/>
              <w:left w:val="nil"/>
              <w:bottom w:val="single" w:sz="8" w:space="0" w:color="auto"/>
              <w:right w:val="single" w:sz="8" w:space="0" w:color="auto"/>
            </w:tcBorders>
            <w:shd w:val="clear" w:color="auto" w:fill="auto"/>
            <w:vAlign w:val="center"/>
            <w:hideMark/>
          </w:tcPr>
          <w:p w14:paraId="63ADD649" w14:textId="77777777" w:rsidR="00FF3C3B" w:rsidRPr="00FF3C3B" w:rsidRDefault="00FF3C3B" w:rsidP="00FF3C3B">
            <w:pPr>
              <w:rPr>
                <w:rFonts w:ascii="Arial" w:eastAsia="Times New Roman" w:hAnsi="Arial" w:cs="Arial"/>
                <w:sz w:val="12"/>
                <w:szCs w:val="12"/>
                <w:lang w:val="es-MX" w:eastAsia="es-MX"/>
              </w:rPr>
            </w:pPr>
            <w:r w:rsidRPr="00FF3C3B">
              <w:rPr>
                <w:rFonts w:ascii="Times New Roman" w:eastAsia="Times New Roman" w:hAnsi="Times New Roman"/>
                <w:sz w:val="12"/>
                <w:szCs w:val="12"/>
                <w:lang w:val="es-MX" w:eastAsia="es-MX"/>
              </w:rPr>
              <w:t xml:space="preserve"> </w:t>
            </w:r>
            <w:r w:rsidRPr="00FF3C3B">
              <w:rPr>
                <w:rFonts w:ascii="Noto Sans" w:eastAsia="Times New Roman" w:hAnsi="Noto Sans" w:cs="Noto Sans"/>
                <w:sz w:val="12"/>
                <w:szCs w:val="12"/>
                <w:lang w:val="es-MX" w:eastAsia="es-MX"/>
              </w:rPr>
              <w:t>Avenida 11 Norte, No. 17, Colonia Lindavista, Municipio Chiautla, Entidad Puebla.</w:t>
            </w:r>
          </w:p>
        </w:tc>
        <w:tc>
          <w:tcPr>
            <w:tcW w:w="708" w:type="dxa"/>
            <w:tcBorders>
              <w:top w:val="nil"/>
              <w:left w:val="nil"/>
              <w:bottom w:val="single" w:sz="8" w:space="0" w:color="auto"/>
              <w:right w:val="single" w:sz="8" w:space="0" w:color="auto"/>
            </w:tcBorders>
            <w:shd w:val="clear" w:color="auto" w:fill="auto"/>
            <w:vAlign w:val="center"/>
            <w:hideMark/>
          </w:tcPr>
          <w:p w14:paraId="1F02A49C"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10,000.00 </w:t>
            </w:r>
          </w:p>
        </w:tc>
        <w:tc>
          <w:tcPr>
            <w:tcW w:w="914" w:type="dxa"/>
            <w:tcBorders>
              <w:top w:val="nil"/>
              <w:left w:val="nil"/>
              <w:bottom w:val="single" w:sz="8" w:space="0" w:color="auto"/>
              <w:right w:val="single" w:sz="8" w:space="0" w:color="auto"/>
            </w:tcBorders>
            <w:shd w:val="clear" w:color="auto" w:fill="auto"/>
            <w:vAlign w:val="center"/>
            <w:hideMark/>
          </w:tcPr>
          <w:p w14:paraId="4371B257" w14:textId="77777777" w:rsidR="00FF3C3B" w:rsidRPr="00FF3C3B" w:rsidRDefault="00FF3C3B" w:rsidP="00FF3C3B">
            <w:pPr>
              <w:jc w:val="right"/>
              <w:rPr>
                <w:rFonts w:ascii="Noto Sans" w:eastAsia="Times New Roman" w:hAnsi="Noto Sans" w:cs="Noto Sans"/>
                <w:sz w:val="12"/>
                <w:szCs w:val="12"/>
                <w:lang w:val="es-MX" w:eastAsia="es-MX"/>
              </w:rPr>
            </w:pPr>
            <w:r w:rsidRPr="00FF3C3B">
              <w:rPr>
                <w:rFonts w:ascii="Noto Sans" w:eastAsia="Times New Roman" w:hAnsi="Noto Sans" w:cs="Noto Sans"/>
                <w:sz w:val="12"/>
                <w:szCs w:val="12"/>
                <w:lang w:val="es-MX" w:eastAsia="es-MX"/>
              </w:rPr>
              <w:t xml:space="preserve">3,341.93 </w:t>
            </w:r>
          </w:p>
        </w:tc>
        <w:tc>
          <w:tcPr>
            <w:tcW w:w="993" w:type="dxa"/>
            <w:tcBorders>
              <w:top w:val="nil"/>
              <w:left w:val="nil"/>
              <w:bottom w:val="single" w:sz="8" w:space="0" w:color="auto"/>
              <w:right w:val="single" w:sz="8" w:space="0" w:color="auto"/>
            </w:tcBorders>
            <w:shd w:val="clear" w:color="auto" w:fill="auto"/>
            <w:vAlign w:val="center"/>
            <w:hideMark/>
          </w:tcPr>
          <w:p w14:paraId="7BD379E3"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$ 119,445.00 </w:t>
            </w:r>
          </w:p>
        </w:tc>
        <w:tc>
          <w:tcPr>
            <w:tcW w:w="801" w:type="dxa"/>
            <w:tcBorders>
              <w:top w:val="nil"/>
              <w:left w:val="nil"/>
              <w:bottom w:val="single" w:sz="8" w:space="0" w:color="auto"/>
              <w:right w:val="single" w:sz="8" w:space="0" w:color="auto"/>
            </w:tcBorders>
            <w:shd w:val="clear" w:color="auto" w:fill="auto"/>
            <w:vAlign w:val="center"/>
            <w:hideMark/>
          </w:tcPr>
          <w:p w14:paraId="7AF7E1D6"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Aclaración promovente </w:t>
            </w:r>
          </w:p>
        </w:tc>
        <w:tc>
          <w:tcPr>
            <w:tcW w:w="975" w:type="dxa"/>
            <w:tcBorders>
              <w:top w:val="nil"/>
              <w:left w:val="nil"/>
              <w:bottom w:val="single" w:sz="8" w:space="0" w:color="auto"/>
              <w:right w:val="single" w:sz="8" w:space="0" w:color="auto"/>
            </w:tcBorders>
            <w:shd w:val="clear" w:color="auto" w:fill="auto"/>
            <w:vAlign w:val="center"/>
            <w:hideMark/>
          </w:tcPr>
          <w:p w14:paraId="129FCFFF"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c>
          <w:tcPr>
            <w:tcW w:w="892" w:type="dxa"/>
            <w:tcBorders>
              <w:top w:val="nil"/>
              <w:left w:val="nil"/>
              <w:bottom w:val="single" w:sz="8" w:space="0" w:color="auto"/>
              <w:right w:val="single" w:sz="8" w:space="0" w:color="auto"/>
            </w:tcBorders>
            <w:shd w:val="clear" w:color="auto" w:fill="auto"/>
            <w:vAlign w:val="center"/>
            <w:hideMark/>
          </w:tcPr>
          <w:p w14:paraId="17FB29DA"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29 de agosto 2025 </w:t>
            </w:r>
          </w:p>
        </w:tc>
      </w:tr>
      <w:tr w:rsidR="00FF3C3B" w:rsidRPr="00FF3C3B" w14:paraId="1DDADBEA" w14:textId="77777777" w:rsidTr="009F4B78">
        <w:trPr>
          <w:trHeight w:val="395"/>
        </w:trPr>
        <w:tc>
          <w:tcPr>
            <w:tcW w:w="301" w:type="dxa"/>
            <w:tcBorders>
              <w:top w:val="nil"/>
              <w:left w:val="single" w:sz="8" w:space="0" w:color="auto"/>
              <w:bottom w:val="single" w:sz="8" w:space="0" w:color="auto"/>
              <w:right w:val="single" w:sz="8" w:space="0" w:color="auto"/>
            </w:tcBorders>
            <w:shd w:val="clear" w:color="auto" w:fill="auto"/>
            <w:vAlign w:val="center"/>
            <w:hideMark/>
          </w:tcPr>
          <w:p w14:paraId="12E2230F"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8</w:t>
            </w:r>
          </w:p>
        </w:tc>
        <w:tc>
          <w:tcPr>
            <w:tcW w:w="658" w:type="dxa"/>
            <w:tcBorders>
              <w:top w:val="nil"/>
              <w:left w:val="nil"/>
              <w:bottom w:val="single" w:sz="8" w:space="0" w:color="auto"/>
              <w:right w:val="single" w:sz="8" w:space="0" w:color="auto"/>
            </w:tcBorders>
            <w:shd w:val="clear" w:color="auto" w:fill="auto"/>
            <w:vAlign w:val="center"/>
            <w:hideMark/>
          </w:tcPr>
          <w:p w14:paraId="0867B7A4"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2025-3411</w:t>
            </w:r>
          </w:p>
        </w:tc>
        <w:tc>
          <w:tcPr>
            <w:tcW w:w="2512" w:type="dxa"/>
            <w:tcBorders>
              <w:top w:val="nil"/>
              <w:left w:val="nil"/>
              <w:bottom w:val="single" w:sz="8" w:space="0" w:color="auto"/>
              <w:right w:val="single" w:sz="8" w:space="0" w:color="auto"/>
            </w:tcBorders>
            <w:shd w:val="clear" w:color="auto" w:fill="auto"/>
            <w:vAlign w:val="center"/>
            <w:hideMark/>
          </w:tcPr>
          <w:p w14:paraId="0DFCC31B" w14:textId="77777777" w:rsidR="00FF3C3B" w:rsidRPr="00FF3C3B" w:rsidRDefault="00FF3C3B" w:rsidP="00FF3C3B">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Carretera Cuapiaxtla- Acatlán, Km. 40, Pueblo Tepexi de Rodríguez, Municipio Tepexi de Rodríguez, Entidad Puebla.</w:t>
            </w:r>
          </w:p>
        </w:tc>
        <w:tc>
          <w:tcPr>
            <w:tcW w:w="708" w:type="dxa"/>
            <w:tcBorders>
              <w:top w:val="nil"/>
              <w:left w:val="nil"/>
              <w:bottom w:val="single" w:sz="8" w:space="0" w:color="auto"/>
              <w:right w:val="single" w:sz="8" w:space="0" w:color="auto"/>
            </w:tcBorders>
            <w:shd w:val="clear" w:color="auto" w:fill="auto"/>
            <w:vAlign w:val="center"/>
            <w:hideMark/>
          </w:tcPr>
          <w:p w14:paraId="34D5A2F3"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18,469.25 </w:t>
            </w:r>
          </w:p>
        </w:tc>
        <w:tc>
          <w:tcPr>
            <w:tcW w:w="914" w:type="dxa"/>
            <w:tcBorders>
              <w:top w:val="nil"/>
              <w:left w:val="nil"/>
              <w:bottom w:val="single" w:sz="8" w:space="0" w:color="auto"/>
              <w:right w:val="single" w:sz="8" w:space="0" w:color="auto"/>
            </w:tcBorders>
            <w:shd w:val="clear" w:color="auto" w:fill="auto"/>
            <w:vAlign w:val="center"/>
            <w:hideMark/>
          </w:tcPr>
          <w:p w14:paraId="02D90A57"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3,484.52 </w:t>
            </w:r>
          </w:p>
        </w:tc>
        <w:tc>
          <w:tcPr>
            <w:tcW w:w="993" w:type="dxa"/>
            <w:tcBorders>
              <w:top w:val="nil"/>
              <w:left w:val="nil"/>
              <w:bottom w:val="single" w:sz="8" w:space="0" w:color="auto"/>
              <w:right w:val="single" w:sz="8" w:space="0" w:color="auto"/>
            </w:tcBorders>
            <w:shd w:val="clear" w:color="auto" w:fill="auto"/>
            <w:vAlign w:val="center"/>
            <w:hideMark/>
          </w:tcPr>
          <w:p w14:paraId="5B6E58B6"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$ 152,644.00 </w:t>
            </w:r>
          </w:p>
        </w:tc>
        <w:tc>
          <w:tcPr>
            <w:tcW w:w="801" w:type="dxa"/>
            <w:tcBorders>
              <w:top w:val="nil"/>
              <w:left w:val="nil"/>
              <w:bottom w:val="single" w:sz="8" w:space="0" w:color="auto"/>
              <w:right w:val="single" w:sz="8" w:space="0" w:color="auto"/>
            </w:tcBorders>
            <w:shd w:val="clear" w:color="auto" w:fill="auto"/>
            <w:vAlign w:val="center"/>
            <w:hideMark/>
          </w:tcPr>
          <w:p w14:paraId="334E254C"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Proceso con perito</w:t>
            </w:r>
          </w:p>
        </w:tc>
        <w:tc>
          <w:tcPr>
            <w:tcW w:w="975" w:type="dxa"/>
            <w:tcBorders>
              <w:top w:val="nil"/>
              <w:left w:val="nil"/>
              <w:bottom w:val="single" w:sz="8" w:space="0" w:color="auto"/>
              <w:right w:val="single" w:sz="8" w:space="0" w:color="auto"/>
            </w:tcBorders>
            <w:shd w:val="clear" w:color="auto" w:fill="auto"/>
            <w:vAlign w:val="center"/>
            <w:hideMark/>
          </w:tcPr>
          <w:p w14:paraId="57F9A3A8"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c>
          <w:tcPr>
            <w:tcW w:w="892" w:type="dxa"/>
            <w:tcBorders>
              <w:top w:val="nil"/>
              <w:left w:val="nil"/>
              <w:bottom w:val="single" w:sz="8" w:space="0" w:color="auto"/>
              <w:right w:val="single" w:sz="8" w:space="0" w:color="auto"/>
            </w:tcBorders>
            <w:shd w:val="clear" w:color="auto" w:fill="auto"/>
            <w:vAlign w:val="center"/>
            <w:hideMark/>
          </w:tcPr>
          <w:p w14:paraId="1F085613"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22 de agosto de 2025 </w:t>
            </w:r>
          </w:p>
        </w:tc>
      </w:tr>
      <w:tr w:rsidR="00FF3C3B" w:rsidRPr="00FF3C3B" w14:paraId="68727869" w14:textId="77777777" w:rsidTr="009F4B78">
        <w:trPr>
          <w:trHeight w:val="395"/>
        </w:trPr>
        <w:tc>
          <w:tcPr>
            <w:tcW w:w="301" w:type="dxa"/>
            <w:tcBorders>
              <w:top w:val="nil"/>
              <w:left w:val="single" w:sz="8" w:space="0" w:color="auto"/>
              <w:bottom w:val="single" w:sz="8" w:space="0" w:color="auto"/>
              <w:right w:val="single" w:sz="8" w:space="0" w:color="auto"/>
            </w:tcBorders>
            <w:shd w:val="clear" w:color="auto" w:fill="auto"/>
            <w:vAlign w:val="center"/>
            <w:hideMark/>
          </w:tcPr>
          <w:p w14:paraId="70335EA5"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9</w:t>
            </w:r>
          </w:p>
        </w:tc>
        <w:tc>
          <w:tcPr>
            <w:tcW w:w="658" w:type="dxa"/>
            <w:tcBorders>
              <w:top w:val="nil"/>
              <w:left w:val="nil"/>
              <w:bottom w:val="single" w:sz="8" w:space="0" w:color="auto"/>
              <w:right w:val="single" w:sz="8" w:space="0" w:color="auto"/>
            </w:tcBorders>
            <w:shd w:val="clear" w:color="auto" w:fill="auto"/>
            <w:vAlign w:val="center"/>
            <w:hideMark/>
          </w:tcPr>
          <w:p w14:paraId="7DC2DA72"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2025-3428</w:t>
            </w:r>
          </w:p>
        </w:tc>
        <w:tc>
          <w:tcPr>
            <w:tcW w:w="2512" w:type="dxa"/>
            <w:tcBorders>
              <w:top w:val="nil"/>
              <w:left w:val="nil"/>
              <w:bottom w:val="single" w:sz="8" w:space="0" w:color="auto"/>
              <w:right w:val="single" w:sz="8" w:space="0" w:color="auto"/>
            </w:tcBorders>
            <w:shd w:val="clear" w:color="auto" w:fill="auto"/>
            <w:vAlign w:val="center"/>
            <w:hideMark/>
          </w:tcPr>
          <w:p w14:paraId="37434705" w14:textId="77777777" w:rsidR="00FF3C3B" w:rsidRPr="00FF3C3B" w:rsidRDefault="00FF3C3B" w:rsidP="00FF3C3B">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Avenida 3 de octubre, S/N, Colonia Miahuatlán, Municipio Miahuatlán de Porfirio Díaz, Entidad Oaxaca.</w:t>
            </w:r>
          </w:p>
        </w:tc>
        <w:tc>
          <w:tcPr>
            <w:tcW w:w="708" w:type="dxa"/>
            <w:tcBorders>
              <w:top w:val="nil"/>
              <w:left w:val="nil"/>
              <w:bottom w:val="single" w:sz="8" w:space="0" w:color="auto"/>
              <w:right w:val="single" w:sz="8" w:space="0" w:color="auto"/>
            </w:tcBorders>
            <w:shd w:val="clear" w:color="auto" w:fill="auto"/>
            <w:vAlign w:val="center"/>
            <w:hideMark/>
          </w:tcPr>
          <w:p w14:paraId="2B084B2E"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15,175.75 </w:t>
            </w:r>
          </w:p>
        </w:tc>
        <w:tc>
          <w:tcPr>
            <w:tcW w:w="914" w:type="dxa"/>
            <w:tcBorders>
              <w:top w:val="nil"/>
              <w:left w:val="nil"/>
              <w:bottom w:val="single" w:sz="8" w:space="0" w:color="auto"/>
              <w:right w:val="single" w:sz="8" w:space="0" w:color="auto"/>
            </w:tcBorders>
            <w:shd w:val="clear" w:color="auto" w:fill="auto"/>
            <w:vAlign w:val="center"/>
            <w:hideMark/>
          </w:tcPr>
          <w:p w14:paraId="7838FEAC"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3,687.58 </w:t>
            </w:r>
          </w:p>
        </w:tc>
        <w:tc>
          <w:tcPr>
            <w:tcW w:w="993" w:type="dxa"/>
            <w:tcBorders>
              <w:top w:val="nil"/>
              <w:left w:val="nil"/>
              <w:bottom w:val="single" w:sz="8" w:space="0" w:color="auto"/>
              <w:right w:val="single" w:sz="8" w:space="0" w:color="auto"/>
            </w:tcBorders>
            <w:shd w:val="clear" w:color="auto" w:fill="auto"/>
            <w:vAlign w:val="center"/>
            <w:hideMark/>
          </w:tcPr>
          <w:p w14:paraId="3D8EF9F5"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$ 130,506.00 </w:t>
            </w:r>
          </w:p>
        </w:tc>
        <w:tc>
          <w:tcPr>
            <w:tcW w:w="801" w:type="dxa"/>
            <w:tcBorders>
              <w:top w:val="nil"/>
              <w:left w:val="nil"/>
              <w:bottom w:val="single" w:sz="8" w:space="0" w:color="auto"/>
              <w:right w:val="single" w:sz="8" w:space="0" w:color="auto"/>
            </w:tcBorders>
            <w:shd w:val="clear" w:color="auto" w:fill="auto"/>
            <w:vAlign w:val="center"/>
            <w:hideMark/>
          </w:tcPr>
          <w:p w14:paraId="3117EE04"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Concluido</w:t>
            </w:r>
          </w:p>
        </w:tc>
        <w:tc>
          <w:tcPr>
            <w:tcW w:w="975" w:type="dxa"/>
            <w:tcBorders>
              <w:top w:val="nil"/>
              <w:left w:val="nil"/>
              <w:bottom w:val="single" w:sz="8" w:space="0" w:color="auto"/>
              <w:right w:val="single" w:sz="8" w:space="0" w:color="auto"/>
            </w:tcBorders>
            <w:shd w:val="clear" w:color="auto" w:fill="auto"/>
            <w:vAlign w:val="center"/>
            <w:hideMark/>
          </w:tcPr>
          <w:p w14:paraId="7E12EA43"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121,000,000.00 </w:t>
            </w:r>
          </w:p>
        </w:tc>
        <w:tc>
          <w:tcPr>
            <w:tcW w:w="892" w:type="dxa"/>
            <w:tcBorders>
              <w:top w:val="nil"/>
              <w:left w:val="nil"/>
              <w:bottom w:val="single" w:sz="8" w:space="0" w:color="auto"/>
              <w:right w:val="single" w:sz="8" w:space="0" w:color="auto"/>
            </w:tcBorders>
            <w:shd w:val="clear" w:color="auto" w:fill="auto"/>
            <w:vAlign w:val="center"/>
            <w:hideMark/>
          </w:tcPr>
          <w:p w14:paraId="36B2123D"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22 de agosto de 2025 </w:t>
            </w:r>
          </w:p>
        </w:tc>
      </w:tr>
      <w:tr w:rsidR="00FF3C3B" w:rsidRPr="00FF3C3B" w14:paraId="50FCC18F" w14:textId="77777777" w:rsidTr="009F4B78">
        <w:trPr>
          <w:trHeight w:val="590"/>
        </w:trPr>
        <w:tc>
          <w:tcPr>
            <w:tcW w:w="301" w:type="dxa"/>
            <w:tcBorders>
              <w:top w:val="nil"/>
              <w:left w:val="single" w:sz="8" w:space="0" w:color="auto"/>
              <w:bottom w:val="single" w:sz="8" w:space="0" w:color="auto"/>
              <w:right w:val="single" w:sz="8" w:space="0" w:color="auto"/>
            </w:tcBorders>
            <w:shd w:val="clear" w:color="auto" w:fill="auto"/>
            <w:vAlign w:val="center"/>
            <w:hideMark/>
          </w:tcPr>
          <w:p w14:paraId="0A825493"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10</w:t>
            </w:r>
          </w:p>
        </w:tc>
        <w:tc>
          <w:tcPr>
            <w:tcW w:w="658" w:type="dxa"/>
            <w:tcBorders>
              <w:top w:val="nil"/>
              <w:left w:val="nil"/>
              <w:bottom w:val="single" w:sz="8" w:space="0" w:color="auto"/>
              <w:right w:val="single" w:sz="8" w:space="0" w:color="auto"/>
            </w:tcBorders>
            <w:shd w:val="clear" w:color="auto" w:fill="auto"/>
            <w:vAlign w:val="center"/>
            <w:hideMark/>
          </w:tcPr>
          <w:p w14:paraId="44F34B9E"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2025-3437</w:t>
            </w:r>
          </w:p>
        </w:tc>
        <w:tc>
          <w:tcPr>
            <w:tcW w:w="2512" w:type="dxa"/>
            <w:tcBorders>
              <w:top w:val="nil"/>
              <w:left w:val="nil"/>
              <w:bottom w:val="single" w:sz="8" w:space="0" w:color="auto"/>
              <w:right w:val="single" w:sz="8" w:space="0" w:color="auto"/>
            </w:tcBorders>
            <w:shd w:val="clear" w:color="auto" w:fill="auto"/>
            <w:vAlign w:val="center"/>
            <w:hideMark/>
          </w:tcPr>
          <w:p w14:paraId="44A8B96D" w14:textId="77777777" w:rsidR="00FF3C3B" w:rsidRPr="00FF3C3B" w:rsidRDefault="00FF3C3B" w:rsidP="00FF3C3B">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carretera Panamericana Km. 1169, Ciudad Barrio de Fátima, municipio de San Cristóbal de las Casa, localidad San Felipe Ecatepec, Entidad Chiapas.</w:t>
            </w:r>
          </w:p>
        </w:tc>
        <w:tc>
          <w:tcPr>
            <w:tcW w:w="708" w:type="dxa"/>
            <w:tcBorders>
              <w:top w:val="nil"/>
              <w:left w:val="nil"/>
              <w:bottom w:val="single" w:sz="8" w:space="0" w:color="auto"/>
              <w:right w:val="single" w:sz="8" w:space="0" w:color="auto"/>
            </w:tcBorders>
            <w:shd w:val="clear" w:color="auto" w:fill="auto"/>
            <w:vAlign w:val="center"/>
            <w:hideMark/>
          </w:tcPr>
          <w:p w14:paraId="17DE59F3"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8,000.00 </w:t>
            </w:r>
          </w:p>
        </w:tc>
        <w:tc>
          <w:tcPr>
            <w:tcW w:w="914" w:type="dxa"/>
            <w:tcBorders>
              <w:top w:val="nil"/>
              <w:left w:val="nil"/>
              <w:bottom w:val="single" w:sz="8" w:space="0" w:color="auto"/>
              <w:right w:val="single" w:sz="8" w:space="0" w:color="auto"/>
            </w:tcBorders>
            <w:shd w:val="clear" w:color="auto" w:fill="auto"/>
            <w:vAlign w:val="center"/>
            <w:hideMark/>
          </w:tcPr>
          <w:p w14:paraId="482D8077"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4,148.13 </w:t>
            </w:r>
          </w:p>
        </w:tc>
        <w:tc>
          <w:tcPr>
            <w:tcW w:w="993" w:type="dxa"/>
            <w:tcBorders>
              <w:top w:val="nil"/>
              <w:left w:val="nil"/>
              <w:bottom w:val="single" w:sz="8" w:space="0" w:color="auto"/>
              <w:right w:val="single" w:sz="8" w:space="0" w:color="auto"/>
            </w:tcBorders>
            <w:shd w:val="clear" w:color="auto" w:fill="auto"/>
            <w:vAlign w:val="center"/>
            <w:hideMark/>
          </w:tcPr>
          <w:p w14:paraId="14A6301F"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$ 145,243.00 </w:t>
            </w:r>
          </w:p>
        </w:tc>
        <w:tc>
          <w:tcPr>
            <w:tcW w:w="801" w:type="dxa"/>
            <w:tcBorders>
              <w:top w:val="nil"/>
              <w:left w:val="nil"/>
              <w:bottom w:val="single" w:sz="8" w:space="0" w:color="auto"/>
              <w:right w:val="single" w:sz="8" w:space="0" w:color="auto"/>
            </w:tcBorders>
            <w:shd w:val="clear" w:color="auto" w:fill="auto"/>
            <w:vAlign w:val="center"/>
            <w:hideMark/>
          </w:tcPr>
          <w:p w14:paraId="4690D566"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Concluido</w:t>
            </w:r>
          </w:p>
        </w:tc>
        <w:tc>
          <w:tcPr>
            <w:tcW w:w="975" w:type="dxa"/>
            <w:tcBorders>
              <w:top w:val="nil"/>
              <w:left w:val="nil"/>
              <w:bottom w:val="single" w:sz="8" w:space="0" w:color="auto"/>
              <w:right w:val="single" w:sz="8" w:space="0" w:color="auto"/>
            </w:tcBorders>
            <w:shd w:val="clear" w:color="auto" w:fill="auto"/>
            <w:vAlign w:val="center"/>
            <w:hideMark/>
          </w:tcPr>
          <w:p w14:paraId="3D57967A"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72,758,000.00 </w:t>
            </w:r>
          </w:p>
        </w:tc>
        <w:tc>
          <w:tcPr>
            <w:tcW w:w="892" w:type="dxa"/>
            <w:tcBorders>
              <w:top w:val="nil"/>
              <w:left w:val="nil"/>
              <w:bottom w:val="single" w:sz="8" w:space="0" w:color="auto"/>
              <w:right w:val="single" w:sz="8" w:space="0" w:color="auto"/>
            </w:tcBorders>
            <w:shd w:val="clear" w:color="auto" w:fill="auto"/>
            <w:vAlign w:val="center"/>
            <w:hideMark/>
          </w:tcPr>
          <w:p w14:paraId="643499CA"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19 de agosto de 2025 </w:t>
            </w:r>
          </w:p>
        </w:tc>
      </w:tr>
      <w:tr w:rsidR="00FF3C3B" w:rsidRPr="00FF3C3B" w14:paraId="6A6B628E" w14:textId="77777777" w:rsidTr="009F4B78">
        <w:trPr>
          <w:trHeight w:val="395"/>
        </w:trPr>
        <w:tc>
          <w:tcPr>
            <w:tcW w:w="301" w:type="dxa"/>
            <w:tcBorders>
              <w:top w:val="nil"/>
              <w:left w:val="single" w:sz="8" w:space="0" w:color="auto"/>
              <w:bottom w:val="single" w:sz="8" w:space="0" w:color="auto"/>
              <w:right w:val="single" w:sz="8" w:space="0" w:color="auto"/>
            </w:tcBorders>
            <w:shd w:val="clear" w:color="auto" w:fill="auto"/>
            <w:vAlign w:val="center"/>
            <w:hideMark/>
          </w:tcPr>
          <w:p w14:paraId="0B9A695D"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11</w:t>
            </w:r>
          </w:p>
        </w:tc>
        <w:tc>
          <w:tcPr>
            <w:tcW w:w="658" w:type="dxa"/>
            <w:tcBorders>
              <w:top w:val="nil"/>
              <w:left w:val="nil"/>
              <w:bottom w:val="single" w:sz="8" w:space="0" w:color="auto"/>
              <w:right w:val="single" w:sz="8" w:space="0" w:color="auto"/>
            </w:tcBorders>
            <w:shd w:val="clear" w:color="auto" w:fill="auto"/>
            <w:vAlign w:val="center"/>
            <w:hideMark/>
          </w:tcPr>
          <w:p w14:paraId="3DC8C32B"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2025-3901</w:t>
            </w:r>
          </w:p>
        </w:tc>
        <w:tc>
          <w:tcPr>
            <w:tcW w:w="2512" w:type="dxa"/>
            <w:tcBorders>
              <w:top w:val="nil"/>
              <w:left w:val="nil"/>
              <w:bottom w:val="single" w:sz="8" w:space="0" w:color="auto"/>
              <w:right w:val="single" w:sz="8" w:space="0" w:color="auto"/>
            </w:tcBorders>
            <w:shd w:val="clear" w:color="auto" w:fill="auto"/>
            <w:vAlign w:val="center"/>
            <w:hideMark/>
          </w:tcPr>
          <w:p w14:paraId="59F40CCE" w14:textId="77777777" w:rsidR="00FF3C3B" w:rsidRPr="00FF3C3B" w:rsidRDefault="00FF3C3B" w:rsidP="00FF3C3B">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Carretera Saltillo -Guadalajara Km 12, colonia Concepción del Oro, Entidad Zacatecas. </w:t>
            </w:r>
          </w:p>
        </w:tc>
        <w:tc>
          <w:tcPr>
            <w:tcW w:w="708" w:type="dxa"/>
            <w:tcBorders>
              <w:top w:val="nil"/>
              <w:left w:val="nil"/>
              <w:bottom w:val="single" w:sz="8" w:space="0" w:color="auto"/>
              <w:right w:val="single" w:sz="8" w:space="0" w:color="auto"/>
            </w:tcBorders>
            <w:shd w:val="clear" w:color="auto" w:fill="auto"/>
            <w:vAlign w:val="center"/>
            <w:hideMark/>
          </w:tcPr>
          <w:p w14:paraId="029C1FEB"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15,751.00 </w:t>
            </w:r>
          </w:p>
        </w:tc>
        <w:tc>
          <w:tcPr>
            <w:tcW w:w="914" w:type="dxa"/>
            <w:tcBorders>
              <w:top w:val="nil"/>
              <w:left w:val="nil"/>
              <w:bottom w:val="single" w:sz="8" w:space="0" w:color="auto"/>
              <w:right w:val="single" w:sz="8" w:space="0" w:color="auto"/>
            </w:tcBorders>
            <w:shd w:val="clear" w:color="auto" w:fill="auto"/>
            <w:vAlign w:val="center"/>
            <w:hideMark/>
          </w:tcPr>
          <w:p w14:paraId="3A812F1F"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2,985.97 </w:t>
            </w:r>
          </w:p>
        </w:tc>
        <w:tc>
          <w:tcPr>
            <w:tcW w:w="993" w:type="dxa"/>
            <w:tcBorders>
              <w:top w:val="nil"/>
              <w:left w:val="nil"/>
              <w:bottom w:val="single" w:sz="8" w:space="0" w:color="auto"/>
              <w:right w:val="single" w:sz="8" w:space="0" w:color="auto"/>
            </w:tcBorders>
            <w:shd w:val="clear" w:color="auto" w:fill="auto"/>
            <w:vAlign w:val="center"/>
            <w:hideMark/>
          </w:tcPr>
          <w:p w14:paraId="08F98D50"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$ 131,795.00 </w:t>
            </w:r>
          </w:p>
        </w:tc>
        <w:tc>
          <w:tcPr>
            <w:tcW w:w="801" w:type="dxa"/>
            <w:tcBorders>
              <w:top w:val="nil"/>
              <w:left w:val="nil"/>
              <w:bottom w:val="single" w:sz="8" w:space="0" w:color="auto"/>
              <w:right w:val="single" w:sz="8" w:space="0" w:color="auto"/>
            </w:tcBorders>
            <w:shd w:val="clear" w:color="auto" w:fill="auto"/>
            <w:vAlign w:val="center"/>
            <w:hideMark/>
          </w:tcPr>
          <w:p w14:paraId="68AEE065"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Asignación de perito</w:t>
            </w:r>
          </w:p>
        </w:tc>
        <w:tc>
          <w:tcPr>
            <w:tcW w:w="975" w:type="dxa"/>
            <w:tcBorders>
              <w:top w:val="nil"/>
              <w:left w:val="nil"/>
              <w:bottom w:val="single" w:sz="8" w:space="0" w:color="auto"/>
              <w:right w:val="single" w:sz="8" w:space="0" w:color="auto"/>
            </w:tcBorders>
            <w:shd w:val="clear" w:color="auto" w:fill="auto"/>
            <w:vAlign w:val="center"/>
            <w:hideMark/>
          </w:tcPr>
          <w:p w14:paraId="17E37496"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c>
          <w:tcPr>
            <w:tcW w:w="892" w:type="dxa"/>
            <w:tcBorders>
              <w:top w:val="nil"/>
              <w:left w:val="nil"/>
              <w:bottom w:val="single" w:sz="8" w:space="0" w:color="auto"/>
              <w:right w:val="single" w:sz="8" w:space="0" w:color="auto"/>
            </w:tcBorders>
            <w:shd w:val="clear" w:color="auto" w:fill="auto"/>
            <w:vAlign w:val="center"/>
            <w:hideMark/>
          </w:tcPr>
          <w:p w14:paraId="0BFC5591"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r>
      <w:tr w:rsidR="00FF3C3B" w:rsidRPr="00FF3C3B" w14:paraId="62FB7372" w14:textId="77777777" w:rsidTr="009F4B78">
        <w:trPr>
          <w:trHeight w:val="395"/>
        </w:trPr>
        <w:tc>
          <w:tcPr>
            <w:tcW w:w="301" w:type="dxa"/>
            <w:tcBorders>
              <w:top w:val="nil"/>
              <w:left w:val="single" w:sz="8" w:space="0" w:color="auto"/>
              <w:bottom w:val="single" w:sz="8" w:space="0" w:color="auto"/>
              <w:right w:val="single" w:sz="8" w:space="0" w:color="auto"/>
            </w:tcBorders>
            <w:shd w:val="clear" w:color="auto" w:fill="auto"/>
            <w:vAlign w:val="center"/>
            <w:hideMark/>
          </w:tcPr>
          <w:p w14:paraId="34B0DB58"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12</w:t>
            </w:r>
          </w:p>
        </w:tc>
        <w:tc>
          <w:tcPr>
            <w:tcW w:w="658" w:type="dxa"/>
            <w:tcBorders>
              <w:top w:val="nil"/>
              <w:left w:val="nil"/>
              <w:bottom w:val="single" w:sz="8" w:space="0" w:color="auto"/>
              <w:right w:val="single" w:sz="8" w:space="0" w:color="auto"/>
            </w:tcBorders>
            <w:shd w:val="clear" w:color="auto" w:fill="auto"/>
            <w:vAlign w:val="center"/>
            <w:hideMark/>
          </w:tcPr>
          <w:p w14:paraId="7FDB9F2C"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2025-3907</w:t>
            </w:r>
          </w:p>
        </w:tc>
        <w:tc>
          <w:tcPr>
            <w:tcW w:w="2512" w:type="dxa"/>
            <w:tcBorders>
              <w:top w:val="nil"/>
              <w:left w:val="nil"/>
              <w:bottom w:val="single" w:sz="8" w:space="0" w:color="auto"/>
              <w:right w:val="single" w:sz="8" w:space="0" w:color="auto"/>
            </w:tcBorders>
            <w:shd w:val="clear" w:color="auto" w:fill="auto"/>
            <w:vAlign w:val="center"/>
            <w:hideMark/>
          </w:tcPr>
          <w:p w14:paraId="277663E1" w14:textId="77777777" w:rsidR="00FF3C3B" w:rsidRPr="00FF3C3B" w:rsidRDefault="00FF3C3B" w:rsidP="00FF3C3B">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Leandro Valle s/n, colonia Villa Unión, Mazatlán, Sin.</w:t>
            </w:r>
          </w:p>
        </w:tc>
        <w:tc>
          <w:tcPr>
            <w:tcW w:w="708" w:type="dxa"/>
            <w:tcBorders>
              <w:top w:val="nil"/>
              <w:left w:val="nil"/>
              <w:bottom w:val="single" w:sz="8" w:space="0" w:color="auto"/>
              <w:right w:val="single" w:sz="8" w:space="0" w:color="auto"/>
            </w:tcBorders>
            <w:shd w:val="clear" w:color="auto" w:fill="auto"/>
            <w:vAlign w:val="center"/>
            <w:hideMark/>
          </w:tcPr>
          <w:p w14:paraId="03E28330"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10,000.00 </w:t>
            </w:r>
          </w:p>
        </w:tc>
        <w:tc>
          <w:tcPr>
            <w:tcW w:w="914" w:type="dxa"/>
            <w:tcBorders>
              <w:top w:val="nil"/>
              <w:left w:val="nil"/>
              <w:bottom w:val="single" w:sz="8" w:space="0" w:color="auto"/>
              <w:right w:val="single" w:sz="8" w:space="0" w:color="auto"/>
            </w:tcBorders>
            <w:shd w:val="clear" w:color="auto" w:fill="auto"/>
            <w:vAlign w:val="center"/>
            <w:hideMark/>
          </w:tcPr>
          <w:p w14:paraId="23CF70C0"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3,796.74 </w:t>
            </w:r>
          </w:p>
        </w:tc>
        <w:tc>
          <w:tcPr>
            <w:tcW w:w="993" w:type="dxa"/>
            <w:tcBorders>
              <w:top w:val="nil"/>
              <w:left w:val="nil"/>
              <w:bottom w:val="single" w:sz="8" w:space="0" w:color="auto"/>
              <w:right w:val="single" w:sz="8" w:space="0" w:color="auto"/>
            </w:tcBorders>
            <w:shd w:val="clear" w:color="auto" w:fill="auto"/>
            <w:vAlign w:val="center"/>
            <w:hideMark/>
          </w:tcPr>
          <w:p w14:paraId="682544F2"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$ 133,999.00 </w:t>
            </w:r>
          </w:p>
        </w:tc>
        <w:tc>
          <w:tcPr>
            <w:tcW w:w="801" w:type="dxa"/>
            <w:tcBorders>
              <w:top w:val="nil"/>
              <w:left w:val="nil"/>
              <w:bottom w:val="single" w:sz="8" w:space="0" w:color="auto"/>
              <w:right w:val="single" w:sz="8" w:space="0" w:color="auto"/>
            </w:tcBorders>
            <w:shd w:val="clear" w:color="auto" w:fill="auto"/>
            <w:vAlign w:val="center"/>
            <w:hideMark/>
          </w:tcPr>
          <w:p w14:paraId="78D2F7E3"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Aclaración promovente </w:t>
            </w:r>
          </w:p>
        </w:tc>
        <w:tc>
          <w:tcPr>
            <w:tcW w:w="975" w:type="dxa"/>
            <w:tcBorders>
              <w:top w:val="nil"/>
              <w:left w:val="nil"/>
              <w:bottom w:val="single" w:sz="8" w:space="0" w:color="auto"/>
              <w:right w:val="single" w:sz="8" w:space="0" w:color="auto"/>
            </w:tcBorders>
            <w:shd w:val="clear" w:color="auto" w:fill="auto"/>
            <w:vAlign w:val="center"/>
            <w:hideMark/>
          </w:tcPr>
          <w:p w14:paraId="507CC8F5"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c>
          <w:tcPr>
            <w:tcW w:w="892" w:type="dxa"/>
            <w:tcBorders>
              <w:top w:val="nil"/>
              <w:left w:val="nil"/>
              <w:bottom w:val="single" w:sz="8" w:space="0" w:color="auto"/>
              <w:right w:val="single" w:sz="8" w:space="0" w:color="auto"/>
            </w:tcBorders>
            <w:shd w:val="clear" w:color="auto" w:fill="auto"/>
            <w:vAlign w:val="center"/>
            <w:hideMark/>
          </w:tcPr>
          <w:p w14:paraId="5E3644D4"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3-4 de septiembre de 2025 </w:t>
            </w:r>
          </w:p>
        </w:tc>
      </w:tr>
      <w:tr w:rsidR="00FF3C3B" w:rsidRPr="00FF3C3B" w14:paraId="1F1761C5" w14:textId="77777777" w:rsidTr="009F4B78">
        <w:trPr>
          <w:trHeight w:val="395"/>
        </w:trPr>
        <w:tc>
          <w:tcPr>
            <w:tcW w:w="301" w:type="dxa"/>
            <w:tcBorders>
              <w:top w:val="nil"/>
              <w:left w:val="single" w:sz="8" w:space="0" w:color="auto"/>
              <w:bottom w:val="single" w:sz="8" w:space="0" w:color="auto"/>
              <w:right w:val="single" w:sz="8" w:space="0" w:color="auto"/>
            </w:tcBorders>
            <w:shd w:val="clear" w:color="auto" w:fill="auto"/>
            <w:vAlign w:val="center"/>
            <w:hideMark/>
          </w:tcPr>
          <w:p w14:paraId="6388D4F9"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13</w:t>
            </w:r>
          </w:p>
        </w:tc>
        <w:tc>
          <w:tcPr>
            <w:tcW w:w="658" w:type="dxa"/>
            <w:tcBorders>
              <w:top w:val="nil"/>
              <w:left w:val="nil"/>
              <w:bottom w:val="single" w:sz="8" w:space="0" w:color="auto"/>
              <w:right w:val="single" w:sz="8" w:space="0" w:color="auto"/>
            </w:tcBorders>
            <w:shd w:val="clear" w:color="auto" w:fill="auto"/>
            <w:vAlign w:val="center"/>
            <w:hideMark/>
          </w:tcPr>
          <w:p w14:paraId="135F3844"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2025-3912</w:t>
            </w:r>
          </w:p>
        </w:tc>
        <w:tc>
          <w:tcPr>
            <w:tcW w:w="2512" w:type="dxa"/>
            <w:tcBorders>
              <w:top w:val="nil"/>
              <w:left w:val="nil"/>
              <w:bottom w:val="single" w:sz="8" w:space="0" w:color="auto"/>
              <w:right w:val="single" w:sz="8" w:space="0" w:color="auto"/>
            </w:tcBorders>
            <w:shd w:val="clear" w:color="auto" w:fill="auto"/>
            <w:vAlign w:val="center"/>
            <w:hideMark/>
          </w:tcPr>
          <w:p w14:paraId="46FE3A15" w14:textId="77777777" w:rsidR="00FF3C3B" w:rsidRPr="00FF3C3B" w:rsidRDefault="00FF3C3B" w:rsidP="00FF3C3B">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Calle Republica de </w:t>
            </w:r>
            <w:proofErr w:type="spellStart"/>
            <w:r w:rsidRPr="00FF3C3B">
              <w:rPr>
                <w:rFonts w:ascii="Arial" w:eastAsia="Times New Roman" w:hAnsi="Arial" w:cs="Arial"/>
                <w:color w:val="000000"/>
                <w:sz w:val="12"/>
                <w:szCs w:val="12"/>
                <w:lang w:val="es-MX" w:eastAsia="es-MX"/>
              </w:rPr>
              <w:t>Ururguay</w:t>
            </w:r>
            <w:proofErr w:type="spellEnd"/>
            <w:r w:rsidRPr="00FF3C3B">
              <w:rPr>
                <w:rFonts w:ascii="Arial" w:eastAsia="Times New Roman" w:hAnsi="Arial" w:cs="Arial"/>
                <w:color w:val="000000"/>
                <w:sz w:val="12"/>
                <w:szCs w:val="12"/>
                <w:lang w:val="es-MX" w:eastAsia="es-MX"/>
              </w:rPr>
              <w:t xml:space="preserve"> y Brasil s/n, colonia </w:t>
            </w:r>
            <w:proofErr w:type="gramStart"/>
            <w:r w:rsidRPr="00FF3C3B">
              <w:rPr>
                <w:rFonts w:ascii="Arial" w:eastAsia="Times New Roman" w:hAnsi="Arial" w:cs="Arial"/>
                <w:color w:val="000000"/>
                <w:sz w:val="12"/>
                <w:szCs w:val="12"/>
                <w:lang w:val="es-MX" w:eastAsia="es-MX"/>
              </w:rPr>
              <w:t xml:space="preserve">22  </w:t>
            </w:r>
            <w:proofErr w:type="spellStart"/>
            <w:r w:rsidRPr="00FF3C3B">
              <w:rPr>
                <w:rFonts w:ascii="Arial" w:eastAsia="Times New Roman" w:hAnsi="Arial" w:cs="Arial"/>
                <w:color w:val="000000"/>
                <w:sz w:val="12"/>
                <w:szCs w:val="12"/>
                <w:lang w:val="es-MX" w:eastAsia="es-MX"/>
              </w:rPr>
              <w:t>demayo</w:t>
            </w:r>
            <w:proofErr w:type="spellEnd"/>
            <w:proofErr w:type="gramEnd"/>
            <w:r w:rsidRPr="00FF3C3B">
              <w:rPr>
                <w:rFonts w:ascii="Arial" w:eastAsia="Times New Roman" w:hAnsi="Arial" w:cs="Arial"/>
                <w:color w:val="000000"/>
                <w:sz w:val="12"/>
                <w:szCs w:val="12"/>
                <w:lang w:val="es-MX" w:eastAsia="es-MX"/>
              </w:rPr>
              <w:t xml:space="preserve">, </w:t>
            </w:r>
            <w:proofErr w:type="spellStart"/>
            <w:r w:rsidRPr="00FF3C3B">
              <w:rPr>
                <w:rFonts w:ascii="Arial" w:eastAsia="Times New Roman" w:hAnsi="Arial" w:cs="Arial"/>
                <w:color w:val="000000"/>
                <w:sz w:val="12"/>
                <w:szCs w:val="12"/>
                <w:lang w:val="es-MX" w:eastAsia="es-MX"/>
              </w:rPr>
              <w:t>muniicpio</w:t>
            </w:r>
            <w:proofErr w:type="spellEnd"/>
            <w:r w:rsidRPr="00FF3C3B">
              <w:rPr>
                <w:rFonts w:ascii="Arial" w:eastAsia="Times New Roman" w:hAnsi="Arial" w:cs="Arial"/>
                <w:color w:val="000000"/>
                <w:sz w:val="12"/>
                <w:szCs w:val="12"/>
                <w:lang w:val="es-MX" w:eastAsia="es-MX"/>
              </w:rPr>
              <w:t xml:space="preserve"> Matehuala, S.L.P.</w:t>
            </w:r>
          </w:p>
        </w:tc>
        <w:tc>
          <w:tcPr>
            <w:tcW w:w="708" w:type="dxa"/>
            <w:tcBorders>
              <w:top w:val="nil"/>
              <w:left w:val="nil"/>
              <w:bottom w:val="single" w:sz="8" w:space="0" w:color="auto"/>
              <w:right w:val="single" w:sz="8" w:space="0" w:color="auto"/>
            </w:tcBorders>
            <w:shd w:val="clear" w:color="auto" w:fill="auto"/>
            <w:vAlign w:val="center"/>
            <w:hideMark/>
          </w:tcPr>
          <w:p w14:paraId="22070602"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9,498.67 </w:t>
            </w:r>
          </w:p>
        </w:tc>
        <w:tc>
          <w:tcPr>
            <w:tcW w:w="914" w:type="dxa"/>
            <w:tcBorders>
              <w:top w:val="nil"/>
              <w:left w:val="nil"/>
              <w:bottom w:val="single" w:sz="8" w:space="0" w:color="auto"/>
              <w:right w:val="single" w:sz="8" w:space="0" w:color="auto"/>
            </w:tcBorders>
            <w:shd w:val="clear" w:color="auto" w:fill="auto"/>
            <w:vAlign w:val="center"/>
            <w:hideMark/>
          </w:tcPr>
          <w:p w14:paraId="027E2E0E"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4,268.68 </w:t>
            </w:r>
          </w:p>
        </w:tc>
        <w:tc>
          <w:tcPr>
            <w:tcW w:w="993" w:type="dxa"/>
            <w:tcBorders>
              <w:top w:val="nil"/>
              <w:left w:val="nil"/>
              <w:bottom w:val="single" w:sz="8" w:space="0" w:color="auto"/>
              <w:right w:val="single" w:sz="8" w:space="0" w:color="auto"/>
            </w:tcBorders>
            <w:shd w:val="clear" w:color="auto" w:fill="auto"/>
            <w:vAlign w:val="center"/>
            <w:hideMark/>
          </w:tcPr>
          <w:p w14:paraId="3DB992D2"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$ 149,101.00 </w:t>
            </w:r>
          </w:p>
        </w:tc>
        <w:tc>
          <w:tcPr>
            <w:tcW w:w="801" w:type="dxa"/>
            <w:tcBorders>
              <w:top w:val="nil"/>
              <w:left w:val="nil"/>
              <w:bottom w:val="single" w:sz="8" w:space="0" w:color="auto"/>
              <w:right w:val="single" w:sz="8" w:space="0" w:color="auto"/>
            </w:tcBorders>
            <w:shd w:val="clear" w:color="auto" w:fill="auto"/>
            <w:vAlign w:val="center"/>
            <w:hideMark/>
          </w:tcPr>
          <w:p w14:paraId="134263ED" w14:textId="13E28E2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Revisión </w:t>
            </w:r>
            <w:r>
              <w:rPr>
                <w:rFonts w:ascii="Arial" w:eastAsia="Times New Roman" w:hAnsi="Arial" w:cs="Arial"/>
                <w:color w:val="000000"/>
                <w:sz w:val="12"/>
                <w:szCs w:val="12"/>
                <w:lang w:val="es-MX" w:eastAsia="es-MX"/>
              </w:rPr>
              <w:t>INDAABIN</w:t>
            </w:r>
          </w:p>
        </w:tc>
        <w:tc>
          <w:tcPr>
            <w:tcW w:w="975" w:type="dxa"/>
            <w:tcBorders>
              <w:top w:val="nil"/>
              <w:left w:val="nil"/>
              <w:bottom w:val="single" w:sz="8" w:space="0" w:color="auto"/>
              <w:right w:val="single" w:sz="8" w:space="0" w:color="auto"/>
            </w:tcBorders>
            <w:shd w:val="clear" w:color="auto" w:fill="auto"/>
            <w:vAlign w:val="center"/>
            <w:hideMark/>
          </w:tcPr>
          <w:p w14:paraId="75003936"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c>
          <w:tcPr>
            <w:tcW w:w="892" w:type="dxa"/>
            <w:tcBorders>
              <w:top w:val="nil"/>
              <w:left w:val="nil"/>
              <w:bottom w:val="single" w:sz="8" w:space="0" w:color="auto"/>
              <w:right w:val="single" w:sz="8" w:space="0" w:color="auto"/>
            </w:tcBorders>
            <w:shd w:val="clear" w:color="auto" w:fill="auto"/>
            <w:vAlign w:val="center"/>
            <w:hideMark/>
          </w:tcPr>
          <w:p w14:paraId="249FBCB6"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22 de agosto de 2025 </w:t>
            </w:r>
          </w:p>
        </w:tc>
      </w:tr>
      <w:tr w:rsidR="00FF3C3B" w:rsidRPr="00FF3C3B" w14:paraId="10E7BBCE" w14:textId="77777777" w:rsidTr="009F4B78">
        <w:trPr>
          <w:trHeight w:val="395"/>
        </w:trPr>
        <w:tc>
          <w:tcPr>
            <w:tcW w:w="301" w:type="dxa"/>
            <w:tcBorders>
              <w:top w:val="nil"/>
              <w:left w:val="single" w:sz="8" w:space="0" w:color="auto"/>
              <w:bottom w:val="single" w:sz="8" w:space="0" w:color="auto"/>
              <w:right w:val="single" w:sz="8" w:space="0" w:color="auto"/>
            </w:tcBorders>
            <w:shd w:val="clear" w:color="auto" w:fill="auto"/>
            <w:vAlign w:val="center"/>
            <w:hideMark/>
          </w:tcPr>
          <w:p w14:paraId="5F0E7943"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14</w:t>
            </w:r>
          </w:p>
        </w:tc>
        <w:tc>
          <w:tcPr>
            <w:tcW w:w="658" w:type="dxa"/>
            <w:tcBorders>
              <w:top w:val="nil"/>
              <w:left w:val="nil"/>
              <w:bottom w:val="single" w:sz="8" w:space="0" w:color="auto"/>
              <w:right w:val="single" w:sz="8" w:space="0" w:color="auto"/>
            </w:tcBorders>
            <w:shd w:val="clear" w:color="auto" w:fill="auto"/>
            <w:vAlign w:val="center"/>
            <w:hideMark/>
          </w:tcPr>
          <w:p w14:paraId="494EF01B"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2025-3913</w:t>
            </w:r>
          </w:p>
        </w:tc>
        <w:tc>
          <w:tcPr>
            <w:tcW w:w="2512" w:type="dxa"/>
            <w:tcBorders>
              <w:top w:val="nil"/>
              <w:left w:val="nil"/>
              <w:bottom w:val="single" w:sz="8" w:space="0" w:color="auto"/>
              <w:right w:val="single" w:sz="8" w:space="0" w:color="auto"/>
            </w:tcBorders>
            <w:shd w:val="clear" w:color="auto" w:fill="auto"/>
            <w:vAlign w:val="center"/>
            <w:hideMark/>
          </w:tcPr>
          <w:p w14:paraId="745E23CE" w14:textId="77777777" w:rsidR="00FF3C3B" w:rsidRPr="00FF3C3B" w:rsidRDefault="00FF3C3B" w:rsidP="00FF3C3B">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Calle 20 de </w:t>
            </w:r>
            <w:proofErr w:type="gramStart"/>
            <w:r w:rsidRPr="00FF3C3B">
              <w:rPr>
                <w:rFonts w:ascii="Arial" w:eastAsia="Times New Roman" w:hAnsi="Arial" w:cs="Arial"/>
                <w:color w:val="000000"/>
                <w:sz w:val="12"/>
                <w:szCs w:val="12"/>
                <w:lang w:val="es-MX" w:eastAsia="es-MX"/>
              </w:rPr>
              <w:t>Noviembre</w:t>
            </w:r>
            <w:proofErr w:type="gramEnd"/>
            <w:r w:rsidRPr="00FF3C3B">
              <w:rPr>
                <w:rFonts w:ascii="Arial" w:eastAsia="Times New Roman" w:hAnsi="Arial" w:cs="Arial"/>
                <w:color w:val="000000"/>
                <w:sz w:val="12"/>
                <w:szCs w:val="12"/>
                <w:lang w:val="es-MX" w:eastAsia="es-MX"/>
              </w:rPr>
              <w:t xml:space="preserve">, F.F.C.C. Carretera Estación Raúl Chavez, Sector Chipinque, Charcas, S.L.P </w:t>
            </w:r>
          </w:p>
        </w:tc>
        <w:tc>
          <w:tcPr>
            <w:tcW w:w="708" w:type="dxa"/>
            <w:tcBorders>
              <w:top w:val="nil"/>
              <w:left w:val="nil"/>
              <w:bottom w:val="single" w:sz="8" w:space="0" w:color="auto"/>
              <w:right w:val="single" w:sz="8" w:space="0" w:color="auto"/>
            </w:tcBorders>
            <w:shd w:val="clear" w:color="auto" w:fill="auto"/>
            <w:vAlign w:val="center"/>
            <w:hideMark/>
          </w:tcPr>
          <w:p w14:paraId="5A909A88"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8,692.14 </w:t>
            </w:r>
          </w:p>
        </w:tc>
        <w:tc>
          <w:tcPr>
            <w:tcW w:w="914" w:type="dxa"/>
            <w:tcBorders>
              <w:top w:val="nil"/>
              <w:left w:val="nil"/>
              <w:bottom w:val="single" w:sz="8" w:space="0" w:color="auto"/>
              <w:right w:val="single" w:sz="8" w:space="0" w:color="auto"/>
            </w:tcBorders>
            <w:shd w:val="clear" w:color="auto" w:fill="auto"/>
            <w:vAlign w:val="center"/>
            <w:hideMark/>
          </w:tcPr>
          <w:p w14:paraId="7885479E"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2,947.47 </w:t>
            </w:r>
          </w:p>
        </w:tc>
        <w:tc>
          <w:tcPr>
            <w:tcW w:w="993" w:type="dxa"/>
            <w:tcBorders>
              <w:top w:val="nil"/>
              <w:left w:val="nil"/>
              <w:bottom w:val="single" w:sz="8" w:space="0" w:color="auto"/>
              <w:right w:val="single" w:sz="8" w:space="0" w:color="auto"/>
            </w:tcBorders>
            <w:shd w:val="clear" w:color="auto" w:fill="auto"/>
            <w:vAlign w:val="center"/>
            <w:hideMark/>
          </w:tcPr>
          <w:p w14:paraId="2C196E0A"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$ 106,822.00 </w:t>
            </w:r>
          </w:p>
        </w:tc>
        <w:tc>
          <w:tcPr>
            <w:tcW w:w="801" w:type="dxa"/>
            <w:tcBorders>
              <w:top w:val="nil"/>
              <w:left w:val="nil"/>
              <w:bottom w:val="single" w:sz="8" w:space="0" w:color="auto"/>
              <w:right w:val="single" w:sz="8" w:space="0" w:color="auto"/>
            </w:tcBorders>
            <w:shd w:val="clear" w:color="auto" w:fill="auto"/>
            <w:vAlign w:val="center"/>
            <w:hideMark/>
          </w:tcPr>
          <w:p w14:paraId="669F3000" w14:textId="04D69620"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Revisión </w:t>
            </w:r>
            <w:r>
              <w:rPr>
                <w:rFonts w:ascii="Arial" w:eastAsia="Times New Roman" w:hAnsi="Arial" w:cs="Arial"/>
                <w:color w:val="000000"/>
                <w:sz w:val="12"/>
                <w:szCs w:val="12"/>
                <w:lang w:val="es-MX" w:eastAsia="es-MX"/>
              </w:rPr>
              <w:t>INDAABIN</w:t>
            </w:r>
          </w:p>
        </w:tc>
        <w:tc>
          <w:tcPr>
            <w:tcW w:w="975" w:type="dxa"/>
            <w:tcBorders>
              <w:top w:val="nil"/>
              <w:left w:val="nil"/>
              <w:bottom w:val="single" w:sz="8" w:space="0" w:color="auto"/>
              <w:right w:val="single" w:sz="8" w:space="0" w:color="auto"/>
            </w:tcBorders>
            <w:shd w:val="clear" w:color="auto" w:fill="auto"/>
            <w:vAlign w:val="center"/>
            <w:hideMark/>
          </w:tcPr>
          <w:p w14:paraId="04015CF3"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c>
          <w:tcPr>
            <w:tcW w:w="892" w:type="dxa"/>
            <w:tcBorders>
              <w:top w:val="nil"/>
              <w:left w:val="nil"/>
              <w:bottom w:val="single" w:sz="8" w:space="0" w:color="auto"/>
              <w:right w:val="single" w:sz="8" w:space="0" w:color="auto"/>
            </w:tcBorders>
            <w:shd w:val="clear" w:color="auto" w:fill="auto"/>
            <w:vAlign w:val="center"/>
            <w:hideMark/>
          </w:tcPr>
          <w:p w14:paraId="43578DCD"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22 de agosto de 2025 </w:t>
            </w:r>
          </w:p>
        </w:tc>
      </w:tr>
      <w:tr w:rsidR="00FF3C3B" w:rsidRPr="00FF3C3B" w14:paraId="0A1FC2AB" w14:textId="77777777" w:rsidTr="009F4B78">
        <w:trPr>
          <w:trHeight w:val="395"/>
        </w:trPr>
        <w:tc>
          <w:tcPr>
            <w:tcW w:w="301" w:type="dxa"/>
            <w:tcBorders>
              <w:top w:val="nil"/>
              <w:left w:val="single" w:sz="8" w:space="0" w:color="auto"/>
              <w:bottom w:val="single" w:sz="8" w:space="0" w:color="auto"/>
              <w:right w:val="single" w:sz="8" w:space="0" w:color="auto"/>
            </w:tcBorders>
            <w:shd w:val="clear" w:color="auto" w:fill="auto"/>
            <w:vAlign w:val="center"/>
            <w:hideMark/>
          </w:tcPr>
          <w:p w14:paraId="251C8882"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15</w:t>
            </w:r>
          </w:p>
        </w:tc>
        <w:tc>
          <w:tcPr>
            <w:tcW w:w="658" w:type="dxa"/>
            <w:tcBorders>
              <w:top w:val="nil"/>
              <w:left w:val="nil"/>
              <w:bottom w:val="single" w:sz="8" w:space="0" w:color="auto"/>
              <w:right w:val="single" w:sz="8" w:space="0" w:color="auto"/>
            </w:tcBorders>
            <w:shd w:val="clear" w:color="auto" w:fill="auto"/>
            <w:vAlign w:val="center"/>
            <w:hideMark/>
          </w:tcPr>
          <w:p w14:paraId="52AD9F51"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2025-3915</w:t>
            </w:r>
          </w:p>
        </w:tc>
        <w:tc>
          <w:tcPr>
            <w:tcW w:w="2512" w:type="dxa"/>
            <w:tcBorders>
              <w:top w:val="nil"/>
              <w:left w:val="nil"/>
              <w:bottom w:val="single" w:sz="8" w:space="0" w:color="auto"/>
              <w:right w:val="single" w:sz="8" w:space="0" w:color="auto"/>
            </w:tcBorders>
            <w:shd w:val="clear" w:color="auto" w:fill="auto"/>
            <w:vAlign w:val="center"/>
            <w:hideMark/>
          </w:tcPr>
          <w:p w14:paraId="69C5DA30" w14:textId="77777777" w:rsidR="00FF3C3B" w:rsidRPr="00FF3C3B" w:rsidRDefault="00FF3C3B" w:rsidP="00FF3C3B">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Avenida Venustiano Carranza, No. 33, Barrio Guadalupe, Municipio Cerritos, Entidad San Luis Potosí.</w:t>
            </w:r>
          </w:p>
        </w:tc>
        <w:tc>
          <w:tcPr>
            <w:tcW w:w="708" w:type="dxa"/>
            <w:tcBorders>
              <w:top w:val="nil"/>
              <w:left w:val="nil"/>
              <w:bottom w:val="single" w:sz="8" w:space="0" w:color="auto"/>
              <w:right w:val="single" w:sz="8" w:space="0" w:color="auto"/>
            </w:tcBorders>
            <w:shd w:val="clear" w:color="auto" w:fill="auto"/>
            <w:vAlign w:val="center"/>
            <w:hideMark/>
          </w:tcPr>
          <w:p w14:paraId="665055A0"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10,355.00 </w:t>
            </w:r>
          </w:p>
        </w:tc>
        <w:tc>
          <w:tcPr>
            <w:tcW w:w="914" w:type="dxa"/>
            <w:tcBorders>
              <w:top w:val="nil"/>
              <w:left w:val="nil"/>
              <w:bottom w:val="single" w:sz="8" w:space="0" w:color="auto"/>
              <w:right w:val="single" w:sz="8" w:space="0" w:color="auto"/>
            </w:tcBorders>
            <w:shd w:val="clear" w:color="auto" w:fill="auto"/>
            <w:vAlign w:val="center"/>
            <w:hideMark/>
          </w:tcPr>
          <w:p w14:paraId="32F1D46F"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3,261.81 </w:t>
            </w:r>
          </w:p>
        </w:tc>
        <w:tc>
          <w:tcPr>
            <w:tcW w:w="993" w:type="dxa"/>
            <w:tcBorders>
              <w:top w:val="nil"/>
              <w:left w:val="nil"/>
              <w:bottom w:val="single" w:sz="8" w:space="0" w:color="auto"/>
              <w:right w:val="single" w:sz="8" w:space="0" w:color="auto"/>
            </w:tcBorders>
            <w:shd w:val="clear" w:color="auto" w:fill="auto"/>
            <w:vAlign w:val="center"/>
            <w:hideMark/>
          </w:tcPr>
          <w:p w14:paraId="026F8317"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$ 116,881.00 </w:t>
            </w:r>
          </w:p>
        </w:tc>
        <w:tc>
          <w:tcPr>
            <w:tcW w:w="801" w:type="dxa"/>
            <w:tcBorders>
              <w:top w:val="nil"/>
              <w:left w:val="nil"/>
              <w:bottom w:val="single" w:sz="8" w:space="0" w:color="auto"/>
              <w:right w:val="single" w:sz="8" w:space="0" w:color="auto"/>
            </w:tcBorders>
            <w:shd w:val="clear" w:color="auto" w:fill="auto"/>
            <w:vAlign w:val="center"/>
            <w:hideMark/>
          </w:tcPr>
          <w:p w14:paraId="0B04B7E4"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Asignación de perito</w:t>
            </w:r>
          </w:p>
        </w:tc>
        <w:tc>
          <w:tcPr>
            <w:tcW w:w="975" w:type="dxa"/>
            <w:tcBorders>
              <w:top w:val="nil"/>
              <w:left w:val="nil"/>
              <w:bottom w:val="single" w:sz="8" w:space="0" w:color="auto"/>
              <w:right w:val="single" w:sz="8" w:space="0" w:color="auto"/>
            </w:tcBorders>
            <w:shd w:val="clear" w:color="auto" w:fill="auto"/>
            <w:vAlign w:val="center"/>
            <w:hideMark/>
          </w:tcPr>
          <w:p w14:paraId="4F0F5197"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c>
          <w:tcPr>
            <w:tcW w:w="892" w:type="dxa"/>
            <w:tcBorders>
              <w:top w:val="nil"/>
              <w:left w:val="nil"/>
              <w:bottom w:val="single" w:sz="8" w:space="0" w:color="auto"/>
              <w:right w:val="single" w:sz="8" w:space="0" w:color="auto"/>
            </w:tcBorders>
            <w:shd w:val="clear" w:color="auto" w:fill="auto"/>
            <w:vAlign w:val="center"/>
            <w:hideMark/>
          </w:tcPr>
          <w:p w14:paraId="19B9DB53"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r>
      <w:tr w:rsidR="00FF3C3B" w:rsidRPr="00FF3C3B" w14:paraId="57674D7A" w14:textId="77777777" w:rsidTr="009F4B78">
        <w:trPr>
          <w:trHeight w:val="395"/>
        </w:trPr>
        <w:tc>
          <w:tcPr>
            <w:tcW w:w="301" w:type="dxa"/>
            <w:tcBorders>
              <w:top w:val="nil"/>
              <w:left w:val="single" w:sz="8" w:space="0" w:color="auto"/>
              <w:bottom w:val="single" w:sz="8" w:space="0" w:color="auto"/>
              <w:right w:val="single" w:sz="8" w:space="0" w:color="auto"/>
            </w:tcBorders>
            <w:shd w:val="clear" w:color="auto" w:fill="auto"/>
            <w:vAlign w:val="center"/>
            <w:hideMark/>
          </w:tcPr>
          <w:p w14:paraId="7F7BC07B"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16</w:t>
            </w:r>
          </w:p>
        </w:tc>
        <w:tc>
          <w:tcPr>
            <w:tcW w:w="658" w:type="dxa"/>
            <w:tcBorders>
              <w:top w:val="nil"/>
              <w:left w:val="nil"/>
              <w:bottom w:val="single" w:sz="8" w:space="0" w:color="auto"/>
              <w:right w:val="single" w:sz="8" w:space="0" w:color="auto"/>
            </w:tcBorders>
            <w:shd w:val="clear" w:color="auto" w:fill="auto"/>
            <w:vAlign w:val="center"/>
            <w:hideMark/>
          </w:tcPr>
          <w:p w14:paraId="49942EE3"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2025-3916</w:t>
            </w:r>
          </w:p>
        </w:tc>
        <w:tc>
          <w:tcPr>
            <w:tcW w:w="2512" w:type="dxa"/>
            <w:tcBorders>
              <w:top w:val="nil"/>
              <w:left w:val="nil"/>
              <w:bottom w:val="single" w:sz="8" w:space="0" w:color="auto"/>
              <w:right w:val="single" w:sz="8" w:space="0" w:color="auto"/>
            </w:tcBorders>
            <w:shd w:val="clear" w:color="auto" w:fill="auto"/>
            <w:vAlign w:val="center"/>
            <w:hideMark/>
          </w:tcPr>
          <w:p w14:paraId="54D78C36" w14:textId="77777777" w:rsidR="00FF3C3B" w:rsidRPr="00FF3C3B" w:rsidRDefault="00FF3C3B" w:rsidP="00FF3C3B">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Boulevard Lázaro Cardenas y Luis Padilla s/n, colonia Ario de Rosales, Municipio Ario, Michoacán</w:t>
            </w:r>
          </w:p>
        </w:tc>
        <w:tc>
          <w:tcPr>
            <w:tcW w:w="708" w:type="dxa"/>
            <w:tcBorders>
              <w:top w:val="nil"/>
              <w:left w:val="nil"/>
              <w:bottom w:val="single" w:sz="8" w:space="0" w:color="auto"/>
              <w:right w:val="single" w:sz="8" w:space="0" w:color="auto"/>
            </w:tcBorders>
            <w:shd w:val="clear" w:color="auto" w:fill="auto"/>
            <w:vAlign w:val="center"/>
            <w:hideMark/>
          </w:tcPr>
          <w:p w14:paraId="6C2AD3F9"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10,340.00 </w:t>
            </w:r>
          </w:p>
        </w:tc>
        <w:tc>
          <w:tcPr>
            <w:tcW w:w="914" w:type="dxa"/>
            <w:tcBorders>
              <w:top w:val="nil"/>
              <w:left w:val="nil"/>
              <w:bottom w:val="single" w:sz="8" w:space="0" w:color="auto"/>
              <w:right w:val="single" w:sz="8" w:space="0" w:color="auto"/>
            </w:tcBorders>
            <w:shd w:val="clear" w:color="auto" w:fill="auto"/>
            <w:vAlign w:val="center"/>
            <w:hideMark/>
          </w:tcPr>
          <w:p w14:paraId="4212E7ED"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3,712.15 </w:t>
            </w:r>
          </w:p>
        </w:tc>
        <w:tc>
          <w:tcPr>
            <w:tcW w:w="993" w:type="dxa"/>
            <w:tcBorders>
              <w:top w:val="nil"/>
              <w:left w:val="nil"/>
              <w:bottom w:val="single" w:sz="8" w:space="0" w:color="auto"/>
              <w:right w:val="single" w:sz="8" w:space="0" w:color="auto"/>
            </w:tcBorders>
            <w:shd w:val="clear" w:color="auto" w:fill="auto"/>
            <w:vAlign w:val="center"/>
            <w:hideMark/>
          </w:tcPr>
          <w:p w14:paraId="6A583B4C"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$ 131,292.00 </w:t>
            </w:r>
          </w:p>
        </w:tc>
        <w:tc>
          <w:tcPr>
            <w:tcW w:w="801" w:type="dxa"/>
            <w:tcBorders>
              <w:top w:val="nil"/>
              <w:left w:val="nil"/>
              <w:bottom w:val="single" w:sz="8" w:space="0" w:color="auto"/>
              <w:right w:val="single" w:sz="8" w:space="0" w:color="auto"/>
            </w:tcBorders>
            <w:shd w:val="clear" w:color="auto" w:fill="auto"/>
            <w:vAlign w:val="center"/>
            <w:hideMark/>
          </w:tcPr>
          <w:p w14:paraId="55E7C865"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Concluido</w:t>
            </w:r>
          </w:p>
        </w:tc>
        <w:tc>
          <w:tcPr>
            <w:tcW w:w="975" w:type="dxa"/>
            <w:tcBorders>
              <w:top w:val="nil"/>
              <w:left w:val="nil"/>
              <w:bottom w:val="single" w:sz="8" w:space="0" w:color="auto"/>
              <w:right w:val="single" w:sz="8" w:space="0" w:color="auto"/>
            </w:tcBorders>
            <w:shd w:val="clear" w:color="auto" w:fill="auto"/>
            <w:vAlign w:val="center"/>
            <w:hideMark/>
          </w:tcPr>
          <w:p w14:paraId="37FFB936"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107,008,000.00 </w:t>
            </w:r>
          </w:p>
        </w:tc>
        <w:tc>
          <w:tcPr>
            <w:tcW w:w="892" w:type="dxa"/>
            <w:tcBorders>
              <w:top w:val="nil"/>
              <w:left w:val="nil"/>
              <w:bottom w:val="single" w:sz="8" w:space="0" w:color="auto"/>
              <w:right w:val="single" w:sz="8" w:space="0" w:color="auto"/>
            </w:tcBorders>
            <w:shd w:val="clear" w:color="auto" w:fill="auto"/>
            <w:vAlign w:val="center"/>
            <w:hideMark/>
          </w:tcPr>
          <w:p w14:paraId="68712362"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20 - 21 de agosto 2025 </w:t>
            </w:r>
          </w:p>
        </w:tc>
      </w:tr>
      <w:tr w:rsidR="00FF3C3B" w:rsidRPr="00FF3C3B" w14:paraId="5D4FFB8F" w14:textId="77777777" w:rsidTr="009F4B78">
        <w:trPr>
          <w:trHeight w:val="395"/>
        </w:trPr>
        <w:tc>
          <w:tcPr>
            <w:tcW w:w="301" w:type="dxa"/>
            <w:tcBorders>
              <w:top w:val="nil"/>
              <w:left w:val="single" w:sz="8" w:space="0" w:color="auto"/>
              <w:bottom w:val="single" w:sz="8" w:space="0" w:color="auto"/>
              <w:right w:val="single" w:sz="8" w:space="0" w:color="auto"/>
            </w:tcBorders>
            <w:shd w:val="clear" w:color="auto" w:fill="auto"/>
            <w:vAlign w:val="center"/>
            <w:hideMark/>
          </w:tcPr>
          <w:p w14:paraId="31142A39"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17</w:t>
            </w:r>
          </w:p>
        </w:tc>
        <w:tc>
          <w:tcPr>
            <w:tcW w:w="658" w:type="dxa"/>
            <w:tcBorders>
              <w:top w:val="nil"/>
              <w:left w:val="nil"/>
              <w:bottom w:val="single" w:sz="8" w:space="0" w:color="auto"/>
              <w:right w:val="single" w:sz="8" w:space="0" w:color="auto"/>
            </w:tcBorders>
            <w:shd w:val="clear" w:color="auto" w:fill="auto"/>
            <w:vAlign w:val="center"/>
            <w:hideMark/>
          </w:tcPr>
          <w:p w14:paraId="6DA48B92"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2025-3918</w:t>
            </w:r>
          </w:p>
        </w:tc>
        <w:tc>
          <w:tcPr>
            <w:tcW w:w="2512" w:type="dxa"/>
            <w:tcBorders>
              <w:top w:val="nil"/>
              <w:left w:val="nil"/>
              <w:bottom w:val="single" w:sz="8" w:space="0" w:color="auto"/>
              <w:right w:val="single" w:sz="8" w:space="0" w:color="auto"/>
            </w:tcBorders>
            <w:shd w:val="clear" w:color="auto" w:fill="auto"/>
            <w:vAlign w:val="center"/>
            <w:hideMark/>
          </w:tcPr>
          <w:p w14:paraId="5C8B4916" w14:textId="77777777" w:rsidR="00FF3C3B" w:rsidRPr="00FF3C3B" w:rsidRDefault="00FF3C3B" w:rsidP="00FF3C3B">
            <w:pP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Carretera Morelos Norte, no. 2501, Colonia Mártires de Uruapan, Municipio Buenavista, Entidad Michoacán, </w:t>
            </w:r>
          </w:p>
        </w:tc>
        <w:tc>
          <w:tcPr>
            <w:tcW w:w="708" w:type="dxa"/>
            <w:tcBorders>
              <w:top w:val="nil"/>
              <w:left w:val="nil"/>
              <w:bottom w:val="single" w:sz="8" w:space="0" w:color="auto"/>
              <w:right w:val="single" w:sz="8" w:space="0" w:color="auto"/>
            </w:tcBorders>
            <w:shd w:val="clear" w:color="auto" w:fill="auto"/>
            <w:vAlign w:val="center"/>
            <w:hideMark/>
          </w:tcPr>
          <w:p w14:paraId="667FC44E"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21,784.00 </w:t>
            </w:r>
          </w:p>
        </w:tc>
        <w:tc>
          <w:tcPr>
            <w:tcW w:w="914" w:type="dxa"/>
            <w:tcBorders>
              <w:top w:val="nil"/>
              <w:left w:val="nil"/>
              <w:bottom w:val="single" w:sz="8" w:space="0" w:color="auto"/>
              <w:right w:val="single" w:sz="8" w:space="0" w:color="auto"/>
            </w:tcBorders>
            <w:shd w:val="clear" w:color="auto" w:fill="auto"/>
            <w:vAlign w:val="center"/>
            <w:hideMark/>
          </w:tcPr>
          <w:p w14:paraId="4E9AD314" w14:textId="77777777" w:rsidR="00FF3C3B" w:rsidRPr="00FF3C3B" w:rsidRDefault="00FF3C3B" w:rsidP="00FF3C3B">
            <w:pPr>
              <w:jc w:val="right"/>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4,002.44 </w:t>
            </w:r>
          </w:p>
        </w:tc>
        <w:tc>
          <w:tcPr>
            <w:tcW w:w="993" w:type="dxa"/>
            <w:tcBorders>
              <w:top w:val="nil"/>
              <w:left w:val="nil"/>
              <w:bottom w:val="single" w:sz="8" w:space="0" w:color="auto"/>
              <w:right w:val="single" w:sz="8" w:space="0" w:color="auto"/>
            </w:tcBorders>
            <w:shd w:val="clear" w:color="auto" w:fill="auto"/>
            <w:vAlign w:val="center"/>
            <w:hideMark/>
          </w:tcPr>
          <w:p w14:paraId="24A091F1"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$ 178,069.00 </w:t>
            </w:r>
          </w:p>
        </w:tc>
        <w:tc>
          <w:tcPr>
            <w:tcW w:w="801" w:type="dxa"/>
            <w:tcBorders>
              <w:top w:val="nil"/>
              <w:left w:val="nil"/>
              <w:bottom w:val="single" w:sz="8" w:space="0" w:color="auto"/>
              <w:right w:val="single" w:sz="8" w:space="0" w:color="auto"/>
            </w:tcBorders>
            <w:shd w:val="clear" w:color="auto" w:fill="auto"/>
            <w:vAlign w:val="center"/>
            <w:hideMark/>
          </w:tcPr>
          <w:p w14:paraId="3F0B7EB4" w14:textId="2A5D78B1"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Revisión </w:t>
            </w:r>
            <w:r>
              <w:rPr>
                <w:rFonts w:ascii="Arial" w:eastAsia="Times New Roman" w:hAnsi="Arial" w:cs="Arial"/>
                <w:color w:val="000000"/>
                <w:sz w:val="12"/>
                <w:szCs w:val="12"/>
                <w:lang w:val="es-MX" w:eastAsia="es-MX"/>
              </w:rPr>
              <w:t>INDAABIN</w:t>
            </w:r>
          </w:p>
        </w:tc>
        <w:tc>
          <w:tcPr>
            <w:tcW w:w="975" w:type="dxa"/>
            <w:tcBorders>
              <w:top w:val="nil"/>
              <w:left w:val="nil"/>
              <w:bottom w:val="single" w:sz="8" w:space="0" w:color="auto"/>
              <w:right w:val="single" w:sz="8" w:space="0" w:color="auto"/>
            </w:tcBorders>
            <w:shd w:val="clear" w:color="auto" w:fill="auto"/>
            <w:vAlign w:val="center"/>
            <w:hideMark/>
          </w:tcPr>
          <w:p w14:paraId="3708830D"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w:t>
            </w:r>
          </w:p>
        </w:tc>
        <w:tc>
          <w:tcPr>
            <w:tcW w:w="892" w:type="dxa"/>
            <w:tcBorders>
              <w:top w:val="nil"/>
              <w:left w:val="nil"/>
              <w:bottom w:val="single" w:sz="8" w:space="0" w:color="auto"/>
              <w:right w:val="single" w:sz="8" w:space="0" w:color="auto"/>
            </w:tcBorders>
            <w:shd w:val="clear" w:color="auto" w:fill="auto"/>
            <w:vAlign w:val="center"/>
            <w:hideMark/>
          </w:tcPr>
          <w:p w14:paraId="5C986462" w14:textId="77777777" w:rsidR="00FF3C3B" w:rsidRPr="00FF3C3B" w:rsidRDefault="00FF3C3B" w:rsidP="00FF3C3B">
            <w:pPr>
              <w:jc w:val="center"/>
              <w:rPr>
                <w:rFonts w:ascii="Arial" w:eastAsia="Times New Roman" w:hAnsi="Arial" w:cs="Arial"/>
                <w:color w:val="000000"/>
                <w:sz w:val="12"/>
                <w:szCs w:val="12"/>
                <w:lang w:val="es-MX" w:eastAsia="es-MX"/>
              </w:rPr>
            </w:pPr>
            <w:r w:rsidRPr="00FF3C3B">
              <w:rPr>
                <w:rFonts w:ascii="Arial" w:eastAsia="Times New Roman" w:hAnsi="Arial" w:cs="Arial"/>
                <w:color w:val="000000"/>
                <w:sz w:val="12"/>
                <w:szCs w:val="12"/>
                <w:lang w:val="es-MX" w:eastAsia="es-MX"/>
              </w:rPr>
              <w:t xml:space="preserve"> 22 de agosto de 2025 </w:t>
            </w:r>
          </w:p>
        </w:tc>
      </w:tr>
      <w:bookmarkEnd w:id="0"/>
    </w:tbl>
    <w:p w14:paraId="5AF7C78D" w14:textId="77777777" w:rsidR="00820A8B" w:rsidRDefault="00820A8B" w:rsidP="0080534C">
      <w:pPr>
        <w:tabs>
          <w:tab w:val="right" w:pos="8838"/>
        </w:tabs>
        <w:ind w:left="426"/>
        <w:jc w:val="both"/>
        <w:rPr>
          <w:rFonts w:ascii="Noto Sans" w:hAnsi="Noto Sans" w:cs="Noto Sans"/>
          <w:sz w:val="14"/>
          <w:szCs w:val="14"/>
        </w:rPr>
      </w:pPr>
    </w:p>
    <w:p w14:paraId="594A1581" w14:textId="77777777" w:rsidR="00820A8B" w:rsidRDefault="00820A8B" w:rsidP="0080534C">
      <w:pPr>
        <w:tabs>
          <w:tab w:val="right" w:pos="8838"/>
        </w:tabs>
        <w:ind w:left="426"/>
        <w:jc w:val="both"/>
        <w:rPr>
          <w:rFonts w:ascii="Noto Sans" w:hAnsi="Noto Sans" w:cs="Noto Sans"/>
          <w:sz w:val="14"/>
          <w:szCs w:val="14"/>
        </w:rPr>
      </w:pPr>
    </w:p>
    <w:p w14:paraId="5EB68C47" w14:textId="756D180E" w:rsidR="00866194" w:rsidRDefault="00866194">
      <w:pPr>
        <w:rPr>
          <w:rFonts w:ascii="Noto Sans" w:hAnsi="Noto Sans" w:cs="Noto Sans"/>
          <w:sz w:val="14"/>
          <w:szCs w:val="14"/>
        </w:rPr>
      </w:pPr>
      <w:r>
        <w:rPr>
          <w:rFonts w:ascii="Noto Sans" w:hAnsi="Noto Sans" w:cs="Noto Sans"/>
          <w:sz w:val="14"/>
          <w:szCs w:val="14"/>
        </w:rPr>
        <w:br w:type="page"/>
      </w:r>
    </w:p>
    <w:p w14:paraId="7540D34F" w14:textId="77777777" w:rsidR="00866194" w:rsidRDefault="00866194" w:rsidP="0080534C">
      <w:pPr>
        <w:tabs>
          <w:tab w:val="right" w:pos="8838"/>
        </w:tabs>
        <w:ind w:left="426"/>
        <w:jc w:val="both"/>
        <w:rPr>
          <w:rFonts w:ascii="Noto Sans" w:hAnsi="Noto Sans" w:cs="Noto Sans"/>
          <w:sz w:val="14"/>
          <w:szCs w:val="14"/>
        </w:rPr>
      </w:pPr>
    </w:p>
    <w:tbl>
      <w:tblPr>
        <w:tblW w:w="9516" w:type="dxa"/>
        <w:tblCellMar>
          <w:left w:w="70" w:type="dxa"/>
          <w:right w:w="70" w:type="dxa"/>
        </w:tblCellMar>
        <w:tblLook w:val="04A0" w:firstRow="1" w:lastRow="0" w:firstColumn="1" w:lastColumn="0" w:noHBand="0" w:noVBand="1"/>
      </w:tblPr>
      <w:tblGrid>
        <w:gridCol w:w="358"/>
        <w:gridCol w:w="895"/>
        <w:gridCol w:w="2099"/>
        <w:gridCol w:w="938"/>
        <w:gridCol w:w="1312"/>
        <w:gridCol w:w="1040"/>
        <w:gridCol w:w="1021"/>
        <w:gridCol w:w="768"/>
        <w:gridCol w:w="1085"/>
      </w:tblGrid>
      <w:tr w:rsidR="00866194" w:rsidRPr="00866194" w14:paraId="73511E40" w14:textId="77777777" w:rsidTr="009F4B78">
        <w:trPr>
          <w:trHeight w:val="238"/>
        </w:trPr>
        <w:tc>
          <w:tcPr>
            <w:tcW w:w="358"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27DA3FE5" w14:textId="77777777" w:rsidR="00866194" w:rsidRPr="00866194" w:rsidRDefault="00866194" w:rsidP="00866194">
            <w:pPr>
              <w:jc w:val="center"/>
              <w:rPr>
                <w:rFonts w:ascii="Arial" w:eastAsia="Times New Roman" w:hAnsi="Arial" w:cs="Arial"/>
                <w:b/>
                <w:bCs/>
                <w:color w:val="FFFFFF"/>
                <w:sz w:val="12"/>
                <w:szCs w:val="12"/>
                <w:lang w:val="es-MX" w:eastAsia="es-MX"/>
              </w:rPr>
            </w:pPr>
            <w:r w:rsidRPr="00866194">
              <w:rPr>
                <w:rFonts w:ascii="Arial" w:eastAsia="Times New Roman" w:hAnsi="Arial" w:cs="Arial"/>
                <w:b/>
                <w:bCs/>
                <w:color w:val="FFFFFF"/>
                <w:sz w:val="12"/>
                <w:szCs w:val="12"/>
                <w:lang w:val="es-MX" w:eastAsia="es-MX"/>
              </w:rPr>
              <w:t>No</w:t>
            </w:r>
          </w:p>
        </w:tc>
        <w:tc>
          <w:tcPr>
            <w:tcW w:w="895"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7AD1FE24" w14:textId="77777777" w:rsidR="00866194" w:rsidRPr="00866194" w:rsidRDefault="00866194" w:rsidP="00866194">
            <w:pPr>
              <w:jc w:val="center"/>
              <w:rPr>
                <w:rFonts w:ascii="Arial" w:eastAsia="Times New Roman" w:hAnsi="Arial" w:cs="Arial"/>
                <w:b/>
                <w:bCs/>
                <w:color w:val="FFFFFF"/>
                <w:sz w:val="12"/>
                <w:szCs w:val="12"/>
                <w:lang w:val="es-MX" w:eastAsia="es-MX"/>
              </w:rPr>
            </w:pPr>
            <w:r w:rsidRPr="00866194">
              <w:rPr>
                <w:rFonts w:ascii="Arial" w:eastAsia="Times New Roman" w:hAnsi="Arial" w:cs="Arial"/>
                <w:b/>
                <w:bCs/>
                <w:color w:val="FFFFFF"/>
                <w:sz w:val="12"/>
                <w:szCs w:val="12"/>
                <w:lang w:val="es-MX" w:eastAsia="es-MX"/>
              </w:rPr>
              <w:t>Número de Solicitud</w:t>
            </w:r>
          </w:p>
        </w:tc>
        <w:tc>
          <w:tcPr>
            <w:tcW w:w="2099"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650FB5FE" w14:textId="77777777" w:rsidR="00866194" w:rsidRPr="00866194" w:rsidRDefault="00866194" w:rsidP="00866194">
            <w:pPr>
              <w:jc w:val="center"/>
              <w:rPr>
                <w:rFonts w:ascii="Arial" w:eastAsia="Times New Roman" w:hAnsi="Arial" w:cs="Arial"/>
                <w:b/>
                <w:bCs/>
                <w:color w:val="FFFFFF"/>
                <w:sz w:val="12"/>
                <w:szCs w:val="12"/>
                <w:lang w:val="es-MX" w:eastAsia="es-MX"/>
              </w:rPr>
            </w:pPr>
            <w:r w:rsidRPr="00866194">
              <w:rPr>
                <w:rFonts w:ascii="Arial" w:eastAsia="Times New Roman" w:hAnsi="Arial" w:cs="Arial"/>
                <w:b/>
                <w:bCs/>
                <w:color w:val="FFFFFF"/>
                <w:sz w:val="12"/>
                <w:szCs w:val="12"/>
                <w:lang w:val="es-MX" w:eastAsia="es-MX"/>
              </w:rPr>
              <w:t>Ubicación del Inmueble</w:t>
            </w:r>
          </w:p>
        </w:tc>
        <w:tc>
          <w:tcPr>
            <w:tcW w:w="2250" w:type="dxa"/>
            <w:gridSpan w:val="2"/>
            <w:tcBorders>
              <w:top w:val="single" w:sz="8" w:space="0" w:color="auto"/>
              <w:left w:val="nil"/>
              <w:bottom w:val="single" w:sz="8" w:space="0" w:color="auto"/>
              <w:right w:val="single" w:sz="8" w:space="0" w:color="000000"/>
            </w:tcBorders>
            <w:shd w:val="clear" w:color="000000" w:fill="E97132"/>
            <w:vAlign w:val="center"/>
            <w:hideMark/>
          </w:tcPr>
          <w:p w14:paraId="26C5C87C" w14:textId="77777777" w:rsidR="00866194" w:rsidRPr="00866194" w:rsidRDefault="00866194" w:rsidP="00866194">
            <w:pPr>
              <w:jc w:val="center"/>
              <w:rPr>
                <w:rFonts w:ascii="Arial" w:eastAsia="Times New Roman" w:hAnsi="Arial" w:cs="Arial"/>
                <w:b/>
                <w:bCs/>
                <w:color w:val="FFFFFF"/>
                <w:sz w:val="12"/>
                <w:szCs w:val="12"/>
                <w:lang w:val="es-MX" w:eastAsia="es-MX"/>
              </w:rPr>
            </w:pPr>
            <w:r w:rsidRPr="00866194">
              <w:rPr>
                <w:rFonts w:ascii="Arial" w:eastAsia="Times New Roman" w:hAnsi="Arial" w:cs="Arial"/>
                <w:b/>
                <w:bCs/>
                <w:color w:val="FFFFFF"/>
                <w:sz w:val="12"/>
                <w:szCs w:val="12"/>
                <w:lang w:val="es-MX" w:eastAsia="es-MX"/>
              </w:rPr>
              <w:t>Superficie m2</w:t>
            </w:r>
          </w:p>
        </w:tc>
        <w:tc>
          <w:tcPr>
            <w:tcW w:w="1040"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0CA91684" w14:textId="77777777" w:rsidR="00866194" w:rsidRPr="00866194" w:rsidRDefault="00866194" w:rsidP="00866194">
            <w:pPr>
              <w:jc w:val="center"/>
              <w:rPr>
                <w:rFonts w:ascii="Arial" w:eastAsia="Times New Roman" w:hAnsi="Arial" w:cs="Arial"/>
                <w:b/>
                <w:bCs/>
                <w:color w:val="FFFFFF"/>
                <w:sz w:val="12"/>
                <w:szCs w:val="12"/>
                <w:lang w:val="es-MX" w:eastAsia="es-MX"/>
              </w:rPr>
            </w:pPr>
            <w:r w:rsidRPr="00866194">
              <w:rPr>
                <w:rFonts w:ascii="Arial" w:eastAsia="Times New Roman" w:hAnsi="Arial" w:cs="Arial"/>
                <w:b/>
                <w:bCs/>
                <w:color w:val="FFFFFF"/>
                <w:sz w:val="12"/>
                <w:szCs w:val="12"/>
                <w:lang w:val="es-MX" w:eastAsia="es-MX"/>
              </w:rPr>
              <w:t>Importe</w:t>
            </w:r>
            <w:r w:rsidRPr="00866194">
              <w:rPr>
                <w:rFonts w:ascii="Arial" w:eastAsia="Times New Roman" w:hAnsi="Arial" w:cs="Arial"/>
                <w:b/>
                <w:bCs/>
                <w:color w:val="FFFFFF"/>
                <w:sz w:val="12"/>
                <w:szCs w:val="12"/>
                <w:lang w:val="es-MX" w:eastAsia="es-MX"/>
              </w:rPr>
              <w:br/>
              <w:t>Pagado</w:t>
            </w:r>
          </w:p>
        </w:tc>
        <w:tc>
          <w:tcPr>
            <w:tcW w:w="1021"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4DD174C8" w14:textId="77777777" w:rsidR="00866194" w:rsidRPr="00866194" w:rsidRDefault="00866194" w:rsidP="00866194">
            <w:pPr>
              <w:jc w:val="center"/>
              <w:rPr>
                <w:rFonts w:ascii="Arial" w:eastAsia="Times New Roman" w:hAnsi="Arial" w:cs="Arial"/>
                <w:b/>
                <w:bCs/>
                <w:color w:val="FFFFFF"/>
                <w:sz w:val="12"/>
                <w:szCs w:val="12"/>
                <w:lang w:val="es-MX" w:eastAsia="es-MX"/>
              </w:rPr>
            </w:pPr>
            <w:r w:rsidRPr="00866194">
              <w:rPr>
                <w:rFonts w:ascii="Arial" w:eastAsia="Times New Roman" w:hAnsi="Arial" w:cs="Arial"/>
                <w:b/>
                <w:bCs/>
                <w:color w:val="FFFFFF"/>
                <w:sz w:val="12"/>
                <w:szCs w:val="12"/>
                <w:lang w:val="es-MX" w:eastAsia="es-MX"/>
              </w:rPr>
              <w:t>Estatus INDAABIN</w:t>
            </w:r>
          </w:p>
        </w:tc>
        <w:tc>
          <w:tcPr>
            <w:tcW w:w="768"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777A0AA6" w14:textId="77777777" w:rsidR="00866194" w:rsidRPr="00866194" w:rsidRDefault="00866194" w:rsidP="00866194">
            <w:pPr>
              <w:jc w:val="center"/>
              <w:rPr>
                <w:rFonts w:ascii="Arial" w:eastAsia="Times New Roman" w:hAnsi="Arial" w:cs="Arial"/>
                <w:b/>
                <w:bCs/>
                <w:color w:val="FFFFFF"/>
                <w:sz w:val="12"/>
                <w:szCs w:val="12"/>
                <w:lang w:val="es-MX" w:eastAsia="es-MX"/>
              </w:rPr>
            </w:pPr>
            <w:r w:rsidRPr="00866194">
              <w:rPr>
                <w:rFonts w:ascii="Arial" w:eastAsia="Times New Roman" w:hAnsi="Arial" w:cs="Arial"/>
                <w:b/>
                <w:bCs/>
                <w:color w:val="FFFFFF"/>
                <w:sz w:val="12"/>
                <w:szCs w:val="12"/>
                <w:lang w:val="es-MX" w:eastAsia="es-MX"/>
              </w:rPr>
              <w:t xml:space="preserve">Valor </w:t>
            </w:r>
            <w:r w:rsidRPr="00866194">
              <w:rPr>
                <w:rFonts w:ascii="Arial" w:eastAsia="Times New Roman" w:hAnsi="Arial" w:cs="Arial"/>
                <w:b/>
                <w:bCs/>
                <w:color w:val="FFFFFF"/>
                <w:sz w:val="12"/>
                <w:szCs w:val="12"/>
                <w:lang w:val="es-MX" w:eastAsia="es-MX"/>
              </w:rPr>
              <w:br/>
              <w:t>comercial conclusivo</w:t>
            </w:r>
          </w:p>
        </w:tc>
        <w:tc>
          <w:tcPr>
            <w:tcW w:w="1085"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1FF77506" w14:textId="77777777" w:rsidR="00866194" w:rsidRPr="00866194" w:rsidRDefault="00866194" w:rsidP="00866194">
            <w:pPr>
              <w:jc w:val="center"/>
              <w:rPr>
                <w:rFonts w:ascii="Arial" w:eastAsia="Times New Roman" w:hAnsi="Arial" w:cs="Arial"/>
                <w:b/>
                <w:bCs/>
                <w:color w:val="FFFFFF"/>
                <w:sz w:val="12"/>
                <w:szCs w:val="12"/>
                <w:lang w:val="es-MX" w:eastAsia="es-MX"/>
              </w:rPr>
            </w:pPr>
            <w:r w:rsidRPr="00866194">
              <w:rPr>
                <w:rFonts w:ascii="Arial" w:eastAsia="Times New Roman" w:hAnsi="Arial" w:cs="Arial"/>
                <w:b/>
                <w:bCs/>
                <w:color w:val="FFFFFF"/>
                <w:sz w:val="12"/>
                <w:szCs w:val="12"/>
                <w:lang w:val="es-MX" w:eastAsia="es-MX"/>
              </w:rPr>
              <w:t>Fecha de Visita Inspección</w:t>
            </w:r>
          </w:p>
        </w:tc>
      </w:tr>
      <w:tr w:rsidR="00866194" w:rsidRPr="00866194" w14:paraId="1B4F2DA3" w14:textId="77777777" w:rsidTr="009F4B78">
        <w:trPr>
          <w:trHeight w:val="155"/>
        </w:trPr>
        <w:tc>
          <w:tcPr>
            <w:tcW w:w="358" w:type="dxa"/>
            <w:vMerge/>
            <w:tcBorders>
              <w:top w:val="single" w:sz="8" w:space="0" w:color="auto"/>
              <w:left w:val="single" w:sz="8" w:space="0" w:color="auto"/>
              <w:bottom w:val="single" w:sz="8" w:space="0" w:color="000000"/>
              <w:right w:val="single" w:sz="8" w:space="0" w:color="auto"/>
            </w:tcBorders>
            <w:vAlign w:val="center"/>
            <w:hideMark/>
          </w:tcPr>
          <w:p w14:paraId="0A026A80" w14:textId="77777777" w:rsidR="00866194" w:rsidRPr="00866194" w:rsidRDefault="00866194" w:rsidP="00866194">
            <w:pPr>
              <w:rPr>
                <w:rFonts w:ascii="Arial" w:eastAsia="Times New Roman" w:hAnsi="Arial" w:cs="Arial"/>
                <w:b/>
                <w:bCs/>
                <w:color w:val="FFFFFF"/>
                <w:sz w:val="12"/>
                <w:szCs w:val="12"/>
                <w:lang w:val="es-MX" w:eastAsia="es-MX"/>
              </w:rPr>
            </w:pPr>
          </w:p>
        </w:tc>
        <w:tc>
          <w:tcPr>
            <w:tcW w:w="895" w:type="dxa"/>
            <w:vMerge/>
            <w:tcBorders>
              <w:top w:val="single" w:sz="8" w:space="0" w:color="auto"/>
              <w:left w:val="single" w:sz="8" w:space="0" w:color="auto"/>
              <w:bottom w:val="single" w:sz="8" w:space="0" w:color="000000"/>
              <w:right w:val="single" w:sz="8" w:space="0" w:color="auto"/>
            </w:tcBorders>
            <w:vAlign w:val="center"/>
            <w:hideMark/>
          </w:tcPr>
          <w:p w14:paraId="19BC5DAF" w14:textId="77777777" w:rsidR="00866194" w:rsidRPr="00866194" w:rsidRDefault="00866194" w:rsidP="00866194">
            <w:pPr>
              <w:rPr>
                <w:rFonts w:ascii="Arial" w:eastAsia="Times New Roman" w:hAnsi="Arial" w:cs="Arial"/>
                <w:b/>
                <w:bCs/>
                <w:color w:val="FFFFFF"/>
                <w:sz w:val="12"/>
                <w:szCs w:val="12"/>
                <w:lang w:val="es-MX" w:eastAsia="es-MX"/>
              </w:rPr>
            </w:pPr>
          </w:p>
        </w:tc>
        <w:tc>
          <w:tcPr>
            <w:tcW w:w="2099" w:type="dxa"/>
            <w:vMerge/>
            <w:tcBorders>
              <w:top w:val="single" w:sz="8" w:space="0" w:color="auto"/>
              <w:left w:val="single" w:sz="8" w:space="0" w:color="auto"/>
              <w:bottom w:val="single" w:sz="8" w:space="0" w:color="000000"/>
              <w:right w:val="single" w:sz="8" w:space="0" w:color="auto"/>
            </w:tcBorders>
            <w:vAlign w:val="center"/>
            <w:hideMark/>
          </w:tcPr>
          <w:p w14:paraId="6A62CA5A" w14:textId="77777777" w:rsidR="00866194" w:rsidRPr="00866194" w:rsidRDefault="00866194" w:rsidP="00866194">
            <w:pPr>
              <w:rPr>
                <w:rFonts w:ascii="Arial" w:eastAsia="Times New Roman" w:hAnsi="Arial" w:cs="Arial"/>
                <w:b/>
                <w:bCs/>
                <w:color w:val="FFFFFF"/>
                <w:sz w:val="12"/>
                <w:szCs w:val="12"/>
                <w:lang w:val="es-MX" w:eastAsia="es-MX"/>
              </w:rPr>
            </w:pPr>
          </w:p>
        </w:tc>
        <w:tc>
          <w:tcPr>
            <w:tcW w:w="938" w:type="dxa"/>
            <w:tcBorders>
              <w:top w:val="nil"/>
              <w:left w:val="nil"/>
              <w:bottom w:val="single" w:sz="8" w:space="0" w:color="auto"/>
              <w:right w:val="single" w:sz="8" w:space="0" w:color="auto"/>
            </w:tcBorders>
            <w:shd w:val="clear" w:color="000000" w:fill="E97132"/>
            <w:vAlign w:val="center"/>
            <w:hideMark/>
          </w:tcPr>
          <w:p w14:paraId="6AF9DF58" w14:textId="77777777" w:rsidR="00866194" w:rsidRPr="00866194" w:rsidRDefault="00866194" w:rsidP="00866194">
            <w:pPr>
              <w:jc w:val="center"/>
              <w:rPr>
                <w:rFonts w:ascii="Arial" w:eastAsia="Times New Roman" w:hAnsi="Arial" w:cs="Arial"/>
                <w:b/>
                <w:bCs/>
                <w:color w:val="FFFFFF"/>
                <w:sz w:val="12"/>
                <w:szCs w:val="12"/>
                <w:lang w:val="es-MX" w:eastAsia="es-MX"/>
              </w:rPr>
            </w:pPr>
            <w:r w:rsidRPr="00866194">
              <w:rPr>
                <w:rFonts w:ascii="Arial" w:eastAsia="Times New Roman" w:hAnsi="Arial" w:cs="Arial"/>
                <w:b/>
                <w:bCs/>
                <w:color w:val="FFFFFF"/>
                <w:sz w:val="12"/>
                <w:szCs w:val="12"/>
                <w:lang w:val="es-MX" w:eastAsia="es-MX"/>
              </w:rPr>
              <w:t>Terreno</w:t>
            </w:r>
          </w:p>
        </w:tc>
        <w:tc>
          <w:tcPr>
            <w:tcW w:w="1312" w:type="dxa"/>
            <w:tcBorders>
              <w:top w:val="nil"/>
              <w:left w:val="nil"/>
              <w:bottom w:val="single" w:sz="8" w:space="0" w:color="auto"/>
              <w:right w:val="single" w:sz="8" w:space="0" w:color="auto"/>
            </w:tcBorders>
            <w:shd w:val="clear" w:color="000000" w:fill="E97132"/>
            <w:vAlign w:val="center"/>
            <w:hideMark/>
          </w:tcPr>
          <w:p w14:paraId="0EFA2E74" w14:textId="77777777" w:rsidR="00866194" w:rsidRPr="00866194" w:rsidRDefault="00866194" w:rsidP="00866194">
            <w:pPr>
              <w:jc w:val="center"/>
              <w:rPr>
                <w:rFonts w:ascii="Arial" w:eastAsia="Times New Roman" w:hAnsi="Arial" w:cs="Arial"/>
                <w:b/>
                <w:bCs/>
                <w:color w:val="FFFFFF"/>
                <w:sz w:val="12"/>
                <w:szCs w:val="12"/>
                <w:lang w:val="es-MX" w:eastAsia="es-MX"/>
              </w:rPr>
            </w:pPr>
            <w:r w:rsidRPr="00866194">
              <w:rPr>
                <w:rFonts w:ascii="Arial" w:eastAsia="Times New Roman" w:hAnsi="Arial" w:cs="Arial"/>
                <w:b/>
                <w:bCs/>
                <w:color w:val="FFFFFF"/>
                <w:sz w:val="12"/>
                <w:szCs w:val="12"/>
                <w:lang w:val="es-MX" w:eastAsia="es-MX"/>
              </w:rPr>
              <w:t>Construcción</w:t>
            </w:r>
          </w:p>
        </w:tc>
        <w:tc>
          <w:tcPr>
            <w:tcW w:w="1040" w:type="dxa"/>
            <w:vMerge/>
            <w:tcBorders>
              <w:top w:val="single" w:sz="8" w:space="0" w:color="auto"/>
              <w:left w:val="single" w:sz="8" w:space="0" w:color="auto"/>
              <w:bottom w:val="single" w:sz="8" w:space="0" w:color="000000"/>
              <w:right w:val="single" w:sz="8" w:space="0" w:color="auto"/>
            </w:tcBorders>
            <w:vAlign w:val="center"/>
            <w:hideMark/>
          </w:tcPr>
          <w:p w14:paraId="2ED4D8CE" w14:textId="77777777" w:rsidR="00866194" w:rsidRPr="00866194" w:rsidRDefault="00866194" w:rsidP="00866194">
            <w:pPr>
              <w:rPr>
                <w:rFonts w:ascii="Arial" w:eastAsia="Times New Roman" w:hAnsi="Arial" w:cs="Arial"/>
                <w:b/>
                <w:bCs/>
                <w:color w:val="FFFFFF"/>
                <w:sz w:val="12"/>
                <w:szCs w:val="12"/>
                <w:lang w:val="es-MX" w:eastAsia="es-MX"/>
              </w:rPr>
            </w:pPr>
          </w:p>
        </w:tc>
        <w:tc>
          <w:tcPr>
            <w:tcW w:w="1021" w:type="dxa"/>
            <w:vMerge/>
            <w:tcBorders>
              <w:top w:val="single" w:sz="8" w:space="0" w:color="auto"/>
              <w:left w:val="single" w:sz="8" w:space="0" w:color="auto"/>
              <w:bottom w:val="single" w:sz="8" w:space="0" w:color="000000"/>
              <w:right w:val="single" w:sz="8" w:space="0" w:color="auto"/>
            </w:tcBorders>
            <w:vAlign w:val="center"/>
            <w:hideMark/>
          </w:tcPr>
          <w:p w14:paraId="368E274F" w14:textId="77777777" w:rsidR="00866194" w:rsidRPr="00866194" w:rsidRDefault="00866194" w:rsidP="00866194">
            <w:pPr>
              <w:rPr>
                <w:rFonts w:ascii="Arial" w:eastAsia="Times New Roman" w:hAnsi="Arial" w:cs="Arial"/>
                <w:b/>
                <w:bCs/>
                <w:color w:val="FFFFFF"/>
                <w:sz w:val="12"/>
                <w:szCs w:val="12"/>
                <w:lang w:val="es-MX" w:eastAsia="es-MX"/>
              </w:rPr>
            </w:pPr>
          </w:p>
        </w:tc>
        <w:tc>
          <w:tcPr>
            <w:tcW w:w="768" w:type="dxa"/>
            <w:vMerge/>
            <w:tcBorders>
              <w:top w:val="single" w:sz="8" w:space="0" w:color="auto"/>
              <w:left w:val="single" w:sz="8" w:space="0" w:color="auto"/>
              <w:bottom w:val="single" w:sz="8" w:space="0" w:color="000000"/>
              <w:right w:val="single" w:sz="8" w:space="0" w:color="auto"/>
            </w:tcBorders>
            <w:vAlign w:val="center"/>
            <w:hideMark/>
          </w:tcPr>
          <w:p w14:paraId="0686DEB0" w14:textId="77777777" w:rsidR="00866194" w:rsidRPr="00866194" w:rsidRDefault="00866194" w:rsidP="00866194">
            <w:pPr>
              <w:rPr>
                <w:rFonts w:ascii="Arial" w:eastAsia="Times New Roman" w:hAnsi="Arial" w:cs="Arial"/>
                <w:b/>
                <w:bCs/>
                <w:color w:val="FFFFFF"/>
                <w:sz w:val="12"/>
                <w:szCs w:val="12"/>
                <w:lang w:val="es-MX" w:eastAsia="es-MX"/>
              </w:rPr>
            </w:pPr>
          </w:p>
        </w:tc>
        <w:tc>
          <w:tcPr>
            <w:tcW w:w="1085" w:type="dxa"/>
            <w:vMerge/>
            <w:tcBorders>
              <w:top w:val="single" w:sz="8" w:space="0" w:color="auto"/>
              <w:left w:val="single" w:sz="8" w:space="0" w:color="auto"/>
              <w:bottom w:val="single" w:sz="8" w:space="0" w:color="000000"/>
              <w:right w:val="single" w:sz="8" w:space="0" w:color="auto"/>
            </w:tcBorders>
            <w:vAlign w:val="center"/>
            <w:hideMark/>
          </w:tcPr>
          <w:p w14:paraId="7F19C95F" w14:textId="77777777" w:rsidR="00866194" w:rsidRPr="00866194" w:rsidRDefault="00866194" w:rsidP="00866194">
            <w:pPr>
              <w:rPr>
                <w:rFonts w:ascii="Arial" w:eastAsia="Times New Roman" w:hAnsi="Arial" w:cs="Arial"/>
                <w:b/>
                <w:bCs/>
                <w:color w:val="FFFFFF"/>
                <w:sz w:val="12"/>
                <w:szCs w:val="12"/>
                <w:lang w:val="es-MX" w:eastAsia="es-MX"/>
              </w:rPr>
            </w:pPr>
          </w:p>
        </w:tc>
      </w:tr>
      <w:tr w:rsidR="00866194" w:rsidRPr="00866194" w14:paraId="41709BEB" w14:textId="77777777" w:rsidTr="009F4B78">
        <w:trPr>
          <w:trHeight w:val="537"/>
        </w:trPr>
        <w:tc>
          <w:tcPr>
            <w:tcW w:w="358" w:type="dxa"/>
            <w:tcBorders>
              <w:top w:val="nil"/>
              <w:left w:val="single" w:sz="8" w:space="0" w:color="auto"/>
              <w:bottom w:val="single" w:sz="8" w:space="0" w:color="auto"/>
              <w:right w:val="single" w:sz="8" w:space="0" w:color="auto"/>
            </w:tcBorders>
            <w:shd w:val="clear" w:color="auto" w:fill="auto"/>
            <w:vAlign w:val="center"/>
            <w:hideMark/>
          </w:tcPr>
          <w:p w14:paraId="0247EFBA"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18</w:t>
            </w:r>
          </w:p>
        </w:tc>
        <w:tc>
          <w:tcPr>
            <w:tcW w:w="895" w:type="dxa"/>
            <w:tcBorders>
              <w:top w:val="nil"/>
              <w:left w:val="nil"/>
              <w:bottom w:val="single" w:sz="8" w:space="0" w:color="auto"/>
              <w:right w:val="single" w:sz="8" w:space="0" w:color="auto"/>
            </w:tcBorders>
            <w:shd w:val="clear" w:color="auto" w:fill="auto"/>
            <w:vAlign w:val="center"/>
            <w:hideMark/>
          </w:tcPr>
          <w:p w14:paraId="1CC46F7D"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2025-4266</w:t>
            </w:r>
          </w:p>
        </w:tc>
        <w:tc>
          <w:tcPr>
            <w:tcW w:w="2099" w:type="dxa"/>
            <w:tcBorders>
              <w:top w:val="nil"/>
              <w:left w:val="nil"/>
              <w:bottom w:val="single" w:sz="8" w:space="0" w:color="auto"/>
              <w:right w:val="single" w:sz="8" w:space="0" w:color="auto"/>
            </w:tcBorders>
            <w:shd w:val="clear" w:color="auto" w:fill="auto"/>
            <w:vAlign w:val="center"/>
            <w:hideMark/>
          </w:tcPr>
          <w:p w14:paraId="36F5DBBD" w14:textId="77777777" w:rsidR="00866194" w:rsidRPr="00866194" w:rsidRDefault="00866194" w:rsidP="00866194">
            <w:pP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Carretera Villaflores entronque Libramiento Ocozocoautla y Carretera a Villaflores No. 1049, Municipio Ocozocoautla de Espinosa, Chiapas, C.P. 29140.</w:t>
            </w:r>
          </w:p>
        </w:tc>
        <w:tc>
          <w:tcPr>
            <w:tcW w:w="938" w:type="dxa"/>
            <w:tcBorders>
              <w:top w:val="nil"/>
              <w:left w:val="nil"/>
              <w:bottom w:val="single" w:sz="8" w:space="0" w:color="auto"/>
              <w:right w:val="single" w:sz="8" w:space="0" w:color="auto"/>
            </w:tcBorders>
            <w:shd w:val="clear" w:color="auto" w:fill="auto"/>
            <w:vAlign w:val="center"/>
            <w:hideMark/>
          </w:tcPr>
          <w:p w14:paraId="10FBBD87" w14:textId="77777777"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9,985.00 </w:t>
            </w:r>
          </w:p>
        </w:tc>
        <w:tc>
          <w:tcPr>
            <w:tcW w:w="1312" w:type="dxa"/>
            <w:tcBorders>
              <w:top w:val="nil"/>
              <w:left w:val="nil"/>
              <w:bottom w:val="single" w:sz="8" w:space="0" w:color="auto"/>
              <w:right w:val="single" w:sz="8" w:space="0" w:color="auto"/>
            </w:tcBorders>
            <w:shd w:val="clear" w:color="auto" w:fill="auto"/>
            <w:vAlign w:val="center"/>
            <w:hideMark/>
          </w:tcPr>
          <w:p w14:paraId="24A28BAF" w14:textId="26FA6C61"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4,671.71</w:t>
            </w:r>
          </w:p>
        </w:tc>
        <w:tc>
          <w:tcPr>
            <w:tcW w:w="1040" w:type="dxa"/>
            <w:tcBorders>
              <w:top w:val="nil"/>
              <w:left w:val="nil"/>
              <w:bottom w:val="single" w:sz="8" w:space="0" w:color="auto"/>
              <w:right w:val="single" w:sz="8" w:space="0" w:color="auto"/>
            </w:tcBorders>
            <w:shd w:val="clear" w:color="auto" w:fill="auto"/>
            <w:vAlign w:val="center"/>
            <w:hideMark/>
          </w:tcPr>
          <w:p w14:paraId="0AD56F6D"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 $ 161,988.00 </w:t>
            </w:r>
          </w:p>
        </w:tc>
        <w:tc>
          <w:tcPr>
            <w:tcW w:w="1021" w:type="dxa"/>
            <w:tcBorders>
              <w:top w:val="nil"/>
              <w:left w:val="nil"/>
              <w:bottom w:val="single" w:sz="8" w:space="0" w:color="auto"/>
              <w:right w:val="single" w:sz="8" w:space="0" w:color="auto"/>
            </w:tcBorders>
            <w:shd w:val="clear" w:color="auto" w:fill="auto"/>
            <w:vAlign w:val="center"/>
            <w:hideMark/>
          </w:tcPr>
          <w:p w14:paraId="39205A93"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Proceso con perito</w:t>
            </w:r>
          </w:p>
        </w:tc>
        <w:tc>
          <w:tcPr>
            <w:tcW w:w="768" w:type="dxa"/>
            <w:tcBorders>
              <w:top w:val="nil"/>
              <w:left w:val="nil"/>
              <w:bottom w:val="single" w:sz="8" w:space="0" w:color="auto"/>
              <w:right w:val="single" w:sz="8" w:space="0" w:color="auto"/>
            </w:tcBorders>
            <w:shd w:val="clear" w:color="auto" w:fill="auto"/>
            <w:vAlign w:val="center"/>
            <w:hideMark/>
          </w:tcPr>
          <w:p w14:paraId="293F992A"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85" w:type="dxa"/>
            <w:tcBorders>
              <w:top w:val="nil"/>
              <w:left w:val="nil"/>
              <w:bottom w:val="single" w:sz="8" w:space="0" w:color="auto"/>
              <w:right w:val="single" w:sz="8" w:space="0" w:color="auto"/>
            </w:tcBorders>
            <w:shd w:val="clear" w:color="auto" w:fill="auto"/>
            <w:vAlign w:val="center"/>
            <w:hideMark/>
          </w:tcPr>
          <w:p w14:paraId="07E398FB"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r w:rsidR="00866194" w:rsidRPr="00866194" w14:paraId="53681DCE" w14:textId="77777777" w:rsidTr="009F4B78">
        <w:trPr>
          <w:trHeight w:val="640"/>
        </w:trPr>
        <w:tc>
          <w:tcPr>
            <w:tcW w:w="358" w:type="dxa"/>
            <w:tcBorders>
              <w:top w:val="nil"/>
              <w:left w:val="single" w:sz="8" w:space="0" w:color="auto"/>
              <w:bottom w:val="single" w:sz="8" w:space="0" w:color="auto"/>
              <w:right w:val="single" w:sz="8" w:space="0" w:color="auto"/>
            </w:tcBorders>
            <w:shd w:val="clear" w:color="auto" w:fill="auto"/>
            <w:vAlign w:val="center"/>
            <w:hideMark/>
          </w:tcPr>
          <w:p w14:paraId="181A4BD5"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19</w:t>
            </w:r>
          </w:p>
        </w:tc>
        <w:tc>
          <w:tcPr>
            <w:tcW w:w="895" w:type="dxa"/>
            <w:tcBorders>
              <w:top w:val="nil"/>
              <w:left w:val="nil"/>
              <w:bottom w:val="single" w:sz="8" w:space="0" w:color="auto"/>
              <w:right w:val="single" w:sz="8" w:space="0" w:color="auto"/>
            </w:tcBorders>
            <w:shd w:val="clear" w:color="auto" w:fill="auto"/>
            <w:vAlign w:val="center"/>
            <w:hideMark/>
          </w:tcPr>
          <w:p w14:paraId="43DBEC77"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2025-4267</w:t>
            </w:r>
          </w:p>
        </w:tc>
        <w:tc>
          <w:tcPr>
            <w:tcW w:w="2099" w:type="dxa"/>
            <w:tcBorders>
              <w:top w:val="nil"/>
              <w:left w:val="nil"/>
              <w:bottom w:val="single" w:sz="8" w:space="0" w:color="auto"/>
              <w:right w:val="single" w:sz="8" w:space="0" w:color="auto"/>
            </w:tcBorders>
            <w:shd w:val="clear" w:color="auto" w:fill="auto"/>
            <w:vAlign w:val="center"/>
            <w:hideMark/>
          </w:tcPr>
          <w:p w14:paraId="670B7303" w14:textId="77777777" w:rsidR="00866194" w:rsidRPr="00866194" w:rsidRDefault="00866194" w:rsidP="00866194">
            <w:pP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Carretera México-Ramón Corona No. km 1, col. Guadalupe Victoria Centro, Municipio de Guadalupe Victoria, Durango, C.P. 34705.</w:t>
            </w:r>
          </w:p>
        </w:tc>
        <w:tc>
          <w:tcPr>
            <w:tcW w:w="938" w:type="dxa"/>
            <w:tcBorders>
              <w:top w:val="nil"/>
              <w:left w:val="nil"/>
              <w:bottom w:val="single" w:sz="8" w:space="0" w:color="auto"/>
              <w:right w:val="single" w:sz="8" w:space="0" w:color="auto"/>
            </w:tcBorders>
            <w:shd w:val="clear" w:color="auto" w:fill="auto"/>
            <w:vAlign w:val="center"/>
            <w:hideMark/>
          </w:tcPr>
          <w:p w14:paraId="3D481581" w14:textId="77777777"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10,000.61 </w:t>
            </w:r>
          </w:p>
        </w:tc>
        <w:tc>
          <w:tcPr>
            <w:tcW w:w="1312" w:type="dxa"/>
            <w:tcBorders>
              <w:top w:val="nil"/>
              <w:left w:val="nil"/>
              <w:bottom w:val="single" w:sz="8" w:space="0" w:color="auto"/>
              <w:right w:val="single" w:sz="8" w:space="0" w:color="auto"/>
            </w:tcBorders>
            <w:shd w:val="clear" w:color="auto" w:fill="auto"/>
            <w:vAlign w:val="center"/>
            <w:hideMark/>
          </w:tcPr>
          <w:p w14:paraId="116DC06C" w14:textId="02E46D96"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3,595.25</w:t>
            </w:r>
          </w:p>
        </w:tc>
        <w:tc>
          <w:tcPr>
            <w:tcW w:w="1040" w:type="dxa"/>
            <w:tcBorders>
              <w:top w:val="nil"/>
              <w:left w:val="nil"/>
              <w:bottom w:val="single" w:sz="8" w:space="0" w:color="auto"/>
              <w:right w:val="single" w:sz="8" w:space="0" w:color="auto"/>
            </w:tcBorders>
            <w:shd w:val="clear" w:color="auto" w:fill="auto"/>
            <w:vAlign w:val="center"/>
            <w:hideMark/>
          </w:tcPr>
          <w:p w14:paraId="3A7B9872"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 $ 127,551.00 </w:t>
            </w:r>
          </w:p>
        </w:tc>
        <w:tc>
          <w:tcPr>
            <w:tcW w:w="1021" w:type="dxa"/>
            <w:tcBorders>
              <w:top w:val="nil"/>
              <w:left w:val="nil"/>
              <w:bottom w:val="single" w:sz="8" w:space="0" w:color="auto"/>
              <w:right w:val="single" w:sz="8" w:space="0" w:color="auto"/>
            </w:tcBorders>
            <w:shd w:val="clear" w:color="auto" w:fill="auto"/>
            <w:vAlign w:val="center"/>
            <w:hideMark/>
          </w:tcPr>
          <w:p w14:paraId="32942382"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Proceso con perito</w:t>
            </w:r>
          </w:p>
        </w:tc>
        <w:tc>
          <w:tcPr>
            <w:tcW w:w="768" w:type="dxa"/>
            <w:tcBorders>
              <w:top w:val="nil"/>
              <w:left w:val="nil"/>
              <w:bottom w:val="single" w:sz="8" w:space="0" w:color="auto"/>
              <w:right w:val="single" w:sz="8" w:space="0" w:color="auto"/>
            </w:tcBorders>
            <w:shd w:val="clear" w:color="auto" w:fill="auto"/>
            <w:vAlign w:val="center"/>
            <w:hideMark/>
          </w:tcPr>
          <w:p w14:paraId="782300C0"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85" w:type="dxa"/>
            <w:tcBorders>
              <w:top w:val="nil"/>
              <w:left w:val="nil"/>
              <w:bottom w:val="single" w:sz="8" w:space="0" w:color="auto"/>
              <w:right w:val="single" w:sz="8" w:space="0" w:color="auto"/>
            </w:tcBorders>
            <w:shd w:val="clear" w:color="auto" w:fill="auto"/>
            <w:vAlign w:val="center"/>
            <w:hideMark/>
          </w:tcPr>
          <w:p w14:paraId="71E0AD60"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r w:rsidR="00866194" w:rsidRPr="00866194" w14:paraId="3D330131" w14:textId="77777777" w:rsidTr="009F4B78">
        <w:trPr>
          <w:trHeight w:val="663"/>
        </w:trPr>
        <w:tc>
          <w:tcPr>
            <w:tcW w:w="358" w:type="dxa"/>
            <w:tcBorders>
              <w:top w:val="nil"/>
              <w:left w:val="single" w:sz="8" w:space="0" w:color="auto"/>
              <w:bottom w:val="single" w:sz="8" w:space="0" w:color="auto"/>
              <w:right w:val="single" w:sz="8" w:space="0" w:color="auto"/>
            </w:tcBorders>
            <w:shd w:val="clear" w:color="auto" w:fill="auto"/>
            <w:vAlign w:val="center"/>
            <w:hideMark/>
          </w:tcPr>
          <w:p w14:paraId="5C4C5142"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w:t>
            </w:r>
          </w:p>
        </w:tc>
        <w:tc>
          <w:tcPr>
            <w:tcW w:w="895" w:type="dxa"/>
            <w:tcBorders>
              <w:top w:val="nil"/>
              <w:left w:val="nil"/>
              <w:bottom w:val="single" w:sz="8" w:space="0" w:color="auto"/>
              <w:right w:val="single" w:sz="8" w:space="0" w:color="auto"/>
            </w:tcBorders>
            <w:shd w:val="clear" w:color="auto" w:fill="auto"/>
            <w:vAlign w:val="center"/>
            <w:hideMark/>
          </w:tcPr>
          <w:p w14:paraId="76D6409E"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2025-4271</w:t>
            </w:r>
          </w:p>
        </w:tc>
        <w:tc>
          <w:tcPr>
            <w:tcW w:w="2099" w:type="dxa"/>
            <w:tcBorders>
              <w:top w:val="nil"/>
              <w:left w:val="nil"/>
              <w:bottom w:val="single" w:sz="8" w:space="0" w:color="auto"/>
              <w:right w:val="single" w:sz="8" w:space="0" w:color="auto"/>
            </w:tcBorders>
            <w:shd w:val="clear" w:color="auto" w:fill="auto"/>
            <w:vAlign w:val="center"/>
            <w:hideMark/>
          </w:tcPr>
          <w:p w14:paraId="1479DFF7" w14:textId="77777777" w:rsidR="00866194" w:rsidRPr="00866194" w:rsidRDefault="00866194" w:rsidP="00866194">
            <w:pP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Lote 1, Manzana 1, de la Zona 1, del poblado de </w:t>
            </w:r>
            <w:proofErr w:type="spellStart"/>
            <w:r w:rsidRPr="00866194">
              <w:rPr>
                <w:rFonts w:ascii="Arial" w:eastAsia="Times New Roman" w:hAnsi="Arial" w:cs="Arial"/>
                <w:color w:val="000000"/>
                <w:sz w:val="12"/>
                <w:szCs w:val="12"/>
                <w:lang w:val="es-MX" w:eastAsia="es-MX"/>
              </w:rPr>
              <w:t>Mamantel</w:t>
            </w:r>
            <w:proofErr w:type="spellEnd"/>
            <w:r w:rsidRPr="00866194">
              <w:rPr>
                <w:rFonts w:ascii="Arial" w:eastAsia="Times New Roman" w:hAnsi="Arial" w:cs="Arial"/>
                <w:color w:val="000000"/>
                <w:sz w:val="12"/>
                <w:szCs w:val="12"/>
                <w:lang w:val="es-MX" w:eastAsia="es-MX"/>
              </w:rPr>
              <w:t xml:space="preserve"> (Francisco Villa), Municipio Carmen, Entidad Campeche.</w:t>
            </w:r>
          </w:p>
        </w:tc>
        <w:tc>
          <w:tcPr>
            <w:tcW w:w="938" w:type="dxa"/>
            <w:tcBorders>
              <w:top w:val="nil"/>
              <w:left w:val="nil"/>
              <w:bottom w:val="single" w:sz="8" w:space="0" w:color="auto"/>
              <w:right w:val="single" w:sz="8" w:space="0" w:color="auto"/>
            </w:tcBorders>
            <w:shd w:val="clear" w:color="auto" w:fill="auto"/>
            <w:vAlign w:val="center"/>
            <w:hideMark/>
          </w:tcPr>
          <w:p w14:paraId="2291D63B" w14:textId="77777777"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38,684.09 </w:t>
            </w:r>
          </w:p>
        </w:tc>
        <w:tc>
          <w:tcPr>
            <w:tcW w:w="1312" w:type="dxa"/>
            <w:tcBorders>
              <w:top w:val="nil"/>
              <w:left w:val="nil"/>
              <w:bottom w:val="single" w:sz="8" w:space="0" w:color="auto"/>
              <w:right w:val="single" w:sz="8" w:space="0" w:color="auto"/>
            </w:tcBorders>
            <w:shd w:val="clear" w:color="auto" w:fill="auto"/>
            <w:vAlign w:val="center"/>
            <w:hideMark/>
          </w:tcPr>
          <w:p w14:paraId="4FD4648F" w14:textId="701C879F"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3,784.27</w:t>
            </w:r>
          </w:p>
        </w:tc>
        <w:tc>
          <w:tcPr>
            <w:tcW w:w="1040" w:type="dxa"/>
            <w:tcBorders>
              <w:top w:val="nil"/>
              <w:left w:val="nil"/>
              <w:bottom w:val="single" w:sz="8" w:space="0" w:color="auto"/>
              <w:right w:val="single" w:sz="8" w:space="0" w:color="auto"/>
            </w:tcBorders>
            <w:shd w:val="clear" w:color="auto" w:fill="auto"/>
            <w:vAlign w:val="center"/>
            <w:hideMark/>
          </w:tcPr>
          <w:p w14:paraId="22229499"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 $ 307,692.00 </w:t>
            </w:r>
          </w:p>
        </w:tc>
        <w:tc>
          <w:tcPr>
            <w:tcW w:w="1021" w:type="dxa"/>
            <w:tcBorders>
              <w:top w:val="nil"/>
              <w:left w:val="nil"/>
              <w:bottom w:val="single" w:sz="8" w:space="0" w:color="auto"/>
              <w:right w:val="single" w:sz="8" w:space="0" w:color="auto"/>
            </w:tcBorders>
            <w:shd w:val="clear" w:color="auto" w:fill="auto"/>
            <w:vAlign w:val="center"/>
            <w:hideMark/>
          </w:tcPr>
          <w:p w14:paraId="23AB7279"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Asignación de perito</w:t>
            </w:r>
          </w:p>
        </w:tc>
        <w:tc>
          <w:tcPr>
            <w:tcW w:w="768" w:type="dxa"/>
            <w:tcBorders>
              <w:top w:val="nil"/>
              <w:left w:val="nil"/>
              <w:bottom w:val="single" w:sz="8" w:space="0" w:color="auto"/>
              <w:right w:val="single" w:sz="8" w:space="0" w:color="auto"/>
            </w:tcBorders>
            <w:shd w:val="clear" w:color="auto" w:fill="auto"/>
            <w:vAlign w:val="center"/>
            <w:hideMark/>
          </w:tcPr>
          <w:p w14:paraId="03534AFA"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85" w:type="dxa"/>
            <w:tcBorders>
              <w:top w:val="nil"/>
              <w:left w:val="nil"/>
              <w:bottom w:val="single" w:sz="8" w:space="0" w:color="auto"/>
              <w:right w:val="single" w:sz="8" w:space="0" w:color="auto"/>
            </w:tcBorders>
            <w:shd w:val="clear" w:color="auto" w:fill="auto"/>
            <w:vAlign w:val="center"/>
            <w:hideMark/>
          </w:tcPr>
          <w:p w14:paraId="2D700315"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r w:rsidR="00866194" w:rsidRPr="00866194" w14:paraId="17D0A202" w14:textId="77777777" w:rsidTr="009F4B78">
        <w:trPr>
          <w:trHeight w:val="663"/>
        </w:trPr>
        <w:tc>
          <w:tcPr>
            <w:tcW w:w="358" w:type="dxa"/>
            <w:tcBorders>
              <w:top w:val="nil"/>
              <w:left w:val="single" w:sz="8" w:space="0" w:color="auto"/>
              <w:bottom w:val="single" w:sz="8" w:space="0" w:color="auto"/>
              <w:right w:val="single" w:sz="8" w:space="0" w:color="auto"/>
            </w:tcBorders>
            <w:shd w:val="clear" w:color="auto" w:fill="auto"/>
            <w:vAlign w:val="center"/>
            <w:hideMark/>
          </w:tcPr>
          <w:p w14:paraId="68C186FF"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21</w:t>
            </w:r>
          </w:p>
        </w:tc>
        <w:tc>
          <w:tcPr>
            <w:tcW w:w="895" w:type="dxa"/>
            <w:tcBorders>
              <w:top w:val="nil"/>
              <w:left w:val="nil"/>
              <w:bottom w:val="single" w:sz="8" w:space="0" w:color="auto"/>
              <w:right w:val="single" w:sz="8" w:space="0" w:color="auto"/>
            </w:tcBorders>
            <w:shd w:val="clear" w:color="auto" w:fill="auto"/>
            <w:vAlign w:val="center"/>
            <w:hideMark/>
          </w:tcPr>
          <w:p w14:paraId="6364C870"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2025-4272</w:t>
            </w:r>
          </w:p>
        </w:tc>
        <w:tc>
          <w:tcPr>
            <w:tcW w:w="2099" w:type="dxa"/>
            <w:tcBorders>
              <w:top w:val="nil"/>
              <w:left w:val="nil"/>
              <w:bottom w:val="single" w:sz="8" w:space="0" w:color="auto"/>
              <w:right w:val="single" w:sz="8" w:space="0" w:color="auto"/>
            </w:tcBorders>
            <w:shd w:val="clear" w:color="auto" w:fill="auto"/>
            <w:vAlign w:val="center"/>
            <w:hideMark/>
          </w:tcPr>
          <w:p w14:paraId="2C6A6ECB" w14:textId="77777777" w:rsidR="00866194" w:rsidRPr="00866194" w:rsidRDefault="00866194" w:rsidP="00866194">
            <w:pP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Avenida 20 de </w:t>
            </w:r>
            <w:proofErr w:type="gramStart"/>
            <w:r w:rsidRPr="00866194">
              <w:rPr>
                <w:rFonts w:ascii="Arial" w:eastAsia="Times New Roman" w:hAnsi="Arial" w:cs="Arial"/>
                <w:color w:val="000000"/>
                <w:sz w:val="12"/>
                <w:szCs w:val="12"/>
                <w:lang w:val="es-MX" w:eastAsia="es-MX"/>
              </w:rPr>
              <w:t>Noviembre</w:t>
            </w:r>
            <w:proofErr w:type="gramEnd"/>
            <w:r w:rsidRPr="00866194">
              <w:rPr>
                <w:rFonts w:ascii="Arial" w:eastAsia="Times New Roman" w:hAnsi="Arial" w:cs="Arial"/>
                <w:color w:val="000000"/>
                <w:sz w:val="12"/>
                <w:szCs w:val="12"/>
                <w:lang w:val="es-MX" w:eastAsia="es-MX"/>
              </w:rPr>
              <w:t xml:space="preserve"> s/n, Barrio de Jilotepec, municipio San Salvador El Seco, Entidad Puebla.</w:t>
            </w:r>
          </w:p>
        </w:tc>
        <w:tc>
          <w:tcPr>
            <w:tcW w:w="938" w:type="dxa"/>
            <w:tcBorders>
              <w:top w:val="nil"/>
              <w:left w:val="nil"/>
              <w:bottom w:val="single" w:sz="8" w:space="0" w:color="auto"/>
              <w:right w:val="single" w:sz="8" w:space="0" w:color="auto"/>
            </w:tcBorders>
            <w:shd w:val="clear" w:color="auto" w:fill="auto"/>
            <w:vAlign w:val="center"/>
            <w:hideMark/>
          </w:tcPr>
          <w:p w14:paraId="0A293020" w14:textId="77777777"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10,225.88 </w:t>
            </w:r>
          </w:p>
        </w:tc>
        <w:tc>
          <w:tcPr>
            <w:tcW w:w="1312" w:type="dxa"/>
            <w:tcBorders>
              <w:top w:val="nil"/>
              <w:left w:val="nil"/>
              <w:bottom w:val="single" w:sz="8" w:space="0" w:color="auto"/>
              <w:right w:val="single" w:sz="8" w:space="0" w:color="auto"/>
            </w:tcBorders>
            <w:shd w:val="clear" w:color="auto" w:fill="auto"/>
            <w:vAlign w:val="center"/>
            <w:hideMark/>
          </w:tcPr>
          <w:p w14:paraId="6927EEF3" w14:textId="118BDC6B"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3,957.17</w:t>
            </w:r>
          </w:p>
        </w:tc>
        <w:tc>
          <w:tcPr>
            <w:tcW w:w="1040" w:type="dxa"/>
            <w:tcBorders>
              <w:top w:val="nil"/>
              <w:left w:val="nil"/>
              <w:bottom w:val="single" w:sz="8" w:space="0" w:color="auto"/>
              <w:right w:val="single" w:sz="8" w:space="0" w:color="auto"/>
            </w:tcBorders>
            <w:shd w:val="clear" w:color="auto" w:fill="auto"/>
            <w:vAlign w:val="center"/>
            <w:hideMark/>
          </w:tcPr>
          <w:p w14:paraId="3C06CA60"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 $ 139,132.00 </w:t>
            </w:r>
          </w:p>
        </w:tc>
        <w:tc>
          <w:tcPr>
            <w:tcW w:w="1021" w:type="dxa"/>
            <w:tcBorders>
              <w:top w:val="nil"/>
              <w:left w:val="nil"/>
              <w:bottom w:val="single" w:sz="8" w:space="0" w:color="auto"/>
              <w:right w:val="single" w:sz="8" w:space="0" w:color="auto"/>
            </w:tcBorders>
            <w:shd w:val="clear" w:color="auto" w:fill="auto"/>
            <w:vAlign w:val="center"/>
            <w:hideMark/>
          </w:tcPr>
          <w:p w14:paraId="6B8EA681"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Proceso con perito</w:t>
            </w:r>
          </w:p>
        </w:tc>
        <w:tc>
          <w:tcPr>
            <w:tcW w:w="768" w:type="dxa"/>
            <w:tcBorders>
              <w:top w:val="nil"/>
              <w:left w:val="nil"/>
              <w:bottom w:val="single" w:sz="8" w:space="0" w:color="auto"/>
              <w:right w:val="single" w:sz="8" w:space="0" w:color="auto"/>
            </w:tcBorders>
            <w:shd w:val="clear" w:color="auto" w:fill="auto"/>
            <w:vAlign w:val="center"/>
            <w:hideMark/>
          </w:tcPr>
          <w:p w14:paraId="5A9696B3"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85" w:type="dxa"/>
            <w:tcBorders>
              <w:top w:val="nil"/>
              <w:left w:val="nil"/>
              <w:bottom w:val="single" w:sz="8" w:space="0" w:color="auto"/>
              <w:right w:val="single" w:sz="8" w:space="0" w:color="auto"/>
            </w:tcBorders>
            <w:shd w:val="clear" w:color="auto" w:fill="auto"/>
            <w:vAlign w:val="center"/>
            <w:hideMark/>
          </w:tcPr>
          <w:p w14:paraId="5E204A56"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r w:rsidR="00866194" w:rsidRPr="00866194" w14:paraId="1394C8D9" w14:textId="77777777" w:rsidTr="009F4B78">
        <w:trPr>
          <w:trHeight w:val="663"/>
        </w:trPr>
        <w:tc>
          <w:tcPr>
            <w:tcW w:w="358" w:type="dxa"/>
            <w:tcBorders>
              <w:top w:val="nil"/>
              <w:left w:val="single" w:sz="8" w:space="0" w:color="auto"/>
              <w:bottom w:val="single" w:sz="8" w:space="0" w:color="auto"/>
              <w:right w:val="single" w:sz="8" w:space="0" w:color="auto"/>
            </w:tcBorders>
            <w:shd w:val="clear" w:color="auto" w:fill="auto"/>
            <w:vAlign w:val="center"/>
            <w:hideMark/>
          </w:tcPr>
          <w:p w14:paraId="39E3D542"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22</w:t>
            </w:r>
          </w:p>
        </w:tc>
        <w:tc>
          <w:tcPr>
            <w:tcW w:w="895" w:type="dxa"/>
            <w:tcBorders>
              <w:top w:val="nil"/>
              <w:left w:val="nil"/>
              <w:bottom w:val="single" w:sz="8" w:space="0" w:color="auto"/>
              <w:right w:val="single" w:sz="8" w:space="0" w:color="auto"/>
            </w:tcBorders>
            <w:shd w:val="clear" w:color="auto" w:fill="auto"/>
            <w:vAlign w:val="center"/>
            <w:hideMark/>
          </w:tcPr>
          <w:p w14:paraId="74791718"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2025-4275</w:t>
            </w:r>
          </w:p>
        </w:tc>
        <w:tc>
          <w:tcPr>
            <w:tcW w:w="2099" w:type="dxa"/>
            <w:tcBorders>
              <w:top w:val="nil"/>
              <w:left w:val="nil"/>
              <w:bottom w:val="single" w:sz="8" w:space="0" w:color="auto"/>
              <w:right w:val="single" w:sz="8" w:space="0" w:color="auto"/>
            </w:tcBorders>
            <w:shd w:val="clear" w:color="auto" w:fill="auto"/>
            <w:vAlign w:val="center"/>
            <w:hideMark/>
          </w:tcPr>
          <w:p w14:paraId="6477F6EB" w14:textId="77777777" w:rsidR="00866194" w:rsidRPr="00866194" w:rsidRDefault="00866194" w:rsidP="00866194">
            <w:pP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Calle 31 s/n, Barrio San Antonio, municipio de Hecelchakán, Entidad Campeche. </w:t>
            </w:r>
          </w:p>
        </w:tc>
        <w:tc>
          <w:tcPr>
            <w:tcW w:w="938" w:type="dxa"/>
            <w:tcBorders>
              <w:top w:val="nil"/>
              <w:left w:val="nil"/>
              <w:bottom w:val="single" w:sz="8" w:space="0" w:color="auto"/>
              <w:right w:val="single" w:sz="8" w:space="0" w:color="auto"/>
            </w:tcBorders>
            <w:shd w:val="clear" w:color="auto" w:fill="auto"/>
            <w:vAlign w:val="center"/>
            <w:hideMark/>
          </w:tcPr>
          <w:p w14:paraId="6948714E" w14:textId="77777777"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10,891.38 </w:t>
            </w:r>
          </w:p>
        </w:tc>
        <w:tc>
          <w:tcPr>
            <w:tcW w:w="1312" w:type="dxa"/>
            <w:tcBorders>
              <w:top w:val="nil"/>
              <w:left w:val="nil"/>
              <w:bottom w:val="single" w:sz="8" w:space="0" w:color="auto"/>
              <w:right w:val="single" w:sz="8" w:space="0" w:color="auto"/>
            </w:tcBorders>
            <w:shd w:val="clear" w:color="auto" w:fill="auto"/>
            <w:vAlign w:val="center"/>
            <w:hideMark/>
          </w:tcPr>
          <w:p w14:paraId="1B2FB8AC" w14:textId="3D93BFE0"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3,298.08</w:t>
            </w:r>
          </w:p>
        </w:tc>
        <w:tc>
          <w:tcPr>
            <w:tcW w:w="1040" w:type="dxa"/>
            <w:tcBorders>
              <w:top w:val="nil"/>
              <w:left w:val="nil"/>
              <w:bottom w:val="single" w:sz="8" w:space="0" w:color="auto"/>
              <w:right w:val="single" w:sz="8" w:space="0" w:color="auto"/>
            </w:tcBorders>
            <w:shd w:val="clear" w:color="auto" w:fill="auto"/>
            <w:vAlign w:val="center"/>
            <w:hideMark/>
          </w:tcPr>
          <w:p w14:paraId="10CC5137"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 $ 118,042.00 </w:t>
            </w:r>
          </w:p>
        </w:tc>
        <w:tc>
          <w:tcPr>
            <w:tcW w:w="1021" w:type="dxa"/>
            <w:tcBorders>
              <w:top w:val="nil"/>
              <w:left w:val="nil"/>
              <w:bottom w:val="single" w:sz="8" w:space="0" w:color="auto"/>
              <w:right w:val="single" w:sz="8" w:space="0" w:color="auto"/>
            </w:tcBorders>
            <w:shd w:val="clear" w:color="auto" w:fill="auto"/>
            <w:vAlign w:val="center"/>
            <w:hideMark/>
          </w:tcPr>
          <w:p w14:paraId="09545D56"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Asignación de perito</w:t>
            </w:r>
          </w:p>
        </w:tc>
        <w:tc>
          <w:tcPr>
            <w:tcW w:w="768" w:type="dxa"/>
            <w:tcBorders>
              <w:top w:val="nil"/>
              <w:left w:val="nil"/>
              <w:bottom w:val="single" w:sz="8" w:space="0" w:color="auto"/>
              <w:right w:val="single" w:sz="8" w:space="0" w:color="auto"/>
            </w:tcBorders>
            <w:shd w:val="clear" w:color="auto" w:fill="auto"/>
            <w:vAlign w:val="center"/>
            <w:hideMark/>
          </w:tcPr>
          <w:p w14:paraId="048D621F"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85" w:type="dxa"/>
            <w:tcBorders>
              <w:top w:val="nil"/>
              <w:left w:val="nil"/>
              <w:bottom w:val="single" w:sz="8" w:space="0" w:color="auto"/>
              <w:right w:val="single" w:sz="8" w:space="0" w:color="auto"/>
            </w:tcBorders>
            <w:shd w:val="clear" w:color="auto" w:fill="auto"/>
            <w:vAlign w:val="center"/>
            <w:hideMark/>
          </w:tcPr>
          <w:p w14:paraId="3EF9E361"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r w:rsidR="00866194" w:rsidRPr="00866194" w14:paraId="3F6FC1A1" w14:textId="77777777" w:rsidTr="009F4B78">
        <w:trPr>
          <w:trHeight w:val="663"/>
        </w:trPr>
        <w:tc>
          <w:tcPr>
            <w:tcW w:w="358" w:type="dxa"/>
            <w:tcBorders>
              <w:top w:val="nil"/>
              <w:left w:val="single" w:sz="8" w:space="0" w:color="auto"/>
              <w:bottom w:val="single" w:sz="8" w:space="0" w:color="auto"/>
              <w:right w:val="single" w:sz="8" w:space="0" w:color="auto"/>
            </w:tcBorders>
            <w:shd w:val="clear" w:color="auto" w:fill="auto"/>
            <w:vAlign w:val="center"/>
            <w:hideMark/>
          </w:tcPr>
          <w:p w14:paraId="4DE9E0AF"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23</w:t>
            </w:r>
          </w:p>
        </w:tc>
        <w:tc>
          <w:tcPr>
            <w:tcW w:w="895" w:type="dxa"/>
            <w:tcBorders>
              <w:top w:val="nil"/>
              <w:left w:val="nil"/>
              <w:bottom w:val="single" w:sz="8" w:space="0" w:color="auto"/>
              <w:right w:val="single" w:sz="8" w:space="0" w:color="auto"/>
            </w:tcBorders>
            <w:shd w:val="clear" w:color="auto" w:fill="auto"/>
            <w:vAlign w:val="center"/>
            <w:hideMark/>
          </w:tcPr>
          <w:p w14:paraId="205D67BA"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2025-4281</w:t>
            </w:r>
          </w:p>
        </w:tc>
        <w:tc>
          <w:tcPr>
            <w:tcW w:w="2099" w:type="dxa"/>
            <w:tcBorders>
              <w:top w:val="nil"/>
              <w:left w:val="nil"/>
              <w:bottom w:val="single" w:sz="8" w:space="0" w:color="auto"/>
              <w:right w:val="single" w:sz="8" w:space="0" w:color="auto"/>
            </w:tcBorders>
            <w:shd w:val="clear" w:color="auto" w:fill="auto"/>
            <w:vAlign w:val="center"/>
            <w:hideMark/>
          </w:tcPr>
          <w:p w14:paraId="3A610F5B" w14:textId="77777777" w:rsidR="00866194" w:rsidRPr="00866194" w:rsidRDefault="00866194" w:rsidP="00866194">
            <w:pPr>
              <w:rPr>
                <w:rFonts w:ascii="Arial" w:eastAsia="Times New Roman" w:hAnsi="Arial" w:cs="Arial"/>
                <w:sz w:val="12"/>
                <w:szCs w:val="12"/>
                <w:lang w:val="es-MX" w:eastAsia="es-MX"/>
              </w:rPr>
            </w:pPr>
            <w:r w:rsidRPr="00866194">
              <w:rPr>
                <w:rFonts w:ascii="Arial" w:eastAsia="Times New Roman" w:hAnsi="Arial" w:cs="Arial"/>
                <w:sz w:val="12"/>
                <w:szCs w:val="12"/>
                <w:lang w:val="es-MX" w:eastAsia="es-MX"/>
              </w:rPr>
              <w:t xml:space="preserve">Calle Nigromante s/n, pueblo Chignahuapan, municipio de Chignahuapan, Entidad Puebla. </w:t>
            </w:r>
          </w:p>
        </w:tc>
        <w:tc>
          <w:tcPr>
            <w:tcW w:w="938" w:type="dxa"/>
            <w:tcBorders>
              <w:top w:val="nil"/>
              <w:left w:val="nil"/>
              <w:bottom w:val="single" w:sz="8" w:space="0" w:color="auto"/>
              <w:right w:val="single" w:sz="8" w:space="0" w:color="auto"/>
            </w:tcBorders>
            <w:shd w:val="clear" w:color="auto" w:fill="auto"/>
            <w:vAlign w:val="center"/>
            <w:hideMark/>
          </w:tcPr>
          <w:p w14:paraId="3896E628" w14:textId="77777777"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12,281.52 </w:t>
            </w:r>
          </w:p>
        </w:tc>
        <w:tc>
          <w:tcPr>
            <w:tcW w:w="1312" w:type="dxa"/>
            <w:tcBorders>
              <w:top w:val="nil"/>
              <w:left w:val="nil"/>
              <w:bottom w:val="single" w:sz="8" w:space="0" w:color="auto"/>
              <w:right w:val="single" w:sz="8" w:space="0" w:color="auto"/>
            </w:tcBorders>
            <w:shd w:val="clear" w:color="auto" w:fill="auto"/>
            <w:vAlign w:val="center"/>
            <w:hideMark/>
          </w:tcPr>
          <w:p w14:paraId="10086D0B" w14:textId="05BC61A3"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3,538.40</w:t>
            </w:r>
          </w:p>
        </w:tc>
        <w:tc>
          <w:tcPr>
            <w:tcW w:w="1040" w:type="dxa"/>
            <w:tcBorders>
              <w:top w:val="nil"/>
              <w:left w:val="nil"/>
              <w:bottom w:val="single" w:sz="8" w:space="0" w:color="auto"/>
              <w:right w:val="single" w:sz="8" w:space="0" w:color="auto"/>
            </w:tcBorders>
            <w:shd w:val="clear" w:color="auto" w:fill="auto"/>
            <w:vAlign w:val="center"/>
            <w:hideMark/>
          </w:tcPr>
          <w:p w14:paraId="2E4BF0AD"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 $ 125,732.00 </w:t>
            </w:r>
          </w:p>
        </w:tc>
        <w:tc>
          <w:tcPr>
            <w:tcW w:w="1021" w:type="dxa"/>
            <w:tcBorders>
              <w:top w:val="nil"/>
              <w:left w:val="nil"/>
              <w:bottom w:val="single" w:sz="8" w:space="0" w:color="auto"/>
              <w:right w:val="single" w:sz="8" w:space="0" w:color="auto"/>
            </w:tcBorders>
            <w:shd w:val="clear" w:color="auto" w:fill="auto"/>
            <w:vAlign w:val="center"/>
            <w:hideMark/>
          </w:tcPr>
          <w:p w14:paraId="325CE0BC"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Asignación de perito</w:t>
            </w:r>
          </w:p>
        </w:tc>
        <w:tc>
          <w:tcPr>
            <w:tcW w:w="768" w:type="dxa"/>
            <w:tcBorders>
              <w:top w:val="nil"/>
              <w:left w:val="nil"/>
              <w:bottom w:val="single" w:sz="8" w:space="0" w:color="auto"/>
              <w:right w:val="single" w:sz="8" w:space="0" w:color="auto"/>
            </w:tcBorders>
            <w:shd w:val="clear" w:color="auto" w:fill="auto"/>
            <w:vAlign w:val="center"/>
            <w:hideMark/>
          </w:tcPr>
          <w:p w14:paraId="30265581"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85" w:type="dxa"/>
            <w:tcBorders>
              <w:top w:val="nil"/>
              <w:left w:val="nil"/>
              <w:bottom w:val="single" w:sz="8" w:space="0" w:color="auto"/>
              <w:right w:val="single" w:sz="8" w:space="0" w:color="auto"/>
            </w:tcBorders>
            <w:shd w:val="clear" w:color="auto" w:fill="auto"/>
            <w:vAlign w:val="center"/>
            <w:hideMark/>
          </w:tcPr>
          <w:p w14:paraId="49AAFB19"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r w:rsidR="00866194" w:rsidRPr="00866194" w14:paraId="07881A1F" w14:textId="77777777" w:rsidTr="009F4B78">
        <w:trPr>
          <w:trHeight w:val="663"/>
        </w:trPr>
        <w:tc>
          <w:tcPr>
            <w:tcW w:w="358" w:type="dxa"/>
            <w:tcBorders>
              <w:top w:val="nil"/>
              <w:left w:val="single" w:sz="8" w:space="0" w:color="auto"/>
              <w:bottom w:val="single" w:sz="8" w:space="0" w:color="auto"/>
              <w:right w:val="single" w:sz="8" w:space="0" w:color="auto"/>
            </w:tcBorders>
            <w:shd w:val="clear" w:color="auto" w:fill="auto"/>
            <w:vAlign w:val="center"/>
            <w:hideMark/>
          </w:tcPr>
          <w:p w14:paraId="3D640545"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24</w:t>
            </w:r>
          </w:p>
        </w:tc>
        <w:tc>
          <w:tcPr>
            <w:tcW w:w="895" w:type="dxa"/>
            <w:tcBorders>
              <w:top w:val="nil"/>
              <w:left w:val="nil"/>
              <w:bottom w:val="single" w:sz="8" w:space="0" w:color="auto"/>
              <w:right w:val="single" w:sz="8" w:space="0" w:color="auto"/>
            </w:tcBorders>
            <w:shd w:val="clear" w:color="auto" w:fill="auto"/>
            <w:vAlign w:val="center"/>
            <w:hideMark/>
          </w:tcPr>
          <w:p w14:paraId="412B025B"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2025-4282</w:t>
            </w:r>
          </w:p>
        </w:tc>
        <w:tc>
          <w:tcPr>
            <w:tcW w:w="2099" w:type="dxa"/>
            <w:tcBorders>
              <w:top w:val="nil"/>
              <w:left w:val="nil"/>
              <w:bottom w:val="single" w:sz="8" w:space="0" w:color="auto"/>
              <w:right w:val="single" w:sz="8" w:space="0" w:color="auto"/>
            </w:tcBorders>
            <w:shd w:val="clear" w:color="auto" w:fill="auto"/>
            <w:vAlign w:val="center"/>
            <w:hideMark/>
          </w:tcPr>
          <w:p w14:paraId="2A06322E" w14:textId="77777777" w:rsidR="00866194" w:rsidRPr="00866194" w:rsidRDefault="00866194" w:rsidP="00866194">
            <w:pP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Carretera </w:t>
            </w:r>
            <w:proofErr w:type="spellStart"/>
            <w:r w:rsidRPr="00866194">
              <w:rPr>
                <w:rFonts w:ascii="Arial" w:eastAsia="Times New Roman" w:hAnsi="Arial" w:cs="Arial"/>
                <w:color w:val="000000"/>
                <w:sz w:val="12"/>
                <w:szCs w:val="12"/>
                <w:lang w:val="es-MX" w:eastAsia="es-MX"/>
              </w:rPr>
              <w:t>Temazcalapa</w:t>
            </w:r>
            <w:proofErr w:type="spellEnd"/>
            <w:r w:rsidRPr="00866194">
              <w:rPr>
                <w:rFonts w:ascii="Arial" w:eastAsia="Times New Roman" w:hAnsi="Arial" w:cs="Arial"/>
                <w:color w:val="000000"/>
                <w:sz w:val="12"/>
                <w:szCs w:val="12"/>
                <w:lang w:val="es-MX" w:eastAsia="es-MX"/>
              </w:rPr>
              <w:t xml:space="preserve"> Km. 10, colonia San Idelfonso Villa Alta, municipio de San Idelfonso Villa Alta, Entidad Oaxaca.</w:t>
            </w:r>
          </w:p>
        </w:tc>
        <w:tc>
          <w:tcPr>
            <w:tcW w:w="938" w:type="dxa"/>
            <w:tcBorders>
              <w:top w:val="nil"/>
              <w:left w:val="nil"/>
              <w:bottom w:val="single" w:sz="8" w:space="0" w:color="auto"/>
              <w:right w:val="single" w:sz="8" w:space="0" w:color="auto"/>
            </w:tcBorders>
            <w:shd w:val="clear" w:color="auto" w:fill="auto"/>
            <w:vAlign w:val="center"/>
            <w:hideMark/>
          </w:tcPr>
          <w:p w14:paraId="4ABFCF60" w14:textId="77777777"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30,110.43 </w:t>
            </w:r>
          </w:p>
        </w:tc>
        <w:tc>
          <w:tcPr>
            <w:tcW w:w="1312" w:type="dxa"/>
            <w:tcBorders>
              <w:top w:val="nil"/>
              <w:left w:val="nil"/>
              <w:bottom w:val="single" w:sz="8" w:space="0" w:color="auto"/>
              <w:right w:val="single" w:sz="8" w:space="0" w:color="auto"/>
            </w:tcBorders>
            <w:shd w:val="clear" w:color="auto" w:fill="auto"/>
            <w:vAlign w:val="center"/>
            <w:hideMark/>
          </w:tcPr>
          <w:p w14:paraId="3B836659" w14:textId="6B465F21"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4,242.06</w:t>
            </w:r>
          </w:p>
        </w:tc>
        <w:tc>
          <w:tcPr>
            <w:tcW w:w="1040" w:type="dxa"/>
            <w:tcBorders>
              <w:top w:val="nil"/>
              <w:left w:val="nil"/>
              <w:bottom w:val="single" w:sz="8" w:space="0" w:color="auto"/>
              <w:right w:val="single" w:sz="8" w:space="0" w:color="auto"/>
            </w:tcBorders>
            <w:shd w:val="clear" w:color="auto" w:fill="auto"/>
            <w:vAlign w:val="center"/>
            <w:hideMark/>
          </w:tcPr>
          <w:p w14:paraId="3AFA4152"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 $ 241,932.00 </w:t>
            </w:r>
          </w:p>
        </w:tc>
        <w:tc>
          <w:tcPr>
            <w:tcW w:w="1021" w:type="dxa"/>
            <w:tcBorders>
              <w:top w:val="nil"/>
              <w:left w:val="nil"/>
              <w:bottom w:val="single" w:sz="8" w:space="0" w:color="auto"/>
              <w:right w:val="single" w:sz="8" w:space="0" w:color="auto"/>
            </w:tcBorders>
            <w:shd w:val="clear" w:color="auto" w:fill="auto"/>
            <w:vAlign w:val="center"/>
            <w:hideMark/>
          </w:tcPr>
          <w:p w14:paraId="2DA8AA3A"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Asignación de perito</w:t>
            </w:r>
          </w:p>
        </w:tc>
        <w:tc>
          <w:tcPr>
            <w:tcW w:w="768" w:type="dxa"/>
            <w:tcBorders>
              <w:top w:val="nil"/>
              <w:left w:val="nil"/>
              <w:bottom w:val="single" w:sz="8" w:space="0" w:color="auto"/>
              <w:right w:val="single" w:sz="8" w:space="0" w:color="auto"/>
            </w:tcBorders>
            <w:shd w:val="clear" w:color="auto" w:fill="auto"/>
            <w:vAlign w:val="center"/>
            <w:hideMark/>
          </w:tcPr>
          <w:p w14:paraId="3A9738D4"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85" w:type="dxa"/>
            <w:tcBorders>
              <w:top w:val="nil"/>
              <w:left w:val="nil"/>
              <w:bottom w:val="single" w:sz="8" w:space="0" w:color="auto"/>
              <w:right w:val="single" w:sz="8" w:space="0" w:color="auto"/>
            </w:tcBorders>
            <w:shd w:val="clear" w:color="auto" w:fill="auto"/>
            <w:vAlign w:val="center"/>
            <w:hideMark/>
          </w:tcPr>
          <w:p w14:paraId="566BFAFA"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r w:rsidR="00866194" w:rsidRPr="00866194" w14:paraId="1ADD2A53" w14:textId="77777777" w:rsidTr="009F4B78">
        <w:trPr>
          <w:trHeight w:val="663"/>
        </w:trPr>
        <w:tc>
          <w:tcPr>
            <w:tcW w:w="358" w:type="dxa"/>
            <w:tcBorders>
              <w:top w:val="nil"/>
              <w:left w:val="single" w:sz="8" w:space="0" w:color="auto"/>
              <w:bottom w:val="single" w:sz="8" w:space="0" w:color="auto"/>
              <w:right w:val="single" w:sz="8" w:space="0" w:color="auto"/>
            </w:tcBorders>
            <w:shd w:val="clear" w:color="auto" w:fill="auto"/>
            <w:vAlign w:val="center"/>
            <w:hideMark/>
          </w:tcPr>
          <w:p w14:paraId="0B5ECDD0"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25</w:t>
            </w:r>
          </w:p>
        </w:tc>
        <w:tc>
          <w:tcPr>
            <w:tcW w:w="895" w:type="dxa"/>
            <w:tcBorders>
              <w:top w:val="nil"/>
              <w:left w:val="nil"/>
              <w:bottom w:val="single" w:sz="8" w:space="0" w:color="auto"/>
              <w:right w:val="single" w:sz="8" w:space="0" w:color="auto"/>
            </w:tcBorders>
            <w:shd w:val="clear" w:color="auto" w:fill="auto"/>
            <w:vAlign w:val="center"/>
            <w:hideMark/>
          </w:tcPr>
          <w:p w14:paraId="4F0A6107"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2025-4698</w:t>
            </w:r>
          </w:p>
        </w:tc>
        <w:tc>
          <w:tcPr>
            <w:tcW w:w="2099" w:type="dxa"/>
            <w:tcBorders>
              <w:top w:val="nil"/>
              <w:left w:val="nil"/>
              <w:bottom w:val="single" w:sz="8" w:space="0" w:color="auto"/>
              <w:right w:val="single" w:sz="8" w:space="0" w:color="auto"/>
            </w:tcBorders>
            <w:shd w:val="clear" w:color="auto" w:fill="auto"/>
            <w:vAlign w:val="center"/>
            <w:hideMark/>
          </w:tcPr>
          <w:p w14:paraId="5C3939C9" w14:textId="77777777" w:rsidR="00866194" w:rsidRPr="00866194" w:rsidRDefault="00866194" w:rsidP="00866194">
            <w:pPr>
              <w:rPr>
                <w:rFonts w:ascii="Arial" w:eastAsia="Times New Roman" w:hAnsi="Arial" w:cs="Arial"/>
                <w:sz w:val="12"/>
                <w:szCs w:val="12"/>
                <w:lang w:val="es-MX" w:eastAsia="es-MX"/>
              </w:rPr>
            </w:pPr>
            <w:r w:rsidRPr="00866194">
              <w:rPr>
                <w:rFonts w:ascii="Arial" w:eastAsia="Times New Roman" w:hAnsi="Arial" w:cs="Arial"/>
                <w:sz w:val="12"/>
                <w:szCs w:val="12"/>
                <w:lang w:val="es-MX" w:eastAsia="es-MX"/>
              </w:rPr>
              <w:t>Carretera México - Tampico No. 5145, Ranchería la Lomita, municipio de Huejutla de Reyes, Entidad Puebla.</w:t>
            </w:r>
          </w:p>
        </w:tc>
        <w:tc>
          <w:tcPr>
            <w:tcW w:w="938" w:type="dxa"/>
            <w:tcBorders>
              <w:top w:val="nil"/>
              <w:left w:val="nil"/>
              <w:bottom w:val="single" w:sz="8" w:space="0" w:color="auto"/>
              <w:right w:val="single" w:sz="8" w:space="0" w:color="auto"/>
            </w:tcBorders>
            <w:shd w:val="clear" w:color="auto" w:fill="auto"/>
            <w:vAlign w:val="center"/>
            <w:hideMark/>
          </w:tcPr>
          <w:p w14:paraId="1A6AB19C" w14:textId="77777777"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10,001.00 </w:t>
            </w:r>
          </w:p>
        </w:tc>
        <w:tc>
          <w:tcPr>
            <w:tcW w:w="1312" w:type="dxa"/>
            <w:tcBorders>
              <w:top w:val="nil"/>
              <w:left w:val="nil"/>
              <w:bottom w:val="single" w:sz="8" w:space="0" w:color="auto"/>
              <w:right w:val="single" w:sz="8" w:space="0" w:color="auto"/>
            </w:tcBorders>
            <w:shd w:val="clear" w:color="auto" w:fill="auto"/>
            <w:vAlign w:val="center"/>
            <w:hideMark/>
          </w:tcPr>
          <w:p w14:paraId="0A2C5C22" w14:textId="062241E3"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4,626.80</w:t>
            </w:r>
          </w:p>
        </w:tc>
        <w:tc>
          <w:tcPr>
            <w:tcW w:w="1040" w:type="dxa"/>
            <w:tcBorders>
              <w:top w:val="nil"/>
              <w:left w:val="nil"/>
              <w:bottom w:val="single" w:sz="8" w:space="0" w:color="auto"/>
              <w:right w:val="single" w:sz="8" w:space="0" w:color="auto"/>
            </w:tcBorders>
            <w:shd w:val="clear" w:color="auto" w:fill="auto"/>
            <w:vAlign w:val="center"/>
            <w:hideMark/>
          </w:tcPr>
          <w:p w14:paraId="62D72924"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 $ 160,561.00 </w:t>
            </w:r>
          </w:p>
        </w:tc>
        <w:tc>
          <w:tcPr>
            <w:tcW w:w="1021" w:type="dxa"/>
            <w:tcBorders>
              <w:top w:val="nil"/>
              <w:left w:val="nil"/>
              <w:bottom w:val="single" w:sz="8" w:space="0" w:color="auto"/>
              <w:right w:val="single" w:sz="8" w:space="0" w:color="auto"/>
            </w:tcBorders>
            <w:shd w:val="clear" w:color="auto" w:fill="auto"/>
            <w:vAlign w:val="center"/>
            <w:hideMark/>
          </w:tcPr>
          <w:p w14:paraId="73522B08"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Asignación de perito</w:t>
            </w:r>
          </w:p>
        </w:tc>
        <w:tc>
          <w:tcPr>
            <w:tcW w:w="768" w:type="dxa"/>
            <w:tcBorders>
              <w:top w:val="nil"/>
              <w:left w:val="nil"/>
              <w:bottom w:val="single" w:sz="8" w:space="0" w:color="auto"/>
              <w:right w:val="single" w:sz="8" w:space="0" w:color="auto"/>
            </w:tcBorders>
            <w:shd w:val="clear" w:color="auto" w:fill="auto"/>
            <w:vAlign w:val="center"/>
            <w:hideMark/>
          </w:tcPr>
          <w:p w14:paraId="3249D3C2"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85" w:type="dxa"/>
            <w:tcBorders>
              <w:top w:val="nil"/>
              <w:left w:val="nil"/>
              <w:bottom w:val="single" w:sz="8" w:space="0" w:color="auto"/>
              <w:right w:val="single" w:sz="8" w:space="0" w:color="auto"/>
            </w:tcBorders>
            <w:shd w:val="clear" w:color="auto" w:fill="auto"/>
            <w:vAlign w:val="center"/>
            <w:hideMark/>
          </w:tcPr>
          <w:p w14:paraId="554D8B13"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r w:rsidR="00866194" w:rsidRPr="00866194" w14:paraId="0988A029" w14:textId="77777777" w:rsidTr="009F4B78">
        <w:trPr>
          <w:trHeight w:val="663"/>
        </w:trPr>
        <w:tc>
          <w:tcPr>
            <w:tcW w:w="358" w:type="dxa"/>
            <w:tcBorders>
              <w:top w:val="nil"/>
              <w:left w:val="single" w:sz="8" w:space="0" w:color="auto"/>
              <w:bottom w:val="single" w:sz="8" w:space="0" w:color="auto"/>
              <w:right w:val="single" w:sz="8" w:space="0" w:color="auto"/>
            </w:tcBorders>
            <w:shd w:val="clear" w:color="auto" w:fill="auto"/>
            <w:vAlign w:val="center"/>
            <w:hideMark/>
          </w:tcPr>
          <w:p w14:paraId="31AD8480"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26</w:t>
            </w:r>
          </w:p>
        </w:tc>
        <w:tc>
          <w:tcPr>
            <w:tcW w:w="895" w:type="dxa"/>
            <w:tcBorders>
              <w:top w:val="nil"/>
              <w:left w:val="nil"/>
              <w:bottom w:val="single" w:sz="8" w:space="0" w:color="auto"/>
              <w:right w:val="single" w:sz="8" w:space="0" w:color="auto"/>
            </w:tcBorders>
            <w:shd w:val="clear" w:color="auto" w:fill="auto"/>
            <w:vAlign w:val="center"/>
            <w:hideMark/>
          </w:tcPr>
          <w:p w14:paraId="68C0EDE0"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2025-4699</w:t>
            </w:r>
          </w:p>
        </w:tc>
        <w:tc>
          <w:tcPr>
            <w:tcW w:w="2099" w:type="dxa"/>
            <w:tcBorders>
              <w:top w:val="nil"/>
              <w:left w:val="nil"/>
              <w:bottom w:val="single" w:sz="8" w:space="0" w:color="auto"/>
              <w:right w:val="single" w:sz="8" w:space="0" w:color="auto"/>
            </w:tcBorders>
            <w:shd w:val="clear" w:color="auto" w:fill="auto"/>
            <w:vAlign w:val="center"/>
            <w:hideMark/>
          </w:tcPr>
          <w:p w14:paraId="4C72A03D" w14:textId="77777777" w:rsidR="00866194" w:rsidRPr="00866194" w:rsidRDefault="00866194" w:rsidP="00866194">
            <w:pPr>
              <w:rPr>
                <w:rFonts w:ascii="Arial" w:eastAsia="Times New Roman" w:hAnsi="Arial" w:cs="Arial"/>
                <w:sz w:val="12"/>
                <w:szCs w:val="12"/>
                <w:lang w:val="es-MX" w:eastAsia="es-MX"/>
              </w:rPr>
            </w:pPr>
            <w:r w:rsidRPr="00866194">
              <w:rPr>
                <w:rFonts w:ascii="Arial" w:eastAsia="Times New Roman" w:hAnsi="Arial" w:cs="Arial"/>
                <w:sz w:val="12"/>
                <w:szCs w:val="12"/>
                <w:lang w:val="es-MX" w:eastAsia="es-MX"/>
              </w:rPr>
              <w:t>Calle Carretera México-Tuxpan, km. 143, Col. Villa Ávila Camacho (La Ceiba), Municipio Xicotepec, Entidad Puebla</w:t>
            </w:r>
          </w:p>
        </w:tc>
        <w:tc>
          <w:tcPr>
            <w:tcW w:w="938" w:type="dxa"/>
            <w:tcBorders>
              <w:top w:val="nil"/>
              <w:left w:val="nil"/>
              <w:bottom w:val="single" w:sz="8" w:space="0" w:color="auto"/>
              <w:right w:val="single" w:sz="8" w:space="0" w:color="auto"/>
            </w:tcBorders>
            <w:shd w:val="clear" w:color="auto" w:fill="auto"/>
            <w:vAlign w:val="center"/>
            <w:hideMark/>
          </w:tcPr>
          <w:p w14:paraId="647A1348" w14:textId="77777777"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22,512.13 </w:t>
            </w:r>
          </w:p>
        </w:tc>
        <w:tc>
          <w:tcPr>
            <w:tcW w:w="1312" w:type="dxa"/>
            <w:tcBorders>
              <w:top w:val="nil"/>
              <w:left w:val="nil"/>
              <w:bottom w:val="single" w:sz="8" w:space="0" w:color="auto"/>
              <w:right w:val="single" w:sz="8" w:space="0" w:color="auto"/>
            </w:tcBorders>
            <w:shd w:val="clear" w:color="auto" w:fill="auto"/>
            <w:vAlign w:val="center"/>
            <w:hideMark/>
          </w:tcPr>
          <w:p w14:paraId="3A42AA2B" w14:textId="6834C765"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3,406.93</w:t>
            </w:r>
          </w:p>
        </w:tc>
        <w:tc>
          <w:tcPr>
            <w:tcW w:w="1040" w:type="dxa"/>
            <w:tcBorders>
              <w:top w:val="nil"/>
              <w:left w:val="nil"/>
              <w:bottom w:val="single" w:sz="8" w:space="0" w:color="auto"/>
              <w:right w:val="single" w:sz="8" w:space="0" w:color="auto"/>
            </w:tcBorders>
            <w:shd w:val="clear" w:color="auto" w:fill="auto"/>
            <w:vAlign w:val="center"/>
            <w:hideMark/>
          </w:tcPr>
          <w:p w14:paraId="2A86F483"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 $ 183,653.00 </w:t>
            </w:r>
          </w:p>
        </w:tc>
        <w:tc>
          <w:tcPr>
            <w:tcW w:w="1021" w:type="dxa"/>
            <w:tcBorders>
              <w:top w:val="nil"/>
              <w:left w:val="nil"/>
              <w:bottom w:val="single" w:sz="8" w:space="0" w:color="auto"/>
              <w:right w:val="single" w:sz="8" w:space="0" w:color="auto"/>
            </w:tcBorders>
            <w:shd w:val="clear" w:color="auto" w:fill="auto"/>
            <w:vAlign w:val="center"/>
            <w:hideMark/>
          </w:tcPr>
          <w:p w14:paraId="165F049B"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Asignación de perito</w:t>
            </w:r>
          </w:p>
        </w:tc>
        <w:tc>
          <w:tcPr>
            <w:tcW w:w="768" w:type="dxa"/>
            <w:tcBorders>
              <w:top w:val="nil"/>
              <w:left w:val="nil"/>
              <w:bottom w:val="single" w:sz="8" w:space="0" w:color="auto"/>
              <w:right w:val="single" w:sz="8" w:space="0" w:color="auto"/>
            </w:tcBorders>
            <w:shd w:val="clear" w:color="auto" w:fill="auto"/>
            <w:vAlign w:val="center"/>
            <w:hideMark/>
          </w:tcPr>
          <w:p w14:paraId="56407EEE"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85" w:type="dxa"/>
            <w:tcBorders>
              <w:top w:val="nil"/>
              <w:left w:val="nil"/>
              <w:bottom w:val="single" w:sz="8" w:space="0" w:color="auto"/>
              <w:right w:val="single" w:sz="8" w:space="0" w:color="auto"/>
            </w:tcBorders>
            <w:shd w:val="clear" w:color="auto" w:fill="auto"/>
            <w:vAlign w:val="center"/>
            <w:hideMark/>
          </w:tcPr>
          <w:p w14:paraId="03525B63"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r w:rsidR="00866194" w:rsidRPr="00866194" w14:paraId="1C7D7A7E" w14:textId="77777777" w:rsidTr="009F4B78">
        <w:trPr>
          <w:trHeight w:val="663"/>
        </w:trPr>
        <w:tc>
          <w:tcPr>
            <w:tcW w:w="358" w:type="dxa"/>
            <w:tcBorders>
              <w:top w:val="nil"/>
              <w:left w:val="single" w:sz="8" w:space="0" w:color="auto"/>
              <w:bottom w:val="single" w:sz="8" w:space="0" w:color="auto"/>
              <w:right w:val="single" w:sz="8" w:space="0" w:color="auto"/>
            </w:tcBorders>
            <w:shd w:val="clear" w:color="auto" w:fill="auto"/>
            <w:vAlign w:val="center"/>
            <w:hideMark/>
          </w:tcPr>
          <w:p w14:paraId="59750B67"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27</w:t>
            </w:r>
          </w:p>
        </w:tc>
        <w:tc>
          <w:tcPr>
            <w:tcW w:w="895" w:type="dxa"/>
            <w:tcBorders>
              <w:top w:val="nil"/>
              <w:left w:val="nil"/>
              <w:bottom w:val="single" w:sz="8" w:space="0" w:color="auto"/>
              <w:right w:val="single" w:sz="8" w:space="0" w:color="auto"/>
            </w:tcBorders>
            <w:shd w:val="clear" w:color="auto" w:fill="auto"/>
            <w:vAlign w:val="center"/>
            <w:hideMark/>
          </w:tcPr>
          <w:p w14:paraId="7A435C53"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2025-4701</w:t>
            </w:r>
          </w:p>
        </w:tc>
        <w:tc>
          <w:tcPr>
            <w:tcW w:w="2099" w:type="dxa"/>
            <w:tcBorders>
              <w:top w:val="nil"/>
              <w:left w:val="nil"/>
              <w:bottom w:val="single" w:sz="8" w:space="0" w:color="auto"/>
              <w:right w:val="single" w:sz="8" w:space="0" w:color="auto"/>
            </w:tcBorders>
            <w:shd w:val="clear" w:color="auto" w:fill="auto"/>
            <w:vAlign w:val="center"/>
            <w:hideMark/>
          </w:tcPr>
          <w:p w14:paraId="0539DEFB" w14:textId="77777777" w:rsidR="00866194" w:rsidRPr="00866194" w:rsidRDefault="00866194" w:rsidP="00866194">
            <w:pPr>
              <w:rPr>
                <w:rFonts w:ascii="Arial" w:eastAsia="Times New Roman" w:hAnsi="Arial" w:cs="Arial"/>
                <w:sz w:val="12"/>
                <w:szCs w:val="12"/>
                <w:lang w:val="es-MX" w:eastAsia="es-MX"/>
              </w:rPr>
            </w:pPr>
            <w:r w:rsidRPr="00866194">
              <w:rPr>
                <w:rFonts w:ascii="Arial" w:eastAsia="Times New Roman" w:hAnsi="Arial" w:cs="Arial"/>
                <w:sz w:val="12"/>
                <w:szCs w:val="12"/>
                <w:lang w:val="es-MX" w:eastAsia="es-MX"/>
              </w:rPr>
              <w:t>calle 24 No. 313, colonia Izamal, municipio de Izamal, Yucatán.</w:t>
            </w:r>
          </w:p>
        </w:tc>
        <w:tc>
          <w:tcPr>
            <w:tcW w:w="938" w:type="dxa"/>
            <w:tcBorders>
              <w:top w:val="nil"/>
              <w:left w:val="nil"/>
              <w:bottom w:val="single" w:sz="8" w:space="0" w:color="auto"/>
              <w:right w:val="single" w:sz="8" w:space="0" w:color="auto"/>
            </w:tcBorders>
            <w:shd w:val="clear" w:color="auto" w:fill="auto"/>
            <w:vAlign w:val="center"/>
            <w:hideMark/>
          </w:tcPr>
          <w:p w14:paraId="182BFC5B" w14:textId="4BB285C5"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8,654.46</w:t>
            </w:r>
          </w:p>
        </w:tc>
        <w:tc>
          <w:tcPr>
            <w:tcW w:w="1312" w:type="dxa"/>
            <w:tcBorders>
              <w:top w:val="nil"/>
              <w:left w:val="nil"/>
              <w:bottom w:val="single" w:sz="8" w:space="0" w:color="auto"/>
              <w:right w:val="single" w:sz="8" w:space="0" w:color="auto"/>
            </w:tcBorders>
            <w:shd w:val="clear" w:color="auto" w:fill="auto"/>
            <w:vAlign w:val="center"/>
            <w:hideMark/>
          </w:tcPr>
          <w:p w14:paraId="6A7CF93C" w14:textId="1AC2BE58"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3,354.54</w:t>
            </w:r>
          </w:p>
        </w:tc>
        <w:tc>
          <w:tcPr>
            <w:tcW w:w="1040" w:type="dxa"/>
            <w:tcBorders>
              <w:top w:val="nil"/>
              <w:left w:val="nil"/>
              <w:bottom w:val="single" w:sz="8" w:space="0" w:color="auto"/>
              <w:right w:val="single" w:sz="8" w:space="0" w:color="auto"/>
            </w:tcBorders>
            <w:shd w:val="clear" w:color="auto" w:fill="auto"/>
            <w:vAlign w:val="center"/>
            <w:hideMark/>
          </w:tcPr>
          <w:p w14:paraId="57726C41" w14:textId="5F7CA428"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 $ 119,848.00</w:t>
            </w:r>
          </w:p>
        </w:tc>
        <w:tc>
          <w:tcPr>
            <w:tcW w:w="1021" w:type="dxa"/>
            <w:tcBorders>
              <w:top w:val="nil"/>
              <w:left w:val="nil"/>
              <w:bottom w:val="single" w:sz="8" w:space="0" w:color="auto"/>
              <w:right w:val="single" w:sz="8" w:space="0" w:color="auto"/>
            </w:tcBorders>
            <w:shd w:val="clear" w:color="auto" w:fill="auto"/>
            <w:vAlign w:val="center"/>
            <w:hideMark/>
          </w:tcPr>
          <w:p w14:paraId="5BAFE44F"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Asignación de perito</w:t>
            </w:r>
          </w:p>
        </w:tc>
        <w:tc>
          <w:tcPr>
            <w:tcW w:w="768" w:type="dxa"/>
            <w:tcBorders>
              <w:top w:val="nil"/>
              <w:left w:val="nil"/>
              <w:bottom w:val="single" w:sz="8" w:space="0" w:color="auto"/>
              <w:right w:val="single" w:sz="8" w:space="0" w:color="auto"/>
            </w:tcBorders>
            <w:shd w:val="clear" w:color="auto" w:fill="auto"/>
            <w:vAlign w:val="center"/>
            <w:hideMark/>
          </w:tcPr>
          <w:p w14:paraId="05D69DB8"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85" w:type="dxa"/>
            <w:tcBorders>
              <w:top w:val="nil"/>
              <w:left w:val="nil"/>
              <w:bottom w:val="single" w:sz="8" w:space="0" w:color="auto"/>
              <w:right w:val="single" w:sz="8" w:space="0" w:color="auto"/>
            </w:tcBorders>
            <w:shd w:val="clear" w:color="auto" w:fill="auto"/>
            <w:vAlign w:val="center"/>
            <w:hideMark/>
          </w:tcPr>
          <w:p w14:paraId="156D485B"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r w:rsidR="00866194" w:rsidRPr="00866194" w14:paraId="3F21B89A" w14:textId="77777777" w:rsidTr="009F4B78">
        <w:trPr>
          <w:trHeight w:val="663"/>
        </w:trPr>
        <w:tc>
          <w:tcPr>
            <w:tcW w:w="358" w:type="dxa"/>
            <w:tcBorders>
              <w:top w:val="nil"/>
              <w:left w:val="single" w:sz="8" w:space="0" w:color="auto"/>
              <w:bottom w:val="single" w:sz="8" w:space="0" w:color="auto"/>
              <w:right w:val="single" w:sz="8" w:space="0" w:color="auto"/>
            </w:tcBorders>
            <w:shd w:val="clear" w:color="auto" w:fill="auto"/>
            <w:vAlign w:val="center"/>
            <w:hideMark/>
          </w:tcPr>
          <w:p w14:paraId="14D0E66E"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28</w:t>
            </w:r>
          </w:p>
        </w:tc>
        <w:tc>
          <w:tcPr>
            <w:tcW w:w="895" w:type="dxa"/>
            <w:tcBorders>
              <w:top w:val="nil"/>
              <w:left w:val="nil"/>
              <w:bottom w:val="single" w:sz="8" w:space="0" w:color="auto"/>
              <w:right w:val="single" w:sz="8" w:space="0" w:color="auto"/>
            </w:tcBorders>
            <w:shd w:val="clear" w:color="auto" w:fill="auto"/>
            <w:vAlign w:val="center"/>
            <w:hideMark/>
          </w:tcPr>
          <w:p w14:paraId="2D24B559"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2025-4704</w:t>
            </w:r>
          </w:p>
        </w:tc>
        <w:tc>
          <w:tcPr>
            <w:tcW w:w="2099" w:type="dxa"/>
            <w:tcBorders>
              <w:top w:val="nil"/>
              <w:left w:val="nil"/>
              <w:bottom w:val="single" w:sz="8" w:space="0" w:color="auto"/>
              <w:right w:val="single" w:sz="8" w:space="0" w:color="auto"/>
            </w:tcBorders>
            <w:shd w:val="clear" w:color="auto" w:fill="auto"/>
            <w:vAlign w:val="center"/>
            <w:hideMark/>
          </w:tcPr>
          <w:p w14:paraId="744DD153" w14:textId="77777777" w:rsidR="00866194" w:rsidRPr="00866194" w:rsidRDefault="00866194" w:rsidP="00866194">
            <w:pPr>
              <w:rPr>
                <w:rFonts w:ascii="Arial" w:eastAsia="Times New Roman" w:hAnsi="Arial" w:cs="Arial"/>
                <w:sz w:val="12"/>
                <w:szCs w:val="12"/>
                <w:lang w:val="es-MX" w:eastAsia="es-MX"/>
              </w:rPr>
            </w:pPr>
            <w:r w:rsidRPr="00866194">
              <w:rPr>
                <w:rFonts w:ascii="Arial" w:eastAsia="Times New Roman" w:hAnsi="Arial" w:cs="Arial"/>
                <w:sz w:val="12"/>
                <w:szCs w:val="12"/>
                <w:lang w:val="es-MX" w:eastAsia="es-MX"/>
              </w:rPr>
              <w:t>Calle 16 x 19 y 21 No. 99, Pueblo Maxcanú, municipio de Maxcanú, Entidad Yucatán.</w:t>
            </w:r>
          </w:p>
        </w:tc>
        <w:tc>
          <w:tcPr>
            <w:tcW w:w="938" w:type="dxa"/>
            <w:tcBorders>
              <w:top w:val="nil"/>
              <w:left w:val="nil"/>
              <w:bottom w:val="single" w:sz="8" w:space="0" w:color="auto"/>
              <w:right w:val="single" w:sz="8" w:space="0" w:color="auto"/>
            </w:tcBorders>
            <w:shd w:val="clear" w:color="auto" w:fill="auto"/>
            <w:vAlign w:val="center"/>
            <w:hideMark/>
          </w:tcPr>
          <w:p w14:paraId="68644D9E" w14:textId="77777777"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4,946.70 </w:t>
            </w:r>
          </w:p>
        </w:tc>
        <w:tc>
          <w:tcPr>
            <w:tcW w:w="1312" w:type="dxa"/>
            <w:tcBorders>
              <w:top w:val="nil"/>
              <w:left w:val="nil"/>
              <w:bottom w:val="single" w:sz="8" w:space="0" w:color="auto"/>
              <w:right w:val="single" w:sz="8" w:space="0" w:color="auto"/>
            </w:tcBorders>
            <w:shd w:val="clear" w:color="auto" w:fill="auto"/>
            <w:vAlign w:val="center"/>
            <w:hideMark/>
          </w:tcPr>
          <w:p w14:paraId="6B0298F6" w14:textId="3C0CFF66"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2,543.90</w:t>
            </w:r>
          </w:p>
        </w:tc>
        <w:tc>
          <w:tcPr>
            <w:tcW w:w="1040" w:type="dxa"/>
            <w:tcBorders>
              <w:top w:val="nil"/>
              <w:left w:val="nil"/>
              <w:bottom w:val="single" w:sz="8" w:space="0" w:color="auto"/>
              <w:right w:val="single" w:sz="8" w:space="0" w:color="auto"/>
            </w:tcBorders>
            <w:shd w:val="clear" w:color="auto" w:fill="auto"/>
            <w:vAlign w:val="center"/>
            <w:hideMark/>
          </w:tcPr>
          <w:p w14:paraId="5DB30B27"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 $   93,908.00 </w:t>
            </w:r>
          </w:p>
        </w:tc>
        <w:tc>
          <w:tcPr>
            <w:tcW w:w="1021" w:type="dxa"/>
            <w:tcBorders>
              <w:top w:val="nil"/>
              <w:left w:val="nil"/>
              <w:bottom w:val="single" w:sz="8" w:space="0" w:color="auto"/>
              <w:right w:val="single" w:sz="8" w:space="0" w:color="auto"/>
            </w:tcBorders>
            <w:shd w:val="clear" w:color="auto" w:fill="auto"/>
            <w:vAlign w:val="center"/>
            <w:hideMark/>
          </w:tcPr>
          <w:p w14:paraId="38BFC5B0"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Asignación de perito</w:t>
            </w:r>
          </w:p>
        </w:tc>
        <w:tc>
          <w:tcPr>
            <w:tcW w:w="768" w:type="dxa"/>
            <w:tcBorders>
              <w:top w:val="nil"/>
              <w:left w:val="nil"/>
              <w:bottom w:val="single" w:sz="8" w:space="0" w:color="auto"/>
              <w:right w:val="single" w:sz="8" w:space="0" w:color="auto"/>
            </w:tcBorders>
            <w:shd w:val="clear" w:color="auto" w:fill="auto"/>
            <w:vAlign w:val="center"/>
            <w:hideMark/>
          </w:tcPr>
          <w:p w14:paraId="300FC7B5"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85" w:type="dxa"/>
            <w:tcBorders>
              <w:top w:val="nil"/>
              <w:left w:val="nil"/>
              <w:bottom w:val="single" w:sz="8" w:space="0" w:color="auto"/>
              <w:right w:val="single" w:sz="8" w:space="0" w:color="auto"/>
            </w:tcBorders>
            <w:shd w:val="clear" w:color="auto" w:fill="auto"/>
            <w:vAlign w:val="center"/>
            <w:hideMark/>
          </w:tcPr>
          <w:p w14:paraId="686D2B44"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r w:rsidR="00866194" w:rsidRPr="00866194" w14:paraId="0439A829" w14:textId="77777777" w:rsidTr="009F4B78">
        <w:trPr>
          <w:trHeight w:val="987"/>
        </w:trPr>
        <w:tc>
          <w:tcPr>
            <w:tcW w:w="358" w:type="dxa"/>
            <w:tcBorders>
              <w:top w:val="nil"/>
              <w:left w:val="single" w:sz="8" w:space="0" w:color="auto"/>
              <w:bottom w:val="single" w:sz="8" w:space="0" w:color="auto"/>
              <w:right w:val="single" w:sz="8" w:space="0" w:color="auto"/>
            </w:tcBorders>
            <w:shd w:val="clear" w:color="auto" w:fill="auto"/>
            <w:vAlign w:val="center"/>
            <w:hideMark/>
          </w:tcPr>
          <w:p w14:paraId="0BB3D12D"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29</w:t>
            </w:r>
          </w:p>
        </w:tc>
        <w:tc>
          <w:tcPr>
            <w:tcW w:w="895" w:type="dxa"/>
            <w:tcBorders>
              <w:top w:val="nil"/>
              <w:left w:val="nil"/>
              <w:bottom w:val="single" w:sz="8" w:space="0" w:color="auto"/>
              <w:right w:val="single" w:sz="8" w:space="0" w:color="auto"/>
            </w:tcBorders>
            <w:shd w:val="clear" w:color="auto" w:fill="auto"/>
            <w:vAlign w:val="center"/>
            <w:hideMark/>
          </w:tcPr>
          <w:p w14:paraId="0C6C6E0A"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2025-4706</w:t>
            </w:r>
          </w:p>
        </w:tc>
        <w:tc>
          <w:tcPr>
            <w:tcW w:w="2099" w:type="dxa"/>
            <w:tcBorders>
              <w:top w:val="nil"/>
              <w:left w:val="nil"/>
              <w:bottom w:val="single" w:sz="8" w:space="0" w:color="auto"/>
              <w:right w:val="single" w:sz="8" w:space="0" w:color="auto"/>
            </w:tcBorders>
            <w:shd w:val="clear" w:color="auto" w:fill="auto"/>
            <w:vAlign w:val="center"/>
            <w:hideMark/>
          </w:tcPr>
          <w:p w14:paraId="36C61C12" w14:textId="77777777" w:rsidR="00866194" w:rsidRPr="00866194" w:rsidRDefault="00866194" w:rsidP="00866194">
            <w:pPr>
              <w:rPr>
                <w:rFonts w:ascii="Arial" w:eastAsia="Times New Roman" w:hAnsi="Arial" w:cs="Arial"/>
                <w:sz w:val="12"/>
                <w:szCs w:val="12"/>
                <w:lang w:val="es-MX" w:eastAsia="es-MX"/>
              </w:rPr>
            </w:pPr>
            <w:r w:rsidRPr="00866194">
              <w:rPr>
                <w:rFonts w:ascii="Arial" w:eastAsia="Times New Roman" w:hAnsi="Arial" w:cs="Arial"/>
                <w:sz w:val="12"/>
                <w:szCs w:val="12"/>
                <w:lang w:val="es-MX" w:eastAsia="es-MX"/>
              </w:rPr>
              <w:t>Boulevard Centenario No. 2, Esquina Calle Cerrada sin Nombre, Ranchería La Trinidad, Municipio San José del Rincón, C.P. 50666, Entidad Estado de México.</w:t>
            </w:r>
          </w:p>
        </w:tc>
        <w:tc>
          <w:tcPr>
            <w:tcW w:w="938" w:type="dxa"/>
            <w:tcBorders>
              <w:top w:val="nil"/>
              <w:left w:val="nil"/>
              <w:bottom w:val="single" w:sz="8" w:space="0" w:color="auto"/>
              <w:right w:val="single" w:sz="8" w:space="0" w:color="auto"/>
            </w:tcBorders>
            <w:shd w:val="clear" w:color="auto" w:fill="auto"/>
            <w:vAlign w:val="center"/>
            <w:hideMark/>
          </w:tcPr>
          <w:p w14:paraId="692FBF58" w14:textId="77777777"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15,000.00 </w:t>
            </w:r>
          </w:p>
        </w:tc>
        <w:tc>
          <w:tcPr>
            <w:tcW w:w="1312" w:type="dxa"/>
            <w:tcBorders>
              <w:top w:val="nil"/>
              <w:left w:val="nil"/>
              <w:bottom w:val="single" w:sz="8" w:space="0" w:color="auto"/>
              <w:right w:val="single" w:sz="8" w:space="0" w:color="auto"/>
            </w:tcBorders>
            <w:shd w:val="clear" w:color="auto" w:fill="auto"/>
            <w:vAlign w:val="center"/>
            <w:hideMark/>
          </w:tcPr>
          <w:p w14:paraId="67CC86E1" w14:textId="59AEC631"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3,633.22</w:t>
            </w:r>
          </w:p>
        </w:tc>
        <w:tc>
          <w:tcPr>
            <w:tcW w:w="1040" w:type="dxa"/>
            <w:tcBorders>
              <w:top w:val="nil"/>
              <w:left w:val="nil"/>
              <w:bottom w:val="single" w:sz="8" w:space="0" w:color="auto"/>
              <w:right w:val="single" w:sz="8" w:space="0" w:color="auto"/>
            </w:tcBorders>
            <w:shd w:val="clear" w:color="auto" w:fill="auto"/>
            <w:vAlign w:val="center"/>
            <w:hideMark/>
          </w:tcPr>
          <w:p w14:paraId="2C5F65DE"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 $ 128,766.00 </w:t>
            </w:r>
          </w:p>
        </w:tc>
        <w:tc>
          <w:tcPr>
            <w:tcW w:w="1021" w:type="dxa"/>
            <w:tcBorders>
              <w:top w:val="nil"/>
              <w:left w:val="nil"/>
              <w:bottom w:val="single" w:sz="8" w:space="0" w:color="auto"/>
              <w:right w:val="single" w:sz="8" w:space="0" w:color="auto"/>
            </w:tcBorders>
            <w:shd w:val="clear" w:color="auto" w:fill="auto"/>
            <w:vAlign w:val="center"/>
            <w:hideMark/>
          </w:tcPr>
          <w:p w14:paraId="62D3C05A"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Asignación de perito</w:t>
            </w:r>
          </w:p>
        </w:tc>
        <w:tc>
          <w:tcPr>
            <w:tcW w:w="768" w:type="dxa"/>
            <w:tcBorders>
              <w:top w:val="nil"/>
              <w:left w:val="nil"/>
              <w:bottom w:val="single" w:sz="8" w:space="0" w:color="auto"/>
              <w:right w:val="single" w:sz="8" w:space="0" w:color="auto"/>
            </w:tcBorders>
            <w:shd w:val="clear" w:color="auto" w:fill="auto"/>
            <w:vAlign w:val="center"/>
            <w:hideMark/>
          </w:tcPr>
          <w:p w14:paraId="70871A34"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85" w:type="dxa"/>
            <w:tcBorders>
              <w:top w:val="nil"/>
              <w:left w:val="nil"/>
              <w:bottom w:val="single" w:sz="8" w:space="0" w:color="auto"/>
              <w:right w:val="single" w:sz="8" w:space="0" w:color="auto"/>
            </w:tcBorders>
            <w:shd w:val="clear" w:color="auto" w:fill="auto"/>
            <w:vAlign w:val="center"/>
            <w:hideMark/>
          </w:tcPr>
          <w:p w14:paraId="0A05311C"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r w:rsidR="00866194" w:rsidRPr="00866194" w14:paraId="295C7610" w14:textId="77777777" w:rsidTr="009F4B78">
        <w:trPr>
          <w:trHeight w:val="663"/>
        </w:trPr>
        <w:tc>
          <w:tcPr>
            <w:tcW w:w="358" w:type="dxa"/>
            <w:tcBorders>
              <w:top w:val="nil"/>
              <w:left w:val="single" w:sz="8" w:space="0" w:color="auto"/>
              <w:bottom w:val="single" w:sz="8" w:space="0" w:color="auto"/>
              <w:right w:val="single" w:sz="8" w:space="0" w:color="auto"/>
            </w:tcBorders>
            <w:shd w:val="clear" w:color="auto" w:fill="auto"/>
            <w:vAlign w:val="center"/>
            <w:hideMark/>
          </w:tcPr>
          <w:p w14:paraId="32F4EE15"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30</w:t>
            </w:r>
          </w:p>
        </w:tc>
        <w:tc>
          <w:tcPr>
            <w:tcW w:w="895" w:type="dxa"/>
            <w:tcBorders>
              <w:top w:val="nil"/>
              <w:left w:val="nil"/>
              <w:bottom w:val="single" w:sz="8" w:space="0" w:color="auto"/>
              <w:right w:val="single" w:sz="8" w:space="0" w:color="auto"/>
            </w:tcBorders>
            <w:shd w:val="clear" w:color="auto" w:fill="auto"/>
            <w:vAlign w:val="center"/>
            <w:hideMark/>
          </w:tcPr>
          <w:p w14:paraId="795E7684"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2025-4754</w:t>
            </w:r>
          </w:p>
        </w:tc>
        <w:tc>
          <w:tcPr>
            <w:tcW w:w="2099" w:type="dxa"/>
            <w:tcBorders>
              <w:top w:val="nil"/>
              <w:left w:val="nil"/>
              <w:bottom w:val="single" w:sz="8" w:space="0" w:color="auto"/>
              <w:right w:val="single" w:sz="8" w:space="0" w:color="auto"/>
            </w:tcBorders>
            <w:shd w:val="clear" w:color="auto" w:fill="auto"/>
            <w:vAlign w:val="center"/>
            <w:hideMark/>
          </w:tcPr>
          <w:p w14:paraId="37F58C75" w14:textId="77777777" w:rsidR="00866194" w:rsidRPr="00866194" w:rsidRDefault="00866194" w:rsidP="00866194">
            <w:pPr>
              <w:rPr>
                <w:rFonts w:ascii="Arial" w:eastAsia="Times New Roman" w:hAnsi="Arial" w:cs="Arial"/>
                <w:sz w:val="12"/>
                <w:szCs w:val="12"/>
                <w:lang w:val="es-MX" w:eastAsia="es-MX"/>
              </w:rPr>
            </w:pPr>
            <w:r w:rsidRPr="00866194">
              <w:rPr>
                <w:rFonts w:ascii="Arial" w:eastAsia="Times New Roman" w:hAnsi="Arial" w:cs="Arial"/>
                <w:sz w:val="12"/>
                <w:szCs w:val="12"/>
                <w:lang w:val="es-MX" w:eastAsia="es-MX"/>
              </w:rPr>
              <w:t>Boulevard de la Salud No. 100, Barrio de San Pedro, municipio de la Heroica Ciudad de -</w:t>
            </w:r>
            <w:proofErr w:type="spellStart"/>
            <w:r w:rsidRPr="00866194">
              <w:rPr>
                <w:rFonts w:ascii="Arial" w:eastAsia="Times New Roman" w:hAnsi="Arial" w:cs="Arial"/>
                <w:sz w:val="12"/>
                <w:szCs w:val="12"/>
                <w:lang w:val="es-MX" w:eastAsia="es-MX"/>
              </w:rPr>
              <w:t>tlaxiaco</w:t>
            </w:r>
            <w:proofErr w:type="spellEnd"/>
            <w:r w:rsidRPr="00866194">
              <w:rPr>
                <w:rFonts w:ascii="Arial" w:eastAsia="Times New Roman" w:hAnsi="Arial" w:cs="Arial"/>
                <w:sz w:val="12"/>
                <w:szCs w:val="12"/>
                <w:lang w:val="es-MX" w:eastAsia="es-MX"/>
              </w:rPr>
              <w:t>, entidad Oaxaca.</w:t>
            </w:r>
          </w:p>
        </w:tc>
        <w:tc>
          <w:tcPr>
            <w:tcW w:w="938" w:type="dxa"/>
            <w:tcBorders>
              <w:top w:val="nil"/>
              <w:left w:val="nil"/>
              <w:bottom w:val="single" w:sz="8" w:space="0" w:color="auto"/>
              <w:right w:val="single" w:sz="8" w:space="0" w:color="auto"/>
            </w:tcBorders>
            <w:shd w:val="clear" w:color="auto" w:fill="auto"/>
            <w:vAlign w:val="center"/>
            <w:hideMark/>
          </w:tcPr>
          <w:p w14:paraId="621A2A8F" w14:textId="77777777"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20,000.00 </w:t>
            </w:r>
          </w:p>
        </w:tc>
        <w:tc>
          <w:tcPr>
            <w:tcW w:w="1312" w:type="dxa"/>
            <w:tcBorders>
              <w:top w:val="nil"/>
              <w:left w:val="nil"/>
              <w:bottom w:val="single" w:sz="8" w:space="0" w:color="auto"/>
              <w:right w:val="single" w:sz="8" w:space="0" w:color="auto"/>
            </w:tcBorders>
            <w:shd w:val="clear" w:color="auto" w:fill="auto"/>
            <w:vAlign w:val="center"/>
            <w:hideMark/>
          </w:tcPr>
          <w:p w14:paraId="20DFA9C9" w14:textId="20F63359"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4,048.64</w:t>
            </w:r>
          </w:p>
        </w:tc>
        <w:tc>
          <w:tcPr>
            <w:tcW w:w="1040" w:type="dxa"/>
            <w:tcBorders>
              <w:top w:val="nil"/>
              <w:left w:val="nil"/>
              <w:bottom w:val="single" w:sz="8" w:space="0" w:color="auto"/>
              <w:right w:val="single" w:sz="8" w:space="0" w:color="auto"/>
            </w:tcBorders>
            <w:shd w:val="clear" w:color="auto" w:fill="auto"/>
            <w:vAlign w:val="center"/>
            <w:hideMark/>
          </w:tcPr>
          <w:p w14:paraId="3F8144D5"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 $ 164,385.00 </w:t>
            </w:r>
          </w:p>
        </w:tc>
        <w:tc>
          <w:tcPr>
            <w:tcW w:w="1021" w:type="dxa"/>
            <w:tcBorders>
              <w:top w:val="nil"/>
              <w:left w:val="nil"/>
              <w:bottom w:val="single" w:sz="8" w:space="0" w:color="auto"/>
              <w:right w:val="single" w:sz="8" w:space="0" w:color="auto"/>
            </w:tcBorders>
            <w:shd w:val="clear" w:color="auto" w:fill="auto"/>
            <w:vAlign w:val="center"/>
            <w:hideMark/>
          </w:tcPr>
          <w:p w14:paraId="5D3A7DC9"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Asignación de perito</w:t>
            </w:r>
          </w:p>
        </w:tc>
        <w:tc>
          <w:tcPr>
            <w:tcW w:w="768" w:type="dxa"/>
            <w:tcBorders>
              <w:top w:val="nil"/>
              <w:left w:val="nil"/>
              <w:bottom w:val="single" w:sz="8" w:space="0" w:color="auto"/>
              <w:right w:val="single" w:sz="8" w:space="0" w:color="auto"/>
            </w:tcBorders>
            <w:shd w:val="clear" w:color="auto" w:fill="auto"/>
            <w:vAlign w:val="center"/>
            <w:hideMark/>
          </w:tcPr>
          <w:p w14:paraId="27F88321"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85" w:type="dxa"/>
            <w:tcBorders>
              <w:top w:val="nil"/>
              <w:left w:val="nil"/>
              <w:bottom w:val="single" w:sz="8" w:space="0" w:color="auto"/>
              <w:right w:val="single" w:sz="8" w:space="0" w:color="auto"/>
            </w:tcBorders>
            <w:shd w:val="clear" w:color="auto" w:fill="auto"/>
            <w:vAlign w:val="center"/>
            <w:hideMark/>
          </w:tcPr>
          <w:p w14:paraId="03CB4D2D"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r w:rsidR="00866194" w:rsidRPr="00866194" w14:paraId="6AADF27B" w14:textId="77777777" w:rsidTr="009F4B78">
        <w:trPr>
          <w:trHeight w:val="663"/>
        </w:trPr>
        <w:tc>
          <w:tcPr>
            <w:tcW w:w="35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C371C87" w14:textId="1ED32DDF" w:rsidR="00866194" w:rsidRPr="00866194" w:rsidRDefault="00866194" w:rsidP="00866194">
            <w:pPr>
              <w:jc w:val="center"/>
              <w:rPr>
                <w:rFonts w:ascii="Arial" w:eastAsia="Times New Roman" w:hAnsi="Arial" w:cs="Arial"/>
                <w:color w:val="000000"/>
                <w:sz w:val="12"/>
                <w:szCs w:val="12"/>
                <w:lang w:val="es-MX" w:eastAsia="es-MX"/>
              </w:rPr>
            </w:pPr>
            <w:r>
              <w:rPr>
                <w:rFonts w:ascii="Arial" w:eastAsia="Times New Roman" w:hAnsi="Arial" w:cs="Arial"/>
                <w:color w:val="000000"/>
                <w:sz w:val="12"/>
                <w:szCs w:val="12"/>
                <w:lang w:val="es-MX" w:eastAsia="es-MX"/>
              </w:rPr>
              <w:t>3</w:t>
            </w:r>
            <w:r w:rsidRPr="00866194">
              <w:rPr>
                <w:rFonts w:ascii="Arial" w:eastAsia="Times New Roman" w:hAnsi="Arial" w:cs="Arial"/>
                <w:color w:val="000000"/>
                <w:sz w:val="12"/>
                <w:szCs w:val="12"/>
                <w:lang w:val="es-MX" w:eastAsia="es-MX"/>
              </w:rPr>
              <w:t>1</w:t>
            </w:r>
          </w:p>
        </w:tc>
        <w:tc>
          <w:tcPr>
            <w:tcW w:w="895" w:type="dxa"/>
            <w:tcBorders>
              <w:top w:val="single" w:sz="8" w:space="0" w:color="auto"/>
              <w:left w:val="nil"/>
              <w:bottom w:val="single" w:sz="8" w:space="0" w:color="auto"/>
              <w:right w:val="single" w:sz="8" w:space="0" w:color="auto"/>
            </w:tcBorders>
            <w:shd w:val="clear" w:color="auto" w:fill="auto"/>
            <w:vAlign w:val="center"/>
            <w:hideMark/>
          </w:tcPr>
          <w:p w14:paraId="794E5137"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2025-4700</w:t>
            </w:r>
          </w:p>
        </w:tc>
        <w:tc>
          <w:tcPr>
            <w:tcW w:w="2099" w:type="dxa"/>
            <w:tcBorders>
              <w:top w:val="single" w:sz="8" w:space="0" w:color="auto"/>
              <w:left w:val="nil"/>
              <w:bottom w:val="single" w:sz="8" w:space="0" w:color="auto"/>
              <w:right w:val="single" w:sz="8" w:space="0" w:color="auto"/>
            </w:tcBorders>
            <w:shd w:val="clear" w:color="auto" w:fill="auto"/>
            <w:vAlign w:val="center"/>
            <w:hideMark/>
          </w:tcPr>
          <w:p w14:paraId="4C8E9394" w14:textId="77777777" w:rsidR="00866194" w:rsidRPr="00866194" w:rsidRDefault="00866194" w:rsidP="00866194">
            <w:pPr>
              <w:rPr>
                <w:rFonts w:ascii="Arial" w:eastAsia="Times New Roman" w:hAnsi="Arial" w:cs="Arial"/>
                <w:sz w:val="12"/>
                <w:szCs w:val="12"/>
                <w:lang w:val="es-MX" w:eastAsia="es-MX"/>
              </w:rPr>
            </w:pPr>
            <w:r w:rsidRPr="00866194">
              <w:rPr>
                <w:rFonts w:ascii="Arial" w:eastAsia="Times New Roman" w:hAnsi="Arial" w:cs="Arial"/>
                <w:sz w:val="12"/>
                <w:szCs w:val="12"/>
                <w:lang w:val="es-MX" w:eastAsia="es-MX"/>
              </w:rPr>
              <w:t>Carretera a Suchi Km. 1.5, colonia Vicente Guerrero Centro, municipio Vicente Guerrero, Entidad Durango.</w:t>
            </w:r>
          </w:p>
        </w:tc>
        <w:tc>
          <w:tcPr>
            <w:tcW w:w="938" w:type="dxa"/>
            <w:tcBorders>
              <w:top w:val="single" w:sz="8" w:space="0" w:color="auto"/>
              <w:left w:val="nil"/>
              <w:bottom w:val="single" w:sz="8" w:space="0" w:color="auto"/>
              <w:right w:val="single" w:sz="8" w:space="0" w:color="auto"/>
            </w:tcBorders>
            <w:shd w:val="clear" w:color="auto" w:fill="auto"/>
            <w:vAlign w:val="center"/>
            <w:hideMark/>
          </w:tcPr>
          <w:p w14:paraId="14C0847D" w14:textId="77777777"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xml:space="preserve">31,700.56 </w:t>
            </w:r>
          </w:p>
        </w:tc>
        <w:tc>
          <w:tcPr>
            <w:tcW w:w="1312" w:type="dxa"/>
            <w:tcBorders>
              <w:top w:val="single" w:sz="8" w:space="0" w:color="auto"/>
              <w:left w:val="nil"/>
              <w:bottom w:val="single" w:sz="8" w:space="0" w:color="auto"/>
              <w:right w:val="single" w:sz="8" w:space="0" w:color="auto"/>
            </w:tcBorders>
            <w:shd w:val="clear" w:color="auto" w:fill="auto"/>
            <w:vAlign w:val="center"/>
            <w:hideMark/>
          </w:tcPr>
          <w:p w14:paraId="38A75C38" w14:textId="201CA63D" w:rsidR="00866194" w:rsidRPr="00866194" w:rsidRDefault="00866194" w:rsidP="00866194">
            <w:pPr>
              <w:jc w:val="right"/>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3,903.63</w:t>
            </w:r>
          </w:p>
        </w:tc>
        <w:tc>
          <w:tcPr>
            <w:tcW w:w="1040" w:type="dxa"/>
            <w:tcBorders>
              <w:top w:val="single" w:sz="8" w:space="0" w:color="auto"/>
              <w:left w:val="nil"/>
              <w:bottom w:val="single" w:sz="8" w:space="0" w:color="auto"/>
              <w:right w:val="single" w:sz="8" w:space="0" w:color="auto"/>
            </w:tcBorders>
            <w:shd w:val="clear" w:color="auto" w:fill="auto"/>
            <w:vAlign w:val="center"/>
            <w:hideMark/>
          </w:tcPr>
          <w:p w14:paraId="07899BA7"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21" w:type="dxa"/>
            <w:tcBorders>
              <w:top w:val="single" w:sz="8" w:space="0" w:color="auto"/>
              <w:left w:val="nil"/>
              <w:bottom w:val="single" w:sz="8" w:space="0" w:color="auto"/>
              <w:right w:val="single" w:sz="8" w:space="0" w:color="auto"/>
            </w:tcBorders>
            <w:shd w:val="clear" w:color="auto" w:fill="auto"/>
            <w:vAlign w:val="center"/>
            <w:hideMark/>
          </w:tcPr>
          <w:p w14:paraId="4524F7D6"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Proceso de cotización</w:t>
            </w:r>
          </w:p>
        </w:tc>
        <w:tc>
          <w:tcPr>
            <w:tcW w:w="768" w:type="dxa"/>
            <w:tcBorders>
              <w:top w:val="single" w:sz="8" w:space="0" w:color="auto"/>
              <w:left w:val="nil"/>
              <w:bottom w:val="single" w:sz="8" w:space="0" w:color="auto"/>
              <w:right w:val="single" w:sz="8" w:space="0" w:color="auto"/>
            </w:tcBorders>
            <w:shd w:val="clear" w:color="auto" w:fill="auto"/>
            <w:vAlign w:val="center"/>
            <w:hideMark/>
          </w:tcPr>
          <w:p w14:paraId="36449FFD"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c>
          <w:tcPr>
            <w:tcW w:w="1085" w:type="dxa"/>
            <w:tcBorders>
              <w:top w:val="single" w:sz="8" w:space="0" w:color="auto"/>
              <w:left w:val="nil"/>
              <w:bottom w:val="single" w:sz="8" w:space="0" w:color="auto"/>
              <w:right w:val="single" w:sz="8" w:space="0" w:color="auto"/>
            </w:tcBorders>
            <w:shd w:val="clear" w:color="auto" w:fill="auto"/>
            <w:vAlign w:val="center"/>
            <w:hideMark/>
          </w:tcPr>
          <w:p w14:paraId="01BA7F30" w14:textId="77777777" w:rsidR="00866194" w:rsidRPr="00866194" w:rsidRDefault="00866194" w:rsidP="00866194">
            <w:pPr>
              <w:jc w:val="center"/>
              <w:rPr>
                <w:rFonts w:ascii="Arial" w:eastAsia="Times New Roman" w:hAnsi="Arial" w:cs="Arial"/>
                <w:color w:val="000000"/>
                <w:sz w:val="12"/>
                <w:szCs w:val="12"/>
                <w:lang w:val="es-MX" w:eastAsia="es-MX"/>
              </w:rPr>
            </w:pPr>
            <w:r w:rsidRPr="00866194">
              <w:rPr>
                <w:rFonts w:ascii="Arial" w:eastAsia="Times New Roman" w:hAnsi="Arial" w:cs="Arial"/>
                <w:color w:val="000000"/>
                <w:sz w:val="12"/>
                <w:szCs w:val="12"/>
                <w:lang w:val="es-MX" w:eastAsia="es-MX"/>
              </w:rPr>
              <w:t> </w:t>
            </w:r>
          </w:p>
        </w:tc>
      </w:tr>
    </w:tbl>
    <w:p w14:paraId="5499FD44" w14:textId="77777777" w:rsidR="00866194" w:rsidRPr="005863CF" w:rsidRDefault="00866194" w:rsidP="0080534C">
      <w:pPr>
        <w:tabs>
          <w:tab w:val="right" w:pos="8838"/>
        </w:tabs>
        <w:ind w:left="426"/>
        <w:jc w:val="both"/>
        <w:rPr>
          <w:rFonts w:ascii="Noto Sans" w:hAnsi="Noto Sans" w:cs="Noto Sans"/>
          <w:sz w:val="14"/>
          <w:szCs w:val="14"/>
        </w:rPr>
      </w:pPr>
    </w:p>
    <w:sectPr w:rsidR="00866194" w:rsidRPr="005863CF" w:rsidSect="0080534C">
      <w:headerReference w:type="default" r:id="rId10"/>
      <w:footerReference w:type="default" r:id="rId11"/>
      <w:pgSz w:w="12240" w:h="15840"/>
      <w:pgMar w:top="2127" w:right="1183" w:bottom="2410" w:left="1701"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FA8B7" w14:textId="77777777" w:rsidR="00EF5BE1" w:rsidRDefault="00EF5BE1" w:rsidP="00A73D65">
      <w:r>
        <w:separator/>
      </w:r>
    </w:p>
  </w:endnote>
  <w:endnote w:type="continuationSeparator" w:id="0">
    <w:p w14:paraId="30A3E9E9" w14:textId="77777777" w:rsidR="00EF5BE1" w:rsidRDefault="00EF5BE1"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MS Mincho"/>
    <w:charset w:val="80"/>
    <w:family w:val="roman"/>
    <w:pitch w:val="variable"/>
    <w:sig w:usb0="800002E7" w:usb1="2AC7FCFF" w:usb2="00000012" w:usb3="00000000" w:csb0="0002009F" w:csb1="00000000"/>
  </w:font>
  <w:font w:name="Geomanist">
    <w:altName w:val="Calibri"/>
    <w:panose1 w:val="00000000000000000000"/>
    <w:charset w:val="00"/>
    <w:family w:val="modern"/>
    <w:notTrueType/>
    <w:pitch w:val="variable"/>
    <w:sig w:usb0="A000002F" w:usb1="1000004A" w:usb2="00000000" w:usb3="00000000" w:csb0="00000193" w:csb1="00000000"/>
  </w:font>
  <w:font w:name="Noto Sans">
    <w:altName w:val="Segoe UI"/>
    <w:charset w:val="00"/>
    <w:family w:val="swiss"/>
    <w:pitch w:val="variable"/>
    <w:sig w:usb0="E00082FF" w:usb1="400078FF" w:usb2="00000021" w:usb3="00000000" w:csb0="0000019F" w:csb1="00000000"/>
  </w:font>
  <w:font w:name="Montserrat Medium">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D82A3" w14:textId="2E5BB949" w:rsidR="00A73D65" w:rsidRDefault="007E4795">
    <w:pPr>
      <w:pStyle w:val="Piedepgina"/>
    </w:pPr>
    <w:r>
      <w:rPr>
        <w:noProof/>
      </w:rPr>
      <mc:AlternateContent>
        <mc:Choice Requires="wps">
          <w:drawing>
            <wp:anchor distT="0" distB="0" distL="114300" distR="114300" simplePos="0" relativeHeight="251658240" behindDoc="0" locked="0" layoutInCell="1" allowOverlap="1" wp14:anchorId="37C0E0B6" wp14:editId="4873ACF9">
              <wp:simplePos x="0" y="0"/>
              <wp:positionH relativeFrom="column">
                <wp:posOffset>1362603</wp:posOffset>
              </wp:positionH>
              <wp:positionV relativeFrom="paragraph">
                <wp:posOffset>-640962</wp:posOffset>
              </wp:positionV>
              <wp:extent cx="5041075" cy="363855"/>
              <wp:effectExtent l="0" t="0" r="0" b="0"/>
              <wp:wrapNone/>
              <wp:docPr id="1044359510"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1075"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2FE08" w14:textId="369D7AE4" w:rsidR="00206F46" w:rsidRPr="00FC7A1D" w:rsidRDefault="00FC7A1D" w:rsidP="00206F46">
                          <w:pPr>
                            <w:rPr>
                              <w:rFonts w:ascii="Noto Sans" w:eastAsia="Times New Roman" w:hAnsi="Noto Sans" w:cs="Noto Sans"/>
                              <w:color w:val="4D192A"/>
                              <w:sz w:val="13"/>
                              <w:szCs w:val="13"/>
                              <w:lang w:val="es-MX"/>
                            </w:rPr>
                          </w:pPr>
                          <w:r>
                            <w:rPr>
                              <w:rFonts w:ascii="Noto Sans" w:eastAsia="Times New Roman" w:hAnsi="Noto Sans" w:cs="Noto Sans"/>
                              <w:color w:val="4D192A"/>
                              <w:sz w:val="13"/>
                              <w:szCs w:val="13"/>
                              <w:lang w:val="es-MX"/>
                            </w:rPr>
                            <w:t>Av. Paseo de la Reforma</w:t>
                          </w:r>
                          <w:r w:rsidR="00206F46" w:rsidRPr="00C84662">
                            <w:rPr>
                              <w:rFonts w:ascii="Noto Sans" w:eastAsia="Times New Roman" w:hAnsi="Noto Sans" w:cs="Noto Sans"/>
                              <w:color w:val="4D192A"/>
                              <w:sz w:val="13"/>
                              <w:szCs w:val="13"/>
                              <w:lang w:val="es-MX"/>
                            </w:rPr>
                            <w:t xml:space="preserve"> No. </w:t>
                          </w:r>
                          <w:r>
                            <w:rPr>
                              <w:rFonts w:ascii="Noto Sans" w:eastAsia="Times New Roman" w:hAnsi="Noto Sans" w:cs="Noto Sans"/>
                              <w:color w:val="4D192A"/>
                              <w:sz w:val="13"/>
                              <w:szCs w:val="13"/>
                              <w:lang w:val="es-MX"/>
                            </w:rPr>
                            <w:t>476</w:t>
                          </w:r>
                          <w:r w:rsidR="00B25C93">
                            <w:rPr>
                              <w:rFonts w:ascii="Noto Sans" w:eastAsia="Times New Roman" w:hAnsi="Noto Sans" w:cs="Noto Sans"/>
                              <w:color w:val="4D192A"/>
                              <w:sz w:val="13"/>
                              <w:szCs w:val="13"/>
                              <w:lang w:val="es-MX"/>
                            </w:rPr>
                            <w:t>, Piso 8</w:t>
                          </w:r>
                          <w:r w:rsidR="00206F46" w:rsidRPr="00C84662">
                            <w:rPr>
                              <w:rFonts w:ascii="Noto Sans" w:eastAsia="Times New Roman" w:hAnsi="Noto Sans" w:cs="Noto Sans"/>
                              <w:color w:val="4D192A"/>
                              <w:sz w:val="13"/>
                              <w:szCs w:val="13"/>
                              <w:lang w:val="es-MX"/>
                            </w:rPr>
                            <w:t xml:space="preserve">, Col. </w:t>
                          </w:r>
                          <w:r>
                            <w:rPr>
                              <w:rFonts w:ascii="Noto Sans" w:eastAsia="Times New Roman" w:hAnsi="Noto Sans" w:cs="Noto Sans"/>
                              <w:color w:val="4D192A"/>
                              <w:sz w:val="13"/>
                              <w:szCs w:val="13"/>
                              <w:lang w:val="es-MX"/>
                            </w:rPr>
                            <w:t>Juárez</w:t>
                          </w:r>
                          <w:r w:rsidR="00206F46" w:rsidRPr="00C84662">
                            <w:rPr>
                              <w:rFonts w:ascii="Noto Sans" w:eastAsia="Times New Roman" w:hAnsi="Noto Sans" w:cs="Noto Sans"/>
                              <w:color w:val="4D192A"/>
                              <w:sz w:val="13"/>
                              <w:szCs w:val="13"/>
                              <w:lang w:val="es-MX"/>
                            </w:rPr>
                            <w:t>, CP. 0</w:t>
                          </w:r>
                          <w:r>
                            <w:rPr>
                              <w:rFonts w:ascii="Noto Sans" w:eastAsia="Times New Roman" w:hAnsi="Noto Sans" w:cs="Noto Sans"/>
                              <w:color w:val="4D192A"/>
                              <w:sz w:val="13"/>
                              <w:szCs w:val="13"/>
                              <w:lang w:val="es-MX"/>
                            </w:rPr>
                            <w:t>6600</w:t>
                          </w:r>
                          <w:r w:rsidR="00206F46" w:rsidRPr="00C84662">
                            <w:rPr>
                              <w:rFonts w:ascii="Noto Sans" w:eastAsia="Times New Roman" w:hAnsi="Noto Sans" w:cs="Noto Sans"/>
                              <w:color w:val="4D192A"/>
                              <w:sz w:val="13"/>
                              <w:szCs w:val="13"/>
                              <w:lang w:val="es-MX"/>
                            </w:rPr>
                            <w:t>, Alcaldía</w:t>
                          </w:r>
                          <w:r>
                            <w:rPr>
                              <w:rFonts w:ascii="Noto Sans" w:eastAsia="Times New Roman" w:hAnsi="Noto Sans" w:cs="Noto Sans"/>
                              <w:color w:val="4D192A"/>
                              <w:sz w:val="13"/>
                              <w:szCs w:val="13"/>
                              <w:lang w:val="es-MX"/>
                            </w:rPr>
                            <w:t xml:space="preserve"> Cuauhtémoc</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Ciudad de México</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w:t>
                          </w:r>
                          <w:r w:rsidR="007E4795">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Tel: (</w:t>
                          </w:r>
                          <w:r>
                            <w:rPr>
                              <w:rFonts w:ascii="Noto Sans" w:eastAsia="Times New Roman" w:hAnsi="Noto Sans" w:cs="Noto Sans"/>
                              <w:color w:val="4D192A"/>
                              <w:sz w:val="13"/>
                              <w:szCs w:val="13"/>
                              <w:lang w:val="es-MX"/>
                            </w:rPr>
                            <w:t>55</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5238-2700 Ext. </w:t>
                          </w:r>
                          <w:r w:rsidR="00B25C93">
                            <w:rPr>
                              <w:rFonts w:ascii="Noto Sans" w:eastAsia="Times New Roman" w:hAnsi="Noto Sans" w:cs="Noto Sans"/>
                              <w:color w:val="4D192A"/>
                              <w:sz w:val="13"/>
                              <w:szCs w:val="13"/>
                              <w:lang w:val="es-MX"/>
                            </w:rPr>
                            <w:t>10805 - 10807</w:t>
                          </w:r>
                          <w:r w:rsidR="00206F46"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www.</w:t>
                          </w:r>
                          <w:r w:rsidR="00D61FB3">
                            <w:rPr>
                              <w:rFonts w:ascii="Noto Sans" w:eastAsia="Times New Roman" w:hAnsi="Noto Sans" w:cs="Noto Sans"/>
                              <w:color w:val="4D192A"/>
                              <w:sz w:val="13"/>
                              <w:szCs w:val="13"/>
                              <w:lang w:val="es-MX"/>
                            </w:rPr>
                            <w:t>imss.</w:t>
                          </w:r>
                          <w:r w:rsidR="00206F46" w:rsidRPr="00C84662">
                            <w:rPr>
                              <w:rFonts w:ascii="Noto Sans" w:eastAsia="Times New Roman" w:hAnsi="Noto Sans" w:cs="Noto Sans"/>
                              <w:color w:val="4D192A"/>
                              <w:sz w:val="13"/>
                              <w:szCs w:val="13"/>
                              <w:lang w:val="es-MX"/>
                            </w:rPr>
                            <w:t>gob.mx</w:t>
                          </w:r>
                        </w:p>
                        <w:p w14:paraId="42086D7F" w14:textId="77777777" w:rsidR="00206F46" w:rsidRPr="00C84662" w:rsidRDefault="00206F46" w:rsidP="00206F46">
                          <w:pPr>
                            <w:spacing w:after="240"/>
                            <w:rPr>
                              <w:rFonts w:ascii="Times New Roman" w:eastAsia="Times New Roman" w:hAnsi="Times New Roman"/>
                              <w:lang w:val="es-MX"/>
                            </w:rPr>
                          </w:pPr>
                        </w:p>
                        <w:p w14:paraId="585D6CE3" w14:textId="77777777" w:rsidR="00206F46" w:rsidRPr="00C84662" w:rsidRDefault="00206F46" w:rsidP="00206F46">
                          <w:pPr>
                            <w:rPr>
                              <w:rFonts w:ascii="Times New Roman" w:eastAsia="Times New Roman" w:hAnsi="Times New Roman"/>
                              <w:lang w:val="es-MX"/>
                            </w:rPr>
                          </w:pPr>
                        </w:p>
                        <w:p w14:paraId="132732CF" w14:textId="77777777" w:rsidR="00206F46" w:rsidRDefault="00206F46" w:rsidP="00206F46">
                          <w:pP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C0E0B6" id="Rectángulo 5" o:spid="_x0000_s1028" style="position:absolute;margin-left:107.3pt;margin-top:-50.45pt;width:396.95pt;height:2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" filled="f" stroked="f">
              <v:textbox inset="2.53958mm,1.2694mm,2.53958mm,1.2694mm">
                <w:txbxContent>
                  <w:p w14:paraId="61F2FE08" w14:textId="369D7AE4" w:rsidR="00206F46" w:rsidRPr="00FC7A1D" w:rsidRDefault="00FC7A1D" w:rsidP="00206F46">
                    <w:pPr>
                      <w:rPr>
                        <w:rFonts w:ascii="Noto Sans" w:eastAsia="Times New Roman" w:hAnsi="Noto Sans" w:cs="Noto Sans"/>
                        <w:color w:val="4D192A"/>
                        <w:sz w:val="13"/>
                        <w:szCs w:val="13"/>
                        <w:lang w:val="es-MX"/>
                      </w:rPr>
                    </w:pPr>
                    <w:r>
                      <w:rPr>
                        <w:rFonts w:ascii="Noto Sans" w:eastAsia="Times New Roman" w:hAnsi="Noto Sans" w:cs="Noto Sans"/>
                        <w:color w:val="4D192A"/>
                        <w:sz w:val="13"/>
                        <w:szCs w:val="13"/>
                        <w:lang w:val="es-MX"/>
                      </w:rPr>
                      <w:t>Av. Paseo de la Reforma</w:t>
                    </w:r>
                    <w:r w:rsidR="00206F46" w:rsidRPr="00C84662">
                      <w:rPr>
                        <w:rFonts w:ascii="Noto Sans" w:eastAsia="Times New Roman" w:hAnsi="Noto Sans" w:cs="Noto Sans"/>
                        <w:color w:val="4D192A"/>
                        <w:sz w:val="13"/>
                        <w:szCs w:val="13"/>
                        <w:lang w:val="es-MX"/>
                      </w:rPr>
                      <w:t xml:space="preserve"> No. </w:t>
                    </w:r>
                    <w:r>
                      <w:rPr>
                        <w:rFonts w:ascii="Noto Sans" w:eastAsia="Times New Roman" w:hAnsi="Noto Sans" w:cs="Noto Sans"/>
                        <w:color w:val="4D192A"/>
                        <w:sz w:val="13"/>
                        <w:szCs w:val="13"/>
                        <w:lang w:val="es-MX"/>
                      </w:rPr>
                      <w:t>476</w:t>
                    </w:r>
                    <w:r w:rsidR="00B25C93">
                      <w:rPr>
                        <w:rFonts w:ascii="Noto Sans" w:eastAsia="Times New Roman" w:hAnsi="Noto Sans" w:cs="Noto Sans"/>
                        <w:color w:val="4D192A"/>
                        <w:sz w:val="13"/>
                        <w:szCs w:val="13"/>
                        <w:lang w:val="es-MX"/>
                      </w:rPr>
                      <w:t>, Piso 8</w:t>
                    </w:r>
                    <w:r w:rsidR="00206F46" w:rsidRPr="00C84662">
                      <w:rPr>
                        <w:rFonts w:ascii="Noto Sans" w:eastAsia="Times New Roman" w:hAnsi="Noto Sans" w:cs="Noto Sans"/>
                        <w:color w:val="4D192A"/>
                        <w:sz w:val="13"/>
                        <w:szCs w:val="13"/>
                        <w:lang w:val="es-MX"/>
                      </w:rPr>
                      <w:t xml:space="preserve">, Col. </w:t>
                    </w:r>
                    <w:r>
                      <w:rPr>
                        <w:rFonts w:ascii="Noto Sans" w:eastAsia="Times New Roman" w:hAnsi="Noto Sans" w:cs="Noto Sans"/>
                        <w:color w:val="4D192A"/>
                        <w:sz w:val="13"/>
                        <w:szCs w:val="13"/>
                        <w:lang w:val="es-MX"/>
                      </w:rPr>
                      <w:t>Juárez</w:t>
                    </w:r>
                    <w:r w:rsidR="00206F46" w:rsidRPr="00C84662">
                      <w:rPr>
                        <w:rFonts w:ascii="Noto Sans" w:eastAsia="Times New Roman" w:hAnsi="Noto Sans" w:cs="Noto Sans"/>
                        <w:color w:val="4D192A"/>
                        <w:sz w:val="13"/>
                        <w:szCs w:val="13"/>
                        <w:lang w:val="es-MX"/>
                      </w:rPr>
                      <w:t>, CP. 0</w:t>
                    </w:r>
                    <w:r>
                      <w:rPr>
                        <w:rFonts w:ascii="Noto Sans" w:eastAsia="Times New Roman" w:hAnsi="Noto Sans" w:cs="Noto Sans"/>
                        <w:color w:val="4D192A"/>
                        <w:sz w:val="13"/>
                        <w:szCs w:val="13"/>
                        <w:lang w:val="es-MX"/>
                      </w:rPr>
                      <w:t>6600</w:t>
                    </w:r>
                    <w:r w:rsidR="00206F46" w:rsidRPr="00C84662">
                      <w:rPr>
                        <w:rFonts w:ascii="Noto Sans" w:eastAsia="Times New Roman" w:hAnsi="Noto Sans" w:cs="Noto Sans"/>
                        <w:color w:val="4D192A"/>
                        <w:sz w:val="13"/>
                        <w:szCs w:val="13"/>
                        <w:lang w:val="es-MX"/>
                      </w:rPr>
                      <w:t>, Alcaldía</w:t>
                    </w:r>
                    <w:r>
                      <w:rPr>
                        <w:rFonts w:ascii="Noto Sans" w:eastAsia="Times New Roman" w:hAnsi="Noto Sans" w:cs="Noto Sans"/>
                        <w:color w:val="4D192A"/>
                        <w:sz w:val="13"/>
                        <w:szCs w:val="13"/>
                        <w:lang w:val="es-MX"/>
                      </w:rPr>
                      <w:t xml:space="preserve"> Cuauhtémoc</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Ciudad de México</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w:t>
                    </w:r>
                    <w:r w:rsidR="007E4795">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Tel: (</w:t>
                    </w:r>
                    <w:r>
                      <w:rPr>
                        <w:rFonts w:ascii="Noto Sans" w:eastAsia="Times New Roman" w:hAnsi="Noto Sans" w:cs="Noto Sans"/>
                        <w:color w:val="4D192A"/>
                        <w:sz w:val="13"/>
                        <w:szCs w:val="13"/>
                        <w:lang w:val="es-MX"/>
                      </w:rPr>
                      <w:t>55</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5238-2700 Ext. </w:t>
                    </w:r>
                    <w:r w:rsidR="00B25C93">
                      <w:rPr>
                        <w:rFonts w:ascii="Noto Sans" w:eastAsia="Times New Roman" w:hAnsi="Noto Sans" w:cs="Noto Sans"/>
                        <w:color w:val="4D192A"/>
                        <w:sz w:val="13"/>
                        <w:szCs w:val="13"/>
                        <w:lang w:val="es-MX"/>
                      </w:rPr>
                      <w:t>10805 - 10807</w:t>
                    </w:r>
                    <w:r w:rsidR="00206F46"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www.</w:t>
                    </w:r>
                    <w:r w:rsidR="00D61FB3">
                      <w:rPr>
                        <w:rFonts w:ascii="Noto Sans" w:eastAsia="Times New Roman" w:hAnsi="Noto Sans" w:cs="Noto Sans"/>
                        <w:color w:val="4D192A"/>
                        <w:sz w:val="13"/>
                        <w:szCs w:val="13"/>
                        <w:lang w:val="es-MX"/>
                      </w:rPr>
                      <w:t>imss.</w:t>
                    </w:r>
                    <w:r w:rsidR="00206F46" w:rsidRPr="00C84662">
                      <w:rPr>
                        <w:rFonts w:ascii="Noto Sans" w:eastAsia="Times New Roman" w:hAnsi="Noto Sans" w:cs="Noto Sans"/>
                        <w:color w:val="4D192A"/>
                        <w:sz w:val="13"/>
                        <w:szCs w:val="13"/>
                        <w:lang w:val="es-MX"/>
                      </w:rPr>
                      <w:t>gob.mx</w:t>
                    </w:r>
                  </w:p>
                  <w:p w14:paraId="42086D7F" w14:textId="77777777" w:rsidR="00206F46" w:rsidRPr="00C84662" w:rsidRDefault="00206F46" w:rsidP="00206F46">
                    <w:pPr>
                      <w:spacing w:after="240"/>
                      <w:rPr>
                        <w:rFonts w:ascii="Times New Roman" w:eastAsia="Times New Roman" w:hAnsi="Times New Roman"/>
                        <w:lang w:val="es-MX"/>
                      </w:rPr>
                    </w:pPr>
                  </w:p>
                  <w:p w14:paraId="585D6CE3" w14:textId="77777777" w:rsidR="00206F46" w:rsidRPr="00C84662" w:rsidRDefault="00206F46" w:rsidP="00206F46">
                    <w:pPr>
                      <w:rPr>
                        <w:rFonts w:ascii="Times New Roman" w:eastAsia="Times New Roman" w:hAnsi="Times New Roman"/>
                        <w:lang w:val="es-MX"/>
                      </w:rPr>
                    </w:pPr>
                  </w:p>
                  <w:p w14:paraId="132732CF" w14:textId="77777777" w:rsidR="00206F46" w:rsidRDefault="00206F46" w:rsidP="00206F46">
                    <w:pPr>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06D05" w14:textId="77777777" w:rsidR="00EF5BE1" w:rsidRDefault="00EF5BE1" w:rsidP="00A73D65">
      <w:r>
        <w:separator/>
      </w:r>
    </w:p>
  </w:footnote>
  <w:footnote w:type="continuationSeparator" w:id="0">
    <w:p w14:paraId="7085C621" w14:textId="77777777" w:rsidR="00EF5BE1" w:rsidRDefault="00EF5BE1"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F286F" w14:textId="494DC24D" w:rsidR="00A73D65" w:rsidRDefault="004B3B0B" w:rsidP="007E4795">
    <w:pPr>
      <w:pStyle w:val="Encabezado"/>
      <w:tabs>
        <w:tab w:val="left" w:pos="142"/>
      </w:tabs>
      <w:ind w:left="-567"/>
    </w:pPr>
    <w:r>
      <w:rPr>
        <w:noProof/>
      </w:rPr>
      <mc:AlternateContent>
        <mc:Choice Requires="wps">
          <w:drawing>
            <wp:anchor distT="0" distB="0" distL="114300" distR="114300" simplePos="0" relativeHeight="251659264" behindDoc="0" locked="0" layoutInCell="1" allowOverlap="1" wp14:anchorId="42A2AB10" wp14:editId="668519C2">
              <wp:simplePos x="0" y="0"/>
              <wp:positionH relativeFrom="column">
                <wp:posOffset>-346710</wp:posOffset>
              </wp:positionH>
              <wp:positionV relativeFrom="paragraph">
                <wp:posOffset>439420</wp:posOffset>
              </wp:positionV>
              <wp:extent cx="2667000" cy="381000"/>
              <wp:effectExtent l="0" t="0" r="0" b="0"/>
              <wp:wrapNone/>
              <wp:docPr id="113657327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3464FE" w14:textId="3875A3D6" w:rsidR="00FC7A1D" w:rsidRPr="004B3B0B" w:rsidRDefault="00FC7A1D">
                          <w:pPr>
                            <w:rPr>
                              <w:rFonts w:ascii="Noto Sans" w:hAnsi="Noto Sans" w:cs="Noto Sans"/>
                              <w:b/>
                              <w:bCs/>
                              <w:color w:val="595959" w:themeColor="text1" w:themeTint="A6"/>
                              <w:sz w:val="20"/>
                              <w:szCs w:val="20"/>
                            </w:rPr>
                          </w:pPr>
                          <w:r w:rsidRPr="004B3B0B">
                            <w:rPr>
                              <w:rFonts w:ascii="Noto Sans" w:hAnsi="Noto Sans" w:cs="Noto Sans"/>
                              <w:b/>
                              <w:bCs/>
                              <w:color w:val="595959" w:themeColor="text1" w:themeTint="A6"/>
                              <w:sz w:val="20"/>
                              <w:szCs w:val="20"/>
                            </w:rPr>
                            <w:t>Dirección de Administración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A2AB10" id="_x0000_t202" coordsize="21600,21600" o:spt="202" path="m,l,21600r21600,l21600,xe">
              <v:stroke joinstyle="miter"/>
              <v:path gradientshapeok="t" o:connecttype="rect"/>
            </v:shapetype>
            <v:shape id="Text Box 4" o:spid="_x0000_s1027" type="#_x0000_t202" style="position:absolute;left:0;text-align:left;margin-left:-27.3pt;margin-top:34.6pt;width:210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" stroked="f">
              <v:textbox>
                <w:txbxContent>
                  <w:p w14:paraId="343464FE" w14:textId="3875A3D6" w:rsidR="00FC7A1D" w:rsidRPr="004B3B0B" w:rsidRDefault="00FC7A1D">
                    <w:pPr>
                      <w:rPr>
                        <w:rFonts w:ascii="Noto Sans" w:hAnsi="Noto Sans" w:cs="Noto Sans"/>
                        <w:b/>
                        <w:bCs/>
                        <w:color w:val="595959" w:themeColor="text1" w:themeTint="A6"/>
                        <w:sz w:val="20"/>
                        <w:szCs w:val="20"/>
                      </w:rPr>
                    </w:pPr>
                    <w:r w:rsidRPr="004B3B0B">
                      <w:rPr>
                        <w:rFonts w:ascii="Noto Sans" w:hAnsi="Noto Sans" w:cs="Noto Sans"/>
                        <w:b/>
                        <w:bCs/>
                        <w:color w:val="595959" w:themeColor="text1" w:themeTint="A6"/>
                        <w:sz w:val="20"/>
                        <w:szCs w:val="20"/>
                      </w:rPr>
                      <w:t>Dirección de Administración</w:t>
                    </w:r>
                  </w:p>
                </w:txbxContent>
              </v:textbox>
            </v:shape>
          </w:pict>
        </mc:Fallback>
      </mc:AlternateContent>
    </w:r>
    <w:r w:rsidR="004F352E">
      <w:rPr>
        <w:noProof/>
      </w:rPr>
      <w:drawing>
        <wp:anchor distT="0" distB="0" distL="114300" distR="114300" simplePos="0" relativeHeight="251657216" behindDoc="1" locked="0" layoutInCell="1" allowOverlap="1" wp14:anchorId="097DBCCE" wp14:editId="318ADF35">
          <wp:simplePos x="0" y="0"/>
          <wp:positionH relativeFrom="margin">
            <wp:align>center</wp:align>
          </wp:positionH>
          <wp:positionV relativeFrom="paragraph">
            <wp:posOffset>-480264</wp:posOffset>
          </wp:positionV>
          <wp:extent cx="7761605" cy="10043795"/>
          <wp:effectExtent l="0" t="0" r="0" b="0"/>
          <wp:wrapNone/>
          <wp:docPr id="116986596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1605" cy="100437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D1C3A"/>
    <w:multiLevelType w:val="hybridMultilevel"/>
    <w:tmpl w:val="3A0C3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880870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10E60"/>
    <w:rsid w:val="000224ED"/>
    <w:rsid w:val="000577E3"/>
    <w:rsid w:val="00095970"/>
    <w:rsid w:val="000A09C1"/>
    <w:rsid w:val="000A408C"/>
    <w:rsid w:val="000C5689"/>
    <w:rsid w:val="000C6DAA"/>
    <w:rsid w:val="000D799D"/>
    <w:rsid w:val="000E5D1C"/>
    <w:rsid w:val="0010123F"/>
    <w:rsid w:val="00132439"/>
    <w:rsid w:val="00141E14"/>
    <w:rsid w:val="00156A3E"/>
    <w:rsid w:val="00161740"/>
    <w:rsid w:val="0016179D"/>
    <w:rsid w:val="00180A38"/>
    <w:rsid w:val="00184325"/>
    <w:rsid w:val="00190C9E"/>
    <w:rsid w:val="001B5F2B"/>
    <w:rsid w:val="00206F46"/>
    <w:rsid w:val="00212B07"/>
    <w:rsid w:val="00255F9C"/>
    <w:rsid w:val="00256B1D"/>
    <w:rsid w:val="00291BD7"/>
    <w:rsid w:val="0029542D"/>
    <w:rsid w:val="002C4738"/>
    <w:rsid w:val="002E0A70"/>
    <w:rsid w:val="002E2142"/>
    <w:rsid w:val="002E4953"/>
    <w:rsid w:val="002F09D3"/>
    <w:rsid w:val="0030476A"/>
    <w:rsid w:val="00312B87"/>
    <w:rsid w:val="00330DC8"/>
    <w:rsid w:val="0034181C"/>
    <w:rsid w:val="00363222"/>
    <w:rsid w:val="00363E3A"/>
    <w:rsid w:val="00370465"/>
    <w:rsid w:val="00394387"/>
    <w:rsid w:val="003A1BDF"/>
    <w:rsid w:val="003D416E"/>
    <w:rsid w:val="003E1335"/>
    <w:rsid w:val="003E5BC2"/>
    <w:rsid w:val="003E5C35"/>
    <w:rsid w:val="00445016"/>
    <w:rsid w:val="00447D5F"/>
    <w:rsid w:val="00453811"/>
    <w:rsid w:val="00457912"/>
    <w:rsid w:val="004730F0"/>
    <w:rsid w:val="00477F45"/>
    <w:rsid w:val="004A4C4E"/>
    <w:rsid w:val="004A676E"/>
    <w:rsid w:val="004B3B0B"/>
    <w:rsid w:val="004B78A9"/>
    <w:rsid w:val="004D119B"/>
    <w:rsid w:val="004D146C"/>
    <w:rsid w:val="004E0D31"/>
    <w:rsid w:val="004F352E"/>
    <w:rsid w:val="0050314F"/>
    <w:rsid w:val="0052419A"/>
    <w:rsid w:val="005863CF"/>
    <w:rsid w:val="005C1A7C"/>
    <w:rsid w:val="005C7CAD"/>
    <w:rsid w:val="005D5E67"/>
    <w:rsid w:val="005F5C35"/>
    <w:rsid w:val="00626EE3"/>
    <w:rsid w:val="00631824"/>
    <w:rsid w:val="006322C1"/>
    <w:rsid w:val="00670CCA"/>
    <w:rsid w:val="00674341"/>
    <w:rsid w:val="006770F8"/>
    <w:rsid w:val="00697E08"/>
    <w:rsid w:val="006A3D09"/>
    <w:rsid w:val="006C0425"/>
    <w:rsid w:val="006C3B4E"/>
    <w:rsid w:val="006C70FF"/>
    <w:rsid w:val="007276D2"/>
    <w:rsid w:val="00740EBA"/>
    <w:rsid w:val="007421E3"/>
    <w:rsid w:val="00746A03"/>
    <w:rsid w:val="0075110D"/>
    <w:rsid w:val="00753EE1"/>
    <w:rsid w:val="00754AD1"/>
    <w:rsid w:val="0078195E"/>
    <w:rsid w:val="0079343D"/>
    <w:rsid w:val="00793E71"/>
    <w:rsid w:val="007B6C23"/>
    <w:rsid w:val="007B74AD"/>
    <w:rsid w:val="007C217F"/>
    <w:rsid w:val="007D77D1"/>
    <w:rsid w:val="007E4795"/>
    <w:rsid w:val="007E5888"/>
    <w:rsid w:val="007F1DB3"/>
    <w:rsid w:val="007F5CC0"/>
    <w:rsid w:val="007F5E00"/>
    <w:rsid w:val="0080534C"/>
    <w:rsid w:val="00810F4B"/>
    <w:rsid w:val="00814A88"/>
    <w:rsid w:val="00820A8B"/>
    <w:rsid w:val="00823C9E"/>
    <w:rsid w:val="008307C6"/>
    <w:rsid w:val="00831EE7"/>
    <w:rsid w:val="00834146"/>
    <w:rsid w:val="00845475"/>
    <w:rsid w:val="00862EF7"/>
    <w:rsid w:val="00866194"/>
    <w:rsid w:val="00881DC9"/>
    <w:rsid w:val="008A05BE"/>
    <w:rsid w:val="008E5B89"/>
    <w:rsid w:val="008F2306"/>
    <w:rsid w:val="0090412A"/>
    <w:rsid w:val="0090532D"/>
    <w:rsid w:val="009066A7"/>
    <w:rsid w:val="009068C0"/>
    <w:rsid w:val="00907F1C"/>
    <w:rsid w:val="00910D2B"/>
    <w:rsid w:val="00932C27"/>
    <w:rsid w:val="00937C98"/>
    <w:rsid w:val="00940AD6"/>
    <w:rsid w:val="00942415"/>
    <w:rsid w:val="00942628"/>
    <w:rsid w:val="009446DD"/>
    <w:rsid w:val="00953E0E"/>
    <w:rsid w:val="009B2B8D"/>
    <w:rsid w:val="009C12D6"/>
    <w:rsid w:val="009F2BA1"/>
    <w:rsid w:val="009F4B78"/>
    <w:rsid w:val="00A07674"/>
    <w:rsid w:val="00A11FE1"/>
    <w:rsid w:val="00A24667"/>
    <w:rsid w:val="00A301D7"/>
    <w:rsid w:val="00A73D65"/>
    <w:rsid w:val="00A92C6E"/>
    <w:rsid w:val="00A95374"/>
    <w:rsid w:val="00AA08D1"/>
    <w:rsid w:val="00AB325B"/>
    <w:rsid w:val="00B25C93"/>
    <w:rsid w:val="00B3608B"/>
    <w:rsid w:val="00B72D65"/>
    <w:rsid w:val="00B87C85"/>
    <w:rsid w:val="00B93D00"/>
    <w:rsid w:val="00BA0FDE"/>
    <w:rsid w:val="00BA1D7F"/>
    <w:rsid w:val="00BB21A6"/>
    <w:rsid w:val="00BB2DFF"/>
    <w:rsid w:val="00BC43BD"/>
    <w:rsid w:val="00BF29F6"/>
    <w:rsid w:val="00BF322D"/>
    <w:rsid w:val="00C02E98"/>
    <w:rsid w:val="00C07C62"/>
    <w:rsid w:val="00C13382"/>
    <w:rsid w:val="00C17241"/>
    <w:rsid w:val="00C23B9E"/>
    <w:rsid w:val="00C279A3"/>
    <w:rsid w:val="00C30849"/>
    <w:rsid w:val="00C465FE"/>
    <w:rsid w:val="00C4749F"/>
    <w:rsid w:val="00C67047"/>
    <w:rsid w:val="00C90CED"/>
    <w:rsid w:val="00C918A3"/>
    <w:rsid w:val="00CB7D4F"/>
    <w:rsid w:val="00CD6767"/>
    <w:rsid w:val="00CE3E99"/>
    <w:rsid w:val="00CF41D4"/>
    <w:rsid w:val="00D12FDC"/>
    <w:rsid w:val="00D13464"/>
    <w:rsid w:val="00D1354D"/>
    <w:rsid w:val="00D20C38"/>
    <w:rsid w:val="00D43657"/>
    <w:rsid w:val="00D463BB"/>
    <w:rsid w:val="00D5150D"/>
    <w:rsid w:val="00D53D98"/>
    <w:rsid w:val="00D61FB3"/>
    <w:rsid w:val="00D84E05"/>
    <w:rsid w:val="00D97E6C"/>
    <w:rsid w:val="00D97FD6"/>
    <w:rsid w:val="00DA037A"/>
    <w:rsid w:val="00DA1B19"/>
    <w:rsid w:val="00DB53A4"/>
    <w:rsid w:val="00DE5599"/>
    <w:rsid w:val="00E06B1A"/>
    <w:rsid w:val="00E14B0B"/>
    <w:rsid w:val="00E155A4"/>
    <w:rsid w:val="00E23797"/>
    <w:rsid w:val="00E268F7"/>
    <w:rsid w:val="00E53844"/>
    <w:rsid w:val="00E56DE4"/>
    <w:rsid w:val="00E61167"/>
    <w:rsid w:val="00E72FEF"/>
    <w:rsid w:val="00E93867"/>
    <w:rsid w:val="00EA3AAD"/>
    <w:rsid w:val="00EB407F"/>
    <w:rsid w:val="00EB4770"/>
    <w:rsid w:val="00EC4269"/>
    <w:rsid w:val="00EC7CF4"/>
    <w:rsid w:val="00EE053F"/>
    <w:rsid w:val="00EE6B41"/>
    <w:rsid w:val="00EF5BE1"/>
    <w:rsid w:val="00F133AB"/>
    <w:rsid w:val="00F24915"/>
    <w:rsid w:val="00F401F9"/>
    <w:rsid w:val="00F416AA"/>
    <w:rsid w:val="00F64DA5"/>
    <w:rsid w:val="00F65F55"/>
    <w:rsid w:val="00F745B2"/>
    <w:rsid w:val="00F76162"/>
    <w:rsid w:val="00F8142D"/>
    <w:rsid w:val="00F945F2"/>
    <w:rsid w:val="00FA1218"/>
    <w:rsid w:val="00FB316A"/>
    <w:rsid w:val="00FC7A1D"/>
    <w:rsid w:val="00FD754F"/>
    <w:rsid w:val="00FD75E1"/>
    <w:rsid w:val="00FE2ADE"/>
    <w:rsid w:val="00FE77F9"/>
    <w:rsid w:val="00FF06FA"/>
    <w:rsid w:val="00FF3C3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09440A"/>
  <w15:docId w15:val="{2BC4A8E7-9980-4544-B40E-E8AD59EC6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Yu Mincho"/>
      <w:sz w:val="24"/>
      <w:szCs w:val="24"/>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link w:val="Encabezado"/>
    <w:uiPriority w:val="99"/>
    <w:rsid w:val="00A73D65"/>
    <w:rPr>
      <w:rFonts w:eastAsia="Yu Mincho"/>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link w:val="Piedepgina"/>
    <w:uiPriority w:val="99"/>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paragraph" w:styleId="Sinespaciado">
    <w:name w:val="No Spacing"/>
    <w:uiPriority w:val="1"/>
    <w:qFormat/>
    <w:rsid w:val="00B25C93"/>
    <w:rPr>
      <w:rFonts w:eastAsia="Yu Mincho"/>
      <w:sz w:val="24"/>
      <w:szCs w:val="24"/>
      <w:lang w:val="es-ES" w:eastAsia="en-US"/>
    </w:rPr>
  </w:style>
  <w:style w:type="paragraph" w:styleId="Prrafodelista">
    <w:name w:val="List Paragraph"/>
    <w:basedOn w:val="Normal"/>
    <w:uiPriority w:val="34"/>
    <w:qFormat/>
    <w:rsid w:val="005863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11898">
      <w:bodyDiv w:val="1"/>
      <w:marLeft w:val="0"/>
      <w:marRight w:val="0"/>
      <w:marTop w:val="0"/>
      <w:marBottom w:val="0"/>
      <w:divBdr>
        <w:top w:val="none" w:sz="0" w:space="0" w:color="auto"/>
        <w:left w:val="none" w:sz="0" w:space="0" w:color="auto"/>
        <w:bottom w:val="none" w:sz="0" w:space="0" w:color="auto"/>
        <w:right w:val="none" w:sz="0" w:space="0" w:color="auto"/>
      </w:divBdr>
    </w:div>
    <w:div w:id="517888315">
      <w:bodyDiv w:val="1"/>
      <w:marLeft w:val="0"/>
      <w:marRight w:val="0"/>
      <w:marTop w:val="0"/>
      <w:marBottom w:val="0"/>
      <w:divBdr>
        <w:top w:val="none" w:sz="0" w:space="0" w:color="auto"/>
        <w:left w:val="none" w:sz="0" w:space="0" w:color="auto"/>
        <w:bottom w:val="none" w:sz="0" w:space="0" w:color="auto"/>
        <w:right w:val="none" w:sz="0" w:space="0" w:color="auto"/>
      </w:divBdr>
    </w:div>
    <w:div w:id="988166131">
      <w:bodyDiv w:val="1"/>
      <w:marLeft w:val="0"/>
      <w:marRight w:val="0"/>
      <w:marTop w:val="0"/>
      <w:marBottom w:val="0"/>
      <w:divBdr>
        <w:top w:val="none" w:sz="0" w:space="0" w:color="auto"/>
        <w:left w:val="none" w:sz="0" w:space="0" w:color="auto"/>
        <w:bottom w:val="none" w:sz="0" w:space="0" w:color="auto"/>
        <w:right w:val="none" w:sz="0" w:space="0" w:color="auto"/>
      </w:divBdr>
    </w:div>
    <w:div w:id="1252011927">
      <w:bodyDiv w:val="1"/>
      <w:marLeft w:val="0"/>
      <w:marRight w:val="0"/>
      <w:marTop w:val="0"/>
      <w:marBottom w:val="0"/>
      <w:divBdr>
        <w:top w:val="none" w:sz="0" w:space="0" w:color="auto"/>
        <w:left w:val="none" w:sz="0" w:space="0" w:color="auto"/>
        <w:bottom w:val="none" w:sz="0" w:space="0" w:color="auto"/>
        <w:right w:val="none" w:sz="0" w:space="0" w:color="auto"/>
      </w:divBdr>
    </w:div>
    <w:div w:id="1602225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7BEF7E-06FE-4D0C-AF2D-0B1D2B2BD058}">
  <ds:schemaRefs>
    <ds:schemaRef ds:uri="http://schemas.microsoft.com/sharepoint/v3/contenttype/forms"/>
  </ds:schemaRefs>
</ds:datastoreItem>
</file>

<file path=customXml/itemProps2.xml><?xml version="1.0" encoding="utf-8"?>
<ds:datastoreItem xmlns:ds="http://schemas.openxmlformats.org/officeDocument/2006/customXml" ds:itemID="{4706208B-46ED-4159-B347-EE74BB5D2426}">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C6B0EC32-BA2F-4E49-8FAD-A9AAC2136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1863</Words>
  <Characters>10248</Characters>
  <Application>Microsoft Office Word</Application>
  <DocSecurity>0</DocSecurity>
  <Lines>85</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Guillermo Enrique Gomez Parra</dc:creator>
  <cp:keywords/>
  <dc:description/>
  <cp:lastModifiedBy>Guillermo Enrique Gomez Parra</cp:lastModifiedBy>
  <cp:revision>5</cp:revision>
  <cp:lastPrinted>2025-09-19T21:44:00Z</cp:lastPrinted>
  <dcterms:created xsi:type="dcterms:W3CDTF">2025-09-26T23:49:00Z</dcterms:created>
  <dcterms:modified xsi:type="dcterms:W3CDTF">2025-09-27T00:06:00Z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