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5E64B" w14:textId="77777777" w:rsidR="003E19A8" w:rsidRDefault="003E19A8" w:rsidP="007219B1">
      <w:pPr>
        <w:spacing w:after="0" w:line="240" w:lineRule="auto"/>
        <w:rPr>
          <w:rFonts w:ascii="Montserrat" w:eastAsiaTheme="majorEastAsia" w:hAnsi="Montserrat" w:cstheme="majorBidi"/>
          <w:b/>
          <w:bCs/>
          <w:color w:val="751B36" w:themeColor="accent1" w:themeShade="BF"/>
          <w:sz w:val="18"/>
          <w:szCs w:val="28"/>
        </w:rPr>
      </w:pPr>
      <w:r w:rsidRPr="003E19A8">
        <w:rPr>
          <w:rFonts w:ascii="Montserrat" w:eastAsiaTheme="majorEastAsia" w:hAnsi="Montserrat" w:cstheme="majorBidi"/>
          <w:b/>
          <w:bCs/>
          <w:color w:val="751B36" w:themeColor="accent1" w:themeShade="BF"/>
          <w:sz w:val="18"/>
          <w:szCs w:val="28"/>
        </w:rPr>
        <w:t>37.8 Arrendamiento de inmuebles</w:t>
      </w:r>
    </w:p>
    <w:p w14:paraId="7E549FCA" w14:textId="77777777" w:rsidR="003E19A8" w:rsidRDefault="003E19A8" w:rsidP="007219B1">
      <w:pPr>
        <w:spacing w:after="0" w:line="240" w:lineRule="auto"/>
        <w:rPr>
          <w:rFonts w:ascii="Montserrat" w:eastAsiaTheme="majorEastAsia" w:hAnsi="Montserrat" w:cstheme="majorBidi"/>
          <w:b/>
          <w:bCs/>
          <w:color w:val="751B36" w:themeColor="accent1" w:themeShade="BF"/>
          <w:sz w:val="18"/>
          <w:szCs w:val="28"/>
        </w:rPr>
      </w:pPr>
    </w:p>
    <w:p w14:paraId="354CE335" w14:textId="5A40ADB3" w:rsidR="007219B1" w:rsidRPr="00D106F9" w:rsidRDefault="007219B1" w:rsidP="007219B1">
      <w:pPr>
        <w:spacing w:after="0" w:line="240" w:lineRule="auto"/>
        <w:rPr>
          <w:rFonts w:ascii="Montserrat" w:hAnsi="Montserrat"/>
          <w:b/>
          <w:sz w:val="18"/>
          <w:u w:val="single"/>
        </w:rPr>
      </w:pPr>
      <w:bookmarkStart w:id="0" w:name="_Hlk211331167"/>
      <w:r w:rsidRPr="00D106F9">
        <w:rPr>
          <w:rFonts w:ascii="Montserrat" w:hAnsi="Montserrat"/>
          <w:b/>
          <w:sz w:val="18"/>
          <w:u w:val="single"/>
        </w:rPr>
        <w:t>Información Relevante</w:t>
      </w:r>
    </w:p>
    <w:p w14:paraId="61B53787" w14:textId="77777777" w:rsidR="007219B1" w:rsidRDefault="007219B1" w:rsidP="007219B1">
      <w:pPr>
        <w:spacing w:after="0" w:line="240" w:lineRule="auto"/>
        <w:rPr>
          <w:rFonts w:ascii="Montserrat" w:hAnsi="Montserrat"/>
          <w:sz w:val="18"/>
        </w:rPr>
      </w:pPr>
    </w:p>
    <w:p w14:paraId="689574D8" w14:textId="226DBF41" w:rsidR="003E3145" w:rsidRDefault="00F73D4D" w:rsidP="00F73D4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Montserrat" w:hAnsi="Montserrat"/>
          <w:sz w:val="18"/>
        </w:rPr>
      </w:pPr>
      <w:r w:rsidRPr="00F73D4D">
        <w:rPr>
          <w:rFonts w:ascii="Montserrat" w:hAnsi="Montserrat"/>
          <w:sz w:val="18"/>
        </w:rPr>
        <w:t xml:space="preserve">El </w:t>
      </w:r>
      <w:r w:rsidR="00135D2A">
        <w:rPr>
          <w:rFonts w:ascii="Montserrat" w:hAnsi="Montserrat"/>
          <w:sz w:val="18"/>
        </w:rPr>
        <w:t xml:space="preserve">Programa de Arrendamiento Inmobiliario </w:t>
      </w:r>
      <w:r w:rsidR="003E3145">
        <w:rPr>
          <w:rFonts w:ascii="Montserrat" w:hAnsi="Montserrat"/>
          <w:sz w:val="18"/>
        </w:rPr>
        <w:t xml:space="preserve">del IMSS </w:t>
      </w:r>
      <w:r w:rsidR="00135D2A">
        <w:rPr>
          <w:rFonts w:ascii="Montserrat" w:hAnsi="Montserrat"/>
          <w:sz w:val="18"/>
        </w:rPr>
        <w:t>para el ejercicio 2021</w:t>
      </w:r>
      <w:r w:rsidR="003E3145">
        <w:rPr>
          <w:rFonts w:ascii="Montserrat" w:hAnsi="Montserrat"/>
          <w:sz w:val="18"/>
        </w:rPr>
        <w:t xml:space="preserve"> consideró la contratación de 282 inmuebles con un ejercicio de 360.3 millones de pesos; por su parte para el ejercicio 2022 se estimó ejercer un presupuesto de 386.4 millones de pesos, los cuales para ambos casos contaron con la aprobación del H. Consejo Técnico.</w:t>
      </w:r>
    </w:p>
    <w:p w14:paraId="6A10D722" w14:textId="77777777" w:rsidR="007219B1" w:rsidRDefault="007219B1" w:rsidP="00AC46E4">
      <w:pPr>
        <w:spacing w:after="0" w:line="240" w:lineRule="auto"/>
        <w:rPr>
          <w:rFonts w:ascii="Montserrat" w:hAnsi="Montserrat"/>
          <w:b/>
          <w:sz w:val="18"/>
          <w:u w:val="single"/>
        </w:rPr>
      </w:pPr>
    </w:p>
    <w:p w14:paraId="231A197B" w14:textId="77777777" w:rsidR="00AC46E4" w:rsidRPr="00D106F9" w:rsidRDefault="00AC46E4" w:rsidP="00AC46E4">
      <w:pPr>
        <w:spacing w:after="0" w:line="240" w:lineRule="auto"/>
        <w:rPr>
          <w:rFonts w:ascii="Montserrat" w:hAnsi="Montserrat"/>
          <w:b/>
          <w:sz w:val="18"/>
          <w:u w:val="single"/>
        </w:rPr>
      </w:pPr>
      <w:r w:rsidRPr="00D106F9">
        <w:rPr>
          <w:rFonts w:ascii="Montserrat" w:hAnsi="Montserrat"/>
          <w:b/>
          <w:sz w:val="18"/>
          <w:u w:val="single"/>
        </w:rPr>
        <w:t>Datos Duros</w:t>
      </w:r>
    </w:p>
    <w:p w14:paraId="3B505BA6" w14:textId="77777777" w:rsidR="00AC46E4" w:rsidRPr="00D106F9" w:rsidRDefault="00AC46E4" w:rsidP="00AC46E4">
      <w:pPr>
        <w:spacing w:after="0" w:line="240" w:lineRule="auto"/>
        <w:ind w:left="284" w:hanging="284"/>
        <w:contextualSpacing/>
        <w:jc w:val="both"/>
        <w:rPr>
          <w:rFonts w:ascii="Montserrat" w:hAnsi="Montserrat"/>
          <w:sz w:val="18"/>
        </w:rPr>
      </w:pPr>
    </w:p>
    <w:p w14:paraId="5D1391D1" w14:textId="754500E6" w:rsidR="00AC46E4" w:rsidRPr="00140954" w:rsidRDefault="00AC46E4" w:rsidP="00AC46E4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Montserrat" w:hAnsi="Montserrat"/>
          <w:sz w:val="18"/>
        </w:rPr>
      </w:pPr>
      <w:r w:rsidRPr="00140954">
        <w:rPr>
          <w:rFonts w:ascii="Montserrat" w:hAnsi="Montserrat"/>
          <w:sz w:val="18"/>
        </w:rPr>
        <w:t xml:space="preserve">Al </w:t>
      </w:r>
      <w:r w:rsidR="00811B88" w:rsidRPr="00140954">
        <w:rPr>
          <w:rFonts w:ascii="Montserrat" w:hAnsi="Montserrat"/>
          <w:sz w:val="18"/>
        </w:rPr>
        <w:t xml:space="preserve">30 de septiembre de </w:t>
      </w:r>
      <w:r w:rsidR="00DD0277" w:rsidRPr="00140954">
        <w:rPr>
          <w:rFonts w:ascii="Montserrat" w:hAnsi="Montserrat"/>
          <w:sz w:val="18"/>
        </w:rPr>
        <w:t>2022, se</w:t>
      </w:r>
      <w:r w:rsidRPr="00140954">
        <w:rPr>
          <w:rFonts w:ascii="Montserrat" w:hAnsi="Montserrat"/>
          <w:sz w:val="18"/>
        </w:rPr>
        <w:t xml:space="preserve"> tienen registrados </w:t>
      </w:r>
      <w:r w:rsidR="00F73D4D" w:rsidRPr="00140954">
        <w:rPr>
          <w:rFonts w:ascii="Montserrat" w:hAnsi="Montserrat"/>
          <w:sz w:val="18"/>
        </w:rPr>
        <w:t xml:space="preserve">un gasto por </w:t>
      </w:r>
      <w:r w:rsidR="00F73D4D" w:rsidRPr="00140954">
        <w:rPr>
          <w:rFonts w:ascii="Montserrat" w:hAnsi="Montserrat"/>
          <w:b/>
          <w:bCs/>
          <w:sz w:val="18"/>
        </w:rPr>
        <w:t>$</w:t>
      </w:r>
      <w:r w:rsidR="00135D2A" w:rsidRPr="00135D2A">
        <w:rPr>
          <w:rFonts w:ascii="Montserrat" w:hAnsi="Montserrat"/>
          <w:b/>
          <w:bCs/>
          <w:sz w:val="18"/>
        </w:rPr>
        <w:t>3</w:t>
      </w:r>
      <w:r w:rsidR="00E35072">
        <w:rPr>
          <w:rFonts w:ascii="Montserrat" w:hAnsi="Montserrat"/>
          <w:b/>
          <w:bCs/>
          <w:sz w:val="18"/>
        </w:rPr>
        <w:t>40</w:t>
      </w:r>
      <w:r w:rsidR="00135D2A" w:rsidRPr="00135D2A">
        <w:rPr>
          <w:rFonts w:ascii="Montserrat" w:hAnsi="Montserrat"/>
          <w:b/>
          <w:bCs/>
          <w:sz w:val="18"/>
        </w:rPr>
        <w:t>’</w:t>
      </w:r>
      <w:r w:rsidR="00E35072">
        <w:rPr>
          <w:rFonts w:ascii="Montserrat" w:hAnsi="Montserrat"/>
          <w:b/>
          <w:bCs/>
          <w:sz w:val="18"/>
        </w:rPr>
        <w:t>047</w:t>
      </w:r>
      <w:r w:rsidR="00135D2A" w:rsidRPr="00135D2A">
        <w:rPr>
          <w:rFonts w:ascii="Montserrat" w:hAnsi="Montserrat"/>
          <w:b/>
          <w:bCs/>
          <w:sz w:val="18"/>
        </w:rPr>
        <w:t>,</w:t>
      </w:r>
      <w:r w:rsidR="00E35072">
        <w:rPr>
          <w:rFonts w:ascii="Montserrat" w:hAnsi="Montserrat"/>
          <w:b/>
          <w:bCs/>
          <w:sz w:val="18"/>
        </w:rPr>
        <w:t>273</w:t>
      </w:r>
      <w:r w:rsidR="00135D2A" w:rsidRPr="00135D2A">
        <w:rPr>
          <w:rFonts w:ascii="Montserrat" w:hAnsi="Montserrat"/>
          <w:b/>
          <w:bCs/>
          <w:sz w:val="18"/>
        </w:rPr>
        <w:t>.4</w:t>
      </w:r>
      <w:r w:rsidR="00E35072">
        <w:rPr>
          <w:rFonts w:ascii="Montserrat" w:hAnsi="Montserrat"/>
          <w:b/>
          <w:bCs/>
          <w:sz w:val="18"/>
        </w:rPr>
        <w:t>4</w:t>
      </w:r>
      <w:r w:rsidR="00F73D4D" w:rsidRPr="00140954">
        <w:rPr>
          <w:rFonts w:ascii="Montserrat" w:hAnsi="Montserrat"/>
          <w:b/>
          <w:bCs/>
          <w:sz w:val="18"/>
        </w:rPr>
        <w:t xml:space="preserve"> </w:t>
      </w:r>
      <w:r w:rsidR="00F73D4D" w:rsidRPr="00140954">
        <w:rPr>
          <w:rFonts w:ascii="Montserrat" w:hAnsi="Montserrat"/>
          <w:sz w:val="18"/>
        </w:rPr>
        <w:t>p</w:t>
      </w:r>
      <w:r w:rsidR="00C35A56">
        <w:rPr>
          <w:rFonts w:ascii="Montserrat" w:hAnsi="Montserrat"/>
          <w:sz w:val="18"/>
        </w:rPr>
        <w:t>ara el periodo septiembre 2021 a septiembre 2022, p</w:t>
      </w:r>
      <w:r w:rsidR="00F73D4D" w:rsidRPr="00140954">
        <w:rPr>
          <w:rFonts w:ascii="Montserrat" w:hAnsi="Montserrat"/>
          <w:sz w:val="18"/>
        </w:rPr>
        <w:t xml:space="preserve">or concepto de arrendamiento </w:t>
      </w:r>
      <w:r w:rsidR="00C35A56">
        <w:rPr>
          <w:rFonts w:ascii="Montserrat" w:hAnsi="Montserrat"/>
          <w:sz w:val="18"/>
        </w:rPr>
        <w:t>de inmuebles.</w:t>
      </w:r>
      <w:r w:rsidR="00140954">
        <w:rPr>
          <w:rFonts w:ascii="Montserrat" w:hAnsi="Montserrat"/>
          <w:sz w:val="18"/>
        </w:rPr>
        <w:t xml:space="preserve"> </w:t>
      </w:r>
    </w:p>
    <w:p w14:paraId="1021BDD4" w14:textId="3DA798BB" w:rsidR="00F73D4D" w:rsidRDefault="00F73D4D" w:rsidP="00F73D4D">
      <w:pPr>
        <w:spacing w:after="0" w:line="240" w:lineRule="auto"/>
        <w:jc w:val="both"/>
        <w:rPr>
          <w:rFonts w:ascii="Montserrat" w:hAnsi="Montserrat"/>
          <w:sz w:val="18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5"/>
        <w:gridCol w:w="1588"/>
        <w:gridCol w:w="1588"/>
      </w:tblGrid>
      <w:tr w:rsidR="00F73D4D" w:rsidRPr="00DD6DF4" w14:paraId="69CF3DE7" w14:textId="77777777" w:rsidTr="005B2EC2">
        <w:trPr>
          <w:trHeight w:val="170"/>
          <w:jc w:val="center"/>
        </w:trPr>
        <w:tc>
          <w:tcPr>
            <w:tcW w:w="4575" w:type="dxa"/>
            <w:tcBorders>
              <w:left w:val="nil"/>
              <w:right w:val="nil"/>
            </w:tcBorders>
            <w:shd w:val="clear" w:color="auto" w:fill="285C4D"/>
            <w:tcMar>
              <w:top w:w="113" w:type="dxa"/>
              <w:bottom w:w="113" w:type="dxa"/>
            </w:tcMar>
            <w:vAlign w:val="center"/>
            <w:hideMark/>
          </w:tcPr>
          <w:p w14:paraId="0B56EC91" w14:textId="77777777" w:rsidR="00F73D4D" w:rsidRPr="00DD6DF4" w:rsidRDefault="00F73D4D" w:rsidP="005B2EC2">
            <w:pPr>
              <w:spacing w:before="120" w:after="120" w:line="240" w:lineRule="auto"/>
              <w:contextualSpacing/>
              <w:jc w:val="center"/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</w:pPr>
            <w:r w:rsidRPr="00DD6DF4"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  <w:t xml:space="preserve">Tipo de afiliación </w:t>
            </w:r>
          </w:p>
        </w:tc>
        <w:tc>
          <w:tcPr>
            <w:tcW w:w="1588" w:type="dxa"/>
            <w:tcBorders>
              <w:left w:val="nil"/>
              <w:right w:val="nil"/>
            </w:tcBorders>
            <w:shd w:val="clear" w:color="auto" w:fill="285C4D"/>
          </w:tcPr>
          <w:p w14:paraId="20BE3E89" w14:textId="77777777" w:rsidR="00F73D4D" w:rsidRPr="00DD6DF4" w:rsidRDefault="00F73D4D" w:rsidP="005B2EC2">
            <w:pPr>
              <w:spacing w:before="120" w:after="120" w:line="240" w:lineRule="auto"/>
              <w:contextualSpacing/>
              <w:jc w:val="center"/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</w:pPr>
            <w:r w:rsidRPr="00DD6DF4"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  <w:t>No.</w:t>
            </w:r>
          </w:p>
          <w:p w14:paraId="3D71C8AA" w14:textId="77777777" w:rsidR="00F73D4D" w:rsidRPr="00DD6DF4" w:rsidRDefault="00F73D4D" w:rsidP="005B2EC2">
            <w:pPr>
              <w:spacing w:before="120" w:after="120" w:line="240" w:lineRule="auto"/>
              <w:contextualSpacing/>
              <w:jc w:val="center"/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</w:pPr>
            <w:r w:rsidRPr="00DD6DF4"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  <w:t>Contratos</w:t>
            </w:r>
          </w:p>
        </w:tc>
        <w:tc>
          <w:tcPr>
            <w:tcW w:w="1588" w:type="dxa"/>
            <w:tcBorders>
              <w:left w:val="nil"/>
              <w:right w:val="nil"/>
            </w:tcBorders>
            <w:shd w:val="clear" w:color="auto" w:fill="285C4D"/>
            <w:tcMar>
              <w:top w:w="113" w:type="dxa"/>
              <w:bottom w:w="113" w:type="dxa"/>
            </w:tcMar>
            <w:vAlign w:val="center"/>
            <w:hideMark/>
          </w:tcPr>
          <w:p w14:paraId="512BF2C1" w14:textId="77777777" w:rsidR="00F73D4D" w:rsidRPr="00DD6DF4" w:rsidRDefault="00F73D4D" w:rsidP="005B2EC2">
            <w:pPr>
              <w:spacing w:before="120" w:after="120" w:line="240" w:lineRule="auto"/>
              <w:contextualSpacing/>
              <w:jc w:val="center"/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</w:pPr>
            <w:r w:rsidRPr="00DD6DF4"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  <w:t>Importe</w:t>
            </w:r>
          </w:p>
          <w:p w14:paraId="1E0CBD84" w14:textId="77777777" w:rsidR="00F73D4D" w:rsidRPr="00DD6DF4" w:rsidRDefault="00F73D4D" w:rsidP="005B2EC2">
            <w:pPr>
              <w:spacing w:before="120" w:after="120" w:line="240" w:lineRule="auto"/>
              <w:contextualSpacing/>
              <w:jc w:val="center"/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</w:pPr>
            <w:r w:rsidRPr="00DD6DF4">
              <w:rPr>
                <w:rFonts w:ascii="Montserrat" w:eastAsia="MS Mincho" w:hAnsi="Montserrat" w:cs="Arial"/>
                <w:b/>
                <w:bCs/>
                <w:color w:val="FFFFFF"/>
                <w:sz w:val="16"/>
                <w:szCs w:val="16"/>
                <w:lang w:val="es-ES"/>
              </w:rPr>
              <w:t>(pesos)</w:t>
            </w:r>
          </w:p>
        </w:tc>
      </w:tr>
      <w:tr w:rsidR="00F73D4D" w:rsidRPr="00DD6DF4" w14:paraId="3C7757F6" w14:textId="77777777" w:rsidTr="005B2EC2">
        <w:trPr>
          <w:trHeight w:val="170"/>
          <w:jc w:val="center"/>
        </w:trPr>
        <w:tc>
          <w:tcPr>
            <w:tcW w:w="4575" w:type="dxa"/>
            <w:tcBorders>
              <w:bottom w:val="single" w:sz="4" w:space="0" w:color="B38E5D"/>
            </w:tcBorders>
            <w:shd w:val="clear" w:color="auto" w:fill="D4C19C"/>
            <w:vAlign w:val="center"/>
            <w:hideMark/>
          </w:tcPr>
          <w:p w14:paraId="4E86B5A9" w14:textId="77777777" w:rsidR="00F73D4D" w:rsidRPr="00DD6DF4" w:rsidRDefault="00F73D4D" w:rsidP="005B2EC2">
            <w:pPr>
              <w:spacing w:before="40" w:after="40" w:line="240" w:lineRule="auto"/>
              <w:jc w:val="both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DD6DF4"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1588" w:type="dxa"/>
            <w:tcBorders>
              <w:bottom w:val="single" w:sz="4" w:space="0" w:color="B38E5D"/>
            </w:tcBorders>
            <w:shd w:val="clear" w:color="auto" w:fill="D4C19C"/>
          </w:tcPr>
          <w:p w14:paraId="20F40012" w14:textId="5B780AFC" w:rsidR="00F73D4D" w:rsidRPr="00DD6DF4" w:rsidRDefault="00F73D4D" w:rsidP="005B2EC2">
            <w:pPr>
              <w:spacing w:before="40" w:after="40" w:line="240" w:lineRule="auto"/>
              <w:jc w:val="center"/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</w:pPr>
            <w:r w:rsidRPr="00DD6DF4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2</w:t>
            </w:r>
            <w:r w:rsidR="00135D2A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8</w:t>
            </w:r>
            <w:r w:rsidR="003E3145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588" w:type="dxa"/>
            <w:tcBorders>
              <w:bottom w:val="single" w:sz="4" w:space="0" w:color="B38E5D"/>
            </w:tcBorders>
            <w:shd w:val="clear" w:color="auto" w:fill="D4C19C"/>
            <w:hideMark/>
          </w:tcPr>
          <w:p w14:paraId="4BB366B0" w14:textId="1D0FD730" w:rsidR="00F73D4D" w:rsidRPr="00DD6DF4" w:rsidRDefault="00C35A56" w:rsidP="005B2EC2">
            <w:pPr>
              <w:spacing w:before="40" w:after="40" w:line="240" w:lineRule="auto"/>
              <w:jc w:val="right"/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</w:pPr>
            <w:r w:rsidRPr="00C35A56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3</w:t>
            </w:r>
            <w:r w:rsidR="00E35072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40</w:t>
            </w:r>
            <w:r w:rsidRPr="00C35A56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’</w:t>
            </w:r>
            <w:r w:rsidR="00E35072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047</w:t>
            </w:r>
            <w:r w:rsidRPr="00C35A56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,</w:t>
            </w:r>
            <w:r w:rsidR="00E35072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273</w:t>
            </w:r>
            <w:r w:rsidRPr="00C35A56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.4</w:t>
            </w:r>
            <w:r w:rsidR="00E35072"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  <w:t>4</w:t>
            </w:r>
          </w:p>
        </w:tc>
      </w:tr>
      <w:tr w:rsidR="00F73D4D" w:rsidRPr="00DD6DF4" w14:paraId="17ACB0DE" w14:textId="77777777" w:rsidTr="005B2EC2">
        <w:trPr>
          <w:trHeight w:val="170"/>
          <w:jc w:val="center"/>
        </w:trPr>
        <w:tc>
          <w:tcPr>
            <w:tcW w:w="4575" w:type="dxa"/>
            <w:tcBorders>
              <w:top w:val="single" w:sz="4" w:space="0" w:color="B38E5D"/>
              <w:bottom w:val="single" w:sz="4" w:space="0" w:color="B38E5D"/>
            </w:tcBorders>
            <w:vAlign w:val="center"/>
            <w:hideMark/>
          </w:tcPr>
          <w:p w14:paraId="49765308" w14:textId="77777777" w:rsidR="00F73D4D" w:rsidRPr="00DD6DF4" w:rsidRDefault="00F73D4D" w:rsidP="005B2EC2">
            <w:pPr>
              <w:spacing w:before="40" w:after="40" w:line="240" w:lineRule="auto"/>
              <w:ind w:left="441" w:hanging="441"/>
              <w:jc w:val="both"/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DD6DF4">
              <w:rPr>
                <w:rFonts w:ascii="Montserrat" w:eastAsia="MS Mincho" w:hAnsi="Montserrat" w:cs="Arial"/>
                <w:b/>
                <w:color w:val="AB0D1C"/>
                <w:sz w:val="16"/>
                <w:szCs w:val="16"/>
                <w:lang w:eastAsia="es-ES"/>
              </w:rPr>
              <w:tab/>
            </w:r>
            <w:r w:rsidRPr="00DD6DF4">
              <w:rPr>
                <w:rFonts w:ascii="Montserrat" w:eastAsia="Times New Roman" w:hAnsi="Montserrat" w:cs="Times New Roman"/>
                <w:b/>
                <w:bCs/>
                <w:color w:val="000000"/>
                <w:sz w:val="16"/>
                <w:szCs w:val="16"/>
                <w:lang w:eastAsia="es-MX"/>
              </w:rPr>
              <w:t>Arrendamiento de Inmuebles</w:t>
            </w: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5B5C2B80" w14:textId="4C687B4C" w:rsidR="00F73D4D" w:rsidRPr="00DD6DF4" w:rsidRDefault="00F73D4D" w:rsidP="005B2EC2">
            <w:pPr>
              <w:spacing w:before="40" w:after="40" w:line="240" w:lineRule="auto"/>
              <w:jc w:val="center"/>
              <w:rPr>
                <w:rFonts w:ascii="Montserrat" w:eastAsia="MS Mincho" w:hAnsi="Montserrat" w:cs="Times New Roman"/>
                <w:b/>
                <w:sz w:val="16"/>
                <w:szCs w:val="16"/>
                <w:lang w:eastAsia="es-ES"/>
              </w:rPr>
            </w:pP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79FDC648" w14:textId="56CD1E17" w:rsidR="00F73D4D" w:rsidRPr="00DD6DF4" w:rsidRDefault="00F73D4D" w:rsidP="005B2EC2">
            <w:pPr>
              <w:spacing w:before="40" w:after="40" w:line="240" w:lineRule="auto"/>
              <w:jc w:val="right"/>
              <w:rPr>
                <w:rFonts w:ascii="Montserrat" w:eastAsia="MS Mincho" w:hAnsi="Montserrat" w:cs="Times New Roman"/>
                <w:sz w:val="16"/>
                <w:szCs w:val="16"/>
                <w:lang w:eastAsia="es-ES"/>
              </w:rPr>
            </w:pPr>
            <w:r w:rsidRPr="00DD6DF4">
              <w:rPr>
                <w:rFonts w:ascii="Montserrat" w:eastAsia="MS Mincho" w:hAnsi="Montserrat" w:cs="Times New Roman"/>
                <w:sz w:val="16"/>
                <w:szCs w:val="16"/>
                <w:lang w:eastAsia="es-ES"/>
              </w:rPr>
              <w:t>.</w:t>
            </w:r>
          </w:p>
        </w:tc>
      </w:tr>
      <w:tr w:rsidR="00F73D4D" w:rsidRPr="00DD6DF4" w14:paraId="387C051C" w14:textId="77777777" w:rsidTr="005B2EC2">
        <w:trPr>
          <w:trHeight w:val="170"/>
          <w:jc w:val="center"/>
        </w:trPr>
        <w:tc>
          <w:tcPr>
            <w:tcW w:w="4575" w:type="dxa"/>
            <w:tcBorders>
              <w:top w:val="single" w:sz="4" w:space="0" w:color="B38E5D"/>
              <w:bottom w:val="single" w:sz="4" w:space="0" w:color="B38E5D"/>
            </w:tcBorders>
            <w:vAlign w:val="center"/>
            <w:hideMark/>
          </w:tcPr>
          <w:p w14:paraId="570A001A" w14:textId="7A731829" w:rsidR="00F73D4D" w:rsidRPr="00DD6DF4" w:rsidRDefault="00F73D4D" w:rsidP="005B2EC2">
            <w:pPr>
              <w:spacing w:after="0" w:line="240" w:lineRule="auto"/>
              <w:ind w:left="725" w:hanging="725"/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es-MX"/>
              </w:rPr>
            </w:pPr>
            <w:r w:rsidRPr="00DD6DF4">
              <w:rPr>
                <w:rFonts w:ascii="Montserrat" w:eastAsia="MS Mincho" w:hAnsi="Montserrat" w:cs="Arial"/>
                <w:b/>
                <w:color w:val="AB0D1C"/>
                <w:sz w:val="16"/>
                <w:szCs w:val="16"/>
                <w:lang w:eastAsia="es-ES"/>
              </w:rPr>
              <w:tab/>
            </w:r>
            <w:r w:rsidR="003E3145">
              <w:rPr>
                <w:rFonts w:ascii="Montserrat" w:eastAsia="Times New Roman" w:hAnsi="Montserrat" w:cs="Times New Roman"/>
                <w:color w:val="000000"/>
                <w:sz w:val="16"/>
                <w:szCs w:val="16"/>
                <w:lang w:eastAsia="es-MX"/>
              </w:rPr>
              <w:t>Septiembre -diciembre 2021</w:t>
            </w: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35B2BBEA" w14:textId="2C72CE56" w:rsidR="00F73D4D" w:rsidRPr="00DD6DF4" w:rsidRDefault="00F73D4D" w:rsidP="005B2EC2">
            <w:pPr>
              <w:spacing w:before="40" w:after="40" w:line="240" w:lineRule="auto"/>
              <w:jc w:val="center"/>
              <w:rPr>
                <w:rFonts w:ascii="Montserrat" w:eastAsia="MS Mincho" w:hAnsi="Montserrat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24DFCB03" w14:textId="54BEB45E" w:rsidR="00F73D4D" w:rsidRPr="00DD6DF4" w:rsidRDefault="002104EB" w:rsidP="005B2EC2">
            <w:pPr>
              <w:spacing w:before="40" w:after="40" w:line="240" w:lineRule="auto"/>
              <w:jc w:val="right"/>
              <w:rPr>
                <w:rFonts w:ascii="Montserrat" w:eastAsia="MS Mincho" w:hAnsi="Montserrat" w:cs="Times New Roman"/>
                <w:sz w:val="16"/>
                <w:szCs w:val="16"/>
                <w:lang w:eastAsia="es-ES"/>
              </w:rPr>
            </w:pPr>
            <w:r>
              <w:rPr>
                <w:rFonts w:ascii="Montserrat" w:eastAsia="MS Mincho" w:hAnsi="Montserrat" w:cs="Times New Roman"/>
                <w:sz w:val="16"/>
                <w:szCs w:val="16"/>
                <w:lang w:eastAsia="es-ES"/>
              </w:rPr>
              <w:t>116,527,790.80</w:t>
            </w:r>
          </w:p>
        </w:tc>
      </w:tr>
      <w:tr w:rsidR="002104EB" w:rsidRPr="00DD6DF4" w14:paraId="323075EA" w14:textId="77777777" w:rsidTr="005B2EC2">
        <w:trPr>
          <w:trHeight w:val="170"/>
          <w:jc w:val="center"/>
        </w:trPr>
        <w:tc>
          <w:tcPr>
            <w:tcW w:w="4575" w:type="dxa"/>
            <w:tcBorders>
              <w:top w:val="single" w:sz="4" w:space="0" w:color="B38E5D"/>
              <w:bottom w:val="single" w:sz="4" w:space="0" w:color="B38E5D"/>
            </w:tcBorders>
            <w:vAlign w:val="center"/>
          </w:tcPr>
          <w:p w14:paraId="1582C3D3" w14:textId="14D8D9B4" w:rsidR="002104EB" w:rsidRPr="002104EB" w:rsidRDefault="002104EB" w:rsidP="002104EB">
            <w:pPr>
              <w:spacing w:after="0" w:line="240" w:lineRule="auto"/>
              <w:ind w:left="725" w:hanging="725"/>
              <w:rPr>
                <w:rFonts w:ascii="Montserrat" w:eastAsia="MS Mincho" w:hAnsi="Montserrat" w:cs="Arial"/>
                <w:color w:val="000000" w:themeColor="text1"/>
                <w:sz w:val="16"/>
                <w:szCs w:val="16"/>
                <w:lang w:eastAsia="es-ES"/>
              </w:rPr>
            </w:pPr>
            <w:r w:rsidRPr="002104EB">
              <w:rPr>
                <w:rFonts w:ascii="Montserrat" w:eastAsia="MS Mincho" w:hAnsi="Montserrat" w:cs="Arial"/>
                <w:color w:val="000000" w:themeColor="text1"/>
                <w:sz w:val="16"/>
                <w:szCs w:val="16"/>
                <w:lang w:eastAsia="es-ES"/>
              </w:rPr>
              <w:tab/>
              <w:t>Enero – s</w:t>
            </w:r>
            <w:r w:rsidRPr="002104EB">
              <w:rPr>
                <w:rFonts w:ascii="Montserrat" w:eastAsia="Times New Roman" w:hAnsi="Montserrat" w:cs="Times New Roman"/>
                <w:color w:val="000000" w:themeColor="text1"/>
                <w:sz w:val="16"/>
                <w:szCs w:val="16"/>
                <w:lang w:eastAsia="es-MX"/>
              </w:rPr>
              <w:t xml:space="preserve">eptiembre </w:t>
            </w:r>
            <w:r>
              <w:rPr>
                <w:rFonts w:ascii="Montserrat" w:eastAsia="Times New Roman" w:hAnsi="Montserrat" w:cs="Times New Roman"/>
                <w:color w:val="000000" w:themeColor="text1"/>
                <w:sz w:val="16"/>
                <w:szCs w:val="16"/>
                <w:lang w:eastAsia="es-MX"/>
              </w:rPr>
              <w:t>2022</w:t>
            </w: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549F3351" w14:textId="77777777" w:rsidR="002104EB" w:rsidRPr="00DD6DF4" w:rsidRDefault="002104EB" w:rsidP="002104EB">
            <w:pPr>
              <w:spacing w:before="40" w:after="40" w:line="240" w:lineRule="auto"/>
              <w:jc w:val="center"/>
              <w:rPr>
                <w:rFonts w:ascii="Montserrat" w:eastAsia="MS Mincho" w:hAnsi="Montserrat" w:cs="Times New Roman"/>
                <w:sz w:val="16"/>
                <w:szCs w:val="16"/>
                <w:lang w:eastAsia="es-ES"/>
              </w:rPr>
            </w:pPr>
          </w:p>
        </w:tc>
        <w:tc>
          <w:tcPr>
            <w:tcW w:w="1588" w:type="dxa"/>
            <w:tcBorders>
              <w:top w:val="single" w:sz="4" w:space="0" w:color="B38E5D"/>
              <w:bottom w:val="single" w:sz="4" w:space="0" w:color="B38E5D"/>
            </w:tcBorders>
          </w:tcPr>
          <w:p w14:paraId="7A809712" w14:textId="004C0B6E" w:rsidR="002104EB" w:rsidRDefault="002104EB" w:rsidP="002104EB">
            <w:pPr>
              <w:spacing w:before="40" w:after="40" w:line="240" w:lineRule="auto"/>
              <w:jc w:val="right"/>
              <w:rPr>
                <w:rFonts w:ascii="Montserrat" w:eastAsia="MS Mincho" w:hAnsi="Montserrat" w:cs="Times New Roman"/>
                <w:sz w:val="16"/>
                <w:szCs w:val="16"/>
                <w:lang w:eastAsia="es-ES"/>
              </w:rPr>
            </w:pPr>
            <w:r>
              <w:rPr>
                <w:rFonts w:ascii="Montserrat" w:eastAsia="MS Mincho" w:hAnsi="Montserrat" w:cs="Times New Roman"/>
                <w:sz w:val="16"/>
                <w:szCs w:val="16"/>
                <w:lang w:eastAsia="es-ES"/>
              </w:rPr>
              <w:t>223,519,482.64</w:t>
            </w:r>
          </w:p>
        </w:tc>
      </w:tr>
    </w:tbl>
    <w:p w14:paraId="619B1C1E" w14:textId="12520BF5" w:rsidR="00F73D4D" w:rsidRPr="00BC7623" w:rsidRDefault="00BC7623" w:rsidP="003E3145">
      <w:pPr>
        <w:spacing w:after="0" w:line="240" w:lineRule="auto"/>
        <w:ind w:left="1134"/>
        <w:jc w:val="both"/>
        <w:rPr>
          <w:rFonts w:ascii="Montserrat" w:hAnsi="Montserrat"/>
          <w:sz w:val="16"/>
          <w:szCs w:val="16"/>
        </w:rPr>
      </w:pPr>
      <w:r w:rsidRPr="00BC7623">
        <w:rPr>
          <w:rFonts w:ascii="Montserrat" w:hAnsi="Montserrat"/>
          <w:sz w:val="16"/>
          <w:szCs w:val="16"/>
        </w:rPr>
        <w:t>Fuente: Sistema PREI-</w:t>
      </w:r>
      <w:proofErr w:type="spellStart"/>
      <w:r w:rsidRPr="00BC7623">
        <w:rPr>
          <w:rFonts w:ascii="Montserrat" w:hAnsi="Montserrat"/>
          <w:sz w:val="16"/>
          <w:szCs w:val="16"/>
        </w:rPr>
        <w:t>Millenium</w:t>
      </w:r>
      <w:proofErr w:type="spellEnd"/>
      <w:r w:rsidRPr="00BC7623">
        <w:rPr>
          <w:rFonts w:ascii="Montserrat" w:hAnsi="Montserrat"/>
          <w:sz w:val="16"/>
          <w:szCs w:val="16"/>
        </w:rPr>
        <w:t xml:space="preserve">. </w:t>
      </w:r>
      <w:bookmarkEnd w:id="0"/>
    </w:p>
    <w:sectPr w:rsidR="00F73D4D" w:rsidRPr="00BC7623" w:rsidSect="00140954">
      <w:headerReference w:type="default" r:id="rId8"/>
      <w:pgSz w:w="11907" w:h="9356" w:orient="landscape"/>
      <w:pgMar w:top="284" w:right="992" w:bottom="851" w:left="851" w:header="285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C842B" w14:textId="77777777" w:rsidR="000D5010" w:rsidRDefault="000D5010" w:rsidP="002E4D8F">
      <w:pPr>
        <w:spacing w:after="0" w:line="240" w:lineRule="auto"/>
      </w:pPr>
      <w:r>
        <w:separator/>
      </w:r>
    </w:p>
  </w:endnote>
  <w:endnote w:type="continuationSeparator" w:id="0">
    <w:p w14:paraId="2891F9D7" w14:textId="77777777" w:rsidR="000D5010" w:rsidRDefault="000D5010" w:rsidP="002E4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8E333" w14:textId="77777777" w:rsidR="000D5010" w:rsidRDefault="000D5010" w:rsidP="002E4D8F">
      <w:pPr>
        <w:spacing w:after="0" w:line="240" w:lineRule="auto"/>
      </w:pPr>
      <w:r>
        <w:separator/>
      </w:r>
    </w:p>
  </w:footnote>
  <w:footnote w:type="continuationSeparator" w:id="0">
    <w:p w14:paraId="4FAC1EAD" w14:textId="77777777" w:rsidR="000D5010" w:rsidRDefault="000D5010" w:rsidP="002E4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CAA8" w14:textId="74648375" w:rsidR="0082201A" w:rsidRPr="0082201A" w:rsidRDefault="0082201A" w:rsidP="0082201A">
    <w:pPr>
      <w:tabs>
        <w:tab w:val="left" w:pos="2788"/>
        <w:tab w:val="right" w:pos="10065"/>
      </w:tabs>
      <w:contextualSpacing/>
      <w:jc w:val="right"/>
      <w:rPr>
        <w:rFonts w:ascii="Montserrat" w:hAnsi="Montserrat"/>
        <w:b/>
        <w:color w:val="285C4D" w:themeColor="accent4"/>
        <w:sz w:val="18"/>
        <w:szCs w:val="18"/>
      </w:rPr>
    </w:pPr>
    <w:r w:rsidRPr="007F1AD7">
      <w:rPr>
        <w:rFonts w:ascii="Montserrat" w:hAnsi="Montserrat"/>
        <w:b/>
        <w:color w:val="285C4D" w:themeColor="accent4"/>
        <w:sz w:val="18"/>
        <w:szCs w:val="18"/>
      </w:rPr>
      <w:t xml:space="preserve">Dirección </w:t>
    </w:r>
    <w:r w:rsidR="00140954">
      <w:rPr>
        <w:rFonts w:ascii="Montserrat" w:hAnsi="Montserrat"/>
        <w:b/>
        <w:color w:val="285C4D" w:themeColor="accent4"/>
        <w:sz w:val="18"/>
        <w:szCs w:val="18"/>
      </w:rPr>
      <w:t>Administración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B5264"/>
    <w:multiLevelType w:val="hybridMultilevel"/>
    <w:tmpl w:val="C49E72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37436"/>
    <w:multiLevelType w:val="hybridMultilevel"/>
    <w:tmpl w:val="3B94F4F8"/>
    <w:lvl w:ilvl="0" w:tplc="5F56F324">
      <w:start w:val="1"/>
      <w:numFmt w:val="decimal"/>
      <w:pStyle w:val="Ttulo1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01D40"/>
    <w:multiLevelType w:val="multilevel"/>
    <w:tmpl w:val="9AA8C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07206B8"/>
    <w:multiLevelType w:val="hybridMultilevel"/>
    <w:tmpl w:val="CC6E1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887347">
    <w:abstractNumId w:val="1"/>
  </w:num>
  <w:num w:numId="2" w16cid:durableId="2055034154">
    <w:abstractNumId w:val="3"/>
  </w:num>
  <w:num w:numId="3" w16cid:durableId="1902280040">
    <w:abstractNumId w:val="0"/>
  </w:num>
  <w:num w:numId="4" w16cid:durableId="463430772">
    <w:abstractNumId w:val="1"/>
    <w:lvlOverride w:ilvl="0">
      <w:startOverride w:val="3"/>
    </w:lvlOverride>
  </w:num>
  <w:num w:numId="5" w16cid:durableId="41029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D8F"/>
    <w:rsid w:val="000C55B6"/>
    <w:rsid w:val="000D5010"/>
    <w:rsid w:val="00135D2A"/>
    <w:rsid w:val="00140954"/>
    <w:rsid w:val="002104EB"/>
    <w:rsid w:val="00247501"/>
    <w:rsid w:val="00263E1F"/>
    <w:rsid w:val="002661C6"/>
    <w:rsid w:val="00284CDA"/>
    <w:rsid w:val="002E4D8F"/>
    <w:rsid w:val="0031456B"/>
    <w:rsid w:val="00376385"/>
    <w:rsid w:val="003E19A8"/>
    <w:rsid w:val="003E2AE1"/>
    <w:rsid w:val="003E3145"/>
    <w:rsid w:val="0040049D"/>
    <w:rsid w:val="004150C8"/>
    <w:rsid w:val="00540430"/>
    <w:rsid w:val="00595DA8"/>
    <w:rsid w:val="00596E8B"/>
    <w:rsid w:val="005C358E"/>
    <w:rsid w:val="005D318A"/>
    <w:rsid w:val="00601C6B"/>
    <w:rsid w:val="00620FE9"/>
    <w:rsid w:val="0069023B"/>
    <w:rsid w:val="006A0ECF"/>
    <w:rsid w:val="006D6F5C"/>
    <w:rsid w:val="007219B1"/>
    <w:rsid w:val="007372BE"/>
    <w:rsid w:val="00787F69"/>
    <w:rsid w:val="007F1AD7"/>
    <w:rsid w:val="00805081"/>
    <w:rsid w:val="00811B88"/>
    <w:rsid w:val="0082201A"/>
    <w:rsid w:val="00851A35"/>
    <w:rsid w:val="00890AA7"/>
    <w:rsid w:val="00916594"/>
    <w:rsid w:val="00940813"/>
    <w:rsid w:val="0098275D"/>
    <w:rsid w:val="009B69AC"/>
    <w:rsid w:val="009D58EE"/>
    <w:rsid w:val="00A90497"/>
    <w:rsid w:val="00AC46E4"/>
    <w:rsid w:val="00B1484B"/>
    <w:rsid w:val="00B513FB"/>
    <w:rsid w:val="00BA6FF0"/>
    <w:rsid w:val="00BC7623"/>
    <w:rsid w:val="00C06F8A"/>
    <w:rsid w:val="00C22224"/>
    <w:rsid w:val="00C35A56"/>
    <w:rsid w:val="00CE0F39"/>
    <w:rsid w:val="00D04666"/>
    <w:rsid w:val="00D106F9"/>
    <w:rsid w:val="00D11F6B"/>
    <w:rsid w:val="00D27610"/>
    <w:rsid w:val="00D97464"/>
    <w:rsid w:val="00DA58E3"/>
    <w:rsid w:val="00DD0277"/>
    <w:rsid w:val="00DF0FCB"/>
    <w:rsid w:val="00E35072"/>
    <w:rsid w:val="00F22C19"/>
    <w:rsid w:val="00F73D4D"/>
    <w:rsid w:val="00F9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DB5E"/>
  <w15:docId w15:val="{09C24AE1-39FF-42F9-AA15-7D90B406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4D8F"/>
    <w:pPr>
      <w:keepNext/>
      <w:keepLines/>
      <w:numPr>
        <w:numId w:val="1"/>
      </w:numPr>
      <w:spacing w:before="480" w:after="0"/>
      <w:ind w:left="360"/>
      <w:outlineLvl w:val="0"/>
    </w:pPr>
    <w:rPr>
      <w:rFonts w:ascii="Montserrat" w:eastAsiaTheme="majorEastAsia" w:hAnsi="Montserrat" w:cstheme="majorBidi"/>
      <w:b/>
      <w:bCs/>
      <w:color w:val="751B36" w:themeColor="accent1" w:themeShade="BF"/>
      <w:sz w:val="1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4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D8F"/>
  </w:style>
  <w:style w:type="paragraph" w:styleId="Piedepgina">
    <w:name w:val="footer"/>
    <w:basedOn w:val="Normal"/>
    <w:link w:val="PiedepginaCar"/>
    <w:uiPriority w:val="99"/>
    <w:unhideWhenUsed/>
    <w:rsid w:val="002E4D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D8F"/>
  </w:style>
  <w:style w:type="paragraph" w:styleId="Textodeglobo">
    <w:name w:val="Balloon Text"/>
    <w:basedOn w:val="Normal"/>
    <w:link w:val="TextodegloboCar"/>
    <w:uiPriority w:val="99"/>
    <w:semiHidden/>
    <w:unhideWhenUsed/>
    <w:rsid w:val="002E4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4D8F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2E4D8F"/>
    <w:rPr>
      <w:rFonts w:ascii="Montserrat" w:eastAsiaTheme="majorEastAsia" w:hAnsi="Montserrat" w:cstheme="majorBidi"/>
      <w:b/>
      <w:bCs/>
      <w:color w:val="751B36" w:themeColor="accent1" w:themeShade="BF"/>
      <w:sz w:val="18"/>
      <w:szCs w:val="28"/>
    </w:rPr>
  </w:style>
  <w:style w:type="paragraph" w:styleId="Prrafodelista">
    <w:name w:val="List Paragraph"/>
    <w:basedOn w:val="Normal"/>
    <w:uiPriority w:val="34"/>
    <w:qFormat/>
    <w:rsid w:val="00D10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IMSS 2019">
      <a:dk1>
        <a:srgbClr val="000000"/>
      </a:dk1>
      <a:lt1>
        <a:srgbClr val="FFFFFF"/>
      </a:lt1>
      <a:dk2>
        <a:srgbClr val="134E39"/>
      </a:dk2>
      <a:lt2>
        <a:srgbClr val="B38E5D"/>
      </a:lt2>
      <a:accent1>
        <a:srgbClr val="9D2449"/>
      </a:accent1>
      <a:accent2>
        <a:srgbClr val="D4C19C"/>
      </a:accent2>
      <a:accent3>
        <a:srgbClr val="13322B"/>
      </a:accent3>
      <a:accent4>
        <a:srgbClr val="285C4D"/>
      </a:accent4>
      <a:accent5>
        <a:srgbClr val="621132"/>
      </a:accent5>
      <a:accent6>
        <a:srgbClr val="4E232E"/>
      </a:accent6>
      <a:hlink>
        <a:srgbClr val="56242A"/>
      </a:hlink>
      <a:folHlink>
        <a:srgbClr val="FFC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13C236-52C3-4420-A566-75521851D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114</Words>
  <Characters>703</Characters>
  <Application>Microsoft Office Word</Application>
  <DocSecurity>0</DocSecurity>
  <Lines>21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Alexandra Luque Maruri</dc:creator>
  <cp:lastModifiedBy>Guillermo Enrique Gomez Parra</cp:lastModifiedBy>
  <cp:revision>4</cp:revision>
  <cp:lastPrinted>2022-10-07T16:14:00Z</cp:lastPrinted>
  <dcterms:created xsi:type="dcterms:W3CDTF">2022-10-07T20:31:00Z</dcterms:created>
  <dcterms:modified xsi:type="dcterms:W3CDTF">2025-10-14T17:20:00Z</dcterms:modified>
</cp:coreProperties>
</file>