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W w:w="976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82"/>
        <w:gridCol w:w="4883"/>
      </w:tblGrid>
      <w:tr w:rsidR="00A3322D" w14:paraId="592A71BD" w14:textId="77777777" w:rsidTr="00A3322D">
        <w:trPr>
          <w:trHeight w:val="294"/>
        </w:trPr>
        <w:tc>
          <w:tcPr>
            <w:tcW w:w="4882" w:type="dxa"/>
          </w:tcPr>
          <w:p w14:paraId="37CC7679" w14:textId="55C9261F" w:rsidR="00A3322D" w:rsidRPr="00BA6CB5" w:rsidRDefault="00921F8B" w:rsidP="00817795">
            <w:pPr>
              <w:rPr>
                <w:rFonts w:ascii="Times New Roman" w:eastAsia="Times New Roman" w:hAnsi="Times New Roman"/>
                <w:sz w:val="22"/>
                <w:szCs w:val="22"/>
                <w:lang w:val="es-ES"/>
              </w:rPr>
            </w:pPr>
            <w:proofErr w:type="spellStart"/>
            <w:r>
              <w:rPr>
                <w:rFonts w:ascii="Montserrat" w:eastAsia="Times New Roman" w:hAnsi="Montserrat"/>
                <w:color w:val="000000"/>
                <w:sz w:val="18"/>
                <w:szCs w:val="18"/>
                <w:lang w:val="es-ES"/>
              </w:rPr>
              <w:t>Of</w:t>
            </w:r>
            <w:proofErr w:type="spellEnd"/>
            <w:r>
              <w:rPr>
                <w:rFonts w:ascii="Montserrat" w:eastAsia="Times New Roman" w:hAnsi="Montserrat"/>
                <w:color w:val="000000"/>
                <w:sz w:val="18"/>
                <w:szCs w:val="18"/>
                <w:lang w:val="es-ES"/>
              </w:rPr>
              <w:t xml:space="preserve">. </w:t>
            </w:r>
            <w:proofErr w:type="spellStart"/>
            <w:r>
              <w:rPr>
                <w:rFonts w:ascii="Montserrat" w:eastAsia="Times New Roman" w:hAnsi="Montserrat"/>
                <w:color w:val="000000"/>
                <w:sz w:val="18"/>
                <w:szCs w:val="18"/>
                <w:lang w:val="es-ES"/>
              </w:rPr>
              <w:t>N°</w:t>
            </w:r>
            <w:proofErr w:type="spellEnd"/>
            <w:r>
              <w:rPr>
                <w:rFonts w:ascii="Montserrat" w:eastAsia="Times New Roman" w:hAnsi="Montserrat"/>
                <w:color w:val="000000"/>
                <w:sz w:val="18"/>
                <w:szCs w:val="18"/>
                <w:lang w:val="es-ES"/>
              </w:rPr>
              <w:t xml:space="preserve"> </w:t>
            </w:r>
            <w:r w:rsidR="00320430">
              <w:rPr>
                <w:rFonts w:ascii="Montserrat" w:eastAsia="Times New Roman" w:hAnsi="Montserrat"/>
                <w:color w:val="000000"/>
                <w:sz w:val="18"/>
                <w:szCs w:val="18"/>
                <w:lang w:val="es-ES"/>
              </w:rPr>
              <w:t>0</w:t>
            </w:r>
            <w:r>
              <w:rPr>
                <w:rFonts w:ascii="Montserrat" w:eastAsia="Times New Roman" w:hAnsi="Montserrat"/>
                <w:color w:val="000000"/>
                <w:sz w:val="18"/>
                <w:szCs w:val="18"/>
                <w:lang w:val="es-ES"/>
              </w:rPr>
              <w:t>9</w:t>
            </w:r>
            <w:r w:rsidR="00320430">
              <w:rPr>
                <w:rFonts w:ascii="Montserrat" w:eastAsia="Times New Roman" w:hAnsi="Montserrat"/>
                <w:color w:val="000000"/>
                <w:sz w:val="18"/>
                <w:szCs w:val="18"/>
                <w:lang w:val="es-ES"/>
              </w:rPr>
              <w:t xml:space="preserve"> 5</w:t>
            </w:r>
            <w:r w:rsidR="00817795">
              <w:rPr>
                <w:rFonts w:ascii="Montserrat" w:eastAsia="Times New Roman" w:hAnsi="Montserrat"/>
                <w:color w:val="000000"/>
                <w:sz w:val="18"/>
                <w:szCs w:val="18"/>
                <w:lang w:val="es-ES"/>
              </w:rPr>
              <w:t>2</w:t>
            </w:r>
            <w:r w:rsidR="00320430">
              <w:rPr>
                <w:rFonts w:ascii="Montserrat" w:eastAsia="Times New Roman" w:hAnsi="Montserrat"/>
                <w:color w:val="000000"/>
                <w:sz w:val="18"/>
                <w:szCs w:val="18"/>
                <w:lang w:val="es-ES"/>
              </w:rPr>
              <w:t xml:space="preserve"> </w:t>
            </w:r>
            <w:r w:rsidR="00817795">
              <w:rPr>
                <w:rFonts w:ascii="Montserrat" w:eastAsia="Times New Roman" w:hAnsi="Montserrat"/>
                <w:color w:val="000000"/>
                <w:sz w:val="18"/>
                <w:szCs w:val="18"/>
                <w:lang w:val="es-ES"/>
              </w:rPr>
              <w:t>17</w:t>
            </w:r>
            <w:r w:rsidR="00320430">
              <w:rPr>
                <w:rFonts w:ascii="Montserrat" w:eastAsia="Times New Roman" w:hAnsi="Montserrat"/>
                <w:color w:val="000000"/>
                <w:sz w:val="18"/>
                <w:szCs w:val="18"/>
                <w:lang w:val="es-ES"/>
              </w:rPr>
              <w:t xml:space="preserve"> 1</w:t>
            </w:r>
            <w:r w:rsidR="00817795">
              <w:rPr>
                <w:rFonts w:ascii="Montserrat" w:eastAsia="Times New Roman" w:hAnsi="Montserrat"/>
                <w:color w:val="000000"/>
                <w:sz w:val="18"/>
                <w:szCs w:val="18"/>
                <w:lang w:val="es-ES"/>
              </w:rPr>
              <w:t>000</w:t>
            </w:r>
            <w:r>
              <w:rPr>
                <w:rFonts w:ascii="Montserrat" w:eastAsia="Times New Roman" w:hAnsi="Montserrat"/>
                <w:color w:val="000000"/>
                <w:sz w:val="18"/>
                <w:szCs w:val="18"/>
                <w:lang w:val="es-ES"/>
              </w:rPr>
              <w:t>/</w:t>
            </w:r>
            <w:r w:rsidR="00817795">
              <w:rPr>
                <w:rFonts w:ascii="Montserrat" w:eastAsia="Times New Roman" w:hAnsi="Montserrat"/>
                <w:color w:val="000000"/>
                <w:sz w:val="18"/>
                <w:szCs w:val="18"/>
                <w:lang w:val="es-ES"/>
              </w:rPr>
              <w:t xml:space="preserve">                           /</w:t>
            </w:r>
            <w:r>
              <w:rPr>
                <w:rFonts w:ascii="Montserrat" w:eastAsia="Times New Roman" w:hAnsi="Montserrat"/>
                <w:color w:val="000000"/>
                <w:sz w:val="18"/>
                <w:szCs w:val="18"/>
                <w:lang w:val="es-ES"/>
              </w:rPr>
              <w:t>202</w:t>
            </w:r>
            <w:r w:rsidR="00817795">
              <w:rPr>
                <w:rFonts w:ascii="Montserrat" w:eastAsia="Times New Roman" w:hAnsi="Montserrat"/>
                <w:color w:val="000000"/>
                <w:sz w:val="18"/>
                <w:szCs w:val="18"/>
                <w:lang w:val="es-ES"/>
              </w:rPr>
              <w:t>4</w:t>
            </w:r>
          </w:p>
        </w:tc>
        <w:tc>
          <w:tcPr>
            <w:tcW w:w="4883" w:type="dxa"/>
          </w:tcPr>
          <w:p w14:paraId="39E9CB56" w14:textId="5941FCFC" w:rsidR="00A3322D" w:rsidRPr="00BA6CB5" w:rsidRDefault="00320430" w:rsidP="00320430">
            <w:pPr>
              <w:rPr>
                <w:rFonts w:ascii="Montserrat Medium" w:eastAsia="Times New Roman" w:hAnsi="Montserrat Medium" w:cs="Open Sans"/>
                <w:color w:val="000000"/>
                <w:sz w:val="21"/>
                <w:szCs w:val="21"/>
                <w:lang w:val="es-MX"/>
              </w:rPr>
            </w:pPr>
            <w:r>
              <w:rPr>
                <w:rFonts w:ascii="Montserrat Medium" w:eastAsia="Times New Roman" w:hAnsi="Montserrat Medium"/>
                <w:color w:val="000000"/>
                <w:sz w:val="18"/>
                <w:szCs w:val="18"/>
                <w:lang w:val="es-ES"/>
              </w:rPr>
              <w:t xml:space="preserve">                  </w:t>
            </w:r>
            <w:r w:rsidR="00A3322D" w:rsidRPr="00BA6CB5">
              <w:rPr>
                <w:rFonts w:ascii="Montserrat Medium" w:eastAsia="Times New Roman" w:hAnsi="Montserrat Medium"/>
                <w:color w:val="000000"/>
                <w:sz w:val="18"/>
                <w:szCs w:val="18"/>
                <w:lang w:val="es-ES"/>
              </w:rPr>
              <w:t>Ciudad de México, a</w:t>
            </w:r>
          </w:p>
        </w:tc>
      </w:tr>
    </w:tbl>
    <w:p w14:paraId="40816573" w14:textId="77777777" w:rsidR="00A3322D" w:rsidRPr="00091F8C" w:rsidRDefault="00A3322D" w:rsidP="00BA6CB5">
      <w:pPr>
        <w:rPr>
          <w:rFonts w:ascii="Open Sans" w:eastAsia="Times New Roman" w:hAnsi="Open Sans" w:cs="Open Sans"/>
          <w:b/>
          <w:bCs/>
          <w:color w:val="000000"/>
          <w:sz w:val="13"/>
          <w:szCs w:val="21"/>
          <w:lang w:val="es-MX" w:eastAsia="es-MX"/>
        </w:rPr>
      </w:pPr>
    </w:p>
    <w:p w14:paraId="74E1126B" w14:textId="77777777" w:rsidR="00F97A6E" w:rsidRPr="00F97A6E" w:rsidRDefault="00F97A6E" w:rsidP="00F97A6E">
      <w:pPr>
        <w:ind w:right="4868"/>
        <w:jc w:val="both"/>
        <w:rPr>
          <w:rFonts w:ascii="Montserrat" w:hAnsi="Montserrat" w:cs="Arial"/>
          <w:b/>
          <w:sz w:val="20"/>
          <w:szCs w:val="20"/>
        </w:rPr>
      </w:pPr>
      <w:r w:rsidRPr="00F97A6E">
        <w:rPr>
          <w:rFonts w:ascii="Montserrat" w:hAnsi="Montserrat" w:cs="Arial"/>
          <w:b/>
          <w:sz w:val="20"/>
          <w:szCs w:val="20"/>
        </w:rPr>
        <w:t>Lic. Víctor Julián Martínez Bolaños</w:t>
      </w:r>
    </w:p>
    <w:p w14:paraId="1CDCC0BA" w14:textId="77777777" w:rsidR="00F97A6E" w:rsidRPr="00F97A6E" w:rsidRDefault="00F97A6E" w:rsidP="00F97A6E">
      <w:pPr>
        <w:rPr>
          <w:rFonts w:ascii="Montserrat" w:hAnsi="Montserrat" w:cs="Arial"/>
          <w:sz w:val="20"/>
          <w:szCs w:val="20"/>
        </w:rPr>
      </w:pPr>
      <w:r w:rsidRPr="00F97A6E">
        <w:rPr>
          <w:rFonts w:ascii="Montserrat" w:hAnsi="Montserrat" w:cs="Arial"/>
          <w:sz w:val="20"/>
          <w:szCs w:val="20"/>
        </w:rPr>
        <w:t xml:space="preserve">Presidente del Instituto de Administración </w:t>
      </w:r>
    </w:p>
    <w:p w14:paraId="49CC8413" w14:textId="5BDA5D89" w:rsidR="00817795" w:rsidRPr="00F97A6E" w:rsidRDefault="00F97A6E" w:rsidP="00F97A6E">
      <w:pPr>
        <w:rPr>
          <w:rFonts w:ascii="Montserrat" w:eastAsia="Times New Roman" w:hAnsi="Montserrat" w:cs="Times New Roman"/>
          <w:color w:val="000000"/>
          <w:sz w:val="20"/>
          <w:szCs w:val="20"/>
          <w:lang w:val="es-ES" w:eastAsia="es-MX"/>
        </w:rPr>
      </w:pPr>
      <w:r w:rsidRPr="00F97A6E">
        <w:rPr>
          <w:rFonts w:ascii="Montserrat" w:hAnsi="Montserrat" w:cs="Arial"/>
          <w:sz w:val="20"/>
          <w:szCs w:val="20"/>
        </w:rPr>
        <w:t xml:space="preserve">y </w:t>
      </w:r>
      <w:r w:rsidRPr="00F97A6E">
        <w:rPr>
          <w:rFonts w:ascii="Montserrat" w:hAnsi="Montserrat" w:cs="Arial"/>
          <w:bCs/>
          <w:sz w:val="20"/>
          <w:szCs w:val="20"/>
        </w:rPr>
        <w:t>Avalúos de Bienes Nacionales (INDAABIN)</w:t>
      </w:r>
    </w:p>
    <w:p w14:paraId="1901687D" w14:textId="7ADF3955" w:rsidR="00817795" w:rsidRPr="00F97A6E" w:rsidRDefault="00817795" w:rsidP="00921F8B">
      <w:pPr>
        <w:rPr>
          <w:rFonts w:ascii="Montserrat" w:eastAsia="Times New Roman" w:hAnsi="Montserrat" w:cs="Times New Roman"/>
          <w:color w:val="000000"/>
          <w:sz w:val="20"/>
          <w:szCs w:val="20"/>
          <w:lang w:val="es-ES" w:eastAsia="es-MX"/>
        </w:rPr>
      </w:pPr>
      <w:r w:rsidRPr="00F97A6E">
        <w:rPr>
          <w:rFonts w:ascii="Montserrat" w:eastAsia="Times New Roman" w:hAnsi="Montserrat" w:cs="Times New Roman"/>
          <w:color w:val="000000"/>
          <w:sz w:val="20"/>
          <w:szCs w:val="20"/>
          <w:lang w:val="es-ES" w:eastAsia="es-MX"/>
        </w:rPr>
        <w:t>Presente</w:t>
      </w:r>
    </w:p>
    <w:p w14:paraId="132C1ECE" w14:textId="506E050B" w:rsidR="00A54B6F" w:rsidRPr="00F97A6E" w:rsidRDefault="00A54B6F" w:rsidP="00921F8B">
      <w:pPr>
        <w:rPr>
          <w:rFonts w:ascii="Times New Roman" w:eastAsia="Times New Roman" w:hAnsi="Times New Roman" w:cs="Times New Roman"/>
          <w:sz w:val="20"/>
          <w:szCs w:val="20"/>
          <w:lang w:val="es-ES" w:eastAsia="es-MX"/>
        </w:rPr>
      </w:pPr>
    </w:p>
    <w:p w14:paraId="20CCCE52" w14:textId="20C8678D" w:rsidR="00291156" w:rsidRPr="00F97A6E" w:rsidRDefault="00817795" w:rsidP="00415662">
      <w:pPr>
        <w:ind w:right="-235"/>
        <w:jc w:val="both"/>
        <w:rPr>
          <w:rFonts w:ascii="Montserrat" w:eastAsia="Times New Roman" w:hAnsi="Montserrat" w:cs="Times New Roman"/>
          <w:color w:val="000000"/>
          <w:sz w:val="20"/>
          <w:szCs w:val="20"/>
          <w:lang w:val="es-MX" w:eastAsia="es-MX"/>
        </w:rPr>
      </w:pPr>
      <w:r w:rsidRPr="00F97A6E">
        <w:rPr>
          <w:rFonts w:ascii="Montserrat" w:eastAsia="Times New Roman" w:hAnsi="Montserrat" w:cs="Times New Roman"/>
          <w:color w:val="000000"/>
          <w:sz w:val="20"/>
          <w:szCs w:val="20"/>
          <w:lang w:val="es-MX" w:eastAsia="es-MX"/>
        </w:rPr>
        <w:t>Me dirijo atentamente a usted, con relación a</w:t>
      </w:r>
      <w:r w:rsidR="0019040A">
        <w:rPr>
          <w:rFonts w:ascii="Montserrat" w:eastAsia="Times New Roman" w:hAnsi="Montserrat" w:cs="Times New Roman"/>
          <w:color w:val="000000"/>
          <w:sz w:val="20"/>
          <w:szCs w:val="20"/>
          <w:lang w:val="es-MX" w:eastAsia="es-MX"/>
        </w:rPr>
        <w:t xml:space="preserve"> </w:t>
      </w:r>
      <w:r w:rsidRPr="00F97A6E">
        <w:rPr>
          <w:rFonts w:ascii="Montserrat" w:eastAsia="Times New Roman" w:hAnsi="Montserrat" w:cs="Times New Roman"/>
          <w:color w:val="000000"/>
          <w:sz w:val="20"/>
          <w:szCs w:val="20"/>
          <w:lang w:val="es-MX" w:eastAsia="es-MX"/>
        </w:rPr>
        <w:t>l</w:t>
      </w:r>
      <w:r w:rsidR="0019040A">
        <w:rPr>
          <w:rFonts w:ascii="Montserrat" w:eastAsia="Times New Roman" w:hAnsi="Montserrat" w:cs="Times New Roman"/>
          <w:color w:val="000000"/>
          <w:sz w:val="20"/>
          <w:szCs w:val="20"/>
          <w:lang w:val="es-MX" w:eastAsia="es-MX"/>
        </w:rPr>
        <w:t>a</w:t>
      </w:r>
      <w:r w:rsidRPr="00F97A6E">
        <w:rPr>
          <w:rFonts w:ascii="Montserrat" w:eastAsia="Times New Roman" w:hAnsi="Montserrat" w:cs="Times New Roman"/>
          <w:color w:val="000000"/>
          <w:sz w:val="20"/>
          <w:szCs w:val="20"/>
          <w:lang w:val="es-MX" w:eastAsia="es-MX"/>
        </w:rPr>
        <w:t xml:space="preserve"> </w:t>
      </w:r>
      <w:r w:rsidR="0019040A">
        <w:rPr>
          <w:rFonts w:ascii="Montserrat" w:eastAsia="Times New Roman" w:hAnsi="Montserrat" w:cs="Times New Roman"/>
          <w:color w:val="000000"/>
          <w:sz w:val="20"/>
          <w:szCs w:val="20"/>
          <w:lang w:val="es-MX" w:eastAsia="es-MX"/>
        </w:rPr>
        <w:t>propuesta de</w:t>
      </w:r>
      <w:r w:rsidR="00291156" w:rsidRPr="00F97A6E">
        <w:rPr>
          <w:rFonts w:ascii="Montserrat" w:eastAsia="Times New Roman" w:hAnsi="Montserrat" w:cs="Times New Roman"/>
          <w:color w:val="000000"/>
          <w:sz w:val="20"/>
          <w:szCs w:val="20"/>
          <w:lang w:val="es-MX" w:eastAsia="es-MX"/>
        </w:rPr>
        <w:t xml:space="preserve"> arrendamiento del inmueble con domicilio en calle Hamburgo número 64, Colonia Juárez, Alcaldía Cuauhtémoc, C.P. 06600, Ciudad de México,</w:t>
      </w:r>
      <w:r w:rsidR="00291156" w:rsidRPr="00F97A6E">
        <w:rPr>
          <w:rFonts w:ascii="Montserrat" w:eastAsia="Times New Roman" w:hAnsi="Montserrat" w:cs="Times New Roman"/>
          <w:color w:val="000000"/>
          <w:sz w:val="20"/>
          <w:szCs w:val="20"/>
          <w:lang w:eastAsia="es-MX"/>
        </w:rPr>
        <w:t xml:space="preserve"> para </w:t>
      </w:r>
      <w:r w:rsidR="00291156" w:rsidRPr="00F97A6E">
        <w:rPr>
          <w:rFonts w:ascii="Montserrat" w:eastAsia="Times New Roman" w:hAnsi="Montserrat" w:cs="Times New Roman"/>
          <w:color w:val="000000"/>
          <w:sz w:val="20"/>
          <w:szCs w:val="20"/>
          <w:lang w:val="es-MX" w:eastAsia="es-MX"/>
        </w:rPr>
        <w:t>ser destinado a Oficinas Administrativas de Nivel Central,</w:t>
      </w:r>
      <w:r w:rsidR="00291156" w:rsidRPr="00F97A6E">
        <w:rPr>
          <w:rFonts w:ascii="Montserrat" w:eastAsia="Times New Roman" w:hAnsi="Montserrat" w:cs="Times New Roman"/>
          <w:color w:val="000000"/>
          <w:sz w:val="20"/>
          <w:szCs w:val="20"/>
          <w:lang w:eastAsia="es-MX"/>
        </w:rPr>
        <w:t xml:space="preserve"> reubicando las que actualmente ocupa la Coordinación Laboral, dependiente de la Dirección Jurídica; la Coordinación de Control de Abasto, y la Coordinación Técnica de Protección Civil de este Instituto Mexicano del Seguro Social</w:t>
      </w:r>
      <w:r w:rsidR="00291156" w:rsidRPr="00F97A6E">
        <w:rPr>
          <w:rFonts w:ascii="Montserrat" w:eastAsia="MS Mincho" w:hAnsi="Montserrat" w:cs="Arial"/>
          <w:sz w:val="20"/>
          <w:szCs w:val="20"/>
        </w:rPr>
        <w:t>, a efecto de</w:t>
      </w:r>
      <w:r w:rsidR="00291156" w:rsidRPr="00F97A6E">
        <w:rPr>
          <w:rFonts w:ascii="Montserrat" w:hAnsi="Montserrat" w:cs="Arial"/>
          <w:bCs/>
          <w:sz w:val="20"/>
          <w:szCs w:val="20"/>
        </w:rPr>
        <w:t xml:space="preserve"> satisfacer la necesidad de espacio, para continuar ejerciendo sus funciones</w:t>
      </w:r>
      <w:r w:rsidR="00CD4495" w:rsidRPr="00F97A6E">
        <w:rPr>
          <w:rFonts w:ascii="Montserrat" w:hAnsi="Montserrat" w:cs="Arial"/>
          <w:bCs/>
          <w:sz w:val="20"/>
          <w:szCs w:val="20"/>
        </w:rPr>
        <w:t xml:space="preserve"> bajo un mejor clima laboral</w:t>
      </w:r>
      <w:r w:rsidR="00291156" w:rsidRPr="00F97A6E">
        <w:rPr>
          <w:rFonts w:ascii="Montserrat" w:hAnsi="Montserrat" w:cs="Arial"/>
          <w:bCs/>
          <w:sz w:val="20"/>
          <w:szCs w:val="20"/>
        </w:rPr>
        <w:t>.</w:t>
      </w:r>
    </w:p>
    <w:p w14:paraId="50C4BC0E" w14:textId="77777777" w:rsidR="00291156" w:rsidRPr="00F97A6E" w:rsidRDefault="00291156" w:rsidP="00415662">
      <w:pPr>
        <w:ind w:right="-235"/>
        <w:jc w:val="both"/>
        <w:rPr>
          <w:rFonts w:ascii="Montserrat" w:eastAsia="Times New Roman" w:hAnsi="Montserrat" w:cs="Times New Roman"/>
          <w:color w:val="000000"/>
          <w:sz w:val="20"/>
          <w:szCs w:val="20"/>
          <w:lang w:val="es-MX" w:eastAsia="es-MX"/>
        </w:rPr>
      </w:pPr>
    </w:p>
    <w:p w14:paraId="046EAF9C" w14:textId="6DCC3B23" w:rsidR="00CD4495" w:rsidRPr="00F97A6E" w:rsidRDefault="00CD4495" w:rsidP="00415662">
      <w:pPr>
        <w:ind w:right="-235"/>
        <w:jc w:val="both"/>
        <w:rPr>
          <w:rFonts w:ascii="Montserrat" w:eastAsia="Times New Roman" w:hAnsi="Montserrat" w:cs="Times New Roman"/>
          <w:bCs/>
          <w:color w:val="000000"/>
          <w:sz w:val="20"/>
          <w:szCs w:val="20"/>
          <w:lang w:eastAsia="es-MX"/>
        </w:rPr>
      </w:pPr>
      <w:r w:rsidRPr="00F97A6E">
        <w:rPr>
          <w:rFonts w:ascii="Montserrat" w:hAnsi="Montserrat" w:cs="Arial"/>
          <w:bCs/>
          <w:color w:val="000000" w:themeColor="text1"/>
          <w:sz w:val="20"/>
          <w:szCs w:val="20"/>
        </w:rPr>
        <w:t xml:space="preserve">Al respecto, con fundamento en los artículos 1, 4, párrafo cuarto, 90, 123, apartado A, fracción XXIX, y 134 de la Constitución Política de los Estados Unidos Mexicanos; 1, 3, fracción I, y 45 de la Ley Orgánica de la Administración Pública Federal; 1, 2, 5, 11 y 12 de la Ley de las Entidades Paraestatales; numeral 73, Apartado Organismos Descentralizados No Sectorizados de la relación de Entidades Paraestatales de la Administración Pública Federal; 1, 5 y 251, fracciones IV y XXXVII, de la Ley del Seguro Social; 143 y </w:t>
      </w:r>
      <w:r w:rsidRPr="00F97A6E">
        <w:rPr>
          <w:rFonts w:ascii="Montserrat" w:hAnsi="Montserrat" w:cs="Arial"/>
          <w:bCs/>
          <w:sz w:val="20"/>
          <w:szCs w:val="20"/>
        </w:rPr>
        <w:t>144 del Acuerdo por el que se establecen las disposiciones en Materia de Recursos Materiales y Servicios Generales publicado en el Diario Oficial de la Federación el 16 de julio de 2010, y sus reformas (</w:t>
      </w:r>
      <w:r w:rsidRPr="003C4F47">
        <w:rPr>
          <w:rFonts w:ascii="Montserrat" w:hAnsi="Montserrat" w:cs="Arial"/>
          <w:bCs/>
          <w:i/>
          <w:sz w:val="20"/>
          <w:szCs w:val="20"/>
        </w:rPr>
        <w:t>Acuerdo</w:t>
      </w:r>
      <w:r w:rsidRPr="00F97A6E">
        <w:rPr>
          <w:rFonts w:ascii="Montserrat" w:hAnsi="Montserrat" w:cs="Arial"/>
          <w:bCs/>
          <w:sz w:val="20"/>
          <w:szCs w:val="20"/>
        </w:rPr>
        <w:t xml:space="preserve">); </w:t>
      </w:r>
      <w:r w:rsidRPr="00F97A6E">
        <w:rPr>
          <w:rFonts w:ascii="Montserrat" w:hAnsi="Montserrat" w:cs="Arial"/>
          <w:bCs/>
          <w:color w:val="000000" w:themeColor="text1"/>
          <w:sz w:val="20"/>
          <w:szCs w:val="20"/>
        </w:rPr>
        <w:t>1, 2, fracción V, 3, fracción II, inciso a), 4 y 69, del Reglamento Interior del Instituto Mexicano del Seguro Social; numerales 8.1.8 del Manual de Organización del Instituto Mexicano del Seguro Social; 7.1 del Manual de Organización de</w:t>
      </w:r>
      <w:r w:rsidR="0019040A">
        <w:rPr>
          <w:rFonts w:ascii="Montserrat" w:hAnsi="Montserrat" w:cs="Arial"/>
          <w:bCs/>
          <w:color w:val="000000" w:themeColor="text1"/>
          <w:sz w:val="20"/>
          <w:szCs w:val="20"/>
        </w:rPr>
        <w:t xml:space="preserve"> la Dirección de Administración;</w:t>
      </w:r>
      <w:r w:rsidRPr="00F97A6E">
        <w:rPr>
          <w:rFonts w:ascii="Montserrat" w:hAnsi="Montserrat" w:cs="Arial"/>
          <w:bCs/>
          <w:color w:val="000000" w:themeColor="text1"/>
          <w:sz w:val="20"/>
          <w:szCs w:val="20"/>
        </w:rPr>
        <w:t xml:space="preserve"> en el marco de las atribuciones conferidas a la Dirección de Administración</w:t>
      </w:r>
      <w:r w:rsidR="0019040A">
        <w:rPr>
          <w:rFonts w:ascii="Montserrat" w:hAnsi="Montserrat" w:cs="Arial"/>
          <w:bCs/>
          <w:color w:val="000000" w:themeColor="text1"/>
          <w:sz w:val="20"/>
          <w:szCs w:val="20"/>
        </w:rPr>
        <w:t xml:space="preserve"> a mi cargo</w:t>
      </w:r>
      <w:r w:rsidRPr="00F97A6E">
        <w:rPr>
          <w:rFonts w:ascii="Montserrat" w:hAnsi="Montserrat" w:cs="Arial"/>
          <w:bCs/>
          <w:color w:val="000000" w:themeColor="text1"/>
          <w:sz w:val="20"/>
          <w:szCs w:val="20"/>
        </w:rPr>
        <w:t xml:space="preserve">, me permito emitir la presente determinación para que </w:t>
      </w:r>
      <w:r w:rsidR="00F97A6E" w:rsidRPr="00F97A6E">
        <w:rPr>
          <w:rFonts w:ascii="Montserrat" w:hAnsi="Montserrat" w:cs="Arial"/>
          <w:bCs/>
          <w:color w:val="000000" w:themeColor="text1"/>
          <w:sz w:val="20"/>
          <w:szCs w:val="20"/>
        </w:rPr>
        <w:t xml:space="preserve">el </w:t>
      </w:r>
      <w:r w:rsidRPr="00F97A6E">
        <w:rPr>
          <w:rFonts w:ascii="Montserrat" w:eastAsia="Times New Roman" w:hAnsi="Montserrat" w:cs="Times New Roman"/>
          <w:color w:val="000000"/>
          <w:sz w:val="20"/>
          <w:szCs w:val="20"/>
          <w:lang w:val="es-MX" w:eastAsia="es-MX"/>
        </w:rPr>
        <w:t xml:space="preserve">Titular de la Coordinación de Conservación y Servicios Generales, y Responsable Inmobiliario de este Instituto, </w:t>
      </w:r>
      <w:r w:rsidRPr="00F97A6E">
        <w:rPr>
          <w:rFonts w:ascii="Montserrat" w:eastAsia="Times New Roman" w:hAnsi="Montserrat" w:cs="Times New Roman"/>
          <w:bCs/>
          <w:color w:val="000000"/>
          <w:sz w:val="20"/>
          <w:szCs w:val="20"/>
          <w:lang w:eastAsia="es-MX"/>
        </w:rPr>
        <w:t xml:space="preserve">en ejercicio de las facultades que le fueron conferidas mediante la Escritura Pública número </w:t>
      </w:r>
      <w:r w:rsidRPr="00F97A6E">
        <w:rPr>
          <w:rFonts w:ascii="Montserrat" w:hAnsi="Montserrat" w:cs="Arial"/>
          <w:bCs/>
          <w:sz w:val="20"/>
          <w:szCs w:val="20"/>
        </w:rPr>
        <w:t>21,527 de fecha 3 de septiembre de 2020, pasada ante la fe del licenciado Eduardo Francisco García Villegas Sánchez Cordero, Titular de la notaría número 248 de esta Ciudad de México</w:t>
      </w:r>
      <w:r w:rsidRPr="00F97A6E">
        <w:rPr>
          <w:rFonts w:ascii="Montserrat" w:eastAsia="Times New Roman" w:hAnsi="Montserrat" w:cs="Times New Roman"/>
          <w:bCs/>
          <w:color w:val="000000"/>
          <w:sz w:val="20"/>
          <w:szCs w:val="20"/>
          <w:lang w:eastAsia="es-MX"/>
        </w:rPr>
        <w:t xml:space="preserve">, </w:t>
      </w:r>
      <w:bookmarkStart w:id="0" w:name="_Hlk139354073"/>
      <w:r w:rsidRPr="00F97A6E">
        <w:rPr>
          <w:rFonts w:ascii="Montserrat" w:eastAsia="Times New Roman" w:hAnsi="Montserrat" w:cs="Times New Roman"/>
          <w:bCs/>
          <w:color w:val="000000"/>
          <w:sz w:val="20"/>
          <w:szCs w:val="20"/>
          <w:lang w:eastAsia="es-MX"/>
        </w:rPr>
        <w:t>proceda a formalizar el contrato de arrendamiento del inmueble que se ha servido proponer para el servicio de Oficinas Administrativas de Nivel Central, una vez que el INDAABIN tenga a bien emitir la autorización correspondiente a que alude el numeral 15 de los Lineamientos en materia de Austeridad Republicana de la Administración Pública Federal</w:t>
      </w:r>
      <w:bookmarkEnd w:id="0"/>
      <w:r w:rsidRPr="00F97A6E">
        <w:rPr>
          <w:rFonts w:ascii="Montserrat" w:eastAsia="Times New Roman" w:hAnsi="Montserrat" w:cs="Times New Roman"/>
          <w:bCs/>
          <w:color w:val="000000"/>
          <w:sz w:val="20"/>
          <w:szCs w:val="20"/>
          <w:lang w:eastAsia="es-MX"/>
        </w:rPr>
        <w:t>.</w:t>
      </w:r>
    </w:p>
    <w:p w14:paraId="7327800A" w14:textId="77777777" w:rsidR="00CD4495" w:rsidRPr="00F97A6E" w:rsidRDefault="00CD4495" w:rsidP="00415662">
      <w:pPr>
        <w:ind w:right="-235"/>
        <w:jc w:val="both"/>
        <w:rPr>
          <w:rFonts w:ascii="Montserrat" w:eastAsia="Times New Roman" w:hAnsi="Montserrat" w:cs="Times New Roman"/>
          <w:bCs/>
          <w:color w:val="000000"/>
          <w:sz w:val="20"/>
          <w:szCs w:val="20"/>
          <w:lang w:eastAsia="es-MX"/>
        </w:rPr>
      </w:pPr>
    </w:p>
    <w:p w14:paraId="4D67ED8D" w14:textId="48006332" w:rsidR="00CD4495" w:rsidRPr="00F97A6E" w:rsidRDefault="00CD4495" w:rsidP="00415662">
      <w:pPr>
        <w:ind w:right="-235"/>
        <w:jc w:val="both"/>
        <w:rPr>
          <w:rFonts w:ascii="Montserrat" w:eastAsia="Times New Roman" w:hAnsi="Montserrat" w:cs="Times New Roman"/>
          <w:color w:val="000000"/>
          <w:sz w:val="20"/>
          <w:szCs w:val="20"/>
          <w:lang w:val="es-MX" w:eastAsia="es-MX"/>
        </w:rPr>
      </w:pPr>
      <w:r w:rsidRPr="00F97A6E">
        <w:rPr>
          <w:rFonts w:ascii="Montserrat" w:eastAsia="Times New Roman" w:hAnsi="Montserrat" w:cs="Times New Roman"/>
          <w:bCs/>
          <w:color w:val="000000"/>
          <w:sz w:val="20"/>
          <w:szCs w:val="20"/>
          <w:lang w:eastAsia="es-MX"/>
        </w:rPr>
        <w:t>Bajo ese contexto, me permito hacer de su conocimiento las consideraciones que a continuación se enlistan:</w:t>
      </w:r>
    </w:p>
    <w:p w14:paraId="20499BA8" w14:textId="77777777" w:rsidR="00BA6CB5" w:rsidRPr="00F97A6E" w:rsidRDefault="00BA6CB5" w:rsidP="00415662">
      <w:pPr>
        <w:ind w:right="-235"/>
        <w:jc w:val="both"/>
        <w:rPr>
          <w:rFonts w:ascii="Montserrat" w:eastAsia="Times New Roman" w:hAnsi="Montserrat" w:cs="Times New Roman"/>
          <w:color w:val="000000"/>
          <w:sz w:val="20"/>
          <w:szCs w:val="20"/>
          <w:lang w:val="es-MX" w:eastAsia="es-MX"/>
        </w:rPr>
      </w:pPr>
    </w:p>
    <w:p w14:paraId="0D25452A" w14:textId="1D07F831" w:rsidR="00B56302" w:rsidRPr="003A35C4" w:rsidRDefault="007C2C4A" w:rsidP="00A652BC">
      <w:pPr>
        <w:pStyle w:val="Prrafodelista"/>
        <w:numPr>
          <w:ilvl w:val="0"/>
          <w:numId w:val="3"/>
        </w:numPr>
        <w:spacing w:line="240" w:lineRule="auto"/>
        <w:ind w:right="-235"/>
        <w:jc w:val="both"/>
        <w:rPr>
          <w:rFonts w:ascii="Montserrat" w:eastAsia="Times New Roman" w:hAnsi="Montserrat" w:cs="Times New Roman"/>
          <w:sz w:val="20"/>
          <w:szCs w:val="20"/>
          <w:lang w:eastAsia="es-MX"/>
        </w:rPr>
      </w:pPr>
      <w:r>
        <w:rPr>
          <w:rFonts w:ascii="Montserrat" w:eastAsia="Times New Roman" w:hAnsi="Montserrat" w:cs="Times New Roman"/>
          <w:color w:val="000000"/>
          <w:sz w:val="20"/>
          <w:szCs w:val="20"/>
          <w:lang w:val="es-ES_tradnl" w:eastAsia="es-MX"/>
        </w:rPr>
        <w:t xml:space="preserve">Con </w:t>
      </w:r>
      <w:r w:rsidR="00B56302" w:rsidRPr="003A35C4">
        <w:rPr>
          <w:rFonts w:ascii="Montserrat" w:eastAsia="Times New Roman" w:hAnsi="Montserrat" w:cs="Times New Roman"/>
          <w:sz w:val="20"/>
          <w:szCs w:val="20"/>
          <w:lang w:eastAsia="es-MX"/>
        </w:rPr>
        <w:t xml:space="preserve">fecha 1° de marzo de 2022 se creó la Coordinación Técnica de Protección Civil, misma que entro en funciones el 1° de septiembre </w:t>
      </w:r>
      <w:r w:rsidR="0077592D" w:rsidRPr="003A35C4">
        <w:rPr>
          <w:rFonts w:ascii="Montserrat" w:eastAsia="Times New Roman" w:hAnsi="Montserrat" w:cs="Times New Roman"/>
          <w:sz w:val="20"/>
          <w:szCs w:val="20"/>
          <w:lang w:eastAsia="es-MX"/>
        </w:rPr>
        <w:t>de 2022</w:t>
      </w:r>
      <w:r w:rsidR="00B56302" w:rsidRPr="003A35C4">
        <w:rPr>
          <w:rFonts w:ascii="Montserrat" w:eastAsia="Times New Roman" w:hAnsi="Montserrat" w:cs="Times New Roman"/>
          <w:sz w:val="20"/>
          <w:szCs w:val="20"/>
          <w:lang w:eastAsia="es-MX"/>
        </w:rPr>
        <w:t xml:space="preserve">, </w:t>
      </w:r>
      <w:r w:rsidR="0077592D" w:rsidRPr="003A35C4">
        <w:rPr>
          <w:rFonts w:ascii="Montserrat" w:eastAsia="Times New Roman" w:hAnsi="Montserrat" w:cs="Times New Roman"/>
          <w:sz w:val="20"/>
          <w:szCs w:val="20"/>
          <w:lang w:eastAsia="es-MX"/>
        </w:rPr>
        <w:t xml:space="preserve">en el año 2023 se aprobó la creación de nuevas plazas, requiriendo </w:t>
      </w:r>
      <w:r w:rsidR="0077592D" w:rsidRPr="003A35C4">
        <w:rPr>
          <w:rFonts w:ascii="Montserrat" w:eastAsia="Times New Roman" w:hAnsi="Montserrat"/>
          <w:sz w:val="20"/>
          <w:szCs w:val="20"/>
          <w:lang w:eastAsia="es-ES"/>
        </w:rPr>
        <w:t>espacios adicionales para la ubicación de su personal.</w:t>
      </w:r>
    </w:p>
    <w:p w14:paraId="411FB6F1" w14:textId="0097292C" w:rsidR="00CE05CD" w:rsidRPr="00DC216D" w:rsidRDefault="00CE05CD" w:rsidP="00091F8C">
      <w:pPr>
        <w:pStyle w:val="Prrafodelista"/>
        <w:numPr>
          <w:ilvl w:val="0"/>
          <w:numId w:val="3"/>
        </w:numPr>
        <w:spacing w:line="240" w:lineRule="auto"/>
        <w:ind w:right="-235"/>
        <w:jc w:val="both"/>
        <w:rPr>
          <w:rFonts w:ascii="Montserrat" w:eastAsia="Times New Roman" w:hAnsi="Montserrat" w:cs="Times New Roman"/>
          <w:color w:val="000000"/>
          <w:sz w:val="20"/>
          <w:szCs w:val="20"/>
          <w:lang w:eastAsia="es-MX"/>
        </w:rPr>
      </w:pPr>
      <w:r w:rsidRPr="00F97A6E">
        <w:rPr>
          <w:rFonts w:ascii="Montserrat" w:eastAsia="Times New Roman" w:hAnsi="Montserrat" w:cs="Times New Roman"/>
          <w:color w:val="000000"/>
          <w:sz w:val="20"/>
          <w:szCs w:val="20"/>
          <w:lang w:eastAsia="es-MX"/>
        </w:rPr>
        <w:t>L</w:t>
      </w:r>
      <w:r w:rsidRPr="00F97A6E">
        <w:rPr>
          <w:rFonts w:ascii="Montserrat" w:eastAsia="Times New Roman" w:hAnsi="Montserrat" w:cs="Times New Roman"/>
          <w:color w:val="000000"/>
          <w:sz w:val="20"/>
          <w:szCs w:val="20"/>
          <w:lang w:val="es-ES_tradnl" w:eastAsia="es-MX"/>
        </w:rPr>
        <w:t>a Unidad de Planeación e Innovación en Salud de la Dirección de Prestaciones Médicas</w:t>
      </w:r>
      <w:r w:rsidR="000606BF">
        <w:rPr>
          <w:rFonts w:ascii="Montserrat" w:eastAsia="Times New Roman" w:hAnsi="Montserrat" w:cs="Times New Roman"/>
          <w:color w:val="000000"/>
          <w:sz w:val="20"/>
          <w:szCs w:val="20"/>
          <w:lang w:val="es-ES_tradnl" w:eastAsia="es-MX"/>
        </w:rPr>
        <w:t xml:space="preserve"> del IMSS</w:t>
      </w:r>
      <w:r w:rsidRPr="00F97A6E">
        <w:rPr>
          <w:rFonts w:ascii="Montserrat" w:eastAsia="Times New Roman" w:hAnsi="Montserrat" w:cs="Times New Roman"/>
          <w:color w:val="000000"/>
          <w:sz w:val="20"/>
          <w:szCs w:val="20"/>
          <w:lang w:val="es-ES_tradnl" w:eastAsia="es-MX"/>
        </w:rPr>
        <w:t>, necesita implementa</w:t>
      </w:r>
      <w:r w:rsidR="000606BF">
        <w:rPr>
          <w:rFonts w:ascii="Montserrat" w:eastAsia="Times New Roman" w:hAnsi="Montserrat" w:cs="Times New Roman"/>
          <w:color w:val="000000"/>
          <w:sz w:val="20"/>
          <w:szCs w:val="20"/>
          <w:lang w:val="es-ES_tradnl" w:eastAsia="es-MX"/>
        </w:rPr>
        <w:t>r</w:t>
      </w:r>
      <w:r w:rsidRPr="00F97A6E">
        <w:rPr>
          <w:rFonts w:ascii="Montserrat" w:eastAsia="Times New Roman" w:hAnsi="Montserrat" w:cs="Times New Roman"/>
          <w:color w:val="000000"/>
          <w:sz w:val="20"/>
          <w:szCs w:val="20"/>
          <w:lang w:val="es-ES_tradnl" w:eastAsia="es-MX"/>
        </w:rPr>
        <w:t xml:space="preserve"> un “Laboratorio Nacional de Salud Pública”, que por sus características de ubicación y espacio, requiere instalarse en un inmueble propiedad del Instituto, </w:t>
      </w:r>
      <w:r w:rsidR="000606BF">
        <w:rPr>
          <w:rFonts w:ascii="Montserrat" w:eastAsia="Times New Roman" w:hAnsi="Montserrat" w:cs="Times New Roman"/>
          <w:color w:val="000000"/>
          <w:sz w:val="20"/>
          <w:szCs w:val="20"/>
          <w:lang w:val="es-ES_tradnl" w:eastAsia="es-MX"/>
        </w:rPr>
        <w:t>ubicad</w:t>
      </w:r>
      <w:r w:rsidRPr="00F97A6E">
        <w:rPr>
          <w:rFonts w:ascii="Montserrat" w:eastAsia="Times New Roman" w:hAnsi="Montserrat" w:cs="Times New Roman"/>
          <w:color w:val="000000"/>
          <w:sz w:val="20"/>
          <w:szCs w:val="20"/>
          <w:lang w:val="es-ES_tradnl" w:eastAsia="es-MX"/>
        </w:rPr>
        <w:t>o en calle José Urbano Fonseca número 6, Colonia Magdalena de las Salinas, Alcaldía Gustavo A. Madero, C.P. 07760, en esta Ciudad de México, el cual actualmente es ocupado por personal de la Coordinación Laboral de la Dirección Jurídica.</w:t>
      </w:r>
      <w:r w:rsidR="00DC216D">
        <w:rPr>
          <w:rFonts w:ascii="Montserrat" w:eastAsia="Times New Roman" w:hAnsi="Montserrat" w:cs="Times New Roman"/>
          <w:color w:val="000000"/>
          <w:sz w:val="20"/>
          <w:szCs w:val="20"/>
          <w:lang w:val="es-ES_tradnl" w:eastAsia="es-MX"/>
        </w:rPr>
        <w:t xml:space="preserve"> </w:t>
      </w:r>
      <w:r w:rsidR="00DC216D" w:rsidRPr="00DC216D">
        <w:rPr>
          <w:rFonts w:ascii="Montserrat" w:eastAsia="Times New Roman" w:hAnsi="Montserrat" w:cs="Times New Roman"/>
          <w:color w:val="000000"/>
          <w:sz w:val="20"/>
          <w:szCs w:val="20"/>
          <w:lang w:val="es-ES_tradnl" w:eastAsia="es-MX"/>
        </w:rPr>
        <w:t xml:space="preserve">Asimismo, </w:t>
      </w:r>
    </w:p>
    <w:p w14:paraId="3BD4FF41" w14:textId="4CDF355D" w:rsidR="00091F8C" w:rsidRPr="00F97A6E" w:rsidRDefault="00091F8C" w:rsidP="00453C5E">
      <w:pPr>
        <w:pStyle w:val="Prrafodelista"/>
        <w:numPr>
          <w:ilvl w:val="0"/>
          <w:numId w:val="3"/>
        </w:numPr>
        <w:spacing w:line="240" w:lineRule="auto"/>
        <w:ind w:right="-235"/>
        <w:jc w:val="both"/>
        <w:rPr>
          <w:rFonts w:ascii="Montserrat" w:eastAsia="Times New Roman" w:hAnsi="Montserrat" w:cs="Times New Roman"/>
          <w:color w:val="000000"/>
          <w:sz w:val="20"/>
          <w:szCs w:val="20"/>
          <w:lang w:eastAsia="es-MX"/>
        </w:rPr>
      </w:pPr>
      <w:r w:rsidRPr="00F97A6E">
        <w:rPr>
          <w:rFonts w:ascii="Montserrat" w:eastAsia="Times New Roman" w:hAnsi="Montserrat" w:cs="Times New Roman"/>
          <w:color w:val="000000"/>
          <w:sz w:val="20"/>
          <w:szCs w:val="20"/>
          <w:lang w:eastAsia="es-MX"/>
        </w:rPr>
        <w:lastRenderedPageBreak/>
        <w:t xml:space="preserve">No existen inmuebles propios, </w:t>
      </w:r>
      <w:r w:rsidR="007E3400">
        <w:rPr>
          <w:rFonts w:ascii="Montserrat" w:eastAsia="Times New Roman" w:hAnsi="Montserrat" w:cs="Times New Roman"/>
          <w:color w:val="000000"/>
          <w:sz w:val="20"/>
          <w:szCs w:val="20"/>
          <w:lang w:eastAsia="es-MX"/>
        </w:rPr>
        <w:t xml:space="preserve">ni </w:t>
      </w:r>
      <w:r w:rsidRPr="00F97A6E">
        <w:rPr>
          <w:rFonts w:ascii="Montserrat" w:eastAsia="Times New Roman" w:hAnsi="Montserrat" w:cs="Times New Roman"/>
          <w:color w:val="000000"/>
          <w:sz w:val="20"/>
          <w:szCs w:val="20"/>
          <w:lang w:eastAsia="es-MX"/>
        </w:rPr>
        <w:t>en arrendamiento o bajo otra figura jurídica de ocupación</w:t>
      </w:r>
      <w:r w:rsidR="000606BF">
        <w:rPr>
          <w:rFonts w:ascii="Montserrat" w:eastAsia="Times New Roman" w:hAnsi="Montserrat" w:cs="Times New Roman"/>
          <w:color w:val="000000"/>
          <w:sz w:val="20"/>
          <w:szCs w:val="20"/>
          <w:lang w:eastAsia="es-MX"/>
        </w:rPr>
        <w:t>,</w:t>
      </w:r>
      <w:r w:rsidRPr="00F97A6E">
        <w:rPr>
          <w:rFonts w:ascii="Montserrat" w:eastAsia="Times New Roman" w:hAnsi="Montserrat" w:cs="Times New Roman"/>
          <w:color w:val="000000"/>
          <w:sz w:val="20"/>
          <w:szCs w:val="20"/>
          <w:lang w:eastAsia="es-MX"/>
        </w:rPr>
        <w:t xml:space="preserve"> con l</w:t>
      </w:r>
      <w:r w:rsidR="007E3400">
        <w:rPr>
          <w:rFonts w:ascii="Montserrat" w:eastAsia="Times New Roman" w:hAnsi="Montserrat" w:cs="Times New Roman"/>
          <w:color w:val="000000"/>
          <w:sz w:val="20"/>
          <w:szCs w:val="20"/>
          <w:lang w:eastAsia="es-MX"/>
        </w:rPr>
        <w:t>os</w:t>
      </w:r>
      <w:r w:rsidRPr="00F97A6E">
        <w:rPr>
          <w:rFonts w:ascii="Montserrat" w:eastAsia="Times New Roman" w:hAnsi="Montserrat" w:cs="Times New Roman"/>
          <w:color w:val="000000"/>
          <w:sz w:val="20"/>
          <w:szCs w:val="20"/>
          <w:lang w:eastAsia="es-MX"/>
        </w:rPr>
        <w:t xml:space="preserve"> que se pueda solventar la necesidad de reubicación del personal de las referidas Coordinaciones.</w:t>
      </w:r>
    </w:p>
    <w:p w14:paraId="7FCAB7E2" w14:textId="75830070" w:rsidR="00091F8C" w:rsidRPr="00F97A6E" w:rsidRDefault="00091F8C" w:rsidP="00091F8C">
      <w:pPr>
        <w:pStyle w:val="Prrafodelista"/>
        <w:numPr>
          <w:ilvl w:val="0"/>
          <w:numId w:val="3"/>
        </w:numPr>
        <w:spacing w:line="240" w:lineRule="auto"/>
        <w:ind w:right="-235"/>
        <w:jc w:val="both"/>
        <w:rPr>
          <w:rFonts w:ascii="Montserrat" w:eastAsia="Times New Roman" w:hAnsi="Montserrat" w:cs="Times New Roman"/>
          <w:color w:val="000000"/>
          <w:sz w:val="20"/>
          <w:szCs w:val="20"/>
          <w:lang w:eastAsia="es-MX"/>
        </w:rPr>
      </w:pPr>
      <w:r w:rsidRPr="00F97A6E">
        <w:rPr>
          <w:rFonts w:ascii="Montserrat" w:eastAsia="Times New Roman" w:hAnsi="Montserrat" w:cs="Times New Roman"/>
          <w:color w:val="000000"/>
          <w:sz w:val="20"/>
          <w:szCs w:val="20"/>
          <w:lang w:eastAsia="es-MX"/>
        </w:rPr>
        <w:t>No existe en la Ciudad de México un inmueble de propiedad federal que satisfaga las necesidades de las Coordinaciones en cita, para ser ocupado con tal fin</w:t>
      </w:r>
      <w:r w:rsidR="003B0535">
        <w:rPr>
          <w:rFonts w:ascii="Montserrat" w:eastAsia="Times New Roman" w:hAnsi="Montserrat" w:cs="Times New Roman"/>
          <w:color w:val="000000"/>
          <w:sz w:val="20"/>
          <w:szCs w:val="20"/>
          <w:lang w:eastAsia="es-MX"/>
        </w:rPr>
        <w:t>, como se desprende del oficio número DISPIF/00222/2024 del 29 de enero de 2024</w:t>
      </w:r>
      <w:r w:rsidRPr="00F97A6E">
        <w:rPr>
          <w:rFonts w:ascii="Montserrat" w:eastAsia="Times New Roman" w:hAnsi="Montserrat" w:cs="Times New Roman"/>
          <w:color w:val="000000"/>
          <w:sz w:val="20"/>
          <w:szCs w:val="20"/>
          <w:lang w:eastAsia="es-MX"/>
        </w:rPr>
        <w:t>.</w:t>
      </w:r>
    </w:p>
    <w:p w14:paraId="3650857D" w14:textId="436A46EA" w:rsidR="00091F8C" w:rsidRPr="00F97A6E" w:rsidRDefault="00091F8C" w:rsidP="00091F8C">
      <w:pPr>
        <w:pStyle w:val="Prrafodelista"/>
        <w:numPr>
          <w:ilvl w:val="0"/>
          <w:numId w:val="3"/>
        </w:numPr>
        <w:spacing w:line="240" w:lineRule="auto"/>
        <w:ind w:right="-235"/>
        <w:jc w:val="both"/>
        <w:rPr>
          <w:rFonts w:ascii="Montserrat" w:eastAsia="Times New Roman" w:hAnsi="Montserrat" w:cs="Times New Roman"/>
          <w:color w:val="000000"/>
          <w:sz w:val="20"/>
          <w:szCs w:val="20"/>
          <w:lang w:eastAsia="es-MX"/>
        </w:rPr>
      </w:pPr>
      <w:r w:rsidRPr="00F97A6E">
        <w:rPr>
          <w:rFonts w:ascii="Montserrat" w:eastAsia="Times New Roman" w:hAnsi="Montserrat" w:cs="Times New Roman"/>
          <w:color w:val="000000"/>
          <w:sz w:val="20"/>
          <w:szCs w:val="20"/>
          <w:lang w:eastAsia="es-MX"/>
        </w:rPr>
        <w:t xml:space="preserve">En la publicación de Inmuebles Federales Disponibles que realiza el INDAABIN respecto al mes de </w:t>
      </w:r>
      <w:r w:rsidR="00F97A6E" w:rsidRPr="00F97A6E">
        <w:rPr>
          <w:rFonts w:ascii="Montserrat" w:eastAsia="Times New Roman" w:hAnsi="Montserrat" w:cs="Times New Roman"/>
          <w:color w:val="000000"/>
          <w:sz w:val="20"/>
          <w:szCs w:val="20"/>
          <w:lang w:eastAsia="es-MX"/>
        </w:rPr>
        <w:t>enero de 2024</w:t>
      </w:r>
      <w:r w:rsidRPr="00F97A6E">
        <w:rPr>
          <w:rFonts w:ascii="Montserrat" w:eastAsia="Times New Roman" w:hAnsi="Montserrat" w:cs="Times New Roman"/>
          <w:color w:val="000000"/>
          <w:sz w:val="20"/>
          <w:szCs w:val="20"/>
          <w:lang w:eastAsia="es-MX"/>
        </w:rPr>
        <w:t>, no se aprecia la existencia de un inmueble disponible en la Ciudad de México</w:t>
      </w:r>
      <w:r w:rsidR="00F97A6E" w:rsidRPr="00F97A6E">
        <w:rPr>
          <w:rFonts w:ascii="Montserrat" w:eastAsia="Times New Roman" w:hAnsi="Montserrat" w:cs="Times New Roman"/>
          <w:color w:val="000000"/>
          <w:sz w:val="20"/>
          <w:szCs w:val="20"/>
          <w:lang w:eastAsia="es-MX"/>
        </w:rPr>
        <w:t xml:space="preserve"> para los fines requeridos</w:t>
      </w:r>
      <w:r w:rsidRPr="00F97A6E">
        <w:rPr>
          <w:rFonts w:ascii="Montserrat" w:eastAsia="Times New Roman" w:hAnsi="Montserrat" w:cs="Times New Roman"/>
          <w:color w:val="000000"/>
          <w:sz w:val="20"/>
          <w:szCs w:val="20"/>
          <w:lang w:eastAsia="es-MX"/>
        </w:rPr>
        <w:t>.</w:t>
      </w:r>
    </w:p>
    <w:p w14:paraId="4D497CBA" w14:textId="62C76844" w:rsidR="003B0535" w:rsidRPr="0034181D" w:rsidRDefault="00091F8C" w:rsidP="00F97A6E">
      <w:pPr>
        <w:pStyle w:val="Prrafodelista"/>
        <w:numPr>
          <w:ilvl w:val="0"/>
          <w:numId w:val="3"/>
        </w:numPr>
        <w:spacing w:line="240" w:lineRule="auto"/>
        <w:ind w:right="-235"/>
        <w:jc w:val="both"/>
        <w:rPr>
          <w:rFonts w:ascii="Montserrat" w:eastAsia="Times New Roman" w:hAnsi="Montserrat" w:cs="Times New Roman"/>
          <w:color w:val="000000"/>
          <w:sz w:val="20"/>
          <w:szCs w:val="20"/>
          <w:lang w:eastAsia="es-MX"/>
        </w:rPr>
      </w:pPr>
      <w:r w:rsidRPr="0034181D">
        <w:rPr>
          <w:rFonts w:ascii="Montserrat" w:eastAsia="Times New Roman" w:hAnsi="Montserrat" w:cs="Times New Roman"/>
          <w:color w:val="000000"/>
          <w:sz w:val="20"/>
          <w:szCs w:val="20"/>
          <w:lang w:eastAsia="es-MX"/>
        </w:rPr>
        <w:t xml:space="preserve">El nuevo arrendamiento de inmueble está incluido dentro del Programa de Arrendamiento Inmobiliario para el año 2024, IMSS-Arrendatario Régimen Ordinario, aprobado por el </w:t>
      </w:r>
      <w:r w:rsidR="00F97A6E" w:rsidRPr="0034181D">
        <w:rPr>
          <w:rFonts w:ascii="Montserrat" w:eastAsia="Times New Roman" w:hAnsi="Montserrat" w:cs="Times New Roman"/>
          <w:color w:val="000000"/>
          <w:sz w:val="20"/>
          <w:szCs w:val="20"/>
          <w:lang w:eastAsia="es-MX"/>
        </w:rPr>
        <w:t>H. Consejo Técnico del IMSS</w:t>
      </w:r>
      <w:r w:rsidRPr="0034181D">
        <w:rPr>
          <w:rFonts w:ascii="Montserrat" w:eastAsia="Times New Roman" w:hAnsi="Montserrat" w:cs="Times New Roman"/>
          <w:color w:val="000000"/>
          <w:sz w:val="20"/>
          <w:szCs w:val="20"/>
          <w:lang w:eastAsia="es-MX"/>
        </w:rPr>
        <w:t xml:space="preserve"> mediante Acuerdo ACDO.SA2.HCT.250723/192.P.DA, de 25 de julio de 2023</w:t>
      </w:r>
      <w:r w:rsidR="0034181D" w:rsidRPr="0034181D">
        <w:rPr>
          <w:rFonts w:ascii="Montserrat" w:eastAsia="Times New Roman" w:hAnsi="Montserrat" w:cs="Times New Roman"/>
          <w:color w:val="000000"/>
          <w:sz w:val="20"/>
          <w:szCs w:val="20"/>
          <w:lang w:eastAsia="es-MX"/>
        </w:rPr>
        <w:t xml:space="preserve">, </w:t>
      </w:r>
      <w:r w:rsidR="003B0535" w:rsidRPr="0034181D">
        <w:rPr>
          <w:rFonts w:ascii="Montserrat" w:hAnsi="Montserrat" w:cs="Arial"/>
          <w:bCs/>
          <w:sz w:val="20"/>
          <w:szCs w:val="20"/>
        </w:rPr>
        <w:t>destina</w:t>
      </w:r>
      <w:r w:rsidR="0034181D">
        <w:rPr>
          <w:rFonts w:ascii="Montserrat" w:hAnsi="Montserrat" w:cs="Arial"/>
          <w:bCs/>
          <w:sz w:val="20"/>
          <w:szCs w:val="20"/>
        </w:rPr>
        <w:t xml:space="preserve">ndo </w:t>
      </w:r>
      <w:r w:rsidR="003B0535" w:rsidRPr="0034181D">
        <w:rPr>
          <w:rFonts w:ascii="Montserrat" w:hAnsi="Montserrat" w:cs="Arial"/>
          <w:bCs/>
          <w:sz w:val="20"/>
          <w:szCs w:val="20"/>
        </w:rPr>
        <w:t>un presupuesto de 443.3 millones de pesos para el cumplimiento del Programa de Arrendamiento de Inmuebles para el año 2024, que avala la disponibilidad presupuestal para los fines requeridos.</w:t>
      </w:r>
    </w:p>
    <w:p w14:paraId="06476856" w14:textId="51A1756E" w:rsidR="003B0535" w:rsidRPr="003B0535" w:rsidRDefault="00453C5E" w:rsidP="00F97A6E">
      <w:pPr>
        <w:pStyle w:val="Prrafodelista"/>
        <w:numPr>
          <w:ilvl w:val="0"/>
          <w:numId w:val="3"/>
        </w:numPr>
        <w:spacing w:line="240" w:lineRule="auto"/>
        <w:ind w:right="-235"/>
        <w:jc w:val="both"/>
        <w:rPr>
          <w:rFonts w:ascii="Montserrat" w:eastAsia="Times New Roman" w:hAnsi="Montserrat" w:cs="Times New Roman"/>
          <w:color w:val="000000"/>
          <w:sz w:val="20"/>
          <w:szCs w:val="20"/>
          <w:lang w:eastAsia="es-MX"/>
        </w:rPr>
      </w:pPr>
      <w:r>
        <w:rPr>
          <w:rFonts w:ascii="Montserrat" w:eastAsia="Times New Roman" w:hAnsi="Montserrat" w:cs="Times New Roman"/>
          <w:bCs/>
          <w:color w:val="000000"/>
          <w:sz w:val="20"/>
          <w:szCs w:val="20"/>
          <w:lang w:eastAsia="es-MX"/>
        </w:rPr>
        <w:t>S</w:t>
      </w:r>
      <w:proofErr w:type="spellStart"/>
      <w:r w:rsidR="003B0535" w:rsidRPr="003B0535">
        <w:rPr>
          <w:rFonts w:ascii="Montserrat" w:eastAsia="Times New Roman" w:hAnsi="Montserrat" w:cs="Times New Roman"/>
          <w:bCs/>
          <w:color w:val="000000"/>
          <w:sz w:val="20"/>
          <w:szCs w:val="20"/>
          <w:lang w:val="es-ES_tradnl" w:eastAsia="es-MX"/>
        </w:rPr>
        <w:t>e</w:t>
      </w:r>
      <w:proofErr w:type="spellEnd"/>
      <w:r w:rsidR="003B0535" w:rsidRPr="003B0535">
        <w:rPr>
          <w:rFonts w:ascii="Montserrat" w:eastAsia="Times New Roman" w:hAnsi="Montserrat" w:cs="Times New Roman"/>
          <w:bCs/>
          <w:color w:val="000000"/>
          <w:sz w:val="20"/>
          <w:szCs w:val="20"/>
          <w:lang w:val="es-ES_tradnl" w:eastAsia="es-MX"/>
        </w:rPr>
        <w:t xml:space="preserve"> ha dado cumplimiento a la integración de los requisitos para la autorización de nuevos arrendamientos, contenidos en la Circular PRES/001/2022 emitida el 29 de junio de 2022</w:t>
      </w:r>
      <w:r w:rsidR="003B0535">
        <w:rPr>
          <w:rFonts w:ascii="Montserrat" w:eastAsia="Times New Roman" w:hAnsi="Montserrat" w:cs="Times New Roman"/>
          <w:bCs/>
          <w:color w:val="000000"/>
          <w:sz w:val="20"/>
          <w:szCs w:val="20"/>
          <w:lang w:val="es-ES_tradnl" w:eastAsia="es-MX"/>
        </w:rPr>
        <w:t>,</w:t>
      </w:r>
      <w:r w:rsidR="003B0535" w:rsidRPr="003B0535">
        <w:rPr>
          <w:rFonts w:ascii="Montserrat" w:eastAsia="Times New Roman" w:hAnsi="Montserrat" w:cs="Times New Roman"/>
          <w:bCs/>
          <w:color w:val="000000"/>
          <w:sz w:val="20"/>
          <w:szCs w:val="20"/>
          <w:lang w:val="es-ES_tradnl" w:eastAsia="es-MX"/>
        </w:rPr>
        <w:t xml:space="preserve"> por ese Instituto bajo su Presidencia</w:t>
      </w:r>
      <w:r w:rsidR="003B0535">
        <w:rPr>
          <w:rFonts w:ascii="Montserrat" w:eastAsia="Times New Roman" w:hAnsi="Montserrat" w:cs="Times New Roman"/>
          <w:bCs/>
          <w:color w:val="000000"/>
          <w:sz w:val="20"/>
          <w:szCs w:val="20"/>
          <w:lang w:val="es-ES_tradnl" w:eastAsia="es-MX"/>
        </w:rPr>
        <w:t>.</w:t>
      </w:r>
    </w:p>
    <w:p w14:paraId="7BAE0187" w14:textId="536D9101" w:rsidR="003B0535" w:rsidRPr="003B0535" w:rsidRDefault="003B0535" w:rsidP="00F97A6E">
      <w:pPr>
        <w:pStyle w:val="Prrafodelista"/>
        <w:numPr>
          <w:ilvl w:val="0"/>
          <w:numId w:val="3"/>
        </w:numPr>
        <w:spacing w:line="240" w:lineRule="auto"/>
        <w:ind w:right="-235"/>
        <w:jc w:val="both"/>
        <w:rPr>
          <w:rFonts w:ascii="Montserrat" w:eastAsia="Times New Roman" w:hAnsi="Montserrat" w:cs="Times New Roman"/>
          <w:color w:val="000000"/>
          <w:sz w:val="20"/>
          <w:szCs w:val="20"/>
          <w:lang w:eastAsia="es-MX"/>
        </w:rPr>
      </w:pPr>
      <w:r w:rsidRPr="003B0535">
        <w:rPr>
          <w:rFonts w:ascii="Montserrat" w:eastAsia="Times New Roman" w:hAnsi="Montserrat" w:cs="Times New Roman"/>
          <w:bCs/>
          <w:color w:val="000000"/>
          <w:sz w:val="20"/>
          <w:szCs w:val="20"/>
          <w:lang w:val="es-ES_tradnl" w:eastAsia="es-MX"/>
        </w:rPr>
        <w:t>En la integración del expediente de mérito para el arrendamiento del inmueble requerido, se han observado las directrices y criterios plasmados en los numerales 143 y 144 del Acuerdo.</w:t>
      </w:r>
    </w:p>
    <w:p w14:paraId="17E47659" w14:textId="77777777" w:rsidR="000C76E5" w:rsidRPr="00F97A6E" w:rsidRDefault="000C76E5" w:rsidP="000C76E5">
      <w:pPr>
        <w:ind w:right="-93"/>
        <w:rPr>
          <w:rFonts w:ascii="Montserrat" w:hAnsi="Montserrat" w:cs="Arial"/>
          <w:bCs/>
          <w:sz w:val="20"/>
          <w:szCs w:val="20"/>
        </w:rPr>
      </w:pPr>
      <w:r w:rsidRPr="00F97A6E">
        <w:rPr>
          <w:rFonts w:ascii="Montserrat" w:hAnsi="Montserrat" w:cs="Arial"/>
          <w:bCs/>
          <w:sz w:val="20"/>
          <w:szCs w:val="20"/>
        </w:rPr>
        <w:t>Sin otro particular, me permito enviarle un cordial saludo.</w:t>
      </w:r>
    </w:p>
    <w:p w14:paraId="329CE4A9" w14:textId="77777777" w:rsidR="000C76E5" w:rsidRPr="00F97A6E" w:rsidRDefault="000C76E5" w:rsidP="000C76E5">
      <w:pPr>
        <w:pStyle w:val="Prrafodelista"/>
        <w:ind w:right="-93"/>
        <w:rPr>
          <w:rFonts w:ascii="Montserrat" w:hAnsi="Montserrat" w:cs="Arial"/>
          <w:bCs/>
          <w:sz w:val="20"/>
          <w:szCs w:val="20"/>
        </w:rPr>
      </w:pPr>
    </w:p>
    <w:p w14:paraId="47FD074D" w14:textId="77777777" w:rsidR="000C76E5" w:rsidRPr="00F97A6E" w:rsidRDefault="000C76E5" w:rsidP="000C76E5">
      <w:pPr>
        <w:pStyle w:val="Prrafodelista"/>
        <w:spacing w:line="240" w:lineRule="auto"/>
        <w:ind w:left="0" w:right="-93"/>
        <w:rPr>
          <w:rFonts w:ascii="Montserrat" w:hAnsi="Montserrat" w:cs="Arial"/>
          <w:bCs/>
          <w:sz w:val="20"/>
          <w:szCs w:val="20"/>
        </w:rPr>
      </w:pPr>
      <w:r w:rsidRPr="00F97A6E">
        <w:rPr>
          <w:rFonts w:ascii="Montserrat" w:hAnsi="Montserrat" w:cs="Arial"/>
          <w:bCs/>
          <w:sz w:val="20"/>
          <w:szCs w:val="20"/>
        </w:rPr>
        <w:t>Atentamente</w:t>
      </w:r>
    </w:p>
    <w:p w14:paraId="510E01FE" w14:textId="77777777" w:rsidR="000C76E5" w:rsidRPr="00F97A6E" w:rsidRDefault="000C76E5" w:rsidP="000C76E5">
      <w:pPr>
        <w:pStyle w:val="Prrafodelista"/>
        <w:spacing w:line="240" w:lineRule="auto"/>
        <w:ind w:left="0" w:right="-93"/>
        <w:rPr>
          <w:rFonts w:ascii="Montserrat" w:hAnsi="Montserrat" w:cs="Arial"/>
          <w:bCs/>
          <w:sz w:val="20"/>
          <w:szCs w:val="20"/>
        </w:rPr>
      </w:pPr>
    </w:p>
    <w:p w14:paraId="216F5221" w14:textId="77777777" w:rsidR="000C76E5" w:rsidRPr="00F97A6E" w:rsidRDefault="000C76E5" w:rsidP="000C76E5">
      <w:pPr>
        <w:pStyle w:val="Prrafodelista"/>
        <w:spacing w:line="240" w:lineRule="auto"/>
        <w:ind w:left="0" w:right="-93"/>
        <w:rPr>
          <w:rFonts w:ascii="Montserrat" w:hAnsi="Montserrat" w:cs="Arial"/>
          <w:bCs/>
          <w:sz w:val="20"/>
          <w:szCs w:val="20"/>
        </w:rPr>
      </w:pPr>
    </w:p>
    <w:p w14:paraId="46AE8232" w14:textId="77777777" w:rsidR="000C76E5" w:rsidRPr="00F97A6E" w:rsidRDefault="000C76E5" w:rsidP="000C76E5">
      <w:pPr>
        <w:pStyle w:val="Prrafodelista"/>
        <w:spacing w:line="240" w:lineRule="auto"/>
        <w:ind w:left="0" w:right="-93"/>
        <w:rPr>
          <w:rFonts w:ascii="Montserrat" w:hAnsi="Montserrat" w:cs="Arial"/>
          <w:bCs/>
          <w:sz w:val="20"/>
          <w:szCs w:val="20"/>
        </w:rPr>
      </w:pPr>
    </w:p>
    <w:p w14:paraId="2FC59992" w14:textId="77777777" w:rsidR="000C76E5" w:rsidRPr="00F97A6E" w:rsidRDefault="000C76E5" w:rsidP="000C76E5">
      <w:pPr>
        <w:pStyle w:val="Prrafodelista"/>
        <w:spacing w:line="240" w:lineRule="auto"/>
        <w:ind w:left="0" w:right="-93"/>
        <w:rPr>
          <w:rFonts w:ascii="Montserrat" w:hAnsi="Montserrat" w:cs="Arial"/>
          <w:bCs/>
          <w:sz w:val="20"/>
          <w:szCs w:val="20"/>
        </w:rPr>
      </w:pPr>
    </w:p>
    <w:p w14:paraId="4AA154F9" w14:textId="77777777" w:rsidR="000C76E5" w:rsidRPr="00F97A6E" w:rsidRDefault="000C76E5" w:rsidP="000C76E5">
      <w:pPr>
        <w:pStyle w:val="Prrafodelista"/>
        <w:spacing w:line="240" w:lineRule="auto"/>
        <w:ind w:left="0" w:right="-93"/>
        <w:rPr>
          <w:rFonts w:ascii="Montserrat" w:hAnsi="Montserrat" w:cs="Arial"/>
          <w:b/>
          <w:bCs/>
          <w:sz w:val="20"/>
          <w:szCs w:val="20"/>
        </w:rPr>
      </w:pPr>
      <w:r w:rsidRPr="00F97A6E">
        <w:rPr>
          <w:rFonts w:ascii="Montserrat" w:hAnsi="Montserrat" w:cs="Arial"/>
          <w:b/>
          <w:bCs/>
          <w:sz w:val="20"/>
          <w:szCs w:val="20"/>
        </w:rPr>
        <w:t>Mtro. Borsalino González Andrade</w:t>
      </w:r>
    </w:p>
    <w:p w14:paraId="2A45B39E" w14:textId="77777777" w:rsidR="000C76E5" w:rsidRPr="00F97A6E" w:rsidRDefault="000C76E5" w:rsidP="000C76E5">
      <w:pPr>
        <w:pStyle w:val="Prrafodelista"/>
        <w:spacing w:line="240" w:lineRule="auto"/>
        <w:ind w:left="0" w:right="-93"/>
        <w:rPr>
          <w:rFonts w:ascii="Montserrat" w:hAnsi="Montserrat" w:cs="Arial"/>
          <w:bCs/>
          <w:sz w:val="20"/>
          <w:szCs w:val="20"/>
        </w:rPr>
      </w:pPr>
      <w:r w:rsidRPr="00F97A6E">
        <w:rPr>
          <w:rFonts w:ascii="Montserrat" w:hAnsi="Montserrat" w:cs="Arial"/>
          <w:bCs/>
          <w:sz w:val="20"/>
          <w:szCs w:val="20"/>
        </w:rPr>
        <w:t>Director de Administración</w:t>
      </w:r>
    </w:p>
    <w:p w14:paraId="2A7C18A3" w14:textId="77777777" w:rsidR="000C76E5" w:rsidRPr="00F97A6E" w:rsidRDefault="000C76E5" w:rsidP="00F97A6E">
      <w:pPr>
        <w:ind w:right="-93"/>
        <w:jc w:val="both"/>
        <w:rPr>
          <w:rFonts w:ascii="Montserrat" w:eastAsia="Times New Roman" w:hAnsi="Montserrat" w:cs="Times New Roman"/>
          <w:color w:val="000000"/>
          <w:sz w:val="20"/>
          <w:szCs w:val="20"/>
          <w:lang w:eastAsia="es-MX"/>
        </w:rPr>
      </w:pPr>
    </w:p>
    <w:p w14:paraId="75C9E32D" w14:textId="77777777" w:rsidR="000C76E5" w:rsidRPr="000C76E5" w:rsidRDefault="000C76E5" w:rsidP="000C76E5">
      <w:pPr>
        <w:pStyle w:val="Prrafodelista"/>
        <w:ind w:right="-93"/>
        <w:jc w:val="both"/>
        <w:rPr>
          <w:rFonts w:ascii="Montserrat" w:eastAsia="Times New Roman" w:hAnsi="Montserrat" w:cs="Times New Roman"/>
          <w:color w:val="000000"/>
          <w:sz w:val="20"/>
          <w:szCs w:val="20"/>
          <w:lang w:eastAsia="es-MX"/>
        </w:rPr>
      </w:pPr>
    </w:p>
    <w:p w14:paraId="5D1D3DDE" w14:textId="77777777" w:rsidR="000C76E5" w:rsidRPr="000C76E5" w:rsidRDefault="000C76E5" w:rsidP="000C76E5">
      <w:pPr>
        <w:pStyle w:val="Prrafodelista"/>
        <w:ind w:left="0" w:right="-93"/>
        <w:jc w:val="both"/>
        <w:rPr>
          <w:rFonts w:ascii="Montserrat" w:eastAsia="Times New Roman" w:hAnsi="Montserrat" w:cs="Times New Roman"/>
          <w:color w:val="000000"/>
          <w:sz w:val="16"/>
          <w:szCs w:val="20"/>
          <w:lang w:eastAsia="es-MX"/>
        </w:rPr>
      </w:pPr>
      <w:r w:rsidRPr="000C76E5">
        <w:rPr>
          <w:rFonts w:ascii="Montserrat" w:eastAsia="Times New Roman" w:hAnsi="Montserrat" w:cs="Times New Roman"/>
          <w:color w:val="000000"/>
          <w:sz w:val="16"/>
          <w:szCs w:val="20"/>
          <w:lang w:eastAsia="es-MX"/>
        </w:rPr>
        <w:t>Copia para:</w:t>
      </w:r>
    </w:p>
    <w:p w14:paraId="7F0AE654" w14:textId="77777777" w:rsidR="00F97A6E" w:rsidRPr="007B7254" w:rsidRDefault="00F97A6E" w:rsidP="00F97A6E">
      <w:pPr>
        <w:ind w:left="142" w:right="-93"/>
        <w:jc w:val="both"/>
        <w:rPr>
          <w:rFonts w:ascii="Montserrat" w:eastAsia="Times New Roman" w:hAnsi="Montserrat" w:cs="Times New Roman"/>
          <w:color w:val="000000"/>
          <w:sz w:val="16"/>
          <w:szCs w:val="16"/>
          <w:lang w:val="es-MX" w:eastAsia="es-MX"/>
        </w:rPr>
      </w:pPr>
      <w:r w:rsidRPr="007B7254">
        <w:rPr>
          <w:rFonts w:ascii="Montserrat" w:eastAsia="Times New Roman" w:hAnsi="Montserrat" w:cs="Times New Roman"/>
          <w:color w:val="000000"/>
          <w:sz w:val="16"/>
          <w:szCs w:val="16"/>
          <w:lang w:val="es-MX" w:eastAsia="es-MX"/>
        </w:rPr>
        <w:t>- C.P. Eduardo Thomas Ulloa. Titular de la Unidad de Administración. (*)</w:t>
      </w:r>
    </w:p>
    <w:p w14:paraId="6033223E" w14:textId="77777777" w:rsidR="00F97A6E" w:rsidRPr="007B7254" w:rsidRDefault="00F97A6E" w:rsidP="00F97A6E">
      <w:pPr>
        <w:ind w:left="142" w:right="-93"/>
        <w:jc w:val="both"/>
        <w:rPr>
          <w:rFonts w:ascii="Montserrat" w:eastAsia="Times New Roman" w:hAnsi="Montserrat" w:cs="Times New Roman"/>
          <w:color w:val="000000"/>
          <w:sz w:val="16"/>
          <w:szCs w:val="16"/>
          <w:lang w:val="es-MX" w:eastAsia="es-MX"/>
        </w:rPr>
      </w:pPr>
      <w:r w:rsidRPr="007B7254">
        <w:rPr>
          <w:rFonts w:ascii="Montserrat" w:eastAsia="Times New Roman" w:hAnsi="Montserrat" w:cs="Times New Roman"/>
          <w:color w:val="000000"/>
          <w:sz w:val="16"/>
          <w:szCs w:val="16"/>
          <w:lang w:val="es-MX" w:eastAsia="es-MX"/>
        </w:rPr>
        <w:t>- Mtro. Ángel Annuar Rubio Moreno. Titular de la Coordinación de Conservación y Servicios Generales. (*)</w:t>
      </w:r>
    </w:p>
    <w:p w14:paraId="24B59CEF" w14:textId="77777777" w:rsidR="00F97A6E" w:rsidRPr="007B7254" w:rsidRDefault="00F97A6E" w:rsidP="00F97A6E">
      <w:pPr>
        <w:ind w:left="142" w:right="-93"/>
        <w:jc w:val="both"/>
        <w:rPr>
          <w:rFonts w:ascii="Montserrat" w:eastAsia="Times New Roman" w:hAnsi="Montserrat" w:cs="Times New Roman"/>
          <w:color w:val="000000"/>
          <w:sz w:val="16"/>
          <w:szCs w:val="16"/>
          <w:lang w:val="es-MX" w:eastAsia="es-MX"/>
        </w:rPr>
      </w:pPr>
      <w:r w:rsidRPr="007B7254">
        <w:rPr>
          <w:rFonts w:ascii="Montserrat" w:eastAsia="Times New Roman" w:hAnsi="Montserrat" w:cs="Times New Roman"/>
          <w:color w:val="000000"/>
          <w:sz w:val="16"/>
          <w:szCs w:val="16"/>
          <w:lang w:val="es-MX" w:eastAsia="es-MX"/>
        </w:rPr>
        <w:t>- Lic. Martha Guadalupe Pineda Ríos. Titular de la Coordinación Técnica de Administración de Activos. (*)</w:t>
      </w:r>
    </w:p>
    <w:p w14:paraId="2928C5E5" w14:textId="77777777" w:rsidR="000C76E5" w:rsidRPr="000C76E5" w:rsidRDefault="000C76E5" w:rsidP="000C76E5">
      <w:pPr>
        <w:pStyle w:val="Prrafodelista"/>
        <w:ind w:right="-93"/>
        <w:jc w:val="both"/>
        <w:rPr>
          <w:rFonts w:ascii="Montserrat" w:eastAsia="Times New Roman" w:hAnsi="Montserrat" w:cs="Times New Roman"/>
          <w:color w:val="000000"/>
          <w:sz w:val="8"/>
          <w:szCs w:val="20"/>
          <w:lang w:eastAsia="es-MX"/>
        </w:rPr>
      </w:pPr>
    </w:p>
    <w:p w14:paraId="7595E5F1" w14:textId="73BC18A2" w:rsidR="000C76E5" w:rsidRDefault="000C76E5" w:rsidP="000C76E5">
      <w:pPr>
        <w:pStyle w:val="Prrafodelista"/>
        <w:ind w:left="0" w:right="-93"/>
        <w:jc w:val="both"/>
        <w:rPr>
          <w:rFonts w:ascii="Montserrat" w:eastAsia="Times New Roman" w:hAnsi="Montserrat" w:cs="Times New Roman"/>
          <w:color w:val="000000"/>
          <w:sz w:val="20"/>
          <w:szCs w:val="20"/>
          <w:lang w:eastAsia="es-MX"/>
        </w:rPr>
      </w:pPr>
      <w:r w:rsidRPr="000C76E5">
        <w:rPr>
          <w:rFonts w:ascii="Montserrat" w:eastAsia="Times New Roman" w:hAnsi="Montserrat" w:cs="Times New Roman"/>
          <w:color w:val="000000"/>
          <w:sz w:val="16"/>
          <w:szCs w:val="20"/>
          <w:lang w:val="es-ES" w:eastAsia="es-MX"/>
        </w:rPr>
        <w:t>(*) Copias a través del SICGC.</w:t>
      </w:r>
      <w:r w:rsidRPr="000C76E5">
        <w:rPr>
          <w:rFonts w:ascii="Montserrat" w:eastAsia="Times New Roman" w:hAnsi="Montserrat" w:cs="Times New Roman"/>
          <w:color w:val="000000"/>
          <w:sz w:val="20"/>
          <w:szCs w:val="20"/>
          <w:lang w:eastAsia="es-MX"/>
        </w:rPr>
        <w:t xml:space="preserve"> </w:t>
      </w:r>
    </w:p>
    <w:p w14:paraId="134DD6AA" w14:textId="77777777" w:rsidR="00F97A6E" w:rsidRDefault="00F97A6E" w:rsidP="000C76E5">
      <w:pPr>
        <w:pStyle w:val="Prrafodelista"/>
        <w:ind w:left="0" w:right="-93"/>
        <w:jc w:val="both"/>
        <w:rPr>
          <w:rFonts w:ascii="Montserrat" w:eastAsia="Times New Roman" w:hAnsi="Montserrat" w:cs="Times New Roman"/>
          <w:color w:val="000000"/>
          <w:sz w:val="20"/>
          <w:szCs w:val="20"/>
          <w:lang w:eastAsia="es-MX"/>
        </w:rPr>
      </w:pPr>
    </w:p>
    <w:p w14:paraId="6CD1220D" w14:textId="77777777" w:rsidR="00F97A6E" w:rsidRPr="000C76E5" w:rsidRDefault="00F97A6E" w:rsidP="00F97A6E">
      <w:pPr>
        <w:ind w:right="-93"/>
        <w:jc w:val="both"/>
        <w:rPr>
          <w:rFonts w:ascii="Montserrat" w:eastAsia="Times New Roman" w:hAnsi="Montserrat" w:cs="Times New Roman"/>
          <w:color w:val="000000"/>
          <w:sz w:val="16"/>
          <w:szCs w:val="20"/>
          <w:lang w:eastAsia="es-MX"/>
        </w:rPr>
      </w:pPr>
      <w:r w:rsidRPr="000C76E5">
        <w:rPr>
          <w:rFonts w:ascii="Montserrat" w:eastAsia="Times New Roman" w:hAnsi="Montserrat" w:cs="Times New Roman"/>
          <w:color w:val="000000"/>
          <w:sz w:val="16"/>
          <w:szCs w:val="20"/>
          <w:lang w:eastAsia="es-MX"/>
        </w:rPr>
        <w:t>JETU/AARM/MGPR/CFTS/VVO</w:t>
      </w:r>
    </w:p>
    <w:p w14:paraId="2C30F26E" w14:textId="77777777" w:rsidR="00F97A6E" w:rsidRPr="000C76E5" w:rsidRDefault="00F97A6E" w:rsidP="000C76E5">
      <w:pPr>
        <w:pStyle w:val="Prrafodelista"/>
        <w:ind w:left="0" w:right="-93"/>
        <w:jc w:val="both"/>
        <w:rPr>
          <w:rFonts w:ascii="Montserrat" w:eastAsia="Times New Roman" w:hAnsi="Montserrat" w:cs="Times New Roman"/>
          <w:color w:val="000000"/>
          <w:sz w:val="20"/>
          <w:szCs w:val="20"/>
          <w:lang w:eastAsia="es-MX"/>
        </w:rPr>
      </w:pPr>
    </w:p>
    <w:sectPr w:rsidR="00F97A6E" w:rsidRPr="000C76E5" w:rsidSect="002272E7">
      <w:headerReference w:type="default" r:id="rId11"/>
      <w:footerReference w:type="default" r:id="rId12"/>
      <w:pgSz w:w="12240" w:h="15840"/>
      <w:pgMar w:top="2269" w:right="1276" w:bottom="1588" w:left="1276" w:header="28" w:footer="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A85AD65" w14:textId="77777777" w:rsidR="00EE5092" w:rsidRDefault="00EE5092" w:rsidP="00984A99">
      <w:r>
        <w:separator/>
      </w:r>
    </w:p>
  </w:endnote>
  <w:endnote w:type="continuationSeparator" w:id="0">
    <w:p w14:paraId="507BC9EF" w14:textId="77777777" w:rsidR="00EE5092" w:rsidRDefault="00EE5092" w:rsidP="00984A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ontserrat">
    <w:altName w:val="Calibri"/>
    <w:charset w:val="00"/>
    <w:family w:val="auto"/>
    <w:pitch w:val="variable"/>
    <w:sig w:usb0="2000020F" w:usb1="00000003" w:usb2="00000000" w:usb3="00000000" w:csb0="00000197" w:csb1="00000000"/>
  </w:font>
  <w:font w:name="Montserrat Medium">
    <w:altName w:val="Calibri"/>
    <w:charset w:val="00"/>
    <w:family w:val="auto"/>
    <w:pitch w:val="variable"/>
    <w:sig w:usb0="2000020F" w:usb1="00000003" w:usb2="00000000" w:usb3="00000000" w:csb0="00000197" w:csb1="00000000"/>
  </w:font>
  <w:font w:name="Open Sans">
    <w:altName w:val="Arial"/>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FEE8D4" w14:textId="4F97DDBA" w:rsidR="00A964DA" w:rsidRDefault="00A964DA" w:rsidP="000D31E3">
    <w:pPr>
      <w:pStyle w:val="Piedepgina"/>
      <w:ind w:left="-1276"/>
    </w:pPr>
    <w:r>
      <w:rPr>
        <w:noProof/>
        <w:lang w:eastAsia="es-MX"/>
      </w:rPr>
      <mc:AlternateContent>
        <mc:Choice Requires="wps">
          <w:drawing>
            <wp:anchor distT="0" distB="0" distL="114300" distR="114300" simplePos="0" relativeHeight="251522048" behindDoc="0" locked="0" layoutInCell="1" allowOverlap="1" wp14:anchorId="5FEC6FB6" wp14:editId="755995DF">
              <wp:simplePos x="0" y="0"/>
              <wp:positionH relativeFrom="column">
                <wp:posOffset>-114396</wp:posOffset>
              </wp:positionH>
              <wp:positionV relativeFrom="paragraph">
                <wp:posOffset>-815244</wp:posOffset>
              </wp:positionV>
              <wp:extent cx="6556076" cy="394970"/>
              <wp:effectExtent l="0" t="0" r="0" b="5080"/>
              <wp:wrapNone/>
              <wp:docPr id="30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6076" cy="394970"/>
                      </a:xfrm>
                      <a:prstGeom prst="rect">
                        <a:avLst/>
                      </a:prstGeom>
                      <a:noFill/>
                      <a:ln w="9525">
                        <a:noFill/>
                        <a:miter lim="800000"/>
                        <a:headEnd/>
                        <a:tailEnd/>
                      </a:ln>
                    </wps:spPr>
                    <wps:txbx>
                      <w:txbxContent>
                        <w:p w14:paraId="4DF1C555" w14:textId="61F2F1CA" w:rsidR="00A964DA" w:rsidRDefault="00172105" w:rsidP="008B2526">
                          <w:pPr>
                            <w:rPr>
                              <w:rFonts w:ascii="Montserrat" w:hAnsi="Montserrat"/>
                              <w:sz w:val="14"/>
                              <w:szCs w:val="14"/>
                            </w:rPr>
                          </w:pPr>
                          <w:r>
                            <w:rPr>
                              <w:rFonts w:ascii="Montserrat" w:hAnsi="Montserrat"/>
                              <w:b/>
                              <w:color w:val="B79A5E"/>
                              <w:sz w:val="12"/>
                              <w:szCs w:val="12"/>
                            </w:rPr>
                            <w:t>Paseo de la Reforma</w:t>
                          </w:r>
                          <w:r w:rsidR="00A964DA">
                            <w:rPr>
                              <w:rFonts w:ascii="Montserrat" w:hAnsi="Montserrat"/>
                              <w:b/>
                              <w:color w:val="B79A5E"/>
                              <w:sz w:val="12"/>
                              <w:szCs w:val="12"/>
                            </w:rPr>
                            <w:t xml:space="preserve"> No. 4</w:t>
                          </w:r>
                          <w:r>
                            <w:rPr>
                              <w:rFonts w:ascii="Montserrat" w:hAnsi="Montserrat"/>
                              <w:b/>
                              <w:color w:val="B79A5E"/>
                              <w:sz w:val="12"/>
                              <w:szCs w:val="12"/>
                            </w:rPr>
                            <w:t>76</w:t>
                          </w:r>
                          <w:r w:rsidR="00A964DA">
                            <w:rPr>
                              <w:rFonts w:ascii="Montserrat" w:hAnsi="Montserrat"/>
                              <w:b/>
                              <w:color w:val="B79A5E"/>
                              <w:sz w:val="12"/>
                              <w:szCs w:val="12"/>
                            </w:rPr>
                            <w:t xml:space="preserve">, Piso </w:t>
                          </w:r>
                          <w:r>
                            <w:rPr>
                              <w:rFonts w:ascii="Montserrat" w:hAnsi="Montserrat"/>
                              <w:b/>
                              <w:color w:val="B79A5E"/>
                              <w:sz w:val="12"/>
                              <w:szCs w:val="12"/>
                            </w:rPr>
                            <w:t>8 Ala oriente</w:t>
                          </w:r>
                          <w:r w:rsidR="00A964DA" w:rsidRPr="001B45F5">
                            <w:rPr>
                              <w:rFonts w:ascii="Montserrat" w:hAnsi="Montserrat"/>
                              <w:b/>
                              <w:color w:val="B79A5E"/>
                              <w:sz w:val="12"/>
                              <w:szCs w:val="12"/>
                            </w:rPr>
                            <w:t xml:space="preserve">, Col. </w:t>
                          </w:r>
                          <w:r w:rsidR="00A964DA">
                            <w:rPr>
                              <w:rFonts w:ascii="Montserrat" w:hAnsi="Montserrat"/>
                              <w:b/>
                              <w:color w:val="B79A5E"/>
                              <w:sz w:val="12"/>
                              <w:szCs w:val="12"/>
                            </w:rPr>
                            <w:t>Juárez</w:t>
                          </w:r>
                          <w:r w:rsidR="00A964DA" w:rsidRPr="001B45F5">
                            <w:rPr>
                              <w:rFonts w:ascii="Montserrat" w:hAnsi="Montserrat"/>
                              <w:b/>
                              <w:color w:val="B79A5E"/>
                              <w:sz w:val="12"/>
                              <w:szCs w:val="12"/>
                            </w:rPr>
                            <w:t xml:space="preserve">, </w:t>
                          </w:r>
                          <w:r w:rsidR="00A964DA" w:rsidRPr="00FC75B5">
                            <w:rPr>
                              <w:rFonts w:ascii="Montserrat" w:hAnsi="Montserrat"/>
                              <w:b/>
                              <w:color w:val="B79A5E"/>
                              <w:sz w:val="12"/>
                              <w:szCs w:val="12"/>
                            </w:rPr>
                            <w:t>Alcaldía Cuauhtémoc, C. P. 06600, CDMX.</w:t>
                          </w:r>
                          <w:r w:rsidR="00A964DA">
                            <w:rPr>
                              <w:rFonts w:ascii="Montserrat" w:hAnsi="Montserrat"/>
                              <w:b/>
                              <w:color w:val="B79A5E"/>
                              <w:sz w:val="12"/>
                              <w:szCs w:val="12"/>
                            </w:rPr>
                            <w:t xml:space="preserve">  </w:t>
                          </w:r>
                          <w:r w:rsidR="00A964DA">
                            <w:rPr>
                              <w:rFonts w:ascii="Montserrat" w:hAnsi="Montserrat"/>
                              <w:b/>
                              <w:color w:val="B79A5E"/>
                              <w:sz w:val="12"/>
                              <w:szCs w:val="12"/>
                            </w:rPr>
                            <w:tab/>
                          </w:r>
                          <w:r w:rsidR="00A964DA">
                            <w:rPr>
                              <w:rFonts w:ascii="Montserrat" w:hAnsi="Montserrat"/>
                              <w:b/>
                              <w:color w:val="B79A5E"/>
                              <w:sz w:val="12"/>
                              <w:szCs w:val="12"/>
                            </w:rPr>
                            <w:tab/>
                          </w:r>
                          <w:r w:rsidR="00A964DA">
                            <w:rPr>
                              <w:rFonts w:ascii="Montserrat" w:hAnsi="Montserrat"/>
                              <w:b/>
                              <w:color w:val="B79A5E"/>
                              <w:sz w:val="12"/>
                              <w:szCs w:val="12"/>
                            </w:rPr>
                            <w:tab/>
                            <w:t xml:space="preserve">                                      </w:t>
                          </w:r>
                          <w:r w:rsidR="00A964DA" w:rsidRPr="00A74399">
                            <w:rPr>
                              <w:rFonts w:ascii="Montserrat" w:hAnsi="Montserrat"/>
                              <w:sz w:val="14"/>
                              <w:szCs w:val="14"/>
                            </w:rPr>
                            <w:fldChar w:fldCharType="begin"/>
                          </w:r>
                          <w:r w:rsidR="00A964DA" w:rsidRPr="00A74399">
                            <w:rPr>
                              <w:rFonts w:ascii="Montserrat" w:hAnsi="Montserrat"/>
                              <w:sz w:val="14"/>
                              <w:szCs w:val="14"/>
                            </w:rPr>
                            <w:instrText>PAGE  \* Arabic  \* MERGEFORMAT</w:instrText>
                          </w:r>
                          <w:r w:rsidR="00A964DA" w:rsidRPr="00A74399">
                            <w:rPr>
                              <w:rFonts w:ascii="Montserrat" w:hAnsi="Montserrat"/>
                              <w:sz w:val="14"/>
                              <w:szCs w:val="14"/>
                            </w:rPr>
                            <w:fldChar w:fldCharType="separate"/>
                          </w:r>
                          <w:r w:rsidR="003A35C4" w:rsidRPr="003A35C4">
                            <w:rPr>
                              <w:rFonts w:ascii="Montserrat" w:hAnsi="Montserrat"/>
                              <w:noProof/>
                              <w:sz w:val="14"/>
                              <w:szCs w:val="14"/>
                              <w:lang w:val="es-ES"/>
                            </w:rPr>
                            <w:t>2</w:t>
                          </w:r>
                          <w:r w:rsidR="00A964DA" w:rsidRPr="00A74399">
                            <w:rPr>
                              <w:rFonts w:ascii="Montserrat" w:hAnsi="Montserrat"/>
                              <w:sz w:val="14"/>
                              <w:szCs w:val="14"/>
                            </w:rPr>
                            <w:fldChar w:fldCharType="end"/>
                          </w:r>
                          <w:r w:rsidR="00A964DA" w:rsidRPr="00A74399">
                            <w:rPr>
                              <w:rFonts w:ascii="Montserrat" w:hAnsi="Montserrat"/>
                              <w:sz w:val="14"/>
                              <w:szCs w:val="14"/>
                              <w:lang w:val="es-ES"/>
                            </w:rPr>
                            <w:t>/</w:t>
                          </w:r>
                          <w:r w:rsidR="00A964DA" w:rsidRPr="00A74399">
                            <w:rPr>
                              <w:rFonts w:ascii="Montserrat" w:hAnsi="Montserrat"/>
                              <w:sz w:val="14"/>
                              <w:szCs w:val="14"/>
                            </w:rPr>
                            <w:fldChar w:fldCharType="begin"/>
                          </w:r>
                          <w:r w:rsidR="00A964DA" w:rsidRPr="00A74399">
                            <w:rPr>
                              <w:rFonts w:ascii="Montserrat" w:hAnsi="Montserrat"/>
                              <w:sz w:val="14"/>
                              <w:szCs w:val="14"/>
                            </w:rPr>
                            <w:instrText>NUMPAGES  \* Arabic  \* MERGEFORMAT</w:instrText>
                          </w:r>
                          <w:r w:rsidR="00A964DA" w:rsidRPr="00A74399">
                            <w:rPr>
                              <w:rFonts w:ascii="Montserrat" w:hAnsi="Montserrat"/>
                              <w:sz w:val="14"/>
                              <w:szCs w:val="14"/>
                            </w:rPr>
                            <w:fldChar w:fldCharType="separate"/>
                          </w:r>
                          <w:r w:rsidR="003A35C4" w:rsidRPr="003A35C4">
                            <w:rPr>
                              <w:rFonts w:ascii="Montserrat" w:hAnsi="Montserrat"/>
                              <w:noProof/>
                              <w:sz w:val="14"/>
                              <w:szCs w:val="14"/>
                              <w:lang w:val="es-ES"/>
                            </w:rPr>
                            <w:t>2</w:t>
                          </w:r>
                          <w:r w:rsidR="00A964DA" w:rsidRPr="00A74399">
                            <w:rPr>
                              <w:rFonts w:ascii="Montserrat" w:hAnsi="Montserrat"/>
                              <w:sz w:val="14"/>
                              <w:szCs w:val="14"/>
                            </w:rPr>
                            <w:fldChar w:fldCharType="end"/>
                          </w:r>
                        </w:p>
                        <w:p w14:paraId="446B8A8A" w14:textId="685101D9" w:rsidR="00A964DA" w:rsidRPr="001B45F5" w:rsidRDefault="00A964DA" w:rsidP="008B2526">
                          <w:pPr>
                            <w:rPr>
                              <w:rFonts w:ascii="Montserrat" w:hAnsi="Montserrat"/>
                              <w:b/>
                              <w:color w:val="B79A5E"/>
                              <w:sz w:val="12"/>
                              <w:szCs w:val="12"/>
                            </w:rPr>
                          </w:pPr>
                          <w:r>
                            <w:rPr>
                              <w:rFonts w:ascii="Montserrat" w:hAnsi="Montserrat"/>
                              <w:b/>
                              <w:color w:val="B79A5E"/>
                              <w:sz w:val="12"/>
                              <w:szCs w:val="12"/>
                            </w:rPr>
                            <w:t>Tel. 552382700</w:t>
                          </w:r>
                          <w:r w:rsidRPr="001B45F5">
                            <w:rPr>
                              <w:rFonts w:ascii="Montserrat" w:hAnsi="Montserrat"/>
                              <w:b/>
                              <w:color w:val="B79A5E"/>
                              <w:sz w:val="12"/>
                              <w:szCs w:val="12"/>
                            </w:rPr>
                            <w:t xml:space="preserve">, Ext. </w:t>
                          </w:r>
                          <w:r>
                            <w:rPr>
                              <w:rFonts w:ascii="Montserrat" w:hAnsi="Montserrat"/>
                              <w:b/>
                              <w:color w:val="B79A5E"/>
                              <w:sz w:val="12"/>
                              <w:szCs w:val="12"/>
                            </w:rPr>
                            <w:t>1</w:t>
                          </w:r>
                          <w:r w:rsidR="00172105">
                            <w:rPr>
                              <w:rFonts w:ascii="Montserrat" w:hAnsi="Montserrat"/>
                              <w:b/>
                              <w:color w:val="B79A5E"/>
                              <w:sz w:val="12"/>
                              <w:szCs w:val="12"/>
                            </w:rPr>
                            <w:t>0806</w:t>
                          </w:r>
                          <w:r w:rsidRPr="001B45F5">
                            <w:rPr>
                              <w:rFonts w:ascii="Montserrat" w:hAnsi="Montserrat"/>
                              <w:b/>
                              <w:color w:val="B79A5E"/>
                              <w:sz w:val="12"/>
                              <w:szCs w:val="12"/>
                            </w:rPr>
                            <w:t xml:space="preserve"> </w:t>
                          </w:r>
                          <w:r>
                            <w:rPr>
                              <w:rFonts w:ascii="Montserrat" w:hAnsi="Montserrat"/>
                              <w:b/>
                              <w:color w:val="B79A5E"/>
                              <w:sz w:val="12"/>
                              <w:szCs w:val="12"/>
                            </w:rPr>
                            <w:t xml:space="preserve">         </w:t>
                          </w:r>
                          <w:r w:rsidRPr="001B45F5">
                            <w:rPr>
                              <w:rFonts w:ascii="Montserrat" w:hAnsi="Montserrat"/>
                              <w:b/>
                              <w:color w:val="B79A5E"/>
                              <w:sz w:val="12"/>
                              <w:szCs w:val="12"/>
                            </w:rPr>
                            <w:t>www</w:t>
                          </w:r>
                          <w:r>
                            <w:rPr>
                              <w:rFonts w:ascii="Montserrat" w:hAnsi="Montserrat"/>
                              <w:b/>
                              <w:color w:val="B79A5E"/>
                              <w:sz w:val="12"/>
                              <w:szCs w:val="12"/>
                            </w:rPr>
                            <w:t>.imss.gob.mx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EC6FB6" id="_x0000_t202" coordsize="21600,21600" o:spt="202" path="m,l,21600r21600,l21600,xe">
              <v:stroke joinstyle="miter"/>
              <v:path gradientshapeok="t" o:connecttype="rect"/>
            </v:shapetype>
            <v:shape id="Cuadro de texto 2" o:spid="_x0000_s1027" type="#_x0000_t202" style="position:absolute;left:0;text-align:left;margin-left:-9pt;margin-top:-64.2pt;width:516.25pt;height:31.1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" filled="f" stroked="f">
              <v:textbox>
                <w:txbxContent>
                  <w:p w14:paraId="4DF1C555" w14:textId="61F2F1CA" w:rsidR="00A964DA" w:rsidRDefault="00172105" w:rsidP="008B2526">
                    <w:pPr>
                      <w:rPr>
                        <w:rFonts w:ascii="Montserrat" w:hAnsi="Montserrat"/>
                        <w:sz w:val="14"/>
                        <w:szCs w:val="14"/>
                      </w:rPr>
                    </w:pPr>
                    <w:r>
                      <w:rPr>
                        <w:rFonts w:ascii="Montserrat" w:hAnsi="Montserrat"/>
                        <w:b/>
                        <w:color w:val="B79A5E"/>
                        <w:sz w:val="12"/>
                        <w:szCs w:val="12"/>
                      </w:rPr>
                      <w:t>Paseo de la Reforma</w:t>
                    </w:r>
                    <w:r w:rsidR="00A964DA">
                      <w:rPr>
                        <w:rFonts w:ascii="Montserrat" w:hAnsi="Montserrat"/>
                        <w:b/>
                        <w:color w:val="B79A5E"/>
                        <w:sz w:val="12"/>
                        <w:szCs w:val="12"/>
                      </w:rPr>
                      <w:t xml:space="preserve"> No. 4</w:t>
                    </w:r>
                    <w:r>
                      <w:rPr>
                        <w:rFonts w:ascii="Montserrat" w:hAnsi="Montserrat"/>
                        <w:b/>
                        <w:color w:val="B79A5E"/>
                        <w:sz w:val="12"/>
                        <w:szCs w:val="12"/>
                      </w:rPr>
                      <w:t>76</w:t>
                    </w:r>
                    <w:r w:rsidR="00A964DA">
                      <w:rPr>
                        <w:rFonts w:ascii="Montserrat" w:hAnsi="Montserrat"/>
                        <w:b/>
                        <w:color w:val="B79A5E"/>
                        <w:sz w:val="12"/>
                        <w:szCs w:val="12"/>
                      </w:rPr>
                      <w:t xml:space="preserve">, Piso </w:t>
                    </w:r>
                    <w:r>
                      <w:rPr>
                        <w:rFonts w:ascii="Montserrat" w:hAnsi="Montserrat"/>
                        <w:b/>
                        <w:color w:val="B79A5E"/>
                        <w:sz w:val="12"/>
                        <w:szCs w:val="12"/>
                      </w:rPr>
                      <w:t>8 Ala oriente</w:t>
                    </w:r>
                    <w:r w:rsidR="00A964DA" w:rsidRPr="001B45F5">
                      <w:rPr>
                        <w:rFonts w:ascii="Montserrat" w:hAnsi="Montserrat"/>
                        <w:b/>
                        <w:color w:val="B79A5E"/>
                        <w:sz w:val="12"/>
                        <w:szCs w:val="12"/>
                      </w:rPr>
                      <w:t xml:space="preserve">, Col. </w:t>
                    </w:r>
                    <w:r w:rsidR="00A964DA">
                      <w:rPr>
                        <w:rFonts w:ascii="Montserrat" w:hAnsi="Montserrat"/>
                        <w:b/>
                        <w:color w:val="B79A5E"/>
                        <w:sz w:val="12"/>
                        <w:szCs w:val="12"/>
                      </w:rPr>
                      <w:t>Juárez</w:t>
                    </w:r>
                    <w:r w:rsidR="00A964DA" w:rsidRPr="001B45F5">
                      <w:rPr>
                        <w:rFonts w:ascii="Montserrat" w:hAnsi="Montserrat"/>
                        <w:b/>
                        <w:color w:val="B79A5E"/>
                        <w:sz w:val="12"/>
                        <w:szCs w:val="12"/>
                      </w:rPr>
                      <w:t xml:space="preserve">, </w:t>
                    </w:r>
                    <w:r w:rsidR="00A964DA" w:rsidRPr="00FC75B5">
                      <w:rPr>
                        <w:rFonts w:ascii="Montserrat" w:hAnsi="Montserrat"/>
                        <w:b/>
                        <w:color w:val="B79A5E"/>
                        <w:sz w:val="12"/>
                        <w:szCs w:val="12"/>
                      </w:rPr>
                      <w:t>Alcaldía Cuauhtémoc, C. P. 06600, CDMX.</w:t>
                    </w:r>
                    <w:r w:rsidR="00A964DA">
                      <w:rPr>
                        <w:rFonts w:ascii="Montserrat" w:hAnsi="Montserrat"/>
                        <w:b/>
                        <w:color w:val="B79A5E"/>
                        <w:sz w:val="12"/>
                        <w:szCs w:val="12"/>
                      </w:rPr>
                      <w:t xml:space="preserve">  </w:t>
                    </w:r>
                    <w:r w:rsidR="00A964DA">
                      <w:rPr>
                        <w:rFonts w:ascii="Montserrat" w:hAnsi="Montserrat"/>
                        <w:b/>
                        <w:color w:val="B79A5E"/>
                        <w:sz w:val="12"/>
                        <w:szCs w:val="12"/>
                      </w:rPr>
                      <w:tab/>
                    </w:r>
                    <w:r w:rsidR="00A964DA">
                      <w:rPr>
                        <w:rFonts w:ascii="Montserrat" w:hAnsi="Montserrat"/>
                        <w:b/>
                        <w:color w:val="B79A5E"/>
                        <w:sz w:val="12"/>
                        <w:szCs w:val="12"/>
                      </w:rPr>
                      <w:tab/>
                    </w:r>
                    <w:r w:rsidR="00A964DA">
                      <w:rPr>
                        <w:rFonts w:ascii="Montserrat" w:hAnsi="Montserrat"/>
                        <w:b/>
                        <w:color w:val="B79A5E"/>
                        <w:sz w:val="12"/>
                        <w:szCs w:val="12"/>
                      </w:rPr>
                      <w:tab/>
                      <w:t xml:space="preserve">                                      </w:t>
                    </w:r>
                    <w:r w:rsidR="00A964DA" w:rsidRPr="00A74399">
                      <w:rPr>
                        <w:rFonts w:ascii="Montserrat" w:hAnsi="Montserrat"/>
                        <w:sz w:val="14"/>
                        <w:szCs w:val="14"/>
                      </w:rPr>
                      <w:fldChar w:fldCharType="begin"/>
                    </w:r>
                    <w:r w:rsidR="00A964DA" w:rsidRPr="00A74399">
                      <w:rPr>
                        <w:rFonts w:ascii="Montserrat" w:hAnsi="Montserrat"/>
                        <w:sz w:val="14"/>
                        <w:szCs w:val="14"/>
                      </w:rPr>
                      <w:instrText>PAGE  \* Arabic  \* MERGEFORMAT</w:instrText>
                    </w:r>
                    <w:r w:rsidR="00A964DA" w:rsidRPr="00A74399">
                      <w:rPr>
                        <w:rFonts w:ascii="Montserrat" w:hAnsi="Montserrat"/>
                        <w:sz w:val="14"/>
                        <w:szCs w:val="14"/>
                      </w:rPr>
                      <w:fldChar w:fldCharType="separate"/>
                    </w:r>
                    <w:r w:rsidR="003A35C4" w:rsidRPr="003A35C4">
                      <w:rPr>
                        <w:rFonts w:ascii="Montserrat" w:hAnsi="Montserrat"/>
                        <w:noProof/>
                        <w:sz w:val="14"/>
                        <w:szCs w:val="14"/>
                        <w:lang w:val="es-ES"/>
                      </w:rPr>
                      <w:t>2</w:t>
                    </w:r>
                    <w:r w:rsidR="00A964DA" w:rsidRPr="00A74399">
                      <w:rPr>
                        <w:rFonts w:ascii="Montserrat" w:hAnsi="Montserrat"/>
                        <w:sz w:val="14"/>
                        <w:szCs w:val="14"/>
                      </w:rPr>
                      <w:fldChar w:fldCharType="end"/>
                    </w:r>
                    <w:r w:rsidR="00A964DA" w:rsidRPr="00A74399">
                      <w:rPr>
                        <w:rFonts w:ascii="Montserrat" w:hAnsi="Montserrat"/>
                        <w:sz w:val="14"/>
                        <w:szCs w:val="14"/>
                        <w:lang w:val="es-ES"/>
                      </w:rPr>
                      <w:t>/</w:t>
                    </w:r>
                    <w:r w:rsidR="00A964DA" w:rsidRPr="00A74399">
                      <w:rPr>
                        <w:rFonts w:ascii="Montserrat" w:hAnsi="Montserrat"/>
                        <w:sz w:val="14"/>
                        <w:szCs w:val="14"/>
                      </w:rPr>
                      <w:fldChar w:fldCharType="begin"/>
                    </w:r>
                    <w:r w:rsidR="00A964DA" w:rsidRPr="00A74399">
                      <w:rPr>
                        <w:rFonts w:ascii="Montserrat" w:hAnsi="Montserrat"/>
                        <w:sz w:val="14"/>
                        <w:szCs w:val="14"/>
                      </w:rPr>
                      <w:instrText>NUMPAGES  \* Arabic  \* MERGEFORMAT</w:instrText>
                    </w:r>
                    <w:r w:rsidR="00A964DA" w:rsidRPr="00A74399">
                      <w:rPr>
                        <w:rFonts w:ascii="Montserrat" w:hAnsi="Montserrat"/>
                        <w:sz w:val="14"/>
                        <w:szCs w:val="14"/>
                      </w:rPr>
                      <w:fldChar w:fldCharType="separate"/>
                    </w:r>
                    <w:r w:rsidR="003A35C4" w:rsidRPr="003A35C4">
                      <w:rPr>
                        <w:rFonts w:ascii="Montserrat" w:hAnsi="Montserrat"/>
                        <w:noProof/>
                        <w:sz w:val="14"/>
                        <w:szCs w:val="14"/>
                        <w:lang w:val="es-ES"/>
                      </w:rPr>
                      <w:t>2</w:t>
                    </w:r>
                    <w:r w:rsidR="00A964DA" w:rsidRPr="00A74399">
                      <w:rPr>
                        <w:rFonts w:ascii="Montserrat" w:hAnsi="Montserrat"/>
                        <w:sz w:val="14"/>
                        <w:szCs w:val="14"/>
                      </w:rPr>
                      <w:fldChar w:fldCharType="end"/>
                    </w:r>
                  </w:p>
                  <w:p w14:paraId="446B8A8A" w14:textId="685101D9" w:rsidR="00A964DA" w:rsidRPr="001B45F5" w:rsidRDefault="00A964DA" w:rsidP="008B2526">
                    <w:pPr>
                      <w:rPr>
                        <w:rFonts w:ascii="Montserrat" w:hAnsi="Montserrat"/>
                        <w:b/>
                        <w:color w:val="B79A5E"/>
                        <w:sz w:val="12"/>
                        <w:szCs w:val="12"/>
                      </w:rPr>
                    </w:pPr>
                    <w:r>
                      <w:rPr>
                        <w:rFonts w:ascii="Montserrat" w:hAnsi="Montserrat"/>
                        <w:b/>
                        <w:color w:val="B79A5E"/>
                        <w:sz w:val="12"/>
                        <w:szCs w:val="12"/>
                      </w:rPr>
                      <w:t>Tel. 552382700</w:t>
                    </w:r>
                    <w:r w:rsidRPr="001B45F5">
                      <w:rPr>
                        <w:rFonts w:ascii="Montserrat" w:hAnsi="Montserrat"/>
                        <w:b/>
                        <w:color w:val="B79A5E"/>
                        <w:sz w:val="12"/>
                        <w:szCs w:val="12"/>
                      </w:rPr>
                      <w:t xml:space="preserve">, Ext. </w:t>
                    </w:r>
                    <w:r>
                      <w:rPr>
                        <w:rFonts w:ascii="Montserrat" w:hAnsi="Montserrat"/>
                        <w:b/>
                        <w:color w:val="B79A5E"/>
                        <w:sz w:val="12"/>
                        <w:szCs w:val="12"/>
                      </w:rPr>
                      <w:t>1</w:t>
                    </w:r>
                    <w:r w:rsidR="00172105">
                      <w:rPr>
                        <w:rFonts w:ascii="Montserrat" w:hAnsi="Montserrat"/>
                        <w:b/>
                        <w:color w:val="B79A5E"/>
                        <w:sz w:val="12"/>
                        <w:szCs w:val="12"/>
                      </w:rPr>
                      <w:t>0806</w:t>
                    </w:r>
                    <w:r w:rsidRPr="001B45F5">
                      <w:rPr>
                        <w:rFonts w:ascii="Montserrat" w:hAnsi="Montserrat"/>
                        <w:b/>
                        <w:color w:val="B79A5E"/>
                        <w:sz w:val="12"/>
                        <w:szCs w:val="12"/>
                      </w:rPr>
                      <w:t xml:space="preserve"> </w:t>
                    </w:r>
                    <w:r>
                      <w:rPr>
                        <w:rFonts w:ascii="Montserrat" w:hAnsi="Montserrat"/>
                        <w:b/>
                        <w:color w:val="B79A5E"/>
                        <w:sz w:val="12"/>
                        <w:szCs w:val="12"/>
                      </w:rPr>
                      <w:t xml:space="preserve">         </w:t>
                    </w:r>
                    <w:r w:rsidRPr="001B45F5">
                      <w:rPr>
                        <w:rFonts w:ascii="Montserrat" w:hAnsi="Montserrat"/>
                        <w:b/>
                        <w:color w:val="B79A5E"/>
                        <w:sz w:val="12"/>
                        <w:szCs w:val="12"/>
                      </w:rPr>
                      <w:t>www</w:t>
                    </w:r>
                    <w:r>
                      <w:rPr>
                        <w:rFonts w:ascii="Montserrat" w:hAnsi="Montserrat"/>
                        <w:b/>
                        <w:color w:val="B79A5E"/>
                        <w:sz w:val="12"/>
                        <w:szCs w:val="12"/>
                      </w:rPr>
                      <w:t>.imss.gob.mx</w:t>
                    </w:r>
                  </w:p>
                </w:txbxContent>
              </v:textbox>
            </v:shape>
          </w:pict>
        </mc:Fallback>
      </mc:AlternateContent>
    </w:r>
    <w:r>
      <w:rPr>
        <w:noProof/>
        <w:lang w:eastAsia="es-MX"/>
      </w:rPr>
      <w:drawing>
        <wp:anchor distT="0" distB="0" distL="114300" distR="114300" simplePos="0" relativeHeight="251463680" behindDoc="1" locked="0" layoutInCell="1" allowOverlap="1" wp14:anchorId="06144C1B" wp14:editId="5D12DEDE">
          <wp:simplePos x="0" y="0"/>
          <wp:positionH relativeFrom="column">
            <wp:posOffset>-753414</wp:posOffset>
          </wp:positionH>
          <wp:positionV relativeFrom="paragraph">
            <wp:posOffset>-1268569</wp:posOffset>
          </wp:positionV>
          <wp:extent cx="7802291" cy="1606308"/>
          <wp:effectExtent l="0" t="0" r="0" b="0"/>
          <wp:wrapNone/>
          <wp:docPr id="1099305292" name="Imagen 5" descr="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305292" name="Imagen 5" descr="Forma&#10;&#10;Descripción generada automáticamente"/>
                  <pic:cNvPicPr/>
                </pic:nvPicPr>
                <pic:blipFill>
                  <a:blip r:embed="rId1"/>
                  <a:stretch>
                    <a:fillRect/>
                  </a:stretch>
                </pic:blipFill>
                <pic:spPr>
                  <a:xfrm>
                    <a:off x="0" y="0"/>
                    <a:ext cx="7802291" cy="1606308"/>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AB4AD7" w14:textId="77777777" w:rsidR="00EE5092" w:rsidRDefault="00EE5092" w:rsidP="00984A99">
      <w:r>
        <w:separator/>
      </w:r>
    </w:p>
  </w:footnote>
  <w:footnote w:type="continuationSeparator" w:id="0">
    <w:p w14:paraId="766F5C87" w14:textId="77777777" w:rsidR="00EE5092" w:rsidRDefault="00EE5092" w:rsidP="00984A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927403" w14:textId="42914E88" w:rsidR="00A964DA" w:rsidRDefault="00A964DA" w:rsidP="000D31E3">
    <w:pPr>
      <w:pStyle w:val="Encabezado"/>
      <w:ind w:left="-1276"/>
    </w:pPr>
    <w:r w:rsidRPr="00A2257C">
      <w:rPr>
        <w:noProof/>
        <w:lang w:eastAsia="es-MX"/>
      </w:rPr>
      <mc:AlternateContent>
        <mc:Choice Requires="wps">
          <w:drawing>
            <wp:anchor distT="0" distB="0" distL="114300" distR="114300" simplePos="0" relativeHeight="251666432" behindDoc="0" locked="0" layoutInCell="1" allowOverlap="1" wp14:anchorId="3FFC6AFD" wp14:editId="5EB0D80F">
              <wp:simplePos x="0" y="0"/>
              <wp:positionH relativeFrom="column">
                <wp:posOffset>2840355</wp:posOffset>
              </wp:positionH>
              <wp:positionV relativeFrom="paragraph">
                <wp:posOffset>666115</wp:posOffset>
              </wp:positionV>
              <wp:extent cx="3479800" cy="499745"/>
              <wp:effectExtent l="0" t="0" r="6350" b="14605"/>
              <wp:wrapSquare wrapText="bothSides"/>
              <wp:docPr id="2" name="Text Box 2"/>
              <wp:cNvGraphicFramePr/>
              <a:graphic xmlns:a="http://schemas.openxmlformats.org/drawingml/2006/main">
                <a:graphicData uri="http://schemas.microsoft.com/office/word/2010/wordprocessingShape">
                  <wps:wsp>
                    <wps:cNvSpPr txBox="1"/>
                    <wps:spPr>
                      <a:xfrm>
                        <a:off x="0" y="0"/>
                        <a:ext cx="3479800" cy="4997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1976CC29" w14:textId="58359428" w:rsidR="00A964DA" w:rsidRPr="00320430" w:rsidRDefault="00A964DA" w:rsidP="00AF3D90">
                          <w:pPr>
                            <w:jc w:val="right"/>
                            <w:rPr>
                              <w:rFonts w:ascii="Montserrat Medium" w:hAnsi="Montserrat Medium"/>
                              <w:b/>
                              <w:sz w:val="13"/>
                              <w:szCs w:val="13"/>
                            </w:rPr>
                          </w:pPr>
                          <w:r w:rsidRPr="00C0299D">
                            <w:rPr>
                              <w:rFonts w:ascii="Montserrat Medium" w:hAnsi="Montserrat Medium"/>
                              <w:b/>
                              <w:sz w:val="14"/>
                              <w:szCs w:val="14"/>
                            </w:rPr>
                            <w:t xml:space="preserve"> DIRECCIÓN DE </w:t>
                          </w:r>
                          <w:r>
                            <w:rPr>
                              <w:rFonts w:ascii="Montserrat Medium" w:hAnsi="Montserrat Medium"/>
                              <w:b/>
                              <w:sz w:val="14"/>
                              <w:szCs w:val="14"/>
                            </w:rPr>
                            <w:t>ADMINISTRACIÓN</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FFC6AFD" id="_x0000_t202" coordsize="21600,21600" o:spt="202" path="m,l,21600r21600,l21600,xe">
              <v:stroke joinstyle="miter"/>
              <v:path gradientshapeok="t" o:connecttype="rect"/>
            </v:shapetype>
            <v:shape id="Text Box 2" o:spid="_x0000_s1026" type="#_x0000_t202" style="position:absolute;left:0;text-align:left;margin-left:223.65pt;margin-top:52.45pt;width:274pt;height:39.3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" filled="f" stroked="f">
              <v:textbox inset="0,0,0,0">
                <w:txbxContent>
                  <w:p w14:paraId="1976CC29" w14:textId="58359428" w:rsidR="00A964DA" w:rsidRPr="00320430" w:rsidRDefault="00A964DA" w:rsidP="00AF3D90">
                    <w:pPr>
                      <w:jc w:val="right"/>
                      <w:rPr>
                        <w:rFonts w:ascii="Montserrat Medium" w:hAnsi="Montserrat Medium"/>
                        <w:b/>
                        <w:sz w:val="13"/>
                        <w:szCs w:val="13"/>
                      </w:rPr>
                    </w:pPr>
                    <w:r w:rsidRPr="00C0299D">
                      <w:rPr>
                        <w:rFonts w:ascii="Montserrat Medium" w:hAnsi="Montserrat Medium"/>
                        <w:b/>
                        <w:sz w:val="14"/>
                        <w:szCs w:val="14"/>
                      </w:rPr>
                      <w:t xml:space="preserve"> DIRECCIÓN DE </w:t>
                    </w:r>
                    <w:r>
                      <w:rPr>
                        <w:rFonts w:ascii="Montserrat Medium" w:hAnsi="Montserrat Medium"/>
                        <w:b/>
                        <w:sz w:val="14"/>
                        <w:szCs w:val="14"/>
                      </w:rPr>
                      <w:t>ADMINISTRACIÓN</w:t>
                    </w:r>
                  </w:p>
                </w:txbxContent>
              </v:textbox>
              <w10:wrap type="square"/>
            </v:shape>
          </w:pict>
        </mc:Fallback>
      </mc:AlternateContent>
    </w:r>
    <w:r>
      <w:rPr>
        <w:noProof/>
        <w:lang w:eastAsia="es-MX"/>
      </w:rPr>
      <w:drawing>
        <wp:anchor distT="0" distB="0" distL="114300" distR="114300" simplePos="0" relativeHeight="251662335" behindDoc="0" locked="0" layoutInCell="1" allowOverlap="1" wp14:anchorId="7982B5DC" wp14:editId="5B7E86FB">
          <wp:simplePos x="0" y="0"/>
          <wp:positionH relativeFrom="column">
            <wp:posOffset>-810260</wp:posOffset>
          </wp:positionH>
          <wp:positionV relativeFrom="paragraph">
            <wp:posOffset>-139789</wp:posOffset>
          </wp:positionV>
          <wp:extent cx="7825520" cy="1841679"/>
          <wp:effectExtent l="0" t="0" r="0" b="0"/>
          <wp:wrapNone/>
          <wp:docPr id="837965332" name="Imagen 1" descr="Interfaz de usuario gráfic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965332" name="Imagen 1" descr="Interfaz de usuario gráfica&#10;&#10;Descripción generada automáticamente con confianza media"/>
                  <pic:cNvPicPr/>
                </pic:nvPicPr>
                <pic:blipFill>
                  <a:blip r:embed="rId1"/>
                  <a:stretch>
                    <a:fillRect/>
                  </a:stretch>
                </pic:blipFill>
                <pic:spPr>
                  <a:xfrm>
                    <a:off x="0" y="0"/>
                    <a:ext cx="7825520" cy="1841679"/>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346468"/>
    <w:multiLevelType w:val="hybridMultilevel"/>
    <w:tmpl w:val="87985990"/>
    <w:lvl w:ilvl="0" w:tplc="080A0003">
      <w:start w:val="1"/>
      <w:numFmt w:val="bullet"/>
      <w:lvlText w:val="o"/>
      <w:lvlJc w:val="left"/>
      <w:pPr>
        <w:ind w:left="720" w:hanging="360"/>
      </w:pPr>
      <w:rPr>
        <w:rFonts w:ascii="Courier New" w:hAnsi="Courier New" w:cs="Courier New"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5D5B485B"/>
    <w:multiLevelType w:val="hybridMultilevel"/>
    <w:tmpl w:val="3B5484AC"/>
    <w:lvl w:ilvl="0" w:tplc="3B44247C">
      <w:start w:val="1"/>
      <w:numFmt w:val="decimal"/>
      <w:lvlText w:val="%1."/>
      <w:lvlJc w:val="left"/>
      <w:pPr>
        <w:ind w:left="720" w:hanging="360"/>
      </w:pPr>
      <w:rPr>
        <w:rFonts w:hint="default"/>
        <w:b w:val="0"/>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625B1AB1"/>
    <w:multiLevelType w:val="hybridMultilevel"/>
    <w:tmpl w:val="7538856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1656953252">
    <w:abstractNumId w:val="1"/>
  </w:num>
  <w:num w:numId="2" w16cid:durableId="341322590">
    <w:abstractNumId w:val="0"/>
  </w:num>
  <w:num w:numId="3" w16cid:durableId="19575211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4A99"/>
    <w:rsid w:val="00004642"/>
    <w:rsid w:val="0004036E"/>
    <w:rsid w:val="000606BF"/>
    <w:rsid w:val="00091F8C"/>
    <w:rsid w:val="00092D3E"/>
    <w:rsid w:val="000C76E5"/>
    <w:rsid w:val="000D31E3"/>
    <w:rsid w:val="000E23DB"/>
    <w:rsid w:val="00101B9E"/>
    <w:rsid w:val="00117072"/>
    <w:rsid w:val="00134167"/>
    <w:rsid w:val="001436E2"/>
    <w:rsid w:val="00161B35"/>
    <w:rsid w:val="00170F07"/>
    <w:rsid w:val="00172105"/>
    <w:rsid w:val="00173F73"/>
    <w:rsid w:val="0017773D"/>
    <w:rsid w:val="0019040A"/>
    <w:rsid w:val="001D45E6"/>
    <w:rsid w:val="00201CC3"/>
    <w:rsid w:val="0020709D"/>
    <w:rsid w:val="00212B06"/>
    <w:rsid w:val="00213C3B"/>
    <w:rsid w:val="002272E7"/>
    <w:rsid w:val="00251C47"/>
    <w:rsid w:val="00253115"/>
    <w:rsid w:val="00291156"/>
    <w:rsid w:val="002C7925"/>
    <w:rsid w:val="002D2C86"/>
    <w:rsid w:val="00313CCC"/>
    <w:rsid w:val="00315AAC"/>
    <w:rsid w:val="00320430"/>
    <w:rsid w:val="0034181D"/>
    <w:rsid w:val="0034380B"/>
    <w:rsid w:val="00365F3B"/>
    <w:rsid w:val="00376113"/>
    <w:rsid w:val="003A0BD8"/>
    <w:rsid w:val="003A35C4"/>
    <w:rsid w:val="003B0535"/>
    <w:rsid w:val="003C4F47"/>
    <w:rsid w:val="003F50AB"/>
    <w:rsid w:val="00413094"/>
    <w:rsid w:val="00415662"/>
    <w:rsid w:val="00420FF2"/>
    <w:rsid w:val="00421AC3"/>
    <w:rsid w:val="00447ADC"/>
    <w:rsid w:val="00453C5E"/>
    <w:rsid w:val="00467062"/>
    <w:rsid w:val="00492F1E"/>
    <w:rsid w:val="004A06BC"/>
    <w:rsid w:val="004C1E9C"/>
    <w:rsid w:val="004D4FC4"/>
    <w:rsid w:val="004F6150"/>
    <w:rsid w:val="00552D7F"/>
    <w:rsid w:val="00570363"/>
    <w:rsid w:val="005950B0"/>
    <w:rsid w:val="005F0159"/>
    <w:rsid w:val="005F7946"/>
    <w:rsid w:val="00601FC4"/>
    <w:rsid w:val="00606BA6"/>
    <w:rsid w:val="00620107"/>
    <w:rsid w:val="006922A2"/>
    <w:rsid w:val="006C2855"/>
    <w:rsid w:val="00700D78"/>
    <w:rsid w:val="00706951"/>
    <w:rsid w:val="00725778"/>
    <w:rsid w:val="00740508"/>
    <w:rsid w:val="00740C39"/>
    <w:rsid w:val="00742A0D"/>
    <w:rsid w:val="0076798C"/>
    <w:rsid w:val="007734B4"/>
    <w:rsid w:val="0077592D"/>
    <w:rsid w:val="007A5C1B"/>
    <w:rsid w:val="007B3E21"/>
    <w:rsid w:val="007B6100"/>
    <w:rsid w:val="007C0A97"/>
    <w:rsid w:val="007C2C4A"/>
    <w:rsid w:val="007D5DAA"/>
    <w:rsid w:val="007E3400"/>
    <w:rsid w:val="008032CC"/>
    <w:rsid w:val="00813CFE"/>
    <w:rsid w:val="00815FC9"/>
    <w:rsid w:val="00817795"/>
    <w:rsid w:val="00870F70"/>
    <w:rsid w:val="008A5F8D"/>
    <w:rsid w:val="008B2526"/>
    <w:rsid w:val="008D1BBB"/>
    <w:rsid w:val="008E7854"/>
    <w:rsid w:val="00904F8E"/>
    <w:rsid w:val="009075A9"/>
    <w:rsid w:val="00911725"/>
    <w:rsid w:val="009134E7"/>
    <w:rsid w:val="00921F8B"/>
    <w:rsid w:val="00934404"/>
    <w:rsid w:val="00937B25"/>
    <w:rsid w:val="009531E0"/>
    <w:rsid w:val="00953D50"/>
    <w:rsid w:val="00976C62"/>
    <w:rsid w:val="00976F6C"/>
    <w:rsid w:val="00984A99"/>
    <w:rsid w:val="009A2B42"/>
    <w:rsid w:val="009C5B21"/>
    <w:rsid w:val="009D0F24"/>
    <w:rsid w:val="009F1919"/>
    <w:rsid w:val="009F7EDC"/>
    <w:rsid w:val="00A002DA"/>
    <w:rsid w:val="00A24B0C"/>
    <w:rsid w:val="00A3322D"/>
    <w:rsid w:val="00A36835"/>
    <w:rsid w:val="00A42DA2"/>
    <w:rsid w:val="00A54B6F"/>
    <w:rsid w:val="00A652BC"/>
    <w:rsid w:val="00A964DA"/>
    <w:rsid w:val="00AA20F6"/>
    <w:rsid w:val="00AB43BB"/>
    <w:rsid w:val="00AF3D90"/>
    <w:rsid w:val="00AF5286"/>
    <w:rsid w:val="00B02A37"/>
    <w:rsid w:val="00B26078"/>
    <w:rsid w:val="00B56302"/>
    <w:rsid w:val="00B70A5E"/>
    <w:rsid w:val="00B75F54"/>
    <w:rsid w:val="00B846C5"/>
    <w:rsid w:val="00B96FEA"/>
    <w:rsid w:val="00BA322B"/>
    <w:rsid w:val="00BA3537"/>
    <w:rsid w:val="00BA6CB5"/>
    <w:rsid w:val="00BE7230"/>
    <w:rsid w:val="00BF10B8"/>
    <w:rsid w:val="00BF1BF1"/>
    <w:rsid w:val="00C838AD"/>
    <w:rsid w:val="00C96A31"/>
    <w:rsid w:val="00CA14A6"/>
    <w:rsid w:val="00CD4495"/>
    <w:rsid w:val="00CE05CD"/>
    <w:rsid w:val="00CE295D"/>
    <w:rsid w:val="00CE3636"/>
    <w:rsid w:val="00D23B15"/>
    <w:rsid w:val="00D44587"/>
    <w:rsid w:val="00D61379"/>
    <w:rsid w:val="00D6210D"/>
    <w:rsid w:val="00DB2FEB"/>
    <w:rsid w:val="00DB75A7"/>
    <w:rsid w:val="00DC216D"/>
    <w:rsid w:val="00DC24D3"/>
    <w:rsid w:val="00DD161D"/>
    <w:rsid w:val="00DE571C"/>
    <w:rsid w:val="00E16AFE"/>
    <w:rsid w:val="00E53148"/>
    <w:rsid w:val="00E5340A"/>
    <w:rsid w:val="00E669D0"/>
    <w:rsid w:val="00E93A57"/>
    <w:rsid w:val="00EC3FC9"/>
    <w:rsid w:val="00EC4EF1"/>
    <w:rsid w:val="00ED1880"/>
    <w:rsid w:val="00EE2F94"/>
    <w:rsid w:val="00EE5092"/>
    <w:rsid w:val="00F02900"/>
    <w:rsid w:val="00F2342F"/>
    <w:rsid w:val="00F36F4A"/>
    <w:rsid w:val="00F60B26"/>
    <w:rsid w:val="00F6777B"/>
    <w:rsid w:val="00F962FC"/>
    <w:rsid w:val="00F97A6E"/>
    <w:rsid w:val="00FA50F3"/>
    <w:rsid w:val="00FC3196"/>
    <w:rsid w:val="00FD7BD1"/>
    <w:rsid w:val="00FE0DCB"/>
    <w:rsid w:val="00FE6BF0"/>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F279F02"/>
  <w15:docId w15:val="{1CD0C6B8-1C42-8C4C-AA10-1861CC1F80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5AAC"/>
    <w:pPr>
      <w:spacing w:after="0" w:line="240" w:lineRule="auto"/>
    </w:pPr>
    <w:rPr>
      <w:rFonts w:eastAsiaTheme="minorEastAsia"/>
      <w:sz w:val="24"/>
      <w:szCs w:val="24"/>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984A99"/>
    <w:pPr>
      <w:tabs>
        <w:tab w:val="center" w:pos="4419"/>
        <w:tab w:val="right" w:pos="8838"/>
      </w:tabs>
    </w:pPr>
    <w:rPr>
      <w:rFonts w:eastAsiaTheme="minorHAnsi"/>
      <w:sz w:val="22"/>
      <w:szCs w:val="22"/>
      <w:lang w:val="es-MX"/>
    </w:rPr>
  </w:style>
  <w:style w:type="character" w:customStyle="1" w:styleId="EncabezadoCar">
    <w:name w:val="Encabezado Car"/>
    <w:basedOn w:val="Fuentedeprrafopredeter"/>
    <w:link w:val="Encabezado"/>
    <w:uiPriority w:val="99"/>
    <w:rsid w:val="00984A99"/>
  </w:style>
  <w:style w:type="paragraph" w:styleId="Piedepgina">
    <w:name w:val="footer"/>
    <w:basedOn w:val="Normal"/>
    <w:link w:val="PiedepginaCar"/>
    <w:uiPriority w:val="99"/>
    <w:unhideWhenUsed/>
    <w:rsid w:val="00984A99"/>
    <w:pPr>
      <w:tabs>
        <w:tab w:val="center" w:pos="4419"/>
        <w:tab w:val="right" w:pos="8838"/>
      </w:tabs>
    </w:pPr>
    <w:rPr>
      <w:rFonts w:eastAsiaTheme="minorHAnsi"/>
      <w:sz w:val="22"/>
      <w:szCs w:val="22"/>
      <w:lang w:val="es-MX"/>
    </w:rPr>
  </w:style>
  <w:style w:type="character" w:customStyle="1" w:styleId="PiedepginaCar">
    <w:name w:val="Pie de página Car"/>
    <w:basedOn w:val="Fuentedeprrafopredeter"/>
    <w:link w:val="Piedepgina"/>
    <w:uiPriority w:val="99"/>
    <w:rsid w:val="00984A99"/>
  </w:style>
  <w:style w:type="paragraph" w:styleId="Textodeglobo">
    <w:name w:val="Balloon Text"/>
    <w:basedOn w:val="Normal"/>
    <w:link w:val="TextodegloboCar"/>
    <w:uiPriority w:val="99"/>
    <w:semiHidden/>
    <w:unhideWhenUsed/>
    <w:rsid w:val="00984A99"/>
    <w:rPr>
      <w:rFonts w:ascii="Tahoma" w:eastAsiaTheme="minorHAnsi" w:hAnsi="Tahoma" w:cs="Tahoma"/>
      <w:sz w:val="16"/>
      <w:szCs w:val="16"/>
      <w:lang w:val="es-MX"/>
    </w:rPr>
  </w:style>
  <w:style w:type="character" w:customStyle="1" w:styleId="TextodegloboCar">
    <w:name w:val="Texto de globo Car"/>
    <w:basedOn w:val="Fuentedeprrafopredeter"/>
    <w:link w:val="Textodeglobo"/>
    <w:uiPriority w:val="99"/>
    <w:semiHidden/>
    <w:rsid w:val="00984A99"/>
    <w:rPr>
      <w:rFonts w:ascii="Tahoma" w:hAnsi="Tahoma" w:cs="Tahoma"/>
      <w:sz w:val="16"/>
      <w:szCs w:val="16"/>
    </w:rPr>
  </w:style>
  <w:style w:type="paragraph" w:styleId="Prrafodelista">
    <w:name w:val="List Paragraph"/>
    <w:basedOn w:val="Normal"/>
    <w:uiPriority w:val="34"/>
    <w:qFormat/>
    <w:rsid w:val="0076798C"/>
    <w:pPr>
      <w:spacing w:after="160" w:line="259" w:lineRule="auto"/>
      <w:ind w:left="720"/>
      <w:contextualSpacing/>
    </w:pPr>
    <w:rPr>
      <w:rFonts w:eastAsiaTheme="minorHAnsi"/>
      <w:sz w:val="22"/>
      <w:szCs w:val="22"/>
      <w:lang w:val="es-MX"/>
    </w:rPr>
  </w:style>
  <w:style w:type="table" w:styleId="Tablaconcuadrcula">
    <w:name w:val="Table Grid"/>
    <w:basedOn w:val="Tablanormal"/>
    <w:uiPriority w:val="59"/>
    <w:rsid w:val="0076798C"/>
    <w:pPr>
      <w:spacing w:after="0" w:line="240" w:lineRule="auto"/>
    </w:pPr>
    <w:rPr>
      <w:rFonts w:ascii="Calibri" w:eastAsia="Calibri" w:hAnsi="Calibri" w:cs="Times New Roman"/>
      <w:sz w:val="20"/>
      <w:szCs w:val="20"/>
      <w:lang w:eastAsia="es-MX"/>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
    <w:name w:val="Body Text"/>
    <w:basedOn w:val="Normal"/>
    <w:link w:val="TextoindependienteCar"/>
    <w:uiPriority w:val="99"/>
    <w:unhideWhenUsed/>
    <w:rsid w:val="0076798C"/>
    <w:pPr>
      <w:spacing w:after="120" w:line="276" w:lineRule="auto"/>
    </w:pPr>
    <w:rPr>
      <w:rFonts w:ascii="Calibri" w:eastAsia="Calibri" w:hAnsi="Calibri" w:cs="Times New Roman"/>
      <w:sz w:val="22"/>
      <w:szCs w:val="22"/>
      <w:lang w:val="es-MX"/>
    </w:rPr>
  </w:style>
  <w:style w:type="character" w:customStyle="1" w:styleId="TextoindependienteCar">
    <w:name w:val="Texto independiente Car"/>
    <w:basedOn w:val="Fuentedeprrafopredeter"/>
    <w:link w:val="Textoindependiente"/>
    <w:uiPriority w:val="99"/>
    <w:rsid w:val="0076798C"/>
    <w:rPr>
      <w:rFonts w:ascii="Calibri" w:eastAsia="Calibri" w:hAnsi="Calibri" w:cs="Times New Roman"/>
    </w:rPr>
  </w:style>
  <w:style w:type="paragraph" w:styleId="NormalWeb">
    <w:name w:val="Normal (Web)"/>
    <w:basedOn w:val="Normal"/>
    <w:uiPriority w:val="99"/>
    <w:semiHidden/>
    <w:unhideWhenUsed/>
    <w:rsid w:val="00BA6CB5"/>
    <w:pPr>
      <w:spacing w:before="100" w:beforeAutospacing="1" w:after="100" w:afterAutospacing="1"/>
    </w:pPr>
    <w:rPr>
      <w:rFonts w:ascii="Times New Roman" w:eastAsia="Times New Roman" w:hAnsi="Times New Roman" w:cs="Times New Roman"/>
      <w:lang w:val="es-MX" w:eastAsia="es-MX"/>
    </w:rPr>
  </w:style>
  <w:style w:type="character" w:styleId="Textoennegrita">
    <w:name w:val="Strong"/>
    <w:basedOn w:val="Fuentedeprrafopredeter"/>
    <w:uiPriority w:val="22"/>
    <w:qFormat/>
    <w:rsid w:val="00BA6CB5"/>
    <w:rPr>
      <w:b/>
      <w:bCs/>
    </w:rPr>
  </w:style>
  <w:style w:type="paragraph" w:styleId="Revisin">
    <w:name w:val="Revision"/>
    <w:hidden/>
    <w:uiPriority w:val="99"/>
    <w:semiHidden/>
    <w:rsid w:val="007C2C4A"/>
    <w:pPr>
      <w:spacing w:after="0" w:line="240" w:lineRule="auto"/>
    </w:pPr>
    <w:rPr>
      <w:rFonts w:eastAsiaTheme="minorEastAsia"/>
      <w:sz w:val="24"/>
      <w:szCs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705138">
      <w:bodyDiv w:val="1"/>
      <w:marLeft w:val="0"/>
      <w:marRight w:val="0"/>
      <w:marTop w:val="0"/>
      <w:marBottom w:val="0"/>
      <w:divBdr>
        <w:top w:val="none" w:sz="0" w:space="0" w:color="auto"/>
        <w:left w:val="none" w:sz="0" w:space="0" w:color="auto"/>
        <w:bottom w:val="none" w:sz="0" w:space="0" w:color="auto"/>
        <w:right w:val="none" w:sz="0" w:space="0" w:color="auto"/>
      </w:divBdr>
      <w:divsChild>
        <w:div w:id="1687167566">
          <w:marLeft w:val="432"/>
          <w:marRight w:val="216"/>
          <w:marTop w:val="0"/>
          <w:marBottom w:val="0"/>
          <w:divBdr>
            <w:top w:val="none" w:sz="0" w:space="0" w:color="auto"/>
            <w:left w:val="none" w:sz="0" w:space="0" w:color="auto"/>
            <w:bottom w:val="none" w:sz="0" w:space="0" w:color="auto"/>
            <w:right w:val="none" w:sz="0" w:space="0" w:color="auto"/>
          </w:divBdr>
        </w:div>
        <w:div w:id="477916061">
          <w:marLeft w:val="216"/>
          <w:marRight w:val="432"/>
          <w:marTop w:val="0"/>
          <w:marBottom w:val="0"/>
          <w:divBdr>
            <w:top w:val="none" w:sz="0" w:space="0" w:color="auto"/>
            <w:left w:val="none" w:sz="0" w:space="0" w:color="auto"/>
            <w:bottom w:val="none" w:sz="0" w:space="0" w:color="auto"/>
            <w:right w:val="none" w:sz="0" w:space="0" w:color="auto"/>
          </w:divBdr>
        </w:div>
      </w:divsChild>
    </w:div>
    <w:div w:id="135533787">
      <w:bodyDiv w:val="1"/>
      <w:marLeft w:val="0"/>
      <w:marRight w:val="0"/>
      <w:marTop w:val="0"/>
      <w:marBottom w:val="0"/>
      <w:divBdr>
        <w:top w:val="none" w:sz="0" w:space="0" w:color="auto"/>
        <w:left w:val="none" w:sz="0" w:space="0" w:color="auto"/>
        <w:bottom w:val="none" w:sz="0" w:space="0" w:color="auto"/>
        <w:right w:val="none" w:sz="0" w:space="0" w:color="auto"/>
      </w:divBdr>
      <w:divsChild>
        <w:div w:id="564947417">
          <w:marLeft w:val="432"/>
          <w:marRight w:val="216"/>
          <w:marTop w:val="0"/>
          <w:marBottom w:val="0"/>
          <w:divBdr>
            <w:top w:val="none" w:sz="0" w:space="0" w:color="auto"/>
            <w:left w:val="none" w:sz="0" w:space="0" w:color="auto"/>
            <w:bottom w:val="none" w:sz="0" w:space="0" w:color="auto"/>
            <w:right w:val="none" w:sz="0" w:space="0" w:color="auto"/>
          </w:divBdr>
        </w:div>
        <w:div w:id="1144857723">
          <w:marLeft w:val="216"/>
          <w:marRight w:val="432"/>
          <w:marTop w:val="0"/>
          <w:marBottom w:val="0"/>
          <w:divBdr>
            <w:top w:val="none" w:sz="0" w:space="0" w:color="auto"/>
            <w:left w:val="none" w:sz="0" w:space="0" w:color="auto"/>
            <w:bottom w:val="none" w:sz="0" w:space="0" w:color="auto"/>
            <w:right w:val="none" w:sz="0" w:space="0" w:color="auto"/>
          </w:divBdr>
        </w:div>
      </w:divsChild>
    </w:div>
    <w:div w:id="413169685">
      <w:bodyDiv w:val="1"/>
      <w:marLeft w:val="0"/>
      <w:marRight w:val="0"/>
      <w:marTop w:val="0"/>
      <w:marBottom w:val="0"/>
      <w:divBdr>
        <w:top w:val="none" w:sz="0" w:space="0" w:color="auto"/>
        <w:left w:val="none" w:sz="0" w:space="0" w:color="auto"/>
        <w:bottom w:val="none" w:sz="0" w:space="0" w:color="auto"/>
        <w:right w:val="none" w:sz="0" w:space="0" w:color="auto"/>
      </w:divBdr>
      <w:divsChild>
        <w:div w:id="797604991">
          <w:marLeft w:val="432"/>
          <w:marRight w:val="216"/>
          <w:marTop w:val="0"/>
          <w:marBottom w:val="0"/>
          <w:divBdr>
            <w:top w:val="none" w:sz="0" w:space="0" w:color="auto"/>
            <w:left w:val="none" w:sz="0" w:space="0" w:color="auto"/>
            <w:bottom w:val="none" w:sz="0" w:space="0" w:color="auto"/>
            <w:right w:val="none" w:sz="0" w:space="0" w:color="auto"/>
          </w:divBdr>
        </w:div>
        <w:div w:id="1313560015">
          <w:marLeft w:val="216"/>
          <w:marRight w:val="432"/>
          <w:marTop w:val="0"/>
          <w:marBottom w:val="0"/>
          <w:divBdr>
            <w:top w:val="none" w:sz="0" w:space="0" w:color="auto"/>
            <w:left w:val="none" w:sz="0" w:space="0" w:color="auto"/>
            <w:bottom w:val="none" w:sz="0" w:space="0" w:color="auto"/>
            <w:right w:val="none" w:sz="0" w:space="0" w:color="auto"/>
          </w:divBdr>
        </w:div>
      </w:divsChild>
    </w:div>
    <w:div w:id="1468666238">
      <w:bodyDiv w:val="1"/>
      <w:marLeft w:val="0"/>
      <w:marRight w:val="0"/>
      <w:marTop w:val="0"/>
      <w:marBottom w:val="0"/>
      <w:divBdr>
        <w:top w:val="none" w:sz="0" w:space="0" w:color="auto"/>
        <w:left w:val="none" w:sz="0" w:space="0" w:color="auto"/>
        <w:bottom w:val="none" w:sz="0" w:space="0" w:color="auto"/>
        <w:right w:val="none" w:sz="0" w:space="0" w:color="auto"/>
      </w:divBdr>
    </w:div>
    <w:div w:id="1481922013">
      <w:bodyDiv w:val="1"/>
      <w:marLeft w:val="0"/>
      <w:marRight w:val="0"/>
      <w:marTop w:val="0"/>
      <w:marBottom w:val="0"/>
      <w:divBdr>
        <w:top w:val="none" w:sz="0" w:space="0" w:color="auto"/>
        <w:left w:val="none" w:sz="0" w:space="0" w:color="auto"/>
        <w:bottom w:val="none" w:sz="0" w:space="0" w:color="auto"/>
        <w:right w:val="none" w:sz="0" w:space="0" w:color="auto"/>
      </w:divBdr>
      <w:divsChild>
        <w:div w:id="1969043726">
          <w:marLeft w:val="432"/>
          <w:marRight w:val="216"/>
          <w:marTop w:val="0"/>
          <w:marBottom w:val="0"/>
          <w:divBdr>
            <w:top w:val="none" w:sz="0" w:space="0" w:color="auto"/>
            <w:left w:val="none" w:sz="0" w:space="0" w:color="auto"/>
            <w:bottom w:val="none" w:sz="0" w:space="0" w:color="auto"/>
            <w:right w:val="none" w:sz="0" w:space="0" w:color="auto"/>
          </w:divBdr>
        </w:div>
        <w:div w:id="1694114163">
          <w:marLeft w:val="216"/>
          <w:marRight w:val="432"/>
          <w:marTop w:val="0"/>
          <w:marBottom w:val="0"/>
          <w:divBdr>
            <w:top w:val="none" w:sz="0" w:space="0" w:color="auto"/>
            <w:left w:val="none" w:sz="0" w:space="0" w:color="auto"/>
            <w:bottom w:val="none" w:sz="0" w:space="0" w:color="auto"/>
            <w:right w:val="none" w:sz="0" w:space="0" w:color="auto"/>
          </w:divBdr>
        </w:div>
      </w:divsChild>
    </w:div>
    <w:div w:id="1571690497">
      <w:bodyDiv w:val="1"/>
      <w:marLeft w:val="0"/>
      <w:marRight w:val="0"/>
      <w:marTop w:val="0"/>
      <w:marBottom w:val="0"/>
      <w:divBdr>
        <w:top w:val="none" w:sz="0" w:space="0" w:color="auto"/>
        <w:left w:val="none" w:sz="0" w:space="0" w:color="auto"/>
        <w:bottom w:val="none" w:sz="0" w:space="0" w:color="auto"/>
        <w:right w:val="none" w:sz="0" w:space="0" w:color="auto"/>
      </w:divBdr>
      <w:divsChild>
        <w:div w:id="68139949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56116556">
              <w:marLeft w:val="0"/>
              <w:marRight w:val="0"/>
              <w:marTop w:val="0"/>
              <w:marBottom w:val="0"/>
              <w:divBdr>
                <w:top w:val="none" w:sz="0" w:space="0" w:color="auto"/>
                <w:left w:val="none" w:sz="0" w:space="0" w:color="auto"/>
                <w:bottom w:val="none" w:sz="0" w:space="0" w:color="auto"/>
                <w:right w:val="none" w:sz="0" w:space="0" w:color="auto"/>
              </w:divBdr>
              <w:divsChild>
                <w:div w:id="317194309">
                  <w:marLeft w:val="0"/>
                  <w:marRight w:val="0"/>
                  <w:marTop w:val="0"/>
                  <w:marBottom w:val="0"/>
                  <w:divBdr>
                    <w:top w:val="none" w:sz="0" w:space="0" w:color="auto"/>
                    <w:left w:val="none" w:sz="0" w:space="0" w:color="auto"/>
                    <w:bottom w:val="none" w:sz="0" w:space="0" w:color="auto"/>
                    <w:right w:val="none" w:sz="0" w:space="0" w:color="auto"/>
                  </w:divBdr>
                  <w:divsChild>
                    <w:div w:id="1680155177">
                      <w:marLeft w:val="0"/>
                      <w:marRight w:val="0"/>
                      <w:marTop w:val="0"/>
                      <w:marBottom w:val="0"/>
                      <w:divBdr>
                        <w:top w:val="none" w:sz="0" w:space="0" w:color="auto"/>
                        <w:left w:val="none" w:sz="0" w:space="0" w:color="auto"/>
                        <w:bottom w:val="none" w:sz="0" w:space="0" w:color="auto"/>
                        <w:right w:val="none" w:sz="0" w:space="0" w:color="auto"/>
                      </w:divBdr>
                    </w:div>
                    <w:div w:id="12190922">
                      <w:marLeft w:val="0"/>
                      <w:marRight w:val="0"/>
                      <w:marTop w:val="0"/>
                      <w:marBottom w:val="0"/>
                      <w:divBdr>
                        <w:top w:val="none" w:sz="0" w:space="0" w:color="auto"/>
                        <w:left w:val="none" w:sz="0" w:space="0" w:color="auto"/>
                        <w:bottom w:val="none" w:sz="0" w:space="0" w:color="auto"/>
                        <w:right w:val="none" w:sz="0" w:space="0" w:color="auto"/>
                      </w:divBdr>
                    </w:div>
                    <w:div w:id="1291784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8918210">
      <w:bodyDiv w:val="1"/>
      <w:marLeft w:val="0"/>
      <w:marRight w:val="0"/>
      <w:marTop w:val="0"/>
      <w:marBottom w:val="0"/>
      <w:divBdr>
        <w:top w:val="none" w:sz="0" w:space="0" w:color="auto"/>
        <w:left w:val="none" w:sz="0" w:space="0" w:color="auto"/>
        <w:bottom w:val="none" w:sz="0" w:space="0" w:color="auto"/>
        <w:right w:val="none" w:sz="0" w:space="0" w:color="auto"/>
      </w:divBdr>
      <w:divsChild>
        <w:div w:id="3085560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005610">
              <w:marLeft w:val="0"/>
              <w:marRight w:val="0"/>
              <w:marTop w:val="0"/>
              <w:marBottom w:val="0"/>
              <w:divBdr>
                <w:top w:val="none" w:sz="0" w:space="0" w:color="auto"/>
                <w:left w:val="none" w:sz="0" w:space="0" w:color="auto"/>
                <w:bottom w:val="none" w:sz="0" w:space="0" w:color="auto"/>
                <w:right w:val="none" w:sz="0" w:space="0" w:color="auto"/>
              </w:divBdr>
              <w:divsChild>
                <w:div w:id="1883444939">
                  <w:marLeft w:val="0"/>
                  <w:marRight w:val="0"/>
                  <w:marTop w:val="0"/>
                  <w:marBottom w:val="0"/>
                  <w:divBdr>
                    <w:top w:val="none" w:sz="0" w:space="0" w:color="auto"/>
                    <w:left w:val="none" w:sz="0" w:space="0" w:color="auto"/>
                    <w:bottom w:val="none" w:sz="0" w:space="0" w:color="auto"/>
                    <w:right w:val="none" w:sz="0" w:space="0" w:color="auto"/>
                  </w:divBdr>
                  <w:divsChild>
                    <w:div w:id="857623912">
                      <w:marLeft w:val="0"/>
                      <w:marRight w:val="0"/>
                      <w:marTop w:val="0"/>
                      <w:marBottom w:val="0"/>
                      <w:divBdr>
                        <w:top w:val="none" w:sz="0" w:space="0" w:color="auto"/>
                        <w:left w:val="none" w:sz="0" w:space="0" w:color="auto"/>
                        <w:bottom w:val="none" w:sz="0" w:space="0" w:color="auto"/>
                        <w:right w:val="none" w:sz="0" w:space="0" w:color="auto"/>
                      </w:divBdr>
                    </w:div>
                    <w:div w:id="644898883">
                      <w:marLeft w:val="0"/>
                      <w:marRight w:val="0"/>
                      <w:marTop w:val="0"/>
                      <w:marBottom w:val="0"/>
                      <w:divBdr>
                        <w:top w:val="none" w:sz="0" w:space="0" w:color="auto"/>
                        <w:left w:val="none" w:sz="0" w:space="0" w:color="auto"/>
                        <w:bottom w:val="none" w:sz="0" w:space="0" w:color="auto"/>
                        <w:right w:val="none" w:sz="0" w:space="0" w:color="auto"/>
                      </w:divBdr>
                    </w:div>
                    <w:div w:id="112752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3931626">
      <w:bodyDiv w:val="1"/>
      <w:marLeft w:val="0"/>
      <w:marRight w:val="0"/>
      <w:marTop w:val="0"/>
      <w:marBottom w:val="0"/>
      <w:divBdr>
        <w:top w:val="none" w:sz="0" w:space="0" w:color="auto"/>
        <w:left w:val="none" w:sz="0" w:space="0" w:color="auto"/>
        <w:bottom w:val="none" w:sz="0" w:space="0" w:color="auto"/>
        <w:right w:val="none" w:sz="0" w:space="0" w:color="auto"/>
      </w:divBdr>
      <w:divsChild>
        <w:div w:id="87145450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602882184">
              <w:marLeft w:val="0"/>
              <w:marRight w:val="0"/>
              <w:marTop w:val="0"/>
              <w:marBottom w:val="0"/>
              <w:divBdr>
                <w:top w:val="none" w:sz="0" w:space="0" w:color="auto"/>
                <w:left w:val="none" w:sz="0" w:space="0" w:color="auto"/>
                <w:bottom w:val="none" w:sz="0" w:space="0" w:color="auto"/>
                <w:right w:val="none" w:sz="0" w:space="0" w:color="auto"/>
              </w:divBdr>
              <w:divsChild>
                <w:div w:id="656955783">
                  <w:marLeft w:val="0"/>
                  <w:marRight w:val="0"/>
                  <w:marTop w:val="0"/>
                  <w:marBottom w:val="0"/>
                  <w:divBdr>
                    <w:top w:val="none" w:sz="0" w:space="0" w:color="auto"/>
                    <w:left w:val="none" w:sz="0" w:space="0" w:color="auto"/>
                    <w:bottom w:val="none" w:sz="0" w:space="0" w:color="auto"/>
                    <w:right w:val="none" w:sz="0" w:space="0" w:color="auto"/>
                  </w:divBdr>
                  <w:divsChild>
                    <w:div w:id="1517961818">
                      <w:marLeft w:val="0"/>
                      <w:marRight w:val="0"/>
                      <w:marTop w:val="0"/>
                      <w:marBottom w:val="0"/>
                      <w:divBdr>
                        <w:top w:val="none" w:sz="0" w:space="0" w:color="auto"/>
                        <w:left w:val="none" w:sz="0" w:space="0" w:color="auto"/>
                        <w:bottom w:val="none" w:sz="0" w:space="0" w:color="auto"/>
                        <w:right w:val="none" w:sz="0" w:space="0" w:color="auto"/>
                      </w:divBdr>
                    </w:div>
                    <w:div w:id="220599197">
                      <w:marLeft w:val="0"/>
                      <w:marRight w:val="0"/>
                      <w:marTop w:val="0"/>
                      <w:marBottom w:val="0"/>
                      <w:divBdr>
                        <w:top w:val="none" w:sz="0" w:space="0" w:color="auto"/>
                        <w:left w:val="none" w:sz="0" w:space="0" w:color="auto"/>
                        <w:bottom w:val="none" w:sz="0" w:space="0" w:color="auto"/>
                        <w:right w:val="none" w:sz="0" w:space="0" w:color="auto"/>
                      </w:divBdr>
                    </w:div>
                    <w:div w:id="14621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584702">
      <w:bodyDiv w:val="1"/>
      <w:marLeft w:val="0"/>
      <w:marRight w:val="0"/>
      <w:marTop w:val="0"/>
      <w:marBottom w:val="0"/>
      <w:divBdr>
        <w:top w:val="none" w:sz="0" w:space="0" w:color="auto"/>
        <w:left w:val="none" w:sz="0" w:space="0" w:color="auto"/>
        <w:bottom w:val="none" w:sz="0" w:space="0" w:color="auto"/>
        <w:right w:val="none" w:sz="0" w:space="0" w:color="auto"/>
      </w:divBdr>
      <w:divsChild>
        <w:div w:id="459226005">
          <w:marLeft w:val="432"/>
          <w:marRight w:val="216"/>
          <w:marTop w:val="0"/>
          <w:marBottom w:val="0"/>
          <w:divBdr>
            <w:top w:val="none" w:sz="0" w:space="0" w:color="auto"/>
            <w:left w:val="none" w:sz="0" w:space="0" w:color="auto"/>
            <w:bottom w:val="none" w:sz="0" w:space="0" w:color="auto"/>
            <w:right w:val="none" w:sz="0" w:space="0" w:color="auto"/>
          </w:divBdr>
        </w:div>
        <w:div w:id="1370952925">
          <w:marLeft w:val="216"/>
          <w:marRight w:val="432"/>
          <w:marTop w:val="0"/>
          <w:marBottom w:val="0"/>
          <w:divBdr>
            <w:top w:val="none" w:sz="0" w:space="0" w:color="auto"/>
            <w:left w:val="none" w:sz="0" w:space="0" w:color="auto"/>
            <w:bottom w:val="none" w:sz="0" w:space="0" w:color="auto"/>
            <w:right w:val="none" w:sz="0" w:space="0" w:color="auto"/>
          </w:divBdr>
        </w:div>
      </w:divsChild>
    </w:div>
    <w:div w:id="2015109295">
      <w:bodyDiv w:val="1"/>
      <w:marLeft w:val="0"/>
      <w:marRight w:val="0"/>
      <w:marTop w:val="0"/>
      <w:marBottom w:val="0"/>
      <w:divBdr>
        <w:top w:val="none" w:sz="0" w:space="0" w:color="auto"/>
        <w:left w:val="none" w:sz="0" w:space="0" w:color="auto"/>
        <w:bottom w:val="none" w:sz="0" w:space="0" w:color="auto"/>
        <w:right w:val="none" w:sz="0" w:space="0" w:color="auto"/>
      </w:divBdr>
      <w:divsChild>
        <w:div w:id="1418165309">
          <w:marLeft w:val="432"/>
          <w:marRight w:val="216"/>
          <w:marTop w:val="0"/>
          <w:marBottom w:val="0"/>
          <w:divBdr>
            <w:top w:val="none" w:sz="0" w:space="0" w:color="auto"/>
            <w:left w:val="none" w:sz="0" w:space="0" w:color="auto"/>
            <w:bottom w:val="none" w:sz="0" w:space="0" w:color="auto"/>
            <w:right w:val="none" w:sz="0" w:space="0" w:color="auto"/>
          </w:divBdr>
        </w:div>
        <w:div w:id="1784181965">
          <w:marLeft w:val="216"/>
          <w:marRight w:val="432"/>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46FD03E494956F4E9A1D342D76580B0A" ma:contentTypeVersion="1" ma:contentTypeDescription="Crear nuevo documento." ma:contentTypeScope="" ma:versionID="3d3e1c2ac676938f0249d38581db97c6">
  <xsd:schema xmlns:xsd="http://www.w3.org/2001/XMLSchema" xmlns:xs="http://www.w3.org/2001/XMLSchema" xmlns:p="http://schemas.microsoft.com/office/2006/metadata/properties" xmlns:ns1="http://schemas.microsoft.com/sharepoint/v3" targetNamespace="http://schemas.microsoft.com/office/2006/metadata/properties" ma:root="true" ma:fieldsID="0fa58ab6bdef439119b64b6b50b7cac5"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Fecha de inicio programada" ma:description="Fecha de inicio programada es una columna del sitio que crea la característica Publicación. Se usa para especificar la fecha y la hora a la que esta página se presentará por primera vez a los visitantes del sitio." ma:hidden="true" ma:internalName="PublishingStartDate">
      <xsd:simpleType>
        <xsd:restriction base="dms:Unknown"/>
      </xsd:simpleType>
    </xsd:element>
    <xsd:element name="PublishingExpirationDate" ma:index="9" nillable="true" ma:displayName="Fecha de finalización programada" ma:description="Fecha de finalización programada es una columna del sitio que crea la característica Publicación. Se usa para especificar la fecha y la hora a la que esta página dejará de presentarse a los visitantes del sitio."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FF86C0-358D-4FD3-8FBB-296EF4051433}">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59DA0C70-D3FE-4C76-9C43-73E9FCB8E8EE}">
  <ds:schemaRefs>
    <ds:schemaRef ds:uri="http://schemas.openxmlformats.org/officeDocument/2006/bibliography"/>
  </ds:schemaRefs>
</ds:datastoreItem>
</file>

<file path=customXml/itemProps3.xml><?xml version="1.0" encoding="utf-8"?>
<ds:datastoreItem xmlns:ds="http://schemas.openxmlformats.org/officeDocument/2006/customXml" ds:itemID="{04418764-A829-4E4A-AFD3-83565211231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F631EEF-D45A-452C-9D08-3E5A9F8DAE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868</Words>
  <Characters>4775</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Eloy Rodriguez Dorantes</dc:creator>
  <cp:lastModifiedBy>Guillermo Enrique Gomez Parra</cp:lastModifiedBy>
  <cp:revision>2</cp:revision>
  <cp:lastPrinted>2024-02-08T22:58:00Z</cp:lastPrinted>
  <dcterms:created xsi:type="dcterms:W3CDTF">2024-02-12T17:38:00Z</dcterms:created>
  <dcterms:modified xsi:type="dcterms:W3CDTF">2024-02-12T17:38:00Z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0x01010046FD03E494956F4E9A1D342D76580B0A</vt:lpwstr>
  </property>
</Properties>
</file>