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7819B3" w14:textId="77777777" w:rsidR="00B16C26" w:rsidRDefault="00B16C26" w:rsidP="00B16C26">
      <w:pPr>
        <w:pStyle w:val="Sinespaciado"/>
        <w:ind w:left="-567"/>
        <w:rPr>
          <w:rFonts w:ascii="Geomanist" w:hAnsi="Geomanist"/>
          <w:sz w:val="22"/>
          <w:szCs w:val="22"/>
          <w:lang w:val="es-MX"/>
        </w:rPr>
      </w:pPr>
    </w:p>
    <w:p w14:paraId="6D7EDAE4" w14:textId="720B292B" w:rsidR="00B16C26" w:rsidRDefault="00B16C26" w:rsidP="00A94701">
      <w:pPr>
        <w:pStyle w:val="Sinespaciado"/>
        <w:ind w:left="-567" w:right="-268"/>
        <w:jc w:val="right"/>
        <w:rPr>
          <w:rFonts w:ascii="Geomanist" w:hAnsi="Geomanist"/>
          <w:sz w:val="22"/>
          <w:szCs w:val="22"/>
          <w:lang w:val="es-MX"/>
        </w:rPr>
      </w:pPr>
      <w:r>
        <w:rPr>
          <w:rFonts w:ascii="Geomanist" w:hAnsi="Geomanist"/>
          <w:sz w:val="22"/>
          <w:szCs w:val="22"/>
          <w:lang w:val="es-MX"/>
        </w:rPr>
        <w:t xml:space="preserve">                                                                                                       </w:t>
      </w:r>
      <w:r w:rsidR="00853548">
        <w:rPr>
          <w:rFonts w:ascii="Geomanist" w:hAnsi="Geomanist"/>
          <w:sz w:val="22"/>
          <w:szCs w:val="22"/>
          <w:lang w:val="es-MX"/>
        </w:rPr>
        <w:t xml:space="preserve">          </w:t>
      </w:r>
      <w:r>
        <w:rPr>
          <w:rFonts w:ascii="Geomanist" w:hAnsi="Geomanist"/>
          <w:sz w:val="22"/>
          <w:szCs w:val="22"/>
          <w:lang w:val="es-MX"/>
        </w:rPr>
        <w:t xml:space="preserve">Ciudad de México, a </w:t>
      </w:r>
      <w:r w:rsidR="00606736">
        <w:rPr>
          <w:rFonts w:ascii="Geomanist" w:hAnsi="Geomanist"/>
          <w:sz w:val="22"/>
          <w:szCs w:val="22"/>
          <w:lang w:val="es-MX"/>
        </w:rPr>
        <w:t>25</w:t>
      </w:r>
      <w:r>
        <w:rPr>
          <w:rFonts w:ascii="Geomanist" w:hAnsi="Geomanist"/>
          <w:sz w:val="22"/>
          <w:szCs w:val="22"/>
          <w:lang w:val="es-MX"/>
        </w:rPr>
        <w:t xml:space="preserve"> de octubre de 2024</w:t>
      </w:r>
    </w:p>
    <w:p w14:paraId="36A04834" w14:textId="77777777" w:rsidR="00B16C26" w:rsidRDefault="00B16C26" w:rsidP="00B16C26">
      <w:pPr>
        <w:pStyle w:val="Sinespaciado"/>
        <w:ind w:left="-567" w:right="-943"/>
        <w:rPr>
          <w:rFonts w:ascii="Geomanist" w:hAnsi="Geomanist"/>
          <w:sz w:val="22"/>
          <w:szCs w:val="22"/>
          <w:lang w:val="es-MX"/>
        </w:rPr>
      </w:pPr>
    </w:p>
    <w:p w14:paraId="3DFEB19B" w14:textId="77777777" w:rsidR="00B16C26" w:rsidRDefault="00B16C26" w:rsidP="00B16C26">
      <w:pPr>
        <w:pStyle w:val="Sinespaciado"/>
        <w:ind w:left="-567" w:right="-943"/>
        <w:rPr>
          <w:rFonts w:ascii="Geomanist" w:hAnsi="Geomanist"/>
          <w:sz w:val="22"/>
          <w:szCs w:val="22"/>
          <w:lang w:val="es-MX"/>
        </w:rPr>
      </w:pPr>
    </w:p>
    <w:p w14:paraId="7AC38842" w14:textId="77777777" w:rsidR="00853548" w:rsidRPr="00F67E88" w:rsidRDefault="00853548" w:rsidP="00853548">
      <w:pPr>
        <w:spacing w:after="200" w:line="276" w:lineRule="auto"/>
        <w:jc w:val="center"/>
        <w:rPr>
          <w:rFonts w:ascii="Geomanist" w:eastAsia="Montserrat" w:hAnsi="Geomanist" w:cs="Times New Roman"/>
          <w:b/>
          <w:sz w:val="22"/>
          <w:szCs w:val="22"/>
          <w:lang w:val="es-MX" w:eastAsia="es-MX"/>
        </w:rPr>
      </w:pPr>
      <w:r w:rsidRPr="00F67E88">
        <w:rPr>
          <w:rFonts w:ascii="Geomanist" w:eastAsia="Montserrat" w:hAnsi="Geomanist" w:cs="Times New Roman"/>
          <w:b/>
          <w:sz w:val="22"/>
          <w:szCs w:val="22"/>
          <w:lang w:val="es-MX" w:eastAsia="es-MX"/>
        </w:rPr>
        <w:t>Atenta Nota Informativa</w:t>
      </w:r>
    </w:p>
    <w:p w14:paraId="3A4F582B" w14:textId="77777777" w:rsidR="00853548" w:rsidRPr="00F67E88" w:rsidRDefault="00853548" w:rsidP="00853548">
      <w:pPr>
        <w:spacing w:after="200" w:line="276" w:lineRule="auto"/>
        <w:ind w:left="993" w:hanging="993"/>
        <w:jc w:val="both"/>
        <w:rPr>
          <w:rFonts w:ascii="Geomanist" w:eastAsia="Montserrat" w:hAnsi="Geomanist" w:cs="Arial"/>
          <w:b/>
          <w:bCs/>
          <w:sz w:val="22"/>
          <w:szCs w:val="22"/>
          <w:lang w:val="es-MX" w:eastAsia="es-MX"/>
        </w:rPr>
      </w:pPr>
      <w:r w:rsidRPr="00F67E88">
        <w:rPr>
          <w:rFonts w:ascii="Geomanist" w:eastAsia="Montserrat" w:hAnsi="Geomanist" w:cs="Arial"/>
          <w:b/>
          <w:bCs/>
          <w:noProof/>
          <w:sz w:val="22"/>
          <w:szCs w:val="22"/>
          <w:lang w:val="es-MX" w:eastAsia="es-MX"/>
        </w:rPr>
        <mc:AlternateContent>
          <mc:Choice Requires="wps">
            <w:drawing>
              <wp:anchor distT="4294967295" distB="4294967295" distL="114300" distR="114300" simplePos="0" relativeHeight="251661312" behindDoc="0" locked="0" layoutInCell="1" allowOverlap="1" wp14:anchorId="5D2032D5" wp14:editId="374AED7F">
                <wp:simplePos x="0" y="0"/>
                <wp:positionH relativeFrom="column">
                  <wp:posOffset>0</wp:posOffset>
                </wp:positionH>
                <wp:positionV relativeFrom="paragraph">
                  <wp:posOffset>77469</wp:posOffset>
                </wp:positionV>
                <wp:extent cx="6391275" cy="0"/>
                <wp:effectExtent l="38100" t="38100" r="47625" b="76200"/>
                <wp:wrapNone/>
                <wp:docPr id="897174215" name="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9127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w:pict>
              <v:line w14:anchorId="7BE16D00" id="3 Conector recto"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0,6.1pt" to="503.2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" strokecolor="windowText" strokeweight="2pt">
                <v:shadow on="t" color="black" opacity="24903f" origin=",.5" offset="0,.55556mm"/>
                <o:lock v:ext="edit" shapetype="f"/>
              </v:line>
            </w:pict>
          </mc:Fallback>
        </mc:AlternateContent>
      </w:r>
    </w:p>
    <w:p w14:paraId="10F63DC5" w14:textId="2519422F" w:rsidR="00853548" w:rsidRPr="00F67E88" w:rsidRDefault="00853548" w:rsidP="00606736">
      <w:pPr>
        <w:spacing w:after="200" w:line="200" w:lineRule="atLeast"/>
        <w:jc w:val="both"/>
        <w:rPr>
          <w:rFonts w:ascii="Geomanist" w:eastAsia="Montserrat" w:hAnsi="Geomanist" w:cs="Montserrat"/>
          <w:bCs/>
          <w:sz w:val="21"/>
          <w:szCs w:val="21"/>
          <w:lang w:val="es-MX" w:eastAsia="es-MX"/>
        </w:rPr>
      </w:pPr>
      <w:r w:rsidRPr="00F67E88">
        <w:rPr>
          <w:rFonts w:ascii="Geomanist" w:eastAsia="Montserrat" w:hAnsi="Geomanist" w:cs="Arial"/>
          <w:b/>
          <w:bCs/>
          <w:sz w:val="21"/>
          <w:szCs w:val="21"/>
          <w:lang w:val="es-MX" w:eastAsia="es-MX"/>
        </w:rPr>
        <w:t xml:space="preserve">Asunto: </w:t>
      </w:r>
      <w:r w:rsidR="00606736" w:rsidRPr="00F67E88">
        <w:rPr>
          <w:rFonts w:ascii="Geomanist" w:eastAsia="Montserrat" w:hAnsi="Geomanist" w:cs="Arial"/>
          <w:bCs/>
          <w:sz w:val="21"/>
          <w:szCs w:val="21"/>
          <w:lang w:val="es-MX" w:eastAsia="es-MX"/>
        </w:rPr>
        <w:t>Inmueble arrendado con destino de Oficinas Administrativas de Nivel Central, con domicilio en calle Hamburgo No. 64, colonia Juárez, Alcaldía Cuauhtémoc, C.P. 06600, CDMX.</w:t>
      </w:r>
    </w:p>
    <w:p w14:paraId="4E214641" w14:textId="288128CD" w:rsidR="00B16C26" w:rsidRDefault="00853548" w:rsidP="00BF4D68">
      <w:pPr>
        <w:spacing w:before="100" w:beforeAutospacing="1" w:after="100" w:afterAutospacing="1" w:line="200" w:lineRule="atLeast"/>
        <w:jc w:val="both"/>
        <w:rPr>
          <w:rFonts w:ascii="Geomanist" w:eastAsia="Times New Roman" w:hAnsi="Geomanist" w:cs="Times New Roman"/>
          <w:bCs/>
          <w:sz w:val="21"/>
          <w:szCs w:val="21"/>
          <w:lang w:val="es-ES_tradnl" w:eastAsia="es-MX"/>
        </w:rPr>
      </w:pPr>
      <w:r w:rsidRPr="00F67E88">
        <w:rPr>
          <w:rFonts w:ascii="Geomanist" w:eastAsia="Times New Roman" w:hAnsi="Geomanist" w:cs="Times New Roman"/>
          <w:b/>
          <w:bCs/>
          <w:sz w:val="21"/>
          <w:szCs w:val="21"/>
          <w:lang w:val="es-MX" w:eastAsia="es-MX"/>
        </w:rPr>
        <w:t>Descripción:</w:t>
      </w:r>
      <w:r w:rsidR="00606736" w:rsidRPr="00F67E88">
        <w:rPr>
          <w:rFonts w:ascii="Geomanist" w:eastAsia="Times New Roman" w:hAnsi="Geomanist" w:cs="Times New Roman"/>
          <w:b/>
          <w:bCs/>
          <w:sz w:val="21"/>
          <w:szCs w:val="21"/>
          <w:lang w:val="es-MX" w:eastAsia="es-MX"/>
        </w:rPr>
        <w:t xml:space="preserve"> </w:t>
      </w:r>
      <w:r w:rsidR="00F902A4">
        <w:rPr>
          <w:rFonts w:ascii="Geomanist" w:eastAsia="Times New Roman" w:hAnsi="Geomanist" w:cs="Times New Roman"/>
          <w:bCs/>
          <w:sz w:val="21"/>
          <w:szCs w:val="21"/>
          <w:lang w:val="es-MX" w:eastAsia="es-MX"/>
        </w:rPr>
        <w:t xml:space="preserve">Con motivo de </w:t>
      </w:r>
      <w:r w:rsidR="00F902A4" w:rsidRPr="00F902A4">
        <w:rPr>
          <w:rFonts w:ascii="Geomanist" w:eastAsia="Times New Roman" w:hAnsi="Geomanist" w:cs="Times New Roman"/>
          <w:bCs/>
          <w:sz w:val="21"/>
          <w:szCs w:val="21"/>
          <w:lang w:val="es-ES_tradnl" w:eastAsia="es-MX"/>
        </w:rPr>
        <w:t xml:space="preserve">la implementación del “Laboratorio Nacional de Salud Pública”, dado a conocer por la Unidad de Planeación e Innovación en Salud de la Dirección de Prestaciones Médicas, </w:t>
      </w:r>
      <w:r w:rsidR="00F902A4">
        <w:rPr>
          <w:rFonts w:ascii="Geomanist" w:eastAsia="Times New Roman" w:hAnsi="Geomanist" w:cs="Times New Roman"/>
          <w:bCs/>
          <w:sz w:val="21"/>
          <w:szCs w:val="21"/>
          <w:lang w:val="es-ES_tradnl" w:eastAsia="es-MX"/>
        </w:rPr>
        <w:t>a</w:t>
      </w:r>
      <w:r w:rsidR="00F902A4" w:rsidRPr="00F902A4">
        <w:rPr>
          <w:rFonts w:ascii="Geomanist" w:eastAsia="Times New Roman" w:hAnsi="Geomanist" w:cs="Times New Roman"/>
          <w:bCs/>
          <w:sz w:val="21"/>
          <w:szCs w:val="21"/>
          <w:lang w:val="es-ES_tradnl" w:eastAsia="es-MX"/>
        </w:rPr>
        <w:t xml:space="preserve"> ubica</w:t>
      </w:r>
      <w:r w:rsidR="00F902A4">
        <w:rPr>
          <w:rFonts w:ascii="Geomanist" w:eastAsia="Times New Roman" w:hAnsi="Geomanist" w:cs="Times New Roman"/>
          <w:bCs/>
          <w:sz w:val="21"/>
          <w:szCs w:val="21"/>
          <w:lang w:val="es-ES_tradnl" w:eastAsia="es-MX"/>
        </w:rPr>
        <w:t>rse</w:t>
      </w:r>
      <w:r w:rsidR="00F902A4" w:rsidRPr="00F902A4">
        <w:rPr>
          <w:rFonts w:ascii="Geomanist" w:eastAsia="Times New Roman" w:hAnsi="Geomanist" w:cs="Times New Roman"/>
          <w:bCs/>
          <w:sz w:val="21"/>
          <w:szCs w:val="21"/>
          <w:lang w:val="es-ES_tradnl" w:eastAsia="es-MX"/>
        </w:rPr>
        <w:t xml:space="preserve"> en el inmueble </w:t>
      </w:r>
      <w:r w:rsidR="00F902A4">
        <w:rPr>
          <w:rFonts w:ascii="Geomanist" w:eastAsia="Times New Roman" w:hAnsi="Geomanist" w:cs="Times New Roman"/>
          <w:bCs/>
          <w:sz w:val="21"/>
          <w:szCs w:val="21"/>
          <w:lang w:val="es-ES_tradnl" w:eastAsia="es-MX"/>
        </w:rPr>
        <w:t xml:space="preserve">con domicilio en la calle </w:t>
      </w:r>
      <w:r w:rsidR="00F902A4" w:rsidRPr="00F902A4">
        <w:rPr>
          <w:rFonts w:ascii="Geomanist" w:eastAsia="Times New Roman" w:hAnsi="Geomanist" w:cs="Times New Roman"/>
          <w:bCs/>
          <w:sz w:val="21"/>
          <w:szCs w:val="21"/>
          <w:lang w:val="es-ES_tradnl" w:eastAsia="es-MX"/>
        </w:rPr>
        <w:t>de José Urbano Fonseca No. 6, Colonia Magdalena de las Salinas, Alcaldía Gustavo A. Madero en esta Ciudad de México, que actualmente</w:t>
      </w:r>
      <w:r w:rsidR="00F902A4">
        <w:rPr>
          <w:rFonts w:ascii="Geomanist" w:eastAsia="Times New Roman" w:hAnsi="Geomanist" w:cs="Times New Roman"/>
          <w:bCs/>
          <w:sz w:val="21"/>
          <w:szCs w:val="21"/>
          <w:lang w:val="es-ES_tradnl" w:eastAsia="es-MX"/>
        </w:rPr>
        <w:t xml:space="preserve"> comparte personal del OOAD DF N</w:t>
      </w:r>
      <w:r w:rsidR="00F902A4" w:rsidRPr="00F902A4">
        <w:rPr>
          <w:rFonts w:ascii="Geomanist" w:eastAsia="Times New Roman" w:hAnsi="Geomanist" w:cs="Times New Roman"/>
          <w:bCs/>
          <w:sz w:val="21"/>
          <w:szCs w:val="21"/>
          <w:lang w:val="es-ES_tradnl" w:eastAsia="es-MX"/>
        </w:rPr>
        <w:t>orte y de la Coordinación Laboral (CL) adscrita a la Dirección Jurídica; así como de la nueva estructura de personal de la Unidad de Infraestructura de este Instituto, se crea la necesidad de contar con nuevos espacios en oficinas centrales para la ubicación del personal</w:t>
      </w:r>
      <w:r w:rsidR="009D6023">
        <w:rPr>
          <w:rFonts w:ascii="Geomanist" w:eastAsia="Times New Roman" w:hAnsi="Geomanist" w:cs="Times New Roman"/>
          <w:bCs/>
          <w:sz w:val="21"/>
          <w:szCs w:val="21"/>
          <w:lang w:val="es-ES_tradnl" w:eastAsia="es-MX"/>
        </w:rPr>
        <w:t xml:space="preserve"> de</w:t>
      </w:r>
      <w:r w:rsidR="00606736" w:rsidRPr="00F67E88">
        <w:rPr>
          <w:rFonts w:ascii="Geomanist" w:eastAsia="Times New Roman" w:hAnsi="Geomanist" w:cs="Times New Roman"/>
          <w:bCs/>
          <w:sz w:val="21"/>
          <w:szCs w:val="21"/>
          <w:lang w:val="es-MX" w:eastAsia="es-MX"/>
        </w:rPr>
        <w:t xml:space="preserve"> la </w:t>
      </w:r>
      <w:r w:rsidR="00606736" w:rsidRPr="00F67E88">
        <w:rPr>
          <w:rFonts w:ascii="Geomanist" w:eastAsia="Times New Roman" w:hAnsi="Geomanist" w:cs="Times New Roman"/>
          <w:bCs/>
          <w:sz w:val="21"/>
          <w:szCs w:val="21"/>
          <w:lang w:val="es-ES_tradnl" w:eastAsia="es-MX"/>
        </w:rPr>
        <w:t xml:space="preserve">Coordinación Laboral, la Coordinación de Control de Abasto y la Coordinación Técnica de Protección Civil, así como para apoyar a otras áreas que presentan hacinamiento en sus instalaciones, </w:t>
      </w:r>
      <w:r w:rsidR="009D6023">
        <w:rPr>
          <w:rFonts w:ascii="Geomanist" w:eastAsia="Times New Roman" w:hAnsi="Geomanist" w:cs="Times New Roman"/>
          <w:bCs/>
          <w:sz w:val="21"/>
          <w:szCs w:val="21"/>
          <w:lang w:val="es-ES_tradnl" w:eastAsia="es-MX"/>
        </w:rPr>
        <w:t xml:space="preserve">por lo que </w:t>
      </w:r>
      <w:r w:rsidR="00F67E88" w:rsidRPr="00F67E88">
        <w:rPr>
          <w:rFonts w:ascii="Geomanist" w:eastAsia="Times New Roman" w:hAnsi="Geomanist" w:cs="Times New Roman"/>
          <w:bCs/>
          <w:sz w:val="21"/>
          <w:szCs w:val="21"/>
          <w:lang w:val="es-ES_tradnl" w:eastAsia="es-MX"/>
        </w:rPr>
        <w:t>se incluyó en el proyecto de</w:t>
      </w:r>
      <w:r w:rsidR="00F902A4">
        <w:rPr>
          <w:rFonts w:ascii="Geomanist" w:eastAsia="Times New Roman" w:hAnsi="Geomanist" w:cs="Times New Roman"/>
          <w:bCs/>
          <w:sz w:val="21"/>
          <w:szCs w:val="21"/>
          <w:lang w:val="es-ES_tradnl" w:eastAsia="es-MX"/>
        </w:rPr>
        <w:t>l</w:t>
      </w:r>
      <w:r w:rsidR="00F67E88" w:rsidRPr="00F67E88">
        <w:rPr>
          <w:rFonts w:ascii="Geomanist" w:eastAsia="Times New Roman" w:hAnsi="Geomanist" w:cs="Times New Roman"/>
          <w:bCs/>
          <w:sz w:val="21"/>
          <w:szCs w:val="21"/>
          <w:lang w:val="es-ES_tradnl" w:eastAsia="es-MX"/>
        </w:rPr>
        <w:t xml:space="preserve"> Programa de Arrendamiento Inmobiliario para el año 2024, IMSS Arrendatario Régimen Ordinario, la contratación de un </w:t>
      </w:r>
      <w:r w:rsidR="009D6023">
        <w:rPr>
          <w:rFonts w:ascii="Geomanist" w:eastAsia="Times New Roman" w:hAnsi="Geomanist" w:cs="Times New Roman"/>
          <w:bCs/>
          <w:sz w:val="21"/>
          <w:szCs w:val="21"/>
          <w:lang w:val="es-ES_tradnl" w:eastAsia="es-MX"/>
        </w:rPr>
        <w:t>inmueble como N</w:t>
      </w:r>
      <w:r w:rsidR="00F67E88" w:rsidRPr="00F67E88">
        <w:rPr>
          <w:rFonts w:ascii="Geomanist" w:eastAsia="Times New Roman" w:hAnsi="Geomanist" w:cs="Times New Roman"/>
          <w:bCs/>
          <w:sz w:val="21"/>
          <w:szCs w:val="21"/>
          <w:lang w:val="es-ES_tradnl" w:eastAsia="es-MX"/>
        </w:rPr>
        <w:t>uevo Arrendamiento con destino de Oficinas Administrativas de Nivel Central; Programa que el H. Consejo Técnico aprobó mediante el Acuerdo número ACDO.SA2.HCT.250723/192.P.DA, del 25 de julio de 2023</w:t>
      </w:r>
      <w:r w:rsidR="00BF4D68">
        <w:rPr>
          <w:rFonts w:ascii="Geomanist" w:eastAsia="Times New Roman" w:hAnsi="Geomanist" w:cs="Times New Roman"/>
          <w:bCs/>
          <w:sz w:val="21"/>
          <w:szCs w:val="21"/>
          <w:lang w:val="es-ES_tradnl" w:eastAsia="es-MX"/>
        </w:rPr>
        <w:t>.</w:t>
      </w:r>
    </w:p>
    <w:p w14:paraId="756EDFF6" w14:textId="69837A8D" w:rsidR="009D6023" w:rsidRPr="009D6023" w:rsidRDefault="00BF4D68" w:rsidP="009D6023">
      <w:pPr>
        <w:spacing w:before="100" w:beforeAutospacing="1" w:after="100" w:afterAutospacing="1" w:line="200" w:lineRule="atLeast"/>
        <w:jc w:val="both"/>
        <w:rPr>
          <w:rFonts w:ascii="Geomanist" w:eastAsia="Times New Roman" w:hAnsi="Geomanist" w:cs="Times New Roman"/>
          <w:bCs/>
          <w:sz w:val="21"/>
          <w:szCs w:val="21"/>
          <w:lang w:val="es-MX" w:eastAsia="es-MX"/>
        </w:rPr>
      </w:pPr>
      <w:r>
        <w:rPr>
          <w:rFonts w:ascii="Geomanist" w:eastAsia="Times New Roman" w:hAnsi="Geomanist" w:cs="Times New Roman"/>
          <w:bCs/>
          <w:sz w:val="21"/>
          <w:szCs w:val="21"/>
          <w:lang w:val="es-ES_tradnl" w:eastAsia="es-MX"/>
        </w:rPr>
        <w:t>Al efecto,</w:t>
      </w:r>
      <w:r w:rsidR="009D6023" w:rsidRPr="009D6023">
        <w:rPr>
          <w:rFonts w:ascii="Montserrat" w:eastAsia="Calibri" w:hAnsi="Montserrat" w:cs="Arial"/>
          <w:bCs/>
          <w:sz w:val="20"/>
          <w:szCs w:val="20"/>
          <w:lang w:val="es-MX"/>
        </w:rPr>
        <w:t xml:space="preserve"> </w:t>
      </w:r>
      <w:r w:rsidR="009D6023" w:rsidRPr="009D6023">
        <w:rPr>
          <w:rFonts w:ascii="Geomanist" w:eastAsia="Times New Roman" w:hAnsi="Geomanist" w:cs="Times New Roman"/>
          <w:bCs/>
          <w:sz w:val="21"/>
          <w:szCs w:val="21"/>
          <w:lang w:val="es-MX" w:eastAsia="es-MX"/>
        </w:rPr>
        <w:t xml:space="preserve">se elaboró la Tabla de Superficie Máxima a Ocupar por Institución (SMOI), con base en la plantilla de personal de </w:t>
      </w:r>
      <w:r w:rsidR="009D6023">
        <w:rPr>
          <w:rFonts w:ascii="Geomanist" w:eastAsia="Times New Roman" w:hAnsi="Geomanist" w:cs="Times New Roman"/>
          <w:bCs/>
          <w:sz w:val="21"/>
          <w:szCs w:val="21"/>
          <w:lang w:val="es-MX" w:eastAsia="es-MX"/>
        </w:rPr>
        <w:t>send</w:t>
      </w:r>
      <w:r w:rsidR="009D6023" w:rsidRPr="009D6023">
        <w:rPr>
          <w:rFonts w:ascii="Geomanist" w:eastAsia="Times New Roman" w:hAnsi="Geomanist" w:cs="Times New Roman"/>
          <w:bCs/>
          <w:sz w:val="21"/>
          <w:szCs w:val="21"/>
          <w:lang w:val="es-MX" w:eastAsia="es-MX"/>
        </w:rPr>
        <w:t xml:space="preserve">as unidades, </w:t>
      </w:r>
      <w:r w:rsidR="009D6023">
        <w:rPr>
          <w:rFonts w:ascii="Geomanist" w:eastAsia="Times New Roman" w:hAnsi="Geomanist" w:cs="Times New Roman"/>
          <w:bCs/>
          <w:sz w:val="21"/>
          <w:szCs w:val="21"/>
          <w:lang w:val="es-MX" w:eastAsia="es-MX"/>
        </w:rPr>
        <w:t>considerando</w:t>
      </w:r>
      <w:r w:rsidR="009D6023" w:rsidRPr="009D6023">
        <w:rPr>
          <w:rFonts w:ascii="Geomanist" w:eastAsia="Times New Roman" w:hAnsi="Geomanist" w:cs="Times New Roman"/>
          <w:bCs/>
          <w:sz w:val="21"/>
          <w:szCs w:val="21"/>
          <w:lang w:val="es-MX" w:eastAsia="es-MX"/>
        </w:rPr>
        <w:t xml:space="preserve"> la necesidad de los espacios complementarios requeridos, como archivos, salas de juntas, área de atención a personas, etc.</w:t>
      </w:r>
    </w:p>
    <w:p w14:paraId="06D29811" w14:textId="727F763E" w:rsidR="00BF4D68" w:rsidRDefault="009D6023" w:rsidP="009D6023">
      <w:pPr>
        <w:spacing w:before="100" w:beforeAutospacing="1" w:after="100" w:afterAutospacing="1" w:line="200" w:lineRule="atLeast"/>
        <w:jc w:val="both"/>
        <w:rPr>
          <w:rFonts w:ascii="Geomanist" w:eastAsia="Montserrat" w:hAnsi="Geomanist" w:cs="Arial"/>
          <w:bCs/>
          <w:sz w:val="21"/>
          <w:szCs w:val="21"/>
          <w:lang w:val="es-MX" w:eastAsia="es-MX"/>
        </w:rPr>
      </w:pPr>
      <w:r w:rsidRPr="009D6023">
        <w:rPr>
          <w:rFonts w:ascii="Geomanist" w:eastAsia="Times New Roman" w:hAnsi="Geomanist" w:cs="Times New Roman"/>
          <w:bCs/>
          <w:sz w:val="21"/>
          <w:szCs w:val="21"/>
          <w:lang w:val="es-MX" w:eastAsia="es-MX"/>
        </w:rPr>
        <w:t>Con el resultado obtenido,</w:t>
      </w:r>
      <w:r w:rsidRPr="009D6023">
        <w:rPr>
          <w:rFonts w:ascii="Geomanist" w:eastAsia="Times New Roman" w:hAnsi="Geomanist" w:cs="Times New Roman"/>
          <w:bCs/>
          <w:sz w:val="21"/>
          <w:szCs w:val="21"/>
          <w:lang w:val="es-ES_tradnl" w:eastAsia="es-MX"/>
        </w:rPr>
        <w:t xml:space="preserve"> se constató la inexistencia de infraestructura inmobiliaria propiedad del Instituto, y de inmuebles arrendados que permit</w:t>
      </w:r>
      <w:r>
        <w:rPr>
          <w:rFonts w:ascii="Geomanist" w:eastAsia="Times New Roman" w:hAnsi="Geomanist" w:cs="Times New Roman"/>
          <w:bCs/>
          <w:sz w:val="21"/>
          <w:szCs w:val="21"/>
          <w:lang w:val="es-ES_tradnl" w:eastAsia="es-MX"/>
        </w:rPr>
        <w:t>ieran alojar al personal, procediendo a</w:t>
      </w:r>
      <w:r w:rsidRPr="009D6023">
        <w:rPr>
          <w:rFonts w:ascii="Geomanist" w:eastAsia="Times New Roman" w:hAnsi="Geomanist" w:cs="Times New Roman"/>
          <w:bCs/>
          <w:sz w:val="21"/>
          <w:szCs w:val="21"/>
          <w:lang w:val="es-ES_tradnl" w:eastAsia="es-MX"/>
        </w:rPr>
        <w:t xml:space="preserve"> consult</w:t>
      </w:r>
      <w:r>
        <w:rPr>
          <w:rFonts w:ascii="Geomanist" w:eastAsia="Times New Roman" w:hAnsi="Geomanist" w:cs="Times New Roman"/>
          <w:bCs/>
          <w:sz w:val="21"/>
          <w:szCs w:val="21"/>
          <w:lang w:val="es-ES_tradnl" w:eastAsia="es-MX"/>
        </w:rPr>
        <w:t>ar</w:t>
      </w:r>
      <w:r w:rsidRPr="009D6023">
        <w:rPr>
          <w:rFonts w:ascii="Geomanist" w:eastAsia="Times New Roman" w:hAnsi="Geomanist" w:cs="Times New Roman"/>
          <w:bCs/>
          <w:sz w:val="21"/>
          <w:szCs w:val="21"/>
          <w:lang w:val="es-ES_tradnl" w:eastAsia="es-MX"/>
        </w:rPr>
        <w:t xml:space="preserve"> la página del Instituto de Administración y Avalúos de Bienes Nacionales (INDAABIN)</w:t>
      </w:r>
      <w:r>
        <w:rPr>
          <w:rFonts w:ascii="Geomanist" w:eastAsia="Times New Roman" w:hAnsi="Geomanist" w:cs="Times New Roman"/>
          <w:bCs/>
          <w:sz w:val="21"/>
          <w:szCs w:val="21"/>
          <w:lang w:val="es-ES_tradnl" w:eastAsia="es-MX"/>
        </w:rPr>
        <w:t xml:space="preserve"> en busca de inmuebles federales compartidos</w:t>
      </w:r>
      <w:r w:rsidRPr="009D6023">
        <w:rPr>
          <w:rFonts w:ascii="Geomanist" w:eastAsia="Times New Roman" w:hAnsi="Geomanist" w:cs="Times New Roman"/>
          <w:bCs/>
          <w:sz w:val="21"/>
          <w:szCs w:val="21"/>
          <w:lang w:val="es-ES_tradnl" w:eastAsia="es-MX"/>
        </w:rPr>
        <w:t xml:space="preserve">, </w:t>
      </w:r>
      <w:r>
        <w:rPr>
          <w:rFonts w:ascii="Geomanist" w:eastAsia="Times New Roman" w:hAnsi="Geomanist" w:cs="Times New Roman"/>
          <w:bCs/>
          <w:sz w:val="21"/>
          <w:szCs w:val="21"/>
          <w:lang w:val="es-ES_tradnl" w:eastAsia="es-MX"/>
        </w:rPr>
        <w:t>hacie</w:t>
      </w:r>
      <w:r w:rsidRPr="009D6023">
        <w:rPr>
          <w:rFonts w:ascii="Geomanist" w:eastAsia="Times New Roman" w:hAnsi="Geomanist" w:cs="Times New Roman"/>
          <w:bCs/>
          <w:sz w:val="21"/>
          <w:szCs w:val="21"/>
          <w:lang w:val="es-ES_tradnl" w:eastAsia="es-MX"/>
        </w:rPr>
        <w:t xml:space="preserve">ndo además la </w:t>
      </w:r>
      <w:r>
        <w:rPr>
          <w:rFonts w:ascii="Geomanist" w:eastAsia="Times New Roman" w:hAnsi="Geomanist" w:cs="Times New Roman"/>
          <w:bCs/>
          <w:sz w:val="21"/>
          <w:szCs w:val="21"/>
          <w:lang w:val="es-ES_tradnl" w:eastAsia="es-MX"/>
        </w:rPr>
        <w:t xml:space="preserve">consulta de </w:t>
      </w:r>
      <w:r w:rsidRPr="009D6023">
        <w:rPr>
          <w:rFonts w:ascii="Geomanist" w:eastAsia="Times New Roman" w:hAnsi="Geomanist" w:cs="Times New Roman"/>
          <w:bCs/>
          <w:sz w:val="21"/>
          <w:szCs w:val="21"/>
          <w:lang w:val="es-ES_tradnl" w:eastAsia="es-MX"/>
        </w:rPr>
        <w:t>información vía oficio, obteniendo una res</w:t>
      </w:r>
      <w:r>
        <w:rPr>
          <w:rFonts w:ascii="Geomanist" w:eastAsia="Times New Roman" w:hAnsi="Geomanist" w:cs="Times New Roman"/>
          <w:bCs/>
          <w:sz w:val="21"/>
          <w:szCs w:val="21"/>
          <w:lang w:val="es-ES_tradnl" w:eastAsia="es-MX"/>
        </w:rPr>
        <w:t xml:space="preserve">puesta negativa, por lo que </w:t>
      </w:r>
      <w:r w:rsidR="00BF4D68">
        <w:rPr>
          <w:rFonts w:ascii="Geomanist" w:eastAsia="Times New Roman" w:hAnsi="Geomanist" w:cs="Times New Roman"/>
          <w:bCs/>
          <w:sz w:val="21"/>
          <w:szCs w:val="21"/>
          <w:lang w:val="es-ES_tradnl" w:eastAsia="es-MX"/>
        </w:rPr>
        <w:t xml:space="preserve">la Coordinación Técnica de Administración de Activos </w:t>
      </w:r>
      <w:r w:rsidR="0005083B">
        <w:rPr>
          <w:rFonts w:ascii="Geomanist" w:eastAsia="Times New Roman" w:hAnsi="Geomanist" w:cs="Times New Roman"/>
          <w:bCs/>
          <w:sz w:val="21"/>
          <w:szCs w:val="21"/>
          <w:lang w:val="es-ES_tradnl" w:eastAsia="es-MX"/>
        </w:rPr>
        <w:t xml:space="preserve">(CTAA), </w:t>
      </w:r>
      <w:r w:rsidR="00BF4D68">
        <w:rPr>
          <w:rFonts w:ascii="Geomanist" w:eastAsia="Times New Roman" w:hAnsi="Geomanist" w:cs="Times New Roman"/>
          <w:bCs/>
          <w:sz w:val="21"/>
          <w:szCs w:val="21"/>
          <w:lang w:val="es-ES_tradnl" w:eastAsia="es-MX"/>
        </w:rPr>
        <w:t>localiz</w:t>
      </w:r>
      <w:r>
        <w:rPr>
          <w:rFonts w:ascii="Geomanist" w:eastAsia="Times New Roman" w:hAnsi="Geomanist" w:cs="Times New Roman"/>
          <w:bCs/>
          <w:sz w:val="21"/>
          <w:szCs w:val="21"/>
          <w:lang w:val="es-ES_tradnl" w:eastAsia="es-MX"/>
        </w:rPr>
        <w:t>ando</w:t>
      </w:r>
      <w:r w:rsidR="00BF4D68">
        <w:rPr>
          <w:rFonts w:ascii="Geomanist" w:eastAsia="Times New Roman" w:hAnsi="Geomanist" w:cs="Times New Roman"/>
          <w:bCs/>
          <w:sz w:val="21"/>
          <w:szCs w:val="21"/>
          <w:lang w:val="es-ES_tradnl" w:eastAsia="es-MX"/>
        </w:rPr>
        <w:t xml:space="preserve"> el inmueble </w:t>
      </w:r>
      <w:r w:rsidR="00BF4D68" w:rsidRPr="00F67E88">
        <w:rPr>
          <w:rFonts w:ascii="Geomanist" w:eastAsia="Montserrat" w:hAnsi="Geomanist" w:cs="Arial"/>
          <w:bCs/>
          <w:sz w:val="21"/>
          <w:szCs w:val="21"/>
          <w:lang w:val="es-MX" w:eastAsia="es-MX"/>
        </w:rPr>
        <w:t>con domicilio en calle Hamburgo No. 64, colonia Juárez, Alcal</w:t>
      </w:r>
      <w:r w:rsidR="00BF4D68">
        <w:rPr>
          <w:rFonts w:ascii="Geomanist" w:eastAsia="Montserrat" w:hAnsi="Geomanist" w:cs="Arial"/>
          <w:bCs/>
          <w:sz w:val="21"/>
          <w:szCs w:val="21"/>
          <w:lang w:val="es-MX" w:eastAsia="es-MX"/>
        </w:rPr>
        <w:t>día Cuauhtémoc, C.P. 06600, en esta Ciudad de México, el cual, no obstante necesitaba ser remodelado, cumplía con las características de espacio y ubicación requeridas por las áreas solicitantes, amén de que el representante legal de la promitente arrendadora</w:t>
      </w:r>
      <w:r>
        <w:rPr>
          <w:rFonts w:ascii="Geomanist" w:eastAsia="Montserrat" w:hAnsi="Geomanist" w:cs="Arial"/>
          <w:bCs/>
          <w:sz w:val="21"/>
          <w:szCs w:val="21"/>
          <w:lang w:val="es-MX" w:eastAsia="es-MX"/>
        </w:rPr>
        <w:t>, ofrecía hacer</w:t>
      </w:r>
      <w:r w:rsidR="00BF4D68">
        <w:rPr>
          <w:rFonts w:ascii="Geomanist" w:eastAsia="Montserrat" w:hAnsi="Geomanist" w:cs="Arial"/>
          <w:bCs/>
          <w:sz w:val="21"/>
          <w:szCs w:val="21"/>
          <w:lang w:val="es-MX" w:eastAsia="es-MX"/>
        </w:rPr>
        <w:t xml:space="preserve"> las adecuaciones co</w:t>
      </w:r>
      <w:r w:rsidR="00953770">
        <w:rPr>
          <w:rFonts w:ascii="Geomanist" w:eastAsia="Montserrat" w:hAnsi="Geomanist" w:cs="Arial"/>
          <w:bCs/>
          <w:sz w:val="21"/>
          <w:szCs w:val="21"/>
          <w:lang w:val="es-MX" w:eastAsia="es-MX"/>
        </w:rPr>
        <w:t>n base en los</w:t>
      </w:r>
      <w:r w:rsidR="00BF4D68">
        <w:rPr>
          <w:rFonts w:ascii="Geomanist" w:eastAsia="Montserrat" w:hAnsi="Geomanist" w:cs="Arial"/>
          <w:bCs/>
          <w:sz w:val="21"/>
          <w:szCs w:val="21"/>
          <w:lang w:val="es-MX" w:eastAsia="es-MX"/>
        </w:rPr>
        <w:t xml:space="preserve"> requer</w:t>
      </w:r>
      <w:r w:rsidR="00953770">
        <w:rPr>
          <w:rFonts w:ascii="Geomanist" w:eastAsia="Montserrat" w:hAnsi="Geomanist" w:cs="Arial"/>
          <w:bCs/>
          <w:sz w:val="21"/>
          <w:szCs w:val="21"/>
          <w:lang w:val="es-MX" w:eastAsia="es-MX"/>
        </w:rPr>
        <w:t>imientos</w:t>
      </w:r>
      <w:r w:rsidR="00BF4D68">
        <w:rPr>
          <w:rFonts w:ascii="Geomanist" w:eastAsia="Montserrat" w:hAnsi="Geomanist" w:cs="Arial"/>
          <w:bCs/>
          <w:sz w:val="21"/>
          <w:szCs w:val="21"/>
          <w:lang w:val="es-MX" w:eastAsia="es-MX"/>
        </w:rPr>
        <w:t xml:space="preserve"> </w:t>
      </w:r>
      <w:r w:rsidR="00953770">
        <w:rPr>
          <w:rFonts w:ascii="Geomanist" w:eastAsia="Montserrat" w:hAnsi="Geomanist" w:cs="Arial"/>
          <w:bCs/>
          <w:sz w:val="21"/>
          <w:szCs w:val="21"/>
          <w:lang w:val="es-MX" w:eastAsia="es-MX"/>
        </w:rPr>
        <w:t>d</w:t>
      </w:r>
      <w:r w:rsidR="00BF4D68">
        <w:rPr>
          <w:rFonts w:ascii="Geomanist" w:eastAsia="Montserrat" w:hAnsi="Geomanist" w:cs="Arial"/>
          <w:bCs/>
          <w:sz w:val="21"/>
          <w:szCs w:val="21"/>
          <w:lang w:val="es-MX" w:eastAsia="es-MX"/>
        </w:rPr>
        <w:t>el Instituto, inclu</w:t>
      </w:r>
      <w:r w:rsidR="00953770">
        <w:rPr>
          <w:rFonts w:ascii="Geomanist" w:eastAsia="Montserrat" w:hAnsi="Geomanist" w:cs="Arial"/>
          <w:bCs/>
          <w:sz w:val="21"/>
          <w:szCs w:val="21"/>
          <w:lang w:val="es-MX" w:eastAsia="es-MX"/>
        </w:rPr>
        <w:t>yendo</w:t>
      </w:r>
      <w:r w:rsidR="00BF4D68">
        <w:rPr>
          <w:rFonts w:ascii="Geomanist" w:eastAsia="Montserrat" w:hAnsi="Geomanist" w:cs="Arial"/>
          <w:bCs/>
          <w:sz w:val="21"/>
          <w:szCs w:val="21"/>
          <w:lang w:val="es-MX" w:eastAsia="es-MX"/>
        </w:rPr>
        <w:t xml:space="preserve"> </w:t>
      </w:r>
      <w:r w:rsidR="00953770">
        <w:rPr>
          <w:rFonts w:ascii="Geomanist" w:eastAsia="Montserrat" w:hAnsi="Geomanist" w:cs="Arial"/>
          <w:bCs/>
          <w:sz w:val="21"/>
          <w:szCs w:val="21"/>
          <w:lang w:val="es-MX" w:eastAsia="es-MX"/>
        </w:rPr>
        <w:t xml:space="preserve">el </w:t>
      </w:r>
      <w:r w:rsidR="00BF4D68">
        <w:rPr>
          <w:rFonts w:ascii="Geomanist" w:eastAsia="Montserrat" w:hAnsi="Geomanist" w:cs="Arial"/>
          <w:bCs/>
          <w:sz w:val="21"/>
          <w:szCs w:val="21"/>
          <w:lang w:val="es-MX" w:eastAsia="es-MX"/>
        </w:rPr>
        <w:t>proporcionar el mobiliario en número necesario para la plantilla de personal que lo ocuparía.</w:t>
      </w:r>
    </w:p>
    <w:p w14:paraId="0EE67ACE" w14:textId="2C1EF541" w:rsidR="00BF4D68" w:rsidRDefault="00BF4D68" w:rsidP="00BF4D68">
      <w:pPr>
        <w:spacing w:before="100" w:beforeAutospacing="1" w:after="100" w:afterAutospacing="1" w:line="200" w:lineRule="atLeast"/>
        <w:jc w:val="both"/>
        <w:rPr>
          <w:rFonts w:ascii="Geomanist" w:eastAsia="Montserrat" w:hAnsi="Geomanist" w:cs="Arial"/>
          <w:bCs/>
          <w:sz w:val="21"/>
          <w:szCs w:val="21"/>
          <w:lang w:val="es-MX" w:eastAsia="es-MX"/>
        </w:rPr>
      </w:pPr>
      <w:r>
        <w:rPr>
          <w:rFonts w:ascii="Geomanist" w:eastAsia="Montserrat" w:hAnsi="Geomanist" w:cs="Arial"/>
          <w:bCs/>
          <w:sz w:val="21"/>
          <w:szCs w:val="21"/>
          <w:lang w:val="es-MX" w:eastAsia="es-MX"/>
        </w:rPr>
        <w:t xml:space="preserve">Una vez integrada la documentación descrita en la Circular PRES/001/2022 </w:t>
      </w:r>
      <w:r w:rsidRPr="00BF4D68">
        <w:rPr>
          <w:rFonts w:ascii="Geomanist" w:eastAsia="Montserrat" w:hAnsi="Geomanist" w:cs="Arial"/>
          <w:bCs/>
          <w:sz w:val="21"/>
          <w:szCs w:val="21"/>
          <w:lang w:val="es-MX" w:eastAsia="es-MX"/>
        </w:rPr>
        <w:t xml:space="preserve">emitida por el Presidente del Instituto de Administración y Avalúos  de Bienes Nacionales (INDAABIN), </w:t>
      </w:r>
      <w:r w:rsidR="0005083B">
        <w:rPr>
          <w:rFonts w:ascii="Geomanist" w:eastAsia="Montserrat" w:hAnsi="Geomanist" w:cs="Arial"/>
          <w:bCs/>
          <w:sz w:val="21"/>
          <w:szCs w:val="21"/>
          <w:lang w:val="es-MX" w:eastAsia="es-MX"/>
        </w:rPr>
        <w:t>el</w:t>
      </w:r>
      <w:r w:rsidRPr="00BF4D68">
        <w:rPr>
          <w:rFonts w:ascii="Geomanist" w:eastAsia="Montserrat" w:hAnsi="Geomanist" w:cs="Arial"/>
          <w:bCs/>
          <w:sz w:val="21"/>
          <w:szCs w:val="21"/>
          <w:lang w:val="es-MX" w:eastAsia="es-MX"/>
        </w:rPr>
        <w:t xml:space="preserve"> 29 de junio de 2022, en concordancia con los requisitos formales para justificar la necesidad del arrendamiento, señalados en los numerales 143 y 144 del Acuerdo por el que se establecen las disposiciones en Materia de Recursos Materiales y Servicios Generales,</w:t>
      </w:r>
      <w:r>
        <w:rPr>
          <w:rFonts w:ascii="Geomanist" w:eastAsia="Montserrat" w:hAnsi="Geomanist" w:cs="Arial"/>
          <w:bCs/>
          <w:sz w:val="21"/>
          <w:szCs w:val="21"/>
          <w:lang w:val="es-MX" w:eastAsia="es-MX"/>
        </w:rPr>
        <w:t xml:space="preserve"> </w:t>
      </w:r>
      <w:r w:rsidR="0005083B">
        <w:rPr>
          <w:rFonts w:ascii="Geomanist" w:eastAsia="Montserrat" w:hAnsi="Geomanist" w:cs="Arial"/>
          <w:bCs/>
          <w:sz w:val="21"/>
          <w:szCs w:val="21"/>
          <w:lang w:val="es-MX" w:eastAsia="es-MX"/>
        </w:rPr>
        <w:t xml:space="preserve">y los descritos en las Políticas para la Administración Inmobiliaria del Instituto </w:t>
      </w:r>
      <w:r w:rsidR="0005083B">
        <w:rPr>
          <w:rFonts w:ascii="Geomanist" w:eastAsia="Montserrat" w:hAnsi="Geomanist" w:cs="Arial"/>
          <w:bCs/>
          <w:sz w:val="21"/>
          <w:szCs w:val="21"/>
          <w:lang w:val="es-MX" w:eastAsia="es-MX"/>
        </w:rPr>
        <w:lastRenderedPageBreak/>
        <w:t>Mexicano del Seguro Social; mediante el oficio número 09 52 84 1200/410 del 6 de marzo de 2024, signado por el Titular de la Coordinación de Conservación y Servicios Generales, se ingresó el expediente de mérito ante el INDAABIN, solicitando la autorización para tomar en arrendamiento el inmueble de referencia.</w:t>
      </w:r>
    </w:p>
    <w:p w14:paraId="151DA0A3" w14:textId="4D91A8FC" w:rsidR="0005083B" w:rsidRDefault="0005083B" w:rsidP="00BF4D68">
      <w:pPr>
        <w:spacing w:before="100" w:beforeAutospacing="1" w:after="100" w:afterAutospacing="1" w:line="200" w:lineRule="atLeast"/>
        <w:jc w:val="both"/>
        <w:rPr>
          <w:rFonts w:ascii="Geomanist" w:eastAsia="Montserrat" w:hAnsi="Geomanist" w:cs="Arial"/>
          <w:bCs/>
          <w:sz w:val="21"/>
          <w:szCs w:val="21"/>
          <w:lang w:val="es-MX" w:eastAsia="es-MX"/>
        </w:rPr>
      </w:pPr>
      <w:r>
        <w:rPr>
          <w:rFonts w:ascii="Geomanist" w:eastAsia="Montserrat" w:hAnsi="Geomanist" w:cs="Arial"/>
          <w:bCs/>
          <w:sz w:val="21"/>
          <w:szCs w:val="21"/>
          <w:lang w:val="es-MX" w:eastAsia="es-MX"/>
        </w:rPr>
        <w:t xml:space="preserve">Con oficio número </w:t>
      </w:r>
      <w:r w:rsidR="00260890">
        <w:rPr>
          <w:rFonts w:ascii="Geomanist" w:eastAsia="Montserrat" w:hAnsi="Geomanist" w:cs="Arial"/>
          <w:bCs/>
          <w:sz w:val="21"/>
          <w:szCs w:val="21"/>
          <w:lang w:val="es-MX" w:eastAsia="es-MX"/>
        </w:rPr>
        <w:t>DGPGI/LMARAPF.15/ANA-007/2024 del 13 de marzo de 2024, INDAABIN emitió su resolución, autorizando la contratación del inmueble propuesto, con superficie de 5,133.67m</w:t>
      </w:r>
      <w:r w:rsidR="00260890">
        <w:rPr>
          <w:rFonts w:ascii="Geomanist" w:eastAsia="Montserrat" w:hAnsi="Geomanist" w:cs="Arial"/>
          <w:bCs/>
          <w:sz w:val="21"/>
          <w:szCs w:val="21"/>
          <w:vertAlign w:val="superscript"/>
          <w:lang w:val="es-MX" w:eastAsia="es-MX"/>
        </w:rPr>
        <w:t>2</w:t>
      </w:r>
      <w:r w:rsidR="00260890">
        <w:rPr>
          <w:rFonts w:ascii="Geomanist" w:eastAsia="Montserrat" w:hAnsi="Geomanist" w:cs="Arial"/>
          <w:bCs/>
          <w:sz w:val="21"/>
          <w:szCs w:val="21"/>
          <w:lang w:val="es-MX" w:eastAsia="es-MX"/>
        </w:rPr>
        <w:t xml:space="preserve"> y 30 cajones de estacionamiento, por un monto de renta mensual de $2’022,665.98 pesos más I.V.A., a partir de la fecha de la resolución.</w:t>
      </w:r>
    </w:p>
    <w:p w14:paraId="680CB2D5" w14:textId="2CF29B63" w:rsidR="00260890" w:rsidRDefault="00260890" w:rsidP="00BF4D68">
      <w:pPr>
        <w:spacing w:before="100" w:beforeAutospacing="1" w:after="100" w:afterAutospacing="1" w:line="200" w:lineRule="atLeast"/>
        <w:jc w:val="both"/>
        <w:rPr>
          <w:rFonts w:ascii="Geomanist" w:eastAsia="Montserrat" w:hAnsi="Geomanist" w:cs="Arial"/>
          <w:bCs/>
          <w:sz w:val="21"/>
          <w:szCs w:val="21"/>
          <w:lang w:val="es-MX" w:eastAsia="es-MX"/>
        </w:rPr>
      </w:pPr>
      <w:r>
        <w:rPr>
          <w:rFonts w:ascii="Geomanist" w:eastAsia="Montserrat" w:hAnsi="Geomanist" w:cs="Arial"/>
          <w:bCs/>
          <w:sz w:val="21"/>
          <w:szCs w:val="21"/>
          <w:lang w:val="es-MX" w:eastAsia="es-MX"/>
        </w:rPr>
        <w:t>El contrato respectivo fue suscrito el día 20 de marzo de 2024, por el Titular de la Coordinación de Conservación y Servicios Generales, en su calidad de Responsable Inmobiliario del IMSS, y por el representante legal de Inmobiliaria Mi-</w:t>
      </w:r>
      <w:proofErr w:type="spellStart"/>
      <w:r>
        <w:rPr>
          <w:rFonts w:ascii="Geomanist" w:eastAsia="Montserrat" w:hAnsi="Geomanist" w:cs="Arial"/>
          <w:bCs/>
          <w:sz w:val="21"/>
          <w:szCs w:val="21"/>
          <w:lang w:val="es-MX" w:eastAsia="es-MX"/>
        </w:rPr>
        <w:t>Calli</w:t>
      </w:r>
      <w:proofErr w:type="spellEnd"/>
      <w:r>
        <w:rPr>
          <w:rFonts w:ascii="Geomanist" w:eastAsia="Montserrat" w:hAnsi="Geomanist" w:cs="Arial"/>
          <w:bCs/>
          <w:sz w:val="21"/>
          <w:szCs w:val="21"/>
          <w:lang w:val="es-MX" w:eastAsia="es-MX"/>
        </w:rPr>
        <w:t>, S.A. de C.V., arrendadora y propietaria del inmueble.</w:t>
      </w:r>
    </w:p>
    <w:p w14:paraId="723FE95F" w14:textId="2664D5EF" w:rsidR="00260890" w:rsidRPr="00F67E88" w:rsidRDefault="00260890" w:rsidP="00BF4D68">
      <w:pPr>
        <w:spacing w:before="100" w:beforeAutospacing="1" w:after="100" w:afterAutospacing="1" w:line="200" w:lineRule="atLeast"/>
        <w:jc w:val="both"/>
        <w:rPr>
          <w:rFonts w:ascii="Geomanist" w:eastAsia="Times New Roman" w:hAnsi="Geomanist" w:cs="Times New Roman"/>
          <w:bCs/>
          <w:sz w:val="21"/>
          <w:szCs w:val="21"/>
          <w:lang w:val="es-ES_tradnl" w:eastAsia="es-MX"/>
        </w:rPr>
      </w:pPr>
      <w:r>
        <w:rPr>
          <w:rFonts w:ascii="Geomanist" w:eastAsia="Times New Roman" w:hAnsi="Geomanist" w:cs="Times New Roman"/>
          <w:bCs/>
          <w:sz w:val="21"/>
          <w:szCs w:val="21"/>
          <w:lang w:val="es-ES_tradnl" w:eastAsia="es-MX"/>
        </w:rPr>
        <w:t xml:space="preserve">No se omite mencionar que en virtud de que el inmueble </w:t>
      </w:r>
      <w:r w:rsidR="00F902A4">
        <w:rPr>
          <w:rFonts w:ascii="Geomanist" w:eastAsia="Times New Roman" w:hAnsi="Geomanist" w:cs="Times New Roman"/>
          <w:bCs/>
          <w:sz w:val="21"/>
          <w:szCs w:val="21"/>
          <w:lang w:val="es-ES_tradnl" w:eastAsia="es-MX"/>
        </w:rPr>
        <w:t xml:space="preserve">en cita </w:t>
      </w:r>
      <w:r>
        <w:rPr>
          <w:rFonts w:ascii="Geomanist" w:eastAsia="Times New Roman" w:hAnsi="Geomanist" w:cs="Times New Roman"/>
          <w:bCs/>
          <w:sz w:val="21"/>
          <w:szCs w:val="21"/>
          <w:lang w:val="es-ES_tradnl" w:eastAsia="es-MX"/>
        </w:rPr>
        <w:t xml:space="preserve">fue </w:t>
      </w:r>
      <w:r w:rsidR="00F902A4">
        <w:rPr>
          <w:rFonts w:ascii="Geomanist" w:eastAsia="Times New Roman" w:hAnsi="Geomanist" w:cs="Times New Roman"/>
          <w:bCs/>
          <w:sz w:val="21"/>
          <w:szCs w:val="21"/>
          <w:lang w:val="es-ES_tradnl" w:eastAsia="es-MX"/>
        </w:rPr>
        <w:t>suj</w:t>
      </w:r>
      <w:r>
        <w:rPr>
          <w:rFonts w:ascii="Geomanist" w:eastAsia="Times New Roman" w:hAnsi="Geomanist" w:cs="Times New Roman"/>
          <w:bCs/>
          <w:sz w:val="21"/>
          <w:szCs w:val="21"/>
          <w:lang w:val="es-ES_tradnl" w:eastAsia="es-MX"/>
        </w:rPr>
        <w:t xml:space="preserve">eto a remodelación y adaptaciones, con posterioridad a su ocupación </w:t>
      </w:r>
      <w:r w:rsidR="00F902A4">
        <w:rPr>
          <w:rFonts w:ascii="Geomanist" w:eastAsia="Times New Roman" w:hAnsi="Geomanist" w:cs="Times New Roman"/>
          <w:bCs/>
          <w:sz w:val="21"/>
          <w:szCs w:val="21"/>
          <w:lang w:val="es-ES_tradnl" w:eastAsia="es-MX"/>
        </w:rPr>
        <w:t xml:space="preserve">ha presentado diversos inconvenientes </w:t>
      </w:r>
    </w:p>
    <w:sectPr w:rsidR="00260890" w:rsidRPr="00F67E88" w:rsidSect="0087676E">
      <w:headerReference w:type="default" r:id="rId6"/>
      <w:footerReference w:type="default" r:id="rId7"/>
      <w:pgSz w:w="12240" w:h="15840"/>
      <w:pgMar w:top="2694"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ED7202" w14:textId="77777777" w:rsidR="00F57451" w:rsidRDefault="00F57451" w:rsidP="00A73D65">
      <w:r>
        <w:separator/>
      </w:r>
    </w:p>
  </w:endnote>
  <w:endnote w:type="continuationSeparator" w:id="0">
    <w:p w14:paraId="01091DA5" w14:textId="77777777" w:rsidR="00F57451" w:rsidRDefault="00F57451"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manist">
    <w:altName w:val="Calibri"/>
    <w:panose1 w:val="02000503000000020004"/>
    <w:charset w:val="00"/>
    <w:family w:val="modern"/>
    <w:notTrueType/>
    <w:pitch w:val="variable"/>
    <w:sig w:usb0="A000002F" w:usb1="1000004A" w:usb2="00000000" w:usb3="00000000" w:csb0="00000193" w:csb1="00000000"/>
  </w:font>
  <w:font w:name="Montserrat">
    <w:altName w:val="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Geomanist Medium">
    <w:altName w:val="Calibri"/>
    <w:panose1 w:val="020006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91D03" w14:textId="0DEC30FB" w:rsidR="00A73D65" w:rsidRDefault="00B87C85">
    <w:pPr>
      <w:pStyle w:val="Piedepgina"/>
    </w:pPr>
    <w:r>
      <w:rPr>
        <w:noProof/>
        <w:lang w:val="es-MX" w:eastAsia="es-MX"/>
      </w:rPr>
      <mc:AlternateContent>
        <mc:Choice Requires="wps">
          <w:drawing>
            <wp:anchor distT="0" distB="0" distL="114300" distR="114300" simplePos="0" relativeHeight="251655680" behindDoc="0" locked="0" layoutInCell="1" allowOverlap="1" wp14:anchorId="391FC72E" wp14:editId="0A154D41">
              <wp:simplePos x="0" y="0"/>
              <wp:positionH relativeFrom="column">
                <wp:posOffset>-388620</wp:posOffset>
              </wp:positionH>
              <wp:positionV relativeFrom="paragraph">
                <wp:posOffset>-109855</wp:posOffset>
              </wp:positionV>
              <wp:extent cx="5718810" cy="189865"/>
              <wp:effectExtent l="0" t="0" r="0" b="635"/>
              <wp:wrapNone/>
              <wp:docPr id="379978026" name="Cuadro de texto 3"/>
              <wp:cNvGraphicFramePr/>
              <a:graphic xmlns:a="http://schemas.openxmlformats.org/drawingml/2006/main">
                <a:graphicData uri="http://schemas.microsoft.com/office/word/2010/wordprocessingShape">
                  <wps:wsp>
                    <wps:cNvSpPr txBox="1"/>
                    <wps:spPr>
                      <a:xfrm>
                        <a:off x="0" y="0"/>
                        <a:ext cx="5718810" cy="189865"/>
                      </a:xfrm>
                      <a:prstGeom prst="rect">
                        <a:avLst/>
                      </a:prstGeom>
                      <a:noFill/>
                      <a:ln w="6350">
                        <a:noFill/>
                      </a:ln>
                    </wps:spPr>
                    <wps:txbx>
                      <w:txbxContent>
                        <w:p w14:paraId="76E06030" w14:textId="74C46C15" w:rsidR="00B87C85" w:rsidRPr="005C25F3" w:rsidRDefault="00654404" w:rsidP="00B87C85">
                          <w:pPr>
                            <w:rPr>
                              <w:rFonts w:ascii="Geomanist Medium" w:hAnsi="Geomanist Medium"/>
                              <w:color w:val="4D192A"/>
                              <w:sz w:val="13"/>
                              <w:szCs w:val="13"/>
                            </w:rPr>
                          </w:pPr>
                          <w:proofErr w:type="spellStart"/>
                          <w:r w:rsidRPr="00654404">
                            <w:rPr>
                              <w:rFonts w:ascii="Geomanist Medium" w:hAnsi="Geomanist Medium"/>
                              <w:color w:val="4D192A"/>
                              <w:sz w:val="13"/>
                              <w:szCs w:val="13"/>
                            </w:rPr>
                            <w:t>Av</w:t>
                          </w:r>
                          <w:proofErr w:type="spellEnd"/>
                          <w:r w:rsidRPr="00654404">
                            <w:rPr>
                              <w:rFonts w:ascii="Geomanist Medium" w:hAnsi="Geomanist Medium"/>
                              <w:color w:val="4D192A"/>
                              <w:sz w:val="13"/>
                              <w:szCs w:val="13"/>
                            </w:rPr>
                            <w:t xml:space="preserve"> Paseo de la Reforma No. 476, Piso 8, Col. Juárez, Alcaldía Cuauhtémoc, C. P. 06600, Ciudad de México Tel. 55 5238 2700, Ext. 108</w:t>
                          </w:r>
                          <w:r w:rsidR="00B16C26">
                            <w:rPr>
                              <w:rFonts w:ascii="Geomanist Medium" w:hAnsi="Geomanist Medium"/>
                              <w:color w:val="4D192A"/>
                              <w:sz w:val="13"/>
                              <w:szCs w:val="13"/>
                            </w:rPr>
                            <w:t>37</w:t>
                          </w:r>
                          <w:r w:rsidRPr="00654404">
                            <w:rPr>
                              <w:rFonts w:ascii="Geomanist Medium" w:hAnsi="Geomanist Medium"/>
                              <w:color w:val="4D192A"/>
                              <w:sz w:val="13"/>
                              <w:szCs w:val="13"/>
                            </w:rPr>
                            <w:t>, 108</w:t>
                          </w:r>
                          <w:r w:rsidR="00B16C26">
                            <w:rPr>
                              <w:rFonts w:ascii="Geomanist Medium" w:hAnsi="Geomanist Medium"/>
                              <w:color w:val="4D192A"/>
                              <w:sz w:val="13"/>
                              <w:szCs w:val="13"/>
                            </w:rPr>
                            <w:t>79</w:t>
                          </w:r>
                          <w:r>
                            <w:rPr>
                              <w:rFonts w:ascii="Geomanist Medium" w:hAnsi="Geomanist Medium"/>
                              <w:color w:val="4D192A"/>
                              <w:sz w:val="13"/>
                              <w:szCs w:val="13"/>
                            </w:rPr>
                            <w:t xml:space="preserve">       </w:t>
                          </w:r>
                          <w:r w:rsidR="00B87C85" w:rsidRPr="005C25F3">
                            <w:rPr>
                              <w:rFonts w:ascii="Geomanist Medium" w:hAnsi="Geomanist Medium"/>
                              <w:color w:val="4D192A"/>
                              <w:sz w:val="13"/>
                              <w:szCs w:val="13"/>
                            </w:rPr>
                            <w:t>www.</w:t>
                          </w:r>
                          <w:r>
                            <w:rPr>
                              <w:rFonts w:ascii="Geomanist Medium" w:hAnsi="Geomanist Medium"/>
                              <w:color w:val="4D192A"/>
                              <w:sz w:val="13"/>
                              <w:szCs w:val="13"/>
                            </w:rPr>
                            <w:t>imss.</w:t>
                          </w:r>
                          <w:r w:rsidR="00B87C85" w:rsidRPr="005C25F3">
                            <w:rPr>
                              <w:rFonts w:ascii="Geomanist Medium" w:hAnsi="Geomanist Medium"/>
                              <w:color w:val="4D192A"/>
                              <w:sz w:val="13"/>
                              <w:szCs w:val="13"/>
                            </w:rPr>
                            <w:t>gob.mx</w:t>
                          </w:r>
                        </w:p>
                        <w:p w14:paraId="18D71277" w14:textId="77777777" w:rsidR="00B87C85" w:rsidRPr="005C25F3" w:rsidRDefault="00B87C85" w:rsidP="00B87C85">
                          <w:pPr>
                            <w:rPr>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1FC72E" id="_x0000_t202" coordsize="21600,21600" o:spt="202" path="m,l,21600r21600,l21600,xe">
              <v:stroke joinstyle="miter"/>
              <v:path gradientshapeok="t" o:connecttype="rect"/>
            </v:shapetype>
            <v:shape id="Cuadro de texto 3" o:spid="_x0000_s1027" type="#_x0000_t202" style="position:absolute;margin-left:-30.6pt;margin-top:-8.65pt;width:450.3pt;height:14.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" filled="f" stroked="f" strokeweight=".5pt">
              <v:textbox>
                <w:txbxContent>
                  <w:p w14:paraId="76E06030" w14:textId="74C46C15" w:rsidR="00B87C85" w:rsidRPr="005C25F3" w:rsidRDefault="00654404" w:rsidP="00B87C85">
                    <w:pPr>
                      <w:rPr>
                        <w:rFonts w:ascii="Geomanist Medium" w:hAnsi="Geomanist Medium"/>
                        <w:color w:val="4D192A"/>
                        <w:sz w:val="13"/>
                        <w:szCs w:val="13"/>
                      </w:rPr>
                    </w:pPr>
                    <w:proofErr w:type="spellStart"/>
                    <w:r w:rsidRPr="00654404">
                      <w:rPr>
                        <w:rFonts w:ascii="Geomanist Medium" w:hAnsi="Geomanist Medium"/>
                        <w:color w:val="4D192A"/>
                        <w:sz w:val="13"/>
                        <w:szCs w:val="13"/>
                      </w:rPr>
                      <w:t>Av</w:t>
                    </w:r>
                    <w:proofErr w:type="spellEnd"/>
                    <w:r w:rsidRPr="00654404">
                      <w:rPr>
                        <w:rFonts w:ascii="Geomanist Medium" w:hAnsi="Geomanist Medium"/>
                        <w:color w:val="4D192A"/>
                        <w:sz w:val="13"/>
                        <w:szCs w:val="13"/>
                      </w:rPr>
                      <w:t xml:space="preserve"> Paseo de la Reforma No. 476, Piso 8, Col. Juárez, Alcaldía Cuauhtémoc, C. P. 06600, Ciudad de México Tel. 55 5238 2700, Ext. 108</w:t>
                    </w:r>
                    <w:r w:rsidR="00B16C26">
                      <w:rPr>
                        <w:rFonts w:ascii="Geomanist Medium" w:hAnsi="Geomanist Medium"/>
                        <w:color w:val="4D192A"/>
                        <w:sz w:val="13"/>
                        <w:szCs w:val="13"/>
                      </w:rPr>
                      <w:t>37</w:t>
                    </w:r>
                    <w:r w:rsidRPr="00654404">
                      <w:rPr>
                        <w:rFonts w:ascii="Geomanist Medium" w:hAnsi="Geomanist Medium"/>
                        <w:color w:val="4D192A"/>
                        <w:sz w:val="13"/>
                        <w:szCs w:val="13"/>
                      </w:rPr>
                      <w:t>, 108</w:t>
                    </w:r>
                    <w:r w:rsidR="00B16C26">
                      <w:rPr>
                        <w:rFonts w:ascii="Geomanist Medium" w:hAnsi="Geomanist Medium"/>
                        <w:color w:val="4D192A"/>
                        <w:sz w:val="13"/>
                        <w:szCs w:val="13"/>
                      </w:rPr>
                      <w:t>79</w:t>
                    </w:r>
                    <w:r>
                      <w:rPr>
                        <w:rFonts w:ascii="Geomanist Medium" w:hAnsi="Geomanist Medium"/>
                        <w:color w:val="4D192A"/>
                        <w:sz w:val="13"/>
                        <w:szCs w:val="13"/>
                      </w:rPr>
                      <w:t xml:space="preserve">       </w:t>
                    </w:r>
                    <w:r w:rsidR="00B87C85" w:rsidRPr="005C25F3">
                      <w:rPr>
                        <w:rFonts w:ascii="Geomanist Medium" w:hAnsi="Geomanist Medium"/>
                        <w:color w:val="4D192A"/>
                        <w:sz w:val="13"/>
                        <w:szCs w:val="13"/>
                      </w:rPr>
                      <w:t>www.</w:t>
                    </w:r>
                    <w:r>
                      <w:rPr>
                        <w:rFonts w:ascii="Geomanist Medium" w:hAnsi="Geomanist Medium"/>
                        <w:color w:val="4D192A"/>
                        <w:sz w:val="13"/>
                        <w:szCs w:val="13"/>
                      </w:rPr>
                      <w:t>imss.</w:t>
                    </w:r>
                    <w:r w:rsidR="00B87C85" w:rsidRPr="005C25F3">
                      <w:rPr>
                        <w:rFonts w:ascii="Geomanist Medium" w:hAnsi="Geomanist Medium"/>
                        <w:color w:val="4D192A"/>
                        <w:sz w:val="13"/>
                        <w:szCs w:val="13"/>
                      </w:rPr>
                      <w:t>gob.mx</w:t>
                    </w:r>
                  </w:p>
                  <w:p w14:paraId="18D71277" w14:textId="77777777" w:rsidR="00B87C85" w:rsidRPr="005C25F3" w:rsidRDefault="00B87C85" w:rsidP="00B87C85">
                    <w:pPr>
                      <w:rPr>
                        <w:sz w:val="13"/>
                        <w:szCs w:val="13"/>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7A4873" w14:textId="77777777" w:rsidR="00F57451" w:rsidRDefault="00F57451" w:rsidP="00A73D65">
      <w:r>
        <w:separator/>
      </w:r>
    </w:p>
  </w:footnote>
  <w:footnote w:type="continuationSeparator" w:id="0">
    <w:p w14:paraId="0ED6C50B" w14:textId="77777777" w:rsidR="00F57451" w:rsidRDefault="00F57451"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1E181" w14:textId="5DA87DE4" w:rsidR="00A73D65" w:rsidRDefault="00654404">
    <w:pPr>
      <w:pStyle w:val="Encabezado"/>
    </w:pPr>
    <w:r w:rsidRPr="00654404">
      <w:rPr>
        <w:rFonts w:ascii="Montserrat" w:eastAsia="Times New Roman" w:hAnsi="Montserrat" w:cs="Montserrat"/>
        <w:noProof/>
        <w:sz w:val="22"/>
        <w:szCs w:val="22"/>
        <w:lang w:val="es-MX" w:eastAsia="es-MX"/>
      </w:rPr>
      <mc:AlternateContent>
        <mc:Choice Requires="wps">
          <w:drawing>
            <wp:anchor distT="0" distB="0" distL="114300" distR="114300" simplePos="0" relativeHeight="251661824" behindDoc="0" locked="0" layoutInCell="1" allowOverlap="1" wp14:anchorId="52B9C16E" wp14:editId="46396401">
              <wp:simplePos x="0" y="0"/>
              <wp:positionH relativeFrom="column">
                <wp:posOffset>-3071</wp:posOffset>
              </wp:positionH>
              <wp:positionV relativeFrom="paragraph">
                <wp:posOffset>698574</wp:posOffset>
              </wp:positionV>
              <wp:extent cx="2447925" cy="687070"/>
              <wp:effectExtent l="0" t="0" r="9525" b="1778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7925" cy="687070"/>
                      </a:xfrm>
                      <a:prstGeom prst="rect">
                        <a:avLst/>
                      </a:prstGeom>
                      <a:noFill/>
                      <a:ln>
                        <a:noFill/>
                      </a:ln>
                      <a:effectLst/>
                    </wps:spPr>
                    <wps:txbx>
                      <w:txbxContent>
                        <w:p w14:paraId="3B3E73ED" w14:textId="0E240209" w:rsidR="00654404" w:rsidRDefault="00654404" w:rsidP="0087676E">
                          <w:pPr>
                            <w:spacing w:line="240" w:lineRule="exact"/>
                            <w:rPr>
                              <w:rFonts w:ascii="Geomanist" w:hAnsi="Geomanist"/>
                              <w:b/>
                              <w:bCs/>
                            </w:rPr>
                          </w:pPr>
                          <w:r w:rsidRPr="006D2D62">
                            <w:rPr>
                              <w:rFonts w:ascii="Geomanist" w:hAnsi="Geomanist"/>
                              <w:b/>
                              <w:bCs/>
                            </w:rPr>
                            <w:t xml:space="preserve">Dirección </w:t>
                          </w:r>
                          <w:r>
                            <w:rPr>
                              <w:rFonts w:ascii="Geomanist" w:hAnsi="Geomanist"/>
                              <w:b/>
                              <w:bCs/>
                            </w:rPr>
                            <w:t>de Administración</w:t>
                          </w:r>
                        </w:p>
                        <w:p w14:paraId="02DB8F60" w14:textId="166EC5B3" w:rsidR="00B16C26" w:rsidRPr="006D2D62" w:rsidRDefault="00B16C26" w:rsidP="0087676E">
                          <w:pPr>
                            <w:rPr>
                              <w:rFonts w:ascii="Geomanist" w:hAnsi="Geomanist"/>
                              <w:b/>
                              <w:bCs/>
                            </w:rPr>
                          </w:pPr>
                          <w:r>
                            <w:rPr>
                              <w:rFonts w:ascii="Geomanist" w:hAnsi="Geomanist"/>
                              <w:b/>
                              <w:bCs/>
                            </w:rPr>
                            <w:t>Unidad de Administración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B9C16E" id="_x0000_t202" coordsize="21600,21600" o:spt="202" path="m,l,21600r21600,l21600,xe">
              <v:stroke joinstyle="miter"/>
              <v:path gradientshapeok="t" o:connecttype="rect"/>
            </v:shapetype>
            <v:shape id="Cuadro de texto 2" o:spid="_x0000_s1026" type="#_x0000_t202" style="position:absolute;margin-left:-.25pt;margin-top:55pt;width:192.75pt;height:54.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" filled="f" stroked="f">
              <v:textbox inset="0,0,0,0">
                <w:txbxContent>
                  <w:p w14:paraId="3B3E73ED" w14:textId="0E240209" w:rsidR="00654404" w:rsidRDefault="00654404" w:rsidP="0087676E">
                    <w:pPr>
                      <w:spacing w:line="240" w:lineRule="exact"/>
                      <w:rPr>
                        <w:rFonts w:ascii="Geomanist" w:hAnsi="Geomanist"/>
                        <w:b/>
                        <w:bCs/>
                      </w:rPr>
                    </w:pPr>
                    <w:r w:rsidRPr="006D2D62">
                      <w:rPr>
                        <w:rFonts w:ascii="Geomanist" w:hAnsi="Geomanist"/>
                        <w:b/>
                        <w:bCs/>
                      </w:rPr>
                      <w:t xml:space="preserve">Dirección </w:t>
                    </w:r>
                    <w:r>
                      <w:rPr>
                        <w:rFonts w:ascii="Geomanist" w:hAnsi="Geomanist"/>
                        <w:b/>
                        <w:bCs/>
                      </w:rPr>
                      <w:t>de Administración</w:t>
                    </w:r>
                  </w:p>
                  <w:p w14:paraId="02DB8F60" w14:textId="166EC5B3" w:rsidR="00B16C26" w:rsidRPr="006D2D62" w:rsidRDefault="00B16C26" w:rsidP="0087676E">
                    <w:pPr>
                      <w:rPr>
                        <w:rFonts w:ascii="Geomanist" w:hAnsi="Geomanist"/>
                        <w:b/>
                        <w:bCs/>
                      </w:rPr>
                    </w:pPr>
                    <w:r>
                      <w:rPr>
                        <w:rFonts w:ascii="Geomanist" w:hAnsi="Geomanist"/>
                        <w:b/>
                        <w:bCs/>
                      </w:rPr>
                      <w:t>Unidad de Administración</w:t>
                    </w:r>
                  </w:p>
                </w:txbxContent>
              </v:textbox>
              <w10:wrap type="square"/>
            </v:shape>
          </w:pict>
        </mc:Fallback>
      </mc:AlternateContent>
    </w:r>
    <w:r>
      <w:rPr>
        <w:noProof/>
        <w:lang w:val="es-MX" w:eastAsia="es-MX"/>
      </w:rPr>
      <w:drawing>
        <wp:anchor distT="0" distB="0" distL="114300" distR="114300" simplePos="0" relativeHeight="251658752" behindDoc="1" locked="0" layoutInCell="1" allowOverlap="1" wp14:anchorId="45888DF5" wp14:editId="23F28858">
          <wp:simplePos x="0" y="0"/>
          <wp:positionH relativeFrom="column">
            <wp:posOffset>-767080</wp:posOffset>
          </wp:positionH>
          <wp:positionV relativeFrom="paragraph">
            <wp:posOffset>-431800</wp:posOffset>
          </wp:positionV>
          <wp:extent cx="7772400" cy="10058400"/>
          <wp:effectExtent l="0" t="0" r="0" b="0"/>
          <wp:wrapNone/>
          <wp:docPr id="2075417518" name="Imagen 2075417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5083B"/>
    <w:rsid w:val="000B53BA"/>
    <w:rsid w:val="00156A3E"/>
    <w:rsid w:val="00161740"/>
    <w:rsid w:val="00180A38"/>
    <w:rsid w:val="00184325"/>
    <w:rsid w:val="00256B1D"/>
    <w:rsid w:val="00260890"/>
    <w:rsid w:val="0029542D"/>
    <w:rsid w:val="002E2142"/>
    <w:rsid w:val="0030476A"/>
    <w:rsid w:val="00307002"/>
    <w:rsid w:val="00363222"/>
    <w:rsid w:val="00370465"/>
    <w:rsid w:val="003D416E"/>
    <w:rsid w:val="003E1335"/>
    <w:rsid w:val="00462979"/>
    <w:rsid w:val="00477F45"/>
    <w:rsid w:val="004A4C4E"/>
    <w:rsid w:val="004D146C"/>
    <w:rsid w:val="004E4129"/>
    <w:rsid w:val="00597B5A"/>
    <w:rsid w:val="005C1A7C"/>
    <w:rsid w:val="00606736"/>
    <w:rsid w:val="00626EE3"/>
    <w:rsid w:val="00631824"/>
    <w:rsid w:val="006322C1"/>
    <w:rsid w:val="00654404"/>
    <w:rsid w:val="006C0425"/>
    <w:rsid w:val="006C3B4E"/>
    <w:rsid w:val="007421E3"/>
    <w:rsid w:val="0078195E"/>
    <w:rsid w:val="007B74AD"/>
    <w:rsid w:val="007D77D1"/>
    <w:rsid w:val="007E5888"/>
    <w:rsid w:val="0083091D"/>
    <w:rsid w:val="00831EE7"/>
    <w:rsid w:val="00834146"/>
    <w:rsid w:val="00837B02"/>
    <w:rsid w:val="00853548"/>
    <w:rsid w:val="00863EFA"/>
    <w:rsid w:val="0087676E"/>
    <w:rsid w:val="009066A7"/>
    <w:rsid w:val="009068C0"/>
    <w:rsid w:val="00907F1C"/>
    <w:rsid w:val="00932C27"/>
    <w:rsid w:val="00937C98"/>
    <w:rsid w:val="00942415"/>
    <w:rsid w:val="00953770"/>
    <w:rsid w:val="009C12D6"/>
    <w:rsid w:val="009D6023"/>
    <w:rsid w:val="009F2BA1"/>
    <w:rsid w:val="00A07674"/>
    <w:rsid w:val="00A301D7"/>
    <w:rsid w:val="00A73D65"/>
    <w:rsid w:val="00A94701"/>
    <w:rsid w:val="00B16C26"/>
    <w:rsid w:val="00B37DC2"/>
    <w:rsid w:val="00B57F59"/>
    <w:rsid w:val="00B72D65"/>
    <w:rsid w:val="00B87C85"/>
    <w:rsid w:val="00BB21A6"/>
    <w:rsid w:val="00BB2DFF"/>
    <w:rsid w:val="00BC43BD"/>
    <w:rsid w:val="00BF1888"/>
    <w:rsid w:val="00BF4D68"/>
    <w:rsid w:val="00C02E98"/>
    <w:rsid w:val="00C23B9E"/>
    <w:rsid w:val="00C279A3"/>
    <w:rsid w:val="00C30849"/>
    <w:rsid w:val="00C465FE"/>
    <w:rsid w:val="00C67047"/>
    <w:rsid w:val="00C90CED"/>
    <w:rsid w:val="00CB7D4F"/>
    <w:rsid w:val="00CD60BA"/>
    <w:rsid w:val="00CE3E99"/>
    <w:rsid w:val="00D1354D"/>
    <w:rsid w:val="00D84E05"/>
    <w:rsid w:val="00DB53A4"/>
    <w:rsid w:val="00DE014D"/>
    <w:rsid w:val="00E13ECF"/>
    <w:rsid w:val="00E155A4"/>
    <w:rsid w:val="00E93867"/>
    <w:rsid w:val="00EB407F"/>
    <w:rsid w:val="00EC5A49"/>
    <w:rsid w:val="00EE053F"/>
    <w:rsid w:val="00F24915"/>
    <w:rsid w:val="00F401F9"/>
    <w:rsid w:val="00F57451"/>
    <w:rsid w:val="00F64077"/>
    <w:rsid w:val="00F67E88"/>
    <w:rsid w:val="00F745B2"/>
    <w:rsid w:val="00F902A4"/>
    <w:rsid w:val="00F945F2"/>
    <w:rsid w:val="00FA1218"/>
    <w:rsid w:val="00FD754F"/>
    <w:rsid w:val="00FD75E1"/>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1EA0C"/>
  <w15:docId w15:val="{F6309CB7-14C3-4567-80F2-3A21B4D0F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Sinespaciado">
    <w:name w:val="No Spacing"/>
    <w:uiPriority w:val="1"/>
    <w:qFormat/>
    <w:rsid w:val="00B16C26"/>
    <w:rPr>
      <w:rFonts w:eastAsiaTheme="minorEastAsi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699</Words>
  <Characters>3849</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Guillermo Enrique Gomez Parra</cp:lastModifiedBy>
  <cp:revision>2</cp:revision>
  <dcterms:created xsi:type="dcterms:W3CDTF">2024-10-25T23:39:00Z</dcterms:created>
  <dcterms:modified xsi:type="dcterms:W3CDTF">2024-10-25T23:39:00Z</dcterms:modified>
</cp:coreProperties>
</file>