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E1" w:rsidRDefault="005647E1" w:rsidP="005647E1">
      <w:pPr>
        <w:spacing w:after="0" w:line="240" w:lineRule="auto"/>
        <w:ind w:left="4956" w:hanging="4956"/>
        <w:jc w:val="both"/>
        <w:rPr>
          <w:rFonts w:ascii="Arial" w:hAnsi="Arial" w:cs="Arial"/>
          <w:sz w:val="24"/>
          <w:szCs w:val="24"/>
        </w:rPr>
      </w:pPr>
    </w:p>
    <w:p w:rsidR="005647E1" w:rsidRPr="005647E1" w:rsidRDefault="005647E1" w:rsidP="005647E1">
      <w:pPr>
        <w:spacing w:after="0" w:line="240" w:lineRule="auto"/>
        <w:ind w:left="1134" w:right="1134"/>
        <w:jc w:val="both"/>
        <w:rPr>
          <w:rFonts w:ascii="Arial" w:eastAsia="Calibri" w:hAnsi="Arial" w:cs="Arial"/>
          <w:i/>
          <w:iCs/>
          <w:color w:val="2F2F2F"/>
          <w:lang w:eastAsia="es-MX"/>
        </w:rPr>
      </w:pPr>
      <w:r w:rsidRPr="005647E1">
        <w:rPr>
          <w:rFonts w:ascii="Arial" w:eastAsia="Calibri" w:hAnsi="Arial" w:cs="Arial"/>
          <w:i/>
          <w:iCs/>
          <w:color w:val="2F2F2F"/>
          <w:lang w:eastAsia="es-MX"/>
        </w:rPr>
        <w:t xml:space="preserve">AVISO MEDIANTE EL CUAL EL INSTITUTO MEXICANO DEL SEGURO SOCIAL, INFORMA DE LA PUBLICACIÓN EN SU PORTAL DE INTERNET, EN EL APARTADO DE </w:t>
      </w:r>
      <w:r w:rsidRPr="005647E1">
        <w:rPr>
          <w:rFonts w:ascii="Arial" w:eastAsia="Calibri" w:hAnsi="Arial" w:cs="Arial"/>
          <w:b/>
          <w:i/>
          <w:iCs/>
          <w:color w:val="2F2F2F"/>
          <w:lang w:eastAsia="es-MX"/>
        </w:rPr>
        <w:t>MARCO NORMATIVO</w:t>
      </w:r>
      <w:r w:rsidRPr="005647E1">
        <w:rPr>
          <w:rFonts w:ascii="Arial" w:eastAsia="Calibri" w:hAnsi="Arial" w:cs="Arial"/>
          <w:i/>
          <w:iCs/>
          <w:color w:val="2F2F2F"/>
          <w:lang w:eastAsia="es-MX"/>
        </w:rPr>
        <w:t xml:space="preserve">, DEL ACUERDO POR EL QUE SE APRUEBA LA </w:t>
      </w:r>
      <w:r w:rsidRPr="005647E1">
        <w:rPr>
          <w:rFonts w:ascii="Arial" w:eastAsia="Calibri" w:hAnsi="Arial" w:cs="Arial"/>
          <w:b/>
          <w:i/>
          <w:iCs/>
          <w:color w:val="2F2F2F"/>
          <w:lang w:eastAsia="es-MX"/>
        </w:rPr>
        <w:t>NORMA PARA ELABORAR, AUTORIZAR Y REGISTRAR LAS ESTRUCTURAS ORGÁNICAS, OCUPACIONALES Y SALARIALES DE PUESTOS DE MANDO Y DE NÓMINA ORDINARIA DEL INSTITUTO MEXICANO DEL SEGURO SOCIAL</w:t>
      </w:r>
      <w:r w:rsidR="000A02C0">
        <w:rPr>
          <w:rFonts w:ascii="Arial" w:eastAsia="Calibri" w:hAnsi="Arial" w:cs="Arial"/>
          <w:b/>
          <w:i/>
          <w:iCs/>
          <w:color w:val="2F2F2F"/>
          <w:lang w:eastAsia="es-MX"/>
        </w:rPr>
        <w:t>.</w:t>
      </w:r>
    </w:p>
    <w:p w:rsidR="005647E1" w:rsidRPr="005647E1" w:rsidRDefault="005647E1" w:rsidP="005647E1">
      <w:pPr>
        <w:spacing w:after="0" w:line="240" w:lineRule="auto"/>
        <w:ind w:left="1134" w:right="1134"/>
        <w:jc w:val="both"/>
        <w:rPr>
          <w:rFonts w:ascii="Arial" w:eastAsia="Calibri" w:hAnsi="Arial" w:cs="Arial"/>
          <w:i/>
          <w:iCs/>
          <w:color w:val="2F2F2F"/>
          <w:lang w:eastAsia="es-MX"/>
        </w:rPr>
      </w:pPr>
    </w:p>
    <w:p w:rsidR="005647E1" w:rsidRPr="005647E1" w:rsidRDefault="005647E1" w:rsidP="005647E1">
      <w:pPr>
        <w:spacing w:after="0" w:line="240" w:lineRule="auto"/>
        <w:ind w:left="1134" w:right="1134"/>
        <w:jc w:val="both"/>
        <w:rPr>
          <w:rFonts w:ascii="Arial" w:eastAsia="Calibri" w:hAnsi="Arial" w:cs="Arial"/>
          <w:i/>
          <w:iCs/>
          <w:color w:val="2F2F2F"/>
          <w:lang w:eastAsia="es-MX"/>
        </w:rPr>
      </w:pPr>
      <w:r w:rsidRPr="005647E1">
        <w:rPr>
          <w:rFonts w:ascii="Arial" w:eastAsia="Calibri" w:hAnsi="Arial" w:cs="Arial"/>
          <w:i/>
          <w:iCs/>
          <w:color w:val="2F2F2F"/>
          <w:lang w:eastAsia="es-MX"/>
        </w:rPr>
        <w:t xml:space="preserve">Por Acuerdo número </w:t>
      </w:r>
      <w:r w:rsidR="008B5AE9">
        <w:rPr>
          <w:rFonts w:ascii="Arial" w:eastAsia="Calibri" w:hAnsi="Arial" w:cs="Arial"/>
          <w:i/>
          <w:iCs/>
          <w:color w:val="2F2F2F"/>
          <w:lang w:eastAsia="es-MX"/>
        </w:rPr>
        <w:t>ACDO.SA2.HCT.240615/129.P.DA,</w:t>
      </w:r>
      <w:r w:rsidRPr="005647E1">
        <w:rPr>
          <w:rFonts w:ascii="Arial" w:eastAsia="Calibri" w:hAnsi="Arial" w:cs="Arial"/>
          <w:i/>
          <w:iCs/>
          <w:color w:val="2F2F2F"/>
          <w:lang w:eastAsia="es-MX"/>
        </w:rPr>
        <w:t xml:space="preserve"> de fecha </w:t>
      </w:r>
      <w:r w:rsidR="000A02C0" w:rsidRPr="000A02C0">
        <w:rPr>
          <w:rFonts w:ascii="Arial" w:eastAsia="Calibri" w:hAnsi="Arial" w:cs="Arial"/>
          <w:b/>
          <w:i/>
          <w:iCs/>
          <w:color w:val="2F2F2F"/>
          <w:lang w:eastAsia="es-MX"/>
        </w:rPr>
        <w:t>24 de junio de 2015</w:t>
      </w:r>
      <w:r w:rsidRPr="005647E1">
        <w:rPr>
          <w:rFonts w:ascii="Arial" w:eastAsia="Calibri" w:hAnsi="Arial" w:cs="Arial"/>
          <w:i/>
          <w:iCs/>
          <w:color w:val="2F2F2F"/>
          <w:lang w:eastAsia="es-MX"/>
        </w:rPr>
        <w:t xml:space="preserve">, el H. Consejo Técnico del Instituto Mexicano del Seguro Social aprobó </w:t>
      </w:r>
      <w:r w:rsidR="000A02C0">
        <w:rPr>
          <w:rFonts w:ascii="Arial" w:eastAsia="Calibri" w:hAnsi="Arial" w:cs="Arial"/>
          <w:i/>
          <w:iCs/>
          <w:color w:val="2F2F2F"/>
          <w:lang w:eastAsia="es-MX"/>
        </w:rPr>
        <w:t xml:space="preserve">la </w:t>
      </w:r>
      <w:r w:rsidR="000A02C0" w:rsidRPr="000A02C0">
        <w:rPr>
          <w:rFonts w:ascii="Arial" w:eastAsia="Calibri" w:hAnsi="Arial" w:cs="Arial"/>
          <w:b/>
          <w:i/>
          <w:iCs/>
          <w:color w:val="2F2F2F"/>
          <w:lang w:eastAsia="es-MX"/>
        </w:rPr>
        <w:t>Norma para Elaborar, Autorizar y Registrar las Estructuras Orgánicas, Ocupacionales y Salariales de Puestos de Mando y de Nómina Ordinaria del Instituto Mexicano del Seguro Social</w:t>
      </w:r>
      <w:r w:rsidRPr="005647E1">
        <w:rPr>
          <w:rFonts w:ascii="Arial" w:eastAsia="Calibri" w:hAnsi="Arial" w:cs="Arial"/>
          <w:i/>
          <w:iCs/>
          <w:color w:val="2F2F2F"/>
          <w:lang w:eastAsia="es-MX"/>
        </w:rPr>
        <w:t>, la cual entró en vigor el día siguiente a la fecha de su registro en el Catálogo Institucional.</w:t>
      </w:r>
    </w:p>
    <w:p w:rsidR="005647E1" w:rsidRPr="005647E1" w:rsidRDefault="005647E1" w:rsidP="005647E1">
      <w:pPr>
        <w:spacing w:after="0" w:line="240" w:lineRule="auto"/>
        <w:ind w:left="1134" w:right="1134"/>
        <w:jc w:val="both"/>
        <w:rPr>
          <w:rFonts w:ascii="Arial" w:eastAsia="Calibri" w:hAnsi="Arial" w:cs="Arial"/>
          <w:i/>
          <w:iCs/>
          <w:color w:val="2F2F2F"/>
          <w:lang w:eastAsia="es-MX"/>
        </w:rPr>
      </w:pPr>
    </w:p>
    <w:p w:rsidR="005647E1" w:rsidRPr="005647E1" w:rsidRDefault="005647E1" w:rsidP="005647E1">
      <w:pPr>
        <w:spacing w:after="0" w:line="240" w:lineRule="auto"/>
        <w:ind w:left="1134" w:right="1134"/>
        <w:jc w:val="both"/>
        <w:rPr>
          <w:rFonts w:ascii="Arial" w:eastAsia="Calibri" w:hAnsi="Arial" w:cs="Arial"/>
          <w:i/>
          <w:iCs/>
          <w:color w:val="2F2F2F"/>
          <w:lang w:eastAsia="es-MX"/>
        </w:rPr>
      </w:pPr>
      <w:r w:rsidRPr="005647E1">
        <w:rPr>
          <w:rFonts w:ascii="Arial" w:eastAsia="Calibri" w:hAnsi="Arial" w:cs="Arial"/>
          <w:i/>
          <w:iCs/>
          <w:color w:val="2F2F2F"/>
          <w:lang w:eastAsia="es-MX"/>
        </w:rPr>
        <w:t xml:space="preserve">En el punto </w:t>
      </w:r>
      <w:r w:rsidR="000A02C0" w:rsidRPr="000A02C0">
        <w:rPr>
          <w:rFonts w:ascii="Arial" w:eastAsia="Calibri" w:hAnsi="Arial" w:cs="Arial"/>
          <w:b/>
          <w:i/>
          <w:iCs/>
          <w:color w:val="2F2F2F"/>
          <w:lang w:eastAsia="es-MX"/>
        </w:rPr>
        <w:t>cuarto</w:t>
      </w:r>
      <w:r w:rsidRPr="005647E1">
        <w:rPr>
          <w:rFonts w:ascii="Arial" w:eastAsia="Calibri" w:hAnsi="Arial" w:cs="Arial"/>
          <w:i/>
          <w:iCs/>
          <w:color w:val="2F2F2F"/>
          <w:lang w:eastAsia="es-MX"/>
        </w:rPr>
        <w:t xml:space="preserve">, del referido Acuerdo, el Órgano de Gobierno instruyó que se publicara en el Diario Oficial de la Federación un extracto del propio Acuerdo y se informara que la </w:t>
      </w:r>
      <w:r w:rsidR="000A02C0" w:rsidRPr="000A02C0">
        <w:rPr>
          <w:rFonts w:ascii="Arial" w:eastAsia="Calibri" w:hAnsi="Arial" w:cs="Arial"/>
          <w:b/>
          <w:i/>
          <w:iCs/>
          <w:color w:val="2F2F2F"/>
          <w:lang w:eastAsia="es-MX"/>
        </w:rPr>
        <w:t>Norma para Elaborar, Autorizar y Registrar las Estructuras Orgánicas, Ocupacionales y Salariales de Puestos de Mando y de Nómina Ordinaria del Instituto Mexicano del Seguro Social</w:t>
      </w:r>
      <w:r w:rsidR="000A02C0" w:rsidRPr="005647E1">
        <w:rPr>
          <w:rFonts w:ascii="Arial" w:eastAsia="Calibri" w:hAnsi="Arial" w:cs="Arial"/>
          <w:i/>
          <w:iCs/>
          <w:color w:val="2F2F2F"/>
          <w:lang w:eastAsia="es-MX"/>
        </w:rPr>
        <w:t xml:space="preserve"> </w:t>
      </w:r>
      <w:r w:rsidRPr="005647E1">
        <w:rPr>
          <w:rFonts w:ascii="Arial" w:eastAsia="Calibri" w:hAnsi="Arial" w:cs="Arial"/>
          <w:i/>
          <w:iCs/>
          <w:color w:val="2F2F2F"/>
          <w:lang w:eastAsia="es-MX"/>
        </w:rPr>
        <w:t>se publicará íntegramente en el portal de internet del Instituto.</w:t>
      </w:r>
    </w:p>
    <w:p w:rsidR="005647E1" w:rsidRPr="005647E1" w:rsidRDefault="005647E1" w:rsidP="005647E1">
      <w:pPr>
        <w:spacing w:after="0" w:line="240" w:lineRule="auto"/>
        <w:ind w:left="1134" w:right="1134"/>
        <w:jc w:val="both"/>
        <w:rPr>
          <w:rFonts w:ascii="Arial" w:eastAsia="Calibri" w:hAnsi="Arial" w:cs="Arial"/>
          <w:i/>
          <w:iCs/>
          <w:color w:val="2F2F2F"/>
          <w:lang w:eastAsia="es-MX"/>
        </w:rPr>
      </w:pPr>
    </w:p>
    <w:p w:rsidR="005647E1" w:rsidRPr="005647E1" w:rsidRDefault="005647E1" w:rsidP="005647E1">
      <w:pPr>
        <w:spacing w:after="0" w:line="240" w:lineRule="auto"/>
        <w:ind w:left="1134" w:right="1134"/>
        <w:jc w:val="both"/>
        <w:rPr>
          <w:rFonts w:ascii="Arial" w:eastAsia="Calibri" w:hAnsi="Arial" w:cs="Arial"/>
          <w:i/>
          <w:iCs/>
          <w:color w:val="2F2F2F"/>
          <w:lang w:eastAsia="es-MX"/>
        </w:rPr>
      </w:pPr>
      <w:r w:rsidRPr="005647E1">
        <w:rPr>
          <w:rFonts w:ascii="Arial" w:eastAsia="Calibri" w:hAnsi="Arial" w:cs="Arial"/>
          <w:i/>
          <w:iCs/>
          <w:color w:val="2F2F2F"/>
          <w:lang w:eastAsia="es-MX"/>
        </w:rPr>
        <w:t>En cumplimiento a lo anterior, se emite el siguiente:</w:t>
      </w:r>
      <w:bookmarkStart w:id="0" w:name="_GoBack"/>
      <w:bookmarkEnd w:id="0"/>
    </w:p>
    <w:p w:rsidR="005647E1" w:rsidRPr="005647E1" w:rsidRDefault="005647E1" w:rsidP="005647E1">
      <w:pPr>
        <w:spacing w:after="0" w:line="240" w:lineRule="auto"/>
        <w:ind w:left="1134" w:right="1134"/>
        <w:jc w:val="both"/>
        <w:rPr>
          <w:rFonts w:ascii="Arial" w:eastAsia="Calibri" w:hAnsi="Arial" w:cs="Arial"/>
          <w:i/>
          <w:iCs/>
          <w:color w:val="2F2F2F"/>
          <w:lang w:eastAsia="es-MX"/>
        </w:rPr>
      </w:pPr>
    </w:p>
    <w:p w:rsidR="005647E1" w:rsidRPr="005647E1" w:rsidRDefault="005647E1" w:rsidP="005647E1">
      <w:pPr>
        <w:spacing w:after="0" w:line="240" w:lineRule="auto"/>
        <w:ind w:left="1134" w:right="1134"/>
        <w:jc w:val="both"/>
        <w:rPr>
          <w:rFonts w:ascii="Arial" w:eastAsia="Calibri" w:hAnsi="Arial" w:cs="Arial"/>
          <w:i/>
          <w:iCs/>
          <w:color w:val="2F2F2F"/>
          <w:lang w:eastAsia="es-MX"/>
        </w:rPr>
      </w:pPr>
      <w:r w:rsidRPr="005647E1">
        <w:rPr>
          <w:rFonts w:ascii="Arial" w:eastAsia="Calibri" w:hAnsi="Arial" w:cs="Arial"/>
          <w:b/>
          <w:bCs/>
          <w:i/>
          <w:iCs/>
          <w:color w:val="2F2F2F"/>
          <w:lang w:eastAsia="es-MX"/>
        </w:rPr>
        <w:t xml:space="preserve">Extracto del Acuerdo por el que se aprueba </w:t>
      </w:r>
      <w:r w:rsidR="000A02C0">
        <w:rPr>
          <w:rFonts w:ascii="Arial" w:eastAsia="Calibri" w:hAnsi="Arial" w:cs="Arial"/>
          <w:b/>
          <w:bCs/>
          <w:i/>
          <w:iCs/>
          <w:color w:val="2F2F2F"/>
          <w:lang w:eastAsia="es-MX"/>
        </w:rPr>
        <w:t xml:space="preserve">la </w:t>
      </w:r>
      <w:r w:rsidR="000A02C0" w:rsidRPr="000A02C0">
        <w:rPr>
          <w:rFonts w:ascii="Arial" w:eastAsia="Calibri" w:hAnsi="Arial" w:cs="Arial"/>
          <w:b/>
          <w:i/>
          <w:iCs/>
          <w:color w:val="2F2F2F"/>
          <w:lang w:eastAsia="es-MX"/>
        </w:rPr>
        <w:t>Norma para Elaborar, Autorizar y Registrar las Estructuras Orgánicas, Ocupacionales y Salariales de Puestos de Mando y de Nómina Ordinaria del Instituto Mexicano del Seguro Social</w:t>
      </w:r>
      <w:r w:rsidR="000A02C0">
        <w:rPr>
          <w:rFonts w:ascii="Arial" w:eastAsia="Calibri" w:hAnsi="Arial" w:cs="Arial"/>
          <w:b/>
          <w:i/>
          <w:iCs/>
          <w:color w:val="2F2F2F"/>
          <w:lang w:eastAsia="es-MX"/>
        </w:rPr>
        <w:t>.</w:t>
      </w:r>
    </w:p>
    <w:p w:rsidR="005647E1" w:rsidRPr="005647E1" w:rsidRDefault="005647E1" w:rsidP="005647E1">
      <w:pPr>
        <w:spacing w:after="0" w:line="240" w:lineRule="auto"/>
        <w:ind w:left="1134" w:right="1134"/>
        <w:jc w:val="both"/>
        <w:rPr>
          <w:rFonts w:ascii="Arial" w:eastAsia="Calibri" w:hAnsi="Arial" w:cs="Arial"/>
          <w:b/>
          <w:bCs/>
          <w:i/>
          <w:iCs/>
          <w:color w:val="2F2F2F"/>
          <w:lang w:eastAsia="es-MX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006"/>
        <w:gridCol w:w="2051"/>
        <w:gridCol w:w="2939"/>
      </w:tblGrid>
      <w:tr w:rsidR="005118C0" w:rsidRPr="005647E1" w:rsidTr="005647E1">
        <w:trPr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5647E1" w:rsidRPr="005647E1" w:rsidRDefault="005647E1" w:rsidP="005647E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FFFFFF"/>
                <w:lang w:eastAsia="es-MX"/>
              </w:rPr>
            </w:pPr>
            <w:r w:rsidRPr="005647E1">
              <w:rPr>
                <w:rFonts w:ascii="Arial" w:eastAsia="Calibri" w:hAnsi="Arial" w:cs="Arial"/>
                <w:b/>
                <w:bCs/>
                <w:i/>
                <w:iCs/>
                <w:color w:val="FFFFFF"/>
                <w:lang w:eastAsia="es-MX"/>
              </w:rPr>
              <w:t>Acuerdo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5647E1" w:rsidRPr="005647E1" w:rsidRDefault="005647E1" w:rsidP="005647E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FFFFFF"/>
                <w:lang w:eastAsia="es-MX"/>
              </w:rPr>
            </w:pPr>
            <w:r w:rsidRPr="005647E1">
              <w:rPr>
                <w:rFonts w:ascii="Arial" w:eastAsia="Calibri" w:hAnsi="Arial" w:cs="Arial"/>
                <w:b/>
                <w:bCs/>
                <w:i/>
                <w:iCs/>
                <w:color w:val="FFFFFF"/>
                <w:lang w:eastAsia="es-MX"/>
              </w:rPr>
              <w:t>Disposición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5647E1" w:rsidRPr="005647E1" w:rsidRDefault="005647E1" w:rsidP="005647E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FFFFFF"/>
                <w:lang w:eastAsia="es-MX"/>
              </w:rPr>
            </w:pPr>
            <w:r w:rsidRPr="005647E1">
              <w:rPr>
                <w:rFonts w:ascii="Arial" w:eastAsia="Calibri" w:hAnsi="Arial" w:cs="Arial"/>
                <w:b/>
                <w:bCs/>
                <w:i/>
                <w:iCs/>
                <w:color w:val="FFFFFF"/>
                <w:lang w:eastAsia="es-MX"/>
              </w:rPr>
              <w:t>Objeto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5647E1" w:rsidRPr="005647E1" w:rsidRDefault="005647E1" w:rsidP="005647E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FFFFFF"/>
                <w:lang w:eastAsia="es-MX"/>
              </w:rPr>
            </w:pPr>
            <w:r w:rsidRPr="005647E1">
              <w:rPr>
                <w:rFonts w:ascii="Arial" w:eastAsia="Calibri" w:hAnsi="Arial" w:cs="Arial"/>
                <w:b/>
                <w:bCs/>
                <w:i/>
                <w:iCs/>
                <w:color w:val="FFFFFF"/>
                <w:lang w:eastAsia="es-MX"/>
              </w:rPr>
              <w:t>Medio de Consulta</w:t>
            </w:r>
          </w:p>
        </w:tc>
      </w:tr>
      <w:tr w:rsidR="005647E1" w:rsidRPr="005647E1" w:rsidTr="005647E1">
        <w:trPr>
          <w:jc w:val="center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5647E1" w:rsidRPr="005647E1" w:rsidRDefault="008B5AE9" w:rsidP="005647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B5AE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ACDO.SA2.HCT.240615/129.P.DA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5647E1" w:rsidRPr="005647E1" w:rsidRDefault="005118C0" w:rsidP="005118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F4C2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MX"/>
              </w:rPr>
              <w:t>Norma para Elaborar, Autorizar y Registrar las Estructuras Orgánicas, Ocupacionales y Salariales de Puestos de Mando y de Nómina Ordinaria del Instituto Mexicano del Seguro Social.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5647E1" w:rsidRPr="005647E1" w:rsidRDefault="000430B3" w:rsidP="000430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430B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Establecer las disposiciones a las que deberán sujetarse la Secretaría General, Direcciones Normativas, Unidad de Planeación Estratégica Institucional, Órganos de Operación Administrativa Desconcentrada y Órganos Operativos del Instituto Mexicano del Seguro Social para la elaboración, autorización y/o registro de sus estructuras orgánicas, ocupacionales y salariales de puestos de mando y de puestos de estructura orgánica de nómina ordinaria.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5647E1" w:rsidRPr="005647E1" w:rsidRDefault="0075003C" w:rsidP="000C37C4">
            <w:pPr>
              <w:spacing w:after="0" w:line="240" w:lineRule="auto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s-MX"/>
              </w:rPr>
            </w:pPr>
            <w:hyperlink r:id="rId9" w:history="1">
              <w:r w:rsidR="000C37C4" w:rsidRPr="000C37C4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</w:rPr>
                <w:t>http://www.imss.gob.mx/conoce-al-imss/marco-normativo</w:t>
              </w:r>
            </w:hyperlink>
          </w:p>
        </w:tc>
      </w:tr>
    </w:tbl>
    <w:p w:rsidR="005647E1" w:rsidRDefault="005647E1" w:rsidP="005647E1">
      <w:pPr>
        <w:spacing w:after="0" w:line="240" w:lineRule="auto"/>
        <w:ind w:left="1134" w:right="1134"/>
        <w:jc w:val="both"/>
        <w:rPr>
          <w:rFonts w:ascii="Arial" w:eastAsia="Calibri" w:hAnsi="Arial" w:cs="Arial"/>
          <w:iCs/>
          <w:color w:val="2F2F2F"/>
          <w:lang w:eastAsia="es-MX"/>
        </w:rPr>
      </w:pPr>
    </w:p>
    <w:p w:rsidR="000430B3" w:rsidRDefault="000430B3" w:rsidP="005647E1">
      <w:pPr>
        <w:spacing w:after="0" w:line="240" w:lineRule="auto"/>
        <w:ind w:left="1134" w:right="1134"/>
        <w:jc w:val="both"/>
        <w:rPr>
          <w:rFonts w:ascii="Arial" w:eastAsia="Calibri" w:hAnsi="Arial" w:cs="Arial"/>
          <w:iCs/>
          <w:color w:val="2F2F2F"/>
          <w:lang w:eastAsia="es-MX"/>
        </w:rPr>
      </w:pPr>
    </w:p>
    <w:p w:rsidR="000430B3" w:rsidRDefault="000430B3" w:rsidP="005647E1">
      <w:pPr>
        <w:spacing w:after="0" w:line="240" w:lineRule="auto"/>
        <w:ind w:left="1134" w:right="1134"/>
        <w:jc w:val="both"/>
        <w:rPr>
          <w:rFonts w:ascii="Arial" w:eastAsia="Calibri" w:hAnsi="Arial" w:cs="Arial"/>
          <w:iCs/>
          <w:color w:val="2F2F2F"/>
          <w:lang w:eastAsia="es-MX"/>
        </w:rPr>
      </w:pPr>
    </w:p>
    <w:p w:rsidR="000430B3" w:rsidRDefault="005118C0" w:rsidP="005118C0">
      <w:pPr>
        <w:spacing w:after="0" w:line="240" w:lineRule="auto"/>
        <w:ind w:left="1134" w:right="1134"/>
        <w:jc w:val="center"/>
        <w:rPr>
          <w:rFonts w:ascii="Arial" w:eastAsia="Calibri" w:hAnsi="Arial" w:cs="Arial"/>
          <w:iCs/>
          <w:color w:val="2F2F2F"/>
          <w:lang w:eastAsia="es-MX"/>
        </w:rPr>
      </w:pPr>
      <w:r>
        <w:rPr>
          <w:rFonts w:ascii="Arial" w:eastAsia="Calibri" w:hAnsi="Arial" w:cs="Arial"/>
          <w:iCs/>
          <w:color w:val="2F2F2F"/>
          <w:lang w:eastAsia="es-MX"/>
        </w:rPr>
        <w:t>.-2-.</w:t>
      </w:r>
    </w:p>
    <w:p w:rsidR="000430B3" w:rsidRDefault="000430B3" w:rsidP="005647E1">
      <w:pPr>
        <w:spacing w:after="0" w:line="240" w:lineRule="auto"/>
        <w:ind w:left="1134" w:right="1134"/>
        <w:jc w:val="both"/>
        <w:rPr>
          <w:rFonts w:ascii="Arial" w:eastAsia="Calibri" w:hAnsi="Arial" w:cs="Arial"/>
          <w:iCs/>
          <w:color w:val="2F2F2F"/>
          <w:lang w:eastAsia="es-MX"/>
        </w:rPr>
      </w:pPr>
    </w:p>
    <w:p w:rsidR="000430B3" w:rsidRDefault="000430B3" w:rsidP="005647E1">
      <w:pPr>
        <w:spacing w:after="0" w:line="240" w:lineRule="auto"/>
        <w:ind w:left="1134" w:right="1134"/>
        <w:jc w:val="both"/>
        <w:rPr>
          <w:rFonts w:ascii="Arial" w:eastAsia="Calibri" w:hAnsi="Arial" w:cs="Arial"/>
          <w:iCs/>
          <w:color w:val="2F2F2F"/>
          <w:lang w:eastAsia="es-MX"/>
        </w:rPr>
      </w:pPr>
    </w:p>
    <w:p w:rsidR="000430B3" w:rsidRPr="005647E1" w:rsidRDefault="000430B3" w:rsidP="005647E1">
      <w:pPr>
        <w:spacing w:after="0" w:line="240" w:lineRule="auto"/>
        <w:ind w:left="1134" w:right="1134"/>
        <w:jc w:val="both"/>
        <w:rPr>
          <w:rFonts w:ascii="Arial" w:eastAsia="Calibri" w:hAnsi="Arial" w:cs="Arial"/>
          <w:iCs/>
          <w:color w:val="2F2F2F"/>
          <w:lang w:eastAsia="es-MX"/>
        </w:rPr>
      </w:pPr>
    </w:p>
    <w:p w:rsidR="005647E1" w:rsidRPr="005647E1" w:rsidRDefault="000A02C0" w:rsidP="005647E1">
      <w:pPr>
        <w:spacing w:after="0" w:line="240" w:lineRule="auto"/>
        <w:ind w:left="1134" w:right="1134"/>
        <w:jc w:val="both"/>
        <w:rPr>
          <w:rFonts w:ascii="Arial" w:eastAsia="Calibri" w:hAnsi="Arial" w:cs="Arial"/>
          <w:i/>
          <w:iCs/>
          <w:color w:val="2F2F2F"/>
          <w:lang w:eastAsia="es-MX"/>
        </w:rPr>
      </w:pPr>
      <w:r>
        <w:rPr>
          <w:rFonts w:ascii="Arial" w:eastAsia="Calibri" w:hAnsi="Arial" w:cs="Arial"/>
          <w:i/>
          <w:iCs/>
          <w:color w:val="2F2F2F"/>
          <w:lang w:eastAsia="es-MX"/>
        </w:rPr>
        <w:t>L</w:t>
      </w:r>
      <w:r w:rsidR="005647E1" w:rsidRPr="005647E1">
        <w:rPr>
          <w:rFonts w:ascii="Arial" w:eastAsia="Calibri" w:hAnsi="Arial" w:cs="Arial"/>
          <w:i/>
          <w:iCs/>
          <w:color w:val="2F2F2F"/>
          <w:lang w:eastAsia="es-MX"/>
        </w:rPr>
        <w:t xml:space="preserve">a </w:t>
      </w:r>
      <w:r w:rsidRPr="000A02C0">
        <w:rPr>
          <w:rFonts w:ascii="Arial" w:eastAsia="Calibri" w:hAnsi="Arial" w:cs="Arial"/>
          <w:b/>
          <w:i/>
          <w:iCs/>
          <w:color w:val="2F2F2F"/>
          <w:lang w:eastAsia="es-MX"/>
        </w:rPr>
        <w:t>Norma para Elaborar, Autorizar y Registrar las Estructuras Orgánicas, Ocupacionales y Salariales de Puestos de Mando y de Nómina Ordinaria del Instituto Mexicano del Seguro Social</w:t>
      </w:r>
      <w:r w:rsidRPr="005647E1">
        <w:rPr>
          <w:rFonts w:ascii="Arial" w:eastAsia="Calibri" w:hAnsi="Arial" w:cs="Arial"/>
          <w:i/>
          <w:iCs/>
          <w:color w:val="2F2F2F"/>
          <w:lang w:eastAsia="es-MX"/>
        </w:rPr>
        <w:t xml:space="preserve"> </w:t>
      </w:r>
      <w:r w:rsidR="005647E1" w:rsidRPr="005647E1">
        <w:rPr>
          <w:rFonts w:ascii="Arial" w:eastAsia="Calibri" w:hAnsi="Arial" w:cs="Arial"/>
          <w:i/>
          <w:iCs/>
          <w:color w:val="2F2F2F"/>
          <w:lang w:eastAsia="es-MX"/>
        </w:rPr>
        <w:t xml:space="preserve">se encuentra publicada íntegramente en el portal de internet del Instituto Mexicano del Seguro Social, en el apartado de </w:t>
      </w:r>
      <w:r w:rsidR="005647E1" w:rsidRPr="005647E1">
        <w:rPr>
          <w:rFonts w:ascii="Arial" w:eastAsia="Calibri" w:hAnsi="Arial" w:cs="Arial"/>
          <w:b/>
          <w:i/>
          <w:iCs/>
          <w:color w:val="2F2F2F"/>
          <w:lang w:eastAsia="es-MX"/>
        </w:rPr>
        <w:t>“</w:t>
      </w:r>
      <w:r w:rsidRPr="000A02C0">
        <w:rPr>
          <w:rFonts w:ascii="Arial" w:eastAsia="Calibri" w:hAnsi="Arial" w:cs="Arial"/>
          <w:b/>
          <w:i/>
          <w:iCs/>
          <w:color w:val="2F2F2F"/>
          <w:lang w:eastAsia="es-MX"/>
        </w:rPr>
        <w:t>Marco Normativo</w:t>
      </w:r>
      <w:r w:rsidR="005647E1" w:rsidRPr="005647E1">
        <w:rPr>
          <w:rFonts w:ascii="Arial" w:eastAsia="Calibri" w:hAnsi="Arial" w:cs="Arial"/>
          <w:b/>
          <w:i/>
          <w:iCs/>
          <w:color w:val="2F2F2F"/>
          <w:lang w:eastAsia="es-MX"/>
        </w:rPr>
        <w:t>”</w:t>
      </w:r>
      <w:r w:rsidR="005647E1" w:rsidRPr="005647E1">
        <w:rPr>
          <w:rFonts w:ascii="Arial" w:eastAsia="Calibri" w:hAnsi="Arial" w:cs="Arial"/>
          <w:i/>
          <w:iCs/>
          <w:color w:val="2F2F2F"/>
          <w:lang w:eastAsia="es-MX"/>
        </w:rPr>
        <w:t>.</w:t>
      </w:r>
    </w:p>
    <w:p w:rsidR="005647E1" w:rsidRPr="005647E1" w:rsidRDefault="005647E1" w:rsidP="005647E1">
      <w:pPr>
        <w:spacing w:after="0" w:line="240" w:lineRule="auto"/>
        <w:ind w:left="1134" w:right="1134"/>
        <w:jc w:val="both"/>
        <w:rPr>
          <w:rFonts w:ascii="Arial" w:eastAsia="Calibri" w:hAnsi="Arial" w:cs="Arial"/>
          <w:i/>
          <w:iCs/>
          <w:color w:val="2F2F2F"/>
          <w:lang w:eastAsia="es-MX"/>
        </w:rPr>
      </w:pPr>
    </w:p>
    <w:p w:rsidR="005647E1" w:rsidRPr="005647E1" w:rsidRDefault="005647E1" w:rsidP="005647E1">
      <w:pPr>
        <w:spacing w:after="0" w:line="240" w:lineRule="auto"/>
        <w:ind w:left="1134" w:right="1134"/>
        <w:jc w:val="both"/>
        <w:rPr>
          <w:rFonts w:ascii="Arial" w:eastAsia="Calibri" w:hAnsi="Arial" w:cs="Arial"/>
          <w:i/>
          <w:iCs/>
        </w:rPr>
      </w:pPr>
      <w:r w:rsidRPr="005647E1">
        <w:rPr>
          <w:rFonts w:ascii="Arial" w:eastAsia="Calibri" w:hAnsi="Arial" w:cs="Arial"/>
          <w:i/>
          <w:iCs/>
        </w:rPr>
        <w:t xml:space="preserve">México, D.F. a </w:t>
      </w:r>
      <w:r w:rsidR="000A02C0">
        <w:rPr>
          <w:rFonts w:ascii="Arial" w:eastAsia="Calibri" w:hAnsi="Arial" w:cs="Arial"/>
          <w:i/>
          <w:iCs/>
        </w:rPr>
        <w:t>24</w:t>
      </w:r>
      <w:r w:rsidRPr="005647E1">
        <w:rPr>
          <w:rFonts w:ascii="Arial" w:eastAsia="Calibri" w:hAnsi="Arial" w:cs="Arial"/>
          <w:i/>
          <w:iCs/>
        </w:rPr>
        <w:t xml:space="preserve"> de </w:t>
      </w:r>
      <w:r w:rsidR="008C262C">
        <w:rPr>
          <w:rFonts w:ascii="Arial" w:eastAsia="Calibri" w:hAnsi="Arial" w:cs="Arial"/>
          <w:i/>
          <w:iCs/>
        </w:rPr>
        <w:t>junio</w:t>
      </w:r>
      <w:r w:rsidRPr="005647E1">
        <w:rPr>
          <w:rFonts w:ascii="Arial" w:eastAsia="Calibri" w:hAnsi="Arial" w:cs="Arial"/>
          <w:i/>
          <w:iCs/>
        </w:rPr>
        <w:t xml:space="preserve"> de 20</w:t>
      </w:r>
      <w:r w:rsidR="008C262C">
        <w:rPr>
          <w:rFonts w:ascii="Arial" w:eastAsia="Calibri" w:hAnsi="Arial" w:cs="Arial"/>
          <w:i/>
          <w:iCs/>
        </w:rPr>
        <w:t>15</w:t>
      </w:r>
      <w:r w:rsidRPr="005647E1">
        <w:rPr>
          <w:rFonts w:ascii="Arial" w:eastAsia="Calibri" w:hAnsi="Arial" w:cs="Arial"/>
          <w:i/>
          <w:iCs/>
        </w:rPr>
        <w:t xml:space="preserve">.- El </w:t>
      </w:r>
      <w:r w:rsidR="008C262C">
        <w:rPr>
          <w:rFonts w:ascii="Arial" w:eastAsia="Calibri" w:hAnsi="Arial" w:cs="Arial"/>
          <w:i/>
          <w:iCs/>
        </w:rPr>
        <w:t xml:space="preserve">Director de Administración del IMSS, </w:t>
      </w:r>
      <w:r w:rsidR="008C262C" w:rsidRPr="008C262C">
        <w:rPr>
          <w:rFonts w:ascii="Arial" w:eastAsia="Calibri" w:hAnsi="Arial" w:cs="Arial"/>
          <w:b/>
          <w:i/>
          <w:iCs/>
        </w:rPr>
        <w:t>Armando David Palacios Hernández</w:t>
      </w:r>
      <w:r w:rsidR="008C262C">
        <w:rPr>
          <w:rFonts w:ascii="Arial" w:eastAsia="Calibri" w:hAnsi="Arial" w:cs="Arial"/>
          <w:i/>
          <w:iCs/>
        </w:rPr>
        <w:t>.- Rúbrica.</w:t>
      </w:r>
    </w:p>
    <w:p w:rsidR="005647E1" w:rsidRDefault="005647E1" w:rsidP="005647E1">
      <w:pPr>
        <w:spacing w:after="0" w:line="240" w:lineRule="auto"/>
        <w:ind w:left="4956" w:hanging="4956"/>
        <w:jc w:val="both"/>
        <w:rPr>
          <w:rFonts w:ascii="Arial" w:hAnsi="Arial" w:cs="Arial"/>
          <w:sz w:val="24"/>
          <w:szCs w:val="24"/>
        </w:rPr>
      </w:pPr>
    </w:p>
    <w:p w:rsidR="005647E1" w:rsidRPr="005647E1" w:rsidRDefault="005647E1" w:rsidP="005647E1">
      <w:pPr>
        <w:spacing w:after="0" w:line="240" w:lineRule="auto"/>
        <w:ind w:left="4956" w:hanging="4956"/>
        <w:jc w:val="both"/>
        <w:rPr>
          <w:rFonts w:ascii="Arial" w:hAnsi="Arial" w:cs="Arial"/>
          <w:sz w:val="24"/>
          <w:szCs w:val="24"/>
        </w:rPr>
      </w:pPr>
    </w:p>
    <w:p w:rsidR="005647E1" w:rsidRPr="005647E1" w:rsidRDefault="005647E1" w:rsidP="005647E1">
      <w:pPr>
        <w:spacing w:after="0" w:line="240" w:lineRule="auto"/>
        <w:ind w:left="4956" w:hanging="4956"/>
        <w:jc w:val="both"/>
        <w:rPr>
          <w:rFonts w:ascii="Arial" w:hAnsi="Arial" w:cs="Arial"/>
          <w:sz w:val="24"/>
          <w:szCs w:val="24"/>
        </w:rPr>
      </w:pPr>
    </w:p>
    <w:sectPr w:rsidR="005647E1" w:rsidRPr="005647E1" w:rsidSect="006E4D03">
      <w:headerReference w:type="default" r:id="rId10"/>
      <w:footerReference w:type="default" r:id="rId11"/>
      <w:pgSz w:w="12240" w:h="15840" w:code="1"/>
      <w:pgMar w:top="1134" w:right="1134" w:bottom="567" w:left="1134" w:header="0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03C" w:rsidRDefault="0075003C" w:rsidP="00FE2454">
      <w:pPr>
        <w:spacing w:after="0" w:line="240" w:lineRule="auto"/>
      </w:pPr>
      <w:r>
        <w:separator/>
      </w:r>
    </w:p>
  </w:endnote>
  <w:endnote w:type="continuationSeparator" w:id="0">
    <w:p w:rsidR="0075003C" w:rsidRDefault="0075003C" w:rsidP="00FE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2915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12797" w:rsidRDefault="00212797">
            <w:pPr>
              <w:pStyle w:val="Piedepgina"/>
              <w:jc w:val="center"/>
            </w:pPr>
            <w:r w:rsidRPr="00212797">
              <w:rPr>
                <w:sz w:val="18"/>
                <w:szCs w:val="18"/>
                <w:lang w:val="es-ES"/>
              </w:rPr>
              <w:t xml:space="preserve">Página </w:t>
            </w:r>
            <w:r w:rsidRPr="00212797">
              <w:rPr>
                <w:b/>
                <w:bCs/>
                <w:sz w:val="18"/>
                <w:szCs w:val="18"/>
              </w:rPr>
              <w:fldChar w:fldCharType="begin"/>
            </w:r>
            <w:r w:rsidRPr="00212797">
              <w:rPr>
                <w:b/>
                <w:bCs/>
                <w:sz w:val="18"/>
                <w:szCs w:val="18"/>
              </w:rPr>
              <w:instrText>PAGE</w:instrText>
            </w:r>
            <w:r w:rsidRPr="00212797">
              <w:rPr>
                <w:b/>
                <w:bCs/>
                <w:sz w:val="18"/>
                <w:szCs w:val="18"/>
              </w:rPr>
              <w:fldChar w:fldCharType="separate"/>
            </w:r>
            <w:r w:rsidR="0075003C">
              <w:rPr>
                <w:b/>
                <w:bCs/>
                <w:noProof/>
                <w:sz w:val="18"/>
                <w:szCs w:val="18"/>
              </w:rPr>
              <w:t>1</w:t>
            </w:r>
            <w:r w:rsidRPr="00212797">
              <w:rPr>
                <w:b/>
                <w:bCs/>
                <w:sz w:val="18"/>
                <w:szCs w:val="18"/>
              </w:rPr>
              <w:fldChar w:fldCharType="end"/>
            </w:r>
            <w:r w:rsidRPr="00212797">
              <w:rPr>
                <w:sz w:val="18"/>
                <w:szCs w:val="18"/>
                <w:lang w:val="es-ES"/>
              </w:rPr>
              <w:t xml:space="preserve"> de </w:t>
            </w:r>
            <w:r w:rsidRPr="00212797">
              <w:rPr>
                <w:b/>
                <w:bCs/>
                <w:sz w:val="18"/>
                <w:szCs w:val="18"/>
              </w:rPr>
              <w:fldChar w:fldCharType="begin"/>
            </w:r>
            <w:r w:rsidRPr="00212797">
              <w:rPr>
                <w:b/>
                <w:bCs/>
                <w:sz w:val="18"/>
                <w:szCs w:val="18"/>
              </w:rPr>
              <w:instrText>NUMPAGES</w:instrText>
            </w:r>
            <w:r w:rsidRPr="00212797">
              <w:rPr>
                <w:b/>
                <w:bCs/>
                <w:sz w:val="18"/>
                <w:szCs w:val="18"/>
              </w:rPr>
              <w:fldChar w:fldCharType="separate"/>
            </w:r>
            <w:r w:rsidR="0075003C">
              <w:rPr>
                <w:b/>
                <w:bCs/>
                <w:noProof/>
                <w:sz w:val="18"/>
                <w:szCs w:val="18"/>
              </w:rPr>
              <w:t>1</w:t>
            </w:r>
            <w:r w:rsidRPr="0021279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212797" w:rsidRDefault="002127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03C" w:rsidRDefault="0075003C" w:rsidP="00FE2454">
      <w:pPr>
        <w:spacing w:after="0" w:line="240" w:lineRule="auto"/>
      </w:pPr>
      <w:r>
        <w:separator/>
      </w:r>
    </w:p>
  </w:footnote>
  <w:footnote w:type="continuationSeparator" w:id="0">
    <w:p w:rsidR="0075003C" w:rsidRDefault="0075003C" w:rsidP="00FE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B9" w:rsidRDefault="005A22B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32A56A3" wp14:editId="7A4A8B92">
          <wp:simplePos x="0" y="0"/>
          <wp:positionH relativeFrom="column">
            <wp:posOffset>-472966</wp:posOffset>
          </wp:positionH>
          <wp:positionV relativeFrom="paragraph">
            <wp:posOffset>0</wp:posOffset>
          </wp:positionV>
          <wp:extent cx="7788166" cy="10058400"/>
          <wp:effectExtent l="19050" t="0" r="3284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_oficio_s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6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A22B9" w:rsidRDefault="005A22B9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D95082" wp14:editId="63F2576D">
              <wp:simplePos x="0" y="0"/>
              <wp:positionH relativeFrom="column">
                <wp:posOffset>2846070</wp:posOffset>
              </wp:positionH>
              <wp:positionV relativeFrom="paragraph">
                <wp:posOffset>12065</wp:posOffset>
              </wp:positionV>
              <wp:extent cx="2983274" cy="1135380"/>
              <wp:effectExtent l="0" t="0" r="26670" b="266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3274" cy="1135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0CB8" w:rsidRDefault="00960CB8" w:rsidP="00960CB8">
                          <w:pPr>
                            <w:spacing w:before="120" w:after="0" w:line="144" w:lineRule="auto"/>
                            <w:jc w:val="right"/>
                            <w:rPr>
                              <w:rStyle w:val="Referenciaintensa"/>
                              <w:b w:val="0"/>
                              <w:color w:val="808080" w:themeColor="background1" w:themeShade="80"/>
                              <w:sz w:val="28"/>
                              <w:u w:val="none"/>
                            </w:rPr>
                          </w:pPr>
                          <w:r>
                            <w:rPr>
                              <w:rStyle w:val="Referenciaintensa"/>
                              <w:b w:val="0"/>
                              <w:color w:val="808080" w:themeColor="background1" w:themeShade="80"/>
                              <w:sz w:val="28"/>
                              <w:u w:val="none"/>
                            </w:rPr>
                            <w:t>Dirección de Administración</w:t>
                          </w:r>
                        </w:p>
                        <w:p w:rsidR="00960CB8" w:rsidRPr="00FA1E20" w:rsidRDefault="00960CB8" w:rsidP="00960CB8">
                          <w:pPr>
                            <w:spacing w:before="120" w:after="0" w:line="144" w:lineRule="auto"/>
                            <w:jc w:val="right"/>
                            <w:rPr>
                              <w:rStyle w:val="Referenciaintensa"/>
                              <w:b w:val="0"/>
                              <w:color w:val="808080" w:themeColor="background1" w:themeShade="80"/>
                              <w:u w:val="none"/>
                            </w:rPr>
                          </w:pPr>
                          <w:r w:rsidRPr="00FA1E20">
                            <w:rPr>
                              <w:rStyle w:val="Referenciaintensa"/>
                              <w:b w:val="0"/>
                              <w:color w:val="808080" w:themeColor="background1" w:themeShade="80"/>
                              <w:u w:val="none"/>
                            </w:rPr>
                            <w:t>Unidad de Organización, Capacitación y Competitividad</w:t>
                          </w:r>
                        </w:p>
                        <w:p w:rsidR="00960CB8" w:rsidRPr="00FA1E20" w:rsidRDefault="00960CB8" w:rsidP="00960CB8">
                          <w:pPr>
                            <w:spacing w:before="120" w:after="0" w:line="144" w:lineRule="auto"/>
                            <w:jc w:val="right"/>
                            <w:rPr>
                              <w:rStyle w:val="Referenciaintensa"/>
                              <w:b w:val="0"/>
                              <w:color w:val="808080" w:themeColor="background1" w:themeShade="80"/>
                              <w:u w:val="none"/>
                            </w:rPr>
                          </w:pPr>
                          <w:r w:rsidRPr="00FA1E20">
                            <w:rPr>
                              <w:rStyle w:val="Referenciaintensa"/>
                              <w:b w:val="0"/>
                              <w:color w:val="808080" w:themeColor="background1" w:themeShade="80"/>
                              <w:u w:val="none"/>
                            </w:rPr>
                            <w:t>Coordinación de Modernización Administrativa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4.1pt;margin-top:.95pt;width:234.9pt;height:8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" strokecolor="white [3212]">
              <v:textbox>
                <w:txbxContent>
                  <w:p w:rsidR="00960CB8" w:rsidRDefault="00960CB8" w:rsidP="00960CB8">
                    <w:pPr>
                      <w:spacing w:before="120" w:after="0" w:line="144" w:lineRule="auto"/>
                      <w:jc w:val="right"/>
                      <w:rPr>
                        <w:rStyle w:val="Referenciaintensa"/>
                        <w:b w:val="0"/>
                        <w:color w:val="808080" w:themeColor="background1" w:themeShade="80"/>
                        <w:sz w:val="28"/>
                        <w:u w:val="none"/>
                      </w:rPr>
                    </w:pPr>
                    <w:r>
                      <w:rPr>
                        <w:rStyle w:val="Referenciaintensa"/>
                        <w:b w:val="0"/>
                        <w:color w:val="808080" w:themeColor="background1" w:themeShade="80"/>
                        <w:sz w:val="28"/>
                        <w:u w:val="none"/>
                      </w:rPr>
                      <w:t>Dirección de Administración</w:t>
                    </w:r>
                  </w:p>
                  <w:p w:rsidR="00960CB8" w:rsidRPr="00FA1E20" w:rsidRDefault="00960CB8" w:rsidP="00960CB8">
                    <w:pPr>
                      <w:spacing w:before="120" w:after="0" w:line="144" w:lineRule="auto"/>
                      <w:jc w:val="right"/>
                      <w:rPr>
                        <w:rStyle w:val="Referenciaintensa"/>
                        <w:b w:val="0"/>
                        <w:color w:val="808080" w:themeColor="background1" w:themeShade="80"/>
                        <w:u w:val="none"/>
                      </w:rPr>
                    </w:pPr>
                    <w:r w:rsidRPr="00FA1E20">
                      <w:rPr>
                        <w:rStyle w:val="Referenciaintensa"/>
                        <w:b w:val="0"/>
                        <w:color w:val="808080" w:themeColor="background1" w:themeShade="80"/>
                        <w:u w:val="none"/>
                      </w:rPr>
                      <w:t>Unidad de Organización, Capacitación y Competitividad</w:t>
                    </w:r>
                  </w:p>
                  <w:p w:rsidR="00960CB8" w:rsidRPr="00FA1E20" w:rsidRDefault="00960CB8" w:rsidP="00960CB8">
                    <w:pPr>
                      <w:spacing w:before="120" w:after="0" w:line="144" w:lineRule="auto"/>
                      <w:jc w:val="right"/>
                      <w:rPr>
                        <w:rStyle w:val="Referenciaintensa"/>
                        <w:b w:val="0"/>
                        <w:color w:val="808080" w:themeColor="background1" w:themeShade="80"/>
                        <w:u w:val="none"/>
                      </w:rPr>
                    </w:pPr>
                    <w:r w:rsidRPr="00FA1E20">
                      <w:rPr>
                        <w:rStyle w:val="Referenciaintensa"/>
                        <w:b w:val="0"/>
                        <w:color w:val="808080" w:themeColor="background1" w:themeShade="80"/>
                        <w:u w:val="none"/>
                      </w:rPr>
                      <w:t>Coordinación de Modernización Administrativa</w:t>
                    </w:r>
                  </w:p>
                </w:txbxContent>
              </v:textbox>
            </v:shape>
          </w:pict>
        </mc:Fallback>
      </mc:AlternateContent>
    </w:r>
  </w:p>
  <w:p w:rsidR="005A22B9" w:rsidRDefault="005A22B9">
    <w:pPr>
      <w:pStyle w:val="Encabezado"/>
    </w:pPr>
  </w:p>
  <w:p w:rsidR="005A22B9" w:rsidRDefault="005A22B9">
    <w:pPr>
      <w:pStyle w:val="Encabezado"/>
    </w:pPr>
  </w:p>
  <w:p w:rsidR="005A22B9" w:rsidRDefault="005A22B9" w:rsidP="00B068F0">
    <w:pPr>
      <w:pStyle w:val="Encabezado"/>
      <w:tabs>
        <w:tab w:val="clear" w:pos="8838"/>
        <w:tab w:val="left" w:pos="4419"/>
      </w:tabs>
    </w:pPr>
    <w:r>
      <w:tab/>
    </w:r>
  </w:p>
  <w:p w:rsidR="005A22B9" w:rsidRDefault="005A22B9">
    <w:pPr>
      <w:pStyle w:val="Encabezado"/>
    </w:pPr>
  </w:p>
  <w:p w:rsidR="005A22B9" w:rsidRDefault="005A22B9">
    <w:pPr>
      <w:pStyle w:val="Encabezado"/>
    </w:pPr>
  </w:p>
  <w:p w:rsidR="00960CB8" w:rsidRDefault="00960CB8">
    <w:pPr>
      <w:pStyle w:val="Encabezado"/>
    </w:pPr>
  </w:p>
  <w:p w:rsidR="005A22B9" w:rsidRPr="00CB37D9" w:rsidRDefault="005A22B9" w:rsidP="00E83AD2">
    <w:pPr>
      <w:pStyle w:val="Encabezado"/>
      <w:tabs>
        <w:tab w:val="clear" w:pos="8838"/>
        <w:tab w:val="left" w:pos="4419"/>
      </w:tabs>
      <w:jc w:val="right"/>
      <w:rPr>
        <w:smallCaps/>
      </w:rPr>
    </w:pPr>
    <w:r w:rsidRPr="00CB37D9">
      <w:t>"</w:t>
    </w:r>
    <w:r w:rsidRPr="00CB37D9">
      <w:rPr>
        <w:smallCaps/>
      </w:rPr>
      <w:t>2015, Año del Generalísimo José María Morelos y Pavón"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5204"/>
    <w:multiLevelType w:val="hybridMultilevel"/>
    <w:tmpl w:val="4EC41896"/>
    <w:lvl w:ilvl="0" w:tplc="0600B20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95825"/>
    <w:multiLevelType w:val="hybridMultilevel"/>
    <w:tmpl w:val="98B60B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50E3F"/>
    <w:multiLevelType w:val="hybridMultilevel"/>
    <w:tmpl w:val="78F4A09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0641C"/>
    <w:multiLevelType w:val="hybridMultilevel"/>
    <w:tmpl w:val="107CB88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54"/>
    <w:rsid w:val="00000864"/>
    <w:rsid w:val="000060CC"/>
    <w:rsid w:val="00015F2F"/>
    <w:rsid w:val="00017012"/>
    <w:rsid w:val="00033827"/>
    <w:rsid w:val="000430B3"/>
    <w:rsid w:val="00045356"/>
    <w:rsid w:val="000A02C0"/>
    <w:rsid w:val="000A2FCA"/>
    <w:rsid w:val="000B08FD"/>
    <w:rsid w:val="000B2241"/>
    <w:rsid w:val="000B4072"/>
    <w:rsid w:val="000C37C4"/>
    <w:rsid w:val="000D3F37"/>
    <w:rsid w:val="000E0BB2"/>
    <w:rsid w:val="000F11AB"/>
    <w:rsid w:val="000F32E0"/>
    <w:rsid w:val="000F6B0C"/>
    <w:rsid w:val="00104673"/>
    <w:rsid w:val="001100C5"/>
    <w:rsid w:val="00114F08"/>
    <w:rsid w:val="0011646F"/>
    <w:rsid w:val="00121028"/>
    <w:rsid w:val="00127DD6"/>
    <w:rsid w:val="001322C4"/>
    <w:rsid w:val="00135157"/>
    <w:rsid w:val="00140CB0"/>
    <w:rsid w:val="0014310A"/>
    <w:rsid w:val="001431CB"/>
    <w:rsid w:val="0014345F"/>
    <w:rsid w:val="001472F4"/>
    <w:rsid w:val="00147D00"/>
    <w:rsid w:val="00152B8F"/>
    <w:rsid w:val="00163F82"/>
    <w:rsid w:val="00170E1F"/>
    <w:rsid w:val="001A13CA"/>
    <w:rsid w:val="001A524E"/>
    <w:rsid w:val="001B3973"/>
    <w:rsid w:val="001D7453"/>
    <w:rsid w:val="001E6877"/>
    <w:rsid w:val="00202B51"/>
    <w:rsid w:val="00212797"/>
    <w:rsid w:val="002242EE"/>
    <w:rsid w:val="0023434E"/>
    <w:rsid w:val="00241455"/>
    <w:rsid w:val="00261DAC"/>
    <w:rsid w:val="00262E78"/>
    <w:rsid w:val="00265E66"/>
    <w:rsid w:val="00266107"/>
    <w:rsid w:val="002A0D2E"/>
    <w:rsid w:val="002C2520"/>
    <w:rsid w:val="002F3632"/>
    <w:rsid w:val="00326FBC"/>
    <w:rsid w:val="00335ADF"/>
    <w:rsid w:val="003458EA"/>
    <w:rsid w:val="00363D72"/>
    <w:rsid w:val="003973D7"/>
    <w:rsid w:val="003B7D3A"/>
    <w:rsid w:val="003C28F9"/>
    <w:rsid w:val="003C4FC8"/>
    <w:rsid w:val="003C5879"/>
    <w:rsid w:val="003E1084"/>
    <w:rsid w:val="003E3D7D"/>
    <w:rsid w:val="003F0967"/>
    <w:rsid w:val="003F4E75"/>
    <w:rsid w:val="003F6C8B"/>
    <w:rsid w:val="003F7882"/>
    <w:rsid w:val="00422BE6"/>
    <w:rsid w:val="00424F64"/>
    <w:rsid w:val="00442C6A"/>
    <w:rsid w:val="00443314"/>
    <w:rsid w:val="0047604A"/>
    <w:rsid w:val="00476B38"/>
    <w:rsid w:val="00482B9E"/>
    <w:rsid w:val="004978E7"/>
    <w:rsid w:val="004A6939"/>
    <w:rsid w:val="004B3810"/>
    <w:rsid w:val="004D5055"/>
    <w:rsid w:val="004D7FB0"/>
    <w:rsid w:val="004F7831"/>
    <w:rsid w:val="00501681"/>
    <w:rsid w:val="005118C0"/>
    <w:rsid w:val="00511D73"/>
    <w:rsid w:val="00517778"/>
    <w:rsid w:val="005211B2"/>
    <w:rsid w:val="00541BE3"/>
    <w:rsid w:val="00547166"/>
    <w:rsid w:val="005504EF"/>
    <w:rsid w:val="00556D71"/>
    <w:rsid w:val="00557AC4"/>
    <w:rsid w:val="005627AC"/>
    <w:rsid w:val="005645A8"/>
    <w:rsid w:val="005647E1"/>
    <w:rsid w:val="005854E9"/>
    <w:rsid w:val="005972FA"/>
    <w:rsid w:val="00597328"/>
    <w:rsid w:val="005A1C1A"/>
    <w:rsid w:val="005A22B9"/>
    <w:rsid w:val="005B263E"/>
    <w:rsid w:val="005B30E1"/>
    <w:rsid w:val="005B38FD"/>
    <w:rsid w:val="005B49B8"/>
    <w:rsid w:val="005C4847"/>
    <w:rsid w:val="005C7D61"/>
    <w:rsid w:val="005D689C"/>
    <w:rsid w:val="005E38F4"/>
    <w:rsid w:val="005F5393"/>
    <w:rsid w:val="005F5898"/>
    <w:rsid w:val="005F6CF0"/>
    <w:rsid w:val="005F70BB"/>
    <w:rsid w:val="006111AF"/>
    <w:rsid w:val="00626B16"/>
    <w:rsid w:val="00634742"/>
    <w:rsid w:val="0065694A"/>
    <w:rsid w:val="00666C81"/>
    <w:rsid w:val="006A2CBC"/>
    <w:rsid w:val="006B3AE7"/>
    <w:rsid w:val="006B60E0"/>
    <w:rsid w:val="006B7EF8"/>
    <w:rsid w:val="006D44D7"/>
    <w:rsid w:val="006D6F43"/>
    <w:rsid w:val="006E29A0"/>
    <w:rsid w:val="006E4D03"/>
    <w:rsid w:val="006F0886"/>
    <w:rsid w:val="007004C6"/>
    <w:rsid w:val="00705806"/>
    <w:rsid w:val="00717FB1"/>
    <w:rsid w:val="00732F4F"/>
    <w:rsid w:val="00736E43"/>
    <w:rsid w:val="00741E06"/>
    <w:rsid w:val="0075003C"/>
    <w:rsid w:val="00767056"/>
    <w:rsid w:val="00771022"/>
    <w:rsid w:val="007931CA"/>
    <w:rsid w:val="00793BA1"/>
    <w:rsid w:val="007A41AC"/>
    <w:rsid w:val="007B0F31"/>
    <w:rsid w:val="007B271E"/>
    <w:rsid w:val="007C5A85"/>
    <w:rsid w:val="007E6CD3"/>
    <w:rsid w:val="007F0752"/>
    <w:rsid w:val="00800D0B"/>
    <w:rsid w:val="008130D6"/>
    <w:rsid w:val="00815AA8"/>
    <w:rsid w:val="00827D7A"/>
    <w:rsid w:val="00827F35"/>
    <w:rsid w:val="00840576"/>
    <w:rsid w:val="00841139"/>
    <w:rsid w:val="00842564"/>
    <w:rsid w:val="00843218"/>
    <w:rsid w:val="008737A4"/>
    <w:rsid w:val="008863FD"/>
    <w:rsid w:val="00890E23"/>
    <w:rsid w:val="008B531E"/>
    <w:rsid w:val="008B5AE9"/>
    <w:rsid w:val="008B69BF"/>
    <w:rsid w:val="008C262C"/>
    <w:rsid w:val="008C5EB9"/>
    <w:rsid w:val="00902EEC"/>
    <w:rsid w:val="009049E7"/>
    <w:rsid w:val="009162F7"/>
    <w:rsid w:val="00950F7D"/>
    <w:rsid w:val="00957A78"/>
    <w:rsid w:val="00960CB8"/>
    <w:rsid w:val="009806BC"/>
    <w:rsid w:val="009829D0"/>
    <w:rsid w:val="0098534A"/>
    <w:rsid w:val="009A0C84"/>
    <w:rsid w:val="009A3F9B"/>
    <w:rsid w:val="009B2643"/>
    <w:rsid w:val="009D5355"/>
    <w:rsid w:val="009F4C28"/>
    <w:rsid w:val="009F7583"/>
    <w:rsid w:val="00A07BC5"/>
    <w:rsid w:val="00A11109"/>
    <w:rsid w:val="00A11BAC"/>
    <w:rsid w:val="00A14F38"/>
    <w:rsid w:val="00A61D29"/>
    <w:rsid w:val="00A82348"/>
    <w:rsid w:val="00AB38FA"/>
    <w:rsid w:val="00AC1B29"/>
    <w:rsid w:val="00AE2FCE"/>
    <w:rsid w:val="00AF01B4"/>
    <w:rsid w:val="00AF0D54"/>
    <w:rsid w:val="00AF717A"/>
    <w:rsid w:val="00B068F0"/>
    <w:rsid w:val="00B2566E"/>
    <w:rsid w:val="00B25EFB"/>
    <w:rsid w:val="00B26910"/>
    <w:rsid w:val="00B31876"/>
    <w:rsid w:val="00B50DBF"/>
    <w:rsid w:val="00B75B51"/>
    <w:rsid w:val="00BA587D"/>
    <w:rsid w:val="00BD408B"/>
    <w:rsid w:val="00BF3D79"/>
    <w:rsid w:val="00C01E52"/>
    <w:rsid w:val="00C301F0"/>
    <w:rsid w:val="00C368CF"/>
    <w:rsid w:val="00C55853"/>
    <w:rsid w:val="00C6010D"/>
    <w:rsid w:val="00C619C4"/>
    <w:rsid w:val="00C7008A"/>
    <w:rsid w:val="00C84B86"/>
    <w:rsid w:val="00C91E97"/>
    <w:rsid w:val="00C91EC6"/>
    <w:rsid w:val="00CB46F7"/>
    <w:rsid w:val="00CC3E20"/>
    <w:rsid w:val="00CC4082"/>
    <w:rsid w:val="00D047B7"/>
    <w:rsid w:val="00D30115"/>
    <w:rsid w:val="00D32879"/>
    <w:rsid w:val="00D5687D"/>
    <w:rsid w:val="00D64533"/>
    <w:rsid w:val="00D73871"/>
    <w:rsid w:val="00D74B9A"/>
    <w:rsid w:val="00D7561A"/>
    <w:rsid w:val="00D76882"/>
    <w:rsid w:val="00D80BF9"/>
    <w:rsid w:val="00D924C3"/>
    <w:rsid w:val="00DB642E"/>
    <w:rsid w:val="00DC3CB7"/>
    <w:rsid w:val="00DC4A17"/>
    <w:rsid w:val="00DC6080"/>
    <w:rsid w:val="00DD0E7A"/>
    <w:rsid w:val="00DE320E"/>
    <w:rsid w:val="00DF104F"/>
    <w:rsid w:val="00DF1530"/>
    <w:rsid w:val="00DF7041"/>
    <w:rsid w:val="00DF7A83"/>
    <w:rsid w:val="00E00220"/>
    <w:rsid w:val="00E05666"/>
    <w:rsid w:val="00E15BDB"/>
    <w:rsid w:val="00E26CF5"/>
    <w:rsid w:val="00E37E0F"/>
    <w:rsid w:val="00E444CD"/>
    <w:rsid w:val="00E639A5"/>
    <w:rsid w:val="00E6623E"/>
    <w:rsid w:val="00E74969"/>
    <w:rsid w:val="00E833E1"/>
    <w:rsid w:val="00E83AD2"/>
    <w:rsid w:val="00E85FE8"/>
    <w:rsid w:val="00EA3B49"/>
    <w:rsid w:val="00EA4ECF"/>
    <w:rsid w:val="00EA6E4B"/>
    <w:rsid w:val="00EC26C5"/>
    <w:rsid w:val="00ED5C55"/>
    <w:rsid w:val="00EE6B78"/>
    <w:rsid w:val="00EF218B"/>
    <w:rsid w:val="00F00734"/>
    <w:rsid w:val="00F10E3C"/>
    <w:rsid w:val="00F170AC"/>
    <w:rsid w:val="00F17261"/>
    <w:rsid w:val="00F20A43"/>
    <w:rsid w:val="00F239D9"/>
    <w:rsid w:val="00F41C2F"/>
    <w:rsid w:val="00F45B1B"/>
    <w:rsid w:val="00F54B13"/>
    <w:rsid w:val="00F603D2"/>
    <w:rsid w:val="00F60968"/>
    <w:rsid w:val="00F62BCE"/>
    <w:rsid w:val="00F77C73"/>
    <w:rsid w:val="00F77C9F"/>
    <w:rsid w:val="00F83C51"/>
    <w:rsid w:val="00FA229A"/>
    <w:rsid w:val="00FA6ABB"/>
    <w:rsid w:val="00FB0331"/>
    <w:rsid w:val="00FB2F4C"/>
    <w:rsid w:val="00FB5A32"/>
    <w:rsid w:val="00FD2B82"/>
    <w:rsid w:val="00FD2FCF"/>
    <w:rsid w:val="00FE2454"/>
    <w:rsid w:val="00FE3411"/>
    <w:rsid w:val="00FF4D20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39"/>
  </w:style>
  <w:style w:type="paragraph" w:styleId="Ttulo1">
    <w:name w:val="heading 1"/>
    <w:basedOn w:val="Normal"/>
    <w:next w:val="Normal"/>
    <w:link w:val="Ttulo1Car"/>
    <w:qFormat/>
    <w:rsid w:val="001322C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styleId="Referenciaintensa">
    <w:name w:val="Intense Reference"/>
    <w:basedOn w:val="Fuentedeprrafopredeter"/>
    <w:uiPriority w:val="32"/>
    <w:qFormat/>
    <w:rsid w:val="00127DD6"/>
    <w:rPr>
      <w:b/>
      <w:bCs/>
      <w:smallCaps/>
      <w:color w:val="C0504D" w:themeColor="accent2"/>
      <w:spacing w:val="5"/>
      <w:u w:val="single"/>
    </w:rPr>
  </w:style>
  <w:style w:type="character" w:customStyle="1" w:styleId="Ttulo1Car">
    <w:name w:val="Título 1 Car"/>
    <w:basedOn w:val="Fuentedeprrafopredeter"/>
    <w:link w:val="Ttulo1"/>
    <w:rsid w:val="001322C4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customStyle="1" w:styleId="izq">
    <w:name w:val="izq"/>
    <w:basedOn w:val="Normal"/>
    <w:rsid w:val="001322C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4"/>
      <w:szCs w:val="14"/>
      <w:lang w:val="es-ES" w:eastAsia="es-ES"/>
    </w:rPr>
  </w:style>
  <w:style w:type="table" w:styleId="Tablaconcuadrcula">
    <w:name w:val="Table Grid"/>
    <w:basedOn w:val="Tablanormal"/>
    <w:uiPriority w:val="59"/>
    <w:rsid w:val="005B3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F70B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F53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39"/>
  </w:style>
  <w:style w:type="paragraph" w:styleId="Ttulo1">
    <w:name w:val="heading 1"/>
    <w:basedOn w:val="Normal"/>
    <w:next w:val="Normal"/>
    <w:link w:val="Ttulo1Car"/>
    <w:qFormat/>
    <w:rsid w:val="001322C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styleId="Referenciaintensa">
    <w:name w:val="Intense Reference"/>
    <w:basedOn w:val="Fuentedeprrafopredeter"/>
    <w:uiPriority w:val="32"/>
    <w:qFormat/>
    <w:rsid w:val="00127DD6"/>
    <w:rPr>
      <w:b/>
      <w:bCs/>
      <w:smallCaps/>
      <w:color w:val="C0504D" w:themeColor="accent2"/>
      <w:spacing w:val="5"/>
      <w:u w:val="single"/>
    </w:rPr>
  </w:style>
  <w:style w:type="character" w:customStyle="1" w:styleId="Ttulo1Car">
    <w:name w:val="Título 1 Car"/>
    <w:basedOn w:val="Fuentedeprrafopredeter"/>
    <w:link w:val="Ttulo1"/>
    <w:rsid w:val="001322C4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customStyle="1" w:styleId="izq">
    <w:name w:val="izq"/>
    <w:basedOn w:val="Normal"/>
    <w:rsid w:val="001322C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4"/>
      <w:szCs w:val="14"/>
      <w:lang w:val="es-ES" w:eastAsia="es-ES"/>
    </w:rPr>
  </w:style>
  <w:style w:type="table" w:styleId="Tablaconcuadrcula">
    <w:name w:val="Table Grid"/>
    <w:basedOn w:val="Tablanormal"/>
    <w:uiPriority w:val="59"/>
    <w:rsid w:val="005B3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F70B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F5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mss.gob.mx/conoce-al-imss/marco-normativ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ABFD2-6A54-4D99-B663-99352343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Manuel Anaya Sandoval</dc:creator>
  <cp:lastModifiedBy>Javier Bustos Díaz</cp:lastModifiedBy>
  <cp:revision>4</cp:revision>
  <cp:lastPrinted>2015-06-25T17:39:00Z</cp:lastPrinted>
  <dcterms:created xsi:type="dcterms:W3CDTF">2015-06-25T17:39:00Z</dcterms:created>
  <dcterms:modified xsi:type="dcterms:W3CDTF">2015-06-25T17:42:00Z</dcterms:modified>
</cp:coreProperties>
</file>