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64E" w:rsidRDefault="0037564E" w:rsidP="0075229F">
      <w:pPr>
        <w:tabs>
          <w:tab w:val="left" w:pos="7260"/>
        </w:tabs>
        <w:spacing w:line="276" w:lineRule="auto"/>
        <w:jc w:val="both"/>
        <w:rPr>
          <w:rFonts w:ascii="Arial" w:hAnsi="Arial" w:cs="Arial"/>
          <w:color w:val="000000" w:themeColor="text1"/>
          <w:sz w:val="22"/>
          <w:szCs w:val="22"/>
        </w:rPr>
      </w:pPr>
      <w:r w:rsidRPr="00C543C4">
        <w:rPr>
          <w:rFonts w:ascii="Arial" w:hAnsi="Arial" w:cs="Arial"/>
          <w:color w:val="000000" w:themeColor="text1"/>
          <w:sz w:val="22"/>
          <w:szCs w:val="22"/>
        </w:rPr>
        <w:t xml:space="preserve">En la Ciudad de México, </w:t>
      </w:r>
      <w:r w:rsidR="00631852">
        <w:rPr>
          <w:rFonts w:ascii="Arial" w:hAnsi="Arial" w:cs="Arial"/>
          <w:color w:val="000000" w:themeColor="text1"/>
          <w:sz w:val="22"/>
          <w:szCs w:val="22"/>
        </w:rPr>
        <w:t xml:space="preserve">Distrito Federal,  siendo las </w:t>
      </w:r>
      <w:r w:rsidR="0044623A">
        <w:rPr>
          <w:rFonts w:ascii="Arial" w:hAnsi="Arial" w:cs="Arial"/>
          <w:color w:val="000000" w:themeColor="text1"/>
          <w:sz w:val="22"/>
          <w:szCs w:val="22"/>
        </w:rPr>
        <w:t>19</w:t>
      </w:r>
      <w:r w:rsidRPr="00C543C4">
        <w:rPr>
          <w:rFonts w:ascii="Arial" w:hAnsi="Arial" w:cs="Arial"/>
          <w:color w:val="000000" w:themeColor="text1"/>
          <w:sz w:val="22"/>
          <w:szCs w:val="22"/>
        </w:rPr>
        <w:t xml:space="preserve">:00 horas, del </w:t>
      </w:r>
      <w:r w:rsidR="00631852">
        <w:rPr>
          <w:rFonts w:ascii="Arial" w:hAnsi="Arial" w:cs="Arial"/>
          <w:color w:val="000000" w:themeColor="text1"/>
          <w:sz w:val="22"/>
          <w:szCs w:val="22"/>
        </w:rPr>
        <w:t>02</w:t>
      </w:r>
      <w:r w:rsidRPr="00C543C4">
        <w:rPr>
          <w:rFonts w:ascii="Arial" w:hAnsi="Arial" w:cs="Arial"/>
          <w:color w:val="000000" w:themeColor="text1"/>
          <w:sz w:val="22"/>
          <w:szCs w:val="22"/>
        </w:rPr>
        <w:t xml:space="preserve"> de </w:t>
      </w:r>
      <w:r w:rsidR="00631852">
        <w:rPr>
          <w:rFonts w:ascii="Arial" w:hAnsi="Arial" w:cs="Arial"/>
          <w:color w:val="000000" w:themeColor="text1"/>
          <w:sz w:val="22"/>
          <w:szCs w:val="22"/>
        </w:rPr>
        <w:t>marzo</w:t>
      </w:r>
      <w:r w:rsidRPr="00C543C4">
        <w:rPr>
          <w:rFonts w:ascii="Arial" w:hAnsi="Arial" w:cs="Arial"/>
          <w:color w:val="000000" w:themeColor="text1"/>
          <w:sz w:val="22"/>
          <w:szCs w:val="22"/>
        </w:rPr>
        <w:t xml:space="preserve"> de</w:t>
      </w:r>
      <w:r>
        <w:rPr>
          <w:rFonts w:ascii="Arial" w:hAnsi="Arial" w:cs="Arial"/>
          <w:color w:val="000000" w:themeColor="text1"/>
          <w:sz w:val="22"/>
          <w:szCs w:val="22"/>
        </w:rPr>
        <w:t>l 2016</w:t>
      </w:r>
      <w:r w:rsidRPr="00C543C4">
        <w:rPr>
          <w:rFonts w:ascii="Arial" w:hAnsi="Arial" w:cs="Arial"/>
          <w:color w:val="000000" w:themeColor="text1"/>
          <w:sz w:val="22"/>
          <w:szCs w:val="22"/>
        </w:rPr>
        <w:t xml:space="preserve">, en la </w:t>
      </w:r>
      <w:r>
        <w:rPr>
          <w:rFonts w:ascii="Arial" w:hAnsi="Arial" w:cs="Arial"/>
          <w:color w:val="000000" w:themeColor="text1"/>
          <w:sz w:val="22"/>
          <w:szCs w:val="22"/>
        </w:rPr>
        <w:t>Sala de Juntas de la Coordinación Técnica de Bienes y Servicios, nivel P.H</w:t>
      </w:r>
      <w:r w:rsidRPr="00B67F63">
        <w:rPr>
          <w:rFonts w:ascii="Arial" w:hAnsi="Arial" w:cs="Arial"/>
          <w:color w:val="000000" w:themeColor="text1"/>
          <w:sz w:val="22"/>
          <w:szCs w:val="22"/>
        </w:rPr>
        <w:t xml:space="preserve">, del Inmueble ubicado en la Calle Durango Núm. 291, Colonia Roma Norte, Código Postal 06700, Delegación Cuauhtémoc, México, Distrito Federal; </w:t>
      </w:r>
      <w:r>
        <w:rPr>
          <w:rFonts w:ascii="Arial" w:hAnsi="Arial" w:cs="Arial"/>
          <w:color w:val="000000" w:themeColor="text1"/>
          <w:sz w:val="22"/>
          <w:szCs w:val="22"/>
        </w:rPr>
        <w:t>Pablo Arenas Ramírez</w:t>
      </w:r>
      <w:r w:rsidRPr="00C543C4">
        <w:rPr>
          <w:rFonts w:ascii="Arial" w:hAnsi="Arial" w:cs="Arial"/>
          <w:color w:val="000000" w:themeColor="text1"/>
          <w:sz w:val="22"/>
          <w:szCs w:val="22"/>
        </w:rPr>
        <w:t xml:space="preserve">, servidor público facultado por el Instituto Mexicano del Seguro Social, </w:t>
      </w:r>
      <w:r w:rsidRPr="00751B37">
        <w:rPr>
          <w:rFonts w:ascii="Arial" w:hAnsi="Arial" w:cs="Arial"/>
          <w:color w:val="000000" w:themeColor="text1"/>
          <w:sz w:val="22"/>
          <w:szCs w:val="22"/>
        </w:rPr>
        <w:t>de conformidad con el</w:t>
      </w:r>
      <w:r>
        <w:rPr>
          <w:rFonts w:ascii="Arial" w:hAnsi="Arial" w:cs="Arial"/>
          <w:color w:val="000000" w:themeColor="text1"/>
          <w:sz w:val="22"/>
          <w:szCs w:val="22"/>
        </w:rPr>
        <w:t xml:space="preserve"> artículo 33 Bis, segundo párrafo de la Ley de Adquisiciones, Arrendamientos y Servicios del Sector Público,</w:t>
      </w:r>
      <w:r w:rsidRPr="00751B37">
        <w:rPr>
          <w:rFonts w:ascii="Arial" w:hAnsi="Arial" w:cs="Arial"/>
          <w:color w:val="000000" w:themeColor="text1"/>
          <w:sz w:val="22"/>
          <w:szCs w:val="22"/>
        </w:rPr>
        <w:t xml:space="preserve"> numeral 4.2.2.1.10 del Manual Administrativo de Aplicación General en Materia de Adquisiciones, Arrendamientos y Servicios del Sector</w:t>
      </w:r>
      <w:r>
        <w:rPr>
          <w:rFonts w:ascii="Arial" w:hAnsi="Arial" w:cs="Arial"/>
          <w:color w:val="000000" w:themeColor="text1"/>
          <w:sz w:val="22"/>
          <w:szCs w:val="22"/>
        </w:rPr>
        <w:t xml:space="preserve"> Público, el numeral 8.1.1.2.1, función sexta</w:t>
      </w:r>
      <w:r w:rsidRPr="00751B37">
        <w:rPr>
          <w:rFonts w:ascii="Arial" w:hAnsi="Arial" w:cs="Arial"/>
          <w:color w:val="000000" w:themeColor="text1"/>
          <w:sz w:val="22"/>
          <w:szCs w:val="22"/>
        </w:rPr>
        <w:t xml:space="preserve"> del Manual de Organización de la Dirección de Administración y el numeral 5.3.8, inciso a) primer párrafo de las Políticas, Bases y Lineamientos en Materia de Adquisiciones, Arrendamientos y Servicios del Instituto</w:t>
      </w:r>
      <w:r w:rsidRPr="00C543C4">
        <w:rPr>
          <w:rFonts w:ascii="Arial" w:hAnsi="Arial" w:cs="Arial"/>
          <w:color w:val="000000" w:themeColor="text1"/>
          <w:sz w:val="22"/>
          <w:szCs w:val="22"/>
        </w:rPr>
        <w:t>,</w:t>
      </w:r>
      <w:r>
        <w:rPr>
          <w:rFonts w:ascii="Arial" w:hAnsi="Arial" w:cs="Arial"/>
          <w:color w:val="000000" w:themeColor="text1"/>
          <w:sz w:val="22"/>
          <w:szCs w:val="22"/>
        </w:rPr>
        <w:t xml:space="preserve"> notifica lo siguiente:</w:t>
      </w:r>
    </w:p>
    <w:p w:rsidR="0075229F" w:rsidRPr="0075229F" w:rsidRDefault="0075229F" w:rsidP="0075229F">
      <w:pPr>
        <w:tabs>
          <w:tab w:val="left" w:pos="7260"/>
        </w:tabs>
        <w:spacing w:line="276" w:lineRule="auto"/>
        <w:jc w:val="both"/>
        <w:rPr>
          <w:rFonts w:ascii="Arial" w:hAnsi="Arial" w:cs="Arial"/>
          <w:color w:val="000000" w:themeColor="text1"/>
          <w:sz w:val="22"/>
          <w:szCs w:val="22"/>
        </w:rPr>
      </w:pPr>
    </w:p>
    <w:p w:rsidR="00117CBE" w:rsidRPr="0075229F" w:rsidRDefault="00631852" w:rsidP="0075229F">
      <w:pPr>
        <w:pStyle w:val="Prrafodelista"/>
        <w:numPr>
          <w:ilvl w:val="0"/>
          <w:numId w:val="27"/>
        </w:numPr>
        <w:tabs>
          <w:tab w:val="left" w:pos="5580"/>
          <w:tab w:val="left" w:pos="7260"/>
        </w:tabs>
        <w:spacing w:line="276" w:lineRule="auto"/>
        <w:jc w:val="both"/>
        <w:rPr>
          <w:rFonts w:ascii="Arial" w:hAnsi="Arial"/>
          <w:sz w:val="22"/>
          <w:szCs w:val="22"/>
        </w:rPr>
      </w:pPr>
      <w:r>
        <w:rPr>
          <w:rFonts w:ascii="Arial" w:hAnsi="Arial"/>
          <w:sz w:val="22"/>
          <w:szCs w:val="22"/>
        </w:rPr>
        <w:t>Con fecha 29</w:t>
      </w:r>
      <w:r w:rsidR="0037564E" w:rsidRPr="00E9241D">
        <w:rPr>
          <w:rFonts w:ascii="Arial" w:hAnsi="Arial"/>
          <w:sz w:val="22"/>
          <w:szCs w:val="22"/>
        </w:rPr>
        <w:t xml:space="preserve"> de febrero del 2016, se </w:t>
      </w:r>
      <w:r w:rsidR="009102D4" w:rsidRPr="00E9241D">
        <w:rPr>
          <w:rFonts w:ascii="Arial" w:hAnsi="Arial"/>
          <w:sz w:val="22"/>
          <w:szCs w:val="22"/>
        </w:rPr>
        <w:t xml:space="preserve">publicó en el sistema </w:t>
      </w:r>
      <w:proofErr w:type="spellStart"/>
      <w:r w:rsidR="009102D4" w:rsidRPr="00E9241D">
        <w:rPr>
          <w:rFonts w:ascii="Arial" w:hAnsi="Arial"/>
          <w:sz w:val="22"/>
          <w:szCs w:val="22"/>
        </w:rPr>
        <w:t>CompraNet</w:t>
      </w:r>
      <w:proofErr w:type="spellEnd"/>
      <w:r w:rsidR="009102D4" w:rsidRPr="00E9241D">
        <w:rPr>
          <w:rFonts w:ascii="Arial" w:hAnsi="Arial"/>
          <w:sz w:val="22"/>
          <w:szCs w:val="22"/>
        </w:rPr>
        <w:t xml:space="preserve">, </w:t>
      </w:r>
      <w:r>
        <w:rPr>
          <w:rFonts w:ascii="Arial" w:hAnsi="Arial"/>
          <w:sz w:val="22"/>
          <w:szCs w:val="22"/>
        </w:rPr>
        <w:t>Nota Aclaratoria por medio de la cual se realizó una modificación a la</w:t>
      </w:r>
      <w:r w:rsidR="00C47760" w:rsidRPr="00631852">
        <w:rPr>
          <w:rFonts w:ascii="Arial" w:hAnsi="Arial"/>
          <w:sz w:val="22"/>
          <w:szCs w:val="22"/>
        </w:rPr>
        <w:t xml:space="preserve"> aclaración 14</w:t>
      </w:r>
      <w:r>
        <w:rPr>
          <w:rFonts w:ascii="Arial" w:hAnsi="Arial"/>
          <w:sz w:val="22"/>
          <w:szCs w:val="22"/>
        </w:rPr>
        <w:t xml:space="preserve"> de la </w:t>
      </w:r>
      <w:r w:rsidRPr="00631852">
        <w:rPr>
          <w:rFonts w:ascii="Arial" w:hAnsi="Arial"/>
          <w:sz w:val="22"/>
          <w:szCs w:val="22"/>
        </w:rPr>
        <w:t>Coordinación de Planeación de Infraestructura Médica</w:t>
      </w:r>
      <w:r w:rsidR="00C47760" w:rsidRPr="00631852">
        <w:rPr>
          <w:rFonts w:ascii="Arial" w:hAnsi="Arial"/>
          <w:sz w:val="22"/>
          <w:szCs w:val="22"/>
        </w:rPr>
        <w:t xml:space="preserve">, relacionada </w:t>
      </w:r>
      <w:r w:rsidR="00E64196" w:rsidRPr="00631852">
        <w:rPr>
          <w:rFonts w:ascii="Arial" w:hAnsi="Arial"/>
          <w:sz w:val="22"/>
          <w:szCs w:val="22"/>
        </w:rPr>
        <w:t>con el Anexo T15 (T QUINCE) “Resumen de Equipos ofertados”.</w:t>
      </w:r>
      <w:r>
        <w:rPr>
          <w:rFonts w:ascii="Arial" w:hAnsi="Arial"/>
          <w:sz w:val="22"/>
          <w:szCs w:val="22"/>
        </w:rPr>
        <w:t xml:space="preserve"> Al respecto se informa a los licitantes que derivado de una solicitud</w:t>
      </w:r>
      <w:r w:rsidR="00D769A2">
        <w:rPr>
          <w:rFonts w:ascii="Arial" w:hAnsi="Arial"/>
          <w:sz w:val="22"/>
          <w:szCs w:val="22"/>
        </w:rPr>
        <w:t xml:space="preserve"> de fecha 2 de marzo del 2016</w:t>
      </w:r>
      <w:r>
        <w:rPr>
          <w:rFonts w:ascii="Arial" w:hAnsi="Arial"/>
          <w:sz w:val="22"/>
          <w:szCs w:val="22"/>
        </w:rPr>
        <w:t xml:space="preserve"> de la misma Área Técnica del servicio, se realiza la siguiente precisión:</w:t>
      </w:r>
    </w:p>
    <w:p w:rsidR="00117CBE" w:rsidRDefault="00117CBE" w:rsidP="0075229F">
      <w:pPr>
        <w:spacing w:line="276" w:lineRule="auto"/>
        <w:jc w:val="both"/>
        <w:rPr>
          <w:rFonts w:ascii="Arial" w:hAnsi="Arial" w:cs="Arial"/>
          <w:b/>
          <w:bCs/>
          <w:sz w:val="20"/>
          <w:szCs w:val="20"/>
        </w:rPr>
      </w:pPr>
    </w:p>
    <w:p w:rsidR="0075229F" w:rsidRPr="0075229F" w:rsidRDefault="0075229F" w:rsidP="0075229F">
      <w:pPr>
        <w:pStyle w:val="Encabezado"/>
        <w:spacing w:line="276" w:lineRule="auto"/>
        <w:jc w:val="both"/>
        <w:rPr>
          <w:rFonts w:ascii="Arial" w:eastAsiaTheme="minorHAnsi" w:hAnsi="Arial" w:cs="Arial"/>
          <w:b/>
          <w:bCs/>
          <w:i/>
          <w:iCs/>
          <w:sz w:val="22"/>
          <w:szCs w:val="22"/>
          <w:u w:val="single"/>
          <w:lang w:eastAsia="en-US"/>
        </w:rPr>
      </w:pPr>
      <w:r w:rsidRPr="0075229F">
        <w:rPr>
          <w:rFonts w:ascii="Arial" w:eastAsiaTheme="minorHAnsi" w:hAnsi="Arial" w:cs="Arial"/>
          <w:b/>
          <w:bCs/>
          <w:i/>
          <w:iCs/>
          <w:sz w:val="22"/>
          <w:szCs w:val="22"/>
          <w:u w:val="single"/>
          <w:lang w:eastAsia="en-US"/>
        </w:rPr>
        <w:t>Aclaración relativa a la Aclaración 14 del ACTA CORRESPONDIENTE A LA JUNTA DE ACLARACIONES (CIERRE) de la licitación No.  LA-019GYR988-T3-2015 siguiente:</w:t>
      </w:r>
    </w:p>
    <w:p w:rsidR="0075229F" w:rsidRPr="0075229F" w:rsidRDefault="0075229F" w:rsidP="0075229F">
      <w:pPr>
        <w:spacing w:line="276" w:lineRule="auto"/>
        <w:jc w:val="both"/>
        <w:rPr>
          <w:rFonts w:ascii="Arial" w:hAnsi="Arial" w:cs="Arial"/>
          <w:b/>
          <w:bCs/>
          <w:i/>
          <w:sz w:val="22"/>
          <w:szCs w:val="22"/>
          <w:u w:val="single"/>
        </w:rPr>
      </w:pPr>
      <w:r w:rsidRPr="0075229F">
        <w:rPr>
          <w:rFonts w:ascii="Arial" w:hAnsi="Arial" w:cs="Arial"/>
          <w:b/>
          <w:bCs/>
          <w:i/>
          <w:sz w:val="22"/>
          <w:szCs w:val="22"/>
          <w:u w:val="single"/>
        </w:rPr>
        <w:t>DICE:</w:t>
      </w:r>
    </w:p>
    <w:p w:rsidR="0075229F" w:rsidRPr="0075229F" w:rsidRDefault="0075229F" w:rsidP="0075229F">
      <w:pPr>
        <w:spacing w:line="276" w:lineRule="auto"/>
        <w:jc w:val="both"/>
        <w:rPr>
          <w:rFonts w:ascii="Arial" w:hAnsi="Arial" w:cs="Arial"/>
          <w:b/>
          <w:bCs/>
          <w:i/>
          <w:iCs/>
          <w:sz w:val="22"/>
          <w:szCs w:val="22"/>
          <w:u w:val="single"/>
        </w:rPr>
      </w:pPr>
    </w:p>
    <w:p w:rsidR="0075229F" w:rsidRPr="0075229F" w:rsidRDefault="0075229F" w:rsidP="0075229F">
      <w:pPr>
        <w:spacing w:line="276" w:lineRule="auto"/>
        <w:jc w:val="both"/>
        <w:rPr>
          <w:rFonts w:ascii="Arial" w:hAnsi="Arial" w:cs="Arial"/>
          <w:sz w:val="22"/>
          <w:szCs w:val="22"/>
        </w:rPr>
      </w:pPr>
      <w:r w:rsidRPr="0075229F">
        <w:rPr>
          <w:rFonts w:ascii="Arial" w:hAnsi="Arial" w:cs="Arial"/>
          <w:sz w:val="22"/>
          <w:szCs w:val="22"/>
        </w:rPr>
        <w:t xml:space="preserve">Se sustituye este Anexo, toda vez que se requiere que la Hoja de Cálculo marcada con la letra “A”, se coloquen los equipos, marcas y modelos para cada partida, independientemente de la Unidad en la que se instale. En la Hoja de Cálculo “B” deberá señalarse un sólo equipo propuesto por unidad. </w:t>
      </w:r>
    </w:p>
    <w:p w:rsidR="0075229F" w:rsidRPr="0075229F" w:rsidRDefault="0075229F" w:rsidP="0075229F">
      <w:pPr>
        <w:spacing w:line="276" w:lineRule="auto"/>
        <w:jc w:val="both"/>
        <w:rPr>
          <w:rFonts w:ascii="Arial" w:hAnsi="Arial" w:cs="Arial"/>
          <w:sz w:val="22"/>
          <w:szCs w:val="22"/>
        </w:rPr>
      </w:pPr>
    </w:p>
    <w:p w:rsidR="0075229F" w:rsidRDefault="0075229F" w:rsidP="0075229F">
      <w:pPr>
        <w:spacing w:line="276" w:lineRule="auto"/>
        <w:jc w:val="both"/>
        <w:rPr>
          <w:rFonts w:ascii="Arial" w:hAnsi="Arial" w:cs="Arial"/>
          <w:sz w:val="22"/>
          <w:szCs w:val="22"/>
        </w:rPr>
      </w:pPr>
      <w:r w:rsidRPr="0075229F">
        <w:rPr>
          <w:rFonts w:ascii="Arial" w:hAnsi="Arial" w:cs="Arial"/>
          <w:sz w:val="22"/>
          <w:szCs w:val="22"/>
        </w:rPr>
        <w:t>Para considerar solvente la propuesta técnica respecto de los equipos ofertados en el </w:t>
      </w:r>
      <w:r w:rsidRPr="0075229F">
        <w:rPr>
          <w:rFonts w:ascii="Arial" w:hAnsi="Arial" w:cs="Arial"/>
          <w:b/>
          <w:bCs/>
          <w:sz w:val="22"/>
          <w:szCs w:val="22"/>
        </w:rPr>
        <w:t>Anexo T15 (T Quince)</w:t>
      </w:r>
      <w:r w:rsidRPr="0075229F">
        <w:rPr>
          <w:rFonts w:ascii="Arial" w:hAnsi="Arial" w:cs="Arial"/>
          <w:sz w:val="22"/>
          <w:szCs w:val="22"/>
        </w:rPr>
        <w:t xml:space="preserve">, en la pestaña A del formato en </w:t>
      </w:r>
      <w:proofErr w:type="spellStart"/>
      <w:r w:rsidRPr="0075229F">
        <w:rPr>
          <w:rFonts w:ascii="Arial" w:hAnsi="Arial" w:cs="Arial"/>
          <w:sz w:val="22"/>
          <w:szCs w:val="22"/>
        </w:rPr>
        <w:t>Exel</w:t>
      </w:r>
      <w:proofErr w:type="spellEnd"/>
      <w:r w:rsidRPr="0075229F">
        <w:rPr>
          <w:rFonts w:ascii="Arial" w:hAnsi="Arial" w:cs="Arial"/>
          <w:sz w:val="22"/>
          <w:szCs w:val="22"/>
        </w:rPr>
        <w:t xml:space="preserve">, deberá cumplir cabalmente los </w:t>
      </w:r>
      <w:proofErr w:type="spellStart"/>
      <w:r w:rsidRPr="0075229F">
        <w:rPr>
          <w:rFonts w:ascii="Arial" w:hAnsi="Arial" w:cs="Arial"/>
          <w:sz w:val="22"/>
          <w:szCs w:val="22"/>
        </w:rPr>
        <w:t>requistos</w:t>
      </w:r>
      <w:proofErr w:type="spellEnd"/>
      <w:r w:rsidRPr="0075229F">
        <w:rPr>
          <w:rFonts w:ascii="Arial" w:hAnsi="Arial" w:cs="Arial"/>
          <w:sz w:val="22"/>
          <w:szCs w:val="22"/>
        </w:rPr>
        <w:t xml:space="preserve"> solicitados, al menos uno de los equipos ofertados (de cada tipo de los que oferte), para no ser desechada su propuesta.</w:t>
      </w:r>
    </w:p>
    <w:p w:rsidR="00926025" w:rsidRDefault="00926025" w:rsidP="0075229F">
      <w:pPr>
        <w:spacing w:line="276" w:lineRule="auto"/>
        <w:jc w:val="both"/>
        <w:rPr>
          <w:rFonts w:ascii="Arial" w:hAnsi="Arial" w:cs="Arial"/>
          <w:sz w:val="22"/>
          <w:szCs w:val="22"/>
        </w:rPr>
      </w:pPr>
    </w:p>
    <w:p w:rsidR="0075229F" w:rsidRPr="0075229F" w:rsidRDefault="0075229F" w:rsidP="0075229F">
      <w:pPr>
        <w:spacing w:line="276" w:lineRule="auto"/>
        <w:jc w:val="both"/>
        <w:rPr>
          <w:rFonts w:ascii="Arial" w:hAnsi="Arial" w:cs="Arial"/>
          <w:sz w:val="22"/>
          <w:szCs w:val="22"/>
        </w:rPr>
      </w:pPr>
      <w:r w:rsidRPr="0075229F">
        <w:rPr>
          <w:rFonts w:ascii="Arial" w:hAnsi="Arial" w:cs="Arial"/>
          <w:sz w:val="22"/>
          <w:szCs w:val="22"/>
        </w:rPr>
        <w:t>En caso de que ninguno de los equipos ofertados en el </w:t>
      </w:r>
      <w:r w:rsidRPr="0075229F">
        <w:rPr>
          <w:rFonts w:ascii="Arial" w:hAnsi="Arial" w:cs="Arial"/>
          <w:b/>
          <w:bCs/>
          <w:sz w:val="22"/>
          <w:szCs w:val="22"/>
        </w:rPr>
        <w:t>Anexo T15 (T Quince), </w:t>
      </w:r>
      <w:r w:rsidRPr="0075229F">
        <w:rPr>
          <w:rFonts w:ascii="Arial" w:hAnsi="Arial" w:cs="Arial"/>
          <w:sz w:val="22"/>
          <w:szCs w:val="22"/>
        </w:rPr>
        <w:t xml:space="preserve">en la pestaña A del formato en </w:t>
      </w:r>
      <w:proofErr w:type="spellStart"/>
      <w:r w:rsidRPr="0075229F">
        <w:rPr>
          <w:rFonts w:ascii="Arial" w:hAnsi="Arial" w:cs="Arial"/>
          <w:sz w:val="22"/>
          <w:szCs w:val="22"/>
        </w:rPr>
        <w:t>Exel</w:t>
      </w:r>
      <w:proofErr w:type="spellEnd"/>
      <w:r w:rsidRPr="0075229F">
        <w:rPr>
          <w:rFonts w:ascii="Arial" w:hAnsi="Arial" w:cs="Arial"/>
          <w:sz w:val="22"/>
          <w:szCs w:val="22"/>
        </w:rPr>
        <w:t xml:space="preserve">, de cada tipo de los que oferte, cumpla con los requisitos solicitados, será desechada </w:t>
      </w:r>
      <w:proofErr w:type="gramStart"/>
      <w:r w:rsidRPr="0075229F">
        <w:rPr>
          <w:rFonts w:ascii="Arial" w:hAnsi="Arial" w:cs="Arial"/>
          <w:sz w:val="22"/>
          <w:szCs w:val="22"/>
        </w:rPr>
        <w:t>la</w:t>
      </w:r>
      <w:proofErr w:type="gramEnd"/>
      <w:r w:rsidRPr="0075229F">
        <w:rPr>
          <w:rFonts w:ascii="Arial" w:hAnsi="Arial" w:cs="Arial"/>
          <w:sz w:val="22"/>
          <w:szCs w:val="22"/>
        </w:rPr>
        <w:t xml:space="preserve"> propuesta.”</w:t>
      </w:r>
    </w:p>
    <w:p w:rsidR="0075229F" w:rsidRPr="0075229F" w:rsidRDefault="0075229F" w:rsidP="0075229F">
      <w:pPr>
        <w:spacing w:line="276" w:lineRule="auto"/>
        <w:jc w:val="both"/>
        <w:rPr>
          <w:rFonts w:ascii="Arial" w:hAnsi="Arial" w:cs="Arial"/>
          <w:b/>
          <w:bCs/>
          <w:sz w:val="22"/>
          <w:szCs w:val="22"/>
        </w:rPr>
      </w:pPr>
    </w:p>
    <w:p w:rsidR="0075229F" w:rsidRPr="0075229F" w:rsidRDefault="0075229F" w:rsidP="0075229F">
      <w:pPr>
        <w:spacing w:line="276" w:lineRule="auto"/>
        <w:jc w:val="both"/>
        <w:rPr>
          <w:rFonts w:ascii="Arial" w:hAnsi="Arial" w:cs="Arial"/>
          <w:b/>
          <w:bCs/>
          <w:i/>
          <w:sz w:val="22"/>
          <w:szCs w:val="22"/>
          <w:u w:val="single"/>
        </w:rPr>
      </w:pPr>
      <w:r w:rsidRPr="0075229F">
        <w:rPr>
          <w:rFonts w:ascii="Arial" w:hAnsi="Arial" w:cs="Arial"/>
          <w:b/>
          <w:bCs/>
          <w:i/>
          <w:sz w:val="22"/>
          <w:szCs w:val="22"/>
          <w:u w:val="single"/>
        </w:rPr>
        <w:t>DEBE DECIR:</w:t>
      </w:r>
    </w:p>
    <w:p w:rsidR="0075229F" w:rsidRPr="0075229F" w:rsidRDefault="0075229F" w:rsidP="0075229F">
      <w:pPr>
        <w:spacing w:line="276" w:lineRule="auto"/>
        <w:jc w:val="both"/>
        <w:rPr>
          <w:sz w:val="22"/>
          <w:szCs w:val="22"/>
        </w:rPr>
      </w:pPr>
    </w:p>
    <w:p w:rsidR="0075229F" w:rsidRPr="0075229F" w:rsidRDefault="0075229F" w:rsidP="0075229F">
      <w:pPr>
        <w:spacing w:line="276" w:lineRule="auto"/>
        <w:jc w:val="both"/>
        <w:rPr>
          <w:rFonts w:ascii="Arial" w:hAnsi="Arial" w:cs="Arial"/>
          <w:sz w:val="22"/>
          <w:szCs w:val="22"/>
        </w:rPr>
      </w:pPr>
      <w:r w:rsidRPr="0075229F">
        <w:rPr>
          <w:rFonts w:ascii="Arial" w:hAnsi="Arial" w:cs="Arial"/>
          <w:sz w:val="22"/>
          <w:szCs w:val="22"/>
        </w:rPr>
        <w:t xml:space="preserve">Se sustituye el </w:t>
      </w:r>
      <w:r w:rsidRPr="0075229F">
        <w:rPr>
          <w:rFonts w:ascii="Arial" w:hAnsi="Arial" w:cs="Arial"/>
          <w:b/>
          <w:sz w:val="22"/>
          <w:szCs w:val="22"/>
        </w:rPr>
        <w:t>Anexo T15</w:t>
      </w:r>
      <w:r w:rsidRPr="0075229F">
        <w:rPr>
          <w:rFonts w:ascii="Arial" w:hAnsi="Arial" w:cs="Arial"/>
          <w:sz w:val="22"/>
          <w:szCs w:val="22"/>
        </w:rPr>
        <w:t xml:space="preserve">, en este Anexo los licitantes deberán </w:t>
      </w:r>
      <w:proofErr w:type="spellStart"/>
      <w:r w:rsidRPr="0075229F">
        <w:rPr>
          <w:rFonts w:ascii="Arial" w:hAnsi="Arial" w:cs="Arial"/>
          <w:sz w:val="22"/>
          <w:szCs w:val="22"/>
        </w:rPr>
        <w:t>requisitar</w:t>
      </w:r>
      <w:proofErr w:type="spellEnd"/>
      <w:r w:rsidRPr="0075229F">
        <w:rPr>
          <w:rFonts w:ascii="Arial" w:hAnsi="Arial" w:cs="Arial"/>
          <w:sz w:val="22"/>
          <w:szCs w:val="22"/>
        </w:rPr>
        <w:t xml:space="preserve"> cada una de las Hojas de Cálculo (pestañas) como sigue:</w:t>
      </w:r>
    </w:p>
    <w:p w:rsidR="0075229F" w:rsidRPr="0075229F" w:rsidRDefault="0075229F" w:rsidP="0075229F">
      <w:pPr>
        <w:spacing w:line="276" w:lineRule="auto"/>
        <w:jc w:val="both"/>
        <w:rPr>
          <w:rFonts w:ascii="Arial" w:hAnsi="Arial" w:cs="Arial"/>
          <w:sz w:val="22"/>
          <w:szCs w:val="22"/>
        </w:rPr>
      </w:pPr>
    </w:p>
    <w:p w:rsidR="0075229F" w:rsidRPr="0075229F" w:rsidRDefault="0075229F" w:rsidP="0075229F">
      <w:pPr>
        <w:spacing w:line="276" w:lineRule="auto"/>
        <w:jc w:val="both"/>
        <w:rPr>
          <w:rFonts w:ascii="Arial" w:hAnsi="Arial" w:cs="Arial"/>
          <w:sz w:val="22"/>
          <w:szCs w:val="22"/>
          <w:u w:val="single"/>
        </w:rPr>
      </w:pPr>
      <w:r w:rsidRPr="0075229F">
        <w:rPr>
          <w:rFonts w:ascii="Arial" w:hAnsi="Arial" w:cs="Arial"/>
          <w:sz w:val="22"/>
          <w:szCs w:val="22"/>
          <w:u w:val="single"/>
        </w:rPr>
        <w:t>Como parte de la propuesta técnica:</w:t>
      </w:r>
    </w:p>
    <w:p w:rsidR="0075229F" w:rsidRPr="0075229F" w:rsidRDefault="0075229F" w:rsidP="0075229F">
      <w:pPr>
        <w:spacing w:line="276" w:lineRule="auto"/>
        <w:jc w:val="both"/>
        <w:rPr>
          <w:rFonts w:ascii="Arial" w:hAnsi="Arial" w:cs="Arial"/>
          <w:sz w:val="22"/>
          <w:szCs w:val="22"/>
        </w:rPr>
      </w:pPr>
    </w:p>
    <w:p w:rsidR="0075229F" w:rsidRPr="0075229F" w:rsidRDefault="0075229F" w:rsidP="0075229F">
      <w:pPr>
        <w:spacing w:line="276" w:lineRule="auto"/>
        <w:jc w:val="both"/>
        <w:rPr>
          <w:rFonts w:ascii="Arial" w:hAnsi="Arial" w:cs="Arial"/>
          <w:sz w:val="22"/>
          <w:szCs w:val="22"/>
        </w:rPr>
      </w:pPr>
      <w:r w:rsidRPr="0075229F">
        <w:rPr>
          <w:rFonts w:ascii="Arial" w:hAnsi="Arial" w:cs="Arial"/>
          <w:sz w:val="22"/>
          <w:szCs w:val="22"/>
        </w:rPr>
        <w:t xml:space="preserve">En la pestaña marcada con la </w:t>
      </w:r>
      <w:r w:rsidRPr="0075229F">
        <w:rPr>
          <w:rFonts w:ascii="Arial" w:hAnsi="Arial" w:cs="Arial"/>
          <w:b/>
          <w:sz w:val="22"/>
          <w:szCs w:val="22"/>
        </w:rPr>
        <w:t>Letra “A”</w:t>
      </w:r>
      <w:r w:rsidRPr="0075229F">
        <w:rPr>
          <w:rFonts w:ascii="Arial" w:hAnsi="Arial" w:cs="Arial"/>
          <w:sz w:val="22"/>
          <w:szCs w:val="22"/>
        </w:rPr>
        <w:t xml:space="preserve"> deberá detallar los tipos de equipos ofertados pudiendo ofertar y desglosar diferentes marcas y modelos para cada paquete.</w:t>
      </w:r>
    </w:p>
    <w:p w:rsidR="0075229F" w:rsidRPr="0075229F" w:rsidRDefault="0075229F" w:rsidP="0075229F">
      <w:pPr>
        <w:spacing w:line="276" w:lineRule="auto"/>
        <w:jc w:val="both"/>
        <w:rPr>
          <w:rFonts w:ascii="Arial" w:hAnsi="Arial" w:cs="Arial"/>
          <w:sz w:val="22"/>
          <w:szCs w:val="22"/>
        </w:rPr>
      </w:pPr>
    </w:p>
    <w:p w:rsidR="0075229F" w:rsidRPr="0075229F" w:rsidRDefault="0075229F" w:rsidP="0075229F">
      <w:pPr>
        <w:spacing w:line="276" w:lineRule="auto"/>
        <w:jc w:val="both"/>
        <w:rPr>
          <w:rFonts w:ascii="Arial" w:hAnsi="Arial" w:cs="Arial"/>
          <w:sz w:val="22"/>
          <w:szCs w:val="22"/>
        </w:rPr>
      </w:pPr>
      <w:r w:rsidRPr="0075229F">
        <w:rPr>
          <w:rFonts w:ascii="Arial" w:hAnsi="Arial" w:cs="Arial"/>
          <w:sz w:val="22"/>
          <w:szCs w:val="22"/>
        </w:rPr>
        <w:t xml:space="preserve">En la pestaña con la </w:t>
      </w:r>
      <w:r w:rsidRPr="0075229F">
        <w:rPr>
          <w:rFonts w:ascii="Arial" w:hAnsi="Arial" w:cs="Arial"/>
          <w:b/>
          <w:sz w:val="22"/>
          <w:szCs w:val="22"/>
        </w:rPr>
        <w:t>letra “B”</w:t>
      </w:r>
      <w:r w:rsidRPr="0075229F">
        <w:rPr>
          <w:rFonts w:ascii="Arial" w:hAnsi="Arial" w:cs="Arial"/>
          <w:sz w:val="22"/>
          <w:szCs w:val="22"/>
        </w:rPr>
        <w:t xml:space="preserve"> los licitantes deberán </w:t>
      </w:r>
      <w:proofErr w:type="spellStart"/>
      <w:r w:rsidRPr="0075229F">
        <w:rPr>
          <w:rFonts w:ascii="Arial" w:hAnsi="Arial" w:cs="Arial"/>
          <w:sz w:val="22"/>
          <w:szCs w:val="22"/>
        </w:rPr>
        <w:t>requisitar</w:t>
      </w:r>
      <w:proofErr w:type="spellEnd"/>
      <w:r w:rsidRPr="0075229F">
        <w:rPr>
          <w:rFonts w:ascii="Arial" w:hAnsi="Arial" w:cs="Arial"/>
          <w:sz w:val="22"/>
          <w:szCs w:val="22"/>
        </w:rPr>
        <w:t xml:space="preserve"> este formato por unidad médica, indicando por cada tipo de equipo a ofertar solo la marca y modelo que pretende instalar de los varios ofertados en la </w:t>
      </w:r>
      <w:r w:rsidRPr="0075229F">
        <w:rPr>
          <w:rFonts w:ascii="Arial" w:hAnsi="Arial" w:cs="Arial"/>
          <w:b/>
          <w:sz w:val="22"/>
          <w:szCs w:val="22"/>
        </w:rPr>
        <w:t>letra “A”</w:t>
      </w:r>
      <w:r w:rsidRPr="0075229F">
        <w:rPr>
          <w:rFonts w:ascii="Arial" w:hAnsi="Arial" w:cs="Arial"/>
          <w:sz w:val="22"/>
          <w:szCs w:val="22"/>
        </w:rPr>
        <w:t>. (</w:t>
      </w:r>
      <w:proofErr w:type="gramStart"/>
      <w:r w:rsidRPr="0075229F">
        <w:rPr>
          <w:rFonts w:ascii="Arial" w:hAnsi="Arial" w:cs="Arial"/>
          <w:sz w:val="22"/>
          <w:szCs w:val="22"/>
        </w:rPr>
        <w:t>esta</w:t>
      </w:r>
      <w:proofErr w:type="gramEnd"/>
      <w:r w:rsidRPr="0075229F">
        <w:rPr>
          <w:rFonts w:ascii="Arial" w:hAnsi="Arial" w:cs="Arial"/>
          <w:sz w:val="22"/>
          <w:szCs w:val="22"/>
        </w:rPr>
        <w:t xml:space="preserve"> pestaña es solo de referencia y no para fines de evaluación).</w:t>
      </w:r>
    </w:p>
    <w:p w:rsidR="0075229F" w:rsidRPr="0075229F" w:rsidRDefault="0075229F" w:rsidP="0075229F">
      <w:pPr>
        <w:spacing w:line="276" w:lineRule="auto"/>
        <w:jc w:val="both"/>
        <w:rPr>
          <w:rFonts w:ascii="Arial" w:hAnsi="Arial" w:cs="Arial"/>
          <w:sz w:val="22"/>
          <w:szCs w:val="22"/>
        </w:rPr>
      </w:pPr>
    </w:p>
    <w:p w:rsidR="0075229F" w:rsidRPr="0075229F" w:rsidRDefault="0075229F" w:rsidP="0075229F">
      <w:pPr>
        <w:spacing w:line="276" w:lineRule="auto"/>
        <w:jc w:val="both"/>
        <w:rPr>
          <w:rFonts w:ascii="Arial" w:hAnsi="Arial" w:cs="Arial"/>
          <w:sz w:val="22"/>
          <w:szCs w:val="22"/>
          <w:u w:val="single"/>
        </w:rPr>
      </w:pPr>
      <w:r w:rsidRPr="0075229F">
        <w:rPr>
          <w:rFonts w:ascii="Arial" w:hAnsi="Arial" w:cs="Arial"/>
          <w:sz w:val="22"/>
          <w:szCs w:val="22"/>
          <w:u w:val="single"/>
        </w:rPr>
        <w:t xml:space="preserve">De resultar adjudicado: </w:t>
      </w:r>
    </w:p>
    <w:p w:rsidR="0075229F" w:rsidRPr="0075229F" w:rsidRDefault="0075229F" w:rsidP="0075229F">
      <w:pPr>
        <w:spacing w:line="276" w:lineRule="auto"/>
        <w:jc w:val="both"/>
        <w:rPr>
          <w:rFonts w:ascii="Arial" w:hAnsi="Arial" w:cs="Arial"/>
          <w:sz w:val="22"/>
          <w:szCs w:val="22"/>
        </w:rPr>
      </w:pPr>
    </w:p>
    <w:p w:rsidR="0075229F" w:rsidRPr="0075229F" w:rsidRDefault="0075229F" w:rsidP="0075229F">
      <w:pPr>
        <w:spacing w:line="276" w:lineRule="auto"/>
        <w:jc w:val="both"/>
        <w:rPr>
          <w:rFonts w:ascii="Arial" w:hAnsi="Arial" w:cs="Arial"/>
          <w:sz w:val="22"/>
          <w:szCs w:val="22"/>
        </w:rPr>
      </w:pPr>
      <w:r w:rsidRPr="0075229F">
        <w:rPr>
          <w:rFonts w:ascii="Arial" w:hAnsi="Arial" w:cs="Arial"/>
          <w:sz w:val="22"/>
          <w:szCs w:val="22"/>
        </w:rPr>
        <w:t xml:space="preserve">La pestaña con la </w:t>
      </w:r>
      <w:r w:rsidRPr="0075229F">
        <w:rPr>
          <w:rFonts w:ascii="Arial" w:hAnsi="Arial" w:cs="Arial"/>
          <w:b/>
          <w:sz w:val="22"/>
          <w:szCs w:val="22"/>
        </w:rPr>
        <w:t>letra “C”</w:t>
      </w:r>
      <w:r w:rsidRPr="0075229F">
        <w:rPr>
          <w:rFonts w:ascii="Arial" w:hAnsi="Arial" w:cs="Arial"/>
          <w:sz w:val="22"/>
          <w:szCs w:val="22"/>
        </w:rPr>
        <w:t xml:space="preserve"> deberá llenarse en dos momentos, el primero para su entrega y envío a los jefes de laboratorio clínico de las unidades médicas de la partida donde quedó adjudicado y envío a la Coordinación de Planeación de Infraestructura Médica, como requisito para la formalización del contrato, sin incluir la información de las columnas de número de serie y la fecha de fabricación. El segundo momento es al instalar y recibir los equipos médicos en cada unidad médica de la partida donde quedó adjudicado, deberá incluirse la información de las columnas de número de serie y la fecha de fabricación de cada uno de los equipos médicos instalados, para verificación de lo ofertado por parte de los Jefes de Laboratorio clínico de esas unidades médicas. El proveedor deberá dar una copia a dicho jefe de laboratorio, y enviar otra a la Coordinación de Planeación de Infraestructura Médica. </w:t>
      </w:r>
    </w:p>
    <w:p w:rsidR="0075229F" w:rsidRPr="0075229F" w:rsidRDefault="0075229F" w:rsidP="0075229F">
      <w:pPr>
        <w:spacing w:line="276" w:lineRule="auto"/>
        <w:jc w:val="both"/>
        <w:rPr>
          <w:rFonts w:ascii="Arial" w:hAnsi="Arial" w:cs="Arial"/>
          <w:sz w:val="22"/>
          <w:szCs w:val="22"/>
        </w:rPr>
      </w:pPr>
    </w:p>
    <w:p w:rsidR="0075229F" w:rsidRPr="0075229F" w:rsidRDefault="0075229F" w:rsidP="0075229F">
      <w:pPr>
        <w:spacing w:line="276" w:lineRule="auto"/>
        <w:jc w:val="both"/>
        <w:rPr>
          <w:rFonts w:ascii="Arial" w:hAnsi="Arial" w:cs="Arial"/>
          <w:sz w:val="22"/>
          <w:szCs w:val="22"/>
        </w:rPr>
      </w:pPr>
      <w:r w:rsidRPr="0075229F">
        <w:rPr>
          <w:rFonts w:ascii="Arial" w:hAnsi="Arial" w:cs="Arial"/>
          <w:sz w:val="22"/>
          <w:szCs w:val="22"/>
        </w:rPr>
        <w:t>Por lo anterior, se precisa que únicamente se podrán entregar en las unidades médicas las marcas y modelos de los equipos y los reactivos compatibles que hayan sido evaluados técnica y administrativamente como favorables por parte del Instituto.</w:t>
      </w:r>
    </w:p>
    <w:p w:rsidR="0075229F" w:rsidRPr="0075229F" w:rsidRDefault="0075229F" w:rsidP="0075229F">
      <w:pPr>
        <w:spacing w:line="276" w:lineRule="auto"/>
        <w:jc w:val="both"/>
        <w:rPr>
          <w:rFonts w:ascii="Arial" w:hAnsi="Arial" w:cs="Arial"/>
          <w:sz w:val="22"/>
          <w:szCs w:val="22"/>
        </w:rPr>
      </w:pPr>
    </w:p>
    <w:p w:rsidR="0075229F" w:rsidRPr="0075229F" w:rsidRDefault="0075229F" w:rsidP="0075229F">
      <w:pPr>
        <w:spacing w:line="276" w:lineRule="auto"/>
        <w:jc w:val="both"/>
        <w:rPr>
          <w:rFonts w:ascii="Arial" w:hAnsi="Arial" w:cs="Arial"/>
          <w:sz w:val="22"/>
          <w:szCs w:val="22"/>
        </w:rPr>
      </w:pPr>
      <w:r w:rsidRPr="0075229F">
        <w:rPr>
          <w:rFonts w:ascii="Arial" w:hAnsi="Arial" w:cs="Arial"/>
          <w:sz w:val="22"/>
          <w:szCs w:val="22"/>
        </w:rPr>
        <w:t>Por lo que para considerar solvente la propuesta técnica respecto de los equipos ofertados en el Anexo T15 (T Quince), en la pestaña con la letra “A” del formato en Excel, y sus correspondientes reactivos compatibles, deberá cumplir con los requisitos solicitados, al menos uno de los equipos ofertados (de cada tipo de los que oferte), para no ser desechada su propuesta.</w:t>
      </w:r>
    </w:p>
    <w:p w:rsidR="0075229F" w:rsidRPr="0075229F" w:rsidRDefault="0075229F" w:rsidP="0075229F">
      <w:pPr>
        <w:spacing w:line="276" w:lineRule="auto"/>
        <w:jc w:val="both"/>
        <w:rPr>
          <w:rFonts w:ascii="Arial" w:hAnsi="Arial" w:cs="Arial"/>
          <w:sz w:val="22"/>
          <w:szCs w:val="22"/>
        </w:rPr>
      </w:pPr>
    </w:p>
    <w:p w:rsidR="00631852" w:rsidRPr="0075229F" w:rsidRDefault="0075229F" w:rsidP="0075229F">
      <w:pPr>
        <w:spacing w:line="276" w:lineRule="auto"/>
        <w:jc w:val="both"/>
        <w:rPr>
          <w:rFonts w:ascii="Arial" w:hAnsi="Arial" w:cs="Arial"/>
          <w:sz w:val="22"/>
          <w:szCs w:val="22"/>
        </w:rPr>
      </w:pPr>
      <w:r w:rsidRPr="0075229F">
        <w:rPr>
          <w:rFonts w:ascii="Arial" w:hAnsi="Arial" w:cs="Arial"/>
          <w:sz w:val="22"/>
          <w:szCs w:val="22"/>
        </w:rPr>
        <w:t>En caso de que ninguno de los equipos ofertados en el Anexo T15 (T Quince) de la pestaña de la letra “A”, de cada tipo de los que oferte cumpla con los requisitos solicitados, será desechada la propuesta. Mismo caso aplicable a los reactivos ofertados.</w:t>
      </w:r>
    </w:p>
    <w:p w:rsidR="00631852" w:rsidRPr="0075229F" w:rsidRDefault="00631852" w:rsidP="0075229F">
      <w:pPr>
        <w:spacing w:line="276" w:lineRule="auto"/>
        <w:jc w:val="both"/>
        <w:rPr>
          <w:rFonts w:ascii="Arial" w:hAnsi="Arial" w:cs="Arial"/>
          <w:b/>
          <w:sz w:val="22"/>
          <w:szCs w:val="22"/>
        </w:rPr>
      </w:pPr>
    </w:p>
    <w:p w:rsidR="00E64196" w:rsidRPr="0075229F" w:rsidRDefault="00E64196" w:rsidP="0075229F">
      <w:pPr>
        <w:spacing w:line="276" w:lineRule="auto"/>
        <w:jc w:val="both"/>
        <w:rPr>
          <w:rFonts w:ascii="Arial" w:hAnsi="Arial" w:cs="Arial"/>
          <w:b/>
          <w:bCs/>
          <w:sz w:val="22"/>
          <w:szCs w:val="22"/>
        </w:rPr>
      </w:pPr>
      <w:r w:rsidRPr="0075229F">
        <w:rPr>
          <w:rFonts w:ascii="Arial" w:hAnsi="Arial" w:cs="Arial"/>
          <w:b/>
          <w:sz w:val="22"/>
          <w:szCs w:val="22"/>
        </w:rPr>
        <w:t xml:space="preserve">Por lo anterior, se sustituye el Anexo T15 </w:t>
      </w:r>
      <w:r w:rsidRPr="0075229F">
        <w:rPr>
          <w:rFonts w:ascii="Arial" w:hAnsi="Arial" w:cs="Arial"/>
          <w:b/>
          <w:bCs/>
          <w:sz w:val="22"/>
          <w:szCs w:val="22"/>
        </w:rPr>
        <w:t>(T Quince):</w:t>
      </w:r>
    </w:p>
    <w:p w:rsidR="0075229F" w:rsidRPr="0075229F" w:rsidRDefault="0075229F" w:rsidP="0075229F">
      <w:pPr>
        <w:spacing w:line="276" w:lineRule="auto"/>
        <w:jc w:val="both"/>
        <w:rPr>
          <w:rFonts w:ascii="Arial" w:hAnsi="Arial" w:cs="Arial"/>
          <w:b/>
          <w:bCs/>
          <w:sz w:val="22"/>
          <w:szCs w:val="22"/>
        </w:rPr>
      </w:pPr>
    </w:p>
    <w:bookmarkStart w:id="0" w:name="_MON_1518466598"/>
    <w:bookmarkEnd w:id="0"/>
    <w:p w:rsidR="0075229F" w:rsidRPr="0075229F" w:rsidRDefault="009F1AE0" w:rsidP="00926025">
      <w:pPr>
        <w:spacing w:line="276" w:lineRule="auto"/>
        <w:jc w:val="center"/>
        <w:rPr>
          <w:rFonts w:ascii="Arial" w:hAnsi="Arial" w:cs="Arial"/>
          <w:b/>
          <w:bCs/>
          <w:sz w:val="22"/>
          <w:szCs w:val="22"/>
        </w:rPr>
      </w:pPr>
      <w:r w:rsidRPr="0075229F">
        <w:rPr>
          <w:rFonts w:ascii="Arial" w:hAnsi="Arial" w:cs="Arial"/>
          <w:b/>
          <w:bCs/>
          <w:sz w:val="22"/>
          <w:szCs w:val="22"/>
        </w:rPr>
        <w:object w:dxaOrig="1530"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50.4pt" o:ole="">
            <v:imagedata r:id="rId9" o:title=""/>
          </v:shape>
          <o:OLEObject Type="Embed" ProgID="Excel.Sheet.12" ShapeID="_x0000_i1025" DrawAspect="Icon" ObjectID="_1518467033" r:id="rId10"/>
        </w:object>
      </w:r>
    </w:p>
    <w:p w:rsidR="0075229F" w:rsidRPr="00955D86" w:rsidRDefault="00117CBE" w:rsidP="00955D86">
      <w:pPr>
        <w:jc w:val="both"/>
        <w:rPr>
          <w:rFonts w:ascii="Arial" w:hAnsi="Arial" w:cs="Arial"/>
          <w:sz w:val="22"/>
          <w:szCs w:val="22"/>
        </w:rPr>
      </w:pPr>
      <w:r w:rsidRPr="00955D86">
        <w:rPr>
          <w:rFonts w:ascii="Arial" w:hAnsi="Arial" w:cs="Arial"/>
          <w:sz w:val="22"/>
          <w:szCs w:val="22"/>
        </w:rPr>
        <w:t xml:space="preserve">Asimismo, se informa que </w:t>
      </w:r>
      <w:r w:rsidR="0075229F" w:rsidRPr="00955D86">
        <w:rPr>
          <w:rFonts w:ascii="Arial" w:hAnsi="Arial" w:cs="Arial"/>
          <w:sz w:val="22"/>
          <w:szCs w:val="22"/>
        </w:rPr>
        <w:t>debido a la</w:t>
      </w:r>
      <w:r w:rsidR="0075229F" w:rsidRPr="00955D86">
        <w:rPr>
          <w:rFonts w:ascii="Arial" w:hAnsi="Arial" w:cs="Arial"/>
          <w:sz w:val="22"/>
          <w:szCs w:val="22"/>
        </w:rPr>
        <w:t xml:space="preserve"> </w:t>
      </w:r>
      <w:r w:rsidR="0075229F" w:rsidRPr="00955D86">
        <w:rPr>
          <w:rFonts w:ascii="Arial" w:hAnsi="Arial" w:cs="Arial"/>
          <w:sz w:val="22"/>
          <w:szCs w:val="22"/>
        </w:rPr>
        <w:t>sustituci</w:t>
      </w:r>
      <w:r w:rsidR="00955D86">
        <w:rPr>
          <w:rFonts w:ascii="Arial" w:hAnsi="Arial" w:cs="Arial"/>
          <w:sz w:val="22"/>
          <w:szCs w:val="22"/>
        </w:rPr>
        <w:t>ón del</w:t>
      </w:r>
      <w:r w:rsidR="0075229F" w:rsidRPr="00955D86">
        <w:rPr>
          <w:rFonts w:ascii="Arial" w:hAnsi="Arial" w:cs="Arial"/>
          <w:sz w:val="22"/>
          <w:szCs w:val="22"/>
        </w:rPr>
        <w:t xml:space="preserve"> </w:t>
      </w:r>
      <w:r w:rsidR="0075229F" w:rsidRPr="00955D86">
        <w:rPr>
          <w:rFonts w:ascii="Arial" w:hAnsi="Arial" w:cs="Arial"/>
          <w:b/>
          <w:color w:val="000000" w:themeColor="text1"/>
          <w:sz w:val="22"/>
          <w:szCs w:val="22"/>
        </w:rPr>
        <w:t>Anexo T1 (</w:t>
      </w:r>
      <w:r w:rsidR="00955D86" w:rsidRPr="00955D86">
        <w:rPr>
          <w:rFonts w:ascii="Arial" w:hAnsi="Arial" w:cs="Arial"/>
          <w:b/>
          <w:color w:val="000000" w:themeColor="text1"/>
          <w:sz w:val="22"/>
          <w:szCs w:val="22"/>
        </w:rPr>
        <w:t>T UNO</w:t>
      </w:r>
      <w:r w:rsidR="0075229F" w:rsidRPr="00955D86">
        <w:rPr>
          <w:rFonts w:ascii="Arial" w:hAnsi="Arial" w:cs="Arial"/>
          <w:b/>
          <w:color w:val="000000" w:themeColor="text1"/>
          <w:sz w:val="22"/>
          <w:szCs w:val="22"/>
        </w:rPr>
        <w:t>)</w:t>
      </w:r>
      <w:r w:rsidR="0075229F" w:rsidRPr="00955D86">
        <w:rPr>
          <w:rFonts w:ascii="Arial" w:hAnsi="Arial" w:cs="Arial"/>
          <w:color w:val="000000" w:themeColor="text1"/>
          <w:sz w:val="22"/>
          <w:szCs w:val="22"/>
        </w:rPr>
        <w:t xml:space="preserve"> </w:t>
      </w:r>
      <w:r w:rsidR="00955D86">
        <w:rPr>
          <w:rFonts w:ascii="Arial" w:hAnsi="Arial" w:cs="Arial"/>
          <w:color w:val="000000" w:themeColor="text1"/>
          <w:sz w:val="22"/>
          <w:szCs w:val="22"/>
        </w:rPr>
        <w:t>“</w:t>
      </w:r>
      <w:r w:rsidR="0075229F" w:rsidRPr="00955D86">
        <w:rPr>
          <w:rFonts w:ascii="Arial" w:hAnsi="Arial" w:cs="Arial"/>
          <w:b/>
          <w:color w:val="000000" w:themeColor="text1"/>
          <w:sz w:val="22"/>
          <w:szCs w:val="22"/>
        </w:rPr>
        <w:t>Requerimiento</w:t>
      </w:r>
      <w:r w:rsidR="00955D86">
        <w:rPr>
          <w:rFonts w:ascii="Arial" w:hAnsi="Arial" w:cs="Arial"/>
          <w:b/>
          <w:color w:val="000000" w:themeColor="text1"/>
          <w:sz w:val="22"/>
          <w:szCs w:val="22"/>
        </w:rPr>
        <w:t>”</w:t>
      </w:r>
      <w:r w:rsidR="0075229F" w:rsidRPr="00955D86">
        <w:rPr>
          <w:rFonts w:ascii="Arial" w:hAnsi="Arial" w:cs="Arial"/>
          <w:sz w:val="22"/>
          <w:szCs w:val="22"/>
        </w:rPr>
        <w:t xml:space="preserve"> </w:t>
      </w:r>
      <w:r w:rsidR="0075229F" w:rsidRPr="00955D86">
        <w:rPr>
          <w:rFonts w:ascii="Arial" w:hAnsi="Arial" w:cs="Arial"/>
          <w:b/>
          <w:color w:val="000000" w:themeColor="text1"/>
          <w:sz w:val="22"/>
          <w:szCs w:val="22"/>
        </w:rPr>
        <w:t>y Anexo A18 (A DIECIOCHO)</w:t>
      </w:r>
      <w:r w:rsidR="0075229F" w:rsidRPr="00955D86">
        <w:rPr>
          <w:rFonts w:ascii="Arial" w:hAnsi="Arial" w:cs="Arial"/>
          <w:b/>
          <w:color w:val="000000" w:themeColor="text1"/>
          <w:sz w:val="22"/>
          <w:szCs w:val="22"/>
        </w:rPr>
        <w:t xml:space="preserve"> “Propuesta Económica”</w:t>
      </w:r>
      <w:r w:rsidR="00955D86">
        <w:rPr>
          <w:rFonts w:ascii="Arial" w:hAnsi="Arial" w:cs="Arial"/>
          <w:sz w:val="22"/>
          <w:szCs w:val="22"/>
        </w:rPr>
        <w:t xml:space="preserve">, </w:t>
      </w:r>
      <w:r w:rsidR="00FF6D33">
        <w:rPr>
          <w:rFonts w:ascii="Arial" w:hAnsi="Arial" w:cs="Arial"/>
          <w:sz w:val="22"/>
          <w:szCs w:val="22"/>
        </w:rPr>
        <w:t>dados</w:t>
      </w:r>
      <w:r w:rsidR="00955D86">
        <w:rPr>
          <w:rFonts w:ascii="Arial" w:hAnsi="Arial" w:cs="Arial"/>
          <w:sz w:val="22"/>
          <w:szCs w:val="22"/>
        </w:rPr>
        <w:t xml:space="preserve"> a conocer</w:t>
      </w:r>
      <w:r w:rsidR="0075229F" w:rsidRPr="00955D86">
        <w:rPr>
          <w:rFonts w:ascii="Arial" w:hAnsi="Arial" w:cs="Arial"/>
          <w:sz w:val="22"/>
          <w:szCs w:val="22"/>
        </w:rPr>
        <w:t xml:space="preserve"> en</w:t>
      </w:r>
      <w:r w:rsidR="00955D86" w:rsidRPr="00955D86">
        <w:rPr>
          <w:rFonts w:ascii="Arial" w:hAnsi="Arial" w:cs="Arial"/>
          <w:sz w:val="22"/>
          <w:szCs w:val="22"/>
        </w:rPr>
        <w:t xml:space="preserve"> el </w:t>
      </w:r>
      <w:r w:rsidR="00955D86">
        <w:rPr>
          <w:rFonts w:ascii="Arial" w:hAnsi="Arial" w:cs="Arial"/>
          <w:b/>
          <w:sz w:val="22"/>
          <w:szCs w:val="22"/>
        </w:rPr>
        <w:t>Acta correspondiente a la Junta d</w:t>
      </w:r>
      <w:r w:rsidR="00955D86" w:rsidRPr="00955D86">
        <w:rPr>
          <w:rFonts w:ascii="Arial" w:hAnsi="Arial" w:cs="Arial"/>
          <w:b/>
          <w:sz w:val="22"/>
          <w:szCs w:val="22"/>
        </w:rPr>
        <w:t>e Aclaraciones (CIERRE)</w:t>
      </w:r>
      <w:r w:rsidR="0075229F" w:rsidRPr="00955D86">
        <w:rPr>
          <w:rFonts w:ascii="Arial" w:hAnsi="Arial" w:cs="Arial"/>
          <w:sz w:val="22"/>
          <w:szCs w:val="22"/>
        </w:rPr>
        <w:t xml:space="preserve"> de</w:t>
      </w:r>
      <w:r w:rsidR="00955D86">
        <w:rPr>
          <w:rFonts w:ascii="Arial" w:hAnsi="Arial" w:cs="Arial"/>
          <w:sz w:val="22"/>
          <w:szCs w:val="22"/>
        </w:rPr>
        <w:t>l</w:t>
      </w:r>
      <w:r w:rsidR="0075229F" w:rsidRPr="00955D86">
        <w:rPr>
          <w:rFonts w:ascii="Arial" w:hAnsi="Arial" w:cs="Arial"/>
          <w:sz w:val="22"/>
          <w:szCs w:val="22"/>
        </w:rPr>
        <w:t xml:space="preserve"> </w:t>
      </w:r>
      <w:r w:rsidR="00955D86">
        <w:rPr>
          <w:rFonts w:ascii="Arial" w:hAnsi="Arial" w:cs="Arial"/>
          <w:sz w:val="22"/>
          <w:szCs w:val="22"/>
        </w:rPr>
        <w:t>Servicio Integral de Estudios de Laboratorio Clínico</w:t>
      </w:r>
      <w:r w:rsidR="00FF6D33">
        <w:rPr>
          <w:rFonts w:ascii="Arial" w:hAnsi="Arial" w:cs="Arial"/>
          <w:sz w:val="22"/>
          <w:szCs w:val="22"/>
        </w:rPr>
        <w:t xml:space="preserve"> de fecha 26 de febrero del 2016</w:t>
      </w:r>
      <w:r w:rsidR="0075229F" w:rsidRPr="00955D86">
        <w:rPr>
          <w:rFonts w:ascii="Arial" w:hAnsi="Arial" w:cs="Arial"/>
          <w:sz w:val="22"/>
          <w:szCs w:val="22"/>
        </w:rPr>
        <w:t>,  </w:t>
      </w:r>
      <w:r w:rsidR="00FF6D33">
        <w:rPr>
          <w:rFonts w:ascii="Arial" w:hAnsi="Arial" w:cs="Arial"/>
          <w:sz w:val="22"/>
          <w:szCs w:val="22"/>
        </w:rPr>
        <w:t>debido a</w:t>
      </w:r>
      <w:r w:rsidR="0075229F" w:rsidRPr="00955D86">
        <w:rPr>
          <w:rFonts w:ascii="Arial" w:hAnsi="Arial" w:cs="Arial"/>
          <w:sz w:val="22"/>
          <w:szCs w:val="22"/>
        </w:rPr>
        <w:t xml:space="preserve"> ajustes en el requerimiento de algunas unidades para las prue</w:t>
      </w:r>
      <w:r w:rsidR="00955D86">
        <w:rPr>
          <w:rFonts w:ascii="Arial" w:hAnsi="Arial" w:cs="Arial"/>
          <w:sz w:val="22"/>
          <w:szCs w:val="22"/>
        </w:rPr>
        <w:t>bas que se enlistan</w:t>
      </w:r>
      <w:r w:rsidR="00FF6D33">
        <w:rPr>
          <w:rFonts w:ascii="Arial" w:hAnsi="Arial" w:cs="Arial"/>
          <w:sz w:val="22"/>
          <w:szCs w:val="22"/>
        </w:rPr>
        <w:t xml:space="preserve"> a continuación</w:t>
      </w:r>
      <w:r w:rsidR="00955D86">
        <w:rPr>
          <w:rFonts w:ascii="Arial" w:hAnsi="Arial" w:cs="Arial"/>
          <w:sz w:val="22"/>
          <w:szCs w:val="22"/>
        </w:rPr>
        <w:t xml:space="preserve">, </w:t>
      </w:r>
      <w:r w:rsidR="00FF6D33">
        <w:rPr>
          <w:rFonts w:ascii="Arial" w:hAnsi="Arial" w:cs="Arial"/>
          <w:sz w:val="22"/>
          <w:szCs w:val="22"/>
        </w:rPr>
        <w:t>el d</w:t>
      </w:r>
      <w:r w:rsidR="009F1AE0">
        <w:rPr>
          <w:rFonts w:ascii="Arial" w:hAnsi="Arial" w:cs="Arial"/>
          <w:sz w:val="22"/>
          <w:szCs w:val="22"/>
        </w:rPr>
        <w:t>ía</w:t>
      </w:r>
      <w:r w:rsidR="00FF6D33">
        <w:rPr>
          <w:rFonts w:ascii="Arial" w:hAnsi="Arial" w:cs="Arial"/>
          <w:sz w:val="22"/>
          <w:szCs w:val="22"/>
        </w:rPr>
        <w:t xml:space="preserve"> martes 2 de marzo del 2016, </w:t>
      </w:r>
      <w:r w:rsidR="00955D86">
        <w:rPr>
          <w:rFonts w:ascii="Arial" w:hAnsi="Arial" w:cs="Arial"/>
          <w:sz w:val="22"/>
          <w:szCs w:val="22"/>
        </w:rPr>
        <w:t>se</w:t>
      </w:r>
      <w:r w:rsidR="00FF6D33">
        <w:rPr>
          <w:rFonts w:ascii="Arial" w:hAnsi="Arial" w:cs="Arial"/>
          <w:sz w:val="22"/>
          <w:szCs w:val="22"/>
        </w:rPr>
        <w:t xml:space="preserve"> impact</w:t>
      </w:r>
      <w:r w:rsidR="009F1AE0">
        <w:rPr>
          <w:rFonts w:ascii="Arial" w:hAnsi="Arial" w:cs="Arial"/>
          <w:sz w:val="22"/>
          <w:szCs w:val="22"/>
        </w:rPr>
        <w:t>aron</w:t>
      </w:r>
      <w:r w:rsidR="0075229F" w:rsidRPr="00955D86">
        <w:rPr>
          <w:rFonts w:ascii="Arial" w:hAnsi="Arial" w:cs="Arial"/>
          <w:sz w:val="22"/>
          <w:szCs w:val="22"/>
        </w:rPr>
        <w:t xml:space="preserve"> los cambios realizados a dich</w:t>
      </w:r>
      <w:r w:rsidR="00FF6D33">
        <w:rPr>
          <w:rFonts w:ascii="Arial" w:hAnsi="Arial" w:cs="Arial"/>
          <w:sz w:val="22"/>
          <w:szCs w:val="22"/>
        </w:rPr>
        <w:t>os anexos</w:t>
      </w:r>
      <w:r w:rsidR="00955D86">
        <w:rPr>
          <w:rFonts w:ascii="Arial" w:hAnsi="Arial" w:cs="Arial"/>
          <w:sz w:val="22"/>
          <w:szCs w:val="22"/>
        </w:rPr>
        <w:t xml:space="preserve"> en el sistema </w:t>
      </w:r>
      <w:proofErr w:type="spellStart"/>
      <w:r w:rsidR="00955D86">
        <w:rPr>
          <w:rFonts w:ascii="Arial" w:hAnsi="Arial" w:cs="Arial"/>
          <w:sz w:val="22"/>
          <w:szCs w:val="22"/>
        </w:rPr>
        <w:t>CompraN</w:t>
      </w:r>
      <w:r w:rsidR="0075229F" w:rsidRPr="00955D86">
        <w:rPr>
          <w:rFonts w:ascii="Arial" w:hAnsi="Arial" w:cs="Arial"/>
          <w:sz w:val="22"/>
          <w:szCs w:val="22"/>
        </w:rPr>
        <w:t>et</w:t>
      </w:r>
      <w:proofErr w:type="spellEnd"/>
      <w:r w:rsidR="0075229F" w:rsidRPr="00955D86">
        <w:rPr>
          <w:rFonts w:ascii="Arial" w:hAnsi="Arial" w:cs="Arial"/>
          <w:sz w:val="22"/>
          <w:szCs w:val="22"/>
        </w:rPr>
        <w:t>, sobre las partidas que se vieron afectadas con dichas modificaciones, como se muestra en la siguiente tabla:</w:t>
      </w:r>
    </w:p>
    <w:p w:rsidR="0075229F" w:rsidRDefault="0075229F" w:rsidP="0075229F"/>
    <w:tbl>
      <w:tblPr>
        <w:tblW w:w="5260" w:type="dxa"/>
        <w:jc w:val="center"/>
        <w:tblInd w:w="55" w:type="dxa"/>
        <w:tblCellMar>
          <w:left w:w="0" w:type="dxa"/>
          <w:right w:w="0" w:type="dxa"/>
        </w:tblCellMar>
        <w:tblLook w:val="04A0" w:firstRow="1" w:lastRow="0" w:firstColumn="1" w:lastColumn="0" w:noHBand="0" w:noVBand="1"/>
      </w:tblPr>
      <w:tblGrid>
        <w:gridCol w:w="1740"/>
        <w:gridCol w:w="1620"/>
        <w:gridCol w:w="1900"/>
      </w:tblGrid>
      <w:tr w:rsidR="0075229F" w:rsidRPr="00926025" w:rsidTr="00926025">
        <w:trPr>
          <w:trHeight w:val="360"/>
          <w:jc w:val="center"/>
        </w:trPr>
        <w:tc>
          <w:tcPr>
            <w:tcW w:w="174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229F" w:rsidRPr="00926025" w:rsidRDefault="0075229F">
            <w:pPr>
              <w:spacing w:line="276" w:lineRule="auto"/>
              <w:jc w:val="center"/>
              <w:rPr>
                <w:rFonts w:ascii="Arial" w:eastAsiaTheme="minorHAnsi" w:hAnsi="Arial" w:cs="Arial"/>
                <w:b/>
                <w:bCs/>
                <w:color w:val="000000"/>
                <w:sz w:val="20"/>
                <w:szCs w:val="20"/>
                <w:lang w:eastAsia="es-MX"/>
              </w:rPr>
            </w:pPr>
            <w:r w:rsidRPr="00926025">
              <w:rPr>
                <w:rFonts w:ascii="Arial" w:hAnsi="Arial" w:cs="Arial"/>
                <w:b/>
                <w:bCs/>
                <w:color w:val="000000"/>
                <w:sz w:val="20"/>
                <w:szCs w:val="20"/>
                <w:lang w:eastAsia="es-MX"/>
              </w:rPr>
              <w:t>CLAVE</w:t>
            </w:r>
          </w:p>
        </w:tc>
        <w:tc>
          <w:tcPr>
            <w:tcW w:w="16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5229F" w:rsidRPr="00926025" w:rsidRDefault="0075229F">
            <w:pPr>
              <w:spacing w:line="276" w:lineRule="auto"/>
              <w:jc w:val="center"/>
              <w:rPr>
                <w:rFonts w:ascii="Arial" w:eastAsiaTheme="minorHAnsi" w:hAnsi="Arial" w:cs="Arial"/>
                <w:b/>
                <w:bCs/>
                <w:color w:val="000000"/>
                <w:sz w:val="20"/>
                <w:szCs w:val="20"/>
                <w:lang w:eastAsia="es-MX"/>
              </w:rPr>
            </w:pPr>
            <w:r w:rsidRPr="00926025">
              <w:rPr>
                <w:rFonts w:ascii="Arial" w:hAnsi="Arial" w:cs="Arial"/>
                <w:b/>
                <w:bCs/>
                <w:color w:val="000000"/>
                <w:sz w:val="20"/>
                <w:szCs w:val="20"/>
                <w:lang w:eastAsia="es-MX"/>
              </w:rPr>
              <w:t>PARTIDAS</w:t>
            </w:r>
          </w:p>
        </w:tc>
        <w:tc>
          <w:tcPr>
            <w:tcW w:w="190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5229F" w:rsidRPr="00926025" w:rsidRDefault="0075229F" w:rsidP="00955D86">
            <w:pPr>
              <w:spacing w:line="276" w:lineRule="auto"/>
              <w:jc w:val="center"/>
              <w:rPr>
                <w:rFonts w:ascii="Arial" w:eastAsiaTheme="minorHAnsi" w:hAnsi="Arial" w:cs="Arial"/>
                <w:b/>
                <w:bCs/>
                <w:color w:val="000000"/>
                <w:sz w:val="20"/>
                <w:szCs w:val="20"/>
                <w:lang w:eastAsia="es-MX"/>
              </w:rPr>
            </w:pPr>
            <w:r w:rsidRPr="00926025">
              <w:rPr>
                <w:rFonts w:ascii="Arial" w:hAnsi="Arial" w:cs="Arial"/>
                <w:b/>
                <w:bCs/>
                <w:color w:val="000000"/>
                <w:sz w:val="20"/>
                <w:szCs w:val="20"/>
                <w:lang w:eastAsia="es-MX"/>
              </w:rPr>
              <w:t xml:space="preserve">ACCIÓN </w:t>
            </w:r>
            <w:r w:rsidR="00955D86" w:rsidRPr="00926025">
              <w:rPr>
                <w:rFonts w:ascii="Arial" w:hAnsi="Arial" w:cs="Arial"/>
                <w:b/>
                <w:bCs/>
                <w:color w:val="000000"/>
                <w:sz w:val="20"/>
                <w:szCs w:val="20"/>
                <w:lang w:eastAsia="es-MX"/>
              </w:rPr>
              <w:t>REALIZADA</w:t>
            </w:r>
          </w:p>
        </w:tc>
      </w:tr>
      <w:tr w:rsidR="0075229F" w:rsidRPr="00926025" w:rsidTr="00926025">
        <w:trPr>
          <w:trHeight w:val="300"/>
          <w:jc w:val="center"/>
        </w:trPr>
        <w:tc>
          <w:tcPr>
            <w:tcW w:w="17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229F" w:rsidRPr="00926025" w:rsidRDefault="0075229F">
            <w:pPr>
              <w:spacing w:line="276" w:lineRule="auto"/>
              <w:jc w:val="center"/>
              <w:rPr>
                <w:rFonts w:ascii="Arial" w:eastAsiaTheme="minorHAnsi" w:hAnsi="Arial" w:cs="Arial"/>
                <w:color w:val="000000"/>
                <w:sz w:val="20"/>
                <w:szCs w:val="20"/>
                <w:lang w:eastAsia="es-MX"/>
              </w:rPr>
            </w:pPr>
            <w:r w:rsidRPr="00926025">
              <w:rPr>
                <w:rFonts w:ascii="Arial" w:hAnsi="Arial" w:cs="Arial"/>
                <w:color w:val="000000"/>
                <w:sz w:val="20"/>
                <w:szCs w:val="20"/>
                <w:lang w:eastAsia="es-MX"/>
              </w:rPr>
              <w:t>40.16.102</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229F" w:rsidRPr="00926025" w:rsidRDefault="0075229F">
            <w:pPr>
              <w:spacing w:line="276" w:lineRule="auto"/>
              <w:jc w:val="center"/>
              <w:rPr>
                <w:rFonts w:ascii="Arial" w:eastAsiaTheme="minorHAnsi" w:hAnsi="Arial" w:cs="Arial"/>
                <w:color w:val="000000"/>
                <w:sz w:val="20"/>
                <w:szCs w:val="20"/>
                <w:lang w:eastAsia="es-MX"/>
              </w:rPr>
            </w:pPr>
            <w:r w:rsidRPr="00926025">
              <w:rPr>
                <w:rFonts w:ascii="Arial" w:hAnsi="Arial" w:cs="Arial"/>
                <w:color w:val="000000"/>
                <w:sz w:val="20"/>
                <w:szCs w:val="20"/>
                <w:lang w:eastAsia="es-MX"/>
              </w:rPr>
              <w:t>3, 7</w:t>
            </w:r>
          </w:p>
        </w:tc>
        <w:tc>
          <w:tcPr>
            <w:tcW w:w="19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229F" w:rsidRPr="00926025" w:rsidRDefault="00955D86">
            <w:pPr>
              <w:spacing w:line="276" w:lineRule="auto"/>
              <w:jc w:val="center"/>
              <w:rPr>
                <w:rFonts w:ascii="Arial" w:eastAsiaTheme="minorHAnsi" w:hAnsi="Arial" w:cs="Arial"/>
                <w:color w:val="000000"/>
                <w:sz w:val="20"/>
                <w:szCs w:val="20"/>
                <w:lang w:eastAsia="es-MX"/>
              </w:rPr>
            </w:pPr>
            <w:r w:rsidRPr="00926025">
              <w:rPr>
                <w:rFonts w:ascii="Arial" w:hAnsi="Arial" w:cs="Arial"/>
                <w:color w:val="000000"/>
                <w:sz w:val="20"/>
                <w:szCs w:val="20"/>
                <w:lang w:eastAsia="es-MX"/>
              </w:rPr>
              <w:t xml:space="preserve">Se </w:t>
            </w:r>
            <w:r w:rsidR="0075229F" w:rsidRPr="00926025">
              <w:rPr>
                <w:rFonts w:ascii="Arial" w:hAnsi="Arial" w:cs="Arial"/>
                <w:color w:val="000000"/>
                <w:sz w:val="20"/>
                <w:szCs w:val="20"/>
                <w:lang w:eastAsia="es-MX"/>
              </w:rPr>
              <w:t>elimin</w:t>
            </w:r>
            <w:r w:rsidRPr="00926025">
              <w:rPr>
                <w:rFonts w:ascii="Arial" w:hAnsi="Arial" w:cs="Arial"/>
                <w:color w:val="000000"/>
                <w:sz w:val="20"/>
                <w:szCs w:val="20"/>
                <w:lang w:eastAsia="es-MX"/>
              </w:rPr>
              <w:t>ó</w:t>
            </w:r>
          </w:p>
        </w:tc>
      </w:tr>
      <w:tr w:rsidR="00955D86" w:rsidRPr="00926025" w:rsidTr="00926025">
        <w:trPr>
          <w:trHeight w:val="300"/>
          <w:jc w:val="center"/>
        </w:trPr>
        <w:tc>
          <w:tcPr>
            <w:tcW w:w="17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55D86" w:rsidRPr="00926025" w:rsidRDefault="00955D86">
            <w:pPr>
              <w:spacing w:line="276" w:lineRule="auto"/>
              <w:jc w:val="center"/>
              <w:rPr>
                <w:rFonts w:ascii="Arial" w:eastAsiaTheme="minorHAnsi" w:hAnsi="Arial" w:cs="Arial"/>
                <w:color w:val="000000"/>
                <w:sz w:val="20"/>
                <w:szCs w:val="20"/>
                <w:lang w:eastAsia="es-MX"/>
              </w:rPr>
            </w:pPr>
            <w:r w:rsidRPr="00926025">
              <w:rPr>
                <w:rFonts w:ascii="Arial" w:hAnsi="Arial" w:cs="Arial"/>
                <w:color w:val="000000"/>
                <w:sz w:val="20"/>
                <w:szCs w:val="20"/>
                <w:lang w:eastAsia="es-MX"/>
              </w:rPr>
              <w:t>40.16.104</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55D86" w:rsidRPr="00926025" w:rsidRDefault="00955D86">
            <w:pPr>
              <w:spacing w:line="276" w:lineRule="auto"/>
              <w:jc w:val="center"/>
              <w:rPr>
                <w:rFonts w:ascii="Arial" w:eastAsiaTheme="minorHAnsi" w:hAnsi="Arial" w:cs="Arial"/>
                <w:color w:val="000000"/>
                <w:sz w:val="20"/>
                <w:szCs w:val="20"/>
                <w:lang w:eastAsia="es-MX"/>
              </w:rPr>
            </w:pPr>
            <w:r w:rsidRPr="00926025">
              <w:rPr>
                <w:rFonts w:ascii="Arial" w:hAnsi="Arial" w:cs="Arial"/>
                <w:color w:val="000000"/>
                <w:sz w:val="20"/>
                <w:szCs w:val="20"/>
                <w:lang w:eastAsia="es-MX"/>
              </w:rPr>
              <w:t>3, 7</w:t>
            </w:r>
          </w:p>
        </w:tc>
        <w:tc>
          <w:tcPr>
            <w:tcW w:w="1900" w:type="dxa"/>
            <w:tcBorders>
              <w:top w:val="nil"/>
              <w:left w:val="nil"/>
              <w:bottom w:val="single" w:sz="8" w:space="0" w:color="auto"/>
              <w:right w:val="single" w:sz="8" w:space="0" w:color="auto"/>
            </w:tcBorders>
            <w:noWrap/>
            <w:tcMar>
              <w:top w:w="0" w:type="dxa"/>
              <w:left w:w="70" w:type="dxa"/>
              <w:bottom w:w="0" w:type="dxa"/>
              <w:right w:w="70" w:type="dxa"/>
            </w:tcMar>
            <w:hideMark/>
          </w:tcPr>
          <w:p w:rsidR="00955D86" w:rsidRPr="00926025" w:rsidRDefault="00955D86" w:rsidP="00955D86">
            <w:pPr>
              <w:jc w:val="center"/>
              <w:rPr>
                <w:rFonts w:ascii="Arial" w:hAnsi="Arial" w:cs="Arial"/>
                <w:sz w:val="20"/>
                <w:szCs w:val="20"/>
              </w:rPr>
            </w:pPr>
            <w:r w:rsidRPr="00926025">
              <w:rPr>
                <w:rFonts w:ascii="Arial" w:hAnsi="Arial" w:cs="Arial"/>
                <w:color w:val="000000"/>
                <w:sz w:val="20"/>
                <w:szCs w:val="20"/>
                <w:lang w:eastAsia="es-MX"/>
              </w:rPr>
              <w:t>Se eliminó</w:t>
            </w:r>
          </w:p>
        </w:tc>
      </w:tr>
      <w:tr w:rsidR="00955D86" w:rsidRPr="00926025" w:rsidTr="00926025">
        <w:trPr>
          <w:trHeight w:val="300"/>
          <w:jc w:val="center"/>
        </w:trPr>
        <w:tc>
          <w:tcPr>
            <w:tcW w:w="17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55D86" w:rsidRPr="00926025" w:rsidRDefault="00955D86">
            <w:pPr>
              <w:spacing w:line="276" w:lineRule="auto"/>
              <w:jc w:val="center"/>
              <w:rPr>
                <w:rFonts w:ascii="Arial" w:eastAsiaTheme="minorHAnsi" w:hAnsi="Arial" w:cs="Arial"/>
                <w:color w:val="000000"/>
                <w:sz w:val="20"/>
                <w:szCs w:val="20"/>
                <w:lang w:eastAsia="es-MX"/>
              </w:rPr>
            </w:pPr>
            <w:r w:rsidRPr="00926025">
              <w:rPr>
                <w:rFonts w:ascii="Arial" w:hAnsi="Arial" w:cs="Arial"/>
                <w:color w:val="000000"/>
                <w:sz w:val="20"/>
                <w:szCs w:val="20"/>
                <w:lang w:eastAsia="es-MX"/>
              </w:rPr>
              <w:t>40.16.103</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55D86" w:rsidRPr="00926025" w:rsidRDefault="00955D86">
            <w:pPr>
              <w:spacing w:line="276" w:lineRule="auto"/>
              <w:jc w:val="center"/>
              <w:rPr>
                <w:rFonts w:ascii="Arial" w:eastAsiaTheme="minorHAnsi" w:hAnsi="Arial" w:cs="Arial"/>
                <w:color w:val="000000"/>
                <w:sz w:val="20"/>
                <w:szCs w:val="20"/>
                <w:lang w:eastAsia="es-MX"/>
              </w:rPr>
            </w:pPr>
            <w:r w:rsidRPr="00926025">
              <w:rPr>
                <w:rFonts w:ascii="Arial" w:hAnsi="Arial" w:cs="Arial"/>
                <w:color w:val="000000"/>
                <w:sz w:val="20"/>
                <w:szCs w:val="20"/>
                <w:lang w:eastAsia="es-MX"/>
              </w:rPr>
              <w:t>12</w:t>
            </w:r>
          </w:p>
        </w:tc>
        <w:tc>
          <w:tcPr>
            <w:tcW w:w="1900" w:type="dxa"/>
            <w:tcBorders>
              <w:top w:val="nil"/>
              <w:left w:val="nil"/>
              <w:bottom w:val="single" w:sz="8" w:space="0" w:color="auto"/>
              <w:right w:val="single" w:sz="8" w:space="0" w:color="auto"/>
            </w:tcBorders>
            <w:noWrap/>
            <w:tcMar>
              <w:top w:w="0" w:type="dxa"/>
              <w:left w:w="70" w:type="dxa"/>
              <w:bottom w:w="0" w:type="dxa"/>
              <w:right w:w="70" w:type="dxa"/>
            </w:tcMar>
            <w:hideMark/>
          </w:tcPr>
          <w:p w:rsidR="00955D86" w:rsidRPr="00926025" w:rsidRDefault="00955D86" w:rsidP="00955D86">
            <w:pPr>
              <w:jc w:val="center"/>
              <w:rPr>
                <w:rFonts w:ascii="Arial" w:hAnsi="Arial" w:cs="Arial"/>
                <w:sz w:val="20"/>
                <w:szCs w:val="20"/>
              </w:rPr>
            </w:pPr>
            <w:r w:rsidRPr="00926025">
              <w:rPr>
                <w:rFonts w:ascii="Arial" w:hAnsi="Arial" w:cs="Arial"/>
                <w:color w:val="000000"/>
                <w:sz w:val="20"/>
                <w:szCs w:val="20"/>
                <w:lang w:eastAsia="es-MX"/>
              </w:rPr>
              <w:t>Se eliminó</w:t>
            </w:r>
          </w:p>
        </w:tc>
      </w:tr>
      <w:tr w:rsidR="00955D86" w:rsidRPr="00926025" w:rsidTr="00926025">
        <w:trPr>
          <w:trHeight w:val="315"/>
          <w:jc w:val="center"/>
        </w:trPr>
        <w:tc>
          <w:tcPr>
            <w:tcW w:w="17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55D86" w:rsidRPr="00926025" w:rsidRDefault="00955D86">
            <w:pPr>
              <w:spacing w:line="276" w:lineRule="auto"/>
              <w:jc w:val="center"/>
              <w:rPr>
                <w:rFonts w:ascii="Arial" w:eastAsiaTheme="minorHAnsi" w:hAnsi="Arial" w:cs="Arial"/>
                <w:color w:val="000000"/>
                <w:sz w:val="20"/>
                <w:szCs w:val="20"/>
                <w:lang w:eastAsia="es-MX"/>
              </w:rPr>
            </w:pPr>
            <w:r w:rsidRPr="00926025">
              <w:rPr>
                <w:rFonts w:ascii="Arial" w:hAnsi="Arial" w:cs="Arial"/>
                <w:color w:val="000000"/>
                <w:sz w:val="20"/>
                <w:szCs w:val="20"/>
                <w:lang w:eastAsia="es-MX"/>
              </w:rPr>
              <w:t>40.16.001</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55D86" w:rsidRPr="00926025" w:rsidRDefault="00955D86">
            <w:pPr>
              <w:spacing w:line="276" w:lineRule="auto"/>
              <w:jc w:val="center"/>
              <w:rPr>
                <w:rFonts w:ascii="Arial" w:eastAsiaTheme="minorHAnsi" w:hAnsi="Arial" w:cs="Arial"/>
                <w:color w:val="000000"/>
                <w:sz w:val="20"/>
                <w:szCs w:val="20"/>
                <w:lang w:eastAsia="es-MX"/>
              </w:rPr>
            </w:pPr>
            <w:r w:rsidRPr="00926025">
              <w:rPr>
                <w:rFonts w:ascii="Arial" w:hAnsi="Arial" w:cs="Arial"/>
                <w:color w:val="000000"/>
                <w:sz w:val="20"/>
                <w:szCs w:val="20"/>
                <w:lang w:eastAsia="es-MX"/>
              </w:rPr>
              <w:t>31</w:t>
            </w:r>
          </w:p>
        </w:tc>
        <w:tc>
          <w:tcPr>
            <w:tcW w:w="1900" w:type="dxa"/>
            <w:tcBorders>
              <w:top w:val="nil"/>
              <w:left w:val="nil"/>
              <w:bottom w:val="single" w:sz="8" w:space="0" w:color="auto"/>
              <w:right w:val="single" w:sz="8" w:space="0" w:color="auto"/>
            </w:tcBorders>
            <w:noWrap/>
            <w:tcMar>
              <w:top w:w="0" w:type="dxa"/>
              <w:left w:w="70" w:type="dxa"/>
              <w:bottom w:w="0" w:type="dxa"/>
              <w:right w:w="70" w:type="dxa"/>
            </w:tcMar>
            <w:hideMark/>
          </w:tcPr>
          <w:p w:rsidR="00955D86" w:rsidRPr="00926025" w:rsidRDefault="00955D86" w:rsidP="00955D86">
            <w:pPr>
              <w:jc w:val="center"/>
              <w:rPr>
                <w:rFonts w:ascii="Arial" w:hAnsi="Arial" w:cs="Arial"/>
                <w:sz w:val="20"/>
                <w:szCs w:val="20"/>
              </w:rPr>
            </w:pPr>
            <w:r w:rsidRPr="00926025">
              <w:rPr>
                <w:rFonts w:ascii="Arial" w:hAnsi="Arial" w:cs="Arial"/>
                <w:color w:val="000000"/>
                <w:sz w:val="20"/>
                <w:szCs w:val="20"/>
                <w:lang w:eastAsia="es-MX"/>
              </w:rPr>
              <w:t>Se eliminó</w:t>
            </w:r>
          </w:p>
        </w:tc>
      </w:tr>
    </w:tbl>
    <w:p w:rsidR="00117CBE" w:rsidRDefault="00117CBE" w:rsidP="00926025">
      <w:pPr>
        <w:rPr>
          <w:rFonts w:ascii="Arial" w:hAnsi="Arial"/>
          <w:sz w:val="22"/>
          <w:szCs w:val="22"/>
        </w:rPr>
      </w:pPr>
    </w:p>
    <w:p w:rsidR="009F1AE0" w:rsidRDefault="009F1AE0" w:rsidP="00926025">
      <w:pPr>
        <w:rPr>
          <w:rFonts w:ascii="Arial" w:hAnsi="Arial"/>
          <w:sz w:val="22"/>
          <w:szCs w:val="22"/>
        </w:rPr>
      </w:pPr>
    </w:p>
    <w:p w:rsidR="009F1AE0" w:rsidRDefault="009F1AE0" w:rsidP="00926025">
      <w:pPr>
        <w:rPr>
          <w:rFonts w:ascii="Arial" w:hAnsi="Arial"/>
          <w:sz w:val="22"/>
          <w:szCs w:val="22"/>
        </w:rPr>
      </w:pPr>
    </w:p>
    <w:p w:rsidR="009F1AE0" w:rsidRDefault="009F1AE0" w:rsidP="00926025">
      <w:pPr>
        <w:rPr>
          <w:rFonts w:ascii="Arial" w:hAnsi="Arial"/>
          <w:sz w:val="22"/>
          <w:szCs w:val="22"/>
        </w:rPr>
      </w:pPr>
    </w:p>
    <w:p w:rsidR="009F1AE0" w:rsidRPr="00E64196" w:rsidRDefault="009F1AE0" w:rsidP="009F1AE0">
      <w:pPr>
        <w:jc w:val="both"/>
        <w:rPr>
          <w:rFonts w:ascii="Arial" w:hAnsi="Arial" w:cs="Arial"/>
          <w:b/>
          <w:sz w:val="20"/>
          <w:szCs w:val="20"/>
        </w:rPr>
      </w:pPr>
      <w:r>
        <w:rPr>
          <w:rFonts w:ascii="Arial" w:hAnsi="Arial"/>
          <w:sz w:val="22"/>
          <w:szCs w:val="22"/>
        </w:rPr>
        <w:t>Por lo anterior y con fundamento en el artículo 33 de la Ley de Adquisiciones, Arrendamientos y Servicios del Sector Público, el Acto de Presentación y Apertura de Proposiciones se difiere para el próximo 9 de marzo del 2016 a las 10:00 horas.</w:t>
      </w:r>
    </w:p>
    <w:sectPr w:rsidR="009F1AE0" w:rsidRPr="00E64196" w:rsidSect="00B70A81">
      <w:headerReference w:type="default" r:id="rId11"/>
      <w:footerReference w:type="even" r:id="rId12"/>
      <w:footerReference w:type="default" r:id="rId13"/>
      <w:pgSz w:w="12240" w:h="15840" w:code="1"/>
      <w:pgMar w:top="1701"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F3E" w:rsidRDefault="00E60F3E">
      <w:r>
        <w:separator/>
      </w:r>
    </w:p>
  </w:endnote>
  <w:endnote w:type="continuationSeparator" w:id="0">
    <w:p w:rsidR="00E60F3E" w:rsidRDefault="00E6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oberana Titular">
    <w:panose1 w:val="00000000000000000000"/>
    <w:charset w:val="00"/>
    <w:family w:val="modern"/>
    <w:notTrueType/>
    <w:pitch w:val="variable"/>
    <w:sig w:usb0="800000AF" w:usb1="4000204A" w:usb2="00000000" w:usb3="00000000" w:csb0="00000001" w:csb1="00000000"/>
  </w:font>
  <w:font w:name="Ottawa">
    <w:altName w:val="Courier New"/>
    <w:charset w:val="00"/>
    <w:family w:val="swiss"/>
    <w:pitch w:val="variable"/>
    <w:sig w:usb0="00000003" w:usb1="00000000"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FE5" w:rsidRDefault="0093464B" w:rsidP="00A93B75">
    <w:pPr>
      <w:pStyle w:val="Piedepgina"/>
      <w:framePr w:wrap="around" w:vAnchor="text" w:hAnchor="margin" w:xAlign="right" w:y="1"/>
      <w:rPr>
        <w:rStyle w:val="Nmerodepgina"/>
      </w:rPr>
    </w:pPr>
    <w:r>
      <w:rPr>
        <w:rStyle w:val="Nmerodepgina"/>
      </w:rPr>
      <w:fldChar w:fldCharType="begin"/>
    </w:r>
    <w:r w:rsidR="009B1FE5">
      <w:rPr>
        <w:rStyle w:val="Nmerodepgina"/>
      </w:rPr>
      <w:instrText xml:space="preserve">PAGE  </w:instrText>
    </w:r>
    <w:r>
      <w:rPr>
        <w:rStyle w:val="Nmerodepgina"/>
      </w:rPr>
      <w:fldChar w:fldCharType="end"/>
    </w:r>
  </w:p>
  <w:p w:rsidR="009B1FE5" w:rsidRDefault="009B1FE5" w:rsidP="009B1FE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5A0" w:rsidRPr="007B11E3" w:rsidRDefault="0093464B" w:rsidP="00F875A0">
    <w:pPr>
      <w:pStyle w:val="Piedepgina"/>
      <w:jc w:val="center"/>
      <w:rPr>
        <w:rFonts w:ascii="Soberana Sans Light" w:hAnsi="Soberana Sans Light"/>
        <w:sz w:val="20"/>
        <w:szCs w:val="20"/>
      </w:rPr>
    </w:pPr>
    <w:r w:rsidRPr="007B11E3">
      <w:rPr>
        <w:rFonts w:ascii="Soberana Sans Light" w:hAnsi="Soberana Sans Light"/>
        <w:b/>
        <w:bCs/>
        <w:sz w:val="20"/>
        <w:szCs w:val="20"/>
      </w:rPr>
      <w:fldChar w:fldCharType="begin"/>
    </w:r>
    <w:r w:rsidR="00F875A0" w:rsidRPr="007B11E3">
      <w:rPr>
        <w:rFonts w:ascii="Soberana Sans Light" w:hAnsi="Soberana Sans Light"/>
        <w:b/>
        <w:bCs/>
        <w:sz w:val="20"/>
        <w:szCs w:val="20"/>
      </w:rPr>
      <w:instrText>PAGE</w:instrText>
    </w:r>
    <w:r w:rsidRPr="007B11E3">
      <w:rPr>
        <w:rFonts w:ascii="Soberana Sans Light" w:hAnsi="Soberana Sans Light"/>
        <w:b/>
        <w:bCs/>
        <w:sz w:val="20"/>
        <w:szCs w:val="20"/>
      </w:rPr>
      <w:fldChar w:fldCharType="separate"/>
    </w:r>
    <w:r w:rsidR="00CF179E">
      <w:rPr>
        <w:rFonts w:ascii="Soberana Sans Light" w:hAnsi="Soberana Sans Light"/>
        <w:b/>
        <w:bCs/>
        <w:noProof/>
        <w:sz w:val="20"/>
        <w:szCs w:val="20"/>
      </w:rPr>
      <w:t>1</w:t>
    </w:r>
    <w:r w:rsidRPr="007B11E3">
      <w:rPr>
        <w:rFonts w:ascii="Soberana Sans Light" w:hAnsi="Soberana Sans Light"/>
        <w:b/>
        <w:bCs/>
        <w:sz w:val="20"/>
        <w:szCs w:val="20"/>
      </w:rPr>
      <w:fldChar w:fldCharType="end"/>
    </w:r>
    <w:r w:rsidR="00F875A0" w:rsidRPr="007B11E3">
      <w:rPr>
        <w:rFonts w:ascii="Soberana Sans Light" w:hAnsi="Soberana Sans Light"/>
        <w:sz w:val="20"/>
        <w:szCs w:val="20"/>
        <w:lang w:val="es-ES"/>
      </w:rPr>
      <w:t xml:space="preserve"> / </w:t>
    </w:r>
    <w:r w:rsidRPr="007B11E3">
      <w:rPr>
        <w:rFonts w:ascii="Soberana Sans Light" w:hAnsi="Soberana Sans Light"/>
        <w:b/>
        <w:bCs/>
        <w:sz w:val="20"/>
        <w:szCs w:val="20"/>
      </w:rPr>
      <w:fldChar w:fldCharType="begin"/>
    </w:r>
    <w:r w:rsidR="00F875A0" w:rsidRPr="007B11E3">
      <w:rPr>
        <w:rFonts w:ascii="Soberana Sans Light" w:hAnsi="Soberana Sans Light"/>
        <w:b/>
        <w:bCs/>
        <w:sz w:val="20"/>
        <w:szCs w:val="20"/>
      </w:rPr>
      <w:instrText>NUMPAGES</w:instrText>
    </w:r>
    <w:r w:rsidRPr="007B11E3">
      <w:rPr>
        <w:rFonts w:ascii="Soberana Sans Light" w:hAnsi="Soberana Sans Light"/>
        <w:b/>
        <w:bCs/>
        <w:sz w:val="20"/>
        <w:szCs w:val="20"/>
      </w:rPr>
      <w:fldChar w:fldCharType="separate"/>
    </w:r>
    <w:r w:rsidR="00CF179E">
      <w:rPr>
        <w:rFonts w:ascii="Soberana Sans Light" w:hAnsi="Soberana Sans Light"/>
        <w:b/>
        <w:bCs/>
        <w:noProof/>
        <w:sz w:val="20"/>
        <w:szCs w:val="20"/>
      </w:rPr>
      <w:t>4</w:t>
    </w:r>
    <w:r w:rsidRPr="007B11E3">
      <w:rPr>
        <w:rFonts w:ascii="Soberana Sans Light" w:hAnsi="Soberana Sans Light"/>
        <w:b/>
        <w:bCs/>
        <w:sz w:val="20"/>
        <w:szCs w:val="20"/>
      </w:rPr>
      <w:fldChar w:fldCharType="end"/>
    </w:r>
  </w:p>
  <w:p w:rsidR="009B1FE5" w:rsidRDefault="009B1FE5" w:rsidP="009B1FE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F3E" w:rsidRDefault="00E60F3E">
      <w:r>
        <w:separator/>
      </w:r>
    </w:p>
  </w:footnote>
  <w:footnote w:type="continuationSeparator" w:id="0">
    <w:p w:rsidR="00E60F3E" w:rsidRDefault="00E60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57F" w:rsidRPr="000C3E4F" w:rsidRDefault="000639D9" w:rsidP="000C3E4F">
    <w:pPr>
      <w:tabs>
        <w:tab w:val="left" w:pos="6638"/>
      </w:tabs>
      <w:ind w:left="3686" w:right="1041"/>
      <w:jc w:val="right"/>
      <w:rPr>
        <w:rFonts w:ascii="Soberana Titular" w:hAnsi="Soberana Titular"/>
        <w:b/>
        <w:smallCaps/>
        <w:sz w:val="18"/>
        <w:szCs w:val="18"/>
      </w:rPr>
    </w:pPr>
    <w:r w:rsidRPr="000C3E4F">
      <w:rPr>
        <w:rFonts w:ascii="Ottawa" w:hAnsi="Ottawa"/>
        <w:b/>
        <w:noProof/>
        <w:sz w:val="18"/>
        <w:szCs w:val="18"/>
        <w:lang w:eastAsia="es-MX"/>
      </w:rPr>
      <w:drawing>
        <wp:anchor distT="0" distB="0" distL="114300" distR="114300" simplePos="0" relativeHeight="251658240" behindDoc="1" locked="0" layoutInCell="1" allowOverlap="1" wp14:anchorId="201EDA68" wp14:editId="5AAD9C60">
          <wp:simplePos x="0" y="0"/>
          <wp:positionH relativeFrom="column">
            <wp:posOffset>8245451</wp:posOffset>
          </wp:positionH>
          <wp:positionV relativeFrom="paragraph">
            <wp:posOffset>-24825</wp:posOffset>
          </wp:positionV>
          <wp:extent cx="685800" cy="809625"/>
          <wp:effectExtent l="0" t="0" r="0" b="0"/>
          <wp:wrapNone/>
          <wp:docPr id="1" name="11 Imagen" descr="IM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SS.jpg"/>
                  <pic:cNvPicPr/>
                </pic:nvPicPr>
                <pic:blipFill>
                  <a:blip r:embed="rId1">
                    <a:lum contrast="10000"/>
                  </a:blip>
                  <a:stretch>
                    <a:fillRect/>
                  </a:stretch>
                </pic:blipFill>
                <pic:spPr>
                  <a:xfrm>
                    <a:off x="0" y="0"/>
                    <a:ext cx="685800" cy="809625"/>
                  </a:xfrm>
                  <a:prstGeom prst="rect">
                    <a:avLst/>
                  </a:prstGeom>
                </pic:spPr>
              </pic:pic>
            </a:graphicData>
          </a:graphic>
        </wp:anchor>
      </w:drawing>
    </w:r>
    <w:r w:rsidRPr="000C3E4F">
      <w:rPr>
        <w:rFonts w:ascii="Ottawa" w:hAnsi="Ottawa"/>
        <w:b/>
        <w:noProof/>
        <w:sz w:val="18"/>
        <w:szCs w:val="18"/>
        <w:lang w:eastAsia="es-MX"/>
      </w:rPr>
      <w:drawing>
        <wp:anchor distT="0" distB="0" distL="114300" distR="114300" simplePos="0" relativeHeight="251660288" behindDoc="1" locked="0" layoutInCell="1" allowOverlap="1" wp14:anchorId="5154EB7C" wp14:editId="41DAE15E">
          <wp:simplePos x="0" y="0"/>
          <wp:positionH relativeFrom="column">
            <wp:posOffset>-113665</wp:posOffset>
          </wp:positionH>
          <wp:positionV relativeFrom="paragraph">
            <wp:posOffset>-20320</wp:posOffset>
          </wp:positionV>
          <wp:extent cx="2487295" cy="800100"/>
          <wp:effectExtent l="19050" t="0" r="8255" b="0"/>
          <wp:wrapNone/>
          <wp:docPr id="2" name="2 Imagen" descr="LOGO MEX 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X HORIZ.JPG"/>
                  <pic:cNvPicPr/>
                </pic:nvPicPr>
                <pic:blipFill>
                  <a:blip r:embed="rId2"/>
                  <a:stretch>
                    <a:fillRect/>
                  </a:stretch>
                </pic:blipFill>
                <pic:spPr>
                  <a:xfrm>
                    <a:off x="0" y="0"/>
                    <a:ext cx="2487295" cy="800100"/>
                  </a:xfrm>
                  <a:prstGeom prst="rect">
                    <a:avLst/>
                  </a:prstGeom>
                </pic:spPr>
              </pic:pic>
            </a:graphicData>
          </a:graphic>
        </wp:anchor>
      </w:drawing>
    </w:r>
    <w:r w:rsidR="006D676B" w:rsidRPr="000C3E4F">
      <w:rPr>
        <w:rFonts w:ascii="Soberana Titular" w:hAnsi="Soberana Titular"/>
        <w:b/>
        <w:smallCaps/>
        <w:sz w:val="18"/>
        <w:szCs w:val="18"/>
      </w:rPr>
      <w:t>D</w:t>
    </w:r>
    <w:r w:rsidR="00C729AA" w:rsidRPr="000C3E4F">
      <w:rPr>
        <w:rFonts w:ascii="Soberana Titular" w:hAnsi="Soberana Titular"/>
        <w:b/>
        <w:smallCaps/>
        <w:sz w:val="18"/>
        <w:szCs w:val="18"/>
      </w:rPr>
      <w:t>irección de Administración</w:t>
    </w:r>
  </w:p>
  <w:p w:rsidR="006D676B" w:rsidRPr="000C3E4F" w:rsidRDefault="00EF6C5B" w:rsidP="002B22E2">
    <w:pPr>
      <w:tabs>
        <w:tab w:val="left" w:pos="9346"/>
        <w:tab w:val="right" w:pos="12389"/>
      </w:tabs>
      <w:ind w:left="3686" w:right="1041"/>
      <w:rPr>
        <w:rFonts w:ascii="Soberana Titular" w:hAnsi="Soberana Titular"/>
        <w:b/>
        <w:sz w:val="18"/>
        <w:szCs w:val="18"/>
      </w:rPr>
    </w:pPr>
    <w:r>
      <w:rPr>
        <w:rFonts w:ascii="Soberana Titular" w:hAnsi="Soberana Titular"/>
        <w:b/>
        <w:sz w:val="18"/>
        <w:szCs w:val="18"/>
      </w:rPr>
      <w:t xml:space="preserve">                        </w:t>
    </w:r>
    <w:r w:rsidR="006D676B" w:rsidRPr="000C3E4F">
      <w:rPr>
        <w:rFonts w:ascii="Soberana Titular" w:hAnsi="Soberana Titular"/>
        <w:b/>
        <w:sz w:val="18"/>
        <w:szCs w:val="18"/>
      </w:rPr>
      <w:t>Unidad de Administración</w:t>
    </w:r>
  </w:p>
  <w:p w:rsidR="006D676B" w:rsidRPr="000C3E4F" w:rsidRDefault="006D676B" w:rsidP="0002757F">
    <w:pPr>
      <w:ind w:left="3686" w:right="1041"/>
      <w:jc w:val="right"/>
      <w:rPr>
        <w:rFonts w:ascii="Soberana Titular" w:hAnsi="Soberana Titular"/>
        <w:b/>
        <w:sz w:val="18"/>
        <w:szCs w:val="18"/>
      </w:rPr>
    </w:pPr>
    <w:r w:rsidRPr="000C3E4F">
      <w:rPr>
        <w:rFonts w:ascii="Soberana Titular" w:hAnsi="Soberana Titular"/>
        <w:b/>
        <w:sz w:val="18"/>
        <w:szCs w:val="18"/>
      </w:rPr>
      <w:t xml:space="preserve">Coordinación de Adquisición de Bienes y </w:t>
    </w:r>
  </w:p>
  <w:p w:rsidR="006D676B" w:rsidRPr="000C3E4F" w:rsidRDefault="006D676B" w:rsidP="0002757F">
    <w:pPr>
      <w:ind w:left="3686" w:right="1041"/>
      <w:jc w:val="right"/>
      <w:rPr>
        <w:rFonts w:ascii="Soberana Titular" w:hAnsi="Soberana Titular"/>
        <w:b/>
        <w:sz w:val="18"/>
        <w:szCs w:val="18"/>
      </w:rPr>
    </w:pPr>
    <w:r w:rsidRPr="000C3E4F">
      <w:rPr>
        <w:rFonts w:ascii="Soberana Titular" w:hAnsi="Soberana Titular"/>
        <w:b/>
        <w:sz w:val="18"/>
        <w:szCs w:val="18"/>
      </w:rPr>
      <w:t>Contratación de Servicios</w:t>
    </w:r>
  </w:p>
  <w:p w:rsidR="00BC3463" w:rsidRPr="000C3E4F" w:rsidRDefault="00BC3463" w:rsidP="0002757F">
    <w:pPr>
      <w:ind w:left="3686" w:right="1041"/>
      <w:jc w:val="right"/>
      <w:rPr>
        <w:rFonts w:ascii="Soberana Titular" w:hAnsi="Soberana Titular"/>
        <w:b/>
        <w:sz w:val="18"/>
        <w:szCs w:val="18"/>
      </w:rPr>
    </w:pPr>
    <w:r w:rsidRPr="000C3E4F">
      <w:rPr>
        <w:rFonts w:ascii="Soberana Titular" w:hAnsi="Soberana Titular"/>
        <w:b/>
        <w:sz w:val="18"/>
        <w:szCs w:val="18"/>
      </w:rPr>
      <w:t>Coordinación Técnica de Bienes y Servicios</w:t>
    </w:r>
  </w:p>
  <w:p w:rsidR="00F64303" w:rsidRDefault="00515EA1" w:rsidP="003A4E51">
    <w:pPr>
      <w:tabs>
        <w:tab w:val="center" w:pos="4986"/>
        <w:tab w:val="left" w:pos="9026"/>
      </w:tabs>
      <w:rPr>
        <w:rFonts w:ascii="Soberana Titular" w:hAnsi="Soberana Titular"/>
        <w:sz w:val="18"/>
        <w:szCs w:val="18"/>
      </w:rPr>
    </w:pPr>
    <w:r>
      <w:rPr>
        <w:rFonts w:ascii="Soberana Titular" w:hAnsi="Soberana Titular"/>
        <w:sz w:val="18"/>
        <w:szCs w:val="18"/>
      </w:rPr>
      <w:tab/>
      <w:t xml:space="preserve">                                                             </w:t>
    </w:r>
  </w:p>
  <w:p w:rsidR="0066103E" w:rsidRDefault="0066103E" w:rsidP="0066103E">
    <w:pPr>
      <w:ind w:left="5812"/>
      <w:rPr>
        <w:rFonts w:ascii="Soberana Sans Light" w:hAnsi="Soberana Sans Light" w:cs="Arial"/>
        <w:sz w:val="22"/>
        <w:szCs w:val="22"/>
      </w:rPr>
    </w:pPr>
  </w:p>
  <w:p w:rsidR="0037564E" w:rsidRDefault="0037564E" w:rsidP="0066103E">
    <w:pPr>
      <w:ind w:left="5812"/>
      <w:rPr>
        <w:rFonts w:ascii="Soberana Sans Light" w:hAnsi="Soberana Sans Light" w:cs="Arial"/>
        <w:sz w:val="22"/>
        <w:szCs w:val="22"/>
      </w:rPr>
    </w:pPr>
  </w:p>
  <w:p w:rsidR="0037564E" w:rsidRDefault="0037564E" w:rsidP="0037564E">
    <w:pPr>
      <w:jc w:val="center"/>
      <w:rPr>
        <w:rFonts w:ascii="Arial" w:hAnsi="Arial"/>
        <w:b/>
      </w:rPr>
    </w:pPr>
    <w:r>
      <w:rPr>
        <w:rFonts w:ascii="Arial" w:hAnsi="Arial"/>
        <w:b/>
      </w:rPr>
      <w:t>NOTA ACLARATORIA</w:t>
    </w:r>
  </w:p>
  <w:p w:rsidR="0037564E" w:rsidRDefault="0037564E" w:rsidP="0066103E">
    <w:pPr>
      <w:ind w:left="5812"/>
      <w:rPr>
        <w:rFonts w:ascii="Soberana Sans Light" w:hAnsi="Soberana Sans Light" w:cs="Arial"/>
        <w:sz w:val="22"/>
        <w:szCs w:val="22"/>
      </w:rPr>
    </w:pPr>
  </w:p>
  <w:tbl>
    <w:tblPr>
      <w:tblW w:w="9267" w:type="dxa"/>
      <w:jc w:val="center"/>
      <w:tblLook w:val="0000" w:firstRow="0" w:lastRow="0" w:firstColumn="0" w:lastColumn="0" w:noHBand="0" w:noVBand="0"/>
    </w:tblPr>
    <w:tblGrid>
      <w:gridCol w:w="9267"/>
    </w:tblGrid>
    <w:tr w:rsidR="0037564E" w:rsidRPr="00DA68A9" w:rsidTr="0091323E">
      <w:trPr>
        <w:trHeight w:val="1262"/>
        <w:jc w:val="center"/>
      </w:trPr>
      <w:tc>
        <w:tcPr>
          <w:tcW w:w="8741" w:type="dxa"/>
          <w:tcBorders>
            <w:top w:val="single" w:sz="4" w:space="0" w:color="auto"/>
            <w:left w:val="single" w:sz="4" w:space="0" w:color="auto"/>
            <w:bottom w:val="single" w:sz="4" w:space="0" w:color="auto"/>
            <w:right w:val="single" w:sz="4" w:space="0" w:color="auto"/>
          </w:tcBorders>
          <w:shd w:val="clear" w:color="auto" w:fill="E0E0E0"/>
          <w:vAlign w:val="center"/>
        </w:tcPr>
        <w:p w:rsidR="0037564E" w:rsidRPr="00F35A78" w:rsidRDefault="0037564E" w:rsidP="0091323E">
          <w:pPr>
            <w:pStyle w:val="Encabezado"/>
            <w:jc w:val="center"/>
            <w:rPr>
              <w:rFonts w:ascii="Arial" w:hAnsi="Arial" w:cs="Arial"/>
              <w:b/>
              <w:bCs/>
              <w:smallCaps/>
              <w:sz w:val="8"/>
              <w:szCs w:val="8"/>
            </w:rPr>
          </w:pPr>
        </w:p>
        <w:p w:rsidR="0037564E" w:rsidRDefault="0037564E" w:rsidP="0091323E">
          <w:pPr>
            <w:pStyle w:val="Encabezado"/>
            <w:jc w:val="center"/>
            <w:rPr>
              <w:rFonts w:ascii="Arial" w:hAnsi="Arial" w:cs="Arial"/>
              <w:b/>
              <w:bCs/>
              <w:smallCaps/>
              <w:sz w:val="22"/>
              <w:szCs w:val="22"/>
            </w:rPr>
          </w:pPr>
          <w:r w:rsidRPr="001C3F04">
            <w:rPr>
              <w:rFonts w:ascii="Arial" w:hAnsi="Arial" w:cs="Arial"/>
              <w:b/>
              <w:bCs/>
              <w:smallCaps/>
              <w:sz w:val="22"/>
              <w:szCs w:val="22"/>
            </w:rPr>
            <w:t xml:space="preserve">Licitación Pública Electrónica Internacional bajo la Cobertura de Tratados para la contratación del </w:t>
          </w:r>
        </w:p>
        <w:p w:rsidR="0037564E" w:rsidRPr="00F35A78" w:rsidRDefault="0037564E" w:rsidP="0091323E">
          <w:pPr>
            <w:pStyle w:val="Encabezado"/>
            <w:jc w:val="center"/>
            <w:rPr>
              <w:rFonts w:ascii="Arial" w:hAnsi="Arial" w:cs="Arial"/>
              <w:b/>
              <w:bCs/>
              <w:smallCaps/>
              <w:sz w:val="22"/>
              <w:szCs w:val="22"/>
            </w:rPr>
          </w:pPr>
          <w:r w:rsidRPr="00F35A78">
            <w:rPr>
              <w:rFonts w:ascii="Arial" w:hAnsi="Arial" w:cs="Arial"/>
              <w:b/>
              <w:bCs/>
              <w:smallCaps/>
              <w:sz w:val="22"/>
              <w:szCs w:val="22"/>
            </w:rPr>
            <w:t>“Se</w:t>
          </w:r>
          <w:r>
            <w:rPr>
              <w:rFonts w:ascii="Arial" w:hAnsi="Arial" w:cs="Arial"/>
              <w:b/>
              <w:bCs/>
              <w:smallCaps/>
              <w:sz w:val="22"/>
              <w:szCs w:val="22"/>
            </w:rPr>
            <w:t>rvicio Integral de Estudios de Laboratorio Clínico</w:t>
          </w:r>
          <w:r w:rsidRPr="00F35A78">
            <w:rPr>
              <w:rFonts w:ascii="Arial" w:hAnsi="Arial" w:cs="Arial"/>
              <w:b/>
              <w:bCs/>
              <w:smallCaps/>
              <w:sz w:val="22"/>
              <w:szCs w:val="22"/>
            </w:rPr>
            <w:t>”</w:t>
          </w:r>
        </w:p>
        <w:p w:rsidR="0037564E" w:rsidRPr="00F35A78" w:rsidRDefault="0037564E" w:rsidP="0091323E">
          <w:pPr>
            <w:pStyle w:val="Encabezado"/>
            <w:jc w:val="center"/>
            <w:rPr>
              <w:rFonts w:ascii="Arial" w:hAnsi="Arial" w:cs="Arial"/>
              <w:b/>
              <w:bCs/>
              <w:smallCaps/>
              <w:sz w:val="22"/>
              <w:szCs w:val="22"/>
            </w:rPr>
          </w:pPr>
        </w:p>
        <w:p w:rsidR="0037564E" w:rsidRPr="00F35A78" w:rsidRDefault="0037564E" w:rsidP="0091323E">
          <w:pPr>
            <w:pStyle w:val="Encabezado"/>
            <w:jc w:val="center"/>
            <w:rPr>
              <w:rFonts w:ascii="Arial" w:hAnsi="Arial" w:cs="Arial"/>
              <w:b/>
              <w:bCs/>
              <w:smallCaps/>
              <w:sz w:val="22"/>
              <w:szCs w:val="22"/>
            </w:rPr>
          </w:pPr>
          <w:r w:rsidRPr="001C3F04">
            <w:rPr>
              <w:rFonts w:ascii="Arial" w:hAnsi="Arial" w:cs="Arial"/>
              <w:b/>
              <w:bCs/>
              <w:smallCaps/>
              <w:sz w:val="22"/>
              <w:szCs w:val="22"/>
            </w:rPr>
            <w:t>LA-019GYR988-T3-2015</w:t>
          </w:r>
        </w:p>
      </w:tc>
    </w:tr>
  </w:tbl>
  <w:p w:rsidR="0037564E" w:rsidRPr="001530FD" w:rsidRDefault="0037564E" w:rsidP="0066103E">
    <w:pPr>
      <w:ind w:left="5812"/>
      <w:rPr>
        <w:rFonts w:ascii="Soberana Sans Light" w:hAnsi="Soberana Sans Light" w:cs="Arial"/>
        <w:sz w:val="22"/>
        <w:szCs w:val="22"/>
      </w:rPr>
    </w:pPr>
  </w:p>
  <w:p w:rsidR="00DC7BA6" w:rsidRDefault="00091A9B" w:rsidP="00A770EC">
    <w:pPr>
      <w:jc w:val="center"/>
    </w:pPr>
    <w:r w:rsidRPr="0066103E">
      <w:rPr>
        <w:rFonts w:ascii="Soberana Sans Light" w:hAnsi="Soberana Sans Light"/>
        <w:b/>
        <w:noProof/>
        <w:szCs w:val="12"/>
        <w:lang w:eastAsia="es-MX"/>
      </w:rPr>
      <w:drawing>
        <wp:anchor distT="0" distB="0" distL="114300" distR="114300" simplePos="0" relativeHeight="251656192" behindDoc="1" locked="0" layoutInCell="1" allowOverlap="1" wp14:anchorId="0504AD84" wp14:editId="1F8156AE">
          <wp:simplePos x="0" y="0"/>
          <wp:positionH relativeFrom="page">
            <wp:posOffset>825190</wp:posOffset>
          </wp:positionH>
          <wp:positionV relativeFrom="paragraph">
            <wp:posOffset>194821</wp:posOffset>
          </wp:positionV>
          <wp:extent cx="5820936" cy="5954751"/>
          <wp:effectExtent l="0" t="0" r="8890" b="8255"/>
          <wp:wrapNone/>
          <wp:docPr id="3" name="0 Imagen" descr="LOGO MEX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X VERT.JPG"/>
                  <pic:cNvPicPr/>
                </pic:nvPicPr>
                <pic:blipFill>
                  <a:blip r:embed="rId3">
                    <a:lum bright="30000"/>
                  </a:blip>
                  <a:srcRect l="22968" r="22603" b="49683"/>
                  <a:stretch>
                    <a:fillRect/>
                  </a:stretch>
                </pic:blipFill>
                <pic:spPr>
                  <a:xfrm>
                    <a:off x="0" y="0"/>
                    <a:ext cx="5820752" cy="59545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5E8C"/>
    <w:multiLevelType w:val="hybridMultilevel"/>
    <w:tmpl w:val="BE741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3068EE"/>
    <w:multiLevelType w:val="hybridMultilevel"/>
    <w:tmpl w:val="7B96AF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B030A1"/>
    <w:multiLevelType w:val="hybridMultilevel"/>
    <w:tmpl w:val="84508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3F552E4"/>
    <w:multiLevelType w:val="hybridMultilevel"/>
    <w:tmpl w:val="8AF66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8A1CBC"/>
    <w:multiLevelType w:val="hybridMultilevel"/>
    <w:tmpl w:val="FCF86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1277CED"/>
    <w:multiLevelType w:val="hybridMultilevel"/>
    <w:tmpl w:val="867814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3547C5D"/>
    <w:multiLevelType w:val="hybridMultilevel"/>
    <w:tmpl w:val="7764C772"/>
    <w:lvl w:ilvl="0" w:tplc="310CFEDA">
      <w:start w:val="1"/>
      <w:numFmt w:val="bullet"/>
      <w:lvlText w:val=""/>
      <w:lvlJc w:val="left"/>
      <w:pPr>
        <w:ind w:left="720" w:hanging="360"/>
      </w:pPr>
      <w:rPr>
        <w:rFonts w:ascii="Symbol" w:hAnsi="Symbo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A913502"/>
    <w:multiLevelType w:val="hybridMultilevel"/>
    <w:tmpl w:val="449466B0"/>
    <w:lvl w:ilvl="0" w:tplc="CAD4C59A">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8455DFB"/>
    <w:multiLevelType w:val="hybridMultilevel"/>
    <w:tmpl w:val="6D9A27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BA02C72"/>
    <w:multiLevelType w:val="hybridMultilevel"/>
    <w:tmpl w:val="A8184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BE90BB3"/>
    <w:multiLevelType w:val="hybridMultilevel"/>
    <w:tmpl w:val="19E844C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1AA52DF"/>
    <w:multiLevelType w:val="hybridMultilevel"/>
    <w:tmpl w:val="DC7C2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27C5CBF"/>
    <w:multiLevelType w:val="hybridMultilevel"/>
    <w:tmpl w:val="94726B7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83F6EFB"/>
    <w:multiLevelType w:val="hybridMultilevel"/>
    <w:tmpl w:val="27708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996468C"/>
    <w:multiLevelType w:val="hybridMultilevel"/>
    <w:tmpl w:val="564C0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C0A603A"/>
    <w:multiLevelType w:val="hybridMultilevel"/>
    <w:tmpl w:val="59C8B2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F483105"/>
    <w:multiLevelType w:val="hybridMultilevel"/>
    <w:tmpl w:val="743A463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8C259B0"/>
    <w:multiLevelType w:val="hybridMultilevel"/>
    <w:tmpl w:val="08AC0E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FDE10C2"/>
    <w:multiLevelType w:val="hybridMultilevel"/>
    <w:tmpl w:val="BF06F50E"/>
    <w:lvl w:ilvl="0" w:tplc="CEBC89FA">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600033C7"/>
    <w:multiLevelType w:val="hybridMultilevel"/>
    <w:tmpl w:val="3CA8779E"/>
    <w:lvl w:ilvl="0" w:tplc="D668E4FA">
      <w:start w:val="1"/>
      <w:numFmt w:val="bullet"/>
      <w:lvlText w:val=""/>
      <w:lvlJc w:val="left"/>
      <w:pPr>
        <w:tabs>
          <w:tab w:val="num" w:pos="360"/>
        </w:tabs>
        <w:ind w:left="340" w:hanging="34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659D0AC1"/>
    <w:multiLevelType w:val="hybridMultilevel"/>
    <w:tmpl w:val="7F42989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6DAF1307"/>
    <w:multiLevelType w:val="hybridMultilevel"/>
    <w:tmpl w:val="4392922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718B3EEB"/>
    <w:multiLevelType w:val="hybridMultilevel"/>
    <w:tmpl w:val="E392D7C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763D5FBE"/>
    <w:multiLevelType w:val="hybridMultilevel"/>
    <w:tmpl w:val="7876DF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78036956"/>
    <w:multiLevelType w:val="hybridMultilevel"/>
    <w:tmpl w:val="C1DA72C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5">
    <w:nsid w:val="7BB22E3A"/>
    <w:multiLevelType w:val="multilevel"/>
    <w:tmpl w:val="290C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4B35B2"/>
    <w:multiLevelType w:val="hybridMultilevel"/>
    <w:tmpl w:val="6338D2FC"/>
    <w:lvl w:ilvl="0" w:tplc="C40EEAB6">
      <w:start w:val="1"/>
      <w:numFmt w:val="bullet"/>
      <w:lvlText w:val="•"/>
      <w:lvlJc w:val="left"/>
      <w:pPr>
        <w:tabs>
          <w:tab w:val="num" w:pos="720"/>
        </w:tabs>
        <w:ind w:left="720" w:hanging="360"/>
      </w:pPr>
      <w:rPr>
        <w:rFonts w:ascii="Arial" w:hAnsi="Arial" w:hint="default"/>
        <w:lang w:val="es-MX"/>
      </w:rPr>
    </w:lvl>
    <w:lvl w:ilvl="1" w:tplc="14D46B58" w:tentative="1">
      <w:start w:val="1"/>
      <w:numFmt w:val="bullet"/>
      <w:lvlText w:val="•"/>
      <w:lvlJc w:val="left"/>
      <w:pPr>
        <w:tabs>
          <w:tab w:val="num" w:pos="1440"/>
        </w:tabs>
        <w:ind w:left="1440" w:hanging="360"/>
      </w:pPr>
      <w:rPr>
        <w:rFonts w:ascii="Arial" w:hAnsi="Arial" w:hint="default"/>
      </w:rPr>
    </w:lvl>
    <w:lvl w:ilvl="2" w:tplc="AA180C02" w:tentative="1">
      <w:start w:val="1"/>
      <w:numFmt w:val="bullet"/>
      <w:lvlText w:val="•"/>
      <w:lvlJc w:val="left"/>
      <w:pPr>
        <w:tabs>
          <w:tab w:val="num" w:pos="2160"/>
        </w:tabs>
        <w:ind w:left="2160" w:hanging="360"/>
      </w:pPr>
      <w:rPr>
        <w:rFonts w:ascii="Arial" w:hAnsi="Arial" w:hint="default"/>
      </w:rPr>
    </w:lvl>
    <w:lvl w:ilvl="3" w:tplc="F1B68192" w:tentative="1">
      <w:start w:val="1"/>
      <w:numFmt w:val="bullet"/>
      <w:lvlText w:val="•"/>
      <w:lvlJc w:val="left"/>
      <w:pPr>
        <w:tabs>
          <w:tab w:val="num" w:pos="2880"/>
        </w:tabs>
        <w:ind w:left="2880" w:hanging="360"/>
      </w:pPr>
      <w:rPr>
        <w:rFonts w:ascii="Arial" w:hAnsi="Arial" w:hint="default"/>
      </w:rPr>
    </w:lvl>
    <w:lvl w:ilvl="4" w:tplc="4E42D038" w:tentative="1">
      <w:start w:val="1"/>
      <w:numFmt w:val="bullet"/>
      <w:lvlText w:val="•"/>
      <w:lvlJc w:val="left"/>
      <w:pPr>
        <w:tabs>
          <w:tab w:val="num" w:pos="3600"/>
        </w:tabs>
        <w:ind w:left="3600" w:hanging="360"/>
      </w:pPr>
      <w:rPr>
        <w:rFonts w:ascii="Arial" w:hAnsi="Arial" w:hint="default"/>
      </w:rPr>
    </w:lvl>
    <w:lvl w:ilvl="5" w:tplc="A4BC3A90" w:tentative="1">
      <w:start w:val="1"/>
      <w:numFmt w:val="bullet"/>
      <w:lvlText w:val="•"/>
      <w:lvlJc w:val="left"/>
      <w:pPr>
        <w:tabs>
          <w:tab w:val="num" w:pos="4320"/>
        </w:tabs>
        <w:ind w:left="4320" w:hanging="360"/>
      </w:pPr>
      <w:rPr>
        <w:rFonts w:ascii="Arial" w:hAnsi="Arial" w:hint="default"/>
      </w:rPr>
    </w:lvl>
    <w:lvl w:ilvl="6" w:tplc="F552FD0A" w:tentative="1">
      <w:start w:val="1"/>
      <w:numFmt w:val="bullet"/>
      <w:lvlText w:val="•"/>
      <w:lvlJc w:val="left"/>
      <w:pPr>
        <w:tabs>
          <w:tab w:val="num" w:pos="5040"/>
        </w:tabs>
        <w:ind w:left="5040" w:hanging="360"/>
      </w:pPr>
      <w:rPr>
        <w:rFonts w:ascii="Arial" w:hAnsi="Arial" w:hint="default"/>
      </w:rPr>
    </w:lvl>
    <w:lvl w:ilvl="7" w:tplc="06122006" w:tentative="1">
      <w:start w:val="1"/>
      <w:numFmt w:val="bullet"/>
      <w:lvlText w:val="•"/>
      <w:lvlJc w:val="left"/>
      <w:pPr>
        <w:tabs>
          <w:tab w:val="num" w:pos="5760"/>
        </w:tabs>
        <w:ind w:left="5760" w:hanging="360"/>
      </w:pPr>
      <w:rPr>
        <w:rFonts w:ascii="Arial" w:hAnsi="Arial" w:hint="default"/>
      </w:rPr>
    </w:lvl>
    <w:lvl w:ilvl="8" w:tplc="C8B443E4"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21"/>
  </w:num>
  <w:num w:numId="3">
    <w:abstractNumId w:val="8"/>
  </w:num>
  <w:num w:numId="4">
    <w:abstractNumId w:val="7"/>
  </w:num>
  <w:num w:numId="5">
    <w:abstractNumId w:val="22"/>
  </w:num>
  <w:num w:numId="6">
    <w:abstractNumId w:val="16"/>
  </w:num>
  <w:num w:numId="7">
    <w:abstractNumId w:val="23"/>
  </w:num>
  <w:num w:numId="8">
    <w:abstractNumId w:val="18"/>
  </w:num>
  <w:num w:numId="9">
    <w:abstractNumId w:val="25"/>
  </w:num>
  <w:num w:numId="10">
    <w:abstractNumId w:val="4"/>
  </w:num>
  <w:num w:numId="11">
    <w:abstractNumId w:val="3"/>
  </w:num>
  <w:num w:numId="12">
    <w:abstractNumId w:val="15"/>
  </w:num>
  <w:num w:numId="13">
    <w:abstractNumId w:val="12"/>
  </w:num>
  <w:num w:numId="14">
    <w:abstractNumId w:val="10"/>
  </w:num>
  <w:num w:numId="15">
    <w:abstractNumId w:val="5"/>
  </w:num>
  <w:num w:numId="16">
    <w:abstractNumId w:val="24"/>
  </w:num>
  <w:num w:numId="17">
    <w:abstractNumId w:val="1"/>
  </w:num>
  <w:num w:numId="18">
    <w:abstractNumId w:val="20"/>
  </w:num>
  <w:num w:numId="19">
    <w:abstractNumId w:val="14"/>
  </w:num>
  <w:num w:numId="20">
    <w:abstractNumId w:val="0"/>
  </w:num>
  <w:num w:numId="21">
    <w:abstractNumId w:val="9"/>
  </w:num>
  <w:num w:numId="22">
    <w:abstractNumId w:val="11"/>
  </w:num>
  <w:num w:numId="23">
    <w:abstractNumId w:val="26"/>
  </w:num>
  <w:num w:numId="24">
    <w:abstractNumId w:val="6"/>
  </w:num>
  <w:num w:numId="25">
    <w:abstractNumId w:val="2"/>
  </w:num>
  <w:num w:numId="26">
    <w:abstractNumId w:val="17"/>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936"/>
    <w:rsid w:val="00017411"/>
    <w:rsid w:val="000243D0"/>
    <w:rsid w:val="00025FAF"/>
    <w:rsid w:val="0002757F"/>
    <w:rsid w:val="00034E9F"/>
    <w:rsid w:val="00047993"/>
    <w:rsid w:val="0005689A"/>
    <w:rsid w:val="00061F9F"/>
    <w:rsid w:val="000639D9"/>
    <w:rsid w:val="00063EFD"/>
    <w:rsid w:val="00064F65"/>
    <w:rsid w:val="00065798"/>
    <w:rsid w:val="00087606"/>
    <w:rsid w:val="00091A9B"/>
    <w:rsid w:val="000970C8"/>
    <w:rsid w:val="00097C2B"/>
    <w:rsid w:val="000A7BC0"/>
    <w:rsid w:val="000B1552"/>
    <w:rsid w:val="000C3E4F"/>
    <w:rsid w:val="000D01BC"/>
    <w:rsid w:val="000D16EA"/>
    <w:rsid w:val="000D5A64"/>
    <w:rsid w:val="000E1B9F"/>
    <w:rsid w:val="000F7E9C"/>
    <w:rsid w:val="001031DD"/>
    <w:rsid w:val="001051F2"/>
    <w:rsid w:val="0011619A"/>
    <w:rsid w:val="00117CBE"/>
    <w:rsid w:val="00123D4D"/>
    <w:rsid w:val="00134C4E"/>
    <w:rsid w:val="001400FF"/>
    <w:rsid w:val="00140D23"/>
    <w:rsid w:val="00143981"/>
    <w:rsid w:val="00146CF3"/>
    <w:rsid w:val="00151FAE"/>
    <w:rsid w:val="001535E4"/>
    <w:rsid w:val="001626C9"/>
    <w:rsid w:val="001632A1"/>
    <w:rsid w:val="00174C97"/>
    <w:rsid w:val="0017542A"/>
    <w:rsid w:val="00186AA2"/>
    <w:rsid w:val="00186D1B"/>
    <w:rsid w:val="001A2084"/>
    <w:rsid w:val="001A57C9"/>
    <w:rsid w:val="001A6343"/>
    <w:rsid w:val="001B40AD"/>
    <w:rsid w:val="001C2BD6"/>
    <w:rsid w:val="001D298F"/>
    <w:rsid w:val="001E3FB4"/>
    <w:rsid w:val="001E4E81"/>
    <w:rsid w:val="001F27D9"/>
    <w:rsid w:val="0020376F"/>
    <w:rsid w:val="002039FC"/>
    <w:rsid w:val="00204C5E"/>
    <w:rsid w:val="00212F2D"/>
    <w:rsid w:val="002307FC"/>
    <w:rsid w:val="00232AB8"/>
    <w:rsid w:val="00232EE3"/>
    <w:rsid w:val="00237775"/>
    <w:rsid w:val="00241E7D"/>
    <w:rsid w:val="0025081F"/>
    <w:rsid w:val="00257935"/>
    <w:rsid w:val="00262AAB"/>
    <w:rsid w:val="00263BA9"/>
    <w:rsid w:val="00264871"/>
    <w:rsid w:val="00266059"/>
    <w:rsid w:val="00270A6A"/>
    <w:rsid w:val="00271631"/>
    <w:rsid w:val="00273BB6"/>
    <w:rsid w:val="00277E9E"/>
    <w:rsid w:val="002823A4"/>
    <w:rsid w:val="0029200D"/>
    <w:rsid w:val="00295E0B"/>
    <w:rsid w:val="002977F3"/>
    <w:rsid w:val="002A3609"/>
    <w:rsid w:val="002A42EC"/>
    <w:rsid w:val="002B22E2"/>
    <w:rsid w:val="002B36FF"/>
    <w:rsid w:val="002C235F"/>
    <w:rsid w:val="002C3173"/>
    <w:rsid w:val="002C3C5D"/>
    <w:rsid w:val="002C3D05"/>
    <w:rsid w:val="002D356C"/>
    <w:rsid w:val="002D7B90"/>
    <w:rsid w:val="002E08C7"/>
    <w:rsid w:val="002F3649"/>
    <w:rsid w:val="002F4DC1"/>
    <w:rsid w:val="002F6B9B"/>
    <w:rsid w:val="00313C1C"/>
    <w:rsid w:val="00315060"/>
    <w:rsid w:val="0032258A"/>
    <w:rsid w:val="00326151"/>
    <w:rsid w:val="00332974"/>
    <w:rsid w:val="00333E60"/>
    <w:rsid w:val="00335C07"/>
    <w:rsid w:val="0034793A"/>
    <w:rsid w:val="003566DA"/>
    <w:rsid w:val="00365E7B"/>
    <w:rsid w:val="003664A3"/>
    <w:rsid w:val="00367E4D"/>
    <w:rsid w:val="003705C2"/>
    <w:rsid w:val="003738DD"/>
    <w:rsid w:val="0037564E"/>
    <w:rsid w:val="00385AEB"/>
    <w:rsid w:val="00385FE6"/>
    <w:rsid w:val="003869C3"/>
    <w:rsid w:val="00387823"/>
    <w:rsid w:val="0039274B"/>
    <w:rsid w:val="003940A3"/>
    <w:rsid w:val="003A4E51"/>
    <w:rsid w:val="003A5C42"/>
    <w:rsid w:val="003C1EE6"/>
    <w:rsid w:val="003C49D1"/>
    <w:rsid w:val="003E1FB4"/>
    <w:rsid w:val="003E5120"/>
    <w:rsid w:val="003E6813"/>
    <w:rsid w:val="003F5FB3"/>
    <w:rsid w:val="004001F8"/>
    <w:rsid w:val="00402731"/>
    <w:rsid w:val="0040353E"/>
    <w:rsid w:val="00407C4E"/>
    <w:rsid w:val="00415261"/>
    <w:rsid w:val="004162E4"/>
    <w:rsid w:val="00422F72"/>
    <w:rsid w:val="004277BA"/>
    <w:rsid w:val="0043139E"/>
    <w:rsid w:val="00431492"/>
    <w:rsid w:val="00434B11"/>
    <w:rsid w:val="00435AFF"/>
    <w:rsid w:val="004360BC"/>
    <w:rsid w:val="00437DD9"/>
    <w:rsid w:val="004407F3"/>
    <w:rsid w:val="0044623A"/>
    <w:rsid w:val="0045301D"/>
    <w:rsid w:val="0045437F"/>
    <w:rsid w:val="004545AD"/>
    <w:rsid w:val="00460205"/>
    <w:rsid w:val="0046344A"/>
    <w:rsid w:val="00470EB4"/>
    <w:rsid w:val="00471102"/>
    <w:rsid w:val="00487320"/>
    <w:rsid w:val="004906C5"/>
    <w:rsid w:val="00494031"/>
    <w:rsid w:val="00497580"/>
    <w:rsid w:val="004A08A1"/>
    <w:rsid w:val="004A3A18"/>
    <w:rsid w:val="004A430A"/>
    <w:rsid w:val="004A5AAE"/>
    <w:rsid w:val="004E494E"/>
    <w:rsid w:val="004E694A"/>
    <w:rsid w:val="00504330"/>
    <w:rsid w:val="005106BE"/>
    <w:rsid w:val="00515EA1"/>
    <w:rsid w:val="0051687B"/>
    <w:rsid w:val="00525DA5"/>
    <w:rsid w:val="00526A03"/>
    <w:rsid w:val="00530DAB"/>
    <w:rsid w:val="00537AB1"/>
    <w:rsid w:val="0054544B"/>
    <w:rsid w:val="005520C1"/>
    <w:rsid w:val="0055307A"/>
    <w:rsid w:val="00563E1D"/>
    <w:rsid w:val="005728F1"/>
    <w:rsid w:val="005760D8"/>
    <w:rsid w:val="005771E6"/>
    <w:rsid w:val="005834A5"/>
    <w:rsid w:val="00584326"/>
    <w:rsid w:val="00584655"/>
    <w:rsid w:val="005854C8"/>
    <w:rsid w:val="00587FF4"/>
    <w:rsid w:val="0059180F"/>
    <w:rsid w:val="00596392"/>
    <w:rsid w:val="005A0BB4"/>
    <w:rsid w:val="005A546B"/>
    <w:rsid w:val="005A7A9E"/>
    <w:rsid w:val="005B28C3"/>
    <w:rsid w:val="005C0B54"/>
    <w:rsid w:val="005C1330"/>
    <w:rsid w:val="005C6556"/>
    <w:rsid w:val="005D51ED"/>
    <w:rsid w:val="005E0AC0"/>
    <w:rsid w:val="005E1006"/>
    <w:rsid w:val="005E4303"/>
    <w:rsid w:val="005E4D09"/>
    <w:rsid w:val="005F4892"/>
    <w:rsid w:val="005F6A85"/>
    <w:rsid w:val="006002FE"/>
    <w:rsid w:val="006025C4"/>
    <w:rsid w:val="0060497E"/>
    <w:rsid w:val="00604EDD"/>
    <w:rsid w:val="00605453"/>
    <w:rsid w:val="00611D9A"/>
    <w:rsid w:val="00614CBF"/>
    <w:rsid w:val="0061757C"/>
    <w:rsid w:val="00621989"/>
    <w:rsid w:val="00621A8D"/>
    <w:rsid w:val="006224E6"/>
    <w:rsid w:val="00623C51"/>
    <w:rsid w:val="00631393"/>
    <w:rsid w:val="00631852"/>
    <w:rsid w:val="00631CBD"/>
    <w:rsid w:val="006510CC"/>
    <w:rsid w:val="0065220D"/>
    <w:rsid w:val="00656F46"/>
    <w:rsid w:val="0066103E"/>
    <w:rsid w:val="006741E5"/>
    <w:rsid w:val="00674649"/>
    <w:rsid w:val="00676FB4"/>
    <w:rsid w:val="006861C7"/>
    <w:rsid w:val="00694E3D"/>
    <w:rsid w:val="006A2580"/>
    <w:rsid w:val="006A2A0D"/>
    <w:rsid w:val="006A536D"/>
    <w:rsid w:val="006D12F6"/>
    <w:rsid w:val="006D3D7A"/>
    <w:rsid w:val="006D5CAE"/>
    <w:rsid w:val="006D676B"/>
    <w:rsid w:val="006E2DE5"/>
    <w:rsid w:val="006E480C"/>
    <w:rsid w:val="006E73EC"/>
    <w:rsid w:val="006F3DE3"/>
    <w:rsid w:val="006F5898"/>
    <w:rsid w:val="006F78F0"/>
    <w:rsid w:val="00701966"/>
    <w:rsid w:val="00713970"/>
    <w:rsid w:val="00713E49"/>
    <w:rsid w:val="00715841"/>
    <w:rsid w:val="00721B4A"/>
    <w:rsid w:val="0073020D"/>
    <w:rsid w:val="00735C0C"/>
    <w:rsid w:val="00740331"/>
    <w:rsid w:val="00742659"/>
    <w:rsid w:val="00742910"/>
    <w:rsid w:val="00746B1F"/>
    <w:rsid w:val="0075229F"/>
    <w:rsid w:val="00755F15"/>
    <w:rsid w:val="00761C31"/>
    <w:rsid w:val="00765453"/>
    <w:rsid w:val="00765874"/>
    <w:rsid w:val="00774C79"/>
    <w:rsid w:val="007769EF"/>
    <w:rsid w:val="00783BEE"/>
    <w:rsid w:val="0078726C"/>
    <w:rsid w:val="00790336"/>
    <w:rsid w:val="00794B12"/>
    <w:rsid w:val="007976D5"/>
    <w:rsid w:val="007A41B4"/>
    <w:rsid w:val="007A5D7F"/>
    <w:rsid w:val="007B0810"/>
    <w:rsid w:val="007B11B6"/>
    <w:rsid w:val="007B11E3"/>
    <w:rsid w:val="007B58FB"/>
    <w:rsid w:val="007C0F98"/>
    <w:rsid w:val="007D623E"/>
    <w:rsid w:val="007E4101"/>
    <w:rsid w:val="007E6A6C"/>
    <w:rsid w:val="007F021A"/>
    <w:rsid w:val="007F26A4"/>
    <w:rsid w:val="007F384E"/>
    <w:rsid w:val="007F3CBC"/>
    <w:rsid w:val="007F487D"/>
    <w:rsid w:val="007F5006"/>
    <w:rsid w:val="007F7F93"/>
    <w:rsid w:val="00801152"/>
    <w:rsid w:val="008073AE"/>
    <w:rsid w:val="00826183"/>
    <w:rsid w:val="00830EA7"/>
    <w:rsid w:val="008367DF"/>
    <w:rsid w:val="008407A9"/>
    <w:rsid w:val="00843E08"/>
    <w:rsid w:val="00843E18"/>
    <w:rsid w:val="0084560A"/>
    <w:rsid w:val="00861F30"/>
    <w:rsid w:val="00862037"/>
    <w:rsid w:val="008631B9"/>
    <w:rsid w:val="008850A5"/>
    <w:rsid w:val="0089389B"/>
    <w:rsid w:val="00894C8A"/>
    <w:rsid w:val="008A0775"/>
    <w:rsid w:val="008A1666"/>
    <w:rsid w:val="008A4DA5"/>
    <w:rsid w:val="008B36EA"/>
    <w:rsid w:val="008B53A1"/>
    <w:rsid w:val="008C3EF6"/>
    <w:rsid w:val="008C55A2"/>
    <w:rsid w:val="008C6F06"/>
    <w:rsid w:val="008D12AD"/>
    <w:rsid w:val="008E31F5"/>
    <w:rsid w:val="008E5327"/>
    <w:rsid w:val="008F29DC"/>
    <w:rsid w:val="008F5E51"/>
    <w:rsid w:val="008F7239"/>
    <w:rsid w:val="0090135E"/>
    <w:rsid w:val="00902BCE"/>
    <w:rsid w:val="0090552C"/>
    <w:rsid w:val="00907B14"/>
    <w:rsid w:val="009102D4"/>
    <w:rsid w:val="0091328A"/>
    <w:rsid w:val="009132F9"/>
    <w:rsid w:val="009166E6"/>
    <w:rsid w:val="00922034"/>
    <w:rsid w:val="00922F49"/>
    <w:rsid w:val="009245C2"/>
    <w:rsid w:val="009254E6"/>
    <w:rsid w:val="00926025"/>
    <w:rsid w:val="0093464B"/>
    <w:rsid w:val="00936103"/>
    <w:rsid w:val="009364F6"/>
    <w:rsid w:val="0094261D"/>
    <w:rsid w:val="00943082"/>
    <w:rsid w:val="00945D45"/>
    <w:rsid w:val="009517A4"/>
    <w:rsid w:val="00955D86"/>
    <w:rsid w:val="00956CBE"/>
    <w:rsid w:val="009579A9"/>
    <w:rsid w:val="009613AD"/>
    <w:rsid w:val="009621D9"/>
    <w:rsid w:val="00962C11"/>
    <w:rsid w:val="0096311A"/>
    <w:rsid w:val="00967460"/>
    <w:rsid w:val="0097247C"/>
    <w:rsid w:val="00977EF0"/>
    <w:rsid w:val="009924A6"/>
    <w:rsid w:val="009A0290"/>
    <w:rsid w:val="009A61B9"/>
    <w:rsid w:val="009B013D"/>
    <w:rsid w:val="009B0209"/>
    <w:rsid w:val="009B1FE5"/>
    <w:rsid w:val="009B64C5"/>
    <w:rsid w:val="009C45A0"/>
    <w:rsid w:val="009D4BF8"/>
    <w:rsid w:val="009F1AE0"/>
    <w:rsid w:val="009F30E9"/>
    <w:rsid w:val="00A00183"/>
    <w:rsid w:val="00A02203"/>
    <w:rsid w:val="00A02BB5"/>
    <w:rsid w:val="00A03AAD"/>
    <w:rsid w:val="00A03B86"/>
    <w:rsid w:val="00A040FE"/>
    <w:rsid w:val="00A04A61"/>
    <w:rsid w:val="00A20224"/>
    <w:rsid w:val="00A22602"/>
    <w:rsid w:val="00A2421F"/>
    <w:rsid w:val="00A25BCD"/>
    <w:rsid w:val="00A3383C"/>
    <w:rsid w:val="00A34FDD"/>
    <w:rsid w:val="00A45574"/>
    <w:rsid w:val="00A45CFB"/>
    <w:rsid w:val="00A5270C"/>
    <w:rsid w:val="00A53185"/>
    <w:rsid w:val="00A632BF"/>
    <w:rsid w:val="00A709C3"/>
    <w:rsid w:val="00A7217C"/>
    <w:rsid w:val="00A770EC"/>
    <w:rsid w:val="00A77D89"/>
    <w:rsid w:val="00A92FA5"/>
    <w:rsid w:val="00A93B75"/>
    <w:rsid w:val="00AA0049"/>
    <w:rsid w:val="00AB0E27"/>
    <w:rsid w:val="00AB1936"/>
    <w:rsid w:val="00AB5A7C"/>
    <w:rsid w:val="00AC143F"/>
    <w:rsid w:val="00AC3207"/>
    <w:rsid w:val="00AD01F7"/>
    <w:rsid w:val="00AD3006"/>
    <w:rsid w:val="00AD6232"/>
    <w:rsid w:val="00AD694A"/>
    <w:rsid w:val="00AE18DD"/>
    <w:rsid w:val="00AE4BFA"/>
    <w:rsid w:val="00AF0DF9"/>
    <w:rsid w:val="00AF5E0F"/>
    <w:rsid w:val="00B05D9C"/>
    <w:rsid w:val="00B11921"/>
    <w:rsid w:val="00B24D11"/>
    <w:rsid w:val="00B33188"/>
    <w:rsid w:val="00B3701A"/>
    <w:rsid w:val="00B444E5"/>
    <w:rsid w:val="00B45D72"/>
    <w:rsid w:val="00B47DB7"/>
    <w:rsid w:val="00B52859"/>
    <w:rsid w:val="00B56573"/>
    <w:rsid w:val="00B70A81"/>
    <w:rsid w:val="00B710A9"/>
    <w:rsid w:val="00B72C0B"/>
    <w:rsid w:val="00B7651D"/>
    <w:rsid w:val="00B812F0"/>
    <w:rsid w:val="00B85A08"/>
    <w:rsid w:val="00B85C55"/>
    <w:rsid w:val="00B86E35"/>
    <w:rsid w:val="00BA408A"/>
    <w:rsid w:val="00BA4D74"/>
    <w:rsid w:val="00BB0762"/>
    <w:rsid w:val="00BC3463"/>
    <w:rsid w:val="00BD23F2"/>
    <w:rsid w:val="00BE1DE3"/>
    <w:rsid w:val="00BF328D"/>
    <w:rsid w:val="00BF7DD7"/>
    <w:rsid w:val="00C036F8"/>
    <w:rsid w:val="00C21B12"/>
    <w:rsid w:val="00C22955"/>
    <w:rsid w:val="00C22FB0"/>
    <w:rsid w:val="00C312D8"/>
    <w:rsid w:val="00C37EC4"/>
    <w:rsid w:val="00C409A6"/>
    <w:rsid w:val="00C42B9D"/>
    <w:rsid w:val="00C42D95"/>
    <w:rsid w:val="00C44CF8"/>
    <w:rsid w:val="00C46B78"/>
    <w:rsid w:val="00C47433"/>
    <w:rsid w:val="00C47760"/>
    <w:rsid w:val="00C52B9E"/>
    <w:rsid w:val="00C56EA3"/>
    <w:rsid w:val="00C5785E"/>
    <w:rsid w:val="00C71026"/>
    <w:rsid w:val="00C729AA"/>
    <w:rsid w:val="00C73D56"/>
    <w:rsid w:val="00CA1BFE"/>
    <w:rsid w:val="00CA721B"/>
    <w:rsid w:val="00CA76D0"/>
    <w:rsid w:val="00CB0E73"/>
    <w:rsid w:val="00CB2EDC"/>
    <w:rsid w:val="00CB75B5"/>
    <w:rsid w:val="00CC404E"/>
    <w:rsid w:val="00CF179E"/>
    <w:rsid w:val="00CF557B"/>
    <w:rsid w:val="00CF5791"/>
    <w:rsid w:val="00D0245B"/>
    <w:rsid w:val="00D07B4C"/>
    <w:rsid w:val="00D101E2"/>
    <w:rsid w:val="00D110F7"/>
    <w:rsid w:val="00D11923"/>
    <w:rsid w:val="00D121B7"/>
    <w:rsid w:val="00D13E1A"/>
    <w:rsid w:val="00D21C9C"/>
    <w:rsid w:val="00D3459D"/>
    <w:rsid w:val="00D366B5"/>
    <w:rsid w:val="00D36D9F"/>
    <w:rsid w:val="00D46076"/>
    <w:rsid w:val="00D4744D"/>
    <w:rsid w:val="00D72322"/>
    <w:rsid w:val="00D7484F"/>
    <w:rsid w:val="00D769A2"/>
    <w:rsid w:val="00DA0A59"/>
    <w:rsid w:val="00DA47AC"/>
    <w:rsid w:val="00DB0F71"/>
    <w:rsid w:val="00DB507B"/>
    <w:rsid w:val="00DC0C09"/>
    <w:rsid w:val="00DC2572"/>
    <w:rsid w:val="00DC677B"/>
    <w:rsid w:val="00DC7BA6"/>
    <w:rsid w:val="00DD3A64"/>
    <w:rsid w:val="00DE3993"/>
    <w:rsid w:val="00DF7620"/>
    <w:rsid w:val="00E048DC"/>
    <w:rsid w:val="00E22596"/>
    <w:rsid w:val="00E23E8C"/>
    <w:rsid w:val="00E257E9"/>
    <w:rsid w:val="00E35D5F"/>
    <w:rsid w:val="00E42835"/>
    <w:rsid w:val="00E47958"/>
    <w:rsid w:val="00E51649"/>
    <w:rsid w:val="00E5483A"/>
    <w:rsid w:val="00E60F3E"/>
    <w:rsid w:val="00E64196"/>
    <w:rsid w:val="00E649C1"/>
    <w:rsid w:val="00E66FA9"/>
    <w:rsid w:val="00E76BC2"/>
    <w:rsid w:val="00E813C4"/>
    <w:rsid w:val="00E87331"/>
    <w:rsid w:val="00E9241D"/>
    <w:rsid w:val="00EB15F2"/>
    <w:rsid w:val="00EC79B0"/>
    <w:rsid w:val="00ED0152"/>
    <w:rsid w:val="00ED081C"/>
    <w:rsid w:val="00ED114A"/>
    <w:rsid w:val="00ED3C04"/>
    <w:rsid w:val="00EE31E8"/>
    <w:rsid w:val="00EE456B"/>
    <w:rsid w:val="00EE5479"/>
    <w:rsid w:val="00EE6595"/>
    <w:rsid w:val="00EE7702"/>
    <w:rsid w:val="00EF0C9F"/>
    <w:rsid w:val="00EF1DBE"/>
    <w:rsid w:val="00EF4634"/>
    <w:rsid w:val="00EF60CA"/>
    <w:rsid w:val="00EF6C5B"/>
    <w:rsid w:val="00F03074"/>
    <w:rsid w:val="00F04143"/>
    <w:rsid w:val="00F05F66"/>
    <w:rsid w:val="00F061B5"/>
    <w:rsid w:val="00F0664C"/>
    <w:rsid w:val="00F11D77"/>
    <w:rsid w:val="00F17C95"/>
    <w:rsid w:val="00F21057"/>
    <w:rsid w:val="00F25FAF"/>
    <w:rsid w:val="00F31990"/>
    <w:rsid w:val="00F406EA"/>
    <w:rsid w:val="00F42D96"/>
    <w:rsid w:val="00F447C9"/>
    <w:rsid w:val="00F4634A"/>
    <w:rsid w:val="00F51556"/>
    <w:rsid w:val="00F53A96"/>
    <w:rsid w:val="00F54B8C"/>
    <w:rsid w:val="00F564CB"/>
    <w:rsid w:val="00F56E4F"/>
    <w:rsid w:val="00F64303"/>
    <w:rsid w:val="00F767A4"/>
    <w:rsid w:val="00F875A0"/>
    <w:rsid w:val="00F91629"/>
    <w:rsid w:val="00FB302F"/>
    <w:rsid w:val="00FC4C0B"/>
    <w:rsid w:val="00FC6D77"/>
    <w:rsid w:val="00FC7EEE"/>
    <w:rsid w:val="00FD02B3"/>
    <w:rsid w:val="00FD1500"/>
    <w:rsid w:val="00FD1F94"/>
    <w:rsid w:val="00FE399E"/>
    <w:rsid w:val="00FF30AD"/>
    <w:rsid w:val="00FF4D7D"/>
    <w:rsid w:val="00FF6D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936"/>
    <w:rPr>
      <w:sz w:val="24"/>
      <w:szCs w:val="24"/>
      <w:lang w:eastAsia="es-ES"/>
    </w:rPr>
  </w:style>
  <w:style w:type="paragraph" w:styleId="Ttulo1">
    <w:name w:val="heading 1"/>
    <w:basedOn w:val="Normal"/>
    <w:next w:val="Normal"/>
    <w:qFormat/>
    <w:rsid w:val="00AB1936"/>
    <w:pPr>
      <w:keepNext/>
      <w:outlineLvl w:val="0"/>
    </w:pPr>
    <w:rPr>
      <w:rFonts w:ascii="Arial" w:hAnsi="Arial" w:cs="Arial"/>
      <w:b/>
      <w:bCs/>
      <w:lang w:val="en-US"/>
    </w:rPr>
  </w:style>
  <w:style w:type="paragraph" w:styleId="Ttulo5">
    <w:name w:val="heading 5"/>
    <w:basedOn w:val="Normal"/>
    <w:next w:val="Normal"/>
    <w:qFormat/>
    <w:rsid w:val="00AB1936"/>
    <w:pPr>
      <w:keepNext/>
      <w:jc w:val="both"/>
      <w:outlineLvl w:val="4"/>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B1936"/>
    <w:pPr>
      <w:tabs>
        <w:tab w:val="center" w:pos="4419"/>
        <w:tab w:val="right" w:pos="8838"/>
      </w:tabs>
    </w:pPr>
  </w:style>
  <w:style w:type="paragraph" w:styleId="Piedepgina">
    <w:name w:val="footer"/>
    <w:basedOn w:val="Normal"/>
    <w:link w:val="PiedepginaCar"/>
    <w:uiPriority w:val="99"/>
    <w:rsid w:val="00AB1936"/>
    <w:pPr>
      <w:tabs>
        <w:tab w:val="center" w:pos="4419"/>
        <w:tab w:val="right" w:pos="8838"/>
      </w:tabs>
    </w:pPr>
  </w:style>
  <w:style w:type="paragraph" w:styleId="Textoindependiente">
    <w:name w:val="Body Text"/>
    <w:basedOn w:val="Normal"/>
    <w:rsid w:val="00AB1936"/>
    <w:pPr>
      <w:jc w:val="both"/>
    </w:pPr>
    <w:rPr>
      <w:rFonts w:ascii="Arial" w:hAnsi="Arial" w:cs="Arial"/>
    </w:rPr>
  </w:style>
  <w:style w:type="paragraph" w:styleId="Textocomentario">
    <w:name w:val="annotation text"/>
    <w:basedOn w:val="Normal"/>
    <w:semiHidden/>
    <w:rsid w:val="00AB1936"/>
    <w:rPr>
      <w:sz w:val="20"/>
      <w:szCs w:val="20"/>
    </w:rPr>
  </w:style>
  <w:style w:type="paragraph" w:styleId="NormalWeb">
    <w:name w:val="Normal (Web)"/>
    <w:basedOn w:val="Normal"/>
    <w:rsid w:val="000F7E9C"/>
    <w:pPr>
      <w:spacing w:before="100" w:beforeAutospacing="1" w:after="100" w:afterAutospacing="1"/>
    </w:pPr>
    <w:rPr>
      <w:lang w:val="es-ES"/>
    </w:rPr>
  </w:style>
  <w:style w:type="paragraph" w:styleId="Textodeglobo">
    <w:name w:val="Balloon Text"/>
    <w:basedOn w:val="Normal"/>
    <w:semiHidden/>
    <w:rsid w:val="009166E6"/>
    <w:rPr>
      <w:rFonts w:ascii="Tahoma" w:hAnsi="Tahoma" w:cs="Tahoma"/>
      <w:sz w:val="16"/>
      <w:szCs w:val="16"/>
    </w:rPr>
  </w:style>
  <w:style w:type="character" w:styleId="Nmerodepgina">
    <w:name w:val="page number"/>
    <w:basedOn w:val="Fuentedeprrafopredeter"/>
    <w:rsid w:val="009B1FE5"/>
  </w:style>
  <w:style w:type="paragraph" w:styleId="Prrafodelista">
    <w:name w:val="List Paragraph"/>
    <w:basedOn w:val="Normal"/>
    <w:uiPriority w:val="34"/>
    <w:qFormat/>
    <w:rsid w:val="001400FF"/>
    <w:pPr>
      <w:ind w:left="708"/>
    </w:pPr>
  </w:style>
  <w:style w:type="table" w:styleId="Tablaconcuadrcula">
    <w:name w:val="Table Grid"/>
    <w:basedOn w:val="Tablanormal"/>
    <w:uiPriority w:val="59"/>
    <w:rsid w:val="00123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9613AD"/>
    <w:rPr>
      <w:color w:val="0000FF"/>
      <w:u w:val="single"/>
    </w:rPr>
  </w:style>
  <w:style w:type="character" w:customStyle="1" w:styleId="EncabezadoCar">
    <w:name w:val="Encabezado Car"/>
    <w:link w:val="Encabezado"/>
    <w:rsid w:val="0017542A"/>
    <w:rPr>
      <w:sz w:val="24"/>
      <w:szCs w:val="24"/>
      <w:lang w:eastAsia="es-ES"/>
    </w:rPr>
  </w:style>
  <w:style w:type="paragraph" w:styleId="Subttulo">
    <w:name w:val="Subtitle"/>
    <w:basedOn w:val="Normal"/>
    <w:next w:val="Normal"/>
    <w:link w:val="SubttuloCar"/>
    <w:qFormat/>
    <w:rsid w:val="0017542A"/>
    <w:pPr>
      <w:spacing w:after="60"/>
      <w:jc w:val="center"/>
      <w:outlineLvl w:val="1"/>
    </w:pPr>
    <w:rPr>
      <w:rFonts w:ascii="Cambria" w:hAnsi="Cambria"/>
      <w:lang w:val="es-ES"/>
    </w:rPr>
  </w:style>
  <w:style w:type="character" w:customStyle="1" w:styleId="SubttuloCar">
    <w:name w:val="Subtítulo Car"/>
    <w:basedOn w:val="Fuentedeprrafopredeter"/>
    <w:link w:val="Subttulo"/>
    <w:rsid w:val="0017542A"/>
    <w:rPr>
      <w:rFonts w:ascii="Cambria" w:hAnsi="Cambria"/>
      <w:sz w:val="24"/>
      <w:szCs w:val="24"/>
      <w:lang w:val="es-ES" w:eastAsia="es-ES"/>
    </w:rPr>
  </w:style>
  <w:style w:type="character" w:customStyle="1" w:styleId="PiedepginaCar">
    <w:name w:val="Pie de página Car"/>
    <w:basedOn w:val="Fuentedeprrafopredeter"/>
    <w:link w:val="Piedepgina"/>
    <w:uiPriority w:val="99"/>
    <w:rsid w:val="00F875A0"/>
    <w:rPr>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936"/>
    <w:rPr>
      <w:sz w:val="24"/>
      <w:szCs w:val="24"/>
      <w:lang w:eastAsia="es-ES"/>
    </w:rPr>
  </w:style>
  <w:style w:type="paragraph" w:styleId="Ttulo1">
    <w:name w:val="heading 1"/>
    <w:basedOn w:val="Normal"/>
    <w:next w:val="Normal"/>
    <w:qFormat/>
    <w:rsid w:val="00AB1936"/>
    <w:pPr>
      <w:keepNext/>
      <w:outlineLvl w:val="0"/>
    </w:pPr>
    <w:rPr>
      <w:rFonts w:ascii="Arial" w:hAnsi="Arial" w:cs="Arial"/>
      <w:b/>
      <w:bCs/>
      <w:lang w:val="en-US"/>
    </w:rPr>
  </w:style>
  <w:style w:type="paragraph" w:styleId="Ttulo5">
    <w:name w:val="heading 5"/>
    <w:basedOn w:val="Normal"/>
    <w:next w:val="Normal"/>
    <w:qFormat/>
    <w:rsid w:val="00AB1936"/>
    <w:pPr>
      <w:keepNext/>
      <w:jc w:val="both"/>
      <w:outlineLvl w:val="4"/>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B1936"/>
    <w:pPr>
      <w:tabs>
        <w:tab w:val="center" w:pos="4419"/>
        <w:tab w:val="right" w:pos="8838"/>
      </w:tabs>
    </w:pPr>
  </w:style>
  <w:style w:type="paragraph" w:styleId="Piedepgina">
    <w:name w:val="footer"/>
    <w:basedOn w:val="Normal"/>
    <w:link w:val="PiedepginaCar"/>
    <w:uiPriority w:val="99"/>
    <w:rsid w:val="00AB1936"/>
    <w:pPr>
      <w:tabs>
        <w:tab w:val="center" w:pos="4419"/>
        <w:tab w:val="right" w:pos="8838"/>
      </w:tabs>
    </w:pPr>
  </w:style>
  <w:style w:type="paragraph" w:styleId="Textoindependiente">
    <w:name w:val="Body Text"/>
    <w:basedOn w:val="Normal"/>
    <w:rsid w:val="00AB1936"/>
    <w:pPr>
      <w:jc w:val="both"/>
    </w:pPr>
    <w:rPr>
      <w:rFonts w:ascii="Arial" w:hAnsi="Arial" w:cs="Arial"/>
    </w:rPr>
  </w:style>
  <w:style w:type="paragraph" w:styleId="Textocomentario">
    <w:name w:val="annotation text"/>
    <w:basedOn w:val="Normal"/>
    <w:semiHidden/>
    <w:rsid w:val="00AB1936"/>
    <w:rPr>
      <w:sz w:val="20"/>
      <w:szCs w:val="20"/>
    </w:rPr>
  </w:style>
  <w:style w:type="paragraph" w:styleId="NormalWeb">
    <w:name w:val="Normal (Web)"/>
    <w:basedOn w:val="Normal"/>
    <w:rsid w:val="000F7E9C"/>
    <w:pPr>
      <w:spacing w:before="100" w:beforeAutospacing="1" w:after="100" w:afterAutospacing="1"/>
    </w:pPr>
    <w:rPr>
      <w:lang w:val="es-ES"/>
    </w:rPr>
  </w:style>
  <w:style w:type="paragraph" w:styleId="Textodeglobo">
    <w:name w:val="Balloon Text"/>
    <w:basedOn w:val="Normal"/>
    <w:semiHidden/>
    <w:rsid w:val="009166E6"/>
    <w:rPr>
      <w:rFonts w:ascii="Tahoma" w:hAnsi="Tahoma" w:cs="Tahoma"/>
      <w:sz w:val="16"/>
      <w:szCs w:val="16"/>
    </w:rPr>
  </w:style>
  <w:style w:type="character" w:styleId="Nmerodepgina">
    <w:name w:val="page number"/>
    <w:basedOn w:val="Fuentedeprrafopredeter"/>
    <w:rsid w:val="009B1FE5"/>
  </w:style>
  <w:style w:type="paragraph" w:styleId="Prrafodelista">
    <w:name w:val="List Paragraph"/>
    <w:basedOn w:val="Normal"/>
    <w:uiPriority w:val="34"/>
    <w:qFormat/>
    <w:rsid w:val="001400FF"/>
    <w:pPr>
      <w:ind w:left="708"/>
    </w:pPr>
  </w:style>
  <w:style w:type="table" w:styleId="Tablaconcuadrcula">
    <w:name w:val="Table Grid"/>
    <w:basedOn w:val="Tablanormal"/>
    <w:uiPriority w:val="59"/>
    <w:rsid w:val="00123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9613AD"/>
    <w:rPr>
      <w:color w:val="0000FF"/>
      <w:u w:val="single"/>
    </w:rPr>
  </w:style>
  <w:style w:type="character" w:customStyle="1" w:styleId="EncabezadoCar">
    <w:name w:val="Encabezado Car"/>
    <w:link w:val="Encabezado"/>
    <w:rsid w:val="0017542A"/>
    <w:rPr>
      <w:sz w:val="24"/>
      <w:szCs w:val="24"/>
      <w:lang w:eastAsia="es-ES"/>
    </w:rPr>
  </w:style>
  <w:style w:type="paragraph" w:styleId="Subttulo">
    <w:name w:val="Subtitle"/>
    <w:basedOn w:val="Normal"/>
    <w:next w:val="Normal"/>
    <w:link w:val="SubttuloCar"/>
    <w:qFormat/>
    <w:rsid w:val="0017542A"/>
    <w:pPr>
      <w:spacing w:after="60"/>
      <w:jc w:val="center"/>
      <w:outlineLvl w:val="1"/>
    </w:pPr>
    <w:rPr>
      <w:rFonts w:ascii="Cambria" w:hAnsi="Cambria"/>
      <w:lang w:val="es-ES"/>
    </w:rPr>
  </w:style>
  <w:style w:type="character" w:customStyle="1" w:styleId="SubttuloCar">
    <w:name w:val="Subtítulo Car"/>
    <w:basedOn w:val="Fuentedeprrafopredeter"/>
    <w:link w:val="Subttulo"/>
    <w:rsid w:val="0017542A"/>
    <w:rPr>
      <w:rFonts w:ascii="Cambria" w:hAnsi="Cambria"/>
      <w:sz w:val="24"/>
      <w:szCs w:val="24"/>
      <w:lang w:val="es-ES" w:eastAsia="es-ES"/>
    </w:rPr>
  </w:style>
  <w:style w:type="character" w:customStyle="1" w:styleId="PiedepginaCar">
    <w:name w:val="Pie de página Car"/>
    <w:basedOn w:val="Fuentedeprrafopredeter"/>
    <w:link w:val="Piedepgina"/>
    <w:uiPriority w:val="99"/>
    <w:rsid w:val="00F875A0"/>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15174">
      <w:bodyDiv w:val="1"/>
      <w:marLeft w:val="0"/>
      <w:marRight w:val="0"/>
      <w:marTop w:val="0"/>
      <w:marBottom w:val="0"/>
      <w:divBdr>
        <w:top w:val="none" w:sz="0" w:space="0" w:color="auto"/>
        <w:left w:val="none" w:sz="0" w:space="0" w:color="auto"/>
        <w:bottom w:val="none" w:sz="0" w:space="0" w:color="auto"/>
        <w:right w:val="none" w:sz="0" w:space="0" w:color="auto"/>
      </w:divBdr>
    </w:div>
    <w:div w:id="76095394">
      <w:bodyDiv w:val="1"/>
      <w:marLeft w:val="0"/>
      <w:marRight w:val="0"/>
      <w:marTop w:val="0"/>
      <w:marBottom w:val="0"/>
      <w:divBdr>
        <w:top w:val="none" w:sz="0" w:space="0" w:color="auto"/>
        <w:left w:val="none" w:sz="0" w:space="0" w:color="auto"/>
        <w:bottom w:val="none" w:sz="0" w:space="0" w:color="auto"/>
        <w:right w:val="none" w:sz="0" w:space="0" w:color="auto"/>
      </w:divBdr>
    </w:div>
    <w:div w:id="105320519">
      <w:bodyDiv w:val="1"/>
      <w:marLeft w:val="0"/>
      <w:marRight w:val="0"/>
      <w:marTop w:val="0"/>
      <w:marBottom w:val="0"/>
      <w:divBdr>
        <w:top w:val="none" w:sz="0" w:space="0" w:color="auto"/>
        <w:left w:val="none" w:sz="0" w:space="0" w:color="auto"/>
        <w:bottom w:val="none" w:sz="0" w:space="0" w:color="auto"/>
        <w:right w:val="none" w:sz="0" w:space="0" w:color="auto"/>
      </w:divBdr>
      <w:divsChild>
        <w:div w:id="31542059">
          <w:marLeft w:val="0"/>
          <w:marRight w:val="0"/>
          <w:marTop w:val="0"/>
          <w:marBottom w:val="0"/>
          <w:divBdr>
            <w:top w:val="none" w:sz="0" w:space="0" w:color="auto"/>
            <w:left w:val="none" w:sz="0" w:space="0" w:color="auto"/>
            <w:bottom w:val="none" w:sz="0" w:space="0" w:color="auto"/>
            <w:right w:val="none" w:sz="0" w:space="0" w:color="auto"/>
          </w:divBdr>
        </w:div>
        <w:div w:id="193083113">
          <w:marLeft w:val="0"/>
          <w:marRight w:val="0"/>
          <w:marTop w:val="0"/>
          <w:marBottom w:val="0"/>
          <w:divBdr>
            <w:top w:val="none" w:sz="0" w:space="0" w:color="auto"/>
            <w:left w:val="none" w:sz="0" w:space="0" w:color="auto"/>
            <w:bottom w:val="none" w:sz="0" w:space="0" w:color="auto"/>
            <w:right w:val="none" w:sz="0" w:space="0" w:color="auto"/>
          </w:divBdr>
        </w:div>
        <w:div w:id="451903086">
          <w:marLeft w:val="0"/>
          <w:marRight w:val="0"/>
          <w:marTop w:val="0"/>
          <w:marBottom w:val="0"/>
          <w:divBdr>
            <w:top w:val="none" w:sz="0" w:space="0" w:color="auto"/>
            <w:left w:val="none" w:sz="0" w:space="0" w:color="auto"/>
            <w:bottom w:val="none" w:sz="0" w:space="0" w:color="auto"/>
            <w:right w:val="none" w:sz="0" w:space="0" w:color="auto"/>
          </w:divBdr>
        </w:div>
        <w:div w:id="592393386">
          <w:marLeft w:val="0"/>
          <w:marRight w:val="0"/>
          <w:marTop w:val="0"/>
          <w:marBottom w:val="0"/>
          <w:divBdr>
            <w:top w:val="none" w:sz="0" w:space="0" w:color="auto"/>
            <w:left w:val="none" w:sz="0" w:space="0" w:color="auto"/>
            <w:bottom w:val="none" w:sz="0" w:space="0" w:color="auto"/>
            <w:right w:val="none" w:sz="0" w:space="0" w:color="auto"/>
          </w:divBdr>
        </w:div>
        <w:div w:id="594629957">
          <w:marLeft w:val="0"/>
          <w:marRight w:val="0"/>
          <w:marTop w:val="0"/>
          <w:marBottom w:val="0"/>
          <w:divBdr>
            <w:top w:val="none" w:sz="0" w:space="0" w:color="auto"/>
            <w:left w:val="none" w:sz="0" w:space="0" w:color="auto"/>
            <w:bottom w:val="none" w:sz="0" w:space="0" w:color="auto"/>
            <w:right w:val="none" w:sz="0" w:space="0" w:color="auto"/>
          </w:divBdr>
        </w:div>
        <w:div w:id="1182819855">
          <w:marLeft w:val="0"/>
          <w:marRight w:val="0"/>
          <w:marTop w:val="0"/>
          <w:marBottom w:val="0"/>
          <w:divBdr>
            <w:top w:val="none" w:sz="0" w:space="0" w:color="auto"/>
            <w:left w:val="none" w:sz="0" w:space="0" w:color="auto"/>
            <w:bottom w:val="none" w:sz="0" w:space="0" w:color="auto"/>
            <w:right w:val="none" w:sz="0" w:space="0" w:color="auto"/>
          </w:divBdr>
        </w:div>
        <w:div w:id="1224217023">
          <w:marLeft w:val="0"/>
          <w:marRight w:val="0"/>
          <w:marTop w:val="0"/>
          <w:marBottom w:val="0"/>
          <w:divBdr>
            <w:top w:val="none" w:sz="0" w:space="0" w:color="auto"/>
            <w:left w:val="none" w:sz="0" w:space="0" w:color="auto"/>
            <w:bottom w:val="none" w:sz="0" w:space="0" w:color="auto"/>
            <w:right w:val="none" w:sz="0" w:space="0" w:color="auto"/>
          </w:divBdr>
        </w:div>
        <w:div w:id="1256328663">
          <w:marLeft w:val="0"/>
          <w:marRight w:val="0"/>
          <w:marTop w:val="0"/>
          <w:marBottom w:val="0"/>
          <w:divBdr>
            <w:top w:val="none" w:sz="0" w:space="0" w:color="auto"/>
            <w:left w:val="none" w:sz="0" w:space="0" w:color="auto"/>
            <w:bottom w:val="none" w:sz="0" w:space="0" w:color="auto"/>
            <w:right w:val="none" w:sz="0" w:space="0" w:color="auto"/>
          </w:divBdr>
        </w:div>
        <w:div w:id="1302349120">
          <w:marLeft w:val="0"/>
          <w:marRight w:val="0"/>
          <w:marTop w:val="0"/>
          <w:marBottom w:val="0"/>
          <w:divBdr>
            <w:top w:val="none" w:sz="0" w:space="0" w:color="auto"/>
            <w:left w:val="none" w:sz="0" w:space="0" w:color="auto"/>
            <w:bottom w:val="none" w:sz="0" w:space="0" w:color="auto"/>
            <w:right w:val="none" w:sz="0" w:space="0" w:color="auto"/>
          </w:divBdr>
        </w:div>
        <w:div w:id="1398165951">
          <w:marLeft w:val="0"/>
          <w:marRight w:val="0"/>
          <w:marTop w:val="0"/>
          <w:marBottom w:val="0"/>
          <w:divBdr>
            <w:top w:val="none" w:sz="0" w:space="0" w:color="auto"/>
            <w:left w:val="none" w:sz="0" w:space="0" w:color="auto"/>
            <w:bottom w:val="none" w:sz="0" w:space="0" w:color="auto"/>
            <w:right w:val="none" w:sz="0" w:space="0" w:color="auto"/>
          </w:divBdr>
        </w:div>
        <w:div w:id="1431705917">
          <w:marLeft w:val="0"/>
          <w:marRight w:val="0"/>
          <w:marTop w:val="0"/>
          <w:marBottom w:val="0"/>
          <w:divBdr>
            <w:top w:val="none" w:sz="0" w:space="0" w:color="auto"/>
            <w:left w:val="none" w:sz="0" w:space="0" w:color="auto"/>
            <w:bottom w:val="none" w:sz="0" w:space="0" w:color="auto"/>
            <w:right w:val="none" w:sz="0" w:space="0" w:color="auto"/>
          </w:divBdr>
        </w:div>
        <w:div w:id="1438254554">
          <w:marLeft w:val="0"/>
          <w:marRight w:val="0"/>
          <w:marTop w:val="0"/>
          <w:marBottom w:val="0"/>
          <w:divBdr>
            <w:top w:val="none" w:sz="0" w:space="0" w:color="auto"/>
            <w:left w:val="none" w:sz="0" w:space="0" w:color="auto"/>
            <w:bottom w:val="none" w:sz="0" w:space="0" w:color="auto"/>
            <w:right w:val="none" w:sz="0" w:space="0" w:color="auto"/>
          </w:divBdr>
        </w:div>
        <w:div w:id="1480532423">
          <w:marLeft w:val="0"/>
          <w:marRight w:val="0"/>
          <w:marTop w:val="0"/>
          <w:marBottom w:val="0"/>
          <w:divBdr>
            <w:top w:val="none" w:sz="0" w:space="0" w:color="auto"/>
            <w:left w:val="none" w:sz="0" w:space="0" w:color="auto"/>
            <w:bottom w:val="none" w:sz="0" w:space="0" w:color="auto"/>
            <w:right w:val="none" w:sz="0" w:space="0" w:color="auto"/>
          </w:divBdr>
        </w:div>
        <w:div w:id="1557282989">
          <w:marLeft w:val="0"/>
          <w:marRight w:val="0"/>
          <w:marTop w:val="0"/>
          <w:marBottom w:val="0"/>
          <w:divBdr>
            <w:top w:val="none" w:sz="0" w:space="0" w:color="auto"/>
            <w:left w:val="none" w:sz="0" w:space="0" w:color="auto"/>
            <w:bottom w:val="none" w:sz="0" w:space="0" w:color="auto"/>
            <w:right w:val="none" w:sz="0" w:space="0" w:color="auto"/>
          </w:divBdr>
        </w:div>
        <w:div w:id="1639804314">
          <w:marLeft w:val="0"/>
          <w:marRight w:val="0"/>
          <w:marTop w:val="0"/>
          <w:marBottom w:val="0"/>
          <w:divBdr>
            <w:top w:val="none" w:sz="0" w:space="0" w:color="auto"/>
            <w:left w:val="none" w:sz="0" w:space="0" w:color="auto"/>
            <w:bottom w:val="none" w:sz="0" w:space="0" w:color="auto"/>
            <w:right w:val="none" w:sz="0" w:space="0" w:color="auto"/>
          </w:divBdr>
        </w:div>
        <w:div w:id="1678996007">
          <w:marLeft w:val="0"/>
          <w:marRight w:val="0"/>
          <w:marTop w:val="0"/>
          <w:marBottom w:val="0"/>
          <w:divBdr>
            <w:top w:val="none" w:sz="0" w:space="0" w:color="auto"/>
            <w:left w:val="none" w:sz="0" w:space="0" w:color="auto"/>
            <w:bottom w:val="none" w:sz="0" w:space="0" w:color="auto"/>
            <w:right w:val="none" w:sz="0" w:space="0" w:color="auto"/>
          </w:divBdr>
        </w:div>
        <w:div w:id="1714310335">
          <w:marLeft w:val="0"/>
          <w:marRight w:val="0"/>
          <w:marTop w:val="0"/>
          <w:marBottom w:val="0"/>
          <w:divBdr>
            <w:top w:val="none" w:sz="0" w:space="0" w:color="auto"/>
            <w:left w:val="none" w:sz="0" w:space="0" w:color="auto"/>
            <w:bottom w:val="none" w:sz="0" w:space="0" w:color="auto"/>
            <w:right w:val="none" w:sz="0" w:space="0" w:color="auto"/>
          </w:divBdr>
        </w:div>
        <w:div w:id="1739550598">
          <w:marLeft w:val="0"/>
          <w:marRight w:val="0"/>
          <w:marTop w:val="0"/>
          <w:marBottom w:val="0"/>
          <w:divBdr>
            <w:top w:val="none" w:sz="0" w:space="0" w:color="auto"/>
            <w:left w:val="none" w:sz="0" w:space="0" w:color="auto"/>
            <w:bottom w:val="none" w:sz="0" w:space="0" w:color="auto"/>
            <w:right w:val="none" w:sz="0" w:space="0" w:color="auto"/>
          </w:divBdr>
        </w:div>
        <w:div w:id="1804731274">
          <w:marLeft w:val="0"/>
          <w:marRight w:val="0"/>
          <w:marTop w:val="0"/>
          <w:marBottom w:val="0"/>
          <w:divBdr>
            <w:top w:val="none" w:sz="0" w:space="0" w:color="auto"/>
            <w:left w:val="none" w:sz="0" w:space="0" w:color="auto"/>
            <w:bottom w:val="none" w:sz="0" w:space="0" w:color="auto"/>
            <w:right w:val="none" w:sz="0" w:space="0" w:color="auto"/>
          </w:divBdr>
        </w:div>
      </w:divsChild>
    </w:div>
    <w:div w:id="240530466">
      <w:bodyDiv w:val="1"/>
      <w:marLeft w:val="0"/>
      <w:marRight w:val="0"/>
      <w:marTop w:val="0"/>
      <w:marBottom w:val="0"/>
      <w:divBdr>
        <w:top w:val="none" w:sz="0" w:space="0" w:color="auto"/>
        <w:left w:val="none" w:sz="0" w:space="0" w:color="auto"/>
        <w:bottom w:val="none" w:sz="0" w:space="0" w:color="auto"/>
        <w:right w:val="none" w:sz="0" w:space="0" w:color="auto"/>
      </w:divBdr>
    </w:div>
    <w:div w:id="441997543">
      <w:bodyDiv w:val="1"/>
      <w:marLeft w:val="0"/>
      <w:marRight w:val="0"/>
      <w:marTop w:val="0"/>
      <w:marBottom w:val="0"/>
      <w:divBdr>
        <w:top w:val="none" w:sz="0" w:space="0" w:color="auto"/>
        <w:left w:val="none" w:sz="0" w:space="0" w:color="auto"/>
        <w:bottom w:val="none" w:sz="0" w:space="0" w:color="auto"/>
        <w:right w:val="none" w:sz="0" w:space="0" w:color="auto"/>
      </w:divBdr>
    </w:div>
    <w:div w:id="480587622">
      <w:bodyDiv w:val="1"/>
      <w:marLeft w:val="0"/>
      <w:marRight w:val="0"/>
      <w:marTop w:val="0"/>
      <w:marBottom w:val="0"/>
      <w:divBdr>
        <w:top w:val="none" w:sz="0" w:space="0" w:color="auto"/>
        <w:left w:val="none" w:sz="0" w:space="0" w:color="auto"/>
        <w:bottom w:val="none" w:sz="0" w:space="0" w:color="auto"/>
        <w:right w:val="none" w:sz="0" w:space="0" w:color="auto"/>
      </w:divBdr>
    </w:div>
    <w:div w:id="551310994">
      <w:bodyDiv w:val="1"/>
      <w:marLeft w:val="0"/>
      <w:marRight w:val="0"/>
      <w:marTop w:val="0"/>
      <w:marBottom w:val="0"/>
      <w:divBdr>
        <w:top w:val="none" w:sz="0" w:space="0" w:color="auto"/>
        <w:left w:val="none" w:sz="0" w:space="0" w:color="auto"/>
        <w:bottom w:val="none" w:sz="0" w:space="0" w:color="auto"/>
        <w:right w:val="none" w:sz="0" w:space="0" w:color="auto"/>
      </w:divBdr>
      <w:divsChild>
        <w:div w:id="422841657">
          <w:marLeft w:val="0"/>
          <w:marRight w:val="0"/>
          <w:marTop w:val="0"/>
          <w:marBottom w:val="0"/>
          <w:divBdr>
            <w:top w:val="none" w:sz="0" w:space="0" w:color="auto"/>
            <w:left w:val="none" w:sz="0" w:space="0" w:color="auto"/>
            <w:bottom w:val="none" w:sz="0" w:space="0" w:color="auto"/>
            <w:right w:val="none" w:sz="0" w:space="0" w:color="auto"/>
          </w:divBdr>
        </w:div>
        <w:div w:id="444664163">
          <w:marLeft w:val="0"/>
          <w:marRight w:val="0"/>
          <w:marTop w:val="0"/>
          <w:marBottom w:val="0"/>
          <w:divBdr>
            <w:top w:val="none" w:sz="0" w:space="0" w:color="auto"/>
            <w:left w:val="none" w:sz="0" w:space="0" w:color="auto"/>
            <w:bottom w:val="none" w:sz="0" w:space="0" w:color="auto"/>
            <w:right w:val="none" w:sz="0" w:space="0" w:color="auto"/>
          </w:divBdr>
        </w:div>
        <w:div w:id="492918747">
          <w:marLeft w:val="0"/>
          <w:marRight w:val="0"/>
          <w:marTop w:val="0"/>
          <w:marBottom w:val="0"/>
          <w:divBdr>
            <w:top w:val="none" w:sz="0" w:space="0" w:color="auto"/>
            <w:left w:val="none" w:sz="0" w:space="0" w:color="auto"/>
            <w:bottom w:val="none" w:sz="0" w:space="0" w:color="auto"/>
            <w:right w:val="none" w:sz="0" w:space="0" w:color="auto"/>
          </w:divBdr>
        </w:div>
        <w:div w:id="494878105">
          <w:marLeft w:val="0"/>
          <w:marRight w:val="0"/>
          <w:marTop w:val="0"/>
          <w:marBottom w:val="0"/>
          <w:divBdr>
            <w:top w:val="none" w:sz="0" w:space="0" w:color="auto"/>
            <w:left w:val="none" w:sz="0" w:space="0" w:color="auto"/>
            <w:bottom w:val="none" w:sz="0" w:space="0" w:color="auto"/>
            <w:right w:val="none" w:sz="0" w:space="0" w:color="auto"/>
          </w:divBdr>
        </w:div>
        <w:div w:id="501244612">
          <w:marLeft w:val="0"/>
          <w:marRight w:val="0"/>
          <w:marTop w:val="0"/>
          <w:marBottom w:val="0"/>
          <w:divBdr>
            <w:top w:val="none" w:sz="0" w:space="0" w:color="auto"/>
            <w:left w:val="none" w:sz="0" w:space="0" w:color="auto"/>
            <w:bottom w:val="none" w:sz="0" w:space="0" w:color="auto"/>
            <w:right w:val="none" w:sz="0" w:space="0" w:color="auto"/>
          </w:divBdr>
        </w:div>
        <w:div w:id="638148317">
          <w:marLeft w:val="0"/>
          <w:marRight w:val="0"/>
          <w:marTop w:val="0"/>
          <w:marBottom w:val="0"/>
          <w:divBdr>
            <w:top w:val="none" w:sz="0" w:space="0" w:color="auto"/>
            <w:left w:val="none" w:sz="0" w:space="0" w:color="auto"/>
            <w:bottom w:val="none" w:sz="0" w:space="0" w:color="auto"/>
            <w:right w:val="none" w:sz="0" w:space="0" w:color="auto"/>
          </w:divBdr>
        </w:div>
        <w:div w:id="677076068">
          <w:marLeft w:val="0"/>
          <w:marRight w:val="0"/>
          <w:marTop w:val="0"/>
          <w:marBottom w:val="0"/>
          <w:divBdr>
            <w:top w:val="none" w:sz="0" w:space="0" w:color="auto"/>
            <w:left w:val="none" w:sz="0" w:space="0" w:color="auto"/>
            <w:bottom w:val="none" w:sz="0" w:space="0" w:color="auto"/>
            <w:right w:val="none" w:sz="0" w:space="0" w:color="auto"/>
          </w:divBdr>
        </w:div>
        <w:div w:id="712270506">
          <w:marLeft w:val="0"/>
          <w:marRight w:val="0"/>
          <w:marTop w:val="0"/>
          <w:marBottom w:val="0"/>
          <w:divBdr>
            <w:top w:val="none" w:sz="0" w:space="0" w:color="auto"/>
            <w:left w:val="none" w:sz="0" w:space="0" w:color="auto"/>
            <w:bottom w:val="none" w:sz="0" w:space="0" w:color="auto"/>
            <w:right w:val="none" w:sz="0" w:space="0" w:color="auto"/>
          </w:divBdr>
        </w:div>
        <w:div w:id="761418120">
          <w:marLeft w:val="0"/>
          <w:marRight w:val="0"/>
          <w:marTop w:val="0"/>
          <w:marBottom w:val="0"/>
          <w:divBdr>
            <w:top w:val="none" w:sz="0" w:space="0" w:color="auto"/>
            <w:left w:val="none" w:sz="0" w:space="0" w:color="auto"/>
            <w:bottom w:val="none" w:sz="0" w:space="0" w:color="auto"/>
            <w:right w:val="none" w:sz="0" w:space="0" w:color="auto"/>
          </w:divBdr>
        </w:div>
        <w:div w:id="914703291">
          <w:marLeft w:val="0"/>
          <w:marRight w:val="0"/>
          <w:marTop w:val="0"/>
          <w:marBottom w:val="0"/>
          <w:divBdr>
            <w:top w:val="none" w:sz="0" w:space="0" w:color="auto"/>
            <w:left w:val="none" w:sz="0" w:space="0" w:color="auto"/>
            <w:bottom w:val="none" w:sz="0" w:space="0" w:color="auto"/>
            <w:right w:val="none" w:sz="0" w:space="0" w:color="auto"/>
          </w:divBdr>
        </w:div>
        <w:div w:id="998074534">
          <w:marLeft w:val="0"/>
          <w:marRight w:val="0"/>
          <w:marTop w:val="0"/>
          <w:marBottom w:val="0"/>
          <w:divBdr>
            <w:top w:val="none" w:sz="0" w:space="0" w:color="auto"/>
            <w:left w:val="none" w:sz="0" w:space="0" w:color="auto"/>
            <w:bottom w:val="none" w:sz="0" w:space="0" w:color="auto"/>
            <w:right w:val="none" w:sz="0" w:space="0" w:color="auto"/>
          </w:divBdr>
        </w:div>
        <w:div w:id="1014961511">
          <w:marLeft w:val="0"/>
          <w:marRight w:val="0"/>
          <w:marTop w:val="0"/>
          <w:marBottom w:val="0"/>
          <w:divBdr>
            <w:top w:val="none" w:sz="0" w:space="0" w:color="auto"/>
            <w:left w:val="none" w:sz="0" w:space="0" w:color="auto"/>
            <w:bottom w:val="none" w:sz="0" w:space="0" w:color="auto"/>
            <w:right w:val="none" w:sz="0" w:space="0" w:color="auto"/>
          </w:divBdr>
        </w:div>
        <w:div w:id="1074549352">
          <w:marLeft w:val="0"/>
          <w:marRight w:val="0"/>
          <w:marTop w:val="0"/>
          <w:marBottom w:val="0"/>
          <w:divBdr>
            <w:top w:val="none" w:sz="0" w:space="0" w:color="auto"/>
            <w:left w:val="none" w:sz="0" w:space="0" w:color="auto"/>
            <w:bottom w:val="none" w:sz="0" w:space="0" w:color="auto"/>
            <w:right w:val="none" w:sz="0" w:space="0" w:color="auto"/>
          </w:divBdr>
        </w:div>
        <w:div w:id="1339234073">
          <w:marLeft w:val="0"/>
          <w:marRight w:val="0"/>
          <w:marTop w:val="0"/>
          <w:marBottom w:val="0"/>
          <w:divBdr>
            <w:top w:val="none" w:sz="0" w:space="0" w:color="auto"/>
            <w:left w:val="none" w:sz="0" w:space="0" w:color="auto"/>
            <w:bottom w:val="none" w:sz="0" w:space="0" w:color="auto"/>
            <w:right w:val="none" w:sz="0" w:space="0" w:color="auto"/>
          </w:divBdr>
        </w:div>
        <w:div w:id="1575119652">
          <w:marLeft w:val="0"/>
          <w:marRight w:val="0"/>
          <w:marTop w:val="0"/>
          <w:marBottom w:val="0"/>
          <w:divBdr>
            <w:top w:val="none" w:sz="0" w:space="0" w:color="auto"/>
            <w:left w:val="none" w:sz="0" w:space="0" w:color="auto"/>
            <w:bottom w:val="none" w:sz="0" w:space="0" w:color="auto"/>
            <w:right w:val="none" w:sz="0" w:space="0" w:color="auto"/>
          </w:divBdr>
        </w:div>
        <w:div w:id="1624650020">
          <w:marLeft w:val="0"/>
          <w:marRight w:val="0"/>
          <w:marTop w:val="0"/>
          <w:marBottom w:val="0"/>
          <w:divBdr>
            <w:top w:val="none" w:sz="0" w:space="0" w:color="auto"/>
            <w:left w:val="none" w:sz="0" w:space="0" w:color="auto"/>
            <w:bottom w:val="none" w:sz="0" w:space="0" w:color="auto"/>
            <w:right w:val="none" w:sz="0" w:space="0" w:color="auto"/>
          </w:divBdr>
        </w:div>
        <w:div w:id="1768312181">
          <w:marLeft w:val="0"/>
          <w:marRight w:val="0"/>
          <w:marTop w:val="0"/>
          <w:marBottom w:val="0"/>
          <w:divBdr>
            <w:top w:val="none" w:sz="0" w:space="0" w:color="auto"/>
            <w:left w:val="none" w:sz="0" w:space="0" w:color="auto"/>
            <w:bottom w:val="none" w:sz="0" w:space="0" w:color="auto"/>
            <w:right w:val="none" w:sz="0" w:space="0" w:color="auto"/>
          </w:divBdr>
        </w:div>
        <w:div w:id="1961916496">
          <w:marLeft w:val="0"/>
          <w:marRight w:val="0"/>
          <w:marTop w:val="0"/>
          <w:marBottom w:val="0"/>
          <w:divBdr>
            <w:top w:val="none" w:sz="0" w:space="0" w:color="auto"/>
            <w:left w:val="none" w:sz="0" w:space="0" w:color="auto"/>
            <w:bottom w:val="none" w:sz="0" w:space="0" w:color="auto"/>
            <w:right w:val="none" w:sz="0" w:space="0" w:color="auto"/>
          </w:divBdr>
        </w:div>
        <w:div w:id="2051951406">
          <w:marLeft w:val="0"/>
          <w:marRight w:val="0"/>
          <w:marTop w:val="0"/>
          <w:marBottom w:val="0"/>
          <w:divBdr>
            <w:top w:val="none" w:sz="0" w:space="0" w:color="auto"/>
            <w:left w:val="none" w:sz="0" w:space="0" w:color="auto"/>
            <w:bottom w:val="none" w:sz="0" w:space="0" w:color="auto"/>
            <w:right w:val="none" w:sz="0" w:space="0" w:color="auto"/>
          </w:divBdr>
        </w:div>
        <w:div w:id="2144693957">
          <w:marLeft w:val="0"/>
          <w:marRight w:val="0"/>
          <w:marTop w:val="0"/>
          <w:marBottom w:val="0"/>
          <w:divBdr>
            <w:top w:val="none" w:sz="0" w:space="0" w:color="auto"/>
            <w:left w:val="none" w:sz="0" w:space="0" w:color="auto"/>
            <w:bottom w:val="none" w:sz="0" w:space="0" w:color="auto"/>
            <w:right w:val="none" w:sz="0" w:space="0" w:color="auto"/>
          </w:divBdr>
        </w:div>
      </w:divsChild>
    </w:div>
    <w:div w:id="564147112">
      <w:bodyDiv w:val="1"/>
      <w:marLeft w:val="0"/>
      <w:marRight w:val="0"/>
      <w:marTop w:val="0"/>
      <w:marBottom w:val="0"/>
      <w:divBdr>
        <w:top w:val="none" w:sz="0" w:space="0" w:color="auto"/>
        <w:left w:val="none" w:sz="0" w:space="0" w:color="auto"/>
        <w:bottom w:val="none" w:sz="0" w:space="0" w:color="auto"/>
        <w:right w:val="none" w:sz="0" w:space="0" w:color="auto"/>
      </w:divBdr>
    </w:div>
    <w:div w:id="588082886">
      <w:bodyDiv w:val="1"/>
      <w:marLeft w:val="0"/>
      <w:marRight w:val="0"/>
      <w:marTop w:val="0"/>
      <w:marBottom w:val="0"/>
      <w:divBdr>
        <w:top w:val="none" w:sz="0" w:space="0" w:color="auto"/>
        <w:left w:val="none" w:sz="0" w:space="0" w:color="auto"/>
        <w:bottom w:val="none" w:sz="0" w:space="0" w:color="auto"/>
        <w:right w:val="none" w:sz="0" w:space="0" w:color="auto"/>
      </w:divBdr>
      <w:divsChild>
        <w:div w:id="149297308">
          <w:marLeft w:val="0"/>
          <w:marRight w:val="0"/>
          <w:marTop w:val="0"/>
          <w:marBottom w:val="0"/>
          <w:divBdr>
            <w:top w:val="none" w:sz="0" w:space="0" w:color="auto"/>
            <w:left w:val="none" w:sz="0" w:space="0" w:color="auto"/>
            <w:bottom w:val="none" w:sz="0" w:space="0" w:color="auto"/>
            <w:right w:val="none" w:sz="0" w:space="0" w:color="auto"/>
          </w:divBdr>
        </w:div>
        <w:div w:id="177282703">
          <w:marLeft w:val="0"/>
          <w:marRight w:val="0"/>
          <w:marTop w:val="0"/>
          <w:marBottom w:val="0"/>
          <w:divBdr>
            <w:top w:val="none" w:sz="0" w:space="0" w:color="auto"/>
            <w:left w:val="none" w:sz="0" w:space="0" w:color="auto"/>
            <w:bottom w:val="none" w:sz="0" w:space="0" w:color="auto"/>
            <w:right w:val="none" w:sz="0" w:space="0" w:color="auto"/>
          </w:divBdr>
        </w:div>
        <w:div w:id="317077533">
          <w:marLeft w:val="0"/>
          <w:marRight w:val="0"/>
          <w:marTop w:val="0"/>
          <w:marBottom w:val="0"/>
          <w:divBdr>
            <w:top w:val="none" w:sz="0" w:space="0" w:color="auto"/>
            <w:left w:val="none" w:sz="0" w:space="0" w:color="auto"/>
            <w:bottom w:val="none" w:sz="0" w:space="0" w:color="auto"/>
            <w:right w:val="none" w:sz="0" w:space="0" w:color="auto"/>
          </w:divBdr>
        </w:div>
        <w:div w:id="323241659">
          <w:marLeft w:val="0"/>
          <w:marRight w:val="0"/>
          <w:marTop w:val="0"/>
          <w:marBottom w:val="0"/>
          <w:divBdr>
            <w:top w:val="none" w:sz="0" w:space="0" w:color="auto"/>
            <w:left w:val="none" w:sz="0" w:space="0" w:color="auto"/>
            <w:bottom w:val="none" w:sz="0" w:space="0" w:color="auto"/>
            <w:right w:val="none" w:sz="0" w:space="0" w:color="auto"/>
          </w:divBdr>
        </w:div>
        <w:div w:id="351417487">
          <w:marLeft w:val="0"/>
          <w:marRight w:val="0"/>
          <w:marTop w:val="0"/>
          <w:marBottom w:val="0"/>
          <w:divBdr>
            <w:top w:val="none" w:sz="0" w:space="0" w:color="auto"/>
            <w:left w:val="none" w:sz="0" w:space="0" w:color="auto"/>
            <w:bottom w:val="none" w:sz="0" w:space="0" w:color="auto"/>
            <w:right w:val="none" w:sz="0" w:space="0" w:color="auto"/>
          </w:divBdr>
        </w:div>
        <w:div w:id="501361183">
          <w:marLeft w:val="0"/>
          <w:marRight w:val="0"/>
          <w:marTop w:val="0"/>
          <w:marBottom w:val="0"/>
          <w:divBdr>
            <w:top w:val="none" w:sz="0" w:space="0" w:color="auto"/>
            <w:left w:val="none" w:sz="0" w:space="0" w:color="auto"/>
            <w:bottom w:val="none" w:sz="0" w:space="0" w:color="auto"/>
            <w:right w:val="none" w:sz="0" w:space="0" w:color="auto"/>
          </w:divBdr>
        </w:div>
        <w:div w:id="525211876">
          <w:marLeft w:val="0"/>
          <w:marRight w:val="0"/>
          <w:marTop w:val="0"/>
          <w:marBottom w:val="0"/>
          <w:divBdr>
            <w:top w:val="none" w:sz="0" w:space="0" w:color="auto"/>
            <w:left w:val="none" w:sz="0" w:space="0" w:color="auto"/>
            <w:bottom w:val="none" w:sz="0" w:space="0" w:color="auto"/>
            <w:right w:val="none" w:sz="0" w:space="0" w:color="auto"/>
          </w:divBdr>
        </w:div>
        <w:div w:id="601229427">
          <w:marLeft w:val="0"/>
          <w:marRight w:val="0"/>
          <w:marTop w:val="0"/>
          <w:marBottom w:val="0"/>
          <w:divBdr>
            <w:top w:val="none" w:sz="0" w:space="0" w:color="auto"/>
            <w:left w:val="none" w:sz="0" w:space="0" w:color="auto"/>
            <w:bottom w:val="none" w:sz="0" w:space="0" w:color="auto"/>
            <w:right w:val="none" w:sz="0" w:space="0" w:color="auto"/>
          </w:divBdr>
        </w:div>
        <w:div w:id="652679175">
          <w:marLeft w:val="0"/>
          <w:marRight w:val="0"/>
          <w:marTop w:val="0"/>
          <w:marBottom w:val="0"/>
          <w:divBdr>
            <w:top w:val="none" w:sz="0" w:space="0" w:color="auto"/>
            <w:left w:val="none" w:sz="0" w:space="0" w:color="auto"/>
            <w:bottom w:val="none" w:sz="0" w:space="0" w:color="auto"/>
            <w:right w:val="none" w:sz="0" w:space="0" w:color="auto"/>
          </w:divBdr>
        </w:div>
        <w:div w:id="695619830">
          <w:marLeft w:val="0"/>
          <w:marRight w:val="0"/>
          <w:marTop w:val="0"/>
          <w:marBottom w:val="0"/>
          <w:divBdr>
            <w:top w:val="none" w:sz="0" w:space="0" w:color="auto"/>
            <w:left w:val="none" w:sz="0" w:space="0" w:color="auto"/>
            <w:bottom w:val="none" w:sz="0" w:space="0" w:color="auto"/>
            <w:right w:val="none" w:sz="0" w:space="0" w:color="auto"/>
          </w:divBdr>
        </w:div>
        <w:div w:id="916868543">
          <w:marLeft w:val="0"/>
          <w:marRight w:val="0"/>
          <w:marTop w:val="0"/>
          <w:marBottom w:val="0"/>
          <w:divBdr>
            <w:top w:val="none" w:sz="0" w:space="0" w:color="auto"/>
            <w:left w:val="none" w:sz="0" w:space="0" w:color="auto"/>
            <w:bottom w:val="none" w:sz="0" w:space="0" w:color="auto"/>
            <w:right w:val="none" w:sz="0" w:space="0" w:color="auto"/>
          </w:divBdr>
        </w:div>
        <w:div w:id="1053501567">
          <w:marLeft w:val="0"/>
          <w:marRight w:val="0"/>
          <w:marTop w:val="0"/>
          <w:marBottom w:val="0"/>
          <w:divBdr>
            <w:top w:val="none" w:sz="0" w:space="0" w:color="auto"/>
            <w:left w:val="none" w:sz="0" w:space="0" w:color="auto"/>
            <w:bottom w:val="none" w:sz="0" w:space="0" w:color="auto"/>
            <w:right w:val="none" w:sz="0" w:space="0" w:color="auto"/>
          </w:divBdr>
        </w:div>
        <w:div w:id="1122965603">
          <w:marLeft w:val="0"/>
          <w:marRight w:val="0"/>
          <w:marTop w:val="0"/>
          <w:marBottom w:val="0"/>
          <w:divBdr>
            <w:top w:val="none" w:sz="0" w:space="0" w:color="auto"/>
            <w:left w:val="none" w:sz="0" w:space="0" w:color="auto"/>
            <w:bottom w:val="none" w:sz="0" w:space="0" w:color="auto"/>
            <w:right w:val="none" w:sz="0" w:space="0" w:color="auto"/>
          </w:divBdr>
        </w:div>
        <w:div w:id="1161040858">
          <w:marLeft w:val="0"/>
          <w:marRight w:val="0"/>
          <w:marTop w:val="0"/>
          <w:marBottom w:val="0"/>
          <w:divBdr>
            <w:top w:val="none" w:sz="0" w:space="0" w:color="auto"/>
            <w:left w:val="none" w:sz="0" w:space="0" w:color="auto"/>
            <w:bottom w:val="none" w:sz="0" w:space="0" w:color="auto"/>
            <w:right w:val="none" w:sz="0" w:space="0" w:color="auto"/>
          </w:divBdr>
        </w:div>
        <w:div w:id="1448158362">
          <w:marLeft w:val="0"/>
          <w:marRight w:val="0"/>
          <w:marTop w:val="0"/>
          <w:marBottom w:val="0"/>
          <w:divBdr>
            <w:top w:val="none" w:sz="0" w:space="0" w:color="auto"/>
            <w:left w:val="none" w:sz="0" w:space="0" w:color="auto"/>
            <w:bottom w:val="none" w:sz="0" w:space="0" w:color="auto"/>
            <w:right w:val="none" w:sz="0" w:space="0" w:color="auto"/>
          </w:divBdr>
        </w:div>
        <w:div w:id="1654941727">
          <w:marLeft w:val="0"/>
          <w:marRight w:val="0"/>
          <w:marTop w:val="0"/>
          <w:marBottom w:val="0"/>
          <w:divBdr>
            <w:top w:val="none" w:sz="0" w:space="0" w:color="auto"/>
            <w:left w:val="none" w:sz="0" w:space="0" w:color="auto"/>
            <w:bottom w:val="none" w:sz="0" w:space="0" w:color="auto"/>
            <w:right w:val="none" w:sz="0" w:space="0" w:color="auto"/>
          </w:divBdr>
        </w:div>
        <w:div w:id="1769230446">
          <w:marLeft w:val="0"/>
          <w:marRight w:val="0"/>
          <w:marTop w:val="0"/>
          <w:marBottom w:val="0"/>
          <w:divBdr>
            <w:top w:val="none" w:sz="0" w:space="0" w:color="auto"/>
            <w:left w:val="none" w:sz="0" w:space="0" w:color="auto"/>
            <w:bottom w:val="none" w:sz="0" w:space="0" w:color="auto"/>
            <w:right w:val="none" w:sz="0" w:space="0" w:color="auto"/>
          </w:divBdr>
        </w:div>
        <w:div w:id="1773666576">
          <w:marLeft w:val="0"/>
          <w:marRight w:val="0"/>
          <w:marTop w:val="0"/>
          <w:marBottom w:val="0"/>
          <w:divBdr>
            <w:top w:val="none" w:sz="0" w:space="0" w:color="auto"/>
            <w:left w:val="none" w:sz="0" w:space="0" w:color="auto"/>
            <w:bottom w:val="none" w:sz="0" w:space="0" w:color="auto"/>
            <w:right w:val="none" w:sz="0" w:space="0" w:color="auto"/>
          </w:divBdr>
        </w:div>
        <w:div w:id="1861772825">
          <w:marLeft w:val="0"/>
          <w:marRight w:val="0"/>
          <w:marTop w:val="0"/>
          <w:marBottom w:val="0"/>
          <w:divBdr>
            <w:top w:val="none" w:sz="0" w:space="0" w:color="auto"/>
            <w:left w:val="none" w:sz="0" w:space="0" w:color="auto"/>
            <w:bottom w:val="none" w:sz="0" w:space="0" w:color="auto"/>
            <w:right w:val="none" w:sz="0" w:space="0" w:color="auto"/>
          </w:divBdr>
        </w:div>
        <w:div w:id="1900362212">
          <w:marLeft w:val="0"/>
          <w:marRight w:val="0"/>
          <w:marTop w:val="0"/>
          <w:marBottom w:val="0"/>
          <w:divBdr>
            <w:top w:val="none" w:sz="0" w:space="0" w:color="auto"/>
            <w:left w:val="none" w:sz="0" w:space="0" w:color="auto"/>
            <w:bottom w:val="none" w:sz="0" w:space="0" w:color="auto"/>
            <w:right w:val="none" w:sz="0" w:space="0" w:color="auto"/>
          </w:divBdr>
        </w:div>
      </w:divsChild>
    </w:div>
    <w:div w:id="837622207">
      <w:bodyDiv w:val="1"/>
      <w:marLeft w:val="0"/>
      <w:marRight w:val="0"/>
      <w:marTop w:val="0"/>
      <w:marBottom w:val="0"/>
      <w:divBdr>
        <w:top w:val="none" w:sz="0" w:space="0" w:color="auto"/>
        <w:left w:val="none" w:sz="0" w:space="0" w:color="auto"/>
        <w:bottom w:val="none" w:sz="0" w:space="0" w:color="auto"/>
        <w:right w:val="none" w:sz="0" w:space="0" w:color="auto"/>
      </w:divBdr>
    </w:div>
    <w:div w:id="866917849">
      <w:bodyDiv w:val="1"/>
      <w:marLeft w:val="0"/>
      <w:marRight w:val="0"/>
      <w:marTop w:val="0"/>
      <w:marBottom w:val="0"/>
      <w:divBdr>
        <w:top w:val="none" w:sz="0" w:space="0" w:color="auto"/>
        <w:left w:val="none" w:sz="0" w:space="0" w:color="auto"/>
        <w:bottom w:val="none" w:sz="0" w:space="0" w:color="auto"/>
        <w:right w:val="none" w:sz="0" w:space="0" w:color="auto"/>
      </w:divBdr>
    </w:div>
    <w:div w:id="890652234">
      <w:bodyDiv w:val="1"/>
      <w:marLeft w:val="0"/>
      <w:marRight w:val="0"/>
      <w:marTop w:val="0"/>
      <w:marBottom w:val="0"/>
      <w:divBdr>
        <w:top w:val="none" w:sz="0" w:space="0" w:color="auto"/>
        <w:left w:val="none" w:sz="0" w:space="0" w:color="auto"/>
        <w:bottom w:val="none" w:sz="0" w:space="0" w:color="auto"/>
        <w:right w:val="none" w:sz="0" w:space="0" w:color="auto"/>
      </w:divBdr>
    </w:div>
    <w:div w:id="904531049">
      <w:bodyDiv w:val="1"/>
      <w:marLeft w:val="0"/>
      <w:marRight w:val="0"/>
      <w:marTop w:val="0"/>
      <w:marBottom w:val="0"/>
      <w:divBdr>
        <w:top w:val="none" w:sz="0" w:space="0" w:color="auto"/>
        <w:left w:val="none" w:sz="0" w:space="0" w:color="auto"/>
        <w:bottom w:val="none" w:sz="0" w:space="0" w:color="auto"/>
        <w:right w:val="none" w:sz="0" w:space="0" w:color="auto"/>
      </w:divBdr>
    </w:div>
    <w:div w:id="1024399384">
      <w:bodyDiv w:val="1"/>
      <w:marLeft w:val="0"/>
      <w:marRight w:val="0"/>
      <w:marTop w:val="0"/>
      <w:marBottom w:val="0"/>
      <w:divBdr>
        <w:top w:val="none" w:sz="0" w:space="0" w:color="auto"/>
        <w:left w:val="none" w:sz="0" w:space="0" w:color="auto"/>
        <w:bottom w:val="none" w:sz="0" w:space="0" w:color="auto"/>
        <w:right w:val="none" w:sz="0" w:space="0" w:color="auto"/>
      </w:divBdr>
    </w:div>
    <w:div w:id="1053390071">
      <w:bodyDiv w:val="1"/>
      <w:marLeft w:val="0"/>
      <w:marRight w:val="0"/>
      <w:marTop w:val="0"/>
      <w:marBottom w:val="0"/>
      <w:divBdr>
        <w:top w:val="none" w:sz="0" w:space="0" w:color="auto"/>
        <w:left w:val="none" w:sz="0" w:space="0" w:color="auto"/>
        <w:bottom w:val="none" w:sz="0" w:space="0" w:color="auto"/>
        <w:right w:val="none" w:sz="0" w:space="0" w:color="auto"/>
      </w:divBdr>
    </w:div>
    <w:div w:id="1311325402">
      <w:bodyDiv w:val="1"/>
      <w:marLeft w:val="0"/>
      <w:marRight w:val="0"/>
      <w:marTop w:val="0"/>
      <w:marBottom w:val="0"/>
      <w:divBdr>
        <w:top w:val="none" w:sz="0" w:space="0" w:color="auto"/>
        <w:left w:val="none" w:sz="0" w:space="0" w:color="auto"/>
        <w:bottom w:val="none" w:sz="0" w:space="0" w:color="auto"/>
        <w:right w:val="none" w:sz="0" w:space="0" w:color="auto"/>
      </w:divBdr>
    </w:div>
    <w:div w:id="1367753461">
      <w:bodyDiv w:val="1"/>
      <w:marLeft w:val="0"/>
      <w:marRight w:val="0"/>
      <w:marTop w:val="0"/>
      <w:marBottom w:val="0"/>
      <w:divBdr>
        <w:top w:val="none" w:sz="0" w:space="0" w:color="auto"/>
        <w:left w:val="none" w:sz="0" w:space="0" w:color="auto"/>
        <w:bottom w:val="none" w:sz="0" w:space="0" w:color="auto"/>
        <w:right w:val="none" w:sz="0" w:space="0" w:color="auto"/>
      </w:divBdr>
    </w:div>
    <w:div w:id="1539926411">
      <w:bodyDiv w:val="1"/>
      <w:marLeft w:val="0"/>
      <w:marRight w:val="0"/>
      <w:marTop w:val="0"/>
      <w:marBottom w:val="0"/>
      <w:divBdr>
        <w:top w:val="none" w:sz="0" w:space="0" w:color="auto"/>
        <w:left w:val="none" w:sz="0" w:space="0" w:color="auto"/>
        <w:bottom w:val="none" w:sz="0" w:space="0" w:color="auto"/>
        <w:right w:val="none" w:sz="0" w:space="0" w:color="auto"/>
      </w:divBdr>
      <w:divsChild>
        <w:div w:id="490949423">
          <w:marLeft w:val="0"/>
          <w:marRight w:val="0"/>
          <w:marTop w:val="0"/>
          <w:marBottom w:val="0"/>
          <w:divBdr>
            <w:top w:val="none" w:sz="0" w:space="0" w:color="auto"/>
            <w:left w:val="none" w:sz="0" w:space="0" w:color="auto"/>
            <w:bottom w:val="none" w:sz="0" w:space="0" w:color="auto"/>
            <w:right w:val="none" w:sz="0" w:space="0" w:color="auto"/>
          </w:divBdr>
          <w:divsChild>
            <w:div w:id="4023144">
              <w:marLeft w:val="0"/>
              <w:marRight w:val="0"/>
              <w:marTop w:val="0"/>
              <w:marBottom w:val="0"/>
              <w:divBdr>
                <w:top w:val="none" w:sz="0" w:space="0" w:color="auto"/>
                <w:left w:val="none" w:sz="0" w:space="0" w:color="auto"/>
                <w:bottom w:val="none" w:sz="0" w:space="0" w:color="auto"/>
                <w:right w:val="none" w:sz="0" w:space="0" w:color="auto"/>
              </w:divBdr>
            </w:div>
            <w:div w:id="267470823">
              <w:marLeft w:val="0"/>
              <w:marRight w:val="0"/>
              <w:marTop w:val="0"/>
              <w:marBottom w:val="0"/>
              <w:divBdr>
                <w:top w:val="none" w:sz="0" w:space="0" w:color="auto"/>
                <w:left w:val="none" w:sz="0" w:space="0" w:color="auto"/>
                <w:bottom w:val="none" w:sz="0" w:space="0" w:color="auto"/>
                <w:right w:val="none" w:sz="0" w:space="0" w:color="auto"/>
              </w:divBdr>
            </w:div>
            <w:div w:id="338653372">
              <w:marLeft w:val="0"/>
              <w:marRight w:val="0"/>
              <w:marTop w:val="0"/>
              <w:marBottom w:val="0"/>
              <w:divBdr>
                <w:top w:val="none" w:sz="0" w:space="0" w:color="auto"/>
                <w:left w:val="none" w:sz="0" w:space="0" w:color="auto"/>
                <w:bottom w:val="none" w:sz="0" w:space="0" w:color="auto"/>
                <w:right w:val="none" w:sz="0" w:space="0" w:color="auto"/>
              </w:divBdr>
            </w:div>
            <w:div w:id="655189713">
              <w:marLeft w:val="0"/>
              <w:marRight w:val="0"/>
              <w:marTop w:val="0"/>
              <w:marBottom w:val="0"/>
              <w:divBdr>
                <w:top w:val="none" w:sz="0" w:space="0" w:color="auto"/>
                <w:left w:val="none" w:sz="0" w:space="0" w:color="auto"/>
                <w:bottom w:val="none" w:sz="0" w:space="0" w:color="auto"/>
                <w:right w:val="none" w:sz="0" w:space="0" w:color="auto"/>
              </w:divBdr>
            </w:div>
            <w:div w:id="1975865006">
              <w:marLeft w:val="0"/>
              <w:marRight w:val="0"/>
              <w:marTop w:val="0"/>
              <w:marBottom w:val="0"/>
              <w:divBdr>
                <w:top w:val="none" w:sz="0" w:space="0" w:color="auto"/>
                <w:left w:val="none" w:sz="0" w:space="0" w:color="auto"/>
                <w:bottom w:val="none" w:sz="0" w:space="0" w:color="auto"/>
                <w:right w:val="none" w:sz="0" w:space="0" w:color="auto"/>
              </w:divBdr>
            </w:div>
            <w:div w:id="21467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85451">
      <w:bodyDiv w:val="1"/>
      <w:marLeft w:val="0"/>
      <w:marRight w:val="0"/>
      <w:marTop w:val="0"/>
      <w:marBottom w:val="0"/>
      <w:divBdr>
        <w:top w:val="none" w:sz="0" w:space="0" w:color="auto"/>
        <w:left w:val="none" w:sz="0" w:space="0" w:color="auto"/>
        <w:bottom w:val="none" w:sz="0" w:space="0" w:color="auto"/>
        <w:right w:val="none" w:sz="0" w:space="0" w:color="auto"/>
      </w:divBdr>
    </w:div>
    <w:div w:id="1755736438">
      <w:bodyDiv w:val="1"/>
      <w:marLeft w:val="0"/>
      <w:marRight w:val="0"/>
      <w:marTop w:val="0"/>
      <w:marBottom w:val="0"/>
      <w:divBdr>
        <w:top w:val="none" w:sz="0" w:space="0" w:color="auto"/>
        <w:left w:val="none" w:sz="0" w:space="0" w:color="auto"/>
        <w:bottom w:val="none" w:sz="0" w:space="0" w:color="auto"/>
        <w:right w:val="none" w:sz="0" w:space="0" w:color="auto"/>
      </w:divBdr>
    </w:div>
    <w:div w:id="1972704892">
      <w:bodyDiv w:val="1"/>
      <w:marLeft w:val="0"/>
      <w:marRight w:val="0"/>
      <w:marTop w:val="0"/>
      <w:marBottom w:val="0"/>
      <w:divBdr>
        <w:top w:val="none" w:sz="0" w:space="0" w:color="auto"/>
        <w:left w:val="none" w:sz="0" w:space="0" w:color="auto"/>
        <w:bottom w:val="none" w:sz="0" w:space="0" w:color="auto"/>
        <w:right w:val="none" w:sz="0" w:space="0" w:color="auto"/>
      </w:divBdr>
    </w:div>
    <w:div w:id="20395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082881-57FE-4C32-BFE8-C8A78FAA1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915</Words>
  <Characters>5035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Para:  Lic</vt:lpstr>
    </vt:vector>
  </TitlesOfParts>
  <Company>Instituto Mexicano del Seguro Social</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Lic</dc:title>
  <dc:creator>Administrador</dc:creator>
  <cp:lastModifiedBy>Christian Roberto Pineda Cantoral</cp:lastModifiedBy>
  <cp:revision>3</cp:revision>
  <cp:lastPrinted>2016-03-03T05:28:00Z</cp:lastPrinted>
  <dcterms:created xsi:type="dcterms:W3CDTF">2016-03-02T23:53:00Z</dcterms:created>
  <dcterms:modified xsi:type="dcterms:W3CDTF">2016-03-03T05:28:00Z</dcterms:modified>
</cp:coreProperties>
</file>