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Arial" w:cs="Arial" w:eastAsia="Arial" w:hAnsi="Arial"/>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Formato de Fianza</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3">
      <w:pPr>
        <w:spacing w:after="0" w:line="240" w:lineRule="auto"/>
        <w:ind w:right="-2"/>
        <w:jc w:val="both"/>
        <w:rPr>
          <w:rFonts w:ascii="Arial" w:cs="Arial" w:eastAsia="Arial" w:hAnsi="Arial"/>
          <w:b w:val="1"/>
        </w:rPr>
      </w:pPr>
      <w:r w:rsidDel="00000000" w:rsidR="00000000" w:rsidRPr="00000000">
        <w:rPr>
          <w:rFonts w:ascii="Arial" w:cs="Arial" w:eastAsia="Arial" w:hAnsi="Arial"/>
          <w:b w:val="1"/>
          <w:rtl w:val="0"/>
        </w:rPr>
        <w:t xml:space="preserve">Contenido que debe tener la fianza de cumplimiento del contrato-pedido.</w:t>
      </w:r>
    </w:p>
    <w:p w:rsidR="00000000" w:rsidDel="00000000" w:rsidP="00000000" w:rsidRDefault="00000000" w:rsidRPr="00000000" w14:paraId="00000004">
      <w:pPr>
        <w:widowControl w:val="0"/>
        <w:spacing w:after="0" w:line="240" w:lineRule="auto"/>
        <w:ind w:left="709" w:right="-2" w:hanging="709"/>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afianzadora_____________(1)_____________ se constituye fiadora hasta por la suma de $_______________(2)______________ ante, a favor y a disposición de Instituto Nacional de Perinatología Isidro Espinosa de los Reyes para garantizar por _____________(3)___________ el debido cumplimiento de las obligaciones derivadas de los contratos-pedidos No.________________________(4)________________ de fecha__________________(5)____________________________ concertado entre el Instituto Nacional de Perinatología Isidro Espinosa de los Reyes y nuestro fiado ________________(6)______________el (los) citado(s) contrato(s)-pedido(s) tiene por objeto el suministro de _______________(7)_________________ con las características y cantidades que especifica, con un importe antes de IVA de $_____________(8)_____________y plazo de entrega de __________(9)_______días calendario, esta fianza garantiza la ejecución y entrega total de los bienes, así como los vicios ocultos en los bienes entregados objeto del contrato(s)-pedido(s) a cargo de nuestro fiado, mismo que será cumplido en el plazo indicado, contado a partir de la fecha en que el Departamento de adquisiciones de instrucciones al proveedor. Dicho(s) contrato(s)-pedido(s), en caso de que sea necesario ampliar el monto o el plazo antes señalado o conceder prórroga o espera para la entrega de los bienes objeto del citado contrato(s)-pedido(s) suscrito por las partes contratantes, esta compañía afianzadora consiente que expedirá el documento que ampare la ampliación al monto o al plazo de la vigencia, en concordancia con la fianza que garantiza la entrega total de los bienes objeto del referido contrato(s)-pedido(s), de acuerdo a lo que se establece en el Artículo 166 de la Ley de Instituciones de Seguros y Fianzas. Y en el caso de los vicios ocultos en los bienes entregados el plazo de las obligaciones será de doce meses.</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 fianza se expide de entera conformidad con las cláusulas del propio contrato(s)-pedido(s) acorde con lo establecido por los Artículos 178 y 282 de la Ley de Instituciones de Seguros y Fianzas y esta Compañía afianzadora se obliga a atender las reclamaciones por incumplimiento de nuestro fiado cuando sean formuladas dentro de los plazos que otorga la ley aplicable en la materia y deberá liquidar al Instituto Nacional de Perinatología Isidro Espinosa de los Reyes, para la salud reproductiva y perinatal el 100% del importe garantizado.</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 afianzadora acepta expresamente someterse a los procedimientos de ejecución previstos en la Ley de Instituciones de Seguros y Fianzas para la efectividad de las fianzas, aún para el caso que procediera el cobro de intereses con motivo del pago extemporáneo del importe de la póliza de fianza requerida, tratándose del Instituto, el referido procedimiento de ejecución será el previsto en el Artículo 279 de la Ley de Instituciones de Seguros y Fianzas.</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1"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 fianza estará vigente en caso de que se otorgue prórroga al cumplimiento del contrato así como durante la substanciación de todos los recursos legales o juicios que se interpongan y hasta que se dicte resolución definitiva por autoridad competente salvo que las partes se otorguen el finiquito y únicamente podrá cancelarse hasta que el Instituto Nacional de Perinatología Isidro Espinosa de los Reyes, para la salud reproductiva y perinatal de por escrito su autorización para ello, conforme al Artículo 103 fracción i inciso b del Reglamento de la Ley de Adquisiciones Arrendamientos y Servicios del Sector Público.</w:t>
      </w:r>
    </w:p>
    <w:p w:rsidR="00000000" w:rsidDel="00000000" w:rsidP="00000000" w:rsidRDefault="00000000" w:rsidRPr="00000000" w14:paraId="0000000C">
      <w:pPr>
        <w:spacing w:after="0" w:line="240" w:lineRule="auto"/>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00D">
      <w:pPr>
        <w:pStyle w:val="Heading1"/>
        <w:rPr>
          <w:sz w:val="18"/>
          <w:szCs w:val="18"/>
        </w:rPr>
      </w:pPr>
      <w:r w:rsidDel="00000000" w:rsidR="00000000" w:rsidRPr="00000000">
        <w:rPr>
          <w:sz w:val="18"/>
          <w:szCs w:val="18"/>
          <w:rtl w:val="0"/>
        </w:rPr>
        <w:t xml:space="preserve">Indicaciones de llenado de acuerdo a los puntos del formato de fianza:</w:t>
      </w:r>
    </w:p>
    <w:p w:rsidR="00000000" w:rsidDel="00000000" w:rsidP="00000000" w:rsidRDefault="00000000" w:rsidRPr="00000000" w14:paraId="0000000E">
      <w:pPr>
        <w:spacing w:after="0" w:line="240" w:lineRule="auto"/>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00F">
      <w:pPr>
        <w:numPr>
          <w:ilvl w:val="0"/>
          <w:numId w:val="1"/>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El nombre de la afianzadora.</w:t>
      </w:r>
    </w:p>
    <w:p w:rsidR="00000000" w:rsidDel="00000000" w:rsidP="00000000" w:rsidRDefault="00000000" w:rsidRPr="00000000" w14:paraId="00000010">
      <w:pPr>
        <w:numPr>
          <w:ilvl w:val="0"/>
          <w:numId w:val="1"/>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El 10% del monto total del (los) contrato(s)-pedido(s) antes del IVA.</w:t>
      </w:r>
    </w:p>
    <w:p w:rsidR="00000000" w:rsidDel="00000000" w:rsidP="00000000" w:rsidRDefault="00000000" w:rsidRPr="00000000" w14:paraId="00000011">
      <w:pPr>
        <w:numPr>
          <w:ilvl w:val="0"/>
          <w:numId w:val="1"/>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Razón social (proveedor).</w:t>
      </w:r>
    </w:p>
    <w:p w:rsidR="00000000" w:rsidDel="00000000" w:rsidP="00000000" w:rsidRDefault="00000000" w:rsidRPr="00000000" w14:paraId="00000012">
      <w:pPr>
        <w:numPr>
          <w:ilvl w:val="0"/>
          <w:numId w:val="2"/>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No. del contrato(s)-pedido(s), localizado en la parte superior derecha.</w:t>
      </w:r>
    </w:p>
    <w:p w:rsidR="00000000" w:rsidDel="00000000" w:rsidP="00000000" w:rsidRDefault="00000000" w:rsidRPr="00000000" w14:paraId="00000013">
      <w:pPr>
        <w:numPr>
          <w:ilvl w:val="0"/>
          <w:numId w:val="2"/>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Fecha de autorización presupuestal, localizada en la parte superior derecha del contrato(s)-pedido(s).</w:t>
      </w:r>
    </w:p>
    <w:p w:rsidR="00000000" w:rsidDel="00000000" w:rsidP="00000000" w:rsidRDefault="00000000" w:rsidRPr="00000000" w14:paraId="00000014">
      <w:pPr>
        <w:numPr>
          <w:ilvl w:val="0"/>
          <w:numId w:val="2"/>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Razón social (proveedor).</w:t>
      </w:r>
    </w:p>
    <w:p w:rsidR="00000000" w:rsidDel="00000000" w:rsidP="00000000" w:rsidRDefault="00000000" w:rsidRPr="00000000" w14:paraId="00000015">
      <w:pPr>
        <w:numPr>
          <w:ilvl w:val="0"/>
          <w:numId w:val="2"/>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Según sea el caso (medicamentos, material de curación, etc.).</w:t>
      </w:r>
    </w:p>
    <w:p w:rsidR="00000000" w:rsidDel="00000000" w:rsidP="00000000" w:rsidRDefault="00000000" w:rsidRPr="00000000" w14:paraId="00000016">
      <w:pPr>
        <w:numPr>
          <w:ilvl w:val="0"/>
          <w:numId w:val="2"/>
        </w:numPr>
        <w:spacing w:after="0" w:line="240" w:lineRule="auto"/>
        <w:ind w:left="357" w:hanging="357"/>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Importe total del contrato(s)-pedido(s) antes de </w:t>
      </w:r>
      <w:r w:rsidDel="00000000" w:rsidR="00000000" w:rsidRPr="00000000">
        <w:rPr>
          <w:rFonts w:ascii="Arial" w:cs="Arial" w:eastAsia="Arial" w:hAnsi="Arial"/>
          <w:b w:val="1"/>
          <w:sz w:val="16"/>
          <w:szCs w:val="16"/>
          <w:rtl w:val="0"/>
        </w:rPr>
        <w:t xml:space="preserve">IVA</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17">
      <w:pPr>
        <w:numPr>
          <w:ilvl w:val="0"/>
          <w:numId w:val="2"/>
        </w:numPr>
        <w:spacing w:after="160" w:line="259" w:lineRule="auto"/>
        <w:ind w:left="357" w:hanging="357"/>
        <w:jc w:val="both"/>
        <w:rPr/>
      </w:pPr>
      <w:r w:rsidDel="00000000" w:rsidR="00000000" w:rsidRPr="00000000">
        <w:rPr>
          <w:rFonts w:ascii="Arial" w:cs="Arial" w:eastAsia="Arial" w:hAnsi="Arial"/>
          <w:b w:val="1"/>
          <w:i w:val="1"/>
          <w:sz w:val="16"/>
          <w:szCs w:val="16"/>
          <w:u w:val="single"/>
          <w:rtl w:val="0"/>
        </w:rPr>
        <w:t xml:space="preserve">Nota importante</w:t>
      </w:r>
      <w:r w:rsidDel="00000000" w:rsidR="00000000" w:rsidRPr="00000000">
        <w:rPr>
          <w:rFonts w:ascii="Arial" w:cs="Arial" w:eastAsia="Arial" w:hAnsi="Arial"/>
          <w:sz w:val="16"/>
          <w:szCs w:val="16"/>
          <w:rtl w:val="0"/>
        </w:rPr>
        <w:t xml:space="preserve"> se debe considerar </w:t>
      </w:r>
      <w:r w:rsidDel="00000000" w:rsidR="00000000" w:rsidRPr="00000000">
        <w:rPr>
          <w:rFonts w:ascii="Arial" w:cs="Arial" w:eastAsia="Arial" w:hAnsi="Arial"/>
          <w:b w:val="1"/>
          <w:sz w:val="16"/>
          <w:szCs w:val="16"/>
          <w:rtl w:val="0"/>
        </w:rPr>
        <w:t xml:space="preserve">(el número de días) </w:t>
      </w:r>
      <w:r w:rsidDel="00000000" w:rsidR="00000000" w:rsidRPr="00000000">
        <w:rPr>
          <w:rFonts w:ascii="Arial" w:cs="Arial" w:eastAsia="Arial" w:hAnsi="Arial"/>
          <w:sz w:val="16"/>
          <w:szCs w:val="16"/>
          <w:rtl w:val="0"/>
        </w:rPr>
        <w:t xml:space="preserve">a partir de la firma del contrato o de los (los) contrato(s)-pedido(s), y hasta el último día de obligación de entrega de bienes según calendario.</w:t>
      </w: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jc w:val="center"/>
    </w:pPr>
    <w:rPr>
      <w:rFonts w:ascii="Arial" w:cs="Arial" w:eastAsia="Arial" w:hAnsi="Arial"/>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