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MODELO DE FIANZA DE GARANTÍA DE CUMPLIMIENTO DEL CONTRATO.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garantizar por _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(Nombre el proveedor) ____________________________</w:t>
      </w:r>
      <w:r w:rsidDel="00000000" w:rsidR="00000000" w:rsidRPr="00000000">
        <w:rPr>
          <w:sz w:val="20"/>
          <w:szCs w:val="20"/>
          <w:rtl w:val="0"/>
        </w:rPr>
        <w:t xml:space="preserve"> con domicilio 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(Dirección del proveedor) ________________________________</w:t>
      </w:r>
      <w:r w:rsidDel="00000000" w:rsidR="00000000" w:rsidRPr="00000000">
        <w:rPr>
          <w:sz w:val="20"/>
          <w:szCs w:val="20"/>
          <w:rtl w:val="0"/>
        </w:rPr>
        <w:t xml:space="preserve">el fiel y exacto cumplimiento de las obligaciones contenidas en el contrato y/o contrato Nº. ________ de fecha ________________, suscrito entre el Instituto Nacional de Neurología y Neurocirugía Manuel Velasco Suárez y _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(Razón social de la empresa) __</w:t>
      </w:r>
      <w:r w:rsidDel="00000000" w:rsidR="00000000" w:rsidRPr="00000000">
        <w:rPr>
          <w:sz w:val="20"/>
          <w:szCs w:val="20"/>
          <w:rtl w:val="0"/>
        </w:rPr>
        <w:t xml:space="preserve"> derivado de la INVITACIÓN Nº.  _____________, relativa a “_____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(Nombre de la INVITACIÓN) _</w:t>
      </w:r>
      <w:r w:rsidDel="00000000" w:rsidR="00000000" w:rsidRPr="00000000">
        <w:rPr>
          <w:sz w:val="20"/>
          <w:szCs w:val="20"/>
          <w:rtl w:val="0"/>
        </w:rPr>
        <w:t xml:space="preserve">_______________”, por un importe de $______________________ (número y letra). La fianza además de cubrir las obligaciones contenidas en el mismo por el período correspondiente a la entrega de los bienes, comprenderá la calidad de los mismos contra defectos de fabricación y/o vicios ocultos. La fianza se devolverá para su cancelación mediante manifestación expresa y por escrito del Instituto Nacional de Neurología y Neurocirugía Manuel Velasco Suárez, así como de que el contrato se regula por la Ley de Adquisiciones, Arrendamientos y Servicios del Sector Público; la Ley Federal de Presupuesto y Responsabilidad Hacendaria, su Reglamento y demás Disposiciones Legales que resulten aplicables. </w:t>
      </w:r>
    </w:p>
    <w:p w:rsidR="00000000" w:rsidDel="00000000" w:rsidP="00000000" w:rsidRDefault="00000000" w:rsidRPr="00000000" w14:paraId="00000005">
      <w:pPr>
        <w:spacing w:line="36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La afianzadora acepta expresamente: continuar garantizando lo que a esta póliza se refiere, aún en el caso de que se otorguen prórrogas o espera al proveedor, para el cumplimiento de las obligaciones que se afianzan; acepta someterse al procedimiento de ejecución establecido por los artículos 178 y 282 de la LEY DE INSTITUCIONES DE SEGUROS Y DE FIANZAS; para la interpretación y cumplimiento de que esta póliza representa, se somete a la jurisdicción de los tribunales federales de la Ciudad de México, renunciando para este efecto a la que pudiera corresponderle en razón de su domicilio; esta fianza permanecerá en vigor desde la fecha de su expedición, durante todo el periodo de abasto y hasta 60 días posteriores al cumplimiento del contrato y/o contrato, y de doce meses posteriores a la entrega de los bienes para garantizar los defectos y vicios ocultos de los bienes y de la calidad de los mismos y durante la substanciación  de todos los recursos legales y juicios que se interpongan, hasta que se dicte resolución definitiva por autoridad competente.</w:t>
      </w:r>
    </w:p>
    <w:p w:rsidR="00000000" w:rsidDel="00000000" w:rsidP="00000000" w:rsidRDefault="00000000" w:rsidRPr="00000000" w14:paraId="00000007">
      <w:pPr>
        <w:spacing w:line="36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Esta garantía será objeto de sustitución si resulta insuficiente por cualquier causa, igualmente podrá ser aumentada o disminuida si se modifican la (s) cláusula (s) contenidas en el contrato o el convenio que posiblemente se llegue a suscribir entre las partes.</w:t>
      </w:r>
    </w:p>
    <w:p w:rsidR="00000000" w:rsidDel="00000000" w:rsidP="00000000" w:rsidRDefault="00000000" w:rsidRPr="00000000" w14:paraId="00000009">
      <w:pPr>
        <w:spacing w:line="360" w:lineRule="auto"/>
        <w:rPr>
          <w:sz w:val="20"/>
          <w:szCs w:val="20"/>
        </w:rPr>
        <w:sectPr>
          <w:pgSz w:h="15840" w:w="12240" w:orient="portrait"/>
          <w:pgMar w:bottom="1417" w:top="1417" w:left="1701" w:right="1701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 DE CONTRATO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436324" cy="5413521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36324" cy="54135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631499" cy="553621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31499" cy="55362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856801" cy="5641981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56801" cy="56419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771590" cy="5437281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71590" cy="54372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/>
        <w:drawing>
          <wp:inline distB="0" distT="0" distL="0" distR="0">
            <wp:extent cx="8499272" cy="5394379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99272" cy="53943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after="160" w:line="259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type w:val="nextPage"/>
      <w:pgSz w:h="12240" w:w="15840" w:orient="landscape"/>
      <w:pgMar w:bottom="1701" w:top="851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s-MX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