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Fonts w:ascii="Arial" w:cs="Arial" w:eastAsia="Arial" w:hAnsi="Arial"/>
          <w:b w:val="1"/>
          <w:sz w:val="20"/>
          <w:szCs w:val="20"/>
        </w:rPr>
        <w:drawing>
          <wp:inline distB="0" distT="0" distL="0" distR="0">
            <wp:extent cx="9041626" cy="6899414"/>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041626" cy="689941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1"/>
        <w:spacing w:after="51" w:before="72" w:lineRule="auto"/>
        <w:ind w:left="1440" w:right="2696" w:firstLine="0"/>
        <w:jc w:val="right"/>
        <w:rPr>
          <w:sz w:val="18"/>
          <w:szCs w:val="18"/>
        </w:rPr>
      </w:pPr>
      <w:r w:rsidDel="00000000" w:rsidR="00000000" w:rsidRPr="00000000">
        <w:rPr>
          <w:sz w:val="18"/>
          <w:szCs w:val="18"/>
          <w:rtl w:val="0"/>
        </w:rPr>
        <w:t xml:space="preserve">PEDIDO (REVERSO)</w:t>
      </w:r>
    </w:p>
    <w:tbl>
      <w:tblPr>
        <w:tblStyle w:val="Table1"/>
        <w:tblW w:w="1386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6976"/>
        <w:gridCol w:w="75"/>
        <w:gridCol w:w="1879"/>
        <w:gridCol w:w="75"/>
        <w:gridCol w:w="1657"/>
        <w:gridCol w:w="1701"/>
        <w:gridCol w:w="1417"/>
        <w:gridCol w:w="1"/>
        <w:tblGridChange w:id="0">
          <w:tblGrid>
            <w:gridCol w:w="537"/>
            <w:gridCol w:w="6976"/>
            <w:gridCol w:w="75"/>
            <w:gridCol w:w="1879"/>
            <w:gridCol w:w="75"/>
            <w:gridCol w:w="1657"/>
            <w:gridCol w:w="1701"/>
            <w:gridCol w:w="1417"/>
            <w:gridCol w:w="1"/>
          </w:tblGrid>
        </w:tblGridChange>
      </w:tblGrid>
      <w:tr>
        <w:tc>
          <w:tcPr>
            <w:gridSpan w:val="2"/>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3">
            <w:pPr>
              <w:rPr>
                <w:b w:val="1"/>
                <w:color w:val="000000"/>
                <w:sz w:val="13"/>
                <w:szCs w:val="13"/>
              </w:rPr>
            </w:pPr>
            <w:r w:rsidDel="00000000" w:rsidR="00000000" w:rsidRPr="00000000">
              <w:rPr>
                <w:rtl w:val="0"/>
              </w:rPr>
            </w:r>
          </w:p>
          <w:p w:rsidR="00000000" w:rsidDel="00000000" w:rsidP="00000000" w:rsidRDefault="00000000" w:rsidRPr="00000000" w14:paraId="00000004">
            <w:pPr>
              <w:rPr>
                <w:b w:val="1"/>
                <w:color w:val="000000"/>
                <w:sz w:val="13"/>
                <w:szCs w:val="13"/>
              </w:rPr>
            </w:pPr>
            <w:r w:rsidDel="00000000" w:rsidR="00000000" w:rsidRPr="00000000">
              <w:rPr>
                <w:b w:val="1"/>
                <w:color w:val="000000"/>
                <w:sz w:val="13"/>
                <w:szCs w:val="13"/>
                <w:rtl w:val="0"/>
              </w:rPr>
              <w:t xml:space="preserve">ACREDITACIÓN DE LA EXISTENCIA Y PERSONALIDAD DEL LICITANTE ADJUDICADO</w:t>
            </w:r>
          </w:p>
          <w:p w:rsidR="00000000" w:rsidDel="00000000" w:rsidP="00000000" w:rsidRDefault="00000000" w:rsidRPr="00000000" w14:paraId="00000005">
            <w:pPr>
              <w:rPr>
                <w:b w:val="1"/>
                <w:color w:val="000000"/>
                <w:sz w:val="13"/>
                <w:szCs w:val="13"/>
              </w:rPr>
            </w:pPr>
            <w:r w:rsidDel="00000000" w:rsidR="00000000" w:rsidRPr="00000000">
              <w:rPr>
                <w:rtl w:val="0"/>
              </w:rPr>
            </w:r>
          </w:p>
          <w:p w:rsidR="00000000" w:rsidDel="00000000" w:rsidP="00000000" w:rsidRDefault="00000000" w:rsidRPr="00000000" w14:paraId="00000006">
            <w:pPr>
              <w:rPr>
                <w:b w:val="1"/>
                <w:color w:val="000000"/>
                <w:sz w:val="13"/>
                <w:szCs w:val="13"/>
              </w:rPr>
            </w:pPr>
            <w:r w:rsidDel="00000000" w:rsidR="00000000" w:rsidRPr="00000000">
              <w:rPr>
                <w:b w:val="1"/>
                <w:color w:val="000000"/>
                <w:sz w:val="13"/>
                <w:szCs w:val="13"/>
                <w:rtl w:val="0"/>
              </w:rPr>
              <w:t xml:space="preserve">ES UNA SOCIEDAD LEGALMENTE CONSTITUIDA, DE CONFORMIDAD CON LAS LEYES MEXICANAS, SEGÚN CONSTA EN LA ESCRITURA PÚBLICA NÚMERO __________________, DE FECHA _____________  OTORGADA ANTE </w:t>
            </w:r>
          </w:p>
          <w:p w:rsidR="00000000" w:rsidDel="00000000" w:rsidP="00000000" w:rsidRDefault="00000000" w:rsidRPr="00000000" w14:paraId="00000007">
            <w:pPr>
              <w:rPr>
                <w:b w:val="1"/>
                <w:color w:val="000000"/>
                <w:sz w:val="13"/>
                <w:szCs w:val="13"/>
              </w:rPr>
            </w:pPr>
            <w:r w:rsidDel="00000000" w:rsidR="00000000" w:rsidRPr="00000000">
              <w:rPr>
                <w:b w:val="1"/>
                <w:color w:val="000000"/>
                <w:sz w:val="13"/>
                <w:szCs w:val="13"/>
                <w:rtl w:val="0"/>
              </w:rPr>
              <w:t xml:space="preserve"> TENIENDO PLENA CAPACIDAD Y RECURSOS TÉCNICOS, MATERIALES Y JURÍDICOS SUFICIENTES PARA OBLIGARSE PARA ENTREGA DE LOS “BIENES” QUE SE ADQUIEREN EN LOS TÉRMINOS DE ÉSTE PEDIDO.</w:t>
            </w:r>
          </w:p>
          <w:p w:rsidR="00000000" w:rsidDel="00000000" w:rsidP="00000000" w:rsidRDefault="00000000" w:rsidRPr="00000000" w14:paraId="00000008">
            <w:pPr>
              <w:rPr>
                <w:b w:val="1"/>
                <w:color w:val="000000"/>
                <w:sz w:val="13"/>
                <w:szCs w:val="13"/>
              </w:rPr>
            </w:pPr>
            <w:r w:rsidDel="00000000" w:rsidR="00000000" w:rsidRPr="00000000">
              <w:rPr>
                <w:rtl w:val="0"/>
              </w:rPr>
            </w:r>
          </w:p>
          <w:p w:rsidR="00000000" w:rsidDel="00000000" w:rsidP="00000000" w:rsidRDefault="00000000" w:rsidRPr="00000000" w14:paraId="00000009">
            <w:pPr>
              <w:rPr>
                <w:color w:val="000000"/>
                <w:sz w:val="13"/>
                <w:szCs w:val="13"/>
              </w:rPr>
            </w:pPr>
            <w:r w:rsidDel="00000000" w:rsidR="00000000" w:rsidRPr="00000000">
              <w:rPr>
                <w:b w:val="1"/>
                <w:color w:val="000000"/>
                <w:sz w:val="13"/>
                <w:szCs w:val="13"/>
                <w:rtl w:val="0"/>
              </w:rPr>
              <w:t xml:space="preserve">EL REPRESENTANTE LEGAL  CUENTA CON LAS FACULTADES NECESARIAS PARA SUSCRIBIR EL PRESENTE INSTRUMENTO DE CONFORMIDAD LA ESCRITURA PÚBLICA NÚMERO _________________ DE FECHA ____________________________, </w:t>
            </w:r>
            <w:r w:rsidDel="00000000" w:rsidR="00000000" w:rsidRPr="00000000">
              <w:rPr>
                <w:rtl w:val="0"/>
              </w:rPr>
            </w:r>
          </w:p>
        </w:tc>
        <w:tc>
          <w:tcPr>
            <w:gridSpan w:val="6"/>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1" w:firstLine="0"/>
              <w:jc w:val="both"/>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Fonts w:ascii="Arial" w:cs="Arial" w:eastAsia="Arial" w:hAnsi="Arial"/>
                <w:b w:val="1"/>
                <w:i w:val="0"/>
                <w:smallCaps w:val="0"/>
                <w:strike w:val="0"/>
                <w:color w:val="000000"/>
                <w:sz w:val="13"/>
                <w:szCs w:val="13"/>
                <w:u w:val="none"/>
                <w:shd w:fill="auto" w:val="clear"/>
                <w:vertAlign w:val="baseline"/>
                <w:rtl w:val="0"/>
              </w:rPr>
              <w:t xml:space="preserve">EL PROVEEDOR SE OBLIGA A ENTREGAR LOS BIENES EN LOS TERMINOS PACTADOS EN ESTE PEDIDO Y SE SUJETA A LAS DISPOSICIONES DE LA LEY DE ADQUISICIONES, ARRENDAMIENTOS Y SERVICIOS DEL SECTOR PUBLICO</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1" w:firstLine="0"/>
              <w:jc w:val="both"/>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tc>
      </w:tr>
      <w:tr>
        <w:tc>
          <w:tcPr>
            <w:gridSpan w:val="2"/>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13"/>
                <w:szCs w:val="13"/>
                <w:u w:val="none"/>
                <w:shd w:fill="auto" w:val="clear"/>
                <w:vertAlign w:val="baseline"/>
              </w:rPr>
            </w:pPr>
            <w:r w:rsidDel="00000000" w:rsidR="00000000" w:rsidRPr="00000000">
              <w:rPr>
                <w:rtl w:val="0"/>
              </w:rPr>
            </w:r>
          </w:p>
        </w:tc>
        <w:tc>
          <w:tcPr>
            <w:gridSpan w:val="6"/>
            <w:tcBorders>
              <w:top w:color="000000" w:space="0" w:sz="0" w:val="nil"/>
              <w:left w:color="000000" w:space="0" w:sz="4" w:val="single"/>
              <w:bottom w:color="000000" w:space="0" w:sz="6" w:val="single"/>
              <w:right w:color="000000" w:space="0" w:sz="4" w:val="single"/>
            </w:tcBorders>
          </w:tcPr>
          <w:p w:rsidR="00000000" w:rsidDel="00000000" w:rsidP="00000000" w:rsidRDefault="00000000" w:rsidRPr="00000000" w14:paraId="00000014">
            <w:pPr>
              <w:pStyle w:val="Heading1"/>
              <w:tabs>
                <w:tab w:val="left" w:pos="11157"/>
              </w:tabs>
              <w:spacing w:before="0" w:lineRule="auto"/>
              <w:rPr>
                <w:sz w:val="13"/>
                <w:szCs w:val="13"/>
              </w:rPr>
            </w:pPr>
            <w:r w:rsidDel="00000000" w:rsidR="00000000" w:rsidRPr="00000000">
              <w:rPr>
                <w:sz w:val="13"/>
                <w:szCs w:val="13"/>
                <w:rtl w:val="0"/>
              </w:rPr>
              <w:t xml:space="preserve">EL REPRESENTANTE ACREDITA SU PODER PARA FIRMAR EL PEDIDO DE LA SIGUIENTE FORMA</w:t>
            </w:r>
          </w:p>
        </w:tc>
      </w:tr>
      <w:tr>
        <w:tc>
          <w:tcPr>
            <w:gridSpan w:val="2"/>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3"/>
                <w:szCs w:val="13"/>
              </w:rPr>
            </w:pPr>
            <w:r w:rsidDel="00000000" w:rsidR="00000000" w:rsidRPr="00000000">
              <w:rPr>
                <w:rtl w:val="0"/>
              </w:rPr>
            </w:r>
          </w:p>
        </w:tc>
        <w:tc>
          <w:tcPr>
            <w:gridSpan w:val="2"/>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1C">
            <w:pPr>
              <w:pStyle w:val="Heading1"/>
              <w:tabs>
                <w:tab w:val="left" w:pos="11157"/>
              </w:tabs>
              <w:spacing w:before="0" w:lineRule="auto"/>
              <w:rPr>
                <w:sz w:val="13"/>
                <w:szCs w:val="13"/>
              </w:rPr>
            </w:pPr>
            <w:r w:rsidDel="00000000" w:rsidR="00000000" w:rsidRPr="00000000">
              <w:rPr>
                <w:sz w:val="13"/>
                <w:szCs w:val="13"/>
                <w:rtl w:val="0"/>
              </w:rPr>
              <w:t xml:space="preserve">NOMBRE DEL REPRESENTANTE</w:t>
            </w:r>
          </w:p>
        </w:tc>
        <w:tc>
          <w:tcPr>
            <w:gridSpan w:val="4"/>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1E">
            <w:pPr>
              <w:pStyle w:val="Heading1"/>
              <w:tabs>
                <w:tab w:val="left" w:pos="11157"/>
              </w:tabs>
              <w:spacing w:before="0" w:lineRule="auto"/>
              <w:rPr>
                <w:sz w:val="13"/>
                <w:szCs w:val="13"/>
              </w:rPr>
            </w:pPr>
            <w:r w:rsidDel="00000000" w:rsidR="00000000" w:rsidRPr="00000000">
              <w:rPr>
                <w:rtl w:val="0"/>
              </w:rPr>
            </w:r>
          </w:p>
        </w:tc>
      </w:tr>
      <w:tr>
        <w:trPr>
          <w:trHeight w:val="248" w:hRule="atLeast"/>
        </w:trPr>
        <w:tc>
          <w:tcPr>
            <w:gridSpan w:val="2"/>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3"/>
                <w:szCs w:val="13"/>
              </w:rPr>
            </w:pPr>
            <w:r w:rsidDel="00000000" w:rsidR="00000000" w:rsidRPr="00000000">
              <w:rPr>
                <w:rtl w:val="0"/>
              </w:rPr>
            </w:r>
          </w:p>
        </w:tc>
        <w:tc>
          <w:tcPr>
            <w:gridSpan w:val="2"/>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024">
            <w:pPr>
              <w:pStyle w:val="Heading1"/>
              <w:tabs>
                <w:tab w:val="left" w:pos="11157"/>
              </w:tabs>
              <w:spacing w:before="0" w:lineRule="auto"/>
              <w:rPr>
                <w:sz w:val="13"/>
                <w:szCs w:val="13"/>
              </w:rPr>
            </w:pPr>
            <w:r w:rsidDel="00000000" w:rsidR="00000000" w:rsidRPr="00000000">
              <w:rPr>
                <w:sz w:val="13"/>
                <w:szCs w:val="13"/>
                <w:rtl w:val="0"/>
              </w:rPr>
              <w:t xml:space="preserve">FIRMA</w:t>
            </w:r>
          </w:p>
        </w:tc>
        <w:tc>
          <w:tcPr>
            <w:gridSpan w:val="4"/>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26">
            <w:pPr>
              <w:pStyle w:val="Heading1"/>
              <w:tabs>
                <w:tab w:val="left" w:pos="11157"/>
              </w:tabs>
              <w:spacing w:before="0" w:lineRule="auto"/>
              <w:rPr>
                <w:sz w:val="13"/>
                <w:szCs w:val="13"/>
              </w:rPr>
            </w:pPr>
            <w:r w:rsidDel="00000000" w:rsidR="00000000" w:rsidRPr="00000000">
              <w:rPr>
                <w:rtl w:val="0"/>
              </w:rPr>
            </w:r>
          </w:p>
        </w:tc>
      </w:tr>
      <w:tr>
        <w:trPr>
          <w:trHeight w:val="253" w:hRule="atLeast"/>
        </w:trPr>
        <w:tc>
          <w:tcPr>
            <w:gridSpan w:val="2"/>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3"/>
                <w:szCs w:val="13"/>
              </w:rPr>
            </w:pPr>
            <w:r w:rsidDel="00000000" w:rsidR="00000000" w:rsidRPr="00000000">
              <w:rPr>
                <w:rtl w:val="0"/>
              </w:rPr>
            </w:r>
          </w:p>
        </w:tc>
        <w:tc>
          <w:tcPr>
            <w:gridSpan w:val="2"/>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02C">
            <w:pPr>
              <w:pStyle w:val="Heading1"/>
              <w:tabs>
                <w:tab w:val="left" w:pos="11157"/>
              </w:tabs>
              <w:spacing w:before="0" w:lineRule="auto"/>
              <w:rPr>
                <w:sz w:val="13"/>
                <w:szCs w:val="13"/>
              </w:rPr>
            </w:pPr>
            <w:r w:rsidDel="00000000" w:rsidR="00000000" w:rsidRPr="00000000">
              <w:rPr>
                <w:sz w:val="13"/>
                <w:szCs w:val="13"/>
                <w:rtl w:val="0"/>
              </w:rPr>
              <w:t xml:space="preserve">CARGO</w:t>
            </w:r>
          </w:p>
        </w:tc>
        <w:tc>
          <w:tcPr>
            <w:gridSpan w:val="4"/>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2E">
            <w:pPr>
              <w:pStyle w:val="Heading1"/>
              <w:tabs>
                <w:tab w:val="left" w:pos="11157"/>
              </w:tabs>
              <w:spacing w:before="0" w:lineRule="auto"/>
              <w:rPr>
                <w:sz w:val="13"/>
                <w:szCs w:val="13"/>
              </w:rPr>
            </w:pPr>
            <w:r w:rsidDel="00000000" w:rsidR="00000000" w:rsidRPr="00000000">
              <w:rPr>
                <w:rtl w:val="0"/>
              </w:rPr>
            </w:r>
          </w:p>
        </w:tc>
      </w:tr>
      <w:tr>
        <w:trPr>
          <w:trHeight w:val="256" w:hRule="atLeast"/>
        </w:trPr>
        <w:tc>
          <w:tcPr>
            <w:gridSpan w:val="2"/>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3"/>
                <w:szCs w:val="13"/>
              </w:rPr>
            </w:pPr>
            <w:r w:rsidDel="00000000" w:rsidR="00000000" w:rsidRPr="00000000">
              <w:rPr>
                <w:rtl w:val="0"/>
              </w:rPr>
            </w:r>
          </w:p>
        </w:tc>
        <w:tc>
          <w:tcPr>
            <w:gridSpan w:val="2"/>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034">
            <w:pPr>
              <w:pStyle w:val="Heading1"/>
              <w:tabs>
                <w:tab w:val="left" w:pos="11157"/>
              </w:tabs>
              <w:spacing w:before="0" w:lineRule="auto"/>
              <w:rPr>
                <w:sz w:val="13"/>
                <w:szCs w:val="13"/>
              </w:rPr>
            </w:pPr>
            <w:r w:rsidDel="00000000" w:rsidR="00000000" w:rsidRPr="00000000">
              <w:rPr>
                <w:sz w:val="13"/>
                <w:szCs w:val="13"/>
                <w:rtl w:val="0"/>
              </w:rPr>
              <w:t xml:space="preserve">TELEFONO No</w:t>
            </w:r>
          </w:p>
        </w:tc>
        <w:tc>
          <w:tcPr>
            <w:gridSpan w:val="4"/>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36">
            <w:pPr>
              <w:pStyle w:val="Heading1"/>
              <w:tabs>
                <w:tab w:val="left" w:pos="11157"/>
              </w:tabs>
              <w:spacing w:before="0" w:lineRule="auto"/>
              <w:rPr>
                <w:sz w:val="13"/>
                <w:szCs w:val="13"/>
              </w:rPr>
            </w:pPr>
            <w:r w:rsidDel="00000000" w:rsidR="00000000" w:rsidRPr="00000000">
              <w:rPr>
                <w:rtl w:val="0"/>
              </w:rPr>
            </w:r>
          </w:p>
        </w:tc>
      </w:tr>
      <w:tr>
        <w:trPr>
          <w:trHeight w:val="389" w:hRule="atLeast"/>
        </w:trPr>
        <w:tc>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3"/>
                <w:szCs w:val="13"/>
              </w:rPr>
            </w:pPr>
            <w:r w:rsidDel="00000000" w:rsidR="00000000" w:rsidRPr="00000000">
              <w:rPr>
                <w:rtl w:val="0"/>
              </w:rPr>
            </w:r>
          </w:p>
        </w:tc>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rPr>
                <w:b w:val="1"/>
                <w:color w:val="000000"/>
                <w:sz w:val="13"/>
                <w:szCs w:val="13"/>
              </w:rPr>
            </w:pPr>
            <w:r w:rsidDel="00000000" w:rsidR="00000000" w:rsidRPr="00000000">
              <w:rPr>
                <w:b w:val="1"/>
                <w:color w:val="000000"/>
                <w:sz w:val="13"/>
                <w:szCs w:val="13"/>
                <w:rtl w:val="0"/>
              </w:rPr>
              <w:t xml:space="preserve">PERSONA FISICA:     NOMBRE:   ____________________________________________   RFC: ______________________</w:t>
            </w:r>
          </w:p>
        </w:tc>
        <w:tc>
          <w:tcPr>
            <w:gridSpan w:val="2"/>
            <w:tcBorders>
              <w:top w:color="000000" w:space="0" w:sz="6"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03D">
            <w:pPr>
              <w:pStyle w:val="Heading1"/>
              <w:tabs>
                <w:tab w:val="left" w:pos="11157"/>
              </w:tabs>
              <w:spacing w:before="0" w:lineRule="auto"/>
              <w:rPr>
                <w:color w:val="000000"/>
                <w:sz w:val="13"/>
                <w:szCs w:val="13"/>
                <w:u w:val="single"/>
              </w:rPr>
            </w:pPr>
            <w:r w:rsidDel="00000000" w:rsidR="00000000" w:rsidRPr="00000000">
              <w:rPr>
                <w:color w:val="000000"/>
                <w:sz w:val="21.666666666666668"/>
                <w:szCs w:val="21.666666666666668"/>
                <w:u w:val="single"/>
                <w:vertAlign w:val="subscript"/>
                <w:rtl w:val="0"/>
              </w:rPr>
              <w:t xml:space="preserve">FECHA</w:t>
            </w:r>
            <w:r w:rsidDel="00000000" w:rsidR="00000000" w:rsidRPr="00000000">
              <w:rPr>
                <w:rtl w:val="0"/>
              </w:rPr>
            </w:r>
          </w:p>
        </w:tc>
        <w:tc>
          <w:tcPr>
            <w:tcBorders>
              <w:top w:color="000000" w:space="0" w:sz="6" w:val="single"/>
              <w:left w:color="000000" w:space="0" w:sz="6" w:val="single"/>
              <w:bottom w:color="000000" w:space="0" w:sz="4" w:val="single"/>
              <w:right w:color="000000" w:space="0" w:sz="6" w:val="single"/>
            </w:tcBorders>
            <w:vAlign w:val="center"/>
          </w:tcPr>
          <w:p w:rsidR="00000000" w:rsidDel="00000000" w:rsidP="00000000" w:rsidRDefault="00000000" w:rsidRPr="00000000" w14:paraId="0000003F">
            <w:pPr>
              <w:pStyle w:val="Heading1"/>
              <w:tabs>
                <w:tab w:val="left" w:pos="11157"/>
              </w:tabs>
              <w:spacing w:before="0" w:lineRule="auto"/>
              <w:rPr>
                <w:sz w:val="13"/>
                <w:szCs w:val="13"/>
              </w:rPr>
            </w:pPr>
            <w:r w:rsidDel="00000000" w:rsidR="00000000" w:rsidRPr="00000000">
              <w:rPr>
                <w:sz w:val="13"/>
                <w:szCs w:val="13"/>
                <w:rtl w:val="0"/>
              </w:rPr>
              <w:t xml:space="preserve">DIA</w:t>
            </w:r>
          </w:p>
        </w:tc>
        <w:tc>
          <w:tcPr>
            <w:tcBorders>
              <w:top w:color="000000" w:space="0" w:sz="6" w:val="single"/>
              <w:left w:color="000000" w:space="0" w:sz="6" w:val="single"/>
              <w:bottom w:color="000000" w:space="0" w:sz="4" w:val="single"/>
              <w:right w:color="000000" w:space="0" w:sz="6" w:val="single"/>
            </w:tcBorders>
            <w:vAlign w:val="center"/>
          </w:tcPr>
          <w:p w:rsidR="00000000" w:rsidDel="00000000" w:rsidP="00000000" w:rsidRDefault="00000000" w:rsidRPr="00000000" w14:paraId="00000040">
            <w:pPr>
              <w:pStyle w:val="Heading1"/>
              <w:tabs>
                <w:tab w:val="left" w:pos="11157"/>
              </w:tabs>
              <w:spacing w:before="0" w:lineRule="auto"/>
              <w:rPr>
                <w:sz w:val="13"/>
                <w:szCs w:val="13"/>
              </w:rPr>
            </w:pPr>
            <w:r w:rsidDel="00000000" w:rsidR="00000000" w:rsidRPr="00000000">
              <w:rPr>
                <w:sz w:val="13"/>
                <w:szCs w:val="13"/>
                <w:rtl w:val="0"/>
              </w:rPr>
              <w:t xml:space="preserve">MES</w:t>
            </w:r>
          </w:p>
        </w:tc>
        <w:tc>
          <w:tcPr>
            <w:gridSpan w:val="2"/>
            <w:tcBorders>
              <w:top w:color="000000" w:space="0" w:sz="6"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041">
            <w:pPr>
              <w:pStyle w:val="Heading1"/>
              <w:tabs>
                <w:tab w:val="left" w:pos="11157"/>
              </w:tabs>
              <w:spacing w:before="0" w:lineRule="auto"/>
              <w:rPr>
                <w:sz w:val="13"/>
                <w:szCs w:val="13"/>
              </w:rPr>
            </w:pPr>
            <w:r w:rsidDel="00000000" w:rsidR="00000000" w:rsidRPr="00000000">
              <w:rPr>
                <w:sz w:val="13"/>
                <w:szCs w:val="13"/>
                <w:rtl w:val="0"/>
              </w:rPr>
              <w:t xml:space="preserve">AÑO</w:t>
            </w:r>
          </w:p>
        </w:tc>
      </w:tr>
    </w:tbl>
    <w:p w:rsidR="00000000" w:rsidDel="00000000" w:rsidP="00000000" w:rsidRDefault="00000000" w:rsidRPr="00000000" w14:paraId="00000043">
      <w:pPr>
        <w:pStyle w:val="Heading1"/>
        <w:tabs>
          <w:tab w:val="left" w:pos="11157"/>
        </w:tabs>
        <w:spacing w:before="0" w:lineRule="auto"/>
        <w:rPr>
          <w:b w:val="0"/>
          <w:sz w:val="16"/>
          <w:szCs w:val="16"/>
        </w:rPr>
      </w:pPr>
      <w:r w:rsidDel="00000000" w:rsidR="00000000" w:rsidRPr="00000000">
        <w:rPr>
          <w:rtl w:val="0"/>
        </w:rPr>
      </w:r>
    </w:p>
    <w:tbl>
      <w:tblPr>
        <w:tblStyle w:val="Table2"/>
        <w:tblW w:w="14071.999999999998" w:type="dxa"/>
        <w:jc w:val="left"/>
        <w:tblInd w:w="0.0" w:type="dxa"/>
        <w:tblLayout w:type="fixed"/>
        <w:tblLook w:val="0400"/>
      </w:tblPr>
      <w:tblGrid>
        <w:gridCol w:w="7083"/>
        <w:gridCol w:w="404"/>
        <w:gridCol w:w="6585"/>
        <w:tblGridChange w:id="0">
          <w:tblGrid>
            <w:gridCol w:w="7083"/>
            <w:gridCol w:w="404"/>
            <w:gridCol w:w="6585"/>
          </w:tblGrid>
        </w:tblGridChange>
      </w:tblGrid>
      <w:tr>
        <w:tc>
          <w:tcPr/>
          <w:p w:rsidR="00000000" w:rsidDel="00000000" w:rsidP="00000000" w:rsidRDefault="00000000" w:rsidRPr="00000000" w14:paraId="00000044">
            <w:pPr>
              <w:pStyle w:val="Heading1"/>
              <w:tabs>
                <w:tab w:val="left" w:pos="11157"/>
              </w:tabs>
              <w:spacing w:before="0" w:lineRule="auto"/>
              <w:rPr>
                <w:sz w:val="16"/>
                <w:szCs w:val="16"/>
              </w:rPr>
            </w:pPr>
            <w:r w:rsidDel="00000000" w:rsidR="00000000" w:rsidRPr="00000000">
              <w:rPr>
                <w:sz w:val="16"/>
                <w:szCs w:val="16"/>
                <w:rtl w:val="0"/>
              </w:rPr>
              <w:t xml:space="preserve">CONDICIONES  </w:t>
            </w:r>
          </w:p>
        </w:tc>
        <w:tc>
          <w:tcPr/>
          <w:p w:rsidR="00000000" w:rsidDel="00000000" w:rsidP="00000000" w:rsidRDefault="00000000" w:rsidRPr="00000000" w14:paraId="00000045">
            <w:pPr>
              <w:pStyle w:val="Heading1"/>
              <w:tabs>
                <w:tab w:val="left" w:pos="11157"/>
              </w:tabs>
              <w:spacing w:before="0" w:lineRule="auto"/>
              <w:rPr>
                <w:sz w:val="16"/>
                <w:szCs w:val="16"/>
              </w:rPr>
            </w:pPr>
            <w:r w:rsidDel="00000000" w:rsidR="00000000" w:rsidRPr="00000000">
              <w:rPr>
                <w:rtl w:val="0"/>
              </w:rPr>
            </w:r>
          </w:p>
        </w:tc>
        <w:tc>
          <w:tcPr/>
          <w:p w:rsidR="00000000" w:rsidDel="00000000" w:rsidP="00000000" w:rsidRDefault="00000000" w:rsidRPr="00000000" w14:paraId="00000046">
            <w:pPr>
              <w:pStyle w:val="Heading1"/>
              <w:tabs>
                <w:tab w:val="left" w:pos="11157"/>
              </w:tabs>
              <w:spacing w:before="0" w:lineRule="auto"/>
              <w:rPr>
                <w:sz w:val="16"/>
                <w:szCs w:val="16"/>
              </w:rPr>
            </w:pPr>
            <w:r w:rsidDel="00000000" w:rsidR="00000000" w:rsidRPr="00000000">
              <w:rPr>
                <w:sz w:val="16"/>
                <w:szCs w:val="16"/>
                <w:rtl w:val="0"/>
              </w:rPr>
              <w:t xml:space="preserve">CLÁUSULAS GENERALES </w:t>
            </w:r>
          </w:p>
        </w:tc>
      </w:tr>
      <w:tr>
        <w:trPr>
          <w:trHeight w:val="616" w:hRule="atLeast"/>
        </w:trPr>
        <w:tc>
          <w:tcPr>
            <w:vAlign w:val="cente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 EL PROVEEDOR A QUIEN SE LE ADJUDIQUE ESTE PEDIDO QUEDA OBLIGADO ANTE EL INSTITUTO NACIONAL DE CARDIOLOGÍA "IGNACIO CHÁVEZ", A RESPONDER POR LOS DEFECTOS DE FABRICACIÓN Y VICIOS OCULTOS DE LOS BIENES, ASÍ COMO DE CUALQUIER OTRA RESPONSABILIDAD EN QUE HUBIERE INCURRIDO EN LOS TÉRMINOS SEÑALADOS EN ESTE PEDIDO Y EN LA LEGISLACIÓN APLICABLE.</w:t>
            </w:r>
          </w:p>
        </w:tc>
        <w:tc>
          <w:tcPr/>
          <w:p w:rsidR="00000000" w:rsidDel="00000000" w:rsidP="00000000" w:rsidRDefault="00000000" w:rsidRPr="00000000" w14:paraId="00000048">
            <w:pPr>
              <w:pStyle w:val="Heading1"/>
              <w:tabs>
                <w:tab w:val="left" w:pos="11157"/>
              </w:tabs>
              <w:spacing w:before="0" w:lineRule="auto"/>
              <w:rPr>
                <w:b w:val="0"/>
                <w:sz w:val="16"/>
                <w:szCs w:val="16"/>
              </w:rPr>
            </w:pPr>
            <w:r w:rsidDel="00000000" w:rsidR="00000000" w:rsidRPr="00000000">
              <w:rPr>
                <w:rtl w:val="0"/>
              </w:rPr>
            </w:r>
          </w:p>
        </w:tc>
        <w:tc>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65" w:line="125" w:lineRule="auto"/>
              <w:ind w:left="-8"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 LA FORMALIZACIÓN DE ESTE PEDIDO SE ENTENDERÁ COMO LA ACEPTACIÓN POR PARTE DEL PROVEEDOR DE LOS DERECHOS Y OBLIGACIONES QUE SE CENTREN CON ESTE DOCUMENTO Y DE LAS CONDICIONES, REQUISITOS Y PROCEDIMIENTO DE COMPRA CORRESPONDIENTES.</w:t>
            </w:r>
          </w:p>
        </w:tc>
      </w:tr>
      <w:tr>
        <w:trPr>
          <w:trHeight w:val="412" w:hRule="atLeast"/>
        </w:trPr>
        <w:tc>
          <w:tcPr>
            <w:vAlign w:val="cente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TODA FACTURA DEBERÁ AMPARAR UN SOLO PEDIDO, EN CONSECUENCIA SIN DICHO REQUISITO NO SE RECIBIRÁN PARA SU REVISIÓN, NI SE ACEPTARAN LOS BIENES QUE ÉSTAS AMPAREN.</w:t>
            </w:r>
          </w:p>
        </w:tc>
        <w:tc>
          <w:tcPr/>
          <w:p w:rsidR="00000000" w:rsidDel="00000000" w:rsidP="00000000" w:rsidRDefault="00000000" w:rsidRPr="00000000" w14:paraId="0000004B">
            <w:pPr>
              <w:pStyle w:val="Heading1"/>
              <w:tabs>
                <w:tab w:val="left" w:pos="11157"/>
              </w:tabs>
              <w:spacing w:before="0" w:lineRule="auto"/>
              <w:rPr>
                <w:b w:val="0"/>
                <w:sz w:val="16"/>
                <w:szCs w:val="16"/>
              </w:rPr>
            </w:pPr>
            <w:r w:rsidDel="00000000" w:rsidR="00000000" w:rsidRPr="00000000">
              <w:rPr>
                <w:rtl w:val="0"/>
              </w:rPr>
            </w:r>
          </w:p>
        </w:tc>
        <w:tc>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65" w:line="125" w:lineRule="auto"/>
              <w:ind w:left="-8"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2.- LOS PRECIOS ESTIPULADOS EN ESTE PEDIDO SERÁN FIJOS Y PERMANECERÁN VIGENTES HASTA EL CUMPLIMIENTO TOTAL DEL MISMO, NO SE OTORGARAN ANTICIPOS SIN EMBARGO EN  LOS CASOS QUE SE REQUIERA LAS CONDICIONES SE ESTABLECERÁN EN LA PARTE FRONTAL DEL PRESENTE PEDIDO.</w:t>
            </w:r>
          </w:p>
        </w:tc>
      </w:tr>
      <w:tr>
        <w:trPr>
          <w:trHeight w:val="560" w:hRule="atLeast"/>
        </w:trPr>
        <w:tc>
          <w:tcPr>
            <w:vAlign w:val="cente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3.- LA(S) ENTREGA(S) SOLO SE DEBERÁN REALIZAR EN EL LUGAR QUE SEÑALA EL PEDIDO, EL ALMACEN GENERAL DEL INSTITUTO NACIONAL DE CARDIOLOGÍA "IGNACIO CHÁVEZ" NO SE HACE RESPONSABLE DE LOS BIENES ENTREGADOS EN LUGAR DISTINTO AL SEÑALADO.</w:t>
            </w:r>
          </w:p>
        </w:tc>
        <w:tc>
          <w:tcPr/>
          <w:p w:rsidR="00000000" w:rsidDel="00000000" w:rsidP="00000000" w:rsidRDefault="00000000" w:rsidRPr="00000000" w14:paraId="0000004E">
            <w:pPr>
              <w:pStyle w:val="Heading1"/>
              <w:tabs>
                <w:tab w:val="left" w:pos="11157"/>
              </w:tabs>
              <w:spacing w:before="0" w:lineRule="auto"/>
              <w:rPr>
                <w:b w:val="0"/>
                <w:sz w:val="16"/>
                <w:szCs w:val="16"/>
              </w:rPr>
            </w:pPr>
            <w:r w:rsidDel="00000000" w:rsidR="00000000" w:rsidRPr="00000000">
              <w:rPr>
                <w:rtl w:val="0"/>
              </w:rPr>
            </w:r>
          </w:p>
        </w:tc>
        <w:tc>
          <w:tcPr>
            <w:vAlign w:val="cente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3.- EL PROVEEDOR SE OBLIGA A ENTREGAR LOS BIENES AMPARADOS EN ESTE PEDIDO EN EL(LOS)  PLAZO(S) QUE PARA TAL FIN SE LE DETERMINE, DE ACUERDO A LAS CARACTERÍSTICAS SEÑALADAS EN EL MISMO.</w:t>
            </w:r>
            <w:r w:rsidDel="00000000" w:rsidR="00000000" w:rsidRPr="00000000">
              <w:rPr>
                <w:rtl w:val="0"/>
              </w:rPr>
            </w:r>
          </w:p>
        </w:tc>
      </w:tr>
      <w:tr>
        <w:trPr>
          <w:trHeight w:val="838" w:hRule="atLeast"/>
        </w:trPr>
        <w:tc>
          <w:tcPr>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573"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 LA(S) FACTURA(S)  QUE AMPARE(N)  ESTE PEDIDO DEBERÁ(N) SER EXPEDIDA(S) A:</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1080" w:right="573"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INSTITUTO NACIONAL DE CARDIOLOGÍA "IGNACIO CHÁVEZ"</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080" w:right="3003"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JUAN BADIANO NO. 1 COL. SECCIÓN XVI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080" w:right="3003"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ALCALDIA TLALPAN, C.P. 14080 CIUDAD DE MÉXICO</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080" w:right="0" w:firstLine="0"/>
              <w:jc w:val="both"/>
              <w:rPr>
                <w:rFonts w:ascii="Arial" w:cs="Arial" w:eastAsia="Arial" w:hAnsi="Arial"/>
                <w:b w:val="1"/>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R.F.C INC430623C16</w:t>
            </w:r>
            <w:r w:rsidDel="00000000" w:rsidR="00000000" w:rsidRPr="00000000">
              <w:rPr>
                <w:rtl w:val="0"/>
              </w:rPr>
            </w:r>
          </w:p>
        </w:tc>
        <w:tc>
          <w:tcPr/>
          <w:p w:rsidR="00000000" w:rsidDel="00000000" w:rsidP="00000000" w:rsidRDefault="00000000" w:rsidRPr="00000000" w14:paraId="00000055">
            <w:pPr>
              <w:pStyle w:val="Heading1"/>
              <w:tabs>
                <w:tab w:val="left" w:pos="11157"/>
              </w:tabs>
              <w:spacing w:before="0" w:lineRule="auto"/>
              <w:rPr>
                <w:b w:val="0"/>
                <w:sz w:val="16"/>
                <w:szCs w:val="16"/>
              </w:rPr>
            </w:pPr>
            <w:r w:rsidDel="00000000" w:rsidR="00000000" w:rsidRPr="00000000">
              <w:rPr>
                <w:rtl w:val="0"/>
              </w:rPr>
            </w:r>
          </w:p>
        </w:tc>
        <w:tc>
          <w:tcPr>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118" w:lineRule="auto"/>
              <w:ind w:left="-8"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4.- EL PROVEEDOR PAGARÁ AL INSTITUTO NACIONAL DE CARDIOLOGÍA "IGNACIO CHÁVEZ", UNA PENA CONVENCIONAL DEL 0.5% DIARIO POR ATRASO EN EL CUMPLIMIENTO DE LA(S) FECHA(S) PACTADA(S) DE ENTREGA DE EL(LOS) BIEN(ES), LA QUE NO EXCEDERÁ EL MONTO DE LA GARANTÍA DE CUMPLIMIENTO DEL PEDIDO Y SERÁ DETERMINADA EN FUNCIÓN DEL VALOR DE LOS BIENES NO ENTREGADOS OPORTUNAMENTE.</w:t>
            </w:r>
            <w:r w:rsidDel="00000000" w:rsidR="00000000" w:rsidRPr="00000000">
              <w:rPr>
                <w:rtl w:val="0"/>
              </w:rPr>
            </w:r>
          </w:p>
        </w:tc>
      </w:tr>
      <w:tr>
        <w:trPr>
          <w:trHeight w:val="707" w:hRule="atLeast"/>
        </w:trPr>
        <w:tc>
          <w:tcPr>
            <w:vAlign w:val="cente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5.- LA(S) FACTURA(S) DEBERÁ(N) SER PRESENTADA(S) EN EL DEPARTAMENTO DE ALMACÉN GENERAL EL DÍA EN EL QUE SE REALICE LA ENTREGA DE MATERIAL, Y POSTERIORMENTE EN LA SUBDIRECCIÓN DE FINANZAS, LOS DÍAS LUNES DE CADA SEMANA DE LAS 10:00 A 13:00 HORAS, RECIBIENDO A CAMBIO  EL PROVEEDOR, UN CONTRARECIBO EN EL CUAL SE INDICARÁ LA FECHA DE PAGO.</w:t>
            </w:r>
          </w:p>
        </w:tc>
        <w:tc>
          <w:tcPr/>
          <w:p w:rsidR="00000000" w:rsidDel="00000000" w:rsidP="00000000" w:rsidRDefault="00000000" w:rsidRPr="00000000" w14:paraId="00000058">
            <w:pPr>
              <w:pStyle w:val="Heading1"/>
              <w:tabs>
                <w:tab w:val="left" w:pos="11157"/>
              </w:tabs>
              <w:spacing w:before="0" w:lineRule="auto"/>
              <w:rPr>
                <w:b w:val="0"/>
                <w:sz w:val="16"/>
                <w:szCs w:val="16"/>
              </w:rPr>
            </w:pPr>
            <w:r w:rsidDel="00000000" w:rsidR="00000000" w:rsidRPr="00000000">
              <w:rPr>
                <w:rtl w:val="0"/>
              </w:rPr>
            </w:r>
          </w:p>
        </w:tc>
        <w:tc>
          <w:tcPr>
            <w:vAlign w:val="center"/>
          </w:tcPr>
          <w:p w:rsidR="00000000" w:rsidDel="00000000" w:rsidP="00000000" w:rsidRDefault="00000000" w:rsidRPr="00000000" w14:paraId="00000059">
            <w:pPr>
              <w:pStyle w:val="Heading1"/>
              <w:tabs>
                <w:tab w:val="left" w:pos="11157"/>
              </w:tabs>
              <w:spacing w:before="0" w:lineRule="auto"/>
              <w:ind w:left="-8" w:firstLine="0"/>
              <w:jc w:val="both"/>
              <w:rPr>
                <w:b w:val="0"/>
                <w:sz w:val="16"/>
                <w:szCs w:val="16"/>
              </w:rPr>
            </w:pPr>
            <w:r w:rsidDel="00000000" w:rsidR="00000000" w:rsidRPr="00000000">
              <w:rPr>
                <w:b w:val="0"/>
                <w:sz w:val="12"/>
                <w:szCs w:val="12"/>
                <w:rtl w:val="0"/>
              </w:rPr>
              <w:t xml:space="preserve">5.- EL INSTITUTO NACIONAL DE CARDIOLOGÍA "IGNACIO CHÁVEZ" PODRÁ RESCINDIR ADMINISTRATIVAMENTE ESTE PEDIDO, EN CASO DE INCUMPLIMIENTO DE LAS OBLIGACIONES A CARGO DEL PROVEEDOR, EN LOS TÉRMINOS DE LOS PREVISTO EN EL ARTICULO 54 DE LA LEY DE ADQUISICIONES, ARRENDAMIENTOS Y SERVICIOS DEL SECTOR PUBLICO.</w:t>
            </w:r>
            <w:r w:rsidDel="00000000" w:rsidR="00000000" w:rsidRPr="00000000">
              <w:rPr>
                <w:rtl w:val="0"/>
              </w:rPr>
            </w:r>
          </w:p>
        </w:tc>
      </w:tr>
      <w:tr>
        <w:trPr>
          <w:trHeight w:val="549" w:hRule="atLeast"/>
        </w:trPr>
        <w:tc>
          <w:tcPr>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6.- EN CASO DE ENTREGAS CALENDARIZADAS, LAS FACTURAS DEBERÁN INDICAR EL MES O NUMERO DE ENTREGA, INDICANDO TAMBIÉN EL NÚMERO DE PEDIDO. </w:t>
            </w:r>
          </w:p>
        </w:tc>
        <w:tc>
          <w:tcPr/>
          <w:p w:rsidR="00000000" w:rsidDel="00000000" w:rsidP="00000000" w:rsidRDefault="00000000" w:rsidRPr="00000000" w14:paraId="0000005B">
            <w:pPr>
              <w:pStyle w:val="Heading1"/>
              <w:tabs>
                <w:tab w:val="left" w:pos="11157"/>
              </w:tabs>
              <w:spacing w:before="0" w:lineRule="auto"/>
              <w:rPr>
                <w:b w:val="0"/>
                <w:sz w:val="16"/>
                <w:szCs w:val="16"/>
              </w:rPr>
            </w:pPr>
            <w:r w:rsidDel="00000000" w:rsidR="00000000" w:rsidRPr="00000000">
              <w:rPr>
                <w:rtl w:val="0"/>
              </w:rPr>
            </w:r>
          </w:p>
        </w:tc>
        <w:tc>
          <w:tcPr>
            <w:vAlign w:val="center"/>
          </w:tcPr>
          <w:p w:rsidR="00000000" w:rsidDel="00000000" w:rsidP="00000000" w:rsidRDefault="00000000" w:rsidRPr="00000000" w14:paraId="0000005C">
            <w:pPr>
              <w:pStyle w:val="Heading1"/>
              <w:tabs>
                <w:tab w:val="left" w:pos="11157"/>
              </w:tabs>
              <w:spacing w:before="0" w:lineRule="auto"/>
              <w:ind w:left="-8" w:firstLine="0"/>
              <w:jc w:val="both"/>
              <w:rPr>
                <w:b w:val="0"/>
                <w:sz w:val="16"/>
                <w:szCs w:val="16"/>
              </w:rPr>
            </w:pPr>
            <w:r w:rsidDel="00000000" w:rsidR="00000000" w:rsidRPr="00000000">
              <w:rPr>
                <w:b w:val="0"/>
                <w:sz w:val="12"/>
                <w:szCs w:val="12"/>
                <w:rtl w:val="0"/>
              </w:rPr>
              <w:t xml:space="preserve">6.- LOS DERECHOS Y OBLIGACIONES QUE SE DERIVEN DE ESTE PEDIDO NO PODRÁN CEDERSE EN FORMA PARCIAL, NI TOTAL A FAVOR DE CUALQUIER OTRA PERSONA.</w:t>
            </w:r>
            <w:r w:rsidDel="00000000" w:rsidR="00000000" w:rsidRPr="00000000">
              <w:rPr>
                <w:rtl w:val="0"/>
              </w:rPr>
            </w:r>
          </w:p>
        </w:tc>
      </w:tr>
      <w:tr>
        <w:trPr>
          <w:trHeight w:val="557" w:hRule="atLeast"/>
        </w:trPr>
        <w:tc>
          <w:tcPr>
            <w:vAlign w:val="cente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7.- EN CASO DE INCUMPLIMIENTO DE ÉSTAS CONDICIONES, EL INSTITUTO NACIONAL DE CARDIOLOGÍA "IGNACIO CHÁVEZ" PODRÁ RESCINDIR ESTE PEDIDO SIN RESPONSABILIDAD ALGUNA A SU CARGO, SIN PREJUICIO DE EJERCITAR LAS ACCIONES DERIVADAS DEL EVENTUAL INCUMPLIMIENTO.</w:t>
            </w:r>
          </w:p>
        </w:tc>
        <w:tc>
          <w:tcPr/>
          <w:p w:rsidR="00000000" w:rsidDel="00000000" w:rsidP="00000000" w:rsidRDefault="00000000" w:rsidRPr="00000000" w14:paraId="0000005E">
            <w:pPr>
              <w:pStyle w:val="Heading1"/>
              <w:tabs>
                <w:tab w:val="left" w:pos="11157"/>
              </w:tabs>
              <w:spacing w:before="0" w:lineRule="auto"/>
              <w:rPr>
                <w:b w:val="0"/>
                <w:sz w:val="16"/>
                <w:szCs w:val="16"/>
              </w:rPr>
            </w:pPr>
            <w:r w:rsidDel="00000000" w:rsidR="00000000" w:rsidRPr="00000000">
              <w:rPr>
                <w:rtl w:val="0"/>
              </w:rPr>
            </w:r>
          </w:p>
        </w:tc>
        <w:tc>
          <w:tcPr>
            <w:vAlign w:val="center"/>
          </w:tcPr>
          <w:p w:rsidR="00000000" w:rsidDel="00000000" w:rsidP="00000000" w:rsidRDefault="00000000" w:rsidRPr="00000000" w14:paraId="0000005F">
            <w:pPr>
              <w:pStyle w:val="Heading1"/>
              <w:tabs>
                <w:tab w:val="left" w:pos="11157"/>
              </w:tabs>
              <w:spacing w:before="0" w:lineRule="auto"/>
              <w:ind w:left="-8" w:firstLine="0"/>
              <w:jc w:val="both"/>
              <w:rPr>
                <w:b w:val="0"/>
                <w:sz w:val="12"/>
                <w:szCs w:val="12"/>
              </w:rPr>
            </w:pPr>
            <w:r w:rsidDel="00000000" w:rsidR="00000000" w:rsidRPr="00000000">
              <w:rPr>
                <w:b w:val="0"/>
                <w:sz w:val="12"/>
                <w:szCs w:val="12"/>
                <w:rtl w:val="0"/>
              </w:rPr>
              <w:t xml:space="preserve">7.- PARA TODOS LOS EFECTOS DEL PRESENTE PEDIDO LAS PARTES SE SOMETEN A LA JURISDICCIÓN Y COMPETENCIA DE LOS TRIBUNALES FEDERALES DE LA CIUDAD DE MEXICO,  RENUNCIANDO A CUALQUIER OTRO QUE POR RAZÓN DE SUS DOMICILIOS PRESENTES O FUTUROS LES PUDIERA CORRESPONDER, SEÑALANDO PARA TALES EFECTOS EL DOMICILIO INDICADO EN EL ANVERSO DEL PRESENTE PEDIDO.</w:t>
            </w:r>
          </w:p>
          <w:p w:rsidR="00000000" w:rsidDel="00000000" w:rsidP="00000000" w:rsidRDefault="00000000" w:rsidRPr="00000000" w14:paraId="00000060">
            <w:pPr>
              <w:pStyle w:val="Heading1"/>
              <w:tabs>
                <w:tab w:val="left" w:pos="11157"/>
              </w:tabs>
              <w:spacing w:before="0" w:lineRule="auto"/>
              <w:ind w:left="-8" w:firstLine="0"/>
              <w:jc w:val="both"/>
              <w:rPr>
                <w:b w:val="0"/>
                <w:sz w:val="16"/>
                <w:szCs w:val="16"/>
              </w:rPr>
            </w:pPr>
            <w:r w:rsidDel="00000000" w:rsidR="00000000" w:rsidRPr="00000000">
              <w:rPr>
                <w:rtl w:val="0"/>
              </w:rPr>
            </w:r>
          </w:p>
        </w:tc>
      </w:tr>
      <w:tr>
        <w:trPr>
          <w:trHeight w:val="664" w:hRule="atLeast"/>
        </w:trPr>
        <w:tc>
          <w:tcPr>
            <w:vAlign w:val="center"/>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0"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8. EN CASO DE DISCREPANCIA ENTRE LA CONVOCATORIA A LA LICITACIÓN, LA INVITACIÓN A CUANDO MENOS TRES  PERSONAS  O LA SOLICITUD DE COTIZACIÓN Y EL MODELO DE CONTRATO, PREVALECERÁ LO ESTABLECIDO EN LA CONVOCATORIA DE LA LICITACIÓN, INVITACIÓN A CUANDO MENOS TRES PERSONAS O LA SOLICITUD RESPECTIVA.</w:t>
            </w:r>
          </w:p>
        </w:tc>
        <w:tc>
          <w:tcPr/>
          <w:p w:rsidR="00000000" w:rsidDel="00000000" w:rsidP="00000000" w:rsidRDefault="00000000" w:rsidRPr="00000000" w14:paraId="00000062">
            <w:pPr>
              <w:pStyle w:val="Heading1"/>
              <w:tabs>
                <w:tab w:val="left" w:pos="11157"/>
              </w:tabs>
              <w:spacing w:before="0" w:lineRule="auto"/>
              <w:rPr>
                <w:b w:val="0"/>
                <w:sz w:val="16"/>
                <w:szCs w:val="16"/>
              </w:rPr>
            </w:pPr>
            <w:r w:rsidDel="00000000" w:rsidR="00000000" w:rsidRPr="00000000">
              <w:rPr>
                <w:rtl w:val="0"/>
              </w:rPr>
            </w:r>
          </w:p>
        </w:tc>
        <w:tc>
          <w:tcPr>
            <w:vAlign w:val="center"/>
          </w:tcPr>
          <w:p w:rsidR="00000000" w:rsidDel="00000000" w:rsidP="00000000" w:rsidRDefault="00000000" w:rsidRPr="00000000" w14:paraId="00000063">
            <w:pPr>
              <w:pStyle w:val="Heading1"/>
              <w:tabs>
                <w:tab w:val="left" w:pos="11157"/>
              </w:tabs>
              <w:spacing w:before="0" w:lineRule="auto"/>
              <w:ind w:left="-8" w:firstLine="0"/>
              <w:jc w:val="both"/>
              <w:rPr>
                <w:b w:val="0"/>
                <w:sz w:val="12"/>
                <w:szCs w:val="12"/>
              </w:rPr>
            </w:pPr>
            <w:r w:rsidDel="00000000" w:rsidR="00000000" w:rsidRPr="00000000">
              <w:rPr>
                <w:b w:val="0"/>
                <w:sz w:val="12"/>
                <w:szCs w:val="12"/>
                <w:rtl w:val="0"/>
              </w:rPr>
              <w:t xml:space="preserve">8.- DE ACUERDO CON EL ARTÍCULO 54 BIS DE LA LEY DE ADQUISICIONES, ARRENDAMIENTOS Y SERVICIOS DEL SECTOR PUBLICO, EL INSTITUTO PODRÁ DAR POR TERMINADO ANTICIPADAMENTE EL PEDIDO CUANDO CONCURRAN RAZONES DE INTERÉS GENERAL, O BIEN CUANDO POR CAUSAS JUSTIFICADAS SE EXTINGA LA NECESIDAD DE REQUERIR LOS BIENES O SERVICIOS ORIGINALMENTE CONTRATADOS Y SE DEMUESTRE QUE DE CONTINUAR CON EL CUMPLIMIENTO DE LAS OBLIGACIONES  PACTADAS OCASIONARÍA ALGÚN DAÑO  O  PERJUICIO AL ESTADO.</w:t>
            </w:r>
          </w:p>
        </w:tc>
      </w:tr>
      <w:tr>
        <w:trPr>
          <w:trHeight w:val="858" w:hRule="atLeast"/>
        </w:trPr>
        <w:tc>
          <w:tcPr>
            <w:vAlign w:val="center"/>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9.- UNA VEZ CUMPLIDAS LAS OBLIGACIONES DEL PROVEEDOR A SATISFACCIÓN DEL INSTITUTO NACIONAL DE CARDIOLOGÍA "IGNACIO CHÁVEZ", EL SERVIDOR PÚBLICO FACULTADO, PROCEDERÁ A EXTENDER LA CONSTANCIA DE CUMPLIMIENTO DE LAS OBLIGACIONES CONTRACTUALES PARA  LOS TRÁMITES DE CANCELACIÓN DE LA GARANTÍA DE ANTICIPO Y/O CUMPLIMIENTO DEL PEDIDO.</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10.- EL PROVEEDOR MANIFIESTA QUE NO SE ENCUENTRA EN NINGUNO DE LOS SUPUESTOS SEÑALADOS EN EL ARTÍCULO 50 Y 60 DE LA LEY DE ADQUISICIONES, ARRENDAMIENTOS Y SERVICIOS DEL SECTOR PÚBLICO.</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c>
        <w:tc>
          <w:tcPr/>
          <w:p w:rsidR="00000000" w:rsidDel="00000000" w:rsidP="00000000" w:rsidRDefault="00000000" w:rsidRPr="00000000" w14:paraId="00000068">
            <w:pPr>
              <w:pStyle w:val="Heading1"/>
              <w:tabs>
                <w:tab w:val="left" w:pos="11157"/>
              </w:tabs>
              <w:spacing w:before="0" w:lineRule="auto"/>
              <w:rPr>
                <w:b w:val="0"/>
                <w:sz w:val="16"/>
                <w:szCs w:val="16"/>
              </w:rPr>
            </w:pPr>
            <w:r w:rsidDel="00000000" w:rsidR="00000000" w:rsidRPr="00000000">
              <w:rPr>
                <w:rtl w:val="0"/>
              </w:rPr>
            </w:r>
          </w:p>
        </w:tc>
        <w:tc>
          <w:tcPr>
            <w:vAlign w:val="center"/>
          </w:tcPr>
          <w:p w:rsidR="00000000" w:rsidDel="00000000" w:rsidP="00000000" w:rsidRDefault="00000000" w:rsidRPr="00000000" w14:paraId="00000069">
            <w:pPr>
              <w:pStyle w:val="Heading1"/>
              <w:tabs>
                <w:tab w:val="left" w:pos="11157"/>
              </w:tabs>
              <w:spacing w:before="0" w:lineRule="auto"/>
              <w:ind w:left="-8" w:firstLine="0"/>
              <w:jc w:val="both"/>
              <w:rPr>
                <w:b w:val="0"/>
                <w:sz w:val="12"/>
                <w:szCs w:val="12"/>
              </w:rPr>
            </w:pPr>
            <w:r w:rsidDel="00000000" w:rsidR="00000000" w:rsidRPr="00000000">
              <w:rPr>
                <w:b w:val="0"/>
                <w:sz w:val="12"/>
                <w:szCs w:val="12"/>
                <w:rtl w:val="0"/>
              </w:rPr>
              <w:t xml:space="preserve">9- EL PROVEEDOR CON QUIEN SE CELEBRE ESTE PEDIDO DEBERÁ GARANTIZAR EL CUMPLIMIENTO DEL MISMO, "LA GARANTÍA DE CUMPLIMIENTO DEL PEDIDO" DEBERÁ SER POR EL DIEZ PORCIENTO DEL MONTO TOTAL  EL PEDIDO ANTES DEL IVA. EN LOS CASOS SEÑALADOS EN LAS FRACCIONES II, IV, V, XI Y XIV DEL ARTICULO 41 Y 42 DE LA LEY DE ADQUISICIONES, ARRENDAMIENTOS Y SERVICIOS DEL SECTOR PUBLICO, EL SERVIDOR PUBLICO QUE FIRME EL PEDIDO, BAJO SU RESPONSABILIDAD PODRÁ EXCEPTUAR AL PROVEEDOR DE PRESENTAR LA GARANTÍA DE CUMPLIMIENTO DEL CONTRATO RESPECTIVO.</w:t>
            </w:r>
          </w:p>
        </w:tc>
      </w:tr>
      <w:tr>
        <w:trPr>
          <w:trHeight w:val="969" w:hRule="atLeast"/>
        </w:trPr>
        <w:tc>
          <w:tcPr>
            <w:vAlign w:val="center"/>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11.- EN CASO DE VIOLACIONES EN MATERIA DE DERECHOS INHERENTES A LA PROPIEDAD INTELECTUAL, LA RESPONSABILIDAD ESTARÁ A CARGO DEL LICITANTE O PROVEEDOR, SEGÚN SEA EL CASO. SALVO QUE EXISTA IMPEDIMENTO, LA ESTIPULACIÓN DE QUE LOS DERECHOS INHERENTES A LA PROPIEDAD INTELECTUAL QUE SE DERIVEN DE LOS SERVICIOS DE CONSULTORÍAS, ASESORÍAS, ESTUDIOS E INVESTIGACIONES CONTRATADOS, INVARIABLEMENTE SE CONSTITUIRÁN A FAVOR DEL INSTITUTO NACIONAL DE CARDIOLOGIA IGNACIO CHAVEZ, SEGÚN CORRESPONDA, EN TÉRMINOS DE LAS DISPOSICIONES LEGALES APLICABLES.</w:t>
            </w:r>
          </w:p>
        </w:tc>
        <w:tc>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8080"/>
                <w:sz w:val="12"/>
                <w:szCs w:val="1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C">
            <w:pPr>
              <w:pStyle w:val="Heading1"/>
              <w:tabs>
                <w:tab w:val="left" w:pos="11157"/>
              </w:tabs>
              <w:spacing w:before="0" w:lineRule="auto"/>
              <w:ind w:left="-8" w:firstLine="0"/>
              <w:jc w:val="both"/>
              <w:rPr>
                <w:b w:val="0"/>
                <w:sz w:val="12"/>
                <w:szCs w:val="12"/>
              </w:rPr>
            </w:pPr>
            <w:r w:rsidDel="00000000" w:rsidR="00000000" w:rsidRPr="00000000">
              <w:rPr>
                <w:b w:val="0"/>
                <w:sz w:val="12"/>
                <w:szCs w:val="12"/>
                <w:rtl w:val="0"/>
              </w:rPr>
              <w:t xml:space="preserve">10.- EN CUALQUIER MOMENTO EL PROVEEDOR O EL INSTITUTO NACIONAL DE CARDIOLOGÍA "IGNACIO CHÁVEZ", PODRÁN PRESENTAR ANTE LA SECRETARÍA DE LA FUNCIÓN PÚBLICA, SOLICITUD DE CONCILIACIÓN POR DESAVENENCIAS DERIVADAS DEL CUMPLIMIENTO DE ESTE PEDIDO, EN LOS TÉRMINOS PREVISTOS POR EL ARTICULO 120 DEL REGLAMENTO DE LA LEY DE ADQUISICIONES, ARRENDAMIENTOS Y SERVICIOS DEL SECTOR PÚBLICO Y EL ARTÍCULO 15 DE LA LEY FEDERAL DE PROCEDIMIENTO ADMINISTRATIVO ORDENAMIENTO  JURÍDICO DE  APLICACIÓN SUPLEMENTARIA A LA LEY LA MATERIA DE DISPOSICIÓN DE SU ARTICULO 11.</w:t>
            </w:r>
          </w:p>
        </w:tc>
      </w:tr>
      <w:tr>
        <w:trPr>
          <w:trHeight w:val="557" w:hRule="atLeast"/>
        </w:trPr>
        <w:tc>
          <w:tcPr>
            <w:vAlign w:val="center"/>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tabs>
                <w:tab w:val="left" w:pos="520"/>
                <w:tab w:val="left" w:pos="521"/>
              </w:tabs>
              <w:spacing w:after="0" w:before="0" w:line="240" w:lineRule="auto"/>
              <w:ind w:left="-8" w:right="284"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c>
        <w:tc>
          <w:tcPr/>
          <w:p w:rsidR="00000000" w:rsidDel="00000000" w:rsidP="00000000" w:rsidRDefault="00000000" w:rsidRPr="00000000" w14:paraId="0000006E">
            <w:pPr>
              <w:pStyle w:val="Heading1"/>
              <w:tabs>
                <w:tab w:val="left" w:pos="11157"/>
              </w:tabs>
              <w:spacing w:before="0" w:lineRule="auto"/>
              <w:rPr>
                <w:b w:val="0"/>
                <w:sz w:val="16"/>
                <w:szCs w:val="16"/>
              </w:rPr>
            </w:pPr>
            <w:r w:rsidDel="00000000" w:rsidR="00000000" w:rsidRPr="00000000">
              <w:rPr>
                <w:rtl w:val="0"/>
              </w:rPr>
            </w:r>
          </w:p>
        </w:tc>
        <w:tc>
          <w:tcPr>
            <w:vAlign w:val="center"/>
          </w:tcPr>
          <w:p w:rsidR="00000000" w:rsidDel="00000000" w:rsidP="00000000" w:rsidRDefault="00000000" w:rsidRPr="00000000" w14:paraId="0000006F">
            <w:pPr>
              <w:pStyle w:val="Heading1"/>
              <w:tabs>
                <w:tab w:val="left" w:pos="11157"/>
              </w:tabs>
              <w:spacing w:before="0" w:lineRule="auto"/>
              <w:ind w:left="-8" w:firstLine="0"/>
              <w:jc w:val="both"/>
              <w:rPr>
                <w:b w:val="0"/>
                <w:sz w:val="12"/>
                <w:szCs w:val="12"/>
              </w:rPr>
            </w:pPr>
            <w:r w:rsidDel="00000000" w:rsidR="00000000" w:rsidRPr="00000000">
              <w:rPr>
                <w:b w:val="0"/>
                <w:sz w:val="12"/>
                <w:szCs w:val="12"/>
                <w:rtl w:val="0"/>
              </w:rPr>
              <w:t xml:space="preserve">11.- LO ANTERIORMENTE ESTABLECIDO SURTIRÁ EFECTOS A PARTIR DEL MOMENTO EN EL QUE EL PROVEEDOR FORMALICE EL PEDIDO.</w:t>
            </w:r>
            <w:r w:rsidDel="00000000" w:rsidR="00000000" w:rsidRPr="00000000">
              <w:rPr>
                <w:color w:val="000000"/>
                <w:sz w:val="12"/>
                <w:szCs w:val="12"/>
                <w:rtl w:val="0"/>
              </w:rPr>
              <w:t xml:space="preserve"> LEÍDO QUE FUE, Y DEBIDAMENTE ENTERADAS DEL ALCANCE Y CONTENIDO LEGAL DE SUS CLÁUSULAS, LAS “PARTES” FIRMAN EL PRESENTE CONTRATO POR CUADRUPLICADO DE CONFORMIDAD CON EL ARTÍCULO 46 DE LA LEY DE ADQUISICIONES, ARRENDAMIENTOS Y SERVICIOS DEL SECTOR PÚBLICO, EN LA CIUDAD DE MÉXICO.</w:t>
            </w:r>
            <w:r w:rsidDel="00000000" w:rsidR="00000000" w:rsidRPr="00000000">
              <w:rPr>
                <w:rtl w:val="0"/>
              </w:rPr>
            </w:r>
          </w:p>
        </w:tc>
      </w:tr>
    </w:tbl>
    <w:p w:rsidR="00000000" w:rsidDel="00000000" w:rsidP="00000000" w:rsidRDefault="00000000" w:rsidRPr="00000000" w14:paraId="00000070">
      <w:pPr>
        <w:rPr/>
      </w:pPr>
      <w:bookmarkStart w:colFirst="0" w:colLast="0" w:name="_gjdgxs" w:id="0"/>
      <w:bookmarkEnd w:id="0"/>
      <w:r w:rsidDel="00000000" w:rsidR="00000000" w:rsidRPr="00000000">
        <w:rPr>
          <w:rtl w:val="0"/>
        </w:rPr>
      </w:r>
    </w:p>
    <w:sectPr>
      <w:pgSz w:h="12240" w:w="15840" w:orient="landscape"/>
      <w:pgMar w:bottom="1701" w:top="567" w:left="56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widowControl w:val="0"/>
      <w:spacing w:before="45" w:lineRule="auto"/>
      <w:jc w:val="left"/>
    </w:pPr>
    <w:rPr>
      <w:rFonts w:ascii="Arial" w:cs="Arial" w:eastAsia="Arial" w:hAnsi="Arial"/>
      <w:b w:val="1"/>
      <w:sz w:val="20"/>
      <w:szCs w:val="2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