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304F88">
        <w:rPr>
          <w:rFonts w:ascii="Arial" w:hAnsi="Arial" w:cs="Arial"/>
          <w:b/>
        </w:rPr>
        <w:t>17</w:t>
      </w:r>
      <w:r w:rsidR="00DC0786">
        <w:rPr>
          <w:rFonts w:ascii="Arial" w:hAnsi="Arial" w:cs="Arial"/>
          <w:b/>
        </w:rPr>
        <w:t xml:space="preserve"> </w:t>
      </w:r>
      <w:r>
        <w:rPr>
          <w:rFonts w:ascii="Arial" w:hAnsi="Arial" w:cs="Arial"/>
          <w:b/>
        </w:rPr>
        <w:t xml:space="preserve"> de </w:t>
      </w:r>
      <w:r w:rsidR="00810198">
        <w:rPr>
          <w:rFonts w:ascii="Arial" w:hAnsi="Arial" w:cs="Arial"/>
          <w:b/>
        </w:rPr>
        <w:t>Mayo</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625B7C" w:rsidRPr="00625B7C">
        <w:rPr>
          <w:rFonts w:ascii="Arial" w:hAnsi="Arial"/>
          <w:b/>
          <w:sz w:val="22"/>
          <w:szCs w:val="18"/>
        </w:rPr>
        <w:t>INTER</w:t>
      </w:r>
      <w:r w:rsidR="00C36CD9">
        <w:rPr>
          <w:rFonts w:ascii="Arial" w:hAnsi="Arial"/>
          <w:b/>
          <w:sz w:val="22"/>
          <w:szCs w:val="18"/>
        </w:rPr>
        <w:t>NACIONAL</w:t>
      </w:r>
      <w:r w:rsidR="001E2372" w:rsidRPr="00625B7C">
        <w:rPr>
          <w:rFonts w:ascii="Arial" w:hAnsi="Arial"/>
          <w:b/>
          <w:sz w:val="22"/>
          <w:szCs w:val="18"/>
        </w:rPr>
        <w:t xml:space="preserve"> </w:t>
      </w:r>
      <w:r w:rsidR="00625B7C" w:rsidRPr="00625B7C">
        <w:rPr>
          <w:rFonts w:ascii="Arial" w:hAnsi="Arial"/>
          <w:b/>
          <w:sz w:val="22"/>
          <w:szCs w:val="18"/>
        </w:rPr>
        <w:t>BAJO COBERTURA</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625B7C">
        <w:rPr>
          <w:rFonts w:ascii="Arial" w:eastAsia="Calibri" w:hAnsi="Arial" w:cs="Arial"/>
          <w:sz w:val="22"/>
          <w:lang w:val="es-MX"/>
        </w:rPr>
        <w:t>I</w:t>
      </w:r>
      <w:r w:rsidR="001E2372">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525C12" w:rsidRPr="00CE1DBF">
        <w:rPr>
          <w:rFonts w:ascii="Arial" w:hAnsi="Arial" w:cs="Arial"/>
          <w:b/>
        </w:rPr>
        <w:t>5</w:t>
      </w:r>
      <w:r w:rsidR="00304F88">
        <w:rPr>
          <w:rFonts w:ascii="Arial" w:hAnsi="Arial" w:cs="Arial"/>
          <w:b/>
        </w:rPr>
        <w:t>9</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1787C">
        <w:rPr>
          <w:rFonts w:ascii="Arial" w:hAnsi="Arial" w:cs="Arial"/>
        </w:rPr>
        <w:t xml:space="preserve"> </w:t>
      </w:r>
      <w:r w:rsidR="00810198" w:rsidRPr="004213B1">
        <w:rPr>
          <w:rFonts w:ascii="Arial" w:hAnsi="Arial" w:cs="Arial"/>
          <w:b/>
        </w:rPr>
        <w:t>MATERIAL DE CURACION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304F88">
        <w:rPr>
          <w:rFonts w:ascii="Arial" w:hAnsi="Arial" w:cs="Arial"/>
          <w:b/>
        </w:rPr>
        <w:t>70</w:t>
      </w:r>
      <w:r w:rsidR="00B2041C" w:rsidRPr="00EC4AB5">
        <w:rPr>
          <w:rFonts w:ascii="Arial" w:hAnsi="Arial" w:cs="Arial"/>
          <w:b/>
        </w:rPr>
        <w:t>-2022</w:t>
      </w:r>
      <w:r w:rsidR="00B2041C" w:rsidRPr="00B2041C">
        <w:rPr>
          <w:rFonts w:ascii="Arial" w:hAnsi="Arial" w:cs="Arial"/>
        </w:rPr>
        <w:t xml:space="preserve"> de fecha </w:t>
      </w:r>
      <w:r w:rsidR="0071787C">
        <w:rPr>
          <w:rFonts w:ascii="Arial" w:hAnsi="Arial" w:cs="Arial"/>
          <w:b/>
        </w:rPr>
        <w:t>04</w:t>
      </w:r>
      <w:r w:rsidR="00B2041C" w:rsidRPr="00EC4AB5">
        <w:rPr>
          <w:rFonts w:ascii="Arial" w:hAnsi="Arial" w:cs="Arial"/>
          <w:b/>
        </w:rPr>
        <w:t xml:space="preserve"> de </w:t>
      </w:r>
      <w:r w:rsidR="0071787C">
        <w:rPr>
          <w:rFonts w:ascii="Arial" w:hAnsi="Arial" w:cs="Arial"/>
          <w:b/>
        </w:rPr>
        <w:t>Mayo</w:t>
      </w:r>
      <w:r w:rsidR="001B0533">
        <w:rPr>
          <w:rFonts w:ascii="Arial" w:hAnsi="Arial" w:cs="Arial"/>
          <w:b/>
        </w:rPr>
        <w:t xml:space="preserve"> </w:t>
      </w:r>
      <w:r w:rsidR="00B2041C" w:rsidRPr="00EC4AB5">
        <w:rPr>
          <w:rFonts w:ascii="Arial" w:hAnsi="Arial" w:cs="Arial"/>
          <w:b/>
        </w:rPr>
        <w:t>de 2022</w:t>
      </w:r>
      <w:r w:rsidR="000A416A">
        <w:rPr>
          <w:rFonts w:ascii="Arial" w:hAnsi="Arial" w:cs="Arial"/>
        </w:rPr>
        <w:t xml:space="preserve"> por un monto de </w:t>
      </w:r>
      <w:r w:rsidR="004445B2" w:rsidRPr="0071787C">
        <w:rPr>
          <w:rFonts w:ascii="Arial" w:hAnsi="Arial" w:cs="Arial"/>
          <w:b/>
        </w:rPr>
        <w:t>$</w:t>
      </w:r>
      <w:r w:rsidR="004445B2" w:rsidRPr="004213B1">
        <w:rPr>
          <w:rFonts w:ascii="Arial" w:hAnsi="Arial" w:cs="Arial"/>
        </w:rPr>
        <w:t xml:space="preserve"> </w:t>
      </w:r>
      <w:r w:rsidR="00304F88" w:rsidRPr="0071787C">
        <w:rPr>
          <w:rFonts w:ascii="Arial" w:hAnsi="Arial" w:cs="Arial"/>
          <w:b/>
        </w:rPr>
        <w:t>468,643.80</w:t>
      </w:r>
      <w:r w:rsidR="00304F88">
        <w:rPr>
          <w:rFonts w:ascii="Arial" w:hAnsi="Arial" w:cs="Arial"/>
        </w:rPr>
        <w:t xml:space="preserve"> y  </w:t>
      </w:r>
      <w:r w:rsidR="00304F88" w:rsidRPr="00EC4AB5">
        <w:rPr>
          <w:rFonts w:ascii="Arial" w:hAnsi="Arial" w:cs="Arial"/>
          <w:b/>
        </w:rPr>
        <w:t>CntrAbst-00</w:t>
      </w:r>
      <w:r w:rsidR="0071787C">
        <w:rPr>
          <w:rFonts w:ascii="Arial" w:hAnsi="Arial" w:cs="Arial"/>
          <w:b/>
        </w:rPr>
        <w:t>72</w:t>
      </w:r>
      <w:r w:rsidR="00304F88" w:rsidRPr="00EC4AB5">
        <w:rPr>
          <w:rFonts w:ascii="Arial" w:hAnsi="Arial" w:cs="Arial"/>
          <w:b/>
        </w:rPr>
        <w:t>-2022</w:t>
      </w:r>
      <w:r w:rsidR="00304F88" w:rsidRPr="00B2041C">
        <w:rPr>
          <w:rFonts w:ascii="Arial" w:hAnsi="Arial" w:cs="Arial"/>
        </w:rPr>
        <w:t xml:space="preserve"> </w:t>
      </w:r>
      <w:r w:rsidR="0071787C" w:rsidRPr="00B2041C">
        <w:rPr>
          <w:rFonts w:ascii="Arial" w:hAnsi="Arial" w:cs="Arial"/>
        </w:rPr>
        <w:t xml:space="preserve">de fecha </w:t>
      </w:r>
      <w:r w:rsidR="0071787C">
        <w:rPr>
          <w:rFonts w:ascii="Arial" w:hAnsi="Arial" w:cs="Arial"/>
          <w:b/>
        </w:rPr>
        <w:t>05</w:t>
      </w:r>
      <w:r w:rsidR="0071787C" w:rsidRPr="00EC4AB5">
        <w:rPr>
          <w:rFonts w:ascii="Arial" w:hAnsi="Arial" w:cs="Arial"/>
          <w:b/>
        </w:rPr>
        <w:t xml:space="preserve"> de </w:t>
      </w:r>
      <w:r w:rsidR="0071787C">
        <w:rPr>
          <w:rFonts w:ascii="Arial" w:hAnsi="Arial" w:cs="Arial"/>
          <w:b/>
        </w:rPr>
        <w:t xml:space="preserve">Mayo </w:t>
      </w:r>
      <w:r w:rsidR="0071787C" w:rsidRPr="00EC4AB5">
        <w:rPr>
          <w:rFonts w:ascii="Arial" w:hAnsi="Arial" w:cs="Arial"/>
          <w:b/>
        </w:rPr>
        <w:t>de 2022</w:t>
      </w:r>
      <w:r w:rsidR="0071787C">
        <w:rPr>
          <w:rFonts w:ascii="Arial" w:hAnsi="Arial" w:cs="Arial"/>
        </w:rPr>
        <w:t xml:space="preserve"> por un monto de </w:t>
      </w:r>
      <w:r w:rsidR="0071787C" w:rsidRPr="0071787C">
        <w:rPr>
          <w:rFonts w:ascii="Arial" w:hAnsi="Arial" w:cs="Arial"/>
          <w:b/>
        </w:rPr>
        <w:t>$</w:t>
      </w:r>
      <w:r w:rsidR="0071787C" w:rsidRPr="004213B1">
        <w:rPr>
          <w:rFonts w:ascii="Arial" w:hAnsi="Arial" w:cs="Arial"/>
        </w:rPr>
        <w:t xml:space="preserve"> </w:t>
      </w:r>
      <w:r w:rsidR="0071787C" w:rsidRPr="0071787C">
        <w:rPr>
          <w:rFonts w:ascii="Arial" w:hAnsi="Arial" w:cs="Arial"/>
          <w:b/>
        </w:rPr>
        <w:t>522,571.02</w:t>
      </w:r>
      <w:r w:rsidR="0071787C">
        <w:t xml:space="preserve"> </w:t>
      </w:r>
      <w:r w:rsidR="0071787C">
        <w:rPr>
          <w:rFonts w:ascii="Arial" w:hAnsi="Arial" w:cs="Arial"/>
        </w:rPr>
        <w:t xml:space="preserve"> , </w:t>
      </w:r>
      <w:r w:rsidR="00B2041C" w:rsidRPr="00B2041C">
        <w:rPr>
          <w:rFonts w:ascii="Arial" w:hAnsi="Arial" w:cs="Arial"/>
        </w:rPr>
        <w:t>claves autorizadas por el portal de autorización de compra perteneciente a la coordinación de contr</w:t>
      </w:r>
      <w:r w:rsidR="002778BD">
        <w:rPr>
          <w:rFonts w:ascii="Arial" w:hAnsi="Arial" w:cs="Arial"/>
        </w:rPr>
        <w:t>ol del abasto del nivel central, con suficiencia presupuestal con dictamen numero de fol</w:t>
      </w:r>
      <w:r w:rsidR="0071787C">
        <w:rPr>
          <w:rFonts w:ascii="Arial" w:hAnsi="Arial" w:cs="Arial"/>
        </w:rPr>
        <w:t xml:space="preserve">io 0000002609-2022 y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71787C"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71787C">
        <w:rPr>
          <w:rFonts w:ascii="Arial" w:hAnsi="Arial" w:cs="Arial"/>
          <w:b/>
        </w:rPr>
        <w:t>23</w:t>
      </w:r>
      <w:r w:rsidRPr="004445B2">
        <w:rPr>
          <w:rFonts w:ascii="Arial" w:hAnsi="Arial" w:cs="Arial"/>
          <w:b/>
        </w:rPr>
        <w:t xml:space="preserve">  de </w:t>
      </w:r>
      <w:r w:rsidR="001B0533">
        <w:rPr>
          <w:rFonts w:ascii="Arial" w:hAnsi="Arial" w:cs="Arial"/>
          <w:b/>
        </w:rPr>
        <w:t xml:space="preserve">Mayo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C37896" w:rsidRPr="0071787C">
        <w:rPr>
          <w:rFonts w:ascii="Arial" w:hAnsi="Arial" w:cs="Arial"/>
          <w:b/>
        </w:rPr>
        <w:t>PROCEDIMIENTO</w:t>
      </w:r>
      <w:r w:rsidR="00C37896" w:rsidRPr="0071787C">
        <w:rPr>
          <w:rFonts w:ascii="Eras Medium ITC" w:hAnsi="Eras Medium ITC"/>
          <w:b/>
          <w:bCs/>
          <w:color w:val="000000"/>
          <w:sz w:val="18"/>
          <w:szCs w:val="18"/>
        </w:rPr>
        <w:t xml:space="preserve"> </w:t>
      </w:r>
      <w:r w:rsidR="0071787C" w:rsidRPr="0071787C">
        <w:rPr>
          <w:rFonts w:ascii="Arial" w:hAnsi="Arial" w:cs="Arial"/>
          <w:b/>
        </w:rPr>
        <w:t>1097910</w:t>
      </w:r>
    </w:p>
    <w:p w:rsidR="00385A64" w:rsidRPr="0071787C" w:rsidRDefault="00385A64" w:rsidP="00385A64">
      <w:pPr>
        <w:jc w:val="both"/>
        <w:rPr>
          <w:rFonts w:ascii="Arial" w:hAnsi="Arial" w:cs="Arial"/>
          <w:b/>
        </w:rPr>
      </w:pPr>
    </w:p>
    <w:p w:rsidR="00385A64" w:rsidRPr="007740AA" w:rsidRDefault="00385A64" w:rsidP="00385A64">
      <w:pPr>
        <w:rPr>
          <w:rFonts w:ascii="Arial" w:hAnsi="Arial" w:cs="Arial"/>
          <w:sz w:val="10"/>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C060FF" w:rsidRDefault="00C060FF" w:rsidP="00C060FF">
      <w:pPr>
        <w:spacing w:after="200" w:line="276" w:lineRule="auto"/>
        <w:rPr>
          <w:rFonts w:ascii="Arial" w:hAnsi="Arial" w:cs="Arial"/>
        </w:rPr>
      </w:pPr>
    </w:p>
    <w:sdt>
      <w:sdtPr>
        <w:rPr>
          <w:lang w:val="es-ES"/>
        </w:rPr>
        <w:id w:val="383386580"/>
        <w:docPartObj>
          <w:docPartGallery w:val="Table of Contents"/>
          <w:docPartUnique/>
        </w:docPartObj>
      </w:sdtPr>
      <w:sdtEndPr>
        <w:rPr>
          <w:b/>
          <w:bCs/>
        </w:rPr>
      </w:sdtEndPr>
      <w:sdtContent>
        <w:p w:rsidR="00B7313D" w:rsidRPr="00C060FF" w:rsidRDefault="0081547B" w:rsidP="00C060FF">
          <w:pPr>
            <w:spacing w:after="200" w:line="276" w:lineRule="auto"/>
            <w:rPr>
              <w:rFonts w:ascii="Arial" w:hAnsi="Arial" w:cs="Arial"/>
            </w:rPr>
          </w:pPr>
          <w:r>
            <w:rPr>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Pr>
                <w:noProof/>
                <w:webHidden/>
              </w:rPr>
              <w:fldChar w:fldCharType="begin"/>
            </w:r>
            <w:r>
              <w:rPr>
                <w:noProof/>
                <w:webHidden/>
              </w:rPr>
              <w:instrText xml:space="preserve"> PAGEREF _Toc103330835 \h </w:instrText>
            </w:r>
            <w:r>
              <w:rPr>
                <w:noProof/>
                <w:webHidden/>
              </w:rPr>
            </w:r>
            <w:r>
              <w:rPr>
                <w:noProof/>
                <w:webHidden/>
              </w:rPr>
              <w:fldChar w:fldCharType="separate"/>
            </w:r>
            <w:r w:rsidR="003F799C">
              <w:rPr>
                <w:noProof/>
                <w:webHidden/>
              </w:rPr>
              <w:t>3</w:t>
            </w:r>
            <w:r>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3F799C">
              <w:rPr>
                <w:noProof/>
                <w:webHidden/>
              </w:rPr>
              <w:t>3</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3F799C">
              <w:rPr>
                <w:noProof/>
                <w:webHidden/>
              </w:rPr>
              <w:t>4</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3F799C">
              <w:rPr>
                <w:noProof/>
                <w:webHidden/>
              </w:rPr>
              <w:t>7</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3F799C">
              <w:rPr>
                <w:noProof/>
                <w:webHidden/>
              </w:rPr>
              <w:t>7</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3F799C">
              <w:rPr>
                <w:noProof/>
                <w:webHidden/>
              </w:rPr>
              <w:t>7</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3F799C">
              <w:rPr>
                <w:noProof/>
                <w:webHidden/>
              </w:rPr>
              <w:t>9</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3F799C">
              <w:rPr>
                <w:noProof/>
                <w:webHidden/>
              </w:rPr>
              <w:t>9</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3F799C">
              <w:rPr>
                <w:noProof/>
                <w:webHidden/>
              </w:rPr>
              <w:t>10</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.1.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3F799C">
              <w:rPr>
                <w:noProof/>
                <w:webHidden/>
              </w:rPr>
              <w:t>11</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3F799C">
              <w:rPr>
                <w:noProof/>
                <w:webHidden/>
              </w:rPr>
              <w:t>12</w:t>
            </w:r>
            <w:r w:rsidR="00B7313D">
              <w:rPr>
                <w:noProof/>
                <w:webHidden/>
              </w:rPr>
              <w:fldChar w:fldCharType="end"/>
            </w:r>
          </w:hyperlink>
        </w:p>
        <w:p w:rsidR="00B7313D" w:rsidRDefault="002B7AA1">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3F799C">
              <w:rPr>
                <w:noProof/>
                <w:webHidden/>
              </w:rPr>
              <w:t>12</w:t>
            </w:r>
            <w:r w:rsidR="00B7313D">
              <w:rPr>
                <w:noProof/>
                <w:webHidden/>
              </w:rPr>
              <w:fldChar w:fldCharType="end"/>
            </w:r>
          </w:hyperlink>
        </w:p>
        <w:p w:rsidR="00B7313D" w:rsidRDefault="002B7AA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3F799C">
              <w:rPr>
                <w:noProof/>
                <w:webHidden/>
              </w:rPr>
              <w:t>13</w:t>
            </w:r>
            <w:r w:rsidR="00B7313D">
              <w:rPr>
                <w:noProof/>
                <w:webHidden/>
              </w:rPr>
              <w:fldChar w:fldCharType="end"/>
            </w:r>
          </w:hyperlink>
        </w:p>
        <w:p w:rsidR="00B7313D" w:rsidRDefault="002B7AA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3F799C">
              <w:rPr>
                <w:noProof/>
                <w:webHidden/>
              </w:rPr>
              <w:t>14</w:t>
            </w:r>
            <w:r w:rsidR="00B7313D">
              <w:rPr>
                <w:noProof/>
                <w:webHidden/>
              </w:rPr>
              <w:fldChar w:fldCharType="end"/>
            </w:r>
          </w:hyperlink>
        </w:p>
        <w:p w:rsidR="00B7313D" w:rsidRDefault="002B7AA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3F799C">
              <w:rPr>
                <w:noProof/>
                <w:webHidden/>
              </w:rPr>
              <w:t>15</w:t>
            </w:r>
            <w:r w:rsidR="00B7313D">
              <w:rPr>
                <w:noProof/>
                <w:webHidden/>
              </w:rPr>
              <w:fldChar w:fldCharType="end"/>
            </w:r>
          </w:hyperlink>
        </w:p>
        <w:p w:rsidR="00B7313D" w:rsidRDefault="002B7AA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3F799C">
              <w:rPr>
                <w:noProof/>
                <w:webHidden/>
              </w:rPr>
              <w:t>15</w:t>
            </w:r>
            <w:r w:rsidR="00B7313D">
              <w:rPr>
                <w:noProof/>
                <w:webHidden/>
              </w:rPr>
              <w:fldChar w:fldCharType="end"/>
            </w:r>
          </w:hyperlink>
        </w:p>
        <w:p w:rsidR="00B7313D" w:rsidRDefault="002B7AA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3F799C">
              <w:rPr>
                <w:noProof/>
                <w:webHidden/>
              </w:rPr>
              <w:t>15</w:t>
            </w:r>
            <w:r w:rsidR="00B7313D">
              <w:rPr>
                <w:noProof/>
                <w:webHidden/>
              </w:rPr>
              <w:fldChar w:fldCharType="end"/>
            </w:r>
          </w:hyperlink>
        </w:p>
        <w:p w:rsidR="00B7313D" w:rsidRDefault="002B7AA1">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3F799C">
              <w:rPr>
                <w:noProof/>
                <w:webHidden/>
              </w:rPr>
              <w:t>15</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3F799C">
              <w:rPr>
                <w:noProof/>
                <w:webHidden/>
              </w:rPr>
              <w:t>16</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3F799C">
              <w:rPr>
                <w:noProof/>
                <w:webHidden/>
              </w:rPr>
              <w:t>20</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3F799C">
              <w:rPr>
                <w:noProof/>
                <w:webHidden/>
              </w:rPr>
              <w:t>22</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3F799C">
              <w:rPr>
                <w:noProof/>
                <w:webHidden/>
              </w:rPr>
              <w:t>23</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3F799C">
              <w:rPr>
                <w:noProof/>
                <w:webHidden/>
              </w:rPr>
              <w:t>24</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3F799C">
              <w:rPr>
                <w:noProof/>
                <w:webHidden/>
              </w:rPr>
              <w:t>25</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3F799C">
              <w:rPr>
                <w:noProof/>
                <w:webHidden/>
              </w:rPr>
              <w:t>26</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3F799C">
              <w:rPr>
                <w:noProof/>
                <w:webHidden/>
              </w:rPr>
              <w:t>27</w:t>
            </w:r>
            <w:r w:rsidR="00B7313D">
              <w:rPr>
                <w:noProof/>
                <w:webHidden/>
              </w:rPr>
              <w:fldChar w:fldCharType="end"/>
            </w:r>
          </w:hyperlink>
        </w:p>
        <w:p w:rsidR="00B7313D" w:rsidRDefault="002B7AA1">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3F799C">
              <w:rPr>
                <w:noProof/>
                <w:webHidden/>
              </w:rPr>
              <w:t>29</w:t>
            </w:r>
            <w:r w:rsidR="00B7313D">
              <w:rPr>
                <w:noProof/>
                <w:webHidden/>
              </w:rPr>
              <w:fldChar w:fldCharType="end"/>
            </w:r>
          </w:hyperlink>
        </w:p>
        <w:p w:rsidR="00B7313D" w:rsidRDefault="00B7313D">
          <w:r>
            <w:rPr>
              <w:b/>
              <w:bCs/>
              <w:lang w:val="es-ES"/>
            </w:rPr>
            <w:fldChar w:fldCharType="end"/>
          </w:r>
        </w:p>
      </w:sdtContent>
    </w:sdt>
    <w:p w:rsidR="00B7313D" w:rsidRDefault="00B7313D">
      <w:pPr>
        <w:spacing w:after="200" w:line="276" w:lineRule="auto"/>
        <w:rPr>
          <w:rFonts w:ascii="Arial" w:hAnsi="Arial" w:cs="Arial"/>
        </w:rPr>
      </w:pPr>
    </w:p>
    <w:p w:rsidR="00CE1DBF" w:rsidRDefault="00CE1DBF" w:rsidP="00385A64">
      <w:pPr>
        <w:jc w:val="center"/>
        <w:rPr>
          <w:rFonts w:ascii="Arial" w:hAnsi="Arial" w:cs="Arial"/>
        </w:rPr>
      </w:pPr>
    </w:p>
    <w:p w:rsidR="00C060FF" w:rsidRDefault="00C060FF" w:rsidP="00385A64">
      <w:pPr>
        <w:jc w:val="center"/>
        <w:rPr>
          <w:rFonts w:ascii="Arial" w:hAnsi="Arial" w:cs="Arial"/>
        </w:rPr>
      </w:pPr>
    </w:p>
    <w:p w:rsidR="00C060FF" w:rsidRDefault="00C060FF" w:rsidP="00385A64">
      <w:pPr>
        <w:jc w:val="center"/>
        <w:rPr>
          <w:rFonts w:ascii="Arial" w:hAnsi="Arial" w:cs="Arial"/>
        </w:rPr>
      </w:pPr>
    </w:p>
    <w:p w:rsidR="00C060FF" w:rsidRDefault="00C060FF" w:rsidP="00385A64">
      <w:pPr>
        <w:jc w:val="center"/>
        <w:rPr>
          <w:rFonts w:ascii="Arial" w:hAnsi="Arial" w:cs="Arial"/>
        </w:rPr>
      </w:pPr>
    </w:p>
    <w:p w:rsidR="00385A64" w:rsidRPr="00B7313D" w:rsidRDefault="00756117" w:rsidP="00B7313D">
      <w:pPr>
        <w:pStyle w:val="Ttulo1"/>
        <w:numPr>
          <w:ilvl w:val="0"/>
          <w:numId w:val="37"/>
        </w:numPr>
        <w:ind w:left="284" w:hanging="284"/>
        <w:rPr>
          <w:rFonts w:ascii="Arial" w:hAnsi="Arial" w:cs="Arial"/>
          <w:color w:val="auto"/>
          <w:sz w:val="24"/>
          <w:szCs w:val="24"/>
        </w:rPr>
      </w:pPr>
      <w:bookmarkStart w:id="0" w:name="_Toc103330835"/>
      <w:r w:rsidRPr="00B7313D">
        <w:rPr>
          <w:rFonts w:ascii="Arial" w:hAnsi="Arial" w:cs="Arial"/>
          <w:color w:val="auto"/>
          <w:sz w:val="24"/>
          <w:szCs w:val="24"/>
        </w:rPr>
        <w:lastRenderedPageBreak/>
        <w:t>CONDICIONES GENERALES</w:t>
      </w:r>
      <w:bookmarkEnd w:id="0"/>
    </w:p>
    <w:p w:rsidR="00385A64" w:rsidRPr="00520EDB" w:rsidRDefault="00385A64" w:rsidP="00385A64">
      <w:pPr>
        <w:ind w:left="360"/>
        <w:jc w:val="both"/>
        <w:rPr>
          <w:rFonts w:ascii="Arial" w:hAnsi="Arial" w:cs="Arial"/>
          <w:b/>
          <w:sz w:val="20"/>
        </w:rPr>
      </w:pPr>
    </w:p>
    <w:p w:rsidR="00385A64" w:rsidRPr="00E629EA" w:rsidRDefault="00385A64" w:rsidP="00385A64">
      <w:pPr>
        <w:numPr>
          <w:ilvl w:val="0"/>
          <w:numId w:val="7"/>
        </w:numPr>
        <w:ind w:left="709" w:hanging="349"/>
        <w:jc w:val="both"/>
        <w:rPr>
          <w:rFonts w:ascii="Arial" w:hAnsi="Arial" w:cs="Arial"/>
          <w:sz w:val="20"/>
        </w:rPr>
      </w:pPr>
      <w:r w:rsidRPr="00E629EA">
        <w:rPr>
          <w:rFonts w:ascii="Arial" w:hAnsi="Arial" w:cs="Arial"/>
          <w:sz w:val="20"/>
        </w:rPr>
        <w:t>La entrega es en una sola exhibición, hasta 10 días naturales posteriores al fallo, vigencia del pedido 10 días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B7313D">
      <w:pPr>
        <w:pStyle w:val="Ttulo1"/>
        <w:numPr>
          <w:ilvl w:val="0"/>
          <w:numId w:val="37"/>
        </w:numPr>
        <w:ind w:left="284" w:hanging="284"/>
        <w:rPr>
          <w:rFonts w:ascii="Arial" w:hAnsi="Arial" w:cs="Arial"/>
          <w:color w:val="auto"/>
          <w:sz w:val="24"/>
          <w:szCs w:val="24"/>
        </w:rPr>
      </w:pPr>
      <w:bookmarkStart w:id="1" w:name="_Toc103330836"/>
      <w:r w:rsidRPr="00B7313D">
        <w:rPr>
          <w:rFonts w:ascii="Arial" w:hAnsi="Arial" w:cs="Arial"/>
          <w:color w:val="auto"/>
          <w:sz w:val="24"/>
          <w:szCs w:val="24"/>
        </w:rPr>
        <w:t>TIPO DE ABASTECIMIENTO</w:t>
      </w:r>
      <w:bookmarkEnd w:id="1"/>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385A64" w:rsidP="00E629EA">
      <w:pPr>
        <w:pStyle w:val="Sinespaciado"/>
        <w:numPr>
          <w:ilvl w:val="1"/>
          <w:numId w:val="39"/>
        </w:numPr>
        <w:ind w:left="567" w:hanging="283"/>
        <w:jc w:val="both"/>
        <w:rPr>
          <w:rFonts w:ascii="Arial" w:hAnsi="Arial" w:cs="Arial"/>
          <w:sz w:val="20"/>
          <w:szCs w:val="20"/>
        </w:rPr>
      </w:pPr>
      <w:r w:rsidRPr="00E629EA">
        <w:rPr>
          <w:rFonts w:ascii="Arial" w:hAnsi="Arial" w:cs="Arial"/>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71787C" w:rsidP="001B0533">
            <w:pPr>
              <w:jc w:val="center"/>
              <w:rPr>
                <w:rFonts w:ascii="Arial" w:hAnsi="Arial" w:cs="Arial"/>
                <w:b/>
                <w:color w:val="000000"/>
                <w:sz w:val="16"/>
                <w:szCs w:val="16"/>
                <w:lang w:val="es-MX" w:eastAsia="es-MX"/>
              </w:rPr>
            </w:pPr>
            <w:r w:rsidRPr="00B7313D">
              <w:rPr>
                <w:rFonts w:ascii="Arial" w:hAnsi="Arial" w:cs="Arial"/>
                <w:b/>
                <w:color w:val="000000"/>
                <w:sz w:val="16"/>
                <w:szCs w:val="16"/>
                <w:lang w:val="es-MX" w:eastAsia="es-MX"/>
              </w:rPr>
              <w:t>23</w:t>
            </w:r>
            <w:r w:rsidR="00EC4AB5" w:rsidRPr="00B7313D">
              <w:rPr>
                <w:rFonts w:ascii="Arial" w:hAnsi="Arial" w:cs="Arial"/>
                <w:b/>
                <w:color w:val="000000"/>
                <w:sz w:val="16"/>
                <w:szCs w:val="16"/>
                <w:lang w:val="es-MX" w:eastAsia="es-MX"/>
              </w:rPr>
              <w:t xml:space="preserve"> de </w:t>
            </w:r>
            <w:r w:rsidR="001B0533" w:rsidRPr="00B7313D">
              <w:rPr>
                <w:rFonts w:ascii="Arial" w:hAnsi="Arial" w:cs="Arial"/>
                <w:b/>
                <w:color w:val="000000"/>
                <w:sz w:val="16"/>
                <w:szCs w:val="16"/>
                <w:lang w:val="es-MX" w:eastAsia="es-MX"/>
              </w:rPr>
              <w:t>Mayo</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10:00 hrs.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2B7AA1"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71787C" w:rsidP="001B0533">
            <w:pPr>
              <w:jc w:val="center"/>
              <w:rPr>
                <w:rFonts w:ascii="Arial" w:hAnsi="Arial" w:cs="Arial"/>
                <w:b/>
                <w:color w:val="000000"/>
                <w:sz w:val="16"/>
                <w:szCs w:val="16"/>
                <w:lang w:val="es-MX" w:eastAsia="es-MX"/>
              </w:rPr>
            </w:pPr>
            <w:r w:rsidRPr="00B7313D">
              <w:rPr>
                <w:rFonts w:ascii="Arial" w:hAnsi="Arial" w:cs="Arial"/>
                <w:b/>
                <w:color w:val="000000"/>
                <w:sz w:val="16"/>
                <w:szCs w:val="16"/>
                <w:lang w:val="es-MX" w:eastAsia="es-MX"/>
              </w:rPr>
              <w:t>26</w:t>
            </w:r>
            <w:r w:rsidR="00EC4AB5" w:rsidRPr="00B7313D">
              <w:rPr>
                <w:rFonts w:ascii="Arial" w:hAnsi="Arial" w:cs="Arial"/>
                <w:b/>
                <w:color w:val="000000"/>
                <w:sz w:val="16"/>
                <w:szCs w:val="16"/>
                <w:lang w:val="es-MX" w:eastAsia="es-MX"/>
              </w:rPr>
              <w:t xml:space="preserve"> de </w:t>
            </w:r>
            <w:r w:rsidR="001B0533" w:rsidRPr="00B7313D">
              <w:rPr>
                <w:rFonts w:ascii="Arial" w:hAnsi="Arial" w:cs="Arial"/>
                <w:b/>
                <w:color w:val="000000"/>
                <w:sz w:val="16"/>
                <w:szCs w:val="16"/>
                <w:lang w:val="es-MX" w:eastAsia="es-MX"/>
              </w:rPr>
              <w:t xml:space="preserve">Mayo </w:t>
            </w:r>
            <w:r w:rsidR="00EC4AB5"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16:00 hrs.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71787C"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val="es-MX" w:eastAsia="es-MX"/>
              </w:rPr>
              <w:t>26</w:t>
            </w:r>
            <w:r w:rsidR="001B0533" w:rsidRPr="00B7313D">
              <w:rPr>
                <w:rFonts w:ascii="Arial" w:hAnsi="Arial" w:cs="Arial"/>
                <w:b/>
                <w:color w:val="000000"/>
                <w:sz w:val="16"/>
                <w:szCs w:val="16"/>
                <w:lang w:val="es-MX" w:eastAsia="es-MX"/>
              </w:rPr>
              <w:t xml:space="preserve"> de Mayo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CE1DBF">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71787C" w:rsidRPr="00B7313D">
              <w:rPr>
                <w:rFonts w:ascii="Arial" w:hAnsi="Arial" w:cs="Arial"/>
                <w:b/>
                <w:color w:val="000000"/>
                <w:sz w:val="16"/>
                <w:szCs w:val="16"/>
                <w:lang w:eastAsia="es-MX"/>
              </w:rPr>
              <w:t>IA-050GYR091-E59</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AB5" w:rsidRPr="00B7313D" w:rsidRDefault="00625B7C" w:rsidP="00206240">
            <w:pPr>
              <w:jc w:val="center"/>
              <w:rPr>
                <w:rFonts w:ascii="Arial" w:eastAsia="Calibri" w:hAnsi="Arial" w:cs="Arial"/>
                <w:sz w:val="16"/>
                <w:szCs w:val="16"/>
                <w:lang w:val="es-MX"/>
              </w:rPr>
            </w:pPr>
            <w:r w:rsidRPr="00B7313D">
              <w:rPr>
                <w:rFonts w:ascii="Arial" w:hAnsi="Arial" w:cs="Arial"/>
                <w:b/>
                <w:sz w:val="16"/>
                <w:szCs w:val="16"/>
              </w:rPr>
              <w:t>INTERNACIONAL BAJO COBERTURA</w:t>
            </w:r>
          </w:p>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 xml:space="preserve">(Artículo 28 Fracción </w:t>
            </w:r>
            <w:r w:rsidR="00625B7C" w:rsidRPr="00B7313D">
              <w:rPr>
                <w:rFonts w:ascii="Arial" w:eastAsia="Calibri" w:hAnsi="Arial" w:cs="Arial"/>
                <w:sz w:val="16"/>
                <w:szCs w:val="16"/>
                <w:lang w:val="es-MX"/>
              </w:rPr>
              <w:t>I</w:t>
            </w:r>
            <w:r w:rsidRPr="00B7313D">
              <w:rPr>
                <w:rFonts w:ascii="Arial" w:eastAsia="Calibri" w:hAnsi="Arial" w:cs="Arial"/>
                <w:sz w:val="16"/>
                <w:szCs w:val="16"/>
                <w:lang w:val="es-MX"/>
              </w:rPr>
              <w:t>I, de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B7313D">
      <w:pPr>
        <w:pStyle w:val="Ttulo1"/>
        <w:numPr>
          <w:ilvl w:val="0"/>
          <w:numId w:val="37"/>
        </w:numPr>
        <w:ind w:left="284" w:hanging="284"/>
        <w:rPr>
          <w:rFonts w:ascii="Arial" w:hAnsi="Arial" w:cs="Arial"/>
          <w:color w:val="auto"/>
          <w:sz w:val="24"/>
          <w:szCs w:val="24"/>
        </w:rPr>
      </w:pPr>
      <w:bookmarkStart w:id="2"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3" w:name="_Toc103330838"/>
      <w:bookmarkEnd w:id="2"/>
    </w:p>
    <w:p w:rsidR="00385A64" w:rsidRPr="00B7313D" w:rsidRDefault="00756117" w:rsidP="00B7313D">
      <w:pPr>
        <w:pStyle w:val="Ttulo1"/>
        <w:numPr>
          <w:ilvl w:val="1"/>
          <w:numId w:val="37"/>
        </w:numPr>
        <w:ind w:left="567" w:hanging="283"/>
        <w:rPr>
          <w:rFonts w:ascii="Arial" w:hAnsi="Arial" w:cs="Arial"/>
          <w:color w:val="auto"/>
          <w:sz w:val="24"/>
          <w:szCs w:val="24"/>
        </w:rPr>
      </w:pPr>
      <w:r w:rsidRPr="00B7313D">
        <w:rPr>
          <w:rFonts w:ascii="Arial" w:hAnsi="Arial" w:cs="Arial"/>
          <w:color w:val="auto"/>
          <w:sz w:val="24"/>
          <w:szCs w:val="24"/>
        </w:rPr>
        <w:t>PLAZO Y LUGAR DE ENTREGA</w:t>
      </w:r>
      <w:bookmarkEnd w:id="3"/>
    </w:p>
    <w:p w:rsidR="00385A64" w:rsidRPr="00520EDB" w:rsidRDefault="00385A64" w:rsidP="00385A64">
      <w:pPr>
        <w:pStyle w:val="Sinespaciado"/>
        <w:rPr>
          <w:rFonts w:ascii="Arial" w:hAnsi="Arial" w:cs="Arial"/>
          <w:sz w:val="20"/>
          <w:szCs w:val="20"/>
        </w:rPr>
      </w:pPr>
    </w:p>
    <w:p w:rsidR="00385A64" w:rsidRDefault="00385A64" w:rsidP="00B7313D">
      <w:pPr>
        <w:ind w:firstLine="284"/>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4474" w:type="pct"/>
        <w:jc w:val="center"/>
        <w:tblInd w:w="1041" w:type="dxa"/>
        <w:tblLook w:val="04A0" w:firstRow="1" w:lastRow="0" w:firstColumn="1" w:lastColumn="0" w:noHBand="0" w:noVBand="1"/>
      </w:tblPr>
      <w:tblGrid>
        <w:gridCol w:w="5330"/>
        <w:gridCol w:w="3532"/>
      </w:tblGrid>
      <w:tr w:rsidR="00385A64" w:rsidRPr="00520EDB" w:rsidTr="00E629EA">
        <w:trPr>
          <w:trHeight w:val="20"/>
          <w:jc w:val="center"/>
        </w:trPr>
        <w:tc>
          <w:tcPr>
            <w:tcW w:w="300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99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E629EA">
        <w:trPr>
          <w:trHeight w:val="20"/>
          <w:jc w:val="center"/>
        </w:trPr>
        <w:tc>
          <w:tcPr>
            <w:tcW w:w="300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99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E629EA">
      <w:pPr>
        <w:ind w:left="284"/>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E629EA">
      <w:pPr>
        <w:ind w:left="284"/>
        <w:jc w:val="both"/>
        <w:rPr>
          <w:rFonts w:ascii="Arial" w:hAnsi="Arial" w:cs="Arial"/>
          <w:sz w:val="20"/>
        </w:rPr>
      </w:pPr>
    </w:p>
    <w:p w:rsidR="00CF704D" w:rsidRPr="00520EDB" w:rsidRDefault="00CF704D" w:rsidP="00E629EA">
      <w:pPr>
        <w:pStyle w:val="Sinespaciado"/>
        <w:ind w:left="284"/>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E629EA">
      <w:pPr>
        <w:pStyle w:val="Sinespaciado"/>
        <w:ind w:left="284"/>
        <w:jc w:val="both"/>
        <w:rPr>
          <w:rFonts w:ascii="Arial" w:hAnsi="Arial" w:cs="Arial"/>
          <w:sz w:val="20"/>
          <w:szCs w:val="20"/>
        </w:rPr>
      </w:pPr>
    </w:p>
    <w:p w:rsidR="00CF704D" w:rsidRDefault="00CF704D" w:rsidP="00E629EA">
      <w:pPr>
        <w:pStyle w:val="Sinespaciado"/>
        <w:ind w:left="284"/>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E629EA">
      <w:pPr>
        <w:pStyle w:val="Sinespaciado"/>
        <w:ind w:left="284"/>
        <w:jc w:val="both"/>
        <w:rPr>
          <w:rFonts w:ascii="Arial" w:hAnsi="Arial" w:cs="Arial"/>
          <w:sz w:val="20"/>
          <w:szCs w:val="20"/>
        </w:rPr>
      </w:pPr>
    </w:p>
    <w:p w:rsidR="00CF704D" w:rsidRDefault="00CF704D" w:rsidP="00E629EA">
      <w:pPr>
        <w:pStyle w:val="Sinespaciado"/>
        <w:ind w:left="284"/>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B7313D" w:rsidRDefault="00756117" w:rsidP="00E629EA">
      <w:pPr>
        <w:pStyle w:val="Ttulo1"/>
        <w:numPr>
          <w:ilvl w:val="1"/>
          <w:numId w:val="37"/>
        </w:numPr>
        <w:ind w:left="567" w:hanging="283"/>
        <w:rPr>
          <w:rFonts w:ascii="Arial" w:hAnsi="Arial" w:cs="Arial"/>
          <w:color w:val="auto"/>
          <w:sz w:val="24"/>
          <w:szCs w:val="24"/>
        </w:rPr>
      </w:pPr>
      <w:bookmarkStart w:id="4" w:name="_Toc103330839"/>
      <w:r w:rsidRPr="00B7313D">
        <w:rPr>
          <w:rFonts w:ascii="Arial" w:hAnsi="Arial" w:cs="Arial"/>
          <w:color w:val="auto"/>
          <w:sz w:val="24"/>
          <w:szCs w:val="24"/>
        </w:rPr>
        <w:t>CONDICIONES DE ENTREGA</w:t>
      </w:r>
      <w:bookmarkEnd w:id="4"/>
    </w:p>
    <w:p w:rsidR="00CF704D" w:rsidRPr="00520EDB" w:rsidRDefault="00CF704D" w:rsidP="00CF704D">
      <w:pPr>
        <w:pStyle w:val="Sinespaciado"/>
        <w:ind w:firstLine="360"/>
        <w:rPr>
          <w:rFonts w:ascii="Arial" w:hAnsi="Arial" w:cs="Arial"/>
          <w:b/>
          <w:sz w:val="20"/>
          <w:szCs w:val="20"/>
        </w:rPr>
      </w:pPr>
    </w:p>
    <w:p w:rsidR="00CF704D" w:rsidRDefault="00CF704D" w:rsidP="00E629EA">
      <w:pPr>
        <w:ind w:left="284"/>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E629EA">
      <w:pPr>
        <w:ind w:left="284"/>
        <w:jc w:val="both"/>
        <w:rPr>
          <w:rFonts w:ascii="Arial" w:hAnsi="Arial" w:cs="Arial"/>
          <w:sz w:val="20"/>
        </w:rPr>
      </w:pPr>
    </w:p>
    <w:p w:rsidR="00CF704D" w:rsidRDefault="00CF704D" w:rsidP="00E629EA">
      <w:pPr>
        <w:ind w:left="284"/>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E629EA">
      <w:pPr>
        <w:ind w:left="284"/>
        <w:jc w:val="both"/>
        <w:rPr>
          <w:rFonts w:ascii="Arial" w:hAnsi="Arial" w:cs="Arial"/>
          <w:sz w:val="20"/>
        </w:rPr>
      </w:pPr>
    </w:p>
    <w:p w:rsidR="00CF704D" w:rsidRDefault="00CF704D" w:rsidP="00E629EA">
      <w:pPr>
        <w:ind w:left="284"/>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E629EA">
      <w:pPr>
        <w:ind w:left="284"/>
        <w:jc w:val="both"/>
        <w:rPr>
          <w:rFonts w:ascii="Arial" w:hAnsi="Arial" w:cs="Arial"/>
          <w:sz w:val="20"/>
        </w:rPr>
      </w:pPr>
    </w:p>
    <w:p w:rsidR="00CF704D" w:rsidRDefault="00CF704D" w:rsidP="00E629EA">
      <w:pPr>
        <w:ind w:left="284"/>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 xml:space="preserve">l </w:t>
      </w:r>
      <w:r w:rsidRPr="002E5C82">
        <w:rPr>
          <w:rFonts w:ascii="Arial" w:hAnsi="Arial" w:cs="Arial"/>
          <w:sz w:val="20"/>
        </w:rPr>
        <w:lastRenderedPageBreak/>
        <w:t>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E629EA">
      <w:pPr>
        <w:ind w:left="284"/>
        <w:jc w:val="both"/>
        <w:rPr>
          <w:rFonts w:ascii="Arial" w:hAnsi="Arial" w:cs="Arial"/>
          <w:sz w:val="20"/>
        </w:rPr>
      </w:pPr>
    </w:p>
    <w:p w:rsidR="00CF704D" w:rsidRDefault="00CF704D" w:rsidP="00E629EA">
      <w:pPr>
        <w:ind w:left="284"/>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 xml:space="preserve">Anexo Número </w:t>
      </w:r>
      <w:r w:rsidR="003F799C">
        <w:rPr>
          <w:rFonts w:ascii="Arial" w:eastAsiaTheme="minorEastAsia" w:hAnsi="Arial" w:cs="Arial"/>
          <w:b/>
          <w:sz w:val="20"/>
          <w:szCs w:val="24"/>
          <w:lang w:val="es-ES_tradnl"/>
        </w:rPr>
        <w:t>8</w:t>
      </w:r>
      <w:r w:rsidRPr="00EE563B">
        <w:rPr>
          <w:rFonts w:ascii="Arial" w:eastAsiaTheme="minorEastAsia" w:hAnsi="Arial" w:cs="Arial"/>
          <w:b/>
          <w:sz w:val="20"/>
          <w:szCs w:val="24"/>
          <w:lang w:val="es-ES_tradnl"/>
        </w:rPr>
        <w:t xml:space="preserve"> (</w:t>
      </w:r>
      <w:r w:rsidR="003F799C">
        <w:rPr>
          <w:rFonts w:ascii="Arial" w:eastAsiaTheme="minorEastAsia" w:hAnsi="Arial" w:cs="Arial"/>
          <w:b/>
          <w:sz w:val="20"/>
          <w:szCs w:val="24"/>
          <w:lang w:val="es-ES_tradnl"/>
        </w:rPr>
        <w:t>OCHO</w:t>
      </w:r>
      <w:r w:rsidRPr="00EE563B">
        <w:rPr>
          <w:rFonts w:ascii="Arial" w:eastAsiaTheme="minorEastAsia" w:hAnsi="Arial" w:cs="Arial"/>
          <w:b/>
          <w:sz w:val="20"/>
          <w:szCs w:val="24"/>
          <w:lang w:val="es-ES_tradnl"/>
        </w:rPr>
        <w:t>).</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E629EA">
      <w:pPr>
        <w:ind w:left="284"/>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E629EA">
      <w:pPr>
        <w:ind w:left="284"/>
        <w:jc w:val="both"/>
        <w:rPr>
          <w:rFonts w:ascii="Arial" w:hAnsi="Arial" w:cs="Arial"/>
          <w:sz w:val="20"/>
        </w:rPr>
      </w:pPr>
    </w:p>
    <w:p w:rsidR="00CF704D" w:rsidRPr="006C071F" w:rsidRDefault="00CF704D" w:rsidP="00E629EA">
      <w:pPr>
        <w:ind w:left="284"/>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E629EA">
      <w:pPr>
        <w:ind w:left="284"/>
        <w:jc w:val="both"/>
        <w:rPr>
          <w:rFonts w:ascii="Arial" w:hAnsi="Arial" w:cs="Arial"/>
          <w:sz w:val="20"/>
        </w:rPr>
      </w:pPr>
    </w:p>
    <w:p w:rsidR="00CF704D" w:rsidRPr="006C071F" w:rsidRDefault="00CF704D" w:rsidP="00E629EA">
      <w:pPr>
        <w:ind w:left="284"/>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E629EA">
      <w:pPr>
        <w:ind w:left="284"/>
        <w:jc w:val="both"/>
        <w:rPr>
          <w:rFonts w:ascii="Arial" w:hAnsi="Arial" w:cs="Arial"/>
          <w:sz w:val="20"/>
        </w:rPr>
      </w:pPr>
    </w:p>
    <w:p w:rsidR="00CF704D" w:rsidRDefault="00CF704D" w:rsidP="00E629EA">
      <w:pPr>
        <w:ind w:left="284"/>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B7313D" w:rsidRDefault="00756117" w:rsidP="00E629EA">
      <w:pPr>
        <w:pStyle w:val="Ttulo1"/>
        <w:numPr>
          <w:ilvl w:val="1"/>
          <w:numId w:val="37"/>
        </w:numPr>
        <w:ind w:left="567" w:hanging="283"/>
        <w:rPr>
          <w:rFonts w:ascii="Arial" w:hAnsi="Arial" w:cs="Arial"/>
          <w:color w:val="auto"/>
          <w:sz w:val="24"/>
          <w:szCs w:val="24"/>
          <w:lang w:val="es-MX"/>
        </w:rPr>
      </w:pPr>
      <w:bookmarkStart w:id="5" w:name="_Toc103330840"/>
      <w:r w:rsidRPr="00B7313D">
        <w:rPr>
          <w:rFonts w:ascii="Arial" w:hAnsi="Arial" w:cs="Arial"/>
          <w:color w:val="auto"/>
          <w:sz w:val="24"/>
          <w:szCs w:val="24"/>
          <w:lang w:val="es-MX"/>
        </w:rPr>
        <w:t>CANJE</w:t>
      </w:r>
      <w:bookmarkEnd w:id="5"/>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CF704D" w:rsidRPr="00FD0896" w:rsidRDefault="00CF704D" w:rsidP="00E629EA">
      <w:pPr>
        <w:ind w:left="284"/>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E629EA">
      <w:pPr>
        <w:ind w:left="284"/>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3F799C" w:rsidRDefault="00CF704D" w:rsidP="00CF704D">
      <w:pPr>
        <w:pStyle w:val="Prrafodelista"/>
        <w:numPr>
          <w:ilvl w:val="0"/>
          <w:numId w:val="9"/>
        </w:numPr>
        <w:spacing w:after="0" w:line="240" w:lineRule="auto"/>
        <w:jc w:val="both"/>
        <w:rPr>
          <w:rFonts w:ascii="Arial" w:eastAsiaTheme="minorEastAsia" w:hAnsi="Arial" w:cs="Arial"/>
          <w:sz w:val="20"/>
          <w:szCs w:val="24"/>
          <w:lang w:val="es-ES_tradnl"/>
        </w:rPr>
      </w:pPr>
      <w:r w:rsidRPr="003F799C">
        <w:rPr>
          <w:rFonts w:ascii="Arial" w:eastAsiaTheme="minorEastAsia" w:hAnsi="Arial" w:cs="Arial"/>
          <w:sz w:val="20"/>
          <w:szCs w:val="24"/>
          <w:lang w:val="es-ES_tradnl"/>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CF704D" w:rsidRPr="003F799C" w:rsidRDefault="00CF704D" w:rsidP="00CF704D">
      <w:pPr>
        <w:pStyle w:val="Prrafodelista1"/>
        <w:numPr>
          <w:ilvl w:val="0"/>
          <w:numId w:val="9"/>
        </w:numPr>
        <w:suppressAutoHyphens w:val="0"/>
        <w:contextualSpacing/>
        <w:jc w:val="both"/>
        <w:rPr>
          <w:rFonts w:ascii="Arial" w:eastAsiaTheme="minorEastAsia" w:hAnsi="Arial" w:cs="Arial"/>
          <w:sz w:val="20"/>
          <w:lang w:val="es-ES_tradnl" w:eastAsia="en-US"/>
        </w:rPr>
      </w:pPr>
      <w:r w:rsidRPr="003F799C">
        <w:rPr>
          <w:rFonts w:ascii="Arial" w:eastAsiaTheme="minorEastAsia" w:hAnsi="Arial" w:cs="Arial"/>
          <w:sz w:val="20"/>
          <w:lang w:val="es-ES_tradnl" w:eastAsia="en-US"/>
        </w:rPr>
        <w:t>En caso de que con posterioridad a la entrega de lotes corregidos, se detecte el mismo defecto de lotes anteriores y éstos no hayan sido repuestos.</w:t>
      </w:r>
    </w:p>
    <w:p w:rsidR="00CF704D" w:rsidRPr="003F799C" w:rsidRDefault="00CF704D" w:rsidP="00CF704D">
      <w:pPr>
        <w:pStyle w:val="Prrafodelista1"/>
        <w:numPr>
          <w:ilvl w:val="0"/>
          <w:numId w:val="9"/>
        </w:numPr>
        <w:suppressAutoHyphens w:val="0"/>
        <w:contextualSpacing/>
        <w:jc w:val="both"/>
        <w:rPr>
          <w:rFonts w:ascii="Arial" w:eastAsiaTheme="minorEastAsia" w:hAnsi="Arial" w:cs="Arial"/>
          <w:sz w:val="20"/>
          <w:lang w:val="es-ES_tradnl" w:eastAsia="en-US"/>
        </w:rPr>
      </w:pPr>
      <w:r w:rsidRPr="003F799C">
        <w:rPr>
          <w:rFonts w:ascii="Arial" w:eastAsiaTheme="minorEastAsia" w:hAnsi="Arial" w:cs="Arial"/>
          <w:sz w:val="20"/>
          <w:lang w:val="es-ES_tradnl" w:eastAsia="en-US"/>
        </w:rPr>
        <w:t>El proveedor se obliga a responder por su cuenta y riesgo de los daños y/o perjuicios que por inobservancia o negligencia de su parte, llegue a causar al IMSS y/o a terceros.</w:t>
      </w:r>
    </w:p>
    <w:p w:rsidR="00CF704D" w:rsidRPr="003F799C" w:rsidRDefault="00CF704D" w:rsidP="00CF704D">
      <w:pPr>
        <w:pStyle w:val="Prrafodelista1"/>
        <w:ind w:left="0"/>
        <w:contextualSpacing/>
        <w:jc w:val="both"/>
        <w:rPr>
          <w:rFonts w:ascii="Arial" w:eastAsiaTheme="minorEastAsia" w:hAnsi="Arial" w:cs="Arial"/>
          <w:sz w:val="20"/>
          <w:lang w:val="es-ES_tradnl" w:eastAsia="en-US"/>
        </w:rPr>
      </w:pPr>
    </w:p>
    <w:p w:rsidR="00CF704D" w:rsidRPr="003F799C" w:rsidRDefault="00CF704D" w:rsidP="00E629EA">
      <w:pPr>
        <w:pStyle w:val="Prrafodelista1"/>
        <w:ind w:left="284"/>
        <w:contextualSpacing/>
        <w:jc w:val="both"/>
        <w:rPr>
          <w:rFonts w:ascii="Arial" w:eastAsiaTheme="minorEastAsia" w:hAnsi="Arial" w:cs="Arial"/>
          <w:sz w:val="20"/>
          <w:lang w:val="es-ES_tradnl" w:eastAsia="en-US"/>
        </w:rPr>
      </w:pPr>
      <w:r w:rsidRPr="003F799C">
        <w:rPr>
          <w:rFonts w:ascii="Arial" w:eastAsiaTheme="minorEastAsia" w:hAnsi="Arial" w:cs="Arial"/>
          <w:sz w:val="20"/>
          <w:lang w:val="es-ES_tradnl" w:eastAsia="en-US"/>
        </w:rPr>
        <w:t xml:space="preserve">Todos los gastos que se generen por motivo del canje correrán por cuenta del proveedor previa su notificación, sin responsabilidad alguna para el IMSS. </w:t>
      </w:r>
    </w:p>
    <w:p w:rsidR="00CF704D" w:rsidRPr="003F799C" w:rsidRDefault="00CF704D" w:rsidP="00E629EA">
      <w:pPr>
        <w:pStyle w:val="Prrafodelista1"/>
        <w:ind w:left="284"/>
        <w:contextualSpacing/>
        <w:jc w:val="both"/>
        <w:rPr>
          <w:rFonts w:ascii="Arial" w:eastAsiaTheme="minorEastAsia" w:hAnsi="Arial" w:cs="Arial"/>
          <w:sz w:val="20"/>
          <w:lang w:val="es-ES_tradnl" w:eastAsia="en-US"/>
        </w:rPr>
      </w:pPr>
    </w:p>
    <w:p w:rsidR="00CF704D" w:rsidRPr="003F799C" w:rsidRDefault="00CF704D" w:rsidP="00E629EA">
      <w:pPr>
        <w:pStyle w:val="Textoindependiente23"/>
        <w:overflowPunct/>
        <w:autoSpaceDE/>
        <w:autoSpaceDN w:val="0"/>
        <w:ind w:left="284"/>
        <w:rPr>
          <w:rFonts w:eastAsiaTheme="minorEastAsia" w:cs="Arial"/>
          <w:szCs w:val="24"/>
          <w:lang w:val="es-ES_tradnl" w:eastAsia="en-US"/>
        </w:rPr>
      </w:pPr>
      <w:r w:rsidRPr="003F799C">
        <w:rPr>
          <w:rFonts w:eastAsiaTheme="minorEastAsia" w:cs="Arial"/>
          <w:szCs w:val="24"/>
          <w:lang w:val="es-ES_tradnl" w:eastAsia="en-US"/>
        </w:rPr>
        <w:t>Los bienes que hayan sido  adquiridos, deberán conservar las especificaciones bajo las cuales fueron aceptados en este procedimiento, respecto al genérico, fabricante, marca, país de origen, envases vidas útiles e instructivas.</w:t>
      </w:r>
    </w:p>
    <w:p w:rsidR="00CF704D" w:rsidRDefault="00CF704D" w:rsidP="00CF704D">
      <w:pPr>
        <w:pStyle w:val="Textoindependiente23"/>
        <w:overflowPunct/>
        <w:autoSpaceDE/>
        <w:autoSpaceDN w:val="0"/>
        <w:rPr>
          <w:rFonts w:cs="Arial"/>
        </w:rPr>
      </w:pPr>
    </w:p>
    <w:p w:rsidR="00CF704D" w:rsidRPr="00B7313D" w:rsidRDefault="00CF704D" w:rsidP="00E629EA">
      <w:pPr>
        <w:pStyle w:val="Ttulo1"/>
        <w:numPr>
          <w:ilvl w:val="1"/>
          <w:numId w:val="37"/>
        </w:numPr>
        <w:ind w:left="567" w:hanging="283"/>
        <w:rPr>
          <w:rFonts w:ascii="Arial" w:hAnsi="Arial" w:cs="Arial"/>
          <w:color w:val="auto"/>
          <w:sz w:val="24"/>
          <w:szCs w:val="24"/>
          <w:lang w:val="es-MX"/>
        </w:rPr>
      </w:pPr>
      <w:bookmarkStart w:id="6" w:name="_Toc103330841"/>
      <w:r w:rsidRPr="00B7313D">
        <w:rPr>
          <w:rFonts w:ascii="Arial" w:hAnsi="Arial" w:cs="Arial"/>
          <w:color w:val="auto"/>
          <w:sz w:val="24"/>
          <w:szCs w:val="24"/>
          <w:lang w:val="es-MX"/>
        </w:rPr>
        <w:t>NORMAS DE CALIDAD</w:t>
      </w:r>
      <w:bookmarkEnd w:id="6"/>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3F799C" w:rsidRDefault="00CF704D" w:rsidP="003F799C">
      <w:pPr>
        <w:numPr>
          <w:ilvl w:val="0"/>
          <w:numId w:val="20"/>
        </w:numPr>
        <w:suppressAutoHyphens/>
        <w:jc w:val="both"/>
        <w:rPr>
          <w:rFonts w:ascii="Arial" w:hAnsi="Arial" w:cs="Arial"/>
          <w:bCs/>
          <w:sz w:val="20"/>
          <w:szCs w:val="22"/>
        </w:rPr>
      </w:pPr>
      <w:r w:rsidRPr="00645408">
        <w:rPr>
          <w:rFonts w:ascii="Arial" w:hAnsi="Arial" w:cs="Arial"/>
          <w:bCs/>
          <w:sz w:val="20"/>
          <w:szCs w:val="22"/>
        </w:rPr>
        <w:lastRenderedPageBreak/>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3F799C" w:rsidRDefault="00CF704D" w:rsidP="003F799C">
      <w:pPr>
        <w:numPr>
          <w:ilvl w:val="0"/>
          <w:numId w:val="20"/>
        </w:numPr>
        <w:suppressAutoHyphens/>
        <w:jc w:val="both"/>
        <w:rPr>
          <w:rFonts w:ascii="Arial" w:hAnsi="Arial" w:cs="Arial"/>
          <w:bCs/>
          <w:sz w:val="20"/>
          <w:szCs w:val="22"/>
        </w:rPr>
      </w:pPr>
      <w:r w:rsidRPr="003F799C">
        <w:rPr>
          <w:rFonts w:ascii="Arial" w:hAnsi="Arial" w:cs="Arial"/>
          <w:bCs/>
          <w:sz w:val="20"/>
          <w:szCs w:val="22"/>
        </w:rPr>
        <w:t xml:space="preserve">La evaluación de la calidad </w:t>
      </w:r>
      <w:r w:rsidRPr="003F799C">
        <w:rPr>
          <w:rFonts w:ascii="Arial" w:hAnsi="Arial" w:cs="Arial"/>
          <w:b/>
          <w:bCs/>
          <w:i/>
          <w:sz w:val="20"/>
          <w:szCs w:val="22"/>
          <w:u w:val="single"/>
        </w:rPr>
        <w:t>de los bienes adjudicados</w:t>
      </w:r>
      <w:r w:rsidRPr="003F799C">
        <w:rPr>
          <w:rFonts w:ascii="Arial" w:hAnsi="Arial" w:cs="Arial"/>
          <w:bCs/>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CF704D" w:rsidRPr="00B7313D" w:rsidRDefault="00CF704D" w:rsidP="00E629EA">
      <w:pPr>
        <w:pStyle w:val="Ttulo1"/>
        <w:numPr>
          <w:ilvl w:val="0"/>
          <w:numId w:val="37"/>
        </w:numPr>
        <w:ind w:left="284" w:hanging="284"/>
        <w:rPr>
          <w:rFonts w:ascii="Arial" w:hAnsi="Arial" w:cs="Arial"/>
          <w:color w:val="auto"/>
          <w:sz w:val="24"/>
          <w:szCs w:val="24"/>
          <w:lang w:eastAsia="es-ES"/>
        </w:rPr>
      </w:pPr>
      <w:bookmarkStart w:id="7" w:name="_Toc103330842"/>
      <w:r w:rsidRPr="00B7313D">
        <w:rPr>
          <w:rFonts w:ascii="Arial" w:hAnsi="Arial" w:cs="Arial"/>
          <w:color w:val="auto"/>
          <w:sz w:val="24"/>
          <w:szCs w:val="24"/>
          <w:lang w:eastAsia="es-ES"/>
        </w:rPr>
        <w:t>CRITERIO DE EVALUACIÓN</w:t>
      </w:r>
      <w:bookmarkEnd w:id="7"/>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E629EA">
      <w:pPr>
        <w:autoSpaceDE w:val="0"/>
        <w:autoSpaceDN w:val="0"/>
        <w:ind w:left="284"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B7313D" w:rsidRDefault="00756117" w:rsidP="00E629EA">
      <w:pPr>
        <w:pStyle w:val="Ttulo1"/>
        <w:numPr>
          <w:ilvl w:val="0"/>
          <w:numId w:val="37"/>
        </w:numPr>
        <w:ind w:left="284" w:hanging="284"/>
        <w:rPr>
          <w:rFonts w:ascii="Arial" w:hAnsi="Arial" w:cs="Arial"/>
          <w:color w:val="auto"/>
          <w:sz w:val="24"/>
          <w:szCs w:val="24"/>
        </w:rPr>
      </w:pPr>
      <w:bookmarkStart w:id="8" w:name="_Toc103330843"/>
      <w:r w:rsidRPr="00B7313D">
        <w:rPr>
          <w:rFonts w:ascii="Arial" w:hAnsi="Arial" w:cs="Arial"/>
          <w:color w:val="auto"/>
          <w:sz w:val="24"/>
          <w:szCs w:val="24"/>
        </w:rPr>
        <w:t>PENAS CONVENCIONALES</w:t>
      </w:r>
      <w:bookmarkEnd w:id="8"/>
    </w:p>
    <w:p w:rsidR="00CF704D" w:rsidRPr="00FD0896" w:rsidRDefault="00CF704D" w:rsidP="00CF704D">
      <w:pPr>
        <w:ind w:left="360"/>
        <w:jc w:val="both"/>
        <w:rPr>
          <w:rFonts w:ascii="Arial" w:hAnsi="Arial" w:cs="Arial"/>
          <w:b/>
          <w:sz w:val="20"/>
        </w:rPr>
      </w:pPr>
    </w:p>
    <w:p w:rsidR="00CF704D" w:rsidRDefault="00CF704D" w:rsidP="00E629EA">
      <w:pPr>
        <w:tabs>
          <w:tab w:val="left" w:pos="-142"/>
          <w:tab w:val="left" w:pos="1134"/>
        </w:tabs>
        <w:ind w:left="284"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Pr="00B7313D" w:rsidRDefault="00756117" w:rsidP="00E629EA">
      <w:pPr>
        <w:pStyle w:val="Ttulo1"/>
        <w:numPr>
          <w:ilvl w:val="0"/>
          <w:numId w:val="37"/>
        </w:numPr>
        <w:ind w:left="284" w:hanging="284"/>
        <w:rPr>
          <w:rFonts w:ascii="Arial" w:hAnsi="Arial" w:cs="Arial"/>
          <w:color w:val="auto"/>
          <w:sz w:val="24"/>
          <w:szCs w:val="24"/>
        </w:rPr>
      </w:pPr>
      <w:bookmarkStart w:id="9" w:name="_Toc103330844"/>
      <w:r w:rsidRPr="00B7313D">
        <w:rPr>
          <w:rFonts w:ascii="Arial" w:hAnsi="Arial" w:cs="Arial"/>
          <w:color w:val="auto"/>
          <w:sz w:val="24"/>
          <w:szCs w:val="24"/>
        </w:rPr>
        <w:t>CONDICIONES DE PAGO</w:t>
      </w:r>
      <w:bookmarkEnd w:id="9"/>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Además debera entregar para pago pedido original, remisión en la que se hace constar la recepcion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 xml:space="preserve">en materia de adquisiciones, arrendamientos y servicios </w:t>
      </w:r>
      <w:r w:rsidRPr="00DF12A0">
        <w:rPr>
          <w:rFonts w:ascii="Arial" w:hAnsi="Arial" w:cs="Arial"/>
          <w:sz w:val="20"/>
          <w:lang w:eastAsia="es-MX"/>
        </w:rPr>
        <w:lastRenderedPageBreak/>
        <w:t>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apartir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USO DE CFDI: CLAVE S01 “ SIN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B7313D" w:rsidRDefault="00E629EA" w:rsidP="00E629EA">
      <w:pPr>
        <w:pStyle w:val="Ttulo1"/>
        <w:ind w:firstLine="426"/>
        <w:rPr>
          <w:rFonts w:ascii="Arial" w:hAnsi="Arial" w:cs="Arial"/>
          <w:color w:val="auto"/>
          <w:sz w:val="24"/>
          <w:szCs w:val="24"/>
        </w:rPr>
      </w:pPr>
      <w:bookmarkStart w:id="10" w:name="_Toc103330845"/>
      <w:r>
        <w:rPr>
          <w:rFonts w:ascii="Arial" w:hAnsi="Arial" w:cs="Arial"/>
          <w:color w:val="auto"/>
          <w:sz w:val="24"/>
          <w:szCs w:val="24"/>
        </w:rPr>
        <w:t xml:space="preserve">6.1 </w:t>
      </w:r>
      <w:r w:rsidR="00CF704D" w:rsidRPr="00B7313D">
        <w:rPr>
          <w:rFonts w:ascii="Arial" w:hAnsi="Arial" w:cs="Arial"/>
          <w:color w:val="auto"/>
          <w:sz w:val="24"/>
          <w:szCs w:val="24"/>
        </w:rPr>
        <w:t>PERSONA FÍSICA:</w:t>
      </w:r>
      <w:bookmarkEnd w:id="10"/>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Pr="00B7313D" w:rsidRDefault="00E629EA" w:rsidP="00E629EA">
      <w:pPr>
        <w:pStyle w:val="Ttulo1"/>
        <w:ind w:firstLine="426"/>
        <w:rPr>
          <w:rFonts w:ascii="Arial" w:hAnsi="Arial" w:cs="Arial"/>
          <w:color w:val="auto"/>
          <w:sz w:val="24"/>
          <w:szCs w:val="24"/>
        </w:rPr>
      </w:pPr>
      <w:bookmarkStart w:id="11" w:name="_Toc103330846"/>
      <w:r>
        <w:rPr>
          <w:rFonts w:ascii="Arial" w:hAnsi="Arial" w:cs="Arial"/>
          <w:color w:val="auto"/>
          <w:sz w:val="24"/>
          <w:szCs w:val="24"/>
        </w:rPr>
        <w:t xml:space="preserve">6.2 </w:t>
      </w:r>
      <w:r w:rsidR="00CF704D" w:rsidRPr="00B7313D">
        <w:rPr>
          <w:rFonts w:ascii="Arial" w:hAnsi="Arial" w:cs="Arial"/>
          <w:color w:val="auto"/>
          <w:sz w:val="24"/>
          <w:szCs w:val="24"/>
        </w:rPr>
        <w:t>PERSONA MORAL:</w:t>
      </w:r>
      <w:bookmarkEnd w:id="11"/>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lastRenderedPageBreak/>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t>E</w:t>
      </w:r>
      <w:r w:rsidRPr="000E2F3E">
        <w:rPr>
          <w:rFonts w:ascii="Arial" w:eastAsiaTheme="minorEastAsia" w:hAnsi="Arial" w:cs="Arial"/>
          <w:sz w:val="20"/>
          <w:szCs w:val="24"/>
          <w:lang w:val="es-ES_tradnl"/>
        </w:rPr>
        <w:t>stado de cuenta, que incluya la CLABE (Clave Bancaria Estandarizada 18 digitos)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756117">
      <w:pPr>
        <w:ind w:left="709" w:hanging="1"/>
        <w:jc w:val="both"/>
        <w:rPr>
          <w:rFonts w:ascii="CIDFont+F2" w:eastAsiaTheme="minorHAnsi" w:hAnsi="CIDFont+F2" w:cs="CIDFont+F2"/>
          <w:sz w:val="20"/>
          <w:szCs w:val="20"/>
          <w:lang w:val="es-MX"/>
        </w:rPr>
      </w:pP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ext 152.</w:t>
      </w:r>
    </w:p>
    <w:p w:rsidR="00CF704D" w:rsidRDefault="00CF704D" w:rsidP="00CF704D">
      <w:pPr>
        <w:jc w:val="both"/>
        <w:rPr>
          <w:rFonts w:ascii="Arial" w:hAnsi="Arial" w:cs="Arial"/>
          <w:sz w:val="20"/>
        </w:rPr>
      </w:pPr>
    </w:p>
    <w:p w:rsidR="00CF704D" w:rsidRPr="00B7313D" w:rsidRDefault="00CF704D" w:rsidP="00E629EA">
      <w:pPr>
        <w:pStyle w:val="Ttulo1"/>
        <w:numPr>
          <w:ilvl w:val="0"/>
          <w:numId w:val="37"/>
        </w:numPr>
        <w:ind w:left="284" w:hanging="284"/>
        <w:rPr>
          <w:rFonts w:ascii="Arial" w:hAnsi="Arial" w:cs="Arial"/>
          <w:color w:val="auto"/>
          <w:sz w:val="24"/>
          <w:szCs w:val="24"/>
        </w:rPr>
      </w:pPr>
      <w:bookmarkStart w:id="12"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2"/>
    </w:p>
    <w:p w:rsidR="00CF704D" w:rsidRPr="002E5C82" w:rsidRDefault="00CF704D" w:rsidP="00CF704D">
      <w:pPr>
        <w:ind w:left="360"/>
        <w:jc w:val="both"/>
        <w:rPr>
          <w:rFonts w:ascii="Arial" w:hAnsi="Arial" w:cs="Arial"/>
          <w:b/>
          <w:sz w:val="20"/>
        </w:rPr>
      </w:pPr>
    </w:p>
    <w:p w:rsidR="00CF704D" w:rsidRDefault="00CF704D" w:rsidP="00E629EA">
      <w:pPr>
        <w:ind w:left="284"/>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a través del Sistema de Contrataciones Gubernamentales CompraNet</w:t>
      </w:r>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C5536D" w:rsidP="00CF704D">
      <w:pPr>
        <w:numPr>
          <w:ilvl w:val="0"/>
          <w:numId w:val="11"/>
        </w:numPr>
        <w:ind w:left="851" w:hanging="567"/>
        <w:jc w:val="both"/>
        <w:rPr>
          <w:rFonts w:ascii="Arial" w:hAnsi="Arial" w:cs="Arial"/>
          <w:b/>
          <w:sz w:val="20"/>
        </w:rPr>
      </w:pPr>
      <w:r>
        <w:rPr>
          <w:rFonts w:ascii="Arial" w:hAnsi="Arial" w:cs="Arial"/>
          <w:sz w:val="20"/>
        </w:rPr>
        <w:t>F</w:t>
      </w:r>
      <w:r w:rsidRPr="00C5536D">
        <w:rPr>
          <w:rFonts w:ascii="Arial" w:hAnsi="Arial" w:cs="Arial"/>
          <w:sz w:val="20"/>
        </w:rPr>
        <w:t>ormato para la manifestación que deberán presentar los proveedores que participen en la invitacion a cuando menos tres personas de caracter internacional bajo cobertura de tratados para la adquisición de bienes, y dar cumplimiento a lo dispuesto en la regla 5.2.</w:t>
      </w:r>
      <w:r w:rsidRPr="00320806">
        <w:rPr>
          <w:rFonts w:ascii="Arial" w:hAnsi="Arial" w:cs="Arial"/>
          <w:sz w:val="20"/>
        </w:rPr>
        <w:t xml:space="preserve"> </w:t>
      </w:r>
      <w:r w:rsidR="00511F96">
        <w:rPr>
          <w:rFonts w:ascii="Arial" w:hAnsi="Arial" w:cs="Arial"/>
          <w:b/>
          <w:sz w:val="20"/>
        </w:rPr>
        <w:t xml:space="preserve">Anexo  </w:t>
      </w:r>
      <w:r w:rsidR="003F799C">
        <w:rPr>
          <w:rFonts w:ascii="Arial" w:hAnsi="Arial" w:cs="Arial"/>
          <w:b/>
          <w:sz w:val="20"/>
        </w:rPr>
        <w:t>4</w:t>
      </w:r>
      <w:r w:rsidR="00CF704D" w:rsidRPr="00320806">
        <w:rPr>
          <w:rFonts w:ascii="Arial" w:hAnsi="Arial" w:cs="Arial"/>
          <w:b/>
          <w:sz w:val="20"/>
        </w:rPr>
        <w:t xml:space="preserve"> (</w:t>
      </w:r>
      <w:r w:rsidR="00511F96">
        <w:rPr>
          <w:rFonts w:ascii="Arial" w:hAnsi="Arial" w:cs="Arial"/>
          <w:b/>
          <w:sz w:val="20"/>
        </w:rPr>
        <w:t>Cuatro</w:t>
      </w:r>
      <w:r w:rsidR="00CF704D" w:rsidRPr="00320806">
        <w:rPr>
          <w:rFonts w:ascii="Arial" w:hAnsi="Arial" w:cs="Arial"/>
          <w:b/>
          <w:sz w:val="20"/>
        </w:rPr>
        <w:t>).</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w:t>
      </w:r>
      <w:r w:rsidR="003F799C">
        <w:rPr>
          <w:rFonts w:ascii="Arial" w:hAnsi="Arial" w:cs="Arial"/>
          <w:b/>
          <w:sz w:val="20"/>
        </w:rPr>
        <w:t>5</w:t>
      </w:r>
      <w:r w:rsidRPr="00320806">
        <w:rPr>
          <w:rFonts w:ascii="Arial" w:hAnsi="Arial" w:cs="Arial"/>
          <w:b/>
          <w:sz w:val="20"/>
        </w:rPr>
        <w:t xml:space="preserve">  (</w:t>
      </w:r>
      <w:r w:rsidR="003F799C">
        <w:rPr>
          <w:rFonts w:ascii="Arial" w:hAnsi="Arial" w:cs="Arial"/>
          <w:b/>
          <w:sz w:val="20"/>
        </w:rPr>
        <w:t>CINCO</w:t>
      </w:r>
      <w:r w:rsidRPr="00320806">
        <w:rPr>
          <w:rFonts w:ascii="Arial" w:hAnsi="Arial" w:cs="Arial"/>
          <w:b/>
          <w:sz w:val="20"/>
        </w:rPr>
        <w:t xml:space="preserve">).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 xml:space="preserve">Anexo Número </w:t>
      </w:r>
      <w:r w:rsidR="003F799C">
        <w:rPr>
          <w:rFonts w:ascii="Arial" w:hAnsi="Arial" w:cs="Arial"/>
          <w:b/>
          <w:sz w:val="20"/>
        </w:rPr>
        <w:t>6</w:t>
      </w:r>
      <w:r w:rsidRPr="00320806">
        <w:rPr>
          <w:rFonts w:ascii="Arial" w:hAnsi="Arial" w:cs="Arial"/>
          <w:b/>
          <w:sz w:val="20"/>
        </w:rPr>
        <w:t xml:space="preserve"> (S</w:t>
      </w:r>
      <w:r w:rsidR="003F799C">
        <w:rPr>
          <w:rFonts w:ascii="Arial" w:hAnsi="Arial" w:cs="Arial"/>
          <w:b/>
          <w:sz w:val="20"/>
        </w:rPr>
        <w:t>EIS</w:t>
      </w:r>
      <w:r w:rsidRPr="00320806">
        <w:rPr>
          <w:rFonts w:ascii="Arial" w:hAnsi="Arial" w:cs="Arial"/>
          <w:b/>
          <w:sz w:val="20"/>
        </w:rPr>
        <w:t>)</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 xml:space="preserve">Anexo Número </w:t>
      </w:r>
      <w:r w:rsidR="003F799C">
        <w:rPr>
          <w:rFonts w:ascii="Arial" w:hAnsi="Arial"/>
          <w:b/>
          <w:sz w:val="20"/>
        </w:rPr>
        <w:t>7</w:t>
      </w:r>
      <w:r w:rsidRPr="00320806">
        <w:rPr>
          <w:rFonts w:ascii="Arial" w:hAnsi="Arial"/>
          <w:b/>
          <w:sz w:val="20"/>
        </w:rPr>
        <w:t xml:space="preserve"> (</w:t>
      </w:r>
      <w:r w:rsidR="003F799C">
        <w:rPr>
          <w:rFonts w:ascii="Arial" w:hAnsi="Arial"/>
          <w:b/>
          <w:sz w:val="20"/>
        </w:rPr>
        <w:t>SIETE</w:t>
      </w:r>
      <w:r w:rsidRPr="00320806">
        <w:rPr>
          <w:rFonts w:ascii="Arial" w:hAnsi="Arial"/>
          <w:b/>
          <w:sz w:val="20"/>
        </w:rPr>
        <w:t>).</w:t>
      </w:r>
    </w:p>
    <w:p w:rsidR="00CF704D" w:rsidRDefault="00CF704D" w:rsidP="00CF704D">
      <w:pPr>
        <w:jc w:val="both"/>
        <w:rPr>
          <w:rFonts w:ascii="Arial" w:hAnsi="Arial" w:cs="Arial"/>
          <w:b/>
          <w:sz w:val="20"/>
        </w:rPr>
      </w:pPr>
    </w:p>
    <w:p w:rsidR="00D91F7B" w:rsidRPr="002E5C82" w:rsidRDefault="00D91F7B" w:rsidP="00D91F7B">
      <w:pPr>
        <w:numPr>
          <w:ilvl w:val="0"/>
          <w:numId w:val="11"/>
        </w:numPr>
        <w:ind w:left="851" w:hanging="567"/>
        <w:jc w:val="both"/>
        <w:rPr>
          <w:rFonts w:ascii="Arial" w:hAnsi="Arial" w:cs="Arial"/>
          <w:sz w:val="20"/>
        </w:rPr>
      </w:pPr>
      <w:r w:rsidRPr="00CE1DBF">
        <w:rPr>
          <w:rFonts w:ascii="Arial" w:hAnsi="Arial" w:cs="Arial"/>
          <w:sz w:val="20"/>
        </w:rPr>
        <w:t>Para avalar la calidad de los</w:t>
      </w:r>
      <w:r w:rsidRPr="002E5C82">
        <w:rPr>
          <w:rFonts w:ascii="Arial" w:hAnsi="Arial" w:cs="Arial"/>
          <w:sz w:val="20"/>
        </w:rPr>
        <w:t xml:space="preserve"> bienes, el oferente deberá presentar la siguiente documentación:</w:t>
      </w:r>
    </w:p>
    <w:p w:rsidR="00D91F7B" w:rsidRDefault="00D91F7B" w:rsidP="00D91F7B">
      <w:pPr>
        <w:jc w:val="both"/>
        <w:rPr>
          <w:rFonts w:ascii="Arial" w:hAnsi="Arial" w:cs="Arial"/>
          <w:b/>
          <w:sz w:val="20"/>
        </w:rPr>
      </w:pPr>
    </w:p>
    <w:p w:rsidR="00D91F7B" w:rsidRDefault="00D91F7B" w:rsidP="00D91F7B">
      <w:pPr>
        <w:pStyle w:val="Sinespaciado"/>
        <w:numPr>
          <w:ilvl w:val="0"/>
          <w:numId w:val="36"/>
        </w:numPr>
        <w:tabs>
          <w:tab w:val="left" w:pos="284"/>
        </w:tabs>
        <w:ind w:left="993" w:hanging="142"/>
        <w:jc w:val="both"/>
        <w:rPr>
          <w:rFonts w:ascii="Arial" w:hAnsi="Arial" w:cs="Arial"/>
          <w:sz w:val="20"/>
          <w:szCs w:val="20"/>
        </w:rPr>
      </w:pPr>
      <w:r w:rsidRPr="00FD3654">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D91F7B" w:rsidRDefault="00D91F7B" w:rsidP="00D91F7B">
      <w:pPr>
        <w:pStyle w:val="Sinespaciado"/>
        <w:tabs>
          <w:tab w:val="left" w:pos="284"/>
        </w:tabs>
        <w:ind w:left="993"/>
        <w:jc w:val="both"/>
        <w:rPr>
          <w:rFonts w:ascii="Arial" w:hAnsi="Arial" w:cs="Arial"/>
          <w:sz w:val="20"/>
          <w:szCs w:val="20"/>
        </w:rPr>
      </w:pPr>
    </w:p>
    <w:p w:rsidR="00D91F7B" w:rsidRDefault="00D91F7B" w:rsidP="00D91F7B">
      <w:pPr>
        <w:pStyle w:val="Sinespaciado"/>
        <w:numPr>
          <w:ilvl w:val="0"/>
          <w:numId w:val="36"/>
        </w:numPr>
        <w:tabs>
          <w:tab w:val="left" w:pos="284"/>
        </w:tabs>
        <w:ind w:left="993" w:hanging="142"/>
        <w:contextualSpacing/>
        <w:jc w:val="both"/>
        <w:rPr>
          <w:rFonts w:ascii="Arial" w:hAnsi="Arial" w:cs="Arial"/>
          <w:sz w:val="20"/>
          <w:szCs w:val="20"/>
        </w:rPr>
      </w:pPr>
      <w:r w:rsidRPr="00960103">
        <w:rPr>
          <w:rFonts w:ascii="Arial" w:hAnsi="Arial" w:cs="Arial"/>
          <w:sz w:val="20"/>
          <w:szCs w:val="20"/>
        </w:rPr>
        <w:t>En caso de que el Registro Sanitario no se encuentre dentro del periodo de vigencia de 5 años, conforme al artículo 376 de la Ley General de Salud, deberá presentar:</w:t>
      </w:r>
    </w:p>
    <w:p w:rsidR="00D91F7B" w:rsidRDefault="00D91F7B" w:rsidP="00D91F7B">
      <w:pPr>
        <w:pStyle w:val="Prrafodelista"/>
        <w:spacing w:after="0" w:line="240" w:lineRule="auto"/>
        <w:rPr>
          <w:rFonts w:ascii="Arial" w:hAnsi="Arial" w:cs="Arial"/>
          <w:sz w:val="20"/>
          <w:szCs w:val="20"/>
        </w:rPr>
      </w:pP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Registro Sanitario sometido a prórroga.</w:t>
      </w:r>
    </w:p>
    <w:p w:rsidR="00D91F7B" w:rsidRDefault="00D91F7B" w:rsidP="00D91F7B">
      <w:pPr>
        <w:pStyle w:val="Sinespaciado"/>
        <w:tabs>
          <w:tab w:val="left" w:pos="284"/>
        </w:tabs>
        <w:ind w:left="1276" w:hanging="283"/>
        <w:contextualSpacing/>
        <w:jc w:val="both"/>
        <w:rPr>
          <w:rFonts w:ascii="Arial" w:hAnsi="Arial" w:cs="Arial"/>
          <w:sz w:val="20"/>
          <w:szCs w:val="20"/>
        </w:rPr>
      </w:pP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acuse de recibo del trámite de prórroga del Registro Sanitario, presentado ante la COFEPRIS.</w:t>
      </w:r>
    </w:p>
    <w:p w:rsidR="00D91F7B" w:rsidRDefault="00D91F7B" w:rsidP="00D91F7B">
      <w:pPr>
        <w:pStyle w:val="Prrafodelista"/>
        <w:tabs>
          <w:tab w:val="left" w:pos="2842"/>
        </w:tabs>
        <w:spacing w:after="0" w:line="240" w:lineRule="auto"/>
        <w:ind w:left="1276" w:hanging="283"/>
        <w:rPr>
          <w:rFonts w:ascii="Arial" w:hAnsi="Arial" w:cs="Arial"/>
          <w:sz w:val="20"/>
          <w:szCs w:val="20"/>
        </w:rPr>
      </w:pPr>
      <w:r>
        <w:rPr>
          <w:rFonts w:ascii="Arial" w:hAnsi="Arial" w:cs="Arial"/>
          <w:sz w:val="20"/>
          <w:szCs w:val="20"/>
        </w:rPr>
        <w:tab/>
      </w:r>
    </w:p>
    <w:p w:rsid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 xml:space="preserve">Carta en hoja membretada y firmada por el representante legal del Titular del Registro Sanitario en donde </w:t>
      </w:r>
      <w:r w:rsidRPr="00960103">
        <w:rPr>
          <w:rFonts w:ascii="Arial" w:hAnsi="Arial" w:cs="Arial"/>
          <w:b/>
          <w:sz w:val="20"/>
          <w:szCs w:val="20"/>
        </w:rPr>
        <w:t>“Bajo Protesta de Decir Verdad”</w:t>
      </w:r>
      <w:r w:rsidRPr="00960103">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D91F7B" w:rsidRDefault="00D91F7B" w:rsidP="00D91F7B">
      <w:pPr>
        <w:pStyle w:val="Prrafodelista"/>
        <w:spacing w:after="0" w:line="240" w:lineRule="auto"/>
        <w:ind w:left="1276" w:hanging="283"/>
        <w:rPr>
          <w:rFonts w:ascii="Arial" w:hAnsi="Arial" w:cs="Arial"/>
          <w:sz w:val="20"/>
          <w:szCs w:val="20"/>
        </w:rPr>
      </w:pPr>
    </w:p>
    <w:p w:rsidR="00CF704D" w:rsidRPr="00D91F7B" w:rsidRDefault="00D91F7B" w:rsidP="00D91F7B">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Cuente con Opiniones de cumplimiento positivas y vigentes del  IMSS, SAT e INFONAVIT</w:t>
      </w:r>
      <w:r>
        <w:rPr>
          <w:rFonts w:ascii="Arial" w:hAnsi="Arial" w:cs="Arial"/>
          <w:sz w:val="20"/>
          <w:szCs w:val="20"/>
        </w:rPr>
        <w:t>.</w:t>
      </w:r>
      <w:r w:rsidRPr="00960103">
        <w:rPr>
          <w:rFonts w:ascii="Arial" w:hAnsi="Arial" w:cs="Arial"/>
          <w:sz w:val="20"/>
          <w:szCs w:val="20"/>
        </w:rPr>
        <w:t xml:space="preserve"> </w:t>
      </w:r>
      <w:r w:rsidR="00CF704D" w:rsidRPr="00D91F7B">
        <w:rPr>
          <w:rFonts w:ascii="Arial" w:hAnsi="Arial" w:cs="Arial"/>
          <w:sz w:val="20"/>
          <w:szCs w:val="20"/>
        </w:rPr>
        <w:t xml:space="preserve"> </w:t>
      </w:r>
    </w:p>
    <w:p w:rsidR="00CF704D" w:rsidRDefault="00CF704D" w:rsidP="00CF704D">
      <w:pPr>
        <w:pStyle w:val="Sinespaciado"/>
        <w:rPr>
          <w:rFonts w:ascii="Arial" w:hAnsi="Arial" w:cs="Arial"/>
          <w:b/>
          <w:sz w:val="20"/>
          <w:szCs w:val="20"/>
        </w:rPr>
      </w:pPr>
    </w:p>
    <w:p w:rsidR="00CF704D" w:rsidRPr="00B7313D" w:rsidRDefault="00E629EA" w:rsidP="00E629EA">
      <w:pPr>
        <w:pStyle w:val="Ttulo1"/>
        <w:ind w:left="284"/>
        <w:rPr>
          <w:rFonts w:ascii="Arial" w:hAnsi="Arial" w:cs="Arial"/>
          <w:color w:val="auto"/>
          <w:sz w:val="24"/>
          <w:szCs w:val="24"/>
        </w:rPr>
      </w:pPr>
      <w:bookmarkStart w:id="13" w:name="_Toc103330848"/>
      <w:r>
        <w:rPr>
          <w:rFonts w:ascii="Arial" w:hAnsi="Arial" w:cs="Arial"/>
          <w:color w:val="auto"/>
          <w:sz w:val="24"/>
          <w:szCs w:val="24"/>
        </w:rPr>
        <w:t xml:space="preserve">7.1 </w:t>
      </w:r>
      <w:r w:rsidR="00CF704D" w:rsidRPr="00B7313D">
        <w:rPr>
          <w:rFonts w:ascii="Arial" w:hAnsi="Arial" w:cs="Arial"/>
          <w:color w:val="auto"/>
          <w:sz w:val="24"/>
          <w:szCs w:val="24"/>
        </w:rPr>
        <w:t>LICEN</w:t>
      </w:r>
      <w:r w:rsidR="00756117" w:rsidRPr="00B7313D">
        <w:rPr>
          <w:rFonts w:ascii="Arial" w:hAnsi="Arial" w:cs="Arial"/>
          <w:color w:val="auto"/>
          <w:sz w:val="24"/>
          <w:szCs w:val="24"/>
        </w:rPr>
        <w:t>CIAS, AUTORIZACIONES Y PERMISOS</w:t>
      </w:r>
      <w:bookmarkEnd w:id="13"/>
    </w:p>
    <w:p w:rsidR="00CF704D" w:rsidRPr="00AB5611" w:rsidRDefault="00CF704D" w:rsidP="00CF704D">
      <w:pPr>
        <w:pStyle w:val="Sinespaciado"/>
        <w:rPr>
          <w:rFonts w:ascii="Arial" w:hAnsi="Arial" w:cs="Arial"/>
          <w:b/>
          <w:sz w:val="20"/>
        </w:rPr>
      </w:pPr>
    </w:p>
    <w:p w:rsidR="00CF704D" w:rsidRDefault="00CF704D" w:rsidP="00E629EA">
      <w:pPr>
        <w:pStyle w:val="Sinespaciado"/>
        <w:ind w:left="284"/>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lastRenderedPageBreak/>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p>
    <w:p w:rsidR="00CF704D" w:rsidRPr="00C5536D"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C5536D" w:rsidRDefault="00C5536D" w:rsidP="00C5536D">
      <w:pPr>
        <w:pStyle w:val="Sinespaciado"/>
        <w:ind w:left="709"/>
        <w:jc w:val="both"/>
        <w:rPr>
          <w:rFonts w:ascii="Arial" w:hAnsi="Arial" w:cs="Arial"/>
          <w:sz w:val="20"/>
        </w:rPr>
      </w:pPr>
    </w:p>
    <w:p w:rsidR="00CF704D" w:rsidRPr="00B7313D" w:rsidRDefault="00756117" w:rsidP="00E629EA">
      <w:pPr>
        <w:pStyle w:val="Ttulo1"/>
        <w:numPr>
          <w:ilvl w:val="0"/>
          <w:numId w:val="37"/>
        </w:numPr>
        <w:ind w:left="284" w:hanging="284"/>
        <w:rPr>
          <w:rFonts w:ascii="Arial" w:hAnsi="Arial" w:cs="Arial"/>
          <w:color w:val="auto"/>
          <w:sz w:val="24"/>
          <w:szCs w:val="24"/>
        </w:rPr>
      </w:pPr>
      <w:bookmarkStart w:id="14" w:name="_Toc103330849"/>
      <w:r w:rsidRPr="00B7313D">
        <w:rPr>
          <w:rFonts w:ascii="Arial" w:hAnsi="Arial" w:cs="Arial"/>
          <w:color w:val="auto"/>
          <w:sz w:val="24"/>
          <w:szCs w:val="24"/>
        </w:rPr>
        <w:t>CAUSAS DE DESECHAMIENTO</w:t>
      </w:r>
      <w:bookmarkEnd w:id="14"/>
    </w:p>
    <w:p w:rsidR="00CF704D" w:rsidRDefault="00CF704D" w:rsidP="00CF704D">
      <w:pPr>
        <w:ind w:left="502"/>
        <w:jc w:val="both"/>
        <w:rPr>
          <w:rFonts w:ascii="Arial" w:hAnsi="Arial" w:cs="Arial"/>
          <w:b/>
          <w:sz w:val="20"/>
        </w:rPr>
      </w:pPr>
    </w:p>
    <w:p w:rsidR="00CF704D" w:rsidRPr="002E5C82" w:rsidRDefault="00CF704D" w:rsidP="00E629EA">
      <w:pPr>
        <w:pStyle w:val="Sinespaciado"/>
        <w:ind w:left="284"/>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Cuando el precio ofertado sea superior a un 10% con respecto a la mediana de la Investigación de Mercado ó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C5536D"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C5536D" w:rsidRPr="00DB5B4C" w:rsidRDefault="00C5536D" w:rsidP="00C5536D">
      <w:pPr>
        <w:ind w:left="720"/>
        <w:jc w:val="both"/>
        <w:rPr>
          <w:rFonts w:ascii="Arial" w:hAnsi="Arial" w:cs="Arial"/>
          <w:sz w:val="20"/>
        </w:rPr>
      </w:pPr>
    </w:p>
    <w:p w:rsidR="00CF704D" w:rsidRPr="00B7313D" w:rsidRDefault="00CF704D" w:rsidP="00E629EA">
      <w:pPr>
        <w:pStyle w:val="Ttulo1"/>
        <w:numPr>
          <w:ilvl w:val="0"/>
          <w:numId w:val="37"/>
        </w:numPr>
        <w:ind w:left="284" w:hanging="284"/>
        <w:rPr>
          <w:rFonts w:ascii="Arial" w:hAnsi="Arial" w:cs="Arial"/>
          <w:color w:val="auto"/>
          <w:sz w:val="24"/>
          <w:szCs w:val="24"/>
        </w:rPr>
      </w:pPr>
      <w:bookmarkStart w:id="15" w:name="_Toc103330850"/>
      <w:r w:rsidRPr="00B7313D">
        <w:rPr>
          <w:rFonts w:ascii="Arial" w:hAnsi="Arial" w:cs="Arial"/>
          <w:color w:val="auto"/>
          <w:sz w:val="24"/>
          <w:szCs w:val="24"/>
        </w:rPr>
        <w:t>ACREDITACIÓN DE ENCONTRARSE AL CORRIEN</w:t>
      </w:r>
      <w:r w:rsidR="00756117" w:rsidRPr="00B7313D">
        <w:rPr>
          <w:rFonts w:ascii="Arial" w:hAnsi="Arial" w:cs="Arial"/>
          <w:color w:val="auto"/>
          <w:sz w:val="24"/>
          <w:szCs w:val="24"/>
        </w:rPr>
        <w:t>TE DE SUS OBLIGACIONES FISCALES</w:t>
      </w:r>
      <w:bookmarkEnd w:id="15"/>
    </w:p>
    <w:p w:rsidR="00CF704D" w:rsidRDefault="00CF704D" w:rsidP="00CF704D">
      <w:pPr>
        <w:jc w:val="center"/>
        <w:rPr>
          <w:rFonts w:ascii="Arial" w:hAnsi="Arial" w:cs="Arial"/>
          <w:b/>
          <w:sz w:val="20"/>
        </w:rPr>
      </w:pPr>
    </w:p>
    <w:p w:rsidR="00D91F7B" w:rsidRDefault="00D91F7B" w:rsidP="00E629EA">
      <w:pPr>
        <w:numPr>
          <w:ilvl w:val="0"/>
          <w:numId w:val="40"/>
        </w:numPr>
        <w:ind w:left="567" w:hanging="283"/>
        <w:jc w:val="both"/>
        <w:rPr>
          <w:rFonts w:ascii="Arial" w:hAnsi="Arial" w:cs="Arial"/>
          <w:sz w:val="20"/>
        </w:rPr>
      </w:pPr>
      <w:r w:rsidRPr="00136004">
        <w:rPr>
          <w:rFonts w:ascii="Arial" w:hAnsi="Arial" w:cs="Arial"/>
          <w:sz w:val="20"/>
        </w:rPr>
        <w:t>El instituto no adquirirá bienes o contratará servicios con los particulares que se señala en las fracciones I, II, III y IV del artículo 32-D del Código Fiscal de la Federación.</w:t>
      </w:r>
    </w:p>
    <w:p w:rsidR="00D91F7B" w:rsidRDefault="00D91F7B" w:rsidP="00E629EA">
      <w:pPr>
        <w:ind w:left="567" w:hanging="283"/>
        <w:jc w:val="both"/>
        <w:rPr>
          <w:rFonts w:ascii="Arial" w:hAnsi="Arial" w:cs="Arial"/>
          <w:sz w:val="20"/>
        </w:rPr>
      </w:pPr>
    </w:p>
    <w:p w:rsidR="00D91F7B" w:rsidRPr="00C3226D" w:rsidRDefault="00D91F7B" w:rsidP="00E629EA">
      <w:pPr>
        <w:numPr>
          <w:ilvl w:val="0"/>
          <w:numId w:val="40"/>
        </w:numPr>
        <w:ind w:left="567" w:hanging="283"/>
        <w:jc w:val="both"/>
        <w:rPr>
          <w:rFonts w:ascii="Arial" w:hAnsi="Arial" w:cs="Arial"/>
          <w:sz w:val="20"/>
        </w:rPr>
      </w:pPr>
      <w:r w:rsidRPr="00124AC6">
        <w:rPr>
          <w:rFonts w:ascii="Arial" w:hAnsi="Arial" w:cs="Arial"/>
          <w:sz w:val="20"/>
        </w:rPr>
        <w:t>El (los) licitante(s)</w:t>
      </w:r>
      <w:r w:rsidRPr="00C3226D">
        <w:rPr>
          <w:rFonts w:ascii="Arial" w:hAnsi="Arial" w:cs="Arial"/>
          <w:sz w:val="20"/>
        </w:rPr>
        <w:t xml:space="preserve"> que resulte(n) ganador(es) y cuyo monto del contrato sea superior a $300,000.00, sin incluir el Impuesto al Valor Agregado (IVA); preferentemente dentro de los tres días hábiles </w:t>
      </w:r>
      <w:r w:rsidRPr="00C3226D">
        <w:rPr>
          <w:rFonts w:ascii="Arial" w:hAnsi="Arial" w:cs="Arial"/>
          <w:sz w:val="20"/>
        </w:rPr>
        <w:lastRenderedPageBreak/>
        <w:t xml:space="preserve">posteriores a la fecha en que se tenga conocimiento del fallo o adjudicación del contrato y/o pedido deberá(n) </w:t>
      </w:r>
      <w:r w:rsidR="00241510">
        <w:rPr>
          <w:rFonts w:ascii="Arial" w:hAnsi="Arial" w:cs="Arial"/>
          <w:sz w:val="20"/>
        </w:rPr>
        <w:t>obtener d</w:t>
      </w:r>
      <w:r w:rsidR="00241510" w:rsidRPr="00241510">
        <w:rPr>
          <w:rFonts w:ascii="Arial" w:hAnsi="Arial" w:cs="Arial"/>
          <w:sz w:val="20"/>
        </w:rPr>
        <w:t>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C3226D">
        <w:rPr>
          <w:rFonts w:ascii="Arial" w:hAnsi="Arial" w:cs="Arial"/>
          <w:sz w:val="20"/>
        </w:rPr>
        <w:t>. Deberá presentar opinión de cumplimiento de obligaciones fiscales en materia de seguridad social conforme al siguiente procedimiento:</w:t>
      </w:r>
    </w:p>
    <w:p w:rsidR="00D91F7B" w:rsidRPr="00877F21" w:rsidRDefault="00D91F7B" w:rsidP="00D91F7B">
      <w:pPr>
        <w:tabs>
          <w:tab w:val="left" w:pos="3283"/>
        </w:tabs>
        <w:ind w:firstLine="12"/>
        <w:jc w:val="both"/>
        <w:rPr>
          <w:rFonts w:ascii="Arial" w:hAnsi="Arial" w:cs="Arial"/>
          <w:sz w:val="20"/>
        </w:rPr>
      </w:pPr>
    </w:p>
    <w:p w:rsidR="00D91F7B" w:rsidRPr="00877F21" w:rsidRDefault="00D91F7B" w:rsidP="00D91F7B">
      <w:pPr>
        <w:pStyle w:val="Texto0"/>
        <w:spacing w:after="0" w:line="240" w:lineRule="auto"/>
        <w:ind w:left="993" w:hanging="284"/>
        <w:rPr>
          <w:rFonts w:cs="Arial"/>
          <w:sz w:val="20"/>
        </w:rPr>
      </w:pPr>
      <w:r w:rsidRPr="00877F21">
        <w:rPr>
          <w:rFonts w:cs="Arial"/>
          <w:sz w:val="20"/>
        </w:rPr>
        <w:t>I.</w:t>
      </w:r>
      <w:r w:rsidRPr="00877F21">
        <w:rPr>
          <w:rFonts w:cs="Arial"/>
          <w:sz w:val="20"/>
        </w:rPr>
        <w:tab/>
        <w:t>Ingresar en la página de internet del Instituto (</w:t>
      </w:r>
      <w:r w:rsidRPr="00877F21">
        <w:rPr>
          <w:rFonts w:cs="Arial"/>
          <w:sz w:val="20"/>
          <w:u w:val="single"/>
        </w:rPr>
        <w:t>www.imss.gob.mx),</w:t>
      </w:r>
      <w:r w:rsidRPr="00877F21">
        <w:rPr>
          <w:rFonts w:cs="Arial"/>
          <w:sz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877F21" w:rsidRDefault="00D91F7B" w:rsidP="00D91F7B">
      <w:pPr>
        <w:pStyle w:val="Texto0"/>
        <w:spacing w:after="0" w:line="240" w:lineRule="auto"/>
        <w:ind w:left="993" w:hanging="284"/>
        <w:rPr>
          <w:rFonts w:cs="Arial"/>
          <w:sz w:val="20"/>
        </w:rPr>
      </w:pPr>
      <w:r w:rsidRPr="00877F21">
        <w:rPr>
          <w:rFonts w:cs="Arial"/>
          <w:sz w:val="20"/>
        </w:rPr>
        <w:t>II.</w:t>
      </w:r>
      <w:r w:rsidRPr="00877F21">
        <w:rPr>
          <w:rFonts w:cs="Arial"/>
          <w:sz w:val="20"/>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D91F7B" w:rsidRPr="00877F21" w:rsidRDefault="00D91F7B" w:rsidP="00D91F7B">
      <w:pPr>
        <w:pStyle w:val="Texto0"/>
        <w:spacing w:after="0" w:line="240" w:lineRule="auto"/>
        <w:ind w:left="993" w:hanging="284"/>
        <w:rPr>
          <w:rFonts w:cs="Arial"/>
          <w:sz w:val="20"/>
        </w:rPr>
      </w:pPr>
      <w:r w:rsidRPr="00877F21">
        <w:rPr>
          <w:rFonts w:cs="Arial"/>
          <w:sz w:val="20"/>
        </w:rPr>
        <w:t>III.</w:t>
      </w:r>
      <w:r w:rsidRPr="00877F21">
        <w:rPr>
          <w:rFonts w:cs="Arial"/>
          <w:sz w:val="20"/>
        </w:rPr>
        <w:tab/>
        <w:t>Después de elegir la opción “Opinión de cumplimiento”, el particular podrá imprimir el documento que contiene la opinión de cumplimiento de obligaciones fiscales en materia de seguridad social.</w:t>
      </w:r>
    </w:p>
    <w:p w:rsidR="00D91F7B" w:rsidRPr="00877F21" w:rsidRDefault="00D91F7B" w:rsidP="00D91F7B">
      <w:pPr>
        <w:pStyle w:val="Texto0"/>
        <w:spacing w:after="0" w:line="240" w:lineRule="auto"/>
        <w:ind w:left="993" w:hanging="284"/>
        <w:rPr>
          <w:rFonts w:cs="Arial"/>
          <w:sz w:val="20"/>
        </w:rPr>
      </w:pPr>
    </w:p>
    <w:p w:rsidR="00D91F7B" w:rsidRPr="00877F21" w:rsidRDefault="00D91F7B" w:rsidP="00D91F7B">
      <w:pPr>
        <w:pStyle w:val="Texto0"/>
        <w:spacing w:after="0" w:line="240" w:lineRule="auto"/>
        <w:ind w:left="993" w:firstLine="0"/>
        <w:rPr>
          <w:rFonts w:cs="Arial"/>
          <w:sz w:val="20"/>
        </w:rPr>
      </w:pPr>
      <w:r w:rsidRPr="00877F21">
        <w:rPr>
          <w:rFonts w:cs="Arial"/>
          <w:sz w:val="20"/>
        </w:rPr>
        <w:t>La multicitada opinión, se generará atendiendo a la situación fiscal en materia de seguridad social del particular en los siguientes sentidos:</w:t>
      </w:r>
    </w:p>
    <w:p w:rsidR="00D91F7B" w:rsidRPr="00877F21" w:rsidRDefault="00D91F7B" w:rsidP="00D91F7B">
      <w:pPr>
        <w:pStyle w:val="Texto0"/>
        <w:spacing w:after="0" w:line="240" w:lineRule="auto"/>
        <w:ind w:left="993" w:hanging="284"/>
        <w:rPr>
          <w:rFonts w:cs="Arial"/>
          <w:sz w:val="20"/>
        </w:rPr>
      </w:pPr>
    </w:p>
    <w:p w:rsidR="00D91F7B" w:rsidRPr="00877F21" w:rsidRDefault="00D91F7B" w:rsidP="00D25E42">
      <w:pPr>
        <w:pStyle w:val="Texto0"/>
        <w:spacing w:after="0" w:line="240" w:lineRule="auto"/>
        <w:ind w:left="2124" w:hanging="1131"/>
        <w:rPr>
          <w:rFonts w:cs="Arial"/>
          <w:sz w:val="20"/>
        </w:rPr>
      </w:pPr>
      <w:r w:rsidRPr="00877F21">
        <w:rPr>
          <w:rFonts w:cs="Arial"/>
          <w:b/>
          <w:sz w:val="20"/>
        </w:rPr>
        <w:t>Positiva.-</w:t>
      </w:r>
      <w:r w:rsidRPr="00877F21">
        <w:rPr>
          <w:rFonts w:cs="Arial"/>
          <w:sz w:val="20"/>
        </w:rPr>
        <w:t xml:space="preserve"> </w:t>
      </w:r>
      <w:r w:rsidRPr="00877F21">
        <w:rPr>
          <w:rFonts w:cs="Arial"/>
          <w:sz w:val="20"/>
        </w:rPr>
        <w:tab/>
        <w:t>Cuando el licitante esté inscrito ante el Instituto y al corriente en el cumplimiento de las obligaciones que se consideran en los incisos a) y b) de este procedimiento.</w:t>
      </w:r>
    </w:p>
    <w:p w:rsidR="00CC4D9B" w:rsidRDefault="00D91F7B" w:rsidP="00D25E42">
      <w:pPr>
        <w:tabs>
          <w:tab w:val="num" w:pos="1701"/>
        </w:tabs>
        <w:ind w:left="2124" w:hanging="1131"/>
        <w:jc w:val="both"/>
        <w:rPr>
          <w:rFonts w:cs="Arial"/>
          <w:sz w:val="20"/>
        </w:rPr>
      </w:pPr>
      <w:r w:rsidRPr="00D25E42">
        <w:rPr>
          <w:rFonts w:ascii="Arial" w:eastAsia="Times New Roman" w:hAnsi="Arial" w:cs="Arial"/>
          <w:b/>
          <w:sz w:val="20"/>
          <w:szCs w:val="20"/>
          <w:lang w:val="es-MX" w:eastAsia="ar-SA"/>
        </w:rPr>
        <w:t>Negativa.-</w:t>
      </w:r>
      <w:r>
        <w:rPr>
          <w:rFonts w:cs="Arial"/>
          <w:sz w:val="20"/>
        </w:rPr>
        <w:t xml:space="preserve"> </w:t>
      </w:r>
      <w:r w:rsidRPr="00D91F7B">
        <w:rPr>
          <w:rFonts w:ascii="Arial" w:eastAsia="Times New Roman" w:hAnsi="Arial" w:cs="Arial"/>
          <w:sz w:val="20"/>
          <w:szCs w:val="20"/>
          <w:lang w:val="es-MX" w:eastAsia="ar-SA"/>
        </w:rPr>
        <w:t>Cuando el licitante no esté al corriente en el cumplimiento de las obligaciones en materia de seguridad social que se consideran en los incisos a) y b) de este procedimiento.</w:t>
      </w:r>
    </w:p>
    <w:p w:rsidR="00D91F7B" w:rsidRPr="00BC08F6" w:rsidRDefault="00D91F7B" w:rsidP="00D91F7B">
      <w:pPr>
        <w:tabs>
          <w:tab w:val="num" w:pos="720"/>
        </w:tabs>
        <w:ind w:left="720"/>
        <w:jc w:val="both"/>
        <w:rPr>
          <w:rFonts w:ascii="Arial" w:hAnsi="Arial" w:cs="Arial"/>
          <w:sz w:val="18"/>
          <w:szCs w:val="18"/>
        </w:rPr>
      </w:pPr>
    </w:p>
    <w:p w:rsidR="00D91F7B" w:rsidRPr="00B7313D" w:rsidRDefault="00D91F7B" w:rsidP="00E629EA">
      <w:pPr>
        <w:pStyle w:val="Ttulo1"/>
        <w:numPr>
          <w:ilvl w:val="0"/>
          <w:numId w:val="37"/>
        </w:numPr>
        <w:ind w:left="426" w:hanging="426"/>
        <w:rPr>
          <w:rFonts w:ascii="Arial" w:hAnsi="Arial" w:cs="Arial"/>
          <w:color w:val="auto"/>
          <w:sz w:val="24"/>
          <w:szCs w:val="24"/>
        </w:rPr>
      </w:pPr>
      <w:bookmarkStart w:id="16" w:name="_Toc103330851"/>
      <w:r w:rsidRPr="00B7313D">
        <w:rPr>
          <w:rFonts w:ascii="Arial" w:hAnsi="Arial" w:cs="Arial"/>
          <w:color w:val="auto"/>
          <w:sz w:val="24"/>
          <w:szCs w:val="24"/>
        </w:rPr>
        <w:t xml:space="preserve">PREVIO AL FALLO O </w:t>
      </w:r>
      <w:r w:rsidR="00756117" w:rsidRPr="00B7313D">
        <w:rPr>
          <w:rFonts w:ascii="Arial" w:hAnsi="Arial" w:cs="Arial"/>
          <w:color w:val="auto"/>
          <w:sz w:val="24"/>
          <w:szCs w:val="24"/>
        </w:rPr>
        <w:t>LA FORMALIZACIÓN DEL CONTRATO</w:t>
      </w:r>
      <w:bookmarkEnd w:id="16"/>
    </w:p>
    <w:p w:rsidR="00D91F7B" w:rsidRDefault="00D91F7B" w:rsidP="00D91F7B">
      <w:pPr>
        <w:pStyle w:val="Prrafodelista"/>
        <w:ind w:left="360"/>
        <w:jc w:val="both"/>
        <w:rPr>
          <w:rFonts w:ascii="Arial" w:hAnsi="Arial" w:cs="Arial"/>
          <w:b/>
          <w:sz w:val="20"/>
        </w:rPr>
      </w:pPr>
    </w:p>
    <w:p w:rsidR="00D91F7B" w:rsidRDefault="00D91F7B" w:rsidP="00E629EA">
      <w:pPr>
        <w:pStyle w:val="Prrafodelista"/>
        <w:numPr>
          <w:ilvl w:val="0"/>
          <w:numId w:val="40"/>
        </w:numPr>
        <w:jc w:val="both"/>
        <w:rPr>
          <w:rFonts w:ascii="Arial" w:hAnsi="Arial" w:cs="Arial"/>
          <w:sz w:val="20"/>
        </w:rPr>
      </w:pPr>
      <w:r w:rsidRPr="00842968">
        <w:rPr>
          <w:rFonts w:ascii="Arial" w:hAnsi="Arial" w:cs="Arial"/>
          <w:sz w:val="20"/>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842968" w:rsidRDefault="00D91F7B" w:rsidP="00D91F7B">
      <w:pPr>
        <w:pStyle w:val="Prrafodelista"/>
        <w:ind w:left="709"/>
        <w:jc w:val="both"/>
        <w:rPr>
          <w:rFonts w:ascii="Arial" w:hAnsi="Arial" w:cs="Arial"/>
          <w:sz w:val="20"/>
        </w:rPr>
      </w:pPr>
    </w:p>
    <w:p w:rsidR="00D91F7B" w:rsidRDefault="00D91F7B" w:rsidP="00E629EA">
      <w:pPr>
        <w:pStyle w:val="Prrafodelista"/>
        <w:numPr>
          <w:ilvl w:val="0"/>
          <w:numId w:val="40"/>
        </w:numPr>
        <w:jc w:val="both"/>
        <w:rPr>
          <w:rFonts w:ascii="Arial" w:hAnsi="Arial" w:cs="Arial"/>
          <w:sz w:val="20"/>
        </w:rPr>
      </w:pPr>
      <w:r w:rsidRPr="00842968">
        <w:rPr>
          <w:rFonts w:ascii="Arial" w:hAnsi="Arial"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Default="00D91F7B" w:rsidP="00D91F7B">
      <w:pPr>
        <w:pStyle w:val="Prrafodelista"/>
        <w:ind w:left="709"/>
        <w:jc w:val="both"/>
        <w:rPr>
          <w:rFonts w:ascii="Arial" w:hAnsi="Arial" w:cs="Arial"/>
          <w:sz w:val="20"/>
        </w:rPr>
      </w:pPr>
    </w:p>
    <w:p w:rsidR="00D91F7B" w:rsidRDefault="00D91F7B" w:rsidP="00E629EA">
      <w:pPr>
        <w:pStyle w:val="Prrafodelista"/>
        <w:numPr>
          <w:ilvl w:val="0"/>
          <w:numId w:val="40"/>
        </w:numPr>
        <w:jc w:val="both"/>
        <w:rPr>
          <w:rFonts w:ascii="Arial" w:hAnsi="Arial" w:cs="Arial"/>
          <w:sz w:val="20"/>
        </w:rPr>
      </w:pPr>
      <w:r w:rsidRPr="00842968">
        <w:rPr>
          <w:rFonts w:ascii="Arial" w:hAnsi="Arial" w:cs="Arial"/>
          <w:sz w:val="20"/>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842968" w:rsidRDefault="00D91F7B" w:rsidP="00D91F7B">
      <w:pPr>
        <w:pStyle w:val="Prrafodelista"/>
        <w:rPr>
          <w:rFonts w:ascii="Arial" w:hAnsi="Arial" w:cs="Arial"/>
          <w:sz w:val="20"/>
        </w:rPr>
      </w:pPr>
    </w:p>
    <w:p w:rsidR="00D91F7B" w:rsidRPr="00842968" w:rsidRDefault="00D91F7B" w:rsidP="00E629EA">
      <w:pPr>
        <w:pStyle w:val="Prrafodelista"/>
        <w:numPr>
          <w:ilvl w:val="0"/>
          <w:numId w:val="40"/>
        </w:numPr>
        <w:jc w:val="both"/>
        <w:rPr>
          <w:rFonts w:ascii="Arial" w:hAnsi="Arial" w:cs="Arial"/>
          <w:sz w:val="20"/>
        </w:rPr>
      </w:pPr>
      <w:r w:rsidRPr="00842968">
        <w:rPr>
          <w:rFonts w:ascii="Arial" w:hAnsi="Arial" w:cs="Arial"/>
          <w:sz w:val="20"/>
        </w:rPr>
        <w:t xml:space="preserve">En el supuesto de que el Instituto, </w:t>
      </w:r>
      <w:r w:rsidRPr="00842968">
        <w:rPr>
          <w:rFonts w:ascii="Arial" w:hAnsi="Arial" w:cs="Arial"/>
          <w:b/>
          <w:sz w:val="20"/>
        </w:rPr>
        <w:t>previo a la formalización del contrato o pedido, como resultado de la consulta en el Portal  del SAT, IMSS e INFONAVIT</w:t>
      </w:r>
      <w:r w:rsidRPr="00842968">
        <w:rPr>
          <w:rFonts w:ascii="Arial" w:hAnsi="Arial" w:cs="Arial"/>
          <w:sz w:val="20"/>
        </w:rPr>
        <w:t xml:space="preserve"> detecte que la opinión es </w:t>
      </w:r>
      <w:r w:rsidRPr="00842968">
        <w:rPr>
          <w:rFonts w:ascii="Arial" w:hAnsi="Arial" w:cs="Arial"/>
          <w:sz w:val="20"/>
        </w:rPr>
        <w:lastRenderedPageBreak/>
        <w:t>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D91F7B" w:rsidRDefault="00D91F7B" w:rsidP="00D91F7B">
      <w:pPr>
        <w:pStyle w:val="Prrafodelista"/>
        <w:ind w:left="360"/>
        <w:jc w:val="both"/>
        <w:rPr>
          <w:rFonts w:ascii="Arial" w:hAnsi="Arial" w:cs="Arial"/>
          <w:b/>
          <w:sz w:val="20"/>
        </w:rPr>
      </w:pPr>
    </w:p>
    <w:p w:rsidR="00D91F7B" w:rsidRPr="00B7313D" w:rsidRDefault="00E629EA" w:rsidP="00E629EA">
      <w:pPr>
        <w:pStyle w:val="Ttulo1"/>
        <w:numPr>
          <w:ilvl w:val="0"/>
          <w:numId w:val="37"/>
        </w:numPr>
        <w:ind w:left="426" w:hanging="426"/>
        <w:rPr>
          <w:rFonts w:ascii="Arial" w:hAnsi="Arial" w:cs="Arial"/>
          <w:color w:val="auto"/>
          <w:sz w:val="24"/>
          <w:szCs w:val="24"/>
        </w:rPr>
      </w:pPr>
      <w:bookmarkStart w:id="17" w:name="_Toc103330852"/>
      <w:r>
        <w:rPr>
          <w:rFonts w:ascii="Arial" w:hAnsi="Arial" w:cs="Arial"/>
          <w:color w:val="auto"/>
          <w:sz w:val="24"/>
          <w:szCs w:val="24"/>
        </w:rPr>
        <w:t xml:space="preserve"> </w:t>
      </w:r>
      <w:r w:rsidR="00D91F7B"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7"/>
    </w:p>
    <w:p w:rsidR="00D91F7B" w:rsidRDefault="00D91F7B" w:rsidP="00D91F7B">
      <w:pPr>
        <w:pStyle w:val="Prrafodelista"/>
        <w:ind w:left="360"/>
        <w:jc w:val="both"/>
        <w:rPr>
          <w:rFonts w:ascii="Arial" w:hAnsi="Arial" w:cs="Arial"/>
          <w:b/>
          <w:sz w:val="20"/>
        </w:rPr>
      </w:pPr>
    </w:p>
    <w:p w:rsidR="00D91F7B" w:rsidRDefault="00D91F7B" w:rsidP="00E629EA">
      <w:pPr>
        <w:pStyle w:val="Prrafodelista"/>
        <w:numPr>
          <w:ilvl w:val="0"/>
          <w:numId w:val="40"/>
        </w:numPr>
        <w:jc w:val="both"/>
        <w:rPr>
          <w:rFonts w:ascii="Arial" w:hAnsi="Arial" w:cs="Arial"/>
          <w:sz w:val="20"/>
        </w:rPr>
      </w:pPr>
      <w:r w:rsidRPr="00842968">
        <w:rPr>
          <w:rFonts w:ascii="Arial" w:hAnsi="Arial" w:cs="Arial"/>
          <w:sz w:val="20"/>
        </w:rPr>
        <w:t xml:space="preserve">En el supuesto de que el SAT, IMSS ó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Default="00D91F7B" w:rsidP="00D91F7B">
      <w:pPr>
        <w:pStyle w:val="Prrafodelista"/>
        <w:ind w:left="709"/>
        <w:jc w:val="both"/>
        <w:rPr>
          <w:rFonts w:ascii="Arial" w:hAnsi="Arial" w:cs="Arial"/>
          <w:sz w:val="20"/>
        </w:rPr>
      </w:pPr>
    </w:p>
    <w:p w:rsidR="00D91F7B" w:rsidRDefault="00D91F7B" w:rsidP="00E629EA">
      <w:pPr>
        <w:pStyle w:val="Prrafodelista"/>
        <w:numPr>
          <w:ilvl w:val="0"/>
          <w:numId w:val="40"/>
        </w:numPr>
        <w:jc w:val="both"/>
        <w:rPr>
          <w:rFonts w:ascii="Arial" w:hAnsi="Arial" w:cs="Arial"/>
          <w:sz w:val="20"/>
        </w:rPr>
      </w:pPr>
      <w:r w:rsidRPr="00BC08F6">
        <w:rPr>
          <w:rFonts w:ascii="Arial" w:hAnsi="Arial" w:cs="Arial"/>
          <w:sz w:val="20"/>
        </w:rPr>
        <w:t xml:space="preserve">Asimismo, de conformidad con lo establecido en el </w:t>
      </w:r>
      <w:r>
        <w:rPr>
          <w:rFonts w:ascii="Arial" w:hAnsi="Arial" w:cs="Arial"/>
          <w:i/>
          <w:iCs/>
          <w:sz w:val="20"/>
        </w:rPr>
        <w:t>“acuerdo ACDO.SA1.HCT.250315/62</w:t>
      </w:r>
      <w:r w:rsidRPr="00BC08F6">
        <w:rPr>
          <w:rFonts w:ascii="Arial" w:hAnsi="Arial" w:cs="Arial"/>
          <w:i/>
          <w:iCs/>
          <w:sz w:val="20"/>
        </w:rPr>
        <w:t xml:space="preserve"> dictado por el h. Consejo técnico, relativo a las reglas para la obtención de la opinión de cumplimiento de obligaciones fiscales en materia de seguridad social” </w:t>
      </w:r>
      <w:r w:rsidRPr="00BC08F6">
        <w:rPr>
          <w:rFonts w:ascii="Arial" w:hAnsi="Arial" w:cs="Arial"/>
          <w:sz w:val="20"/>
        </w:rPr>
        <w:t>publicado en el diario oficial de la federación el 03 de Abril de 2015, los proveedores que resulten adjudicados con contr</w:t>
      </w:r>
      <w:r>
        <w:rPr>
          <w:rFonts w:ascii="Arial" w:hAnsi="Arial" w:cs="Arial"/>
          <w:sz w:val="20"/>
        </w:rPr>
        <w:t>ato cuyo monto sea superior a $3</w:t>
      </w:r>
      <w:r w:rsidRPr="00BC08F6">
        <w:rPr>
          <w:rFonts w:ascii="Arial" w:hAnsi="Arial" w:cs="Arial"/>
          <w:sz w:val="20"/>
        </w:rPr>
        <w:t>00,000.00</w:t>
      </w:r>
      <w:r>
        <w:rPr>
          <w:rFonts w:ascii="Arial" w:hAnsi="Arial" w:cs="Arial"/>
          <w:sz w:val="20"/>
        </w:rPr>
        <w:t xml:space="preserve"> (Trecientos Mil Pesos 00/100 M.N.)</w:t>
      </w:r>
      <w:r w:rsidRPr="00BC08F6">
        <w:rPr>
          <w:rFonts w:ascii="Arial" w:hAnsi="Arial" w:cs="Arial"/>
          <w:sz w:val="20"/>
        </w:rPr>
        <w:t>,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Pr="00DC5A4D">
        <w:rPr>
          <w:rFonts w:ascii="Arial" w:hAnsi="Arial" w:cs="Arial"/>
          <w:sz w:val="20"/>
        </w:rPr>
        <w:t>.</w:t>
      </w:r>
    </w:p>
    <w:p w:rsidR="00D91F7B" w:rsidRPr="00DC5A4D" w:rsidRDefault="00D91F7B" w:rsidP="00D91F7B">
      <w:pPr>
        <w:pStyle w:val="Prrafodelista"/>
        <w:rPr>
          <w:rFonts w:ascii="Arial" w:hAnsi="Arial" w:cs="Arial"/>
          <w:sz w:val="20"/>
        </w:rPr>
      </w:pPr>
    </w:p>
    <w:p w:rsidR="00D91F7B" w:rsidRDefault="00D91F7B" w:rsidP="00E629EA">
      <w:pPr>
        <w:pStyle w:val="Prrafodelista"/>
        <w:numPr>
          <w:ilvl w:val="0"/>
          <w:numId w:val="40"/>
        </w:numPr>
        <w:jc w:val="both"/>
        <w:rPr>
          <w:rFonts w:ascii="Arial" w:hAnsi="Arial" w:cs="Arial"/>
          <w:sz w:val="20"/>
        </w:rPr>
      </w:pPr>
      <w:r w:rsidRPr="00DC5A4D">
        <w:rPr>
          <w:rFonts w:ascii="Arial" w:hAnsi="Arial" w:cs="Arial"/>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D91F7B" w:rsidRPr="00D91F7B" w:rsidRDefault="00D91F7B" w:rsidP="00D91F7B">
      <w:pPr>
        <w:pStyle w:val="Prrafodelista"/>
        <w:rPr>
          <w:rFonts w:ascii="Arial" w:hAnsi="Arial" w:cs="Arial"/>
          <w:sz w:val="20"/>
        </w:rPr>
      </w:pPr>
    </w:p>
    <w:p w:rsidR="00CC4D9B" w:rsidRPr="00D91F7B" w:rsidRDefault="00D91F7B" w:rsidP="00E629EA">
      <w:pPr>
        <w:pStyle w:val="Prrafodelista"/>
        <w:numPr>
          <w:ilvl w:val="0"/>
          <w:numId w:val="40"/>
        </w:numPr>
        <w:jc w:val="both"/>
        <w:rPr>
          <w:rFonts w:ascii="Arial" w:hAnsi="Arial" w:cs="Arial"/>
          <w:sz w:val="20"/>
        </w:rPr>
      </w:pPr>
      <w:r w:rsidRPr="00D91F7B">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D91F7B" w:rsidRPr="00B7313D" w:rsidRDefault="00D91F7B" w:rsidP="00E629EA">
      <w:pPr>
        <w:pStyle w:val="Ttulo1"/>
        <w:numPr>
          <w:ilvl w:val="0"/>
          <w:numId w:val="37"/>
        </w:numPr>
        <w:ind w:left="426" w:hanging="426"/>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B7313D">
        <w:rPr>
          <w:rFonts w:ascii="Arial" w:hAnsi="Arial" w:cs="Arial"/>
          <w:color w:val="auto"/>
          <w:sz w:val="24"/>
          <w:szCs w:val="24"/>
        </w:rPr>
        <w:lastRenderedPageBreak/>
        <w:t>CANCELACIÓN DE LA ADJUDICACIÓN, PARTIDA(S) O</w:t>
      </w:r>
      <w:r w:rsidR="00756117" w:rsidRPr="00B7313D">
        <w:rPr>
          <w:rFonts w:ascii="Arial" w:hAnsi="Arial" w:cs="Arial"/>
          <w:color w:val="auto"/>
          <w:sz w:val="24"/>
          <w:szCs w:val="24"/>
        </w:rPr>
        <w:t xml:space="preserve"> CONCEPTOS INCLUIDOS EN ÉSTA(S)</w:t>
      </w:r>
      <w:bookmarkEnd w:id="18"/>
    </w:p>
    <w:p w:rsidR="00D91F7B" w:rsidRDefault="00D91F7B" w:rsidP="00D91F7B">
      <w:pPr>
        <w:ind w:left="360"/>
        <w:jc w:val="both"/>
        <w:rPr>
          <w:rFonts w:ascii="Arial" w:hAnsi="Arial" w:cs="Arial"/>
          <w:b/>
          <w:sz w:val="20"/>
        </w:rPr>
      </w:pPr>
    </w:p>
    <w:p w:rsidR="00D91F7B" w:rsidRPr="00D91F7B" w:rsidRDefault="00B043BD" w:rsidP="00E629EA">
      <w:pPr>
        <w:numPr>
          <w:ilvl w:val="0"/>
          <w:numId w:val="40"/>
        </w:numPr>
        <w:jc w:val="both"/>
        <w:rPr>
          <w:rFonts w:ascii="Arial" w:hAnsi="Arial" w:cs="Arial"/>
          <w:b/>
          <w:sz w:val="20"/>
        </w:rPr>
      </w:pPr>
      <w:r>
        <w:rPr>
          <w:rFonts w:ascii="Arial" w:hAnsi="Arial" w:cs="Arial"/>
          <w:sz w:val="20"/>
        </w:rPr>
        <w:t>La c</w:t>
      </w:r>
      <w:r w:rsidR="00D91F7B" w:rsidRPr="00DC5A4D">
        <w:rPr>
          <w:rFonts w:ascii="Arial" w:hAnsi="Arial" w:cs="Arial"/>
          <w:sz w:val="20"/>
        </w:rPr>
        <w:t xml:space="preserve">onvocante podrá cancelar la adjudicación, partida (s) o conceptos incluidos en ésta(s) por caso fortuito o fuerza mayor. </w:t>
      </w:r>
    </w:p>
    <w:p w:rsidR="00D91F7B" w:rsidRDefault="00D91F7B" w:rsidP="00D91F7B">
      <w:pPr>
        <w:ind w:left="709"/>
        <w:jc w:val="both"/>
        <w:rPr>
          <w:rFonts w:ascii="Arial" w:hAnsi="Arial" w:cs="Arial"/>
          <w:b/>
          <w:sz w:val="20"/>
        </w:rPr>
      </w:pPr>
    </w:p>
    <w:p w:rsidR="00D91F7B" w:rsidRPr="00D91F7B" w:rsidRDefault="00D91F7B" w:rsidP="00E629EA">
      <w:pPr>
        <w:numPr>
          <w:ilvl w:val="0"/>
          <w:numId w:val="40"/>
        </w:numPr>
        <w:jc w:val="both"/>
        <w:rPr>
          <w:rFonts w:ascii="Arial" w:hAnsi="Arial" w:cs="Arial"/>
          <w:b/>
          <w:sz w:val="20"/>
        </w:rPr>
      </w:pPr>
      <w:r w:rsidRPr="00DC5A4D">
        <w:rPr>
          <w:rFonts w:ascii="Arial" w:hAnsi="Arial" w:cs="Arial"/>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D91F7B" w:rsidRDefault="00D91F7B" w:rsidP="00D91F7B">
      <w:pPr>
        <w:jc w:val="both"/>
        <w:rPr>
          <w:rFonts w:ascii="Arial" w:hAnsi="Arial" w:cs="Arial"/>
          <w:b/>
          <w:sz w:val="20"/>
        </w:rPr>
      </w:pPr>
    </w:p>
    <w:p w:rsidR="00CF704D" w:rsidRPr="00D91F7B" w:rsidRDefault="00D91F7B" w:rsidP="00E629EA">
      <w:pPr>
        <w:numPr>
          <w:ilvl w:val="0"/>
          <w:numId w:val="40"/>
        </w:numPr>
        <w:jc w:val="both"/>
        <w:rPr>
          <w:rFonts w:ascii="Arial" w:hAnsi="Arial" w:cs="Arial"/>
          <w:b/>
          <w:sz w:val="20"/>
        </w:rPr>
      </w:pPr>
      <w:r w:rsidRPr="00D91F7B">
        <w:rPr>
          <w:rFonts w:ascii="Arial" w:hAnsi="Arial" w:cs="Arial"/>
          <w:sz w:val="20"/>
        </w:rPr>
        <w:t>La determinación de dar por cancelada la adjudicación, partida(s) o conceptos incluidos en ésta(s), deberá precisar el acontecimiento que motiva la decisión, la cual se hará del conocimiento de los oferentes</w:t>
      </w:r>
    </w:p>
    <w:p w:rsidR="00CF704D" w:rsidRDefault="00CF704D" w:rsidP="00CF704D">
      <w:pPr>
        <w:autoSpaceDE w:val="0"/>
        <w:autoSpaceDN w:val="0"/>
        <w:ind w:right="-145"/>
        <w:jc w:val="both"/>
        <w:rPr>
          <w:rFonts w:ascii="Arial" w:hAnsi="Arial" w:cs="Arial"/>
          <w:b/>
          <w:sz w:val="20"/>
          <w:lang w:eastAsia="es-ES"/>
        </w:rPr>
      </w:pPr>
    </w:p>
    <w:p w:rsidR="00CF704D" w:rsidRPr="00B7313D" w:rsidRDefault="00CF704D" w:rsidP="00E629EA">
      <w:pPr>
        <w:pStyle w:val="Ttulo1"/>
        <w:numPr>
          <w:ilvl w:val="0"/>
          <w:numId w:val="37"/>
        </w:numPr>
        <w:ind w:left="426" w:hanging="426"/>
        <w:rPr>
          <w:rFonts w:ascii="Arial" w:hAnsi="Arial" w:cs="Arial"/>
          <w:color w:val="auto"/>
          <w:sz w:val="24"/>
          <w:szCs w:val="24"/>
        </w:rPr>
      </w:pPr>
      <w:bookmarkStart w:id="23" w:name="_Toc103330854"/>
      <w:bookmarkEnd w:id="19"/>
      <w:bookmarkEnd w:id="20"/>
      <w:bookmarkEnd w:id="21"/>
      <w:bookmarkEnd w:id="22"/>
      <w:r w:rsidRPr="00B7313D">
        <w:rPr>
          <w:rFonts w:ascii="Arial" w:hAnsi="Arial" w:cs="Arial"/>
          <w:color w:val="auto"/>
          <w:sz w:val="24"/>
          <w:szCs w:val="24"/>
        </w:rPr>
        <w:t>MODELO DE PEDIDO</w:t>
      </w:r>
      <w:bookmarkEnd w:id="23"/>
    </w:p>
    <w:p w:rsidR="00CF704D" w:rsidRDefault="00CF704D" w:rsidP="00E629EA">
      <w:pPr>
        <w:ind w:left="426" w:right="-3"/>
        <w:jc w:val="both"/>
        <w:rPr>
          <w:rFonts w:ascii="Arial" w:hAnsi="Arial" w:cs="Arial"/>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w:t>
      </w:r>
      <w:r w:rsidR="003F799C">
        <w:rPr>
          <w:rFonts w:ascii="Arial" w:hAnsi="Arial" w:cs="Arial"/>
          <w:b/>
          <w:sz w:val="20"/>
        </w:rPr>
        <w:t>9</w:t>
      </w:r>
      <w:r w:rsidRPr="00DF77C4">
        <w:rPr>
          <w:rFonts w:ascii="Arial" w:hAnsi="Arial" w:cs="Arial"/>
          <w:b/>
          <w:sz w:val="20"/>
        </w:rPr>
        <w:t xml:space="preserve"> (</w:t>
      </w:r>
      <w:r w:rsidR="003F799C">
        <w:rPr>
          <w:rFonts w:ascii="Arial" w:hAnsi="Arial" w:cs="Arial"/>
          <w:b/>
          <w:sz w:val="20"/>
        </w:rPr>
        <w:t>NUEVE</w:t>
      </w:r>
      <w:r>
        <w:rPr>
          <w:rFonts w:ascii="Arial" w:hAnsi="Arial" w:cs="Arial"/>
          <w:b/>
          <w:sz w:val="20"/>
        </w:rPr>
        <w:t>)</w:t>
      </w:r>
      <w:r w:rsidR="003158A2">
        <w:rPr>
          <w:rFonts w:ascii="Arial" w:hAnsi="Arial" w:cs="Arial"/>
          <w:b/>
          <w:sz w:val="20"/>
        </w:rPr>
        <w:t xml:space="preserve">, </w:t>
      </w:r>
      <w:r w:rsidR="003158A2">
        <w:rPr>
          <w:rFonts w:ascii="Arial" w:hAnsi="Arial" w:cs="Arial"/>
          <w:sz w:val="20"/>
        </w:rPr>
        <w:t>el cual dicta lo siguente:</w:t>
      </w:r>
    </w:p>
    <w:p w:rsidR="003158A2" w:rsidRDefault="003158A2" w:rsidP="00E629EA">
      <w:pPr>
        <w:ind w:left="426" w:right="-3"/>
        <w:jc w:val="both"/>
        <w:rPr>
          <w:rFonts w:ascii="Arial" w:hAnsi="Arial" w:cs="Arial"/>
          <w:sz w:val="20"/>
        </w:rPr>
      </w:pPr>
    </w:p>
    <w:p w:rsidR="003158A2" w:rsidRPr="003158A2" w:rsidRDefault="003158A2" w:rsidP="003158A2">
      <w:pPr>
        <w:pStyle w:val="Prrafodelista"/>
        <w:numPr>
          <w:ilvl w:val="0"/>
          <w:numId w:val="41"/>
        </w:numPr>
        <w:autoSpaceDE w:val="0"/>
        <w:autoSpaceDN w:val="0"/>
        <w:adjustRightInd w:val="0"/>
        <w:ind w:left="426" w:firstLine="0"/>
        <w:jc w:val="both"/>
        <w:rPr>
          <w:rFonts w:ascii="Arial" w:eastAsiaTheme="minorEastAsia" w:hAnsi="Arial" w:cs="Arial"/>
          <w:sz w:val="20"/>
          <w:szCs w:val="24"/>
          <w:lang w:val="es-ES_tradnl"/>
        </w:rPr>
      </w:pPr>
      <w:r w:rsidRPr="003158A2">
        <w:rPr>
          <w:rFonts w:ascii="Arial" w:hAnsi="Arial" w:cs="Arial"/>
          <w:sz w:val="20"/>
        </w:rPr>
        <w:t>El nombre, denominación o razón social de la dependencia o entidad convocante;</w:t>
      </w:r>
    </w:p>
    <w:p w:rsidR="003158A2" w:rsidRDefault="003158A2" w:rsidP="003158A2">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La indicación del procedimiento conforme al cual se llevó a cabo la adjudicación del contrato;</w:t>
      </w:r>
    </w:p>
    <w:p w:rsidR="003158A2"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Los datos relativos a la autorización del presupuesto para cubrir el compromiso derivado del</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contrato;</w:t>
      </w:r>
    </w:p>
    <w:p w:rsidR="003158A2" w:rsidRDefault="003158A2" w:rsidP="003158A2">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Acreditación de la existencia y personalidad del licitante adjudicado;</w:t>
      </w:r>
    </w:p>
    <w:p w:rsidR="003158A2"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La descripción pormenorizada de los bienes, arrendamientos o servicios objeto del contrato</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adjudicado a cada uno de los licitantes en el procedimiento, conforme a su proposición;</w:t>
      </w:r>
    </w:p>
    <w:p w:rsidR="00F122A6"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El precio unitario y el importe total a pagar por los bienes, arrendamientos o servicios, o bien, la</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forma en que se determinará el importe total;</w:t>
      </w:r>
    </w:p>
    <w:p w:rsidR="003158A2" w:rsidRPr="00F122A6"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F122A6">
        <w:rPr>
          <w:rFonts w:ascii="Arial" w:eastAsiaTheme="minorEastAsia" w:hAnsi="Arial" w:cs="Arial"/>
          <w:sz w:val="20"/>
          <w:szCs w:val="24"/>
          <w:lang w:val="es-ES_tradnl"/>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En el caso de arrendamiento, la indicación de si éste es con o sin opción a compra;</w:t>
      </w:r>
    </w:p>
    <w:p w:rsidR="003158A2"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Los porcentajes de los anticipos que, en su caso, se otorgarían, los cuales no podrán exceder</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del cincuenta por ciento del monto total del contrato;</w:t>
      </w:r>
    </w:p>
    <w:p w:rsidR="003158A2"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Porcentaje, número y fechas o plazo de las exhibiciones y amortización de los anticipos que se</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otorguen;</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Forma, términos y porcentaje para garantizar los anticipos y el cumplimiento del contrato;</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La fecha o plazo, lugar y condiciones de entrega;</w:t>
      </w:r>
    </w:p>
    <w:p w:rsidR="003158A2" w:rsidRDefault="003158A2" w:rsidP="00F122A6">
      <w:pPr>
        <w:pStyle w:val="Prrafodelista"/>
        <w:numPr>
          <w:ilvl w:val="0"/>
          <w:numId w:val="41"/>
        </w:numPr>
        <w:autoSpaceDE w:val="0"/>
        <w:autoSpaceDN w:val="0"/>
        <w:adjustRightInd w:val="0"/>
        <w:ind w:left="709" w:hanging="283"/>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Moneda en que se cotizó y se efectuará el pago respectivo, el cual podrá ser en pesos</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mexicanos o moneda extranjera de acuerdo a la determinación de la convocante, de</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conformidad con la Ley Monetaria de los Estados Unidos Mexicanos;</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lastRenderedPageBreak/>
        <w:t>Plazo y condiciones de pago del precio de los bienes, arrendamientos o servicios, señalando el</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momento en que se haga exigible el mismo;</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hAnsi="Arial" w:cs="Arial"/>
          <w:sz w:val="20"/>
        </w:rPr>
        <w:t>L</w:t>
      </w:r>
      <w:r w:rsidRPr="003158A2">
        <w:rPr>
          <w:rFonts w:ascii="Arial" w:eastAsiaTheme="minorEastAsia" w:hAnsi="Arial" w:cs="Arial"/>
          <w:sz w:val="20"/>
          <w:szCs w:val="24"/>
          <w:lang w:val="es-ES_tradnl"/>
        </w:rPr>
        <w:t>os casos en que podrán otorgarse prórrogas para el cumplimiento de las obligaciones</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contractuales y los requisitos que deberán observarse;</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Las causales para la rescisión de los contratos, en los términos previstos en esta Ley;</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Las previsiones relativas a los términos y condiciones a las que se sujetará la devolución y</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reposición de bienes por motivos de fallas de calidad o cumplimiento de especificaciones</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originalmente convenidas, sin que las sustituciones impliquen su modificación;</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El señalamiento de las licencias, autorizaciones y permisos que conforme a otras disposiciones</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sea necesario contar para la adquisición o arrendamiento de bienes y prestación de los</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servicios correspondientes, cuando sean del conocimiento de la dependencia o entidad;</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Condiciones, términos y procedimiento para la aplicación de penas convencionales por atraso</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en la entrega de los bienes, arrendamientos o servicios, por causas imputables a los</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proveedores;</w:t>
      </w:r>
    </w:p>
    <w:p w:rsidR="003158A2" w:rsidRDefault="003158A2" w:rsidP="00F122A6">
      <w:pPr>
        <w:pStyle w:val="Prrafodelista"/>
        <w:numPr>
          <w:ilvl w:val="0"/>
          <w:numId w:val="41"/>
        </w:numPr>
        <w:autoSpaceDE w:val="0"/>
        <w:autoSpaceDN w:val="0"/>
        <w:adjustRightInd w:val="0"/>
        <w:ind w:left="851" w:hanging="425"/>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La indicación de que en caso de violaciones en materia de derechos inherentes a la propiedad</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intelectual, la responsabilidad estará a cargo del licitante o proveedor según sea el caso. Salvo</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que exista impedimento, la estipulación de que los derechos inherentes a la propiedad</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intelectual, que se deriven de los servicios de consultorías, asesorías, estudios e</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investigaciones contratados, invariablemente se constituirán a favor de la dependencia o de la</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entidad, según corresponda, en términos de las disposiciones legales aplicables;</w:t>
      </w:r>
    </w:p>
    <w:p w:rsid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Los procedimientos para resolución de controversias, distintos al procedimiento de conciliación</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previsto en esta Ley, y</w:t>
      </w:r>
    </w:p>
    <w:p w:rsidR="003158A2" w:rsidRPr="003158A2" w:rsidRDefault="003158A2" w:rsidP="00F122A6">
      <w:pPr>
        <w:pStyle w:val="Prrafodelista"/>
        <w:numPr>
          <w:ilvl w:val="0"/>
          <w:numId w:val="41"/>
        </w:numPr>
        <w:autoSpaceDE w:val="0"/>
        <w:autoSpaceDN w:val="0"/>
        <w:adjustRightInd w:val="0"/>
        <w:ind w:left="567" w:hanging="141"/>
        <w:jc w:val="both"/>
        <w:rPr>
          <w:rFonts w:ascii="Arial" w:eastAsiaTheme="minorEastAsia" w:hAnsi="Arial" w:cs="Arial"/>
          <w:sz w:val="20"/>
          <w:szCs w:val="24"/>
          <w:lang w:val="es-ES_tradnl"/>
        </w:rPr>
      </w:pPr>
      <w:r w:rsidRPr="003158A2">
        <w:rPr>
          <w:rFonts w:ascii="Arial" w:eastAsiaTheme="minorEastAsia" w:hAnsi="Arial" w:cs="Arial"/>
          <w:sz w:val="20"/>
          <w:szCs w:val="24"/>
          <w:lang w:val="es-ES_tradnl"/>
        </w:rPr>
        <w:t>Los demás aspectos y requisitos previstos en la convocatoria a la licitación e invitaciones a</w:t>
      </w:r>
      <w:r>
        <w:rPr>
          <w:rFonts w:ascii="Arial" w:eastAsiaTheme="minorEastAsia" w:hAnsi="Arial" w:cs="Arial"/>
          <w:sz w:val="20"/>
          <w:szCs w:val="24"/>
          <w:lang w:val="es-ES_tradnl"/>
        </w:rPr>
        <w:t xml:space="preserve"> </w:t>
      </w:r>
      <w:r w:rsidRPr="003158A2">
        <w:rPr>
          <w:rFonts w:ascii="Arial" w:eastAsiaTheme="minorEastAsia" w:hAnsi="Arial" w:cs="Arial"/>
          <w:sz w:val="20"/>
          <w:szCs w:val="24"/>
          <w:lang w:val="es-ES_tradnl"/>
        </w:rPr>
        <w:t>cuando menos tres personas, así como los relativos al tipo de contrato de que se trate.</w:t>
      </w:r>
    </w:p>
    <w:p w:rsidR="003158A2" w:rsidRDefault="003158A2" w:rsidP="003158A2">
      <w:pPr>
        <w:autoSpaceDE w:val="0"/>
        <w:autoSpaceDN w:val="0"/>
        <w:adjustRightInd w:val="0"/>
        <w:ind w:left="426"/>
        <w:jc w:val="both"/>
        <w:rPr>
          <w:rFonts w:ascii="Arial" w:hAnsi="Arial" w:cs="Arial"/>
          <w:sz w:val="20"/>
        </w:rPr>
      </w:pPr>
      <w:r w:rsidRPr="003158A2">
        <w:rPr>
          <w:rFonts w:ascii="Arial" w:hAnsi="Arial" w:cs="Arial"/>
          <w:sz w:val="20"/>
        </w:rPr>
        <w:t>Para los efectos de esta Ley, la convocatoria a la licitación, el contrato y sus anexos son los</w:t>
      </w:r>
      <w:r>
        <w:rPr>
          <w:rFonts w:ascii="Arial" w:hAnsi="Arial" w:cs="Arial"/>
          <w:sz w:val="20"/>
        </w:rPr>
        <w:t xml:space="preserve"> </w:t>
      </w:r>
      <w:r w:rsidRPr="003158A2">
        <w:rPr>
          <w:rFonts w:ascii="Arial" w:hAnsi="Arial" w:cs="Arial"/>
          <w:sz w:val="20"/>
        </w:rPr>
        <w:t>instrumentos que vinculan a las partes en sus derechos y obligaci</w:t>
      </w:r>
      <w:r>
        <w:rPr>
          <w:rFonts w:ascii="Arial" w:hAnsi="Arial" w:cs="Arial"/>
          <w:sz w:val="20"/>
        </w:rPr>
        <w:t xml:space="preserve">ones. Las estipulaciones que se </w:t>
      </w:r>
      <w:r w:rsidRPr="003158A2">
        <w:rPr>
          <w:rFonts w:ascii="Arial" w:hAnsi="Arial" w:cs="Arial"/>
          <w:sz w:val="20"/>
        </w:rPr>
        <w:t>establezcan en el contrato no deberán modificar las condiciones pr</w:t>
      </w:r>
      <w:r>
        <w:rPr>
          <w:rFonts w:ascii="Arial" w:hAnsi="Arial" w:cs="Arial"/>
          <w:sz w:val="20"/>
        </w:rPr>
        <w:t xml:space="preserve">evistas en la convocatoria a la </w:t>
      </w:r>
      <w:r w:rsidRPr="003158A2">
        <w:rPr>
          <w:rFonts w:ascii="Arial" w:hAnsi="Arial" w:cs="Arial"/>
          <w:sz w:val="20"/>
        </w:rPr>
        <w:t>licitación y sus juntas de aclaraciones; en caso de discrepancia, prevalecerá lo estipulado en é</w:t>
      </w:r>
      <w:r>
        <w:rPr>
          <w:rFonts w:ascii="Arial" w:hAnsi="Arial" w:cs="Arial"/>
          <w:sz w:val="20"/>
        </w:rPr>
        <w:t>stas.</w:t>
      </w:r>
    </w:p>
    <w:p w:rsidR="003158A2" w:rsidRPr="003158A2" w:rsidRDefault="003158A2" w:rsidP="003158A2">
      <w:pPr>
        <w:autoSpaceDE w:val="0"/>
        <w:autoSpaceDN w:val="0"/>
        <w:adjustRightInd w:val="0"/>
        <w:ind w:left="426"/>
        <w:jc w:val="both"/>
        <w:rPr>
          <w:rFonts w:ascii="Arial" w:hAnsi="Arial" w:cs="Arial"/>
          <w:sz w:val="20"/>
        </w:rPr>
      </w:pPr>
      <w:r w:rsidRPr="003158A2">
        <w:rPr>
          <w:rFonts w:ascii="Arial" w:hAnsi="Arial" w:cs="Arial"/>
          <w:sz w:val="20"/>
        </w:rPr>
        <w:t>En la formalización de los contratos, podrán utilizarse los medios de comunicación electró</w:t>
      </w:r>
      <w:r>
        <w:rPr>
          <w:rFonts w:ascii="Arial" w:hAnsi="Arial" w:cs="Arial"/>
          <w:sz w:val="20"/>
        </w:rPr>
        <w:t xml:space="preserve">nica que al </w:t>
      </w:r>
      <w:r w:rsidRPr="003158A2">
        <w:rPr>
          <w:rFonts w:ascii="Arial" w:hAnsi="Arial" w:cs="Arial"/>
          <w:sz w:val="20"/>
        </w:rPr>
        <w:t>efecto autorice la Secretaría de la Función Pública.</w:t>
      </w:r>
    </w:p>
    <w:p w:rsidR="006C7D89" w:rsidRDefault="006C7D89" w:rsidP="00D91F7B">
      <w:pPr>
        <w:ind w:left="360" w:right="-3"/>
        <w:jc w:val="both"/>
        <w:rPr>
          <w:rFonts w:ascii="Arial" w:hAnsi="Arial" w:cs="Arial"/>
          <w:b/>
          <w:sz w:val="20"/>
        </w:rPr>
      </w:pPr>
    </w:p>
    <w:p w:rsidR="006C7D89" w:rsidRPr="00B7313D" w:rsidRDefault="006C7D89" w:rsidP="00E629EA">
      <w:pPr>
        <w:pStyle w:val="Ttulo1"/>
        <w:numPr>
          <w:ilvl w:val="0"/>
          <w:numId w:val="37"/>
        </w:numPr>
        <w:ind w:left="426" w:hanging="426"/>
        <w:rPr>
          <w:rFonts w:ascii="Arial" w:hAnsi="Arial" w:cs="Arial"/>
          <w:color w:val="auto"/>
          <w:sz w:val="24"/>
          <w:szCs w:val="24"/>
          <w:lang w:eastAsia="es-ES"/>
        </w:rPr>
      </w:pPr>
      <w:bookmarkStart w:id="24" w:name="_Toc103330855"/>
      <w:r w:rsidRPr="00B7313D">
        <w:rPr>
          <w:rFonts w:ascii="Arial" w:hAnsi="Arial" w:cs="Arial"/>
          <w:color w:val="auto"/>
          <w:sz w:val="24"/>
          <w:szCs w:val="24"/>
          <w:lang w:val="es-ES"/>
        </w:rPr>
        <w:t>DISPONIBILIDAD PRESUPUESTARIA</w:t>
      </w:r>
      <w:bookmarkEnd w:id="24"/>
    </w:p>
    <w:p w:rsidR="006C7D89" w:rsidRDefault="006C7D89" w:rsidP="006C7D89">
      <w:pPr>
        <w:pStyle w:val="Prrafodelista"/>
        <w:autoSpaceDE w:val="0"/>
        <w:autoSpaceDN w:val="0"/>
        <w:ind w:left="360" w:right="-145"/>
        <w:jc w:val="both"/>
        <w:rPr>
          <w:rFonts w:ascii="Arial" w:hAnsi="Arial" w:cs="Arial"/>
          <w:b/>
          <w:lang w:val="es-ES"/>
        </w:rPr>
      </w:pPr>
    </w:p>
    <w:p w:rsidR="006C7D89" w:rsidRPr="00CB58D2" w:rsidRDefault="006C7D89" w:rsidP="006C7D89">
      <w:pPr>
        <w:pStyle w:val="Prrafodelista"/>
        <w:autoSpaceDE w:val="0"/>
        <w:autoSpaceDN w:val="0"/>
        <w:ind w:left="360" w:right="-145"/>
        <w:jc w:val="both"/>
        <w:rPr>
          <w:rFonts w:ascii="Arial" w:eastAsiaTheme="minorEastAsia" w:hAnsi="Arial" w:cs="Arial"/>
          <w:sz w:val="20"/>
          <w:szCs w:val="24"/>
          <w:lang w:val="es-ES_tradnl"/>
        </w:rPr>
      </w:pPr>
      <w:r w:rsidRPr="00D94465">
        <w:rPr>
          <w:rFonts w:ascii="Arial" w:eastAsiaTheme="minorEastAsia" w:hAnsi="Arial" w:cs="Arial"/>
          <w:sz w:val="20"/>
          <w:szCs w:val="24"/>
          <w:lang w:val="es-ES_tradnl"/>
        </w:rPr>
        <w:t xml:space="preserve">Para llevar a cabo el presente procedimiento de contratación, el Instituto cuenta con dictámen de disponibilidad presupuestaria número </w:t>
      </w:r>
      <w:r>
        <w:rPr>
          <w:rFonts w:ascii="Arial" w:hAnsi="Arial" w:cs="Arial"/>
        </w:rPr>
        <w:t>00000026</w:t>
      </w:r>
      <w:r w:rsidR="0071787C">
        <w:rPr>
          <w:rFonts w:ascii="Arial" w:hAnsi="Arial" w:cs="Arial"/>
        </w:rPr>
        <w:t>09</w:t>
      </w:r>
      <w:r>
        <w:rPr>
          <w:rFonts w:ascii="Arial" w:hAnsi="Arial" w:cs="Arial"/>
        </w:rPr>
        <w:t>-2022</w:t>
      </w:r>
      <w:r w:rsidR="0071787C">
        <w:rPr>
          <w:rFonts w:ascii="Arial" w:hAnsi="Arial" w:cs="Arial"/>
        </w:rPr>
        <w:t xml:space="preserve"> y 0000002610-2022</w:t>
      </w:r>
      <w:r w:rsidR="00CB58D2">
        <w:rPr>
          <w:rFonts w:ascii="Arial" w:hAnsi="Arial" w:cs="Arial"/>
        </w:rPr>
        <w:t xml:space="preserve">, </w:t>
      </w:r>
      <w:r w:rsidR="00CB58D2" w:rsidRPr="00CB58D2">
        <w:rPr>
          <w:rFonts w:ascii="Arial" w:eastAsiaTheme="minorEastAsia" w:hAnsi="Arial" w:cs="Arial"/>
          <w:sz w:val="20"/>
          <w:szCs w:val="24"/>
          <w:lang w:val="es-ES_tradnl"/>
        </w:rPr>
        <w:t xml:space="preserve">emitido en términos de lo señalado en numeral </w:t>
      </w:r>
      <w:r w:rsidR="00830FC8" w:rsidRPr="00830FC8">
        <w:rPr>
          <w:rFonts w:ascii="Arial" w:eastAsiaTheme="minorEastAsia" w:hAnsi="Arial" w:cs="Arial"/>
          <w:b/>
          <w:sz w:val="20"/>
          <w:szCs w:val="24"/>
          <w:lang w:val="es-ES_tradnl"/>
        </w:rPr>
        <w:t>7.5.9.4, 7.5.9.4.1</w:t>
      </w:r>
      <w:r w:rsidR="00CB58D2" w:rsidRPr="00CB58D2">
        <w:rPr>
          <w:rFonts w:ascii="Arial" w:eastAsiaTheme="minorEastAsia" w:hAnsi="Arial" w:cs="Arial"/>
          <w:sz w:val="20"/>
          <w:szCs w:val="24"/>
          <w:lang w:val="es-ES_tradnl"/>
        </w:rPr>
        <w:t xml:space="preserve"> de la Norma Presupuestaria del Instituto Me</w:t>
      </w:r>
      <w:r w:rsidR="00830FC8">
        <w:rPr>
          <w:rFonts w:ascii="Arial" w:eastAsiaTheme="minorEastAsia" w:hAnsi="Arial" w:cs="Arial"/>
          <w:sz w:val="20"/>
          <w:szCs w:val="24"/>
          <w:lang w:val="es-ES_tradnl"/>
        </w:rPr>
        <w:t>xicano del Seguro Social (IMSS).</w:t>
      </w:r>
    </w:p>
    <w:p w:rsidR="006C7D89" w:rsidRPr="00D94465" w:rsidRDefault="006C7D89" w:rsidP="006C7D89">
      <w:pPr>
        <w:pStyle w:val="Prrafodelista"/>
        <w:autoSpaceDE w:val="0"/>
        <w:autoSpaceDN w:val="0"/>
        <w:ind w:left="360" w:right="-145"/>
        <w:jc w:val="both"/>
        <w:rPr>
          <w:rFonts w:ascii="Arial" w:eastAsiaTheme="minorEastAsia" w:hAnsi="Arial" w:cs="Arial"/>
          <w:sz w:val="20"/>
          <w:szCs w:val="24"/>
          <w:lang w:val="es-ES_tradnl"/>
        </w:rPr>
      </w:pPr>
    </w:p>
    <w:p w:rsidR="00F426AB" w:rsidRPr="00B7313D" w:rsidRDefault="00E629EA" w:rsidP="00E629EA">
      <w:pPr>
        <w:pStyle w:val="Ttulo1"/>
        <w:numPr>
          <w:ilvl w:val="0"/>
          <w:numId w:val="37"/>
        </w:numPr>
        <w:ind w:left="426" w:hanging="426"/>
        <w:rPr>
          <w:rFonts w:ascii="Arial" w:hAnsi="Arial" w:cs="Arial"/>
          <w:color w:val="auto"/>
          <w:sz w:val="24"/>
          <w:szCs w:val="24"/>
          <w:lang w:eastAsia="es-ES"/>
        </w:rPr>
      </w:pPr>
      <w:bookmarkStart w:id="25"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5"/>
    </w:p>
    <w:p w:rsidR="00CE1DBF" w:rsidRPr="00CE0943" w:rsidRDefault="00F426AB" w:rsidP="00CE0943">
      <w:pPr>
        <w:autoSpaceDE w:val="0"/>
        <w:autoSpaceDN w:val="0"/>
        <w:ind w:left="426"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CE1DBF">
        <w:rPr>
          <w:rFonts w:ascii="Arial" w:hAnsi="Arial" w:cs="Arial"/>
          <w:b/>
          <w:sz w:val="20"/>
          <w:u w:val="single"/>
          <w:shd w:val="clear" w:color="auto" w:fill="FFFFFF"/>
          <w:lang w:eastAsia="es-ES"/>
        </w:rPr>
        <w:t>1</w:t>
      </w:r>
      <w:r w:rsidR="00EC4AB5" w:rsidRPr="00CE1DBF">
        <w:rPr>
          <w:rFonts w:ascii="Arial" w:hAnsi="Arial" w:cs="Arial"/>
          <w:b/>
          <w:sz w:val="20"/>
          <w:u w:val="single"/>
          <w:shd w:val="clear" w:color="auto" w:fill="FFFFFF"/>
          <w:lang w:eastAsia="es-ES"/>
        </w:rPr>
        <w:t>6</w:t>
      </w:r>
      <w:r w:rsidRPr="00CE1DBF">
        <w:rPr>
          <w:rFonts w:ascii="Arial" w:hAnsi="Arial" w:cs="Arial"/>
          <w:b/>
          <w:sz w:val="20"/>
          <w:u w:val="single"/>
          <w:shd w:val="clear" w:color="auto" w:fill="FFFFFF"/>
          <w:lang w:eastAsia="es-ES"/>
        </w:rPr>
        <w:t>:00 hrs. del</w:t>
      </w:r>
      <w:r w:rsidR="00CA11B5" w:rsidRPr="00CE1DBF">
        <w:rPr>
          <w:rFonts w:ascii="Arial" w:hAnsi="Arial" w:cs="Arial"/>
          <w:b/>
          <w:sz w:val="20"/>
          <w:u w:val="single"/>
          <w:shd w:val="clear" w:color="auto" w:fill="FFFFFF"/>
          <w:lang w:eastAsia="es-ES"/>
        </w:rPr>
        <w:t xml:space="preserve"> </w:t>
      </w:r>
      <w:r w:rsidR="0071787C">
        <w:rPr>
          <w:rFonts w:ascii="Arial" w:hAnsi="Arial" w:cs="Arial"/>
          <w:b/>
          <w:sz w:val="20"/>
          <w:u w:val="single"/>
          <w:shd w:val="clear" w:color="auto" w:fill="FFFFFF"/>
          <w:lang w:eastAsia="es-ES"/>
        </w:rPr>
        <w:t>26</w:t>
      </w:r>
      <w:r w:rsidRPr="00CE1DBF">
        <w:rPr>
          <w:rFonts w:ascii="Arial" w:hAnsi="Arial" w:cs="Arial"/>
          <w:b/>
          <w:sz w:val="20"/>
          <w:u w:val="single"/>
          <w:shd w:val="clear" w:color="auto" w:fill="FFFFFF"/>
          <w:lang w:eastAsia="es-ES"/>
        </w:rPr>
        <w:t xml:space="preserve"> </w:t>
      </w:r>
      <w:r w:rsidR="00443A34" w:rsidRPr="00CE1DBF">
        <w:rPr>
          <w:rFonts w:ascii="Arial" w:hAnsi="Arial" w:cs="Arial"/>
          <w:b/>
          <w:sz w:val="20"/>
          <w:u w:val="single"/>
          <w:shd w:val="clear" w:color="auto" w:fill="FFFFFF"/>
          <w:lang w:eastAsia="es-ES"/>
        </w:rPr>
        <w:t xml:space="preserve"> </w:t>
      </w:r>
      <w:r w:rsidRPr="00CE1DBF">
        <w:rPr>
          <w:rFonts w:ascii="Arial" w:hAnsi="Arial" w:cs="Arial"/>
          <w:b/>
          <w:sz w:val="20"/>
          <w:u w:val="single"/>
          <w:shd w:val="clear" w:color="auto" w:fill="FFFFFF"/>
          <w:lang w:eastAsia="es-ES"/>
        </w:rPr>
        <w:t xml:space="preserve">de </w:t>
      </w:r>
      <w:r w:rsidR="001B0533" w:rsidRPr="00CE1DBF">
        <w:rPr>
          <w:rFonts w:ascii="Arial" w:hAnsi="Arial" w:cs="Arial"/>
          <w:b/>
          <w:sz w:val="20"/>
          <w:u w:val="single"/>
          <w:shd w:val="clear" w:color="auto" w:fill="FFFFFF"/>
          <w:lang w:eastAsia="es-ES"/>
        </w:rPr>
        <w:t>Mayo</w:t>
      </w:r>
      <w:r w:rsidRPr="00CE1DBF">
        <w:rPr>
          <w:rFonts w:ascii="Arial" w:hAnsi="Arial" w:cs="Arial"/>
          <w:b/>
          <w:sz w:val="20"/>
          <w:u w:val="single"/>
          <w:shd w:val="clear" w:color="auto" w:fill="FFFFFF"/>
          <w:lang w:eastAsia="es-ES"/>
        </w:rPr>
        <w:t xml:space="preserve">  del 2022</w:t>
      </w:r>
      <w:r w:rsidRPr="00CE1DBF">
        <w:rPr>
          <w:rFonts w:ascii="Arial" w:hAnsi="Arial" w:cs="Arial"/>
          <w:sz w:val="20"/>
          <w:shd w:val="clear" w:color="auto" w:fill="FFFFFF"/>
          <w:lang w:eastAsia="es-ES"/>
        </w:rPr>
        <w:t>,</w:t>
      </w:r>
      <w:r w:rsidRPr="00FD0896">
        <w:rPr>
          <w:rFonts w:ascii="Arial" w:hAnsi="Arial" w:cs="Arial"/>
          <w:sz w:val="20"/>
          <w:shd w:val="clear" w:color="auto" w:fill="FFFFFF"/>
          <w:lang w:eastAsia="es-ES"/>
        </w:rPr>
        <w:t xml:space="preserve"> publicándose vía CompraNet y a través del Portal de Transparencia del IMSS</w:t>
      </w:r>
      <w:r>
        <w:rPr>
          <w:rFonts w:ascii="Arial" w:hAnsi="Arial" w:cs="Arial"/>
          <w:sz w:val="20"/>
          <w:shd w:val="clear" w:color="auto" w:fill="FFFFFF"/>
          <w:lang w:eastAsia="es-ES"/>
        </w:rPr>
        <w:t>.</w:t>
      </w:r>
      <w:bookmarkStart w:id="26" w:name="_GoBack"/>
      <w:bookmarkEnd w:id="26"/>
    </w:p>
    <w:p w:rsidR="00385A64" w:rsidRPr="00E629EA" w:rsidRDefault="00385A64" w:rsidP="00E629EA">
      <w:pPr>
        <w:pStyle w:val="Ttulo1"/>
        <w:jc w:val="center"/>
        <w:rPr>
          <w:rFonts w:ascii="Arial" w:hAnsi="Arial" w:cs="Arial"/>
          <w:color w:val="auto"/>
          <w:sz w:val="24"/>
          <w:szCs w:val="24"/>
        </w:rPr>
      </w:pPr>
      <w:bookmarkStart w:id="27" w:name="_Toc103330857"/>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516AFA" w:rsidRPr="00C6774B" w:rsidRDefault="00516AFA" w:rsidP="00C6774B">
      <w:pPr>
        <w:pStyle w:val="Sinespaciado"/>
        <w:jc w:val="center"/>
      </w:pPr>
    </w:p>
    <w:p w:rsidR="00B846B5" w:rsidRDefault="00B846B5" w:rsidP="00E66009">
      <w:pPr>
        <w:jc w:val="center"/>
        <w:rPr>
          <w:rFonts w:ascii="Arial" w:hAnsi="Arial" w:cs="Arial"/>
          <w:b/>
          <w:sz w:val="18"/>
          <w:szCs w:val="18"/>
        </w:rPr>
      </w:pPr>
    </w:p>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867266" w:rsidRPr="00867266" w:rsidTr="00867266">
        <w:trPr>
          <w:trHeight w:val="300"/>
          <w:tblHeader/>
        </w:trPr>
        <w:tc>
          <w:tcPr>
            <w:tcW w:w="5000" w:type="pct"/>
            <w:gridSpan w:val="13"/>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REQUERIMIENTO</w:t>
            </w:r>
          </w:p>
        </w:tc>
      </w:tr>
      <w:tr w:rsidR="00867266" w:rsidRPr="00867266" w:rsidTr="00867266">
        <w:trPr>
          <w:trHeight w:val="675"/>
          <w:tblHeader/>
        </w:trPr>
        <w:tc>
          <w:tcPr>
            <w:tcW w:w="204" w:type="pct"/>
            <w:tcBorders>
              <w:top w:val="nil"/>
              <w:left w:val="single" w:sz="4" w:space="0" w:color="auto"/>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Num.</w:t>
            </w:r>
          </w:p>
        </w:tc>
        <w:tc>
          <w:tcPr>
            <w:tcW w:w="415"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Requerimiento</w:t>
            </w:r>
          </w:p>
        </w:tc>
        <w:tc>
          <w:tcPr>
            <w:tcW w:w="293"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Folio Pac</w:t>
            </w:r>
          </w:p>
        </w:tc>
        <w:tc>
          <w:tcPr>
            <w:tcW w:w="191"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Grupo</w:t>
            </w:r>
          </w:p>
        </w:tc>
        <w:tc>
          <w:tcPr>
            <w:tcW w:w="153"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Gen</w:t>
            </w:r>
          </w:p>
        </w:tc>
        <w:tc>
          <w:tcPr>
            <w:tcW w:w="191"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Esp</w:t>
            </w:r>
          </w:p>
        </w:tc>
        <w:tc>
          <w:tcPr>
            <w:tcW w:w="147"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Dif</w:t>
            </w:r>
          </w:p>
        </w:tc>
        <w:tc>
          <w:tcPr>
            <w:tcW w:w="140"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Var</w:t>
            </w:r>
          </w:p>
        </w:tc>
        <w:tc>
          <w:tcPr>
            <w:tcW w:w="2034"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Desc_art</w:t>
            </w:r>
          </w:p>
        </w:tc>
        <w:tc>
          <w:tcPr>
            <w:tcW w:w="274"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UNIDAD_PRES</w:t>
            </w:r>
          </w:p>
        </w:tc>
        <w:tc>
          <w:tcPr>
            <w:tcW w:w="312"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CANTIDAD_PRES</w:t>
            </w:r>
          </w:p>
        </w:tc>
        <w:tc>
          <w:tcPr>
            <w:tcW w:w="218"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TIPO_PRES</w:t>
            </w:r>
          </w:p>
        </w:tc>
        <w:tc>
          <w:tcPr>
            <w:tcW w:w="427" w:type="pct"/>
            <w:tcBorders>
              <w:top w:val="nil"/>
              <w:left w:val="nil"/>
              <w:bottom w:val="single" w:sz="4" w:space="0" w:color="auto"/>
              <w:right w:val="single" w:sz="4" w:space="0" w:color="auto"/>
            </w:tcBorders>
            <w:shd w:val="clear" w:color="000000" w:fill="C5D9F1"/>
            <w:vAlign w:val="center"/>
            <w:hideMark/>
          </w:tcPr>
          <w:p w:rsidR="00867266" w:rsidRPr="00867266" w:rsidRDefault="00867266" w:rsidP="00867266">
            <w:pPr>
              <w:jc w:val="center"/>
              <w:rPr>
                <w:rFonts w:ascii="Calibri" w:eastAsia="Times New Roman" w:hAnsi="Calibri" w:cs="Times New Roman"/>
                <w:b/>
                <w:bCs/>
                <w:color w:val="000000"/>
                <w:sz w:val="12"/>
                <w:szCs w:val="12"/>
                <w:lang w:val="es-MX" w:eastAsia="es-MX"/>
              </w:rPr>
            </w:pPr>
            <w:r w:rsidRPr="00867266">
              <w:rPr>
                <w:rFonts w:ascii="Calibri" w:eastAsia="Times New Roman" w:hAnsi="Calibri" w:cs="Times New Roman"/>
                <w:b/>
                <w:bCs/>
                <w:color w:val="000000"/>
                <w:sz w:val="12"/>
                <w:szCs w:val="12"/>
                <w:lang w:val="es-MX" w:eastAsia="es-MX"/>
              </w:rPr>
              <w:t>CANTIDAD REQUERIDA</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4798505</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1097</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DESMOPRESINA SOLUCION NASAL CADA ML CONTIENE: ACETATO DE DESMOPRESINA  EQUIVALENTE A 89 MICROGRAMOS DE DESMOPRESINA. ENVASE NEBULIZADOR CON 2.5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13</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4798521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1930</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AMPICILINA SUSPENSION ORAL CADA 5 ML CONTIENEN: AMPICILINA TRIHIDRATADA  EQUIVALENTE A 250 MG DE AMPICILINA. ENVASE CON POLVO PARA 60 ML Y DOSIFICADOR.</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7</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4799425</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3661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POLIGELINA SOLUCION INYECTABLE CADA 100 ML CONTIENEN: POLIGELINA 3.5 G ENVASE   CON 500 ML CON O SIN EQUIPO PARA SU ADMINISTRACION.</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42</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4799432</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5386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CLORURO DE SODIO SOLUCION INYECTABLE AL 17.7% CADA ML CONTIENE: CLORURO DE   SODIO 0.177 G ENVASE CON CIEN AMPOLLETAS DE 10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AMP</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4799215</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2129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AMOXICILINA -ACIDO CLAVULANICO SUSPENSION ORAL CADA FRASCO CON POLVO CONTIENE:   AMOXICILINA TRIHIDRATADA EQUIVALENTE A 1.5 G DE AMOXICILINA. CLAVULANATO DE   POTASIO EQUIVALENTE A 375 MG DE ACIDO CLAVULANICO. ENVASE CON 60 ML, CADA 5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4800006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1011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ANTISEPTICOS. SOLUCION ANTISEPTICA CON GLUCONATO DE CLORHEXIDINA DE 0.5 HASTA EL 2%,  ALCOHOL ETILICO O ISOPROPILICO ENTRE 60-80%, Y AGENTES EMOLIENTES. COMO  COMPLEMENTO PARA EL LAVADO QUIRURGICO Y MEDICO; NO REQUIERE DE ENJUAGUE,  CEPILLADO NI SECADO.</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38</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7</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4800014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1052</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03</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ANTISEPTICOS. SOLUCION CON GLUCONATO DE CLORHEXIDINA AL 2% P/V EN ALCOHOL  ISOPROPILICO AL 70% CON TINTA NARANJA O ROSA O INCOLORO CONTIENE: 3 ML.  ESTERIL Y  DESECHABLE ENVASE.</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199</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4800047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125</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1879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BOLSA. SISTEMA PARA RECOLECCION DE ORINA; ESTERIL, RECTANGULAR O TRIANGULAR DE CLORURO DE POLIVINILO CON ESCALA GRADUADA, GRADUACIONES CADA 200 ML, EL SISTEMA DE DRENAJE DEBE SER UN CIRCUITO CERRADO CON LAS SIGUIENTES CARACTERISTICAS: CON SITIO PARA TOM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175</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4800049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0888</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CANULAS PARA TRAQUEOSTOMIA. CONSTAN DE CIERRE ROTATORIO CON TUBO INTERIOR   INTERCAMBIABLE, TUBO EXTERIOR, PILOTO Y TUBO INTERIOR CON VALVULA TUCKER, DE   PLATA. TIPO: JACKSON. CALIBRE: 7.</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4800050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3346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07</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CANULAS OROFARINGEAS.  DE PLASTICO TRANSPARENTE. O TRANSLUCIDO TIPO:  GUEDEL/BERMAN. TAMAÑO: 5. LONGITUD: 100 MM.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31</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4800077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6629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13</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CATETERES. PARA VENOCLISIS. DE FLUOROPOLIMEROS (POLITETRAFLUORETILENO,  FLUORETILENPROPILENO Y ETILENTRIFLUORETILENO) O POLIURETANO, RADIOPACO, CON  AGUJA. LONGITUD: 46-52 MM, CALIBRE: 16 G. *PARA LA ADQUISICION DE ESTAS CLAVES</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4800084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203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0405</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7.50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41</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lastRenderedPageBreak/>
              <w:t>13</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4808069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0446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JERINGAS DE PLASTICO, ESTERIL Y DESECHABLE, SIN AGUJA, CON PIVOTE TIPO   LUER-LOCK, CAPACIDAD. 10 ML, ESCALA GRADUADA EN ML, DIVISIONES DE 1 Y   SUBDIVISIONES DE 0.2.</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82</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14</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4808070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0909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JERINGAS DE VIDRIO, CON BULBO DE HULE, REUTILIZABLES, CAPACIDAD: 60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25</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15</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4808071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2186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JERINGA PARA INSULINA, DE PLASTICO GRADO MEDICO; GRADUADA DE 0 A 100 UNIDADES,  CON CAPACIDAD 1 ML. CON AGUJA DE ACERO INOXIDABLE, LONGITUD 13 MM, CALIBRE 27  G. ESTERIL Y DESECHABLE.</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873</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4808072</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626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0040</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MEDIAS ANTIEMBOLICAS ELASTICAS DE COMPRESION MEDIANA, PARA MIEMBROS INFERIORES, HASTA EL MUSLO. TALLA MEDIANA LARGA.</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PAR</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PAR</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30</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17</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4800183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456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0383</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03</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GUANTES PARA EXPLORACION, AMBIDIESTRO, ESTERILES. DE LATEX, DESECHABLES. TAMAÑO  CHICO.</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54</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18</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4800188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2736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INJERTO DE EPIDERMIS HUMANA, CULTIVADO IN VITRO, CONGELADO. ESTERIL. TAMAÑO 56  CM. CUADRADOS</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39</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19</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4798499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0405</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DIFENHIDRAMINA JARABE CADA 100 MILILITROS CONTIENEN: CLORHIDRATO DE  DIFENHIDRAMINA 250 MG ENVASE CON 60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13</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20</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4798504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0622</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HEPARINA SOLUCION INYECTABLE CADA FRASCO AMPULA CONTIENE: HEPARINA SODICA  EQUIVALENTE A 25 000 UI DE HEPARINA. ENVASE CON 50 FRASCOS AMPULA CON 5 ML (5  000 UI/ML).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F.A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21</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4808124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909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6613</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TUBO DE ROSCA DE 20 X 150 MM PARA LA TOMA DE MUESTRA DE CULTIVO.</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104</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22</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4808079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784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0467</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GONADOTROFINA CORIONICA FRACCION BETA. PRUEBA RAPIDA CUALITATIVA  DE UN SOLO PASO ENMEMBRANA SOLIDA PARA DETERMINACION  EN ORINA O SUERO, ENSOBRE INDIVIDUAL. SENSIBILI-DAD: 20 MUI/ML  A 25 MUI/ML.EQUIPO: PRUEBA  EN  CARTUCHO</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EQP</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EQP</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23</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4808109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909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2208</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TUBO PARA HEMATOCRITO Y SEDIMENTACION GLOBULAR, CON ESCALA EN DOS SENTIDOS DE 0  A 100, CON DIMENSIONES DE 115 X 3 MM Y DIVISIONES DE 1 MM, DE VIDRIO. DE  WINTROBE.</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24</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4808076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869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0251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TELAS ADHESIVAS DE ACETATO, CON ADHESIVO EN UNA DE SUS CARAS LONGITUD 10 M ANCHO  7.50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36</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25</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4799686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5506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CELECOXIB CAPSULA CADA CAPSULA CONTIENE: CELECOXIB 200 MG ENVASE CON 10   CAPSULAS.</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CAP</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990</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26</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4799745</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0202</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DIAZEPAM SOLUCION INYECTABLE CADA AMPOLLETA CONTIENE: DIAZEPAM 10 MG ENVASE CON   50 AMPOLLETAS DE 2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AMP</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27</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4799747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2106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TRAMADOL. SOLUCION INYECTABLE. CADA AMPOLLETA CONTIENE: CLORHIDRATO DE TRAMADOL  100 MG. ENVASE CON 5 AMPOLLETAS DE 2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AMP</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560</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28</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4799424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3624</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GLUCOSA SOLUCION INYECTABLE AL 5% CADA 100 ML CONTIENEN: GLUCOSA ANHIDRA O   GLUCOSA 5 G O GLUCOSA MONOHIDRATADA EQUIVALENTE A 5.0 G DE GLUCOSA. ENVASE CON   50 ML. CONTIENE: GLUCOSA 2.5 G.</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220</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29</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4799427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4249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LEVOFLOXACINO SOLUCION INYECTABLE CADA ENVASE CONTIENE: LEVOFLOXACINO  HEMIHIDRATADO EQUIVALENTE A 500 MG DE LEVOFLOXACINO. ENVASE CON 100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554</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30</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231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0641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 xml:space="preserve">BATA QUIRURGICA, CON PUÑOS AJUSTABLES Y REFUERZO EN MANGAS Y PECHO. TELA NO  TEJIDA DE POLIPROPILENO, IMPERMEABLE A LA PENETRACION DE LIQUIDOS Y FLUIDOS,  ANTIESTATICA Y RESISTENTE A LA TENSION. ESTERIL </w:t>
            </w:r>
            <w:r w:rsidRPr="00867266">
              <w:rPr>
                <w:rFonts w:ascii="Calibri" w:eastAsia="Times New Roman" w:hAnsi="Calibri" w:cs="Times New Roman"/>
                <w:color w:val="000000"/>
                <w:sz w:val="12"/>
                <w:szCs w:val="12"/>
                <w:lang w:val="es-MX" w:eastAsia="es-MX"/>
              </w:rPr>
              <w:lastRenderedPageBreak/>
              <w:t>Y DESECHABLE. TAMAÑO GRANDE.</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lastRenderedPageBreak/>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953</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lastRenderedPageBreak/>
              <w:t>31</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4800109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314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0054</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EQUIPOS PARA DRENAJE DE LA CAVIDAD PLEURAL. CON TRES CAMARAS PARA SELLO DE AGUA,   SUCCION Y COLECCION DE LIQUIDOS. CON DOS VALVULAS DE SEGURIDAD DE ALTA PRESION   POSITIVA Y NEGATIVA. ESTERIL Y DESECHABLE. CAPACIDAD 2100 A 2500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EQP</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EQP</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25</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32</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4800131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330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0054</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ELECTRODO DE BROCHE, PARA MONITOREO CONTINUO, DESECHABLE, CON PASTA CONDUCTIVA.</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2,723</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33</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4800134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337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0164</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ENGRAPADORA PARA PIEL CON EXTRACTOR DE GRAPAS.</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34</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CntrAbst-0070-2022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4800190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543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0115</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JALEAS LUBRICANTE. ASEPTICA.</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135</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GRO</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21</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35</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4799430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5256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CEFALOTINA SOLUCION INYECTABLE CADA FRASCO AMPULA CON POLVO CONTIENE:   CEFALOTINA SODICA EQUIVALENTE A 1 G DE CEFALOTINA. ENVASE CON UN FRASCO AMPULA   Y 5 ML DE DILUYENTE.</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JGO</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4,684</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36</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4819638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3760</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AGUJAS HIPODERMICA CON PABELLON LUER-LOCK HEMBRA, DE PLASTICO, DESECHABLE   LONGITUD 16 MM CALIBRE. 25 G.</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37</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4819640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0880</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DESINFECTANTES. SOLUCION CONCENTRADA ESTERILIZANTE EN FRIO DEL 8 AL  12.5% DE GLUTARALDEHIDO, PARA PREPARAR UNA DILUCION DE USO FINAL DEL 2 AL  3.5%. PARA UTILIZARSE EN INSTRUMENTAL TERMOSENSIBLE LIMPIO Y SIN MATERIAL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FCO</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38</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4819643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0906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ANTISEPTICOS. GEL ANTISEPTICO PARA MANOS QUE NO REQUIERE ENJUAGUE. FORMULADO A  BASE DE ALCOHOL ETILICO DE 60-80% W/W; ADICIONADO CON HUMECTANTES Y  EMOLIENTES; HIPOALERGENICO. ENVASE CON 500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56</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39</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4819671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0108</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APOSITOS COMBINADOS. DE CELULOSA, CON TELA NO TEJIDA. MEDIDAS: 20 X 13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150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40</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4819683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8204</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ESTERIL.ONGITUD. 28-30 CM CALIBRE 30 FR.</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41</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41</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4817822</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0154</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ACEITES MINERAL, PARA USO EXTERNO.</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250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ML.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20</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42</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4819677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0847</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CANULAS PARA TRAQUEOSTOMIA. CONSTAN DE CIERRE ROTATORIO CON TUBO INTERIOR   INTERCAMBIABLE, TUBO EXTERIOR, PILOTO Y TUBO INTERIOR CON VALVULA TUCKER, DE   PLATA. TIPO: JACKSON. CALIBRE: 5.</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43</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4819692</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4418</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SONDAS GASTROINTESTINALES, DESECHABLES Y CON MARCA OPACA A LOS RAYOS X. TIPO:  LEVIN CALIBRE. 18 FR.</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31</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44</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4819697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5399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TUBOS ENDOTRAQUEALES, SIN GLOBO. DE ELASTOMERO DE SILICON TRANSPARENTE, GRADUADOS, CON MARCA RADIOPACA, ESTÉRILES Y DESECHABLES. DIAMETRO INTERNO:  CALIBRE: 5.0 MM 20 FR.</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45</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4819713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203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0363</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04</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5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34</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46</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4819974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330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0518</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ELECTRODO DE AGUJA MONOPOLARCON FILAMENTO DE ACERO INOXIDABLE, RECUBIERTA DE POLITE-TRAFLUORETILENO  75  MM   DELONG.</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47</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4820008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461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0261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 xml:space="preserve">GUATAS SINTETICA DE ACRILICO, REPELENTE AL AGUA, DE SECADO INSTANTANEO, PARA  COLOCARSE CON VENDA INMOVILIZADORA DE </w:t>
            </w:r>
            <w:r w:rsidRPr="00867266">
              <w:rPr>
                <w:rFonts w:ascii="Calibri" w:eastAsia="Times New Roman" w:hAnsi="Calibri" w:cs="Times New Roman"/>
                <w:color w:val="000000"/>
                <w:sz w:val="12"/>
                <w:szCs w:val="12"/>
                <w:lang w:val="es-MX" w:eastAsia="es-MX"/>
              </w:rPr>
              <w:lastRenderedPageBreak/>
              <w:t>FIBRA DE VIDRIO. LONGITUD. 3.65 M ANCHO.  5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lastRenderedPageBreak/>
              <w:t>RLL</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36</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lastRenderedPageBreak/>
              <w:t>48</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4820010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461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0279</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7.6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58</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49</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4820012</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461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0287</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10.0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RLL</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27</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50</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4820018</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550</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0222</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JERINGAS DE PLASTICO. SIN AGUJA CON PIVOTE TIPO LUERLOCK, ESTERILES Y  DESECHABLES. CAPACIDAD. 3 ML ESCALA GRADUADA EN ML. DIVISIONES DE 0.5 Y  SUBDIVISIONES DE 0.1</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20</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51</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4820025</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697</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0267</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PASTA O GEL CONDUCTIVA PARA ELECTROCARDIOGRAMA. ENVASE CON 120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7</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52</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4820033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711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0046</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TESTIGOS CONTROLES BIOLOGICOS PARA MATERIAL ESTERILIZADO EN VAPOR.</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CJA</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100</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53</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4820036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833</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0361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SOLUCION DE HIALURONATO DE SODIO. SOLUCION ESTERIL ELASTO-VISCOSA PARA APLICACION INTRA- ARTICULAR. CADA ML CONTIENE: HIALURONATO DE SODIO 10 MG. CAJA O ENVASE CON JERINGA CON 2 ML.</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JGA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58</w:t>
            </w:r>
          </w:p>
        </w:tc>
      </w:tr>
      <w:tr w:rsidR="00867266" w:rsidRPr="00867266" w:rsidTr="00867266">
        <w:trPr>
          <w:trHeight w:val="36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54</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4820044</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841</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4371</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SUTURAS CATGUT CROMICO CON AGUJA. LONGITUD DE LA HEBRA 68 - 75 CM CALIBRE DE LA  SUTURA. 2-0 CARACTERISTICAS DE LA AGUJA. 1/2 CIRCULO, AHUSADA (25 - 27 MM).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55</w:t>
            </w:r>
          </w:p>
        </w:tc>
        <w:tc>
          <w:tcPr>
            <w:tcW w:w="415"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4820046</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869</w:t>
            </w:r>
          </w:p>
        </w:tc>
        <w:tc>
          <w:tcPr>
            <w:tcW w:w="191"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0202</w:t>
            </w:r>
          </w:p>
        </w:tc>
        <w:tc>
          <w:tcPr>
            <w:tcW w:w="14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11</w:t>
            </w:r>
          </w:p>
        </w:tc>
        <w:tc>
          <w:tcPr>
            <w:tcW w:w="140"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TELAS ADHESIVAS DE ACETATO CON ADHESIVO EN UNA DE SUS CARAS. LONGITUD 10 M.  ANCHO 5.00 CM.</w:t>
            </w:r>
          </w:p>
        </w:tc>
        <w:tc>
          <w:tcPr>
            <w:tcW w:w="274"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w:t>
            </w:r>
          </w:p>
        </w:tc>
        <w:tc>
          <w:tcPr>
            <w:tcW w:w="218"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000000"/>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16</w:t>
            </w:r>
          </w:p>
        </w:tc>
      </w:tr>
      <w:tr w:rsidR="00867266" w:rsidRPr="00867266" w:rsidTr="00867266">
        <w:trPr>
          <w:trHeight w:val="300"/>
        </w:trPr>
        <w:tc>
          <w:tcPr>
            <w:tcW w:w="204" w:type="pct"/>
            <w:tcBorders>
              <w:top w:val="nil"/>
              <w:left w:val="single" w:sz="4" w:space="0" w:color="auto"/>
              <w:bottom w:val="nil"/>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56</w:t>
            </w:r>
          </w:p>
        </w:tc>
        <w:tc>
          <w:tcPr>
            <w:tcW w:w="415"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4820048</w:t>
            </w:r>
          </w:p>
        </w:tc>
        <w:tc>
          <w:tcPr>
            <w:tcW w:w="191"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908</w:t>
            </w:r>
          </w:p>
        </w:tc>
        <w:tc>
          <w:tcPr>
            <w:tcW w:w="191"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0114</w:t>
            </w:r>
          </w:p>
        </w:tc>
        <w:tc>
          <w:tcPr>
            <w:tcW w:w="147"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140"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TUBOS PARA CANALIZACION. DE LATEX NATURAL, RADIOPACO. LONGITUD 45 CM, DIAMETRO 12.70 MM (1/2").</w:t>
            </w:r>
          </w:p>
        </w:tc>
        <w:tc>
          <w:tcPr>
            <w:tcW w:w="274"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nil"/>
              <w:right w:val="single" w:sz="4" w:space="0" w:color="000000"/>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27</w:t>
            </w:r>
          </w:p>
        </w:tc>
      </w:tr>
      <w:tr w:rsidR="00867266" w:rsidRPr="00867266" w:rsidTr="00867266">
        <w:trPr>
          <w:trHeight w:val="525"/>
        </w:trPr>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57</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4820053</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953</w:t>
            </w:r>
          </w:p>
        </w:tc>
        <w:tc>
          <w:tcPr>
            <w:tcW w:w="191"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3252</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03</w:t>
            </w:r>
          </w:p>
        </w:tc>
        <w:tc>
          <w:tcPr>
            <w:tcW w:w="140"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QUIMICADE FRAGUADO, CON GUANTE DE HULE, LONGITUD3.65 M</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single" w:sz="4" w:space="0" w:color="auto"/>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25</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58</w:t>
            </w:r>
          </w:p>
        </w:tc>
        <w:tc>
          <w:tcPr>
            <w:tcW w:w="415"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4820055</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953</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3260</w:t>
            </w:r>
          </w:p>
        </w:tc>
        <w:tc>
          <w:tcPr>
            <w:tcW w:w="14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140"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274"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68</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59</w:t>
            </w:r>
          </w:p>
        </w:tc>
        <w:tc>
          <w:tcPr>
            <w:tcW w:w="415"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4820057</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953</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3286</w:t>
            </w:r>
          </w:p>
        </w:tc>
        <w:tc>
          <w:tcPr>
            <w:tcW w:w="14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02</w:t>
            </w:r>
          </w:p>
        </w:tc>
        <w:tc>
          <w:tcPr>
            <w:tcW w:w="140"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274"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312"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34</w:t>
            </w:r>
          </w:p>
        </w:tc>
      </w:tr>
      <w:tr w:rsidR="00867266" w:rsidRPr="00867266" w:rsidTr="00867266">
        <w:trPr>
          <w:trHeight w:val="525"/>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60</w:t>
            </w:r>
          </w:p>
        </w:tc>
        <w:tc>
          <w:tcPr>
            <w:tcW w:w="415"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4820172</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066</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1268</w:t>
            </w:r>
          </w:p>
        </w:tc>
        <w:tc>
          <w:tcPr>
            <w:tcW w:w="14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00</w:t>
            </w:r>
          </w:p>
        </w:tc>
        <w:tc>
          <w:tcPr>
            <w:tcW w:w="140"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SOLUCION ANTISEPTICA CON GLUCONATO DE CLORHEXIDINA DE 0.5 AL 1%, ALCOHOL ETILICO O ISOPROPILICO MINIMO 70%, ADICIONADO CON HUMECTANTES Y EMOLIENTES;  HIPOALERGENICO. COMO COMPLEMENTO PARA EL LAVADO QUIRURGICO Y MEDICO; NO</w:t>
            </w:r>
          </w:p>
        </w:tc>
        <w:tc>
          <w:tcPr>
            <w:tcW w:w="274"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w:t>
            </w:r>
          </w:p>
        </w:tc>
        <w:tc>
          <w:tcPr>
            <w:tcW w:w="218"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LTO</w:t>
            </w:r>
          </w:p>
        </w:tc>
        <w:tc>
          <w:tcPr>
            <w:tcW w:w="42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36</w:t>
            </w:r>
          </w:p>
        </w:tc>
      </w:tr>
      <w:tr w:rsidR="00867266" w:rsidRPr="00867266" w:rsidTr="00867266">
        <w:trPr>
          <w:trHeight w:val="30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61</w:t>
            </w:r>
          </w:p>
        </w:tc>
        <w:tc>
          <w:tcPr>
            <w:tcW w:w="415"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CntrAbst-0072-2022</w:t>
            </w:r>
          </w:p>
        </w:tc>
        <w:tc>
          <w:tcPr>
            <w:tcW w:w="29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4820208</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060</w:t>
            </w:r>
          </w:p>
        </w:tc>
        <w:tc>
          <w:tcPr>
            <w:tcW w:w="153"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088</w:t>
            </w:r>
          </w:p>
        </w:tc>
        <w:tc>
          <w:tcPr>
            <w:tcW w:w="191"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0827</w:t>
            </w:r>
          </w:p>
        </w:tc>
        <w:tc>
          <w:tcPr>
            <w:tcW w:w="14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140"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01</w:t>
            </w:r>
          </w:p>
        </w:tc>
        <w:tc>
          <w:tcPr>
            <w:tcW w:w="2034" w:type="pct"/>
            <w:tcBorders>
              <w:top w:val="nil"/>
              <w:left w:val="nil"/>
              <w:bottom w:val="single" w:sz="4" w:space="0" w:color="000000"/>
              <w:right w:val="single" w:sz="4" w:space="0" w:color="000000"/>
            </w:tcBorders>
            <w:shd w:val="clear" w:color="auto" w:fill="auto"/>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APOSITOS. CON BARRERA ANTIMICROBIANA. ESTERIL Y DESECHABLE. 10 CM X 10 CM A 20  CM.</w:t>
            </w:r>
          </w:p>
        </w:tc>
        <w:tc>
          <w:tcPr>
            <w:tcW w:w="274"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ENV</w:t>
            </w:r>
          </w:p>
        </w:tc>
        <w:tc>
          <w:tcPr>
            <w:tcW w:w="312"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12</w:t>
            </w:r>
          </w:p>
        </w:tc>
        <w:tc>
          <w:tcPr>
            <w:tcW w:w="218"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PZA</w:t>
            </w:r>
          </w:p>
        </w:tc>
        <w:tc>
          <w:tcPr>
            <w:tcW w:w="427" w:type="pct"/>
            <w:tcBorders>
              <w:top w:val="nil"/>
              <w:left w:val="nil"/>
              <w:bottom w:val="single" w:sz="4" w:space="0" w:color="auto"/>
              <w:right w:val="single" w:sz="4" w:space="0" w:color="auto"/>
            </w:tcBorders>
            <w:shd w:val="clear" w:color="auto" w:fill="auto"/>
            <w:noWrap/>
            <w:vAlign w:val="center"/>
            <w:hideMark/>
          </w:tcPr>
          <w:p w:rsidR="00867266" w:rsidRPr="00867266" w:rsidRDefault="00867266" w:rsidP="00867266">
            <w:pPr>
              <w:jc w:val="center"/>
              <w:rPr>
                <w:rFonts w:ascii="Calibri" w:eastAsia="Times New Roman" w:hAnsi="Calibri" w:cs="Times New Roman"/>
                <w:color w:val="000000"/>
                <w:sz w:val="12"/>
                <w:szCs w:val="12"/>
                <w:lang w:val="es-MX" w:eastAsia="es-MX"/>
              </w:rPr>
            </w:pPr>
            <w:r w:rsidRPr="00867266">
              <w:rPr>
                <w:rFonts w:ascii="Calibri" w:eastAsia="Times New Roman" w:hAnsi="Calibri" w:cs="Times New Roman"/>
                <w:color w:val="000000"/>
                <w:sz w:val="12"/>
                <w:szCs w:val="12"/>
                <w:lang w:val="es-MX" w:eastAsia="es-MX"/>
              </w:rPr>
              <w:t>2</w:t>
            </w:r>
          </w:p>
        </w:tc>
      </w:tr>
    </w:tbl>
    <w:p w:rsidR="00CE1DBF" w:rsidRDefault="00CE1DBF" w:rsidP="00CE0943">
      <w:pPr>
        <w:rPr>
          <w:rFonts w:ascii="Arial" w:hAnsi="Arial" w:cs="Arial"/>
          <w:b/>
          <w:sz w:val="18"/>
          <w:szCs w:val="18"/>
        </w:rPr>
      </w:pPr>
    </w:p>
    <w:p w:rsidR="00CE1DBF" w:rsidRDefault="00CE1DBF" w:rsidP="00E66009">
      <w:pPr>
        <w:jc w:val="center"/>
        <w:rPr>
          <w:rFonts w:ascii="Arial" w:hAnsi="Arial" w:cs="Arial"/>
          <w:b/>
          <w:sz w:val="18"/>
          <w:szCs w:val="18"/>
        </w:rPr>
      </w:pPr>
    </w:p>
    <w:p w:rsidR="00385A64" w:rsidRPr="00E629EA" w:rsidRDefault="00385A64" w:rsidP="00E629EA">
      <w:pPr>
        <w:pStyle w:val="Ttulo1"/>
        <w:jc w:val="center"/>
        <w:rPr>
          <w:rFonts w:ascii="Arial" w:hAnsi="Arial" w:cs="Arial"/>
          <w:color w:val="auto"/>
          <w:sz w:val="24"/>
          <w:szCs w:val="24"/>
        </w:rPr>
      </w:pPr>
      <w:bookmarkStart w:id="28" w:name="_Toc103330858"/>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E629EA">
      <w:pPr>
        <w:pStyle w:val="Ttulo1"/>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EC4AB5" w:rsidRDefault="00EC4AB5"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____ de _______________ de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Default="00BF63C6" w:rsidP="00C5536D">
            <w:pPr>
              <w:jc w:val="center"/>
              <w:rPr>
                <w:rFonts w:ascii="Arial" w:hAnsi="Arial"/>
                <w:sz w:val="18"/>
                <w:szCs w:val="18"/>
              </w:rPr>
            </w:pPr>
          </w:p>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spacing w:after="101"/>
              <w:jc w:val="center"/>
              <w:rPr>
                <w:rFonts w:ascii="Arial" w:hAnsi="Arial"/>
                <w:sz w:val="18"/>
                <w:szCs w:val="18"/>
              </w:rPr>
            </w:pP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825451" w:rsidRDefault="00385A64" w:rsidP="00AE5FAB">
      <w:pPr>
        <w:rPr>
          <w:i/>
          <w:sz w:val="18"/>
          <w:szCs w:val="18"/>
        </w:rPr>
      </w:pPr>
    </w:p>
    <w:p w:rsidR="00F74DC6" w:rsidRDefault="00F74DC6" w:rsidP="00385A64">
      <w:pPr>
        <w:jc w:val="center"/>
        <w:rPr>
          <w:rFonts w:ascii="Arial" w:hAnsi="Arial" w:cs="Arial"/>
          <w:b/>
          <w:sz w:val="18"/>
          <w:szCs w:val="18"/>
        </w:rPr>
      </w:pPr>
    </w:p>
    <w:p w:rsidR="00385A64" w:rsidRPr="00E629EA" w:rsidRDefault="00385A64" w:rsidP="00E629EA">
      <w:pPr>
        <w:pStyle w:val="Ttulo1"/>
        <w:jc w:val="center"/>
        <w:rPr>
          <w:rFonts w:ascii="Arial" w:hAnsi="Arial" w:cs="Arial"/>
          <w:color w:val="auto"/>
          <w:sz w:val="24"/>
          <w:szCs w:val="24"/>
        </w:rPr>
      </w:pPr>
      <w:bookmarkStart w:id="31" w:name="_Toc103330861"/>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lastRenderedPageBreak/>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EC4AB5" w:rsidRDefault="00EC4AB5" w:rsidP="00385A64">
      <w:pPr>
        <w:jc w:val="center"/>
        <w:rPr>
          <w:rFonts w:ascii="Arial" w:hAnsi="Arial" w:cs="Arial"/>
          <w:b/>
          <w:bCs/>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w:t>
      </w:r>
      <w:r w:rsidRPr="00FF77BA">
        <w:rPr>
          <w:rFonts w:ascii="Arial" w:hAnsi="Arial" w:cs="Arial"/>
          <w:i/>
          <w:iCs/>
          <w:sz w:val="18"/>
          <w:szCs w:val="18"/>
        </w:rPr>
        <w:lastRenderedPageBreak/>
        <w:t xml:space="preserve">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09DC9166" wp14:editId="6DC2A94E">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w:t>
      </w:r>
      <w:r w:rsidRPr="00FF77BA">
        <w:rPr>
          <w:rFonts w:ascii="Arial" w:hAnsi="Arial" w:cs="Arial"/>
          <w:sz w:val="18"/>
          <w:szCs w:val="18"/>
        </w:rPr>
        <w:lastRenderedPageBreak/>
        <w:t>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5FE5F877" wp14:editId="1479D310">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7456" behindDoc="1" locked="0" layoutInCell="1" allowOverlap="1" wp14:anchorId="0F1813DC" wp14:editId="29BEA522">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AA1" w:rsidRDefault="002B7AA1" w:rsidP="00984A99">
      <w:r>
        <w:separator/>
      </w:r>
    </w:p>
  </w:endnote>
  <w:endnote w:type="continuationSeparator" w:id="0">
    <w:p w:rsidR="002B7AA1" w:rsidRDefault="002B7AA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3158A2" w:rsidRDefault="003158A2">
        <w:pPr>
          <w:pStyle w:val="Piedepgina"/>
        </w:pPr>
        <w:r>
          <w:fldChar w:fldCharType="begin"/>
        </w:r>
        <w:r>
          <w:instrText>PAGE   \* MERGEFORMAT</w:instrText>
        </w:r>
        <w:r>
          <w:fldChar w:fldCharType="separate"/>
        </w:r>
        <w:r w:rsidR="00CE0943" w:rsidRPr="00CE0943">
          <w:rPr>
            <w:noProof/>
            <w:lang w:val="es-ES"/>
          </w:rPr>
          <w:t>23</w:t>
        </w:r>
        <w:r>
          <w:fldChar w:fldCharType="end"/>
        </w:r>
        <w:r>
          <w:rPr>
            <w:noProof/>
            <w:lang w:eastAsia="es-MX"/>
          </w:rPr>
          <w:drawing>
            <wp:inline distT="0" distB="0" distL="0" distR="0" wp14:anchorId="1DEADB9F" wp14:editId="55F828BE">
              <wp:extent cx="6151880" cy="817999"/>
              <wp:effectExtent l="0" t="0" r="127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3158A2" w:rsidRDefault="003158A2"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AA1" w:rsidRDefault="002B7AA1" w:rsidP="00984A99">
      <w:r>
        <w:separator/>
      </w:r>
    </w:p>
  </w:footnote>
  <w:footnote w:type="continuationSeparator" w:id="0">
    <w:p w:rsidR="002B7AA1" w:rsidRDefault="002B7AA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A2" w:rsidRDefault="003158A2"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4EBA16C4" wp14:editId="54082F8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3158A2" w:rsidRPr="00516AFA" w:rsidTr="00304F88">
                            <w:trPr>
                              <w:trHeight w:val="1276"/>
                            </w:trPr>
                            <w:tc>
                              <w:tcPr>
                                <w:tcW w:w="4786" w:type="dxa"/>
                              </w:tcPr>
                              <w:p w:rsidR="003158A2" w:rsidRPr="00D22C5B" w:rsidRDefault="003158A2" w:rsidP="00F426AB">
                                <w:pPr>
                                  <w:ind w:right="50"/>
                                  <w:rPr>
                                    <w:rFonts w:ascii="Eras Medium ITC" w:hAnsi="Eras Medium ITC"/>
                                    <w:b/>
                                    <w:bCs/>
                                    <w:color w:val="000000"/>
                                    <w:sz w:val="16"/>
                                    <w:szCs w:val="16"/>
                                  </w:rPr>
                                </w:pPr>
                              </w:p>
                            </w:tc>
                            <w:tc>
                              <w:tcPr>
                                <w:tcW w:w="5670" w:type="dxa"/>
                              </w:tcPr>
                              <w:p w:rsidR="003158A2" w:rsidRDefault="003158A2" w:rsidP="00F426AB">
                                <w:pPr>
                                  <w:ind w:right="50"/>
                                  <w:jc w:val="right"/>
                                  <w:rPr>
                                    <w:rFonts w:ascii="Eras Medium ITC" w:hAnsi="Eras Medium ITC"/>
                                    <w:bCs/>
                                    <w:color w:val="000000"/>
                                    <w:sz w:val="18"/>
                                    <w:szCs w:val="18"/>
                                  </w:rPr>
                                </w:pPr>
                              </w:p>
                              <w:p w:rsidR="003158A2" w:rsidRDefault="003158A2" w:rsidP="00304F88">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3158A2" w:rsidRPr="00304F88" w:rsidRDefault="003158A2" w:rsidP="00304F88">
                                <w:pPr>
                                  <w:ind w:right="50"/>
                                  <w:jc w:val="right"/>
                                  <w:rPr>
                                    <w:rFonts w:ascii="Eras Medium ITC" w:hAnsi="Eras Medium ITC"/>
                                    <w:bCs/>
                                    <w:color w:val="000000"/>
                                    <w:sz w:val="18"/>
                                    <w:szCs w:val="18"/>
                                  </w:rPr>
                                </w:pPr>
                                <w:r>
                                  <w:rPr>
                                    <w:rFonts w:ascii="Eras Medium ITC" w:hAnsi="Eras Medium ITC"/>
                                    <w:b/>
                                    <w:bCs/>
                                    <w:color w:val="000000"/>
                                    <w:sz w:val="18"/>
                                    <w:szCs w:val="18"/>
                                  </w:rPr>
                                  <w:t>IA-050GYR091-E59</w:t>
                                </w:r>
                                <w:r w:rsidRPr="00516AFA">
                                  <w:rPr>
                                    <w:rFonts w:ascii="Eras Medium ITC" w:hAnsi="Eras Medium ITC"/>
                                    <w:b/>
                                    <w:bCs/>
                                    <w:color w:val="000000"/>
                                    <w:sz w:val="18"/>
                                    <w:szCs w:val="18"/>
                                  </w:rPr>
                                  <w:t xml:space="preserve">-2022/PROCEDIMIENTO  </w:t>
                                </w:r>
                                <w:r>
                                  <w:rPr>
                                    <w:rFonts w:ascii="Arial" w:hAnsi="Arial" w:cs="Arial"/>
                                    <w:color w:val="84888B"/>
                                    <w:sz w:val="33"/>
                                    <w:szCs w:val="33"/>
                                    <w:shd w:val="clear" w:color="auto" w:fill="F4F6F7"/>
                                  </w:rPr>
                                  <w:t> </w:t>
                                </w:r>
                                <w:r w:rsidRPr="00304F88">
                                  <w:rPr>
                                    <w:rFonts w:ascii="Eras Medium ITC" w:hAnsi="Eras Medium ITC"/>
                                    <w:b/>
                                    <w:bCs/>
                                    <w:color w:val="000000"/>
                                    <w:sz w:val="18"/>
                                    <w:szCs w:val="18"/>
                                  </w:rPr>
                                  <w:t>1097910</w:t>
                                </w:r>
                              </w:p>
                              <w:p w:rsidR="003158A2" w:rsidRPr="00516AFA" w:rsidRDefault="003158A2" w:rsidP="00304F88">
                                <w:pPr>
                                  <w:jc w:val="right"/>
                                  <w:rPr>
                                    <w:rFonts w:ascii="Eras Medium ITC" w:hAnsi="Eras Medium ITC"/>
                                    <w:b/>
                                    <w:bCs/>
                                    <w:color w:val="000000"/>
                                    <w:sz w:val="18"/>
                                    <w:szCs w:val="18"/>
                                  </w:rPr>
                                </w:pPr>
                                <w:r w:rsidRPr="00304F88">
                                  <w:rPr>
                                    <w:rFonts w:ascii="Eras Medium ITC" w:hAnsi="Eras Medium ITC"/>
                                    <w:b/>
                                    <w:bCs/>
                                    <w:color w:val="000000"/>
                                    <w:sz w:val="18"/>
                                    <w:szCs w:val="18"/>
                                  </w:rPr>
                                  <w:t>MEDICAMENTO, MATERIAL DE</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CURACIÓN Y</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LABORATORIO CntrAbst-0070</w:t>
                                </w:r>
                                <w:r>
                                  <w:rPr>
                                    <w:rFonts w:ascii="Arial" w:hAnsi="Arial" w:cs="Arial"/>
                                    <w:color w:val="84888B"/>
                                    <w:sz w:val="33"/>
                                    <w:szCs w:val="33"/>
                                    <w:shd w:val="clear" w:color="auto" w:fill="F4F6F7"/>
                                  </w:rPr>
                                  <w:t>-</w:t>
                                </w:r>
                                <w:r w:rsidRPr="00304F88">
                                  <w:rPr>
                                    <w:rFonts w:ascii="Eras Medium ITC" w:hAnsi="Eras Medium ITC"/>
                                    <w:b/>
                                    <w:bCs/>
                                    <w:color w:val="000000"/>
                                    <w:sz w:val="18"/>
                                    <w:szCs w:val="18"/>
                                  </w:rPr>
                                  <w:t>0072-2022</w:t>
                                </w:r>
                              </w:p>
                            </w:tc>
                          </w:tr>
                        </w:tbl>
                        <w:p w:rsidR="003158A2" w:rsidRPr="00D22C5B" w:rsidRDefault="003158A2"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" filled="f" stroked="f">
              <v:textbox>
                <w:txbxContent>
                  <w:tbl>
                    <w:tblPr>
                      <w:tblW w:w="10456" w:type="dxa"/>
                      <w:tblLook w:val="04A0" w:firstRow="1" w:lastRow="0" w:firstColumn="1" w:lastColumn="0" w:noHBand="0" w:noVBand="1"/>
                    </w:tblPr>
                    <w:tblGrid>
                      <w:gridCol w:w="4786"/>
                      <w:gridCol w:w="5670"/>
                    </w:tblGrid>
                    <w:tr w:rsidR="003158A2" w:rsidRPr="00516AFA" w:rsidTr="00304F88">
                      <w:trPr>
                        <w:trHeight w:val="1276"/>
                      </w:trPr>
                      <w:tc>
                        <w:tcPr>
                          <w:tcW w:w="4786" w:type="dxa"/>
                        </w:tcPr>
                        <w:p w:rsidR="003158A2" w:rsidRPr="00D22C5B" w:rsidRDefault="003158A2" w:rsidP="00F426AB">
                          <w:pPr>
                            <w:ind w:right="50"/>
                            <w:rPr>
                              <w:rFonts w:ascii="Eras Medium ITC" w:hAnsi="Eras Medium ITC"/>
                              <w:b/>
                              <w:bCs/>
                              <w:color w:val="000000"/>
                              <w:sz w:val="16"/>
                              <w:szCs w:val="16"/>
                            </w:rPr>
                          </w:pPr>
                        </w:p>
                      </w:tc>
                      <w:tc>
                        <w:tcPr>
                          <w:tcW w:w="5670" w:type="dxa"/>
                        </w:tcPr>
                        <w:p w:rsidR="003158A2" w:rsidRDefault="003158A2" w:rsidP="00F426AB">
                          <w:pPr>
                            <w:ind w:right="50"/>
                            <w:jc w:val="right"/>
                            <w:rPr>
                              <w:rFonts w:ascii="Eras Medium ITC" w:hAnsi="Eras Medium ITC"/>
                              <w:bCs/>
                              <w:color w:val="000000"/>
                              <w:sz w:val="18"/>
                              <w:szCs w:val="18"/>
                            </w:rPr>
                          </w:pPr>
                        </w:p>
                        <w:p w:rsidR="003158A2" w:rsidRDefault="003158A2" w:rsidP="00304F88">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3158A2" w:rsidRPr="00304F88" w:rsidRDefault="003158A2" w:rsidP="00304F88">
                          <w:pPr>
                            <w:ind w:right="50"/>
                            <w:jc w:val="right"/>
                            <w:rPr>
                              <w:rFonts w:ascii="Eras Medium ITC" w:hAnsi="Eras Medium ITC"/>
                              <w:bCs/>
                              <w:color w:val="000000"/>
                              <w:sz w:val="18"/>
                              <w:szCs w:val="18"/>
                            </w:rPr>
                          </w:pPr>
                          <w:r>
                            <w:rPr>
                              <w:rFonts w:ascii="Eras Medium ITC" w:hAnsi="Eras Medium ITC"/>
                              <w:b/>
                              <w:bCs/>
                              <w:color w:val="000000"/>
                              <w:sz w:val="18"/>
                              <w:szCs w:val="18"/>
                            </w:rPr>
                            <w:t>IA-050GYR091-E59</w:t>
                          </w:r>
                          <w:r w:rsidRPr="00516AFA">
                            <w:rPr>
                              <w:rFonts w:ascii="Eras Medium ITC" w:hAnsi="Eras Medium ITC"/>
                              <w:b/>
                              <w:bCs/>
                              <w:color w:val="000000"/>
                              <w:sz w:val="18"/>
                              <w:szCs w:val="18"/>
                            </w:rPr>
                            <w:t xml:space="preserve">-2022/PROCEDIMIENTO  </w:t>
                          </w:r>
                          <w:r>
                            <w:rPr>
                              <w:rFonts w:ascii="Arial" w:hAnsi="Arial" w:cs="Arial"/>
                              <w:color w:val="84888B"/>
                              <w:sz w:val="33"/>
                              <w:szCs w:val="33"/>
                              <w:shd w:val="clear" w:color="auto" w:fill="F4F6F7"/>
                            </w:rPr>
                            <w:t> </w:t>
                          </w:r>
                          <w:r w:rsidRPr="00304F88">
                            <w:rPr>
                              <w:rFonts w:ascii="Eras Medium ITC" w:hAnsi="Eras Medium ITC"/>
                              <w:b/>
                              <w:bCs/>
                              <w:color w:val="000000"/>
                              <w:sz w:val="18"/>
                              <w:szCs w:val="18"/>
                            </w:rPr>
                            <w:t>1097910</w:t>
                          </w:r>
                        </w:p>
                        <w:p w:rsidR="003158A2" w:rsidRPr="00516AFA" w:rsidRDefault="003158A2" w:rsidP="00304F88">
                          <w:pPr>
                            <w:jc w:val="right"/>
                            <w:rPr>
                              <w:rFonts w:ascii="Eras Medium ITC" w:hAnsi="Eras Medium ITC"/>
                              <w:b/>
                              <w:bCs/>
                              <w:color w:val="000000"/>
                              <w:sz w:val="18"/>
                              <w:szCs w:val="18"/>
                            </w:rPr>
                          </w:pPr>
                          <w:r w:rsidRPr="00304F88">
                            <w:rPr>
                              <w:rFonts w:ascii="Eras Medium ITC" w:hAnsi="Eras Medium ITC"/>
                              <w:b/>
                              <w:bCs/>
                              <w:color w:val="000000"/>
                              <w:sz w:val="18"/>
                              <w:szCs w:val="18"/>
                            </w:rPr>
                            <w:t>MEDICAMENTO, MATERIAL DE</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CURACIÓN Y</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LABORATORIO CntrAbst-0070</w:t>
                          </w:r>
                          <w:r>
                            <w:rPr>
                              <w:rFonts w:ascii="Arial" w:hAnsi="Arial" w:cs="Arial"/>
                              <w:color w:val="84888B"/>
                              <w:sz w:val="33"/>
                              <w:szCs w:val="33"/>
                              <w:shd w:val="clear" w:color="auto" w:fill="F4F6F7"/>
                            </w:rPr>
                            <w:t>-</w:t>
                          </w:r>
                          <w:r w:rsidRPr="00304F88">
                            <w:rPr>
                              <w:rFonts w:ascii="Eras Medium ITC" w:hAnsi="Eras Medium ITC"/>
                              <w:b/>
                              <w:bCs/>
                              <w:color w:val="000000"/>
                              <w:sz w:val="18"/>
                              <w:szCs w:val="18"/>
                            </w:rPr>
                            <w:t>0072-2022</w:t>
                          </w:r>
                        </w:p>
                      </w:tc>
                    </w:tr>
                  </w:tbl>
                  <w:p w:rsidR="003158A2" w:rsidRPr="00D22C5B" w:rsidRDefault="003158A2"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5914FF99" wp14:editId="159E8672">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3158A2" w:rsidRPr="001A79A2" w:rsidRDefault="003158A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3158A2" w:rsidRPr="001A79A2" w:rsidRDefault="003158A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3158A2" w:rsidRPr="001A79A2" w:rsidRDefault="003158A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3158A2" w:rsidRPr="005F169D" w:rsidRDefault="003158A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3158A2" w:rsidRPr="001A79A2" w:rsidRDefault="003158A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3158A2" w:rsidRPr="001A79A2" w:rsidRDefault="003158A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3158A2" w:rsidRPr="001A79A2" w:rsidRDefault="003158A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3158A2" w:rsidRPr="005F169D" w:rsidRDefault="003158A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7D989289" wp14:editId="613A8AC7">
          <wp:simplePos x="0" y="0"/>
          <wp:positionH relativeFrom="column">
            <wp:posOffset>-446405</wp:posOffset>
          </wp:positionH>
          <wp:positionV relativeFrom="paragraph">
            <wp:posOffset>495300</wp:posOffset>
          </wp:positionV>
          <wp:extent cx="3159125" cy="695325"/>
          <wp:effectExtent l="0" t="0" r="3175"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2756F"/>
    <w:multiLevelType w:val="hybridMultilevel"/>
    <w:tmpl w:val="F77E5118"/>
    <w:lvl w:ilvl="0" w:tplc="080A001B">
      <w:start w:val="1"/>
      <w:numFmt w:val="lowerRoman"/>
      <w:lvlText w:val="%1."/>
      <w:lvlJc w:val="right"/>
      <w:pPr>
        <w:ind w:left="1931" w:hanging="360"/>
      </w:pPr>
    </w:lvl>
    <w:lvl w:ilvl="1" w:tplc="080A0019">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E5F75"/>
    <w:multiLevelType w:val="hybridMultilevel"/>
    <w:tmpl w:val="129E92A0"/>
    <w:lvl w:ilvl="0" w:tplc="080A0019">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9">
    <w:nsid w:val="159C33EF"/>
    <w:multiLevelType w:val="hybridMultilevel"/>
    <w:tmpl w:val="3506B0EC"/>
    <w:lvl w:ilvl="0" w:tplc="B134AB02">
      <w:start w:val="1"/>
      <w:numFmt w:val="lowerLetter"/>
      <w:lvlText w:val="%1."/>
      <w:lvlJc w:val="left"/>
      <w:pPr>
        <w:ind w:left="108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E2630BA"/>
    <w:multiLevelType w:val="hybridMultilevel"/>
    <w:tmpl w:val="12F80CCE"/>
    <w:lvl w:ilvl="0" w:tplc="080A000F">
      <w:start w:val="1"/>
      <w:numFmt w:val="decimal"/>
      <w:lvlText w:val="%1."/>
      <w:lvlJc w:val="left"/>
      <w:pPr>
        <w:ind w:left="795" w:hanging="360"/>
      </w:pPr>
    </w:lvl>
    <w:lvl w:ilvl="1" w:tplc="080A0019">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7">
    <w:nsid w:val="2E2862B4"/>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8">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9">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4B3C1D"/>
    <w:multiLevelType w:val="hybridMultilevel"/>
    <w:tmpl w:val="5E684A88"/>
    <w:lvl w:ilvl="0" w:tplc="448E8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7">
    <w:nsid w:val="645A1650"/>
    <w:multiLevelType w:val="multilevel"/>
    <w:tmpl w:val="ABD460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66F80960"/>
    <w:multiLevelType w:val="hybridMultilevel"/>
    <w:tmpl w:val="CD1C2B08"/>
    <w:lvl w:ilvl="0" w:tplc="080A0019">
      <w:start w:val="1"/>
      <w:numFmt w:val="lowerLetter"/>
      <w:lvlText w:val="%1."/>
      <w:lvlJc w:val="left"/>
      <w:pPr>
        <w:tabs>
          <w:tab w:val="num" w:pos="720"/>
        </w:tabs>
        <w:ind w:left="720" w:hanging="360"/>
      </w:pPr>
      <w:rPr>
        <w:rFonts w:hint="default"/>
      </w:r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117EE5"/>
    <w:multiLevelType w:val="hybridMultilevel"/>
    <w:tmpl w:val="DC3447BE"/>
    <w:lvl w:ilvl="0" w:tplc="080A000F">
      <w:start w:val="1"/>
      <w:numFmt w:val="decimal"/>
      <w:lvlText w:val="%1."/>
      <w:lvlJc w:val="left"/>
      <w:pPr>
        <w:ind w:left="360" w:hanging="360"/>
      </w:pPr>
    </w:lvl>
    <w:lvl w:ilvl="1" w:tplc="B134AB02">
      <w:start w:val="1"/>
      <w:numFmt w:val="lowerLetter"/>
      <w:lvlText w:val="%2."/>
      <w:lvlJc w:val="left"/>
      <w:pPr>
        <w:ind w:left="1080" w:hanging="360"/>
      </w:pPr>
      <w:rPr>
        <w:b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1">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4">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7">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4"/>
  </w:num>
  <w:num w:numId="3">
    <w:abstractNumId w:val="21"/>
  </w:num>
  <w:num w:numId="4">
    <w:abstractNumId w:val="0"/>
  </w:num>
  <w:num w:numId="5">
    <w:abstractNumId w:val="1"/>
  </w:num>
  <w:num w:numId="6">
    <w:abstractNumId w:val="30"/>
  </w:num>
  <w:num w:numId="7">
    <w:abstractNumId w:val="5"/>
  </w:num>
  <w:num w:numId="8">
    <w:abstractNumId w:val="28"/>
  </w:num>
  <w:num w:numId="9">
    <w:abstractNumId w:val="8"/>
  </w:num>
  <w:num w:numId="10">
    <w:abstractNumId w:val="3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1"/>
  </w:num>
  <w:num w:numId="14">
    <w:abstractNumId w:val="12"/>
  </w:num>
  <w:num w:numId="15">
    <w:abstractNumId w:val="3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35"/>
  </w:num>
  <w:num w:numId="19">
    <w:abstractNumId w:val="14"/>
  </w:num>
  <w:num w:numId="20">
    <w:abstractNumId w:val="29"/>
  </w:num>
  <w:num w:numId="21">
    <w:abstractNumId w:val="11"/>
  </w:num>
  <w:num w:numId="22">
    <w:abstractNumId w:val="13"/>
  </w:num>
  <w:num w:numId="23">
    <w:abstractNumId w:val="37"/>
  </w:num>
  <w:num w:numId="24">
    <w:abstractNumId w:val="38"/>
  </w:num>
  <w:num w:numId="25">
    <w:abstractNumId w:val="22"/>
  </w:num>
  <w:num w:numId="26">
    <w:abstractNumId w:val="34"/>
  </w:num>
  <w:num w:numId="27">
    <w:abstractNumId w:val="19"/>
  </w:num>
  <w:num w:numId="28">
    <w:abstractNumId w:val="7"/>
  </w:num>
  <w:num w:numId="29">
    <w:abstractNumId w:val="3"/>
  </w:num>
  <w:num w:numId="30">
    <w:abstractNumId w:val="24"/>
  </w:num>
  <w:num w:numId="31">
    <w:abstractNumId w:val="15"/>
  </w:num>
  <w:num w:numId="32">
    <w:abstractNumId w:val="25"/>
  </w:num>
  <w:num w:numId="33">
    <w:abstractNumId w:val="18"/>
  </w:num>
  <w:num w:numId="34">
    <w:abstractNumId w:val="10"/>
  </w:num>
  <w:num w:numId="35">
    <w:abstractNumId w:val="36"/>
  </w:num>
  <w:num w:numId="36">
    <w:abstractNumId w:val="6"/>
  </w:num>
  <w:num w:numId="37">
    <w:abstractNumId w:val="16"/>
  </w:num>
  <w:num w:numId="38">
    <w:abstractNumId w:val="17"/>
  </w:num>
  <w:num w:numId="39">
    <w:abstractNumId w:val="27"/>
  </w:num>
  <w:num w:numId="40">
    <w:abstractNumId w:val="9"/>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7993"/>
    <w:rsid w:val="00033375"/>
    <w:rsid w:val="00040687"/>
    <w:rsid w:val="00047ED8"/>
    <w:rsid w:val="00062BFA"/>
    <w:rsid w:val="00067E3F"/>
    <w:rsid w:val="00092D3E"/>
    <w:rsid w:val="000A416A"/>
    <w:rsid w:val="000B12C7"/>
    <w:rsid w:val="000B33CA"/>
    <w:rsid w:val="000D31E3"/>
    <w:rsid w:val="000D3910"/>
    <w:rsid w:val="000F346D"/>
    <w:rsid w:val="00101B9E"/>
    <w:rsid w:val="00107360"/>
    <w:rsid w:val="00110E5D"/>
    <w:rsid w:val="00117072"/>
    <w:rsid w:val="00120B62"/>
    <w:rsid w:val="0012318E"/>
    <w:rsid w:val="00134167"/>
    <w:rsid w:val="00145713"/>
    <w:rsid w:val="00153F40"/>
    <w:rsid w:val="00161B35"/>
    <w:rsid w:val="00170F07"/>
    <w:rsid w:val="00173F73"/>
    <w:rsid w:val="0017773D"/>
    <w:rsid w:val="001822FE"/>
    <w:rsid w:val="001B0533"/>
    <w:rsid w:val="001D45E6"/>
    <w:rsid w:val="001E2372"/>
    <w:rsid w:val="00201CC3"/>
    <w:rsid w:val="00204138"/>
    <w:rsid w:val="00206240"/>
    <w:rsid w:val="00212B06"/>
    <w:rsid w:val="00213C3B"/>
    <w:rsid w:val="0021460A"/>
    <w:rsid w:val="0023424D"/>
    <w:rsid w:val="00241510"/>
    <w:rsid w:val="00253115"/>
    <w:rsid w:val="00254099"/>
    <w:rsid w:val="00273431"/>
    <w:rsid w:val="002778BD"/>
    <w:rsid w:val="002A0007"/>
    <w:rsid w:val="002B6A32"/>
    <w:rsid w:val="002B7AA1"/>
    <w:rsid w:val="002C1A4D"/>
    <w:rsid w:val="002F67D3"/>
    <w:rsid w:val="00304F88"/>
    <w:rsid w:val="00313CCC"/>
    <w:rsid w:val="003158A2"/>
    <w:rsid w:val="00315AAC"/>
    <w:rsid w:val="003501DC"/>
    <w:rsid w:val="00354B99"/>
    <w:rsid w:val="00365F3B"/>
    <w:rsid w:val="00366474"/>
    <w:rsid w:val="003710A1"/>
    <w:rsid w:val="00385A64"/>
    <w:rsid w:val="00385EE4"/>
    <w:rsid w:val="003A17CC"/>
    <w:rsid w:val="003C63F9"/>
    <w:rsid w:val="003D26F5"/>
    <w:rsid w:val="003D5BBD"/>
    <w:rsid w:val="003F50AB"/>
    <w:rsid w:val="003F799C"/>
    <w:rsid w:val="00400003"/>
    <w:rsid w:val="0040001D"/>
    <w:rsid w:val="0041101F"/>
    <w:rsid w:val="00413094"/>
    <w:rsid w:val="004208EA"/>
    <w:rsid w:val="00420FF2"/>
    <w:rsid w:val="004213B1"/>
    <w:rsid w:val="00421AC3"/>
    <w:rsid w:val="00435151"/>
    <w:rsid w:val="00443A34"/>
    <w:rsid w:val="004445B2"/>
    <w:rsid w:val="00447ADC"/>
    <w:rsid w:val="00467062"/>
    <w:rsid w:val="00492F1E"/>
    <w:rsid w:val="004C05C0"/>
    <w:rsid w:val="004C6D8D"/>
    <w:rsid w:val="004D2689"/>
    <w:rsid w:val="004F6150"/>
    <w:rsid w:val="004F6AD5"/>
    <w:rsid w:val="00511F96"/>
    <w:rsid w:val="00516AFA"/>
    <w:rsid w:val="00523CAC"/>
    <w:rsid w:val="00525B4C"/>
    <w:rsid w:val="00525C12"/>
    <w:rsid w:val="00552D7F"/>
    <w:rsid w:val="00555C71"/>
    <w:rsid w:val="00570363"/>
    <w:rsid w:val="00580454"/>
    <w:rsid w:val="00591272"/>
    <w:rsid w:val="005950B0"/>
    <w:rsid w:val="00597455"/>
    <w:rsid w:val="005A21DC"/>
    <w:rsid w:val="005A2212"/>
    <w:rsid w:val="005B4891"/>
    <w:rsid w:val="005C6E6D"/>
    <w:rsid w:val="005F7946"/>
    <w:rsid w:val="00606BA6"/>
    <w:rsid w:val="00625B7C"/>
    <w:rsid w:val="0066666D"/>
    <w:rsid w:val="00691D37"/>
    <w:rsid w:val="006922A2"/>
    <w:rsid w:val="006B605C"/>
    <w:rsid w:val="006C2855"/>
    <w:rsid w:val="006C7D89"/>
    <w:rsid w:val="006D1402"/>
    <w:rsid w:val="006D3BAF"/>
    <w:rsid w:val="006D593B"/>
    <w:rsid w:val="006E1D3B"/>
    <w:rsid w:val="00700D78"/>
    <w:rsid w:val="00703B03"/>
    <w:rsid w:val="00706951"/>
    <w:rsid w:val="00712B78"/>
    <w:rsid w:val="007166E8"/>
    <w:rsid w:val="0071787C"/>
    <w:rsid w:val="00733338"/>
    <w:rsid w:val="0073340D"/>
    <w:rsid w:val="00737FBC"/>
    <w:rsid w:val="00740508"/>
    <w:rsid w:val="00740C39"/>
    <w:rsid w:val="007516C0"/>
    <w:rsid w:val="00751FB5"/>
    <w:rsid w:val="00756117"/>
    <w:rsid w:val="0076061C"/>
    <w:rsid w:val="00761C15"/>
    <w:rsid w:val="0076798C"/>
    <w:rsid w:val="007734B4"/>
    <w:rsid w:val="007740AA"/>
    <w:rsid w:val="00776C00"/>
    <w:rsid w:val="007A5C1B"/>
    <w:rsid w:val="007B0780"/>
    <w:rsid w:val="007B3E21"/>
    <w:rsid w:val="007B43E2"/>
    <w:rsid w:val="007C0A97"/>
    <w:rsid w:val="007D39D4"/>
    <w:rsid w:val="007D4384"/>
    <w:rsid w:val="007E4DE7"/>
    <w:rsid w:val="00810198"/>
    <w:rsid w:val="0081547B"/>
    <w:rsid w:val="0081764A"/>
    <w:rsid w:val="00825451"/>
    <w:rsid w:val="00830FC8"/>
    <w:rsid w:val="00833FF4"/>
    <w:rsid w:val="00846DBD"/>
    <w:rsid w:val="00867266"/>
    <w:rsid w:val="008A5F8D"/>
    <w:rsid w:val="008D1BBB"/>
    <w:rsid w:val="008E27B4"/>
    <w:rsid w:val="008E5284"/>
    <w:rsid w:val="008E6551"/>
    <w:rsid w:val="00902B7B"/>
    <w:rsid w:val="009075A9"/>
    <w:rsid w:val="00911725"/>
    <w:rsid w:val="009134E7"/>
    <w:rsid w:val="00913DFF"/>
    <w:rsid w:val="0092668E"/>
    <w:rsid w:val="00934404"/>
    <w:rsid w:val="00952076"/>
    <w:rsid w:val="00976C62"/>
    <w:rsid w:val="00976F6C"/>
    <w:rsid w:val="00984A99"/>
    <w:rsid w:val="009A2B42"/>
    <w:rsid w:val="009C5B21"/>
    <w:rsid w:val="009D0F24"/>
    <w:rsid w:val="009D2B2C"/>
    <w:rsid w:val="009E7BFF"/>
    <w:rsid w:val="009F11ED"/>
    <w:rsid w:val="009F1919"/>
    <w:rsid w:val="009F7EDC"/>
    <w:rsid w:val="00A002DA"/>
    <w:rsid w:val="00A1242D"/>
    <w:rsid w:val="00A148DF"/>
    <w:rsid w:val="00A15087"/>
    <w:rsid w:val="00A24B0C"/>
    <w:rsid w:val="00A30EA3"/>
    <w:rsid w:val="00A3322D"/>
    <w:rsid w:val="00A33ED0"/>
    <w:rsid w:val="00A36835"/>
    <w:rsid w:val="00A37134"/>
    <w:rsid w:val="00A42DA2"/>
    <w:rsid w:val="00A80DF3"/>
    <w:rsid w:val="00A872E8"/>
    <w:rsid w:val="00A963D2"/>
    <w:rsid w:val="00AB43BB"/>
    <w:rsid w:val="00AB625A"/>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0943"/>
    <w:rsid w:val="00CE1DBF"/>
    <w:rsid w:val="00CE295D"/>
    <w:rsid w:val="00CF704D"/>
    <w:rsid w:val="00D019F9"/>
    <w:rsid w:val="00D25E42"/>
    <w:rsid w:val="00D31C43"/>
    <w:rsid w:val="00D44587"/>
    <w:rsid w:val="00D459D5"/>
    <w:rsid w:val="00D46147"/>
    <w:rsid w:val="00D559CC"/>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53148"/>
    <w:rsid w:val="00E5340A"/>
    <w:rsid w:val="00E56C08"/>
    <w:rsid w:val="00E629EA"/>
    <w:rsid w:val="00E66009"/>
    <w:rsid w:val="00E85382"/>
    <w:rsid w:val="00E93A57"/>
    <w:rsid w:val="00EA7E38"/>
    <w:rsid w:val="00EC4AB5"/>
    <w:rsid w:val="00EC4EF1"/>
    <w:rsid w:val="00EE563B"/>
    <w:rsid w:val="00F02900"/>
    <w:rsid w:val="00F122A6"/>
    <w:rsid w:val="00F2342F"/>
    <w:rsid w:val="00F23457"/>
    <w:rsid w:val="00F27A95"/>
    <w:rsid w:val="00F426AB"/>
    <w:rsid w:val="00F4293A"/>
    <w:rsid w:val="00F64906"/>
    <w:rsid w:val="00F6777B"/>
    <w:rsid w:val="00F724B1"/>
    <w:rsid w:val="00F72665"/>
    <w:rsid w:val="00F74DC6"/>
    <w:rsid w:val="00F962FC"/>
    <w:rsid w:val="00FC319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081F684-1542-4BCE-A1A3-BA490907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10284</Words>
  <Characters>56567</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2022-04-12T16:43:00Z</cp:lastPrinted>
  <dcterms:created xsi:type="dcterms:W3CDTF">2022-05-17T20:54:00Z</dcterms:created>
  <dcterms:modified xsi:type="dcterms:W3CDTF">2022-05-17T20:54:00Z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