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7FF4" w14:textId="77777777" w:rsidR="00633843" w:rsidRPr="00D80040" w:rsidRDefault="00633843" w:rsidP="00633843">
      <w:pPr>
        <w:rPr>
          <w:rFonts w:ascii="Noto Sans" w:hAnsi="Noto Sans" w:cs="Noto Sans"/>
          <w:b/>
          <w:bCs/>
          <w:szCs w:val="16"/>
        </w:rPr>
      </w:pPr>
      <w:r w:rsidRPr="00D80040">
        <w:rPr>
          <w:rFonts w:ascii="Noto Sans" w:hAnsi="Noto Sans" w:cs="Noto Sans"/>
          <w:b/>
          <w:bCs/>
          <w:szCs w:val="16"/>
        </w:rPr>
        <w:t>Coordinación de Unidades Médicas de Alta Especialidad.</w:t>
      </w:r>
    </w:p>
    <w:p w14:paraId="02D1732F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 xml:space="preserve">UMAE Hospital de Traumatología </w:t>
      </w:r>
    </w:p>
    <w:p w14:paraId="383C86C0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 xml:space="preserve">y Ortopedia del C.M.N. Manuel Ávila Camacho en Puebla. </w:t>
      </w:r>
    </w:p>
    <w:p w14:paraId="050A41D5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Dirección.</w:t>
      </w:r>
    </w:p>
    <w:p w14:paraId="758C36D5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Dirección Administrativa.</w:t>
      </w:r>
    </w:p>
    <w:p w14:paraId="1F207AE6" w14:textId="77777777" w:rsidR="00633843" w:rsidRPr="00D80040" w:rsidRDefault="00633843" w:rsidP="00633843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szCs w:val="16"/>
        </w:rPr>
        <w:t>Departamento de Conservación y Servicios Generales.</w:t>
      </w:r>
    </w:p>
    <w:p w14:paraId="52E86BD3" w14:textId="28A0F756" w:rsidR="001B270A" w:rsidRDefault="001B270A" w:rsidP="001B270A">
      <w:pPr>
        <w:pStyle w:val="TtuloTDC"/>
        <w:jc w:val="center"/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</w:pPr>
      <w:r w:rsidRPr="001B270A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 xml:space="preserve">Servicio </w:t>
      </w:r>
      <w:r w:rsidR="00CA381D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 xml:space="preserve">de mantenimiento </w:t>
      </w:r>
      <w:r w:rsidR="009C00BB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>a</w:t>
      </w:r>
      <w:r w:rsidR="00CA381D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 xml:space="preserve"> mobiliari</w:t>
      </w:r>
      <w:r w:rsidR="009C00BB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>o administrativo</w:t>
      </w:r>
      <w:r w:rsidRPr="001B270A">
        <w:rPr>
          <w:rFonts w:ascii="Noto Sans" w:hAnsi="Noto Sans" w:cs="Noto Sans"/>
          <w:b/>
          <w:color w:val="C00000"/>
          <w:spacing w:val="-10"/>
          <w:kern w:val="28"/>
          <w:sz w:val="16"/>
          <w:szCs w:val="16"/>
          <w:lang w:val="es-ES_tradnl" w:eastAsia="en-US"/>
        </w:rPr>
        <w:t>.</w:t>
      </w:r>
    </w:p>
    <w:sdt>
      <w:sdtPr>
        <w:rPr>
          <w:rFonts w:ascii="Noto Sans" w:eastAsiaTheme="minorEastAsia" w:hAnsi="Noto Sans" w:cs="Noto Sans"/>
          <w:color w:val="auto"/>
          <w:sz w:val="16"/>
          <w:szCs w:val="16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4037AE" w14:textId="0FDAAB40" w:rsidR="00D34426" w:rsidRPr="00D80040" w:rsidRDefault="00D34426">
          <w:pPr>
            <w:pStyle w:val="TtuloTDC"/>
            <w:rPr>
              <w:rFonts w:ascii="Noto Sans" w:hAnsi="Noto Sans" w:cs="Noto Sans"/>
              <w:sz w:val="16"/>
              <w:szCs w:val="16"/>
            </w:rPr>
          </w:pPr>
          <w:r w:rsidRPr="00D80040">
            <w:rPr>
              <w:rFonts w:ascii="Noto Sans" w:hAnsi="Noto Sans" w:cs="Noto Sans"/>
              <w:sz w:val="16"/>
              <w:szCs w:val="16"/>
              <w:lang w:val="es-ES"/>
            </w:rPr>
            <w:t>Contenido</w:t>
          </w:r>
        </w:p>
        <w:p w14:paraId="59A018C4" w14:textId="1123C0DD" w:rsidR="00A43359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r w:rsidRPr="00D80040">
            <w:rPr>
              <w:rFonts w:ascii="Noto Sans" w:hAnsi="Noto Sans" w:cs="Noto Sans"/>
              <w:szCs w:val="16"/>
            </w:rPr>
            <w:fldChar w:fldCharType="begin"/>
          </w:r>
          <w:r w:rsidRPr="00D80040">
            <w:rPr>
              <w:rFonts w:ascii="Noto Sans" w:hAnsi="Noto Sans" w:cs="Noto Sans"/>
              <w:szCs w:val="16"/>
            </w:rPr>
            <w:instrText xml:space="preserve"> TOC \o "1-3" \h \z \u </w:instrText>
          </w:r>
          <w:r w:rsidRPr="00D80040">
            <w:rPr>
              <w:rFonts w:ascii="Noto Sans" w:hAnsi="Noto Sans" w:cs="Noto Sans"/>
              <w:szCs w:val="16"/>
            </w:rPr>
            <w:fldChar w:fldCharType="separate"/>
          </w:r>
          <w:hyperlink w:anchor="_Toc205478839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Requerimiento Técnico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_Toc205478839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2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6DE303D9" w14:textId="7DB15348" w:rsidR="00A43359" w:rsidRDefault="00005B89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0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1.</w:t>
            </w:r>
            <w:r w:rsidR="00A43359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Descripción de los Bienes o Servicios.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_Toc205478840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2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39178435" w14:textId="463AA3F5" w:rsidR="00A43359" w:rsidRDefault="00005B89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1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2.</w:t>
            </w:r>
            <w:r w:rsidR="00A43359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Características Técnicas del Servicio.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_Toc205478841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3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5637C024" w14:textId="28BDF184" w:rsidR="00A43359" w:rsidRDefault="00005B89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2" w:history="1">
            <w:r w:rsidR="00A43359" w:rsidRPr="009C77C7">
              <w:rPr>
                <w:rStyle w:val="Hipervnculo"/>
                <w:rFonts w:ascii="Noto Sans" w:hAnsi="Noto Sans" w:cs="Noto Sans"/>
                <w:noProof/>
                <w:lang w:eastAsia="ar-SA"/>
              </w:rPr>
              <w:t>Lugar, Plazos y Condiciones.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_Toc205478842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3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33D30B95" w14:textId="68C0D433" w:rsidR="00A43359" w:rsidRDefault="00005B89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3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1.</w:t>
            </w:r>
            <w:r w:rsidR="00A43359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Lugar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_Toc205478843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3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42701930" w14:textId="6959DCBE" w:rsidR="00A43359" w:rsidRDefault="00005B89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4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2.</w:t>
            </w:r>
            <w:r w:rsidR="00A43359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Plazos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_Toc205478844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3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618319E8" w14:textId="5E072AF7" w:rsidR="00A43359" w:rsidRDefault="00005B89">
          <w:pPr>
            <w:pStyle w:val="TDC2"/>
            <w:tabs>
              <w:tab w:val="left" w:pos="720"/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5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3.</w:t>
            </w:r>
            <w:r w:rsidR="00A43359">
              <w:rPr>
                <w:rFonts w:asciiTheme="minorHAnsi" w:hAnsiTheme="minorHAnsi"/>
                <w:noProof/>
                <w:kern w:val="2"/>
                <w:sz w:val="24"/>
                <w:lang w:val="es-MX" w:eastAsia="es-MX"/>
                <w14:ligatures w14:val="standardContextual"/>
              </w:rPr>
              <w:tab/>
            </w:r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Condiciones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_Toc205478845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7D85C074" w14:textId="22CE3751" w:rsidR="00A43359" w:rsidRDefault="00005B89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6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Entrega de los materiales y/o bienes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_Toc205478846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0F3526EB" w14:textId="02DC34DC" w:rsidR="00A43359" w:rsidRDefault="00005B89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7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 xml:space="preserve">Recepción de los servicios.  </w:t>
            </w:r>
            <w:r w:rsidR="00A43359" w:rsidRPr="009C77C7">
              <w:rPr>
                <w:rStyle w:val="Hipervnculo"/>
                <w:rFonts w:ascii="Noto Sans" w:hAnsi="Noto Sans" w:cs="Noto Sans"/>
                <w:bCs/>
                <w:noProof/>
              </w:rPr>
              <w:t>Los responsables de la recepción de los servicios en la unidad serán el Administrador del Contrato, y/o Auxiliar del Administrador del contrato, por lo que el proveedor deberá de presentar la siguiente documentación: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_Toc205478847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0522B3C1" w14:textId="2C568B95" w:rsidR="00A43359" w:rsidRDefault="00005B89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8" w:history="1">
            <w:r w:rsidR="00A43359" w:rsidRPr="009C77C7">
              <w:rPr>
                <w:rStyle w:val="Hipervnculo"/>
                <w:rFonts w:ascii="Noto Sans" w:hAnsi="Noto Sans" w:cs="Noto Sans"/>
                <w:noProof/>
                <w:lang w:eastAsia="ar-SA"/>
              </w:rPr>
              <w:t>Términos de la Contratación.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_Toc205478848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1F56B74D" w14:textId="449AAD67" w:rsidR="00A43359" w:rsidRDefault="00005B89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49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Vigencia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_Toc205478849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5CC2C3B0" w14:textId="5788EF54" w:rsidR="00A43359" w:rsidRDefault="00005B89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50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Garantía de Cumplimiento de Contrato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_Toc205478850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36DA120D" w14:textId="4FB48F67" w:rsidR="00A43359" w:rsidRDefault="00005B89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51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Obligaciones del Proveedor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_Toc205478851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5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66F351C4" w14:textId="57A0B66B" w:rsidR="00A43359" w:rsidRDefault="00005B89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kern w:val="2"/>
              <w:sz w:val="24"/>
              <w:lang w:val="es-MX" w:eastAsia="es-MX"/>
              <w14:ligatures w14:val="standardContextual"/>
            </w:rPr>
          </w:pPr>
          <w:hyperlink w:anchor="_Toc205478852" w:history="1">
            <w:r w:rsidR="00A43359" w:rsidRPr="009C77C7">
              <w:rPr>
                <w:rStyle w:val="Hipervnculo"/>
                <w:rFonts w:ascii="Noto Sans" w:hAnsi="Noto Sans" w:cs="Noto Sans"/>
                <w:noProof/>
              </w:rPr>
              <w:t>Pago.</w:t>
            </w:r>
            <w:r w:rsidR="00A43359">
              <w:rPr>
                <w:noProof/>
                <w:webHidden/>
              </w:rPr>
              <w:tab/>
            </w:r>
            <w:r w:rsidR="00A43359">
              <w:rPr>
                <w:noProof/>
                <w:webHidden/>
              </w:rPr>
              <w:fldChar w:fldCharType="begin"/>
            </w:r>
            <w:r w:rsidR="00A43359">
              <w:rPr>
                <w:noProof/>
                <w:webHidden/>
              </w:rPr>
              <w:instrText xml:space="preserve"> PAGEREF _Toc205478852 \h </w:instrText>
            </w:r>
            <w:r w:rsidR="00A43359">
              <w:rPr>
                <w:noProof/>
                <w:webHidden/>
              </w:rPr>
            </w:r>
            <w:r w:rsidR="00A43359">
              <w:rPr>
                <w:noProof/>
                <w:webHidden/>
              </w:rPr>
              <w:fldChar w:fldCharType="separate"/>
            </w:r>
            <w:r w:rsidR="0006718E">
              <w:rPr>
                <w:noProof/>
                <w:webHidden/>
              </w:rPr>
              <w:t>6</w:t>
            </w:r>
            <w:r w:rsidR="00A43359">
              <w:rPr>
                <w:noProof/>
                <w:webHidden/>
              </w:rPr>
              <w:fldChar w:fldCharType="end"/>
            </w:r>
          </w:hyperlink>
        </w:p>
        <w:p w14:paraId="20A4DF6F" w14:textId="1F94AC43" w:rsidR="00D34426" w:rsidRPr="00D80040" w:rsidRDefault="00D34426">
          <w:pPr>
            <w:rPr>
              <w:rFonts w:ascii="Noto Sans" w:hAnsi="Noto Sans" w:cs="Noto Sans"/>
              <w:szCs w:val="16"/>
            </w:rPr>
          </w:pPr>
          <w:r w:rsidRPr="00D80040">
            <w:rPr>
              <w:rFonts w:ascii="Noto Sans" w:hAnsi="Noto Sans" w:cs="Noto Sans"/>
              <w:b/>
              <w:bCs/>
              <w:szCs w:val="16"/>
              <w:lang w:val="es-ES"/>
            </w:rPr>
            <w:fldChar w:fldCharType="end"/>
          </w:r>
        </w:p>
      </w:sdtContent>
    </w:sdt>
    <w:p w14:paraId="110934A5" w14:textId="77777777" w:rsidR="00BE3A67" w:rsidRPr="00D80040" w:rsidRDefault="00BE3A67" w:rsidP="00BE3A67">
      <w:pPr>
        <w:rPr>
          <w:rFonts w:ascii="Noto Sans" w:hAnsi="Noto Sans" w:cs="Noto Sans"/>
          <w:szCs w:val="16"/>
        </w:rPr>
      </w:pPr>
    </w:p>
    <w:p w14:paraId="3A20480E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EF9842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0218BE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8218844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0AEBF5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DA02DF8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5D9A31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6EDDD66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F4B7F0F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ABD5544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46A7426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9E747E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E94B060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60F75992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16311E55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26364081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020F67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502DFD0D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9A3594C" w14:textId="77777777" w:rsidR="00D34426" w:rsidRPr="00D80040" w:rsidRDefault="00D34426" w:rsidP="00BE3A67">
      <w:pPr>
        <w:rPr>
          <w:rFonts w:ascii="Noto Sans" w:hAnsi="Noto Sans" w:cs="Noto Sans"/>
          <w:szCs w:val="16"/>
        </w:rPr>
      </w:pPr>
    </w:p>
    <w:p w14:paraId="06B92894" w14:textId="53DE869D" w:rsidR="00CA3AC5" w:rsidRDefault="00D34426" w:rsidP="00CF2449">
      <w:pPr>
        <w:pStyle w:val="Ttulo1"/>
        <w:rPr>
          <w:rFonts w:ascii="Noto Sans" w:hAnsi="Noto Sans" w:cs="Noto Sans"/>
          <w:sz w:val="16"/>
          <w:szCs w:val="16"/>
        </w:rPr>
      </w:pPr>
      <w:bookmarkStart w:id="0" w:name="_Toc205478839"/>
      <w:r w:rsidRPr="00D80040">
        <w:rPr>
          <w:rFonts w:ascii="Noto Sans" w:hAnsi="Noto Sans" w:cs="Noto Sans"/>
          <w:sz w:val="16"/>
          <w:szCs w:val="16"/>
        </w:rPr>
        <w:lastRenderedPageBreak/>
        <w:t>R</w:t>
      </w:r>
      <w:r w:rsidR="005D233F" w:rsidRPr="00D80040">
        <w:rPr>
          <w:rFonts w:ascii="Noto Sans" w:hAnsi="Noto Sans" w:cs="Noto Sans"/>
          <w:sz w:val="16"/>
          <w:szCs w:val="16"/>
        </w:rPr>
        <w:t>equerimiento Técnico</w:t>
      </w:r>
      <w:bookmarkEnd w:id="0"/>
    </w:p>
    <w:p w14:paraId="3A369DB1" w14:textId="77777777" w:rsidR="009E3BBF" w:rsidRPr="00D80040" w:rsidRDefault="009E3BBF" w:rsidP="009E3BBF">
      <w:pPr>
        <w:rPr>
          <w:rFonts w:ascii="Noto Sans" w:hAnsi="Noto Sans" w:cs="Noto Sans"/>
          <w:szCs w:val="16"/>
        </w:rPr>
      </w:pPr>
    </w:p>
    <w:p w14:paraId="0A183275" w14:textId="1FCA9D8A" w:rsidR="00432E17" w:rsidRDefault="009E3BBF" w:rsidP="00432E17">
      <w:pPr>
        <w:pStyle w:val="Ttulo2"/>
        <w:numPr>
          <w:ilvl w:val="0"/>
          <w:numId w:val="3"/>
        </w:numPr>
        <w:rPr>
          <w:rFonts w:ascii="Noto Sans" w:hAnsi="Noto Sans" w:cs="Noto Sans"/>
          <w:szCs w:val="16"/>
        </w:rPr>
      </w:pPr>
      <w:bookmarkStart w:id="1" w:name="_Toc205478840"/>
      <w:r w:rsidRPr="00D80040">
        <w:rPr>
          <w:rFonts w:ascii="Noto Sans" w:hAnsi="Noto Sans" w:cs="Noto Sans"/>
          <w:szCs w:val="16"/>
        </w:rPr>
        <w:t>Descripción de los Bienes o Servicios</w:t>
      </w:r>
      <w:r w:rsidR="002B525C" w:rsidRPr="00D80040">
        <w:rPr>
          <w:rFonts w:ascii="Noto Sans" w:hAnsi="Noto Sans" w:cs="Noto Sans"/>
          <w:szCs w:val="16"/>
        </w:rPr>
        <w:t>.</w:t>
      </w:r>
      <w:bookmarkEnd w:id="1"/>
      <w:r w:rsidR="002B525C" w:rsidRPr="00D80040">
        <w:rPr>
          <w:rFonts w:ascii="Noto Sans" w:hAnsi="Noto Sans" w:cs="Noto Sans"/>
          <w:szCs w:val="16"/>
        </w:rPr>
        <w:t xml:space="preserve"> </w:t>
      </w:r>
    </w:p>
    <w:p w14:paraId="6420BF43" w14:textId="77777777" w:rsidR="00022B4E" w:rsidRPr="00022B4E" w:rsidRDefault="00022B4E" w:rsidP="00022B4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7243"/>
        <w:gridCol w:w="1034"/>
        <w:gridCol w:w="1154"/>
      </w:tblGrid>
      <w:tr w:rsidR="003A767B" w:rsidRPr="003A767B" w14:paraId="1DFB2F02" w14:textId="77777777" w:rsidTr="003A767B">
        <w:trPr>
          <w:trHeight w:val="480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5AF07E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proofErr w:type="spellStart"/>
            <w:r w:rsidRPr="003A767B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N°</w:t>
            </w:r>
            <w:proofErr w:type="spellEnd"/>
          </w:p>
        </w:tc>
        <w:tc>
          <w:tcPr>
            <w:tcW w:w="3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91DAB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3E164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AA2FB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 xml:space="preserve">CANTIDAD </w:t>
            </w:r>
          </w:p>
        </w:tc>
      </w:tr>
      <w:tr w:rsidR="003A767B" w:rsidRPr="003A767B" w14:paraId="614577DA" w14:textId="77777777" w:rsidTr="003A767B">
        <w:trPr>
          <w:trHeight w:val="1401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1F91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CE39" w14:textId="52F78641" w:rsidR="003A767B" w:rsidRPr="003A767B" w:rsidRDefault="003A767B" w:rsidP="003A767B">
            <w:pPr>
              <w:rPr>
                <w:lang w:val="es-MX" w:eastAsia="es-MX"/>
              </w:rPr>
            </w:pPr>
            <w:r w:rsidRPr="003A767B">
              <w:rPr>
                <w:lang w:val="es-MX" w:eastAsia="es-MX"/>
              </w:rPr>
              <w:t>SERVICIO DE MANTENIMIENTO Y ELABORACION DE MESA DE TRABAJO BAJO DISEÑO IMSS EN AREA DE QUIROFANO DE 3.50x0.60X0.90M, CON BASTIDOR DE PERFILES TUBULARES C-18, FORRADA CON MADERA DE PINO, ACABADO EN PLÁSTICO LAMINADO EN CARAS Y CANTOS, INCLUYE: TRASPORTE, AJUSTE, LIMPIEZA Y RETIRO DE SOBRANTES, MATERIALES, EQUIPO, HERRAJES, HERRAMIENTA Y MANO DE OBRA EN CUALQUIER NIVEL. NOTA: EL PRECIO DE LOS MUEBLES SERÁ CONSERVADO CONSIDERANDO UNA VARIACIÓN EN SUS MEDIDAS DE 0.10 M.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44A8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ED39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</w:tr>
      <w:tr w:rsidR="003A767B" w:rsidRPr="003A767B" w14:paraId="55B022B9" w14:textId="77777777" w:rsidTr="003A767B">
        <w:trPr>
          <w:trHeight w:val="1562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BF5C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0C1B" w14:textId="23F83E16" w:rsidR="003A767B" w:rsidRPr="003A767B" w:rsidRDefault="003A767B" w:rsidP="003A767B">
            <w:pPr>
              <w:rPr>
                <w:lang w:val="es-MX" w:eastAsia="es-MX"/>
              </w:rPr>
            </w:pPr>
            <w:r w:rsidRPr="003A767B">
              <w:rPr>
                <w:lang w:val="es-MX" w:eastAsia="es-MX"/>
              </w:rPr>
              <w:t>SERVICIO DE MANTENIMIENTO Y ELABORACION DE MESA DE TRABAJO BAJO DISEÑO IMSS EN NOTAS MEDICAS URGENCIAS, DE 3.30X0.60X0.90M, CON BASTIDOR DE PERFILES TUBULARES C-18, FORRADA CON MADERA DE PINO, ACABADO EN PLÁSTICO LAMINADO EN CARAS Y CANTOS, INCLUYE: TRASPORTE, AJUSTE, LIMPIEZA Y RETIRO DE SOBRANTES, MATERIALES, EQUIPO, HERRAJES, HERRAMIENTA Y MANO DE OBRA EN CUALQUIER NIVEL. NOTA: EL PRECIO DE LOS MUEBLES SERÁ CONSERVADO CONSIDERANDO UNA VARIACIÓN EN SUS MEDIDAS DE 0.10 M.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A3FED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31F4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</w:tr>
      <w:tr w:rsidR="003A767B" w:rsidRPr="003A767B" w14:paraId="343140CB" w14:textId="77777777" w:rsidTr="003A767B">
        <w:trPr>
          <w:trHeight w:val="1542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FF2D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3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57BC" w14:textId="1A22E878" w:rsidR="003A767B" w:rsidRPr="003A767B" w:rsidRDefault="003A767B" w:rsidP="003A767B">
            <w:pPr>
              <w:rPr>
                <w:lang w:val="es-MX" w:eastAsia="es-MX"/>
              </w:rPr>
            </w:pPr>
            <w:r w:rsidRPr="003A767B">
              <w:rPr>
                <w:lang w:val="es-MX" w:eastAsia="es-MX"/>
              </w:rPr>
              <w:t>SERVICIO DE MANTENIMIENTO Y ELABORACION DE MESA DE TRABAJO BAJO DISEÑO IMSS EN AREA DE QUIROFANO DE 2.82X0.63X0.80M, CON BASTIDOR DE PERFILES TUBULARES C-18, FORRADA CON MADERA DE PINO, ACABADO EN PLÁSTICO LAMINADO EN CARAS Y CANTOS, INCLUYE: TRASPORTE, AJUSTE, LIMPIEZA Y RETIRO DE SOBRANTES, MATERIALES, EQUIPO, HERRAJES, HERRAMIENTA Y MANO DE OBRA EN CUALQUIER NIVEL. NOTA: EL PRECIO DE LOS MUEBLES SERÁ CONSERVADO CONSIDERANDO UNA VARIACIÓN EN SUS MEDIDAS DE 0.10 M.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0D7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0DE8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</w:tr>
      <w:tr w:rsidR="003A767B" w:rsidRPr="003A767B" w14:paraId="3A123E54" w14:textId="77777777" w:rsidTr="003A767B">
        <w:trPr>
          <w:trHeight w:val="1409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7879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4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93CB" w14:textId="10FE2844" w:rsidR="003A767B" w:rsidRPr="003A767B" w:rsidRDefault="003A767B" w:rsidP="003A767B">
            <w:pPr>
              <w:rPr>
                <w:lang w:val="es-MX" w:eastAsia="es-MX"/>
              </w:rPr>
            </w:pPr>
            <w:r w:rsidRPr="003A767B">
              <w:rPr>
                <w:lang w:val="es-MX" w:eastAsia="es-MX"/>
              </w:rPr>
              <w:t>SERVICIO DE MANTENIMIENTO DE REPISA CON MADERA DE PINO, SOBRE EL BASTIDOR SE PEGARÁ UNA LAMINA DE TRIPLAY DE PINO DE 6 MM. RECUBIERTA CON PLÁSTICO LAMINADO PEGADO CON RESISTOL 5000. INCLUYE: INSTALACIÓN, MENSULAS, TRASPORTE, AJUSTE, LIMPIEZA Y RETIRO DE SOBRANTES, MATERIALES, EQUIPO, HERRAJES (CORREDERA, JALADERAS, CHAPA,) HERRAMIENTA Y MANO DE OBRA EN CUALQUIER NIVEL.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CAC8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F3432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8</w:t>
            </w:r>
          </w:p>
        </w:tc>
      </w:tr>
      <w:tr w:rsidR="003A767B" w:rsidRPr="003A767B" w14:paraId="525E5807" w14:textId="77777777" w:rsidTr="008C7060">
        <w:trPr>
          <w:trHeight w:val="2041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006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5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3946" w14:textId="07FDD9AE" w:rsidR="003A767B" w:rsidRPr="003A767B" w:rsidRDefault="003A767B" w:rsidP="003A767B">
            <w:pPr>
              <w:rPr>
                <w:lang w:val="es-MX" w:eastAsia="es-MX"/>
              </w:rPr>
            </w:pPr>
            <w:r w:rsidRPr="003A767B">
              <w:rPr>
                <w:lang w:val="es-MX" w:eastAsia="es-MX"/>
              </w:rPr>
              <w:t xml:space="preserve">SERVICIO DE MANTENIMIENTO Y ELABORACION DE MUEBLE DE MADERA SEGÚN DISEÑO CONSTRUIDO CON BASTIDOR DE 25 x 50 MM. A CADA 30 CM. UNIDOS CON PEGAMENTO RESISTOL 850 </w:t>
            </w:r>
            <w:proofErr w:type="spellStart"/>
            <w:r w:rsidRPr="003A767B">
              <w:rPr>
                <w:lang w:val="es-MX" w:eastAsia="es-MX"/>
              </w:rPr>
              <w:t>Ó</w:t>
            </w:r>
            <w:proofErr w:type="spellEnd"/>
            <w:r w:rsidRPr="003A767B">
              <w:rPr>
                <w:lang w:val="es-MX" w:eastAsia="es-MX"/>
              </w:rPr>
              <w:t xml:space="preserve"> SIMILAR Y CLAVO. SOBRE EL BASTIDOR SE PEGARÁ UNA LAMINA DE TRIPLAY DE PINO DE 6 MM. RECUBIERTA CON PLÁSTICO LAMINADO PEGADO CON RESISTOL 5000. INCLUYE: TRASPORTE, AJUSTE, LIMPIEZA Y RETIRO DE SOBRANTES, MATERIALES, EQUIPO, HERRAJES (CORREDERA, JALADERAS, CHAPA,) HERRAMIENTA Y MANO DE OBRA EN CUALQUIER NIVEL. NOTA: EL PRECIO DE LOS MUEBLES SERÁ CONSERVADO CONSIDERANDO UNA VARIACIÓN EN SUS MEDIDAS DE 0.10 M.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E5E8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C6F4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</w:tr>
      <w:tr w:rsidR="003A767B" w:rsidRPr="003A767B" w14:paraId="13E8612E" w14:textId="77777777" w:rsidTr="00D23D52">
        <w:trPr>
          <w:trHeight w:val="1436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F923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6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591A" w14:textId="72BE8810" w:rsidR="003A767B" w:rsidRPr="003A767B" w:rsidRDefault="003A767B" w:rsidP="003A767B">
            <w:pPr>
              <w:rPr>
                <w:lang w:val="es-MX" w:eastAsia="es-MX"/>
              </w:rPr>
            </w:pPr>
            <w:r w:rsidRPr="003A767B">
              <w:rPr>
                <w:lang w:val="es-MX" w:eastAsia="es-MX"/>
              </w:rPr>
              <w:t>SERVICIO DE MANTENIMIENTO Y ELABORACION DE CUBIERTA PARA ESCRITORIO CON BASTIDOR DE PERFILES TUBULARES C-18, FORRADA CON MADERA DE PINO, ACABADO EN PLÁSTICO LAMINADO EN CARAS Y CANTOS, INCLUYE: TRASPORTE, AJUSTE, LIMPIEZA Y RETIRO DE SOBRANTES, MATERIALES, EQUIPO, HERRAJES, HERRAMIENTA Y MANO DE OBRA EN CUALQUIER NIVEL. NOTA: EL PRECIO DE LOS MUEBLES SERÁ CONSERVADO CONSIDERANDO UNA VARIACIÓN EN SUS MEDIDAS DE 0.10 M.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2CC9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FC0E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</w:tr>
      <w:tr w:rsidR="003A767B" w:rsidRPr="003A767B" w14:paraId="28D9AEA0" w14:textId="77777777" w:rsidTr="00D23D52">
        <w:trPr>
          <w:trHeight w:val="1696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EF1D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lastRenderedPageBreak/>
              <w:t>7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0E5D" w14:textId="076FEB38" w:rsidR="003A767B" w:rsidRPr="003A767B" w:rsidRDefault="003A767B" w:rsidP="003A767B">
            <w:pPr>
              <w:rPr>
                <w:lang w:val="es-MX" w:eastAsia="es-MX"/>
              </w:rPr>
            </w:pPr>
            <w:r w:rsidRPr="003A767B">
              <w:rPr>
                <w:lang w:val="es-MX" w:eastAsia="es-MX"/>
              </w:rPr>
              <w:t xml:space="preserve">SERVICIO DE MANTENIMIENTO Y ELABORACION DE MESA DE TRABAJO BAJO DISEÑO IMSS EN AREA DE BIBLIOTECA DE 0.98X0.53X0.79M, CON BASTIDOR DE PERFILES TUBULARES C-18, FORRADA CON MADERA DE PINO, ACABADO EN PLÁSTICO LAMINADO EN CARAS Y CANTOS, INCLUYE: </w:t>
            </w:r>
            <w:r w:rsidR="00D23D52" w:rsidRPr="003A767B">
              <w:rPr>
                <w:lang w:val="es-MX" w:eastAsia="es-MX"/>
              </w:rPr>
              <w:t>TRASPORTE, AJUSTE</w:t>
            </w:r>
            <w:r w:rsidRPr="003A767B">
              <w:rPr>
                <w:lang w:val="es-MX" w:eastAsia="es-MX"/>
              </w:rPr>
              <w:t>, LIMPIEZA Y RETIRO DE SOBRANTES, MATERIALES, EQUIPO, HERRAJES, HERRAMIENTA Y MANO DE OBRA EN CUALQUIER NIVEL. NOTA: EL PRECIO DE LOS MUEBLES SERÁ CONSERVADO CONSIDERANDO UNA VARIACIÓN EN SUS MEDIDAS DE 0.10 M..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F606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4847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</w:tr>
      <w:tr w:rsidR="003A767B" w:rsidRPr="003A767B" w14:paraId="31297820" w14:textId="77777777" w:rsidTr="008C7060">
        <w:trPr>
          <w:trHeight w:val="1833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FA14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8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B5D3" w14:textId="35D7C049" w:rsidR="003A767B" w:rsidRPr="003A767B" w:rsidRDefault="003A767B" w:rsidP="003A767B">
            <w:pPr>
              <w:rPr>
                <w:lang w:val="es-MX" w:eastAsia="es-MX"/>
              </w:rPr>
            </w:pPr>
            <w:r w:rsidRPr="003A767B">
              <w:rPr>
                <w:lang w:val="es-MX" w:eastAsia="es-MX"/>
              </w:rPr>
              <w:t xml:space="preserve">SERVICIO DE MANTENIMIENTO Y ELABORACION DE MESA DE TRABAJO BAJO DISEÑO IMSS EN AREA DE JEFATURA DE CIRUGIA GENERAL </w:t>
            </w:r>
            <w:r w:rsidR="00D23D52" w:rsidRPr="003A767B">
              <w:rPr>
                <w:lang w:val="es-MX" w:eastAsia="es-MX"/>
              </w:rPr>
              <w:t>DE 3.57X0.53X0.75M</w:t>
            </w:r>
            <w:r w:rsidRPr="003A767B">
              <w:rPr>
                <w:lang w:val="es-MX" w:eastAsia="es-MX"/>
              </w:rPr>
              <w:t xml:space="preserve">, CON BASTIDOR DE PERFILES TUBULARES C-18, FORRADA CON MADERA DE PINO, </w:t>
            </w:r>
            <w:r w:rsidR="00D23D52" w:rsidRPr="003A767B">
              <w:rPr>
                <w:lang w:val="es-MX" w:eastAsia="es-MX"/>
              </w:rPr>
              <w:t>ACABADO EN</w:t>
            </w:r>
            <w:r w:rsidRPr="003A767B">
              <w:rPr>
                <w:lang w:val="es-MX" w:eastAsia="es-MX"/>
              </w:rPr>
              <w:t xml:space="preserve"> PLÁSTICO LAMINADO EN CARAS Y </w:t>
            </w:r>
            <w:r w:rsidR="00D23D52" w:rsidRPr="003A767B">
              <w:rPr>
                <w:lang w:val="es-MX" w:eastAsia="es-MX"/>
              </w:rPr>
              <w:t>CANTOS, INCLUYE</w:t>
            </w:r>
            <w:r w:rsidRPr="003A767B">
              <w:rPr>
                <w:lang w:val="es-MX" w:eastAsia="es-MX"/>
              </w:rPr>
              <w:t xml:space="preserve">: </w:t>
            </w:r>
            <w:r w:rsidR="00D23D52" w:rsidRPr="003A767B">
              <w:rPr>
                <w:lang w:val="es-MX" w:eastAsia="es-MX"/>
              </w:rPr>
              <w:t>TRASPORTE, AJUSTE</w:t>
            </w:r>
            <w:r w:rsidRPr="003A767B">
              <w:rPr>
                <w:lang w:val="es-MX" w:eastAsia="es-MX"/>
              </w:rPr>
              <w:t>, LIMPIEZA Y RETIRO DE SOBRANTES, MATERIALES, EQUIPO, HERRAJES, HERRAMIENTA Y MANO DE OBRA EN CUALQUIER NIVEL. NOTA: EL PRECIO DE LOS MUEBLES SERÁ CONSERVADO CONSIDERANDO UNA VARIACIÓN EN SUS MEDIDAS DE 0.10 M..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09FD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FA70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</w:tr>
      <w:tr w:rsidR="003A767B" w:rsidRPr="003A767B" w14:paraId="603E857E" w14:textId="77777777" w:rsidTr="008C7060">
        <w:trPr>
          <w:trHeight w:val="2824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2A82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9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909F" w14:textId="2EA7F057" w:rsidR="003A767B" w:rsidRPr="003A767B" w:rsidRDefault="003A767B" w:rsidP="003A767B">
            <w:pPr>
              <w:rPr>
                <w:lang w:val="es-MX" w:eastAsia="es-MX"/>
              </w:rPr>
            </w:pPr>
            <w:r w:rsidRPr="003A767B">
              <w:rPr>
                <w:lang w:val="es-MX" w:eastAsia="es-MX"/>
              </w:rPr>
              <w:t>SERVICIO DE MANTENIMIENTO Y ELABORACION DE MUEBLES DE MADERA EN ESCUADRA 3.15X050X0.72M, SEGÚN DISEÑO Y ESPECIFICACIONES DEL IMSS</w:t>
            </w:r>
            <w:r w:rsidR="00D23D52" w:rsidRPr="003A767B">
              <w:rPr>
                <w:lang w:val="es-MX" w:eastAsia="es-MX"/>
              </w:rPr>
              <w:t>., CONSTRUIDO</w:t>
            </w:r>
            <w:r w:rsidRPr="003A767B">
              <w:rPr>
                <w:lang w:val="es-MX" w:eastAsia="es-MX"/>
              </w:rPr>
              <w:t xml:space="preserve"> CON BASTIDOR DE 25 x 50 MM. A CADA 30 CM. EN AMBOS SENTIDOS, CON MADERA DE PINO, UNIDOS ENTRE SI CON ENSAMBLE DE CAJA Y ESPIGA CON PEGAMENTO RESISTOL 850 Y CLAVO SIN CABEZA DE 19 MM. SOBRE EL BASTIDOR SE PEGARA UNA LAMINA DE TRIPLAY DE CEDRO O CAOBA DE 6 MM. RECUBIERTA CON PLÁSTICO LAMINADO PEGADO CON RESISTOL </w:t>
            </w:r>
            <w:r w:rsidR="00D23D52" w:rsidRPr="003A767B">
              <w:rPr>
                <w:lang w:val="es-MX" w:eastAsia="es-MX"/>
              </w:rPr>
              <w:t>5000, RECUBIERTOS</w:t>
            </w:r>
            <w:r w:rsidRPr="003A767B">
              <w:rPr>
                <w:lang w:val="es-MX" w:eastAsia="es-MX"/>
              </w:rPr>
              <w:t xml:space="preserve"> CAJONERAS FORRADAS EN TRIPLAY DE 13 MM. LATERALES DE 19 MM. RECUBIERTO CON PLÁSTICO LAMINADO. INCLUYE; CARGO DIRECTO POR EL COSTO DE LOS MATERIALES Y MANO DE OBRA QUE </w:t>
            </w:r>
            <w:r w:rsidR="008C7060" w:rsidRPr="003A767B">
              <w:rPr>
                <w:lang w:val="es-MX" w:eastAsia="es-MX"/>
              </w:rPr>
              <w:t>INTERVENGAN, LIMPIEZA</w:t>
            </w:r>
            <w:r w:rsidRPr="003A767B">
              <w:rPr>
                <w:lang w:val="es-MX" w:eastAsia="es-MX"/>
              </w:rPr>
              <w:t xml:space="preserve"> Y RETIRO DE SOBRANTES, MATERIALES, EQUIPO HERRAJES (CERRADURAS, JALADERAS, CHAPAS) HERRAMIENTA Y MANO DE OBRA EN CUALQUIER NIVEL. </w:t>
            </w:r>
            <w:r w:rsidR="008C7060" w:rsidRPr="003A767B">
              <w:rPr>
                <w:lang w:val="es-MX" w:eastAsia="es-MX"/>
              </w:rPr>
              <w:t>NOTA. -</w:t>
            </w:r>
            <w:r w:rsidRPr="003A767B">
              <w:rPr>
                <w:lang w:val="es-MX" w:eastAsia="es-MX"/>
              </w:rPr>
              <w:t xml:space="preserve"> EL PRECIO DE LOS MUEBLES SERÁ CONSERVADO CONSIDERANDO UNA VARIACIÓN EN SUS MEDIDAS DE 0.10 M.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03F9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23A0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</w:tr>
      <w:tr w:rsidR="003A767B" w:rsidRPr="003A767B" w14:paraId="6B08EB80" w14:textId="77777777" w:rsidTr="008C7060">
        <w:trPr>
          <w:trHeight w:val="1263"/>
        </w:trPr>
        <w:tc>
          <w:tcPr>
            <w:tcW w:w="2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20D8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10</w:t>
            </w:r>
          </w:p>
        </w:tc>
        <w:tc>
          <w:tcPr>
            <w:tcW w:w="3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D1CB" w14:textId="339246DD" w:rsidR="003A767B" w:rsidRPr="003A767B" w:rsidRDefault="003A767B" w:rsidP="003A767B">
            <w:pPr>
              <w:rPr>
                <w:lang w:val="es-MX" w:eastAsia="es-MX"/>
              </w:rPr>
            </w:pPr>
            <w:r w:rsidRPr="003A767B">
              <w:rPr>
                <w:lang w:val="es-MX" w:eastAsia="es-MX"/>
              </w:rPr>
              <w:t xml:space="preserve">SUMINISTRO Y COLOCACIÓN DE CRISTAL TEMPLADO PARA VITRINAS DE 6MM, INCLUYE; CARGO DIRECTO POR EL COSTO DE LOS MATERIALES Y MANO DE </w:t>
            </w:r>
            <w:r w:rsidR="008C7060" w:rsidRPr="003A767B">
              <w:rPr>
                <w:lang w:val="es-MX" w:eastAsia="es-MX"/>
              </w:rPr>
              <w:t>OBRA QUE</w:t>
            </w:r>
            <w:r w:rsidRPr="003A767B">
              <w:rPr>
                <w:lang w:val="es-MX" w:eastAsia="es-MX"/>
              </w:rPr>
              <w:t xml:space="preserve"> INTERVENGAN, FLETE A OBRA, DESPERDICIO, ACARREO HASTA EL LUGAR DE SU UTILIZACIÓN, TRAZO, CORTE, AJUSTE, FIJACIÓN, SELLADO PERIMETRAL, LIMPIEZA Y RETIRO DE SOBRANTES FUERA DE OBRA, EQUIPO DE SEGURIDAD, INSTALACIONES ESPECÍFICAS, DEPRECIACIÓN Y DEMÁS DERIVADOS DEL USO DE HERRAMIENTA Y EQUIPO, EN CUALQUIER NIVEL.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0B9F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B969" w14:textId="77777777" w:rsidR="003A767B" w:rsidRPr="003A767B" w:rsidRDefault="003A767B" w:rsidP="003A767B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3A767B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4</w:t>
            </w:r>
          </w:p>
        </w:tc>
      </w:tr>
    </w:tbl>
    <w:p w14:paraId="40988508" w14:textId="77777777" w:rsidR="00AB3196" w:rsidRDefault="00AB3196" w:rsidP="00432E17">
      <w:pPr>
        <w:rPr>
          <w:rFonts w:ascii="Noto Sans" w:hAnsi="Noto Sans" w:cs="Noto Sans"/>
          <w:szCs w:val="16"/>
        </w:rPr>
      </w:pPr>
    </w:p>
    <w:p w14:paraId="578E326C" w14:textId="761BACC2" w:rsidR="00F12F6B" w:rsidRDefault="002B525C" w:rsidP="00F12F6B">
      <w:pPr>
        <w:pStyle w:val="Ttulo2"/>
        <w:numPr>
          <w:ilvl w:val="0"/>
          <w:numId w:val="3"/>
        </w:numPr>
        <w:rPr>
          <w:rFonts w:ascii="Noto Sans" w:hAnsi="Noto Sans" w:cs="Noto Sans"/>
          <w:szCs w:val="16"/>
        </w:rPr>
      </w:pPr>
      <w:bookmarkStart w:id="2" w:name="_Toc205478841"/>
      <w:r w:rsidRPr="00D80040">
        <w:rPr>
          <w:rFonts w:ascii="Noto Sans" w:hAnsi="Noto Sans" w:cs="Noto Sans"/>
          <w:szCs w:val="16"/>
        </w:rPr>
        <w:t>Características Técnicas del Servicio.</w:t>
      </w:r>
      <w:bookmarkEnd w:id="2"/>
    </w:p>
    <w:p w14:paraId="2E71F61B" w14:textId="77777777" w:rsidR="00BE5B83" w:rsidRPr="00BE5B83" w:rsidRDefault="00BE5B83" w:rsidP="00BE5B83"/>
    <w:p w14:paraId="7939F657" w14:textId="77777777" w:rsidR="00A17171" w:rsidRPr="00D80040" w:rsidRDefault="00A17171" w:rsidP="00A17171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7F22B93C" w14:textId="77777777" w:rsidR="002B4B62" w:rsidRDefault="002B4B62" w:rsidP="002B4B62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2B4B62">
        <w:rPr>
          <w:rFonts w:ascii="Noto Sans" w:hAnsi="Noto Sans" w:cs="Noto Sans"/>
          <w:color w:val="C00000"/>
          <w:szCs w:val="16"/>
        </w:rPr>
        <w:t xml:space="preserve">El servicio deberá de realizarse de conformidad con las especificaciones del presente anexo y este será supervisado por el Administrador del Contrato o por su Auxiliar del Administrador del contrato verificando que se ejecute con las características tiempos de ejecución y especificaciones con las características en el Anexo 1. </w:t>
      </w:r>
    </w:p>
    <w:p w14:paraId="18DEEE91" w14:textId="77777777" w:rsidR="00BE5B83" w:rsidRPr="002B4B62" w:rsidRDefault="00BE5B83" w:rsidP="002B4B62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72293C70" w14:textId="77777777" w:rsidR="002B4B62" w:rsidRPr="002B4B62" w:rsidRDefault="002B4B62" w:rsidP="002B4B62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2B4B62">
        <w:rPr>
          <w:rFonts w:ascii="Noto Sans" w:hAnsi="Noto Sans" w:cs="Noto Sans"/>
          <w:color w:val="C00000"/>
          <w:szCs w:val="16"/>
        </w:rPr>
        <w:t xml:space="preserve"> </w:t>
      </w:r>
      <w:r w:rsidRPr="002B4B62">
        <w:rPr>
          <w:rFonts w:ascii="Noto Sans" w:hAnsi="Noto Sans" w:cs="Noto Sans"/>
          <w:color w:val="C00000"/>
          <w:szCs w:val="16"/>
        </w:rPr>
        <w:tab/>
      </w:r>
      <w:r w:rsidRPr="002B4B62">
        <w:rPr>
          <w:rFonts w:ascii="Noto Sans" w:hAnsi="Noto Sans" w:cs="Noto Sans"/>
          <w:color w:val="C00000"/>
          <w:szCs w:val="16"/>
        </w:rPr>
        <w:tab/>
      </w:r>
      <w:r w:rsidRPr="002B4B62">
        <w:rPr>
          <w:rFonts w:ascii="Noto Sans" w:hAnsi="Noto Sans" w:cs="Noto Sans"/>
          <w:color w:val="C00000"/>
          <w:szCs w:val="16"/>
        </w:rPr>
        <w:tab/>
      </w:r>
      <w:r w:rsidRPr="002B4B62">
        <w:rPr>
          <w:rFonts w:ascii="Noto Sans" w:hAnsi="Noto Sans" w:cs="Noto Sans"/>
          <w:color w:val="C00000"/>
          <w:szCs w:val="16"/>
        </w:rPr>
        <w:tab/>
      </w:r>
    </w:p>
    <w:p w14:paraId="63B812B4" w14:textId="77777777" w:rsidR="002B4B62" w:rsidRDefault="002B4B62" w:rsidP="002B4B62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2B4B62">
        <w:rPr>
          <w:rFonts w:ascii="Noto Sans" w:hAnsi="Noto Sans" w:cs="Noto Sans"/>
          <w:color w:val="C00000"/>
          <w:szCs w:val="16"/>
        </w:rPr>
        <w:t>El proveedor se presentará en las fechas establecidas en el calendario en la Unidad y se presentará con el material y personal para realizar los servicios en las oficinas del Departamento de Conservación y Servicios Generales, de la UMAE; y previa autorización para iniciar los trabajos en las áreas indicadas por el Administrador del contrato o de su Auxiliar del administrador del contrato.</w:t>
      </w:r>
    </w:p>
    <w:p w14:paraId="7093B325" w14:textId="77777777" w:rsidR="00BE5B83" w:rsidRDefault="00BE5B83" w:rsidP="002B4B62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6E3C1679" w14:textId="586632CF" w:rsidR="004250A6" w:rsidRPr="004250A6" w:rsidRDefault="004250A6" w:rsidP="002B4B62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 xml:space="preserve"> </w:t>
      </w: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</w:p>
    <w:p w14:paraId="12370902" w14:textId="77777777" w:rsidR="004250A6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 xml:space="preserve">El proveedor se presentará en las fechas establecidas en el calendario de ejecución en la Unidad y se presentará con el material y personal para realizar los servicios en las oficinas del Departamento de Conservación y Servicios Generales, de la UMAE y </w:t>
      </w:r>
      <w:r w:rsidRPr="004250A6">
        <w:rPr>
          <w:rFonts w:ascii="Noto Sans" w:hAnsi="Noto Sans" w:cs="Noto Sans"/>
          <w:color w:val="C00000"/>
          <w:szCs w:val="16"/>
        </w:rPr>
        <w:lastRenderedPageBreak/>
        <w:t>previa autorización iniciar los trabajos en las áreas indicadas por el administrador del contrato o del auxiliar del administrador del contrato.</w:t>
      </w:r>
    </w:p>
    <w:p w14:paraId="1812594F" w14:textId="77777777" w:rsidR="00BE5B83" w:rsidRPr="004250A6" w:rsidRDefault="00BE5B83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119BE988" w14:textId="126FE392" w:rsidR="004250A6" w:rsidRPr="004250A6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</w:p>
    <w:p w14:paraId="255ABA8F" w14:textId="77777777" w:rsidR="004250A6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>Hoja de servicio en donde se relacionen los conceptos y total de servicios realizados, firmado y avalado por el Administrador del contrato o de su Auxiliar.</w:t>
      </w:r>
      <w:r w:rsidRPr="004250A6">
        <w:rPr>
          <w:rFonts w:ascii="Noto Sans" w:hAnsi="Noto Sans" w:cs="Noto Sans"/>
          <w:color w:val="C00000"/>
          <w:szCs w:val="16"/>
        </w:rPr>
        <w:tab/>
      </w:r>
    </w:p>
    <w:p w14:paraId="38BA211E" w14:textId="77777777" w:rsidR="00BE5B83" w:rsidRPr="004250A6" w:rsidRDefault="00BE5B83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24B3C39D" w14:textId="77777777" w:rsidR="004250A6" w:rsidRPr="004250A6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</w:p>
    <w:p w14:paraId="1F641256" w14:textId="77777777" w:rsidR="004250A6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 xml:space="preserve">El servicio deberá de ser entregado al jefe de la oficina de conservación y administrador del contrato dentro del periodo establecido para la entrega y se deberá de firmar acta entrega recepción. </w:t>
      </w:r>
    </w:p>
    <w:p w14:paraId="43E943D8" w14:textId="77777777" w:rsidR="00BE5B83" w:rsidRPr="004250A6" w:rsidRDefault="00BE5B83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</w:p>
    <w:p w14:paraId="5D203ED6" w14:textId="77777777" w:rsidR="004250A6" w:rsidRPr="004250A6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  <w:r w:rsidRPr="004250A6">
        <w:rPr>
          <w:rFonts w:ascii="Noto Sans" w:hAnsi="Noto Sans" w:cs="Noto Sans"/>
          <w:color w:val="C00000"/>
          <w:szCs w:val="16"/>
        </w:rPr>
        <w:tab/>
      </w:r>
    </w:p>
    <w:p w14:paraId="6847249B" w14:textId="77777777" w:rsidR="00BE5B83" w:rsidRDefault="004250A6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4250A6">
        <w:rPr>
          <w:rFonts w:ascii="Noto Sans" w:hAnsi="Noto Sans" w:cs="Noto Sans"/>
          <w:color w:val="C00000"/>
          <w:szCs w:val="16"/>
        </w:rPr>
        <w:t>Se deberá de entregar reporte fotográfico en donde se aprecie el proceso de realización del servicio en sus tres etapas (ANTES, DURANTE y DESPUES).</w:t>
      </w:r>
      <w:r w:rsidR="00A17171" w:rsidRPr="00D80040">
        <w:rPr>
          <w:rFonts w:ascii="Noto Sans" w:hAnsi="Noto Sans" w:cs="Noto Sans"/>
          <w:color w:val="C00000"/>
          <w:szCs w:val="16"/>
        </w:rPr>
        <w:tab/>
      </w:r>
    </w:p>
    <w:p w14:paraId="6721A94C" w14:textId="289E9F04" w:rsidR="000E50DD" w:rsidRPr="00D80040" w:rsidRDefault="00A17171" w:rsidP="004250A6">
      <w:pPr>
        <w:tabs>
          <w:tab w:val="left" w:pos="284"/>
          <w:tab w:val="left" w:pos="567"/>
        </w:tabs>
        <w:rPr>
          <w:rFonts w:ascii="Noto Sans" w:hAnsi="Noto Sans" w:cs="Noto Sans"/>
          <w:color w:val="C00000"/>
          <w:szCs w:val="16"/>
        </w:rPr>
      </w:pP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  <w:r w:rsidR="000E50DD" w:rsidRPr="00D80040">
        <w:rPr>
          <w:rFonts w:ascii="Noto Sans" w:hAnsi="Noto Sans" w:cs="Noto Sans"/>
          <w:color w:val="C00000"/>
          <w:szCs w:val="16"/>
        </w:rPr>
        <w:tab/>
      </w:r>
    </w:p>
    <w:p w14:paraId="3916E6E3" w14:textId="6B4A1D01" w:rsidR="00320F28" w:rsidRPr="00D80040" w:rsidRDefault="005D233F" w:rsidP="00320F28">
      <w:pPr>
        <w:pStyle w:val="Ttulo1"/>
        <w:rPr>
          <w:rFonts w:ascii="Noto Sans" w:hAnsi="Noto Sans" w:cs="Noto Sans"/>
          <w:sz w:val="16"/>
          <w:szCs w:val="16"/>
          <w:lang w:eastAsia="ar-SA"/>
        </w:rPr>
      </w:pPr>
      <w:bookmarkStart w:id="3" w:name="_Toc205478842"/>
      <w:r w:rsidRPr="00D80040">
        <w:rPr>
          <w:rFonts w:ascii="Noto Sans" w:hAnsi="Noto Sans" w:cs="Noto Sans"/>
          <w:sz w:val="16"/>
          <w:szCs w:val="16"/>
          <w:lang w:eastAsia="ar-SA"/>
        </w:rPr>
        <w:t xml:space="preserve">Lugar, Plazos </w:t>
      </w:r>
      <w:r w:rsidR="00DA24BD" w:rsidRPr="00D80040">
        <w:rPr>
          <w:rFonts w:ascii="Noto Sans" w:hAnsi="Noto Sans" w:cs="Noto Sans"/>
          <w:sz w:val="16"/>
          <w:szCs w:val="16"/>
          <w:lang w:eastAsia="ar-SA"/>
        </w:rPr>
        <w:t>y Condiciones</w:t>
      </w:r>
      <w:r w:rsidR="00320F28" w:rsidRPr="00D80040">
        <w:rPr>
          <w:rFonts w:ascii="Noto Sans" w:hAnsi="Noto Sans" w:cs="Noto Sans"/>
          <w:sz w:val="16"/>
          <w:szCs w:val="16"/>
          <w:lang w:eastAsia="ar-SA"/>
        </w:rPr>
        <w:t>.</w:t>
      </w:r>
      <w:bookmarkEnd w:id="3"/>
    </w:p>
    <w:p w14:paraId="0C5C9E50" w14:textId="77777777" w:rsidR="00E93B19" w:rsidRPr="00D80040" w:rsidRDefault="00E93B19" w:rsidP="00E93B19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54C27EBE" w14:textId="311F903C" w:rsidR="00690BC2" w:rsidRDefault="00690BC2" w:rsidP="006025C9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4" w:name="_Toc205478843"/>
      <w:r w:rsidRPr="00D80040">
        <w:rPr>
          <w:rFonts w:ascii="Noto Sans" w:hAnsi="Noto Sans" w:cs="Noto Sans"/>
          <w:szCs w:val="16"/>
        </w:rPr>
        <w:t>Lugar</w:t>
      </w:r>
      <w:bookmarkEnd w:id="4"/>
    </w:p>
    <w:p w14:paraId="125157AB" w14:textId="77777777" w:rsidR="00BE5B83" w:rsidRPr="00BE5B83" w:rsidRDefault="00BE5B83" w:rsidP="00BE5B83"/>
    <w:p w14:paraId="238BB08D" w14:textId="4D959C4B" w:rsidR="003A0041" w:rsidRDefault="00DA24BD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  <w:r w:rsidRPr="00D80040">
        <w:rPr>
          <w:rFonts w:ascii="Noto Sans" w:hAnsi="Noto Sans" w:cs="Noto Sans"/>
          <w:szCs w:val="16"/>
          <w:lang w:eastAsia="ar-SA"/>
        </w:rPr>
        <w:t>L</w:t>
      </w:r>
      <w:r w:rsidR="009E3F20" w:rsidRPr="00D80040">
        <w:rPr>
          <w:rFonts w:ascii="Noto Sans" w:hAnsi="Noto Sans" w:cs="Noto Sans"/>
          <w:szCs w:val="16"/>
          <w:lang w:eastAsia="ar-SA"/>
        </w:rPr>
        <w:t xml:space="preserve">os </w:t>
      </w:r>
      <w:r w:rsidR="00636532" w:rsidRPr="00D80040">
        <w:rPr>
          <w:rFonts w:ascii="Noto Sans" w:hAnsi="Noto Sans" w:cs="Noto Sans"/>
          <w:szCs w:val="16"/>
          <w:lang w:eastAsia="ar-SA"/>
        </w:rPr>
        <w:t xml:space="preserve">materiales y/o </w:t>
      </w:r>
      <w:r w:rsidR="009E3F20" w:rsidRPr="00D80040">
        <w:rPr>
          <w:rFonts w:ascii="Noto Sans" w:hAnsi="Noto Sans" w:cs="Noto Sans"/>
          <w:szCs w:val="16"/>
          <w:lang w:eastAsia="ar-SA"/>
        </w:rPr>
        <w:t>bienes</w:t>
      </w:r>
      <w:r w:rsidRPr="00D80040">
        <w:rPr>
          <w:rFonts w:ascii="Noto Sans" w:hAnsi="Noto Sans" w:cs="Noto Sans"/>
          <w:szCs w:val="16"/>
          <w:lang w:eastAsia="ar-SA"/>
        </w:rPr>
        <w:t xml:space="preserve"> se deberán</w:t>
      </w:r>
      <w:r w:rsidR="003A0041" w:rsidRPr="00D80040">
        <w:rPr>
          <w:rFonts w:ascii="Noto Sans" w:hAnsi="Noto Sans" w:cs="Noto Sans"/>
          <w:szCs w:val="16"/>
          <w:lang w:eastAsia="ar-SA"/>
        </w:rPr>
        <w:t xml:space="preserve"> de </w:t>
      </w:r>
      <w:r w:rsidR="009547F6" w:rsidRPr="00D80040">
        <w:rPr>
          <w:rFonts w:ascii="Noto Sans" w:hAnsi="Noto Sans" w:cs="Noto Sans"/>
          <w:szCs w:val="16"/>
          <w:lang w:eastAsia="ar-SA"/>
        </w:rPr>
        <w:t>entregar</w:t>
      </w:r>
      <w:r w:rsidR="003A0041" w:rsidRPr="00D80040">
        <w:rPr>
          <w:rFonts w:ascii="Noto Sans" w:hAnsi="Noto Sans" w:cs="Noto Sans"/>
          <w:szCs w:val="16"/>
          <w:lang w:eastAsia="ar-SA"/>
        </w:rPr>
        <w:t xml:space="preserve">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 w:rsidRPr="00D80040">
        <w:rPr>
          <w:rFonts w:ascii="Noto Sans" w:hAnsi="Noto Sans" w:cs="Noto Sans"/>
          <w:szCs w:val="16"/>
          <w:lang w:eastAsia="ar-SA"/>
        </w:rPr>
        <w:t>.</w:t>
      </w:r>
    </w:p>
    <w:p w14:paraId="7F2424A4" w14:textId="77777777" w:rsidR="00BE5B83" w:rsidRPr="00D80040" w:rsidRDefault="00BE5B83" w:rsidP="003A0041">
      <w:pPr>
        <w:tabs>
          <w:tab w:val="left" w:pos="284"/>
          <w:tab w:val="left" w:pos="567"/>
        </w:tabs>
        <w:rPr>
          <w:rFonts w:ascii="Noto Sans" w:hAnsi="Noto Sans" w:cs="Noto Sans"/>
          <w:szCs w:val="16"/>
          <w:lang w:eastAsia="ar-SA"/>
        </w:rPr>
      </w:pPr>
    </w:p>
    <w:p w14:paraId="50F1B647" w14:textId="3CD8986A" w:rsidR="003A0041" w:rsidRDefault="003A0041" w:rsidP="003A0041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5" w:name="_Toc205478844"/>
      <w:r w:rsidRPr="00D80040">
        <w:rPr>
          <w:rFonts w:ascii="Noto Sans" w:hAnsi="Noto Sans" w:cs="Noto Sans"/>
          <w:szCs w:val="16"/>
        </w:rPr>
        <w:t>Plazos</w:t>
      </w:r>
      <w:bookmarkEnd w:id="5"/>
      <w:r w:rsidRPr="00D80040">
        <w:rPr>
          <w:rFonts w:ascii="Noto Sans" w:hAnsi="Noto Sans" w:cs="Noto Sans"/>
          <w:szCs w:val="16"/>
        </w:rPr>
        <w:t xml:space="preserve"> </w:t>
      </w:r>
    </w:p>
    <w:p w14:paraId="7F506E86" w14:textId="77777777" w:rsidR="008C7060" w:rsidRDefault="008C7060" w:rsidP="008C7060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5949"/>
        <w:gridCol w:w="847"/>
        <w:gridCol w:w="1305"/>
        <w:gridCol w:w="1388"/>
      </w:tblGrid>
      <w:tr w:rsidR="00C453E5" w:rsidRPr="00C453E5" w14:paraId="5C934DD0" w14:textId="77777777" w:rsidTr="00005B89">
        <w:trPr>
          <w:trHeight w:val="480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6EA60E" w14:textId="77777777" w:rsidR="00C453E5" w:rsidRPr="00C453E5" w:rsidRDefault="00C453E5" w:rsidP="00C453E5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proofErr w:type="spellStart"/>
            <w:r w:rsidRPr="00C453E5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N°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56B69" w14:textId="77777777" w:rsidR="00C453E5" w:rsidRPr="00C453E5" w:rsidRDefault="00C453E5" w:rsidP="00C453E5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CONCEPTO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566C98" w14:textId="77777777" w:rsidR="00C453E5" w:rsidRPr="00C453E5" w:rsidRDefault="00C453E5" w:rsidP="00C453E5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UNIDAD MEDIDA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0C7B4" w14:textId="77777777" w:rsidR="00C453E5" w:rsidRPr="00C453E5" w:rsidRDefault="00C453E5" w:rsidP="00C453E5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proofErr w:type="gramStart"/>
            <w:r w:rsidRPr="00C453E5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CANTIDAD A REALIZAR</w:t>
            </w:r>
            <w:proofErr w:type="gramEnd"/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4A1EFA" w14:textId="77777777" w:rsidR="00C453E5" w:rsidRPr="00C453E5" w:rsidRDefault="00C453E5" w:rsidP="00C453E5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b/>
                <w:bCs/>
                <w:color w:val="000000"/>
                <w:szCs w:val="16"/>
                <w:lang w:val="es-MX" w:eastAsia="es-MX"/>
              </w:rPr>
              <w:t>PLAZO DE EJECUCION</w:t>
            </w:r>
          </w:p>
        </w:tc>
      </w:tr>
      <w:tr w:rsidR="00C453E5" w:rsidRPr="00C453E5" w14:paraId="74759E8C" w14:textId="77777777" w:rsidTr="00005B89">
        <w:trPr>
          <w:trHeight w:val="1796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FB1B" w14:textId="77777777" w:rsidR="00C453E5" w:rsidRPr="00C453E5" w:rsidRDefault="00C453E5" w:rsidP="00C453E5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0CC7" w14:textId="77777777" w:rsidR="00C453E5" w:rsidRPr="00C453E5" w:rsidRDefault="00C453E5" w:rsidP="00C453E5">
            <w:pPr>
              <w:rPr>
                <w:lang w:val="es-MX" w:eastAsia="es-MX"/>
              </w:rPr>
            </w:pPr>
            <w:r w:rsidRPr="00C453E5">
              <w:rPr>
                <w:lang w:val="es-MX" w:eastAsia="es-MX"/>
              </w:rPr>
              <w:t xml:space="preserve">SERVICIO DE MANTENIMIENTO Y ELABORACION DE MESA DE TRABAJO BAJO DISEÑO IMSS EN AREA DE QUIROFANO DE  3.50x0.60X0.90M, CON BASTIDOR DE PERFILES TUBULARES C-18, FORRADA CON MADERA DE PINO, ACABADO  EN PLÁSTICO LAMINADO EN CARAS Y </w:t>
            </w:r>
            <w:proofErr w:type="gramStart"/>
            <w:r w:rsidRPr="00C453E5">
              <w:rPr>
                <w:lang w:val="es-MX" w:eastAsia="es-MX"/>
              </w:rPr>
              <w:t>CANTOS,  INCLUYE</w:t>
            </w:r>
            <w:proofErr w:type="gramEnd"/>
            <w:r w:rsidRPr="00C453E5">
              <w:rPr>
                <w:lang w:val="es-MX" w:eastAsia="es-MX"/>
              </w:rPr>
              <w:t>: TRASPORTE,  AJUSTE, LIMPIEZA Y RETIRO DE SOBRANTES, MATERIALES, EQUIPO, HERRAJES, HERRAMIENTA Y MANO DE OBRA EN CUALQUIER NIVEL. NOTA: EL PRECIO DE LOS MUEBLES SERÁ CONSERVADO CONSIDERANDO UNA VARIACIÓN EN SUS MEDIDAS DE 0.10 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238F" w14:textId="77777777" w:rsidR="00C453E5" w:rsidRPr="00C453E5" w:rsidRDefault="00C453E5" w:rsidP="00C453E5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E2B0" w14:textId="77777777" w:rsidR="00C453E5" w:rsidRPr="00C453E5" w:rsidRDefault="00C453E5" w:rsidP="00C453E5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6D8E" w14:textId="03451417" w:rsidR="00C453E5" w:rsidRPr="00C453E5" w:rsidRDefault="00005B89" w:rsidP="00C453E5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="00C453E5"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="00C453E5"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 xml:space="preserve">/2025 AL 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28</w:t>
            </w:r>
            <w:r w:rsidR="00C453E5"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="00C453E5"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005B89" w:rsidRPr="00C453E5" w14:paraId="1C86422C" w14:textId="77777777" w:rsidTr="00005B89">
        <w:trPr>
          <w:trHeight w:val="2304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6961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8648" w14:textId="77777777" w:rsidR="00005B89" w:rsidRPr="00C453E5" w:rsidRDefault="00005B89" w:rsidP="00005B89">
            <w:pPr>
              <w:rPr>
                <w:lang w:val="es-MX" w:eastAsia="es-MX"/>
              </w:rPr>
            </w:pPr>
            <w:r w:rsidRPr="00C453E5">
              <w:rPr>
                <w:lang w:val="es-MX" w:eastAsia="es-MX"/>
              </w:rPr>
              <w:t xml:space="preserve">SERVICIO DE MANTENIMIENTO Y ELABORACION DE MESA DE TRABAJO BAJO DISEÑO IMSS EN NOTAS MEDICAS URGENCIAS, DE  3.30X0.60X0.90M, CON BASTIDOR DE PERFILES TUBULARES C-18, FORRADA CON MADERA DE PINO, ACABADO  EN PLÁSTICO LAMINADO EN CARAS Y </w:t>
            </w:r>
            <w:proofErr w:type="gramStart"/>
            <w:r w:rsidRPr="00C453E5">
              <w:rPr>
                <w:lang w:val="es-MX" w:eastAsia="es-MX"/>
              </w:rPr>
              <w:t>CANTOS,  INCLUYE</w:t>
            </w:r>
            <w:proofErr w:type="gramEnd"/>
            <w:r w:rsidRPr="00C453E5">
              <w:rPr>
                <w:lang w:val="es-MX" w:eastAsia="es-MX"/>
              </w:rPr>
              <w:t>: TRASPORTE,  AJUSTE, LIMPIEZA Y RETIRO DE SOBRANTES, MATERIALES, EQUIPO, HERRAJES, HERRAMIENTA Y MANO DE OBRA EN CUALQUIER NIVEL. NOTA: EL PRECIO DE LOS MUEBLES SERÁ CONSERVADO CONSIDERANDO UNA VARIACIÓN EN SUS MEDIDAS DE 0.10 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3C0B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3B34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FF20" w14:textId="0401B9E4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 xml:space="preserve">/2025 AL 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28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005B89" w:rsidRPr="00C453E5" w14:paraId="26D4BEE5" w14:textId="77777777" w:rsidTr="00005B89">
        <w:trPr>
          <w:trHeight w:val="1861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59C4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lastRenderedPageBreak/>
              <w:t>3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8E7F" w14:textId="77777777" w:rsidR="00005B89" w:rsidRPr="00C453E5" w:rsidRDefault="00005B89" w:rsidP="00005B89">
            <w:pPr>
              <w:rPr>
                <w:lang w:val="es-MX" w:eastAsia="es-MX"/>
              </w:rPr>
            </w:pPr>
            <w:r w:rsidRPr="00C453E5">
              <w:rPr>
                <w:lang w:val="es-MX" w:eastAsia="es-MX"/>
              </w:rPr>
              <w:t xml:space="preserve">SERVICIO DE MANTENIMIENTO Y ELABORACION DE MESA DE TRABAJO BAJO DISEÑO IMSS EN AREA DE QUIROFANO DE 2.82X0.63X0.80M, CON BASTIDOR DE PERFILES TUBULARES C-18, FORRADA CON MADERA DE PINO, ACABADO  EN PLÁSTICO LAMINADO EN CARAS Y </w:t>
            </w:r>
            <w:proofErr w:type="gramStart"/>
            <w:r w:rsidRPr="00C453E5">
              <w:rPr>
                <w:lang w:val="es-MX" w:eastAsia="es-MX"/>
              </w:rPr>
              <w:t>CANTOS,  INCLUYE</w:t>
            </w:r>
            <w:proofErr w:type="gramEnd"/>
            <w:r w:rsidRPr="00C453E5">
              <w:rPr>
                <w:lang w:val="es-MX" w:eastAsia="es-MX"/>
              </w:rPr>
              <w:t>: TRASPORTE,  AJUSTE, LIMPIEZA Y RETIRO DE SOBRANTES, MATERIALES, EQUIPO, HERRAJES, HERRAMIENTA Y MANO DE OBRA EN CUALQUIER NIVEL. NOTA: EL PRECIO DE LOS MUEBLES SERÁ CONSERVADO CONSIDERANDO UNA VARIACIÓN EN SUS MEDIDAS DE 0.10 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4CE5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ADDB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7B09" w14:textId="620828BF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 xml:space="preserve">/2025 AL 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28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005B89" w:rsidRPr="00C453E5" w14:paraId="3EC71463" w14:textId="77777777" w:rsidTr="00005B89">
        <w:trPr>
          <w:trHeight w:val="156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1AA0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4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583F" w14:textId="77777777" w:rsidR="00005B89" w:rsidRPr="00C453E5" w:rsidRDefault="00005B89" w:rsidP="00005B89">
            <w:pPr>
              <w:rPr>
                <w:lang w:val="es-MX" w:eastAsia="es-MX"/>
              </w:rPr>
            </w:pPr>
            <w:r w:rsidRPr="00C453E5">
              <w:rPr>
                <w:lang w:val="es-MX" w:eastAsia="es-MX"/>
              </w:rPr>
              <w:t xml:space="preserve">SERVICIO DE MANTENIMIENTO DE REPISA CON MADERA DE </w:t>
            </w:r>
            <w:proofErr w:type="gramStart"/>
            <w:r w:rsidRPr="00C453E5">
              <w:rPr>
                <w:lang w:val="es-MX" w:eastAsia="es-MX"/>
              </w:rPr>
              <w:t>PINO,  SOBRE</w:t>
            </w:r>
            <w:proofErr w:type="gramEnd"/>
            <w:r w:rsidRPr="00C453E5">
              <w:rPr>
                <w:lang w:val="es-MX" w:eastAsia="es-MX"/>
              </w:rPr>
              <w:t xml:space="preserve"> EL BASTIDOR SE PEGARA UNA LAMINA DE TRIPLAY DE PINO DE 6 MM. RECUBIERTA CON PLÁSTICO LAMINADO PEGADO CON RESISTOL 5000. INCLUYE: INSTALACIÓN, MENSULAS, </w:t>
            </w:r>
            <w:proofErr w:type="gramStart"/>
            <w:r w:rsidRPr="00C453E5">
              <w:rPr>
                <w:lang w:val="es-MX" w:eastAsia="es-MX"/>
              </w:rPr>
              <w:t>TRASPORTE,  AJUSTE</w:t>
            </w:r>
            <w:proofErr w:type="gramEnd"/>
            <w:r w:rsidRPr="00C453E5">
              <w:rPr>
                <w:lang w:val="es-MX" w:eastAsia="es-MX"/>
              </w:rPr>
              <w:t>, LIMPIEZA Y RETIRO DE SOBRANTES, MATERIALES, EQUIPO, HERRAJES (CORREDERA, JALADERAS, CHAPA,) HERRAMIENTA Y MANO DE OBRA EN CUALQUIER NIVEL.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46DA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C421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8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02E7" w14:textId="7B7E2C8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 xml:space="preserve">/2025 AL 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28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005B89" w:rsidRPr="00C453E5" w14:paraId="230497D9" w14:textId="77777777" w:rsidTr="00005B89">
        <w:trPr>
          <w:trHeight w:val="2249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E3D7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5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B30E" w14:textId="77777777" w:rsidR="00005B89" w:rsidRPr="00C453E5" w:rsidRDefault="00005B89" w:rsidP="00005B89">
            <w:pPr>
              <w:rPr>
                <w:lang w:val="es-MX" w:eastAsia="es-MX"/>
              </w:rPr>
            </w:pPr>
            <w:r w:rsidRPr="00C453E5">
              <w:rPr>
                <w:lang w:val="es-MX" w:eastAsia="es-MX"/>
              </w:rPr>
              <w:t xml:space="preserve">SERVICIO DE MANTENIMIENTO Y ELABORACION DE MUEBLE DE MADERA SEGÚN DISEÑO CONSTRUIDO CON BASTIDOR DE 25 x 50 MM. A CADA 30 CM. UNIDOS CON PEGAMENTO RESISTOL 850 </w:t>
            </w:r>
            <w:proofErr w:type="spellStart"/>
            <w:r w:rsidRPr="00C453E5">
              <w:rPr>
                <w:lang w:val="es-MX" w:eastAsia="es-MX"/>
              </w:rPr>
              <w:t>Ó</w:t>
            </w:r>
            <w:proofErr w:type="spellEnd"/>
            <w:r w:rsidRPr="00C453E5">
              <w:rPr>
                <w:lang w:val="es-MX" w:eastAsia="es-MX"/>
              </w:rPr>
              <w:t xml:space="preserve"> SIMILAR Y CLAVO. SOBRE EL BASTIDOR SE </w:t>
            </w:r>
            <w:proofErr w:type="gramStart"/>
            <w:r w:rsidRPr="00C453E5">
              <w:rPr>
                <w:lang w:val="es-MX" w:eastAsia="es-MX"/>
              </w:rPr>
              <w:t>PEGARA</w:t>
            </w:r>
            <w:proofErr w:type="gramEnd"/>
            <w:r w:rsidRPr="00C453E5">
              <w:rPr>
                <w:lang w:val="es-MX" w:eastAsia="es-MX"/>
              </w:rPr>
              <w:t xml:space="preserve"> UNA LAMINA DE TRIPLAY DE PINO DE 6 MM. RECUBIERTA CON PLÁSTICO LAMINADO PEGADO CON RESISTOL 5000. INCLUYE: </w:t>
            </w:r>
            <w:proofErr w:type="gramStart"/>
            <w:r w:rsidRPr="00C453E5">
              <w:rPr>
                <w:lang w:val="es-MX" w:eastAsia="es-MX"/>
              </w:rPr>
              <w:t>TRASPORTE,  AJUSTE</w:t>
            </w:r>
            <w:proofErr w:type="gramEnd"/>
            <w:r w:rsidRPr="00C453E5">
              <w:rPr>
                <w:lang w:val="es-MX" w:eastAsia="es-MX"/>
              </w:rPr>
              <w:t>, LIMPIEZA Y RETIRO DE SOBRANTES, MATERIALES, EQUIPO, HERRAJES (CORREDERA, JALADERAS, CHAPA,) HERRAMIENTA Y MANO DE OBRA EN CUALQUIER NIVEL. NOTA: EL PRECIO DE LOS MUEBLES SERÁ CONSERVADO CONSIDERANDO UNA VARIACIÓN EN SUS MEDIDAS DE 0.10 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F4FB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134F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42B" w14:textId="525261D8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 xml:space="preserve">/2025 AL 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28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005B89" w:rsidRPr="00C453E5" w14:paraId="05415A75" w14:textId="77777777" w:rsidTr="00005B89">
        <w:trPr>
          <w:trHeight w:val="1558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2DD6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6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2197" w14:textId="77777777" w:rsidR="00005B89" w:rsidRPr="00C453E5" w:rsidRDefault="00005B89" w:rsidP="00005B89">
            <w:pPr>
              <w:rPr>
                <w:lang w:val="es-MX" w:eastAsia="es-MX"/>
              </w:rPr>
            </w:pPr>
            <w:r w:rsidRPr="00C453E5">
              <w:rPr>
                <w:lang w:val="es-MX" w:eastAsia="es-MX"/>
              </w:rPr>
              <w:t xml:space="preserve">SERVICIO DE MANTENIMIENTO Y ELABORACION DE CUBIERTA PARA ESCRITORIO CON BASTIDOR DE PERFILES TUBULARES C-18, FORRADA CON MADERA DE PINO, ACABADO  EN PLÁSTICO LAMINADO EN CARAS Y </w:t>
            </w:r>
            <w:proofErr w:type="gramStart"/>
            <w:r w:rsidRPr="00C453E5">
              <w:rPr>
                <w:lang w:val="es-MX" w:eastAsia="es-MX"/>
              </w:rPr>
              <w:t>CANTOS,  INCLUYE</w:t>
            </w:r>
            <w:proofErr w:type="gramEnd"/>
            <w:r w:rsidRPr="00C453E5">
              <w:rPr>
                <w:lang w:val="es-MX" w:eastAsia="es-MX"/>
              </w:rPr>
              <w:t>: TRASPORTE,  AJUSTE, LIMPIEZA Y RETIRO DE SOBRANTES, MATERIALES, EQUIPO, HERRAJES, HERRAMIENTA Y MANO DE OBRA EN CUALQUIER NIVEL. NOTA: EL PRECIO DE LOS MUEBLES SERÁ CONSERVADO CONSIDERANDO UNA VARIACIÓN EN SUS MEDIDAS DE 0.10 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7633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52ED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241E" w14:textId="058E38F3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 xml:space="preserve">/2025 AL 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28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005B89" w:rsidRPr="00C453E5" w14:paraId="21FA1104" w14:textId="77777777" w:rsidTr="00005B89">
        <w:trPr>
          <w:trHeight w:val="1822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FFE3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7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88F1" w14:textId="77777777" w:rsidR="00005B89" w:rsidRPr="00C453E5" w:rsidRDefault="00005B89" w:rsidP="00005B89">
            <w:pPr>
              <w:rPr>
                <w:lang w:val="es-MX" w:eastAsia="es-MX"/>
              </w:rPr>
            </w:pPr>
            <w:r w:rsidRPr="00C453E5">
              <w:rPr>
                <w:lang w:val="es-MX" w:eastAsia="es-MX"/>
              </w:rPr>
              <w:t xml:space="preserve">SERVICIO DE MANTENIMIENTO Y ELABORACION DE MESA DE TRABAJO BAJO DISEÑO IMSS EN AREA DE BIBLIOTECA DE  0.98X0.53X0.79M, CON BASTIDOR DE PERFILES TUBULARES C-18, FORRADA CON MADERA DE PINO, ACABADO  EN PLÁSTICO LAMINADO EN CARAS Y </w:t>
            </w:r>
            <w:proofErr w:type="gramStart"/>
            <w:r w:rsidRPr="00C453E5">
              <w:rPr>
                <w:lang w:val="es-MX" w:eastAsia="es-MX"/>
              </w:rPr>
              <w:t>CANTOS,  INCLUYE</w:t>
            </w:r>
            <w:proofErr w:type="gramEnd"/>
            <w:r w:rsidRPr="00C453E5">
              <w:rPr>
                <w:lang w:val="es-MX" w:eastAsia="es-MX"/>
              </w:rPr>
              <w:t>: TRASPORTE,  AJUSTE, LIMPIEZA Y RETIRO DE SOBRANTES, MATERIALES, EQUIPO, HERRAJES, HERRAMIENTA Y MANO DE OBRA EN CUALQUIER NIVEL. NOTA: EL PRECIO DE LOS MUEBLES SERÁ CONSERVADO CONSIDERANDO UNA VARIACIÓN EN SUS MEDIDAS DE 0.10 M..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91D1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D9F7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A6CF" w14:textId="6C4E07E4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 xml:space="preserve">/2025 AL 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28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005B89" w:rsidRPr="00C453E5" w14:paraId="4FBAD474" w14:textId="77777777" w:rsidTr="00005B89">
        <w:trPr>
          <w:trHeight w:val="2003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9AAD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8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989E" w14:textId="77777777" w:rsidR="00005B89" w:rsidRPr="00C453E5" w:rsidRDefault="00005B89" w:rsidP="00005B89">
            <w:pPr>
              <w:rPr>
                <w:lang w:val="es-MX" w:eastAsia="es-MX"/>
              </w:rPr>
            </w:pPr>
            <w:r w:rsidRPr="00C453E5">
              <w:rPr>
                <w:lang w:val="es-MX" w:eastAsia="es-MX"/>
              </w:rPr>
              <w:t xml:space="preserve">SERVICIO DE MANTENIMIENTO Y ELABORACION DE MESA DE TRABAJO BAJO DISEÑO IMSS EN AREA DE JEFATURA DE CIRUGIA GENERAL DE  3.57X0.53X0.75M, CON BASTIDOR DE PERFILES TUBULARES C-18, FORRADA CON MADERA DE PINO, ACABADO  EN PLÁSTICO LAMINADO EN CARAS Y </w:t>
            </w:r>
            <w:proofErr w:type="gramStart"/>
            <w:r w:rsidRPr="00C453E5">
              <w:rPr>
                <w:lang w:val="es-MX" w:eastAsia="es-MX"/>
              </w:rPr>
              <w:t>CANTOS,  INCLUYE</w:t>
            </w:r>
            <w:proofErr w:type="gramEnd"/>
            <w:r w:rsidRPr="00C453E5">
              <w:rPr>
                <w:lang w:val="es-MX" w:eastAsia="es-MX"/>
              </w:rPr>
              <w:t>: TRASPORTE,  AJUSTE, LIMPIEZA Y RETIRO DE SOBRANTES, MATERIALES, EQUIPO, HERRAJES, HERRAMIENTA Y MANO DE OBRA EN CUALQUIER NIVEL. NOTA: EL PRECIO DE LOS MUEBLES SERÁ CONSERVADO CONSIDERANDO UNA VARIACIÓN EN SUS MEDIDAS DE 0.10 M..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C0F6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75DB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4040" w14:textId="58DBC468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 xml:space="preserve">/2025 AL 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28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005B89" w:rsidRPr="00C453E5" w14:paraId="308C8F4E" w14:textId="77777777" w:rsidTr="00005B89">
        <w:trPr>
          <w:trHeight w:val="3420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540F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lastRenderedPageBreak/>
              <w:t>9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AF33" w14:textId="77777777" w:rsidR="00005B89" w:rsidRPr="00C453E5" w:rsidRDefault="00005B89" w:rsidP="00005B89">
            <w:pPr>
              <w:rPr>
                <w:lang w:val="es-MX" w:eastAsia="es-MX"/>
              </w:rPr>
            </w:pPr>
            <w:r w:rsidRPr="00C453E5">
              <w:rPr>
                <w:lang w:val="es-MX" w:eastAsia="es-MX"/>
              </w:rPr>
              <w:t>SERVICIO DE MANTENIMIENTO Y ELABORACION DE MUEBLES DE MADERA EN ESCUADRA 3.15X050X0.72M, SEGÚN DISEÑO Y ESPECIFICACIONES DEL IMSS</w:t>
            </w:r>
            <w:proofErr w:type="gramStart"/>
            <w:r w:rsidRPr="00C453E5">
              <w:rPr>
                <w:lang w:val="es-MX" w:eastAsia="es-MX"/>
              </w:rPr>
              <w:t>.,  CONSTRUIDO</w:t>
            </w:r>
            <w:proofErr w:type="gramEnd"/>
            <w:r w:rsidRPr="00C453E5">
              <w:rPr>
                <w:lang w:val="es-MX" w:eastAsia="es-MX"/>
              </w:rPr>
              <w:t xml:space="preserve"> CON BASTIDOR DE 25 x 50 MM. A CADA 30 CM. EN AMBOS SENTIDOS, CON MADERA DE PINO, UNIDOS ENTRE SI CON ENSAMBLE DE CAJA Y ESPIGA CON PEGAMENTO RESISTOL 850 Y CLAVO SIN CABEZA DE 19 MM. SOBRE EL BASTIDOR SE PEGARA UNA LAMINA DE TRIPLAY DE CEDRO O CAOBA DE 6 MM. RECUBIERTA CON PLÁSTICO LAMINADO PEGADO CON RESISTOL </w:t>
            </w:r>
            <w:proofErr w:type="gramStart"/>
            <w:r w:rsidRPr="00C453E5">
              <w:rPr>
                <w:lang w:val="es-MX" w:eastAsia="es-MX"/>
              </w:rPr>
              <w:t>5000,  RECUBIERTOS</w:t>
            </w:r>
            <w:proofErr w:type="gramEnd"/>
            <w:r w:rsidRPr="00C453E5">
              <w:rPr>
                <w:lang w:val="es-MX" w:eastAsia="es-MX"/>
              </w:rPr>
              <w:t xml:space="preserve"> CAJONERAS FORRADAS EN TRIPLAY DE 13 MM. LATERALES DE 19 MM. RECUBIERTO CON PLÁSTICO LAMINADO. INCLUYE; CARGO DIRECTO POR EL COSTO DE LOS MATERIALES Y MANO DE OBRA QUE </w:t>
            </w:r>
            <w:proofErr w:type="gramStart"/>
            <w:r w:rsidRPr="00C453E5">
              <w:rPr>
                <w:lang w:val="es-MX" w:eastAsia="es-MX"/>
              </w:rPr>
              <w:t>INTERVENGAN,  LIMPIEZA</w:t>
            </w:r>
            <w:proofErr w:type="gramEnd"/>
            <w:r w:rsidRPr="00C453E5">
              <w:rPr>
                <w:lang w:val="es-MX" w:eastAsia="es-MX"/>
              </w:rPr>
              <w:t xml:space="preserve"> Y RETIRO DE SOBRANTES, MATERIALES, EQUIPO HERRAJES (CERRADURAS, JALADERAS, CHAPAS) HERRAMIENTA Y MANO DE OBRA EN CUALQUIER NIVEL. </w:t>
            </w:r>
            <w:proofErr w:type="gramStart"/>
            <w:r w:rsidRPr="00C453E5">
              <w:rPr>
                <w:lang w:val="es-MX" w:eastAsia="es-MX"/>
              </w:rPr>
              <w:t>NOTA.-</w:t>
            </w:r>
            <w:proofErr w:type="gramEnd"/>
            <w:r w:rsidRPr="00C453E5">
              <w:rPr>
                <w:lang w:val="es-MX" w:eastAsia="es-MX"/>
              </w:rPr>
              <w:t xml:space="preserve"> EL PRECIO DE LOS MUEBLES SERÁ CONSERVADO CONSIDERANDO UNA VARIACIÓN EN SUS MEDIDAS DE 0.10 M.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F2A5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89D8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FE81" w14:textId="7180CAE6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 xml:space="preserve">/2025 AL 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28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  <w:tr w:rsidR="00005B89" w:rsidRPr="00C453E5" w14:paraId="5873AA78" w14:textId="77777777" w:rsidTr="00005B89">
        <w:trPr>
          <w:trHeight w:val="1834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614E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10</w:t>
            </w:r>
          </w:p>
        </w:tc>
        <w:tc>
          <w:tcPr>
            <w:tcW w:w="3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921" w14:textId="77777777" w:rsidR="00005B89" w:rsidRPr="00C453E5" w:rsidRDefault="00005B89" w:rsidP="00005B89">
            <w:pPr>
              <w:rPr>
                <w:lang w:val="es-MX" w:eastAsia="es-MX"/>
              </w:rPr>
            </w:pPr>
            <w:r w:rsidRPr="00C453E5">
              <w:rPr>
                <w:lang w:val="es-MX" w:eastAsia="es-MX"/>
              </w:rPr>
              <w:t>SUMINISTRO Y COLOCACIÓN DE CRISTAL TEMPLADO PARA VITRINAS DE 6MM, INCLUYE; CARGO DIRECTO POR EL COSTO DE LOS MATERIALES Y MANO DE OBRA  QUE INTERVENGAN, FLETE A OBRA, DESPERDICIO, ACARREO HASTA EL LUGAR DE SU UTILIZACIÓN, TRAZO, CORTE, AJUSTE, FIJACIÓN, SELLADO PERIMETRAL, LIMPIEZA Y RETIRO DE SOBRANTES FUERA DE OBRA, EQUIPO DE SEGURIDAD, INSTALACIONES ESPECÍFICAS, DEPRECIACIÓN Y DEMÁS DERIVADOS DEL USO DE HERRAMIENTA Y EQUIPO, EN CUALQUIER NIVEL.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2EE2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4A0D" w14:textId="77777777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4</w:t>
            </w:r>
          </w:p>
        </w:tc>
        <w:tc>
          <w:tcPr>
            <w:tcW w:w="7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A62B" w14:textId="6F6FBA71" w:rsidR="00005B89" w:rsidRPr="00C453E5" w:rsidRDefault="00005B89" w:rsidP="00005B89">
            <w:pPr>
              <w:jc w:val="center"/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</w:pP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24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 xml:space="preserve">/2025 AL 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28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</w:t>
            </w:r>
            <w:r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11</w:t>
            </w:r>
            <w:r w:rsidRPr="00C453E5">
              <w:rPr>
                <w:rFonts w:ascii="Noto Sans" w:eastAsia="Times New Roman" w:hAnsi="Noto Sans" w:cs="Noto Sans"/>
                <w:color w:val="000000"/>
                <w:szCs w:val="16"/>
                <w:lang w:val="es-MX" w:eastAsia="es-MX"/>
              </w:rPr>
              <w:t>/2025</w:t>
            </w:r>
          </w:p>
        </w:tc>
      </w:tr>
    </w:tbl>
    <w:p w14:paraId="45BB9220" w14:textId="77777777" w:rsidR="008C7060" w:rsidRPr="008C7060" w:rsidRDefault="008C7060" w:rsidP="008C7060"/>
    <w:p w14:paraId="395EB32A" w14:textId="2A8588AC" w:rsidR="003A0041" w:rsidRPr="00D80040" w:rsidRDefault="003A0041" w:rsidP="003A0041">
      <w:pPr>
        <w:pStyle w:val="Ttulo2"/>
        <w:numPr>
          <w:ilvl w:val="0"/>
          <w:numId w:val="6"/>
        </w:numPr>
        <w:rPr>
          <w:rFonts w:ascii="Noto Sans" w:hAnsi="Noto Sans" w:cs="Noto Sans"/>
          <w:szCs w:val="16"/>
        </w:rPr>
      </w:pPr>
      <w:bookmarkStart w:id="6" w:name="_Toc205478845"/>
      <w:r w:rsidRPr="00D80040">
        <w:rPr>
          <w:rFonts w:ascii="Noto Sans" w:hAnsi="Noto Sans" w:cs="Noto Sans"/>
          <w:szCs w:val="16"/>
        </w:rPr>
        <w:t>Condiciones</w:t>
      </w:r>
      <w:bookmarkEnd w:id="6"/>
    </w:p>
    <w:p w14:paraId="41FC3610" w14:textId="77777777" w:rsidR="00301E40" w:rsidRPr="00D80040" w:rsidRDefault="00301E40" w:rsidP="00301E40">
      <w:pPr>
        <w:rPr>
          <w:rFonts w:ascii="Noto Sans" w:hAnsi="Noto Sans" w:cs="Noto Sans"/>
          <w:szCs w:val="16"/>
        </w:rPr>
      </w:pPr>
    </w:p>
    <w:p w14:paraId="5CB3ACDC" w14:textId="51E78D78" w:rsidR="00CB2A6C" w:rsidRDefault="009547F6" w:rsidP="00DC184D">
      <w:pPr>
        <w:rPr>
          <w:rFonts w:ascii="Noto Sans" w:hAnsi="Noto Sans" w:cs="Noto Sans"/>
          <w:szCs w:val="16"/>
        </w:rPr>
      </w:pPr>
      <w:bookmarkStart w:id="7" w:name="_Toc205478846"/>
      <w:r w:rsidRPr="00D80040">
        <w:rPr>
          <w:rStyle w:val="Ttulo3Car"/>
          <w:rFonts w:ascii="Noto Sans" w:hAnsi="Noto Sans" w:cs="Noto Sans"/>
          <w:szCs w:val="16"/>
        </w:rPr>
        <w:t>Entrega</w:t>
      </w:r>
      <w:r w:rsidR="002A456F" w:rsidRPr="00D80040">
        <w:rPr>
          <w:rStyle w:val="Ttulo3Car"/>
          <w:rFonts w:ascii="Noto Sans" w:hAnsi="Noto Sans" w:cs="Noto Sans"/>
          <w:szCs w:val="16"/>
        </w:rPr>
        <w:t xml:space="preserve"> </w:t>
      </w:r>
      <w:r w:rsidR="00510AD6" w:rsidRPr="00D80040">
        <w:rPr>
          <w:rStyle w:val="Ttulo3Car"/>
          <w:rFonts w:ascii="Noto Sans" w:hAnsi="Noto Sans" w:cs="Noto Sans"/>
          <w:szCs w:val="16"/>
        </w:rPr>
        <w:t>de</w:t>
      </w:r>
      <w:r w:rsidR="009E3F20" w:rsidRPr="00D80040">
        <w:rPr>
          <w:rStyle w:val="Ttulo3Car"/>
          <w:rFonts w:ascii="Noto Sans" w:hAnsi="Noto Sans" w:cs="Noto Sans"/>
          <w:szCs w:val="16"/>
        </w:rPr>
        <w:t xml:space="preserve"> los</w:t>
      </w:r>
      <w:r w:rsidR="00636532" w:rsidRPr="00D80040">
        <w:rPr>
          <w:rStyle w:val="Ttulo3Car"/>
          <w:rFonts w:ascii="Noto Sans" w:hAnsi="Noto Sans" w:cs="Noto Sans"/>
          <w:szCs w:val="16"/>
        </w:rPr>
        <w:t xml:space="preserve"> materiales y/o</w:t>
      </w:r>
      <w:r w:rsidR="009E3F20" w:rsidRPr="00D80040">
        <w:rPr>
          <w:rStyle w:val="Ttulo3Car"/>
          <w:rFonts w:ascii="Noto Sans" w:hAnsi="Noto Sans" w:cs="Noto Sans"/>
          <w:szCs w:val="16"/>
        </w:rPr>
        <w:t xml:space="preserve"> bienes</w:t>
      </w:r>
      <w:bookmarkEnd w:id="7"/>
      <w:r w:rsidR="00DC184D" w:rsidRPr="00D80040">
        <w:rPr>
          <w:rFonts w:ascii="Noto Sans" w:hAnsi="Noto Sans" w:cs="Noto Sans"/>
          <w:b/>
          <w:bCs/>
          <w:szCs w:val="16"/>
        </w:rPr>
        <w:t>.</w:t>
      </w:r>
      <w:r w:rsidR="00510AD6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2D29CE" w:rsidRPr="002D29CE">
        <w:rPr>
          <w:rFonts w:ascii="Noto Sans" w:hAnsi="Noto Sans" w:cs="Noto Sans"/>
          <w:szCs w:val="16"/>
        </w:rPr>
        <w:t>El proveedor para la ejecución de los servicios deberá de contemplar lo siguiente:</w:t>
      </w:r>
    </w:p>
    <w:p w14:paraId="7E8D81B7" w14:textId="77777777" w:rsidR="002D29CE" w:rsidRPr="00D80040" w:rsidRDefault="002D29CE" w:rsidP="00DC184D">
      <w:pPr>
        <w:rPr>
          <w:rFonts w:ascii="Noto Sans" w:hAnsi="Noto Sans" w:cs="Noto Sans"/>
          <w:b/>
          <w:bCs/>
          <w:szCs w:val="16"/>
        </w:rPr>
      </w:pPr>
    </w:p>
    <w:p w14:paraId="715DD8EE" w14:textId="5B863C38" w:rsidR="009547F6" w:rsidRPr="002D29CE" w:rsidRDefault="002D29CE" w:rsidP="002D29CE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2D29CE">
        <w:rPr>
          <w:rFonts w:ascii="Noto Sans" w:hAnsi="Noto Sans" w:cs="Noto Sans"/>
          <w:sz w:val="16"/>
          <w:szCs w:val="16"/>
        </w:rPr>
        <w:t>El proveedor deberá de presentarse en el lugar y fechas establecidas para la ejecución de los servicios.</w:t>
      </w:r>
    </w:p>
    <w:p w14:paraId="2E36253A" w14:textId="77777777" w:rsidR="00DA24BD" w:rsidRPr="00D80040" w:rsidRDefault="00DA24BD" w:rsidP="00DA24BD">
      <w:pPr>
        <w:pStyle w:val="Prrafodelista"/>
        <w:rPr>
          <w:rFonts w:ascii="Noto Sans" w:hAnsi="Noto Sans" w:cs="Noto Sans"/>
          <w:sz w:val="16"/>
          <w:szCs w:val="16"/>
        </w:rPr>
      </w:pPr>
    </w:p>
    <w:p w14:paraId="1B99ABBB" w14:textId="6EC5287A" w:rsidR="009547F6" w:rsidRPr="00D80040" w:rsidRDefault="002D29CE" w:rsidP="009547F6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2D29CE">
        <w:rPr>
          <w:rFonts w:ascii="Noto Sans" w:hAnsi="Noto Sans" w:cs="Noto Sans"/>
          <w:sz w:val="16"/>
          <w:szCs w:val="16"/>
        </w:rPr>
        <w:t xml:space="preserve">Previo a iniciar con la ejecución de los servicios deberá de reportándose con el </w:t>
      </w:r>
      <w:r w:rsidR="00D538FA" w:rsidRPr="002D29CE">
        <w:rPr>
          <w:rFonts w:ascii="Noto Sans" w:hAnsi="Noto Sans" w:cs="Noto Sans"/>
          <w:sz w:val="16"/>
          <w:szCs w:val="16"/>
        </w:rPr>
        <w:t>jefe</w:t>
      </w:r>
      <w:r w:rsidRPr="002D29CE">
        <w:rPr>
          <w:rFonts w:ascii="Noto Sans" w:hAnsi="Noto Sans" w:cs="Noto Sans"/>
          <w:sz w:val="16"/>
          <w:szCs w:val="16"/>
        </w:rPr>
        <w:t xml:space="preserve"> de Departamento de Conservación y Servicios Generales y/o </w:t>
      </w:r>
      <w:proofErr w:type="gramStart"/>
      <w:r w:rsidRPr="002D29CE">
        <w:rPr>
          <w:rFonts w:ascii="Noto Sans" w:hAnsi="Noto Sans" w:cs="Noto Sans"/>
          <w:sz w:val="16"/>
          <w:szCs w:val="16"/>
        </w:rPr>
        <w:t>Jefe</w:t>
      </w:r>
      <w:proofErr w:type="gramEnd"/>
      <w:r w:rsidRPr="002D29CE">
        <w:rPr>
          <w:rFonts w:ascii="Noto Sans" w:hAnsi="Noto Sans" w:cs="Noto Sans"/>
          <w:sz w:val="16"/>
          <w:szCs w:val="16"/>
        </w:rPr>
        <w:t xml:space="preserve"> de la Oficina de Conservación, para que se verifique que los materiales, insumos, refacciones, equipo de protección personal con los que realizara el servicio y que estos son los que se encuentran especificados en la Descripción Técnica del Servicio</w:t>
      </w:r>
      <w:r w:rsidR="009547F6" w:rsidRPr="00D80040">
        <w:rPr>
          <w:rFonts w:ascii="Noto Sans" w:hAnsi="Noto Sans" w:cs="Noto Sans"/>
          <w:sz w:val="16"/>
          <w:szCs w:val="16"/>
        </w:rPr>
        <w:t xml:space="preserve">. </w:t>
      </w:r>
    </w:p>
    <w:p w14:paraId="0CD4E192" w14:textId="77777777" w:rsidR="00083E68" w:rsidRPr="00D80040" w:rsidRDefault="00083E68" w:rsidP="00083E68">
      <w:pPr>
        <w:pStyle w:val="Prrafodelista"/>
        <w:rPr>
          <w:rFonts w:ascii="Noto Sans" w:hAnsi="Noto Sans" w:cs="Noto Sans"/>
          <w:sz w:val="16"/>
          <w:szCs w:val="16"/>
        </w:rPr>
      </w:pPr>
    </w:p>
    <w:p w14:paraId="4A52C558" w14:textId="222EFE1A" w:rsidR="00083E68" w:rsidRPr="00D80040" w:rsidRDefault="002D29CE" w:rsidP="00083E68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2D29CE">
        <w:rPr>
          <w:rFonts w:ascii="Noto Sans" w:hAnsi="Noto Sans" w:cs="Noto Sans"/>
          <w:sz w:val="16"/>
          <w:szCs w:val="16"/>
        </w:rPr>
        <w:t xml:space="preserve">El servicio deberá de realizarse de conformidad con la Descripción Técnica del Servicio y este será supervisado por el Administrador del Contrato o por su Auxiliar verificando que este se ejecute </w:t>
      </w:r>
      <w:proofErr w:type="gramStart"/>
      <w:r w:rsidRPr="002D29CE">
        <w:rPr>
          <w:rFonts w:ascii="Noto Sans" w:hAnsi="Noto Sans" w:cs="Noto Sans"/>
          <w:sz w:val="16"/>
          <w:szCs w:val="16"/>
        </w:rPr>
        <w:t>de acuerdo a</w:t>
      </w:r>
      <w:proofErr w:type="gramEnd"/>
      <w:r w:rsidRPr="002D29CE">
        <w:rPr>
          <w:rFonts w:ascii="Noto Sans" w:hAnsi="Noto Sans" w:cs="Noto Sans"/>
          <w:sz w:val="16"/>
          <w:szCs w:val="16"/>
        </w:rPr>
        <w:t xml:space="preserve"> las especificaciones solicitadas</w:t>
      </w:r>
      <w:r w:rsidR="00083E68" w:rsidRPr="00D80040">
        <w:rPr>
          <w:rFonts w:ascii="Noto Sans" w:hAnsi="Noto Sans" w:cs="Noto Sans"/>
          <w:sz w:val="16"/>
          <w:szCs w:val="16"/>
        </w:rPr>
        <w:t>.</w:t>
      </w:r>
    </w:p>
    <w:p w14:paraId="69CB84DA" w14:textId="38CD0575" w:rsidR="00CD4881" w:rsidRPr="00D80040" w:rsidRDefault="002D29CE" w:rsidP="00714BB5">
      <w:pPr>
        <w:rPr>
          <w:rFonts w:ascii="Noto Sans" w:hAnsi="Noto Sans" w:cs="Noto Sans"/>
          <w:szCs w:val="16"/>
        </w:rPr>
      </w:pPr>
      <w:r w:rsidRPr="002D29CE">
        <w:rPr>
          <w:rFonts w:ascii="Noto Sans" w:hAnsi="Noto Sans" w:cs="Noto Sans"/>
          <w:szCs w:val="16"/>
        </w:rPr>
        <w:t>Una vez concluido la totalidad de los servicios se procederá a realizar Acta Entrega Recepción donde se señalará el periodo de inicio y termino de la ejecución de los servicios, cantidades realizadas   y será firmada por el personal del Proveedor y por el Administrador del Contrato y/o el Auxiliar del Administrador del Contrato</w:t>
      </w:r>
      <w:r w:rsidR="000B3765" w:rsidRPr="00D80040">
        <w:rPr>
          <w:rFonts w:ascii="Noto Sans" w:hAnsi="Noto Sans" w:cs="Noto Sans"/>
          <w:szCs w:val="16"/>
        </w:rPr>
        <w:t>.</w:t>
      </w:r>
      <w:r w:rsidR="00215A1F" w:rsidRPr="00D80040">
        <w:rPr>
          <w:rFonts w:ascii="Noto Sans" w:hAnsi="Noto Sans" w:cs="Noto Sans"/>
          <w:szCs w:val="16"/>
        </w:rPr>
        <w:t xml:space="preserve"> </w:t>
      </w:r>
    </w:p>
    <w:p w14:paraId="4747A02D" w14:textId="77777777" w:rsidR="00C0639C" w:rsidRPr="00D80040" w:rsidRDefault="00C0639C" w:rsidP="001F0AA1">
      <w:pPr>
        <w:rPr>
          <w:rFonts w:ascii="Noto Sans" w:hAnsi="Noto Sans" w:cs="Noto Sans"/>
          <w:b/>
          <w:bCs/>
          <w:szCs w:val="16"/>
        </w:rPr>
      </w:pPr>
    </w:p>
    <w:p w14:paraId="6C9D67C5" w14:textId="6E9C8C61" w:rsidR="001F0AA1" w:rsidRDefault="002D29CE" w:rsidP="001F0AA1">
      <w:pPr>
        <w:rPr>
          <w:rStyle w:val="Ttulo3Car"/>
          <w:rFonts w:ascii="Noto Sans" w:hAnsi="Noto Sans" w:cs="Noto Sans"/>
          <w:b w:val="0"/>
          <w:bCs/>
          <w:szCs w:val="16"/>
        </w:rPr>
      </w:pPr>
      <w:bookmarkStart w:id="8" w:name="_Toc205478847"/>
      <w:r w:rsidRPr="002D29CE">
        <w:rPr>
          <w:rStyle w:val="Ttulo3Car"/>
          <w:rFonts w:ascii="Noto Sans" w:hAnsi="Noto Sans" w:cs="Noto Sans"/>
          <w:szCs w:val="16"/>
        </w:rPr>
        <w:t xml:space="preserve">Recepción de los servicios.  </w:t>
      </w:r>
      <w:r w:rsidRPr="002D29CE">
        <w:rPr>
          <w:rStyle w:val="Ttulo3Car"/>
          <w:rFonts w:ascii="Noto Sans" w:hAnsi="Noto Sans" w:cs="Noto Sans"/>
          <w:b w:val="0"/>
          <w:bCs/>
          <w:szCs w:val="16"/>
        </w:rPr>
        <w:t>Los responsables de la recepción de los servicios en la unidad serán el Administrador del Contrato, y/o Auxiliar del Administrador del contrato, por lo que el proveedor deberá de presentar la siguiente documentación:</w:t>
      </w:r>
      <w:bookmarkEnd w:id="8"/>
    </w:p>
    <w:p w14:paraId="69DD1BD4" w14:textId="77777777" w:rsidR="002D29CE" w:rsidRPr="002D29CE" w:rsidRDefault="002D29CE" w:rsidP="001F0AA1">
      <w:pPr>
        <w:rPr>
          <w:rFonts w:ascii="Noto Sans" w:hAnsi="Noto Sans" w:cs="Noto Sans"/>
          <w:b/>
          <w:bCs/>
          <w:szCs w:val="16"/>
        </w:rPr>
      </w:pPr>
    </w:p>
    <w:p w14:paraId="62623178" w14:textId="12C3C446" w:rsidR="00254077" w:rsidRPr="00D80040" w:rsidRDefault="002D29CE" w:rsidP="00254077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>
        <w:rPr>
          <w:rFonts w:ascii="Noto Sans" w:hAnsi="Noto Sans" w:cs="Noto Sans"/>
          <w:sz w:val="16"/>
          <w:szCs w:val="16"/>
        </w:rPr>
        <w:t>Orden de Servicio</w:t>
      </w:r>
      <w:r w:rsidR="00254077" w:rsidRPr="00D80040">
        <w:rPr>
          <w:rFonts w:ascii="Noto Sans" w:hAnsi="Noto Sans" w:cs="Noto Sans"/>
          <w:sz w:val="16"/>
          <w:szCs w:val="16"/>
        </w:rPr>
        <w:t xml:space="preserve"> de los </w:t>
      </w:r>
      <w:r>
        <w:rPr>
          <w:rFonts w:ascii="Noto Sans" w:hAnsi="Noto Sans" w:cs="Noto Sans"/>
          <w:sz w:val="16"/>
          <w:szCs w:val="16"/>
        </w:rPr>
        <w:t>servicios relacionados</w:t>
      </w:r>
      <w:r w:rsidR="00254077" w:rsidRPr="00D80040">
        <w:rPr>
          <w:rFonts w:ascii="Noto Sans" w:hAnsi="Noto Sans" w:cs="Noto Sans"/>
          <w:sz w:val="16"/>
          <w:szCs w:val="16"/>
        </w:rPr>
        <w:t>, con número de contrato, descripción completa, firmada por el personal del proveedor y por el administrador del contrato y auxiliar del administrador del contrato.</w:t>
      </w:r>
    </w:p>
    <w:p w14:paraId="6919357C" w14:textId="64836724" w:rsidR="001F0AA1" w:rsidRPr="002D29CE" w:rsidRDefault="002D29CE" w:rsidP="002D29CE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2D29CE">
        <w:rPr>
          <w:rFonts w:ascii="Noto Sans" w:hAnsi="Noto Sans" w:cs="Noto Sans"/>
          <w:sz w:val="16"/>
          <w:szCs w:val="16"/>
        </w:rPr>
        <w:t>Factura de los servicios realizados, esta deberá de contener la descripción completa de los conceptos de servicio de conformidad con el contrato y se deberá de establecer el número de fianza o garantía de cumplimiento entregada, nombre de la afianzadora, numero de contrato, numero de proveedor.</w:t>
      </w:r>
      <w:r w:rsidR="001F0AA1" w:rsidRPr="002D29CE">
        <w:rPr>
          <w:rFonts w:ascii="Noto Sans" w:hAnsi="Noto Sans" w:cs="Noto Sans"/>
          <w:szCs w:val="16"/>
        </w:rPr>
        <w:t xml:space="preserve"> </w:t>
      </w:r>
      <w:r w:rsidR="001F0AA1" w:rsidRPr="002D29CE">
        <w:rPr>
          <w:rFonts w:ascii="Noto Sans" w:hAnsi="Noto Sans" w:cs="Noto Sans"/>
          <w:szCs w:val="16"/>
        </w:rPr>
        <w:tab/>
      </w:r>
    </w:p>
    <w:p w14:paraId="0725B369" w14:textId="30091A16" w:rsidR="001F0AA1" w:rsidRPr="00D80040" w:rsidRDefault="003F0B2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A</w:t>
      </w:r>
      <w:r w:rsidR="001F0AA1" w:rsidRPr="00D80040">
        <w:rPr>
          <w:rFonts w:ascii="Noto Sans" w:hAnsi="Noto Sans" w:cs="Noto Sans"/>
          <w:sz w:val="16"/>
          <w:szCs w:val="16"/>
        </w:rPr>
        <w:t xml:space="preserve">cuse de carga de factura en el portal de proveedores </w:t>
      </w:r>
      <w:r w:rsidRPr="00D80040">
        <w:rPr>
          <w:rFonts w:ascii="Noto Sans" w:hAnsi="Noto Sans" w:cs="Noto Sans"/>
          <w:sz w:val="16"/>
          <w:szCs w:val="16"/>
        </w:rPr>
        <w:t>IMSS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4C60830F" w14:textId="683A89BE" w:rsidR="001F0AA1" w:rsidRPr="00D80040" w:rsidRDefault="001F0AA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lastRenderedPageBreak/>
        <w:t>“</w:t>
      </w:r>
      <w:r w:rsidR="003F0B21" w:rsidRPr="00D80040">
        <w:rPr>
          <w:rFonts w:ascii="Noto Sans" w:hAnsi="Noto Sans" w:cs="Noto Sans"/>
          <w:sz w:val="16"/>
          <w:szCs w:val="16"/>
        </w:rPr>
        <w:t>O</w:t>
      </w:r>
      <w:r w:rsidRPr="00D80040">
        <w:rPr>
          <w:rFonts w:ascii="Noto Sans" w:hAnsi="Noto Sans" w:cs="Noto Sans"/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  <w:r w:rsidRPr="00D80040">
        <w:rPr>
          <w:rFonts w:ascii="Noto Sans" w:hAnsi="Noto Sans" w:cs="Noto Sans"/>
          <w:sz w:val="16"/>
          <w:szCs w:val="16"/>
        </w:rPr>
        <w:tab/>
      </w:r>
    </w:p>
    <w:p w14:paraId="1B351671" w14:textId="28C3305E" w:rsidR="00AF5228" w:rsidRPr="00D80040" w:rsidRDefault="001F0AA1" w:rsidP="001F0AA1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C</w:t>
      </w:r>
      <w:r w:rsidRPr="00D80040">
        <w:rPr>
          <w:rFonts w:ascii="Noto Sans" w:hAnsi="Noto Sans" w:cs="Noto Sans"/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 w:rsidRPr="00D80040">
        <w:rPr>
          <w:rFonts w:ascii="Noto Sans" w:hAnsi="Noto Sans" w:cs="Noto Sans"/>
          <w:sz w:val="16"/>
          <w:szCs w:val="16"/>
        </w:rPr>
        <w:t>.</w:t>
      </w:r>
      <w:r w:rsidRPr="00D80040">
        <w:rPr>
          <w:rFonts w:ascii="Noto Sans" w:hAnsi="Noto Sans" w:cs="Noto Sans"/>
          <w:sz w:val="16"/>
          <w:szCs w:val="16"/>
        </w:rPr>
        <w:tab/>
      </w:r>
    </w:p>
    <w:p w14:paraId="6133D486" w14:textId="325BD257" w:rsidR="001F0AA1" w:rsidRPr="00D80040" w:rsidRDefault="00AF5228" w:rsidP="00DA24BD">
      <w:pPr>
        <w:pStyle w:val="Prrafodelista"/>
        <w:numPr>
          <w:ilvl w:val="0"/>
          <w:numId w:val="10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“</w:t>
      </w:r>
      <w:r w:rsidR="003F0B21" w:rsidRPr="00D80040">
        <w:rPr>
          <w:rFonts w:ascii="Noto Sans" w:hAnsi="Noto Sans" w:cs="Noto Sans"/>
          <w:sz w:val="16"/>
          <w:szCs w:val="16"/>
        </w:rPr>
        <w:t>O</w:t>
      </w:r>
      <w:r w:rsidRPr="00D80040">
        <w:rPr>
          <w:rFonts w:ascii="Noto Sans" w:hAnsi="Noto Sans" w:cs="Noto Sans"/>
          <w:sz w:val="16"/>
          <w:szCs w:val="16"/>
        </w:rPr>
        <w:t xml:space="preserve">pinión de cumplimiento de obligaciones fiscales” vigente y </w:t>
      </w:r>
      <w:r w:rsidR="003F0B21" w:rsidRPr="00D80040">
        <w:rPr>
          <w:rFonts w:ascii="Noto Sans" w:hAnsi="Noto Sans" w:cs="Noto Sans"/>
          <w:sz w:val="16"/>
          <w:szCs w:val="16"/>
        </w:rPr>
        <w:t>positiva a</w:t>
      </w:r>
      <w:r w:rsidRPr="00D80040">
        <w:rPr>
          <w:rFonts w:ascii="Noto Sans" w:hAnsi="Noto Sans" w:cs="Noto Sans"/>
          <w:sz w:val="16"/>
          <w:szCs w:val="16"/>
        </w:rPr>
        <w:t xml:space="preserve"> la fecha de entrega de la facturación</w:t>
      </w:r>
      <w:r w:rsidR="00050017">
        <w:rPr>
          <w:rFonts w:ascii="Noto Sans" w:hAnsi="Noto Sans" w:cs="Noto Sans"/>
          <w:sz w:val="16"/>
          <w:szCs w:val="16"/>
        </w:rPr>
        <w:t>.</w:t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  <w:r w:rsidR="001F0AA1" w:rsidRPr="00D80040">
        <w:rPr>
          <w:rFonts w:ascii="Noto Sans" w:hAnsi="Noto Sans" w:cs="Noto Sans"/>
          <w:sz w:val="16"/>
          <w:szCs w:val="16"/>
        </w:rPr>
        <w:tab/>
      </w:r>
    </w:p>
    <w:p w14:paraId="6A479B9B" w14:textId="38D265F2" w:rsidR="00B47F9F" w:rsidRPr="00D80040" w:rsidRDefault="005D233F" w:rsidP="00B47F9F">
      <w:pPr>
        <w:pStyle w:val="Ttulo1"/>
        <w:rPr>
          <w:rFonts w:ascii="Noto Sans" w:hAnsi="Noto Sans" w:cs="Noto Sans"/>
          <w:sz w:val="16"/>
          <w:szCs w:val="16"/>
          <w:lang w:eastAsia="ar-SA"/>
        </w:rPr>
      </w:pPr>
      <w:bookmarkStart w:id="9" w:name="_Toc205478848"/>
      <w:r w:rsidRPr="00D80040">
        <w:rPr>
          <w:rFonts w:ascii="Noto Sans" w:hAnsi="Noto Sans" w:cs="Noto Sans"/>
          <w:sz w:val="16"/>
          <w:szCs w:val="16"/>
          <w:lang w:eastAsia="ar-SA"/>
        </w:rPr>
        <w:t>Términos de la Contratación</w:t>
      </w:r>
      <w:r w:rsidR="00B47F9F" w:rsidRPr="00D80040">
        <w:rPr>
          <w:rFonts w:ascii="Noto Sans" w:hAnsi="Noto Sans" w:cs="Noto Sans"/>
          <w:sz w:val="16"/>
          <w:szCs w:val="16"/>
          <w:lang w:eastAsia="ar-SA"/>
        </w:rPr>
        <w:t>.</w:t>
      </w:r>
      <w:bookmarkEnd w:id="9"/>
    </w:p>
    <w:p w14:paraId="3C484051" w14:textId="77777777" w:rsidR="003752CE" w:rsidRPr="00D80040" w:rsidRDefault="003752CE" w:rsidP="00A834DD">
      <w:pPr>
        <w:ind w:left="708"/>
        <w:rPr>
          <w:rFonts w:ascii="Noto Sans" w:hAnsi="Noto Sans" w:cs="Noto Sans"/>
          <w:b/>
          <w:bCs/>
          <w:szCs w:val="16"/>
        </w:rPr>
      </w:pPr>
    </w:p>
    <w:p w14:paraId="0F5742C1" w14:textId="501D93B2" w:rsidR="003752CE" w:rsidRPr="00D80040" w:rsidRDefault="00317350" w:rsidP="003752CE">
      <w:pPr>
        <w:rPr>
          <w:rFonts w:ascii="Noto Sans" w:hAnsi="Noto Sans" w:cs="Noto Sans"/>
          <w:b/>
          <w:bCs/>
          <w:szCs w:val="16"/>
        </w:rPr>
      </w:pPr>
      <w:bookmarkStart w:id="10" w:name="_Toc205478849"/>
      <w:r w:rsidRPr="00D80040">
        <w:rPr>
          <w:rStyle w:val="Ttulo2Car"/>
          <w:rFonts w:ascii="Noto Sans" w:hAnsi="Noto Sans" w:cs="Noto Sans"/>
          <w:szCs w:val="16"/>
        </w:rPr>
        <w:t>Vigencia</w:t>
      </w:r>
      <w:bookmarkEnd w:id="10"/>
      <w:r w:rsidR="003752CE" w:rsidRPr="00D80040">
        <w:rPr>
          <w:rFonts w:ascii="Noto Sans" w:hAnsi="Noto Sans" w:cs="Noto Sans"/>
          <w:b/>
          <w:bCs/>
          <w:szCs w:val="16"/>
        </w:rPr>
        <w:t xml:space="preserve">. </w:t>
      </w:r>
      <w:r w:rsidRPr="00D80040">
        <w:rPr>
          <w:rFonts w:ascii="Noto Sans" w:hAnsi="Noto Sans" w:cs="Noto Sans"/>
          <w:szCs w:val="16"/>
        </w:rPr>
        <w:t xml:space="preserve"> La vigencia de la contratación iniciará a partir de la fecha de notificación de la adjudicación del contrato al </w:t>
      </w:r>
      <w:r w:rsidR="00005B89">
        <w:rPr>
          <w:rFonts w:ascii="Noto Sans" w:hAnsi="Noto Sans" w:cs="Noto Sans"/>
          <w:color w:val="C00000"/>
          <w:szCs w:val="16"/>
        </w:rPr>
        <w:t>28</w:t>
      </w:r>
      <w:r w:rsidRPr="00D80040">
        <w:rPr>
          <w:rFonts w:ascii="Noto Sans" w:hAnsi="Noto Sans" w:cs="Noto Sans"/>
          <w:color w:val="C00000"/>
          <w:szCs w:val="16"/>
        </w:rPr>
        <w:t xml:space="preserve"> de</w:t>
      </w:r>
      <w:r w:rsidR="00804B16">
        <w:rPr>
          <w:rFonts w:ascii="Noto Sans" w:hAnsi="Noto Sans" w:cs="Noto Sans"/>
          <w:color w:val="C00000"/>
          <w:szCs w:val="16"/>
        </w:rPr>
        <w:t xml:space="preserve"> </w:t>
      </w:r>
      <w:r w:rsidR="00005B89">
        <w:rPr>
          <w:rFonts w:ascii="Noto Sans" w:hAnsi="Noto Sans" w:cs="Noto Sans"/>
          <w:color w:val="C00000"/>
          <w:szCs w:val="16"/>
        </w:rPr>
        <w:t>noviembre</w:t>
      </w:r>
      <w:r w:rsidRPr="00D80040">
        <w:rPr>
          <w:rFonts w:ascii="Noto Sans" w:hAnsi="Noto Sans" w:cs="Noto Sans"/>
          <w:color w:val="C00000"/>
          <w:szCs w:val="16"/>
        </w:rPr>
        <w:t xml:space="preserve"> del año 202</w:t>
      </w:r>
      <w:r w:rsidR="00A740FA" w:rsidRPr="00D80040">
        <w:rPr>
          <w:rFonts w:ascii="Noto Sans" w:hAnsi="Noto Sans" w:cs="Noto Sans"/>
          <w:color w:val="C00000"/>
          <w:szCs w:val="16"/>
        </w:rPr>
        <w:t>5</w:t>
      </w:r>
      <w:r w:rsidRPr="00D80040">
        <w:rPr>
          <w:rFonts w:ascii="Noto Sans" w:hAnsi="Noto Sans" w:cs="Noto Sans"/>
          <w:color w:val="C00000"/>
          <w:szCs w:val="16"/>
        </w:rPr>
        <w:t xml:space="preserve"> </w:t>
      </w:r>
    </w:p>
    <w:p w14:paraId="131DDD9D" w14:textId="77777777" w:rsidR="003752CE" w:rsidRPr="00D80040" w:rsidRDefault="003752CE" w:rsidP="00020701">
      <w:pPr>
        <w:rPr>
          <w:rFonts w:ascii="Noto Sans" w:hAnsi="Noto Sans" w:cs="Noto Sans"/>
          <w:b/>
          <w:bCs/>
          <w:szCs w:val="16"/>
        </w:rPr>
      </w:pPr>
    </w:p>
    <w:p w14:paraId="71C496B1" w14:textId="5C192008" w:rsidR="00B117C7" w:rsidRPr="00D80040" w:rsidRDefault="004F5EAD" w:rsidP="00B117C7">
      <w:pPr>
        <w:rPr>
          <w:rFonts w:ascii="Noto Sans" w:hAnsi="Noto Sans" w:cs="Noto Sans"/>
          <w:szCs w:val="16"/>
        </w:rPr>
      </w:pPr>
      <w:bookmarkStart w:id="11" w:name="_Toc205478850"/>
      <w:r w:rsidRPr="00D80040">
        <w:rPr>
          <w:rStyle w:val="Ttulo2Car"/>
          <w:rFonts w:ascii="Noto Sans" w:hAnsi="Noto Sans" w:cs="Noto Sans"/>
          <w:szCs w:val="16"/>
        </w:rPr>
        <w:t>Garantía de Cumplimiento de Contrato</w:t>
      </w:r>
      <w:bookmarkEnd w:id="11"/>
      <w:r w:rsidR="00EA4474" w:rsidRPr="00D80040">
        <w:rPr>
          <w:rFonts w:ascii="Noto Sans" w:hAnsi="Noto Sans" w:cs="Noto Sans"/>
          <w:b/>
          <w:bCs/>
          <w:szCs w:val="16"/>
        </w:rPr>
        <w:t>.</w:t>
      </w:r>
      <w:r w:rsidR="00B117C7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EA4474" w:rsidRPr="00D80040">
        <w:rPr>
          <w:rFonts w:ascii="Noto Sans" w:hAnsi="Noto Sans" w:cs="Noto Sans"/>
          <w:b/>
          <w:bCs/>
          <w:szCs w:val="16"/>
        </w:rPr>
        <w:t xml:space="preserve"> </w:t>
      </w:r>
      <w:r w:rsidR="00B117C7" w:rsidRPr="00D80040">
        <w:rPr>
          <w:rFonts w:ascii="Noto Sans" w:hAnsi="Noto Sans" w:cs="Noto Sans"/>
          <w:szCs w:val="16"/>
        </w:rPr>
        <w:t xml:space="preserve">El proveedor se obliga a entregar a favor de “el Instituto” </w:t>
      </w:r>
      <w:r w:rsidR="009406FD" w:rsidRPr="00D80040">
        <w:rPr>
          <w:rFonts w:ascii="Noto Sans" w:hAnsi="Noto Sans" w:cs="Noto Sans"/>
          <w:szCs w:val="16"/>
        </w:rPr>
        <w:t xml:space="preserve">un garantía de cumplimiento de contrato mediante </w:t>
      </w:r>
      <w:r w:rsidR="00B117C7" w:rsidRPr="00D80040">
        <w:rPr>
          <w:rFonts w:ascii="Noto Sans" w:hAnsi="Noto Sans" w:cs="Noto Sans"/>
          <w:szCs w:val="16"/>
        </w:rPr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D80040">
        <w:rPr>
          <w:rFonts w:ascii="Noto Sans" w:hAnsi="Noto Sans" w:cs="Noto Sans"/>
          <w:szCs w:val="16"/>
        </w:rPr>
        <w:t>Artículo</w:t>
      </w:r>
      <w:r w:rsidR="00B117C7" w:rsidRPr="00D80040">
        <w:rPr>
          <w:rFonts w:ascii="Noto Sans" w:hAnsi="Noto Sans" w:cs="Noto Sans"/>
          <w:szCs w:val="16"/>
        </w:rPr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D80040" w:rsidRDefault="00EA4474" w:rsidP="00EA4474">
      <w:pPr>
        <w:rPr>
          <w:rFonts w:ascii="Noto Sans" w:hAnsi="Noto Sans" w:cs="Noto Sans"/>
          <w:b/>
          <w:bCs/>
          <w:szCs w:val="16"/>
        </w:rPr>
      </w:pPr>
    </w:p>
    <w:p w14:paraId="0FC094AF" w14:textId="4652DE47" w:rsidR="00457F10" w:rsidRPr="00D80040" w:rsidRDefault="00E30674" w:rsidP="00501AF2">
      <w:pPr>
        <w:rPr>
          <w:rFonts w:ascii="Noto Sans" w:hAnsi="Noto Sans" w:cs="Noto Sans"/>
          <w:szCs w:val="16"/>
        </w:rPr>
      </w:pPr>
      <w:bookmarkStart w:id="12" w:name="_Toc205478851"/>
      <w:r w:rsidRPr="00D80040">
        <w:rPr>
          <w:rStyle w:val="Ttulo2Car"/>
          <w:rFonts w:ascii="Noto Sans" w:hAnsi="Noto Sans" w:cs="Noto Sans"/>
          <w:szCs w:val="16"/>
        </w:rPr>
        <w:t>Obligaciones del Proveedor</w:t>
      </w:r>
      <w:bookmarkEnd w:id="12"/>
      <w:r w:rsidRPr="00D80040">
        <w:rPr>
          <w:rFonts w:ascii="Noto Sans" w:hAnsi="Noto Sans" w:cs="Noto Sans"/>
          <w:b/>
          <w:bCs/>
          <w:szCs w:val="16"/>
        </w:rPr>
        <w:t xml:space="preserve">.  </w:t>
      </w:r>
      <w:r w:rsidRPr="00D80040">
        <w:rPr>
          <w:rFonts w:ascii="Noto Sans" w:hAnsi="Noto Sans" w:cs="Noto Sans"/>
          <w:szCs w:val="16"/>
        </w:rPr>
        <w:t xml:space="preserve">El proveedor se obliga </w:t>
      </w:r>
      <w:r w:rsidR="00A05642" w:rsidRPr="00D80040">
        <w:rPr>
          <w:rFonts w:ascii="Noto Sans" w:hAnsi="Noto Sans" w:cs="Noto Sans"/>
          <w:szCs w:val="16"/>
        </w:rPr>
        <w:t>a:</w:t>
      </w:r>
    </w:p>
    <w:p w14:paraId="35F5FB9D" w14:textId="77777777" w:rsidR="00457F10" w:rsidRPr="00D80040" w:rsidRDefault="00457F10" w:rsidP="00501AF2">
      <w:pPr>
        <w:rPr>
          <w:rFonts w:ascii="Noto Sans" w:hAnsi="Noto Sans" w:cs="Noto Sans"/>
          <w:szCs w:val="16"/>
        </w:rPr>
      </w:pPr>
    </w:p>
    <w:p w14:paraId="2C44C9C5" w14:textId="0B5B9861" w:rsidR="00501AF2" w:rsidRPr="00D80040" w:rsidRDefault="005F26EB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Entregar los materiales y/o bienes</w:t>
      </w:r>
      <w:r w:rsidR="00501AF2" w:rsidRPr="00D80040">
        <w:rPr>
          <w:rFonts w:ascii="Noto Sans" w:hAnsi="Noto Sans" w:cs="Noto Sans"/>
          <w:sz w:val="16"/>
          <w:szCs w:val="16"/>
        </w:rPr>
        <w:t xml:space="preserve"> en las fechas o plazos y lugares establecidos conforme a lo pactado en el presente contrato y anexos respectivos.</w:t>
      </w:r>
    </w:p>
    <w:p w14:paraId="65FD4502" w14:textId="1D359925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D80040" w:rsidRDefault="00501AF2" w:rsidP="00685A10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D80040" w:rsidRDefault="00501AF2" w:rsidP="00C74126">
      <w:pPr>
        <w:pStyle w:val="Prrafodelista"/>
        <w:numPr>
          <w:ilvl w:val="0"/>
          <w:numId w:val="12"/>
        </w:numPr>
        <w:rPr>
          <w:rFonts w:ascii="Noto Sans" w:hAnsi="Noto Sans" w:cs="Noto Sans"/>
          <w:sz w:val="16"/>
          <w:szCs w:val="16"/>
        </w:rPr>
      </w:pPr>
      <w:r w:rsidRPr="00D80040">
        <w:rPr>
          <w:rFonts w:ascii="Noto Sans" w:hAnsi="Noto Sans" w:cs="Noto Sans"/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19C772C8" w14:textId="00C7CFF9" w:rsidR="00314BBB" w:rsidRPr="00D80040" w:rsidRDefault="00020701" w:rsidP="00314BBB">
      <w:pPr>
        <w:rPr>
          <w:rFonts w:ascii="Noto Sans" w:hAnsi="Noto Sans" w:cs="Noto Sans"/>
          <w:szCs w:val="16"/>
        </w:rPr>
      </w:pPr>
      <w:r w:rsidRPr="00D80040">
        <w:rPr>
          <w:rFonts w:ascii="Noto Sans" w:hAnsi="Noto Sans" w:cs="Noto Sans"/>
          <w:b/>
          <w:bCs/>
          <w:szCs w:val="16"/>
        </w:rPr>
        <w:t xml:space="preserve">Prohibición de cesión de derechos y obligaciones. </w:t>
      </w:r>
      <w:r w:rsidRPr="00D80040">
        <w:rPr>
          <w:rFonts w:ascii="Noto Sans" w:hAnsi="Noto Sans" w:cs="Noto Sans"/>
          <w:szCs w:val="16"/>
        </w:rPr>
        <w:t>El proveedor adjudicado se obliga a no ceder en forma parcial ni total, a favor de cualquier otra persona física o moral, los derechos y obligaciones que se deriven de este procedimiento de contratación</w:t>
      </w:r>
      <w:r w:rsidR="00314BBB" w:rsidRPr="00D80040">
        <w:rPr>
          <w:rFonts w:ascii="Noto Sans" w:hAnsi="Noto Sans" w:cs="Noto Sans"/>
          <w:szCs w:val="16"/>
        </w:rPr>
        <w:t>, La garantía de cumplimento deberá entregarse dentro de los 10 días naturales siguientes a la firma del contrato</w:t>
      </w:r>
      <w:r w:rsidR="00261CEA" w:rsidRPr="00D80040">
        <w:rPr>
          <w:rFonts w:ascii="Noto Sans" w:hAnsi="Noto Sans" w:cs="Noto Sans"/>
          <w:szCs w:val="16"/>
        </w:rPr>
        <w:t>.</w:t>
      </w:r>
    </w:p>
    <w:p w14:paraId="2CB4718B" w14:textId="138B1B88" w:rsidR="00020701" w:rsidRPr="00D80040" w:rsidRDefault="00020701" w:rsidP="00020701">
      <w:pPr>
        <w:rPr>
          <w:rFonts w:ascii="Noto Sans" w:hAnsi="Noto Sans" w:cs="Noto Sans"/>
          <w:b/>
          <w:bCs/>
          <w:szCs w:val="16"/>
        </w:rPr>
      </w:pPr>
    </w:p>
    <w:p w14:paraId="3623D0DD" w14:textId="42DAA6B1" w:rsidR="00D34B6C" w:rsidRPr="00D80040" w:rsidRDefault="00D34B6C" w:rsidP="00D34B6C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  <w:bookmarkStart w:id="13" w:name="_Toc205478852"/>
      <w:r w:rsidRPr="00D80040">
        <w:rPr>
          <w:rStyle w:val="Ttulo2Car"/>
          <w:rFonts w:ascii="Noto Sans" w:hAnsi="Noto Sans" w:cs="Noto Sans"/>
          <w:szCs w:val="16"/>
        </w:rPr>
        <w:t>Pago.</w:t>
      </w:r>
      <w:bookmarkEnd w:id="13"/>
      <w:r w:rsidRPr="00D80040">
        <w:rPr>
          <w:rFonts w:ascii="Noto Sans" w:hAnsi="Noto Sans" w:cs="Noto Sans"/>
          <w:b/>
          <w:bCs/>
          <w:szCs w:val="16"/>
        </w:rPr>
        <w:t xml:space="preserve">  </w:t>
      </w:r>
      <w:r w:rsidRPr="00D80040">
        <w:rPr>
          <w:rFonts w:ascii="Noto Sans" w:hAnsi="Noto Sans" w:cs="Noto Sans"/>
          <w:szCs w:val="16"/>
        </w:rPr>
        <w:t>El pago se realizará en pesos mexicanos, o en su caso se especificará la moneda extranjera, en los plazos normados por la Dirección de Finanzas, del Instituto Mexicano del Seguro Social, de acuerdo al “Procedimiento para la recepción, 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4" w:name="_Hlk161391744"/>
      <w:r w:rsidRPr="00D80040">
        <w:rPr>
          <w:rFonts w:ascii="Noto Sans" w:hAnsi="Noto Sans" w:cs="Noto Sans"/>
          <w:szCs w:val="16"/>
        </w:rPr>
        <w:t>.</w:t>
      </w:r>
    </w:p>
    <w:bookmarkEnd w:id="14"/>
    <w:p w14:paraId="0E5B93F3" w14:textId="0DEF0694" w:rsidR="00B47F9F" w:rsidRPr="00D80040" w:rsidRDefault="00B47F9F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D80040" w:rsidRDefault="00596D5B" w:rsidP="00FD503F">
      <w:pPr>
        <w:rPr>
          <w:rFonts w:ascii="Noto Sans" w:eastAsia="Times New Roman" w:hAnsi="Noto Sans" w:cs="Noto Sans"/>
          <w:b/>
          <w:bCs/>
          <w:color w:val="000000"/>
          <w:szCs w:val="16"/>
          <w:lang w:val="es-MX" w:eastAsia="es-MX"/>
        </w:rPr>
      </w:pPr>
    </w:p>
    <w:sectPr w:rsidR="00596D5B" w:rsidRPr="00D80040" w:rsidSect="002270F2">
      <w:headerReference w:type="default" r:id="rId11"/>
      <w:footerReference w:type="default" r:id="rId12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58B5" w14:textId="77777777" w:rsidR="00B632F4" w:rsidRDefault="00B632F4" w:rsidP="00984A99">
      <w:r>
        <w:separator/>
      </w:r>
    </w:p>
  </w:endnote>
  <w:endnote w:type="continuationSeparator" w:id="0">
    <w:p w14:paraId="253426FC" w14:textId="77777777" w:rsidR="00B632F4" w:rsidRDefault="00B632F4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14192BBB" w:rsidR="006025C9" w:rsidRDefault="006025C9" w:rsidP="000D31E3">
    <w:pPr>
      <w:pStyle w:val="Piedepgina"/>
      <w:ind w:left="-1276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2D351A2">
              <wp:simplePos x="0" y="0"/>
              <wp:positionH relativeFrom="column">
                <wp:posOffset>1376680</wp:posOffset>
              </wp:positionH>
              <wp:positionV relativeFrom="paragraph">
                <wp:posOffset>-561340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6025C9" w:rsidRPr="005E2755" w:rsidRDefault="006025C9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UMAE Hospital de Traumatología y Ortopedia Puebla, Centro Médico Nacional “Manuel Ávila Camacho” Diagonal Defensores de la República Y Esquina 6 Poniente S/N “Col Amor” C.P 72140 Tel: 222 249 30 99 EXT 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8.4pt;margin-top:-44.2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" filled="f" stroked="f">
              <v:textbox>
                <w:txbxContent>
                  <w:p w14:paraId="446B8A8A" w14:textId="382AD3C2" w:rsidR="006025C9" w:rsidRPr="005E2755" w:rsidRDefault="006025C9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UMAE Hospital de Traumatología y Ortopedia Puebla, Centro Médico Nacional “Manuel Ávila Camacho” Diagonal Defensores de la República Y Esquina 6 Poniente S/N “Col Amor” C.P 72140 Tel: 222 249 30 99 EXT 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F75336F" wp14:editId="6DC4D2EA">
          <wp:simplePos x="0" y="0"/>
          <wp:positionH relativeFrom="page">
            <wp:posOffset>-43180</wp:posOffset>
          </wp:positionH>
          <wp:positionV relativeFrom="paragraph">
            <wp:posOffset>-815975</wp:posOffset>
          </wp:positionV>
          <wp:extent cx="7759700" cy="7252791"/>
          <wp:effectExtent l="0" t="0" r="0" b="0"/>
          <wp:wrapNone/>
          <wp:docPr id="1381424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40430" name="Imagen 3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" t="85735" r="-1457" b="-56602"/>
                  <a:stretch/>
                </pic:blipFill>
                <pic:spPr bwMode="auto">
                  <a:xfrm>
                    <a:off x="0" y="0"/>
                    <a:ext cx="7759700" cy="72527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5AAF" w14:textId="77777777" w:rsidR="00B632F4" w:rsidRDefault="00B632F4" w:rsidP="00984A99">
      <w:r>
        <w:separator/>
      </w:r>
    </w:p>
  </w:footnote>
  <w:footnote w:type="continuationSeparator" w:id="0">
    <w:p w14:paraId="38CE6BA6" w14:textId="77777777" w:rsidR="00B632F4" w:rsidRDefault="00B632F4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7A486D84" w:rsidR="006025C9" w:rsidRDefault="006025C9" w:rsidP="00DF294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479E5EFB" wp14:editId="7A82651D">
          <wp:simplePos x="0" y="0"/>
          <wp:positionH relativeFrom="page">
            <wp:posOffset>-43180</wp:posOffset>
          </wp:positionH>
          <wp:positionV relativeFrom="paragraph">
            <wp:posOffset>45085</wp:posOffset>
          </wp:positionV>
          <wp:extent cx="7757299" cy="1047779"/>
          <wp:effectExtent l="0" t="0" r="0" b="0"/>
          <wp:wrapNone/>
          <wp:docPr id="497968195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968195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0" b="87149"/>
                  <a:stretch/>
                </pic:blipFill>
                <pic:spPr bwMode="auto">
                  <a:xfrm>
                    <a:off x="0" y="0"/>
                    <a:ext cx="7757299" cy="10477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31BCC6" w14:textId="7786CC5F" w:rsidR="006025C9" w:rsidRDefault="006025C9" w:rsidP="00DF294F">
    <w:pPr>
      <w:pStyle w:val="Encabezado"/>
    </w:pPr>
  </w:p>
  <w:p w14:paraId="3E9A9413" w14:textId="77777777" w:rsidR="006025C9" w:rsidRDefault="006025C9" w:rsidP="00DF294F">
    <w:pPr>
      <w:pStyle w:val="Encabezado"/>
    </w:pPr>
  </w:p>
  <w:p w14:paraId="746465CA" w14:textId="77777777" w:rsidR="006025C9" w:rsidRDefault="006025C9" w:rsidP="00DF294F">
    <w:pPr>
      <w:pStyle w:val="Encabezado"/>
    </w:pPr>
  </w:p>
  <w:p w14:paraId="43667FB0" w14:textId="77777777" w:rsidR="006025C9" w:rsidRDefault="006025C9" w:rsidP="00DF294F">
    <w:pPr>
      <w:pStyle w:val="Encabezado"/>
    </w:pPr>
  </w:p>
  <w:p w14:paraId="24C39CF5" w14:textId="77777777" w:rsidR="006025C9" w:rsidRDefault="006025C9" w:rsidP="00DF294F">
    <w:pPr>
      <w:pStyle w:val="Encabezado"/>
    </w:pPr>
  </w:p>
  <w:p w14:paraId="0DC96826" w14:textId="77777777" w:rsidR="006025C9" w:rsidRPr="00783B4B" w:rsidRDefault="006025C9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6025C9" w:rsidRPr="00DF294F" w:rsidRDefault="006025C9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6025C9" w:rsidRDefault="006025C9" w:rsidP="00DF29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990063">
    <w:abstractNumId w:val="9"/>
  </w:num>
  <w:num w:numId="2" w16cid:durableId="1161000549">
    <w:abstractNumId w:val="1"/>
  </w:num>
  <w:num w:numId="3" w16cid:durableId="659967165">
    <w:abstractNumId w:val="10"/>
  </w:num>
  <w:num w:numId="4" w16cid:durableId="1795561915">
    <w:abstractNumId w:val="7"/>
  </w:num>
  <w:num w:numId="5" w16cid:durableId="1688754202">
    <w:abstractNumId w:val="4"/>
  </w:num>
  <w:num w:numId="6" w16cid:durableId="1190532299">
    <w:abstractNumId w:val="8"/>
  </w:num>
  <w:num w:numId="7" w16cid:durableId="1106193441">
    <w:abstractNumId w:val="3"/>
  </w:num>
  <w:num w:numId="8" w16cid:durableId="326056624">
    <w:abstractNumId w:val="5"/>
  </w:num>
  <w:num w:numId="9" w16cid:durableId="64570950">
    <w:abstractNumId w:val="11"/>
  </w:num>
  <w:num w:numId="10" w16cid:durableId="1913470141">
    <w:abstractNumId w:val="2"/>
  </w:num>
  <w:num w:numId="11" w16cid:durableId="147720824">
    <w:abstractNumId w:val="6"/>
  </w:num>
  <w:num w:numId="12" w16cid:durableId="151349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A99"/>
    <w:rsid w:val="00004642"/>
    <w:rsid w:val="00005B89"/>
    <w:rsid w:val="00015966"/>
    <w:rsid w:val="00020701"/>
    <w:rsid w:val="00022B4E"/>
    <w:rsid w:val="000257B6"/>
    <w:rsid w:val="00025C5F"/>
    <w:rsid w:val="000316BF"/>
    <w:rsid w:val="00041998"/>
    <w:rsid w:val="00043D9C"/>
    <w:rsid w:val="00050017"/>
    <w:rsid w:val="00050AAF"/>
    <w:rsid w:val="00060FEC"/>
    <w:rsid w:val="00061F4F"/>
    <w:rsid w:val="0006718E"/>
    <w:rsid w:val="00067782"/>
    <w:rsid w:val="00072540"/>
    <w:rsid w:val="000739ED"/>
    <w:rsid w:val="00083E68"/>
    <w:rsid w:val="00085F29"/>
    <w:rsid w:val="00092D3E"/>
    <w:rsid w:val="0009378C"/>
    <w:rsid w:val="000A31B4"/>
    <w:rsid w:val="000A377D"/>
    <w:rsid w:val="000A3C56"/>
    <w:rsid w:val="000A478C"/>
    <w:rsid w:val="000B3765"/>
    <w:rsid w:val="000B463B"/>
    <w:rsid w:val="000B4DF7"/>
    <w:rsid w:val="000D31E3"/>
    <w:rsid w:val="000D7162"/>
    <w:rsid w:val="000E2BAD"/>
    <w:rsid w:val="000E50DD"/>
    <w:rsid w:val="000F2241"/>
    <w:rsid w:val="00101B9E"/>
    <w:rsid w:val="00103848"/>
    <w:rsid w:val="0010461D"/>
    <w:rsid w:val="00111B89"/>
    <w:rsid w:val="00114EBC"/>
    <w:rsid w:val="00117072"/>
    <w:rsid w:val="00127347"/>
    <w:rsid w:val="0013199D"/>
    <w:rsid w:val="00134167"/>
    <w:rsid w:val="001375F6"/>
    <w:rsid w:val="00146C68"/>
    <w:rsid w:val="00146E26"/>
    <w:rsid w:val="00155FAA"/>
    <w:rsid w:val="00161564"/>
    <w:rsid w:val="00161B35"/>
    <w:rsid w:val="00170F07"/>
    <w:rsid w:val="00173F73"/>
    <w:rsid w:val="00174C77"/>
    <w:rsid w:val="001757D3"/>
    <w:rsid w:val="0017773D"/>
    <w:rsid w:val="00186198"/>
    <w:rsid w:val="00192E4E"/>
    <w:rsid w:val="001A1C35"/>
    <w:rsid w:val="001A5933"/>
    <w:rsid w:val="001B122E"/>
    <w:rsid w:val="001B270A"/>
    <w:rsid w:val="001C13D6"/>
    <w:rsid w:val="001C1ADA"/>
    <w:rsid w:val="001C2664"/>
    <w:rsid w:val="001D1A4C"/>
    <w:rsid w:val="001D2FA4"/>
    <w:rsid w:val="001D45E6"/>
    <w:rsid w:val="001D61ED"/>
    <w:rsid w:val="001F0AA1"/>
    <w:rsid w:val="00201CC3"/>
    <w:rsid w:val="00201EA7"/>
    <w:rsid w:val="002040FA"/>
    <w:rsid w:val="00205350"/>
    <w:rsid w:val="002064BD"/>
    <w:rsid w:val="00206BFA"/>
    <w:rsid w:val="0020709D"/>
    <w:rsid w:val="00212B06"/>
    <w:rsid w:val="00213C3B"/>
    <w:rsid w:val="00214BC3"/>
    <w:rsid w:val="00215A1F"/>
    <w:rsid w:val="00217D79"/>
    <w:rsid w:val="0022086A"/>
    <w:rsid w:val="00221726"/>
    <w:rsid w:val="00223D3F"/>
    <w:rsid w:val="00226075"/>
    <w:rsid w:val="002270F2"/>
    <w:rsid w:val="0023000D"/>
    <w:rsid w:val="00230481"/>
    <w:rsid w:val="00235D91"/>
    <w:rsid w:val="00237AAC"/>
    <w:rsid w:val="00243144"/>
    <w:rsid w:val="00244D65"/>
    <w:rsid w:val="00253115"/>
    <w:rsid w:val="00254077"/>
    <w:rsid w:val="00254885"/>
    <w:rsid w:val="002576A3"/>
    <w:rsid w:val="00257D29"/>
    <w:rsid w:val="002609D2"/>
    <w:rsid w:val="00261CEA"/>
    <w:rsid w:val="00262865"/>
    <w:rsid w:val="0026664E"/>
    <w:rsid w:val="00267D00"/>
    <w:rsid w:val="00273D31"/>
    <w:rsid w:val="00274293"/>
    <w:rsid w:val="00277B0B"/>
    <w:rsid w:val="0028462B"/>
    <w:rsid w:val="002904C3"/>
    <w:rsid w:val="00296F29"/>
    <w:rsid w:val="002A0FDD"/>
    <w:rsid w:val="002A456F"/>
    <w:rsid w:val="002B4B62"/>
    <w:rsid w:val="002B525C"/>
    <w:rsid w:val="002B70AB"/>
    <w:rsid w:val="002B7777"/>
    <w:rsid w:val="002B783C"/>
    <w:rsid w:val="002C37A7"/>
    <w:rsid w:val="002C4052"/>
    <w:rsid w:val="002C675A"/>
    <w:rsid w:val="002D0017"/>
    <w:rsid w:val="002D29CE"/>
    <w:rsid w:val="002D2C86"/>
    <w:rsid w:val="002E2726"/>
    <w:rsid w:val="002E32B1"/>
    <w:rsid w:val="002F21F1"/>
    <w:rsid w:val="002F447C"/>
    <w:rsid w:val="00301E40"/>
    <w:rsid w:val="00312830"/>
    <w:rsid w:val="00313CCC"/>
    <w:rsid w:val="00314BBB"/>
    <w:rsid w:val="00315AAC"/>
    <w:rsid w:val="00317350"/>
    <w:rsid w:val="003175FC"/>
    <w:rsid w:val="00320F28"/>
    <w:rsid w:val="003231A2"/>
    <w:rsid w:val="00323CA5"/>
    <w:rsid w:val="00324707"/>
    <w:rsid w:val="00326171"/>
    <w:rsid w:val="00344B80"/>
    <w:rsid w:val="00344E6A"/>
    <w:rsid w:val="003455A5"/>
    <w:rsid w:val="003460A0"/>
    <w:rsid w:val="00347C10"/>
    <w:rsid w:val="00347E41"/>
    <w:rsid w:val="00351063"/>
    <w:rsid w:val="003521BD"/>
    <w:rsid w:val="003556DE"/>
    <w:rsid w:val="00365F3B"/>
    <w:rsid w:val="0037048C"/>
    <w:rsid w:val="003723F5"/>
    <w:rsid w:val="003752CE"/>
    <w:rsid w:val="003753D9"/>
    <w:rsid w:val="00376113"/>
    <w:rsid w:val="003852DC"/>
    <w:rsid w:val="003863E9"/>
    <w:rsid w:val="00397FD5"/>
    <w:rsid w:val="003A0041"/>
    <w:rsid w:val="003A767B"/>
    <w:rsid w:val="003A7975"/>
    <w:rsid w:val="003B578D"/>
    <w:rsid w:val="003B654D"/>
    <w:rsid w:val="003E21A4"/>
    <w:rsid w:val="003F090E"/>
    <w:rsid w:val="003F0B21"/>
    <w:rsid w:val="003F50AB"/>
    <w:rsid w:val="00413094"/>
    <w:rsid w:val="004155B7"/>
    <w:rsid w:val="00420F51"/>
    <w:rsid w:val="00420FF2"/>
    <w:rsid w:val="00421AC3"/>
    <w:rsid w:val="004250A6"/>
    <w:rsid w:val="0042613E"/>
    <w:rsid w:val="00432E17"/>
    <w:rsid w:val="00435095"/>
    <w:rsid w:val="004359DB"/>
    <w:rsid w:val="00436F93"/>
    <w:rsid w:val="00447ADC"/>
    <w:rsid w:val="00455708"/>
    <w:rsid w:val="00456F2C"/>
    <w:rsid w:val="00457F10"/>
    <w:rsid w:val="00467062"/>
    <w:rsid w:val="00473CD1"/>
    <w:rsid w:val="00492F1E"/>
    <w:rsid w:val="004A06BC"/>
    <w:rsid w:val="004A264F"/>
    <w:rsid w:val="004B38FE"/>
    <w:rsid w:val="004C1131"/>
    <w:rsid w:val="004D4FC4"/>
    <w:rsid w:val="004D6635"/>
    <w:rsid w:val="004E1251"/>
    <w:rsid w:val="004E1B8A"/>
    <w:rsid w:val="004E410B"/>
    <w:rsid w:val="004E5DB0"/>
    <w:rsid w:val="004F1478"/>
    <w:rsid w:val="004F5EAD"/>
    <w:rsid w:val="004F6150"/>
    <w:rsid w:val="00501A04"/>
    <w:rsid w:val="00501AF2"/>
    <w:rsid w:val="00510AD6"/>
    <w:rsid w:val="00512FC4"/>
    <w:rsid w:val="00513022"/>
    <w:rsid w:val="00513399"/>
    <w:rsid w:val="005176C5"/>
    <w:rsid w:val="00522DA3"/>
    <w:rsid w:val="005230E8"/>
    <w:rsid w:val="00546690"/>
    <w:rsid w:val="00550636"/>
    <w:rsid w:val="00550C6E"/>
    <w:rsid w:val="00552D7F"/>
    <w:rsid w:val="00564B4F"/>
    <w:rsid w:val="00570363"/>
    <w:rsid w:val="005729C1"/>
    <w:rsid w:val="0057480C"/>
    <w:rsid w:val="005950B0"/>
    <w:rsid w:val="00596C8E"/>
    <w:rsid w:val="00596D5B"/>
    <w:rsid w:val="005A5A49"/>
    <w:rsid w:val="005A63C0"/>
    <w:rsid w:val="005C79F6"/>
    <w:rsid w:val="005D233F"/>
    <w:rsid w:val="005D3211"/>
    <w:rsid w:val="005D464C"/>
    <w:rsid w:val="005D7E47"/>
    <w:rsid w:val="005E2755"/>
    <w:rsid w:val="005F0159"/>
    <w:rsid w:val="005F26EB"/>
    <w:rsid w:val="005F7946"/>
    <w:rsid w:val="006025C9"/>
    <w:rsid w:val="00606692"/>
    <w:rsid w:val="00606BA6"/>
    <w:rsid w:val="0061217D"/>
    <w:rsid w:val="00613327"/>
    <w:rsid w:val="00617964"/>
    <w:rsid w:val="00623C5E"/>
    <w:rsid w:val="00624BB4"/>
    <w:rsid w:val="00630B06"/>
    <w:rsid w:val="006335AE"/>
    <w:rsid w:val="00633843"/>
    <w:rsid w:val="00636532"/>
    <w:rsid w:val="0065000A"/>
    <w:rsid w:val="00650BF8"/>
    <w:rsid w:val="00666E38"/>
    <w:rsid w:val="006803C1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C3E87"/>
    <w:rsid w:val="006C4983"/>
    <w:rsid w:val="006D554C"/>
    <w:rsid w:val="006E5577"/>
    <w:rsid w:val="006F45A4"/>
    <w:rsid w:val="007002B4"/>
    <w:rsid w:val="0070061B"/>
    <w:rsid w:val="00700D78"/>
    <w:rsid w:val="00706951"/>
    <w:rsid w:val="00711D49"/>
    <w:rsid w:val="00714BB5"/>
    <w:rsid w:val="00714F8A"/>
    <w:rsid w:val="00725133"/>
    <w:rsid w:val="00725778"/>
    <w:rsid w:val="00740508"/>
    <w:rsid w:val="00740C39"/>
    <w:rsid w:val="00742A0D"/>
    <w:rsid w:val="00743089"/>
    <w:rsid w:val="00747414"/>
    <w:rsid w:val="007516DC"/>
    <w:rsid w:val="007569F1"/>
    <w:rsid w:val="007621ED"/>
    <w:rsid w:val="00762D90"/>
    <w:rsid w:val="00765027"/>
    <w:rsid w:val="00766B1F"/>
    <w:rsid w:val="0076798C"/>
    <w:rsid w:val="007734B4"/>
    <w:rsid w:val="0077447D"/>
    <w:rsid w:val="00783B4B"/>
    <w:rsid w:val="00790DD0"/>
    <w:rsid w:val="007A3437"/>
    <w:rsid w:val="007A5C1B"/>
    <w:rsid w:val="007B3E21"/>
    <w:rsid w:val="007B6100"/>
    <w:rsid w:val="007C0A97"/>
    <w:rsid w:val="007C121D"/>
    <w:rsid w:val="007C12F8"/>
    <w:rsid w:val="007D4DE8"/>
    <w:rsid w:val="007E4E0B"/>
    <w:rsid w:val="007F17E8"/>
    <w:rsid w:val="007F3341"/>
    <w:rsid w:val="007F60E1"/>
    <w:rsid w:val="008001E6"/>
    <w:rsid w:val="00804AE1"/>
    <w:rsid w:val="00804B16"/>
    <w:rsid w:val="00805A10"/>
    <w:rsid w:val="00813CFE"/>
    <w:rsid w:val="008170F0"/>
    <w:rsid w:val="00817872"/>
    <w:rsid w:val="0082089C"/>
    <w:rsid w:val="00821EC0"/>
    <w:rsid w:val="00847A88"/>
    <w:rsid w:val="00853D80"/>
    <w:rsid w:val="00870F70"/>
    <w:rsid w:val="008732AC"/>
    <w:rsid w:val="00874A50"/>
    <w:rsid w:val="008800A6"/>
    <w:rsid w:val="00882F95"/>
    <w:rsid w:val="0088701C"/>
    <w:rsid w:val="0088751F"/>
    <w:rsid w:val="00892270"/>
    <w:rsid w:val="008A3A2B"/>
    <w:rsid w:val="008A5F8D"/>
    <w:rsid w:val="008B2526"/>
    <w:rsid w:val="008C00C0"/>
    <w:rsid w:val="008C7060"/>
    <w:rsid w:val="008D1BBB"/>
    <w:rsid w:val="008E684F"/>
    <w:rsid w:val="008F34AC"/>
    <w:rsid w:val="008F5E15"/>
    <w:rsid w:val="009023A4"/>
    <w:rsid w:val="00904F8E"/>
    <w:rsid w:val="0090564A"/>
    <w:rsid w:val="00905A76"/>
    <w:rsid w:val="009075A9"/>
    <w:rsid w:val="00911725"/>
    <w:rsid w:val="009134E7"/>
    <w:rsid w:val="009152BF"/>
    <w:rsid w:val="00920D4A"/>
    <w:rsid w:val="009219B6"/>
    <w:rsid w:val="00921F8B"/>
    <w:rsid w:val="00934404"/>
    <w:rsid w:val="0093639F"/>
    <w:rsid w:val="009379AE"/>
    <w:rsid w:val="009406FD"/>
    <w:rsid w:val="00953D50"/>
    <w:rsid w:val="009547F6"/>
    <w:rsid w:val="00955A05"/>
    <w:rsid w:val="00956EC5"/>
    <w:rsid w:val="009619CF"/>
    <w:rsid w:val="0097465A"/>
    <w:rsid w:val="00976C62"/>
    <w:rsid w:val="00976F6C"/>
    <w:rsid w:val="00982D16"/>
    <w:rsid w:val="00984A99"/>
    <w:rsid w:val="009939E7"/>
    <w:rsid w:val="009A1514"/>
    <w:rsid w:val="009A2B42"/>
    <w:rsid w:val="009C00BB"/>
    <w:rsid w:val="009C5B21"/>
    <w:rsid w:val="009D0F24"/>
    <w:rsid w:val="009D4E03"/>
    <w:rsid w:val="009D6EA3"/>
    <w:rsid w:val="009E1810"/>
    <w:rsid w:val="009E32BF"/>
    <w:rsid w:val="009E3BBF"/>
    <w:rsid w:val="009E3C1E"/>
    <w:rsid w:val="009E3F20"/>
    <w:rsid w:val="009E458A"/>
    <w:rsid w:val="009F0134"/>
    <w:rsid w:val="009F095F"/>
    <w:rsid w:val="009F1919"/>
    <w:rsid w:val="009F57BC"/>
    <w:rsid w:val="009F7EDC"/>
    <w:rsid w:val="00A002DA"/>
    <w:rsid w:val="00A015E6"/>
    <w:rsid w:val="00A05642"/>
    <w:rsid w:val="00A17171"/>
    <w:rsid w:val="00A23BB8"/>
    <w:rsid w:val="00A24107"/>
    <w:rsid w:val="00A24B0C"/>
    <w:rsid w:val="00A3322D"/>
    <w:rsid w:val="00A36835"/>
    <w:rsid w:val="00A36AD5"/>
    <w:rsid w:val="00A42DA2"/>
    <w:rsid w:val="00A43359"/>
    <w:rsid w:val="00A45688"/>
    <w:rsid w:val="00A51208"/>
    <w:rsid w:val="00A54B6F"/>
    <w:rsid w:val="00A60000"/>
    <w:rsid w:val="00A60DC1"/>
    <w:rsid w:val="00A740FA"/>
    <w:rsid w:val="00A74296"/>
    <w:rsid w:val="00A82773"/>
    <w:rsid w:val="00A834DD"/>
    <w:rsid w:val="00A83666"/>
    <w:rsid w:val="00A90C2D"/>
    <w:rsid w:val="00A93900"/>
    <w:rsid w:val="00A945C8"/>
    <w:rsid w:val="00AA4CC8"/>
    <w:rsid w:val="00AB08E0"/>
    <w:rsid w:val="00AB2FB5"/>
    <w:rsid w:val="00AB3196"/>
    <w:rsid w:val="00AB43BB"/>
    <w:rsid w:val="00AC6098"/>
    <w:rsid w:val="00AD1C4C"/>
    <w:rsid w:val="00AE774F"/>
    <w:rsid w:val="00AF3159"/>
    <w:rsid w:val="00AF3D90"/>
    <w:rsid w:val="00AF5228"/>
    <w:rsid w:val="00AF5286"/>
    <w:rsid w:val="00B000DD"/>
    <w:rsid w:val="00B02A37"/>
    <w:rsid w:val="00B06A0B"/>
    <w:rsid w:val="00B117C7"/>
    <w:rsid w:val="00B167F5"/>
    <w:rsid w:val="00B23132"/>
    <w:rsid w:val="00B24D1C"/>
    <w:rsid w:val="00B26078"/>
    <w:rsid w:val="00B35493"/>
    <w:rsid w:val="00B373FD"/>
    <w:rsid w:val="00B4145E"/>
    <w:rsid w:val="00B47F9F"/>
    <w:rsid w:val="00B55917"/>
    <w:rsid w:val="00B56DB6"/>
    <w:rsid w:val="00B61F12"/>
    <w:rsid w:val="00B632F4"/>
    <w:rsid w:val="00B6707E"/>
    <w:rsid w:val="00B846C5"/>
    <w:rsid w:val="00B902CD"/>
    <w:rsid w:val="00B9269A"/>
    <w:rsid w:val="00B95CA5"/>
    <w:rsid w:val="00B96FEA"/>
    <w:rsid w:val="00BA322B"/>
    <w:rsid w:val="00BA3537"/>
    <w:rsid w:val="00BA582F"/>
    <w:rsid w:val="00BA6CB5"/>
    <w:rsid w:val="00BC2C7B"/>
    <w:rsid w:val="00BC5641"/>
    <w:rsid w:val="00BD7E6F"/>
    <w:rsid w:val="00BE1B80"/>
    <w:rsid w:val="00BE3A67"/>
    <w:rsid w:val="00BE5B83"/>
    <w:rsid w:val="00BE7230"/>
    <w:rsid w:val="00BF1BF1"/>
    <w:rsid w:val="00C0639C"/>
    <w:rsid w:val="00C128D9"/>
    <w:rsid w:val="00C23AAD"/>
    <w:rsid w:val="00C443D4"/>
    <w:rsid w:val="00C453E5"/>
    <w:rsid w:val="00C47D1E"/>
    <w:rsid w:val="00C6540D"/>
    <w:rsid w:val="00C65F4C"/>
    <w:rsid w:val="00C65F8E"/>
    <w:rsid w:val="00C74126"/>
    <w:rsid w:val="00C81B79"/>
    <w:rsid w:val="00C838AD"/>
    <w:rsid w:val="00C84204"/>
    <w:rsid w:val="00C858F1"/>
    <w:rsid w:val="00C90275"/>
    <w:rsid w:val="00C91F8C"/>
    <w:rsid w:val="00C9574C"/>
    <w:rsid w:val="00C95E0F"/>
    <w:rsid w:val="00C96A31"/>
    <w:rsid w:val="00CA095F"/>
    <w:rsid w:val="00CA14A6"/>
    <w:rsid w:val="00CA381D"/>
    <w:rsid w:val="00CA3AC5"/>
    <w:rsid w:val="00CA3E4B"/>
    <w:rsid w:val="00CA55B3"/>
    <w:rsid w:val="00CA66B9"/>
    <w:rsid w:val="00CB2A6C"/>
    <w:rsid w:val="00CB5975"/>
    <w:rsid w:val="00CB7BFD"/>
    <w:rsid w:val="00CC362D"/>
    <w:rsid w:val="00CD0615"/>
    <w:rsid w:val="00CD08DC"/>
    <w:rsid w:val="00CD4881"/>
    <w:rsid w:val="00CE295D"/>
    <w:rsid w:val="00CE3636"/>
    <w:rsid w:val="00CE79CF"/>
    <w:rsid w:val="00CF2449"/>
    <w:rsid w:val="00CF5896"/>
    <w:rsid w:val="00D0532C"/>
    <w:rsid w:val="00D23D52"/>
    <w:rsid w:val="00D2756D"/>
    <w:rsid w:val="00D34426"/>
    <w:rsid w:val="00D34B6C"/>
    <w:rsid w:val="00D3648E"/>
    <w:rsid w:val="00D37443"/>
    <w:rsid w:val="00D41579"/>
    <w:rsid w:val="00D44587"/>
    <w:rsid w:val="00D52960"/>
    <w:rsid w:val="00D538FA"/>
    <w:rsid w:val="00D61379"/>
    <w:rsid w:val="00D614A2"/>
    <w:rsid w:val="00D65D0E"/>
    <w:rsid w:val="00D66E37"/>
    <w:rsid w:val="00D70805"/>
    <w:rsid w:val="00D72821"/>
    <w:rsid w:val="00D764CE"/>
    <w:rsid w:val="00D77A2C"/>
    <w:rsid w:val="00D80040"/>
    <w:rsid w:val="00D90AC7"/>
    <w:rsid w:val="00DA24BD"/>
    <w:rsid w:val="00DA3DA9"/>
    <w:rsid w:val="00DB0806"/>
    <w:rsid w:val="00DB34A0"/>
    <w:rsid w:val="00DB75A7"/>
    <w:rsid w:val="00DC184D"/>
    <w:rsid w:val="00DC24D3"/>
    <w:rsid w:val="00DD0526"/>
    <w:rsid w:val="00DD161D"/>
    <w:rsid w:val="00DD7881"/>
    <w:rsid w:val="00DE2321"/>
    <w:rsid w:val="00DE571C"/>
    <w:rsid w:val="00DF0792"/>
    <w:rsid w:val="00DF28C0"/>
    <w:rsid w:val="00DF294F"/>
    <w:rsid w:val="00DF7E32"/>
    <w:rsid w:val="00E16AFE"/>
    <w:rsid w:val="00E16E0D"/>
    <w:rsid w:val="00E300EE"/>
    <w:rsid w:val="00E30674"/>
    <w:rsid w:val="00E446AA"/>
    <w:rsid w:val="00E500C0"/>
    <w:rsid w:val="00E50371"/>
    <w:rsid w:val="00E53148"/>
    <w:rsid w:val="00E5340A"/>
    <w:rsid w:val="00E62404"/>
    <w:rsid w:val="00E64F04"/>
    <w:rsid w:val="00E669D0"/>
    <w:rsid w:val="00E75CA7"/>
    <w:rsid w:val="00E761D7"/>
    <w:rsid w:val="00E76A95"/>
    <w:rsid w:val="00E90280"/>
    <w:rsid w:val="00E93A57"/>
    <w:rsid w:val="00E93B19"/>
    <w:rsid w:val="00E942DF"/>
    <w:rsid w:val="00EA4474"/>
    <w:rsid w:val="00EB62B5"/>
    <w:rsid w:val="00EB6F8A"/>
    <w:rsid w:val="00EC4EF1"/>
    <w:rsid w:val="00EC7F97"/>
    <w:rsid w:val="00ED4567"/>
    <w:rsid w:val="00ED5D18"/>
    <w:rsid w:val="00ED5F7F"/>
    <w:rsid w:val="00EE06C4"/>
    <w:rsid w:val="00EE0726"/>
    <w:rsid w:val="00EE2F94"/>
    <w:rsid w:val="00EE52A8"/>
    <w:rsid w:val="00EF6D50"/>
    <w:rsid w:val="00F02900"/>
    <w:rsid w:val="00F07558"/>
    <w:rsid w:val="00F12F6B"/>
    <w:rsid w:val="00F130A9"/>
    <w:rsid w:val="00F2342F"/>
    <w:rsid w:val="00F2576F"/>
    <w:rsid w:val="00F30570"/>
    <w:rsid w:val="00F36F4A"/>
    <w:rsid w:val="00F37AE8"/>
    <w:rsid w:val="00F37C71"/>
    <w:rsid w:val="00F566B3"/>
    <w:rsid w:val="00F670BA"/>
    <w:rsid w:val="00F6777B"/>
    <w:rsid w:val="00F76BE6"/>
    <w:rsid w:val="00F810DA"/>
    <w:rsid w:val="00F8132C"/>
    <w:rsid w:val="00F8335D"/>
    <w:rsid w:val="00F858AA"/>
    <w:rsid w:val="00F962FC"/>
    <w:rsid w:val="00FB03EF"/>
    <w:rsid w:val="00FC0627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30D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19F0D741-E7A6-4C83-9B97-087AECED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1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8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28F07-FB39-4412-9DF7-AF9C63B37D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7</Pages>
  <Words>3078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58</cp:revision>
  <cp:lastPrinted>2024-09-02T23:04:00Z</cp:lastPrinted>
  <dcterms:created xsi:type="dcterms:W3CDTF">2025-04-24T16:52:00Z</dcterms:created>
  <dcterms:modified xsi:type="dcterms:W3CDTF">2025-11-24T16:35:00Z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