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24AA" w14:textId="0053C192" w:rsidR="00E500C0" w:rsidRDefault="00766B1F" w:rsidP="00BE3A67">
      <w:r w:rsidRPr="00766B1F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>Servicio de análisis de laboratorio de agua, superficies y alimentos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4E3815E7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C8DB3E1" w14:textId="57DA8FAE" w:rsidR="0077745D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91564301" w:history="1">
            <w:r w:rsidR="0077745D" w:rsidRPr="006E4A43">
              <w:rPr>
                <w:rStyle w:val="Hipervnculo"/>
                <w:noProof/>
              </w:rPr>
              <w:t>Requerimiento Técnico</w:t>
            </w:r>
            <w:r w:rsidR="0077745D">
              <w:rPr>
                <w:noProof/>
                <w:webHidden/>
              </w:rPr>
              <w:tab/>
            </w:r>
            <w:r w:rsidR="0077745D">
              <w:rPr>
                <w:noProof/>
                <w:webHidden/>
              </w:rPr>
              <w:fldChar w:fldCharType="begin"/>
            </w:r>
            <w:r w:rsidR="0077745D">
              <w:rPr>
                <w:noProof/>
                <w:webHidden/>
              </w:rPr>
              <w:instrText xml:space="preserve"> PAGEREF _Toc191564301 \h </w:instrText>
            </w:r>
            <w:r w:rsidR="0077745D">
              <w:rPr>
                <w:noProof/>
                <w:webHidden/>
              </w:rPr>
            </w:r>
            <w:r w:rsidR="0077745D">
              <w:rPr>
                <w:noProof/>
                <w:webHidden/>
              </w:rPr>
              <w:fldChar w:fldCharType="separate"/>
            </w:r>
            <w:r w:rsidR="0077745D">
              <w:rPr>
                <w:noProof/>
                <w:webHidden/>
              </w:rPr>
              <w:t>2</w:t>
            </w:r>
            <w:r w:rsidR="0077745D">
              <w:rPr>
                <w:noProof/>
                <w:webHidden/>
              </w:rPr>
              <w:fldChar w:fldCharType="end"/>
            </w:r>
          </w:hyperlink>
        </w:p>
        <w:p w14:paraId="033A7657" w14:textId="2CEF37AC" w:rsidR="0077745D" w:rsidRDefault="0077745D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2" w:history="1">
            <w:r w:rsidRPr="006E4A43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6E4A43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A9289" w14:textId="7B813907" w:rsidR="0077745D" w:rsidRDefault="0077745D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3" w:history="1">
            <w:r w:rsidRPr="006E4A43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6E4A43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4950D" w14:textId="5282CE3B" w:rsidR="0077745D" w:rsidRDefault="0077745D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4" w:history="1">
            <w:r w:rsidRPr="006E4A43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6C0E7" w14:textId="59C6C4AF" w:rsidR="0077745D" w:rsidRDefault="0077745D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5" w:history="1">
            <w:r w:rsidRPr="006E4A43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6E4A43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34C10" w14:textId="6991FE27" w:rsidR="0077745D" w:rsidRDefault="0077745D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6" w:history="1">
            <w:r w:rsidRPr="006E4A43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6E4A43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9EA7D" w14:textId="3C6A6CA3" w:rsidR="0077745D" w:rsidRDefault="0077745D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7" w:history="1">
            <w:r w:rsidRPr="006E4A43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6E4A43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58DBD" w14:textId="168640C1" w:rsidR="0077745D" w:rsidRDefault="0077745D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8" w:history="1">
            <w:r w:rsidRPr="006E4A43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B3458" w14:textId="47FA5FD9" w:rsidR="0077745D" w:rsidRDefault="0077745D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09" w:history="1">
            <w:r w:rsidRPr="006E4A43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40602" w14:textId="184EFFFB" w:rsidR="0077745D" w:rsidRDefault="0077745D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0" w:history="1">
            <w:r w:rsidRPr="006E4A43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7661A" w14:textId="1268912D" w:rsidR="0077745D" w:rsidRDefault="0077745D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1" w:history="1">
            <w:r w:rsidRPr="006E4A43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4B229" w14:textId="161FC07B" w:rsidR="0077745D" w:rsidRDefault="0077745D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2" w:history="1">
            <w:r w:rsidRPr="006E4A43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3AA03" w14:textId="1CCE0BA1" w:rsidR="0077745D" w:rsidRDefault="0077745D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3" w:history="1">
            <w:r w:rsidRPr="006E4A43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DE3C6" w14:textId="4DD57C96" w:rsidR="0077745D" w:rsidRDefault="0077745D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4" w:history="1">
            <w:r w:rsidRPr="006E4A43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7DCA0" w14:textId="61A72F66" w:rsidR="0077745D" w:rsidRDefault="0077745D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564315" w:history="1">
            <w:r w:rsidRPr="006E4A43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_Toc191564315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1047BAB9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91564301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91564302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1C5654" w:rsidRPr="001C5654" w14:paraId="64E190E0" w14:textId="77777777" w:rsidTr="001C5654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24C2EBEC" w14:textId="77777777" w:rsidR="001C5654" w:rsidRPr="001C5654" w:rsidRDefault="001C5654" w:rsidP="001C5654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PARTIDA 1</w:t>
            </w:r>
          </w:p>
        </w:tc>
      </w:tr>
      <w:tr w:rsidR="001C5654" w:rsidRPr="001C5654" w14:paraId="10E3DD9B" w14:textId="77777777" w:rsidTr="001C5654">
        <w:trPr>
          <w:trHeight w:val="600"/>
        </w:trPr>
        <w:tc>
          <w:tcPr>
            <w:tcW w:w="5000" w:type="pct"/>
            <w:gridSpan w:val="4"/>
            <w:shd w:val="clear" w:color="auto" w:fill="auto"/>
            <w:hideMark/>
          </w:tcPr>
          <w:p w14:paraId="3C7FE0E7" w14:textId="77777777" w:rsidR="001C5654" w:rsidRPr="001C5654" w:rsidRDefault="001C5654" w:rsidP="001C5654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DESCRIPCIÓN DEL BIEN O SERVICIO</w:t>
            </w:r>
            <w:r w:rsidRPr="001C5654">
              <w:rPr>
                <w:rFonts w:eastAsia="Times New Roman" w:cs="Calibri"/>
                <w:color w:val="000000"/>
                <w:sz w:val="18"/>
                <w:szCs w:val="18"/>
                <w:lang w:val="es-MX" w:eastAsia="es-MX"/>
              </w:rPr>
              <w:t>: SERVICIO DE ANALISIS DE LABORATORIO DE AGUA, SUPERFICIES Y ALIMENTOS</w:t>
            </w:r>
          </w:p>
        </w:tc>
      </w:tr>
      <w:tr w:rsidR="001C5654" w:rsidRPr="001C5654" w14:paraId="49C18E4F" w14:textId="77777777" w:rsidTr="001C5654">
        <w:trPr>
          <w:trHeight w:val="225"/>
        </w:trPr>
        <w:tc>
          <w:tcPr>
            <w:tcW w:w="203" w:type="pct"/>
            <w:shd w:val="clear" w:color="000000" w:fill="BFBFBF"/>
            <w:vAlign w:val="center"/>
            <w:hideMark/>
          </w:tcPr>
          <w:p w14:paraId="10B93510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shd w:val="clear" w:color="000000" w:fill="BFBFBF"/>
            <w:vAlign w:val="center"/>
            <w:hideMark/>
          </w:tcPr>
          <w:p w14:paraId="2C3571AB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shd w:val="clear" w:color="000000" w:fill="BFBFBF"/>
            <w:vAlign w:val="center"/>
            <w:hideMark/>
          </w:tcPr>
          <w:p w14:paraId="19567235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shd w:val="clear" w:color="000000" w:fill="BFBFBF"/>
            <w:noWrap/>
            <w:vAlign w:val="center"/>
            <w:hideMark/>
          </w:tcPr>
          <w:p w14:paraId="246820DD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1C5654" w:rsidRPr="001C5654" w14:paraId="4AB90DE3" w14:textId="77777777" w:rsidTr="001C5654">
        <w:trPr>
          <w:trHeight w:val="720"/>
        </w:trPr>
        <w:tc>
          <w:tcPr>
            <w:tcW w:w="203" w:type="pct"/>
            <w:shd w:val="clear" w:color="auto" w:fill="auto"/>
            <w:vAlign w:val="center"/>
            <w:hideMark/>
          </w:tcPr>
          <w:p w14:paraId="217D463E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5DFC6E52" w14:textId="575B589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 xml:space="preserve">ANALISIS DE AGUA DE CONSUMO HUMANO EN BASE A NOM OFICIAL MEXICANA NOM-127-SSA1-2021 " SALUD AMBIENTAL, AGUA PARA USO Y CONSUMO HUMANO, LIMITES PERMISIBLES"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82129AA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C565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B482B7B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szCs w:val="16"/>
                <w:lang w:val="es-MX" w:eastAsia="es-MX"/>
              </w:rPr>
              <w:t>80</w:t>
            </w:r>
          </w:p>
        </w:tc>
      </w:tr>
      <w:tr w:rsidR="001C5654" w:rsidRPr="001C5654" w14:paraId="0ACE3B66" w14:textId="77777777" w:rsidTr="001C5654">
        <w:trPr>
          <w:trHeight w:val="480"/>
        </w:trPr>
        <w:tc>
          <w:tcPr>
            <w:tcW w:w="203" w:type="pct"/>
            <w:shd w:val="clear" w:color="auto" w:fill="auto"/>
            <w:vAlign w:val="center"/>
            <w:hideMark/>
          </w:tcPr>
          <w:p w14:paraId="38568F36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2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6BC0EAF9" w14:textId="76067444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MUESTREO MENSUAL Y ANALISIS DE UNA MUESTRA INSTANTANEA DE AGUA DE CONSUMO DETERMINANDO VIBRIO CHOLERAE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30342EC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C565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F2B4A4E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szCs w:val="16"/>
                <w:lang w:val="es-MX" w:eastAsia="es-MX"/>
              </w:rPr>
              <w:t>40</w:t>
            </w:r>
          </w:p>
        </w:tc>
      </w:tr>
      <w:tr w:rsidR="001C5654" w:rsidRPr="001C5654" w14:paraId="4D710292" w14:textId="77777777" w:rsidTr="001C5654">
        <w:trPr>
          <w:trHeight w:val="480"/>
        </w:trPr>
        <w:tc>
          <w:tcPr>
            <w:tcW w:w="203" w:type="pct"/>
            <w:shd w:val="clear" w:color="auto" w:fill="auto"/>
            <w:vAlign w:val="center"/>
            <w:hideMark/>
          </w:tcPr>
          <w:p w14:paraId="24C98036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3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61486E62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 xml:space="preserve">ESTUDIO DE LABORATORIO DE SUPERFICIES INERTES PARA DETERMINAR COLIFORMES TOTALES Y FECALES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2BF8C7B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C565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797D0D37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szCs w:val="16"/>
                <w:lang w:val="es-MX" w:eastAsia="es-MX"/>
              </w:rPr>
              <w:t>40</w:t>
            </w:r>
          </w:p>
        </w:tc>
      </w:tr>
      <w:tr w:rsidR="001C5654" w:rsidRPr="001C5654" w14:paraId="78C1E0A9" w14:textId="77777777" w:rsidTr="001C5654">
        <w:trPr>
          <w:trHeight w:val="480"/>
        </w:trPr>
        <w:tc>
          <w:tcPr>
            <w:tcW w:w="203" w:type="pct"/>
            <w:shd w:val="clear" w:color="auto" w:fill="auto"/>
            <w:vAlign w:val="center"/>
            <w:hideMark/>
          </w:tcPr>
          <w:p w14:paraId="037C842B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4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5AE71307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 xml:space="preserve">ESTUDIO DE LABORATORIO DE ALIMENTOS COCIDOS PARA DETERMINAR COLIFORMES TOTALES Y FECALES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DD1D03A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C565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52E355C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szCs w:val="16"/>
                <w:lang w:val="es-MX" w:eastAsia="es-MX"/>
              </w:rPr>
              <w:t>10</w:t>
            </w:r>
          </w:p>
        </w:tc>
      </w:tr>
      <w:tr w:rsidR="001C5654" w:rsidRPr="001C5654" w14:paraId="28738FEE" w14:textId="77777777" w:rsidTr="001C5654">
        <w:trPr>
          <w:trHeight w:val="480"/>
        </w:trPr>
        <w:tc>
          <w:tcPr>
            <w:tcW w:w="203" w:type="pct"/>
            <w:shd w:val="clear" w:color="auto" w:fill="auto"/>
            <w:vAlign w:val="center"/>
            <w:hideMark/>
          </w:tcPr>
          <w:p w14:paraId="40D4B638" w14:textId="77777777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>5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3B5F61E1" w14:textId="4898A319" w:rsidR="001C5654" w:rsidRPr="001C5654" w:rsidRDefault="001C5654" w:rsidP="001C5654">
            <w:pPr>
              <w:rPr>
                <w:lang w:val="es-MX" w:eastAsia="es-MX"/>
              </w:rPr>
            </w:pPr>
            <w:r w:rsidRPr="001C5654">
              <w:rPr>
                <w:lang w:val="es-MX" w:eastAsia="es-MX"/>
              </w:rPr>
              <w:t xml:space="preserve">ESTUDIO DE LABORATORIO DE SOLUCION DE BANCO DE LECHE PARA DETERMINAR COLIFORMES TOTALES Y FECALES 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53ABEEB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C5654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49BB1077" w14:textId="77777777" w:rsidR="001C5654" w:rsidRPr="001C5654" w:rsidRDefault="001C5654" w:rsidP="001C565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C5654">
              <w:rPr>
                <w:rFonts w:eastAsia="Times New Roman" w:cs="Calibri"/>
                <w:szCs w:val="16"/>
                <w:lang w:val="es-MX" w:eastAsia="es-MX"/>
              </w:rPr>
              <w:t>40</w:t>
            </w:r>
          </w:p>
        </w:tc>
      </w:tr>
    </w:tbl>
    <w:p w14:paraId="1963B773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91564303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5BAF7845" w14:textId="155B6965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</w:t>
      </w:r>
      <w:r w:rsidR="001C5654">
        <w:rPr>
          <w:rFonts w:cs="Arial"/>
          <w:color w:val="C00000"/>
          <w:szCs w:val="16"/>
        </w:rPr>
        <w:t xml:space="preserve"> y las Normas Oficiales Mexicanas que los acrediten;</w:t>
      </w:r>
      <w:r w:rsidRPr="00A17171">
        <w:rPr>
          <w:rFonts w:cs="Arial"/>
          <w:color w:val="C00000"/>
          <w:szCs w:val="16"/>
        </w:rPr>
        <w:t xml:space="preserve">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E761F96" w14:textId="38348B0C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1C5654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77745D" w:rsidRPr="00A17171">
        <w:rPr>
          <w:rFonts w:cs="Arial"/>
          <w:color w:val="C00000"/>
          <w:szCs w:val="16"/>
        </w:rPr>
        <w:t>jefe</w:t>
      </w:r>
      <w:r w:rsidRPr="00A17171">
        <w:rPr>
          <w:rFonts w:cs="Arial"/>
          <w:color w:val="C00000"/>
          <w:szCs w:val="16"/>
        </w:rPr>
        <w:t xml:space="preserve"> de la Oficina de Conservación</w:t>
      </w:r>
      <w:r>
        <w:rPr>
          <w:rFonts w:cs="Arial"/>
          <w:color w:val="C00000"/>
          <w:szCs w:val="16"/>
        </w:rPr>
        <w:t>.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4B4D6B1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jefe de la oficina de conservación y administrador del contrato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721A94C" w14:textId="2C3F2775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Se deberá de entregar reporte </w:t>
      </w:r>
      <w:r w:rsidR="00B373FD">
        <w:rPr>
          <w:rFonts w:cs="Arial"/>
          <w:color w:val="C00000"/>
          <w:szCs w:val="16"/>
        </w:rPr>
        <w:t>de los análisis realizados con nombre del área y fecha de elaboración</w:t>
      </w:r>
      <w:r w:rsidRPr="00A17171">
        <w:rPr>
          <w:rFonts w:cs="Arial"/>
          <w:color w:val="C00000"/>
          <w:szCs w:val="16"/>
        </w:rPr>
        <w:t>.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3916E6E3" w14:textId="0DDAC571" w:rsidR="00320F28" w:rsidRDefault="005D233F" w:rsidP="00320F28">
      <w:pPr>
        <w:pStyle w:val="Ttulo1"/>
        <w:rPr>
          <w:lang w:eastAsia="ar-SA"/>
        </w:rPr>
      </w:pPr>
      <w:bookmarkStart w:id="3" w:name="_Toc191564304"/>
      <w:r>
        <w:rPr>
          <w:lang w:eastAsia="ar-SA"/>
        </w:rPr>
        <w:t xml:space="preserve">Lugar, Plazos </w:t>
      </w:r>
      <w:r w:rsidR="004A2398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91564305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6E0D5AC4" w14:textId="77777777" w:rsidR="0077745D" w:rsidRDefault="0077745D" w:rsidP="003A0041"/>
    <w:p w14:paraId="2E156E1E" w14:textId="77777777" w:rsidR="0077745D" w:rsidRDefault="0077745D" w:rsidP="003A0041"/>
    <w:p w14:paraId="665A02F8" w14:textId="77777777" w:rsidR="0077745D" w:rsidRDefault="0077745D" w:rsidP="003A0041"/>
    <w:p w14:paraId="734A5FED" w14:textId="77777777" w:rsidR="0077745D" w:rsidRDefault="0077745D" w:rsidP="003A0041"/>
    <w:p w14:paraId="355D7C85" w14:textId="77777777" w:rsidR="0077745D" w:rsidRDefault="0077745D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91564306"/>
      <w:r>
        <w:lastRenderedPageBreak/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574"/>
        <w:gridCol w:w="725"/>
        <w:gridCol w:w="651"/>
        <w:gridCol w:w="786"/>
        <w:gridCol w:w="498"/>
        <w:gridCol w:w="444"/>
        <w:gridCol w:w="465"/>
        <w:gridCol w:w="465"/>
        <w:gridCol w:w="465"/>
        <w:gridCol w:w="544"/>
        <w:gridCol w:w="751"/>
        <w:gridCol w:w="604"/>
        <w:gridCol w:w="728"/>
        <w:gridCol w:w="682"/>
      </w:tblGrid>
      <w:tr w:rsidR="0077745D" w:rsidRPr="0077745D" w14:paraId="375532A0" w14:textId="77777777" w:rsidTr="0077745D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4C7F" w14:textId="77777777" w:rsidR="0077745D" w:rsidRPr="0077745D" w:rsidRDefault="0077745D" w:rsidP="0077745D">
            <w:pPr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92F4" w14:textId="77777777" w:rsidR="0077745D" w:rsidRPr="0077745D" w:rsidRDefault="0077745D" w:rsidP="0077745D">
            <w:pPr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D5B" w14:textId="77777777" w:rsidR="0077745D" w:rsidRPr="0077745D" w:rsidRDefault="0077745D" w:rsidP="0077745D">
            <w:pPr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96C" w14:textId="77777777" w:rsidR="0077745D" w:rsidRPr="0077745D" w:rsidRDefault="0077745D" w:rsidP="0077745D">
            <w:pPr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2426" w14:textId="77777777" w:rsidR="0077745D" w:rsidRPr="0077745D" w:rsidRDefault="0077745D" w:rsidP="0077745D">
            <w:pPr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</w:p>
        </w:tc>
        <w:tc>
          <w:tcPr>
            <w:tcW w:w="304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2399D52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12"/>
                <w:szCs w:val="12"/>
                <w:lang w:val="es-MX" w:eastAsia="es-MX"/>
              </w:rPr>
              <w:t>CALENDARIO DE REALIZACION DE LOS SERVICIOS</w:t>
            </w:r>
          </w:p>
        </w:tc>
      </w:tr>
      <w:tr w:rsidR="0077745D" w:rsidRPr="0077745D" w14:paraId="72FBA0E0" w14:textId="77777777" w:rsidTr="0077745D">
        <w:trPr>
          <w:trHeight w:val="48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83E3D0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No.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78B8A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CONCEPTO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0F2F7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UNIDAD MEDIDA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B5D2A9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 xml:space="preserve">CANTIDAD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5F6A91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FRECUENCIA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884053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MARZO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188F89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ABRIL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475D60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MAYO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D60737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JUNIO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DF8C91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JULIO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206A5F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AGOSTO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9D943B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SEPTIEMBRE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4C6D7C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OCTUBRE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10DD8E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NOVIEMBRE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104A35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</w:pPr>
            <w:r w:rsidRPr="0077745D">
              <w:rPr>
                <w:rFonts w:eastAsia="Times New Roman" w:cs="Calibri"/>
                <w:b/>
                <w:bCs/>
                <w:color w:val="000000"/>
                <w:sz w:val="9"/>
                <w:szCs w:val="9"/>
                <w:lang w:val="es-MX" w:eastAsia="es-MX"/>
              </w:rPr>
              <w:t>DICIEMBRE</w:t>
            </w:r>
          </w:p>
        </w:tc>
      </w:tr>
      <w:tr w:rsidR="0077745D" w:rsidRPr="0077745D" w14:paraId="57A8B825" w14:textId="77777777" w:rsidTr="0077745D">
        <w:trPr>
          <w:trHeight w:val="138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879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C09D" w14:textId="3DB6FE04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 xml:space="preserve">ANALISIS DE AGUA DE CONSUMO HUMANO EN BASE A NOM OFICIAL MEXICANA NOM-127-SSA1-2021 " SALUD AMBIENTAL, AGUA PARA USO Y CONSUMO HUMANO, LIMITES PERMISIBLES"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2BE3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  <w:t>SERVICIO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009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AAD" w14:textId="77777777" w:rsidR="0077745D" w:rsidRPr="0077745D" w:rsidRDefault="0077745D" w:rsidP="0077745D">
            <w:pPr>
              <w:jc w:val="center"/>
              <w:rPr>
                <w:sz w:val="10"/>
                <w:szCs w:val="10"/>
                <w:lang w:val="es-MX" w:eastAsia="es-MX"/>
              </w:rPr>
            </w:pPr>
            <w:r w:rsidRPr="0077745D">
              <w:rPr>
                <w:sz w:val="10"/>
                <w:szCs w:val="10"/>
                <w:lang w:val="es-MX" w:eastAsia="es-MX"/>
              </w:rPr>
              <w:t>2 MUESTREOS SEMANALES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DC9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0D0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4, 11, 16, 25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4FA1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2, 9, 16, 23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94D3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proofErr w:type="gramStart"/>
            <w:r w:rsidRPr="0077745D">
              <w:rPr>
                <w:sz w:val="12"/>
                <w:szCs w:val="12"/>
                <w:lang w:val="es-MX" w:eastAsia="es-MX"/>
              </w:rPr>
              <w:t>6,  13</w:t>
            </w:r>
            <w:proofErr w:type="gramEnd"/>
            <w:r w:rsidRPr="0077745D">
              <w:rPr>
                <w:sz w:val="12"/>
                <w:szCs w:val="12"/>
                <w:lang w:val="es-MX" w:eastAsia="es-MX"/>
              </w:rPr>
              <w:t>, 20, 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4B79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4, 11, 18, 25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594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1, 8, 15, 22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CC15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26D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3, 10, 17, 24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918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D2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</w:tr>
      <w:tr w:rsidR="0077745D" w:rsidRPr="0077745D" w14:paraId="7D01A880" w14:textId="77777777" w:rsidTr="0077745D">
        <w:trPr>
          <w:trHeight w:val="138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35A2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205" w14:textId="00540BFF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 xml:space="preserve">MUESTREO MENSUAL Y ANALISIS DE UNA MUESTRA INSTANTANEA DE AGUA DE CONSUMO </w:t>
            </w:r>
            <w:proofErr w:type="gramStart"/>
            <w:r w:rsidRPr="0077745D">
              <w:rPr>
                <w:sz w:val="12"/>
                <w:szCs w:val="12"/>
                <w:lang w:val="es-MX" w:eastAsia="es-MX"/>
              </w:rPr>
              <w:t>DETERMINANDO  VIBRIO</w:t>
            </w:r>
            <w:proofErr w:type="gramEnd"/>
            <w:r w:rsidRPr="0077745D">
              <w:rPr>
                <w:sz w:val="12"/>
                <w:szCs w:val="12"/>
                <w:lang w:val="es-MX" w:eastAsia="es-MX"/>
              </w:rPr>
              <w:t xml:space="preserve"> CHOLERAE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18E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  <w:t>SERVICIO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953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sz w:val="12"/>
                <w:szCs w:val="12"/>
                <w:lang w:val="es-MX" w:eastAsia="es-MX"/>
              </w:rPr>
              <w:t>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ED8" w14:textId="77777777" w:rsidR="0077745D" w:rsidRPr="0077745D" w:rsidRDefault="0077745D" w:rsidP="0077745D">
            <w:pPr>
              <w:jc w:val="center"/>
              <w:rPr>
                <w:sz w:val="10"/>
                <w:szCs w:val="10"/>
                <w:lang w:val="es-MX" w:eastAsia="es-MX"/>
              </w:rPr>
            </w:pPr>
            <w:r w:rsidRPr="0077745D">
              <w:rPr>
                <w:sz w:val="10"/>
                <w:szCs w:val="10"/>
                <w:lang w:val="es-MX" w:eastAsia="es-MX"/>
              </w:rPr>
              <w:t>1 MUESTREO SEMANAL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833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F485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4, 11, 16, 25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863A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2, 9, 16, 23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F47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proofErr w:type="gramStart"/>
            <w:r w:rsidRPr="0077745D">
              <w:rPr>
                <w:sz w:val="12"/>
                <w:szCs w:val="12"/>
                <w:lang w:val="es-MX" w:eastAsia="es-MX"/>
              </w:rPr>
              <w:t>6,  13</w:t>
            </w:r>
            <w:proofErr w:type="gramEnd"/>
            <w:r w:rsidRPr="0077745D">
              <w:rPr>
                <w:sz w:val="12"/>
                <w:szCs w:val="12"/>
                <w:lang w:val="es-MX" w:eastAsia="es-MX"/>
              </w:rPr>
              <w:t>, 20, 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22E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4, 11, 18, 25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8B4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1, 8, 15, 22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1DC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911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3, 10, 17, 24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80C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2E1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</w:tr>
      <w:tr w:rsidR="0077745D" w:rsidRPr="0077745D" w14:paraId="0EBCE0F3" w14:textId="77777777" w:rsidTr="0077745D">
        <w:trPr>
          <w:trHeight w:val="138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3BD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2A2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 xml:space="preserve">ESTUDIO DE LABORATORIO DE SUPERFICIES INERTES PARA DETERMINAR COLIFORMES TOTALES Y FECALES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3D0C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  <w:t>SERVICIO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A49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sz w:val="12"/>
                <w:szCs w:val="12"/>
                <w:lang w:val="es-MX" w:eastAsia="es-MX"/>
              </w:rPr>
              <w:t>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160E" w14:textId="77777777" w:rsidR="0077745D" w:rsidRPr="0077745D" w:rsidRDefault="0077745D" w:rsidP="0077745D">
            <w:pPr>
              <w:jc w:val="center"/>
              <w:rPr>
                <w:sz w:val="10"/>
                <w:szCs w:val="10"/>
                <w:lang w:val="es-MX" w:eastAsia="es-MX"/>
              </w:rPr>
            </w:pPr>
            <w:r w:rsidRPr="0077745D">
              <w:rPr>
                <w:sz w:val="10"/>
                <w:szCs w:val="10"/>
                <w:lang w:val="es-MX" w:eastAsia="es-MX"/>
              </w:rPr>
              <w:t>4 MUESTREOS MENSUALES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ABD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DAE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5ED2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344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B4A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994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387D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F19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D197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77A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12</w:t>
            </w:r>
          </w:p>
        </w:tc>
      </w:tr>
      <w:tr w:rsidR="0077745D" w:rsidRPr="0077745D" w14:paraId="6316D398" w14:textId="77777777" w:rsidTr="0077745D">
        <w:trPr>
          <w:trHeight w:val="138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4A5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AE3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 xml:space="preserve">ESTUDIO DE LABORATORIO DE ALIMENTOS COCIDOS PARA DETERMINAR COLIFORMES TOTALES Y FECALES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481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  <w:t>SERVICIO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AD8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sz w:val="12"/>
                <w:szCs w:val="12"/>
                <w:lang w:val="es-MX" w:eastAsia="es-MX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9DE" w14:textId="4A08508F" w:rsidR="0077745D" w:rsidRPr="0077745D" w:rsidRDefault="0077745D" w:rsidP="0077745D">
            <w:pPr>
              <w:jc w:val="center"/>
              <w:rPr>
                <w:sz w:val="10"/>
                <w:szCs w:val="10"/>
                <w:lang w:val="es-MX" w:eastAsia="es-MX"/>
              </w:rPr>
            </w:pPr>
            <w:r w:rsidRPr="0077745D">
              <w:rPr>
                <w:sz w:val="10"/>
                <w:szCs w:val="10"/>
                <w:lang w:val="es-MX" w:eastAsia="es-MX"/>
              </w:rPr>
              <w:t>1 MUESTREO MENSUALE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25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2D3E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8F59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B6C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E9A6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714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FB2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09BA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DB45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078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12</w:t>
            </w:r>
          </w:p>
        </w:tc>
      </w:tr>
      <w:tr w:rsidR="0077745D" w:rsidRPr="0077745D" w14:paraId="741379E2" w14:textId="77777777" w:rsidTr="0077745D">
        <w:trPr>
          <w:trHeight w:val="138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C8D" w14:textId="77777777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15C" w14:textId="0F116795" w:rsidR="0077745D" w:rsidRPr="0077745D" w:rsidRDefault="0077745D" w:rsidP="0077745D">
            <w:pPr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 xml:space="preserve">ESTUDIO DE LABORATORIO DE SOLUCION DE BANCO DE LECHE PARA DETERMINAR COLIFORMES TOTALES Y FECALES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053D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color w:val="000000"/>
                <w:sz w:val="12"/>
                <w:szCs w:val="12"/>
                <w:lang w:val="es-MX" w:eastAsia="es-MX"/>
              </w:rPr>
              <w:t>SERVICIO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E7CC" w14:textId="77777777" w:rsidR="0077745D" w:rsidRPr="0077745D" w:rsidRDefault="0077745D" w:rsidP="0077745D">
            <w:pPr>
              <w:jc w:val="center"/>
              <w:rPr>
                <w:rFonts w:eastAsia="Times New Roman" w:cs="Calibri"/>
                <w:sz w:val="12"/>
                <w:szCs w:val="12"/>
                <w:lang w:val="es-MX" w:eastAsia="es-MX"/>
              </w:rPr>
            </w:pPr>
            <w:r w:rsidRPr="0077745D">
              <w:rPr>
                <w:rFonts w:eastAsia="Times New Roman" w:cs="Calibri"/>
                <w:sz w:val="12"/>
                <w:szCs w:val="12"/>
                <w:lang w:val="es-MX" w:eastAsia="es-MX"/>
              </w:rPr>
              <w:t>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A05" w14:textId="77777777" w:rsidR="0077745D" w:rsidRPr="0077745D" w:rsidRDefault="0077745D" w:rsidP="0077745D">
            <w:pPr>
              <w:jc w:val="center"/>
              <w:rPr>
                <w:sz w:val="10"/>
                <w:szCs w:val="10"/>
                <w:lang w:val="es-MX" w:eastAsia="es-MX"/>
              </w:rPr>
            </w:pPr>
            <w:r w:rsidRPr="0077745D">
              <w:rPr>
                <w:sz w:val="10"/>
                <w:szCs w:val="10"/>
                <w:lang w:val="es-MX" w:eastAsia="es-MX"/>
              </w:rPr>
              <w:t>1 MUESTREO SEMANAL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BD6D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D80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4, 11, 16, 25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C3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2, 9, 16, 23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112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proofErr w:type="gramStart"/>
            <w:r w:rsidRPr="0077745D">
              <w:rPr>
                <w:sz w:val="12"/>
                <w:szCs w:val="12"/>
                <w:lang w:val="es-MX" w:eastAsia="es-MX"/>
              </w:rPr>
              <w:t>6,  13</w:t>
            </w:r>
            <w:proofErr w:type="gramEnd"/>
            <w:r w:rsidRPr="0077745D">
              <w:rPr>
                <w:sz w:val="12"/>
                <w:szCs w:val="12"/>
                <w:lang w:val="es-MX" w:eastAsia="es-MX"/>
              </w:rPr>
              <w:t>, 20, 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349F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4, 11, 18, 25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C83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1, 8, 15, 22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2A3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0E9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3, 10, 17, 24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F3E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7, 14, 21, 28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3C5" w14:textId="77777777" w:rsidR="0077745D" w:rsidRPr="0077745D" w:rsidRDefault="0077745D" w:rsidP="0077745D">
            <w:pPr>
              <w:jc w:val="center"/>
              <w:rPr>
                <w:sz w:val="12"/>
                <w:szCs w:val="12"/>
                <w:lang w:val="es-MX" w:eastAsia="es-MX"/>
              </w:rPr>
            </w:pPr>
            <w:r w:rsidRPr="0077745D">
              <w:rPr>
                <w:sz w:val="12"/>
                <w:szCs w:val="12"/>
                <w:lang w:val="es-MX" w:eastAsia="es-MX"/>
              </w:rPr>
              <w:t>5, 12, 19, 26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91564307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91564308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proofErr w:type="gramStart"/>
      <w:r w:rsidRPr="002A456F">
        <w:rPr>
          <w:sz w:val="16"/>
          <w:szCs w:val="16"/>
        </w:rPr>
        <w:t>Jefe</w:t>
      </w:r>
      <w:proofErr w:type="gramEnd"/>
      <w:r w:rsidRPr="002A456F">
        <w:rPr>
          <w:sz w:val="16"/>
          <w:szCs w:val="16"/>
        </w:rPr>
        <w:t xml:space="preserve">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su Auxiliar verificando que este se ejecute </w:t>
      </w:r>
      <w:proofErr w:type="gramStart"/>
      <w:r w:rsidRPr="00083E68">
        <w:rPr>
          <w:sz w:val="16"/>
          <w:szCs w:val="16"/>
        </w:rPr>
        <w:t>de acuerdo a</w:t>
      </w:r>
      <w:proofErr w:type="gramEnd"/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91564309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91564310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3C484051" w14:textId="77777777" w:rsidR="003752CE" w:rsidRDefault="003752CE" w:rsidP="00020701">
      <w:pPr>
        <w:rPr>
          <w:b/>
          <w:bCs/>
        </w:rPr>
      </w:pPr>
    </w:p>
    <w:p w14:paraId="0F5742C1" w14:textId="30C1D44D" w:rsidR="003752CE" w:rsidRPr="00020701" w:rsidRDefault="00317350" w:rsidP="003752CE">
      <w:pPr>
        <w:rPr>
          <w:b/>
          <w:bCs/>
        </w:rPr>
      </w:pPr>
      <w:bookmarkStart w:id="10" w:name="_Toc191564311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Pr="00317350">
        <w:rPr>
          <w:color w:val="C00000"/>
        </w:rPr>
        <w:t xml:space="preserve">31 de </w:t>
      </w:r>
      <w:r w:rsidR="0077745D" w:rsidRPr="00317350">
        <w:rPr>
          <w:color w:val="C00000"/>
        </w:rPr>
        <w:t>diciembre</w:t>
      </w:r>
      <w:r w:rsidRPr="00317350">
        <w:rPr>
          <w:color w:val="C00000"/>
        </w:rPr>
        <w:t xml:space="preserve"> del año 202</w:t>
      </w:r>
      <w:r w:rsidR="0077745D">
        <w:rPr>
          <w:color w:val="C00000"/>
        </w:rPr>
        <w:t>5</w:t>
      </w:r>
      <w:r w:rsidRPr="00317350">
        <w:rPr>
          <w:color w:val="C00000"/>
        </w:rPr>
        <w:t xml:space="preserve">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91564312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4B8C4D25" w:rsidR="00457F10" w:rsidRDefault="00E30674" w:rsidP="00501AF2">
      <w:bookmarkStart w:id="12" w:name="_Toc191564313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r w:rsidR="0077745D" w:rsidRPr="00B117C7">
        <w:t>a:</w:t>
      </w:r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D14A344" w:rsidR="003752CE" w:rsidRDefault="002609D2" w:rsidP="002609D2">
      <w:bookmarkStart w:id="13" w:name="_Toc191564314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77745D" w:rsidRPr="00C65F4C">
        <w:t>exceptuar</w:t>
      </w:r>
      <w:r w:rsidR="0077745D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77745D">
        <w:t xml:space="preserve">realizará </w:t>
      </w:r>
      <w:r w:rsidR="0077745D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11BF4B4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77745D">
        <w:t>.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91564315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2CDA" w14:textId="77777777" w:rsidR="00F76A06" w:rsidRDefault="00F76A06" w:rsidP="00984A99">
      <w:r>
        <w:separator/>
      </w:r>
    </w:p>
  </w:endnote>
  <w:endnote w:type="continuationSeparator" w:id="0">
    <w:p w14:paraId="499E7F26" w14:textId="77777777" w:rsidR="00F76A06" w:rsidRDefault="00F76A06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8D4" w14:textId="02951E21" w:rsidR="004D4FC4" w:rsidRDefault="004D4FC4" w:rsidP="000D31E3">
    <w:pPr>
      <w:pStyle w:val="Piedepgina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729F" w14:textId="77777777" w:rsidR="00F76A06" w:rsidRDefault="00F76A06" w:rsidP="00984A99">
      <w:r>
        <w:separator/>
      </w:r>
    </w:p>
  </w:footnote>
  <w:footnote w:type="continuationSeparator" w:id="0">
    <w:p w14:paraId="246C4F29" w14:textId="77777777" w:rsidR="00F76A06" w:rsidRDefault="00F76A06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316BF"/>
    <w:rsid w:val="00041998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639BD"/>
    <w:rsid w:val="00170F07"/>
    <w:rsid w:val="00173F73"/>
    <w:rsid w:val="00174C77"/>
    <w:rsid w:val="0017773D"/>
    <w:rsid w:val="00186198"/>
    <w:rsid w:val="00192E4E"/>
    <w:rsid w:val="001A1C35"/>
    <w:rsid w:val="001C5654"/>
    <w:rsid w:val="001D45E6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A2398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6BA6"/>
    <w:rsid w:val="006164EC"/>
    <w:rsid w:val="00617964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7745D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AE1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BF1"/>
    <w:rsid w:val="00C0639C"/>
    <w:rsid w:val="00C128D9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3A10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76A06"/>
    <w:rsid w:val="00F810DA"/>
    <w:rsid w:val="00F8132C"/>
    <w:rsid w:val="00F858AA"/>
    <w:rsid w:val="00F92BAD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1655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Hector Hidalgo</cp:lastModifiedBy>
  <cp:revision>5</cp:revision>
  <cp:lastPrinted>2024-04-05T17:04:00Z</cp:lastPrinted>
  <dcterms:created xsi:type="dcterms:W3CDTF">2024-05-24T21:25:00Z</dcterms:created>
  <dcterms:modified xsi:type="dcterms:W3CDTF">2025-02-27T21:58:00Z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