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82EA" w14:textId="12406E8D" w:rsidR="002E6900" w:rsidRDefault="004546FC" w:rsidP="002E6900">
      <w:pPr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</w:pPr>
      <w:r w:rsidRPr="004546FC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 xml:space="preserve">servicio de mantenimiento de mobiliario de cocina, lockers, archiveros, </w:t>
      </w:r>
      <w:proofErr w:type="gramStart"/>
      <w:r w:rsidRPr="004546FC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>anaqueles  y</w:t>
      </w:r>
      <w:proofErr w:type="gramEnd"/>
      <w:r w:rsidRPr="004546FC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 xml:space="preserve"> </w:t>
      </w:r>
      <w:r w:rsidRPr="004546FC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>fabricación</w:t>
      </w:r>
      <w:r w:rsidRPr="004546FC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 xml:space="preserve"> de </w:t>
      </w:r>
      <w:r w:rsidRPr="004546FC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>tuberías</w:t>
      </w:r>
      <w:r w:rsidRPr="004546FC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 xml:space="preserve"> para baños</w:t>
      </w:r>
    </w:p>
    <w:p w14:paraId="6F255D90" w14:textId="77777777" w:rsidR="001820F3" w:rsidRPr="002E6900" w:rsidRDefault="001820F3" w:rsidP="002E6900"/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5E979490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1E2C6967" w14:textId="5FAC9ABD" w:rsidR="00401B84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83538804" w:history="1">
            <w:r w:rsidR="00401B84" w:rsidRPr="0025335A">
              <w:rPr>
                <w:rStyle w:val="Hipervnculo"/>
                <w:noProof/>
              </w:rPr>
              <w:t>Requerimiento Técnico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_Toc183538804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2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28D44A5E" w14:textId="1A77DDB7" w:rsidR="00401B84" w:rsidRDefault="00000000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5" w:history="1">
            <w:r w:rsidR="00401B84" w:rsidRPr="0025335A">
              <w:rPr>
                <w:rStyle w:val="Hipervnculo"/>
                <w:noProof/>
              </w:rPr>
              <w:t>1.</w:t>
            </w:r>
            <w:r w:rsidR="00401B8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01B84" w:rsidRPr="0025335A">
              <w:rPr>
                <w:rStyle w:val="Hipervnculo"/>
                <w:noProof/>
              </w:rPr>
              <w:t>Descripción de los Bienes o Servicios.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_Toc183538805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2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7335C998" w14:textId="10DB505C" w:rsidR="00401B84" w:rsidRDefault="00000000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6" w:history="1">
            <w:r w:rsidR="00401B84" w:rsidRPr="0025335A">
              <w:rPr>
                <w:rStyle w:val="Hipervnculo"/>
                <w:noProof/>
              </w:rPr>
              <w:t>2.</w:t>
            </w:r>
            <w:r w:rsidR="00401B8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01B84" w:rsidRPr="0025335A">
              <w:rPr>
                <w:rStyle w:val="Hipervnculo"/>
                <w:noProof/>
              </w:rPr>
              <w:t>Características Técnicas del Servicio.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_Toc183538806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3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7183B710" w14:textId="4EA0B0F6" w:rsidR="00401B84" w:rsidRDefault="0000000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7" w:history="1">
            <w:r w:rsidR="00401B84" w:rsidRPr="0025335A">
              <w:rPr>
                <w:rStyle w:val="Hipervnculo"/>
                <w:noProof/>
                <w:lang w:eastAsia="ar-SA"/>
              </w:rPr>
              <w:t>Lugar, Plazos y Condiciones.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_Toc183538807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3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6512E1E9" w14:textId="3FB264F4" w:rsidR="00401B84" w:rsidRDefault="00000000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8" w:history="1">
            <w:r w:rsidR="00401B84" w:rsidRPr="0025335A">
              <w:rPr>
                <w:rStyle w:val="Hipervnculo"/>
                <w:noProof/>
              </w:rPr>
              <w:t>1.</w:t>
            </w:r>
            <w:r w:rsidR="00401B8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01B84" w:rsidRPr="0025335A">
              <w:rPr>
                <w:rStyle w:val="Hipervnculo"/>
                <w:noProof/>
              </w:rPr>
              <w:t>Lugar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_Toc183538808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3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2071A6A6" w14:textId="1E779DAB" w:rsidR="00401B84" w:rsidRDefault="00000000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9" w:history="1">
            <w:r w:rsidR="00401B84" w:rsidRPr="0025335A">
              <w:rPr>
                <w:rStyle w:val="Hipervnculo"/>
                <w:noProof/>
              </w:rPr>
              <w:t>2.</w:t>
            </w:r>
            <w:r w:rsidR="00401B8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01B84" w:rsidRPr="0025335A">
              <w:rPr>
                <w:rStyle w:val="Hipervnculo"/>
                <w:noProof/>
              </w:rPr>
              <w:t>Plazos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_Toc183538809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3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43130393" w14:textId="62366120" w:rsidR="00401B84" w:rsidRDefault="00000000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0" w:history="1">
            <w:r w:rsidR="00401B84" w:rsidRPr="0025335A">
              <w:rPr>
                <w:rStyle w:val="Hipervnculo"/>
                <w:noProof/>
              </w:rPr>
              <w:t>3.</w:t>
            </w:r>
            <w:r w:rsidR="00401B84"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="00401B84" w:rsidRPr="0025335A">
              <w:rPr>
                <w:rStyle w:val="Hipervnculo"/>
                <w:noProof/>
              </w:rPr>
              <w:t>Condiciones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_Toc183538810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3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4B7CED00" w14:textId="308D6954" w:rsidR="00401B84" w:rsidRDefault="0000000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1" w:history="1">
            <w:r w:rsidR="00401B84" w:rsidRPr="0025335A">
              <w:rPr>
                <w:rStyle w:val="Hipervnculo"/>
                <w:noProof/>
              </w:rPr>
              <w:t>Ejecución de los servicios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_Toc183538811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3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129D0799" w14:textId="60601557" w:rsidR="00401B84" w:rsidRDefault="0000000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2" w:history="1">
            <w:r w:rsidR="00401B84" w:rsidRPr="0025335A">
              <w:rPr>
                <w:rStyle w:val="Hipervnculo"/>
                <w:noProof/>
              </w:rPr>
              <w:t>Recepción de los servicios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_Toc183538812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4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2D392FF5" w14:textId="62C22081" w:rsidR="00401B84" w:rsidRDefault="0000000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3" w:history="1">
            <w:r w:rsidR="00401B84" w:rsidRPr="0025335A">
              <w:rPr>
                <w:rStyle w:val="Hipervnculo"/>
                <w:noProof/>
                <w:lang w:eastAsia="ar-SA"/>
              </w:rPr>
              <w:t>Términos de la Contratación.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_Toc183538813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4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05F18666" w14:textId="354763B6" w:rsidR="00401B8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4" w:history="1">
            <w:r w:rsidR="00401B84" w:rsidRPr="0025335A">
              <w:rPr>
                <w:rStyle w:val="Hipervnculo"/>
                <w:noProof/>
              </w:rPr>
              <w:t>Vigencia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_Toc183538814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4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1DBDB9F8" w14:textId="55817694" w:rsidR="00401B8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5" w:history="1">
            <w:r w:rsidR="00401B84" w:rsidRPr="0025335A">
              <w:rPr>
                <w:rStyle w:val="Hipervnculo"/>
                <w:noProof/>
              </w:rPr>
              <w:t>Garantía de Cumplimiento de Contrato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_Toc183538815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4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12941A71" w14:textId="22BCF940" w:rsidR="00401B8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6" w:history="1">
            <w:r w:rsidR="00401B84" w:rsidRPr="0025335A">
              <w:rPr>
                <w:rStyle w:val="Hipervnculo"/>
                <w:noProof/>
              </w:rPr>
              <w:t>Obligaciones del Proveedor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_Toc183538816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4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56C70F21" w14:textId="0701DC3C" w:rsidR="00401B8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7" w:history="1">
            <w:r w:rsidR="00401B84" w:rsidRPr="0025335A">
              <w:rPr>
                <w:rStyle w:val="Hipervnculo"/>
                <w:noProof/>
              </w:rPr>
              <w:t>Garantía de Cumplimiento de Contrato.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_Toc183538817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4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2D9C5A07" w14:textId="07F71770" w:rsidR="00401B8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8" w:history="1">
            <w:r w:rsidR="00401B84" w:rsidRPr="0025335A">
              <w:rPr>
                <w:rStyle w:val="Hipervnculo"/>
                <w:noProof/>
              </w:rPr>
              <w:t>Pago.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_Toc183538818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4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20A4DF6F" w14:textId="62368DBE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83538804"/>
      <w:r>
        <w:lastRenderedPageBreak/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83538805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Default="00B373FD" w:rsidP="00B373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6664"/>
        <w:gridCol w:w="1456"/>
        <w:gridCol w:w="1020"/>
      </w:tblGrid>
      <w:tr w:rsidR="0046747E" w:rsidRPr="0046747E" w14:paraId="7B511DD2" w14:textId="77777777" w:rsidTr="0046747E">
        <w:trPr>
          <w:trHeight w:val="20"/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80120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3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0FEA09" w14:textId="77777777" w:rsidR="0046747E" w:rsidRPr="0046747E" w:rsidRDefault="0046747E" w:rsidP="0046747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CONCEPTO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924B0F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UNIDAD MEDIDA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567EF3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CANTIDAD</w:t>
            </w:r>
          </w:p>
        </w:tc>
      </w:tr>
      <w:tr w:rsidR="0046747E" w:rsidRPr="0046747E" w14:paraId="69178000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F0B4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D7D" w14:textId="0EB1CCCD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de mantenimiento a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mueble tipo vitrina para el área de laboratorio: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en fabricación de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estructura de acero comercial perfil cuadrado de 3/4 de 90 x 25 x 60 cm.,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forrado con lámina calibre 20 con entrepaños de vidrio de 24x 90 cm, con puertas corredizas, jaladeras de aluminio, pintado en blanco; el servicio incluye materiales, mano de obra, herramienta, equipo y todo lo necesario para su correcta ejecución.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F73E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CF67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46747E" w:rsidRPr="0046747E" w14:paraId="422F876E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7B2F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853A" w14:textId="41F02C28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mantenimiento de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base para plancha en área de cocina: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en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fabricación de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estructura de acero inoxidable de perfil cuadrado de 1 1/4" calibre 16 de 90 x 60 x 70 cm., y en el perímetro superior ángulo de acero inoxidable de 1 x 1/8", elaboración de cuatro patas de aluminio de 1 1/2" x 6 cm con cuerda y esparrago de 1/2" con tuercas de 1/2" con acabado satinado; el servicio incluye materiales, mano de obra, herramienta, equipo y todo lo necesario para su correcta ejecución.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E307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5F09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46747E" w:rsidRPr="0046747E" w14:paraId="5F6F4A36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526A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2FA" w14:textId="01E0A930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de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mantenimiento de archiveros para laboratorio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en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desmontaje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de sitio donde se encuentra instalado, desarmado y transporte a sitio donde se realiza el mantenimiento, limpieza y retiro de pintura en mal estado mediante medios físicos y químicos de todos sus componentes, entrepaños en todos sus lados, enderezado y hojalateado, aplicación de primer para dejar sin porosidad  la superficie para la aplicación de pintura esmalte color gris a dos manos con compresora,  armado de cajones con el cambio de </w:t>
            </w:r>
            <w:r w:rsidR="00B508CA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tornillería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1/4 NC, arandelas para 1/4 NC, acarreo a sitio de instalación y montaje, incluye herramienta, mano de obra, materiales, equipo de seguridad, acarreos y todo lo necesario para su correcta ejecución.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7BD3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20AD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3.00</w:t>
            </w:r>
          </w:p>
        </w:tc>
      </w:tr>
      <w:tr w:rsidR="0046747E" w:rsidRPr="0046747E" w14:paraId="0ABBF580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F0C1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EE9C" w14:textId="0ED21F86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Servicio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mantenimiento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Lockers en área de quemados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en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desmontaje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sitio donde se encuentra instalado, desarmado y transporte a sitio donde se realiza el mantenimiento, limpieza y retiro de pintura en mal estado mediante medios físicos y químicos de todos sus componentes, entrepaños en todos sus lados, enderezado y hojalateado, aplicación de primer para dejar sin porosidad  la superficie para la aplicación de pintura esmalte color gris a dos manos con compresora, acarreo a sitio de instalación y montaje, incluye herramienta, mano de obra, materiales, equipo de seguridad, acarreos y todo lo necesario para su correcta ejecución.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FFD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42B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3.00</w:t>
            </w:r>
          </w:p>
        </w:tc>
      </w:tr>
      <w:tr w:rsidR="0046747E" w:rsidRPr="0046747E" w14:paraId="58155AB0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D4BD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3B11" w14:textId="1F7031C6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de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Afilado de cuchillos con piedra de esmeril grano 240 a 3500 revoluciones; incluye herramienta, mano de obra, acarreos y todo lo necesario para su correcta ejecución.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BDF0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73F5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46747E" w:rsidRPr="0046747E" w14:paraId="619ED66B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063A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B550" w14:textId="2E494D92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de mantenimiento y habilitado a tarja doble en el área de cocina,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en cambio de base de acero inoxidable 304 con tubo de 1 1/</w:t>
            </w:r>
            <w:proofErr w:type="gramStart"/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  x</w:t>
            </w:r>
            <w:proofErr w:type="gramEnd"/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170 de longitud x 53 cm de ancho y lámina de acero inoxidable calibre 18 de 53 x 58 cm, doblada y fijada, además servicio de limpieza y satinada; </w:t>
            </w:r>
            <w:r w:rsidR="00B508CA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materiales, mano de obra, herramienta, equipo y todo lo necesario para su correcto funcionamiento.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9A86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E610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46747E" w:rsidRPr="0046747E" w14:paraId="21A590AA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A236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534" w14:textId="0C28AFAF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y mantenimiento de anaquel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en </w:t>
            </w:r>
            <w:r w:rsidR="00FC709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desmontaje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sitio donde se encuentra instalado, desarmado y transporte a sitio donde se realiza el mantenimiento, limpieza y retiro de pintura en mal estado mediante medios físicos y químicos de todos sus componentes, postes y 6 entrepaños en todos sus lados, </w:t>
            </w:r>
            <w:r w:rsidR="00FC7098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enderezado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y hojalateado de entrepaños, aplicación de primer para láminas, aplicación de primer para dejar sin porosidad  la superficie para la aplicación de pintura epóxica a tres manos con compresora y ficha técnica de la pintura,  armado del anaquel con el cambio de </w:t>
            </w:r>
            <w:r w:rsidR="00FC7098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tornillería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1/4 NC, arandelas para 1/4 y tuercas de presión 1/4 NC, acarreo a sitio de instalación y montaje anclado a muro, incluye herramienta, mano de obra, materiales, equipo de seguridad y todo lo necesario para su correcta ejecución.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5F96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335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6.00</w:t>
            </w:r>
          </w:p>
        </w:tc>
      </w:tr>
      <w:tr w:rsidR="0046747E" w:rsidRPr="0046747E" w14:paraId="113BAE6C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9FB3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8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7CFB" w14:textId="472C4874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y mantenimiento de anaquel en cocina,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en </w:t>
            </w:r>
            <w:r w:rsidR="00FC709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desmontaje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sitio donde se encuentra instalado, desarmado y transporte a sitio donde se realiza el mantenimiento, limpieza y retiro de pintura en mal estado mediante medios físicos y químicos de todos sus componentes, postes, y 7 entrepaños en todos sus lados,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enderezado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y hojalateado de entrepaños, aplicación de primer para láminas, aplicación de primer para dejar sin porosidad  la superficie para la aplicación de pintura esmalte color gris a dos manos con compresora,  armado del anaquel con el cambio de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tornillería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1/4 NC, arandelas para 1/4 y tuercas de presión 1/4 NC, acarreo a sitio de instalación y montaje anclado a muro, se incluye herramienta, mano de obra, materiales, equipo de seguridad, acarreos y todo lo necesario para su correcta ejecución.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72B1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AB0B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20.00</w:t>
            </w:r>
          </w:p>
        </w:tc>
      </w:tr>
      <w:tr w:rsidR="0046747E" w:rsidRPr="0046747E" w14:paraId="38BD85AA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2E84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A28" w14:textId="1277509B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de limpieza y satinado de mesas para baño de acero inoxidable 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en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FC4B9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cambio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patas de aluminio de 1 1/2" x 50 mm con espárragos de acero inoxidable de 1/2" con tuerca;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materiales, mano de obra, herramienta, acarreos, equipo y todo lo necesario para su correcto funcionamiento.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AFF4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1228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4.00</w:t>
            </w:r>
          </w:p>
        </w:tc>
      </w:tr>
      <w:tr w:rsidR="0046747E" w:rsidRPr="0046747E" w14:paraId="28A4E3E4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8B45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BEF7" w14:textId="432D1D5B" w:rsidR="0046747E" w:rsidRPr="0046747E" w:rsidRDefault="0046747E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Mantenimiento de bancas de sala de espera hospitalaria, 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en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reparación de patas con colocación de soporte de ángulo de acero de 1", soldado y pintado;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materiales, mano de obra, herramienta, acarreos, equipo y todo lo necesario para su correcto funcionamiento.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EEF6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160E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46747E" w:rsidRPr="0046747E" w14:paraId="4DB52A05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67BC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8331" w14:textId="5202A37F" w:rsidR="0046747E" w:rsidRPr="0046747E" w:rsidRDefault="007C5B5F" w:rsidP="0046747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Servicio de fabricación de</w:t>
            </w:r>
            <w:r w:rsidR="0046747E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protecciones para tubería de baños, 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en</w:t>
            </w:r>
            <w:r w:rsidR="0046747E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="00FC4B9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elabpración</w:t>
            </w:r>
            <w:proofErr w:type="spellEnd"/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protección</w:t>
            </w:r>
            <w:r w:rsidR="0046747E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con acero comercial, solera de 2" x 35 cm x 32 cm con tubos de cédula barrenados de 1/2 para poner candado, pintados de color blanco en varios pisos del Hospital;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="0046747E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materiales, mano de obra, herramienta, equipo y todo lo necesario para su correcto funcionamiento.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E38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E814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17.00</w:t>
            </w:r>
          </w:p>
        </w:tc>
      </w:tr>
      <w:tr w:rsidR="0046747E" w:rsidRPr="0046747E" w14:paraId="6280379A" w14:textId="77777777" w:rsidTr="0046747E">
        <w:trPr>
          <w:trHeight w:val="2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EB3E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747E">
              <w:rPr>
                <w:rFonts w:ascii="Arial" w:eastAsia="Times New Roman" w:hAnsi="Arial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72CE" w14:textId="5F17A7B5" w:rsidR="0046747E" w:rsidRPr="0046747E" w:rsidRDefault="0046747E" w:rsidP="009138B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a Campana de Cocina: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consistente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en 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cambio de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tolvas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oxidadas de acero comercial por acero inoxidable 304 calibre 18, limpiado de cochambre para limpiar fondos de la estructura.4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tolvas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2.50 cm. x 42 cm. con dobles y redobles con sus respectivos ángulos para sujetar los filtros mecánicos de cocina, dichas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tolvas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van soldadas con argón a base de campana.2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tolvas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2.50 cm. x 38 cm. con dobles y redobles y sus respectivos ángulos para sujetar los filtros mecánicos de cocina, dichas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tolvas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van soldadas con argón a base de campana.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 xml:space="preserve">Además de quitar instalación eléctrica y bases de lámparas 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sustituyéndolas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por bases nuevas de aluminio con protección de vidrio para focos y chispa en caso de 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incendio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m</w:t>
            </w:r>
            <w:r w:rsidR="009138B9"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ateriales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cable calibre 14 negro 50 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. cable calibre 14 blanco 50 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, marca IUSA. Bases para conectar y codos adaptadores como tubo sapa corrugado de 30 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. y materiales pirules como cinta de aislar, tornillos, tuercas, rondanas, raspaderas, estopa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46747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thiner, líquido desengrasante, etc. servicio incluye mano de obra, herramienta, equipo y todo lo necesario para su correcta </w:t>
            </w:r>
            <w:r w:rsidR="009138B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ejecución.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150A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F00F" w14:textId="77777777" w:rsidR="0046747E" w:rsidRPr="0046747E" w:rsidRDefault="0046747E" w:rsidP="0046747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46747E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</w:tbl>
    <w:p w14:paraId="674A58DB" w14:textId="77777777" w:rsidR="00462DF8" w:rsidRPr="00B373FD" w:rsidRDefault="00462DF8" w:rsidP="00B373FD"/>
    <w:p w14:paraId="1845E791" w14:textId="77777777" w:rsidR="00804909" w:rsidRDefault="00804909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83538806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7939F657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24840ED6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F0A5AE6" w14:textId="77777777" w:rsidR="00462DF8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de ejecución en las Unidad y se </w:t>
      </w:r>
      <w:r w:rsidR="00462DF8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462DF8">
        <w:rPr>
          <w:rFonts w:cs="Arial"/>
          <w:color w:val="C00000"/>
          <w:szCs w:val="16"/>
        </w:rPr>
        <w:t>Administrador del contrato o el Auxiliar del Administrador del contrato.</w:t>
      </w:r>
    </w:p>
    <w:p w14:paraId="6E761F96" w14:textId="3506C041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2797498F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</w:t>
      </w:r>
      <w:r w:rsidR="00462DF8" w:rsidRPr="00462DF8">
        <w:rPr>
          <w:rFonts w:cs="Arial"/>
          <w:color w:val="C00000"/>
          <w:szCs w:val="16"/>
        </w:rPr>
        <w:t>Administrador del contrato o el Auxiliar del Administrador del contrato</w:t>
      </w:r>
      <w:r w:rsidRPr="00A17171">
        <w:rPr>
          <w:rFonts w:cs="Arial"/>
          <w:color w:val="C00000"/>
          <w:szCs w:val="16"/>
        </w:rPr>
        <w:t xml:space="preserve">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lastRenderedPageBreak/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4A8A505" w14:textId="709704B1" w:rsidR="00CE79CF" w:rsidRPr="00072540" w:rsidRDefault="00A015E6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015E6">
        <w:rPr>
          <w:rFonts w:cs="Arial"/>
          <w:color w:val="C00000"/>
          <w:szCs w:val="16"/>
        </w:rPr>
        <w:t>Se deberá de entregar reporte fotográfico en donde se aprecie el proceso de realización del servicio en sus tres etapas (ANTES, DURANTE y DESPUES)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721A94C" w14:textId="227BAC56" w:rsidR="000E50DD" w:rsidRPr="00072540" w:rsidRDefault="000E50DD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</w:p>
    <w:p w14:paraId="3916E6E3" w14:textId="4846E78B" w:rsidR="00320F28" w:rsidRDefault="005D233F" w:rsidP="00320F28">
      <w:pPr>
        <w:pStyle w:val="Ttulo1"/>
        <w:rPr>
          <w:lang w:eastAsia="ar-SA"/>
        </w:rPr>
      </w:pPr>
      <w:bookmarkStart w:id="3" w:name="_Toc183538807"/>
      <w:r>
        <w:rPr>
          <w:lang w:eastAsia="ar-SA"/>
        </w:rPr>
        <w:t xml:space="preserve">Lugar, Plazos </w:t>
      </w:r>
      <w:r w:rsidR="00462DF8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83538808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83538809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1F138AD9" w14:textId="77777777" w:rsidR="00FC4E1A" w:rsidRDefault="00FC4E1A" w:rsidP="003A0041"/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405"/>
        <w:gridCol w:w="2268"/>
      </w:tblGrid>
      <w:tr w:rsidR="00882F19" w:rsidRPr="00462DF8" w14:paraId="5D07D65E" w14:textId="77777777" w:rsidTr="00401B84">
        <w:trPr>
          <w:trHeight w:val="2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0B9CA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6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C51916" w14:textId="686D58B6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  <w:r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S</w:t>
            </w:r>
          </w:p>
          <w:p w14:paraId="0E01E0F6" w14:textId="45F11A0E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0090B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Plazo de Ejecución</w:t>
            </w:r>
          </w:p>
        </w:tc>
      </w:tr>
      <w:tr w:rsidR="00882F19" w:rsidRPr="00462DF8" w14:paraId="145851F5" w14:textId="77777777" w:rsidTr="00401B84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7B93B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4808" w14:textId="71023AA3" w:rsidR="00882F19" w:rsidRPr="00462DF8" w:rsidRDefault="00882F19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lang w:val="es-MX" w:eastAsia="es-MX"/>
              </w:rPr>
              <w:t>LA TOTALIDAD DE LOS CONCEPTOS DE TRABAJO DEL REQUERIMIENTO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368C" w14:textId="35292C04" w:rsidR="00882F19" w:rsidRPr="00462DF8" w:rsidRDefault="007B1975" w:rsidP="00462DF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29</w:t>
            </w:r>
            <w:r w:rsidR="00401B84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/11/2024 AL 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04/12</w:t>
            </w:r>
            <w:r w:rsidR="00401B84">
              <w:rPr>
                <w:rFonts w:eastAsia="Times New Roman" w:cs="Calibri"/>
                <w:color w:val="000000"/>
                <w:szCs w:val="16"/>
                <w:lang w:val="es-MX" w:eastAsia="es-MX"/>
              </w:rPr>
              <w:t>/2024</w:t>
            </w:r>
          </w:p>
        </w:tc>
      </w:tr>
    </w:tbl>
    <w:p w14:paraId="7D7C12EC" w14:textId="77777777" w:rsidR="00FC4E1A" w:rsidRDefault="00FC4E1A" w:rsidP="003A0041"/>
    <w:p w14:paraId="7D997FAB" w14:textId="77777777" w:rsidR="00114EBC" w:rsidRDefault="00114EBC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83538810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83538811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2F60596F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Jefe de Departamento de Conservación y Servicios Generales y/o Jefe de la Oficina de Conservación,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093195EC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>y este será supervisado por el Administrador del Contrato o por su Auxiliar verificando que este se ejecute de acuerdo a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83538812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83538813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7A572545" w14:textId="77777777" w:rsidR="00617D2B" w:rsidRDefault="00617D2B" w:rsidP="003752CE">
      <w:pPr>
        <w:rPr>
          <w:rStyle w:val="Ttulo2Car"/>
        </w:rPr>
      </w:pPr>
    </w:p>
    <w:p w14:paraId="0F5742C1" w14:textId="40C5ABA8" w:rsidR="003752CE" w:rsidRPr="00020701" w:rsidRDefault="00317350" w:rsidP="003752CE">
      <w:pPr>
        <w:rPr>
          <w:b/>
          <w:bCs/>
        </w:rPr>
      </w:pPr>
      <w:bookmarkStart w:id="10" w:name="_Toc183538814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76647C">
        <w:rPr>
          <w:color w:val="C00000"/>
        </w:rPr>
        <w:t>31</w:t>
      </w:r>
      <w:r w:rsidRPr="00317350">
        <w:rPr>
          <w:color w:val="C00000"/>
        </w:rPr>
        <w:t xml:space="preserve"> de </w:t>
      </w:r>
      <w:r w:rsidR="00617D2B">
        <w:rPr>
          <w:color w:val="C00000"/>
        </w:rPr>
        <w:t>diciembre</w:t>
      </w:r>
      <w:r w:rsidRPr="00317350">
        <w:rPr>
          <w:color w:val="C00000"/>
        </w:rPr>
        <w:t xml:space="preserve"> del año 2024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6BEB666F" w14:textId="77777777" w:rsidR="00617D2B" w:rsidRDefault="00617D2B" w:rsidP="00B117C7">
      <w:pPr>
        <w:rPr>
          <w:rStyle w:val="Ttulo2Car"/>
        </w:rPr>
      </w:pPr>
    </w:p>
    <w:p w14:paraId="71C496B1" w14:textId="3D0B0C80" w:rsidR="00B117C7" w:rsidRPr="00B117C7" w:rsidRDefault="004F5EAD" w:rsidP="00B117C7">
      <w:bookmarkStart w:id="11" w:name="_Toc183538815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83538816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proofErr w:type="gramStart"/>
      <w:r w:rsidRPr="00B117C7">
        <w:t xml:space="preserve">a </w:t>
      </w:r>
      <w:r w:rsidR="00323CA5">
        <w:t>:</w:t>
      </w:r>
      <w:proofErr w:type="gramEnd"/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1CFD50A2" w:rsidR="003752CE" w:rsidRDefault="002609D2" w:rsidP="002609D2">
      <w:bookmarkStart w:id="13" w:name="_Toc183538817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C65F4C" w:rsidRPr="00C65F4C">
        <w:t xml:space="preserve">De </w:t>
      </w:r>
      <w:r w:rsidR="00C65F4C">
        <w:t>conformidad</w:t>
      </w:r>
      <w:r w:rsidR="00C65F4C" w:rsidRPr="00C65F4C">
        <w:t xml:space="preserve"> lo estipulado en el artículo 48 segundo párrafo de la Ley de Adquisiciones, Arrendamientos y Servicios del Sector Público se </w:t>
      </w:r>
      <w:r w:rsidR="00173DFE" w:rsidRPr="00C65F4C">
        <w:t>exceptuar</w:t>
      </w:r>
      <w:r w:rsidR="00173DFE">
        <w:t>á</w:t>
      </w:r>
      <w:r w:rsidR="00C65F4C" w:rsidRPr="00C65F4C">
        <w:t xml:space="preserve"> a “EL PROVEEDOR” de la presentación de la garantía de cumplimiento del </w:t>
      </w:r>
      <w:r w:rsidR="00766B1F" w:rsidRPr="00C65F4C">
        <w:t xml:space="preserve">contrato </w:t>
      </w:r>
      <w:r w:rsidR="00766B1F">
        <w:t>derivado</w:t>
      </w:r>
      <w:r w:rsidR="00C65F4C">
        <w:t xml:space="preserve"> que el calendario de ejecución de los </w:t>
      </w:r>
      <w:r w:rsidR="00C65F4C" w:rsidRPr="00C65F4C">
        <w:t xml:space="preserve">Servicios se </w:t>
      </w:r>
      <w:r w:rsidR="00617D2B">
        <w:t>realizará</w:t>
      </w:r>
      <w:r w:rsidR="002576A3">
        <w:t xml:space="preserve"> </w:t>
      </w:r>
      <w:r w:rsidR="002576A3" w:rsidRPr="00C65F4C">
        <w:t>dentro</w:t>
      </w:r>
      <w:r w:rsidR="00C65F4C" w:rsidRPr="00C65F4C">
        <w:t xml:space="preserve"> de los diez primeros días naturales siguientes a la firma del contrato.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63192FC7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 .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83538818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899C" w14:textId="77777777" w:rsidR="00F84BB8" w:rsidRDefault="00F84BB8" w:rsidP="00984A99">
      <w:r>
        <w:separator/>
      </w:r>
    </w:p>
  </w:endnote>
  <w:endnote w:type="continuationSeparator" w:id="0">
    <w:p w14:paraId="7BE80EE7" w14:textId="77777777" w:rsidR="00F84BB8" w:rsidRDefault="00F84BB8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DBFB" w14:textId="77777777" w:rsidR="00F84BB8" w:rsidRDefault="00F84BB8" w:rsidP="00984A99">
      <w:r>
        <w:separator/>
      </w:r>
    </w:p>
  </w:footnote>
  <w:footnote w:type="continuationSeparator" w:id="0">
    <w:p w14:paraId="1F9F6327" w14:textId="77777777" w:rsidR="00F84BB8" w:rsidRDefault="00F84BB8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53163"/>
    <w:rsid w:val="00060FEC"/>
    <w:rsid w:val="00061F4F"/>
    <w:rsid w:val="00072540"/>
    <w:rsid w:val="00083E68"/>
    <w:rsid w:val="00085F29"/>
    <w:rsid w:val="00092D3E"/>
    <w:rsid w:val="0009378C"/>
    <w:rsid w:val="000A377D"/>
    <w:rsid w:val="000A3C56"/>
    <w:rsid w:val="000B3765"/>
    <w:rsid w:val="000C76BB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DFE"/>
    <w:rsid w:val="00173F73"/>
    <w:rsid w:val="00174C77"/>
    <w:rsid w:val="0017773D"/>
    <w:rsid w:val="001820F3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2BF5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2E6900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E022C"/>
    <w:rsid w:val="003F090E"/>
    <w:rsid w:val="003F0B21"/>
    <w:rsid w:val="003F50AB"/>
    <w:rsid w:val="00401B84"/>
    <w:rsid w:val="00413094"/>
    <w:rsid w:val="004155B7"/>
    <w:rsid w:val="00420FF2"/>
    <w:rsid w:val="00421AC3"/>
    <w:rsid w:val="00432E17"/>
    <w:rsid w:val="00436F93"/>
    <w:rsid w:val="00437598"/>
    <w:rsid w:val="00447ADC"/>
    <w:rsid w:val="004546FC"/>
    <w:rsid w:val="00455708"/>
    <w:rsid w:val="00456F2C"/>
    <w:rsid w:val="00457F10"/>
    <w:rsid w:val="00462DF8"/>
    <w:rsid w:val="00467062"/>
    <w:rsid w:val="0046747E"/>
    <w:rsid w:val="00492F1E"/>
    <w:rsid w:val="004A06BC"/>
    <w:rsid w:val="004B1823"/>
    <w:rsid w:val="004B38FE"/>
    <w:rsid w:val="004C1131"/>
    <w:rsid w:val="004D4FC4"/>
    <w:rsid w:val="004D6635"/>
    <w:rsid w:val="004E1251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52D7F"/>
    <w:rsid w:val="00564B4F"/>
    <w:rsid w:val="00570363"/>
    <w:rsid w:val="0057480C"/>
    <w:rsid w:val="005950B0"/>
    <w:rsid w:val="00596D5B"/>
    <w:rsid w:val="005A5A49"/>
    <w:rsid w:val="005C23AD"/>
    <w:rsid w:val="005C79F6"/>
    <w:rsid w:val="005D233F"/>
    <w:rsid w:val="005D3211"/>
    <w:rsid w:val="005E2755"/>
    <w:rsid w:val="005F0159"/>
    <w:rsid w:val="005F7946"/>
    <w:rsid w:val="00606BA6"/>
    <w:rsid w:val="00617964"/>
    <w:rsid w:val="00617D2B"/>
    <w:rsid w:val="00623C5E"/>
    <w:rsid w:val="00624BB4"/>
    <w:rsid w:val="0065000A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47C"/>
    <w:rsid w:val="00766B1F"/>
    <w:rsid w:val="0076798C"/>
    <w:rsid w:val="007734B4"/>
    <w:rsid w:val="00783B4B"/>
    <w:rsid w:val="007A3437"/>
    <w:rsid w:val="007A5C1B"/>
    <w:rsid w:val="007B1975"/>
    <w:rsid w:val="007B3E21"/>
    <w:rsid w:val="007B6100"/>
    <w:rsid w:val="007C0A97"/>
    <w:rsid w:val="007C12F8"/>
    <w:rsid w:val="007C5B5F"/>
    <w:rsid w:val="007F17E8"/>
    <w:rsid w:val="008001E6"/>
    <w:rsid w:val="00804909"/>
    <w:rsid w:val="00804AE1"/>
    <w:rsid w:val="00807ADB"/>
    <w:rsid w:val="00813CFE"/>
    <w:rsid w:val="0082089C"/>
    <w:rsid w:val="00870F70"/>
    <w:rsid w:val="00877FFB"/>
    <w:rsid w:val="008800A6"/>
    <w:rsid w:val="00882F19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138B9"/>
    <w:rsid w:val="009219B6"/>
    <w:rsid w:val="00921F8B"/>
    <w:rsid w:val="00934404"/>
    <w:rsid w:val="009379AE"/>
    <w:rsid w:val="009406FD"/>
    <w:rsid w:val="00953D50"/>
    <w:rsid w:val="00956EC5"/>
    <w:rsid w:val="00957966"/>
    <w:rsid w:val="0097465A"/>
    <w:rsid w:val="00976C62"/>
    <w:rsid w:val="00976F6C"/>
    <w:rsid w:val="00984A99"/>
    <w:rsid w:val="009A1514"/>
    <w:rsid w:val="009A2B42"/>
    <w:rsid w:val="009A5A33"/>
    <w:rsid w:val="009C5B21"/>
    <w:rsid w:val="009D0F24"/>
    <w:rsid w:val="009E32BF"/>
    <w:rsid w:val="009E3BBF"/>
    <w:rsid w:val="009E3C1E"/>
    <w:rsid w:val="009F0134"/>
    <w:rsid w:val="009F095F"/>
    <w:rsid w:val="009F1919"/>
    <w:rsid w:val="009F2B70"/>
    <w:rsid w:val="009F7EDC"/>
    <w:rsid w:val="00A002DA"/>
    <w:rsid w:val="00A015E6"/>
    <w:rsid w:val="00A17171"/>
    <w:rsid w:val="00A24B0C"/>
    <w:rsid w:val="00A31FD9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4CC8"/>
    <w:rsid w:val="00AB02EA"/>
    <w:rsid w:val="00AB43BB"/>
    <w:rsid w:val="00AD1C4C"/>
    <w:rsid w:val="00AE774F"/>
    <w:rsid w:val="00AF3D90"/>
    <w:rsid w:val="00AF5228"/>
    <w:rsid w:val="00AF5286"/>
    <w:rsid w:val="00B000DD"/>
    <w:rsid w:val="00B02A37"/>
    <w:rsid w:val="00B03DB5"/>
    <w:rsid w:val="00B06A0B"/>
    <w:rsid w:val="00B117C7"/>
    <w:rsid w:val="00B167F5"/>
    <w:rsid w:val="00B24D1C"/>
    <w:rsid w:val="00B26078"/>
    <w:rsid w:val="00B373FD"/>
    <w:rsid w:val="00B47F9F"/>
    <w:rsid w:val="00B508CA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4434"/>
    <w:rsid w:val="00BE7230"/>
    <w:rsid w:val="00BF1BF1"/>
    <w:rsid w:val="00C0639C"/>
    <w:rsid w:val="00C128D9"/>
    <w:rsid w:val="00C37B67"/>
    <w:rsid w:val="00C47D1E"/>
    <w:rsid w:val="00C65F4C"/>
    <w:rsid w:val="00C74126"/>
    <w:rsid w:val="00C77AE4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10B72"/>
    <w:rsid w:val="00D21588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86F76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810DA"/>
    <w:rsid w:val="00F8132C"/>
    <w:rsid w:val="00F84BB8"/>
    <w:rsid w:val="00F858AA"/>
    <w:rsid w:val="00F962FC"/>
    <w:rsid w:val="00FC3196"/>
    <w:rsid w:val="00FC4754"/>
    <w:rsid w:val="00FC4B90"/>
    <w:rsid w:val="00FC4E1A"/>
    <w:rsid w:val="00FC7098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2412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37</cp:revision>
  <cp:lastPrinted>2024-04-05T17:04:00Z</cp:lastPrinted>
  <dcterms:created xsi:type="dcterms:W3CDTF">2024-05-24T21:25:00Z</dcterms:created>
  <dcterms:modified xsi:type="dcterms:W3CDTF">2024-12-04T01:37:00Z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