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A6BC" w14:textId="7BCFFF72" w:rsidR="00A015E6" w:rsidRDefault="00957966">
      <w:pPr>
        <w:pStyle w:val="TtuloTDC"/>
        <w:rPr>
          <w:rFonts w:ascii="Montserrat" w:hAnsi="Montserrat"/>
          <w:b/>
          <w:color w:val="C00000"/>
          <w:spacing w:val="-10"/>
          <w:kern w:val="28"/>
          <w:sz w:val="20"/>
          <w:szCs w:val="96"/>
          <w:lang w:val="es-ES_tradnl" w:eastAsia="en-US"/>
        </w:rPr>
      </w:pPr>
      <w:bookmarkStart w:id="0" w:name="_Hlk167812846"/>
      <w:r>
        <w:rPr>
          <w:rFonts w:ascii="Montserrat" w:hAnsi="Montserrat"/>
          <w:b/>
          <w:color w:val="C00000"/>
          <w:spacing w:val="-10"/>
          <w:kern w:val="28"/>
          <w:sz w:val="20"/>
          <w:szCs w:val="96"/>
          <w:lang w:val="es-ES_tradnl" w:eastAsia="en-US"/>
        </w:rPr>
        <w:t>Servicio de habilitado de área de Yesos en Urgencias</w:t>
      </w:r>
    </w:p>
    <w:bookmarkEnd w:id="0" w:displacedByCustomXml="next"/>
    <w:sdt>
      <w:sdtPr>
        <w:rPr>
          <w:rFonts w:ascii="Montserrat" w:eastAsiaTheme="minorEastAsia" w:hAnsi="Montserrat" w:cstheme="minorBidi"/>
          <w:color w:val="auto"/>
          <w:sz w:val="40"/>
          <w:szCs w:val="40"/>
          <w:lang w:val="es-ES" w:eastAsia="en-US"/>
        </w:rPr>
        <w:id w:val="-1319564708"/>
        <w:docPartObj>
          <w:docPartGallery w:val="Table of Contents"/>
          <w:docPartUnique/>
        </w:docPartObj>
      </w:sdtPr>
      <w:sdtEndPr>
        <w:rPr>
          <w:b/>
          <w:bCs/>
          <w:sz w:val="20"/>
          <w:szCs w:val="32"/>
        </w:rPr>
      </w:sdtEndPr>
      <w:sdtContent>
        <w:p w14:paraId="1E4037AE" w14:textId="3163F1D8" w:rsidR="00D34426" w:rsidRPr="00146E26" w:rsidRDefault="00D34426">
          <w:pPr>
            <w:pStyle w:val="TtuloTDC"/>
            <w:rPr>
              <w:rFonts w:ascii="Montserrat" w:hAnsi="Montserrat"/>
              <w:sz w:val="40"/>
              <w:szCs w:val="40"/>
            </w:rPr>
          </w:pPr>
          <w:r w:rsidRPr="00146E26">
            <w:rPr>
              <w:rFonts w:ascii="Montserrat" w:hAnsi="Montserrat"/>
              <w:sz w:val="40"/>
              <w:szCs w:val="40"/>
              <w:lang w:val="es-ES"/>
            </w:rPr>
            <w:t>Contenido</w:t>
          </w:r>
        </w:p>
        <w:p w14:paraId="2133D9EB" w14:textId="2FADED7F" w:rsidR="00B03DB5" w:rsidRDefault="00D34426">
          <w:pPr>
            <w:pStyle w:val="TDC1"/>
            <w:tabs>
              <w:tab w:val="right" w:leader="dot" w:pos="9678"/>
            </w:tabs>
            <w:rPr>
              <w:rFonts w:asciiTheme="minorHAnsi" w:hAnsiTheme="minorHAnsi"/>
              <w:noProof/>
              <w:kern w:val="2"/>
              <w:sz w:val="24"/>
              <w:lang w:val="es-MX" w:eastAsia="es-MX"/>
              <w14:ligatures w14:val="standardContextual"/>
            </w:rPr>
          </w:pPr>
          <w:r w:rsidRPr="006C3380">
            <w:rPr>
              <w:sz w:val="20"/>
              <w:szCs w:val="32"/>
            </w:rPr>
            <w:fldChar w:fldCharType="begin"/>
          </w:r>
          <w:r w:rsidRPr="006C3380">
            <w:rPr>
              <w:sz w:val="20"/>
              <w:szCs w:val="32"/>
            </w:rPr>
            <w:instrText xml:space="preserve"> TOC \o "1-3" \h \z \u </w:instrText>
          </w:r>
          <w:r w:rsidRPr="006C3380">
            <w:rPr>
              <w:sz w:val="20"/>
              <w:szCs w:val="32"/>
            </w:rPr>
            <w:fldChar w:fldCharType="separate"/>
          </w:r>
          <w:hyperlink w:anchor="_Toc178004174" w:history="1">
            <w:r w:rsidR="00B03DB5" w:rsidRPr="009D1F5E">
              <w:rPr>
                <w:rStyle w:val="Hipervnculo"/>
                <w:noProof/>
              </w:rPr>
              <w:t>Requerimiento Técnico</w:t>
            </w:r>
            <w:r w:rsidR="00B03DB5">
              <w:rPr>
                <w:noProof/>
                <w:webHidden/>
              </w:rPr>
              <w:tab/>
            </w:r>
            <w:r w:rsidR="00B03DB5">
              <w:rPr>
                <w:noProof/>
                <w:webHidden/>
              </w:rPr>
              <w:fldChar w:fldCharType="begin"/>
            </w:r>
            <w:r w:rsidR="00B03DB5">
              <w:rPr>
                <w:noProof/>
                <w:webHidden/>
              </w:rPr>
              <w:instrText xml:space="preserve"> PAGEREF _Toc178004174 \h </w:instrText>
            </w:r>
            <w:r w:rsidR="00B03DB5">
              <w:rPr>
                <w:noProof/>
                <w:webHidden/>
              </w:rPr>
            </w:r>
            <w:r w:rsidR="00B03DB5">
              <w:rPr>
                <w:noProof/>
                <w:webHidden/>
              </w:rPr>
              <w:fldChar w:fldCharType="separate"/>
            </w:r>
            <w:r w:rsidR="00B03DB5">
              <w:rPr>
                <w:noProof/>
                <w:webHidden/>
              </w:rPr>
              <w:t>2</w:t>
            </w:r>
            <w:r w:rsidR="00B03DB5">
              <w:rPr>
                <w:noProof/>
                <w:webHidden/>
              </w:rPr>
              <w:fldChar w:fldCharType="end"/>
            </w:r>
          </w:hyperlink>
        </w:p>
        <w:p w14:paraId="5D3BD43A" w14:textId="2CB65970"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5" w:history="1">
            <w:r w:rsidR="00B03DB5" w:rsidRPr="009D1F5E">
              <w:rPr>
                <w:rStyle w:val="Hipervnculo"/>
                <w:noProof/>
              </w:rPr>
              <w:t>1.</w:t>
            </w:r>
            <w:r w:rsidR="00B03DB5">
              <w:rPr>
                <w:rFonts w:asciiTheme="minorHAnsi" w:hAnsiTheme="minorHAnsi"/>
                <w:noProof/>
                <w:kern w:val="2"/>
                <w:sz w:val="24"/>
                <w:lang w:val="es-MX" w:eastAsia="es-MX"/>
                <w14:ligatures w14:val="standardContextual"/>
              </w:rPr>
              <w:tab/>
            </w:r>
            <w:r w:rsidR="00B03DB5" w:rsidRPr="009D1F5E">
              <w:rPr>
                <w:rStyle w:val="Hipervnculo"/>
                <w:noProof/>
              </w:rPr>
              <w:t>Descripción de los Bienes o Servicios.</w:t>
            </w:r>
            <w:r w:rsidR="00B03DB5">
              <w:rPr>
                <w:noProof/>
                <w:webHidden/>
              </w:rPr>
              <w:tab/>
            </w:r>
            <w:r w:rsidR="00B03DB5">
              <w:rPr>
                <w:noProof/>
                <w:webHidden/>
              </w:rPr>
              <w:fldChar w:fldCharType="begin"/>
            </w:r>
            <w:r w:rsidR="00B03DB5">
              <w:rPr>
                <w:noProof/>
                <w:webHidden/>
              </w:rPr>
              <w:instrText xml:space="preserve"> PAGEREF _Toc178004175 \h </w:instrText>
            </w:r>
            <w:r w:rsidR="00B03DB5">
              <w:rPr>
                <w:noProof/>
                <w:webHidden/>
              </w:rPr>
            </w:r>
            <w:r w:rsidR="00B03DB5">
              <w:rPr>
                <w:noProof/>
                <w:webHidden/>
              </w:rPr>
              <w:fldChar w:fldCharType="separate"/>
            </w:r>
            <w:r w:rsidR="00B03DB5">
              <w:rPr>
                <w:noProof/>
                <w:webHidden/>
              </w:rPr>
              <w:t>2</w:t>
            </w:r>
            <w:r w:rsidR="00B03DB5">
              <w:rPr>
                <w:noProof/>
                <w:webHidden/>
              </w:rPr>
              <w:fldChar w:fldCharType="end"/>
            </w:r>
          </w:hyperlink>
        </w:p>
        <w:p w14:paraId="5B499653" w14:textId="469DE138"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6" w:history="1">
            <w:r w:rsidR="00B03DB5" w:rsidRPr="009D1F5E">
              <w:rPr>
                <w:rStyle w:val="Hipervnculo"/>
                <w:noProof/>
              </w:rPr>
              <w:t>2.</w:t>
            </w:r>
            <w:r w:rsidR="00B03DB5">
              <w:rPr>
                <w:rFonts w:asciiTheme="minorHAnsi" w:hAnsiTheme="minorHAnsi"/>
                <w:noProof/>
                <w:kern w:val="2"/>
                <w:sz w:val="24"/>
                <w:lang w:val="es-MX" w:eastAsia="es-MX"/>
                <w14:ligatures w14:val="standardContextual"/>
              </w:rPr>
              <w:tab/>
            </w:r>
            <w:r w:rsidR="00B03DB5" w:rsidRPr="009D1F5E">
              <w:rPr>
                <w:rStyle w:val="Hipervnculo"/>
                <w:noProof/>
              </w:rPr>
              <w:t>Características Técnicas del Servicio.</w:t>
            </w:r>
            <w:r w:rsidR="00B03DB5">
              <w:rPr>
                <w:noProof/>
                <w:webHidden/>
              </w:rPr>
              <w:tab/>
            </w:r>
            <w:r w:rsidR="00B03DB5">
              <w:rPr>
                <w:noProof/>
                <w:webHidden/>
              </w:rPr>
              <w:fldChar w:fldCharType="begin"/>
            </w:r>
            <w:r w:rsidR="00B03DB5">
              <w:rPr>
                <w:noProof/>
                <w:webHidden/>
              </w:rPr>
              <w:instrText xml:space="preserve"> PAGEREF _Toc178004176 \h </w:instrText>
            </w:r>
            <w:r w:rsidR="00B03DB5">
              <w:rPr>
                <w:noProof/>
                <w:webHidden/>
              </w:rPr>
            </w:r>
            <w:r w:rsidR="00B03DB5">
              <w:rPr>
                <w:noProof/>
                <w:webHidden/>
              </w:rPr>
              <w:fldChar w:fldCharType="separate"/>
            </w:r>
            <w:r w:rsidR="00B03DB5">
              <w:rPr>
                <w:noProof/>
                <w:webHidden/>
              </w:rPr>
              <w:t>2</w:t>
            </w:r>
            <w:r w:rsidR="00B03DB5">
              <w:rPr>
                <w:noProof/>
                <w:webHidden/>
              </w:rPr>
              <w:fldChar w:fldCharType="end"/>
            </w:r>
          </w:hyperlink>
        </w:p>
        <w:p w14:paraId="3118E584" w14:textId="14C24489" w:rsidR="00B03DB5" w:rsidRDefault="00000000">
          <w:pPr>
            <w:pStyle w:val="TDC1"/>
            <w:tabs>
              <w:tab w:val="right" w:leader="dot" w:pos="9678"/>
            </w:tabs>
            <w:rPr>
              <w:rFonts w:asciiTheme="minorHAnsi" w:hAnsiTheme="minorHAnsi"/>
              <w:noProof/>
              <w:kern w:val="2"/>
              <w:sz w:val="24"/>
              <w:lang w:val="es-MX" w:eastAsia="es-MX"/>
              <w14:ligatures w14:val="standardContextual"/>
            </w:rPr>
          </w:pPr>
          <w:hyperlink w:anchor="_Toc178004177" w:history="1">
            <w:r w:rsidR="00B03DB5" w:rsidRPr="009D1F5E">
              <w:rPr>
                <w:rStyle w:val="Hipervnculo"/>
                <w:noProof/>
                <w:lang w:eastAsia="ar-SA"/>
              </w:rPr>
              <w:t>Lugar, Plazos y Condiciones.</w:t>
            </w:r>
            <w:r w:rsidR="00B03DB5">
              <w:rPr>
                <w:noProof/>
                <w:webHidden/>
              </w:rPr>
              <w:tab/>
            </w:r>
            <w:r w:rsidR="00B03DB5">
              <w:rPr>
                <w:noProof/>
                <w:webHidden/>
              </w:rPr>
              <w:fldChar w:fldCharType="begin"/>
            </w:r>
            <w:r w:rsidR="00B03DB5">
              <w:rPr>
                <w:noProof/>
                <w:webHidden/>
              </w:rPr>
              <w:instrText xml:space="preserve"> PAGEREF _Toc178004177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2329B9FE" w14:textId="02726CF2"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8" w:history="1">
            <w:r w:rsidR="00B03DB5" w:rsidRPr="009D1F5E">
              <w:rPr>
                <w:rStyle w:val="Hipervnculo"/>
                <w:noProof/>
              </w:rPr>
              <w:t>1.</w:t>
            </w:r>
            <w:r w:rsidR="00B03DB5">
              <w:rPr>
                <w:rFonts w:asciiTheme="minorHAnsi" w:hAnsiTheme="minorHAnsi"/>
                <w:noProof/>
                <w:kern w:val="2"/>
                <w:sz w:val="24"/>
                <w:lang w:val="es-MX" w:eastAsia="es-MX"/>
                <w14:ligatures w14:val="standardContextual"/>
              </w:rPr>
              <w:tab/>
            </w:r>
            <w:r w:rsidR="00B03DB5" w:rsidRPr="009D1F5E">
              <w:rPr>
                <w:rStyle w:val="Hipervnculo"/>
                <w:noProof/>
              </w:rPr>
              <w:t>Lugar</w:t>
            </w:r>
            <w:r w:rsidR="00B03DB5">
              <w:rPr>
                <w:noProof/>
                <w:webHidden/>
              </w:rPr>
              <w:tab/>
            </w:r>
            <w:r w:rsidR="00B03DB5">
              <w:rPr>
                <w:noProof/>
                <w:webHidden/>
              </w:rPr>
              <w:fldChar w:fldCharType="begin"/>
            </w:r>
            <w:r w:rsidR="00B03DB5">
              <w:rPr>
                <w:noProof/>
                <w:webHidden/>
              </w:rPr>
              <w:instrText xml:space="preserve"> PAGEREF _Toc178004178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12D1123A" w14:textId="5E28BB4F"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9" w:history="1">
            <w:r w:rsidR="00B03DB5" w:rsidRPr="009D1F5E">
              <w:rPr>
                <w:rStyle w:val="Hipervnculo"/>
                <w:noProof/>
              </w:rPr>
              <w:t>2.</w:t>
            </w:r>
            <w:r w:rsidR="00B03DB5">
              <w:rPr>
                <w:rFonts w:asciiTheme="minorHAnsi" w:hAnsiTheme="minorHAnsi"/>
                <w:noProof/>
                <w:kern w:val="2"/>
                <w:sz w:val="24"/>
                <w:lang w:val="es-MX" w:eastAsia="es-MX"/>
                <w14:ligatures w14:val="standardContextual"/>
              </w:rPr>
              <w:tab/>
            </w:r>
            <w:r w:rsidR="00B03DB5" w:rsidRPr="009D1F5E">
              <w:rPr>
                <w:rStyle w:val="Hipervnculo"/>
                <w:noProof/>
              </w:rPr>
              <w:t>Plazos</w:t>
            </w:r>
            <w:r w:rsidR="00B03DB5">
              <w:rPr>
                <w:noProof/>
                <w:webHidden/>
              </w:rPr>
              <w:tab/>
            </w:r>
            <w:r w:rsidR="00B03DB5">
              <w:rPr>
                <w:noProof/>
                <w:webHidden/>
              </w:rPr>
              <w:fldChar w:fldCharType="begin"/>
            </w:r>
            <w:r w:rsidR="00B03DB5">
              <w:rPr>
                <w:noProof/>
                <w:webHidden/>
              </w:rPr>
              <w:instrText xml:space="preserve"> PAGEREF _Toc178004179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79B50373" w14:textId="7B3CAA07" w:rsidR="00B03DB5" w:rsidRDefault="00000000">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80" w:history="1">
            <w:r w:rsidR="00B03DB5" w:rsidRPr="009D1F5E">
              <w:rPr>
                <w:rStyle w:val="Hipervnculo"/>
                <w:noProof/>
              </w:rPr>
              <w:t>3.</w:t>
            </w:r>
            <w:r w:rsidR="00B03DB5">
              <w:rPr>
                <w:rFonts w:asciiTheme="minorHAnsi" w:hAnsiTheme="minorHAnsi"/>
                <w:noProof/>
                <w:kern w:val="2"/>
                <w:sz w:val="24"/>
                <w:lang w:val="es-MX" w:eastAsia="es-MX"/>
                <w14:ligatures w14:val="standardContextual"/>
              </w:rPr>
              <w:tab/>
            </w:r>
            <w:r w:rsidR="00B03DB5" w:rsidRPr="009D1F5E">
              <w:rPr>
                <w:rStyle w:val="Hipervnculo"/>
                <w:noProof/>
              </w:rPr>
              <w:t>Condiciones</w:t>
            </w:r>
            <w:r w:rsidR="00B03DB5">
              <w:rPr>
                <w:noProof/>
                <w:webHidden/>
              </w:rPr>
              <w:tab/>
            </w:r>
            <w:r w:rsidR="00B03DB5">
              <w:rPr>
                <w:noProof/>
                <w:webHidden/>
              </w:rPr>
              <w:fldChar w:fldCharType="begin"/>
            </w:r>
            <w:r w:rsidR="00B03DB5">
              <w:rPr>
                <w:noProof/>
                <w:webHidden/>
              </w:rPr>
              <w:instrText xml:space="preserve"> PAGEREF _Toc178004180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30523E73" w14:textId="76ACEDA3" w:rsidR="00B03DB5" w:rsidRDefault="00000000">
          <w:pPr>
            <w:pStyle w:val="TDC3"/>
            <w:tabs>
              <w:tab w:val="right" w:leader="dot" w:pos="9678"/>
            </w:tabs>
            <w:rPr>
              <w:rFonts w:asciiTheme="minorHAnsi" w:hAnsiTheme="minorHAnsi"/>
              <w:noProof/>
              <w:kern w:val="2"/>
              <w:sz w:val="24"/>
              <w:lang w:val="es-MX" w:eastAsia="es-MX"/>
              <w14:ligatures w14:val="standardContextual"/>
            </w:rPr>
          </w:pPr>
          <w:hyperlink w:anchor="_Toc178004181" w:history="1">
            <w:r w:rsidR="00B03DB5" w:rsidRPr="009D1F5E">
              <w:rPr>
                <w:rStyle w:val="Hipervnculo"/>
                <w:noProof/>
              </w:rPr>
              <w:t>Ejecución de los servicios</w:t>
            </w:r>
            <w:r w:rsidR="00B03DB5">
              <w:rPr>
                <w:noProof/>
                <w:webHidden/>
              </w:rPr>
              <w:tab/>
            </w:r>
            <w:r w:rsidR="00B03DB5">
              <w:rPr>
                <w:noProof/>
                <w:webHidden/>
              </w:rPr>
              <w:fldChar w:fldCharType="begin"/>
            </w:r>
            <w:r w:rsidR="00B03DB5">
              <w:rPr>
                <w:noProof/>
                <w:webHidden/>
              </w:rPr>
              <w:instrText xml:space="preserve"> PAGEREF _Toc178004181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5E329C5D" w14:textId="2DB97A6A" w:rsidR="00B03DB5" w:rsidRDefault="00000000">
          <w:pPr>
            <w:pStyle w:val="TDC3"/>
            <w:tabs>
              <w:tab w:val="right" w:leader="dot" w:pos="9678"/>
            </w:tabs>
            <w:rPr>
              <w:rFonts w:asciiTheme="minorHAnsi" w:hAnsiTheme="minorHAnsi"/>
              <w:noProof/>
              <w:kern w:val="2"/>
              <w:sz w:val="24"/>
              <w:lang w:val="es-MX" w:eastAsia="es-MX"/>
              <w14:ligatures w14:val="standardContextual"/>
            </w:rPr>
          </w:pPr>
          <w:hyperlink w:anchor="_Toc178004182" w:history="1">
            <w:r w:rsidR="00B03DB5" w:rsidRPr="009D1F5E">
              <w:rPr>
                <w:rStyle w:val="Hipervnculo"/>
                <w:noProof/>
              </w:rPr>
              <w:t>Recepción de los servicios</w:t>
            </w:r>
            <w:r w:rsidR="00B03DB5">
              <w:rPr>
                <w:noProof/>
                <w:webHidden/>
              </w:rPr>
              <w:tab/>
            </w:r>
            <w:r w:rsidR="00B03DB5">
              <w:rPr>
                <w:noProof/>
                <w:webHidden/>
              </w:rPr>
              <w:fldChar w:fldCharType="begin"/>
            </w:r>
            <w:r w:rsidR="00B03DB5">
              <w:rPr>
                <w:noProof/>
                <w:webHidden/>
              </w:rPr>
              <w:instrText xml:space="preserve"> PAGEREF _Toc178004182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56A58CC7" w14:textId="11C53FFF" w:rsidR="00B03DB5" w:rsidRDefault="00000000">
          <w:pPr>
            <w:pStyle w:val="TDC1"/>
            <w:tabs>
              <w:tab w:val="right" w:leader="dot" w:pos="9678"/>
            </w:tabs>
            <w:rPr>
              <w:rFonts w:asciiTheme="minorHAnsi" w:hAnsiTheme="minorHAnsi"/>
              <w:noProof/>
              <w:kern w:val="2"/>
              <w:sz w:val="24"/>
              <w:lang w:val="es-MX" w:eastAsia="es-MX"/>
              <w14:ligatures w14:val="standardContextual"/>
            </w:rPr>
          </w:pPr>
          <w:hyperlink w:anchor="_Toc178004183" w:history="1">
            <w:r w:rsidR="00B03DB5" w:rsidRPr="009D1F5E">
              <w:rPr>
                <w:rStyle w:val="Hipervnculo"/>
                <w:noProof/>
                <w:lang w:eastAsia="ar-SA"/>
              </w:rPr>
              <w:t>Términos de la Contratación.</w:t>
            </w:r>
            <w:r w:rsidR="00B03DB5">
              <w:rPr>
                <w:noProof/>
                <w:webHidden/>
              </w:rPr>
              <w:tab/>
            </w:r>
            <w:r w:rsidR="00B03DB5">
              <w:rPr>
                <w:noProof/>
                <w:webHidden/>
              </w:rPr>
              <w:fldChar w:fldCharType="begin"/>
            </w:r>
            <w:r w:rsidR="00B03DB5">
              <w:rPr>
                <w:noProof/>
                <w:webHidden/>
              </w:rPr>
              <w:instrText xml:space="preserve"> PAGEREF _Toc178004183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281684D6" w14:textId="5B23DFDA"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4" w:history="1">
            <w:r w:rsidR="00B03DB5" w:rsidRPr="009D1F5E">
              <w:rPr>
                <w:rStyle w:val="Hipervnculo"/>
                <w:noProof/>
              </w:rPr>
              <w:t>Vigencia</w:t>
            </w:r>
            <w:r w:rsidR="00B03DB5">
              <w:rPr>
                <w:noProof/>
                <w:webHidden/>
              </w:rPr>
              <w:tab/>
            </w:r>
            <w:r w:rsidR="00B03DB5">
              <w:rPr>
                <w:noProof/>
                <w:webHidden/>
              </w:rPr>
              <w:fldChar w:fldCharType="begin"/>
            </w:r>
            <w:r w:rsidR="00B03DB5">
              <w:rPr>
                <w:noProof/>
                <w:webHidden/>
              </w:rPr>
              <w:instrText xml:space="preserve"> PAGEREF _Toc178004184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02F2D7B8" w14:textId="56E272EB"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5" w:history="1">
            <w:r w:rsidR="00B03DB5" w:rsidRPr="009D1F5E">
              <w:rPr>
                <w:rStyle w:val="Hipervnculo"/>
                <w:noProof/>
              </w:rPr>
              <w:t>Garantía de Cumplimiento de Contrato</w:t>
            </w:r>
            <w:r w:rsidR="00B03DB5">
              <w:rPr>
                <w:noProof/>
                <w:webHidden/>
              </w:rPr>
              <w:tab/>
            </w:r>
            <w:r w:rsidR="00B03DB5">
              <w:rPr>
                <w:noProof/>
                <w:webHidden/>
              </w:rPr>
              <w:fldChar w:fldCharType="begin"/>
            </w:r>
            <w:r w:rsidR="00B03DB5">
              <w:rPr>
                <w:noProof/>
                <w:webHidden/>
              </w:rPr>
              <w:instrText xml:space="preserve"> PAGEREF _Toc178004185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394A5661" w14:textId="5F13B511"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6" w:history="1">
            <w:r w:rsidR="00B03DB5" w:rsidRPr="009D1F5E">
              <w:rPr>
                <w:rStyle w:val="Hipervnculo"/>
                <w:noProof/>
              </w:rPr>
              <w:t>Obligaciones del Proveedor</w:t>
            </w:r>
            <w:r w:rsidR="00B03DB5">
              <w:rPr>
                <w:noProof/>
                <w:webHidden/>
              </w:rPr>
              <w:tab/>
            </w:r>
            <w:r w:rsidR="00B03DB5">
              <w:rPr>
                <w:noProof/>
                <w:webHidden/>
              </w:rPr>
              <w:fldChar w:fldCharType="begin"/>
            </w:r>
            <w:r w:rsidR="00B03DB5">
              <w:rPr>
                <w:noProof/>
                <w:webHidden/>
              </w:rPr>
              <w:instrText xml:space="preserve"> PAGEREF _Toc178004186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73E0AB58" w14:textId="0D558DF9"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7" w:history="1">
            <w:r w:rsidR="00B03DB5" w:rsidRPr="009D1F5E">
              <w:rPr>
                <w:rStyle w:val="Hipervnculo"/>
                <w:noProof/>
              </w:rPr>
              <w:t>Garantía de Cumplimiento de Contrato.</w:t>
            </w:r>
            <w:r w:rsidR="00B03DB5">
              <w:rPr>
                <w:noProof/>
                <w:webHidden/>
              </w:rPr>
              <w:tab/>
            </w:r>
            <w:r w:rsidR="00B03DB5">
              <w:rPr>
                <w:noProof/>
                <w:webHidden/>
              </w:rPr>
              <w:fldChar w:fldCharType="begin"/>
            </w:r>
            <w:r w:rsidR="00B03DB5">
              <w:rPr>
                <w:noProof/>
                <w:webHidden/>
              </w:rPr>
              <w:instrText xml:space="preserve"> PAGEREF _Toc178004187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0D1A333A" w14:textId="5C171B0D" w:rsidR="00B03DB5" w:rsidRDefault="00000000">
          <w:pPr>
            <w:pStyle w:val="TDC2"/>
            <w:tabs>
              <w:tab w:val="right" w:leader="dot" w:pos="9678"/>
            </w:tabs>
            <w:rPr>
              <w:rFonts w:asciiTheme="minorHAnsi" w:hAnsiTheme="minorHAnsi"/>
              <w:noProof/>
              <w:kern w:val="2"/>
              <w:sz w:val="24"/>
              <w:lang w:val="es-MX" w:eastAsia="es-MX"/>
              <w14:ligatures w14:val="standardContextual"/>
            </w:rPr>
          </w:pPr>
          <w:hyperlink w:anchor="_Toc178004188" w:history="1">
            <w:r w:rsidR="00B03DB5" w:rsidRPr="009D1F5E">
              <w:rPr>
                <w:rStyle w:val="Hipervnculo"/>
                <w:noProof/>
              </w:rPr>
              <w:t>Pago.</w:t>
            </w:r>
            <w:r w:rsidR="00B03DB5">
              <w:rPr>
                <w:noProof/>
                <w:webHidden/>
              </w:rPr>
              <w:tab/>
            </w:r>
            <w:r w:rsidR="00B03DB5">
              <w:rPr>
                <w:noProof/>
                <w:webHidden/>
              </w:rPr>
              <w:fldChar w:fldCharType="begin"/>
            </w:r>
            <w:r w:rsidR="00B03DB5">
              <w:rPr>
                <w:noProof/>
                <w:webHidden/>
              </w:rPr>
              <w:instrText xml:space="preserve"> PAGEREF _Toc178004188 \h </w:instrText>
            </w:r>
            <w:r w:rsidR="00B03DB5">
              <w:rPr>
                <w:noProof/>
                <w:webHidden/>
              </w:rPr>
            </w:r>
            <w:r w:rsidR="00B03DB5">
              <w:rPr>
                <w:noProof/>
                <w:webHidden/>
              </w:rPr>
              <w:fldChar w:fldCharType="separate"/>
            </w:r>
            <w:r w:rsidR="00B03DB5">
              <w:rPr>
                <w:noProof/>
                <w:webHidden/>
              </w:rPr>
              <w:t>5</w:t>
            </w:r>
            <w:r w:rsidR="00B03DB5">
              <w:rPr>
                <w:noProof/>
                <w:webHidden/>
              </w:rPr>
              <w:fldChar w:fldCharType="end"/>
            </w:r>
          </w:hyperlink>
        </w:p>
        <w:p w14:paraId="20A4DF6F" w14:textId="412BED0B" w:rsidR="00D34426" w:rsidRPr="006C3380" w:rsidRDefault="00D34426">
          <w:pPr>
            <w:rPr>
              <w:sz w:val="20"/>
              <w:szCs w:val="32"/>
            </w:rPr>
          </w:pPr>
          <w:r w:rsidRPr="006C3380">
            <w:rPr>
              <w:b/>
              <w:bCs/>
              <w:sz w:val="20"/>
              <w:szCs w:val="32"/>
              <w:lang w:val="es-ES"/>
            </w:rPr>
            <w:fldChar w:fldCharType="end"/>
          </w:r>
        </w:p>
      </w:sdtContent>
    </w:sdt>
    <w:p w14:paraId="110934A5" w14:textId="77777777" w:rsidR="00BE3A67" w:rsidRPr="006C3380" w:rsidRDefault="00BE3A67" w:rsidP="00BE3A67">
      <w:pPr>
        <w:rPr>
          <w:sz w:val="20"/>
          <w:szCs w:val="32"/>
        </w:rPr>
      </w:pPr>
    </w:p>
    <w:p w14:paraId="3A20480E" w14:textId="77777777" w:rsidR="00D34426" w:rsidRPr="006C3380" w:rsidRDefault="00D34426" w:rsidP="00BE3A67">
      <w:pPr>
        <w:rPr>
          <w:sz w:val="20"/>
          <w:szCs w:val="32"/>
        </w:rPr>
      </w:pPr>
    </w:p>
    <w:p w14:paraId="6EF98425" w14:textId="77777777" w:rsidR="00D34426" w:rsidRPr="006C3380" w:rsidRDefault="00D34426" w:rsidP="00BE3A67">
      <w:pPr>
        <w:rPr>
          <w:sz w:val="20"/>
          <w:szCs w:val="32"/>
        </w:rPr>
      </w:pPr>
    </w:p>
    <w:p w14:paraId="10218BEC" w14:textId="77777777" w:rsidR="00D34426" w:rsidRPr="006C3380" w:rsidRDefault="00D34426" w:rsidP="00BE3A67">
      <w:pPr>
        <w:rPr>
          <w:sz w:val="20"/>
          <w:szCs w:val="32"/>
        </w:rPr>
      </w:pPr>
    </w:p>
    <w:p w14:paraId="68218844" w14:textId="77777777" w:rsidR="00D34426" w:rsidRPr="006C3380" w:rsidRDefault="00D34426" w:rsidP="00BE3A67">
      <w:pPr>
        <w:rPr>
          <w:sz w:val="20"/>
          <w:szCs w:val="32"/>
        </w:rPr>
      </w:pPr>
    </w:p>
    <w:p w14:paraId="10AEBF5C" w14:textId="77777777" w:rsidR="00D34426" w:rsidRPr="006C3380" w:rsidRDefault="00D34426" w:rsidP="00BE3A67">
      <w:pPr>
        <w:rPr>
          <w:sz w:val="20"/>
          <w:szCs w:val="32"/>
        </w:rPr>
      </w:pPr>
    </w:p>
    <w:p w14:paraId="4DA02DF8" w14:textId="77777777" w:rsidR="00D34426" w:rsidRPr="006C3380" w:rsidRDefault="00D34426" w:rsidP="00BE3A67">
      <w:pPr>
        <w:rPr>
          <w:sz w:val="20"/>
          <w:szCs w:val="32"/>
        </w:rPr>
      </w:pPr>
    </w:p>
    <w:p w14:paraId="45D9A312" w14:textId="77777777" w:rsidR="00D34426" w:rsidRPr="006C3380" w:rsidRDefault="00D34426" w:rsidP="00BE3A67">
      <w:pPr>
        <w:rPr>
          <w:sz w:val="20"/>
          <w:szCs w:val="32"/>
        </w:rPr>
      </w:pPr>
    </w:p>
    <w:p w14:paraId="46EDDD66" w14:textId="77777777" w:rsidR="00D34426" w:rsidRPr="006C3380" w:rsidRDefault="00D34426" w:rsidP="00BE3A67">
      <w:pPr>
        <w:rPr>
          <w:sz w:val="20"/>
          <w:szCs w:val="32"/>
        </w:rPr>
      </w:pPr>
    </w:p>
    <w:p w14:paraId="0F4B7F0F" w14:textId="77777777" w:rsidR="00D34426" w:rsidRPr="006C3380" w:rsidRDefault="00D34426" w:rsidP="00BE3A67">
      <w:pPr>
        <w:rPr>
          <w:sz w:val="20"/>
          <w:szCs w:val="32"/>
        </w:rPr>
      </w:pPr>
    </w:p>
    <w:p w14:paraId="5ABD5544" w14:textId="77777777" w:rsidR="00D34426" w:rsidRDefault="00D34426" w:rsidP="00BE3A67"/>
    <w:p w14:paraId="46A74262" w14:textId="77777777" w:rsidR="00D34426" w:rsidRDefault="00D34426" w:rsidP="00BE3A67"/>
    <w:p w14:paraId="69E747E2" w14:textId="77777777" w:rsidR="00D34426" w:rsidRDefault="00D34426" w:rsidP="00BE3A67"/>
    <w:p w14:paraId="1E94B060" w14:textId="77777777" w:rsidR="00D34426" w:rsidRDefault="00D34426" w:rsidP="00BE3A67"/>
    <w:p w14:paraId="60F75992" w14:textId="77777777" w:rsidR="00D34426" w:rsidRDefault="00D34426" w:rsidP="00BE3A67"/>
    <w:p w14:paraId="16311E55" w14:textId="77777777" w:rsidR="00D34426" w:rsidRDefault="00D34426" w:rsidP="00BE3A67"/>
    <w:p w14:paraId="26364081" w14:textId="77777777" w:rsidR="00D34426" w:rsidRDefault="00D34426" w:rsidP="00BE3A67"/>
    <w:p w14:paraId="0020F67C" w14:textId="77777777" w:rsidR="00D34426" w:rsidRDefault="00D34426" w:rsidP="00BE3A67"/>
    <w:p w14:paraId="502DFD0D" w14:textId="77777777" w:rsidR="00D34426" w:rsidRDefault="00D34426" w:rsidP="00BE3A67"/>
    <w:p w14:paraId="09A3594C" w14:textId="77777777" w:rsidR="00D34426" w:rsidRDefault="00D34426" w:rsidP="00BE3A67"/>
    <w:p w14:paraId="52544DB5" w14:textId="77777777" w:rsidR="00D34426" w:rsidRDefault="00D34426" w:rsidP="00BE3A67"/>
    <w:p w14:paraId="1C93BF0F" w14:textId="77777777" w:rsidR="00D34426" w:rsidRDefault="00D34426" w:rsidP="00BE3A67"/>
    <w:p w14:paraId="1D355928" w14:textId="77777777" w:rsidR="00D34426" w:rsidRDefault="00D34426" w:rsidP="00BE3A67"/>
    <w:p w14:paraId="164D5B5D" w14:textId="77777777" w:rsidR="00D34426" w:rsidRDefault="00D34426" w:rsidP="00BE3A67"/>
    <w:p w14:paraId="58D28ADF" w14:textId="77777777" w:rsidR="00D34426" w:rsidRDefault="00D34426" w:rsidP="00BE3A67"/>
    <w:p w14:paraId="630C545D" w14:textId="77777777" w:rsidR="00D34426" w:rsidRDefault="00D34426" w:rsidP="00BE3A67"/>
    <w:p w14:paraId="39A2BDB3" w14:textId="77777777" w:rsidR="00D34426" w:rsidRDefault="00D34426" w:rsidP="00BE3A67"/>
    <w:p w14:paraId="0AE95B5B" w14:textId="77777777" w:rsidR="00D34426" w:rsidRDefault="00D34426" w:rsidP="00BE3A67"/>
    <w:p w14:paraId="06B92894" w14:textId="53DE869D" w:rsidR="00CA3AC5" w:rsidRDefault="00D34426" w:rsidP="00CF2449">
      <w:pPr>
        <w:pStyle w:val="Ttulo1"/>
      </w:pPr>
      <w:bookmarkStart w:id="1" w:name="_Toc178004174"/>
      <w:r>
        <w:t>R</w:t>
      </w:r>
      <w:r w:rsidR="005D233F">
        <w:t>equerimiento Técnico</w:t>
      </w:r>
      <w:bookmarkEnd w:id="1"/>
    </w:p>
    <w:p w14:paraId="3A369DB1" w14:textId="77777777" w:rsidR="009E3BBF" w:rsidRDefault="009E3BBF" w:rsidP="009E3BBF"/>
    <w:p w14:paraId="0A183275" w14:textId="1FCA9D8A" w:rsidR="00432E17" w:rsidRDefault="009E3BBF" w:rsidP="00432E17">
      <w:pPr>
        <w:pStyle w:val="Ttulo2"/>
        <w:numPr>
          <w:ilvl w:val="0"/>
          <w:numId w:val="3"/>
        </w:numPr>
      </w:pPr>
      <w:bookmarkStart w:id="2" w:name="_Toc178004175"/>
      <w:r w:rsidRPr="009E3BBF">
        <w:t>Descripción de los Bienes o Servicios</w:t>
      </w:r>
      <w:r w:rsidR="002B525C">
        <w:t>.</w:t>
      </w:r>
      <w:bookmarkEnd w:id="2"/>
      <w:r w:rsidR="002B525C">
        <w:t xml:space="preserve"> </w:t>
      </w:r>
    </w:p>
    <w:p w14:paraId="4FBA630D" w14:textId="77777777" w:rsidR="00B373FD" w:rsidRDefault="00B373FD" w:rsidP="00B373FD"/>
    <w:tbl>
      <w:tblPr>
        <w:tblW w:w="5039" w:type="pct"/>
        <w:tblLayout w:type="fixed"/>
        <w:tblCellMar>
          <w:left w:w="70" w:type="dxa"/>
          <w:right w:w="70" w:type="dxa"/>
        </w:tblCellMar>
        <w:tblLook w:val="04A0" w:firstRow="1" w:lastRow="0" w:firstColumn="1" w:lastColumn="0" w:noHBand="0" w:noVBand="1"/>
      </w:tblPr>
      <w:tblGrid>
        <w:gridCol w:w="798"/>
        <w:gridCol w:w="6572"/>
        <w:gridCol w:w="1445"/>
        <w:gridCol w:w="938"/>
      </w:tblGrid>
      <w:tr w:rsidR="00882F19" w:rsidRPr="00882F19" w14:paraId="7DC07186" w14:textId="77777777" w:rsidTr="00882F19">
        <w:trPr>
          <w:trHeight w:val="20"/>
          <w:tblHeader/>
        </w:trPr>
        <w:tc>
          <w:tcPr>
            <w:tcW w:w="409" w:type="pct"/>
            <w:tcBorders>
              <w:top w:val="nil"/>
              <w:left w:val="single" w:sz="4" w:space="0" w:color="auto"/>
              <w:bottom w:val="single" w:sz="4" w:space="0" w:color="auto"/>
              <w:right w:val="single" w:sz="4" w:space="0" w:color="auto"/>
            </w:tcBorders>
            <w:shd w:val="clear" w:color="000000" w:fill="BFBFBF"/>
            <w:noWrap/>
            <w:hideMark/>
          </w:tcPr>
          <w:p w14:paraId="40FF1216"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PARTIDA</w:t>
            </w:r>
          </w:p>
        </w:tc>
        <w:tc>
          <w:tcPr>
            <w:tcW w:w="3369" w:type="pct"/>
            <w:tcBorders>
              <w:top w:val="nil"/>
              <w:left w:val="nil"/>
              <w:bottom w:val="single" w:sz="4" w:space="0" w:color="auto"/>
              <w:right w:val="single" w:sz="4" w:space="0" w:color="auto"/>
            </w:tcBorders>
            <w:shd w:val="clear" w:color="000000" w:fill="BFBFBF"/>
            <w:hideMark/>
          </w:tcPr>
          <w:p w14:paraId="1465A977" w14:textId="77777777" w:rsidR="00882F19" w:rsidRPr="00882F19" w:rsidRDefault="00882F19" w:rsidP="00882F19">
            <w:pPr>
              <w:rPr>
                <w:rFonts w:eastAsia="Times New Roman" w:cs="Calibri"/>
                <w:b/>
                <w:bCs/>
                <w:sz w:val="12"/>
                <w:szCs w:val="12"/>
                <w:lang w:val="es-MX" w:eastAsia="es-MX"/>
              </w:rPr>
            </w:pPr>
            <w:r w:rsidRPr="00882F19">
              <w:rPr>
                <w:rFonts w:eastAsia="Times New Roman" w:cs="Calibri"/>
                <w:b/>
                <w:bCs/>
                <w:sz w:val="12"/>
                <w:szCs w:val="12"/>
                <w:lang w:val="es-MX" w:eastAsia="es-MX"/>
              </w:rPr>
              <w:t>CONCEPTO</w:t>
            </w:r>
          </w:p>
        </w:tc>
        <w:tc>
          <w:tcPr>
            <w:tcW w:w="741" w:type="pct"/>
            <w:tcBorders>
              <w:top w:val="nil"/>
              <w:left w:val="nil"/>
              <w:bottom w:val="single" w:sz="4" w:space="0" w:color="auto"/>
              <w:right w:val="single" w:sz="4" w:space="0" w:color="auto"/>
            </w:tcBorders>
            <w:shd w:val="clear" w:color="000000" w:fill="BFBFBF"/>
            <w:vAlign w:val="center"/>
            <w:hideMark/>
          </w:tcPr>
          <w:p w14:paraId="1B22FB0C"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UNIDAD MEDIDA</w:t>
            </w:r>
          </w:p>
        </w:tc>
        <w:tc>
          <w:tcPr>
            <w:tcW w:w="481" w:type="pct"/>
            <w:tcBorders>
              <w:top w:val="nil"/>
              <w:left w:val="nil"/>
              <w:bottom w:val="single" w:sz="4" w:space="0" w:color="auto"/>
              <w:right w:val="single" w:sz="4" w:space="0" w:color="auto"/>
            </w:tcBorders>
            <w:shd w:val="clear" w:color="000000" w:fill="BFBFBF"/>
            <w:noWrap/>
            <w:vAlign w:val="center"/>
            <w:hideMark/>
          </w:tcPr>
          <w:p w14:paraId="2805B368"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 xml:space="preserve">CANTIDAD </w:t>
            </w:r>
          </w:p>
        </w:tc>
      </w:tr>
      <w:tr w:rsidR="00882F19" w:rsidRPr="00882F19" w14:paraId="6A2D24B6"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AD00C3A"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1</w:t>
            </w:r>
          </w:p>
        </w:tc>
        <w:tc>
          <w:tcPr>
            <w:tcW w:w="3369" w:type="pct"/>
            <w:tcBorders>
              <w:top w:val="nil"/>
              <w:left w:val="nil"/>
              <w:bottom w:val="single" w:sz="4" w:space="0" w:color="auto"/>
              <w:right w:val="single" w:sz="4" w:space="0" w:color="auto"/>
            </w:tcBorders>
            <w:shd w:val="clear" w:color="auto" w:fill="auto"/>
            <w:hideMark/>
          </w:tcPr>
          <w:p w14:paraId="7A71F24C"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DESMONTAJE DE LUMINARIAS Y ELEMENTOS ELECTRICOS, INCLUYE: CARGO DIRECTO POR EL COSTO DE MANO DE OBRA </w:t>
            </w:r>
            <w:proofErr w:type="gramStart"/>
            <w:r w:rsidRPr="00882F19">
              <w:rPr>
                <w:rFonts w:eastAsia="Times New Roman" w:cs="Calibri"/>
                <w:sz w:val="12"/>
                <w:szCs w:val="12"/>
                <w:lang w:val="es-MX" w:eastAsia="es-MX"/>
              </w:rPr>
              <w:t>REQUERIDA ,</w:t>
            </w:r>
            <w:proofErr w:type="gramEnd"/>
            <w:r w:rsidRPr="00882F19">
              <w:rPr>
                <w:rFonts w:eastAsia="Times New Roman" w:cs="Calibri"/>
                <w:sz w:val="12"/>
                <w:szCs w:val="12"/>
                <w:lang w:val="es-MX" w:eastAsia="es-MX"/>
              </w:rPr>
              <w:t xml:space="preserve"> PROTECCIÓN, ACARREO DEL MATERIAL, RECOBRADO AL ALMACÉN DE OBRA, EMPAQUETADO, CLASIFICADO Y ETIQUETADO, LIMPIEZA, EQUIPO DE SEGURIDAD, INSTALACIONES ESPECÍFICAS, DEPRECIACIÓN Y DEMÁS DERIVADOS DEL USO DE HERRAMIENTA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006936AA" w14:textId="77777777" w:rsidR="00882F19" w:rsidRPr="00882F19" w:rsidRDefault="00882F19" w:rsidP="00882F19">
            <w:pPr>
              <w:jc w:val="center"/>
              <w:rPr>
                <w:rFonts w:eastAsia="Times New Roman" w:cs="Calibri"/>
                <w:sz w:val="12"/>
                <w:szCs w:val="12"/>
                <w:lang w:val="es-MX" w:eastAsia="es-MX"/>
              </w:rPr>
            </w:pPr>
            <w:r w:rsidRPr="00882F19">
              <w:rPr>
                <w:rFonts w:eastAsia="Times New Roman" w:cs="Calibri"/>
                <w:sz w:val="12"/>
                <w:szCs w:val="12"/>
                <w:lang w:val="es-MX" w:eastAsia="es-MX"/>
              </w:rPr>
              <w:t>PIEZA</w:t>
            </w:r>
          </w:p>
        </w:tc>
        <w:tc>
          <w:tcPr>
            <w:tcW w:w="481" w:type="pct"/>
            <w:tcBorders>
              <w:top w:val="nil"/>
              <w:left w:val="nil"/>
              <w:bottom w:val="single" w:sz="4" w:space="0" w:color="auto"/>
              <w:right w:val="single" w:sz="4" w:space="0" w:color="auto"/>
            </w:tcBorders>
            <w:shd w:val="clear" w:color="auto" w:fill="auto"/>
            <w:noWrap/>
            <w:vAlign w:val="center"/>
            <w:hideMark/>
          </w:tcPr>
          <w:p w14:paraId="5F62BE58" w14:textId="77777777" w:rsidR="00882F19" w:rsidRPr="00882F19" w:rsidRDefault="00882F19" w:rsidP="00882F19">
            <w:pPr>
              <w:jc w:val="center"/>
              <w:rPr>
                <w:rFonts w:eastAsia="Times New Roman" w:cs="Calibri"/>
                <w:sz w:val="12"/>
                <w:szCs w:val="12"/>
                <w:lang w:val="es-MX" w:eastAsia="es-MX"/>
              </w:rPr>
            </w:pPr>
            <w:r w:rsidRPr="00882F19">
              <w:rPr>
                <w:rFonts w:eastAsia="Times New Roman" w:cs="Calibri"/>
                <w:sz w:val="12"/>
                <w:szCs w:val="12"/>
                <w:lang w:val="es-MX" w:eastAsia="es-MX"/>
              </w:rPr>
              <w:t>2.00</w:t>
            </w:r>
          </w:p>
        </w:tc>
      </w:tr>
      <w:tr w:rsidR="00882F19" w:rsidRPr="00882F19" w14:paraId="6E78ED41"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0E6542C"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2</w:t>
            </w:r>
          </w:p>
        </w:tc>
        <w:tc>
          <w:tcPr>
            <w:tcW w:w="3369" w:type="pct"/>
            <w:tcBorders>
              <w:top w:val="nil"/>
              <w:left w:val="nil"/>
              <w:bottom w:val="single" w:sz="4" w:space="0" w:color="auto"/>
              <w:right w:val="single" w:sz="4" w:space="0" w:color="auto"/>
            </w:tcBorders>
            <w:shd w:val="clear" w:color="auto" w:fill="auto"/>
            <w:hideMark/>
          </w:tcPr>
          <w:p w14:paraId="7F381810" w14:textId="77777777" w:rsidR="00882F19" w:rsidRPr="00882F19" w:rsidRDefault="00882F19" w:rsidP="00882F19">
            <w:pPr>
              <w:rPr>
                <w:rFonts w:eastAsia="Times New Roman" w:cs="Calibri"/>
                <w:color w:val="000000"/>
                <w:sz w:val="12"/>
                <w:szCs w:val="12"/>
                <w:lang w:val="es-MX" w:eastAsia="es-MX"/>
              </w:rPr>
            </w:pPr>
            <w:r w:rsidRPr="00882F19">
              <w:rPr>
                <w:rFonts w:eastAsia="Times New Roman" w:cs="Calibri"/>
                <w:color w:val="000000"/>
                <w:sz w:val="12"/>
                <w:szCs w:val="12"/>
                <w:lang w:val="es-MX" w:eastAsia="es-MX"/>
              </w:rPr>
              <w:t xml:space="preserve">DEMOLICION Y RETIRO DE RECUBRIMIENTO DE GLASSLINER EN MUROS, EJECUTADA EN FORMA MANUAL, UTILIZANDO MARRO, CINCEL Y CUÑAS. INCLUYE: CARGO DIRECTO POR EL COSTO DE LA MANO DE OBRA </w:t>
            </w:r>
            <w:proofErr w:type="gramStart"/>
            <w:r w:rsidRPr="00882F19">
              <w:rPr>
                <w:rFonts w:eastAsia="Times New Roman" w:cs="Calibri"/>
                <w:color w:val="000000"/>
                <w:sz w:val="12"/>
                <w:szCs w:val="12"/>
                <w:lang w:val="es-MX" w:eastAsia="es-MX"/>
              </w:rPr>
              <w:t>REQUERIDA,CORTES</w:t>
            </w:r>
            <w:proofErr w:type="gramEnd"/>
            <w:r w:rsidRPr="00882F19">
              <w:rPr>
                <w:rFonts w:eastAsia="Times New Roman" w:cs="Calibri"/>
                <w:color w:val="000000"/>
                <w:sz w:val="12"/>
                <w:szCs w:val="12"/>
                <w:lang w:val="es-MX" w:eastAsia="es-MX"/>
              </w:rPr>
              <w:t>, LIMPIEZA DEL ÁREA, CARGA Y ACARREO DEL ESCOMBRO AL BANCO DE DESPERDICIO DE LA OBRA, INDICADO POR EL INSTITUTO, EQUIPO DE SEGURIDAD, DEPRECIACION Y DEMAS DERIVADOS DEL USO DE HERRAMIENTA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2600163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000000" w:fill="FFFFFF"/>
            <w:noWrap/>
            <w:vAlign w:val="center"/>
            <w:hideMark/>
          </w:tcPr>
          <w:p w14:paraId="6C615EA6"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33.00</w:t>
            </w:r>
          </w:p>
        </w:tc>
      </w:tr>
      <w:tr w:rsidR="00882F19" w:rsidRPr="00882F19" w14:paraId="347A5ED4"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3032C6A2"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w:t>
            </w:r>
          </w:p>
        </w:tc>
        <w:tc>
          <w:tcPr>
            <w:tcW w:w="3369" w:type="pct"/>
            <w:tcBorders>
              <w:top w:val="nil"/>
              <w:left w:val="nil"/>
              <w:bottom w:val="single" w:sz="4" w:space="0" w:color="auto"/>
              <w:right w:val="single" w:sz="4" w:space="0" w:color="auto"/>
            </w:tcBorders>
            <w:shd w:val="clear" w:color="auto" w:fill="auto"/>
            <w:hideMark/>
          </w:tcPr>
          <w:p w14:paraId="26FAFD9C"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DEMOLICION Y RETIRO DE MURO DE TABIQUE ROJO CON CADENAS Y CASTILLOS, HASTA 3.00 M. DE ALTURA, INCLUYE TRAZO, RECORTES, MANO DE OBRA, EQUIPO, ACARREOS VERTICALES Y HORIZONTALES A CUALQUIER NIVEL, HERRAMIENTA, LIMPIEZA GRUESA DIARIA DEL ÁREA DE TRABAJO Y RETIRO DEL VOLUMEN GENERADO FUERA DE LA OBRA.</w:t>
            </w:r>
          </w:p>
        </w:tc>
        <w:tc>
          <w:tcPr>
            <w:tcW w:w="741" w:type="pct"/>
            <w:tcBorders>
              <w:top w:val="nil"/>
              <w:left w:val="nil"/>
              <w:bottom w:val="single" w:sz="4" w:space="0" w:color="auto"/>
              <w:right w:val="single" w:sz="4" w:space="0" w:color="auto"/>
            </w:tcBorders>
            <w:shd w:val="clear" w:color="000000" w:fill="FFFFFF"/>
            <w:vAlign w:val="center"/>
            <w:hideMark/>
          </w:tcPr>
          <w:p w14:paraId="05E00B76"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000000" w:fill="FFFFFF"/>
            <w:noWrap/>
            <w:vAlign w:val="center"/>
            <w:hideMark/>
          </w:tcPr>
          <w:p w14:paraId="7F2473C6"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10.00</w:t>
            </w:r>
          </w:p>
        </w:tc>
      </w:tr>
      <w:tr w:rsidR="00882F19" w:rsidRPr="00882F19" w14:paraId="1E20AFD7"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594B412"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4</w:t>
            </w:r>
          </w:p>
        </w:tc>
        <w:tc>
          <w:tcPr>
            <w:tcW w:w="3369" w:type="pct"/>
            <w:tcBorders>
              <w:top w:val="nil"/>
              <w:left w:val="nil"/>
              <w:bottom w:val="single" w:sz="4" w:space="0" w:color="auto"/>
              <w:right w:val="single" w:sz="4" w:space="0" w:color="auto"/>
            </w:tcBorders>
            <w:shd w:val="clear" w:color="auto" w:fill="auto"/>
            <w:hideMark/>
          </w:tcPr>
          <w:p w14:paraId="44CCF433"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DEMOLICION DE ELEMENTOS DE FALSO PLAFON DE YESO, COLGANTES, CANALETAS Y METAL DESPLEGADO, MEDIDA EN SITO, EJECUTADA DE MANERA MANUAL USANDO PICO, MARRO, CINCEL Y CUÑAS. INCLUYE: CARGO DIRECTO POR EL COSTO DE MANO DE OBRA REQUERIDA, CORTES DE VARILLAS, LIMPIEZA DE ÁREA, CARGA Y ACARREO DEL ESCOMBRO AL BANCO DE DESPERDICIO DE LA OBRA, INDICADO POR EL INSTITUTO, EQUIPO DE SEGURIDAD, INSTALACIONES ESPECIFICAS, DEPRECIACION Y DEMAS DERIVADOS DEL USO DE LA HERRAMIENTA Y EQUIPO EN CUALQUIER ALTURA Y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05C12452"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5D9AFE75"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12.00</w:t>
            </w:r>
          </w:p>
        </w:tc>
      </w:tr>
      <w:tr w:rsidR="00882F19" w:rsidRPr="00882F19" w14:paraId="48FA911E"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7067CB5"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5</w:t>
            </w:r>
          </w:p>
        </w:tc>
        <w:tc>
          <w:tcPr>
            <w:tcW w:w="3369" w:type="pct"/>
            <w:tcBorders>
              <w:top w:val="nil"/>
              <w:left w:val="nil"/>
              <w:bottom w:val="single" w:sz="4" w:space="0" w:color="auto"/>
              <w:right w:val="single" w:sz="4" w:space="0" w:color="auto"/>
            </w:tcBorders>
            <w:shd w:val="clear" w:color="auto" w:fill="auto"/>
            <w:hideMark/>
          </w:tcPr>
          <w:p w14:paraId="7EEB0F08"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RETIRO SIN RECUPERACIÓN DE LOSETA CERAMICA EN </w:t>
            </w:r>
            <w:proofErr w:type="gramStart"/>
            <w:r w:rsidRPr="00882F19">
              <w:rPr>
                <w:rFonts w:eastAsia="Times New Roman" w:cs="Calibri"/>
                <w:sz w:val="12"/>
                <w:szCs w:val="12"/>
                <w:lang w:val="es-MX" w:eastAsia="es-MX"/>
              </w:rPr>
              <w:t>MUROS ,</w:t>
            </w:r>
            <w:proofErr w:type="gramEnd"/>
            <w:r w:rsidRPr="00882F19">
              <w:rPr>
                <w:rFonts w:eastAsia="Times New Roman" w:cs="Calibri"/>
                <w:sz w:val="12"/>
                <w:szCs w:val="12"/>
                <w:lang w:val="es-MX" w:eastAsia="es-MX"/>
              </w:rPr>
              <w:t xml:space="preserve"> MEDIDO PREVIAMENTE, INCLUYE CARGO DIRECTO POR EL COSTO DE LA MANO DE OBRA REQUERIDA, LIMPIEZA DEL ÁREA Y ACARREO INTERIOR DE ECOMBRO AL BANCO DE OBRA INDICADO POR EL INSTITUTO, EQUIPO DE SEGURIDAD, DEPRECIACION Y DEMAS DERIVADOS DEL USO DE HERRAMIENTA Y EQUIPO EN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1AAC999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000000" w:fill="FFFFFF"/>
            <w:noWrap/>
            <w:vAlign w:val="center"/>
            <w:hideMark/>
          </w:tcPr>
          <w:p w14:paraId="6A8D4770"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23.00</w:t>
            </w:r>
          </w:p>
        </w:tc>
      </w:tr>
      <w:tr w:rsidR="00882F19" w:rsidRPr="00882F19" w14:paraId="6425836A"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4F9E0849"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6</w:t>
            </w:r>
          </w:p>
        </w:tc>
        <w:tc>
          <w:tcPr>
            <w:tcW w:w="3369" w:type="pct"/>
            <w:tcBorders>
              <w:top w:val="nil"/>
              <w:left w:val="nil"/>
              <w:bottom w:val="single" w:sz="4" w:space="0" w:color="auto"/>
              <w:right w:val="single" w:sz="4" w:space="0" w:color="auto"/>
            </w:tcBorders>
            <w:shd w:val="clear" w:color="auto" w:fill="auto"/>
            <w:hideMark/>
          </w:tcPr>
          <w:p w14:paraId="7CB0B0EE"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RETIRO SIN RECUPERACIÓN DE LOSETA VINILICA EN </w:t>
            </w:r>
            <w:proofErr w:type="gramStart"/>
            <w:r w:rsidRPr="00882F19">
              <w:rPr>
                <w:rFonts w:eastAsia="Times New Roman" w:cs="Calibri"/>
                <w:sz w:val="12"/>
                <w:szCs w:val="12"/>
                <w:lang w:val="es-MX" w:eastAsia="es-MX"/>
              </w:rPr>
              <w:t>PISO ,</w:t>
            </w:r>
            <w:proofErr w:type="gramEnd"/>
            <w:r w:rsidRPr="00882F19">
              <w:rPr>
                <w:rFonts w:eastAsia="Times New Roman" w:cs="Calibri"/>
                <w:sz w:val="12"/>
                <w:szCs w:val="12"/>
                <w:lang w:val="es-MX" w:eastAsia="es-MX"/>
              </w:rPr>
              <w:t xml:space="preserve"> MEDIDO PREVIAMENTE, INCLUYE CARGO DIRECTO POR EL COSTO DE LA MANO DE OBRA REQUERIDA, LIMPIEZA DEL ÁREA Y ACARREO INTERIOR DE ECOMBRO AL BANCO DE OBRA INDICADO POR EL INSTITUTO, EQUIPO DE SEGURIDAD, DEPRECIACION Y DEMAS DERIVADOS DEL USO DE HERRAMIENTA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2180A78E"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000000" w:fill="FFFFFF"/>
            <w:noWrap/>
            <w:vAlign w:val="center"/>
            <w:hideMark/>
          </w:tcPr>
          <w:p w14:paraId="5FA8A742"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6.00</w:t>
            </w:r>
          </w:p>
        </w:tc>
      </w:tr>
      <w:tr w:rsidR="00882F19" w:rsidRPr="00882F19" w14:paraId="41D44248"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E2F5DB1"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7</w:t>
            </w:r>
          </w:p>
        </w:tc>
        <w:tc>
          <w:tcPr>
            <w:tcW w:w="3369" w:type="pct"/>
            <w:tcBorders>
              <w:top w:val="nil"/>
              <w:left w:val="nil"/>
              <w:bottom w:val="single" w:sz="4" w:space="0" w:color="auto"/>
              <w:right w:val="single" w:sz="4" w:space="0" w:color="auto"/>
            </w:tcBorders>
            <w:shd w:val="clear" w:color="auto" w:fill="auto"/>
            <w:hideMark/>
          </w:tcPr>
          <w:p w14:paraId="4A29FD28"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RETIRO SIN RECUPERACIÓN </w:t>
            </w:r>
            <w:proofErr w:type="gramStart"/>
            <w:r w:rsidRPr="00882F19">
              <w:rPr>
                <w:rFonts w:eastAsia="Times New Roman" w:cs="Calibri"/>
                <w:sz w:val="12"/>
                <w:szCs w:val="12"/>
                <w:lang w:val="es-MX" w:eastAsia="es-MX"/>
              </w:rPr>
              <w:t>DE  PISO</w:t>
            </w:r>
            <w:proofErr w:type="gramEnd"/>
            <w:r w:rsidRPr="00882F19">
              <w:rPr>
                <w:rFonts w:eastAsia="Times New Roman" w:cs="Calibri"/>
                <w:sz w:val="12"/>
                <w:szCs w:val="12"/>
                <w:lang w:val="es-MX" w:eastAsia="es-MX"/>
              </w:rPr>
              <w:t xml:space="preserve"> VINILICO ANTIBACTERIAL, MEDIDO PREVIAMENTE, INCLUYE CARGO DIRECTO POR EL COSTO DE LA MANO DE OBRA REQUERIDA, LIMPIEZA DEL ÁREA Y ACARREO INTERIOR DE ECOMBRO AL BANCO DE OBRA INDICADO POR EL INSTITUTO, EQUIPO DE SEGURIDAD, DEPRECIACION Y DEMAS DERIVADOS DEL USO DE HERRAMIENTA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47E1C7AA"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000000" w:fill="FFFFFF"/>
            <w:noWrap/>
            <w:vAlign w:val="center"/>
            <w:hideMark/>
          </w:tcPr>
          <w:p w14:paraId="3BB5A052"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8.00</w:t>
            </w:r>
          </w:p>
        </w:tc>
      </w:tr>
      <w:tr w:rsidR="00882F19" w:rsidRPr="00882F19" w14:paraId="71C618BD"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6FF8B7E"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8</w:t>
            </w:r>
          </w:p>
        </w:tc>
        <w:tc>
          <w:tcPr>
            <w:tcW w:w="3369" w:type="pct"/>
            <w:tcBorders>
              <w:top w:val="nil"/>
              <w:left w:val="nil"/>
              <w:bottom w:val="single" w:sz="4" w:space="0" w:color="auto"/>
              <w:right w:val="single" w:sz="4" w:space="0" w:color="auto"/>
            </w:tcBorders>
            <w:shd w:val="clear" w:color="auto" w:fill="auto"/>
            <w:hideMark/>
          </w:tcPr>
          <w:p w14:paraId="14971141"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ACARREO DE MOBILIARIO, CAJAS Y PAPELES QUE PUEDA SER ACARREADO POR 2 PERSONAS FUERA DE LA ZONA DE TRABAJO, INCLUYE: CARGO DIRECTO POR EL COSTO DE LA MANO DE OBRA QUE INTERVENGA, </w:t>
            </w:r>
            <w:proofErr w:type="gramStart"/>
            <w:r w:rsidRPr="00882F19">
              <w:rPr>
                <w:rFonts w:eastAsia="Times New Roman" w:cs="Calibri"/>
                <w:sz w:val="12"/>
                <w:szCs w:val="12"/>
                <w:lang w:val="es-MX" w:eastAsia="es-MX"/>
              </w:rPr>
              <w:t>CARGA ,</w:t>
            </w:r>
            <w:proofErr w:type="gramEnd"/>
            <w:r w:rsidRPr="00882F19">
              <w:rPr>
                <w:rFonts w:eastAsia="Times New Roman" w:cs="Calibri"/>
                <w:sz w:val="12"/>
                <w:szCs w:val="12"/>
                <w:lang w:val="es-MX" w:eastAsia="es-MX"/>
              </w:rPr>
              <w:t xml:space="preserve"> MOVIMIENTOS, DESCARGA, Y COLOCACION, SEGUROS, FIANZA, LIMPIEZA, EQUIPO DE SERGURIDAD, INSTALACIONES ESPECIFICAS, DEPRECIACIÓN, Y DEMAS DERIVADOS DEL USO DE HERRAMIENTA Y EQUIPO, EN CUALQUIER NIVEL </w:t>
            </w:r>
          </w:p>
        </w:tc>
        <w:tc>
          <w:tcPr>
            <w:tcW w:w="741" w:type="pct"/>
            <w:tcBorders>
              <w:top w:val="nil"/>
              <w:left w:val="nil"/>
              <w:bottom w:val="single" w:sz="4" w:space="0" w:color="auto"/>
              <w:right w:val="single" w:sz="4" w:space="0" w:color="auto"/>
            </w:tcBorders>
            <w:shd w:val="clear" w:color="000000" w:fill="FFFFFF"/>
            <w:vAlign w:val="center"/>
            <w:hideMark/>
          </w:tcPr>
          <w:p w14:paraId="027DB21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2B262780"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6.00</w:t>
            </w:r>
          </w:p>
        </w:tc>
      </w:tr>
      <w:tr w:rsidR="00882F19" w:rsidRPr="00882F19" w14:paraId="4F5B7F86"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7B00731"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9</w:t>
            </w:r>
          </w:p>
        </w:tc>
        <w:tc>
          <w:tcPr>
            <w:tcW w:w="3369" w:type="pct"/>
            <w:tcBorders>
              <w:top w:val="nil"/>
              <w:left w:val="nil"/>
              <w:bottom w:val="single" w:sz="4" w:space="0" w:color="auto"/>
              <w:right w:val="single" w:sz="4" w:space="0" w:color="auto"/>
            </w:tcBorders>
            <w:shd w:val="clear" w:color="auto" w:fill="auto"/>
            <w:hideMark/>
          </w:tcPr>
          <w:p w14:paraId="1710B872"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DESMONTAJE DE PUERTAS DE MELAMINA 0.90 X 2.10, INCLUYE: CARGO DIRECTO POR EL COSTO DE MANO DE OBRA REQUERIDA, PROTECCIÓN, ACARREO DEL MATERIAL RECOBRADO AL ALMACEN EN OBRA, EMPAQUETADO, CLASIFICADO Y ETIQUETADO, LIMPIEZA, EQUIPO DE SEGURIDAD, INSTALACIONES ESPECÍFICAS, DEPRECIACIÓN Y DEMÁS DERIVADOS DEL USO DE HERRAMIENTA Y EQUIPO</w:t>
            </w:r>
          </w:p>
        </w:tc>
        <w:tc>
          <w:tcPr>
            <w:tcW w:w="741" w:type="pct"/>
            <w:tcBorders>
              <w:top w:val="nil"/>
              <w:left w:val="nil"/>
              <w:bottom w:val="single" w:sz="4" w:space="0" w:color="auto"/>
              <w:right w:val="single" w:sz="4" w:space="0" w:color="auto"/>
            </w:tcBorders>
            <w:shd w:val="clear" w:color="000000" w:fill="FFFFFF"/>
            <w:vAlign w:val="center"/>
            <w:hideMark/>
          </w:tcPr>
          <w:p w14:paraId="7780B87D"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203293C4"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2.00</w:t>
            </w:r>
          </w:p>
        </w:tc>
      </w:tr>
      <w:tr w:rsidR="00882F19" w:rsidRPr="00882F19" w14:paraId="73D98588"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4380FCD"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10</w:t>
            </w:r>
          </w:p>
        </w:tc>
        <w:tc>
          <w:tcPr>
            <w:tcW w:w="3369" w:type="pct"/>
            <w:tcBorders>
              <w:top w:val="nil"/>
              <w:left w:val="nil"/>
              <w:bottom w:val="single" w:sz="4" w:space="0" w:color="auto"/>
              <w:right w:val="single" w:sz="4" w:space="0" w:color="auto"/>
            </w:tcBorders>
            <w:shd w:val="clear" w:color="auto" w:fill="auto"/>
            <w:hideMark/>
          </w:tcPr>
          <w:p w14:paraId="75C2CFF6"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HABILITADO DE TAPIAL PARA PROTECCIÓN, CON TABLAROCA DE 13 MM, UNA CARA, PARA PROTECCION EN ÁREAS DE TRABAJO, INCLUYE: CARGO DIRECTO POR EL COSTO DE LOS MATERIALES Y MANO DE OBRA QUE INTERVENGAN, FLETE A OBRA, DESPERDICIO, ACARREO HASTA EL LUGAR DE SU UTILIZACIÓN, TRAZO Y NIVELACIÓN CON PLACAS FIJADAS, CON TORNILLOS AUTORROSCANTES A CADA 30 CM. PERIMETRALMENTE A CADA 60 CM. DE SEPARACIÓN EN REFUEROS INTERMEDIOS A UN BASTIDOR CONSTRUIDO A BASE DE CANALES Y POSTES DE LAMINA GALVANIZADA CAL. NO.23, LIMPIEZA Y RETIRO DE SOBRANTES FUERA DE OBRA, EQUIPO DE SEGURIDAD, INSTALACIONES ESPECIFICAS, DEPRECIACION Y DEMAS DERIVADOS DEL USO DE HERRAMIENTA Y EQUIPO EN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4DB0FBD0"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000000" w:fill="FFFFFF"/>
            <w:noWrap/>
            <w:vAlign w:val="center"/>
            <w:hideMark/>
          </w:tcPr>
          <w:p w14:paraId="19B946B0"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19.00</w:t>
            </w:r>
          </w:p>
        </w:tc>
      </w:tr>
      <w:tr w:rsidR="00882F19" w:rsidRPr="00882F19" w14:paraId="3859B616"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7AE4AA10"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11</w:t>
            </w:r>
          </w:p>
        </w:tc>
        <w:tc>
          <w:tcPr>
            <w:tcW w:w="3369" w:type="pct"/>
            <w:tcBorders>
              <w:top w:val="nil"/>
              <w:left w:val="nil"/>
              <w:bottom w:val="single" w:sz="4" w:space="0" w:color="auto"/>
              <w:right w:val="single" w:sz="4" w:space="0" w:color="auto"/>
            </w:tcBorders>
            <w:shd w:val="clear" w:color="auto" w:fill="auto"/>
            <w:hideMark/>
          </w:tcPr>
          <w:p w14:paraId="315D2B2A"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Y COLOCACIÓN DE PROTECCION DE PISOS, MUROS O MUEBLES CON POLIETILENO, INCLUYE; CARGO DIRECTO POR EL COSTO DE LOS MATERIALES, HERRAMIENTA Y MANO DE OBRA QUE INTERVENGAN, HABILITADO, DESMONTAJE, FLETE A OBRA, DESPERDICIO, ACARREO HASTA EL LUGAR DE UTILIZACIÓN, MANTENIMIENTO Y RETIRO A FAVOR DEL CONTRATISTA, LIMPIEZA Y RETIRO DE SOBRANTES FUERA DE OBRA, EQUIPO DE SEGURIDAD, INSTALACIONES ESPECIFICAS, DEPRECIACION Y DEMAS CARGOS DERIVADOS DEL USO DE EQUIPO Y HERRAMIENTA EN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5E4DADC4"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000000" w:fill="FFFFFF"/>
            <w:noWrap/>
            <w:vAlign w:val="center"/>
            <w:hideMark/>
          </w:tcPr>
          <w:p w14:paraId="65102B4B"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6.00</w:t>
            </w:r>
          </w:p>
        </w:tc>
      </w:tr>
      <w:tr w:rsidR="00882F19" w:rsidRPr="00882F19" w14:paraId="4315AF5F"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4AB3BAA"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12</w:t>
            </w:r>
          </w:p>
        </w:tc>
        <w:tc>
          <w:tcPr>
            <w:tcW w:w="3369" w:type="pct"/>
            <w:tcBorders>
              <w:top w:val="nil"/>
              <w:left w:val="nil"/>
              <w:bottom w:val="single" w:sz="4" w:space="0" w:color="auto"/>
              <w:right w:val="single" w:sz="4" w:space="0" w:color="auto"/>
            </w:tcBorders>
            <w:shd w:val="clear" w:color="auto" w:fill="auto"/>
            <w:hideMark/>
          </w:tcPr>
          <w:p w14:paraId="181CC226"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DEMOLICION Y RETIRO DE MURO DIVISORIO DE </w:t>
            </w:r>
            <w:proofErr w:type="gramStart"/>
            <w:r w:rsidRPr="00882F19">
              <w:rPr>
                <w:rFonts w:eastAsia="Times New Roman" w:cs="Calibri"/>
                <w:sz w:val="12"/>
                <w:szCs w:val="12"/>
                <w:lang w:val="es-MX" w:eastAsia="es-MX"/>
              </w:rPr>
              <w:t>TABLA-ROCA</w:t>
            </w:r>
            <w:proofErr w:type="gramEnd"/>
            <w:r w:rsidRPr="00882F19">
              <w:rPr>
                <w:rFonts w:eastAsia="Times New Roman" w:cs="Calibri"/>
                <w:sz w:val="12"/>
                <w:szCs w:val="12"/>
                <w:lang w:val="es-MX" w:eastAsia="es-MX"/>
              </w:rPr>
              <w:t>, HASTA 2.55 M. DE ALTURA INCLUYE: CANALETAS Y METAL DESPLEGADO, MEDIDA EN SITO, EJECUTADA DE MANERA MANUAL USANDO PICO, MARRO, CINCEL Y CUÑAS. INCLUYE: CARGO DIRECTO POR EL COSTO DE MANO DE OBRA REQUERIDA, CORTES, LIMPIEZA DE ÁREA, CARGA Y ACARREO DEL ESCOMBRO AL BANCO DE DESPERDICIO DE LA OBRA, INDICADO POR EL INSTITUTO, EQUIPO DE SEGURIDAD, INSTALACIONES ESPECIFICAS, DEPRECIACION Y DEMAS DERIVADOS DEL USO DE LA HERRAMIENTA Y EQUIPO EN CUALQUIER ALTURA Y CUALQUIER NIVEL.</w:t>
            </w:r>
          </w:p>
        </w:tc>
        <w:tc>
          <w:tcPr>
            <w:tcW w:w="741" w:type="pct"/>
            <w:tcBorders>
              <w:top w:val="nil"/>
              <w:left w:val="nil"/>
              <w:bottom w:val="single" w:sz="4" w:space="0" w:color="auto"/>
              <w:right w:val="single" w:sz="4" w:space="0" w:color="auto"/>
            </w:tcBorders>
            <w:shd w:val="clear" w:color="auto" w:fill="auto"/>
            <w:vAlign w:val="center"/>
            <w:hideMark/>
          </w:tcPr>
          <w:p w14:paraId="2250FA08"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1794D0A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6</w:t>
            </w:r>
          </w:p>
        </w:tc>
      </w:tr>
      <w:tr w:rsidR="00882F19" w:rsidRPr="00882F19" w14:paraId="7855DBDB"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31F5B065"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13</w:t>
            </w:r>
          </w:p>
        </w:tc>
        <w:tc>
          <w:tcPr>
            <w:tcW w:w="3369" w:type="pct"/>
            <w:tcBorders>
              <w:top w:val="nil"/>
              <w:left w:val="nil"/>
              <w:bottom w:val="single" w:sz="4" w:space="0" w:color="auto"/>
              <w:right w:val="single" w:sz="4" w:space="0" w:color="auto"/>
            </w:tcBorders>
            <w:shd w:val="clear" w:color="auto" w:fill="auto"/>
            <w:hideMark/>
          </w:tcPr>
          <w:p w14:paraId="397CE736" w14:textId="77777777" w:rsidR="00882F19" w:rsidRPr="00882F19" w:rsidRDefault="00882F19" w:rsidP="00882F19">
            <w:pPr>
              <w:jc w:val="left"/>
              <w:rPr>
                <w:rFonts w:eastAsia="Times New Roman" w:cs="Calibri"/>
                <w:sz w:val="12"/>
                <w:szCs w:val="12"/>
                <w:lang w:val="es-MX" w:eastAsia="es-MX"/>
              </w:rPr>
            </w:pPr>
            <w:r w:rsidRPr="00882F19">
              <w:rPr>
                <w:rFonts w:eastAsia="Times New Roman" w:cs="Calibri"/>
                <w:sz w:val="12"/>
                <w:szCs w:val="12"/>
                <w:lang w:val="es-MX" w:eastAsia="es-MX"/>
              </w:rPr>
              <w:t>APLANADO EN MURO CON ESTUCO MARCA CEMIX ADEBLOCK PLUS, INCLUYE: COSTO DE LOS MATERIALES QUE INTERVENGAN, FLETE A OBRA, DESPERDICIO, ACARREO HASTA EL LUGAR DE SU UTILIZACIÓN, PICADO DE LAS ÁREAS DE CONCRETO, ELABORACIÓN DE MORTERO, MAESTREADO, PERFILADO, REMATES, LIMPIEZA Y RETIRO DE SOBRANTES FUERA DE OBRA, EQUIPO DE SEGURIDAD, INSTALACIÓNES ESPECÍFICAS, DEPRECIACIÓN Y DEMAS DERIVADOS DEL USO DE HERRAMIENTA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07BED844"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3F7B4D6B"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48.00</w:t>
            </w:r>
          </w:p>
        </w:tc>
      </w:tr>
      <w:tr w:rsidR="00882F19" w:rsidRPr="00882F19" w14:paraId="6EB28A4F"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10E06689"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lastRenderedPageBreak/>
              <w:t>14</w:t>
            </w:r>
          </w:p>
        </w:tc>
        <w:tc>
          <w:tcPr>
            <w:tcW w:w="3369" w:type="pct"/>
            <w:tcBorders>
              <w:top w:val="nil"/>
              <w:left w:val="nil"/>
              <w:bottom w:val="single" w:sz="4" w:space="0" w:color="auto"/>
              <w:right w:val="single" w:sz="4" w:space="0" w:color="auto"/>
            </w:tcBorders>
            <w:shd w:val="clear" w:color="auto" w:fill="auto"/>
            <w:hideMark/>
          </w:tcPr>
          <w:p w14:paraId="0BCA408F"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HABILITADO MURO DE TABLA-CEMENTO, DE 108 MM DE ESPESOR, CON PLACAS DE 8MM. EN DOS CARAS CON CANALES Y POSTES DE LAMINA DE 92MM, DE ANCHO, PLAYCEM, INCLUYE: CARGO DIRECTO POR EL COSTO DE LOS MATERIALES Y MANO DE OBRA QUE INTERVENGAN, TRAZO Y NIVELACIÓN, FLETE A OBRA, DESPERDICIO, ACARREO HASTA EL LUGAR DE SU UTILIZACIÓN, CON PLACAS FIJADAS CON TORNILLOS AUTORROSCANTES A CADA 30 CMS. DE SEPARACIÓN EN REFUERZOS INTERMEDIOS SEGUN PROCEDIMIENTO DEL FABRICANTE, ESQUINEROS, REBORDES, ALMACENAJE, ESTIBA, CORTES PERFILAR ABRIR HUECOS PARA INSTALACIONES, EMBOQUILLADOS Y REFUERZOS PARA SALIDAS, JUNTAS DE CONTROL Y/O JUNTAS CONSTRUCTIVAS DONDE INDIQUE LA SUPERVICIÓN SEGÚN PROCEDIMIENTOS DEL FABRICANTE, EMPLASTECIDO Y PREPARACIÓN DE SUPERFICIE, LIMPIEZA Y RETIRO DE SOBRANTES FUERA DE OBRA, MANO DE OBRA, EQUIPO DE SEGURIDAD, INSTALACIONES ESPECIFICAS, DEPRECIACION Y DEMÁS DERIVADOS DEL USO DE HERRAMIENTA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691B568F"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58D49705"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13.00</w:t>
            </w:r>
          </w:p>
        </w:tc>
      </w:tr>
      <w:tr w:rsidR="00882F19" w:rsidRPr="00882F19" w14:paraId="172B2CB4"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270DD54"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15</w:t>
            </w:r>
          </w:p>
        </w:tc>
        <w:tc>
          <w:tcPr>
            <w:tcW w:w="3369" w:type="pct"/>
            <w:tcBorders>
              <w:top w:val="nil"/>
              <w:left w:val="nil"/>
              <w:bottom w:val="single" w:sz="4" w:space="0" w:color="auto"/>
              <w:right w:val="single" w:sz="4" w:space="0" w:color="auto"/>
            </w:tcBorders>
            <w:shd w:val="clear" w:color="auto" w:fill="auto"/>
            <w:hideMark/>
          </w:tcPr>
          <w:p w14:paraId="4EE7B742"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Y COLOCACIÓN DE FALSO PLAFÓN CON PLACAS, HORIZONTAL, DE </w:t>
            </w:r>
            <w:proofErr w:type="gramStart"/>
            <w:r w:rsidRPr="00882F19">
              <w:rPr>
                <w:rFonts w:eastAsia="Times New Roman" w:cs="Calibri"/>
                <w:sz w:val="12"/>
                <w:szCs w:val="12"/>
                <w:lang w:val="es-MX" w:eastAsia="es-MX"/>
              </w:rPr>
              <w:t>TABLA-ROCA</w:t>
            </w:r>
            <w:proofErr w:type="gramEnd"/>
            <w:r w:rsidRPr="00882F19">
              <w:rPr>
                <w:rFonts w:eastAsia="Times New Roman" w:cs="Calibri"/>
                <w:sz w:val="12"/>
                <w:szCs w:val="12"/>
                <w:lang w:val="es-MX" w:eastAsia="es-MX"/>
              </w:rPr>
              <w:t xml:space="preserve"> DE 13MM. DE ESPESOR. INCLUYE: CARGO DIRECTO POR EL COSTO DE LOS MATERIALES Y MANO DE OBRA QUE INTERVENGAN, FLETE A OBRA, DESPERDICIO, ACARREO HASTA EL LUGAR DE SU UTILIZACIÓN, ESTRUCTURA METÁLICA, SUJETA CON COLGANTES DE ALAMBRE GALVANIZADO DEL NO.12 A CADA 0.90 M. FIJOS A ESTRUCTURA, CANALETA DE AUTOROSCANTE, EMPLASTECIDA CON PASTA Y CINTA, CALAFATEO, ÁNGULO REBORDE CAL NO.26, JUNTA DE CONTROL, TRAZO Y NIVELACIÓN, HECHURA, CORTES, LIMPIEZA Y RETIRO DE SOBRANTES FUERA DE OBRA EQUIPO DE SEGURIDAD, INSTALACIONES ESPECÍFICAS, DEPRECIACIÓN Y DEMAS DERIVADOS DEL USO DE HERRAMIENTA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2A6E2D5A"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5FCEAF62"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14.00</w:t>
            </w:r>
          </w:p>
        </w:tc>
      </w:tr>
      <w:tr w:rsidR="00882F19" w:rsidRPr="00882F19" w14:paraId="3A31D019"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E5EB0A8"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16</w:t>
            </w:r>
          </w:p>
        </w:tc>
        <w:tc>
          <w:tcPr>
            <w:tcW w:w="3369" w:type="pct"/>
            <w:tcBorders>
              <w:top w:val="nil"/>
              <w:left w:val="nil"/>
              <w:bottom w:val="single" w:sz="4" w:space="0" w:color="auto"/>
              <w:right w:val="single" w:sz="4" w:space="0" w:color="auto"/>
            </w:tcBorders>
            <w:shd w:val="clear" w:color="auto" w:fill="auto"/>
            <w:hideMark/>
          </w:tcPr>
          <w:p w14:paraId="41AC10DF" w14:textId="77777777" w:rsidR="00882F19" w:rsidRPr="00882F19" w:rsidRDefault="00882F19" w:rsidP="00882F19">
            <w:pPr>
              <w:jc w:val="left"/>
              <w:rPr>
                <w:rFonts w:eastAsia="Times New Roman" w:cs="Calibri"/>
                <w:sz w:val="12"/>
                <w:szCs w:val="12"/>
                <w:lang w:val="es-MX" w:eastAsia="es-MX"/>
              </w:rPr>
            </w:pPr>
            <w:r w:rsidRPr="00882F19">
              <w:rPr>
                <w:rFonts w:eastAsia="Times New Roman" w:cs="Calibri"/>
                <w:sz w:val="12"/>
                <w:szCs w:val="12"/>
                <w:lang w:val="es-MX" w:eastAsia="es-MX"/>
              </w:rPr>
              <w:t xml:space="preserve">SUMINISTRO Y NIVELACIÓN DE CONCRETO A BASE DE MEZCLA BRAVA CON UN ESPESOR DE 2 CM. QUE PROPORCIONA UNA SUPERFICIE DE APOYO RIGIDA UNIFORME Y NIVELADA AL MATERIAL DE RECUBRIMIENTO DEL PISO, INCLUYE: EL SUMINISTRO DE MATERIALES, LA MANO DE </w:t>
            </w:r>
            <w:proofErr w:type="gramStart"/>
            <w:r w:rsidRPr="00882F19">
              <w:rPr>
                <w:rFonts w:eastAsia="Times New Roman" w:cs="Calibri"/>
                <w:sz w:val="12"/>
                <w:szCs w:val="12"/>
                <w:lang w:val="es-MX" w:eastAsia="es-MX"/>
              </w:rPr>
              <w:t>OBRA ,</w:t>
            </w:r>
            <w:proofErr w:type="gramEnd"/>
            <w:r w:rsidRPr="00882F19">
              <w:rPr>
                <w:rFonts w:eastAsia="Times New Roman" w:cs="Calibri"/>
                <w:sz w:val="12"/>
                <w:szCs w:val="12"/>
                <w:lang w:val="es-MX" w:eastAsia="es-MX"/>
              </w:rPr>
              <w:t xml:space="preserve"> EQUIPO Y/O HERRAMIENTA PARA LA APLICACIÓN SOBRE EL PISO, LA LIMPIEZA DEL ÁREA DE TRABAJO, DEJANDO COMPLETAMENTE LIMPIOS LOS PISOS RETIRANDO LOS MATERIALES SOBRANTES DEL PRODUCTO DE LA LIMPIEZA HASTA EL LUGAR DE ACOPIO.</w:t>
            </w:r>
          </w:p>
        </w:tc>
        <w:tc>
          <w:tcPr>
            <w:tcW w:w="741" w:type="pct"/>
            <w:tcBorders>
              <w:top w:val="nil"/>
              <w:left w:val="nil"/>
              <w:bottom w:val="single" w:sz="4" w:space="0" w:color="auto"/>
              <w:right w:val="single" w:sz="4" w:space="0" w:color="auto"/>
            </w:tcBorders>
            <w:shd w:val="clear" w:color="auto" w:fill="auto"/>
            <w:vAlign w:val="center"/>
            <w:hideMark/>
          </w:tcPr>
          <w:p w14:paraId="01100DF6"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5FF44CC3"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14</w:t>
            </w:r>
          </w:p>
        </w:tc>
      </w:tr>
      <w:tr w:rsidR="00882F19" w:rsidRPr="00882F19" w14:paraId="3A2FBBD2"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4092CAB"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17</w:t>
            </w:r>
          </w:p>
        </w:tc>
        <w:tc>
          <w:tcPr>
            <w:tcW w:w="3369" w:type="pct"/>
            <w:tcBorders>
              <w:top w:val="nil"/>
              <w:left w:val="nil"/>
              <w:bottom w:val="single" w:sz="4" w:space="0" w:color="auto"/>
              <w:right w:val="single" w:sz="4" w:space="0" w:color="auto"/>
            </w:tcBorders>
            <w:shd w:val="clear" w:color="auto" w:fill="auto"/>
            <w:hideMark/>
          </w:tcPr>
          <w:p w14:paraId="0F0370F1"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NIVELACIÓN DE PISO DE CONCRETO CON AUTONIVELANTE COMPUESTO HIDRAHÚLICO A BASE DE CEMENTO, FRAGUADO RAPIDO, RESISTENTE A LA COMPRESIÓN, DE 12 MM. DE ESPESOR, ACABADO PULIDO PARA COLOCACIÓN DE PISO VINILICO DE PVC ANTIBACTERIAL , INCLUYE: CARGO DIRECTO POR EL COSTO DE LOS MATERIALES QUE INTERVENGAN, FLETE DE OBRA, DESPERDICIO, ACARREO HASTA EL LUGAR DE SU UTILIZACIÓN, ELABRORACIÓN DEL MORTERO, DOSIFICACIÓN, PREPARACIÓN DE LA SUPERFICIE, APLICACIÓN, ALISADO, LIMPIEZA Y RETIRO DE SOBRANTES FUERA DE OBRA, EQUIPO DE SEGURIDAD, INSTALACIONES ESPECÍFICAS, DEPRESIACIÓN Y DEMÁS DERIVADOS DEL USO DE HERRAMIENTA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121098B5"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21BF125A"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14</w:t>
            </w:r>
          </w:p>
        </w:tc>
      </w:tr>
      <w:tr w:rsidR="00882F19" w:rsidRPr="00882F19" w14:paraId="36FB1F6C"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44538CF"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18</w:t>
            </w:r>
          </w:p>
        </w:tc>
        <w:tc>
          <w:tcPr>
            <w:tcW w:w="3369" w:type="pct"/>
            <w:tcBorders>
              <w:top w:val="nil"/>
              <w:left w:val="nil"/>
              <w:bottom w:val="single" w:sz="4" w:space="0" w:color="auto"/>
              <w:right w:val="single" w:sz="4" w:space="0" w:color="auto"/>
            </w:tcBorders>
            <w:shd w:val="clear" w:color="auto" w:fill="auto"/>
            <w:hideMark/>
          </w:tcPr>
          <w:p w14:paraId="7EA14F03"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ABRIR HUECOS EN FALSO PLAFÓN PARA LAMPARAS, DIFUSORES, REGRISTROS, BOCINAS, DE </w:t>
            </w:r>
            <w:proofErr w:type="gramStart"/>
            <w:r w:rsidRPr="00882F19">
              <w:rPr>
                <w:rFonts w:eastAsia="Times New Roman" w:cs="Calibri"/>
                <w:sz w:val="12"/>
                <w:szCs w:val="12"/>
                <w:lang w:val="es-MX" w:eastAsia="es-MX"/>
              </w:rPr>
              <w:t>TABLA-ROCA</w:t>
            </w:r>
            <w:proofErr w:type="gramEnd"/>
            <w:r w:rsidRPr="00882F19">
              <w:rPr>
                <w:rFonts w:eastAsia="Times New Roman" w:cs="Calibri"/>
                <w:sz w:val="12"/>
                <w:szCs w:val="12"/>
                <w:lang w:val="es-MX" w:eastAsia="es-MX"/>
              </w:rPr>
              <w:t xml:space="preserve">, REFORZADO CON MOLDURA REBORDE DE LAMINA GALVANIZADA CALIBRE NO.26 Y POSTE DE LAMINA GALVANIZADA CALIBRE NO.26. INCLUYE: CARGO DIRECTO POR EL COSTO DE LOS MATERIALES Y MANO DE OBRA QUE INTERVENGAN, FLETE A OBRA, DESPERDICIO, ACARREO HASTA EL LUGAR DE SU UTILIZACIÓN, TRAZO Y NIVELACIÓN CORTE, PERFILADO, COLGANTES DE ALAMBRE GALVANIZADO CAL. 16, ALAMBRE GALVANIZADO PARA AMARRES CAL.16, LIMPIEZA Y RETIRO DE SOBRANTES FUERA DE OBRA, EQUIPO DE SEGURIDAD, INSTALACIONES ESPECÍFICAS, DEPRESIACIÓN Y DEMÁS DERIVADOS DEL USO DE HERRAMIENTA Y EQUIPO, EN CUALQUIER NIVEL, PEDIDO PERIMETRALMENTE. </w:t>
            </w:r>
          </w:p>
        </w:tc>
        <w:tc>
          <w:tcPr>
            <w:tcW w:w="741" w:type="pct"/>
            <w:tcBorders>
              <w:top w:val="nil"/>
              <w:left w:val="nil"/>
              <w:bottom w:val="single" w:sz="4" w:space="0" w:color="auto"/>
              <w:right w:val="single" w:sz="4" w:space="0" w:color="auto"/>
            </w:tcBorders>
            <w:shd w:val="clear" w:color="000000" w:fill="FFFFFF"/>
            <w:vAlign w:val="center"/>
            <w:hideMark/>
          </w:tcPr>
          <w:p w14:paraId="0D6122EC"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auto" w:fill="auto"/>
            <w:noWrap/>
            <w:vAlign w:val="center"/>
            <w:hideMark/>
          </w:tcPr>
          <w:p w14:paraId="628582E3"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7</w:t>
            </w:r>
          </w:p>
        </w:tc>
      </w:tr>
      <w:tr w:rsidR="00882F19" w:rsidRPr="00882F19" w14:paraId="5AA47146"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AF14DB8"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19</w:t>
            </w:r>
          </w:p>
        </w:tc>
        <w:tc>
          <w:tcPr>
            <w:tcW w:w="3369" w:type="pct"/>
            <w:tcBorders>
              <w:top w:val="nil"/>
              <w:left w:val="nil"/>
              <w:bottom w:val="single" w:sz="4" w:space="0" w:color="auto"/>
              <w:right w:val="single" w:sz="4" w:space="0" w:color="auto"/>
            </w:tcBorders>
            <w:shd w:val="clear" w:color="auto" w:fill="auto"/>
            <w:hideMark/>
          </w:tcPr>
          <w:p w14:paraId="763F83BA"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RANURA Y RESANE EN MURO DE TABIQUE; PARA TUVERIAS DE 13 A 51 MM. DE ANCHO. INCLUYE: CARGO DIRECTO POR EL COSTO DE LOS MATERIALES Y MANO DE OBRA QUE INTERVENGAN, ACARREO HASTA EL LUGAR DE </w:t>
            </w:r>
            <w:proofErr w:type="gramStart"/>
            <w:r w:rsidRPr="00882F19">
              <w:rPr>
                <w:rFonts w:eastAsia="Times New Roman" w:cs="Calibri"/>
                <w:sz w:val="12"/>
                <w:szCs w:val="12"/>
                <w:lang w:val="es-MX" w:eastAsia="es-MX"/>
              </w:rPr>
              <w:t>SU  UTILIZACIÓN</w:t>
            </w:r>
            <w:proofErr w:type="gramEnd"/>
            <w:r w:rsidRPr="00882F19">
              <w:rPr>
                <w:rFonts w:eastAsia="Times New Roman" w:cs="Calibri"/>
                <w:sz w:val="12"/>
                <w:szCs w:val="12"/>
                <w:lang w:val="es-MX" w:eastAsia="es-MX"/>
              </w:rPr>
              <w:t>, ELABORACION DE MORTERO, TRAZO, RANURA, RESANE, LIMPIEZA Y RETIRO DE SOBRANTES FUERA DE OBRA, EQUIPO DE SEGURIDAD, INSTALACIONES ESPECÍFICAS, DEPRECIACIÓN Y DEMÁS DERIVADOS DEL USO DE HERRAMIENTA Y EQUIPO, EN CUALQUIER NIVEL.</w:t>
            </w:r>
          </w:p>
        </w:tc>
        <w:tc>
          <w:tcPr>
            <w:tcW w:w="741" w:type="pct"/>
            <w:tcBorders>
              <w:top w:val="nil"/>
              <w:left w:val="nil"/>
              <w:bottom w:val="single" w:sz="4" w:space="0" w:color="auto"/>
              <w:right w:val="single" w:sz="4" w:space="0" w:color="auto"/>
            </w:tcBorders>
            <w:shd w:val="clear" w:color="auto" w:fill="auto"/>
            <w:noWrap/>
            <w:vAlign w:val="center"/>
            <w:hideMark/>
          </w:tcPr>
          <w:p w14:paraId="7DAD6862"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 xml:space="preserve">METRO </w:t>
            </w:r>
          </w:p>
        </w:tc>
        <w:tc>
          <w:tcPr>
            <w:tcW w:w="481" w:type="pct"/>
            <w:tcBorders>
              <w:top w:val="nil"/>
              <w:left w:val="nil"/>
              <w:bottom w:val="single" w:sz="4" w:space="0" w:color="auto"/>
              <w:right w:val="single" w:sz="4" w:space="0" w:color="auto"/>
            </w:tcBorders>
            <w:shd w:val="clear" w:color="auto" w:fill="auto"/>
            <w:noWrap/>
            <w:vAlign w:val="center"/>
            <w:hideMark/>
          </w:tcPr>
          <w:p w14:paraId="008A7483"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9</w:t>
            </w:r>
          </w:p>
        </w:tc>
      </w:tr>
      <w:tr w:rsidR="00882F19" w:rsidRPr="00882F19" w14:paraId="16B41A48"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719A604C"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20</w:t>
            </w:r>
          </w:p>
        </w:tc>
        <w:tc>
          <w:tcPr>
            <w:tcW w:w="3369" w:type="pct"/>
            <w:tcBorders>
              <w:top w:val="nil"/>
              <w:left w:val="nil"/>
              <w:bottom w:val="single" w:sz="4" w:space="0" w:color="auto"/>
              <w:right w:val="single" w:sz="4" w:space="0" w:color="auto"/>
            </w:tcBorders>
            <w:shd w:val="clear" w:color="auto" w:fill="auto"/>
            <w:hideMark/>
          </w:tcPr>
          <w:p w14:paraId="4A6D2F0E"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RANURA Y RESANE EN PISO O FIRME DE </w:t>
            </w:r>
            <w:proofErr w:type="gramStart"/>
            <w:r w:rsidRPr="00882F19">
              <w:rPr>
                <w:rFonts w:eastAsia="Times New Roman" w:cs="Calibri"/>
                <w:sz w:val="12"/>
                <w:szCs w:val="12"/>
                <w:lang w:val="es-MX" w:eastAsia="es-MX"/>
              </w:rPr>
              <w:t>CONCRETO;  PARA</w:t>
            </w:r>
            <w:proofErr w:type="gramEnd"/>
            <w:r w:rsidRPr="00882F19">
              <w:rPr>
                <w:rFonts w:eastAsia="Times New Roman" w:cs="Calibri"/>
                <w:sz w:val="12"/>
                <w:szCs w:val="12"/>
                <w:lang w:val="es-MX" w:eastAsia="es-MX"/>
              </w:rPr>
              <w:t xml:space="preserve"> TUVERIA DE 13 A 51 MM. DE ANCHO. INCLUYE: CARGO DIRECTO POR EL COSTO DE LOS MATERIALES Y MANO DE OBRA QUE INTERVENGAN, ACARREO HASTA EL LUGAR DE </w:t>
            </w:r>
            <w:proofErr w:type="gramStart"/>
            <w:r w:rsidRPr="00882F19">
              <w:rPr>
                <w:rFonts w:eastAsia="Times New Roman" w:cs="Calibri"/>
                <w:sz w:val="12"/>
                <w:szCs w:val="12"/>
                <w:lang w:val="es-MX" w:eastAsia="es-MX"/>
              </w:rPr>
              <w:t>SU  UTILIZACIÓN</w:t>
            </w:r>
            <w:proofErr w:type="gramEnd"/>
            <w:r w:rsidRPr="00882F19">
              <w:rPr>
                <w:rFonts w:eastAsia="Times New Roman" w:cs="Calibri"/>
                <w:sz w:val="12"/>
                <w:szCs w:val="12"/>
                <w:lang w:val="es-MX" w:eastAsia="es-MX"/>
              </w:rPr>
              <w:t>, ELABORACION DE MORTERO CEMENTO-ARENA 1:4, TRAZO, RANURA, RESANE,  LIMPIEZA Y RETIRO DE SOBRANTES FUERA DE OBRA, EQUIPO DE SEGURIDAD, INSTALACIONES ESPECÍFICAS, DEPRECIACIÓN Y DEMÁS DERIVADOS DEL USO DE HERRAMIENTA Y EQUIPO, EN CUALQUIER NIVEL.</w:t>
            </w:r>
          </w:p>
        </w:tc>
        <w:tc>
          <w:tcPr>
            <w:tcW w:w="741" w:type="pct"/>
            <w:tcBorders>
              <w:top w:val="nil"/>
              <w:left w:val="nil"/>
              <w:bottom w:val="single" w:sz="4" w:space="0" w:color="auto"/>
              <w:right w:val="single" w:sz="4" w:space="0" w:color="auto"/>
            </w:tcBorders>
            <w:shd w:val="clear" w:color="auto" w:fill="auto"/>
            <w:noWrap/>
            <w:vAlign w:val="center"/>
            <w:hideMark/>
          </w:tcPr>
          <w:p w14:paraId="59B31835"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 xml:space="preserve">METRO </w:t>
            </w:r>
          </w:p>
        </w:tc>
        <w:tc>
          <w:tcPr>
            <w:tcW w:w="481" w:type="pct"/>
            <w:tcBorders>
              <w:top w:val="nil"/>
              <w:left w:val="nil"/>
              <w:bottom w:val="single" w:sz="4" w:space="0" w:color="auto"/>
              <w:right w:val="single" w:sz="4" w:space="0" w:color="auto"/>
            </w:tcBorders>
            <w:shd w:val="clear" w:color="auto" w:fill="auto"/>
            <w:noWrap/>
            <w:vAlign w:val="center"/>
            <w:hideMark/>
          </w:tcPr>
          <w:p w14:paraId="46B48737"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w:t>
            </w:r>
          </w:p>
        </w:tc>
      </w:tr>
      <w:tr w:rsidR="00882F19" w:rsidRPr="00882F19" w14:paraId="6AE49E15"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1660F2B5"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21</w:t>
            </w:r>
          </w:p>
        </w:tc>
        <w:tc>
          <w:tcPr>
            <w:tcW w:w="3369" w:type="pct"/>
            <w:tcBorders>
              <w:top w:val="nil"/>
              <w:left w:val="nil"/>
              <w:bottom w:val="single" w:sz="4" w:space="0" w:color="auto"/>
              <w:right w:val="single" w:sz="4" w:space="0" w:color="auto"/>
            </w:tcBorders>
            <w:shd w:val="clear" w:color="auto" w:fill="auto"/>
            <w:hideMark/>
          </w:tcPr>
          <w:p w14:paraId="204BC639"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Y APLICACIÓN DE SELLADOR 5X1 CLASICO MARCA COMEX, SOBRE ACABADO DE ESTUCO, PARA MAXIMA ADHERENCIA, INCLIUYE; CARGO DIRECTO POR EL COSTO DE LOS MATERIALES Y MANO DE OBRA QUE INTERVENGAN, FLETE DE OBRA, DESPERDICIO, ACARREO HASTA EL LUGAR DE SU UTILIZACIÓN, PREPARACIÓN DE LA SUPERFICIE, FONDEO, SELLADOR, RETAPADO, EMPLASTECIDO Y APLICACIÓN DE DOS CAPAS COMO MÍNIMO, PROTECCIÓN CON HULO, CINTA O PAPEL, LIMPIEZA Y RETIDO DE SOBRANTES FUERA DE OBRA, EQUIPO DE SEGURIDAD, INSTALACIONES ESPECÍFICAS, DESPRECIACIÓN Y DEMÁS DERIVADOS DEL USO DE HERRAMIENTA Y EQUIPO EN CUALQUIER NIVEL EN MUROS, PLAFONES, LOSAS, TRABES, COLUMNAS, APLANADOS CON YESO, MEZCLA, TABLA-ROCA, ETC.</w:t>
            </w:r>
          </w:p>
        </w:tc>
        <w:tc>
          <w:tcPr>
            <w:tcW w:w="741" w:type="pct"/>
            <w:tcBorders>
              <w:top w:val="nil"/>
              <w:left w:val="nil"/>
              <w:bottom w:val="single" w:sz="4" w:space="0" w:color="auto"/>
              <w:right w:val="single" w:sz="4" w:space="0" w:color="auto"/>
            </w:tcBorders>
            <w:shd w:val="clear" w:color="auto" w:fill="auto"/>
            <w:vAlign w:val="center"/>
            <w:hideMark/>
          </w:tcPr>
          <w:p w14:paraId="16004297"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23075214"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69</w:t>
            </w:r>
          </w:p>
        </w:tc>
      </w:tr>
      <w:tr w:rsidR="00882F19" w:rsidRPr="00882F19" w14:paraId="02B75638"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F917D25"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22</w:t>
            </w:r>
          </w:p>
        </w:tc>
        <w:tc>
          <w:tcPr>
            <w:tcW w:w="3369" w:type="pct"/>
            <w:tcBorders>
              <w:top w:val="nil"/>
              <w:left w:val="nil"/>
              <w:bottom w:val="single" w:sz="4" w:space="0" w:color="auto"/>
              <w:right w:val="single" w:sz="4" w:space="0" w:color="auto"/>
            </w:tcBorders>
            <w:shd w:val="clear" w:color="auto" w:fill="auto"/>
            <w:hideMark/>
          </w:tcPr>
          <w:p w14:paraId="6B7AD579"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Y COLOCACIÓN DE RECUBRIMIENTO ANTIBACTERIAL , A BASE DE GLASS LINER DE 2.3MM DE ESPESOR, ACABADO LISO, COLOR BLANCO INSTALADO DE ACUERDO A RECOMENDACIONES DEL FABRICANTE, PEGADO CON ADHESIVO FAST GRAB FRP PARA PANELES DE GLASS LINER APLICADO CON LLANA DENTADA EN TODA LA SUPERFICIE DEL PANEL, INCLUYE: CARGO DIRECTO POR EL COSTO DE LOS MATERIALES Y MANO DE OBRA QUE INTERVENGAN, FLETE A OBRA, DESPERDICIO, ACARREO HASTA EL LUGAR DE SU UTILIZACIÓN TRAZO, CORTES, DEBLECES REMATES, TOP, LIMPIEZA Y RETIRO DE SOBRANTES FUERA DE OBRA, EQUIPO DE SEGURIDAD, INSTALACIONES ESPECÍFICAS, DEPRECIACIÓN Y DEMÁS DERIVADOS DEL USO DE HERRAMIENTA Y EQUIPO, EN CUALQUIER NIVEL EN MUROS APLANADOS DE YESO Y/O MORTERO.</w:t>
            </w:r>
          </w:p>
        </w:tc>
        <w:tc>
          <w:tcPr>
            <w:tcW w:w="741" w:type="pct"/>
            <w:tcBorders>
              <w:top w:val="nil"/>
              <w:left w:val="nil"/>
              <w:bottom w:val="single" w:sz="4" w:space="0" w:color="auto"/>
              <w:right w:val="single" w:sz="4" w:space="0" w:color="auto"/>
            </w:tcBorders>
            <w:shd w:val="clear" w:color="auto" w:fill="auto"/>
            <w:vAlign w:val="center"/>
            <w:hideMark/>
          </w:tcPr>
          <w:p w14:paraId="625C656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0DAB6110"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42</w:t>
            </w:r>
          </w:p>
        </w:tc>
      </w:tr>
      <w:tr w:rsidR="00882F19" w:rsidRPr="00882F19" w14:paraId="6ACBE90A"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4E7346AF"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23</w:t>
            </w:r>
          </w:p>
        </w:tc>
        <w:tc>
          <w:tcPr>
            <w:tcW w:w="3369" w:type="pct"/>
            <w:tcBorders>
              <w:top w:val="nil"/>
              <w:left w:val="nil"/>
              <w:bottom w:val="single" w:sz="4" w:space="0" w:color="auto"/>
              <w:right w:val="single" w:sz="4" w:space="0" w:color="auto"/>
            </w:tcBorders>
            <w:shd w:val="clear" w:color="auto" w:fill="auto"/>
            <w:hideMark/>
          </w:tcPr>
          <w:p w14:paraId="376B8517"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Y COLOCACIÓN DE MOLDURAS PLASTICAS PARA PROTECCIÓN DE ARISTAS EN MUROS DE PANELES DE GLASS LINNER, ESQUINERO INTERIOR, EXTERIOR, ANGULO INTERIOR, EXTERIOR, REMATE TOP, BARRA DE DIVISIÓN, (SEGÚN APLIQUE) ANTIBACTERIAL DE 2.45 h (PROMEDIO), CALAFATEO PERIMETRAL CON SILICÓN ANTIBACTERIAL BLANCO. INCLUYE: CARGO DIRECTO POR EL COSTO DE LOS MATERIAES Y MANO DE OBRA QUE INTERVENGAN, FLETE A OBRA, DESPERDICIO, ACARREO HASTA EL LUGAR DE SU UTILIZACIÓN, ADHESIVO, CORTES, REMATES, LIMPIEZA Y RETIRO DE SOBRANTES FUERA DE OBRA, EQUIPO DE SEGURIDAD, INSTALACIONES ESPECÍFICAS, DEPRECIACIÓN Y DEMÁS DERIVADOS DEL USO DE HERRAMIENTA Y EQUIPO, EN CUALQUIER NIVEL.</w:t>
            </w:r>
          </w:p>
        </w:tc>
        <w:tc>
          <w:tcPr>
            <w:tcW w:w="741" w:type="pct"/>
            <w:tcBorders>
              <w:top w:val="nil"/>
              <w:left w:val="nil"/>
              <w:bottom w:val="single" w:sz="4" w:space="0" w:color="auto"/>
              <w:right w:val="single" w:sz="4" w:space="0" w:color="auto"/>
            </w:tcBorders>
            <w:shd w:val="clear" w:color="auto" w:fill="auto"/>
            <w:noWrap/>
            <w:vAlign w:val="center"/>
            <w:hideMark/>
          </w:tcPr>
          <w:p w14:paraId="32DD81D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 xml:space="preserve">METRO </w:t>
            </w:r>
          </w:p>
        </w:tc>
        <w:tc>
          <w:tcPr>
            <w:tcW w:w="481" w:type="pct"/>
            <w:tcBorders>
              <w:top w:val="nil"/>
              <w:left w:val="nil"/>
              <w:bottom w:val="single" w:sz="4" w:space="0" w:color="auto"/>
              <w:right w:val="single" w:sz="4" w:space="0" w:color="auto"/>
            </w:tcBorders>
            <w:shd w:val="clear" w:color="auto" w:fill="auto"/>
            <w:noWrap/>
            <w:vAlign w:val="center"/>
            <w:hideMark/>
          </w:tcPr>
          <w:p w14:paraId="76CB280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44</w:t>
            </w:r>
          </w:p>
        </w:tc>
      </w:tr>
      <w:tr w:rsidR="00882F19" w:rsidRPr="00882F19" w14:paraId="029343C8"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BB80392"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lastRenderedPageBreak/>
              <w:t>24</w:t>
            </w:r>
          </w:p>
        </w:tc>
        <w:tc>
          <w:tcPr>
            <w:tcW w:w="3369" w:type="pct"/>
            <w:tcBorders>
              <w:top w:val="nil"/>
              <w:left w:val="nil"/>
              <w:bottom w:val="single" w:sz="4" w:space="0" w:color="auto"/>
              <w:right w:val="single" w:sz="4" w:space="0" w:color="auto"/>
            </w:tcBorders>
            <w:shd w:val="clear" w:color="auto" w:fill="auto"/>
            <w:hideMark/>
          </w:tcPr>
          <w:p w14:paraId="4D6DB0E9"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Y COLOCACIÓN DE MOLDURA, PARA REMATE DE RECUBRIMIENTO, INCLUYE: CARGO DIRECTO POR EL COSTO DE LOS MATERIALES Y MANO DE OBRA QUE INTERVENGAN, FLETE A OBRA, DESPERDICIO, ACARREO HASTA EL LUGAR DE SU UTILIZACIÓN, TRAZO, CORTES, LIMPIEZA Y RETIRO DE SOBRANTES FUERA DE OBRA, EQUIPO DE SEGURIDAD, INSTALACIONES ESPECÍFICAS, DEPRECIACIÓN Y DEMAS CERIVADOS DEL USO DE HERRMAIENTA Y EQUIPO, EN CUALQUIER NIVEL.</w:t>
            </w:r>
          </w:p>
        </w:tc>
        <w:tc>
          <w:tcPr>
            <w:tcW w:w="741" w:type="pct"/>
            <w:tcBorders>
              <w:top w:val="nil"/>
              <w:left w:val="nil"/>
              <w:bottom w:val="single" w:sz="4" w:space="0" w:color="auto"/>
              <w:right w:val="single" w:sz="4" w:space="0" w:color="auto"/>
            </w:tcBorders>
            <w:shd w:val="clear" w:color="auto" w:fill="auto"/>
            <w:noWrap/>
            <w:vAlign w:val="center"/>
            <w:hideMark/>
          </w:tcPr>
          <w:p w14:paraId="0428AF51"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 xml:space="preserve">METRO </w:t>
            </w:r>
          </w:p>
        </w:tc>
        <w:tc>
          <w:tcPr>
            <w:tcW w:w="481" w:type="pct"/>
            <w:tcBorders>
              <w:top w:val="nil"/>
              <w:left w:val="nil"/>
              <w:bottom w:val="single" w:sz="4" w:space="0" w:color="auto"/>
              <w:right w:val="single" w:sz="4" w:space="0" w:color="auto"/>
            </w:tcBorders>
            <w:shd w:val="clear" w:color="auto" w:fill="auto"/>
            <w:noWrap/>
            <w:vAlign w:val="center"/>
            <w:hideMark/>
          </w:tcPr>
          <w:p w14:paraId="27DA73A5"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9</w:t>
            </w:r>
          </w:p>
        </w:tc>
      </w:tr>
      <w:tr w:rsidR="00882F19" w:rsidRPr="00882F19" w14:paraId="5E30A051"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69C0407"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25</w:t>
            </w:r>
          </w:p>
        </w:tc>
        <w:tc>
          <w:tcPr>
            <w:tcW w:w="3369" w:type="pct"/>
            <w:tcBorders>
              <w:top w:val="nil"/>
              <w:left w:val="nil"/>
              <w:bottom w:val="single" w:sz="4" w:space="0" w:color="auto"/>
              <w:right w:val="single" w:sz="4" w:space="0" w:color="auto"/>
            </w:tcBorders>
            <w:shd w:val="clear" w:color="auto" w:fill="auto"/>
            <w:hideMark/>
          </w:tcPr>
          <w:p w14:paraId="0A537F7A"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E INSTALACIÓN DE CURVA SANITARIA MARCA POLY FLOR, </w:t>
            </w:r>
            <w:proofErr w:type="spellStart"/>
            <w:r w:rsidRPr="00882F19">
              <w:rPr>
                <w:rFonts w:eastAsia="Times New Roman" w:cs="Calibri"/>
                <w:sz w:val="12"/>
                <w:szCs w:val="12"/>
                <w:lang w:val="es-MX" w:eastAsia="es-MX"/>
              </w:rPr>
              <w:t>Ó</w:t>
            </w:r>
            <w:proofErr w:type="spellEnd"/>
            <w:r w:rsidRPr="00882F19">
              <w:rPr>
                <w:rFonts w:eastAsia="Times New Roman" w:cs="Calibri"/>
                <w:sz w:val="12"/>
                <w:szCs w:val="12"/>
                <w:lang w:val="es-MX" w:eastAsia="es-MX"/>
              </w:rPr>
              <w:t xml:space="preserve"> SIMILAR, INCLUYE: MOLDURA PARA ZOCLO SANITARIO ENTRE PISO Y MURO, PEGAMENTO DE CONTACTO TRANSPARENTE PARA ZOCLOS, TIRA DE REMATE PARA ZOCLO SANITARIO ACABADO FINAL EN PISO HOMOGENEO, CARGO DIRECTO POR EL COSTO DE LOS MATERIALES Y MANO DE OBRA QUE INTERVENGAN, FLETE A OBRA, DESPERDICIO, ACARREO HASTA EL LUGAR DE SU UTILIZACIÓN, TRAZO, CORTES, DOBLECES, ADHESIVOS, REMATES, RETIRO Y LIMPIEZA DE SOBRANTES FUERA DE OBRA, EQUIPO DE SEGURIDAD, INSTALACIONES ESPECÍFICAS, DEPRECIACIÓN Y DEMÁS DERIVADOS DEL USO DE HERRAMIENTA Y EQUIPO EN CUALQUIER NIVEL.</w:t>
            </w:r>
          </w:p>
        </w:tc>
        <w:tc>
          <w:tcPr>
            <w:tcW w:w="741" w:type="pct"/>
            <w:tcBorders>
              <w:top w:val="nil"/>
              <w:left w:val="nil"/>
              <w:bottom w:val="single" w:sz="4" w:space="0" w:color="auto"/>
              <w:right w:val="single" w:sz="4" w:space="0" w:color="auto"/>
            </w:tcBorders>
            <w:shd w:val="clear" w:color="auto" w:fill="auto"/>
            <w:noWrap/>
            <w:vAlign w:val="center"/>
            <w:hideMark/>
          </w:tcPr>
          <w:p w14:paraId="404E2A43"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 xml:space="preserve">METRO </w:t>
            </w:r>
          </w:p>
        </w:tc>
        <w:tc>
          <w:tcPr>
            <w:tcW w:w="481" w:type="pct"/>
            <w:tcBorders>
              <w:top w:val="nil"/>
              <w:left w:val="nil"/>
              <w:bottom w:val="single" w:sz="4" w:space="0" w:color="auto"/>
              <w:right w:val="single" w:sz="4" w:space="0" w:color="auto"/>
            </w:tcBorders>
            <w:shd w:val="clear" w:color="auto" w:fill="auto"/>
            <w:noWrap/>
            <w:vAlign w:val="center"/>
            <w:hideMark/>
          </w:tcPr>
          <w:p w14:paraId="11B815FF"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13</w:t>
            </w:r>
          </w:p>
        </w:tc>
      </w:tr>
      <w:tr w:rsidR="00882F19" w:rsidRPr="00882F19" w14:paraId="2A380160"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A83249D"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26</w:t>
            </w:r>
          </w:p>
        </w:tc>
        <w:tc>
          <w:tcPr>
            <w:tcW w:w="3369" w:type="pct"/>
            <w:tcBorders>
              <w:top w:val="nil"/>
              <w:left w:val="nil"/>
              <w:bottom w:val="single" w:sz="4" w:space="0" w:color="auto"/>
              <w:right w:val="single" w:sz="4" w:space="0" w:color="auto"/>
            </w:tcBorders>
            <w:shd w:val="clear" w:color="auto" w:fill="auto"/>
            <w:hideMark/>
          </w:tcPr>
          <w:p w14:paraId="64203EB3"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Y COLOCACIÓN DE PISO A BASE DE CLORURO DE POLIVINILO (P.V.C.) PISO DE LINOLEUM DE PVC MARCA GERFLOR TIPO MIPOLAM AFFINITY LIGHT GREIGE, DE 2 MM DE ESPESOR ASENTADO CON SHESIVO LATEX BASE AGUA PARA PISO DE PVC H422 ANTIBACTERIAL, FABRICADO POR MEDIO DE EXTRUCCIÓN DE UNA SOLA CAPA, QUE CUMPLA CON LAS NORMAS DE CALIDAD ISO, DIN, LF, ASTM, BS. INCLUYE: SUMINISTRO Y COLOCACIÓN DE LOS MATERIALES Y MANO DE OBRA QUE INTERVENGAN, FLETE A OBRA, COLOCACIÓN DESPERDICIO, ACARREO HASTA EL LUGAR DE SU UTILIZACIÓN, LIMPIEZA Y PREPARACIÓN DE LA SUPERFICIE, REMATES SOLDADOS ENTRE JUNTAS MEDIANTE CORDON DE SOLDADURA PARA TERMOSELLAR PISO Y MURO, ADHESIVO LATEX AGUA ESPECIAL PARA PISO Y MURO, ACABADO FINAL EN PISO HOMOGENEO, LIMPIEZA Y RETIRO DE SOBRANTES FUERA DE OBRA, EQUIPO DE SEGURIDAD, INSTALACIÓNES ESPECÍFICAS, DEPRECIACIÓN Y DEMAS DERIVADOS DEL USO DE HERRAMIENTA Y EQUIPO, EN CUALQUIER NIVEL. </w:t>
            </w:r>
          </w:p>
        </w:tc>
        <w:tc>
          <w:tcPr>
            <w:tcW w:w="741" w:type="pct"/>
            <w:tcBorders>
              <w:top w:val="nil"/>
              <w:left w:val="nil"/>
              <w:bottom w:val="single" w:sz="4" w:space="0" w:color="auto"/>
              <w:right w:val="single" w:sz="4" w:space="0" w:color="auto"/>
            </w:tcBorders>
            <w:shd w:val="clear" w:color="auto" w:fill="auto"/>
            <w:vAlign w:val="center"/>
            <w:hideMark/>
          </w:tcPr>
          <w:p w14:paraId="4412448D"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0BDCA1CE"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15.00</w:t>
            </w:r>
          </w:p>
        </w:tc>
      </w:tr>
      <w:tr w:rsidR="00882F19" w:rsidRPr="00882F19" w14:paraId="3C94458B"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419999CA"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27</w:t>
            </w:r>
          </w:p>
        </w:tc>
        <w:tc>
          <w:tcPr>
            <w:tcW w:w="3369" w:type="pct"/>
            <w:tcBorders>
              <w:top w:val="nil"/>
              <w:left w:val="nil"/>
              <w:bottom w:val="single" w:sz="4" w:space="0" w:color="auto"/>
              <w:right w:val="single" w:sz="4" w:space="0" w:color="auto"/>
            </w:tcBorders>
            <w:shd w:val="clear" w:color="auto" w:fill="auto"/>
            <w:hideMark/>
          </w:tcPr>
          <w:p w14:paraId="3CADB306"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Y APLICACIÓN DE PINTURA VINÍLICA EN PLAFONES, DE MARCA AUTORIZADA POR EL IMSS, INCLUYE: CARGO DIRECTO POR EL COSTO DE LOS MATERIALESY MANO DE OBRA QUE INTERVENGAN, FLETE A OBRA, DESPERDICIO, ACARREO HASTA EL LUGAR DE SU UTILIZACIÓN, PREPARACIÓN DE LA SUPERFICIE, FONDEO, SELLADOR, RETAPADO, EMPLASTECIDO Y APLICACIÓN DE DOS CAPAS COMO MINIMO, PROTECCIÓN CON HULE,CINTA O PAPEL, LIMPIEZA Y RETIRO DE SOBRANTES FUERA DE OBRA, EQUIPO DE SEGURIDAD, INSTALACIONES ESPECÍFICAS, DEPRECIACIÓN Y DEMÁS DERIVADOS DEL USO DE HERRAMIENTA Y EQUIPO, EN CUALQUIER NIVEL. </w:t>
            </w:r>
          </w:p>
        </w:tc>
        <w:tc>
          <w:tcPr>
            <w:tcW w:w="741" w:type="pct"/>
            <w:tcBorders>
              <w:top w:val="nil"/>
              <w:left w:val="nil"/>
              <w:bottom w:val="single" w:sz="4" w:space="0" w:color="auto"/>
              <w:right w:val="single" w:sz="4" w:space="0" w:color="auto"/>
            </w:tcBorders>
            <w:shd w:val="clear" w:color="auto" w:fill="auto"/>
            <w:vAlign w:val="center"/>
            <w:hideMark/>
          </w:tcPr>
          <w:p w14:paraId="6EB9C272"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auto" w:fill="auto"/>
            <w:noWrap/>
            <w:vAlign w:val="center"/>
            <w:hideMark/>
          </w:tcPr>
          <w:p w14:paraId="67658460"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14.00</w:t>
            </w:r>
          </w:p>
        </w:tc>
      </w:tr>
      <w:tr w:rsidR="00882F19" w:rsidRPr="00882F19" w14:paraId="78C7DA27"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1F3CCA34"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28</w:t>
            </w:r>
          </w:p>
        </w:tc>
        <w:tc>
          <w:tcPr>
            <w:tcW w:w="3369" w:type="pct"/>
            <w:tcBorders>
              <w:top w:val="nil"/>
              <w:left w:val="nil"/>
              <w:bottom w:val="single" w:sz="4" w:space="0" w:color="auto"/>
              <w:right w:val="single" w:sz="4" w:space="0" w:color="auto"/>
            </w:tcBorders>
            <w:shd w:val="clear" w:color="auto" w:fill="auto"/>
            <w:hideMark/>
          </w:tcPr>
          <w:p w14:paraId="7A25E529"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Y COLOCACIÓN DE PUERTA DE ALUMINIO DE 1.20 X 2.40 M CON PERFIL DE 3 </w:t>
            </w:r>
            <w:proofErr w:type="gramStart"/>
            <w:r w:rsidRPr="00882F19">
              <w:rPr>
                <w:rFonts w:eastAsia="Times New Roman" w:cs="Calibri"/>
                <w:sz w:val="12"/>
                <w:szCs w:val="12"/>
                <w:lang w:val="es-MX" w:eastAsia="es-MX"/>
              </w:rPr>
              <w:t>PULGADAS ,INCLUYE</w:t>
            </w:r>
            <w:proofErr w:type="gramEnd"/>
            <w:r w:rsidRPr="00882F19">
              <w:rPr>
                <w:rFonts w:eastAsia="Times New Roman" w:cs="Calibri"/>
                <w:sz w:val="12"/>
                <w:szCs w:val="12"/>
                <w:lang w:val="es-MX" w:eastAsia="es-MX"/>
              </w:rPr>
              <w:t>:  CARGO DIRECTO POR EL COSTO DE LOS MATERIALES Y MANO DE OBRA QUE INTERVENGAN, CRISTAL, PANELART BLANCO DE 6MM,  FLETE A OBRA, DESPERDICIO, ACARREO HASTA EL LUGAR DE SU UTILIZACIÓN, TRAZO, CORTES, LIMPIEZA Y RETIRO DE SOBRANTES FUERA DE OBRA, EQUIPO DE SEGURIDAD, INSTALACIONES ESPECÍFICAS, DEPRECIACIÓN Y DEMAS CERIVADOS DEL USO DE HERRMAIENTA Y EQUIPO, EN CUALQUIER NIVEL.</w:t>
            </w:r>
          </w:p>
        </w:tc>
        <w:tc>
          <w:tcPr>
            <w:tcW w:w="741" w:type="pct"/>
            <w:tcBorders>
              <w:top w:val="nil"/>
              <w:left w:val="nil"/>
              <w:bottom w:val="single" w:sz="4" w:space="0" w:color="auto"/>
              <w:right w:val="single" w:sz="4" w:space="0" w:color="auto"/>
            </w:tcBorders>
            <w:shd w:val="clear" w:color="auto" w:fill="auto"/>
            <w:vAlign w:val="center"/>
            <w:hideMark/>
          </w:tcPr>
          <w:p w14:paraId="1AD53F8C"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auto" w:fill="auto"/>
            <w:noWrap/>
            <w:vAlign w:val="center"/>
            <w:hideMark/>
          </w:tcPr>
          <w:p w14:paraId="01F395D6"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1.00</w:t>
            </w:r>
          </w:p>
        </w:tc>
      </w:tr>
      <w:tr w:rsidR="00882F19" w:rsidRPr="00882F19" w14:paraId="19C1512A"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608F8D7"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29</w:t>
            </w:r>
          </w:p>
        </w:tc>
        <w:tc>
          <w:tcPr>
            <w:tcW w:w="3369" w:type="pct"/>
            <w:tcBorders>
              <w:top w:val="nil"/>
              <w:left w:val="nil"/>
              <w:bottom w:val="single" w:sz="4" w:space="0" w:color="auto"/>
              <w:right w:val="single" w:sz="4" w:space="0" w:color="auto"/>
            </w:tcBorders>
            <w:shd w:val="clear" w:color="auto" w:fill="auto"/>
            <w:hideMark/>
          </w:tcPr>
          <w:p w14:paraId="413F2573"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E INSTALACIÓN DE SALIDA SANITARIA PARA LAVABO A BASE DE TUBERÍA DE PVC 2 PULGADAS, INCLIYE : CALAFATEO, ELEMENTOS DE CONEXIÓN, SOLDADURA, PRUEBAS DE HERMETICIDAD, SOPORTERÍA, CINTA TEFLÓN, ACARREOS Y ELEVACIONES DENTRO DE LA OBRA HASTA EL LUGAR DE SU COLOCACIÓN, MATERIALES, DESPERDICIOS, MERMAS Y DESPERDICIOS, RETIRO DE MATERIAL SOBRANTE, MANO DE OBRA, HERRAMIENTA Y EQUIPO NECESARIO, LA SEÑALIZACIÓN PREVENTIVA, INFORMATICA Y RESTRICTIVA DEL ÁREA DE TRABAJO, ASI COMO LA LIMPIEZA PARCIAL Y TOTAL DEL ÁREA DE TRABAJO AL INICIO Y FINAL DE ESTA ACTIVIDAD.</w:t>
            </w:r>
          </w:p>
        </w:tc>
        <w:tc>
          <w:tcPr>
            <w:tcW w:w="741" w:type="pct"/>
            <w:tcBorders>
              <w:top w:val="nil"/>
              <w:left w:val="nil"/>
              <w:bottom w:val="single" w:sz="4" w:space="0" w:color="auto"/>
              <w:right w:val="single" w:sz="4" w:space="0" w:color="auto"/>
            </w:tcBorders>
            <w:shd w:val="clear" w:color="000000" w:fill="FFFFFF"/>
            <w:vAlign w:val="center"/>
            <w:hideMark/>
          </w:tcPr>
          <w:p w14:paraId="2E8C825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5F715471"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2.00</w:t>
            </w:r>
          </w:p>
        </w:tc>
      </w:tr>
      <w:tr w:rsidR="00882F19" w:rsidRPr="00882F19" w14:paraId="6F8479BF"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8537121"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30</w:t>
            </w:r>
          </w:p>
        </w:tc>
        <w:tc>
          <w:tcPr>
            <w:tcW w:w="3369" w:type="pct"/>
            <w:tcBorders>
              <w:top w:val="nil"/>
              <w:left w:val="nil"/>
              <w:bottom w:val="single" w:sz="4" w:space="0" w:color="auto"/>
              <w:right w:val="single" w:sz="4" w:space="0" w:color="auto"/>
            </w:tcBorders>
            <w:shd w:val="clear" w:color="auto" w:fill="auto"/>
            <w:hideMark/>
          </w:tcPr>
          <w:p w14:paraId="2427D3A9"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SALIDA HIDRAHULICA PARA LAVABO O TARJA A BASE DE TUBERÍA DE COBRE TIPO "M" DE 1/2" Ø. INCLUYE: CODOS, COPLES, REDUCCIONES, SOLDADURA, TUBERÍA, LLAVE ANGULAR, RANURADO, RESANES, PRUEBAS, MANO DE OBRA, HERRAMIENTA Y TODO LO NECESARIO PARA SU CORRECTA EJECUCIÓN </w:t>
            </w:r>
          </w:p>
        </w:tc>
        <w:tc>
          <w:tcPr>
            <w:tcW w:w="741" w:type="pct"/>
            <w:tcBorders>
              <w:top w:val="nil"/>
              <w:left w:val="nil"/>
              <w:bottom w:val="single" w:sz="4" w:space="0" w:color="auto"/>
              <w:right w:val="single" w:sz="4" w:space="0" w:color="auto"/>
            </w:tcBorders>
            <w:shd w:val="clear" w:color="000000" w:fill="FFFFFF"/>
            <w:vAlign w:val="center"/>
            <w:hideMark/>
          </w:tcPr>
          <w:p w14:paraId="26EFB79D"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5563C4DF"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2.00</w:t>
            </w:r>
          </w:p>
        </w:tc>
      </w:tr>
      <w:tr w:rsidR="00882F19" w:rsidRPr="00882F19" w14:paraId="4D4FB22F"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483F9351"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31</w:t>
            </w:r>
          </w:p>
        </w:tc>
        <w:tc>
          <w:tcPr>
            <w:tcW w:w="3369" w:type="pct"/>
            <w:tcBorders>
              <w:top w:val="nil"/>
              <w:left w:val="nil"/>
              <w:bottom w:val="single" w:sz="4" w:space="0" w:color="auto"/>
              <w:right w:val="single" w:sz="4" w:space="0" w:color="auto"/>
            </w:tcBorders>
            <w:shd w:val="clear" w:color="auto" w:fill="auto"/>
            <w:hideMark/>
          </w:tcPr>
          <w:p w14:paraId="4A0358E0"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E INSTALACIÓN DE TUBERÍA DE COBRE TIPO "M" DE 1/2" Ø MARCA URREA, NACOBRÉ </w:t>
            </w:r>
            <w:proofErr w:type="spellStart"/>
            <w:r w:rsidRPr="00882F19">
              <w:rPr>
                <w:rFonts w:eastAsia="Times New Roman" w:cs="Calibri"/>
                <w:sz w:val="12"/>
                <w:szCs w:val="12"/>
                <w:lang w:val="es-MX" w:eastAsia="es-MX"/>
              </w:rPr>
              <w:t>Ó</w:t>
            </w:r>
            <w:proofErr w:type="spellEnd"/>
            <w:r w:rsidRPr="00882F19">
              <w:rPr>
                <w:rFonts w:eastAsia="Times New Roman" w:cs="Calibri"/>
                <w:sz w:val="12"/>
                <w:szCs w:val="12"/>
                <w:lang w:val="es-MX" w:eastAsia="es-MX"/>
              </w:rPr>
              <w:t xml:space="preserve"> SIMILAR. INCLUYE: CARGO DIRECTO POR EL COSTO DE MANO DE OBRA Y MATERIALES REQUERIDOS, FLETE A OBRA, ACARREO HORIZONTAL Y VERTICAL HASTA EL LUGAR DE UTILIZACIÓN, TRAZO, LIJADO, SOLDADURA, FIJACIÓN, NIVELACIÓN Y PRUEBAS, LIMPIEZA Y RETIRO DE SOBRANTES FUERA DE OBRA, EQUIPO DE SEGURIDAD, INSTALACIONES ESPECÍFICAS, DEPRECIACIÓN Y DEAS CARGOS DERIVADOS DE EQUIPO Y HERRAMIENTA EN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7D756A07"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w:t>
            </w:r>
          </w:p>
        </w:tc>
        <w:tc>
          <w:tcPr>
            <w:tcW w:w="481" w:type="pct"/>
            <w:tcBorders>
              <w:top w:val="nil"/>
              <w:left w:val="nil"/>
              <w:bottom w:val="single" w:sz="4" w:space="0" w:color="auto"/>
              <w:right w:val="single" w:sz="4" w:space="0" w:color="auto"/>
            </w:tcBorders>
            <w:shd w:val="clear" w:color="000000" w:fill="FFFFFF"/>
            <w:noWrap/>
            <w:vAlign w:val="center"/>
            <w:hideMark/>
          </w:tcPr>
          <w:p w14:paraId="1C719AE3"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8.00</w:t>
            </w:r>
          </w:p>
        </w:tc>
      </w:tr>
      <w:tr w:rsidR="00882F19" w:rsidRPr="00882F19" w14:paraId="3FA804D4"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5738600"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32</w:t>
            </w:r>
          </w:p>
        </w:tc>
        <w:tc>
          <w:tcPr>
            <w:tcW w:w="3369" w:type="pct"/>
            <w:tcBorders>
              <w:top w:val="nil"/>
              <w:left w:val="nil"/>
              <w:bottom w:val="single" w:sz="4" w:space="0" w:color="auto"/>
              <w:right w:val="single" w:sz="4" w:space="0" w:color="auto"/>
            </w:tcBorders>
            <w:shd w:val="clear" w:color="auto" w:fill="auto"/>
            <w:hideMark/>
          </w:tcPr>
          <w:p w14:paraId="3BE86812"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CANCELACIÓN DE SALIDAS HIDROSANITARIAS, FLUXOMETRO, LAVABOS Y DRENAJE, INCLUYE: RETIRO DE TUBERIA, CANCELACIÓN DE RED GENERAL, CONEXIONES, LIMPIEZA Y RETIRO DEL MATERIAL SOBRANTE FUERA DE OBRA A TIRO LIBRE Y TODO LO NECESARIO PARA SU CORRECTA EJECUCIÓN.</w:t>
            </w:r>
          </w:p>
        </w:tc>
        <w:tc>
          <w:tcPr>
            <w:tcW w:w="741" w:type="pct"/>
            <w:tcBorders>
              <w:top w:val="nil"/>
              <w:left w:val="nil"/>
              <w:bottom w:val="single" w:sz="4" w:space="0" w:color="auto"/>
              <w:right w:val="single" w:sz="4" w:space="0" w:color="auto"/>
            </w:tcBorders>
            <w:shd w:val="clear" w:color="000000" w:fill="FFFFFF"/>
            <w:vAlign w:val="center"/>
            <w:hideMark/>
          </w:tcPr>
          <w:p w14:paraId="5DED4B9C"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737A8E0A"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2.00</w:t>
            </w:r>
          </w:p>
        </w:tc>
      </w:tr>
      <w:tr w:rsidR="00882F19" w:rsidRPr="00882F19" w14:paraId="36C8005D"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BCE01C6"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33</w:t>
            </w:r>
          </w:p>
        </w:tc>
        <w:tc>
          <w:tcPr>
            <w:tcW w:w="3369" w:type="pct"/>
            <w:tcBorders>
              <w:top w:val="nil"/>
              <w:left w:val="nil"/>
              <w:bottom w:val="single" w:sz="4" w:space="0" w:color="auto"/>
              <w:right w:val="single" w:sz="4" w:space="0" w:color="auto"/>
            </w:tcBorders>
            <w:shd w:val="clear" w:color="auto" w:fill="auto"/>
            <w:hideMark/>
          </w:tcPr>
          <w:p w14:paraId="1926CAB8"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Y COLOCACIÓN DE LAVABO DE SOBREPONER MARCA HELVEX MODELO LLV SANTORINI-1 INCLUYE</w:t>
            </w:r>
            <w:proofErr w:type="gramStart"/>
            <w:r w:rsidRPr="00882F19">
              <w:rPr>
                <w:rFonts w:eastAsia="Times New Roman" w:cs="Calibri"/>
                <w:sz w:val="12"/>
                <w:szCs w:val="12"/>
                <w:lang w:val="es-MX" w:eastAsia="es-MX"/>
              </w:rPr>
              <w:t>: ,</w:t>
            </w:r>
            <w:proofErr w:type="gramEnd"/>
            <w:r w:rsidRPr="00882F19">
              <w:rPr>
                <w:rFonts w:eastAsia="Times New Roman" w:cs="Calibri"/>
                <w:sz w:val="12"/>
                <w:szCs w:val="12"/>
                <w:lang w:val="es-MX" w:eastAsia="es-MX"/>
              </w:rPr>
              <w:t xml:space="preserve"> CONTRA DE LAVABO TIPO HONGO, MARCA HELVEX MODELO TH-062. CESPOL CROMADO MARCA URREA, BARRA DE SOPORTE PARA FIJACIÓN, PRUEBAS, AJUSTE, MANO DE OBRA, MATERIALES, HERRAMIENTA Y EQUIPO.</w:t>
            </w:r>
          </w:p>
        </w:tc>
        <w:tc>
          <w:tcPr>
            <w:tcW w:w="741" w:type="pct"/>
            <w:tcBorders>
              <w:top w:val="nil"/>
              <w:left w:val="nil"/>
              <w:bottom w:val="single" w:sz="4" w:space="0" w:color="auto"/>
              <w:right w:val="single" w:sz="4" w:space="0" w:color="auto"/>
            </w:tcBorders>
            <w:shd w:val="clear" w:color="000000" w:fill="FFFFFF"/>
            <w:vAlign w:val="center"/>
            <w:hideMark/>
          </w:tcPr>
          <w:p w14:paraId="003BBAC2"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0E7843A6"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1.00</w:t>
            </w:r>
          </w:p>
        </w:tc>
      </w:tr>
      <w:tr w:rsidR="00882F19" w:rsidRPr="00882F19" w14:paraId="0BA2DA46"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31C2B573"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34</w:t>
            </w:r>
          </w:p>
        </w:tc>
        <w:tc>
          <w:tcPr>
            <w:tcW w:w="3369" w:type="pct"/>
            <w:tcBorders>
              <w:top w:val="nil"/>
              <w:left w:val="nil"/>
              <w:bottom w:val="single" w:sz="4" w:space="0" w:color="auto"/>
              <w:right w:val="single" w:sz="4" w:space="0" w:color="auto"/>
            </w:tcBorders>
            <w:shd w:val="clear" w:color="auto" w:fill="auto"/>
            <w:noWrap/>
            <w:hideMark/>
          </w:tcPr>
          <w:p w14:paraId="15B7DBA4"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E INSTALACION DE MEZCLADORA DE HOSPITAL 8 A 12" CUELLO DE GANSO GIRATORIO, MANIJAS LARGAS MARCA HELVEX MODELO H13341G-1.9, INSTALACION, HERRAMIENTA, EQUIPO, MANO DE OBRA PRUEBAS, AJUSTE, TORNILLERIA Y TODO LO NECESARIO PARA SU CORRECTA INSTALACIÓN</w:t>
            </w:r>
          </w:p>
        </w:tc>
        <w:tc>
          <w:tcPr>
            <w:tcW w:w="741" w:type="pct"/>
            <w:tcBorders>
              <w:top w:val="nil"/>
              <w:left w:val="nil"/>
              <w:bottom w:val="single" w:sz="4" w:space="0" w:color="auto"/>
              <w:right w:val="single" w:sz="4" w:space="0" w:color="auto"/>
            </w:tcBorders>
            <w:shd w:val="clear" w:color="000000" w:fill="FFFFFF"/>
            <w:vAlign w:val="center"/>
            <w:hideMark/>
          </w:tcPr>
          <w:p w14:paraId="4971D468"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2EEE6B9B"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1.00</w:t>
            </w:r>
          </w:p>
        </w:tc>
      </w:tr>
      <w:tr w:rsidR="00882F19" w:rsidRPr="00882F19" w14:paraId="54B3FE75"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19C756B"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35</w:t>
            </w:r>
          </w:p>
        </w:tc>
        <w:tc>
          <w:tcPr>
            <w:tcW w:w="3369" w:type="pct"/>
            <w:tcBorders>
              <w:top w:val="nil"/>
              <w:left w:val="nil"/>
              <w:bottom w:val="single" w:sz="4" w:space="0" w:color="auto"/>
              <w:right w:val="single" w:sz="4" w:space="0" w:color="auto"/>
            </w:tcBorders>
            <w:shd w:val="clear" w:color="auto" w:fill="auto"/>
            <w:hideMark/>
          </w:tcPr>
          <w:p w14:paraId="6A513002"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CANCELACIÓN DE SALIDA ELECTRIA, VOZ O DATOS, INCLUYE RETIRO O CANCELACIÓN DE CABLEADO, RETIRO DE TUBERIA O REGISTRO CONDULET, APAGADOR, TAPA PARA APAGADOR, TUBO ZAPA, CONEXIONES, ELEMENTOS DE FIJACIÓN, DESCONEXIÓN DE CABLEADO DE CIRCUITOS, LIMPIEZA Y RETIRO DE MATERIAL SOBRANTE FUERA DE LA OBRA A TIRO LIBRE Y TODO LO NECESARIO PARA SU CORRECTA EJECUCIÓN. </w:t>
            </w:r>
          </w:p>
        </w:tc>
        <w:tc>
          <w:tcPr>
            <w:tcW w:w="741" w:type="pct"/>
            <w:tcBorders>
              <w:top w:val="nil"/>
              <w:left w:val="nil"/>
              <w:bottom w:val="single" w:sz="4" w:space="0" w:color="auto"/>
              <w:right w:val="single" w:sz="4" w:space="0" w:color="auto"/>
            </w:tcBorders>
            <w:shd w:val="clear" w:color="000000" w:fill="FFFFFF"/>
            <w:vAlign w:val="center"/>
            <w:hideMark/>
          </w:tcPr>
          <w:p w14:paraId="47ABA806"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1F59D7AE"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1.00</w:t>
            </w:r>
          </w:p>
        </w:tc>
      </w:tr>
      <w:tr w:rsidR="00882F19" w:rsidRPr="00882F19" w14:paraId="10A58105"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1835BCF3"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36</w:t>
            </w:r>
          </w:p>
        </w:tc>
        <w:tc>
          <w:tcPr>
            <w:tcW w:w="3369" w:type="pct"/>
            <w:tcBorders>
              <w:top w:val="nil"/>
              <w:left w:val="nil"/>
              <w:bottom w:val="single" w:sz="4" w:space="0" w:color="auto"/>
              <w:right w:val="single" w:sz="4" w:space="0" w:color="auto"/>
            </w:tcBorders>
            <w:shd w:val="clear" w:color="auto" w:fill="auto"/>
            <w:hideMark/>
          </w:tcPr>
          <w:p w14:paraId="609E8613"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E INSTALACIÓN DE TUBO ZAPA DE 13MM PARA CANALIZACIÓN DE CABLEADO ELECTRICO, VOZ O DATOS POR MURO O PLAFÓN, INCLUYE: CARGO DIRECTO POR EL COSTO DE MANO DE OBRA Y MATERIALES REQUERIDOS, FLETE A OBRA, ACARREO, DESPERDICIO, TRAZO, CORTE CON SEGUETA, GUÍA DE ALAMBRE GALVANIZADO No.14, FIJACIÓN, LIMPIEZA Y RETIRO DE SOBRANTES FUERA DE OBRA, EQUIPO DE SEGURIDAD, INSTALACIONES ESPECÍFICAS, DEPRECIACIÓN Y DEMÁS CARGOS DERIVADOS DEL USO DE EQUIPO Y HERRAMIENTA EN CUALQUIER NIVEL. </w:t>
            </w:r>
          </w:p>
        </w:tc>
        <w:tc>
          <w:tcPr>
            <w:tcW w:w="741" w:type="pct"/>
            <w:tcBorders>
              <w:top w:val="nil"/>
              <w:left w:val="nil"/>
              <w:bottom w:val="single" w:sz="4" w:space="0" w:color="auto"/>
              <w:right w:val="single" w:sz="4" w:space="0" w:color="auto"/>
            </w:tcBorders>
            <w:shd w:val="clear" w:color="000000" w:fill="FFFFFF"/>
            <w:vAlign w:val="center"/>
            <w:hideMark/>
          </w:tcPr>
          <w:p w14:paraId="3C8A71E7"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w:t>
            </w:r>
          </w:p>
        </w:tc>
        <w:tc>
          <w:tcPr>
            <w:tcW w:w="481" w:type="pct"/>
            <w:tcBorders>
              <w:top w:val="nil"/>
              <w:left w:val="nil"/>
              <w:bottom w:val="single" w:sz="4" w:space="0" w:color="auto"/>
              <w:right w:val="single" w:sz="4" w:space="0" w:color="auto"/>
            </w:tcBorders>
            <w:shd w:val="clear" w:color="000000" w:fill="FFFFFF"/>
            <w:noWrap/>
            <w:vAlign w:val="center"/>
            <w:hideMark/>
          </w:tcPr>
          <w:p w14:paraId="26406D15"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10.00</w:t>
            </w:r>
          </w:p>
        </w:tc>
      </w:tr>
      <w:tr w:rsidR="00882F19" w:rsidRPr="00882F19" w14:paraId="772D4E40"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38534DBF"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37</w:t>
            </w:r>
          </w:p>
        </w:tc>
        <w:tc>
          <w:tcPr>
            <w:tcW w:w="3369" w:type="pct"/>
            <w:tcBorders>
              <w:top w:val="nil"/>
              <w:left w:val="nil"/>
              <w:bottom w:val="single" w:sz="4" w:space="0" w:color="auto"/>
              <w:right w:val="single" w:sz="4" w:space="0" w:color="auto"/>
            </w:tcBorders>
            <w:shd w:val="clear" w:color="auto" w:fill="auto"/>
            <w:hideMark/>
          </w:tcPr>
          <w:p w14:paraId="6EDA6350"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E INSTALACIÓN DE CABLEADO ELECTRICO TIPO THW-LS 75 C, CALIBRE </w:t>
            </w:r>
            <w:proofErr w:type="spellStart"/>
            <w:r w:rsidRPr="00882F19">
              <w:rPr>
                <w:rFonts w:eastAsia="Times New Roman" w:cs="Calibri"/>
                <w:sz w:val="12"/>
                <w:szCs w:val="12"/>
                <w:lang w:val="es-MX" w:eastAsia="es-MX"/>
              </w:rPr>
              <w:t>N°</w:t>
            </w:r>
            <w:proofErr w:type="spellEnd"/>
            <w:r w:rsidRPr="00882F19">
              <w:rPr>
                <w:rFonts w:eastAsia="Times New Roman" w:cs="Calibri"/>
                <w:sz w:val="12"/>
                <w:szCs w:val="12"/>
                <w:lang w:val="es-MX" w:eastAsia="es-MX"/>
              </w:rPr>
              <w:t xml:space="preserve"> 12 AWG, INCLUYE: CARGO DIRECTO POR EL COSTO DE MANO DE OBRA Y MATERIALES REQUERIDOS, FLETE A OBRA, ACARREO, DESPERDICIO, TRAZAR, CORTAR, MARCAR Y PRUEBAS, GUIADO, CABLEADO, PEINAR, CONEXIÓN, SOLDAR, ENCINTAR, LIMPIEZA Y RETIRO DE SOBRANTES FUERA DE OBRA, EQUIPO DE </w:t>
            </w:r>
            <w:r w:rsidRPr="00882F19">
              <w:rPr>
                <w:rFonts w:eastAsia="Times New Roman" w:cs="Calibri"/>
                <w:sz w:val="12"/>
                <w:szCs w:val="12"/>
                <w:lang w:val="es-MX" w:eastAsia="es-MX"/>
              </w:rPr>
              <w:lastRenderedPageBreak/>
              <w:t>SEGURIDAD, INSTALACIONES ESPECÍFICAS, DEPRECIACIÓN, Y DEMÁS CARGOS DERIVADOS DEL USO DE EQUIPO Y HERRAMIENTA, EN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4B20E67A"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lastRenderedPageBreak/>
              <w:t>METRO</w:t>
            </w:r>
          </w:p>
        </w:tc>
        <w:tc>
          <w:tcPr>
            <w:tcW w:w="481" w:type="pct"/>
            <w:tcBorders>
              <w:top w:val="nil"/>
              <w:left w:val="nil"/>
              <w:bottom w:val="single" w:sz="4" w:space="0" w:color="auto"/>
              <w:right w:val="single" w:sz="4" w:space="0" w:color="auto"/>
            </w:tcBorders>
            <w:shd w:val="clear" w:color="000000" w:fill="FFFFFF"/>
            <w:noWrap/>
            <w:vAlign w:val="center"/>
            <w:hideMark/>
          </w:tcPr>
          <w:p w14:paraId="4836BE3F"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36.00</w:t>
            </w:r>
          </w:p>
        </w:tc>
      </w:tr>
      <w:tr w:rsidR="00882F19" w:rsidRPr="00882F19" w14:paraId="4022107E"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01FE583"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38</w:t>
            </w:r>
          </w:p>
        </w:tc>
        <w:tc>
          <w:tcPr>
            <w:tcW w:w="3369" w:type="pct"/>
            <w:tcBorders>
              <w:top w:val="nil"/>
              <w:left w:val="nil"/>
              <w:bottom w:val="single" w:sz="4" w:space="0" w:color="auto"/>
              <w:right w:val="single" w:sz="4" w:space="0" w:color="auto"/>
            </w:tcBorders>
            <w:shd w:val="clear" w:color="auto" w:fill="auto"/>
            <w:hideMark/>
          </w:tcPr>
          <w:p w14:paraId="02B49A9A"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E INSTALACIÓN DE SALIDA ELECTRICA PARA LUMINARIA DE PLAFÓN, INCLUYE: SUMINISTRO DE MATERIALES, CONEXIONES, ELEMENTOS DE FIJACIÓN, CONEXIÓN A CIRCUITO MAS CERCANO EXISTENTE, (DISTANCIA 10 METROS) CON CABLEADO DE COBRE (DOS </w:t>
            </w:r>
            <w:proofErr w:type="gramStart"/>
            <w:r w:rsidRPr="00882F19">
              <w:rPr>
                <w:rFonts w:eastAsia="Times New Roman" w:cs="Calibri"/>
                <w:sz w:val="12"/>
                <w:szCs w:val="12"/>
                <w:lang w:val="es-MX" w:eastAsia="es-MX"/>
              </w:rPr>
              <w:t>CABLES)  TIPO</w:t>
            </w:r>
            <w:proofErr w:type="gramEnd"/>
            <w:r w:rsidRPr="00882F19">
              <w:rPr>
                <w:rFonts w:eastAsia="Times New Roman" w:cs="Calibri"/>
                <w:sz w:val="12"/>
                <w:szCs w:val="12"/>
                <w:lang w:val="es-MX" w:eastAsia="es-MX"/>
              </w:rPr>
              <w:t xml:space="preserve"> THW-LS 75 C, CALIBRE N°12 AWG, 1 CLAVIJA HEMBRA, MANO DE OBRA, HERRAMIENTA, LIMPIEZA Y RETIRO DEL MATERIAL SOBRANTE FUERA DE LA OBRA A TIRO  LIBRE Y TODO LO NECESARIO PARA SU CORRECTA EJECUCIÓN.</w:t>
            </w:r>
          </w:p>
        </w:tc>
        <w:tc>
          <w:tcPr>
            <w:tcW w:w="741" w:type="pct"/>
            <w:tcBorders>
              <w:top w:val="nil"/>
              <w:left w:val="nil"/>
              <w:bottom w:val="single" w:sz="4" w:space="0" w:color="auto"/>
              <w:right w:val="single" w:sz="4" w:space="0" w:color="auto"/>
            </w:tcBorders>
            <w:shd w:val="clear" w:color="000000" w:fill="FFFFFF"/>
            <w:vAlign w:val="center"/>
            <w:hideMark/>
          </w:tcPr>
          <w:p w14:paraId="659BA86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1F98B345"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4.00</w:t>
            </w:r>
          </w:p>
        </w:tc>
      </w:tr>
      <w:tr w:rsidR="00882F19" w:rsidRPr="00882F19" w14:paraId="71F10809"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75DF94FA"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39</w:t>
            </w:r>
          </w:p>
        </w:tc>
        <w:tc>
          <w:tcPr>
            <w:tcW w:w="3369" w:type="pct"/>
            <w:tcBorders>
              <w:top w:val="nil"/>
              <w:left w:val="nil"/>
              <w:bottom w:val="single" w:sz="4" w:space="0" w:color="auto"/>
              <w:right w:val="single" w:sz="4" w:space="0" w:color="auto"/>
            </w:tcBorders>
            <w:shd w:val="clear" w:color="auto" w:fill="auto"/>
            <w:hideMark/>
          </w:tcPr>
          <w:p w14:paraId="1D63278B"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SUMINISTRO E INSTALACIÓN DE LAMPARA EMPOTRABLE PARA PLAFÓN, DE LED 18 W FLAT PANEL 1400 LUMENES COLOR BLANCO, FORMA CIRCULAR 225 MM, INCLIYE: CARGO DIRECTO POR EL COSTO DE MANO DE OBRA Y MATERIALES REQUERIDOS, FLETE A OBRA, ACARREO, MONTAJE, ELEMENTOS DE FIJACIÓN, CONEXIONES, 1 CLAVIJA MACHO, PRUEBA, LIMPIEZA Y RETIRO DE SOBRANTES FUERA DE OBRA, EQUIPO DE SEGURIDAD, INSTALACIONES ESPECÍFICAS, DEPRECIACIÓN, Y DEMÁS CARGOS DEL USO DE EQUIPO Y HERRAMIENTA, EN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7FF0C88C"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534AA6E2"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4.00</w:t>
            </w:r>
          </w:p>
        </w:tc>
      </w:tr>
      <w:tr w:rsidR="00882F19" w:rsidRPr="00882F19" w14:paraId="067722A6"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46CE3C9A"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40</w:t>
            </w:r>
          </w:p>
        </w:tc>
        <w:tc>
          <w:tcPr>
            <w:tcW w:w="3369" w:type="pct"/>
            <w:tcBorders>
              <w:top w:val="nil"/>
              <w:left w:val="nil"/>
              <w:bottom w:val="single" w:sz="4" w:space="0" w:color="auto"/>
              <w:right w:val="single" w:sz="4" w:space="0" w:color="auto"/>
            </w:tcBorders>
            <w:shd w:val="clear" w:color="auto" w:fill="auto"/>
            <w:hideMark/>
          </w:tcPr>
          <w:p w14:paraId="70F7B92F"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E INSTALACIÓN DE SALIDA ELECTRICA PARA APAGADOR DE 1 A 2 VENTANAS BITICINO CONSTRUÍDA CON TERMOPLASTICO RETARDANTE A LA FLAMA DE ALTO IMPACTO, INCLUYE: SUMINISTRO DE MATERIALES, REGISTRO CONDULET FS 3/4", APAGADOR SENCILLO, TAPA PARA APAGADOR, CONEXIONES, ELEMENTOS DE FIJACIÓN, CONEXIÓN A CIRCUITO MAS CERCANO EXISTENTE, (DISTANCIA 10 METROS) CON CABLEADO DE COBRE (2 CABLES) TIPO THW-LS 75 C, CALIBRE </w:t>
            </w:r>
            <w:proofErr w:type="spellStart"/>
            <w:r w:rsidRPr="00882F19">
              <w:rPr>
                <w:rFonts w:eastAsia="Times New Roman" w:cs="Calibri"/>
                <w:sz w:val="12"/>
                <w:szCs w:val="12"/>
                <w:lang w:val="es-MX" w:eastAsia="es-MX"/>
              </w:rPr>
              <w:t>N°</w:t>
            </w:r>
            <w:proofErr w:type="spellEnd"/>
            <w:r w:rsidRPr="00882F19">
              <w:rPr>
                <w:rFonts w:eastAsia="Times New Roman" w:cs="Calibri"/>
                <w:sz w:val="12"/>
                <w:szCs w:val="12"/>
                <w:lang w:val="es-MX" w:eastAsia="es-MX"/>
              </w:rPr>
              <w:t xml:space="preserve"> 12 AWG, MANO DE OBRA, HERRAMIENTA, LIMPIEZA Y RETIRO DEL MATERIAL SOBRANTE FUERA DE LA OBRA A TIRO LIBRE Y TODO LO NECESARIO PARA SU CORRECTA EJECUCIÓN. </w:t>
            </w:r>
          </w:p>
        </w:tc>
        <w:tc>
          <w:tcPr>
            <w:tcW w:w="741" w:type="pct"/>
            <w:tcBorders>
              <w:top w:val="nil"/>
              <w:left w:val="nil"/>
              <w:bottom w:val="single" w:sz="4" w:space="0" w:color="auto"/>
              <w:right w:val="single" w:sz="4" w:space="0" w:color="auto"/>
            </w:tcBorders>
            <w:shd w:val="clear" w:color="000000" w:fill="FFFFFF"/>
            <w:vAlign w:val="center"/>
            <w:hideMark/>
          </w:tcPr>
          <w:p w14:paraId="6A8826B9"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044281B8"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1.00</w:t>
            </w:r>
          </w:p>
        </w:tc>
      </w:tr>
      <w:tr w:rsidR="00882F19" w:rsidRPr="00882F19" w14:paraId="1FBE65A2"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378F3A0" w14:textId="77777777" w:rsidR="00882F19" w:rsidRPr="00C37B67" w:rsidRDefault="00882F19" w:rsidP="00882F19">
            <w:pPr>
              <w:jc w:val="center"/>
              <w:rPr>
                <w:rFonts w:eastAsia="Times New Roman" w:cs="Calibri"/>
                <w:b/>
                <w:bCs/>
                <w:sz w:val="12"/>
                <w:szCs w:val="12"/>
                <w:lang w:val="es-MX" w:eastAsia="es-MX"/>
              </w:rPr>
            </w:pPr>
            <w:r w:rsidRPr="00C37B67">
              <w:rPr>
                <w:rFonts w:eastAsia="Times New Roman" w:cs="Calibri"/>
                <w:b/>
                <w:bCs/>
                <w:sz w:val="12"/>
                <w:szCs w:val="12"/>
                <w:lang w:val="es-MX" w:eastAsia="es-MX"/>
              </w:rPr>
              <w:t>41</w:t>
            </w:r>
          </w:p>
        </w:tc>
        <w:tc>
          <w:tcPr>
            <w:tcW w:w="3369" w:type="pct"/>
            <w:tcBorders>
              <w:top w:val="nil"/>
              <w:left w:val="nil"/>
              <w:bottom w:val="single" w:sz="4" w:space="0" w:color="auto"/>
              <w:right w:val="single" w:sz="4" w:space="0" w:color="auto"/>
            </w:tcBorders>
            <w:shd w:val="clear" w:color="auto" w:fill="auto"/>
            <w:hideMark/>
          </w:tcPr>
          <w:p w14:paraId="7227193D"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E INSTALACIÓN DE SALIDA ELECTRICA PARA CONTACTO DEBLE BITICCINO, INCLYE: SUMINISTRO DE MATERIALES, REGISTRO CONDULET FS 3/4", CONTACTO DOBLE, TAPA PARA CONTACTO, CONEXIONES, ELEMENTOS DE FIJACIÓN, CONEXIÓN A CIRCUITO MAS CERCANO </w:t>
            </w:r>
            <w:proofErr w:type="gramStart"/>
            <w:r w:rsidRPr="00882F19">
              <w:rPr>
                <w:rFonts w:eastAsia="Times New Roman" w:cs="Calibri"/>
                <w:sz w:val="12"/>
                <w:szCs w:val="12"/>
                <w:lang w:val="es-MX" w:eastAsia="es-MX"/>
              </w:rPr>
              <w:t>EXISTENTE  (</w:t>
            </w:r>
            <w:proofErr w:type="gramEnd"/>
            <w:r w:rsidRPr="00882F19">
              <w:rPr>
                <w:rFonts w:eastAsia="Times New Roman" w:cs="Calibri"/>
                <w:sz w:val="12"/>
                <w:szCs w:val="12"/>
                <w:lang w:val="es-MX" w:eastAsia="es-MX"/>
              </w:rPr>
              <w:t xml:space="preserve">DISTANCIA 10 METROS) CON CABLEADO DE COBRE( TRES CABLES) TIPO </w:t>
            </w:r>
            <w:proofErr w:type="spellStart"/>
            <w:r w:rsidRPr="00882F19">
              <w:rPr>
                <w:rFonts w:eastAsia="Times New Roman" w:cs="Calibri"/>
                <w:sz w:val="12"/>
                <w:szCs w:val="12"/>
                <w:lang w:val="es-MX" w:eastAsia="es-MX"/>
              </w:rPr>
              <w:t>TIPO</w:t>
            </w:r>
            <w:proofErr w:type="spellEnd"/>
            <w:r w:rsidRPr="00882F19">
              <w:rPr>
                <w:rFonts w:eastAsia="Times New Roman" w:cs="Calibri"/>
                <w:sz w:val="12"/>
                <w:szCs w:val="12"/>
                <w:lang w:val="es-MX" w:eastAsia="es-MX"/>
              </w:rPr>
              <w:t xml:space="preserve"> THW-LS 75 C, CALIBRE N°12 AWG, MANO DE OBRA, HERRAMIENTA, LIMPIEZA Y RETIRO DEL MATERIAL SOBRANTE FUERA DE OBRA A TIRO LIBRE Y TODO LO NECESARIO PARA SU CORRECTA EJECUCIÓN. </w:t>
            </w:r>
          </w:p>
        </w:tc>
        <w:tc>
          <w:tcPr>
            <w:tcW w:w="741" w:type="pct"/>
            <w:tcBorders>
              <w:top w:val="nil"/>
              <w:left w:val="nil"/>
              <w:bottom w:val="single" w:sz="4" w:space="0" w:color="auto"/>
              <w:right w:val="single" w:sz="4" w:space="0" w:color="auto"/>
            </w:tcBorders>
            <w:shd w:val="clear" w:color="000000" w:fill="FFFFFF"/>
            <w:vAlign w:val="center"/>
            <w:hideMark/>
          </w:tcPr>
          <w:p w14:paraId="61002A60"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000000" w:fill="FFFFFF"/>
            <w:noWrap/>
            <w:vAlign w:val="center"/>
            <w:hideMark/>
          </w:tcPr>
          <w:p w14:paraId="5E669065"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2.00</w:t>
            </w:r>
          </w:p>
        </w:tc>
      </w:tr>
      <w:tr w:rsidR="00882F19" w:rsidRPr="00882F19" w14:paraId="4AFE3C91"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64DC3C0"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42</w:t>
            </w:r>
          </w:p>
        </w:tc>
        <w:tc>
          <w:tcPr>
            <w:tcW w:w="3369" w:type="pct"/>
            <w:tcBorders>
              <w:top w:val="nil"/>
              <w:left w:val="nil"/>
              <w:bottom w:val="single" w:sz="4" w:space="0" w:color="auto"/>
              <w:right w:val="single" w:sz="4" w:space="0" w:color="auto"/>
            </w:tcBorders>
            <w:shd w:val="clear" w:color="auto" w:fill="auto"/>
            <w:hideMark/>
          </w:tcPr>
          <w:p w14:paraId="505B9D07"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E INSTALACION DE DIFUSOR </w:t>
            </w:r>
            <w:proofErr w:type="gramStart"/>
            <w:r w:rsidRPr="00882F19">
              <w:rPr>
                <w:rFonts w:eastAsia="Times New Roman" w:cs="Calibri"/>
                <w:sz w:val="12"/>
                <w:szCs w:val="12"/>
                <w:lang w:val="es-MX" w:eastAsia="es-MX"/>
              </w:rPr>
              <w:t>DE  AIRE</w:t>
            </w:r>
            <w:proofErr w:type="gramEnd"/>
            <w:r w:rsidRPr="00882F19">
              <w:rPr>
                <w:rFonts w:eastAsia="Times New Roman" w:cs="Calibri"/>
                <w:sz w:val="12"/>
                <w:szCs w:val="12"/>
                <w:lang w:val="es-MX" w:eastAsia="es-MX"/>
              </w:rPr>
              <w:t xml:space="preserve"> ACONDICIONADO  INCLUYE:  CARGO DIRECTO POR EL COSTO DE LOS MATERIALES Y MANO DE OBRA QUE INTERVENGAN, FLETE A OBRA, DESPERDICIO, REJILLA TIPO DIAMANTE, ACARREO HASTA EL LUGAR DE SU UTILIZACIÓN, CORTES, PERFILADO, PIJAS, INSTALACIONES ESPECÍFICAS, DEPRESIACIÓN Y DEMÁS DERIVADOS DEL USO DE HERRAMIENTA Y EQUIPO, EN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65A3EE2E"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auto" w:fill="auto"/>
            <w:noWrap/>
            <w:vAlign w:val="center"/>
            <w:hideMark/>
          </w:tcPr>
          <w:p w14:paraId="5CF55657"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1.00</w:t>
            </w:r>
          </w:p>
        </w:tc>
      </w:tr>
      <w:tr w:rsidR="00882F19" w:rsidRPr="00882F19" w14:paraId="794CFF6A"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16667546"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43</w:t>
            </w:r>
          </w:p>
        </w:tc>
        <w:tc>
          <w:tcPr>
            <w:tcW w:w="3369" w:type="pct"/>
            <w:tcBorders>
              <w:top w:val="nil"/>
              <w:left w:val="nil"/>
              <w:bottom w:val="single" w:sz="4" w:space="0" w:color="auto"/>
              <w:right w:val="single" w:sz="4" w:space="0" w:color="auto"/>
            </w:tcBorders>
            <w:shd w:val="clear" w:color="auto" w:fill="auto"/>
            <w:hideMark/>
          </w:tcPr>
          <w:p w14:paraId="73ADB5CD"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SUMINISTRO Y COLOCACIÒN DE </w:t>
            </w:r>
            <w:proofErr w:type="gramStart"/>
            <w:r w:rsidRPr="00882F19">
              <w:rPr>
                <w:rFonts w:eastAsia="Times New Roman" w:cs="Calibri"/>
                <w:sz w:val="12"/>
                <w:szCs w:val="12"/>
                <w:lang w:val="es-MX" w:eastAsia="es-MX"/>
              </w:rPr>
              <w:t>EXTRACTOR  DE</w:t>
            </w:r>
            <w:proofErr w:type="gramEnd"/>
            <w:r w:rsidRPr="00882F19">
              <w:rPr>
                <w:rFonts w:eastAsia="Times New Roman" w:cs="Calibri"/>
                <w:sz w:val="12"/>
                <w:szCs w:val="12"/>
                <w:lang w:val="es-MX" w:eastAsia="es-MX"/>
              </w:rPr>
              <w:t xml:space="preserve"> AIRE ACONDICIONADO INCLUYE: CARGO DIRECTO POR EL COSTO DE LOS MATERIALES Y MANO DE OBRA QUE INTERVENGAN, FLETE A OBRA, DESPERDICIO, REJILLA, ACARREO HASTA EL LUGAR DE SU UTILIZACIÓN, CORTES, PERFILADO, PIJAS, INSTALACIONES ESPECÍFICAS, DEPRESIACIÓN Y DEMÁS DERIVADOS DEL USO DE HERRAMIENTA Y EQUIPO, EN CUALQUIER NIVEL.</w:t>
            </w:r>
          </w:p>
        </w:tc>
        <w:tc>
          <w:tcPr>
            <w:tcW w:w="741" w:type="pct"/>
            <w:tcBorders>
              <w:top w:val="nil"/>
              <w:left w:val="nil"/>
              <w:bottom w:val="single" w:sz="4" w:space="0" w:color="auto"/>
              <w:right w:val="single" w:sz="4" w:space="0" w:color="auto"/>
            </w:tcBorders>
            <w:shd w:val="clear" w:color="000000" w:fill="FFFFFF"/>
            <w:vAlign w:val="center"/>
            <w:hideMark/>
          </w:tcPr>
          <w:p w14:paraId="6A245C3A"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PIEZA</w:t>
            </w:r>
          </w:p>
        </w:tc>
        <w:tc>
          <w:tcPr>
            <w:tcW w:w="481" w:type="pct"/>
            <w:tcBorders>
              <w:top w:val="nil"/>
              <w:left w:val="nil"/>
              <w:bottom w:val="single" w:sz="4" w:space="0" w:color="auto"/>
              <w:right w:val="single" w:sz="4" w:space="0" w:color="auto"/>
            </w:tcBorders>
            <w:shd w:val="clear" w:color="auto" w:fill="auto"/>
            <w:noWrap/>
            <w:vAlign w:val="center"/>
            <w:hideMark/>
          </w:tcPr>
          <w:p w14:paraId="0FF3067F"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2.00</w:t>
            </w:r>
          </w:p>
        </w:tc>
      </w:tr>
      <w:tr w:rsidR="00882F19" w:rsidRPr="00882F19" w14:paraId="1A5FE568"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19EF7813"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44</w:t>
            </w:r>
          </w:p>
        </w:tc>
        <w:tc>
          <w:tcPr>
            <w:tcW w:w="3369" w:type="pct"/>
            <w:tcBorders>
              <w:top w:val="nil"/>
              <w:left w:val="nil"/>
              <w:bottom w:val="single" w:sz="4" w:space="0" w:color="auto"/>
              <w:right w:val="single" w:sz="4" w:space="0" w:color="auto"/>
            </w:tcBorders>
            <w:shd w:val="clear" w:color="auto" w:fill="auto"/>
            <w:hideMark/>
          </w:tcPr>
          <w:p w14:paraId="12DE4068"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LIMPIEZA DE ÁREA DE TRABAJO CON DETERGENTE LIQUIDO AROMATIZANTE, INCLUYE: PISOS, SUPERFICIES PLANAS, MIBILIARIO, CRISTALERÍA, MANO DE OBRA Y TODO LO NECESARIO PARA SU CORRECTA EJECUCIÓN, LAVADO DE VIDRIOS POR CARA INTERIOR </w:t>
            </w:r>
            <w:proofErr w:type="gramStart"/>
            <w:r w:rsidRPr="00882F19">
              <w:rPr>
                <w:rFonts w:eastAsia="Times New Roman" w:cs="Calibri"/>
                <w:sz w:val="12"/>
                <w:szCs w:val="12"/>
                <w:lang w:val="es-MX" w:eastAsia="es-MX"/>
              </w:rPr>
              <w:t>Y  EXTERIOR</w:t>
            </w:r>
            <w:proofErr w:type="gramEnd"/>
            <w:r w:rsidRPr="00882F19">
              <w:rPr>
                <w:rFonts w:eastAsia="Times New Roman" w:cs="Calibri"/>
                <w:sz w:val="12"/>
                <w:szCs w:val="12"/>
                <w:lang w:val="es-MX" w:eastAsia="es-MX"/>
              </w:rPr>
              <w:t xml:space="preserve"> A BASE DE AGUA, UTILIZANDO SHAMPOO, LAVA VIDRIOS NO ALCALINOS, CEPILLO DE CERDA, ESPONJA, INCLUYE: MATERIAL, MANO DE OBRA Y HERRAMIENTA DE 1.00 A 3.50 MTS.  </w:t>
            </w:r>
          </w:p>
        </w:tc>
        <w:tc>
          <w:tcPr>
            <w:tcW w:w="741" w:type="pct"/>
            <w:tcBorders>
              <w:top w:val="nil"/>
              <w:left w:val="nil"/>
              <w:bottom w:val="single" w:sz="4" w:space="0" w:color="auto"/>
              <w:right w:val="single" w:sz="4" w:space="0" w:color="auto"/>
            </w:tcBorders>
            <w:shd w:val="clear" w:color="000000" w:fill="FFFFFF"/>
            <w:vAlign w:val="center"/>
            <w:hideMark/>
          </w:tcPr>
          <w:p w14:paraId="73597E8A"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CUADRADO</w:t>
            </w:r>
          </w:p>
        </w:tc>
        <w:tc>
          <w:tcPr>
            <w:tcW w:w="481" w:type="pct"/>
            <w:tcBorders>
              <w:top w:val="nil"/>
              <w:left w:val="nil"/>
              <w:bottom w:val="single" w:sz="4" w:space="0" w:color="auto"/>
              <w:right w:val="single" w:sz="4" w:space="0" w:color="auto"/>
            </w:tcBorders>
            <w:shd w:val="clear" w:color="000000" w:fill="FFFFFF"/>
            <w:noWrap/>
            <w:vAlign w:val="center"/>
            <w:hideMark/>
          </w:tcPr>
          <w:p w14:paraId="4B586D24"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62.00</w:t>
            </w:r>
          </w:p>
        </w:tc>
      </w:tr>
      <w:tr w:rsidR="00882F19" w:rsidRPr="00882F19" w14:paraId="6D8EE29C" w14:textId="77777777" w:rsidTr="00882F19">
        <w:trPr>
          <w:trHeight w:val="2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BF08CC3" w14:textId="77777777" w:rsidR="00882F19" w:rsidRPr="00882F19" w:rsidRDefault="00882F19" w:rsidP="00882F19">
            <w:pPr>
              <w:jc w:val="center"/>
              <w:rPr>
                <w:rFonts w:eastAsia="Times New Roman" w:cs="Calibri"/>
                <w:b/>
                <w:bCs/>
                <w:sz w:val="12"/>
                <w:szCs w:val="12"/>
                <w:lang w:val="es-MX" w:eastAsia="es-MX"/>
              </w:rPr>
            </w:pPr>
            <w:r w:rsidRPr="00882F19">
              <w:rPr>
                <w:rFonts w:eastAsia="Times New Roman" w:cs="Calibri"/>
                <w:b/>
                <w:bCs/>
                <w:sz w:val="12"/>
                <w:szCs w:val="12"/>
                <w:lang w:val="es-MX" w:eastAsia="es-MX"/>
              </w:rPr>
              <w:t>45</w:t>
            </w:r>
          </w:p>
        </w:tc>
        <w:tc>
          <w:tcPr>
            <w:tcW w:w="3369" w:type="pct"/>
            <w:tcBorders>
              <w:top w:val="nil"/>
              <w:left w:val="nil"/>
              <w:bottom w:val="single" w:sz="4" w:space="0" w:color="auto"/>
              <w:right w:val="single" w:sz="4" w:space="0" w:color="auto"/>
            </w:tcBorders>
            <w:shd w:val="clear" w:color="auto" w:fill="auto"/>
            <w:hideMark/>
          </w:tcPr>
          <w:p w14:paraId="065507B5" w14:textId="77777777" w:rsidR="00882F19" w:rsidRPr="00882F19" w:rsidRDefault="00882F19" w:rsidP="00882F19">
            <w:pPr>
              <w:rPr>
                <w:rFonts w:eastAsia="Times New Roman" w:cs="Calibri"/>
                <w:sz w:val="12"/>
                <w:szCs w:val="12"/>
                <w:lang w:val="es-MX" w:eastAsia="es-MX"/>
              </w:rPr>
            </w:pPr>
            <w:r w:rsidRPr="00882F19">
              <w:rPr>
                <w:rFonts w:eastAsia="Times New Roman" w:cs="Calibri"/>
                <w:sz w:val="12"/>
                <w:szCs w:val="12"/>
                <w:lang w:val="es-MX" w:eastAsia="es-MX"/>
              </w:rPr>
              <w:t xml:space="preserve">ACARREO EN CAMIÓN PRIMER KILÓMETRO, VOLUMEN MEDIDO EN BANCO DE MATERIAL, PRODUCTO DE EXCAVACIÓN, DEMOLICIÓN, CON CARGA A MANO, INCLUYE: CARGO DIRECTO POR EL COSTO DE LA MANO DE OBRA QUE INTERVENGA, COSTO HORARIO EFECTIVO, CARGA SEGÚN EL CASO, Y DESCARGA AL BANCO DE DESPERDICIO AUTORIZADO POR EL INSTITUTO, LIMPIEZA DE ÁREA, EQUIPO DE SEGURIDAD, DEPRECIACIÓN Y DEMÁS DERIVADOS DEL USO DE HERRAMIENTA Y EQUIPO. </w:t>
            </w:r>
          </w:p>
        </w:tc>
        <w:tc>
          <w:tcPr>
            <w:tcW w:w="741" w:type="pct"/>
            <w:tcBorders>
              <w:top w:val="nil"/>
              <w:left w:val="nil"/>
              <w:bottom w:val="single" w:sz="4" w:space="0" w:color="auto"/>
              <w:right w:val="single" w:sz="4" w:space="0" w:color="auto"/>
            </w:tcBorders>
            <w:shd w:val="clear" w:color="000000" w:fill="FFFFFF"/>
            <w:vAlign w:val="center"/>
            <w:hideMark/>
          </w:tcPr>
          <w:p w14:paraId="07156FC4"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METRO CUBICO</w:t>
            </w:r>
          </w:p>
        </w:tc>
        <w:tc>
          <w:tcPr>
            <w:tcW w:w="481" w:type="pct"/>
            <w:tcBorders>
              <w:top w:val="nil"/>
              <w:left w:val="nil"/>
              <w:bottom w:val="single" w:sz="4" w:space="0" w:color="auto"/>
              <w:right w:val="single" w:sz="4" w:space="0" w:color="auto"/>
            </w:tcBorders>
            <w:shd w:val="clear" w:color="000000" w:fill="FFFFFF"/>
            <w:noWrap/>
            <w:vAlign w:val="center"/>
            <w:hideMark/>
          </w:tcPr>
          <w:p w14:paraId="5C6D70D7" w14:textId="77777777" w:rsidR="00882F19" w:rsidRPr="00882F19" w:rsidRDefault="00882F19" w:rsidP="00882F19">
            <w:pPr>
              <w:jc w:val="center"/>
              <w:rPr>
                <w:rFonts w:eastAsia="Times New Roman" w:cs="Calibri"/>
                <w:color w:val="000000"/>
                <w:sz w:val="12"/>
                <w:szCs w:val="12"/>
                <w:lang w:val="es-MX" w:eastAsia="es-MX"/>
              </w:rPr>
            </w:pPr>
            <w:r w:rsidRPr="00882F19">
              <w:rPr>
                <w:rFonts w:eastAsia="Times New Roman" w:cs="Calibri"/>
                <w:color w:val="000000"/>
                <w:sz w:val="12"/>
                <w:szCs w:val="12"/>
                <w:lang w:val="es-MX" w:eastAsia="es-MX"/>
              </w:rPr>
              <w:t>7.00</w:t>
            </w:r>
          </w:p>
        </w:tc>
      </w:tr>
    </w:tbl>
    <w:p w14:paraId="674A58DB" w14:textId="77777777" w:rsidR="00462DF8" w:rsidRPr="00B373FD" w:rsidRDefault="00462DF8" w:rsidP="00B373FD"/>
    <w:p w14:paraId="0017ABC9" w14:textId="77777777" w:rsidR="00432E17" w:rsidRDefault="00432E17" w:rsidP="00432E17"/>
    <w:p w14:paraId="578E326C" w14:textId="761BACC2" w:rsidR="00F12F6B" w:rsidRDefault="002B525C" w:rsidP="00F12F6B">
      <w:pPr>
        <w:pStyle w:val="Ttulo2"/>
        <w:numPr>
          <w:ilvl w:val="0"/>
          <w:numId w:val="3"/>
        </w:numPr>
      </w:pPr>
      <w:bookmarkStart w:id="3" w:name="_Toc178004176"/>
      <w:r>
        <w:t>Características Técnicas del Servicio.</w:t>
      </w:r>
      <w:bookmarkEnd w:id="3"/>
    </w:p>
    <w:p w14:paraId="02C6B36D" w14:textId="77777777" w:rsidR="00743089" w:rsidRPr="00743089" w:rsidRDefault="00743089" w:rsidP="00743089"/>
    <w:p w14:paraId="7939F657" w14:textId="77777777" w:rsidR="00A17171" w:rsidRDefault="00A17171" w:rsidP="00A17171">
      <w:pPr>
        <w:tabs>
          <w:tab w:val="left" w:pos="284"/>
          <w:tab w:val="left" w:pos="567"/>
        </w:tabs>
        <w:rPr>
          <w:rFonts w:cs="Arial"/>
          <w:color w:val="C00000"/>
          <w:szCs w:val="16"/>
        </w:rPr>
      </w:pPr>
    </w:p>
    <w:p w14:paraId="5BAF7845" w14:textId="24840ED6" w:rsidR="00A17171" w:rsidRDefault="00A17171" w:rsidP="00A17171">
      <w:pPr>
        <w:tabs>
          <w:tab w:val="left" w:pos="284"/>
          <w:tab w:val="left" w:pos="567"/>
        </w:tabs>
        <w:rPr>
          <w:rFonts w:cs="Arial"/>
          <w:color w:val="C00000"/>
          <w:szCs w:val="16"/>
        </w:rPr>
      </w:pPr>
      <w:r w:rsidRPr="00A17171">
        <w:rPr>
          <w:rFonts w:cs="Arial"/>
          <w:color w:val="C00000"/>
          <w:szCs w:val="16"/>
        </w:rPr>
        <w:t>El servicio deberá de deberá de realizarse de conformidad con las especificaciones del presente anexo y este será supervisado por el Administrador del Contrato o por su Auxiliar verificando que este se ejecute con las características. tiempos de ejecución y especificaciones solicitadas</w:t>
      </w:r>
      <w:r>
        <w:rPr>
          <w:rFonts w:cs="Arial"/>
          <w:color w:val="C00000"/>
          <w:szCs w:val="16"/>
        </w:rPr>
        <w:t>.</w:t>
      </w:r>
    </w:p>
    <w:p w14:paraId="7C9154FB" w14:textId="3203ED32" w:rsidR="00A17171" w:rsidRPr="00A17171" w:rsidRDefault="00A17171" w:rsidP="00A17171">
      <w:pPr>
        <w:tabs>
          <w:tab w:val="left" w:pos="284"/>
          <w:tab w:val="left" w:pos="567"/>
        </w:tabs>
        <w:rPr>
          <w:rFonts w:cs="Arial"/>
          <w:color w:val="C00000"/>
          <w:szCs w:val="16"/>
        </w:rPr>
      </w:pPr>
      <w:r w:rsidRPr="00A17171">
        <w:rPr>
          <w:rFonts w:cs="Arial"/>
          <w:color w:val="C00000"/>
          <w:szCs w:val="16"/>
        </w:rPr>
        <w:t xml:space="preserve"> </w:t>
      </w: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5F0A5AE6" w14:textId="77777777" w:rsidR="00462DF8" w:rsidRDefault="00A17171" w:rsidP="00A17171">
      <w:pPr>
        <w:tabs>
          <w:tab w:val="left" w:pos="284"/>
          <w:tab w:val="left" w:pos="567"/>
        </w:tabs>
        <w:rPr>
          <w:rFonts w:cs="Arial"/>
          <w:color w:val="C00000"/>
          <w:szCs w:val="16"/>
        </w:rPr>
      </w:pPr>
      <w:r w:rsidRPr="00A17171">
        <w:rPr>
          <w:rFonts w:cs="Arial"/>
          <w:color w:val="C00000"/>
          <w:szCs w:val="16"/>
        </w:rPr>
        <w:t xml:space="preserve">El proveedor se presentará en las fechas establecidas en el calendario de ejecución en las Unidad y se </w:t>
      </w:r>
      <w:r w:rsidR="00462DF8" w:rsidRPr="00A17171">
        <w:rPr>
          <w:rFonts w:cs="Arial"/>
          <w:color w:val="C00000"/>
          <w:szCs w:val="16"/>
        </w:rPr>
        <w:t>presentará</w:t>
      </w:r>
      <w:r w:rsidRPr="00A17171">
        <w:rPr>
          <w:rFonts w:cs="Arial"/>
          <w:color w:val="C00000"/>
          <w:szCs w:val="16"/>
        </w:rPr>
        <w:t xml:space="preserve"> con el material y personal para realizar los servicios en las oficinas del Departamento de Conservación y Servicios Generales, de la UMAE y previa autorización iniciar los trabajos en las áreas indicadas por el </w:t>
      </w:r>
      <w:r w:rsidR="00462DF8">
        <w:rPr>
          <w:rFonts w:cs="Arial"/>
          <w:color w:val="C00000"/>
          <w:szCs w:val="16"/>
        </w:rPr>
        <w:t>Administrador del contrato o el Auxiliar del Administrador del contrato.</w:t>
      </w:r>
    </w:p>
    <w:p w14:paraId="6E761F96" w14:textId="3506C041"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E62EB92" w14:textId="77777777" w:rsidR="00A17171" w:rsidRDefault="00A17171" w:rsidP="00A17171">
      <w:pPr>
        <w:tabs>
          <w:tab w:val="left" w:pos="284"/>
          <w:tab w:val="left" w:pos="567"/>
        </w:tabs>
        <w:rPr>
          <w:rFonts w:cs="Arial"/>
          <w:color w:val="C00000"/>
          <w:szCs w:val="16"/>
        </w:rPr>
      </w:pPr>
      <w:r w:rsidRPr="00A17171">
        <w:rPr>
          <w:rFonts w:cs="Arial"/>
          <w:color w:val="C00000"/>
          <w:szCs w:val="16"/>
        </w:rPr>
        <w:t>Hoja de servicio en donde se relacionen los conceptos y total de servicios realizados, firmado y avalado por el Administrador del contrato o de su Auxiliar.</w:t>
      </w:r>
      <w:r w:rsidRPr="00A17171">
        <w:rPr>
          <w:rFonts w:cs="Arial"/>
          <w:color w:val="C00000"/>
          <w:szCs w:val="16"/>
        </w:rPr>
        <w:tab/>
      </w:r>
    </w:p>
    <w:p w14:paraId="4880CD2C" w14:textId="2F9C6888"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p>
    <w:p w14:paraId="530DE6E3" w14:textId="2797498F" w:rsidR="00A17171" w:rsidRDefault="00A17171" w:rsidP="00A17171">
      <w:pPr>
        <w:tabs>
          <w:tab w:val="left" w:pos="284"/>
          <w:tab w:val="left" w:pos="567"/>
        </w:tabs>
        <w:rPr>
          <w:rFonts w:cs="Arial"/>
          <w:color w:val="C00000"/>
          <w:szCs w:val="16"/>
        </w:rPr>
      </w:pPr>
      <w:r w:rsidRPr="00A17171">
        <w:rPr>
          <w:rFonts w:cs="Arial"/>
          <w:color w:val="C00000"/>
          <w:szCs w:val="16"/>
        </w:rPr>
        <w:t xml:space="preserve">El servicio deberá de ser entregado al </w:t>
      </w:r>
      <w:r w:rsidR="00462DF8" w:rsidRPr="00462DF8">
        <w:rPr>
          <w:rFonts w:cs="Arial"/>
          <w:color w:val="C00000"/>
          <w:szCs w:val="16"/>
        </w:rPr>
        <w:t>Administrador del contrato o el Auxiliar del Administrador del contrato</w:t>
      </w:r>
      <w:r w:rsidRPr="00A17171">
        <w:rPr>
          <w:rFonts w:cs="Arial"/>
          <w:color w:val="C00000"/>
          <w:szCs w:val="16"/>
        </w:rPr>
        <w:t xml:space="preserve"> dentro del periodo establecido para la entrega y se deberá de firmar acta entrega recepción. </w:t>
      </w:r>
    </w:p>
    <w:p w14:paraId="104BFF6F" w14:textId="53F4026D"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4A8A505" w14:textId="709704B1" w:rsidR="00CE79CF" w:rsidRPr="00072540" w:rsidRDefault="00A015E6" w:rsidP="00A17171">
      <w:pPr>
        <w:tabs>
          <w:tab w:val="left" w:pos="284"/>
          <w:tab w:val="left" w:pos="567"/>
        </w:tabs>
        <w:rPr>
          <w:rFonts w:cs="Arial"/>
          <w:color w:val="C00000"/>
          <w:szCs w:val="16"/>
        </w:rPr>
      </w:pPr>
      <w:r w:rsidRPr="00A015E6">
        <w:rPr>
          <w:rFonts w:cs="Arial"/>
          <w:color w:val="C00000"/>
          <w:szCs w:val="16"/>
        </w:rPr>
        <w:t>Se deberá de entregar reporte fotográfico en donde se aprecie el proceso de realización del servicio en sus tres etapas (ANTES, DURANTE y DESPUES)</w:t>
      </w:r>
      <w:r w:rsidR="00A17171" w:rsidRPr="00A17171">
        <w:rPr>
          <w:rFonts w:cs="Arial"/>
          <w:color w:val="C00000"/>
          <w:szCs w:val="16"/>
        </w:rPr>
        <w:t>.</w:t>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p>
    <w:p w14:paraId="6721A94C" w14:textId="227BAC56" w:rsidR="000E50DD" w:rsidRPr="00072540" w:rsidRDefault="000E50DD" w:rsidP="000E50DD">
      <w:pPr>
        <w:tabs>
          <w:tab w:val="left" w:pos="284"/>
          <w:tab w:val="left" w:pos="567"/>
        </w:tabs>
        <w:rPr>
          <w:rFonts w:cs="Arial"/>
          <w:color w:val="C00000"/>
          <w:szCs w:val="16"/>
        </w:rPr>
      </w:pPr>
      <w:r w:rsidRPr="00072540">
        <w:rPr>
          <w:rFonts w:cs="Arial"/>
          <w:color w:val="C00000"/>
          <w:szCs w:val="16"/>
        </w:rPr>
        <w:tab/>
      </w:r>
      <w:r w:rsidRPr="00072540">
        <w:rPr>
          <w:rFonts w:cs="Arial"/>
          <w:color w:val="C00000"/>
          <w:szCs w:val="16"/>
        </w:rPr>
        <w:tab/>
      </w:r>
      <w:r w:rsidRPr="00072540">
        <w:rPr>
          <w:rFonts w:cs="Arial"/>
          <w:color w:val="C00000"/>
          <w:szCs w:val="16"/>
        </w:rPr>
        <w:tab/>
      </w:r>
    </w:p>
    <w:p w14:paraId="3916E6E3" w14:textId="4846E78B" w:rsidR="00320F28" w:rsidRDefault="005D233F" w:rsidP="00320F28">
      <w:pPr>
        <w:pStyle w:val="Ttulo1"/>
        <w:rPr>
          <w:lang w:eastAsia="ar-SA"/>
        </w:rPr>
      </w:pPr>
      <w:bookmarkStart w:id="4" w:name="_Toc178004177"/>
      <w:r>
        <w:rPr>
          <w:lang w:eastAsia="ar-SA"/>
        </w:rPr>
        <w:lastRenderedPageBreak/>
        <w:t xml:space="preserve">Lugar, Plazos </w:t>
      </w:r>
      <w:r w:rsidR="00462DF8">
        <w:rPr>
          <w:lang w:eastAsia="ar-SA"/>
        </w:rPr>
        <w:t>y Condiciones</w:t>
      </w:r>
      <w:r w:rsidR="00320F28">
        <w:rPr>
          <w:lang w:eastAsia="ar-SA"/>
        </w:rPr>
        <w:t>.</w:t>
      </w:r>
      <w:bookmarkEnd w:id="4"/>
    </w:p>
    <w:p w14:paraId="0C5C9E50" w14:textId="77777777" w:rsidR="00E93B19" w:rsidRDefault="00E93B19" w:rsidP="00E93B19">
      <w:pPr>
        <w:tabs>
          <w:tab w:val="left" w:pos="284"/>
          <w:tab w:val="left" w:pos="567"/>
        </w:tabs>
        <w:rPr>
          <w:rFonts w:cs="Arial"/>
          <w:szCs w:val="16"/>
          <w:lang w:eastAsia="ar-SA"/>
        </w:rPr>
      </w:pPr>
    </w:p>
    <w:p w14:paraId="54C27EBE" w14:textId="311F903C" w:rsidR="00690BC2" w:rsidRDefault="00690BC2" w:rsidP="006C6CAE">
      <w:pPr>
        <w:pStyle w:val="Ttulo2"/>
        <w:numPr>
          <w:ilvl w:val="0"/>
          <w:numId w:val="6"/>
        </w:numPr>
      </w:pPr>
      <w:bookmarkStart w:id="5" w:name="_Toc178004178"/>
      <w:r>
        <w:t>Lugar</w:t>
      </w:r>
      <w:bookmarkEnd w:id="5"/>
    </w:p>
    <w:p w14:paraId="1BA963FB" w14:textId="77777777" w:rsidR="003A0041" w:rsidRDefault="003A0041" w:rsidP="003A0041">
      <w:pPr>
        <w:tabs>
          <w:tab w:val="left" w:pos="284"/>
          <w:tab w:val="left" w:pos="567"/>
        </w:tabs>
        <w:rPr>
          <w:rFonts w:cs="Arial"/>
          <w:szCs w:val="16"/>
          <w:lang w:eastAsia="ar-SA"/>
        </w:rPr>
      </w:pPr>
    </w:p>
    <w:p w14:paraId="238BB08D" w14:textId="688897DE" w:rsidR="003A0041" w:rsidRPr="003A0041" w:rsidRDefault="003A0041" w:rsidP="003A0041">
      <w:pPr>
        <w:tabs>
          <w:tab w:val="left" w:pos="284"/>
          <w:tab w:val="left" w:pos="567"/>
        </w:tabs>
        <w:rPr>
          <w:rFonts w:cs="Arial"/>
          <w:szCs w:val="16"/>
          <w:lang w:eastAsia="ar-SA"/>
        </w:rPr>
      </w:pPr>
      <w:r w:rsidRPr="003A0041">
        <w:rPr>
          <w:rFonts w:cs="Arial"/>
          <w:szCs w:val="16"/>
          <w:lang w:eastAsia="ar-SA"/>
        </w:rPr>
        <w:t>El servicio se deberá de realizar en el domicilio de esta   Unidad Médica de Alta Especialidad, Hospital de Traumatología y Ortopedia, CMN. “Manuel Ávila Camacho” el cual es Diagonal Defensores de la Republica y 6 Poniente, sin número, colonia amor, código postal 72140</w:t>
      </w:r>
      <w:r w:rsidR="0082089C">
        <w:rPr>
          <w:rFonts w:cs="Arial"/>
          <w:szCs w:val="16"/>
          <w:lang w:eastAsia="ar-SA"/>
        </w:rPr>
        <w:t>.</w:t>
      </w:r>
    </w:p>
    <w:p w14:paraId="576C0414" w14:textId="77777777" w:rsidR="003A0041" w:rsidRDefault="003A0041" w:rsidP="003A0041"/>
    <w:p w14:paraId="50F1B647" w14:textId="3CD8986A" w:rsidR="003A0041" w:rsidRDefault="003A0041" w:rsidP="003A0041">
      <w:pPr>
        <w:pStyle w:val="Ttulo2"/>
        <w:numPr>
          <w:ilvl w:val="0"/>
          <w:numId w:val="6"/>
        </w:numPr>
      </w:pPr>
      <w:bookmarkStart w:id="6" w:name="_Toc178004179"/>
      <w:r>
        <w:t>Plazos</w:t>
      </w:r>
      <w:bookmarkEnd w:id="6"/>
      <w:r>
        <w:t xml:space="preserve"> </w:t>
      </w:r>
    </w:p>
    <w:p w14:paraId="7ECD31AB" w14:textId="77777777" w:rsidR="002B7777" w:rsidRDefault="002B7777" w:rsidP="003A0041"/>
    <w:p w14:paraId="73CEE9BD" w14:textId="57FF78E1" w:rsidR="00FC4E1A" w:rsidRDefault="00FC4E1A" w:rsidP="003A0041">
      <w:r>
        <w:t>El servicio deberá de realizarse de conformidad con el siguiente calendario</w:t>
      </w:r>
      <w:r w:rsidR="00436F93">
        <w:t>:</w:t>
      </w:r>
    </w:p>
    <w:p w14:paraId="1F138AD9" w14:textId="77777777" w:rsidR="00FC4E1A" w:rsidRDefault="00FC4E1A" w:rsidP="003A0041"/>
    <w:tbl>
      <w:tblPr>
        <w:tblW w:w="10620" w:type="dxa"/>
        <w:tblCellMar>
          <w:left w:w="70" w:type="dxa"/>
          <w:right w:w="70" w:type="dxa"/>
        </w:tblCellMar>
        <w:tblLook w:val="04A0" w:firstRow="1" w:lastRow="0" w:firstColumn="1" w:lastColumn="0" w:noHBand="0" w:noVBand="1"/>
      </w:tblPr>
      <w:tblGrid>
        <w:gridCol w:w="1240"/>
        <w:gridCol w:w="8140"/>
        <w:gridCol w:w="1240"/>
      </w:tblGrid>
      <w:tr w:rsidR="00882F19" w:rsidRPr="00462DF8" w14:paraId="5D07D65E" w14:textId="77777777" w:rsidTr="00EA762A">
        <w:trPr>
          <w:trHeight w:val="492"/>
        </w:trPr>
        <w:tc>
          <w:tcPr>
            <w:tcW w:w="124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1250B9CA" w14:textId="77777777"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 xml:space="preserve">       </w:t>
            </w:r>
          </w:p>
        </w:tc>
        <w:tc>
          <w:tcPr>
            <w:tcW w:w="8140" w:type="dxa"/>
            <w:tcBorders>
              <w:top w:val="single" w:sz="8" w:space="0" w:color="auto"/>
              <w:left w:val="nil"/>
              <w:bottom w:val="single" w:sz="8" w:space="0" w:color="auto"/>
              <w:right w:val="single" w:sz="4" w:space="0" w:color="auto"/>
            </w:tcBorders>
            <w:shd w:val="clear" w:color="000000" w:fill="BFBFBF"/>
            <w:vAlign w:val="center"/>
            <w:hideMark/>
          </w:tcPr>
          <w:p w14:paraId="78C51916" w14:textId="686D58B6"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CONCEPTO</w:t>
            </w:r>
            <w:r>
              <w:rPr>
                <w:rFonts w:eastAsia="Times New Roman" w:cs="Calibri"/>
                <w:b/>
                <w:bCs/>
                <w:color w:val="000000"/>
                <w:szCs w:val="16"/>
                <w:lang w:val="es-MX" w:eastAsia="es-MX"/>
              </w:rPr>
              <w:t>S</w:t>
            </w:r>
          </w:p>
          <w:p w14:paraId="0E01E0F6" w14:textId="45F11A0E" w:rsidR="00882F19" w:rsidRPr="00462DF8" w:rsidRDefault="00882F19" w:rsidP="00462DF8">
            <w:pPr>
              <w:jc w:val="center"/>
              <w:rPr>
                <w:rFonts w:eastAsia="Times New Roman" w:cs="Calibri"/>
                <w:b/>
                <w:bCs/>
                <w:color w:val="000000"/>
                <w:szCs w:val="16"/>
                <w:lang w:val="es-MX" w:eastAsia="es-MX"/>
              </w:rPr>
            </w:pPr>
          </w:p>
        </w:tc>
        <w:tc>
          <w:tcPr>
            <w:tcW w:w="1240" w:type="dxa"/>
            <w:tcBorders>
              <w:top w:val="single" w:sz="8" w:space="0" w:color="auto"/>
              <w:left w:val="nil"/>
              <w:bottom w:val="single" w:sz="8" w:space="0" w:color="auto"/>
              <w:right w:val="single" w:sz="8" w:space="0" w:color="auto"/>
            </w:tcBorders>
            <w:shd w:val="clear" w:color="000000" w:fill="BFBFBF"/>
            <w:vAlign w:val="center"/>
            <w:hideMark/>
          </w:tcPr>
          <w:p w14:paraId="7920090B" w14:textId="77777777"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Plazo de Ejecución</w:t>
            </w:r>
          </w:p>
        </w:tc>
      </w:tr>
      <w:tr w:rsidR="00882F19" w:rsidRPr="00462DF8" w14:paraId="145851F5" w14:textId="77777777" w:rsidTr="00EF4D1A">
        <w:trPr>
          <w:trHeight w:val="1438"/>
        </w:trPr>
        <w:tc>
          <w:tcPr>
            <w:tcW w:w="1240" w:type="dxa"/>
            <w:tcBorders>
              <w:top w:val="single" w:sz="4" w:space="0" w:color="auto"/>
              <w:left w:val="single" w:sz="8" w:space="0" w:color="auto"/>
              <w:bottom w:val="single" w:sz="4" w:space="0" w:color="auto"/>
              <w:right w:val="nil"/>
            </w:tcBorders>
            <w:shd w:val="clear" w:color="auto" w:fill="auto"/>
            <w:vAlign w:val="center"/>
            <w:hideMark/>
          </w:tcPr>
          <w:p w14:paraId="10B7B93B" w14:textId="77777777" w:rsidR="00882F19" w:rsidRPr="00462DF8" w:rsidRDefault="00882F19" w:rsidP="00462DF8">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462DF8">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8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4808" w14:textId="71023AA3" w:rsidR="00882F19" w:rsidRPr="00462DF8" w:rsidRDefault="00882F19" w:rsidP="00462DF8">
            <w:pPr>
              <w:jc w:val="center"/>
              <w:rPr>
                <w:rFonts w:eastAsia="Times New Roman" w:cs="Calibri"/>
                <w:szCs w:val="16"/>
                <w:lang w:val="es-MX" w:eastAsia="es-MX"/>
              </w:rPr>
            </w:pPr>
            <w:r>
              <w:rPr>
                <w:lang w:val="es-MX" w:eastAsia="es-MX"/>
              </w:rPr>
              <w:t>LA TOTALIDAD DE LOS CONCEPTOS DE TRABAJO DEL REQUERIMIENTO</w:t>
            </w:r>
          </w:p>
        </w:tc>
        <w:tc>
          <w:tcPr>
            <w:tcW w:w="124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5AB368C" w14:textId="0A10D106" w:rsidR="00882F19" w:rsidRPr="00462DF8" w:rsidRDefault="00882F19" w:rsidP="00462DF8">
            <w:pPr>
              <w:jc w:val="left"/>
              <w:rPr>
                <w:rFonts w:eastAsia="Times New Roman" w:cs="Calibri"/>
                <w:color w:val="000000"/>
                <w:szCs w:val="16"/>
                <w:lang w:val="es-MX" w:eastAsia="es-MX"/>
              </w:rPr>
            </w:pPr>
            <w:r w:rsidRPr="00462DF8">
              <w:rPr>
                <w:rFonts w:eastAsia="Times New Roman" w:cs="Calibri"/>
                <w:color w:val="000000"/>
                <w:szCs w:val="16"/>
                <w:lang w:val="es-MX" w:eastAsia="es-MX"/>
              </w:rPr>
              <w:t xml:space="preserve"> </w:t>
            </w:r>
            <w:r>
              <w:rPr>
                <w:rFonts w:eastAsia="Times New Roman" w:cs="Calibri"/>
                <w:color w:val="000000"/>
                <w:szCs w:val="16"/>
                <w:lang w:val="es-MX" w:eastAsia="es-MX"/>
              </w:rPr>
              <w:t>27</w:t>
            </w:r>
            <w:r w:rsidRPr="00462DF8">
              <w:rPr>
                <w:rFonts w:eastAsia="Times New Roman" w:cs="Calibri"/>
                <w:color w:val="000000"/>
                <w:szCs w:val="16"/>
                <w:lang w:val="es-MX" w:eastAsia="es-MX"/>
              </w:rPr>
              <w:t xml:space="preserve">/09/2024 al </w:t>
            </w:r>
            <w:r w:rsidR="00D86F76">
              <w:rPr>
                <w:rFonts w:eastAsia="Times New Roman" w:cs="Calibri"/>
                <w:color w:val="000000"/>
                <w:szCs w:val="16"/>
                <w:lang w:val="es-MX" w:eastAsia="es-MX"/>
              </w:rPr>
              <w:t>04</w:t>
            </w:r>
            <w:r w:rsidRPr="00462DF8">
              <w:rPr>
                <w:rFonts w:eastAsia="Times New Roman" w:cs="Calibri"/>
                <w:color w:val="000000"/>
                <w:szCs w:val="16"/>
                <w:lang w:val="es-MX" w:eastAsia="es-MX"/>
              </w:rPr>
              <w:t xml:space="preserve">/10/2024 </w:t>
            </w:r>
          </w:p>
        </w:tc>
      </w:tr>
    </w:tbl>
    <w:p w14:paraId="7D7C12EC" w14:textId="77777777" w:rsidR="00FC4E1A" w:rsidRDefault="00FC4E1A" w:rsidP="003A0041"/>
    <w:p w14:paraId="7D997FAB" w14:textId="77777777" w:rsidR="00114EBC" w:rsidRDefault="00114EBC" w:rsidP="003A0041"/>
    <w:p w14:paraId="395EB32A" w14:textId="2A8588AC" w:rsidR="003A0041" w:rsidRDefault="003A0041" w:rsidP="003A0041">
      <w:pPr>
        <w:pStyle w:val="Ttulo2"/>
        <w:numPr>
          <w:ilvl w:val="0"/>
          <w:numId w:val="6"/>
        </w:numPr>
      </w:pPr>
      <w:bookmarkStart w:id="7" w:name="_Toc178004180"/>
      <w:r>
        <w:t>Condiciones</w:t>
      </w:r>
      <w:bookmarkEnd w:id="7"/>
    </w:p>
    <w:p w14:paraId="41FC3610" w14:textId="77777777" w:rsidR="00301E40" w:rsidRDefault="00301E40" w:rsidP="00301E40"/>
    <w:p w14:paraId="52C2D801" w14:textId="3AEA535C" w:rsidR="00CB2A6C" w:rsidRPr="00A90C2D" w:rsidRDefault="002A456F" w:rsidP="00C84204">
      <w:bookmarkStart w:id="8" w:name="_Toc178004181"/>
      <w:r w:rsidRPr="00041998">
        <w:rPr>
          <w:rStyle w:val="Ttulo3Car"/>
        </w:rPr>
        <w:t xml:space="preserve">Ejecución </w:t>
      </w:r>
      <w:r w:rsidR="00510AD6" w:rsidRPr="00041998">
        <w:rPr>
          <w:rStyle w:val="Ttulo3Car"/>
        </w:rPr>
        <w:t>de los servicios</w:t>
      </w:r>
      <w:bookmarkEnd w:id="8"/>
      <w:r w:rsidR="00DC184D" w:rsidRPr="00AE774F">
        <w:rPr>
          <w:b/>
          <w:bCs/>
        </w:rPr>
        <w:t>.</w:t>
      </w:r>
      <w:r w:rsidR="00510AD6" w:rsidRPr="00AE774F">
        <w:rPr>
          <w:b/>
          <w:bCs/>
        </w:rPr>
        <w:t xml:space="preserve"> </w:t>
      </w:r>
      <w:r w:rsidR="00A90C2D">
        <w:t>El proveedor para la ejecución de los servicios deberá de contemplar lo siguiente:</w:t>
      </w:r>
    </w:p>
    <w:p w14:paraId="5CB3ACDC" w14:textId="77777777" w:rsidR="00CB2A6C" w:rsidRDefault="00CB2A6C" w:rsidP="00DC184D">
      <w:pPr>
        <w:rPr>
          <w:b/>
          <w:bCs/>
        </w:rPr>
      </w:pPr>
    </w:p>
    <w:p w14:paraId="0AF162DE" w14:textId="3B28FF18" w:rsidR="00CB2A6C" w:rsidRDefault="00617964" w:rsidP="002A456F">
      <w:pPr>
        <w:pStyle w:val="Prrafodelista"/>
        <w:numPr>
          <w:ilvl w:val="0"/>
          <w:numId w:val="10"/>
        </w:numPr>
        <w:rPr>
          <w:sz w:val="16"/>
          <w:szCs w:val="16"/>
        </w:rPr>
      </w:pPr>
      <w:r w:rsidRPr="002A456F">
        <w:rPr>
          <w:sz w:val="16"/>
          <w:szCs w:val="16"/>
        </w:rPr>
        <w:t>El</w:t>
      </w:r>
      <w:r w:rsidR="004E1251" w:rsidRPr="002A456F">
        <w:rPr>
          <w:sz w:val="16"/>
          <w:szCs w:val="16"/>
        </w:rPr>
        <w:t xml:space="preserve"> proveedor deberá de presentarse en el lugar </w:t>
      </w:r>
      <w:r w:rsidR="002A456F" w:rsidRPr="002A456F">
        <w:rPr>
          <w:sz w:val="16"/>
          <w:szCs w:val="16"/>
        </w:rPr>
        <w:t>y fechas</w:t>
      </w:r>
      <w:r w:rsidR="004E1251" w:rsidRPr="002A456F">
        <w:rPr>
          <w:sz w:val="16"/>
          <w:szCs w:val="16"/>
        </w:rPr>
        <w:t xml:space="preserve"> establecidas para la ejecución de los servicios</w:t>
      </w:r>
      <w:r w:rsidR="00083E68">
        <w:rPr>
          <w:sz w:val="16"/>
          <w:szCs w:val="16"/>
        </w:rPr>
        <w:t>.</w:t>
      </w:r>
    </w:p>
    <w:p w14:paraId="1E53B8F7" w14:textId="77777777" w:rsidR="00C0639C" w:rsidRDefault="00C0639C" w:rsidP="00C0639C">
      <w:pPr>
        <w:pStyle w:val="Prrafodelista"/>
        <w:rPr>
          <w:sz w:val="16"/>
          <w:szCs w:val="16"/>
        </w:rPr>
      </w:pPr>
    </w:p>
    <w:p w14:paraId="3FEE145A" w14:textId="2F60596F" w:rsidR="00083E68" w:rsidRDefault="00CB2A6C" w:rsidP="00083E68">
      <w:pPr>
        <w:pStyle w:val="Prrafodelista"/>
        <w:numPr>
          <w:ilvl w:val="0"/>
          <w:numId w:val="10"/>
        </w:numPr>
        <w:rPr>
          <w:sz w:val="16"/>
          <w:szCs w:val="16"/>
        </w:rPr>
      </w:pPr>
      <w:r w:rsidRPr="002A456F">
        <w:rPr>
          <w:sz w:val="16"/>
          <w:szCs w:val="16"/>
        </w:rPr>
        <w:t xml:space="preserve">Previo a iniciar con la ejecución de los servicios deberá de </w:t>
      </w:r>
      <w:r w:rsidR="00DA3DA9" w:rsidRPr="002A456F">
        <w:rPr>
          <w:sz w:val="16"/>
          <w:szCs w:val="16"/>
        </w:rPr>
        <w:t xml:space="preserve">reportándose </w:t>
      </w:r>
      <w:r w:rsidRPr="002A456F">
        <w:rPr>
          <w:sz w:val="16"/>
          <w:szCs w:val="16"/>
        </w:rPr>
        <w:t xml:space="preserve">con el Jefe de Departamento de Conservación y Servicios Generales y/o Jefe de la Oficina de Conservación, para </w:t>
      </w:r>
      <w:r w:rsidR="002A456F">
        <w:rPr>
          <w:sz w:val="16"/>
          <w:szCs w:val="16"/>
        </w:rPr>
        <w:t>que se verifique</w:t>
      </w:r>
      <w:r w:rsidR="00522DA3">
        <w:rPr>
          <w:sz w:val="16"/>
          <w:szCs w:val="16"/>
        </w:rPr>
        <w:t xml:space="preserve"> que los</w:t>
      </w:r>
      <w:r w:rsidR="002A456F">
        <w:rPr>
          <w:sz w:val="16"/>
          <w:szCs w:val="16"/>
        </w:rPr>
        <w:t xml:space="preserve"> materiales, insumos, refacciones, </w:t>
      </w:r>
      <w:r w:rsidR="00522DA3">
        <w:rPr>
          <w:sz w:val="16"/>
          <w:szCs w:val="16"/>
        </w:rPr>
        <w:t>equipo de protección personal con los que realizara el servicio</w:t>
      </w:r>
      <w:r w:rsidR="00A90C2D">
        <w:rPr>
          <w:sz w:val="16"/>
          <w:szCs w:val="16"/>
        </w:rPr>
        <w:t xml:space="preserve"> y que estos </w:t>
      </w:r>
      <w:r w:rsidR="00522DA3">
        <w:rPr>
          <w:sz w:val="16"/>
          <w:szCs w:val="16"/>
        </w:rPr>
        <w:t xml:space="preserve">son los </w:t>
      </w:r>
      <w:r w:rsidR="00083E68">
        <w:rPr>
          <w:sz w:val="16"/>
          <w:szCs w:val="16"/>
        </w:rPr>
        <w:t xml:space="preserve">que se encuentran especificados </w:t>
      </w:r>
      <w:r w:rsidR="00522DA3">
        <w:rPr>
          <w:sz w:val="16"/>
          <w:szCs w:val="16"/>
        </w:rPr>
        <w:t>en la</w:t>
      </w:r>
      <w:r w:rsidR="00083E68">
        <w:rPr>
          <w:sz w:val="16"/>
          <w:szCs w:val="16"/>
        </w:rPr>
        <w:t xml:space="preserve"> </w:t>
      </w:r>
      <w:r w:rsidR="00522DA3">
        <w:rPr>
          <w:sz w:val="16"/>
          <w:szCs w:val="16"/>
        </w:rPr>
        <w:t>Descripción Técni</w:t>
      </w:r>
      <w:r w:rsidR="00083E68">
        <w:rPr>
          <w:sz w:val="16"/>
          <w:szCs w:val="16"/>
        </w:rPr>
        <w:t>ca del Servicio.</w:t>
      </w:r>
    </w:p>
    <w:p w14:paraId="0CD4E192" w14:textId="77777777" w:rsidR="00083E68" w:rsidRDefault="00083E68" w:rsidP="00083E68">
      <w:pPr>
        <w:pStyle w:val="Prrafodelista"/>
        <w:rPr>
          <w:sz w:val="16"/>
          <w:szCs w:val="16"/>
        </w:rPr>
      </w:pPr>
    </w:p>
    <w:p w14:paraId="4A52C558" w14:textId="093195EC" w:rsidR="00083E68" w:rsidRDefault="00083E68" w:rsidP="00083E68">
      <w:pPr>
        <w:pStyle w:val="Prrafodelista"/>
        <w:numPr>
          <w:ilvl w:val="0"/>
          <w:numId w:val="10"/>
        </w:numPr>
        <w:rPr>
          <w:sz w:val="16"/>
          <w:szCs w:val="16"/>
        </w:rPr>
      </w:pPr>
      <w:r>
        <w:rPr>
          <w:sz w:val="16"/>
          <w:szCs w:val="16"/>
        </w:rPr>
        <w:t xml:space="preserve">El servicio deberá de realizarse </w:t>
      </w:r>
      <w:r w:rsidRPr="00083E68">
        <w:rPr>
          <w:sz w:val="16"/>
          <w:szCs w:val="16"/>
        </w:rPr>
        <w:t>de conformidad con la</w:t>
      </w:r>
      <w:r w:rsidRPr="00083E68">
        <w:t xml:space="preserve"> </w:t>
      </w:r>
      <w:r w:rsidRPr="00083E68">
        <w:rPr>
          <w:sz w:val="16"/>
          <w:szCs w:val="16"/>
        </w:rPr>
        <w:t>Descripción Técnica del Servicio</w:t>
      </w:r>
      <w:r>
        <w:rPr>
          <w:sz w:val="16"/>
          <w:szCs w:val="16"/>
        </w:rPr>
        <w:t xml:space="preserve"> </w:t>
      </w:r>
      <w:r w:rsidRPr="00083E68">
        <w:rPr>
          <w:sz w:val="16"/>
          <w:szCs w:val="16"/>
        </w:rPr>
        <w:t>y este será supervisado por el Administrador del Contrato o por su Auxiliar verificando que este se ejecute de acuerdo a las especificaciones solicitadas.</w:t>
      </w:r>
    </w:p>
    <w:p w14:paraId="69CB84DA" w14:textId="5D13B781" w:rsidR="00CD4881" w:rsidRDefault="00CD4881" w:rsidP="00714BB5">
      <w:pPr>
        <w:rPr>
          <w:szCs w:val="16"/>
        </w:rPr>
      </w:pPr>
      <w:r w:rsidRPr="00714BB5">
        <w:rPr>
          <w:szCs w:val="16"/>
        </w:rPr>
        <w:t>Una vez concluido la totalidad de los servicios se procederá a realizar Acta Entrega Recepción d</w:t>
      </w:r>
      <w:r w:rsidR="00215A1F" w:rsidRPr="00714BB5">
        <w:rPr>
          <w:szCs w:val="16"/>
        </w:rPr>
        <w:t xml:space="preserve">onde se </w:t>
      </w:r>
      <w:r w:rsidR="004B38FE">
        <w:rPr>
          <w:szCs w:val="16"/>
        </w:rPr>
        <w:t>señalará</w:t>
      </w:r>
      <w:r w:rsidR="00215A1F" w:rsidRPr="00714BB5">
        <w:rPr>
          <w:szCs w:val="16"/>
        </w:rPr>
        <w:t xml:space="preserve"> el periodo de inicio y termino de la ejecución de los servicios, cantidades realizadas </w:t>
      </w:r>
      <w:r w:rsidRPr="00714BB5">
        <w:rPr>
          <w:szCs w:val="16"/>
        </w:rPr>
        <w:t xml:space="preserve"> </w:t>
      </w:r>
      <w:r w:rsidR="00215A1F" w:rsidRPr="00714BB5">
        <w:rPr>
          <w:szCs w:val="16"/>
        </w:rPr>
        <w:t xml:space="preserve"> y será firmada por el personal </w:t>
      </w:r>
      <w:r w:rsidR="00766B1F" w:rsidRPr="00714BB5">
        <w:rPr>
          <w:szCs w:val="16"/>
        </w:rPr>
        <w:t>del</w:t>
      </w:r>
      <w:r w:rsidR="000B3765" w:rsidRPr="00714BB5">
        <w:rPr>
          <w:szCs w:val="16"/>
        </w:rPr>
        <w:t xml:space="preserve"> Proveedor y por el Administrador del Contrato y/o el Auxiliar del Administrador del Contrato.</w:t>
      </w:r>
      <w:r w:rsidR="00215A1F" w:rsidRPr="00714BB5">
        <w:rPr>
          <w:szCs w:val="16"/>
        </w:rPr>
        <w:t xml:space="preserve"> </w:t>
      </w:r>
    </w:p>
    <w:p w14:paraId="4747A02D" w14:textId="77777777" w:rsidR="00C0639C" w:rsidRDefault="00C0639C" w:rsidP="001F0AA1">
      <w:pPr>
        <w:rPr>
          <w:b/>
          <w:bCs/>
        </w:rPr>
      </w:pPr>
    </w:p>
    <w:p w14:paraId="7F8046D6" w14:textId="6C77B42A" w:rsidR="00F37C71" w:rsidRDefault="001F0AA1" w:rsidP="001F0AA1">
      <w:pPr>
        <w:rPr>
          <w:b/>
          <w:bCs/>
        </w:rPr>
      </w:pPr>
      <w:bookmarkStart w:id="9" w:name="_Toc178004182"/>
      <w:r w:rsidRPr="00041998">
        <w:rPr>
          <w:rStyle w:val="Ttulo3Car"/>
        </w:rPr>
        <w:t>Recepción de los servicios</w:t>
      </w:r>
      <w:bookmarkEnd w:id="9"/>
      <w:r>
        <w:rPr>
          <w:b/>
          <w:bCs/>
        </w:rPr>
        <w:t xml:space="preserve">.  </w:t>
      </w:r>
      <w:r w:rsidR="00714BB5" w:rsidRPr="00F37C71">
        <w:t>Los responsables de la recepción de los servicios en la unidad serán</w:t>
      </w:r>
      <w:r w:rsidR="00F37C71">
        <w:t xml:space="preserve"> el</w:t>
      </w:r>
      <w:r w:rsidR="00714BB5" w:rsidRPr="00F37C71">
        <w:t xml:space="preserve"> Administrador del Contrato, y/o Auxiliar del Administrador del contrato, </w:t>
      </w:r>
      <w:r w:rsidR="00C0639C">
        <w:t>por lo que el proveedor deberá de presentar la siguiente documentación:</w:t>
      </w:r>
    </w:p>
    <w:p w14:paraId="6C9D67C5" w14:textId="77777777" w:rsidR="001F0AA1" w:rsidRDefault="001F0AA1" w:rsidP="001F0AA1"/>
    <w:p w14:paraId="6919357C" w14:textId="380196F6" w:rsidR="001F0AA1" w:rsidRPr="001F0AA1" w:rsidRDefault="00111B89" w:rsidP="001F0AA1">
      <w:pPr>
        <w:pStyle w:val="Prrafodelista"/>
        <w:numPr>
          <w:ilvl w:val="0"/>
          <w:numId w:val="10"/>
        </w:numPr>
        <w:rPr>
          <w:sz w:val="16"/>
          <w:szCs w:val="16"/>
        </w:rPr>
      </w:pPr>
      <w:r>
        <w:rPr>
          <w:sz w:val="16"/>
          <w:szCs w:val="16"/>
        </w:rPr>
        <w:t>F</w:t>
      </w:r>
      <w:r w:rsidR="001F0AA1" w:rsidRPr="001F0AA1">
        <w:rPr>
          <w:sz w:val="16"/>
          <w:szCs w:val="16"/>
        </w:rPr>
        <w:t xml:space="preserve">actura de los servicios realizados, esta deberá de contener la descripción completa de los conceptos de servicio de conformidad con el contrato y se deberá de establecer el </w:t>
      </w:r>
      <w:r w:rsidR="003F0B21" w:rsidRPr="001F0AA1">
        <w:rPr>
          <w:sz w:val="16"/>
          <w:szCs w:val="16"/>
        </w:rPr>
        <w:t>número</w:t>
      </w:r>
      <w:r w:rsidR="001F0AA1" w:rsidRPr="001F0AA1">
        <w:rPr>
          <w:sz w:val="16"/>
          <w:szCs w:val="16"/>
        </w:rPr>
        <w:t xml:space="preserve"> de fianza o garantía de cumplimiento </w:t>
      </w:r>
      <w:r>
        <w:rPr>
          <w:sz w:val="16"/>
          <w:szCs w:val="16"/>
        </w:rPr>
        <w:t>entregada</w:t>
      </w:r>
      <w:r w:rsidR="001F0AA1" w:rsidRPr="001F0AA1">
        <w:rPr>
          <w:sz w:val="16"/>
          <w:szCs w:val="16"/>
        </w:rPr>
        <w:t>, nombre de la afianzadora, numero de contrato, numero de proveedor</w:t>
      </w:r>
      <w:r w:rsidR="00C84204">
        <w:rPr>
          <w:sz w:val="16"/>
          <w:szCs w:val="16"/>
        </w:rPr>
        <w:t>.</w:t>
      </w:r>
      <w:r w:rsidR="001F0AA1" w:rsidRPr="001F0AA1">
        <w:rPr>
          <w:sz w:val="16"/>
          <w:szCs w:val="16"/>
        </w:rPr>
        <w:t xml:space="preserve"> </w:t>
      </w:r>
      <w:r w:rsidR="001F0AA1" w:rsidRPr="001F0AA1">
        <w:rPr>
          <w:sz w:val="16"/>
          <w:szCs w:val="16"/>
        </w:rPr>
        <w:tab/>
      </w:r>
      <w:r w:rsidR="001F0AA1" w:rsidRPr="001F0AA1">
        <w:rPr>
          <w:sz w:val="16"/>
          <w:szCs w:val="16"/>
        </w:rPr>
        <w:tab/>
      </w:r>
    </w:p>
    <w:p w14:paraId="0725B369" w14:textId="30091A16" w:rsidR="001F0AA1" w:rsidRPr="001F0AA1" w:rsidRDefault="003F0B21" w:rsidP="001F0AA1">
      <w:pPr>
        <w:pStyle w:val="Prrafodelista"/>
        <w:numPr>
          <w:ilvl w:val="0"/>
          <w:numId w:val="10"/>
        </w:numPr>
        <w:rPr>
          <w:sz w:val="16"/>
          <w:szCs w:val="16"/>
        </w:rPr>
      </w:pPr>
      <w:r>
        <w:rPr>
          <w:sz w:val="16"/>
          <w:szCs w:val="16"/>
        </w:rPr>
        <w:t>A</w:t>
      </w:r>
      <w:r w:rsidR="001F0AA1" w:rsidRPr="001F0AA1">
        <w:rPr>
          <w:sz w:val="16"/>
          <w:szCs w:val="16"/>
        </w:rPr>
        <w:t xml:space="preserve">cuse de carga de factura en el portal de proveedores </w:t>
      </w:r>
      <w:r w:rsidRPr="001F0AA1">
        <w:rPr>
          <w:sz w:val="16"/>
          <w:szCs w:val="16"/>
        </w:rPr>
        <w:t>IMSS</w:t>
      </w:r>
      <w:r w:rsidR="00C84204">
        <w:rPr>
          <w:sz w:val="16"/>
          <w:szCs w:val="16"/>
        </w:rPr>
        <w:t>.</w:t>
      </w:r>
      <w:r w:rsidR="001F0AA1" w:rsidRPr="001F0AA1">
        <w:rPr>
          <w:sz w:val="16"/>
          <w:szCs w:val="16"/>
        </w:rPr>
        <w:tab/>
      </w:r>
      <w:r w:rsidR="001F0AA1" w:rsidRPr="001F0AA1">
        <w:rPr>
          <w:sz w:val="16"/>
          <w:szCs w:val="16"/>
        </w:rPr>
        <w:tab/>
      </w:r>
      <w:r w:rsidR="001F0AA1" w:rsidRPr="001F0AA1">
        <w:rPr>
          <w:sz w:val="16"/>
          <w:szCs w:val="16"/>
        </w:rPr>
        <w:tab/>
      </w:r>
      <w:r w:rsidR="001F0AA1" w:rsidRPr="001F0AA1">
        <w:rPr>
          <w:sz w:val="16"/>
          <w:szCs w:val="16"/>
        </w:rPr>
        <w:tab/>
      </w:r>
    </w:p>
    <w:p w14:paraId="4C60830F" w14:textId="683A89BE" w:rsidR="001F0AA1" w:rsidRPr="001F0AA1" w:rsidRDefault="001F0AA1" w:rsidP="001F0AA1">
      <w:pPr>
        <w:pStyle w:val="Prrafodelista"/>
        <w:numPr>
          <w:ilvl w:val="0"/>
          <w:numId w:val="10"/>
        </w:numPr>
        <w:rPr>
          <w:sz w:val="16"/>
          <w:szCs w:val="16"/>
        </w:rPr>
      </w:pPr>
      <w:r w:rsidRPr="001F0AA1">
        <w:rPr>
          <w:sz w:val="16"/>
          <w:szCs w:val="16"/>
        </w:rPr>
        <w:t>“</w:t>
      </w:r>
      <w:r w:rsidR="003F0B21">
        <w:rPr>
          <w:sz w:val="16"/>
          <w:szCs w:val="16"/>
        </w:rPr>
        <w:t>O</w:t>
      </w:r>
      <w:r w:rsidRPr="001F0AA1">
        <w:rPr>
          <w:sz w:val="16"/>
          <w:szCs w:val="16"/>
        </w:rPr>
        <w:t>pinión de cumplimiento de obligaciones fiscales en materia de seguridad social” vigente y positiva a la fecha de entrega de la facturación</w:t>
      </w:r>
      <w:r w:rsidR="00C84204">
        <w:rPr>
          <w:sz w:val="16"/>
          <w:szCs w:val="16"/>
        </w:rPr>
        <w:t>.</w:t>
      </w:r>
      <w:r w:rsidRPr="001F0AA1">
        <w:rPr>
          <w:sz w:val="16"/>
          <w:szCs w:val="16"/>
        </w:rPr>
        <w:tab/>
      </w:r>
      <w:r w:rsidRPr="001F0AA1">
        <w:rPr>
          <w:sz w:val="16"/>
          <w:szCs w:val="16"/>
        </w:rPr>
        <w:tab/>
      </w:r>
      <w:r w:rsidRPr="001F0AA1">
        <w:rPr>
          <w:sz w:val="16"/>
          <w:szCs w:val="16"/>
        </w:rPr>
        <w:tab/>
      </w:r>
      <w:r w:rsidRPr="001F0AA1">
        <w:rPr>
          <w:sz w:val="16"/>
          <w:szCs w:val="16"/>
        </w:rPr>
        <w:tab/>
      </w:r>
    </w:p>
    <w:p w14:paraId="1B351671" w14:textId="28C3305E" w:rsidR="00AF5228" w:rsidRDefault="001F0AA1" w:rsidP="001F0AA1">
      <w:pPr>
        <w:pStyle w:val="Prrafodelista"/>
        <w:numPr>
          <w:ilvl w:val="0"/>
          <w:numId w:val="10"/>
        </w:numPr>
        <w:rPr>
          <w:sz w:val="16"/>
          <w:szCs w:val="16"/>
        </w:rPr>
      </w:pPr>
      <w:r w:rsidRPr="001F0AA1">
        <w:rPr>
          <w:sz w:val="16"/>
          <w:szCs w:val="16"/>
        </w:rPr>
        <w:t>“</w:t>
      </w:r>
      <w:r w:rsidR="003F0B21">
        <w:rPr>
          <w:sz w:val="16"/>
          <w:szCs w:val="16"/>
        </w:rPr>
        <w:t>C</w:t>
      </w:r>
      <w:r w:rsidRPr="001F0AA1">
        <w:rPr>
          <w:sz w:val="16"/>
          <w:szCs w:val="16"/>
        </w:rPr>
        <w:t>onstancia de situación fiscal en materia de aportaciones patronales y entero de descuentos”, emitida por Infonavit” vigente y positiva a la fecha de entrega de la facturación</w:t>
      </w:r>
      <w:r w:rsidR="00C84204">
        <w:rPr>
          <w:sz w:val="16"/>
          <w:szCs w:val="16"/>
        </w:rPr>
        <w:t>.</w:t>
      </w:r>
      <w:r w:rsidRPr="001F0AA1">
        <w:rPr>
          <w:sz w:val="16"/>
          <w:szCs w:val="16"/>
        </w:rPr>
        <w:tab/>
      </w:r>
    </w:p>
    <w:p w14:paraId="0E85CA44" w14:textId="77777777" w:rsidR="00714BB5" w:rsidRDefault="00AF5228" w:rsidP="00FD503F">
      <w:pPr>
        <w:pStyle w:val="Prrafodelista"/>
        <w:numPr>
          <w:ilvl w:val="0"/>
          <w:numId w:val="10"/>
        </w:numPr>
        <w:rPr>
          <w:sz w:val="16"/>
          <w:szCs w:val="16"/>
        </w:rPr>
      </w:pPr>
      <w:r w:rsidRPr="00AF5228">
        <w:rPr>
          <w:sz w:val="16"/>
          <w:szCs w:val="16"/>
        </w:rPr>
        <w:t>“</w:t>
      </w:r>
      <w:r w:rsidR="003F0B21">
        <w:rPr>
          <w:sz w:val="16"/>
          <w:szCs w:val="16"/>
        </w:rPr>
        <w:t>O</w:t>
      </w:r>
      <w:r w:rsidRPr="00AF5228">
        <w:rPr>
          <w:sz w:val="16"/>
          <w:szCs w:val="16"/>
        </w:rPr>
        <w:t xml:space="preserve">pinión de cumplimiento de obligaciones fiscales” vigente y </w:t>
      </w:r>
      <w:r w:rsidR="003F0B21" w:rsidRPr="00AF5228">
        <w:rPr>
          <w:sz w:val="16"/>
          <w:szCs w:val="16"/>
        </w:rPr>
        <w:t>positiva a</w:t>
      </w:r>
      <w:r w:rsidRPr="00AF5228">
        <w:rPr>
          <w:sz w:val="16"/>
          <w:szCs w:val="16"/>
        </w:rPr>
        <w:t xml:space="preserve"> la fecha de entrega de la facturación</w:t>
      </w:r>
    </w:p>
    <w:p w14:paraId="6133D486" w14:textId="7EEE1418" w:rsidR="001F0AA1" w:rsidRPr="00C84204" w:rsidRDefault="001F0AA1" w:rsidP="00714BB5">
      <w:pPr>
        <w:pStyle w:val="Prrafodelista"/>
        <w:rPr>
          <w:sz w:val="16"/>
          <w:szCs w:val="16"/>
        </w:rPr>
      </w:pPr>
      <w:r w:rsidRPr="001F0AA1">
        <w:rPr>
          <w:sz w:val="16"/>
          <w:szCs w:val="16"/>
        </w:rPr>
        <w:tab/>
      </w:r>
      <w:r w:rsidRPr="00AF5228">
        <w:rPr>
          <w:sz w:val="16"/>
          <w:szCs w:val="16"/>
        </w:rPr>
        <w:tab/>
      </w:r>
      <w:r>
        <w:tab/>
      </w:r>
      <w:r>
        <w:tab/>
      </w:r>
      <w:r>
        <w:tab/>
      </w:r>
    </w:p>
    <w:p w14:paraId="6A479B9B" w14:textId="38D265F2" w:rsidR="00B47F9F" w:rsidRDefault="005D233F" w:rsidP="00B47F9F">
      <w:pPr>
        <w:pStyle w:val="Ttulo1"/>
        <w:rPr>
          <w:lang w:eastAsia="ar-SA"/>
        </w:rPr>
      </w:pPr>
      <w:bookmarkStart w:id="10" w:name="_Toc178004183"/>
      <w:r>
        <w:rPr>
          <w:lang w:eastAsia="ar-SA"/>
        </w:rPr>
        <w:lastRenderedPageBreak/>
        <w:t>Términos de la Contratación</w:t>
      </w:r>
      <w:r w:rsidR="00B47F9F">
        <w:rPr>
          <w:lang w:eastAsia="ar-SA"/>
        </w:rPr>
        <w:t>.</w:t>
      </w:r>
      <w:bookmarkEnd w:id="10"/>
    </w:p>
    <w:p w14:paraId="4D6317A6" w14:textId="77777777" w:rsidR="00020701" w:rsidRPr="00020701" w:rsidRDefault="00020701" w:rsidP="00020701">
      <w:pPr>
        <w:rPr>
          <w:lang w:eastAsia="ar-SA"/>
        </w:rPr>
      </w:pPr>
    </w:p>
    <w:p w14:paraId="7A572545" w14:textId="77777777" w:rsidR="00617D2B" w:rsidRDefault="00617D2B" w:rsidP="003752CE">
      <w:pPr>
        <w:rPr>
          <w:rStyle w:val="Ttulo2Car"/>
        </w:rPr>
      </w:pPr>
    </w:p>
    <w:p w14:paraId="0F5742C1" w14:textId="40C5ABA8" w:rsidR="003752CE" w:rsidRPr="00020701" w:rsidRDefault="00317350" w:rsidP="003752CE">
      <w:pPr>
        <w:rPr>
          <w:b/>
          <w:bCs/>
        </w:rPr>
      </w:pPr>
      <w:bookmarkStart w:id="11" w:name="_Toc178004184"/>
      <w:r>
        <w:rPr>
          <w:rStyle w:val="Ttulo2Car"/>
        </w:rPr>
        <w:t>Vigencia</w:t>
      </w:r>
      <w:bookmarkEnd w:id="11"/>
      <w:r w:rsidR="003752CE" w:rsidRPr="00020701">
        <w:rPr>
          <w:b/>
          <w:bCs/>
        </w:rPr>
        <w:t>.</w:t>
      </w:r>
      <w:r w:rsidR="003752CE">
        <w:rPr>
          <w:b/>
          <w:bCs/>
        </w:rPr>
        <w:t xml:space="preserve"> </w:t>
      </w:r>
      <w:r>
        <w:t xml:space="preserve"> La vigencia de la contratación iniciará a partir de la fecha de notificación de la adjudicación del contrato al </w:t>
      </w:r>
      <w:r w:rsidR="0076647C">
        <w:rPr>
          <w:color w:val="C00000"/>
        </w:rPr>
        <w:t>31</w:t>
      </w:r>
      <w:r w:rsidRPr="00317350">
        <w:rPr>
          <w:color w:val="C00000"/>
        </w:rPr>
        <w:t xml:space="preserve"> de </w:t>
      </w:r>
      <w:r w:rsidR="00617D2B">
        <w:rPr>
          <w:color w:val="C00000"/>
        </w:rPr>
        <w:t>diciembre</w:t>
      </w:r>
      <w:r w:rsidRPr="00317350">
        <w:rPr>
          <w:color w:val="C00000"/>
        </w:rPr>
        <w:t xml:space="preserve"> del año 2024 </w:t>
      </w:r>
    </w:p>
    <w:p w14:paraId="131DDD9D" w14:textId="77777777" w:rsidR="003752CE" w:rsidRDefault="003752CE" w:rsidP="00020701">
      <w:pPr>
        <w:rPr>
          <w:b/>
          <w:bCs/>
        </w:rPr>
      </w:pPr>
    </w:p>
    <w:p w14:paraId="6BEB666F" w14:textId="77777777" w:rsidR="00617D2B" w:rsidRDefault="00617D2B" w:rsidP="00B117C7">
      <w:pPr>
        <w:rPr>
          <w:rStyle w:val="Ttulo2Car"/>
        </w:rPr>
      </w:pPr>
    </w:p>
    <w:p w14:paraId="71C496B1" w14:textId="3D0B0C80" w:rsidR="00B117C7" w:rsidRPr="00B117C7" w:rsidRDefault="004F5EAD" w:rsidP="00B117C7">
      <w:bookmarkStart w:id="12" w:name="_Toc178004185"/>
      <w:r w:rsidRPr="00B117C7">
        <w:rPr>
          <w:rStyle w:val="Ttulo2Car"/>
        </w:rPr>
        <w:t>Garantía de Cumplimiento de Contrato</w:t>
      </w:r>
      <w:bookmarkEnd w:id="12"/>
      <w:r w:rsidR="00EA4474" w:rsidRPr="00020701">
        <w:rPr>
          <w:b/>
          <w:bCs/>
        </w:rPr>
        <w:t>.</w:t>
      </w:r>
      <w:r w:rsidR="00B117C7">
        <w:rPr>
          <w:b/>
          <w:bCs/>
        </w:rPr>
        <w:t xml:space="preserve"> </w:t>
      </w:r>
      <w:r w:rsidR="00EA4474">
        <w:rPr>
          <w:b/>
          <w:bCs/>
        </w:rPr>
        <w:t xml:space="preserve"> </w:t>
      </w:r>
      <w:r w:rsidR="00B117C7" w:rsidRPr="00B117C7">
        <w:t>E</w:t>
      </w:r>
      <w:r w:rsidR="00B117C7">
        <w:t xml:space="preserve">l proveedor se </w:t>
      </w:r>
      <w:r w:rsidR="00B117C7" w:rsidRPr="00B117C7">
        <w:t xml:space="preserve">obliga a entregar a favor de “el Instituto” </w:t>
      </w:r>
      <w:r w:rsidR="009406FD">
        <w:t xml:space="preserve">un garantía de cumplimiento de contrato mediante </w:t>
      </w:r>
      <w:r w:rsidR="00B117C7" w:rsidRPr="00B117C7">
        <w:t xml:space="preserve">Cheque certificado o de caja,  Fianza,  seguro de caución o carta de crédito irrevocable, por el equivalente al 10% del monto total adjudicado antes del impuesto al valor agregado dicha cantidad como consecuencia de la totalidad de las partidas adjudicadas,  de conformidad con el </w:t>
      </w:r>
      <w:r w:rsidR="00A945C8" w:rsidRPr="00B117C7">
        <w:t>Artículo</w:t>
      </w:r>
      <w:r w:rsidR="00B117C7" w:rsidRPr="00B117C7">
        <w:t xml:space="preserve"> 103 del Reglamento de la Ley de Adquisiciones Arrendamientos y Servicios del Sector Público, publicado en el Diario Oficial de la Federación  el 15 de Septiembre de 2022. </w:t>
      </w:r>
    </w:p>
    <w:p w14:paraId="7070588F" w14:textId="1DD5E5A3" w:rsidR="00EA4474" w:rsidRPr="00020701" w:rsidRDefault="00EA4474" w:rsidP="00EA4474">
      <w:pPr>
        <w:rPr>
          <w:b/>
          <w:bCs/>
        </w:rPr>
      </w:pPr>
    </w:p>
    <w:p w14:paraId="0FC094AF" w14:textId="14273500" w:rsidR="00457F10" w:rsidRDefault="00E30674" w:rsidP="00501AF2">
      <w:bookmarkStart w:id="13" w:name="_Toc178004186"/>
      <w:r>
        <w:rPr>
          <w:rStyle w:val="Ttulo2Car"/>
        </w:rPr>
        <w:t>Obligaciones del Proveedor</w:t>
      </w:r>
      <w:bookmarkEnd w:id="13"/>
      <w:r w:rsidRPr="00020701">
        <w:rPr>
          <w:b/>
          <w:bCs/>
        </w:rPr>
        <w:t>.</w:t>
      </w:r>
      <w:r>
        <w:rPr>
          <w:b/>
          <w:bCs/>
        </w:rPr>
        <w:t xml:space="preserve">  </w:t>
      </w:r>
      <w:r w:rsidRPr="00B117C7">
        <w:t>E</w:t>
      </w:r>
      <w:r>
        <w:t xml:space="preserve">l proveedor se </w:t>
      </w:r>
      <w:r w:rsidRPr="00B117C7">
        <w:t xml:space="preserve">obliga </w:t>
      </w:r>
      <w:proofErr w:type="gramStart"/>
      <w:r w:rsidRPr="00B117C7">
        <w:t xml:space="preserve">a </w:t>
      </w:r>
      <w:r w:rsidR="00323CA5">
        <w:t>:</w:t>
      </w:r>
      <w:proofErr w:type="gramEnd"/>
    </w:p>
    <w:p w14:paraId="35F5FB9D" w14:textId="77777777" w:rsidR="00457F10" w:rsidRDefault="00457F10" w:rsidP="00501AF2"/>
    <w:p w14:paraId="2C44C9C5" w14:textId="234B5CD8" w:rsidR="00501AF2" w:rsidRPr="00685A10" w:rsidRDefault="00501AF2" w:rsidP="00685A10">
      <w:pPr>
        <w:pStyle w:val="Prrafodelista"/>
        <w:numPr>
          <w:ilvl w:val="0"/>
          <w:numId w:val="12"/>
        </w:numPr>
        <w:rPr>
          <w:sz w:val="16"/>
          <w:szCs w:val="16"/>
        </w:rPr>
      </w:pPr>
      <w:r w:rsidRPr="00685A10">
        <w:rPr>
          <w:sz w:val="16"/>
          <w:szCs w:val="16"/>
        </w:rPr>
        <w:t>Prestar los servicios en las fechas o plazos y lugares establecidos conforme a lo pactado en el presente contrato y anexos respectivos.</w:t>
      </w:r>
    </w:p>
    <w:p w14:paraId="65FD4502" w14:textId="1D359925" w:rsidR="00501AF2" w:rsidRPr="00685A10" w:rsidRDefault="00501AF2" w:rsidP="00685A10">
      <w:pPr>
        <w:pStyle w:val="Prrafodelista"/>
        <w:numPr>
          <w:ilvl w:val="0"/>
          <w:numId w:val="12"/>
        </w:numPr>
        <w:rPr>
          <w:sz w:val="16"/>
          <w:szCs w:val="16"/>
        </w:rPr>
      </w:pPr>
      <w:r w:rsidRPr="00685A10">
        <w:rPr>
          <w:sz w:val="16"/>
          <w:szCs w:val="16"/>
        </w:rPr>
        <w:t>Cumplir con las especificaciones técnicas, de calidad y demás condiciones establecidas en el presente contrato y sus respectivos anexos.</w:t>
      </w:r>
    </w:p>
    <w:p w14:paraId="404D51A4" w14:textId="2C40EFA4" w:rsidR="00501AF2" w:rsidRPr="00685A10" w:rsidRDefault="00501AF2" w:rsidP="00685A10">
      <w:pPr>
        <w:pStyle w:val="Prrafodelista"/>
        <w:numPr>
          <w:ilvl w:val="0"/>
          <w:numId w:val="12"/>
        </w:numPr>
        <w:rPr>
          <w:sz w:val="16"/>
          <w:szCs w:val="16"/>
        </w:rPr>
      </w:pPr>
      <w:r w:rsidRPr="00685A10">
        <w:rPr>
          <w:sz w:val="16"/>
          <w:szCs w:val="16"/>
        </w:rPr>
        <w:t>Asumir la responsabilidad de cualquier daño que llegue a ocasionar a “EL INSTITUTO” o a terceros con motivo de la ejecución y cumplimiento del presente contrato.</w:t>
      </w:r>
    </w:p>
    <w:p w14:paraId="7141DA57" w14:textId="52364031" w:rsidR="00501AF2" w:rsidRPr="00685A10" w:rsidRDefault="00501AF2" w:rsidP="00685A10">
      <w:pPr>
        <w:pStyle w:val="Prrafodelista"/>
        <w:numPr>
          <w:ilvl w:val="0"/>
          <w:numId w:val="12"/>
        </w:numPr>
        <w:rPr>
          <w:sz w:val="16"/>
          <w:szCs w:val="16"/>
        </w:rPr>
      </w:pPr>
      <w:r w:rsidRPr="00685A10">
        <w:rPr>
          <w:sz w:val="16"/>
          <w:szCs w:val="16"/>
        </w:rPr>
        <w:t xml:space="preserve">Proporcionar la información que le sea requerida por la Secretaría de la Función Pública y el Órgano Interno de Control, de conformidad con el artículo 107 del Reglamento de la “LAASSP”. </w:t>
      </w:r>
    </w:p>
    <w:p w14:paraId="2609A2FB" w14:textId="0362D147" w:rsidR="002609D2" w:rsidRPr="00C74126" w:rsidRDefault="00501AF2" w:rsidP="00C74126">
      <w:pPr>
        <w:pStyle w:val="Prrafodelista"/>
        <w:numPr>
          <w:ilvl w:val="0"/>
          <w:numId w:val="12"/>
        </w:numPr>
        <w:rPr>
          <w:sz w:val="16"/>
          <w:szCs w:val="16"/>
        </w:rPr>
      </w:pPr>
      <w:r w:rsidRPr="00685A10">
        <w:rPr>
          <w:sz w:val="16"/>
          <w:szCs w:val="16"/>
        </w:rPr>
        <w:t>Entregar bimestralmente, las constancias de cumplimiento de la inscripción y pago de cuotas al Instituto Mexicano del Seguro Social del personal que utilice para la prestación de los servicios.</w:t>
      </w:r>
    </w:p>
    <w:p w14:paraId="4A476157" w14:textId="1CFD50A2" w:rsidR="003752CE" w:rsidRDefault="002609D2" w:rsidP="002609D2">
      <w:bookmarkStart w:id="14" w:name="_Toc178004187"/>
      <w:r w:rsidRPr="002609D2">
        <w:rPr>
          <w:rStyle w:val="Ttulo2Car"/>
        </w:rPr>
        <w:t>Garantía de Cumplimiento de Contrato.</w:t>
      </w:r>
      <w:bookmarkEnd w:id="14"/>
      <w:r w:rsidRPr="002609D2">
        <w:rPr>
          <w:b/>
          <w:bCs/>
        </w:rPr>
        <w:t xml:space="preserve"> </w:t>
      </w:r>
      <w:r w:rsidR="00C65F4C" w:rsidRPr="00C65F4C">
        <w:t xml:space="preserve">De </w:t>
      </w:r>
      <w:r w:rsidR="00C65F4C">
        <w:t>conformidad</w:t>
      </w:r>
      <w:r w:rsidR="00C65F4C" w:rsidRPr="00C65F4C">
        <w:t xml:space="preserve"> lo estipulado en el artículo 48 segundo párrafo de la Ley de Adquisiciones, Arrendamientos y Servicios del Sector Público se </w:t>
      </w:r>
      <w:r w:rsidR="00173DFE" w:rsidRPr="00C65F4C">
        <w:t>exceptuar</w:t>
      </w:r>
      <w:r w:rsidR="00173DFE">
        <w:t>á</w:t>
      </w:r>
      <w:r w:rsidR="00C65F4C" w:rsidRPr="00C65F4C">
        <w:t xml:space="preserve"> a “EL PROVEEDOR” de la presentación de la garantía de cumplimiento del </w:t>
      </w:r>
      <w:r w:rsidR="00766B1F" w:rsidRPr="00C65F4C">
        <w:t xml:space="preserve">contrato </w:t>
      </w:r>
      <w:r w:rsidR="00766B1F">
        <w:t>derivado</w:t>
      </w:r>
      <w:r w:rsidR="00C65F4C">
        <w:t xml:space="preserve"> que el calendario de ejecución de los </w:t>
      </w:r>
      <w:r w:rsidR="00C65F4C" w:rsidRPr="00C65F4C">
        <w:t xml:space="preserve">Servicios se </w:t>
      </w:r>
      <w:r w:rsidR="00617D2B">
        <w:t>realizará</w:t>
      </w:r>
      <w:r w:rsidR="002576A3">
        <w:t xml:space="preserve"> </w:t>
      </w:r>
      <w:r w:rsidR="002576A3" w:rsidRPr="00C65F4C">
        <w:t>dentro</w:t>
      </w:r>
      <w:r w:rsidR="00C65F4C" w:rsidRPr="00C65F4C">
        <w:t xml:space="preserve"> de los diez primeros días naturales siguientes a la firma del contrato.</w:t>
      </w:r>
    </w:p>
    <w:p w14:paraId="2C72A306" w14:textId="77777777" w:rsidR="003752CE" w:rsidRDefault="003752CE" w:rsidP="00020701">
      <w:pPr>
        <w:rPr>
          <w:b/>
          <w:bCs/>
        </w:rPr>
      </w:pPr>
    </w:p>
    <w:p w14:paraId="19C772C8" w14:textId="63192FC7" w:rsidR="00314BBB" w:rsidRPr="00314BBB" w:rsidRDefault="00020701" w:rsidP="00314BBB">
      <w:r w:rsidRPr="00020701">
        <w:rPr>
          <w:b/>
          <w:bCs/>
        </w:rPr>
        <w:t>Prohibición de cesión de derechos y obligaciones.</w:t>
      </w:r>
      <w:r>
        <w:rPr>
          <w:b/>
          <w:bCs/>
        </w:rPr>
        <w:t xml:space="preserve"> </w:t>
      </w:r>
      <w:r>
        <w:t>El proveedor adjudicado se obliga a no ceder en forma parcial ni total, a favor de cualquier otra persona física o moral, los derechos y obligaciones que se deriven de este procedimiento de contratación</w:t>
      </w:r>
      <w:r w:rsidR="00314BBB">
        <w:t xml:space="preserve">, </w:t>
      </w:r>
      <w:r w:rsidR="00314BBB" w:rsidRPr="00314BBB">
        <w:t xml:space="preserve">La </w:t>
      </w:r>
      <w:r w:rsidR="00314BBB">
        <w:t xml:space="preserve">garantía de cumplimento </w:t>
      </w:r>
      <w:r w:rsidR="00314BBB" w:rsidRPr="00314BBB">
        <w:t xml:space="preserve">deberá entregarse dentro de los 10 días naturales siguientes a la firma del </w:t>
      </w:r>
      <w:r w:rsidR="00314BBB">
        <w:t>contrato</w:t>
      </w:r>
      <w:r w:rsidR="00314BBB" w:rsidRPr="00314BBB">
        <w:t>, .</w:t>
      </w:r>
    </w:p>
    <w:p w14:paraId="2CB4718B" w14:textId="138B1B88" w:rsidR="00020701" w:rsidRPr="00020701" w:rsidRDefault="00020701" w:rsidP="00020701">
      <w:pPr>
        <w:rPr>
          <w:b/>
          <w:bCs/>
        </w:rPr>
      </w:pPr>
    </w:p>
    <w:p w14:paraId="3623D0DD" w14:textId="42DAA6B1" w:rsidR="00D34B6C" w:rsidRPr="00D34B6C" w:rsidRDefault="00D34B6C" w:rsidP="00D34B6C">
      <w:pPr>
        <w:rPr>
          <w:rFonts w:eastAsia="Times New Roman" w:cs="Open Sans"/>
          <w:b/>
          <w:bCs/>
          <w:color w:val="000000"/>
          <w:szCs w:val="16"/>
          <w:lang w:val="es-MX" w:eastAsia="es-MX"/>
        </w:rPr>
      </w:pPr>
      <w:bookmarkStart w:id="15" w:name="_Toc178004188"/>
      <w:r>
        <w:rPr>
          <w:rStyle w:val="Ttulo2Car"/>
        </w:rPr>
        <w:t>Pago</w:t>
      </w:r>
      <w:r w:rsidRPr="002609D2">
        <w:rPr>
          <w:rStyle w:val="Ttulo2Car"/>
        </w:rPr>
        <w:t>.</w:t>
      </w:r>
      <w:bookmarkEnd w:id="15"/>
      <w:r w:rsidRPr="002609D2">
        <w:rPr>
          <w:b/>
          <w:bCs/>
        </w:rPr>
        <w:t xml:space="preserve">  </w:t>
      </w:r>
      <w:r w:rsidRPr="00D34B6C">
        <w:t xml:space="preserve">El pago se realizará en pesos mexicanos, o en su caso se especificará la moneda extranjera, en los plazos normados por la </w:t>
      </w:r>
      <w:r>
        <w:t>Dirección de Finanzas, del Instituto Mexicano del Seguro Social</w:t>
      </w:r>
      <w:r w:rsidRPr="00D34B6C">
        <w:t>, de acuerdo al “Procedimiento para la recepción, glosa y aprobación de documentos presentados para trámite de pago y la constitución, modificación, cancelación, operación y control de fondos fijos” sin que éste rebase los 20 días naturales posteriores a aquel en que el proveedor presente en las ventanillas de Trámite de Erogaciones, en forma impresa el CFDI, siempre y cuando se cuente con la suficiencia presupuestal, así como con la documentación comprobatoria que acredite la entrega de los bienes y/o prestación de los servicios</w:t>
      </w:r>
      <w:bookmarkStart w:id="16" w:name="_Hlk161391744"/>
      <w:r>
        <w:t>.</w:t>
      </w:r>
    </w:p>
    <w:bookmarkEnd w:id="16"/>
    <w:p w14:paraId="0E5B93F3" w14:textId="0DEF0694" w:rsidR="00B47F9F" w:rsidRDefault="00B47F9F" w:rsidP="00FD503F">
      <w:pPr>
        <w:rPr>
          <w:rFonts w:eastAsia="Times New Roman" w:cs="Open Sans"/>
          <w:b/>
          <w:bCs/>
          <w:color w:val="000000"/>
          <w:szCs w:val="16"/>
          <w:lang w:val="es-MX" w:eastAsia="es-MX"/>
        </w:rPr>
      </w:pPr>
    </w:p>
    <w:p w14:paraId="2463D6DD" w14:textId="77777777" w:rsidR="00596D5B" w:rsidRPr="00CE79CF" w:rsidRDefault="00596D5B" w:rsidP="00FD503F">
      <w:pPr>
        <w:rPr>
          <w:rFonts w:eastAsia="Times New Roman" w:cs="Open Sans"/>
          <w:b/>
          <w:bCs/>
          <w:color w:val="000000"/>
          <w:szCs w:val="16"/>
          <w:lang w:val="es-MX" w:eastAsia="es-MX"/>
        </w:rPr>
      </w:pPr>
    </w:p>
    <w:sectPr w:rsidR="00596D5B" w:rsidRPr="00CE79CF" w:rsidSect="002270F2">
      <w:headerReference w:type="even" r:id="rId11"/>
      <w:headerReference w:type="default" r:id="rId12"/>
      <w:footerReference w:type="even" r:id="rId13"/>
      <w:footerReference w:type="default" r:id="rId14"/>
      <w:headerReference w:type="first" r:id="rId15"/>
      <w:footerReference w:type="first" r:id="rId16"/>
      <w:pgSz w:w="12240" w:h="15840"/>
      <w:pgMar w:top="1702"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1418" w14:textId="77777777" w:rsidR="004B1823" w:rsidRDefault="004B1823" w:rsidP="00984A99">
      <w:r>
        <w:separator/>
      </w:r>
    </w:p>
  </w:endnote>
  <w:endnote w:type="continuationSeparator" w:id="0">
    <w:p w14:paraId="5B83AE60" w14:textId="77777777" w:rsidR="004B1823" w:rsidRDefault="004B182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3BC7" w14:textId="77777777" w:rsidR="00DB0806" w:rsidRDefault="00DB08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4F97DDBA"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v:textbox>
            </v:shape>
          </w:pict>
        </mc:Fallback>
      </mc:AlternateContent>
    </w:r>
    <w:r>
      <w:rPr>
        <w:noProof/>
        <w:lang w:val="en-US"/>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38491569"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498" w14:textId="77777777" w:rsidR="00DB0806" w:rsidRDefault="00DB0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D08A" w14:textId="77777777" w:rsidR="004B1823" w:rsidRDefault="004B1823" w:rsidP="00984A99">
      <w:r>
        <w:separator/>
      </w:r>
    </w:p>
  </w:footnote>
  <w:footnote w:type="continuationSeparator" w:id="0">
    <w:p w14:paraId="6C0FEC00" w14:textId="77777777" w:rsidR="004B1823" w:rsidRDefault="004B1823"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E91" w14:textId="77777777" w:rsidR="00DB0806" w:rsidRDefault="00DB0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379005AD" w:rsidR="004D4FC4" w:rsidRDefault="00E76A95" w:rsidP="00DF294F">
    <w:pPr>
      <w:pStyle w:val="Encabezado"/>
    </w:pPr>
    <w:r>
      <w:rPr>
        <w:noProof/>
        <w:lang w:val="en-US"/>
      </w:rPr>
      <w:drawing>
        <wp:anchor distT="0" distB="0" distL="114300" distR="114300" simplePos="0" relativeHeight="251656704" behindDoc="0" locked="0" layoutInCell="1" allowOverlap="1" wp14:anchorId="7982B5DC" wp14:editId="4BA78DA1">
          <wp:simplePos x="0" y="0"/>
          <wp:positionH relativeFrom="column">
            <wp:posOffset>-197740</wp:posOffset>
          </wp:positionH>
          <wp:positionV relativeFrom="paragraph">
            <wp:posOffset>276812</wp:posOffset>
          </wp:positionV>
          <wp:extent cx="2919047" cy="731078"/>
          <wp:effectExtent l="0" t="0" r="0" b="0"/>
          <wp:wrapNone/>
          <wp:docPr id="1313150959"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822" t="37444" r="54861" b="22843"/>
                  <a:stretch/>
                </pic:blipFill>
                <pic:spPr bwMode="auto">
                  <a:xfrm>
                    <a:off x="0" y="0"/>
                    <a:ext cx="2919047" cy="7310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BCC6" w14:textId="2B3696DD" w:rsidR="00DF294F" w:rsidRDefault="00DF294F" w:rsidP="00DF294F">
    <w:pPr>
      <w:pStyle w:val="Encabezado"/>
    </w:pPr>
    <w:r w:rsidRPr="00A2257C">
      <w:rPr>
        <w:noProof/>
        <w:lang w:val="en-US"/>
      </w:rPr>
      <mc:AlternateContent>
        <mc:Choice Requires="wps">
          <w:drawing>
            <wp:anchor distT="0" distB="0" distL="114300" distR="114300" simplePos="0" relativeHeight="251658752" behindDoc="0" locked="0" layoutInCell="1" allowOverlap="1" wp14:anchorId="3FFC6AFD" wp14:editId="74909CD5">
              <wp:simplePos x="0" y="0"/>
              <wp:positionH relativeFrom="column">
                <wp:posOffset>2963741</wp:posOffset>
              </wp:positionH>
              <wp:positionV relativeFrom="paragraph">
                <wp:posOffset>29943</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33.35pt;margin-top:2.35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v:textbox>
              <w10:wrap type="square"/>
            </v:shape>
          </w:pict>
        </mc:Fallback>
      </mc:AlternateContent>
    </w:r>
  </w:p>
  <w:p w14:paraId="3E9A9413" w14:textId="77777777" w:rsidR="00DF294F" w:rsidRDefault="00DF294F" w:rsidP="00DF294F">
    <w:pPr>
      <w:pStyle w:val="Encabezado"/>
    </w:pPr>
  </w:p>
  <w:p w14:paraId="746465CA" w14:textId="77777777" w:rsidR="00DF294F" w:rsidRDefault="00DF294F" w:rsidP="00DF294F">
    <w:pPr>
      <w:pStyle w:val="Encabezado"/>
    </w:pPr>
  </w:p>
  <w:p w14:paraId="43667FB0" w14:textId="77777777" w:rsidR="00DF294F" w:rsidRDefault="00DF294F" w:rsidP="00DF294F">
    <w:pPr>
      <w:pStyle w:val="Encabezado"/>
    </w:pPr>
  </w:p>
  <w:p w14:paraId="24C39CF5" w14:textId="77777777" w:rsidR="00DF294F" w:rsidRDefault="00DF294F" w:rsidP="00DF294F">
    <w:pPr>
      <w:pStyle w:val="Encabezado"/>
    </w:pPr>
  </w:p>
  <w:p w14:paraId="0DC96826" w14:textId="77777777" w:rsidR="00DF294F" w:rsidRPr="00783B4B" w:rsidRDefault="00DF294F" w:rsidP="00DF294F">
    <w:pPr>
      <w:jc w:val="center"/>
      <w:rPr>
        <w:rFonts w:cs="Arial"/>
        <w:b/>
        <w:bCs/>
        <w:noProof/>
        <w:color w:val="000000" w:themeColor="text1"/>
        <w:sz w:val="22"/>
        <w:szCs w:val="22"/>
        <w:u w:val="single"/>
        <w:lang w:val="es-MX"/>
      </w:rPr>
    </w:pPr>
    <w:r w:rsidRPr="00783B4B">
      <w:rPr>
        <w:rFonts w:cs="Arial"/>
        <w:b/>
        <w:bCs/>
        <w:noProof/>
        <w:color w:val="000000" w:themeColor="text1"/>
        <w:sz w:val="22"/>
        <w:szCs w:val="22"/>
        <w:u w:val="single"/>
        <w:lang w:val="es-MX"/>
      </w:rPr>
      <w:t>Anexo 1 (uno)</w:t>
    </w:r>
  </w:p>
  <w:p w14:paraId="02AD3886" w14:textId="2D235694" w:rsidR="00DF294F" w:rsidRPr="00DF294F" w:rsidRDefault="00DF294F" w:rsidP="00DF294F">
    <w:pPr>
      <w:jc w:val="center"/>
      <w:rPr>
        <w:rFonts w:cs="Arial"/>
        <w:b/>
        <w:bCs/>
        <w:noProof/>
        <w:color w:val="000000" w:themeColor="text1"/>
        <w:sz w:val="18"/>
        <w:szCs w:val="18"/>
        <w:lang w:val="es-MX"/>
      </w:rPr>
    </w:pPr>
    <w:r w:rsidRPr="00DF294F">
      <w:rPr>
        <w:rFonts w:cs="Arial"/>
        <w:b/>
        <w:bCs/>
        <w:noProof/>
        <w:color w:val="000000" w:themeColor="text1"/>
        <w:sz w:val="18"/>
        <w:szCs w:val="18"/>
        <w:lang w:val="es-MX"/>
      </w:rPr>
      <w:t>Requerimiento Técnico, Lugar, Plazos, Condiciones</w:t>
    </w:r>
    <w:r w:rsidR="00F37AE8">
      <w:rPr>
        <w:rFonts w:cs="Arial"/>
        <w:b/>
        <w:bCs/>
        <w:noProof/>
        <w:color w:val="000000" w:themeColor="text1"/>
        <w:sz w:val="18"/>
        <w:szCs w:val="18"/>
        <w:lang w:val="es-MX"/>
      </w:rPr>
      <w:t xml:space="preserve"> y</w:t>
    </w:r>
    <w:r w:rsidRPr="00DF294F">
      <w:rPr>
        <w:rFonts w:cs="Arial"/>
        <w:b/>
        <w:bCs/>
        <w:noProof/>
        <w:color w:val="000000" w:themeColor="text1"/>
        <w:sz w:val="18"/>
        <w:szCs w:val="18"/>
        <w:lang w:val="es-MX"/>
      </w:rPr>
      <w:t xml:space="preserve"> Terminos de </w:t>
    </w:r>
    <w:r w:rsidR="00F37AE8">
      <w:rPr>
        <w:rFonts w:cs="Arial"/>
        <w:b/>
        <w:bCs/>
        <w:noProof/>
        <w:color w:val="000000" w:themeColor="text1"/>
        <w:sz w:val="18"/>
        <w:szCs w:val="18"/>
        <w:lang w:val="es-MX"/>
      </w:rPr>
      <w:t>Contratación</w:t>
    </w:r>
  </w:p>
  <w:p w14:paraId="054A486E" w14:textId="77777777" w:rsidR="00DF294F" w:rsidRDefault="00DF294F" w:rsidP="00DF29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6B34" w14:textId="77777777" w:rsidR="00DB0806" w:rsidRDefault="00DB0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231"/>
    <w:multiLevelType w:val="hybridMultilevel"/>
    <w:tmpl w:val="7CFC5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C3020"/>
    <w:multiLevelType w:val="hybridMultilevel"/>
    <w:tmpl w:val="168A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15325"/>
    <w:multiLevelType w:val="hybridMultilevel"/>
    <w:tmpl w:val="008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E5288"/>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E46D8"/>
    <w:multiLevelType w:val="hybridMultilevel"/>
    <w:tmpl w:val="0FB01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43077A"/>
    <w:multiLevelType w:val="hybridMultilevel"/>
    <w:tmpl w:val="27AC7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05B93"/>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9734DB"/>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B3483"/>
    <w:multiLevelType w:val="hybridMultilevel"/>
    <w:tmpl w:val="A98019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BC0305"/>
    <w:multiLevelType w:val="hybridMultilevel"/>
    <w:tmpl w:val="0AEC5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6736409">
    <w:abstractNumId w:val="9"/>
  </w:num>
  <w:num w:numId="2" w16cid:durableId="1750535684">
    <w:abstractNumId w:val="1"/>
  </w:num>
  <w:num w:numId="3" w16cid:durableId="904997913">
    <w:abstractNumId w:val="10"/>
  </w:num>
  <w:num w:numId="4" w16cid:durableId="1647978184">
    <w:abstractNumId w:val="7"/>
  </w:num>
  <w:num w:numId="5" w16cid:durableId="2142381314">
    <w:abstractNumId w:val="4"/>
  </w:num>
  <w:num w:numId="6" w16cid:durableId="1846826324">
    <w:abstractNumId w:val="8"/>
  </w:num>
  <w:num w:numId="7" w16cid:durableId="970205159">
    <w:abstractNumId w:val="3"/>
  </w:num>
  <w:num w:numId="8" w16cid:durableId="950012778">
    <w:abstractNumId w:val="5"/>
  </w:num>
  <w:num w:numId="9" w16cid:durableId="15351641">
    <w:abstractNumId w:val="11"/>
  </w:num>
  <w:num w:numId="10" w16cid:durableId="1567253310">
    <w:abstractNumId w:val="2"/>
  </w:num>
  <w:num w:numId="11" w16cid:durableId="1840004908">
    <w:abstractNumId w:val="6"/>
  </w:num>
  <w:num w:numId="12" w16cid:durableId="11506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20701"/>
    <w:rsid w:val="000257B6"/>
    <w:rsid w:val="000316BF"/>
    <w:rsid w:val="00041998"/>
    <w:rsid w:val="00060FEC"/>
    <w:rsid w:val="00061F4F"/>
    <w:rsid w:val="00072540"/>
    <w:rsid w:val="00083E68"/>
    <w:rsid w:val="00085F29"/>
    <w:rsid w:val="00092D3E"/>
    <w:rsid w:val="0009378C"/>
    <w:rsid w:val="000A377D"/>
    <w:rsid w:val="000A3C56"/>
    <w:rsid w:val="000B3765"/>
    <w:rsid w:val="000D31E3"/>
    <w:rsid w:val="000E50DD"/>
    <w:rsid w:val="000F2241"/>
    <w:rsid w:val="00101B9E"/>
    <w:rsid w:val="00111B89"/>
    <w:rsid w:val="00114EBC"/>
    <w:rsid w:val="00117072"/>
    <w:rsid w:val="00134167"/>
    <w:rsid w:val="001375F6"/>
    <w:rsid w:val="00146C68"/>
    <w:rsid w:val="00146E26"/>
    <w:rsid w:val="00155FAA"/>
    <w:rsid w:val="00161564"/>
    <w:rsid w:val="00161B35"/>
    <w:rsid w:val="00170F07"/>
    <w:rsid w:val="00173DFE"/>
    <w:rsid w:val="00173F73"/>
    <w:rsid w:val="00174C77"/>
    <w:rsid w:val="0017773D"/>
    <w:rsid w:val="00186198"/>
    <w:rsid w:val="00192E4E"/>
    <w:rsid w:val="001A1C35"/>
    <w:rsid w:val="001D45E6"/>
    <w:rsid w:val="001D61ED"/>
    <w:rsid w:val="001F0AA1"/>
    <w:rsid w:val="00201CC3"/>
    <w:rsid w:val="002040FA"/>
    <w:rsid w:val="00206BFA"/>
    <w:rsid w:val="0020709D"/>
    <w:rsid w:val="00212B06"/>
    <w:rsid w:val="00212BF5"/>
    <w:rsid w:val="00213C3B"/>
    <w:rsid w:val="00214BC3"/>
    <w:rsid w:val="00215A1F"/>
    <w:rsid w:val="0022086A"/>
    <w:rsid w:val="00223D3F"/>
    <w:rsid w:val="002270F2"/>
    <w:rsid w:val="00230481"/>
    <w:rsid w:val="00235D91"/>
    <w:rsid w:val="00243144"/>
    <w:rsid w:val="00253115"/>
    <w:rsid w:val="002576A3"/>
    <w:rsid w:val="002609D2"/>
    <w:rsid w:val="00267D00"/>
    <w:rsid w:val="0028462B"/>
    <w:rsid w:val="00296F29"/>
    <w:rsid w:val="002A0FDD"/>
    <w:rsid w:val="002A456F"/>
    <w:rsid w:val="002B525C"/>
    <w:rsid w:val="002B70AB"/>
    <w:rsid w:val="002B7777"/>
    <w:rsid w:val="002C4052"/>
    <w:rsid w:val="002D2C86"/>
    <w:rsid w:val="00301E40"/>
    <w:rsid w:val="00312830"/>
    <w:rsid w:val="00313CCC"/>
    <w:rsid w:val="00314BBB"/>
    <w:rsid w:val="00315AAC"/>
    <w:rsid w:val="00317350"/>
    <w:rsid w:val="00320F28"/>
    <w:rsid w:val="003231A2"/>
    <w:rsid w:val="00323CA5"/>
    <w:rsid w:val="00344B80"/>
    <w:rsid w:val="00344E6A"/>
    <w:rsid w:val="003455A5"/>
    <w:rsid w:val="00347C10"/>
    <w:rsid w:val="00351063"/>
    <w:rsid w:val="003556DE"/>
    <w:rsid w:val="00365F3B"/>
    <w:rsid w:val="0037048C"/>
    <w:rsid w:val="003723F5"/>
    <w:rsid w:val="003752CE"/>
    <w:rsid w:val="003753D9"/>
    <w:rsid w:val="00376113"/>
    <w:rsid w:val="00397FD5"/>
    <w:rsid w:val="003A0041"/>
    <w:rsid w:val="003E022C"/>
    <w:rsid w:val="003F090E"/>
    <w:rsid w:val="003F0B21"/>
    <w:rsid w:val="003F50AB"/>
    <w:rsid w:val="00413094"/>
    <w:rsid w:val="004155B7"/>
    <w:rsid w:val="00420FF2"/>
    <w:rsid w:val="00421AC3"/>
    <w:rsid w:val="00432E17"/>
    <w:rsid w:val="00436F93"/>
    <w:rsid w:val="00447ADC"/>
    <w:rsid w:val="00455708"/>
    <w:rsid w:val="00456F2C"/>
    <w:rsid w:val="00457F10"/>
    <w:rsid w:val="00462DF8"/>
    <w:rsid w:val="00467062"/>
    <w:rsid w:val="00492F1E"/>
    <w:rsid w:val="004A06BC"/>
    <w:rsid w:val="004B1823"/>
    <w:rsid w:val="004B38FE"/>
    <w:rsid w:val="004C1131"/>
    <w:rsid w:val="004D4FC4"/>
    <w:rsid w:val="004D6635"/>
    <w:rsid w:val="004E1251"/>
    <w:rsid w:val="004E410B"/>
    <w:rsid w:val="004E5DB0"/>
    <w:rsid w:val="004F1478"/>
    <w:rsid w:val="004F5EAD"/>
    <w:rsid w:val="004F6150"/>
    <w:rsid w:val="00501AF2"/>
    <w:rsid w:val="00510AD6"/>
    <w:rsid w:val="00513022"/>
    <w:rsid w:val="00522DA3"/>
    <w:rsid w:val="005230E8"/>
    <w:rsid w:val="00552D7F"/>
    <w:rsid w:val="00564B4F"/>
    <w:rsid w:val="00570363"/>
    <w:rsid w:val="0057480C"/>
    <w:rsid w:val="005950B0"/>
    <w:rsid w:val="00596D5B"/>
    <w:rsid w:val="005A5A49"/>
    <w:rsid w:val="005C79F6"/>
    <w:rsid w:val="005D233F"/>
    <w:rsid w:val="005D3211"/>
    <w:rsid w:val="005E2755"/>
    <w:rsid w:val="005F0159"/>
    <w:rsid w:val="005F7946"/>
    <w:rsid w:val="00606BA6"/>
    <w:rsid w:val="00617964"/>
    <w:rsid w:val="00617D2B"/>
    <w:rsid w:val="00623C5E"/>
    <w:rsid w:val="00624BB4"/>
    <w:rsid w:val="0065000A"/>
    <w:rsid w:val="00684CB1"/>
    <w:rsid w:val="00685A10"/>
    <w:rsid w:val="00690BC2"/>
    <w:rsid w:val="006922A2"/>
    <w:rsid w:val="00694981"/>
    <w:rsid w:val="006A790A"/>
    <w:rsid w:val="006C2855"/>
    <w:rsid w:val="006C29D0"/>
    <w:rsid w:val="006C3380"/>
    <w:rsid w:val="006D554C"/>
    <w:rsid w:val="006E5577"/>
    <w:rsid w:val="006F45A4"/>
    <w:rsid w:val="00700D78"/>
    <w:rsid w:val="00706951"/>
    <w:rsid w:val="00714BB5"/>
    <w:rsid w:val="00714F8A"/>
    <w:rsid w:val="00725778"/>
    <w:rsid w:val="00740508"/>
    <w:rsid w:val="00740C39"/>
    <w:rsid w:val="00742A0D"/>
    <w:rsid w:val="00743089"/>
    <w:rsid w:val="007516DC"/>
    <w:rsid w:val="007569F1"/>
    <w:rsid w:val="007621ED"/>
    <w:rsid w:val="00765027"/>
    <w:rsid w:val="0076647C"/>
    <w:rsid w:val="00766B1F"/>
    <w:rsid w:val="0076798C"/>
    <w:rsid w:val="007734B4"/>
    <w:rsid w:val="00783B4B"/>
    <w:rsid w:val="007A3437"/>
    <w:rsid w:val="007A5C1B"/>
    <w:rsid w:val="007B3E21"/>
    <w:rsid w:val="007B6100"/>
    <w:rsid w:val="007C0A97"/>
    <w:rsid w:val="007C12F8"/>
    <w:rsid w:val="007F17E8"/>
    <w:rsid w:val="008001E6"/>
    <w:rsid w:val="00804AE1"/>
    <w:rsid w:val="00807ADB"/>
    <w:rsid w:val="00813CFE"/>
    <w:rsid w:val="0082089C"/>
    <w:rsid w:val="00870F70"/>
    <w:rsid w:val="008800A6"/>
    <w:rsid w:val="00882F19"/>
    <w:rsid w:val="00882F95"/>
    <w:rsid w:val="0088701C"/>
    <w:rsid w:val="0088751F"/>
    <w:rsid w:val="008A3A2B"/>
    <w:rsid w:val="008A5F8D"/>
    <w:rsid w:val="008B2526"/>
    <w:rsid w:val="008C00C0"/>
    <w:rsid w:val="008D1BBB"/>
    <w:rsid w:val="009023A4"/>
    <w:rsid w:val="00904F8E"/>
    <w:rsid w:val="0090564A"/>
    <w:rsid w:val="00905A76"/>
    <w:rsid w:val="009075A9"/>
    <w:rsid w:val="00911725"/>
    <w:rsid w:val="009134E7"/>
    <w:rsid w:val="009219B6"/>
    <w:rsid w:val="00921F8B"/>
    <w:rsid w:val="00934404"/>
    <w:rsid w:val="009379AE"/>
    <w:rsid w:val="009406FD"/>
    <w:rsid w:val="00953D50"/>
    <w:rsid w:val="00956EC5"/>
    <w:rsid w:val="00957966"/>
    <w:rsid w:val="0097465A"/>
    <w:rsid w:val="00976C62"/>
    <w:rsid w:val="00976F6C"/>
    <w:rsid w:val="00984A99"/>
    <w:rsid w:val="009A1514"/>
    <w:rsid w:val="009A2B42"/>
    <w:rsid w:val="009C5B21"/>
    <w:rsid w:val="009D0F24"/>
    <w:rsid w:val="009E32BF"/>
    <w:rsid w:val="009E3BBF"/>
    <w:rsid w:val="009E3C1E"/>
    <w:rsid w:val="009F0134"/>
    <w:rsid w:val="009F095F"/>
    <w:rsid w:val="009F1919"/>
    <w:rsid w:val="009F7EDC"/>
    <w:rsid w:val="00A002DA"/>
    <w:rsid w:val="00A015E6"/>
    <w:rsid w:val="00A17171"/>
    <w:rsid w:val="00A24B0C"/>
    <w:rsid w:val="00A3322D"/>
    <w:rsid w:val="00A36835"/>
    <w:rsid w:val="00A36AD5"/>
    <w:rsid w:val="00A42DA2"/>
    <w:rsid w:val="00A45688"/>
    <w:rsid w:val="00A54B6F"/>
    <w:rsid w:val="00A60000"/>
    <w:rsid w:val="00A60DC1"/>
    <w:rsid w:val="00A82773"/>
    <w:rsid w:val="00A90C2D"/>
    <w:rsid w:val="00A945C8"/>
    <w:rsid w:val="00AA4CC8"/>
    <w:rsid w:val="00AB02EA"/>
    <w:rsid w:val="00AB43BB"/>
    <w:rsid w:val="00AD1C4C"/>
    <w:rsid w:val="00AE774F"/>
    <w:rsid w:val="00AF3D90"/>
    <w:rsid w:val="00AF5228"/>
    <w:rsid w:val="00AF5286"/>
    <w:rsid w:val="00B000DD"/>
    <w:rsid w:val="00B02A37"/>
    <w:rsid w:val="00B03DB5"/>
    <w:rsid w:val="00B06A0B"/>
    <w:rsid w:val="00B117C7"/>
    <w:rsid w:val="00B167F5"/>
    <w:rsid w:val="00B24D1C"/>
    <w:rsid w:val="00B26078"/>
    <w:rsid w:val="00B373FD"/>
    <w:rsid w:val="00B47F9F"/>
    <w:rsid w:val="00B55917"/>
    <w:rsid w:val="00B56DB6"/>
    <w:rsid w:val="00B61F12"/>
    <w:rsid w:val="00B846C5"/>
    <w:rsid w:val="00B9269A"/>
    <w:rsid w:val="00B95CA5"/>
    <w:rsid w:val="00B96FEA"/>
    <w:rsid w:val="00BA322B"/>
    <w:rsid w:val="00BA3537"/>
    <w:rsid w:val="00BA582F"/>
    <w:rsid w:val="00BA6CB5"/>
    <w:rsid w:val="00BD7E6F"/>
    <w:rsid w:val="00BE1B80"/>
    <w:rsid w:val="00BE3A67"/>
    <w:rsid w:val="00BE4434"/>
    <w:rsid w:val="00BE7230"/>
    <w:rsid w:val="00BF1BF1"/>
    <w:rsid w:val="00C0639C"/>
    <w:rsid w:val="00C128D9"/>
    <w:rsid w:val="00C37B67"/>
    <w:rsid w:val="00C47D1E"/>
    <w:rsid w:val="00C65F4C"/>
    <w:rsid w:val="00C74126"/>
    <w:rsid w:val="00C81B79"/>
    <w:rsid w:val="00C838AD"/>
    <w:rsid w:val="00C84204"/>
    <w:rsid w:val="00C858F1"/>
    <w:rsid w:val="00C90275"/>
    <w:rsid w:val="00C96A31"/>
    <w:rsid w:val="00CA14A6"/>
    <w:rsid w:val="00CA3AC5"/>
    <w:rsid w:val="00CA3E4B"/>
    <w:rsid w:val="00CA66B9"/>
    <w:rsid w:val="00CB2A6C"/>
    <w:rsid w:val="00CC362D"/>
    <w:rsid w:val="00CD0615"/>
    <w:rsid w:val="00CD4881"/>
    <w:rsid w:val="00CE295D"/>
    <w:rsid w:val="00CE3636"/>
    <w:rsid w:val="00CE79CF"/>
    <w:rsid w:val="00CF2449"/>
    <w:rsid w:val="00CF5896"/>
    <w:rsid w:val="00D21588"/>
    <w:rsid w:val="00D34426"/>
    <w:rsid w:val="00D34B6C"/>
    <w:rsid w:val="00D44587"/>
    <w:rsid w:val="00D52960"/>
    <w:rsid w:val="00D61379"/>
    <w:rsid w:val="00D614A2"/>
    <w:rsid w:val="00D70805"/>
    <w:rsid w:val="00D764CE"/>
    <w:rsid w:val="00D77A2C"/>
    <w:rsid w:val="00D86F76"/>
    <w:rsid w:val="00D90AC7"/>
    <w:rsid w:val="00DA3DA9"/>
    <w:rsid w:val="00DB0806"/>
    <w:rsid w:val="00DB34A0"/>
    <w:rsid w:val="00DB75A7"/>
    <w:rsid w:val="00DC184D"/>
    <w:rsid w:val="00DC24D3"/>
    <w:rsid w:val="00DD161D"/>
    <w:rsid w:val="00DD7881"/>
    <w:rsid w:val="00DE2321"/>
    <w:rsid w:val="00DE571C"/>
    <w:rsid w:val="00DF0792"/>
    <w:rsid w:val="00DF294F"/>
    <w:rsid w:val="00E16AFE"/>
    <w:rsid w:val="00E300EE"/>
    <w:rsid w:val="00E30674"/>
    <w:rsid w:val="00E500C0"/>
    <w:rsid w:val="00E53148"/>
    <w:rsid w:val="00E5340A"/>
    <w:rsid w:val="00E62404"/>
    <w:rsid w:val="00E669D0"/>
    <w:rsid w:val="00E76A95"/>
    <w:rsid w:val="00E90280"/>
    <w:rsid w:val="00E93A57"/>
    <w:rsid w:val="00E93B19"/>
    <w:rsid w:val="00E942DF"/>
    <w:rsid w:val="00EA4474"/>
    <w:rsid w:val="00EB62B5"/>
    <w:rsid w:val="00EC4EF1"/>
    <w:rsid w:val="00EE06C4"/>
    <w:rsid w:val="00EE2F94"/>
    <w:rsid w:val="00EF6D50"/>
    <w:rsid w:val="00F02900"/>
    <w:rsid w:val="00F12F6B"/>
    <w:rsid w:val="00F130A9"/>
    <w:rsid w:val="00F2342F"/>
    <w:rsid w:val="00F36F4A"/>
    <w:rsid w:val="00F37AE8"/>
    <w:rsid w:val="00F37C71"/>
    <w:rsid w:val="00F670BA"/>
    <w:rsid w:val="00F6777B"/>
    <w:rsid w:val="00F810DA"/>
    <w:rsid w:val="00F8132C"/>
    <w:rsid w:val="00F858AA"/>
    <w:rsid w:val="00F962FC"/>
    <w:rsid w:val="00FC3196"/>
    <w:rsid w:val="00FC4754"/>
    <w:rsid w:val="00FC4E1A"/>
    <w:rsid w:val="00FD3FE7"/>
    <w:rsid w:val="00FD503F"/>
    <w:rsid w:val="00FD595D"/>
    <w:rsid w:val="00FD7BD1"/>
    <w:rsid w:val="00FE0DCB"/>
    <w:rsid w:val="00FE69DA"/>
    <w:rsid w:val="00FE6BF0"/>
    <w:rsid w:val="00FE74BB"/>
    <w:rsid w:val="00FF57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pPr>
      <w:spacing w:after="0" w:line="240" w:lineRule="auto"/>
      <w:jc w:val="both"/>
    </w:pPr>
    <w:rPr>
      <w:rFonts w:ascii="Montserrat" w:eastAsiaTheme="minorEastAsia" w:hAnsi="Montserrat"/>
      <w:sz w:val="16"/>
      <w:szCs w:val="24"/>
      <w:lang w:val="es-ES_tradnl"/>
    </w:rPr>
  </w:style>
  <w:style w:type="paragraph" w:styleId="Ttulo1">
    <w:name w:val="heading 1"/>
    <w:basedOn w:val="Normal"/>
    <w:next w:val="Normal"/>
    <w:link w:val="Ttulo1Car"/>
    <w:uiPriority w:val="9"/>
    <w:qFormat/>
    <w:rsid w:val="00CF2449"/>
    <w:pPr>
      <w:keepNext/>
      <w:keepLines/>
      <w:spacing w:before="240"/>
      <w:outlineLvl w:val="0"/>
    </w:pPr>
    <w:rPr>
      <w:rFonts w:eastAsiaTheme="majorEastAsia" w:cstheme="majorBidi"/>
      <w:b/>
      <w:color w:val="365F91" w:themeColor="accent1" w:themeShade="BF"/>
      <w:sz w:val="18"/>
      <w:szCs w:val="32"/>
    </w:rPr>
  </w:style>
  <w:style w:type="paragraph" w:styleId="Ttulo2">
    <w:name w:val="heading 2"/>
    <w:basedOn w:val="Normal"/>
    <w:next w:val="Normal"/>
    <w:link w:val="Ttulo2Car"/>
    <w:uiPriority w:val="9"/>
    <w:unhideWhenUsed/>
    <w:qFormat/>
    <w:rsid w:val="00CF2449"/>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C84204"/>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 w:type="paragraph" w:styleId="Ttulo">
    <w:name w:val="Title"/>
    <w:basedOn w:val="Normal"/>
    <w:next w:val="Normal"/>
    <w:link w:val="TtuloCar"/>
    <w:uiPriority w:val="10"/>
    <w:qFormat/>
    <w:rsid w:val="00320F28"/>
    <w:pPr>
      <w:contextualSpacing/>
      <w:jc w:val="center"/>
    </w:pPr>
    <w:rPr>
      <w:rFonts w:eastAsiaTheme="majorEastAsia" w:cstheme="majorBidi"/>
      <w:b/>
      <w:color w:val="C00000"/>
      <w:spacing w:val="-10"/>
      <w:kern w:val="28"/>
      <w:szCs w:val="56"/>
    </w:rPr>
  </w:style>
  <w:style w:type="character" w:customStyle="1" w:styleId="TtuloCar">
    <w:name w:val="Título Car"/>
    <w:basedOn w:val="Fuentedeprrafopredeter"/>
    <w:link w:val="Ttulo"/>
    <w:uiPriority w:val="10"/>
    <w:rsid w:val="00320F28"/>
    <w:rPr>
      <w:rFonts w:ascii="Montserrat" w:eastAsiaTheme="majorEastAsia" w:hAnsi="Montserrat" w:cstheme="majorBidi"/>
      <w:b/>
      <w:color w:val="C00000"/>
      <w:spacing w:val="-10"/>
      <w:kern w:val="28"/>
      <w:sz w:val="24"/>
      <w:szCs w:val="56"/>
      <w:lang w:val="es-ES_tradnl"/>
    </w:rPr>
  </w:style>
  <w:style w:type="character" w:customStyle="1" w:styleId="Ttulo1Car">
    <w:name w:val="Título 1 Car"/>
    <w:basedOn w:val="Fuentedeprrafopredeter"/>
    <w:link w:val="Ttulo1"/>
    <w:uiPriority w:val="9"/>
    <w:rsid w:val="00CF2449"/>
    <w:rPr>
      <w:rFonts w:ascii="Montserrat" w:eastAsiaTheme="majorEastAsia" w:hAnsi="Montserrat" w:cstheme="majorBidi"/>
      <w:b/>
      <w:color w:val="365F91" w:themeColor="accent1" w:themeShade="BF"/>
      <w:sz w:val="18"/>
      <w:szCs w:val="32"/>
      <w:lang w:val="es-ES_tradnl"/>
    </w:rPr>
  </w:style>
  <w:style w:type="character" w:customStyle="1" w:styleId="Ttulo2Car">
    <w:name w:val="Título 2 Car"/>
    <w:basedOn w:val="Fuentedeprrafopredeter"/>
    <w:link w:val="Ttulo2"/>
    <w:uiPriority w:val="9"/>
    <w:rsid w:val="00CF2449"/>
    <w:rPr>
      <w:rFonts w:ascii="Montserrat" w:eastAsiaTheme="majorEastAsia" w:hAnsi="Montserrat" w:cstheme="majorBidi"/>
      <w:b/>
      <w:color w:val="000000" w:themeColor="text1"/>
      <w:sz w:val="16"/>
      <w:szCs w:val="26"/>
      <w:lang w:val="es-ES_tradnl"/>
    </w:rPr>
  </w:style>
  <w:style w:type="paragraph" w:styleId="TtuloTDC">
    <w:name w:val="TOC Heading"/>
    <w:basedOn w:val="Ttulo1"/>
    <w:next w:val="Normal"/>
    <w:uiPriority w:val="39"/>
    <w:unhideWhenUsed/>
    <w:qFormat/>
    <w:rsid w:val="00D34426"/>
    <w:pPr>
      <w:spacing w:line="259" w:lineRule="auto"/>
      <w:jc w:val="left"/>
      <w:outlineLvl w:val="9"/>
    </w:pPr>
    <w:rPr>
      <w:rFonts w:asciiTheme="majorHAnsi" w:hAnsiTheme="majorHAnsi"/>
      <w:b w:val="0"/>
      <w:sz w:val="32"/>
      <w:lang w:val="es-MX" w:eastAsia="es-MX"/>
    </w:rPr>
  </w:style>
  <w:style w:type="paragraph" w:styleId="TDC1">
    <w:name w:val="toc 1"/>
    <w:basedOn w:val="Normal"/>
    <w:next w:val="Normal"/>
    <w:autoRedefine/>
    <w:uiPriority w:val="39"/>
    <w:unhideWhenUsed/>
    <w:rsid w:val="00D34426"/>
    <w:pPr>
      <w:spacing w:after="100"/>
    </w:pPr>
  </w:style>
  <w:style w:type="paragraph" w:styleId="TDC2">
    <w:name w:val="toc 2"/>
    <w:basedOn w:val="Normal"/>
    <w:next w:val="Normal"/>
    <w:autoRedefine/>
    <w:uiPriority w:val="39"/>
    <w:unhideWhenUsed/>
    <w:rsid w:val="00D34426"/>
    <w:pPr>
      <w:spacing w:after="100"/>
      <w:ind w:left="160"/>
    </w:pPr>
  </w:style>
  <w:style w:type="character" w:customStyle="1" w:styleId="Ttulo3Car">
    <w:name w:val="Título 3 Car"/>
    <w:basedOn w:val="Fuentedeprrafopredeter"/>
    <w:link w:val="Ttulo3"/>
    <w:uiPriority w:val="9"/>
    <w:rsid w:val="00C84204"/>
    <w:rPr>
      <w:rFonts w:ascii="Montserrat" w:eastAsiaTheme="majorEastAsia" w:hAnsi="Montserrat" w:cstheme="majorBidi"/>
      <w:b/>
      <w:sz w:val="16"/>
      <w:szCs w:val="24"/>
      <w:lang w:val="es-ES_tradnl"/>
    </w:rPr>
  </w:style>
  <w:style w:type="paragraph" w:styleId="TDC3">
    <w:name w:val="toc 3"/>
    <w:basedOn w:val="Normal"/>
    <w:next w:val="Normal"/>
    <w:autoRedefine/>
    <w:uiPriority w:val="39"/>
    <w:unhideWhenUsed/>
    <w:rsid w:val="00041998"/>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38710">
      <w:bodyDiv w:val="1"/>
      <w:marLeft w:val="0"/>
      <w:marRight w:val="0"/>
      <w:marTop w:val="0"/>
      <w:marBottom w:val="0"/>
      <w:divBdr>
        <w:top w:val="none" w:sz="0" w:space="0" w:color="auto"/>
        <w:left w:val="none" w:sz="0" w:space="0" w:color="auto"/>
        <w:bottom w:val="none" w:sz="0" w:space="0" w:color="auto"/>
        <w:right w:val="none" w:sz="0" w:space="0" w:color="auto"/>
      </w:divBdr>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195704611">
      <w:bodyDiv w:val="1"/>
      <w:marLeft w:val="0"/>
      <w:marRight w:val="0"/>
      <w:marTop w:val="0"/>
      <w:marBottom w:val="0"/>
      <w:divBdr>
        <w:top w:val="none" w:sz="0" w:space="0" w:color="auto"/>
        <w:left w:val="none" w:sz="0" w:space="0" w:color="auto"/>
        <w:bottom w:val="none" w:sz="0" w:space="0" w:color="auto"/>
        <w:right w:val="none" w:sz="0" w:space="0" w:color="auto"/>
      </w:divBdr>
    </w:div>
    <w:div w:id="355230149">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78231392">
      <w:bodyDiv w:val="1"/>
      <w:marLeft w:val="0"/>
      <w:marRight w:val="0"/>
      <w:marTop w:val="0"/>
      <w:marBottom w:val="0"/>
      <w:divBdr>
        <w:top w:val="none" w:sz="0" w:space="0" w:color="auto"/>
        <w:left w:val="none" w:sz="0" w:space="0" w:color="auto"/>
        <w:bottom w:val="none" w:sz="0" w:space="0" w:color="auto"/>
        <w:right w:val="none" w:sz="0" w:space="0" w:color="auto"/>
      </w:divBdr>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845511884">
      <w:bodyDiv w:val="1"/>
      <w:marLeft w:val="0"/>
      <w:marRight w:val="0"/>
      <w:marTop w:val="0"/>
      <w:marBottom w:val="0"/>
      <w:divBdr>
        <w:top w:val="none" w:sz="0" w:space="0" w:color="auto"/>
        <w:left w:val="none" w:sz="0" w:space="0" w:color="auto"/>
        <w:bottom w:val="none" w:sz="0" w:space="0" w:color="auto"/>
        <w:right w:val="none" w:sz="0" w:space="0" w:color="auto"/>
      </w:divBdr>
    </w:div>
    <w:div w:id="855582815">
      <w:bodyDiv w:val="1"/>
      <w:marLeft w:val="0"/>
      <w:marRight w:val="0"/>
      <w:marTop w:val="0"/>
      <w:marBottom w:val="0"/>
      <w:divBdr>
        <w:top w:val="none" w:sz="0" w:space="0" w:color="auto"/>
        <w:left w:val="none" w:sz="0" w:space="0" w:color="auto"/>
        <w:bottom w:val="none" w:sz="0" w:space="0" w:color="auto"/>
        <w:right w:val="none" w:sz="0" w:space="0" w:color="auto"/>
      </w:divBdr>
    </w:div>
    <w:div w:id="932856555">
      <w:bodyDiv w:val="1"/>
      <w:marLeft w:val="0"/>
      <w:marRight w:val="0"/>
      <w:marTop w:val="0"/>
      <w:marBottom w:val="0"/>
      <w:divBdr>
        <w:top w:val="none" w:sz="0" w:space="0" w:color="auto"/>
        <w:left w:val="none" w:sz="0" w:space="0" w:color="auto"/>
        <w:bottom w:val="none" w:sz="0" w:space="0" w:color="auto"/>
        <w:right w:val="none" w:sz="0" w:space="0" w:color="auto"/>
      </w:divBdr>
    </w:div>
    <w:div w:id="980228284">
      <w:bodyDiv w:val="1"/>
      <w:marLeft w:val="0"/>
      <w:marRight w:val="0"/>
      <w:marTop w:val="0"/>
      <w:marBottom w:val="0"/>
      <w:divBdr>
        <w:top w:val="none" w:sz="0" w:space="0" w:color="auto"/>
        <w:left w:val="none" w:sz="0" w:space="0" w:color="auto"/>
        <w:bottom w:val="none" w:sz="0" w:space="0" w:color="auto"/>
        <w:right w:val="none" w:sz="0" w:space="0" w:color="auto"/>
      </w:divBdr>
    </w:div>
    <w:div w:id="1067848637">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312175723">
      <w:bodyDiv w:val="1"/>
      <w:marLeft w:val="0"/>
      <w:marRight w:val="0"/>
      <w:marTop w:val="0"/>
      <w:marBottom w:val="0"/>
      <w:divBdr>
        <w:top w:val="none" w:sz="0" w:space="0" w:color="auto"/>
        <w:left w:val="none" w:sz="0" w:space="0" w:color="auto"/>
        <w:bottom w:val="none" w:sz="0" w:space="0" w:color="auto"/>
        <w:right w:val="none" w:sz="0" w:space="0" w:color="auto"/>
      </w:divBdr>
    </w:div>
    <w:div w:id="1321620927">
      <w:bodyDiv w:val="1"/>
      <w:marLeft w:val="0"/>
      <w:marRight w:val="0"/>
      <w:marTop w:val="0"/>
      <w:marBottom w:val="0"/>
      <w:divBdr>
        <w:top w:val="none" w:sz="0" w:space="0" w:color="auto"/>
        <w:left w:val="none" w:sz="0" w:space="0" w:color="auto"/>
        <w:bottom w:val="none" w:sz="0" w:space="0" w:color="auto"/>
        <w:right w:val="none" w:sz="0" w:space="0" w:color="auto"/>
      </w:divBdr>
    </w:div>
    <w:div w:id="1329944056">
      <w:bodyDiv w:val="1"/>
      <w:marLeft w:val="0"/>
      <w:marRight w:val="0"/>
      <w:marTop w:val="0"/>
      <w:marBottom w:val="0"/>
      <w:divBdr>
        <w:top w:val="none" w:sz="0" w:space="0" w:color="auto"/>
        <w:left w:val="none" w:sz="0" w:space="0" w:color="auto"/>
        <w:bottom w:val="none" w:sz="0" w:space="0" w:color="auto"/>
        <w:right w:val="none" w:sz="0" w:space="0" w:color="auto"/>
      </w:divBdr>
    </w:div>
    <w:div w:id="1332296217">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22220045">
      <w:bodyDiv w:val="1"/>
      <w:marLeft w:val="0"/>
      <w:marRight w:val="0"/>
      <w:marTop w:val="0"/>
      <w:marBottom w:val="0"/>
      <w:divBdr>
        <w:top w:val="none" w:sz="0" w:space="0" w:color="auto"/>
        <w:left w:val="none" w:sz="0" w:space="0" w:color="auto"/>
        <w:bottom w:val="none" w:sz="0" w:space="0" w:color="auto"/>
        <w:right w:val="none" w:sz="0" w:space="0" w:color="auto"/>
      </w:divBdr>
    </w:div>
    <w:div w:id="145027354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767285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0853">
      <w:bodyDiv w:val="1"/>
      <w:marLeft w:val="0"/>
      <w:marRight w:val="0"/>
      <w:marTop w:val="0"/>
      <w:marBottom w:val="0"/>
      <w:divBdr>
        <w:top w:val="none" w:sz="0" w:space="0" w:color="auto"/>
        <w:left w:val="none" w:sz="0" w:space="0" w:color="auto"/>
        <w:bottom w:val="none" w:sz="0" w:space="0" w:color="auto"/>
        <w:right w:val="none" w:sz="0" w:space="0" w:color="auto"/>
      </w:divBdr>
    </w:div>
    <w:div w:id="161035875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6775">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195697787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4822</Words>
  <Characters>26527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Gandalf The Grey</cp:lastModifiedBy>
  <cp:revision>17</cp:revision>
  <cp:lastPrinted>2024-04-05T17:04:00Z</cp:lastPrinted>
  <dcterms:created xsi:type="dcterms:W3CDTF">2024-05-24T21:25:00Z</dcterms:created>
  <dcterms:modified xsi:type="dcterms:W3CDTF">2024-09-30T22:54:00Z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