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6E17F" w14:textId="2EB212F2" w:rsidR="004E35EF" w:rsidRDefault="004E35EF">
      <w:pPr>
        <w:pStyle w:val="TtuloTDC"/>
        <w:rPr>
          <w:rFonts w:ascii="Montserrat" w:hAnsi="Montserrat"/>
          <w:b/>
          <w:color w:val="C00000"/>
          <w:spacing w:val="-10"/>
          <w:kern w:val="28"/>
          <w:sz w:val="20"/>
          <w:szCs w:val="96"/>
          <w:lang w:val="es-ES_tradnl" w:eastAsia="en-US"/>
        </w:rPr>
      </w:pPr>
      <w:r w:rsidRPr="004E35EF">
        <w:rPr>
          <w:rFonts w:ascii="Montserrat" w:hAnsi="Montserrat"/>
          <w:b/>
          <w:color w:val="C00000"/>
          <w:spacing w:val="-10"/>
          <w:kern w:val="28"/>
          <w:sz w:val="20"/>
          <w:szCs w:val="96"/>
          <w:lang w:val="es-ES_tradnl" w:eastAsia="en-US"/>
        </w:rPr>
        <w:t xml:space="preserve">Servicio </w:t>
      </w:r>
      <w:r w:rsidR="000B1899">
        <w:rPr>
          <w:rFonts w:ascii="Montserrat" w:hAnsi="Montserrat"/>
          <w:b/>
          <w:color w:val="C00000"/>
          <w:spacing w:val="-10"/>
          <w:kern w:val="28"/>
          <w:sz w:val="20"/>
          <w:szCs w:val="96"/>
          <w:lang w:val="es-ES_tradnl" w:eastAsia="en-US"/>
        </w:rPr>
        <w:t xml:space="preserve">de Mantenimiento </w:t>
      </w:r>
      <w:r w:rsidR="00D402D0">
        <w:rPr>
          <w:rFonts w:ascii="Montserrat" w:hAnsi="Montserrat"/>
          <w:b/>
          <w:color w:val="C00000"/>
          <w:spacing w:val="-10"/>
          <w:kern w:val="28"/>
          <w:sz w:val="20"/>
          <w:szCs w:val="96"/>
          <w:lang w:val="es-ES_tradnl" w:eastAsia="en-US"/>
        </w:rPr>
        <w:t xml:space="preserve">y sustitución </w:t>
      </w:r>
      <w:r w:rsidR="0036579B">
        <w:rPr>
          <w:rFonts w:ascii="Montserrat" w:hAnsi="Montserrat"/>
          <w:b/>
          <w:color w:val="C00000"/>
          <w:spacing w:val="-10"/>
          <w:kern w:val="28"/>
          <w:sz w:val="20"/>
          <w:szCs w:val="96"/>
          <w:lang w:val="es-ES_tradnl" w:eastAsia="en-US"/>
        </w:rPr>
        <w:t>de piso</w:t>
      </w:r>
      <w:r w:rsidR="00E17EDE">
        <w:rPr>
          <w:rFonts w:ascii="Montserrat" w:hAnsi="Montserrat"/>
          <w:b/>
          <w:color w:val="C00000"/>
          <w:spacing w:val="-10"/>
          <w:kern w:val="28"/>
          <w:sz w:val="20"/>
          <w:szCs w:val="96"/>
          <w:lang w:val="es-ES_tradnl" w:eastAsia="en-US"/>
        </w:rPr>
        <w:t xml:space="preserve"> de rampa </w:t>
      </w:r>
      <w:r w:rsidR="0036579B">
        <w:rPr>
          <w:rFonts w:ascii="Montserrat" w:hAnsi="Montserrat"/>
          <w:b/>
          <w:color w:val="C00000"/>
          <w:spacing w:val="-10"/>
          <w:kern w:val="28"/>
          <w:sz w:val="20"/>
          <w:szCs w:val="96"/>
          <w:lang w:val="es-ES_tradnl" w:eastAsia="en-US"/>
        </w:rPr>
        <w:t>desde sótano a gobierno.</w:t>
      </w:r>
    </w:p>
    <w:sdt>
      <w:sdtPr>
        <w:rPr>
          <w:rFonts w:ascii="Montserrat" w:eastAsiaTheme="minorEastAsia" w:hAnsi="Montserrat" w:cstheme="minorBidi"/>
          <w:color w:val="auto"/>
          <w:sz w:val="40"/>
          <w:szCs w:val="40"/>
          <w:lang w:val="es-ES" w:eastAsia="en-US"/>
        </w:rPr>
        <w:id w:val="-1319564708"/>
        <w:docPartObj>
          <w:docPartGallery w:val="Table of Contents"/>
          <w:docPartUnique/>
        </w:docPartObj>
      </w:sdtPr>
      <w:sdtEndPr>
        <w:rPr>
          <w:b/>
          <w:bCs/>
          <w:sz w:val="20"/>
          <w:szCs w:val="32"/>
        </w:rPr>
      </w:sdtEndPr>
      <w:sdtContent>
        <w:p w14:paraId="1E4037AE" w14:textId="296F88FC" w:rsidR="00D34426" w:rsidRPr="00146E26" w:rsidRDefault="00D34426">
          <w:pPr>
            <w:pStyle w:val="TtuloTDC"/>
            <w:rPr>
              <w:rFonts w:ascii="Montserrat" w:hAnsi="Montserrat"/>
              <w:sz w:val="40"/>
              <w:szCs w:val="40"/>
            </w:rPr>
          </w:pPr>
          <w:r w:rsidRPr="00146E26">
            <w:rPr>
              <w:rFonts w:ascii="Montserrat" w:hAnsi="Montserrat"/>
              <w:sz w:val="40"/>
              <w:szCs w:val="40"/>
              <w:lang w:val="es-ES"/>
            </w:rPr>
            <w:t>Contenido</w:t>
          </w:r>
        </w:p>
        <w:p w14:paraId="01B26052" w14:textId="51CD2099" w:rsidR="00996297" w:rsidRDefault="00D34426">
          <w:pPr>
            <w:pStyle w:val="TDC1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r w:rsidRPr="006C3380">
            <w:rPr>
              <w:sz w:val="20"/>
              <w:szCs w:val="32"/>
            </w:rPr>
            <w:fldChar w:fldCharType="begin"/>
          </w:r>
          <w:r w:rsidRPr="006C3380">
            <w:rPr>
              <w:sz w:val="20"/>
              <w:szCs w:val="32"/>
            </w:rPr>
            <w:instrText xml:space="preserve"> TOC \o "1-3" \h \z \u </w:instrText>
          </w:r>
          <w:r w:rsidRPr="006C3380">
            <w:rPr>
              <w:sz w:val="20"/>
              <w:szCs w:val="32"/>
            </w:rPr>
            <w:fldChar w:fldCharType="separate"/>
          </w:r>
          <w:hyperlink w:anchor="_Toc176606174" w:history="1">
            <w:r w:rsidR="00996297" w:rsidRPr="00852830">
              <w:rPr>
                <w:rStyle w:val="Hipervnculo"/>
                <w:noProof/>
              </w:rPr>
              <w:t>Requerimiento Técnico</w:t>
            </w:r>
            <w:r w:rsidR="00996297">
              <w:rPr>
                <w:noProof/>
                <w:webHidden/>
              </w:rPr>
              <w:tab/>
            </w:r>
            <w:r w:rsidR="00996297">
              <w:rPr>
                <w:noProof/>
                <w:webHidden/>
              </w:rPr>
              <w:fldChar w:fldCharType="begin"/>
            </w:r>
            <w:r w:rsidR="00996297">
              <w:rPr>
                <w:noProof/>
                <w:webHidden/>
              </w:rPr>
              <w:instrText xml:space="preserve"> PAGEREF _Toc176606174 \h </w:instrText>
            </w:r>
            <w:r w:rsidR="00996297">
              <w:rPr>
                <w:noProof/>
                <w:webHidden/>
              </w:rPr>
            </w:r>
            <w:r w:rsidR="00996297">
              <w:rPr>
                <w:noProof/>
                <w:webHidden/>
              </w:rPr>
              <w:fldChar w:fldCharType="separate"/>
            </w:r>
            <w:r w:rsidR="00996297">
              <w:rPr>
                <w:noProof/>
                <w:webHidden/>
              </w:rPr>
              <w:t>2</w:t>
            </w:r>
            <w:r w:rsidR="00996297">
              <w:rPr>
                <w:noProof/>
                <w:webHidden/>
              </w:rPr>
              <w:fldChar w:fldCharType="end"/>
            </w:r>
          </w:hyperlink>
        </w:p>
        <w:p w14:paraId="3325C98F" w14:textId="0594A444" w:rsidR="00996297" w:rsidRDefault="009451E8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606175" w:history="1">
            <w:r w:rsidR="00996297" w:rsidRPr="00852830">
              <w:rPr>
                <w:rStyle w:val="Hipervnculo"/>
                <w:noProof/>
              </w:rPr>
              <w:t>1.</w:t>
            </w:r>
            <w:r w:rsidR="00996297"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="00996297" w:rsidRPr="00852830">
              <w:rPr>
                <w:rStyle w:val="Hipervnculo"/>
                <w:noProof/>
              </w:rPr>
              <w:t>Descripción de los Bienes o Servicios.</w:t>
            </w:r>
            <w:r w:rsidR="00996297">
              <w:rPr>
                <w:noProof/>
                <w:webHidden/>
              </w:rPr>
              <w:tab/>
            </w:r>
            <w:r w:rsidR="00996297">
              <w:rPr>
                <w:noProof/>
                <w:webHidden/>
              </w:rPr>
              <w:fldChar w:fldCharType="begin"/>
            </w:r>
            <w:r w:rsidR="00996297">
              <w:rPr>
                <w:noProof/>
                <w:webHidden/>
              </w:rPr>
              <w:instrText xml:space="preserve"> PAGEREF _Toc176606175 \h </w:instrText>
            </w:r>
            <w:r w:rsidR="00996297">
              <w:rPr>
                <w:noProof/>
                <w:webHidden/>
              </w:rPr>
            </w:r>
            <w:r w:rsidR="00996297">
              <w:rPr>
                <w:noProof/>
                <w:webHidden/>
              </w:rPr>
              <w:fldChar w:fldCharType="separate"/>
            </w:r>
            <w:r w:rsidR="00996297">
              <w:rPr>
                <w:noProof/>
                <w:webHidden/>
              </w:rPr>
              <w:t>2</w:t>
            </w:r>
            <w:r w:rsidR="00996297">
              <w:rPr>
                <w:noProof/>
                <w:webHidden/>
              </w:rPr>
              <w:fldChar w:fldCharType="end"/>
            </w:r>
          </w:hyperlink>
        </w:p>
        <w:p w14:paraId="4BB24D64" w14:textId="08074FE9" w:rsidR="00996297" w:rsidRDefault="009451E8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606176" w:history="1">
            <w:r w:rsidR="00996297" w:rsidRPr="00852830">
              <w:rPr>
                <w:rStyle w:val="Hipervnculo"/>
                <w:noProof/>
              </w:rPr>
              <w:t>2.</w:t>
            </w:r>
            <w:r w:rsidR="00996297"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="00996297" w:rsidRPr="00852830">
              <w:rPr>
                <w:rStyle w:val="Hipervnculo"/>
                <w:noProof/>
              </w:rPr>
              <w:t>Características Técnicas del Servicio.</w:t>
            </w:r>
            <w:r w:rsidR="00996297">
              <w:rPr>
                <w:noProof/>
                <w:webHidden/>
              </w:rPr>
              <w:tab/>
            </w:r>
            <w:r w:rsidR="00996297">
              <w:rPr>
                <w:noProof/>
                <w:webHidden/>
              </w:rPr>
              <w:fldChar w:fldCharType="begin"/>
            </w:r>
            <w:r w:rsidR="00996297">
              <w:rPr>
                <w:noProof/>
                <w:webHidden/>
              </w:rPr>
              <w:instrText xml:space="preserve"> PAGEREF _Toc176606176 \h </w:instrText>
            </w:r>
            <w:r w:rsidR="00996297">
              <w:rPr>
                <w:noProof/>
                <w:webHidden/>
              </w:rPr>
            </w:r>
            <w:r w:rsidR="00996297">
              <w:rPr>
                <w:noProof/>
                <w:webHidden/>
              </w:rPr>
              <w:fldChar w:fldCharType="separate"/>
            </w:r>
            <w:r w:rsidR="00996297">
              <w:rPr>
                <w:noProof/>
                <w:webHidden/>
              </w:rPr>
              <w:t>2</w:t>
            </w:r>
            <w:r w:rsidR="00996297">
              <w:rPr>
                <w:noProof/>
                <w:webHidden/>
              </w:rPr>
              <w:fldChar w:fldCharType="end"/>
            </w:r>
          </w:hyperlink>
        </w:p>
        <w:p w14:paraId="124FC907" w14:textId="1E0BC8C7" w:rsidR="00996297" w:rsidRDefault="009451E8">
          <w:pPr>
            <w:pStyle w:val="TDC1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606177" w:history="1">
            <w:r w:rsidR="00996297" w:rsidRPr="00852830">
              <w:rPr>
                <w:rStyle w:val="Hipervnculo"/>
                <w:noProof/>
                <w:lang w:eastAsia="ar-SA"/>
              </w:rPr>
              <w:t>Lugar, Plazos y Condiciones.</w:t>
            </w:r>
            <w:r w:rsidR="00996297">
              <w:rPr>
                <w:noProof/>
                <w:webHidden/>
              </w:rPr>
              <w:tab/>
            </w:r>
            <w:r w:rsidR="00996297">
              <w:rPr>
                <w:noProof/>
                <w:webHidden/>
              </w:rPr>
              <w:fldChar w:fldCharType="begin"/>
            </w:r>
            <w:r w:rsidR="00996297">
              <w:rPr>
                <w:noProof/>
                <w:webHidden/>
              </w:rPr>
              <w:instrText xml:space="preserve"> PAGEREF _Toc176606177 \h </w:instrText>
            </w:r>
            <w:r w:rsidR="00996297">
              <w:rPr>
                <w:noProof/>
                <w:webHidden/>
              </w:rPr>
            </w:r>
            <w:r w:rsidR="00996297">
              <w:rPr>
                <w:noProof/>
                <w:webHidden/>
              </w:rPr>
              <w:fldChar w:fldCharType="separate"/>
            </w:r>
            <w:r w:rsidR="00996297">
              <w:rPr>
                <w:noProof/>
                <w:webHidden/>
              </w:rPr>
              <w:t>2</w:t>
            </w:r>
            <w:r w:rsidR="00996297">
              <w:rPr>
                <w:noProof/>
                <w:webHidden/>
              </w:rPr>
              <w:fldChar w:fldCharType="end"/>
            </w:r>
          </w:hyperlink>
        </w:p>
        <w:p w14:paraId="19DFC0E6" w14:textId="3E21DE54" w:rsidR="00996297" w:rsidRDefault="009451E8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606178" w:history="1">
            <w:r w:rsidR="00996297" w:rsidRPr="00852830">
              <w:rPr>
                <w:rStyle w:val="Hipervnculo"/>
                <w:noProof/>
              </w:rPr>
              <w:t>1.</w:t>
            </w:r>
            <w:r w:rsidR="00996297"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="00996297" w:rsidRPr="00852830">
              <w:rPr>
                <w:rStyle w:val="Hipervnculo"/>
                <w:noProof/>
              </w:rPr>
              <w:t>Lugar</w:t>
            </w:r>
            <w:r w:rsidR="00996297">
              <w:rPr>
                <w:noProof/>
                <w:webHidden/>
              </w:rPr>
              <w:tab/>
            </w:r>
            <w:r w:rsidR="00996297">
              <w:rPr>
                <w:noProof/>
                <w:webHidden/>
              </w:rPr>
              <w:fldChar w:fldCharType="begin"/>
            </w:r>
            <w:r w:rsidR="00996297">
              <w:rPr>
                <w:noProof/>
                <w:webHidden/>
              </w:rPr>
              <w:instrText xml:space="preserve"> PAGEREF _Toc176606178 \h </w:instrText>
            </w:r>
            <w:r w:rsidR="00996297">
              <w:rPr>
                <w:noProof/>
                <w:webHidden/>
              </w:rPr>
            </w:r>
            <w:r w:rsidR="00996297">
              <w:rPr>
                <w:noProof/>
                <w:webHidden/>
              </w:rPr>
              <w:fldChar w:fldCharType="separate"/>
            </w:r>
            <w:r w:rsidR="00996297">
              <w:rPr>
                <w:noProof/>
                <w:webHidden/>
              </w:rPr>
              <w:t>2</w:t>
            </w:r>
            <w:r w:rsidR="00996297">
              <w:rPr>
                <w:noProof/>
                <w:webHidden/>
              </w:rPr>
              <w:fldChar w:fldCharType="end"/>
            </w:r>
          </w:hyperlink>
        </w:p>
        <w:p w14:paraId="37F8099A" w14:textId="371B881D" w:rsidR="00996297" w:rsidRDefault="009451E8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606179" w:history="1">
            <w:r w:rsidR="00996297" w:rsidRPr="00852830">
              <w:rPr>
                <w:rStyle w:val="Hipervnculo"/>
                <w:noProof/>
              </w:rPr>
              <w:t>2.</w:t>
            </w:r>
            <w:r w:rsidR="00996297"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="00996297" w:rsidRPr="00852830">
              <w:rPr>
                <w:rStyle w:val="Hipervnculo"/>
                <w:noProof/>
              </w:rPr>
              <w:t>Plazos</w:t>
            </w:r>
            <w:r w:rsidR="00996297">
              <w:rPr>
                <w:noProof/>
                <w:webHidden/>
              </w:rPr>
              <w:tab/>
            </w:r>
            <w:r w:rsidR="00996297">
              <w:rPr>
                <w:noProof/>
                <w:webHidden/>
              </w:rPr>
              <w:fldChar w:fldCharType="begin"/>
            </w:r>
            <w:r w:rsidR="00996297">
              <w:rPr>
                <w:noProof/>
                <w:webHidden/>
              </w:rPr>
              <w:instrText xml:space="preserve"> PAGEREF _Toc176606179 \h </w:instrText>
            </w:r>
            <w:r w:rsidR="00996297">
              <w:rPr>
                <w:noProof/>
                <w:webHidden/>
              </w:rPr>
            </w:r>
            <w:r w:rsidR="00996297">
              <w:rPr>
                <w:noProof/>
                <w:webHidden/>
              </w:rPr>
              <w:fldChar w:fldCharType="separate"/>
            </w:r>
            <w:r w:rsidR="00996297">
              <w:rPr>
                <w:noProof/>
                <w:webHidden/>
              </w:rPr>
              <w:t>2</w:t>
            </w:r>
            <w:r w:rsidR="00996297">
              <w:rPr>
                <w:noProof/>
                <w:webHidden/>
              </w:rPr>
              <w:fldChar w:fldCharType="end"/>
            </w:r>
          </w:hyperlink>
        </w:p>
        <w:p w14:paraId="41952ED0" w14:textId="64732F19" w:rsidR="00996297" w:rsidRDefault="009451E8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606180" w:history="1">
            <w:r w:rsidR="00996297" w:rsidRPr="00852830">
              <w:rPr>
                <w:rStyle w:val="Hipervnculo"/>
                <w:noProof/>
              </w:rPr>
              <w:t>3.</w:t>
            </w:r>
            <w:r w:rsidR="00996297"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="00996297" w:rsidRPr="00852830">
              <w:rPr>
                <w:rStyle w:val="Hipervnculo"/>
                <w:noProof/>
              </w:rPr>
              <w:t>Condiciones</w:t>
            </w:r>
            <w:r w:rsidR="00996297">
              <w:rPr>
                <w:noProof/>
                <w:webHidden/>
              </w:rPr>
              <w:tab/>
            </w:r>
            <w:r w:rsidR="00996297">
              <w:rPr>
                <w:noProof/>
                <w:webHidden/>
              </w:rPr>
              <w:fldChar w:fldCharType="begin"/>
            </w:r>
            <w:r w:rsidR="00996297">
              <w:rPr>
                <w:noProof/>
                <w:webHidden/>
              </w:rPr>
              <w:instrText xml:space="preserve"> PAGEREF _Toc176606180 \h </w:instrText>
            </w:r>
            <w:r w:rsidR="00996297">
              <w:rPr>
                <w:noProof/>
                <w:webHidden/>
              </w:rPr>
            </w:r>
            <w:r w:rsidR="00996297">
              <w:rPr>
                <w:noProof/>
                <w:webHidden/>
              </w:rPr>
              <w:fldChar w:fldCharType="separate"/>
            </w:r>
            <w:r w:rsidR="00996297">
              <w:rPr>
                <w:noProof/>
                <w:webHidden/>
              </w:rPr>
              <w:t>3</w:t>
            </w:r>
            <w:r w:rsidR="00996297">
              <w:rPr>
                <w:noProof/>
                <w:webHidden/>
              </w:rPr>
              <w:fldChar w:fldCharType="end"/>
            </w:r>
          </w:hyperlink>
        </w:p>
        <w:p w14:paraId="1331C18C" w14:textId="7739C06E" w:rsidR="00996297" w:rsidRDefault="009451E8">
          <w:pPr>
            <w:pStyle w:val="TDC3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606181" w:history="1">
            <w:r w:rsidR="00996297" w:rsidRPr="00852830">
              <w:rPr>
                <w:rStyle w:val="Hipervnculo"/>
                <w:noProof/>
              </w:rPr>
              <w:t>Ejecución de los servicios</w:t>
            </w:r>
            <w:r w:rsidR="00996297">
              <w:rPr>
                <w:noProof/>
                <w:webHidden/>
              </w:rPr>
              <w:tab/>
            </w:r>
            <w:r w:rsidR="00996297">
              <w:rPr>
                <w:noProof/>
                <w:webHidden/>
              </w:rPr>
              <w:fldChar w:fldCharType="begin"/>
            </w:r>
            <w:r w:rsidR="00996297">
              <w:rPr>
                <w:noProof/>
                <w:webHidden/>
              </w:rPr>
              <w:instrText xml:space="preserve"> PAGEREF _Toc176606181 \h </w:instrText>
            </w:r>
            <w:r w:rsidR="00996297">
              <w:rPr>
                <w:noProof/>
                <w:webHidden/>
              </w:rPr>
            </w:r>
            <w:r w:rsidR="00996297">
              <w:rPr>
                <w:noProof/>
                <w:webHidden/>
              </w:rPr>
              <w:fldChar w:fldCharType="separate"/>
            </w:r>
            <w:r w:rsidR="00996297">
              <w:rPr>
                <w:noProof/>
                <w:webHidden/>
              </w:rPr>
              <w:t>3</w:t>
            </w:r>
            <w:r w:rsidR="00996297">
              <w:rPr>
                <w:noProof/>
                <w:webHidden/>
              </w:rPr>
              <w:fldChar w:fldCharType="end"/>
            </w:r>
          </w:hyperlink>
        </w:p>
        <w:p w14:paraId="76DAE57B" w14:textId="4F163F21" w:rsidR="00996297" w:rsidRDefault="009451E8">
          <w:pPr>
            <w:pStyle w:val="TDC3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606182" w:history="1">
            <w:r w:rsidR="00996297" w:rsidRPr="00852830">
              <w:rPr>
                <w:rStyle w:val="Hipervnculo"/>
                <w:noProof/>
              </w:rPr>
              <w:t>Recepción de los servicios</w:t>
            </w:r>
            <w:r w:rsidR="00996297">
              <w:rPr>
                <w:noProof/>
                <w:webHidden/>
              </w:rPr>
              <w:tab/>
            </w:r>
            <w:r w:rsidR="00996297">
              <w:rPr>
                <w:noProof/>
                <w:webHidden/>
              </w:rPr>
              <w:fldChar w:fldCharType="begin"/>
            </w:r>
            <w:r w:rsidR="00996297">
              <w:rPr>
                <w:noProof/>
                <w:webHidden/>
              </w:rPr>
              <w:instrText xml:space="preserve"> PAGEREF _Toc176606182 \h </w:instrText>
            </w:r>
            <w:r w:rsidR="00996297">
              <w:rPr>
                <w:noProof/>
                <w:webHidden/>
              </w:rPr>
            </w:r>
            <w:r w:rsidR="00996297">
              <w:rPr>
                <w:noProof/>
                <w:webHidden/>
              </w:rPr>
              <w:fldChar w:fldCharType="separate"/>
            </w:r>
            <w:r w:rsidR="00996297">
              <w:rPr>
                <w:noProof/>
                <w:webHidden/>
              </w:rPr>
              <w:t>3</w:t>
            </w:r>
            <w:r w:rsidR="00996297">
              <w:rPr>
                <w:noProof/>
                <w:webHidden/>
              </w:rPr>
              <w:fldChar w:fldCharType="end"/>
            </w:r>
          </w:hyperlink>
        </w:p>
        <w:p w14:paraId="46A2A6C7" w14:textId="64EDF01E" w:rsidR="00996297" w:rsidRDefault="009451E8">
          <w:pPr>
            <w:pStyle w:val="TDC1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606183" w:history="1">
            <w:r w:rsidR="00996297" w:rsidRPr="00852830">
              <w:rPr>
                <w:rStyle w:val="Hipervnculo"/>
                <w:noProof/>
                <w:lang w:eastAsia="ar-SA"/>
              </w:rPr>
              <w:t>Términos de la Contratación.</w:t>
            </w:r>
            <w:r w:rsidR="00996297">
              <w:rPr>
                <w:noProof/>
                <w:webHidden/>
              </w:rPr>
              <w:tab/>
            </w:r>
            <w:r w:rsidR="00996297">
              <w:rPr>
                <w:noProof/>
                <w:webHidden/>
              </w:rPr>
              <w:fldChar w:fldCharType="begin"/>
            </w:r>
            <w:r w:rsidR="00996297">
              <w:rPr>
                <w:noProof/>
                <w:webHidden/>
              </w:rPr>
              <w:instrText xml:space="preserve"> PAGEREF _Toc176606183 \h </w:instrText>
            </w:r>
            <w:r w:rsidR="00996297">
              <w:rPr>
                <w:noProof/>
                <w:webHidden/>
              </w:rPr>
            </w:r>
            <w:r w:rsidR="00996297">
              <w:rPr>
                <w:noProof/>
                <w:webHidden/>
              </w:rPr>
              <w:fldChar w:fldCharType="separate"/>
            </w:r>
            <w:r w:rsidR="00996297">
              <w:rPr>
                <w:noProof/>
                <w:webHidden/>
              </w:rPr>
              <w:t>3</w:t>
            </w:r>
            <w:r w:rsidR="00996297">
              <w:rPr>
                <w:noProof/>
                <w:webHidden/>
              </w:rPr>
              <w:fldChar w:fldCharType="end"/>
            </w:r>
          </w:hyperlink>
        </w:p>
        <w:p w14:paraId="68E50D50" w14:textId="4D3CEB37" w:rsidR="00996297" w:rsidRDefault="009451E8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606184" w:history="1">
            <w:r w:rsidR="00996297" w:rsidRPr="00852830">
              <w:rPr>
                <w:rStyle w:val="Hipervnculo"/>
                <w:noProof/>
              </w:rPr>
              <w:t>Vigencia</w:t>
            </w:r>
            <w:r w:rsidR="00996297">
              <w:rPr>
                <w:noProof/>
                <w:webHidden/>
              </w:rPr>
              <w:tab/>
            </w:r>
            <w:r w:rsidR="00996297">
              <w:rPr>
                <w:noProof/>
                <w:webHidden/>
              </w:rPr>
              <w:fldChar w:fldCharType="begin"/>
            </w:r>
            <w:r w:rsidR="00996297">
              <w:rPr>
                <w:noProof/>
                <w:webHidden/>
              </w:rPr>
              <w:instrText xml:space="preserve"> PAGEREF _Toc176606184 \h </w:instrText>
            </w:r>
            <w:r w:rsidR="00996297">
              <w:rPr>
                <w:noProof/>
                <w:webHidden/>
              </w:rPr>
            </w:r>
            <w:r w:rsidR="00996297">
              <w:rPr>
                <w:noProof/>
                <w:webHidden/>
              </w:rPr>
              <w:fldChar w:fldCharType="separate"/>
            </w:r>
            <w:r w:rsidR="00996297">
              <w:rPr>
                <w:noProof/>
                <w:webHidden/>
              </w:rPr>
              <w:t>3</w:t>
            </w:r>
            <w:r w:rsidR="00996297">
              <w:rPr>
                <w:noProof/>
                <w:webHidden/>
              </w:rPr>
              <w:fldChar w:fldCharType="end"/>
            </w:r>
          </w:hyperlink>
        </w:p>
        <w:p w14:paraId="363C9AEB" w14:textId="1500FB4D" w:rsidR="00996297" w:rsidRDefault="009451E8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606185" w:history="1">
            <w:r w:rsidR="00996297" w:rsidRPr="00852830">
              <w:rPr>
                <w:rStyle w:val="Hipervnculo"/>
                <w:noProof/>
              </w:rPr>
              <w:t>Garantía de Cumplimiento de Contrato</w:t>
            </w:r>
            <w:r w:rsidR="00996297">
              <w:rPr>
                <w:noProof/>
                <w:webHidden/>
              </w:rPr>
              <w:tab/>
            </w:r>
            <w:r w:rsidR="00996297">
              <w:rPr>
                <w:noProof/>
                <w:webHidden/>
              </w:rPr>
              <w:fldChar w:fldCharType="begin"/>
            </w:r>
            <w:r w:rsidR="00996297">
              <w:rPr>
                <w:noProof/>
                <w:webHidden/>
              </w:rPr>
              <w:instrText xml:space="preserve"> PAGEREF _Toc176606185 \h </w:instrText>
            </w:r>
            <w:r w:rsidR="00996297">
              <w:rPr>
                <w:noProof/>
                <w:webHidden/>
              </w:rPr>
            </w:r>
            <w:r w:rsidR="00996297">
              <w:rPr>
                <w:noProof/>
                <w:webHidden/>
              </w:rPr>
              <w:fldChar w:fldCharType="separate"/>
            </w:r>
            <w:r w:rsidR="00996297">
              <w:rPr>
                <w:noProof/>
                <w:webHidden/>
              </w:rPr>
              <w:t>3</w:t>
            </w:r>
            <w:r w:rsidR="00996297">
              <w:rPr>
                <w:noProof/>
                <w:webHidden/>
              </w:rPr>
              <w:fldChar w:fldCharType="end"/>
            </w:r>
          </w:hyperlink>
        </w:p>
        <w:p w14:paraId="4E0FEF94" w14:textId="01AB6CC8" w:rsidR="00996297" w:rsidRDefault="009451E8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606186" w:history="1">
            <w:r w:rsidR="00996297" w:rsidRPr="00852830">
              <w:rPr>
                <w:rStyle w:val="Hipervnculo"/>
                <w:noProof/>
              </w:rPr>
              <w:t>Obligaciones del Proveedor</w:t>
            </w:r>
            <w:r w:rsidR="00996297">
              <w:rPr>
                <w:noProof/>
                <w:webHidden/>
              </w:rPr>
              <w:tab/>
            </w:r>
            <w:r w:rsidR="00996297">
              <w:rPr>
                <w:noProof/>
                <w:webHidden/>
              </w:rPr>
              <w:fldChar w:fldCharType="begin"/>
            </w:r>
            <w:r w:rsidR="00996297">
              <w:rPr>
                <w:noProof/>
                <w:webHidden/>
              </w:rPr>
              <w:instrText xml:space="preserve"> PAGEREF _Toc176606186 \h </w:instrText>
            </w:r>
            <w:r w:rsidR="00996297">
              <w:rPr>
                <w:noProof/>
                <w:webHidden/>
              </w:rPr>
            </w:r>
            <w:r w:rsidR="00996297">
              <w:rPr>
                <w:noProof/>
                <w:webHidden/>
              </w:rPr>
              <w:fldChar w:fldCharType="separate"/>
            </w:r>
            <w:r w:rsidR="00996297">
              <w:rPr>
                <w:noProof/>
                <w:webHidden/>
              </w:rPr>
              <w:t>4</w:t>
            </w:r>
            <w:r w:rsidR="00996297">
              <w:rPr>
                <w:noProof/>
                <w:webHidden/>
              </w:rPr>
              <w:fldChar w:fldCharType="end"/>
            </w:r>
          </w:hyperlink>
        </w:p>
        <w:p w14:paraId="5466E22C" w14:textId="3B820093" w:rsidR="00996297" w:rsidRDefault="009451E8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606187" w:history="1">
            <w:r w:rsidR="00996297" w:rsidRPr="00852830">
              <w:rPr>
                <w:rStyle w:val="Hipervnculo"/>
                <w:noProof/>
              </w:rPr>
              <w:t>Garantía de Cumplimiento de Contrato.</w:t>
            </w:r>
            <w:r w:rsidR="00996297">
              <w:rPr>
                <w:noProof/>
                <w:webHidden/>
              </w:rPr>
              <w:tab/>
            </w:r>
            <w:r w:rsidR="00996297">
              <w:rPr>
                <w:noProof/>
                <w:webHidden/>
              </w:rPr>
              <w:fldChar w:fldCharType="begin"/>
            </w:r>
            <w:r w:rsidR="00996297">
              <w:rPr>
                <w:noProof/>
                <w:webHidden/>
              </w:rPr>
              <w:instrText xml:space="preserve"> PAGEREF _Toc176606187 \h </w:instrText>
            </w:r>
            <w:r w:rsidR="00996297">
              <w:rPr>
                <w:noProof/>
                <w:webHidden/>
              </w:rPr>
            </w:r>
            <w:r w:rsidR="00996297">
              <w:rPr>
                <w:noProof/>
                <w:webHidden/>
              </w:rPr>
              <w:fldChar w:fldCharType="separate"/>
            </w:r>
            <w:r w:rsidR="00996297">
              <w:rPr>
                <w:noProof/>
                <w:webHidden/>
              </w:rPr>
              <w:t>4</w:t>
            </w:r>
            <w:r w:rsidR="00996297">
              <w:rPr>
                <w:noProof/>
                <w:webHidden/>
              </w:rPr>
              <w:fldChar w:fldCharType="end"/>
            </w:r>
          </w:hyperlink>
        </w:p>
        <w:p w14:paraId="09FF90EC" w14:textId="7D6402BA" w:rsidR="00996297" w:rsidRDefault="009451E8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606188" w:history="1">
            <w:r w:rsidR="00996297" w:rsidRPr="00852830">
              <w:rPr>
                <w:rStyle w:val="Hipervnculo"/>
                <w:noProof/>
              </w:rPr>
              <w:t>Pago.</w:t>
            </w:r>
            <w:r w:rsidR="00996297">
              <w:rPr>
                <w:noProof/>
                <w:webHidden/>
              </w:rPr>
              <w:tab/>
            </w:r>
            <w:r w:rsidR="00996297">
              <w:rPr>
                <w:noProof/>
                <w:webHidden/>
              </w:rPr>
              <w:fldChar w:fldCharType="begin"/>
            </w:r>
            <w:r w:rsidR="00996297">
              <w:rPr>
                <w:noProof/>
                <w:webHidden/>
              </w:rPr>
              <w:instrText xml:space="preserve"> PAGEREF _Toc176606188 \h </w:instrText>
            </w:r>
            <w:r w:rsidR="00996297">
              <w:rPr>
                <w:noProof/>
                <w:webHidden/>
              </w:rPr>
            </w:r>
            <w:r w:rsidR="00996297">
              <w:rPr>
                <w:noProof/>
                <w:webHidden/>
              </w:rPr>
              <w:fldChar w:fldCharType="separate"/>
            </w:r>
            <w:r w:rsidR="00996297">
              <w:rPr>
                <w:noProof/>
                <w:webHidden/>
              </w:rPr>
              <w:t>4</w:t>
            </w:r>
            <w:r w:rsidR="00996297">
              <w:rPr>
                <w:noProof/>
                <w:webHidden/>
              </w:rPr>
              <w:fldChar w:fldCharType="end"/>
            </w:r>
          </w:hyperlink>
        </w:p>
        <w:p w14:paraId="20A4DF6F" w14:textId="2C676688" w:rsidR="00D34426" w:rsidRPr="006C3380" w:rsidRDefault="00D34426">
          <w:pPr>
            <w:rPr>
              <w:sz w:val="20"/>
              <w:szCs w:val="32"/>
            </w:rPr>
          </w:pPr>
          <w:r w:rsidRPr="006C3380">
            <w:rPr>
              <w:b/>
              <w:bCs/>
              <w:sz w:val="20"/>
              <w:szCs w:val="32"/>
              <w:lang w:val="es-ES"/>
            </w:rPr>
            <w:fldChar w:fldCharType="end"/>
          </w:r>
        </w:p>
      </w:sdtContent>
    </w:sdt>
    <w:p w14:paraId="110934A5" w14:textId="77777777" w:rsidR="00BE3A67" w:rsidRPr="006C3380" w:rsidRDefault="00BE3A67" w:rsidP="00BE3A67">
      <w:pPr>
        <w:rPr>
          <w:sz w:val="20"/>
          <w:szCs w:val="32"/>
        </w:rPr>
      </w:pPr>
    </w:p>
    <w:p w14:paraId="3A20480E" w14:textId="77777777" w:rsidR="00D34426" w:rsidRPr="006C3380" w:rsidRDefault="00D34426" w:rsidP="00BE3A67">
      <w:pPr>
        <w:rPr>
          <w:sz w:val="20"/>
          <w:szCs w:val="32"/>
        </w:rPr>
      </w:pPr>
    </w:p>
    <w:p w14:paraId="6EF98425" w14:textId="77777777" w:rsidR="00D34426" w:rsidRPr="006C3380" w:rsidRDefault="00D34426" w:rsidP="00BE3A67">
      <w:pPr>
        <w:rPr>
          <w:sz w:val="20"/>
          <w:szCs w:val="32"/>
        </w:rPr>
      </w:pPr>
    </w:p>
    <w:p w14:paraId="10218BEC" w14:textId="77777777" w:rsidR="00D34426" w:rsidRPr="006C3380" w:rsidRDefault="00D34426" w:rsidP="00BE3A67">
      <w:pPr>
        <w:rPr>
          <w:sz w:val="20"/>
          <w:szCs w:val="32"/>
        </w:rPr>
      </w:pPr>
    </w:p>
    <w:p w14:paraId="68218844" w14:textId="77777777" w:rsidR="00D34426" w:rsidRPr="006C3380" w:rsidRDefault="00D34426" w:rsidP="00BE3A67">
      <w:pPr>
        <w:rPr>
          <w:sz w:val="20"/>
          <w:szCs w:val="32"/>
        </w:rPr>
      </w:pPr>
    </w:p>
    <w:p w14:paraId="10AEBF5C" w14:textId="77777777" w:rsidR="00D34426" w:rsidRPr="006C3380" w:rsidRDefault="00D34426" w:rsidP="00BE3A67">
      <w:pPr>
        <w:rPr>
          <w:sz w:val="20"/>
          <w:szCs w:val="32"/>
        </w:rPr>
      </w:pPr>
    </w:p>
    <w:p w14:paraId="4DA02DF8" w14:textId="77777777" w:rsidR="00D34426" w:rsidRPr="006C3380" w:rsidRDefault="00D34426" w:rsidP="00BE3A67">
      <w:pPr>
        <w:rPr>
          <w:sz w:val="20"/>
          <w:szCs w:val="32"/>
        </w:rPr>
      </w:pPr>
    </w:p>
    <w:p w14:paraId="45D9A312" w14:textId="77777777" w:rsidR="00D34426" w:rsidRPr="006C3380" w:rsidRDefault="00D34426" w:rsidP="00BE3A67">
      <w:pPr>
        <w:rPr>
          <w:sz w:val="20"/>
          <w:szCs w:val="32"/>
        </w:rPr>
      </w:pPr>
    </w:p>
    <w:p w14:paraId="46EDDD66" w14:textId="77777777" w:rsidR="00D34426" w:rsidRPr="006C3380" w:rsidRDefault="00D34426" w:rsidP="00BE3A67">
      <w:pPr>
        <w:rPr>
          <w:sz w:val="20"/>
          <w:szCs w:val="32"/>
        </w:rPr>
      </w:pPr>
    </w:p>
    <w:p w14:paraId="0F4B7F0F" w14:textId="77777777" w:rsidR="00D34426" w:rsidRPr="006C3380" w:rsidRDefault="00D34426" w:rsidP="00BE3A67">
      <w:pPr>
        <w:rPr>
          <w:sz w:val="20"/>
          <w:szCs w:val="32"/>
        </w:rPr>
      </w:pPr>
    </w:p>
    <w:p w14:paraId="5ABD5544" w14:textId="77777777" w:rsidR="00D34426" w:rsidRDefault="00D34426" w:rsidP="00BE3A67"/>
    <w:p w14:paraId="46A74262" w14:textId="77777777" w:rsidR="00D34426" w:rsidRDefault="00D34426" w:rsidP="00BE3A67"/>
    <w:p w14:paraId="69E747E2" w14:textId="77777777" w:rsidR="00D34426" w:rsidRDefault="00D34426" w:rsidP="00BE3A67"/>
    <w:p w14:paraId="1E94B060" w14:textId="77777777" w:rsidR="00D34426" w:rsidRDefault="00D34426" w:rsidP="00BE3A67"/>
    <w:p w14:paraId="60F75992" w14:textId="77777777" w:rsidR="00D34426" w:rsidRDefault="00D34426" w:rsidP="00BE3A67"/>
    <w:p w14:paraId="16311E55" w14:textId="77777777" w:rsidR="00D34426" w:rsidRDefault="00D34426" w:rsidP="00BE3A67"/>
    <w:p w14:paraId="26364081" w14:textId="77777777" w:rsidR="00D34426" w:rsidRDefault="00D34426" w:rsidP="00BE3A67"/>
    <w:p w14:paraId="0020F67C" w14:textId="77777777" w:rsidR="00D34426" w:rsidRDefault="00D34426" w:rsidP="00BE3A67"/>
    <w:p w14:paraId="502DFD0D" w14:textId="77777777" w:rsidR="00D34426" w:rsidRDefault="00D34426" w:rsidP="00BE3A67"/>
    <w:p w14:paraId="09A3594C" w14:textId="77777777" w:rsidR="00D34426" w:rsidRDefault="00D34426" w:rsidP="00BE3A67"/>
    <w:p w14:paraId="52544DB5" w14:textId="77777777" w:rsidR="00D34426" w:rsidRDefault="00D34426" w:rsidP="00BE3A67"/>
    <w:p w14:paraId="1C93BF0F" w14:textId="77777777" w:rsidR="00D34426" w:rsidRDefault="00D34426" w:rsidP="00BE3A67"/>
    <w:p w14:paraId="1D355928" w14:textId="77777777" w:rsidR="00D34426" w:rsidRDefault="00D34426" w:rsidP="00BE3A67"/>
    <w:p w14:paraId="164D5B5D" w14:textId="77777777" w:rsidR="00D34426" w:rsidRDefault="00D34426" w:rsidP="00BE3A67"/>
    <w:p w14:paraId="58D28ADF" w14:textId="77777777" w:rsidR="00D34426" w:rsidRDefault="00D34426" w:rsidP="00BE3A67"/>
    <w:p w14:paraId="630C545D" w14:textId="77777777" w:rsidR="00D34426" w:rsidRDefault="00D34426" w:rsidP="00BE3A67"/>
    <w:p w14:paraId="39A2BDB3" w14:textId="77777777" w:rsidR="00D34426" w:rsidRDefault="00D34426" w:rsidP="00BE3A67"/>
    <w:p w14:paraId="06B92894" w14:textId="53DE869D" w:rsidR="00CA3AC5" w:rsidRDefault="00D34426" w:rsidP="00CF2449">
      <w:pPr>
        <w:pStyle w:val="Ttulo1"/>
      </w:pPr>
      <w:bookmarkStart w:id="0" w:name="_Toc176606174"/>
      <w:r>
        <w:lastRenderedPageBreak/>
        <w:t>R</w:t>
      </w:r>
      <w:r w:rsidR="005D233F">
        <w:t>equerimiento Técnico</w:t>
      </w:r>
      <w:bookmarkEnd w:id="0"/>
    </w:p>
    <w:p w14:paraId="3A369DB1" w14:textId="77777777" w:rsidR="009E3BBF" w:rsidRDefault="009E3BBF" w:rsidP="009E3BBF"/>
    <w:p w14:paraId="0A183275" w14:textId="1FCA9D8A" w:rsidR="00432E17" w:rsidRDefault="009E3BBF" w:rsidP="00432E17">
      <w:pPr>
        <w:pStyle w:val="Ttulo2"/>
        <w:numPr>
          <w:ilvl w:val="0"/>
          <w:numId w:val="3"/>
        </w:numPr>
      </w:pPr>
      <w:bookmarkStart w:id="1" w:name="_Toc176606175"/>
      <w:r w:rsidRPr="009E3BBF">
        <w:t>Descripción de los Bienes o Servicios</w:t>
      </w:r>
      <w:r w:rsidR="002B525C">
        <w:t>.</w:t>
      </w:r>
      <w:bookmarkEnd w:id="1"/>
      <w:r w:rsidR="002B525C">
        <w:t xml:space="preserve"> </w:t>
      </w:r>
    </w:p>
    <w:p w14:paraId="4FBA630D" w14:textId="77777777" w:rsidR="00B373FD" w:rsidRPr="00B373FD" w:rsidRDefault="00B373FD" w:rsidP="00B373FD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6506"/>
        <w:gridCol w:w="1411"/>
        <w:gridCol w:w="1308"/>
      </w:tblGrid>
      <w:tr w:rsidR="008D2F2A" w:rsidRPr="008D2F2A" w14:paraId="0E9592F0" w14:textId="77777777" w:rsidTr="008D2F2A">
        <w:trPr>
          <w:trHeight w:val="22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7570DA" w14:textId="77777777" w:rsidR="008D2F2A" w:rsidRPr="008D2F2A" w:rsidRDefault="008D2F2A" w:rsidP="008D2F2A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8D2F2A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No.</w:t>
            </w:r>
          </w:p>
        </w:tc>
        <w:tc>
          <w:tcPr>
            <w:tcW w:w="3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9776537" w14:textId="77777777" w:rsidR="008D2F2A" w:rsidRPr="008D2F2A" w:rsidRDefault="008D2F2A" w:rsidP="008D2F2A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8D2F2A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CONCEPTO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72B8EF" w14:textId="77777777" w:rsidR="008D2F2A" w:rsidRPr="008D2F2A" w:rsidRDefault="008D2F2A" w:rsidP="008D2F2A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8D2F2A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UNIDAD MEDIDA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02D8D61" w14:textId="77777777" w:rsidR="008D2F2A" w:rsidRPr="008D2F2A" w:rsidRDefault="008D2F2A" w:rsidP="008D2F2A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8D2F2A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 xml:space="preserve">CANTIDAD </w:t>
            </w:r>
          </w:p>
        </w:tc>
      </w:tr>
      <w:tr w:rsidR="008D2F2A" w:rsidRPr="008D2F2A" w14:paraId="655840EF" w14:textId="77777777" w:rsidTr="008D2F2A">
        <w:trPr>
          <w:trHeight w:val="1020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CCB8" w14:textId="77777777" w:rsidR="008D2F2A" w:rsidRPr="008D2F2A" w:rsidRDefault="008D2F2A" w:rsidP="008D2F2A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D2F2A"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65EB" w14:textId="2B89953B" w:rsidR="008D2F2A" w:rsidRPr="008D2F2A" w:rsidRDefault="008D2F2A" w:rsidP="008D2F2A">
            <w:pPr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8D2F2A">
              <w:rPr>
                <w:rFonts w:eastAsia="Times New Roman" w:cs="Calibri"/>
                <w:color w:val="000000"/>
                <w:szCs w:val="16"/>
                <w:lang w:val="es-MX" w:eastAsia="es-MX"/>
              </w:rPr>
              <w:t>Levantado de piso de congoliu</w:t>
            </w:r>
            <w:r>
              <w:rPr>
                <w:rFonts w:eastAsia="Times New Roman" w:cs="Calibri"/>
                <w:color w:val="000000"/>
                <w:szCs w:val="16"/>
                <w:lang w:val="es-MX" w:eastAsia="es-MX"/>
              </w:rPr>
              <w:t>m</w:t>
            </w:r>
            <w:r w:rsidRPr="008D2F2A">
              <w:rPr>
                <w:rFonts w:eastAsia="Times New Roman" w:cs="Calibri"/>
                <w:color w:val="000000"/>
                <w:szCs w:val="16"/>
                <w:lang w:val="es-MX" w:eastAsia="es-MX"/>
              </w:rPr>
              <w:t xml:space="preserve"> incluye: mano de obra, herramienta y todo lo necesario para su correcto retiro del área.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AF42" w14:textId="77777777" w:rsidR="008D2F2A" w:rsidRPr="008D2F2A" w:rsidRDefault="008D2F2A" w:rsidP="008D2F2A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8D2F2A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metro cuadrado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2401" w14:textId="77777777" w:rsidR="008D2F2A" w:rsidRPr="008D2F2A" w:rsidRDefault="008D2F2A" w:rsidP="008D2F2A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8D2F2A">
              <w:rPr>
                <w:rFonts w:eastAsia="Times New Roman" w:cs="Calibri"/>
                <w:szCs w:val="16"/>
                <w:lang w:val="es-MX" w:eastAsia="es-MX"/>
              </w:rPr>
              <w:t xml:space="preserve">102 </w:t>
            </w:r>
          </w:p>
        </w:tc>
      </w:tr>
      <w:tr w:rsidR="008D2F2A" w:rsidRPr="008D2F2A" w14:paraId="1E11FDF2" w14:textId="77777777" w:rsidTr="008D2F2A">
        <w:trPr>
          <w:trHeight w:val="720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0A70" w14:textId="77777777" w:rsidR="008D2F2A" w:rsidRPr="008D2F2A" w:rsidRDefault="008D2F2A" w:rsidP="008D2F2A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D2F2A"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1699" w14:textId="1529316B" w:rsidR="008D2F2A" w:rsidRPr="008D2F2A" w:rsidRDefault="008D2F2A" w:rsidP="008D2F2A">
            <w:pPr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8D2F2A">
              <w:rPr>
                <w:rFonts w:eastAsia="Times New Roman" w:cs="Calibri"/>
                <w:color w:val="000000"/>
                <w:szCs w:val="16"/>
                <w:lang w:val="es-MX" w:eastAsia="es-MX"/>
              </w:rPr>
              <w:t>Limpieza de rampa con solvente biológico incluye: mano de obra, herramienta y todo lo necesario para su correcta instalación.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AFFF" w14:textId="77777777" w:rsidR="008D2F2A" w:rsidRPr="008D2F2A" w:rsidRDefault="008D2F2A" w:rsidP="008D2F2A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8D2F2A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metro cuadrado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76E5" w14:textId="77777777" w:rsidR="008D2F2A" w:rsidRPr="008D2F2A" w:rsidRDefault="008D2F2A" w:rsidP="008D2F2A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8D2F2A">
              <w:rPr>
                <w:rFonts w:eastAsia="Times New Roman" w:cs="Calibri"/>
                <w:szCs w:val="16"/>
                <w:lang w:val="es-MX" w:eastAsia="es-MX"/>
              </w:rPr>
              <w:t xml:space="preserve">102 </w:t>
            </w:r>
          </w:p>
        </w:tc>
      </w:tr>
      <w:tr w:rsidR="008D2F2A" w:rsidRPr="008D2F2A" w14:paraId="43018355" w14:textId="77777777" w:rsidTr="008D2F2A">
        <w:trPr>
          <w:trHeight w:val="720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DCB8" w14:textId="77777777" w:rsidR="008D2F2A" w:rsidRPr="008D2F2A" w:rsidRDefault="008D2F2A" w:rsidP="008D2F2A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D2F2A"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5456" w14:textId="30598277" w:rsidR="008D2F2A" w:rsidRPr="008D2F2A" w:rsidRDefault="008D2F2A" w:rsidP="008D2F2A">
            <w:pPr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8D2F2A">
              <w:rPr>
                <w:rFonts w:eastAsia="Times New Roman" w:cs="Calibri"/>
                <w:color w:val="000000"/>
                <w:szCs w:val="16"/>
                <w:lang w:val="es-MX" w:eastAsia="es-MX"/>
              </w:rPr>
              <w:t>Resanado y nivelación de piso en rampa incluye: mano de obra, herramienta y todo lo necesario para su correcta instalación.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4ABF" w14:textId="77777777" w:rsidR="008D2F2A" w:rsidRPr="008D2F2A" w:rsidRDefault="008D2F2A" w:rsidP="008D2F2A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8D2F2A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metro cuadrado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639D" w14:textId="77777777" w:rsidR="008D2F2A" w:rsidRPr="008D2F2A" w:rsidRDefault="008D2F2A" w:rsidP="008D2F2A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8D2F2A">
              <w:rPr>
                <w:rFonts w:eastAsia="Times New Roman" w:cs="Calibri"/>
                <w:szCs w:val="16"/>
                <w:lang w:val="es-MX" w:eastAsia="es-MX"/>
              </w:rPr>
              <w:t xml:space="preserve">102 </w:t>
            </w:r>
          </w:p>
        </w:tc>
      </w:tr>
      <w:tr w:rsidR="008D2F2A" w:rsidRPr="008D2F2A" w14:paraId="0AB33C7D" w14:textId="77777777" w:rsidTr="008D2F2A">
        <w:trPr>
          <w:trHeight w:val="720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331D" w14:textId="77777777" w:rsidR="008D2F2A" w:rsidRPr="008D2F2A" w:rsidRDefault="008D2F2A" w:rsidP="008D2F2A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D2F2A"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4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B434" w14:textId="0CD1E4D1" w:rsidR="008D2F2A" w:rsidRPr="008D2F2A" w:rsidRDefault="008D2F2A" w:rsidP="008D2F2A">
            <w:pPr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8D2F2A">
              <w:rPr>
                <w:rFonts w:eastAsia="Times New Roman" w:cs="Calibri"/>
                <w:color w:val="000000"/>
                <w:szCs w:val="16"/>
                <w:lang w:val="es-MX" w:eastAsia="es-MX"/>
              </w:rPr>
              <w:t>Colocación de piso de congolium incluye: mano de obra, herramienta y todo lo necesario para su correcta instalación.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1279" w14:textId="77777777" w:rsidR="008D2F2A" w:rsidRPr="008D2F2A" w:rsidRDefault="008D2F2A" w:rsidP="008D2F2A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8D2F2A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metro cuadrado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6ECB" w14:textId="77777777" w:rsidR="008D2F2A" w:rsidRPr="008D2F2A" w:rsidRDefault="008D2F2A" w:rsidP="008D2F2A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8D2F2A">
              <w:rPr>
                <w:rFonts w:eastAsia="Times New Roman" w:cs="Calibri"/>
                <w:szCs w:val="16"/>
                <w:lang w:val="es-MX" w:eastAsia="es-MX"/>
              </w:rPr>
              <w:t xml:space="preserve">102 </w:t>
            </w:r>
          </w:p>
        </w:tc>
      </w:tr>
    </w:tbl>
    <w:p w14:paraId="1963B773" w14:textId="77777777" w:rsidR="00432E17" w:rsidRDefault="00432E17" w:rsidP="00432E17"/>
    <w:p w14:paraId="578E326C" w14:textId="761BACC2" w:rsidR="00F12F6B" w:rsidRDefault="002B525C" w:rsidP="00F12F6B">
      <w:pPr>
        <w:pStyle w:val="Ttulo2"/>
        <w:numPr>
          <w:ilvl w:val="0"/>
          <w:numId w:val="3"/>
        </w:numPr>
      </w:pPr>
      <w:bookmarkStart w:id="2" w:name="_Toc176606176"/>
      <w:r>
        <w:t>Características Técnicas del Servicio.</w:t>
      </w:r>
      <w:bookmarkEnd w:id="2"/>
    </w:p>
    <w:p w14:paraId="02C6B36D" w14:textId="77777777" w:rsidR="00743089" w:rsidRPr="00743089" w:rsidRDefault="00743089" w:rsidP="00743089"/>
    <w:p w14:paraId="7939F657" w14:textId="77777777" w:rsid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</w:p>
    <w:p w14:paraId="5BAF7845" w14:textId="49DC8F58" w:rsid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 xml:space="preserve">El servicio deberá de realizarse de conformidad con las especificaciones del presente anexo y este será supervisado por el Administrador del Contrato o por su Auxiliar </w:t>
      </w:r>
      <w:r w:rsidR="0064393D">
        <w:rPr>
          <w:rFonts w:cs="Arial"/>
          <w:color w:val="C00000"/>
          <w:szCs w:val="16"/>
        </w:rPr>
        <w:t xml:space="preserve">del administrador del contrato, </w:t>
      </w:r>
      <w:r w:rsidRPr="00A17171">
        <w:rPr>
          <w:rFonts w:cs="Arial"/>
          <w:color w:val="C00000"/>
          <w:szCs w:val="16"/>
        </w:rPr>
        <w:t>verificando que este se ejecute con las características. tiempos de ejecución y especificaciones solicitadas</w:t>
      </w:r>
      <w:r>
        <w:rPr>
          <w:rFonts w:cs="Arial"/>
          <w:color w:val="C00000"/>
          <w:szCs w:val="16"/>
        </w:rPr>
        <w:t>.</w:t>
      </w:r>
    </w:p>
    <w:p w14:paraId="7C9154FB" w14:textId="3203ED32" w:rsidR="00A17171" w:rsidRP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 xml:space="preserve"> </w:t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</w:p>
    <w:p w14:paraId="299308F5" w14:textId="6997CCA4" w:rsidR="0024214C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 xml:space="preserve">El proveedor se presentará en las fechas establecidas en el calendario de ejecución en la Unidad y se </w:t>
      </w:r>
      <w:r w:rsidR="00F6589D" w:rsidRPr="00A17171">
        <w:rPr>
          <w:rFonts w:cs="Arial"/>
          <w:color w:val="C00000"/>
          <w:szCs w:val="16"/>
        </w:rPr>
        <w:t>presentará</w:t>
      </w:r>
      <w:r w:rsidRPr="00A17171">
        <w:rPr>
          <w:rFonts w:cs="Arial"/>
          <w:color w:val="C00000"/>
          <w:szCs w:val="16"/>
        </w:rPr>
        <w:t xml:space="preserve"> con el material y personal para realizar los servicios en las oficinas del Departamento de Conservación y Servicios Generales, de la UMAE y previa autorización iniciar los trabajos en las áreas indicadas por el </w:t>
      </w:r>
      <w:r w:rsidR="0024214C" w:rsidRPr="0024214C">
        <w:rPr>
          <w:rFonts w:cs="Arial"/>
          <w:color w:val="C00000"/>
          <w:szCs w:val="16"/>
        </w:rPr>
        <w:t>Administrador del Contrato o por su Auxiliar del administrador del contrato</w:t>
      </w:r>
      <w:r>
        <w:rPr>
          <w:rFonts w:cs="Arial"/>
          <w:color w:val="C00000"/>
          <w:szCs w:val="16"/>
        </w:rPr>
        <w:t>.</w:t>
      </w:r>
    </w:p>
    <w:p w14:paraId="6E761F96" w14:textId="76E0CFDB" w:rsidR="00A17171" w:rsidRP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</w:p>
    <w:p w14:paraId="1E62EB92" w14:textId="67AB0F2B" w:rsidR="00A17171" w:rsidRDefault="00F6589D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>
        <w:rPr>
          <w:rFonts w:cs="Arial"/>
          <w:color w:val="C00000"/>
          <w:szCs w:val="16"/>
        </w:rPr>
        <w:t>Se realizará orden</w:t>
      </w:r>
      <w:r w:rsidR="00A17171" w:rsidRPr="00A17171">
        <w:rPr>
          <w:rFonts w:cs="Arial"/>
          <w:color w:val="C00000"/>
          <w:szCs w:val="16"/>
        </w:rPr>
        <w:t xml:space="preserve"> de servicio en donde se relacionen los conceptos y total de servicios realizados</w:t>
      </w:r>
      <w:r>
        <w:rPr>
          <w:rFonts w:cs="Arial"/>
          <w:color w:val="C00000"/>
          <w:szCs w:val="16"/>
        </w:rPr>
        <w:t xml:space="preserve"> por </w:t>
      </w:r>
      <w:r w:rsidR="00DB605D">
        <w:rPr>
          <w:rFonts w:cs="Arial"/>
          <w:color w:val="C00000"/>
          <w:szCs w:val="16"/>
        </w:rPr>
        <w:t>áreas</w:t>
      </w:r>
      <w:r w:rsidR="00A17171" w:rsidRPr="00A17171">
        <w:rPr>
          <w:rFonts w:cs="Arial"/>
          <w:color w:val="C00000"/>
          <w:szCs w:val="16"/>
        </w:rPr>
        <w:t>, firmado y avalado por el Administrador del contrato o de su Auxiliar</w:t>
      </w:r>
      <w:r w:rsidR="00DB605D">
        <w:rPr>
          <w:rFonts w:cs="Arial"/>
          <w:color w:val="C00000"/>
          <w:szCs w:val="16"/>
        </w:rPr>
        <w:t xml:space="preserve"> </w:t>
      </w:r>
      <w:r w:rsidR="00DB605D" w:rsidRPr="0024214C">
        <w:rPr>
          <w:rFonts w:cs="Arial"/>
          <w:color w:val="C00000"/>
          <w:szCs w:val="16"/>
        </w:rPr>
        <w:t>del administrador del contrato</w:t>
      </w:r>
      <w:r w:rsidR="00A17171" w:rsidRPr="00A17171">
        <w:rPr>
          <w:rFonts w:cs="Arial"/>
          <w:color w:val="C00000"/>
          <w:szCs w:val="16"/>
        </w:rPr>
        <w:t>.</w:t>
      </w:r>
      <w:r w:rsidR="00A17171" w:rsidRPr="00A17171">
        <w:rPr>
          <w:rFonts w:cs="Arial"/>
          <w:color w:val="C00000"/>
          <w:szCs w:val="16"/>
        </w:rPr>
        <w:tab/>
      </w:r>
    </w:p>
    <w:p w14:paraId="4880CD2C" w14:textId="2F9C6888" w:rsidR="00A17171" w:rsidRP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</w:p>
    <w:p w14:paraId="530DE6E3" w14:textId="5A396F2C" w:rsid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 xml:space="preserve">El servicio deberá de ser entregado al </w:t>
      </w:r>
      <w:r w:rsidR="00DB605D" w:rsidRPr="00DB605D">
        <w:rPr>
          <w:rFonts w:cs="Arial"/>
          <w:color w:val="C00000"/>
          <w:szCs w:val="16"/>
        </w:rPr>
        <w:t>Administrador del Contrato o por su Auxiliar del administrador del contrato</w:t>
      </w:r>
      <w:r w:rsidRPr="00A17171">
        <w:rPr>
          <w:rFonts w:cs="Arial"/>
          <w:color w:val="C00000"/>
          <w:szCs w:val="16"/>
        </w:rPr>
        <w:t xml:space="preserve"> dentro del periodo establecido para la entrega y se deberá de firmar acta entrega recepción. </w:t>
      </w:r>
    </w:p>
    <w:p w14:paraId="104BFF6F" w14:textId="53F4026D" w:rsidR="00A17171" w:rsidRP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</w:p>
    <w:p w14:paraId="14A8A505" w14:textId="709704B1" w:rsidR="00CE79CF" w:rsidRPr="00072540" w:rsidRDefault="00A015E6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015E6">
        <w:rPr>
          <w:rFonts w:cs="Arial"/>
          <w:color w:val="C00000"/>
          <w:szCs w:val="16"/>
        </w:rPr>
        <w:t>Se deberá de entregar reporte fotográfico en donde se aprecie el proceso de realización del servicio en sus tres etapas (ANTES, DURANTE y DESPUES)</w:t>
      </w:r>
      <w:r w:rsidR="00A17171" w:rsidRPr="00A17171">
        <w:rPr>
          <w:rFonts w:cs="Arial"/>
          <w:color w:val="C00000"/>
          <w:szCs w:val="16"/>
        </w:rPr>
        <w:t>.</w:t>
      </w:r>
      <w:r w:rsidR="00A17171" w:rsidRPr="00A17171">
        <w:rPr>
          <w:rFonts w:cs="Arial"/>
          <w:color w:val="C00000"/>
          <w:szCs w:val="16"/>
        </w:rPr>
        <w:tab/>
      </w:r>
      <w:r w:rsidR="00A17171" w:rsidRPr="00A17171">
        <w:rPr>
          <w:rFonts w:cs="Arial"/>
          <w:color w:val="C00000"/>
          <w:szCs w:val="16"/>
        </w:rPr>
        <w:tab/>
      </w:r>
      <w:r w:rsidR="00A17171" w:rsidRPr="00A17171">
        <w:rPr>
          <w:rFonts w:cs="Arial"/>
          <w:color w:val="C00000"/>
          <w:szCs w:val="16"/>
        </w:rPr>
        <w:tab/>
      </w:r>
      <w:r w:rsidR="00A17171" w:rsidRPr="00A17171">
        <w:rPr>
          <w:rFonts w:cs="Arial"/>
          <w:color w:val="C00000"/>
          <w:szCs w:val="16"/>
        </w:rPr>
        <w:tab/>
      </w:r>
    </w:p>
    <w:p w14:paraId="6721A94C" w14:textId="612D3285" w:rsidR="000E50DD" w:rsidRPr="00072540" w:rsidRDefault="000E50DD" w:rsidP="000E50DD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072540">
        <w:rPr>
          <w:rFonts w:cs="Arial"/>
          <w:color w:val="C00000"/>
          <w:szCs w:val="16"/>
        </w:rPr>
        <w:tab/>
      </w:r>
      <w:r w:rsidRPr="00072540">
        <w:rPr>
          <w:rFonts w:cs="Arial"/>
          <w:color w:val="C00000"/>
          <w:szCs w:val="16"/>
        </w:rPr>
        <w:tab/>
      </w:r>
    </w:p>
    <w:p w14:paraId="3916E6E3" w14:textId="4D847818" w:rsidR="00320F28" w:rsidRDefault="005D233F" w:rsidP="00320F28">
      <w:pPr>
        <w:pStyle w:val="Ttulo1"/>
        <w:rPr>
          <w:lang w:eastAsia="ar-SA"/>
        </w:rPr>
      </w:pPr>
      <w:bookmarkStart w:id="3" w:name="_Toc176606177"/>
      <w:r>
        <w:rPr>
          <w:lang w:eastAsia="ar-SA"/>
        </w:rPr>
        <w:t xml:space="preserve">Lugar, Plazos </w:t>
      </w:r>
      <w:r w:rsidR="004E35EF">
        <w:rPr>
          <w:lang w:eastAsia="ar-SA"/>
        </w:rPr>
        <w:t>y Condiciones</w:t>
      </w:r>
      <w:r w:rsidR="00320F28">
        <w:rPr>
          <w:lang w:eastAsia="ar-SA"/>
        </w:rPr>
        <w:t>.</w:t>
      </w:r>
      <w:bookmarkEnd w:id="3"/>
    </w:p>
    <w:p w14:paraId="0C5C9E50" w14:textId="77777777" w:rsidR="00E93B19" w:rsidRDefault="00E93B19" w:rsidP="00E93B19">
      <w:pPr>
        <w:tabs>
          <w:tab w:val="left" w:pos="284"/>
          <w:tab w:val="left" w:pos="567"/>
        </w:tabs>
        <w:rPr>
          <w:rFonts w:cs="Arial"/>
          <w:szCs w:val="16"/>
          <w:lang w:eastAsia="ar-SA"/>
        </w:rPr>
      </w:pPr>
    </w:p>
    <w:p w14:paraId="54C27EBE" w14:textId="311F903C" w:rsidR="00690BC2" w:rsidRDefault="00690BC2" w:rsidP="006C6CAE">
      <w:pPr>
        <w:pStyle w:val="Ttulo2"/>
        <w:numPr>
          <w:ilvl w:val="0"/>
          <w:numId w:val="6"/>
        </w:numPr>
      </w:pPr>
      <w:bookmarkStart w:id="4" w:name="_Toc176606178"/>
      <w:r>
        <w:t>Lugar</w:t>
      </w:r>
      <w:bookmarkEnd w:id="4"/>
    </w:p>
    <w:p w14:paraId="1BA963FB" w14:textId="77777777" w:rsidR="003A0041" w:rsidRDefault="003A0041" w:rsidP="003A0041">
      <w:pPr>
        <w:tabs>
          <w:tab w:val="left" w:pos="284"/>
          <w:tab w:val="left" w:pos="567"/>
        </w:tabs>
        <w:rPr>
          <w:rFonts w:cs="Arial"/>
          <w:szCs w:val="16"/>
          <w:lang w:eastAsia="ar-SA"/>
        </w:rPr>
      </w:pPr>
    </w:p>
    <w:p w14:paraId="238BB08D" w14:textId="688897DE" w:rsidR="003A0041" w:rsidRPr="003A0041" w:rsidRDefault="003A0041" w:rsidP="003A0041">
      <w:pPr>
        <w:tabs>
          <w:tab w:val="left" w:pos="284"/>
          <w:tab w:val="left" w:pos="567"/>
        </w:tabs>
        <w:rPr>
          <w:rFonts w:cs="Arial"/>
          <w:szCs w:val="16"/>
          <w:lang w:eastAsia="ar-SA"/>
        </w:rPr>
      </w:pPr>
      <w:r w:rsidRPr="003A0041">
        <w:rPr>
          <w:rFonts w:cs="Arial"/>
          <w:szCs w:val="16"/>
          <w:lang w:eastAsia="ar-SA"/>
        </w:rPr>
        <w:t>El servicio se deberá de realizar en el domicilio de esta   Unidad Médica de Alta Especialidad, Hospital de Traumatología y Ortopedia, CMN. “Manuel Ávila Camacho” el cual es Diagonal Defensores de la Republica y 6 Poniente, sin número, colonia amor, código postal 72140</w:t>
      </w:r>
      <w:r w:rsidR="0082089C">
        <w:rPr>
          <w:rFonts w:cs="Arial"/>
          <w:szCs w:val="16"/>
          <w:lang w:eastAsia="ar-SA"/>
        </w:rPr>
        <w:t>.</w:t>
      </w:r>
    </w:p>
    <w:p w14:paraId="576C0414" w14:textId="77777777" w:rsidR="003A0041" w:rsidRDefault="003A0041" w:rsidP="003A0041"/>
    <w:p w14:paraId="50F1B647" w14:textId="3CD8986A" w:rsidR="003A0041" w:rsidRDefault="003A0041" w:rsidP="003A0041">
      <w:pPr>
        <w:pStyle w:val="Ttulo2"/>
        <w:numPr>
          <w:ilvl w:val="0"/>
          <w:numId w:val="6"/>
        </w:numPr>
      </w:pPr>
      <w:bookmarkStart w:id="5" w:name="_Toc176606179"/>
      <w:r>
        <w:t>Plazos</w:t>
      </w:r>
      <w:bookmarkEnd w:id="5"/>
      <w:r>
        <w:t xml:space="preserve"> </w:t>
      </w:r>
    </w:p>
    <w:p w14:paraId="7ECD31AB" w14:textId="77777777" w:rsidR="002B7777" w:rsidRDefault="002B7777" w:rsidP="003A0041"/>
    <w:p w14:paraId="73CEE9BD" w14:textId="57FF78E1" w:rsidR="00FC4E1A" w:rsidRDefault="00FC4E1A" w:rsidP="003A0041">
      <w:r>
        <w:t>El servicio deberá de realizarse de conformidad con el siguiente calendario</w:t>
      </w:r>
      <w:r w:rsidR="00436F93">
        <w:t>:</w:t>
      </w:r>
    </w:p>
    <w:p w14:paraId="4E77114B" w14:textId="77777777" w:rsidR="004E35EF" w:rsidRDefault="004E35EF" w:rsidP="003A0041"/>
    <w:tbl>
      <w:tblPr>
        <w:tblW w:w="9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5720"/>
        <w:gridCol w:w="1240"/>
        <w:gridCol w:w="1180"/>
        <w:gridCol w:w="1240"/>
      </w:tblGrid>
      <w:tr w:rsidR="003D47AB" w:rsidRPr="003D47AB" w14:paraId="53EC5616" w14:textId="77777777" w:rsidTr="003D47AB">
        <w:trPr>
          <w:trHeight w:val="4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0A21F4" w14:textId="77777777" w:rsidR="003D47AB" w:rsidRPr="003D47AB" w:rsidRDefault="003D47AB" w:rsidP="003D47AB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3D47AB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lastRenderedPageBreak/>
              <w:t>No.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C54EE7" w14:textId="77777777" w:rsidR="003D47AB" w:rsidRPr="003D47AB" w:rsidRDefault="003D47AB" w:rsidP="003D47AB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3D47AB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CONCEPTO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70D5C7" w14:textId="77777777" w:rsidR="003D47AB" w:rsidRPr="003D47AB" w:rsidRDefault="003D47AB" w:rsidP="003D47AB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3D47AB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Unidad Medida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C5EF4F" w14:textId="77777777" w:rsidR="003D47AB" w:rsidRPr="003D47AB" w:rsidRDefault="003D47AB" w:rsidP="003D47AB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3D47AB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Cantidad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7A967F" w14:textId="77777777" w:rsidR="003D47AB" w:rsidRPr="003D47AB" w:rsidRDefault="003D47AB" w:rsidP="003D47AB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3D47AB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Periodo</w:t>
            </w:r>
          </w:p>
        </w:tc>
      </w:tr>
      <w:tr w:rsidR="003D47AB" w:rsidRPr="003D47AB" w14:paraId="0A127346" w14:textId="77777777" w:rsidTr="003D47AB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5C91" w14:textId="77777777" w:rsidR="003D47AB" w:rsidRPr="003D47AB" w:rsidRDefault="003D47AB" w:rsidP="003D47AB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3D47AB"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E098" w14:textId="77777777" w:rsidR="003D47AB" w:rsidRPr="003D47AB" w:rsidRDefault="003D47AB" w:rsidP="003D47AB">
            <w:pPr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3D47AB">
              <w:rPr>
                <w:rFonts w:eastAsia="Times New Roman" w:cs="Calibri"/>
                <w:color w:val="000000"/>
                <w:szCs w:val="16"/>
                <w:lang w:val="es-MX" w:eastAsia="es-MX"/>
              </w:rPr>
              <w:t>Levantado de piso de congolium incluye: mano de obra, herramienta y todo lo necesario para su correcto retiro del área.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10B8" w14:textId="77777777" w:rsidR="003D47AB" w:rsidRPr="003D47AB" w:rsidRDefault="003D47AB" w:rsidP="003D47AB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3D47AB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metro cuadrado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3318" w14:textId="77777777" w:rsidR="003D47AB" w:rsidRPr="003D47AB" w:rsidRDefault="003D47AB" w:rsidP="003D47AB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3D47AB">
              <w:rPr>
                <w:rFonts w:eastAsia="Times New Roman" w:cs="Calibri"/>
                <w:szCs w:val="16"/>
                <w:lang w:val="es-MX" w:eastAsia="es-MX"/>
              </w:rPr>
              <w:t>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E7CE" w14:textId="7341533D" w:rsidR="003D47AB" w:rsidRPr="003D47AB" w:rsidRDefault="009451E8" w:rsidP="003D47AB">
            <w:pPr>
              <w:jc w:val="left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12/09/</w:t>
            </w:r>
            <w:proofErr w:type="gramStart"/>
            <w:r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 xml:space="preserve">2024 </w:t>
            </w:r>
            <w:r w:rsidR="003D47AB" w:rsidRPr="003D47AB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 xml:space="preserve"> al</w:t>
            </w:r>
            <w:proofErr w:type="gramEnd"/>
            <w:r w:rsidR="003D47AB" w:rsidRPr="003D47AB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 xml:space="preserve"> </w:t>
            </w:r>
            <w:r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20</w:t>
            </w:r>
            <w:r w:rsidR="003D47AB" w:rsidRPr="003D47AB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/09/2024</w:t>
            </w:r>
          </w:p>
        </w:tc>
      </w:tr>
      <w:tr w:rsidR="009451E8" w:rsidRPr="003D47AB" w14:paraId="033AF9A3" w14:textId="77777777" w:rsidTr="006F1F47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0911" w14:textId="77777777" w:rsidR="009451E8" w:rsidRPr="003D47AB" w:rsidRDefault="009451E8" w:rsidP="009451E8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3D47AB"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9357" w14:textId="77777777" w:rsidR="009451E8" w:rsidRPr="003D47AB" w:rsidRDefault="009451E8" w:rsidP="009451E8">
            <w:pPr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3D47AB">
              <w:rPr>
                <w:rFonts w:eastAsia="Times New Roman" w:cs="Calibri"/>
                <w:color w:val="000000"/>
                <w:szCs w:val="16"/>
                <w:lang w:val="es-MX" w:eastAsia="es-MX"/>
              </w:rPr>
              <w:t>Limpieza de rampa con solvente biológico incluye: mano de obra, herramienta y todo lo necesario para su correcta instalación.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32FE" w14:textId="77777777" w:rsidR="009451E8" w:rsidRPr="003D47AB" w:rsidRDefault="009451E8" w:rsidP="009451E8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3D47AB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metro cuadrado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1D08" w14:textId="77777777" w:rsidR="009451E8" w:rsidRPr="003D47AB" w:rsidRDefault="009451E8" w:rsidP="009451E8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3D47AB">
              <w:rPr>
                <w:rFonts w:eastAsia="Times New Roman" w:cs="Calibri"/>
                <w:szCs w:val="16"/>
                <w:lang w:val="es-MX" w:eastAsia="es-MX"/>
              </w:rPr>
              <w:t>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17ED1" w14:textId="29098A30" w:rsidR="009451E8" w:rsidRPr="003D47AB" w:rsidRDefault="009451E8" w:rsidP="009451E8">
            <w:pPr>
              <w:jc w:val="left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9D16B4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12/09/</w:t>
            </w:r>
            <w:proofErr w:type="gramStart"/>
            <w:r w:rsidRPr="009D16B4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2024  al</w:t>
            </w:r>
            <w:proofErr w:type="gramEnd"/>
            <w:r w:rsidRPr="009D16B4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 xml:space="preserve"> 20/09/2024</w:t>
            </w:r>
          </w:p>
        </w:tc>
      </w:tr>
      <w:tr w:rsidR="009451E8" w:rsidRPr="003D47AB" w14:paraId="221AF11F" w14:textId="77777777" w:rsidTr="006F1F47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904D" w14:textId="77777777" w:rsidR="009451E8" w:rsidRPr="003D47AB" w:rsidRDefault="009451E8" w:rsidP="009451E8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3D47AB"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8249" w14:textId="77777777" w:rsidR="009451E8" w:rsidRPr="003D47AB" w:rsidRDefault="009451E8" w:rsidP="009451E8">
            <w:pPr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3D47AB">
              <w:rPr>
                <w:rFonts w:eastAsia="Times New Roman" w:cs="Calibri"/>
                <w:color w:val="000000"/>
                <w:szCs w:val="16"/>
                <w:lang w:val="es-MX" w:eastAsia="es-MX"/>
              </w:rPr>
              <w:t>Resanado y nivelación de piso en rampa incluye: mano de obra, herramienta y todo lo necesario para su correcta instalación.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10B6" w14:textId="77777777" w:rsidR="009451E8" w:rsidRPr="003D47AB" w:rsidRDefault="009451E8" w:rsidP="009451E8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3D47AB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metro cuadrado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FDBF" w14:textId="77777777" w:rsidR="009451E8" w:rsidRPr="003D47AB" w:rsidRDefault="009451E8" w:rsidP="009451E8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3D47AB">
              <w:rPr>
                <w:rFonts w:eastAsia="Times New Roman" w:cs="Calibri"/>
                <w:szCs w:val="16"/>
                <w:lang w:val="es-MX" w:eastAsia="es-MX"/>
              </w:rPr>
              <w:t>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A43E2" w14:textId="206E6BED" w:rsidR="009451E8" w:rsidRPr="003D47AB" w:rsidRDefault="009451E8" w:rsidP="009451E8">
            <w:pPr>
              <w:jc w:val="left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9D16B4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12/09/</w:t>
            </w:r>
            <w:proofErr w:type="gramStart"/>
            <w:r w:rsidRPr="009D16B4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2024  al</w:t>
            </w:r>
            <w:proofErr w:type="gramEnd"/>
            <w:r w:rsidRPr="009D16B4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 xml:space="preserve"> 20/09/2024</w:t>
            </w:r>
          </w:p>
        </w:tc>
      </w:tr>
      <w:tr w:rsidR="009451E8" w:rsidRPr="003D47AB" w14:paraId="76931CC4" w14:textId="77777777" w:rsidTr="006F1F47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F8B1" w14:textId="77777777" w:rsidR="009451E8" w:rsidRPr="003D47AB" w:rsidRDefault="009451E8" w:rsidP="009451E8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3D47AB"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949E" w14:textId="77777777" w:rsidR="009451E8" w:rsidRPr="003D47AB" w:rsidRDefault="009451E8" w:rsidP="009451E8">
            <w:pPr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3D47AB">
              <w:rPr>
                <w:rFonts w:eastAsia="Times New Roman" w:cs="Calibri"/>
                <w:color w:val="000000"/>
                <w:szCs w:val="16"/>
                <w:lang w:val="es-MX" w:eastAsia="es-MX"/>
              </w:rPr>
              <w:t>Colocación de piso de congolium incluye: mano de obra, herramienta y todo lo necesario para su correcta instalación.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1DAF" w14:textId="77777777" w:rsidR="009451E8" w:rsidRPr="003D47AB" w:rsidRDefault="009451E8" w:rsidP="009451E8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3D47AB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metro cuadrado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8376" w14:textId="77777777" w:rsidR="009451E8" w:rsidRPr="003D47AB" w:rsidRDefault="009451E8" w:rsidP="009451E8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3D47AB">
              <w:rPr>
                <w:rFonts w:eastAsia="Times New Roman" w:cs="Calibri"/>
                <w:szCs w:val="16"/>
                <w:lang w:val="es-MX" w:eastAsia="es-MX"/>
              </w:rPr>
              <w:t>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A36C0" w14:textId="75F1C684" w:rsidR="009451E8" w:rsidRPr="003D47AB" w:rsidRDefault="009451E8" w:rsidP="009451E8">
            <w:pPr>
              <w:jc w:val="left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9D16B4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12/09/</w:t>
            </w:r>
            <w:proofErr w:type="gramStart"/>
            <w:r w:rsidRPr="009D16B4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2024  al</w:t>
            </w:r>
            <w:proofErr w:type="gramEnd"/>
            <w:r w:rsidRPr="009D16B4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 xml:space="preserve"> 20/09/2024</w:t>
            </w:r>
          </w:p>
        </w:tc>
      </w:tr>
    </w:tbl>
    <w:p w14:paraId="1F138AD9" w14:textId="77777777" w:rsidR="00FC4E1A" w:rsidRDefault="00FC4E1A" w:rsidP="003A0041"/>
    <w:p w14:paraId="395EB32A" w14:textId="2A8588AC" w:rsidR="003A0041" w:rsidRDefault="003A0041" w:rsidP="003A0041">
      <w:pPr>
        <w:pStyle w:val="Ttulo2"/>
        <w:numPr>
          <w:ilvl w:val="0"/>
          <w:numId w:val="6"/>
        </w:numPr>
      </w:pPr>
      <w:bookmarkStart w:id="6" w:name="_Toc176606180"/>
      <w:r>
        <w:t>Condiciones</w:t>
      </w:r>
      <w:bookmarkEnd w:id="6"/>
    </w:p>
    <w:p w14:paraId="41FC3610" w14:textId="77777777" w:rsidR="00301E40" w:rsidRDefault="00301E40" w:rsidP="00301E40"/>
    <w:p w14:paraId="52C2D801" w14:textId="3AEA535C" w:rsidR="00CB2A6C" w:rsidRPr="00A90C2D" w:rsidRDefault="002A456F" w:rsidP="00C84204">
      <w:bookmarkStart w:id="7" w:name="_Toc176606181"/>
      <w:r w:rsidRPr="00041998">
        <w:rPr>
          <w:rStyle w:val="Ttulo3Car"/>
        </w:rPr>
        <w:t xml:space="preserve">Ejecución </w:t>
      </w:r>
      <w:r w:rsidR="00510AD6" w:rsidRPr="00041998">
        <w:rPr>
          <w:rStyle w:val="Ttulo3Car"/>
        </w:rPr>
        <w:t>de los servicios</w:t>
      </w:r>
      <w:bookmarkEnd w:id="7"/>
      <w:r w:rsidR="00DC184D" w:rsidRPr="00AE774F">
        <w:rPr>
          <w:b/>
          <w:bCs/>
        </w:rPr>
        <w:t>.</w:t>
      </w:r>
      <w:r w:rsidR="00510AD6" w:rsidRPr="00AE774F">
        <w:rPr>
          <w:b/>
          <w:bCs/>
        </w:rPr>
        <w:t xml:space="preserve"> </w:t>
      </w:r>
      <w:r w:rsidR="00A90C2D">
        <w:t>El proveedor para la ejecución de los servicios deberá de contemplar lo siguiente:</w:t>
      </w:r>
    </w:p>
    <w:p w14:paraId="5CB3ACDC" w14:textId="77777777" w:rsidR="00CB2A6C" w:rsidRDefault="00CB2A6C" w:rsidP="00DC184D">
      <w:pPr>
        <w:rPr>
          <w:b/>
          <w:bCs/>
        </w:rPr>
      </w:pPr>
    </w:p>
    <w:p w14:paraId="0AF162DE" w14:textId="3B28FF18" w:rsidR="00CB2A6C" w:rsidRDefault="00617964" w:rsidP="002A456F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2A456F">
        <w:rPr>
          <w:sz w:val="16"/>
          <w:szCs w:val="16"/>
        </w:rPr>
        <w:t>El</w:t>
      </w:r>
      <w:r w:rsidR="004E1251" w:rsidRPr="002A456F">
        <w:rPr>
          <w:sz w:val="16"/>
          <w:szCs w:val="16"/>
        </w:rPr>
        <w:t xml:space="preserve"> proveedor deberá de presentarse en el lugar </w:t>
      </w:r>
      <w:r w:rsidR="002A456F" w:rsidRPr="002A456F">
        <w:rPr>
          <w:sz w:val="16"/>
          <w:szCs w:val="16"/>
        </w:rPr>
        <w:t>y fechas</w:t>
      </w:r>
      <w:r w:rsidR="004E1251" w:rsidRPr="002A456F">
        <w:rPr>
          <w:sz w:val="16"/>
          <w:szCs w:val="16"/>
        </w:rPr>
        <w:t xml:space="preserve"> establecidas para la ejecución de los servicios</w:t>
      </w:r>
      <w:r w:rsidR="00083E68">
        <w:rPr>
          <w:sz w:val="16"/>
          <w:szCs w:val="16"/>
        </w:rPr>
        <w:t>.</w:t>
      </w:r>
    </w:p>
    <w:p w14:paraId="1E53B8F7" w14:textId="77777777" w:rsidR="00C0639C" w:rsidRDefault="00C0639C" w:rsidP="00C0639C">
      <w:pPr>
        <w:pStyle w:val="Prrafodelista"/>
        <w:rPr>
          <w:sz w:val="16"/>
          <w:szCs w:val="16"/>
        </w:rPr>
      </w:pPr>
    </w:p>
    <w:p w14:paraId="3FEE145A" w14:textId="2CE8D4A0" w:rsidR="00083E68" w:rsidRDefault="00CB2A6C" w:rsidP="00083E68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2A456F">
        <w:rPr>
          <w:sz w:val="16"/>
          <w:szCs w:val="16"/>
        </w:rPr>
        <w:t xml:space="preserve">Previo a iniciar con la ejecución de los servicios deberá de </w:t>
      </w:r>
      <w:r w:rsidR="00DA3DA9" w:rsidRPr="002A456F">
        <w:rPr>
          <w:sz w:val="16"/>
          <w:szCs w:val="16"/>
        </w:rPr>
        <w:t xml:space="preserve">reportándose </w:t>
      </w:r>
      <w:r w:rsidRPr="002A456F">
        <w:rPr>
          <w:sz w:val="16"/>
          <w:szCs w:val="16"/>
        </w:rPr>
        <w:t xml:space="preserve">con el </w:t>
      </w:r>
      <w:r w:rsidR="00CA06A5" w:rsidRPr="00CA06A5">
        <w:rPr>
          <w:sz w:val="16"/>
          <w:szCs w:val="16"/>
        </w:rPr>
        <w:t>Administrador del Contrato o por su Auxiliar del administrador del contrato</w:t>
      </w:r>
      <w:r w:rsidRPr="002A456F">
        <w:rPr>
          <w:sz w:val="16"/>
          <w:szCs w:val="16"/>
        </w:rPr>
        <w:t xml:space="preserve">, para </w:t>
      </w:r>
      <w:r w:rsidR="002A456F">
        <w:rPr>
          <w:sz w:val="16"/>
          <w:szCs w:val="16"/>
        </w:rPr>
        <w:t>que se verifique</w:t>
      </w:r>
      <w:r w:rsidR="00522DA3">
        <w:rPr>
          <w:sz w:val="16"/>
          <w:szCs w:val="16"/>
        </w:rPr>
        <w:t xml:space="preserve"> que los</w:t>
      </w:r>
      <w:r w:rsidR="002A456F">
        <w:rPr>
          <w:sz w:val="16"/>
          <w:szCs w:val="16"/>
        </w:rPr>
        <w:t xml:space="preserve"> materiales, insumos, refacciones, </w:t>
      </w:r>
      <w:r w:rsidR="00522DA3">
        <w:rPr>
          <w:sz w:val="16"/>
          <w:szCs w:val="16"/>
        </w:rPr>
        <w:t>equipo de protección personal con los que realizara el servicio</w:t>
      </w:r>
      <w:r w:rsidR="00A90C2D">
        <w:rPr>
          <w:sz w:val="16"/>
          <w:szCs w:val="16"/>
        </w:rPr>
        <w:t xml:space="preserve"> y que estos </w:t>
      </w:r>
      <w:r w:rsidR="00522DA3">
        <w:rPr>
          <w:sz w:val="16"/>
          <w:szCs w:val="16"/>
        </w:rPr>
        <w:t xml:space="preserve">son los </w:t>
      </w:r>
      <w:r w:rsidR="00083E68">
        <w:rPr>
          <w:sz w:val="16"/>
          <w:szCs w:val="16"/>
        </w:rPr>
        <w:t xml:space="preserve">que se encuentran especificados </w:t>
      </w:r>
      <w:r w:rsidR="00522DA3">
        <w:rPr>
          <w:sz w:val="16"/>
          <w:szCs w:val="16"/>
        </w:rPr>
        <w:t>en la</w:t>
      </w:r>
      <w:r w:rsidR="00083E68">
        <w:rPr>
          <w:sz w:val="16"/>
          <w:szCs w:val="16"/>
        </w:rPr>
        <w:t xml:space="preserve"> </w:t>
      </w:r>
      <w:r w:rsidR="00522DA3">
        <w:rPr>
          <w:sz w:val="16"/>
          <w:szCs w:val="16"/>
        </w:rPr>
        <w:t>Descripción Técni</w:t>
      </w:r>
      <w:r w:rsidR="00083E68">
        <w:rPr>
          <w:sz w:val="16"/>
          <w:szCs w:val="16"/>
        </w:rPr>
        <w:t>ca del Servicio.</w:t>
      </w:r>
    </w:p>
    <w:p w14:paraId="0CD4E192" w14:textId="77777777" w:rsidR="00083E68" w:rsidRDefault="00083E68" w:rsidP="00083E68">
      <w:pPr>
        <w:pStyle w:val="Prrafodelista"/>
        <w:rPr>
          <w:sz w:val="16"/>
          <w:szCs w:val="16"/>
        </w:rPr>
      </w:pPr>
    </w:p>
    <w:p w14:paraId="4A52C558" w14:textId="4E1D4204" w:rsidR="00083E68" w:rsidRDefault="00083E68" w:rsidP="00083E68">
      <w:pPr>
        <w:pStyle w:val="Prrafodelista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 xml:space="preserve">El servicio deberá de realizarse </w:t>
      </w:r>
      <w:r w:rsidRPr="00083E68">
        <w:rPr>
          <w:sz w:val="16"/>
          <w:szCs w:val="16"/>
        </w:rPr>
        <w:t>de conformidad con la</w:t>
      </w:r>
      <w:r w:rsidRPr="00083E68">
        <w:t xml:space="preserve"> </w:t>
      </w:r>
      <w:r w:rsidRPr="00083E68">
        <w:rPr>
          <w:sz w:val="16"/>
          <w:szCs w:val="16"/>
        </w:rPr>
        <w:t>Descripción Técnica del Servicio</w:t>
      </w:r>
      <w:r>
        <w:rPr>
          <w:sz w:val="16"/>
          <w:szCs w:val="16"/>
        </w:rPr>
        <w:t xml:space="preserve"> </w:t>
      </w:r>
      <w:r w:rsidRPr="00083E68">
        <w:rPr>
          <w:sz w:val="16"/>
          <w:szCs w:val="16"/>
        </w:rPr>
        <w:t xml:space="preserve">y este será supervisado por el </w:t>
      </w:r>
      <w:r w:rsidR="00BA31AA" w:rsidRPr="00BA31AA">
        <w:rPr>
          <w:sz w:val="16"/>
          <w:szCs w:val="16"/>
        </w:rPr>
        <w:t>Administrador del Contrato o por su Auxiliar del administrador del contrato</w:t>
      </w:r>
      <w:r w:rsidRPr="00083E68">
        <w:rPr>
          <w:sz w:val="16"/>
          <w:szCs w:val="16"/>
        </w:rPr>
        <w:t xml:space="preserve"> verificando que este se ejecute </w:t>
      </w:r>
      <w:proofErr w:type="gramStart"/>
      <w:r w:rsidRPr="00083E68">
        <w:rPr>
          <w:sz w:val="16"/>
          <w:szCs w:val="16"/>
        </w:rPr>
        <w:t>de acuerdo a</w:t>
      </w:r>
      <w:proofErr w:type="gramEnd"/>
      <w:r w:rsidRPr="00083E68">
        <w:rPr>
          <w:sz w:val="16"/>
          <w:szCs w:val="16"/>
        </w:rPr>
        <w:t xml:space="preserve"> las especificaciones solicitadas.</w:t>
      </w:r>
    </w:p>
    <w:p w14:paraId="69CB84DA" w14:textId="5D13B781" w:rsidR="00CD4881" w:rsidRDefault="00CD4881" w:rsidP="00714BB5">
      <w:pPr>
        <w:rPr>
          <w:szCs w:val="16"/>
        </w:rPr>
      </w:pPr>
      <w:r w:rsidRPr="00714BB5">
        <w:rPr>
          <w:szCs w:val="16"/>
        </w:rPr>
        <w:t>Una vez concluido la totalidad de los servicios se procederá a realizar Acta Entrega Recepción d</w:t>
      </w:r>
      <w:r w:rsidR="00215A1F" w:rsidRPr="00714BB5">
        <w:rPr>
          <w:szCs w:val="16"/>
        </w:rPr>
        <w:t xml:space="preserve">onde se </w:t>
      </w:r>
      <w:r w:rsidR="004B38FE">
        <w:rPr>
          <w:szCs w:val="16"/>
        </w:rPr>
        <w:t>señalará</w:t>
      </w:r>
      <w:r w:rsidR="00215A1F" w:rsidRPr="00714BB5">
        <w:rPr>
          <w:szCs w:val="16"/>
        </w:rPr>
        <w:t xml:space="preserve"> el periodo de inicio y termino de la ejecución de los servicios, cantidades realizadas </w:t>
      </w:r>
      <w:r w:rsidRPr="00714BB5">
        <w:rPr>
          <w:szCs w:val="16"/>
        </w:rPr>
        <w:t xml:space="preserve"> </w:t>
      </w:r>
      <w:r w:rsidR="00215A1F" w:rsidRPr="00714BB5">
        <w:rPr>
          <w:szCs w:val="16"/>
        </w:rPr>
        <w:t xml:space="preserve"> y será firmada por el personal </w:t>
      </w:r>
      <w:r w:rsidR="00766B1F" w:rsidRPr="00714BB5">
        <w:rPr>
          <w:szCs w:val="16"/>
        </w:rPr>
        <w:t>del</w:t>
      </w:r>
      <w:r w:rsidR="000B3765" w:rsidRPr="00714BB5">
        <w:rPr>
          <w:szCs w:val="16"/>
        </w:rPr>
        <w:t xml:space="preserve"> Proveedor y por el Administrador del Contrato y/o el Auxiliar del Administrador del Contrato.</w:t>
      </w:r>
      <w:r w:rsidR="00215A1F" w:rsidRPr="00714BB5">
        <w:rPr>
          <w:szCs w:val="16"/>
        </w:rPr>
        <w:t xml:space="preserve"> </w:t>
      </w:r>
    </w:p>
    <w:p w14:paraId="4747A02D" w14:textId="77777777" w:rsidR="00C0639C" w:rsidRDefault="00C0639C" w:rsidP="001F0AA1">
      <w:pPr>
        <w:rPr>
          <w:b/>
          <w:bCs/>
        </w:rPr>
      </w:pPr>
    </w:p>
    <w:p w14:paraId="7F8046D6" w14:textId="6C77B42A" w:rsidR="00F37C71" w:rsidRDefault="001F0AA1" w:rsidP="001F0AA1">
      <w:pPr>
        <w:rPr>
          <w:b/>
          <w:bCs/>
        </w:rPr>
      </w:pPr>
      <w:bookmarkStart w:id="8" w:name="_Toc176606182"/>
      <w:r w:rsidRPr="00041998">
        <w:rPr>
          <w:rStyle w:val="Ttulo3Car"/>
        </w:rPr>
        <w:t>Recepción de los servicios</w:t>
      </w:r>
      <w:bookmarkEnd w:id="8"/>
      <w:r>
        <w:rPr>
          <w:b/>
          <w:bCs/>
        </w:rPr>
        <w:t xml:space="preserve">.  </w:t>
      </w:r>
      <w:r w:rsidR="00714BB5" w:rsidRPr="00F37C71">
        <w:t>Los responsables de la recepción de los servicios en la unidad serán</w:t>
      </w:r>
      <w:r w:rsidR="00F37C71">
        <w:t xml:space="preserve"> el</w:t>
      </w:r>
      <w:r w:rsidR="00714BB5" w:rsidRPr="00F37C71">
        <w:t xml:space="preserve"> Administrador del Contrato, y/o Auxiliar del Administrador del contrato, </w:t>
      </w:r>
      <w:r w:rsidR="00C0639C">
        <w:t>por lo que el proveedor deberá de presentar la siguiente documentación:</w:t>
      </w:r>
    </w:p>
    <w:p w14:paraId="6C9D67C5" w14:textId="77777777" w:rsidR="001F0AA1" w:rsidRDefault="001F0AA1" w:rsidP="001F0AA1"/>
    <w:p w14:paraId="6919357C" w14:textId="380196F6" w:rsidR="001F0AA1" w:rsidRPr="001F0AA1" w:rsidRDefault="00111B89" w:rsidP="001F0AA1">
      <w:pPr>
        <w:pStyle w:val="Prrafodelista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>F</w:t>
      </w:r>
      <w:r w:rsidR="001F0AA1" w:rsidRPr="001F0AA1">
        <w:rPr>
          <w:sz w:val="16"/>
          <w:szCs w:val="16"/>
        </w:rPr>
        <w:t xml:space="preserve">actura de los servicios realizados, esta deberá de contener la descripción completa de los conceptos de servicio de conformidad con el contrato y se deberá de establecer el </w:t>
      </w:r>
      <w:r w:rsidR="003F0B21" w:rsidRPr="001F0AA1">
        <w:rPr>
          <w:sz w:val="16"/>
          <w:szCs w:val="16"/>
        </w:rPr>
        <w:t>número</w:t>
      </w:r>
      <w:r w:rsidR="001F0AA1" w:rsidRPr="001F0AA1">
        <w:rPr>
          <w:sz w:val="16"/>
          <w:szCs w:val="16"/>
        </w:rPr>
        <w:t xml:space="preserve"> de fianza o garantía de cumplimiento </w:t>
      </w:r>
      <w:r>
        <w:rPr>
          <w:sz w:val="16"/>
          <w:szCs w:val="16"/>
        </w:rPr>
        <w:t>entregada</w:t>
      </w:r>
      <w:r w:rsidR="001F0AA1" w:rsidRPr="001F0AA1">
        <w:rPr>
          <w:sz w:val="16"/>
          <w:szCs w:val="16"/>
        </w:rPr>
        <w:t>, nombre de la afianzadora, numero de contrato, numero de proveedor</w:t>
      </w:r>
      <w:r w:rsidR="00C84204">
        <w:rPr>
          <w:sz w:val="16"/>
          <w:szCs w:val="16"/>
        </w:rPr>
        <w:t>.</w:t>
      </w:r>
      <w:r w:rsidR="001F0AA1" w:rsidRPr="001F0AA1">
        <w:rPr>
          <w:sz w:val="16"/>
          <w:szCs w:val="16"/>
        </w:rPr>
        <w:t xml:space="preserve"> </w:t>
      </w:r>
      <w:r w:rsidR="001F0AA1" w:rsidRPr="001F0AA1">
        <w:rPr>
          <w:sz w:val="16"/>
          <w:szCs w:val="16"/>
        </w:rPr>
        <w:tab/>
      </w:r>
      <w:r w:rsidR="001F0AA1" w:rsidRPr="001F0AA1">
        <w:rPr>
          <w:sz w:val="16"/>
          <w:szCs w:val="16"/>
        </w:rPr>
        <w:tab/>
      </w:r>
    </w:p>
    <w:p w14:paraId="0725B369" w14:textId="30091A16" w:rsidR="001F0AA1" w:rsidRPr="001F0AA1" w:rsidRDefault="003F0B21" w:rsidP="001F0AA1">
      <w:pPr>
        <w:pStyle w:val="Prrafodelista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>A</w:t>
      </w:r>
      <w:r w:rsidR="001F0AA1" w:rsidRPr="001F0AA1">
        <w:rPr>
          <w:sz w:val="16"/>
          <w:szCs w:val="16"/>
        </w:rPr>
        <w:t xml:space="preserve">cuse de carga de factura en el portal de proveedores </w:t>
      </w:r>
      <w:r w:rsidRPr="001F0AA1">
        <w:rPr>
          <w:sz w:val="16"/>
          <w:szCs w:val="16"/>
        </w:rPr>
        <w:t>IMSS</w:t>
      </w:r>
      <w:r w:rsidR="00C84204">
        <w:rPr>
          <w:sz w:val="16"/>
          <w:szCs w:val="16"/>
        </w:rPr>
        <w:t>.</w:t>
      </w:r>
      <w:r w:rsidR="001F0AA1" w:rsidRPr="001F0AA1">
        <w:rPr>
          <w:sz w:val="16"/>
          <w:szCs w:val="16"/>
        </w:rPr>
        <w:tab/>
      </w:r>
      <w:r w:rsidR="001F0AA1" w:rsidRPr="001F0AA1">
        <w:rPr>
          <w:sz w:val="16"/>
          <w:szCs w:val="16"/>
        </w:rPr>
        <w:tab/>
      </w:r>
      <w:r w:rsidR="001F0AA1" w:rsidRPr="001F0AA1">
        <w:rPr>
          <w:sz w:val="16"/>
          <w:szCs w:val="16"/>
        </w:rPr>
        <w:tab/>
      </w:r>
      <w:r w:rsidR="001F0AA1" w:rsidRPr="001F0AA1">
        <w:rPr>
          <w:sz w:val="16"/>
          <w:szCs w:val="16"/>
        </w:rPr>
        <w:tab/>
      </w:r>
    </w:p>
    <w:p w14:paraId="4C60830F" w14:textId="683A89BE" w:rsidR="001F0AA1" w:rsidRPr="001F0AA1" w:rsidRDefault="001F0AA1" w:rsidP="001F0AA1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1F0AA1">
        <w:rPr>
          <w:sz w:val="16"/>
          <w:szCs w:val="16"/>
        </w:rPr>
        <w:t>“</w:t>
      </w:r>
      <w:r w:rsidR="003F0B21">
        <w:rPr>
          <w:sz w:val="16"/>
          <w:szCs w:val="16"/>
        </w:rPr>
        <w:t>O</w:t>
      </w:r>
      <w:r w:rsidRPr="001F0AA1">
        <w:rPr>
          <w:sz w:val="16"/>
          <w:szCs w:val="16"/>
        </w:rPr>
        <w:t>pinión de cumplimiento de obligaciones fiscales en materia de seguridad social” vigente y positiva a la fecha de entrega de la facturación</w:t>
      </w:r>
      <w:r w:rsidR="00C84204">
        <w:rPr>
          <w:sz w:val="16"/>
          <w:szCs w:val="16"/>
        </w:rPr>
        <w:t>.</w:t>
      </w:r>
      <w:r w:rsidRPr="001F0AA1">
        <w:rPr>
          <w:sz w:val="16"/>
          <w:szCs w:val="16"/>
        </w:rPr>
        <w:tab/>
      </w:r>
      <w:r w:rsidRPr="001F0AA1">
        <w:rPr>
          <w:sz w:val="16"/>
          <w:szCs w:val="16"/>
        </w:rPr>
        <w:tab/>
      </w:r>
      <w:r w:rsidRPr="001F0AA1">
        <w:rPr>
          <w:sz w:val="16"/>
          <w:szCs w:val="16"/>
        </w:rPr>
        <w:tab/>
      </w:r>
      <w:r w:rsidRPr="001F0AA1">
        <w:rPr>
          <w:sz w:val="16"/>
          <w:szCs w:val="16"/>
        </w:rPr>
        <w:tab/>
      </w:r>
    </w:p>
    <w:p w14:paraId="1B351671" w14:textId="28C3305E" w:rsidR="00AF5228" w:rsidRDefault="001F0AA1" w:rsidP="001F0AA1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1F0AA1">
        <w:rPr>
          <w:sz w:val="16"/>
          <w:szCs w:val="16"/>
        </w:rPr>
        <w:t>“</w:t>
      </w:r>
      <w:r w:rsidR="003F0B21">
        <w:rPr>
          <w:sz w:val="16"/>
          <w:szCs w:val="16"/>
        </w:rPr>
        <w:t>C</w:t>
      </w:r>
      <w:r w:rsidRPr="001F0AA1">
        <w:rPr>
          <w:sz w:val="16"/>
          <w:szCs w:val="16"/>
        </w:rPr>
        <w:t>onstancia de situación fiscal en materia de aportaciones patronales y entero de descuentos”, emitida por Infonavit” vigente y positiva a la fecha de entrega de la facturación</w:t>
      </w:r>
      <w:r w:rsidR="00C84204">
        <w:rPr>
          <w:sz w:val="16"/>
          <w:szCs w:val="16"/>
        </w:rPr>
        <w:t>.</w:t>
      </w:r>
      <w:r w:rsidRPr="001F0AA1">
        <w:rPr>
          <w:sz w:val="16"/>
          <w:szCs w:val="16"/>
        </w:rPr>
        <w:tab/>
      </w:r>
    </w:p>
    <w:p w14:paraId="0E85CA44" w14:textId="77777777" w:rsidR="00714BB5" w:rsidRDefault="00AF5228" w:rsidP="00FD503F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AF5228">
        <w:rPr>
          <w:sz w:val="16"/>
          <w:szCs w:val="16"/>
        </w:rPr>
        <w:t>“</w:t>
      </w:r>
      <w:r w:rsidR="003F0B21">
        <w:rPr>
          <w:sz w:val="16"/>
          <w:szCs w:val="16"/>
        </w:rPr>
        <w:t>O</w:t>
      </w:r>
      <w:r w:rsidRPr="00AF5228">
        <w:rPr>
          <w:sz w:val="16"/>
          <w:szCs w:val="16"/>
        </w:rPr>
        <w:t xml:space="preserve">pinión de cumplimiento de obligaciones fiscales” vigente y </w:t>
      </w:r>
      <w:r w:rsidR="003F0B21" w:rsidRPr="00AF5228">
        <w:rPr>
          <w:sz w:val="16"/>
          <w:szCs w:val="16"/>
        </w:rPr>
        <w:t>positiva a</w:t>
      </w:r>
      <w:r w:rsidRPr="00AF5228">
        <w:rPr>
          <w:sz w:val="16"/>
          <w:szCs w:val="16"/>
        </w:rPr>
        <w:t xml:space="preserve"> la fecha de entrega de la facturación</w:t>
      </w:r>
    </w:p>
    <w:p w14:paraId="6133D486" w14:textId="7EEE1418" w:rsidR="001F0AA1" w:rsidRPr="00C84204" w:rsidRDefault="001F0AA1" w:rsidP="00714BB5">
      <w:pPr>
        <w:pStyle w:val="Prrafodelista"/>
        <w:rPr>
          <w:sz w:val="16"/>
          <w:szCs w:val="16"/>
        </w:rPr>
      </w:pPr>
      <w:r w:rsidRPr="001F0AA1">
        <w:rPr>
          <w:sz w:val="16"/>
          <w:szCs w:val="16"/>
        </w:rPr>
        <w:tab/>
      </w:r>
      <w:r w:rsidRPr="00AF5228">
        <w:rPr>
          <w:sz w:val="16"/>
          <w:szCs w:val="16"/>
        </w:rPr>
        <w:tab/>
      </w:r>
      <w:r>
        <w:tab/>
      </w:r>
      <w:r>
        <w:tab/>
      </w:r>
      <w:r>
        <w:tab/>
      </w:r>
    </w:p>
    <w:p w14:paraId="6A479B9B" w14:textId="38D265F2" w:rsidR="00B47F9F" w:rsidRDefault="005D233F" w:rsidP="00B47F9F">
      <w:pPr>
        <w:pStyle w:val="Ttulo1"/>
        <w:rPr>
          <w:lang w:eastAsia="ar-SA"/>
        </w:rPr>
      </w:pPr>
      <w:bookmarkStart w:id="9" w:name="_Toc176606183"/>
      <w:r>
        <w:rPr>
          <w:lang w:eastAsia="ar-SA"/>
        </w:rPr>
        <w:t>Términos de la Contratación</w:t>
      </w:r>
      <w:r w:rsidR="00B47F9F">
        <w:rPr>
          <w:lang w:eastAsia="ar-SA"/>
        </w:rPr>
        <w:t>.</w:t>
      </w:r>
      <w:bookmarkEnd w:id="9"/>
    </w:p>
    <w:p w14:paraId="4D6317A6" w14:textId="77777777" w:rsidR="00020701" w:rsidRPr="00020701" w:rsidRDefault="00020701" w:rsidP="00020701">
      <w:pPr>
        <w:rPr>
          <w:lang w:eastAsia="ar-SA"/>
        </w:rPr>
      </w:pPr>
    </w:p>
    <w:p w14:paraId="0F5742C1" w14:textId="4A9ABF2E" w:rsidR="003752CE" w:rsidRPr="00020701" w:rsidRDefault="00317350" w:rsidP="003752CE">
      <w:pPr>
        <w:rPr>
          <w:b/>
          <w:bCs/>
        </w:rPr>
      </w:pPr>
      <w:bookmarkStart w:id="10" w:name="_Toc176606184"/>
      <w:r>
        <w:rPr>
          <w:rStyle w:val="Ttulo2Car"/>
        </w:rPr>
        <w:t>Vigencia</w:t>
      </w:r>
      <w:bookmarkEnd w:id="10"/>
      <w:r w:rsidR="003752CE" w:rsidRPr="00020701">
        <w:rPr>
          <w:b/>
          <w:bCs/>
        </w:rPr>
        <w:t>.</w:t>
      </w:r>
      <w:r w:rsidR="003752CE">
        <w:rPr>
          <w:b/>
          <w:bCs/>
        </w:rPr>
        <w:t xml:space="preserve"> </w:t>
      </w:r>
      <w:r>
        <w:t xml:space="preserve"> La vigencia de la contratación iniciará a partir de la fecha de notificación de la adjudicación del contrato al </w:t>
      </w:r>
      <w:r w:rsidR="003D47AB">
        <w:rPr>
          <w:color w:val="C00000"/>
        </w:rPr>
        <w:t>19</w:t>
      </w:r>
      <w:r w:rsidRPr="00317350">
        <w:rPr>
          <w:color w:val="C00000"/>
        </w:rPr>
        <w:t xml:space="preserve"> de </w:t>
      </w:r>
      <w:r w:rsidR="003D47AB">
        <w:rPr>
          <w:color w:val="C00000"/>
        </w:rPr>
        <w:t>septiembre</w:t>
      </w:r>
      <w:r w:rsidRPr="00317350">
        <w:rPr>
          <w:color w:val="C00000"/>
        </w:rPr>
        <w:t xml:space="preserve"> del año 2024 </w:t>
      </w:r>
    </w:p>
    <w:p w14:paraId="131DDD9D" w14:textId="77777777" w:rsidR="003752CE" w:rsidRDefault="003752CE" w:rsidP="00020701">
      <w:pPr>
        <w:rPr>
          <w:b/>
          <w:bCs/>
        </w:rPr>
      </w:pPr>
    </w:p>
    <w:p w14:paraId="71C496B1" w14:textId="5C192008" w:rsidR="00B117C7" w:rsidRPr="00B117C7" w:rsidRDefault="004F5EAD" w:rsidP="00B117C7">
      <w:bookmarkStart w:id="11" w:name="_Toc176606185"/>
      <w:r w:rsidRPr="00B117C7">
        <w:rPr>
          <w:rStyle w:val="Ttulo2Car"/>
        </w:rPr>
        <w:t>Garantía de Cumplimiento de Contrato</w:t>
      </w:r>
      <w:bookmarkEnd w:id="11"/>
      <w:r w:rsidR="00EA4474" w:rsidRPr="00020701">
        <w:rPr>
          <w:b/>
          <w:bCs/>
        </w:rPr>
        <w:t>.</w:t>
      </w:r>
      <w:r w:rsidR="00B117C7">
        <w:rPr>
          <w:b/>
          <w:bCs/>
        </w:rPr>
        <w:t xml:space="preserve"> </w:t>
      </w:r>
      <w:r w:rsidR="00EA4474">
        <w:rPr>
          <w:b/>
          <w:bCs/>
        </w:rPr>
        <w:t xml:space="preserve"> </w:t>
      </w:r>
      <w:r w:rsidR="00B117C7" w:rsidRPr="00B117C7">
        <w:t>E</w:t>
      </w:r>
      <w:r w:rsidR="00B117C7">
        <w:t xml:space="preserve">l proveedor se </w:t>
      </w:r>
      <w:r w:rsidR="00B117C7" w:rsidRPr="00B117C7">
        <w:t xml:space="preserve">obliga a entregar a favor de “el Instituto” </w:t>
      </w:r>
      <w:r w:rsidR="009406FD">
        <w:t xml:space="preserve">un garantía de cumplimiento de contrato mediante </w:t>
      </w:r>
      <w:r w:rsidR="00B117C7" w:rsidRPr="00B117C7">
        <w:t xml:space="preserve">Cheque certificado o de caja,  Fianza,  seguro de caución o carta de crédito irrevocable, por el equivalente al 10% del monto total adjudicado antes del impuesto al valor agregado dicha cantidad como consecuencia de la totalidad de las partidas adjudicadas,  de conformidad con el </w:t>
      </w:r>
      <w:r w:rsidR="00A945C8" w:rsidRPr="00B117C7">
        <w:t>Artículo</w:t>
      </w:r>
      <w:r w:rsidR="00B117C7" w:rsidRPr="00B117C7">
        <w:t xml:space="preserve"> 103 del Reglamento de la </w:t>
      </w:r>
      <w:r w:rsidR="00B117C7" w:rsidRPr="00B117C7">
        <w:lastRenderedPageBreak/>
        <w:t xml:space="preserve">Ley de Adquisiciones Arrendamientos y Servicios del Sector Público, publicado en el Diario Oficial de la Federación  el 15 de Septiembre de 2022. </w:t>
      </w:r>
    </w:p>
    <w:p w14:paraId="7070588F" w14:textId="1DD5E5A3" w:rsidR="00EA4474" w:rsidRPr="00020701" w:rsidRDefault="00EA4474" w:rsidP="00EA4474">
      <w:pPr>
        <w:rPr>
          <w:b/>
          <w:bCs/>
        </w:rPr>
      </w:pPr>
    </w:p>
    <w:p w14:paraId="0FC094AF" w14:textId="14273500" w:rsidR="00457F10" w:rsidRDefault="00E30674" w:rsidP="00501AF2">
      <w:bookmarkStart w:id="12" w:name="_Toc176606186"/>
      <w:r>
        <w:rPr>
          <w:rStyle w:val="Ttulo2Car"/>
        </w:rPr>
        <w:t>Obligaciones del Proveedor</w:t>
      </w:r>
      <w:bookmarkEnd w:id="12"/>
      <w:r w:rsidRPr="00020701">
        <w:rPr>
          <w:b/>
          <w:bCs/>
        </w:rPr>
        <w:t>.</w:t>
      </w:r>
      <w:r>
        <w:rPr>
          <w:b/>
          <w:bCs/>
        </w:rPr>
        <w:t xml:space="preserve">  </w:t>
      </w:r>
      <w:r w:rsidRPr="00B117C7">
        <w:t>E</w:t>
      </w:r>
      <w:r>
        <w:t xml:space="preserve">l proveedor se </w:t>
      </w:r>
      <w:r w:rsidRPr="00B117C7">
        <w:t xml:space="preserve">obliga </w:t>
      </w:r>
      <w:proofErr w:type="gramStart"/>
      <w:r w:rsidRPr="00B117C7">
        <w:t xml:space="preserve">a </w:t>
      </w:r>
      <w:r w:rsidR="00323CA5">
        <w:t>:</w:t>
      </w:r>
      <w:proofErr w:type="gramEnd"/>
    </w:p>
    <w:p w14:paraId="35F5FB9D" w14:textId="77777777" w:rsidR="00457F10" w:rsidRDefault="00457F10" w:rsidP="00501AF2"/>
    <w:p w14:paraId="2C44C9C5" w14:textId="234B5CD8" w:rsidR="00501AF2" w:rsidRPr="00685A10" w:rsidRDefault="00501AF2" w:rsidP="00685A10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685A10">
        <w:rPr>
          <w:sz w:val="16"/>
          <w:szCs w:val="16"/>
        </w:rPr>
        <w:t>Prestar los servicios en las fechas o plazos y lugares establecidos conforme a lo pactado en el presente contrato y anexos respectivos.</w:t>
      </w:r>
    </w:p>
    <w:p w14:paraId="65FD4502" w14:textId="1D359925" w:rsidR="00501AF2" w:rsidRPr="00685A10" w:rsidRDefault="00501AF2" w:rsidP="00685A10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685A10">
        <w:rPr>
          <w:sz w:val="16"/>
          <w:szCs w:val="16"/>
        </w:rPr>
        <w:t>Cumplir con las especificaciones técnicas, de calidad y demás condiciones establecidas en el presente contrato y sus respectivos anexos.</w:t>
      </w:r>
    </w:p>
    <w:p w14:paraId="404D51A4" w14:textId="2C40EFA4" w:rsidR="00501AF2" w:rsidRPr="00685A10" w:rsidRDefault="00501AF2" w:rsidP="00685A10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685A10">
        <w:rPr>
          <w:sz w:val="16"/>
          <w:szCs w:val="16"/>
        </w:rPr>
        <w:t>Asumir la responsabilidad de cualquier daño que llegue a ocasionar a “EL INSTITUTO” o a terceros con motivo de la ejecución y cumplimiento del presente contrato.</w:t>
      </w:r>
    </w:p>
    <w:p w14:paraId="7141DA57" w14:textId="52364031" w:rsidR="00501AF2" w:rsidRPr="00685A10" w:rsidRDefault="00501AF2" w:rsidP="00685A10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685A10">
        <w:rPr>
          <w:sz w:val="16"/>
          <w:szCs w:val="16"/>
        </w:rPr>
        <w:t xml:space="preserve">Proporcionar la información que le sea requerida por la Secretaría de la Función Pública y el Órgano Interno de Control, de conformidad con el artículo 107 del Reglamento de la “LAASSP”. </w:t>
      </w:r>
    </w:p>
    <w:p w14:paraId="2609A2FB" w14:textId="0362D147" w:rsidR="002609D2" w:rsidRPr="00C74126" w:rsidRDefault="00501AF2" w:rsidP="00C74126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685A10">
        <w:rPr>
          <w:sz w:val="16"/>
          <w:szCs w:val="16"/>
        </w:rPr>
        <w:t>Entregar bimestralmente, las constancias de cumplimiento de la inscripción y pago de cuotas al Instituto Mexicano del Seguro Social del personal que utilice para la prestación de los servicios.</w:t>
      </w:r>
    </w:p>
    <w:p w14:paraId="4A476157" w14:textId="109670AB" w:rsidR="003752CE" w:rsidRDefault="002609D2" w:rsidP="002609D2">
      <w:bookmarkStart w:id="13" w:name="_Toc176606187"/>
      <w:r w:rsidRPr="002609D2">
        <w:rPr>
          <w:rStyle w:val="Ttulo2Car"/>
        </w:rPr>
        <w:t>Garantía de Cumplimiento de Contrato.</w:t>
      </w:r>
      <w:bookmarkEnd w:id="13"/>
      <w:r w:rsidRPr="002609D2">
        <w:rPr>
          <w:b/>
          <w:bCs/>
        </w:rPr>
        <w:t xml:space="preserve"> </w:t>
      </w:r>
      <w:r w:rsidR="00C65F4C" w:rsidRPr="00C65F4C">
        <w:t xml:space="preserve">De </w:t>
      </w:r>
      <w:r w:rsidR="00C65F4C">
        <w:t>conformidad</w:t>
      </w:r>
      <w:r w:rsidR="00C65F4C" w:rsidRPr="00C65F4C">
        <w:t xml:space="preserve"> lo estipulado en el artículo 48 segundo párrafo de la Ley de Adquisiciones, Arrendamientos y Servicios del Sector Público se </w:t>
      </w:r>
      <w:r w:rsidR="004E35EF" w:rsidRPr="00C65F4C">
        <w:t>exceptuar</w:t>
      </w:r>
      <w:r w:rsidR="004E35EF">
        <w:t>á</w:t>
      </w:r>
      <w:r w:rsidR="00C65F4C" w:rsidRPr="00C65F4C">
        <w:t xml:space="preserve"> a “EL PROVEEDOR” de la presentación de la garantía de cumplimiento del </w:t>
      </w:r>
      <w:r w:rsidR="00766B1F" w:rsidRPr="00C65F4C">
        <w:t xml:space="preserve">contrato </w:t>
      </w:r>
      <w:r w:rsidR="00766B1F">
        <w:t>derivado</w:t>
      </w:r>
      <w:r w:rsidR="00C65F4C">
        <w:t xml:space="preserve"> que el calendario de ejecución de los </w:t>
      </w:r>
      <w:r w:rsidR="00C65F4C" w:rsidRPr="00C65F4C">
        <w:t xml:space="preserve">Servicios se </w:t>
      </w:r>
      <w:r w:rsidR="009C7D34">
        <w:t>realizará</w:t>
      </w:r>
      <w:r w:rsidR="002576A3">
        <w:t xml:space="preserve"> </w:t>
      </w:r>
      <w:r w:rsidR="002576A3" w:rsidRPr="00C65F4C">
        <w:t>dentro</w:t>
      </w:r>
      <w:r w:rsidR="00C65F4C" w:rsidRPr="00C65F4C">
        <w:t xml:space="preserve"> de los diez primeros días naturales siguientes a la firma del contrato.</w:t>
      </w:r>
    </w:p>
    <w:p w14:paraId="2C72A306" w14:textId="77777777" w:rsidR="003752CE" w:rsidRDefault="003752CE" w:rsidP="00020701">
      <w:pPr>
        <w:rPr>
          <w:b/>
          <w:bCs/>
        </w:rPr>
      </w:pPr>
    </w:p>
    <w:p w14:paraId="19C772C8" w14:textId="00FD3B18" w:rsidR="00314BBB" w:rsidRPr="00314BBB" w:rsidRDefault="00020701" w:rsidP="00314BBB">
      <w:r w:rsidRPr="00020701">
        <w:rPr>
          <w:b/>
          <w:bCs/>
        </w:rPr>
        <w:t>Prohibición de cesión de derechos y obligaciones.</w:t>
      </w:r>
      <w:r>
        <w:rPr>
          <w:b/>
          <w:bCs/>
        </w:rPr>
        <w:t xml:space="preserve"> </w:t>
      </w:r>
      <w:r>
        <w:t>El proveedor adjudicado se obliga a no ceder en forma parcial ni total, a favor de cualquier otra persona física o moral, los derechos y obligaciones que se deriven de este procedimiento de contratación</w:t>
      </w:r>
      <w:r w:rsidR="00314BBB">
        <w:t xml:space="preserve">, </w:t>
      </w:r>
      <w:r w:rsidR="00314BBB" w:rsidRPr="00314BBB">
        <w:t xml:space="preserve">La </w:t>
      </w:r>
      <w:r w:rsidR="00314BBB">
        <w:t xml:space="preserve">garantía de cumplimento </w:t>
      </w:r>
      <w:r w:rsidR="00314BBB" w:rsidRPr="00314BBB">
        <w:t xml:space="preserve">deberá entregarse dentro de los 10 días naturales siguientes a la firma del </w:t>
      </w:r>
      <w:r w:rsidR="00314BBB">
        <w:t>contrato</w:t>
      </w:r>
      <w:r w:rsidR="00314BBB" w:rsidRPr="00314BBB">
        <w:t>,</w:t>
      </w:r>
    </w:p>
    <w:p w14:paraId="2CB4718B" w14:textId="138B1B88" w:rsidR="00020701" w:rsidRPr="00020701" w:rsidRDefault="00020701" w:rsidP="00020701">
      <w:pPr>
        <w:rPr>
          <w:b/>
          <w:bCs/>
        </w:rPr>
      </w:pPr>
    </w:p>
    <w:p w14:paraId="3623D0DD" w14:textId="42DAA6B1" w:rsidR="00D34B6C" w:rsidRPr="00D34B6C" w:rsidRDefault="00D34B6C" w:rsidP="00D34B6C">
      <w:pPr>
        <w:rPr>
          <w:rFonts w:eastAsia="Times New Roman" w:cs="Open Sans"/>
          <w:b/>
          <w:bCs/>
          <w:color w:val="000000"/>
          <w:szCs w:val="16"/>
          <w:lang w:val="es-MX" w:eastAsia="es-MX"/>
        </w:rPr>
      </w:pPr>
      <w:bookmarkStart w:id="14" w:name="_Toc176606188"/>
      <w:r>
        <w:rPr>
          <w:rStyle w:val="Ttulo2Car"/>
        </w:rPr>
        <w:t>Pago</w:t>
      </w:r>
      <w:r w:rsidRPr="002609D2">
        <w:rPr>
          <w:rStyle w:val="Ttulo2Car"/>
        </w:rPr>
        <w:t>.</w:t>
      </w:r>
      <w:bookmarkEnd w:id="14"/>
      <w:r w:rsidRPr="002609D2">
        <w:rPr>
          <w:b/>
          <w:bCs/>
        </w:rPr>
        <w:t xml:space="preserve">  </w:t>
      </w:r>
      <w:r w:rsidRPr="00D34B6C">
        <w:t xml:space="preserve">El pago se realizará en pesos mexicanos, o en su caso se especificará la moneda extranjera, en los plazos normados por la </w:t>
      </w:r>
      <w:r>
        <w:t>Dirección de Finanzas, del Instituto Mexicano del Seguro Social</w:t>
      </w:r>
      <w:r w:rsidRPr="00D34B6C">
        <w:t>, de acuerdo al “Procedimiento para la recepción, glosa y aprobación de documentos presentados para trámite de pago y la constitución, modificación, cancelación, operación y control de fondos fijos” sin que éste rebase los 20 días naturales posteriores a aquel en que el proveedor presente en las ventanillas de Trámite de Erogaciones, en forma impresa el CFDI, siempre y cuando se cuente con la suficiencia presupuestal, así como con la documentación comprobatoria que acredite la entrega de los bienes y/o prestación de los servicios</w:t>
      </w:r>
      <w:bookmarkStart w:id="15" w:name="_Hlk161391744"/>
      <w:r>
        <w:t>.</w:t>
      </w:r>
    </w:p>
    <w:bookmarkEnd w:id="15"/>
    <w:p w14:paraId="0E5B93F3" w14:textId="0DEF0694" w:rsidR="00B47F9F" w:rsidRDefault="00B47F9F" w:rsidP="00FD503F">
      <w:pPr>
        <w:rPr>
          <w:rFonts w:eastAsia="Times New Roman" w:cs="Open Sans"/>
          <w:b/>
          <w:bCs/>
          <w:color w:val="000000"/>
          <w:szCs w:val="16"/>
          <w:lang w:val="es-MX" w:eastAsia="es-MX"/>
        </w:rPr>
      </w:pPr>
    </w:p>
    <w:p w14:paraId="2463D6DD" w14:textId="77777777" w:rsidR="00596D5B" w:rsidRPr="00CE79CF" w:rsidRDefault="00596D5B" w:rsidP="00FD503F">
      <w:pPr>
        <w:rPr>
          <w:rFonts w:eastAsia="Times New Roman" w:cs="Open Sans"/>
          <w:b/>
          <w:bCs/>
          <w:color w:val="000000"/>
          <w:szCs w:val="16"/>
          <w:lang w:val="es-MX" w:eastAsia="es-MX"/>
        </w:rPr>
      </w:pPr>
    </w:p>
    <w:sectPr w:rsidR="00596D5B" w:rsidRPr="00CE79CF" w:rsidSect="002270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02" w:right="1276" w:bottom="1588" w:left="1276" w:header="28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6ED9C" w14:textId="77777777" w:rsidR="007177DC" w:rsidRDefault="007177DC" w:rsidP="00984A99">
      <w:r>
        <w:separator/>
      </w:r>
    </w:p>
  </w:endnote>
  <w:endnote w:type="continuationSeparator" w:id="0">
    <w:p w14:paraId="491B7E54" w14:textId="77777777" w:rsidR="007177DC" w:rsidRDefault="007177DC" w:rsidP="0098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ontserrat Medium">
    <w:altName w:val="Courier New"/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93BC7" w14:textId="77777777" w:rsidR="00DB0806" w:rsidRDefault="00DB080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EE8D4" w14:textId="4F97DDBA" w:rsidR="004D4FC4" w:rsidRDefault="008B2526" w:rsidP="000D31E3">
    <w:pPr>
      <w:pStyle w:val="Piedepgina"/>
      <w:ind w:left="-1276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522048" behindDoc="0" locked="0" layoutInCell="1" allowOverlap="1" wp14:anchorId="5FEC6FB6" wp14:editId="1021FFB7">
              <wp:simplePos x="0" y="0"/>
              <wp:positionH relativeFrom="column">
                <wp:posOffset>-116840</wp:posOffset>
              </wp:positionH>
              <wp:positionV relativeFrom="paragraph">
                <wp:posOffset>-812800</wp:posOffset>
              </wp:positionV>
              <wp:extent cx="4835525" cy="394970"/>
              <wp:effectExtent l="0" t="0" r="0" b="508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5525" cy="3949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6B8A8A" w14:textId="382AD3C2" w:rsidR="008B2526" w:rsidRPr="005E2755" w:rsidRDefault="005E2755" w:rsidP="008B2526">
                          <w:pPr>
                            <w:rPr>
                              <w:b/>
                              <w:color w:val="B79A5E"/>
                              <w:sz w:val="12"/>
                              <w:szCs w:val="12"/>
                              <w:lang w:val="es-MX"/>
                            </w:rPr>
                          </w:pPr>
                          <w:r>
                            <w:rPr>
                              <w:b/>
                              <w:color w:val="B79A5E"/>
                              <w:sz w:val="12"/>
                              <w:szCs w:val="12"/>
                              <w:lang w:val="es-MX"/>
                            </w:rPr>
                            <w:t xml:space="preserve">UMAE Hospital de Traumatología y Ortopedia Puebla, Centro Médico Nacional “Manuel Ávila Camacho” Diagonal Defensores de la República Y Esquina 6 Poniente S/N “Col Amor” C.P 72140 Tel: 222 249 30 99 EXT </w:t>
                          </w:r>
                          <w:r w:rsidR="00B55917">
                            <w:rPr>
                              <w:b/>
                              <w:color w:val="B79A5E"/>
                              <w:sz w:val="12"/>
                              <w:szCs w:val="12"/>
                              <w:lang w:val="es-MX"/>
                            </w:rPr>
                            <w:t>194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EC6FB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-9.2pt;margin-top:-64pt;width:380.75pt;height:31.1pt;z-index: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" filled="f" stroked="f">
              <v:textbox>
                <w:txbxContent>
                  <w:p w14:paraId="446B8A8A" w14:textId="382AD3C2" w:rsidR="008B2526" w:rsidRPr="005E2755" w:rsidRDefault="005E2755" w:rsidP="008B2526">
                    <w:pPr>
                      <w:rPr>
                        <w:b/>
                        <w:color w:val="B79A5E"/>
                        <w:sz w:val="12"/>
                        <w:szCs w:val="12"/>
                        <w:lang w:val="es-MX"/>
                      </w:rPr>
                    </w:pPr>
                    <w:r>
                      <w:rPr>
                        <w:b/>
                        <w:color w:val="B79A5E"/>
                        <w:sz w:val="12"/>
                        <w:szCs w:val="12"/>
                        <w:lang w:val="es-MX"/>
                      </w:rPr>
                      <w:t xml:space="preserve">UMAE Hospital de Traumatología y Ortopedia Puebla, Centro Médico Nacional “Manuel Ávila Camacho” Diagonal Defensores de la República Y Esquina 6 Poniente S/N “Col Amor” C.P 72140 Tel: 222 249 30 99 EXT </w:t>
                    </w:r>
                    <w:r w:rsidR="00B55917">
                      <w:rPr>
                        <w:b/>
                        <w:color w:val="B79A5E"/>
                        <w:sz w:val="12"/>
                        <w:szCs w:val="12"/>
                        <w:lang w:val="es-MX"/>
                      </w:rPr>
                      <w:t>194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463680" behindDoc="1" locked="0" layoutInCell="1" allowOverlap="1" wp14:anchorId="06144C1B" wp14:editId="5D12DEDE">
          <wp:simplePos x="0" y="0"/>
          <wp:positionH relativeFrom="column">
            <wp:posOffset>-753414</wp:posOffset>
          </wp:positionH>
          <wp:positionV relativeFrom="paragraph">
            <wp:posOffset>-1268569</wp:posOffset>
          </wp:positionV>
          <wp:extent cx="7802291" cy="1606308"/>
          <wp:effectExtent l="0" t="0" r="0" b="0"/>
          <wp:wrapNone/>
          <wp:docPr id="638491569" name="Imagen 5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305292" name="Imagen 5" descr="Form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2291" cy="16063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FC498" w14:textId="77777777" w:rsidR="00DB0806" w:rsidRDefault="00DB08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78853" w14:textId="77777777" w:rsidR="007177DC" w:rsidRDefault="007177DC" w:rsidP="00984A99">
      <w:r>
        <w:separator/>
      </w:r>
    </w:p>
  </w:footnote>
  <w:footnote w:type="continuationSeparator" w:id="0">
    <w:p w14:paraId="6F039BE1" w14:textId="77777777" w:rsidR="007177DC" w:rsidRDefault="007177DC" w:rsidP="00984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DDE91" w14:textId="77777777" w:rsidR="00DB0806" w:rsidRDefault="00DB080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27403" w14:textId="379005AD" w:rsidR="004D4FC4" w:rsidRDefault="00E76A95" w:rsidP="00DF294F">
    <w:pPr>
      <w:pStyle w:val="Encabezado"/>
    </w:pPr>
    <w:r>
      <w:rPr>
        <w:noProof/>
        <w:lang w:val="en-US"/>
      </w:rPr>
      <w:drawing>
        <wp:anchor distT="0" distB="0" distL="114300" distR="114300" simplePos="0" relativeHeight="251656704" behindDoc="0" locked="0" layoutInCell="1" allowOverlap="1" wp14:anchorId="7982B5DC" wp14:editId="4BA78DA1">
          <wp:simplePos x="0" y="0"/>
          <wp:positionH relativeFrom="column">
            <wp:posOffset>-197740</wp:posOffset>
          </wp:positionH>
          <wp:positionV relativeFrom="paragraph">
            <wp:posOffset>276812</wp:posOffset>
          </wp:positionV>
          <wp:extent cx="2919047" cy="731078"/>
          <wp:effectExtent l="0" t="0" r="0" b="0"/>
          <wp:wrapNone/>
          <wp:docPr id="1313150959" name="Imagen 1" descr="Interfaz de usuario gráfic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965332" name="Imagen 1" descr="Interfaz de usuario gráfica&#10;&#10;Descripción generada automáticamente con confianza media"/>
                  <pic:cNvPicPr/>
                </pic:nvPicPr>
                <pic:blipFill rotWithShape="1">
                  <a:blip r:embed="rId1"/>
                  <a:srcRect l="7822" t="37444" r="54861" b="22843"/>
                  <a:stretch/>
                </pic:blipFill>
                <pic:spPr bwMode="auto">
                  <a:xfrm>
                    <a:off x="0" y="0"/>
                    <a:ext cx="2919047" cy="7310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31BCC6" w14:textId="2B3696DD" w:rsidR="00DF294F" w:rsidRDefault="00DF294F" w:rsidP="00DF294F">
    <w:pPr>
      <w:pStyle w:val="Encabezado"/>
    </w:pPr>
    <w:r w:rsidRPr="00A2257C"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FC6AFD" wp14:editId="74909CD5">
              <wp:simplePos x="0" y="0"/>
              <wp:positionH relativeFrom="column">
                <wp:posOffset>2963741</wp:posOffset>
              </wp:positionH>
              <wp:positionV relativeFrom="paragraph">
                <wp:posOffset>29943</wp:posOffset>
              </wp:positionV>
              <wp:extent cx="3479800" cy="704215"/>
              <wp:effectExtent l="0" t="0" r="6350" b="63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9800" cy="704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du="http://schemas.microsoft.com/office/word/2023/wordml/word16du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76CC29" w14:textId="4368B703" w:rsidR="004D4FC4" w:rsidRPr="00C0299D" w:rsidRDefault="004D4FC4" w:rsidP="00AF3D90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 w:rsidRPr="00C0299D"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2341BFC4" w14:textId="5CA14C9C" w:rsidR="009379AE" w:rsidRDefault="009379AE" w:rsidP="009379AE">
                          <w:pPr>
                            <w:ind w:right="25"/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UNIDAD MEDICA DE ALTA   ESPECIALIDAD</w:t>
                          </w:r>
                        </w:p>
                        <w:p w14:paraId="2C66753B" w14:textId="77777777" w:rsidR="009379AE" w:rsidRDefault="009379AE" w:rsidP="009379AE">
                          <w:pPr>
                            <w:ind w:right="25"/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Hospital de Traumatología y Ortopedia del Centro Médico Nacional</w:t>
                          </w:r>
                        </w:p>
                        <w:p w14:paraId="71AC26A8" w14:textId="77777777" w:rsidR="009379AE" w:rsidRPr="00C0299D" w:rsidRDefault="009379AE" w:rsidP="009379AE">
                          <w:pPr>
                            <w:ind w:right="25"/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“Manuel Ávila Camacho”</w:t>
                          </w:r>
                        </w:p>
                        <w:p w14:paraId="6F5088BC" w14:textId="3999078E" w:rsidR="004D4FC4" w:rsidRDefault="009379AE" w:rsidP="009379AE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 xml:space="preserve">Dirección Administrativa </w:t>
                          </w:r>
                        </w:p>
                        <w:p w14:paraId="3EC3A6F5" w14:textId="35EEB3D7" w:rsidR="009379AE" w:rsidRPr="00C0299D" w:rsidRDefault="004155B7" w:rsidP="009379AE">
                          <w:pPr>
                            <w:jc w:val="righ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Departamento de</w:t>
                          </w:r>
                          <w:r w:rsidR="00DB0806"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 xml:space="preserve"> Conservación y Servicios Generales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FC6A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33.35pt;margin-top:2.35pt;width:274pt;height:5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" filled="f" stroked="f">
              <v:textbox inset="0,0,0,0">
                <w:txbxContent>
                  <w:p w14:paraId="1976CC29" w14:textId="4368B703" w:rsidR="004D4FC4" w:rsidRPr="00C0299D" w:rsidRDefault="004D4FC4" w:rsidP="00AF3D90">
                    <w:pPr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 w:rsidRPr="00C0299D"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 xml:space="preserve"> </w:t>
                    </w:r>
                  </w:p>
                  <w:p w14:paraId="2341BFC4" w14:textId="5CA14C9C" w:rsidR="009379AE" w:rsidRDefault="009379AE" w:rsidP="009379AE">
                    <w:pPr>
                      <w:ind w:right="25"/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UNIDAD MEDICA DE ALTA   ESPECIALIDAD</w:t>
                    </w:r>
                  </w:p>
                  <w:p w14:paraId="2C66753B" w14:textId="77777777" w:rsidR="009379AE" w:rsidRDefault="009379AE" w:rsidP="009379AE">
                    <w:pPr>
                      <w:ind w:right="25"/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Hospital de Traumatología y Ortopedia del Centro Médico Nacional</w:t>
                    </w:r>
                  </w:p>
                  <w:p w14:paraId="71AC26A8" w14:textId="77777777" w:rsidR="009379AE" w:rsidRPr="00C0299D" w:rsidRDefault="009379AE" w:rsidP="009379AE">
                    <w:pPr>
                      <w:ind w:right="25"/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“Manuel Ávila Camacho”</w:t>
                    </w:r>
                  </w:p>
                  <w:p w14:paraId="6F5088BC" w14:textId="3999078E" w:rsidR="004D4FC4" w:rsidRDefault="009379AE" w:rsidP="009379AE">
                    <w:pPr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 xml:space="preserve">Dirección Administrativa </w:t>
                    </w:r>
                  </w:p>
                  <w:p w14:paraId="3EC3A6F5" w14:textId="35EEB3D7" w:rsidR="009379AE" w:rsidRPr="00C0299D" w:rsidRDefault="004155B7" w:rsidP="009379AE">
                    <w:pPr>
                      <w:jc w:val="righ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Departamento de</w:t>
                    </w:r>
                    <w:r w:rsidR="00DB0806"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 xml:space="preserve"> Conservación y Servicios Generales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E9A9413" w14:textId="77777777" w:rsidR="00DF294F" w:rsidRDefault="00DF294F" w:rsidP="00DF294F">
    <w:pPr>
      <w:pStyle w:val="Encabezado"/>
    </w:pPr>
  </w:p>
  <w:p w14:paraId="746465CA" w14:textId="77777777" w:rsidR="00DF294F" w:rsidRDefault="00DF294F" w:rsidP="00DF294F">
    <w:pPr>
      <w:pStyle w:val="Encabezado"/>
    </w:pPr>
  </w:p>
  <w:p w14:paraId="43667FB0" w14:textId="77777777" w:rsidR="00DF294F" w:rsidRDefault="00DF294F" w:rsidP="00DF294F">
    <w:pPr>
      <w:pStyle w:val="Encabezado"/>
    </w:pPr>
  </w:p>
  <w:p w14:paraId="24C39CF5" w14:textId="77777777" w:rsidR="00DF294F" w:rsidRDefault="00DF294F" w:rsidP="00DF294F">
    <w:pPr>
      <w:pStyle w:val="Encabezado"/>
    </w:pPr>
  </w:p>
  <w:p w14:paraId="0DC96826" w14:textId="77777777" w:rsidR="00DF294F" w:rsidRPr="00783B4B" w:rsidRDefault="00DF294F" w:rsidP="00DF294F">
    <w:pPr>
      <w:jc w:val="center"/>
      <w:rPr>
        <w:rFonts w:cs="Arial"/>
        <w:b/>
        <w:bCs/>
        <w:noProof/>
        <w:color w:val="000000" w:themeColor="text1"/>
        <w:sz w:val="22"/>
        <w:szCs w:val="22"/>
        <w:u w:val="single"/>
        <w:lang w:val="es-MX"/>
      </w:rPr>
    </w:pPr>
    <w:r w:rsidRPr="00783B4B">
      <w:rPr>
        <w:rFonts w:cs="Arial"/>
        <w:b/>
        <w:bCs/>
        <w:noProof/>
        <w:color w:val="000000" w:themeColor="text1"/>
        <w:sz w:val="22"/>
        <w:szCs w:val="22"/>
        <w:u w:val="single"/>
        <w:lang w:val="es-MX"/>
      </w:rPr>
      <w:t>Anexo 1 (uno)</w:t>
    </w:r>
  </w:p>
  <w:p w14:paraId="02AD3886" w14:textId="2D235694" w:rsidR="00DF294F" w:rsidRPr="00DF294F" w:rsidRDefault="00DF294F" w:rsidP="00DF294F">
    <w:pPr>
      <w:jc w:val="center"/>
      <w:rPr>
        <w:rFonts w:cs="Arial"/>
        <w:b/>
        <w:bCs/>
        <w:noProof/>
        <w:color w:val="000000" w:themeColor="text1"/>
        <w:sz w:val="18"/>
        <w:szCs w:val="18"/>
        <w:lang w:val="es-MX"/>
      </w:rPr>
    </w:pPr>
    <w:r w:rsidRPr="00DF294F">
      <w:rPr>
        <w:rFonts w:cs="Arial"/>
        <w:b/>
        <w:bCs/>
        <w:noProof/>
        <w:color w:val="000000" w:themeColor="text1"/>
        <w:sz w:val="18"/>
        <w:szCs w:val="18"/>
        <w:lang w:val="es-MX"/>
      </w:rPr>
      <w:t>Requerimiento Técnico, Lugar, Plazos, Condiciones</w:t>
    </w:r>
    <w:r w:rsidR="00F37AE8">
      <w:rPr>
        <w:rFonts w:cs="Arial"/>
        <w:b/>
        <w:bCs/>
        <w:noProof/>
        <w:color w:val="000000" w:themeColor="text1"/>
        <w:sz w:val="18"/>
        <w:szCs w:val="18"/>
        <w:lang w:val="es-MX"/>
      </w:rPr>
      <w:t xml:space="preserve"> y</w:t>
    </w:r>
    <w:r w:rsidRPr="00DF294F">
      <w:rPr>
        <w:rFonts w:cs="Arial"/>
        <w:b/>
        <w:bCs/>
        <w:noProof/>
        <w:color w:val="000000" w:themeColor="text1"/>
        <w:sz w:val="18"/>
        <w:szCs w:val="18"/>
        <w:lang w:val="es-MX"/>
      </w:rPr>
      <w:t xml:space="preserve"> Terminos de </w:t>
    </w:r>
    <w:r w:rsidR="00F37AE8">
      <w:rPr>
        <w:rFonts w:cs="Arial"/>
        <w:b/>
        <w:bCs/>
        <w:noProof/>
        <w:color w:val="000000" w:themeColor="text1"/>
        <w:sz w:val="18"/>
        <w:szCs w:val="18"/>
        <w:lang w:val="es-MX"/>
      </w:rPr>
      <w:t>Contratación</w:t>
    </w:r>
  </w:p>
  <w:p w14:paraId="054A486E" w14:textId="77777777" w:rsidR="00DF294F" w:rsidRDefault="00DF294F" w:rsidP="00DF294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D6B34" w14:textId="77777777" w:rsidR="00DB0806" w:rsidRDefault="00DB08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6231"/>
    <w:multiLevelType w:val="hybridMultilevel"/>
    <w:tmpl w:val="7CFC513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46468"/>
    <w:multiLevelType w:val="hybridMultilevel"/>
    <w:tmpl w:val="8798599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C3020"/>
    <w:multiLevelType w:val="hybridMultilevel"/>
    <w:tmpl w:val="168A05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15325"/>
    <w:multiLevelType w:val="hybridMultilevel"/>
    <w:tmpl w:val="0082F5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E5288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E46D8"/>
    <w:multiLevelType w:val="hybridMultilevel"/>
    <w:tmpl w:val="0FB019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3077A"/>
    <w:multiLevelType w:val="hybridMultilevel"/>
    <w:tmpl w:val="27AC7E3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05B93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734DB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5B485B"/>
    <w:multiLevelType w:val="hybridMultilevel"/>
    <w:tmpl w:val="3B5484AC"/>
    <w:lvl w:ilvl="0" w:tplc="3B4424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8B3483"/>
    <w:multiLevelType w:val="hybridMultilevel"/>
    <w:tmpl w:val="A980194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C0305"/>
    <w:multiLevelType w:val="hybridMultilevel"/>
    <w:tmpl w:val="0AEC5E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736409">
    <w:abstractNumId w:val="9"/>
  </w:num>
  <w:num w:numId="2" w16cid:durableId="1750535684">
    <w:abstractNumId w:val="1"/>
  </w:num>
  <w:num w:numId="3" w16cid:durableId="904997913">
    <w:abstractNumId w:val="10"/>
  </w:num>
  <w:num w:numId="4" w16cid:durableId="1647978184">
    <w:abstractNumId w:val="7"/>
  </w:num>
  <w:num w:numId="5" w16cid:durableId="2142381314">
    <w:abstractNumId w:val="4"/>
  </w:num>
  <w:num w:numId="6" w16cid:durableId="1846826324">
    <w:abstractNumId w:val="8"/>
  </w:num>
  <w:num w:numId="7" w16cid:durableId="970205159">
    <w:abstractNumId w:val="3"/>
  </w:num>
  <w:num w:numId="8" w16cid:durableId="950012778">
    <w:abstractNumId w:val="5"/>
  </w:num>
  <w:num w:numId="9" w16cid:durableId="15351641">
    <w:abstractNumId w:val="11"/>
  </w:num>
  <w:num w:numId="10" w16cid:durableId="1567253310">
    <w:abstractNumId w:val="2"/>
  </w:num>
  <w:num w:numId="11" w16cid:durableId="1840004908">
    <w:abstractNumId w:val="6"/>
  </w:num>
  <w:num w:numId="12" w16cid:durableId="1150636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99"/>
    <w:rsid w:val="00004642"/>
    <w:rsid w:val="00020701"/>
    <w:rsid w:val="000257B6"/>
    <w:rsid w:val="000316BF"/>
    <w:rsid w:val="00041998"/>
    <w:rsid w:val="00060FEC"/>
    <w:rsid w:val="00061F4F"/>
    <w:rsid w:val="000679C9"/>
    <w:rsid w:val="00072540"/>
    <w:rsid w:val="00083E68"/>
    <w:rsid w:val="00085F29"/>
    <w:rsid w:val="0008651E"/>
    <w:rsid w:val="00092D3E"/>
    <w:rsid w:val="0009378C"/>
    <w:rsid w:val="000A377D"/>
    <w:rsid w:val="000A3C56"/>
    <w:rsid w:val="000B1899"/>
    <w:rsid w:val="000B3765"/>
    <w:rsid w:val="000D31E3"/>
    <w:rsid w:val="000E50DD"/>
    <w:rsid w:val="000F2241"/>
    <w:rsid w:val="00101B9E"/>
    <w:rsid w:val="00111B89"/>
    <w:rsid w:val="00114EBC"/>
    <w:rsid w:val="00117072"/>
    <w:rsid w:val="00134167"/>
    <w:rsid w:val="001375F6"/>
    <w:rsid w:val="00146C68"/>
    <w:rsid w:val="00146E26"/>
    <w:rsid w:val="00155FAA"/>
    <w:rsid w:val="00161564"/>
    <w:rsid w:val="00161B35"/>
    <w:rsid w:val="00170F07"/>
    <w:rsid w:val="00173F73"/>
    <w:rsid w:val="00174C77"/>
    <w:rsid w:val="0017773D"/>
    <w:rsid w:val="00186198"/>
    <w:rsid w:val="00192E4E"/>
    <w:rsid w:val="001A1C35"/>
    <w:rsid w:val="001D45E6"/>
    <w:rsid w:val="001D61ED"/>
    <w:rsid w:val="001F0AA1"/>
    <w:rsid w:val="00201CC3"/>
    <w:rsid w:val="002040FA"/>
    <w:rsid w:val="00206BFA"/>
    <w:rsid w:val="0020709D"/>
    <w:rsid w:val="00212B06"/>
    <w:rsid w:val="00213C3B"/>
    <w:rsid w:val="00214BC3"/>
    <w:rsid w:val="00215A1F"/>
    <w:rsid w:val="0022086A"/>
    <w:rsid w:val="00221068"/>
    <w:rsid w:val="00223D3F"/>
    <w:rsid w:val="002270F2"/>
    <w:rsid w:val="00230481"/>
    <w:rsid w:val="00235D91"/>
    <w:rsid w:val="0024214C"/>
    <w:rsid w:val="00243144"/>
    <w:rsid w:val="00253115"/>
    <w:rsid w:val="002576A3"/>
    <w:rsid w:val="002609D2"/>
    <w:rsid w:val="00267D00"/>
    <w:rsid w:val="0028462B"/>
    <w:rsid w:val="00296F29"/>
    <w:rsid w:val="002A0FDD"/>
    <w:rsid w:val="002A456F"/>
    <w:rsid w:val="002B525C"/>
    <w:rsid w:val="002B70AB"/>
    <w:rsid w:val="002B7777"/>
    <w:rsid w:val="002C4052"/>
    <w:rsid w:val="002D2C86"/>
    <w:rsid w:val="00301E40"/>
    <w:rsid w:val="00312830"/>
    <w:rsid w:val="00313CCC"/>
    <w:rsid w:val="00314BBB"/>
    <w:rsid w:val="00315AAC"/>
    <w:rsid w:val="00317350"/>
    <w:rsid w:val="00320F28"/>
    <w:rsid w:val="003231A2"/>
    <w:rsid w:val="00323CA5"/>
    <w:rsid w:val="00344B80"/>
    <w:rsid w:val="00344E6A"/>
    <w:rsid w:val="003455A5"/>
    <w:rsid w:val="00347C10"/>
    <w:rsid w:val="00351063"/>
    <w:rsid w:val="003556DE"/>
    <w:rsid w:val="0036579B"/>
    <w:rsid w:val="00365F3B"/>
    <w:rsid w:val="0037048C"/>
    <w:rsid w:val="003723F5"/>
    <w:rsid w:val="003752CE"/>
    <w:rsid w:val="003753D9"/>
    <w:rsid w:val="00376113"/>
    <w:rsid w:val="00397FD5"/>
    <w:rsid w:val="003A0041"/>
    <w:rsid w:val="003B3E79"/>
    <w:rsid w:val="003D47AB"/>
    <w:rsid w:val="003F090E"/>
    <w:rsid w:val="003F0B21"/>
    <w:rsid w:val="003F50AB"/>
    <w:rsid w:val="00413094"/>
    <w:rsid w:val="004155B7"/>
    <w:rsid w:val="00420FF2"/>
    <w:rsid w:val="00421AC3"/>
    <w:rsid w:val="00432E17"/>
    <w:rsid w:val="00436F93"/>
    <w:rsid w:val="00447ADC"/>
    <w:rsid w:val="00455708"/>
    <w:rsid w:val="00456F2C"/>
    <w:rsid w:val="00457F10"/>
    <w:rsid w:val="00467062"/>
    <w:rsid w:val="00492F1E"/>
    <w:rsid w:val="004A06BC"/>
    <w:rsid w:val="004A66F2"/>
    <w:rsid w:val="004B38FE"/>
    <w:rsid w:val="004C1131"/>
    <w:rsid w:val="004D4FC4"/>
    <w:rsid w:val="004D6635"/>
    <w:rsid w:val="004E1251"/>
    <w:rsid w:val="004E35EF"/>
    <w:rsid w:val="004E410B"/>
    <w:rsid w:val="004E5DB0"/>
    <w:rsid w:val="004F1478"/>
    <w:rsid w:val="004F5EAD"/>
    <w:rsid w:val="004F6150"/>
    <w:rsid w:val="00501AF2"/>
    <w:rsid w:val="00510AD6"/>
    <w:rsid w:val="00513022"/>
    <w:rsid w:val="00522DA3"/>
    <w:rsid w:val="005230E8"/>
    <w:rsid w:val="00527874"/>
    <w:rsid w:val="00552D7F"/>
    <w:rsid w:val="00564B4F"/>
    <w:rsid w:val="00570363"/>
    <w:rsid w:val="0057480C"/>
    <w:rsid w:val="005950B0"/>
    <w:rsid w:val="00596D5B"/>
    <w:rsid w:val="005A5A49"/>
    <w:rsid w:val="005C79F6"/>
    <w:rsid w:val="005D233F"/>
    <w:rsid w:val="005D3211"/>
    <w:rsid w:val="005E2755"/>
    <w:rsid w:val="005F0159"/>
    <w:rsid w:val="005F7946"/>
    <w:rsid w:val="006046A4"/>
    <w:rsid w:val="00606BA6"/>
    <w:rsid w:val="00617964"/>
    <w:rsid w:val="00623C5E"/>
    <w:rsid w:val="00624BB4"/>
    <w:rsid w:val="0064393D"/>
    <w:rsid w:val="0065000A"/>
    <w:rsid w:val="006514B0"/>
    <w:rsid w:val="00684CB1"/>
    <w:rsid w:val="00685A10"/>
    <w:rsid w:val="00690BC2"/>
    <w:rsid w:val="006922A2"/>
    <w:rsid w:val="00694981"/>
    <w:rsid w:val="006A790A"/>
    <w:rsid w:val="006C2855"/>
    <w:rsid w:val="006C29D0"/>
    <w:rsid w:val="006C3380"/>
    <w:rsid w:val="006D554C"/>
    <w:rsid w:val="006E5577"/>
    <w:rsid w:val="006F45A4"/>
    <w:rsid w:val="00700D78"/>
    <w:rsid w:val="00706951"/>
    <w:rsid w:val="00714BB5"/>
    <w:rsid w:val="00714F8A"/>
    <w:rsid w:val="007160FA"/>
    <w:rsid w:val="007177DC"/>
    <w:rsid w:val="00725778"/>
    <w:rsid w:val="00740508"/>
    <w:rsid w:val="00740C39"/>
    <w:rsid w:val="00742A0D"/>
    <w:rsid w:val="00743089"/>
    <w:rsid w:val="007516DC"/>
    <w:rsid w:val="007569F1"/>
    <w:rsid w:val="007621ED"/>
    <w:rsid w:val="00765027"/>
    <w:rsid w:val="00766B1F"/>
    <w:rsid w:val="0076798C"/>
    <w:rsid w:val="007734B4"/>
    <w:rsid w:val="00783B4B"/>
    <w:rsid w:val="007A3437"/>
    <w:rsid w:val="007A5C1B"/>
    <w:rsid w:val="007B3E21"/>
    <w:rsid w:val="007B6100"/>
    <w:rsid w:val="007B747A"/>
    <w:rsid w:val="007C0A97"/>
    <w:rsid w:val="007C12F8"/>
    <w:rsid w:val="007F17E8"/>
    <w:rsid w:val="008001E6"/>
    <w:rsid w:val="00804AE1"/>
    <w:rsid w:val="00813CFE"/>
    <w:rsid w:val="0082089C"/>
    <w:rsid w:val="00837F10"/>
    <w:rsid w:val="00870F70"/>
    <w:rsid w:val="008800A6"/>
    <w:rsid w:val="00882F95"/>
    <w:rsid w:val="0088701C"/>
    <w:rsid w:val="0088751F"/>
    <w:rsid w:val="008A3A2B"/>
    <w:rsid w:val="008A5F8D"/>
    <w:rsid w:val="008B2526"/>
    <w:rsid w:val="008C00C0"/>
    <w:rsid w:val="008D1BBB"/>
    <w:rsid w:val="008D2F2A"/>
    <w:rsid w:val="009023A4"/>
    <w:rsid w:val="00904F8E"/>
    <w:rsid w:val="0090564A"/>
    <w:rsid w:val="00905A76"/>
    <w:rsid w:val="009075A9"/>
    <w:rsid w:val="00911725"/>
    <w:rsid w:val="009134E7"/>
    <w:rsid w:val="009219B6"/>
    <w:rsid w:val="00921F8B"/>
    <w:rsid w:val="00934404"/>
    <w:rsid w:val="009379AE"/>
    <w:rsid w:val="009406FD"/>
    <w:rsid w:val="009451E8"/>
    <w:rsid w:val="00953D50"/>
    <w:rsid w:val="00956EC5"/>
    <w:rsid w:val="0097465A"/>
    <w:rsid w:val="00976C62"/>
    <w:rsid w:val="00976F6C"/>
    <w:rsid w:val="00984A99"/>
    <w:rsid w:val="00996297"/>
    <w:rsid w:val="009A1514"/>
    <w:rsid w:val="009A2B42"/>
    <w:rsid w:val="009C5B21"/>
    <w:rsid w:val="009C7D34"/>
    <w:rsid w:val="009D0F24"/>
    <w:rsid w:val="009E32BF"/>
    <w:rsid w:val="009E3BBF"/>
    <w:rsid w:val="009E3C1E"/>
    <w:rsid w:val="009F0134"/>
    <w:rsid w:val="009F095F"/>
    <w:rsid w:val="009F1919"/>
    <w:rsid w:val="009F7EDC"/>
    <w:rsid w:val="00A002DA"/>
    <w:rsid w:val="00A015E6"/>
    <w:rsid w:val="00A17171"/>
    <w:rsid w:val="00A24B0C"/>
    <w:rsid w:val="00A3322D"/>
    <w:rsid w:val="00A36835"/>
    <w:rsid w:val="00A36AD5"/>
    <w:rsid w:val="00A42DA2"/>
    <w:rsid w:val="00A45688"/>
    <w:rsid w:val="00A54B6F"/>
    <w:rsid w:val="00A60000"/>
    <w:rsid w:val="00A60DC1"/>
    <w:rsid w:val="00A7750A"/>
    <w:rsid w:val="00A82773"/>
    <w:rsid w:val="00A90C2D"/>
    <w:rsid w:val="00A945C8"/>
    <w:rsid w:val="00AA4CC8"/>
    <w:rsid w:val="00AB43BB"/>
    <w:rsid w:val="00AD1C4C"/>
    <w:rsid w:val="00AD4151"/>
    <w:rsid w:val="00AE774F"/>
    <w:rsid w:val="00AF3D90"/>
    <w:rsid w:val="00AF5228"/>
    <w:rsid w:val="00AF5286"/>
    <w:rsid w:val="00B000DD"/>
    <w:rsid w:val="00B02A37"/>
    <w:rsid w:val="00B06A0B"/>
    <w:rsid w:val="00B117C7"/>
    <w:rsid w:val="00B167F5"/>
    <w:rsid w:val="00B24D1C"/>
    <w:rsid w:val="00B26078"/>
    <w:rsid w:val="00B373FD"/>
    <w:rsid w:val="00B45612"/>
    <w:rsid w:val="00B47F9F"/>
    <w:rsid w:val="00B55917"/>
    <w:rsid w:val="00B56DB6"/>
    <w:rsid w:val="00B61F12"/>
    <w:rsid w:val="00B846C5"/>
    <w:rsid w:val="00B9269A"/>
    <w:rsid w:val="00B95CA5"/>
    <w:rsid w:val="00B96FEA"/>
    <w:rsid w:val="00BA31AA"/>
    <w:rsid w:val="00BA322B"/>
    <w:rsid w:val="00BA3537"/>
    <w:rsid w:val="00BA582F"/>
    <w:rsid w:val="00BA6CB5"/>
    <w:rsid w:val="00BC728D"/>
    <w:rsid w:val="00BD7E6F"/>
    <w:rsid w:val="00BE10A4"/>
    <w:rsid w:val="00BE1B80"/>
    <w:rsid w:val="00BE3A67"/>
    <w:rsid w:val="00BE7230"/>
    <w:rsid w:val="00BF1BF1"/>
    <w:rsid w:val="00C0639C"/>
    <w:rsid w:val="00C128D9"/>
    <w:rsid w:val="00C26875"/>
    <w:rsid w:val="00C47D1E"/>
    <w:rsid w:val="00C65F4C"/>
    <w:rsid w:val="00C74126"/>
    <w:rsid w:val="00C81B79"/>
    <w:rsid w:val="00C838AD"/>
    <w:rsid w:val="00C84204"/>
    <w:rsid w:val="00C858F1"/>
    <w:rsid w:val="00C90275"/>
    <w:rsid w:val="00C96A31"/>
    <w:rsid w:val="00CA06A5"/>
    <w:rsid w:val="00CA14A6"/>
    <w:rsid w:val="00CA3AC5"/>
    <w:rsid w:val="00CA3E4B"/>
    <w:rsid w:val="00CA66B9"/>
    <w:rsid w:val="00CB2A6C"/>
    <w:rsid w:val="00CC362D"/>
    <w:rsid w:val="00CD0615"/>
    <w:rsid w:val="00CD4881"/>
    <w:rsid w:val="00CE295D"/>
    <w:rsid w:val="00CE3636"/>
    <w:rsid w:val="00CE79CF"/>
    <w:rsid w:val="00CF2449"/>
    <w:rsid w:val="00CF5896"/>
    <w:rsid w:val="00D34426"/>
    <w:rsid w:val="00D34B6C"/>
    <w:rsid w:val="00D402D0"/>
    <w:rsid w:val="00D44587"/>
    <w:rsid w:val="00D52960"/>
    <w:rsid w:val="00D61379"/>
    <w:rsid w:val="00D614A2"/>
    <w:rsid w:val="00D70805"/>
    <w:rsid w:val="00D764CE"/>
    <w:rsid w:val="00D77A2C"/>
    <w:rsid w:val="00D90AC7"/>
    <w:rsid w:val="00DA3DA9"/>
    <w:rsid w:val="00DB0806"/>
    <w:rsid w:val="00DB34A0"/>
    <w:rsid w:val="00DB605D"/>
    <w:rsid w:val="00DB75A7"/>
    <w:rsid w:val="00DC184D"/>
    <w:rsid w:val="00DC24D3"/>
    <w:rsid w:val="00DD161D"/>
    <w:rsid w:val="00DD7881"/>
    <w:rsid w:val="00DE2321"/>
    <w:rsid w:val="00DE571C"/>
    <w:rsid w:val="00DF0792"/>
    <w:rsid w:val="00DF294F"/>
    <w:rsid w:val="00E16AFE"/>
    <w:rsid w:val="00E17EDE"/>
    <w:rsid w:val="00E300EE"/>
    <w:rsid w:val="00E30674"/>
    <w:rsid w:val="00E500C0"/>
    <w:rsid w:val="00E53148"/>
    <w:rsid w:val="00E5340A"/>
    <w:rsid w:val="00E62404"/>
    <w:rsid w:val="00E669D0"/>
    <w:rsid w:val="00E76A95"/>
    <w:rsid w:val="00E90280"/>
    <w:rsid w:val="00E93A57"/>
    <w:rsid w:val="00E93B19"/>
    <w:rsid w:val="00E942DF"/>
    <w:rsid w:val="00EA4474"/>
    <w:rsid w:val="00EB62B5"/>
    <w:rsid w:val="00EC4EF1"/>
    <w:rsid w:val="00EE06C4"/>
    <w:rsid w:val="00EE2F94"/>
    <w:rsid w:val="00EF6D50"/>
    <w:rsid w:val="00F02900"/>
    <w:rsid w:val="00F029FE"/>
    <w:rsid w:val="00F12F6B"/>
    <w:rsid w:val="00F130A9"/>
    <w:rsid w:val="00F2342F"/>
    <w:rsid w:val="00F36F4A"/>
    <w:rsid w:val="00F37AE8"/>
    <w:rsid w:val="00F37C71"/>
    <w:rsid w:val="00F558E2"/>
    <w:rsid w:val="00F6589D"/>
    <w:rsid w:val="00F670BA"/>
    <w:rsid w:val="00F6777B"/>
    <w:rsid w:val="00F770C6"/>
    <w:rsid w:val="00F810DA"/>
    <w:rsid w:val="00F8132C"/>
    <w:rsid w:val="00F858AA"/>
    <w:rsid w:val="00F962FC"/>
    <w:rsid w:val="00FC3196"/>
    <w:rsid w:val="00FC4754"/>
    <w:rsid w:val="00FC4E1A"/>
    <w:rsid w:val="00FD3FE7"/>
    <w:rsid w:val="00FD503F"/>
    <w:rsid w:val="00FD595D"/>
    <w:rsid w:val="00FD7BD1"/>
    <w:rsid w:val="00FE0DCB"/>
    <w:rsid w:val="00FE69DA"/>
    <w:rsid w:val="00FE6BF0"/>
    <w:rsid w:val="00FE74BB"/>
    <w:rsid w:val="00FF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279F02"/>
  <w15:docId w15:val="{51AB575E-3D4B-4931-AC0A-64A3BCF0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041"/>
    <w:pPr>
      <w:spacing w:after="0" w:line="240" w:lineRule="auto"/>
      <w:jc w:val="both"/>
    </w:pPr>
    <w:rPr>
      <w:rFonts w:ascii="Montserrat" w:eastAsiaTheme="minorEastAsia" w:hAnsi="Montserrat"/>
      <w:sz w:val="16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CF2449"/>
    <w:pPr>
      <w:keepNext/>
      <w:keepLines/>
      <w:spacing w:before="240"/>
      <w:outlineLvl w:val="0"/>
    </w:pPr>
    <w:rPr>
      <w:rFonts w:eastAsiaTheme="majorEastAsia" w:cstheme="majorBidi"/>
      <w:b/>
      <w:color w:val="365F91" w:themeColor="accent1" w:themeShade="BF"/>
      <w:sz w:val="1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F2449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84204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84A99"/>
  </w:style>
  <w:style w:type="paragraph" w:styleId="Piedepgina">
    <w:name w:val="footer"/>
    <w:basedOn w:val="Normal"/>
    <w:link w:val="Piedepgina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84A99"/>
  </w:style>
  <w:style w:type="paragraph" w:styleId="Textodeglobo">
    <w:name w:val="Balloon Text"/>
    <w:basedOn w:val="Normal"/>
    <w:link w:val="TextodegloboCar"/>
    <w:uiPriority w:val="99"/>
    <w:semiHidden/>
    <w:unhideWhenUsed/>
    <w:rsid w:val="00984A99"/>
    <w:rPr>
      <w:rFonts w:ascii="Tahoma" w:eastAsiaTheme="minorHAnsi" w:hAnsi="Tahoma" w:cs="Tahoma"/>
      <w:szCs w:val="16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A9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6798C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/>
    </w:rPr>
  </w:style>
  <w:style w:type="table" w:styleId="Tablaconcuadrcula">
    <w:name w:val="Table Grid"/>
    <w:basedOn w:val="Tablanormal"/>
    <w:uiPriority w:val="59"/>
    <w:rsid w:val="007679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76798C"/>
    <w:pPr>
      <w:spacing w:after="12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6798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BA6CB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BA6CB5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F670B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670BA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320F28"/>
    <w:pPr>
      <w:contextualSpacing/>
      <w:jc w:val="center"/>
    </w:pPr>
    <w:rPr>
      <w:rFonts w:eastAsiaTheme="majorEastAsia" w:cstheme="majorBidi"/>
      <w:b/>
      <w:color w:val="C00000"/>
      <w:spacing w:val="-10"/>
      <w:kern w:val="28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0F28"/>
    <w:rPr>
      <w:rFonts w:ascii="Montserrat" w:eastAsiaTheme="majorEastAsia" w:hAnsi="Montserrat" w:cstheme="majorBidi"/>
      <w:b/>
      <w:color w:val="C00000"/>
      <w:spacing w:val="-10"/>
      <w:kern w:val="28"/>
      <w:sz w:val="24"/>
      <w:szCs w:val="5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CF2449"/>
    <w:rPr>
      <w:rFonts w:ascii="Montserrat" w:eastAsiaTheme="majorEastAsia" w:hAnsi="Montserrat" w:cstheme="majorBidi"/>
      <w:b/>
      <w:color w:val="365F91" w:themeColor="accent1" w:themeShade="BF"/>
      <w:sz w:val="18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F2449"/>
    <w:rPr>
      <w:rFonts w:ascii="Montserrat" w:eastAsiaTheme="majorEastAsia" w:hAnsi="Montserrat" w:cstheme="majorBidi"/>
      <w:b/>
      <w:color w:val="000000" w:themeColor="text1"/>
      <w:sz w:val="16"/>
      <w:szCs w:val="26"/>
      <w:lang w:val="es-ES_tradnl"/>
    </w:rPr>
  </w:style>
  <w:style w:type="paragraph" w:styleId="TtuloTDC">
    <w:name w:val="TOC Heading"/>
    <w:basedOn w:val="Ttulo1"/>
    <w:next w:val="Normal"/>
    <w:uiPriority w:val="39"/>
    <w:unhideWhenUsed/>
    <w:qFormat/>
    <w:rsid w:val="00D34426"/>
    <w:pPr>
      <w:spacing w:line="259" w:lineRule="auto"/>
      <w:jc w:val="left"/>
      <w:outlineLvl w:val="9"/>
    </w:pPr>
    <w:rPr>
      <w:rFonts w:asciiTheme="majorHAnsi" w:hAnsiTheme="majorHAnsi"/>
      <w:b w:val="0"/>
      <w:sz w:val="32"/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D3442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34426"/>
    <w:pPr>
      <w:spacing w:after="100"/>
      <w:ind w:left="160"/>
    </w:pPr>
  </w:style>
  <w:style w:type="character" w:customStyle="1" w:styleId="Ttulo3Car">
    <w:name w:val="Título 3 Car"/>
    <w:basedOn w:val="Fuentedeprrafopredeter"/>
    <w:link w:val="Ttulo3"/>
    <w:uiPriority w:val="9"/>
    <w:rsid w:val="00C84204"/>
    <w:rPr>
      <w:rFonts w:ascii="Montserrat" w:eastAsiaTheme="majorEastAsia" w:hAnsi="Montserrat" w:cstheme="majorBidi"/>
      <w:b/>
      <w:sz w:val="16"/>
      <w:szCs w:val="24"/>
      <w:lang w:val="es-ES_tradnl"/>
    </w:rPr>
  </w:style>
  <w:style w:type="paragraph" w:styleId="TDC3">
    <w:name w:val="toc 3"/>
    <w:basedOn w:val="Normal"/>
    <w:next w:val="Normal"/>
    <w:autoRedefine/>
    <w:uiPriority w:val="39"/>
    <w:unhideWhenUsed/>
    <w:rsid w:val="00041998"/>
    <w:pPr>
      <w:spacing w:after="100"/>
      <w:ind w:left="3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756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06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4741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772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499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001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7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72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16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9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9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8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3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6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9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4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59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5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600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92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9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6530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96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4418764-A829-4E4A-AFD3-835652112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631EEF-D45A-452C-9D08-3E5A9F8DA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5BE10F-21BE-4927-B6E0-2F8E337DCA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FF86C0-358D-4FD3-8FBB-296EF40514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1551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Eloy Rodriguez Dorantes</dc:creator>
  <cp:lastModifiedBy>Gandalf The Grey</cp:lastModifiedBy>
  <cp:revision>38</cp:revision>
  <cp:lastPrinted>2024-04-05T17:04:00Z</cp:lastPrinted>
  <dcterms:created xsi:type="dcterms:W3CDTF">2024-05-24T21:25:00Z</dcterms:created>
  <dcterms:modified xsi:type="dcterms:W3CDTF">2024-09-30T18:27:00Z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