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bookmarkStart w:id="1" w:name="_GoBack"/>
      <w:bookmarkEnd w:id="1"/>
      <w:r w:rsidRPr="00B34911">
        <w:rPr>
          <w:rFonts w:ascii="Arial" w:hAnsi="Arial" w:cs="Arial"/>
          <w:b/>
        </w:rPr>
        <w:t xml:space="preserve">Puebla, Puebla a </w:t>
      </w:r>
      <w:r w:rsidR="00396DB1">
        <w:rPr>
          <w:rFonts w:ascii="Arial" w:hAnsi="Arial" w:cs="Arial"/>
          <w:b/>
        </w:rPr>
        <w:t>06</w:t>
      </w:r>
      <w:r w:rsidR="00F83615" w:rsidRPr="00B34911">
        <w:rPr>
          <w:rFonts w:ascii="Arial" w:hAnsi="Arial" w:cs="Arial"/>
          <w:b/>
        </w:rPr>
        <w:t xml:space="preserve"> de </w:t>
      </w:r>
      <w:r w:rsidR="00396DB1">
        <w:rPr>
          <w:rFonts w:ascii="Arial" w:hAnsi="Arial" w:cs="Arial"/>
          <w:b/>
        </w:rPr>
        <w:t>Septiembre</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0E136A">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396DB1" w:rsidRPr="00396DB1">
        <w:rPr>
          <w:rFonts w:ascii="Arial" w:hAnsi="Arial" w:cs="Arial"/>
          <w:b/>
        </w:rPr>
        <w:t>E-2024-00092181</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7D2C28">
        <w:rPr>
          <w:rFonts w:ascii="Arial" w:hAnsi="Arial" w:cs="Arial"/>
          <w:b/>
        </w:rPr>
        <w:t>9</w:t>
      </w:r>
      <w:r w:rsidR="000B3D72" w:rsidRPr="00B34911">
        <w:rPr>
          <w:rFonts w:ascii="Arial" w:hAnsi="Arial" w:cs="Arial"/>
          <w:b/>
        </w:rPr>
        <w:t>-202</w:t>
      </w:r>
      <w:r w:rsidR="00247B7F" w:rsidRPr="00B34911">
        <w:rPr>
          <w:rFonts w:ascii="Arial" w:hAnsi="Arial" w:cs="Arial"/>
          <w:b/>
        </w:rPr>
        <w:t>4</w:t>
      </w:r>
      <w:r w:rsidR="007D2C28">
        <w:rPr>
          <w:rFonts w:ascii="Arial" w:hAnsi="Arial" w:cs="Arial"/>
          <w:b/>
        </w:rPr>
        <w:t xml:space="preserve"> y </w:t>
      </w:r>
      <w:r w:rsidR="007D2C28" w:rsidRPr="00B34911">
        <w:rPr>
          <w:rFonts w:ascii="Arial" w:hAnsi="Arial" w:cs="Arial"/>
          <w:b/>
        </w:rPr>
        <w:t>CntrAbst-00</w:t>
      </w:r>
      <w:r w:rsidR="007D2C28">
        <w:rPr>
          <w:rFonts w:ascii="Arial" w:hAnsi="Arial" w:cs="Arial"/>
          <w:b/>
        </w:rPr>
        <w:t>40</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7D2C28" w:rsidRPr="007D2C28">
        <w:rPr>
          <w:rFonts w:ascii="Arial" w:hAnsi="Arial" w:cs="Arial"/>
          <w:b/>
        </w:rPr>
        <w:t>05</w:t>
      </w:r>
      <w:r w:rsidR="00810F52" w:rsidRPr="007D2C28">
        <w:rPr>
          <w:rFonts w:ascii="Arial" w:hAnsi="Arial" w:cs="Arial"/>
          <w:b/>
        </w:rPr>
        <w:t xml:space="preserve"> </w:t>
      </w:r>
      <w:r w:rsidRPr="00B34911">
        <w:rPr>
          <w:rFonts w:ascii="Arial" w:hAnsi="Arial" w:cs="Arial"/>
          <w:b/>
        </w:rPr>
        <w:t xml:space="preserve">de </w:t>
      </w:r>
      <w:r w:rsidR="007D2C28">
        <w:rPr>
          <w:rFonts w:ascii="Arial" w:hAnsi="Arial" w:cs="Arial"/>
          <w:b/>
        </w:rPr>
        <w:t>Agosto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0000312559</w:t>
      </w:r>
      <w:r w:rsidR="00F41671" w:rsidRPr="00265DA5">
        <w:rPr>
          <w:rFonts w:ascii="Arial" w:hAnsi="Arial" w:cs="Arial"/>
        </w:rPr>
        <w:t xml:space="preserve">-2024 </w:t>
      </w:r>
      <w:r w:rsidR="006667B7" w:rsidRPr="00265DA5">
        <w:rPr>
          <w:rFonts w:ascii="Arial" w:hAnsi="Arial" w:cs="Arial"/>
        </w:rPr>
        <w:t xml:space="preserve">y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396DB1">
        <w:rPr>
          <w:rFonts w:ascii="Arial" w:hAnsi="Arial" w:cs="Arial"/>
          <w:b/>
        </w:rPr>
        <w:t>12</w:t>
      </w:r>
      <w:r w:rsidR="006D0FC4" w:rsidRPr="00B34911">
        <w:rPr>
          <w:rFonts w:ascii="Arial" w:hAnsi="Arial" w:cs="Arial"/>
          <w:b/>
        </w:rPr>
        <w:t xml:space="preserve"> de </w:t>
      </w:r>
      <w:r w:rsidR="000E136A">
        <w:rPr>
          <w:rFonts w:ascii="Arial" w:hAnsi="Arial" w:cs="Arial"/>
          <w:b/>
        </w:rPr>
        <w:t>Septiembre</w:t>
      </w:r>
      <w:r w:rsidR="00247B7F" w:rsidRPr="00B34911">
        <w:rPr>
          <w:rFonts w:ascii="Arial" w:hAnsi="Arial" w:cs="Arial"/>
          <w:b/>
        </w:rPr>
        <w:t xml:space="preserve"> de 2024</w:t>
      </w:r>
      <w:r w:rsidR="00236105" w:rsidRPr="00B34911">
        <w:rPr>
          <w:rFonts w:ascii="Arial" w:hAnsi="Arial" w:cs="Arial"/>
          <w:b/>
        </w:rPr>
        <w:t>, antes de las 1</w:t>
      </w:r>
      <w:r w:rsidR="00396DB1">
        <w:rPr>
          <w:rFonts w:ascii="Arial" w:hAnsi="Arial" w:cs="Arial"/>
          <w:b/>
        </w:rPr>
        <w:t>0</w:t>
      </w:r>
      <w:r w:rsidRPr="00B34911">
        <w:rPr>
          <w:rFonts w:ascii="Arial" w:hAnsi="Arial" w:cs="Arial"/>
          <w:b/>
        </w:rPr>
        <w:t>:00  horas</w:t>
      </w:r>
      <w:r w:rsidRPr="00B34911">
        <w:rPr>
          <w:rFonts w:ascii="Arial" w:hAnsi="Arial" w:cs="Arial"/>
        </w:rPr>
        <w:t xml:space="preserve">, a través del Sistema de Contrataciones Gubernamentales </w:t>
      </w:r>
      <w:proofErr w:type="spellStart"/>
      <w:r w:rsidRPr="00B34911">
        <w:rPr>
          <w:rFonts w:ascii="Arial" w:hAnsi="Arial" w:cs="Arial"/>
        </w:rPr>
        <w:t>Compra</w:t>
      </w:r>
      <w:r w:rsidR="00942690" w:rsidRPr="00B34911">
        <w:rPr>
          <w:rFonts w:ascii="Arial" w:hAnsi="Arial" w:cs="Arial"/>
        </w:rPr>
        <w:t>N</w:t>
      </w:r>
      <w:r w:rsidRPr="00B34911">
        <w:rPr>
          <w:rFonts w:ascii="Arial" w:hAnsi="Arial" w:cs="Arial"/>
        </w:rPr>
        <w:t>et</w:t>
      </w:r>
      <w:proofErr w:type="spellEnd"/>
      <w:r w:rsidRPr="00B34911">
        <w:rPr>
          <w:rFonts w:ascii="Arial" w:hAnsi="Arial" w:cs="Arial"/>
        </w:rPr>
        <w:t xml:space="preserve">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E136A" w:rsidRPr="00B34911" w:rsidRDefault="000E136A"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w:t>
            </w:r>
            <w:proofErr w:type="gramStart"/>
            <w:r w:rsidRPr="00B34911">
              <w:rPr>
                <w:rFonts w:ascii="Arial" w:eastAsia="Times New Roman" w:hAnsi="Arial" w:cs="Arial"/>
                <w:lang w:val="es-ES" w:eastAsia="es-MX"/>
              </w:rPr>
              <w:t>inciso</w:t>
            </w:r>
            <w:proofErr w:type="gramEnd"/>
            <w:r w:rsidRPr="00B34911">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w:t>
            </w:r>
            <w:proofErr w:type="gramStart"/>
            <w:r w:rsidRPr="00B34911">
              <w:rPr>
                <w:rFonts w:ascii="Arial" w:eastAsia="Times New Roman" w:hAnsi="Arial" w:cs="Arial"/>
                <w:lang w:val="es-ES" w:eastAsia="es-MX"/>
              </w:rPr>
              <w:t>la</w:t>
            </w:r>
            <w:proofErr w:type="gramEnd"/>
            <w:r w:rsidRPr="00B34911">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5F61A2"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5F61A2">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396DB1" w:rsidP="00396DB1">
            <w:pPr>
              <w:jc w:val="center"/>
              <w:rPr>
                <w:rFonts w:ascii="Arial" w:hAnsi="Arial" w:cs="Arial"/>
                <w:b/>
                <w:sz w:val="16"/>
                <w:szCs w:val="16"/>
                <w:lang w:eastAsia="es-MX"/>
              </w:rPr>
            </w:pPr>
            <w:r>
              <w:rPr>
                <w:rFonts w:ascii="Arial" w:hAnsi="Arial" w:cs="Arial"/>
                <w:b/>
                <w:sz w:val="16"/>
                <w:szCs w:val="16"/>
                <w:lang w:val="es-MX" w:eastAsia="es-MX"/>
              </w:rPr>
              <w:t>06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 xml:space="preserve">Le procedimiento de contratación se llevara a cabo mediante el Sistema de Contrataciones Gubernamentales </w:t>
            </w:r>
            <w:proofErr w:type="spellStart"/>
            <w:r w:rsidRPr="00B34911">
              <w:rPr>
                <w:sz w:val="16"/>
                <w:szCs w:val="16"/>
                <w:lang w:eastAsia="es-MX"/>
              </w:rPr>
              <w:t>CompraNet</w:t>
            </w:r>
            <w:proofErr w:type="spellEnd"/>
            <w:r w:rsidRPr="00B34911">
              <w:rPr>
                <w:sz w:val="16"/>
                <w:szCs w:val="16"/>
                <w:lang w:eastAsia="es-MX"/>
              </w:rPr>
              <w:t xml:space="preserve"> 2023, en la dirección electrónica</w:t>
            </w:r>
          </w:p>
          <w:p w:rsidR="00642E92" w:rsidRPr="00B34911" w:rsidRDefault="003F30BF"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396DB1" w:rsidRPr="00396DB1">
              <w:rPr>
                <w:rFonts w:ascii="Arial" w:hAnsi="Arial" w:cs="Arial"/>
                <w:b/>
                <w:sz w:val="16"/>
                <w:szCs w:val="16"/>
                <w:u w:val="single"/>
                <w:lang w:eastAsia="es-MX"/>
              </w:rPr>
              <w:t>E-2024-00092181</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396DB1" w:rsidP="009B4369">
            <w:pPr>
              <w:jc w:val="center"/>
              <w:rPr>
                <w:rFonts w:ascii="Arial" w:hAnsi="Arial" w:cs="Arial"/>
                <w:b/>
                <w:sz w:val="16"/>
                <w:szCs w:val="16"/>
                <w:lang w:eastAsia="es-MX"/>
              </w:rPr>
            </w:pPr>
            <w:r>
              <w:rPr>
                <w:rFonts w:ascii="Arial" w:hAnsi="Arial" w:cs="Arial"/>
                <w:b/>
                <w:sz w:val="16"/>
                <w:szCs w:val="16"/>
                <w:lang w:eastAsia="es-MX"/>
              </w:rPr>
              <w:t>13</w:t>
            </w:r>
            <w:r w:rsidR="00642E92" w:rsidRPr="00B34911">
              <w:rPr>
                <w:rFonts w:ascii="Arial" w:hAnsi="Arial" w:cs="Arial"/>
                <w:b/>
                <w:sz w:val="16"/>
                <w:szCs w:val="16"/>
                <w:lang w:eastAsia="es-MX"/>
              </w:rPr>
              <w:t xml:space="preserve"> de </w:t>
            </w:r>
            <w:r w:rsidR="005F61A2">
              <w:rPr>
                <w:rFonts w:ascii="Arial" w:hAnsi="Arial" w:cs="Arial"/>
                <w:b/>
                <w:sz w:val="16"/>
                <w:szCs w:val="16"/>
                <w:lang w:eastAsia="es-MX"/>
              </w:rPr>
              <w:t>Septiembre</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396DB1" w:rsidP="005F61A2">
            <w:pPr>
              <w:jc w:val="center"/>
              <w:rPr>
                <w:sz w:val="16"/>
                <w:szCs w:val="16"/>
              </w:rPr>
            </w:pPr>
            <w:r>
              <w:rPr>
                <w:rFonts w:ascii="Arial" w:hAnsi="Arial" w:cs="Arial"/>
                <w:b/>
                <w:sz w:val="16"/>
                <w:szCs w:val="16"/>
                <w:lang w:eastAsia="es-MX"/>
              </w:rPr>
              <w:t>18</w:t>
            </w:r>
            <w:r w:rsidR="00642E92" w:rsidRPr="00B34911">
              <w:rPr>
                <w:rFonts w:ascii="Arial" w:hAnsi="Arial" w:cs="Arial"/>
                <w:b/>
                <w:sz w:val="16"/>
                <w:szCs w:val="16"/>
                <w:lang w:eastAsia="es-MX"/>
              </w:rPr>
              <w:t xml:space="preserve"> de </w:t>
            </w:r>
            <w:r w:rsidR="005F61A2">
              <w:rPr>
                <w:rFonts w:ascii="Arial" w:hAnsi="Arial" w:cs="Arial"/>
                <w:b/>
                <w:sz w:val="16"/>
                <w:szCs w:val="16"/>
                <w:lang w:eastAsia="es-MX"/>
              </w:rPr>
              <w:t>Septiembre</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5F61A2" w:rsidP="000B4CBA">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396DB1" w:rsidP="005F61A2">
            <w:pPr>
              <w:jc w:val="center"/>
              <w:rPr>
                <w:rFonts w:ascii="Arial" w:hAnsi="Arial" w:cs="Arial"/>
                <w:b/>
                <w:sz w:val="16"/>
                <w:szCs w:val="16"/>
                <w:lang w:val="es-MX" w:eastAsia="es-MX"/>
              </w:rPr>
            </w:pPr>
            <w:r>
              <w:rPr>
                <w:rFonts w:ascii="Arial" w:hAnsi="Arial" w:cs="Arial"/>
                <w:b/>
                <w:sz w:val="16"/>
                <w:szCs w:val="16"/>
                <w:lang w:val="es-MX" w:eastAsia="es-MX"/>
              </w:rPr>
              <w:t>12</w:t>
            </w:r>
            <w:r w:rsidR="00642E92" w:rsidRPr="00B34911">
              <w:rPr>
                <w:rFonts w:ascii="Arial" w:hAnsi="Arial" w:cs="Arial"/>
                <w:b/>
                <w:sz w:val="16"/>
                <w:szCs w:val="16"/>
                <w:lang w:val="es-MX" w:eastAsia="es-MX"/>
              </w:rPr>
              <w:t xml:space="preserve"> de </w:t>
            </w:r>
            <w:r w:rsidR="005F61A2">
              <w:rPr>
                <w:rFonts w:ascii="Arial" w:hAnsi="Arial" w:cs="Arial"/>
                <w:b/>
                <w:sz w:val="16"/>
                <w:szCs w:val="16"/>
                <w:lang w:val="es-MX" w:eastAsia="es-MX"/>
              </w:rPr>
              <w:t>Septiembre</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396DB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396DB1" w:rsidP="005F61A2">
            <w:pPr>
              <w:jc w:val="center"/>
              <w:rPr>
                <w:rFonts w:ascii="Arial" w:hAnsi="Arial" w:cs="Arial"/>
                <w:b/>
                <w:sz w:val="16"/>
                <w:szCs w:val="16"/>
                <w:lang w:val="es-MX" w:eastAsia="es-MX"/>
              </w:rPr>
            </w:pPr>
            <w:r>
              <w:rPr>
                <w:rFonts w:ascii="Arial" w:hAnsi="Arial" w:cs="Arial"/>
                <w:b/>
                <w:sz w:val="16"/>
                <w:szCs w:val="16"/>
                <w:lang w:val="es-MX" w:eastAsia="es-MX"/>
              </w:rPr>
              <w:t>13</w:t>
            </w:r>
            <w:r w:rsidR="00642E92" w:rsidRPr="00B34911">
              <w:rPr>
                <w:rFonts w:ascii="Arial" w:hAnsi="Arial" w:cs="Arial"/>
                <w:b/>
                <w:sz w:val="16"/>
                <w:szCs w:val="16"/>
                <w:lang w:val="es-MX" w:eastAsia="es-MX"/>
              </w:rPr>
              <w:t xml:space="preserve"> de </w:t>
            </w:r>
            <w:r w:rsidR="005F61A2">
              <w:rPr>
                <w:rFonts w:ascii="Arial" w:hAnsi="Arial" w:cs="Arial"/>
                <w:b/>
                <w:sz w:val="16"/>
                <w:szCs w:val="16"/>
                <w:lang w:val="es-MX" w:eastAsia="es-MX"/>
              </w:rPr>
              <w:t>Septiembre</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396DB1" w:rsidP="005F61A2">
            <w:pPr>
              <w:jc w:val="center"/>
              <w:rPr>
                <w:rFonts w:ascii="Arial" w:hAnsi="Arial" w:cs="Arial"/>
                <w:b/>
                <w:sz w:val="16"/>
                <w:szCs w:val="16"/>
                <w:lang w:val="es-MX" w:eastAsia="es-MX"/>
              </w:rPr>
            </w:pPr>
            <w:r>
              <w:rPr>
                <w:rFonts w:ascii="Arial" w:hAnsi="Arial" w:cs="Arial"/>
                <w:b/>
                <w:sz w:val="16"/>
                <w:szCs w:val="16"/>
                <w:lang w:val="es-MX" w:eastAsia="es-MX"/>
              </w:rPr>
              <w:t>13</w:t>
            </w:r>
            <w:r w:rsidR="00642E92" w:rsidRPr="00B34911">
              <w:rPr>
                <w:rFonts w:ascii="Arial" w:hAnsi="Arial" w:cs="Arial"/>
                <w:b/>
                <w:sz w:val="16"/>
                <w:szCs w:val="16"/>
                <w:lang w:val="es-MX" w:eastAsia="es-MX"/>
              </w:rPr>
              <w:t xml:space="preserve"> de </w:t>
            </w:r>
            <w:r w:rsidR="005F61A2">
              <w:rPr>
                <w:rFonts w:ascii="Arial" w:hAnsi="Arial" w:cs="Arial"/>
                <w:b/>
                <w:sz w:val="16"/>
                <w:szCs w:val="16"/>
                <w:lang w:val="es-MX" w:eastAsia="es-MX"/>
              </w:rPr>
              <w:t>Septiembre</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34911">
        <w:rPr>
          <w:rFonts w:ascii="Arial" w:eastAsia="Calibri" w:hAnsi="Arial" w:cs="Arial"/>
          <w:color w:val="auto"/>
          <w:sz w:val="24"/>
          <w:szCs w:val="24"/>
          <w:lang w:val="es-MX"/>
        </w:rPr>
        <w:t>Millenium</w:t>
      </w:r>
      <w:proofErr w:type="spellEnd"/>
      <w:r w:rsidRPr="00B34911">
        <w:rPr>
          <w:rFonts w:ascii="Arial" w:eastAsia="Calibri" w:hAnsi="Arial" w:cs="Arial"/>
          <w:color w:val="auto"/>
          <w:sz w:val="24"/>
          <w:szCs w:val="24"/>
          <w:lang w:val="es-MX"/>
        </w:rPr>
        <w:t xml:space="preserve">.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proofErr w:type="spellStart"/>
      <w:r w:rsidR="00942690" w:rsidRPr="00B34911">
        <w:rPr>
          <w:rFonts w:ascii="Arial" w:hAnsi="Arial" w:cs="Arial"/>
          <w:color w:val="auto"/>
          <w:sz w:val="24"/>
          <w:szCs w:val="24"/>
        </w:rPr>
        <w:t>CompraNet</w:t>
      </w:r>
      <w:proofErr w:type="spellEnd"/>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w:t>
      </w:r>
      <w:proofErr w:type="spellStart"/>
      <w:r w:rsidR="00355370" w:rsidRPr="00B34911">
        <w:rPr>
          <w:rFonts w:ascii="Arial" w:hAnsi="Arial" w:cs="Arial"/>
          <w:color w:val="auto"/>
          <w:sz w:val="24"/>
          <w:szCs w:val="24"/>
        </w:rPr>
        <w:t>CompraNet</w:t>
      </w:r>
      <w:proofErr w:type="spellEnd"/>
      <w:r w:rsidR="00355370" w:rsidRPr="00B34911">
        <w:rPr>
          <w:rFonts w:ascii="Arial" w:hAnsi="Arial" w:cs="Arial"/>
          <w:color w:val="auto"/>
          <w:sz w:val="24"/>
          <w:szCs w:val="24"/>
        </w:rPr>
        <w:t xml:space="preserve">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proofErr w:type="gramStart"/>
      <w:r w:rsidR="00C95D48" w:rsidRPr="00B34911">
        <w:rPr>
          <w:rFonts w:ascii="Arial" w:hAnsi="Arial" w:cs="Arial"/>
          <w:sz w:val="24"/>
          <w:szCs w:val="24"/>
        </w:rPr>
        <w:t>publicada</w:t>
      </w:r>
      <w:proofErr w:type="gramEnd"/>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B34911">
        <w:rPr>
          <w:rFonts w:ascii="Arial" w:hAnsi="Arial" w:cs="Arial"/>
          <w:sz w:val="24"/>
          <w:szCs w:val="24"/>
        </w:rPr>
        <w:t>fracción</w:t>
      </w:r>
      <w:proofErr w:type="gramEnd"/>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B34911">
        <w:rPr>
          <w:rFonts w:ascii="Arial" w:hAnsi="Arial" w:cs="Arial"/>
          <w:sz w:val="24"/>
          <w:szCs w:val="24"/>
        </w:rPr>
        <w:t>CompraNet</w:t>
      </w:r>
      <w:proofErr w:type="spellEnd"/>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5E7AE5">
      <w:pPr>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w:t>
      </w:r>
      <w:proofErr w:type="spellStart"/>
      <w:r w:rsidRPr="00B34911">
        <w:rPr>
          <w:rFonts w:ascii="Arial" w:hAnsi="Arial" w:cs="Arial"/>
          <w:lang w:eastAsia="es-ES"/>
        </w:rPr>
        <w:t>CompraNet</w:t>
      </w:r>
      <w:proofErr w:type="spellEnd"/>
      <w:r w:rsidRPr="00B34911">
        <w:rPr>
          <w:rFonts w:ascii="Arial" w:hAnsi="Arial" w:cs="Arial"/>
          <w:lang w:eastAsia="es-ES"/>
        </w:rPr>
        <w:t xml:space="preserve">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B34911">
        <w:rPr>
          <w:rFonts w:ascii="Arial" w:hAnsi="Arial" w:cs="Arial"/>
          <w:color w:val="auto"/>
          <w:sz w:val="24"/>
          <w:szCs w:val="24"/>
          <w:lang w:eastAsia="es-ES"/>
        </w:rPr>
        <w:t>CompraNet</w:t>
      </w:r>
      <w:proofErr w:type="spellEnd"/>
      <w:r w:rsidR="005D0CC3" w:rsidRPr="00B34911">
        <w:rPr>
          <w:rFonts w:ascii="Arial" w:hAnsi="Arial" w:cs="Arial"/>
          <w:color w:val="auto"/>
          <w:sz w:val="24"/>
          <w:szCs w:val="24"/>
          <w:lang w:eastAsia="es-ES"/>
        </w:rPr>
        <w:t xml:space="preserve">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00148D" w:rsidRDefault="004A162F" w:rsidP="001A637F">
      <w:pPr>
        <w:jc w:val="both"/>
        <w:rPr>
          <w:sz w:val="16"/>
        </w:rPr>
      </w:pPr>
    </w:p>
    <w:tbl>
      <w:tblPr>
        <w:tblW w:w="5084" w:type="pct"/>
        <w:jc w:val="center"/>
        <w:tblCellMar>
          <w:left w:w="70" w:type="dxa"/>
          <w:right w:w="70" w:type="dxa"/>
        </w:tblCellMar>
        <w:tblLook w:val="04A0" w:firstRow="1" w:lastRow="0" w:firstColumn="1" w:lastColumn="0" w:noHBand="0" w:noVBand="1"/>
      </w:tblPr>
      <w:tblGrid>
        <w:gridCol w:w="316"/>
        <w:gridCol w:w="362"/>
        <w:gridCol w:w="355"/>
        <w:gridCol w:w="384"/>
        <w:gridCol w:w="303"/>
        <w:gridCol w:w="352"/>
        <w:gridCol w:w="2236"/>
        <w:gridCol w:w="913"/>
        <w:gridCol w:w="1279"/>
        <w:gridCol w:w="1209"/>
        <w:gridCol w:w="1000"/>
        <w:gridCol w:w="654"/>
        <w:gridCol w:w="630"/>
      </w:tblGrid>
      <w:tr w:rsidR="0000148D" w:rsidRPr="0000148D" w:rsidTr="0000148D">
        <w:trPr>
          <w:trHeight w:val="330"/>
          <w:tblHeader/>
          <w:jc w:val="center"/>
        </w:trPr>
        <w:tc>
          <w:tcPr>
            <w:tcW w:w="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No.</w:t>
            </w:r>
          </w:p>
        </w:tc>
        <w:tc>
          <w:tcPr>
            <w:tcW w:w="181"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GPO</w:t>
            </w:r>
          </w:p>
        </w:tc>
        <w:tc>
          <w:tcPr>
            <w:tcW w:w="178"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GEN</w:t>
            </w:r>
          </w:p>
        </w:tc>
        <w:tc>
          <w:tcPr>
            <w:tcW w:w="192"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ESP</w:t>
            </w:r>
          </w:p>
        </w:tc>
        <w:tc>
          <w:tcPr>
            <w:tcW w:w="152"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DIF</w:t>
            </w:r>
          </w:p>
        </w:tc>
        <w:tc>
          <w:tcPr>
            <w:tcW w:w="176"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VAR</w:t>
            </w:r>
          </w:p>
        </w:tc>
        <w:tc>
          <w:tcPr>
            <w:tcW w:w="1119"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DESCRIPCION</w:t>
            </w:r>
          </w:p>
        </w:tc>
        <w:tc>
          <w:tcPr>
            <w:tcW w:w="457"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PRESENTACION</w:t>
            </w:r>
          </w:p>
        </w:tc>
        <w:tc>
          <w:tcPr>
            <w:tcW w:w="640"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CANT._PRESENTACION</w:t>
            </w:r>
          </w:p>
        </w:tc>
        <w:tc>
          <w:tcPr>
            <w:tcW w:w="605"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TIPO_PRESENTACION</w:t>
            </w:r>
          </w:p>
        </w:tc>
        <w:tc>
          <w:tcPr>
            <w:tcW w:w="500"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REQUERIMIENTO</w:t>
            </w:r>
          </w:p>
        </w:tc>
        <w:tc>
          <w:tcPr>
            <w:tcW w:w="327"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PRECIO UNITARIO</w:t>
            </w:r>
          </w:p>
        </w:tc>
        <w:tc>
          <w:tcPr>
            <w:tcW w:w="315" w:type="pct"/>
            <w:tcBorders>
              <w:top w:val="single" w:sz="4" w:space="0" w:color="auto"/>
              <w:left w:val="nil"/>
              <w:bottom w:val="single" w:sz="4" w:space="0" w:color="auto"/>
              <w:right w:val="single" w:sz="4" w:space="0" w:color="auto"/>
            </w:tcBorders>
            <w:shd w:val="clear" w:color="000000" w:fill="F2F2F2"/>
            <w:vAlign w:val="center"/>
            <w:hideMark/>
          </w:tcPr>
          <w:p w:rsidR="0000148D" w:rsidRPr="0000148D" w:rsidRDefault="0000148D" w:rsidP="0000148D">
            <w:pPr>
              <w:jc w:val="center"/>
              <w:rPr>
                <w:rFonts w:ascii="Calibri" w:eastAsia="Times New Roman" w:hAnsi="Calibri" w:cs="Times New Roman"/>
                <w:b/>
                <w:bCs/>
                <w:color w:val="000000"/>
                <w:sz w:val="12"/>
                <w:szCs w:val="10"/>
                <w:lang w:val="es-MX" w:eastAsia="es-MX"/>
              </w:rPr>
            </w:pPr>
            <w:r w:rsidRPr="0000148D">
              <w:rPr>
                <w:rFonts w:ascii="Calibri" w:eastAsia="Times New Roman" w:hAnsi="Calibri" w:cs="Times New Roman"/>
                <w:b/>
                <w:bCs/>
                <w:color w:val="000000"/>
                <w:sz w:val="12"/>
                <w:szCs w:val="10"/>
                <w:lang w:val="es-MX" w:eastAsia="es-MX"/>
              </w:rPr>
              <w:t>TOTAL</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3417</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DICLOFENACO CAPSULA O GRAGEA DE LIBERACION PROLONGADA CADA GRAGEA CONTIENE:   DICLOFENACO SODICO 100 MG ENVASE CON 20 CAPSULAS O GRAGEAS.</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G.C</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438</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3617</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FOSFATO DE POTASIO SOLUCION INYECTABLE CADA AMPOLLETA CONTIENE: FOSFATO DE   POTASIO DIBASICO 1.550 G FOSFATO DE POTASIO MONOBASICO 0.300 G (POTASIO 20   MILIEQUIVALENTE) (FOSFATO 20 MEQ) ENVASE CON 50 AMPOLLETAS CON 10 ML.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AMP</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3633</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50 ML Y ADAPTADOR PARA VIAL.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1,650</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3633</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50 ML Y ADAPTADOR PARA VIAL.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2,366</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3634</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100 ML Y ADAPTADOR PARA VIAL.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3,502</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6</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3634</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100 ML Y ADAPTADOR PARA VIAL.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3,964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7</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4059</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ROCURONIO, BROMURO DE SOLUCION INYECTABLE CADA AMPOLLETA O FRASCO AMPULA   CONTIENE: BROMURO DE ROCURONIO 50 MG ENVASE CON 12 AMPOLLETAS O FRASCOS AMPULA   DE 5 ML.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12</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AMP</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8</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6032</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CONCENTRADO DE PROTEINAS HUMANAS COAGULABLES. SOLUCION. CADA ML DE SOLUCION RECONSTITUIDA CONTIENE: FIBINOGENO HUMANO 91 MG (COMO PROTEINA COAGULABLE) APROTININA BOVINA O SINTETICA 3000 UIK TROMBINA HUMANA 500 UI. CLORURO DE</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9</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040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3253</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HALOPERIDOL SOLUCION INYECTABLE CADA AMPOLLETA CONTIENE: HALOPERIDOL 5 MG    ENVASE CON 6 AMPOLLETAS (5 MG/ ML).</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6</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AMP</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15</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040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6140</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TRAMADOL TABLETA DE LIBERACION PROLONGADA CADA TABLETA DE LIBERACION PROLONGADA CONTIENE: CLORHIDRATO DE TRAMADOL 150 MG ENVASE CON 10 TABLETAS DE LIBERACION PROLONGADA.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TAB</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19</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11</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040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6140</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TRAMADOL TABLETA DE LIBERACION PROLONGADA CADA TABLETA DE LIBERACION PROLONGADA CONTIENE: CLORHIDRATO DE TRAMADOL 150 MG ENVASE CON 10 TABLETAS DE LIBERACION PROLONGADA.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TAB</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66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12</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088</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1122</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MEMBRANA ABSORBIBLE PARA HERIDAS EPIDERMICAS Y DERMICAS. MEMBRANA SINTETICA MICROPOROSA, ABSORBIBLE, DE UN SOLO USO. FORMADA POR UN CO-POLIMERO (TER-POLIMERO) QUE CONSISTE DE ACIDOS POLIHIDROXICARBOXILICOS ALIFATICOS ABSORBIBLES Y UN POLICARBONATO ALIFA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ENV</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lastRenderedPageBreak/>
              <w:t>13</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461</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0287</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10.0 CM. PIEZA.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28</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66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14</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060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879</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0218</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TERMOMETRO QUE PERMITE MEDIR LA TEMPERATURA DEL CUERPO HUMANO, A TRAVES DEL CANAL AUDITIVO. CONSTA DE: PANTALLA DIGITAL CON ILUMINACION. MECANISMO DE ENCENDIDO MANUAL O AUTOMATICO. DESPLIEGUE DE TEMPERATURA DE 34 A 42 GRADOS CENTIGRADOS. CON FUNDAS PROT</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0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15</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081</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0244</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SUSTANCIAS BIOLOGICAS. LECTINA ANTI H (FITOAGLUTININA). FRASCO CON 2 ML. RTC.</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FCO</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16</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081</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0368</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SUSTANCIAS BIOLOGICAS ANTISUEROS. ANTIGLOBULINA HUMANA. PARA LA PRUEBA DE COOMBS. FRASCO CON 10 ML. RTC.</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FCO</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ML.</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66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17</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235</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0959</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TUBOS. EQUIPO ALADO PARA RECOLECCION DE SANGRE, COMPATIBLE CON EL SISTEMA DE RECOLECCION AL VACIO, AGUJA CALIBRE 23X19 MM CON TUBO FLEXIBLE DE HULE DE 17.78 CM (7</w:t>
            </w:r>
            <w:r w:rsidRPr="0000148D">
              <w:rPr>
                <w:rFonts w:ascii="Calibri" w:eastAsia="Times New Roman" w:hAnsi="Calibri" w:cs="Calibri"/>
                <w:color w:val="000000"/>
                <w:sz w:val="12"/>
                <w:szCs w:val="10"/>
                <w:lang w:val="es-MX" w:eastAsia="es-MX"/>
              </w:rPr>
              <w:t></w:t>
            </w:r>
            <w:r w:rsidRPr="0000148D">
              <w:rPr>
                <w:rFonts w:ascii="Calibri" w:eastAsia="Times New Roman" w:hAnsi="Calibri" w:cs="Times New Roman"/>
                <w:color w:val="000000"/>
                <w:sz w:val="12"/>
                <w:szCs w:val="10"/>
                <w:lang w:val="es-MX" w:eastAsia="es-MX"/>
              </w:rPr>
              <w:t>) DE LONGITUD Y BROCHE DE SEGURIDAD. ALAS DE COLOR AZUL CLARO, ADAPTADOR CON AGUJA Y MANGA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CJA</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50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495"/>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18</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414</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0077</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03</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01</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SUSTANCIAS BIOLOGICAS. FACTOR REUMATOIDE. EQUIPO PARA SU DETERMINACION EN SUERO, COMPUESTO DE: ANTIGENO ADSORBIDO A PARTICULAS DE LATEX. 5 ML. SUERO CONTROL POSITIVO Y NEGATIVO. PLACA DE REACCION. EQUIPO PARA 100 PRUEBAS. RTC.</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EQP</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100</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PBA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4</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30"/>
          <w:jc w:val="center"/>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19</w:t>
            </w:r>
          </w:p>
        </w:tc>
        <w:tc>
          <w:tcPr>
            <w:tcW w:w="181"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080</w:t>
            </w:r>
          </w:p>
        </w:tc>
        <w:tc>
          <w:tcPr>
            <w:tcW w:w="178"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909</w:t>
            </w:r>
          </w:p>
        </w:tc>
        <w:tc>
          <w:tcPr>
            <w:tcW w:w="19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2208</w:t>
            </w:r>
          </w:p>
        </w:tc>
        <w:tc>
          <w:tcPr>
            <w:tcW w:w="152"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00</w:t>
            </w:r>
          </w:p>
        </w:tc>
        <w:tc>
          <w:tcPr>
            <w:tcW w:w="176"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02</w:t>
            </w:r>
          </w:p>
        </w:tc>
        <w:tc>
          <w:tcPr>
            <w:tcW w:w="1119"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TUBOS. PARA HEMATOCRITO Y SEDIMENTACION GLOBULAR, CON ESCALA EN DOS SENTIDOS DE 0 A 100, CON DIMENSIONES DE 115 X 3 MM Y DIVISIONES DE 1 MM, DE VIDRIO. DE WINTROBE. PIEZA.</w:t>
            </w:r>
          </w:p>
        </w:tc>
        <w:tc>
          <w:tcPr>
            <w:tcW w:w="45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64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1</w:t>
            </w:r>
          </w:p>
        </w:tc>
        <w:tc>
          <w:tcPr>
            <w:tcW w:w="60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PZA</w:t>
            </w:r>
          </w:p>
        </w:tc>
        <w:tc>
          <w:tcPr>
            <w:tcW w:w="500"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8</w:t>
            </w:r>
          </w:p>
        </w:tc>
        <w:tc>
          <w:tcPr>
            <w:tcW w:w="327"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00"/>
          <w:jc w:val="center"/>
        </w:trPr>
        <w:tc>
          <w:tcPr>
            <w:tcW w:w="15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119"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50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327"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SUBTOTAL</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00"/>
          <w:jc w:val="center"/>
        </w:trPr>
        <w:tc>
          <w:tcPr>
            <w:tcW w:w="15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119"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50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327"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IVA</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r w:rsidR="0000148D" w:rsidRPr="0000148D" w:rsidTr="0000148D">
        <w:trPr>
          <w:trHeight w:val="300"/>
          <w:jc w:val="center"/>
        </w:trPr>
        <w:tc>
          <w:tcPr>
            <w:tcW w:w="15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81"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8"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9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52"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1119"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457"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4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605"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500" w:type="pct"/>
            <w:tcBorders>
              <w:top w:val="nil"/>
              <w:left w:val="nil"/>
              <w:bottom w:val="nil"/>
              <w:right w:val="nil"/>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p>
        </w:tc>
        <w:tc>
          <w:tcPr>
            <w:tcW w:w="327" w:type="pct"/>
            <w:tcBorders>
              <w:top w:val="nil"/>
              <w:left w:val="single" w:sz="4" w:space="0" w:color="auto"/>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TOTAL</w:t>
            </w:r>
          </w:p>
        </w:tc>
        <w:tc>
          <w:tcPr>
            <w:tcW w:w="315" w:type="pct"/>
            <w:tcBorders>
              <w:top w:val="nil"/>
              <w:left w:val="nil"/>
              <w:bottom w:val="single" w:sz="4" w:space="0" w:color="auto"/>
              <w:right w:val="single" w:sz="4" w:space="0" w:color="auto"/>
            </w:tcBorders>
            <w:shd w:val="clear" w:color="auto" w:fill="auto"/>
            <w:vAlign w:val="center"/>
            <w:hideMark/>
          </w:tcPr>
          <w:p w:rsidR="0000148D" w:rsidRPr="0000148D" w:rsidRDefault="0000148D" w:rsidP="0000148D">
            <w:pPr>
              <w:jc w:val="center"/>
              <w:rPr>
                <w:rFonts w:ascii="Calibri" w:eastAsia="Times New Roman" w:hAnsi="Calibri" w:cs="Times New Roman"/>
                <w:color w:val="000000"/>
                <w:sz w:val="12"/>
                <w:szCs w:val="10"/>
                <w:lang w:val="es-MX" w:eastAsia="es-MX"/>
              </w:rPr>
            </w:pPr>
            <w:r w:rsidRPr="0000148D">
              <w:rPr>
                <w:rFonts w:ascii="Calibri" w:eastAsia="Times New Roman" w:hAnsi="Calibri" w:cs="Times New Roman"/>
                <w:color w:val="000000"/>
                <w:sz w:val="12"/>
                <w:szCs w:val="10"/>
                <w:lang w:val="es-MX" w:eastAsia="es-MX"/>
              </w:rPr>
              <w:t> </w:t>
            </w: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D37405" w:rsidRPr="00B34911" w:rsidRDefault="00974323"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lastRenderedPageBreak/>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0BF" w:rsidRDefault="003F30BF" w:rsidP="00984A99">
      <w:r>
        <w:separator/>
      </w:r>
    </w:p>
  </w:endnote>
  <w:endnote w:type="continuationSeparator" w:id="0">
    <w:p w:rsidR="003F30BF" w:rsidRDefault="003F30B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1C5478" w:rsidRDefault="001C5478"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00148D" w:rsidRPr="0000148D">
          <w:rPr>
            <w:noProof/>
            <w:lang w:val="es-ES"/>
          </w:rPr>
          <w:t>1</w:t>
        </w:r>
        <w:r>
          <w:fldChar w:fldCharType="end"/>
        </w:r>
      </w:p>
    </w:sdtContent>
  </w:sdt>
  <w:p w:rsidR="001C5478" w:rsidRDefault="001C547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0BF" w:rsidRDefault="003F30BF" w:rsidP="00984A99">
      <w:r>
        <w:separator/>
      </w:r>
    </w:p>
  </w:footnote>
  <w:footnote w:type="continuationSeparator" w:id="0">
    <w:p w:rsidR="003F30BF" w:rsidRDefault="003F30B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78" w:rsidRDefault="001C5478"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396DB1" w:rsidRPr="00396DB1">
                            <w:rPr>
                              <w:rFonts w:ascii="Arial" w:hAnsi="Arial" w:cs="Arial"/>
                              <w:sz w:val="14"/>
                              <w:szCs w:val="14"/>
                            </w:rPr>
                            <w:t>E-2024-00092181</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396DB1" w:rsidRPr="00396DB1">
                      <w:rPr>
                        <w:rFonts w:ascii="Arial" w:hAnsi="Arial" w:cs="Arial"/>
                        <w:sz w:val="14"/>
                        <w:szCs w:val="14"/>
                      </w:rPr>
                      <w:t>E-2024-00092181</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1C5478" w:rsidRDefault="001C5478" w:rsidP="00206240">
    <w:pPr>
      <w:pStyle w:val="Encabezado"/>
    </w:pPr>
  </w:p>
  <w:p w:rsidR="001C5478" w:rsidRDefault="001C5478"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45pt;height:13.45pt" o:bullet="t">
        <v:imagedata r:id="rId1" o:title="BD21329_"/>
      </v:shape>
    </w:pict>
  </w:numPicBullet>
  <w:numPicBullet w:numPicBulletId="1">
    <w:pict>
      <v:shape id="_x0000_i1037"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48D"/>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C2EA7"/>
    <w:rsid w:val="000C4130"/>
    <w:rsid w:val="000C5B47"/>
    <w:rsid w:val="000D31E3"/>
    <w:rsid w:val="000D3910"/>
    <w:rsid w:val="000D474E"/>
    <w:rsid w:val="000D6AE2"/>
    <w:rsid w:val="000E136A"/>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96DB1"/>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30BF"/>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AE5"/>
    <w:rsid w:val="005E7C55"/>
    <w:rsid w:val="005F19D2"/>
    <w:rsid w:val="005F28D4"/>
    <w:rsid w:val="005F61A2"/>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331C"/>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32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B5795"/>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999819467">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121269349">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B53D3A0-D01F-4229-A5E0-12710128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48</Pages>
  <Words>12771</Words>
  <Characters>70244</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57</cp:revision>
  <cp:lastPrinted>2022-11-01T20:04:00Z</cp:lastPrinted>
  <dcterms:created xsi:type="dcterms:W3CDTF">2024-04-22T14:36:00Z</dcterms:created>
  <dcterms:modified xsi:type="dcterms:W3CDTF">2024-09-06T21:28:00Z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