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71B" w:rsidRPr="00615623" w:rsidRDefault="0002071B" w:rsidP="0002071B">
      <w:pPr>
        <w:spacing w:after="120"/>
        <w:ind w:left="142" w:hanging="2"/>
        <w:jc w:val="both"/>
        <w:rPr>
          <w:rFonts w:ascii="Noto Sans" w:hAnsi="Noto Sans" w:cs="Noto Sans"/>
          <w:b/>
          <w:sz w:val="22"/>
          <w:szCs w:val="22"/>
        </w:rPr>
      </w:pPr>
    </w:p>
    <w:p w:rsidR="0002071B" w:rsidRPr="000C4C2C" w:rsidRDefault="0002071B" w:rsidP="0002071B">
      <w:pPr>
        <w:spacing w:after="120"/>
        <w:ind w:left="142" w:hanging="2"/>
        <w:jc w:val="center"/>
        <w:rPr>
          <w:rFonts w:ascii="Arial Narrow" w:hAnsi="Arial Narrow" w:cs="Noto Sans"/>
          <w:b/>
          <w:sz w:val="22"/>
          <w:szCs w:val="22"/>
        </w:rPr>
      </w:pPr>
      <w:r w:rsidRPr="000C4C2C">
        <w:rPr>
          <w:rFonts w:ascii="Arial Narrow" w:hAnsi="Arial Narrow" w:cs="Noto Sans"/>
          <w:b/>
          <w:sz w:val="22"/>
          <w:szCs w:val="22"/>
        </w:rPr>
        <w:t>ANEXO 1-A (UNO A)</w:t>
      </w:r>
    </w:p>
    <w:p w:rsidR="0002071B" w:rsidRPr="000C4C2C" w:rsidRDefault="0002071B" w:rsidP="0002071B">
      <w:pPr>
        <w:spacing w:after="120"/>
        <w:ind w:left="142" w:hanging="2"/>
        <w:jc w:val="center"/>
        <w:rPr>
          <w:rFonts w:ascii="Arial Narrow" w:hAnsi="Arial Narrow" w:cs="Noto Sans"/>
          <w:b/>
          <w:sz w:val="22"/>
          <w:szCs w:val="22"/>
        </w:rPr>
      </w:pPr>
      <w:r w:rsidRPr="000C4C2C">
        <w:rPr>
          <w:rFonts w:ascii="Arial Narrow" w:hAnsi="Arial Narrow" w:cs="Noto Sans"/>
          <w:b/>
          <w:sz w:val="22"/>
          <w:szCs w:val="22"/>
        </w:rPr>
        <w:t xml:space="preserve"> CONDICIONES DE CONTRATACIÓN</w:t>
      </w:r>
    </w:p>
    <w:p w:rsidR="0002071B" w:rsidRPr="000C4C2C" w:rsidRDefault="0002071B" w:rsidP="0002071B">
      <w:pPr>
        <w:spacing w:after="120"/>
        <w:ind w:left="142" w:hanging="2"/>
        <w:jc w:val="both"/>
        <w:rPr>
          <w:rFonts w:ascii="Arial Narrow" w:hAnsi="Arial Narrow" w:cs="Noto Sans"/>
          <w:b/>
          <w:sz w:val="22"/>
          <w:szCs w:val="22"/>
        </w:rPr>
      </w:pPr>
      <w:r w:rsidRPr="000C4C2C">
        <w:rPr>
          <w:rFonts w:ascii="Arial Narrow" w:hAnsi="Arial Narrow" w:cs="Noto Sans"/>
          <w:b/>
          <w:sz w:val="22"/>
          <w:szCs w:val="22"/>
        </w:rPr>
        <w:t>PARA FORMULAR SU INFORMACIÓN/COTIZACIÓN, SE DEBERA CONSIDERAR LOS SIGUIENTES ASPECTOS:</w:t>
      </w:r>
    </w:p>
    <w:p w:rsidR="0002071B" w:rsidRPr="000C4C2C" w:rsidRDefault="0002071B" w:rsidP="0002071B">
      <w:pPr>
        <w:spacing w:after="120"/>
        <w:ind w:left="142" w:hanging="2"/>
        <w:jc w:val="both"/>
        <w:rPr>
          <w:rFonts w:ascii="Arial Narrow" w:hAnsi="Arial Narrow" w:cs="Noto Sans"/>
          <w:b/>
          <w:sz w:val="22"/>
          <w:szCs w:val="22"/>
        </w:rPr>
      </w:pPr>
    </w:p>
    <w:p w:rsidR="0002071B" w:rsidRPr="000C4C2C" w:rsidRDefault="0002071B" w:rsidP="0002071B">
      <w:pPr>
        <w:numPr>
          <w:ilvl w:val="0"/>
          <w:numId w:val="1"/>
        </w:numPr>
        <w:spacing w:after="120"/>
        <w:jc w:val="both"/>
        <w:rPr>
          <w:rFonts w:ascii="Arial Narrow" w:hAnsi="Arial Narrow" w:cs="Noto Sans"/>
          <w:b/>
          <w:bCs/>
          <w:sz w:val="22"/>
          <w:szCs w:val="22"/>
          <w:u w:val="single"/>
        </w:rPr>
      </w:pPr>
      <w:r w:rsidRPr="000C4C2C">
        <w:rPr>
          <w:rFonts w:ascii="Arial Narrow" w:hAnsi="Arial Narrow" w:cs="Noto Sans"/>
          <w:b/>
          <w:bCs/>
          <w:sz w:val="22"/>
          <w:szCs w:val="22"/>
          <w:u w:val="single"/>
        </w:rPr>
        <w:t>1.- Los datos de los servicios a cotizar se describen en el Anexo 1 (Uno) requerimiento.</w:t>
      </w:r>
    </w:p>
    <w:p w:rsidR="0002071B" w:rsidRPr="000C4C2C" w:rsidRDefault="0002071B" w:rsidP="0002071B">
      <w:pPr>
        <w:spacing w:after="120"/>
        <w:ind w:left="958"/>
        <w:jc w:val="both"/>
        <w:rPr>
          <w:rFonts w:ascii="Arial Narrow" w:hAnsi="Arial Narrow" w:cs="Noto Sans"/>
          <w:b/>
          <w:bCs/>
          <w:sz w:val="22"/>
          <w:szCs w:val="22"/>
          <w:u w:val="single"/>
        </w:rPr>
      </w:pPr>
    </w:p>
    <w:p w:rsidR="0002071B" w:rsidRPr="000C4C2C" w:rsidRDefault="0002071B" w:rsidP="0002071B">
      <w:pPr>
        <w:jc w:val="both"/>
        <w:rPr>
          <w:rFonts w:ascii="Arial Narrow" w:hAnsi="Arial Narrow" w:cs="Noto Sans"/>
          <w:sz w:val="22"/>
          <w:szCs w:val="22"/>
        </w:rPr>
      </w:pPr>
      <w:r w:rsidRPr="000C4C2C">
        <w:rPr>
          <w:rFonts w:ascii="Arial Narrow" w:hAnsi="Arial Narrow" w:cs="Noto Sans"/>
          <w:sz w:val="22"/>
          <w:szCs w:val="22"/>
        </w:rPr>
        <w:t>El Instituto Mexicano del Seguro Social, para el desarrollo de sus actividades cotidianas requiere contar con el “Servicio de suministro de Gas L.P., en cilindros y estacionario para hospitales rurales y unidades no medicas del Instituto Mexicano del Seguro Social ejercicio 2025”, de acuerdo con el requerimiento descrito en el (Anexo 1 (Uno), el cual forma parte integrante del presente documento, mismo que señala las cantidades mínimas y máximas requeridas.</w:t>
      </w:r>
    </w:p>
    <w:p w:rsidR="0002071B" w:rsidRPr="000C4C2C" w:rsidRDefault="0002071B" w:rsidP="0002071B">
      <w:pPr>
        <w:jc w:val="both"/>
        <w:rPr>
          <w:rFonts w:ascii="Arial Narrow" w:hAnsi="Arial Narrow" w:cs="Noto Sans"/>
          <w:sz w:val="22"/>
          <w:szCs w:val="22"/>
        </w:rPr>
      </w:pPr>
    </w:p>
    <w:p w:rsidR="0002071B" w:rsidRPr="000C4C2C" w:rsidRDefault="0002071B" w:rsidP="0002071B">
      <w:pPr>
        <w:numPr>
          <w:ilvl w:val="0"/>
          <w:numId w:val="1"/>
        </w:numPr>
        <w:spacing w:before="60" w:after="60"/>
        <w:jc w:val="both"/>
        <w:rPr>
          <w:rFonts w:ascii="Arial Narrow" w:hAnsi="Arial Narrow" w:cs="Noto Sans"/>
          <w:noProof/>
          <w:sz w:val="22"/>
          <w:szCs w:val="22"/>
          <w:u w:val="single"/>
        </w:rPr>
      </w:pPr>
      <w:r w:rsidRPr="000C4C2C">
        <w:rPr>
          <w:rFonts w:ascii="Arial Narrow" w:hAnsi="Arial Narrow" w:cs="Noto Sans"/>
          <w:b/>
          <w:bCs/>
          <w:sz w:val="22"/>
          <w:szCs w:val="22"/>
          <w:u w:val="single"/>
        </w:rPr>
        <w:t>2.- Condiciones de entrega:</w:t>
      </w:r>
    </w:p>
    <w:p w:rsidR="0002071B" w:rsidRPr="000C4C2C" w:rsidRDefault="0002071B" w:rsidP="0002071B">
      <w:pPr>
        <w:jc w:val="both"/>
        <w:rPr>
          <w:rFonts w:ascii="Arial Narrow" w:hAnsi="Arial Narrow" w:cs="Noto Sans"/>
          <w:sz w:val="22"/>
          <w:szCs w:val="22"/>
        </w:rPr>
      </w:pPr>
    </w:p>
    <w:p w:rsidR="0002071B" w:rsidRPr="000C4C2C" w:rsidRDefault="0002071B" w:rsidP="0002071B">
      <w:pPr>
        <w:pStyle w:val="Default"/>
        <w:jc w:val="both"/>
        <w:rPr>
          <w:rFonts w:ascii="Arial Narrow" w:hAnsi="Arial Narrow" w:cs="Noto Sans"/>
          <w:color w:val="auto"/>
          <w:sz w:val="20"/>
          <w:szCs w:val="20"/>
        </w:rPr>
      </w:pPr>
      <w:r w:rsidRPr="000C4C2C">
        <w:rPr>
          <w:rFonts w:ascii="Arial Narrow" w:hAnsi="Arial Narrow" w:cs="Noto Sans"/>
          <w:color w:val="auto"/>
          <w:sz w:val="20"/>
          <w:szCs w:val="20"/>
        </w:rPr>
        <w:t xml:space="preserve">a) Descripción amplia y detallada de los bienes a adquirir o arrendar o servicios solicitados, características, especificaciones técnicas, unidad de medida, y en su caso equipos, consumibles y accesorios asociados a la contratación de los bienes requeridos, cantidades por partida, indicando en todos los casos las correspondientes claves SAI, PREI </w:t>
      </w:r>
      <w:proofErr w:type="spellStart"/>
      <w:r w:rsidRPr="000C4C2C">
        <w:rPr>
          <w:rFonts w:ascii="Arial Narrow" w:hAnsi="Arial Narrow" w:cs="Noto Sans"/>
          <w:color w:val="auto"/>
          <w:sz w:val="20"/>
          <w:szCs w:val="20"/>
        </w:rPr>
        <w:t>Millenium</w:t>
      </w:r>
      <w:proofErr w:type="spellEnd"/>
      <w:r w:rsidRPr="000C4C2C">
        <w:rPr>
          <w:rFonts w:ascii="Arial Narrow" w:hAnsi="Arial Narrow" w:cs="Noto Sans"/>
          <w:color w:val="auto"/>
          <w:sz w:val="20"/>
          <w:szCs w:val="20"/>
        </w:rPr>
        <w:t xml:space="preserve"> (en el caso de bienes terapéuticos se debe indicar las claves del CBI de Insumos para la Salud o la del Compendio Nacional de Insumos para la Salud; en caso de bienes de consumo, la clave del CGA; y para Servicios Médicos Integrales, la clave del CSMI). En todo caso, los bienes y servicios materia del requerimiento, deben incluir la clave CUCOP que le corresponda.</w:t>
      </w:r>
    </w:p>
    <w:p w:rsidR="0002071B" w:rsidRPr="000C4C2C" w:rsidRDefault="0002071B" w:rsidP="0002071B">
      <w:pPr>
        <w:pStyle w:val="Default"/>
        <w:jc w:val="both"/>
        <w:rPr>
          <w:rFonts w:ascii="Arial Narrow" w:hAnsi="Arial Narrow" w:cs="Noto Sans"/>
          <w:color w:val="auto"/>
          <w:sz w:val="20"/>
          <w:szCs w:val="20"/>
        </w:rPr>
      </w:pPr>
    </w:p>
    <w:p w:rsidR="0002071B" w:rsidRPr="000C4C2C" w:rsidRDefault="0002071B" w:rsidP="0002071B">
      <w:pPr>
        <w:ind w:left="240"/>
        <w:jc w:val="both"/>
        <w:rPr>
          <w:rFonts w:ascii="Arial Narrow" w:hAnsi="Arial Narrow" w:cs="Noto Sans"/>
          <w:sz w:val="20"/>
          <w:szCs w:val="20"/>
        </w:rPr>
      </w:pPr>
      <w:r w:rsidRPr="000C4C2C">
        <w:rPr>
          <w:rFonts w:ascii="Arial Narrow" w:hAnsi="Arial Narrow" w:cs="Noto Sans"/>
          <w:sz w:val="20"/>
          <w:szCs w:val="20"/>
        </w:rPr>
        <w:t>Se requiere el Servicio de suministro de Gas L.P., en cilindros y estacionario para unidades médicas y no medicas del Instituto Mexicano del Seguro Social ejercicio 2025, de acuerdo con las cantidades Mínimas y Máximas descritas en el ANEXO 1 (UNO) CARACTERISTICAS TECNICAS, ALCANCES Y ESPECIFICACIONES), con clave CUCOP 31200001</w:t>
      </w:r>
    </w:p>
    <w:p w:rsidR="0002071B" w:rsidRPr="000C4C2C" w:rsidRDefault="0002071B" w:rsidP="0002071B">
      <w:pPr>
        <w:tabs>
          <w:tab w:val="left" w:pos="993"/>
        </w:tabs>
        <w:ind w:left="993"/>
        <w:jc w:val="both"/>
        <w:rPr>
          <w:rFonts w:ascii="Arial Narrow" w:hAnsi="Arial Narrow" w:cs="Noto Sans"/>
          <w:sz w:val="20"/>
          <w:szCs w:val="20"/>
        </w:rPr>
      </w:pPr>
    </w:p>
    <w:p w:rsidR="0002071B" w:rsidRPr="000C4C2C" w:rsidRDefault="0002071B" w:rsidP="0002071B">
      <w:pPr>
        <w:tabs>
          <w:tab w:val="left" w:pos="993"/>
        </w:tabs>
        <w:ind w:left="993"/>
        <w:jc w:val="both"/>
        <w:rPr>
          <w:rFonts w:ascii="Arial Narrow" w:hAnsi="Arial Narrow" w:cs="Noto Sans"/>
          <w:sz w:val="20"/>
          <w:szCs w:val="20"/>
        </w:rPr>
      </w:pPr>
      <w:r w:rsidRPr="000C4C2C">
        <w:rPr>
          <w:rFonts w:ascii="Arial Narrow" w:hAnsi="Arial Narrow" w:cs="Noto Sans"/>
          <w:sz w:val="20"/>
          <w:szCs w:val="20"/>
        </w:rPr>
        <w:t>1.</w:t>
      </w:r>
      <w:r w:rsidRPr="000C4C2C">
        <w:rPr>
          <w:rFonts w:ascii="Arial Narrow" w:hAnsi="Arial Narrow" w:cs="Noto Sans"/>
          <w:sz w:val="20"/>
          <w:szCs w:val="20"/>
        </w:rPr>
        <w:tab/>
        <w:t>Descripción amplia y detallada del Servicio</w:t>
      </w:r>
    </w:p>
    <w:p w:rsidR="0002071B" w:rsidRPr="000C4C2C" w:rsidRDefault="0002071B" w:rsidP="0002071B">
      <w:pPr>
        <w:ind w:left="240"/>
        <w:jc w:val="both"/>
        <w:rPr>
          <w:rFonts w:ascii="Arial Narrow" w:hAnsi="Arial Narrow" w:cs="Noto Sans"/>
          <w:sz w:val="20"/>
          <w:szCs w:val="20"/>
        </w:rPr>
      </w:pPr>
      <w:r w:rsidRPr="000C4C2C">
        <w:rPr>
          <w:rFonts w:ascii="Arial Narrow" w:hAnsi="Arial Narrow" w:cs="Noto Sans"/>
          <w:sz w:val="20"/>
          <w:szCs w:val="20"/>
        </w:rPr>
        <w:t>El Instituto Mexicano del Seguro Social, para el desarrollo de sus actividades cotidianas requiere contar con el “Servicio de suministro de Gas L.P., en cilindros y estacionario para unidades médicas y no medicas del Instituto Mexicano del Seguro Social ejercicio 2025”, de acuerdo con el requerimiento descrito en el (Anexo 1), el cual forma parte integrante del presente documento, mismo que señala las cantidades mínimas y máximas requeridas.</w:t>
      </w:r>
    </w:p>
    <w:p w:rsidR="0002071B" w:rsidRPr="000C4C2C" w:rsidRDefault="0002071B" w:rsidP="0002071B">
      <w:pPr>
        <w:tabs>
          <w:tab w:val="left" w:pos="993"/>
        </w:tabs>
        <w:ind w:left="993"/>
        <w:jc w:val="both"/>
        <w:rPr>
          <w:rFonts w:ascii="Arial Narrow" w:hAnsi="Arial Narrow" w:cs="Noto Sans"/>
          <w:sz w:val="20"/>
          <w:szCs w:val="20"/>
        </w:rPr>
      </w:pPr>
    </w:p>
    <w:p w:rsidR="0002071B" w:rsidRPr="000C4C2C" w:rsidRDefault="0002071B" w:rsidP="0002071B">
      <w:pPr>
        <w:tabs>
          <w:tab w:val="left" w:pos="993"/>
        </w:tabs>
        <w:ind w:left="993"/>
        <w:jc w:val="both"/>
        <w:rPr>
          <w:rFonts w:ascii="Arial Narrow" w:hAnsi="Arial Narrow" w:cs="Noto Sans"/>
          <w:sz w:val="20"/>
          <w:szCs w:val="20"/>
        </w:rPr>
      </w:pPr>
      <w:r w:rsidRPr="000C4C2C">
        <w:rPr>
          <w:rFonts w:ascii="Arial Narrow" w:hAnsi="Arial Narrow" w:cs="Noto Sans"/>
          <w:sz w:val="20"/>
          <w:szCs w:val="20"/>
        </w:rPr>
        <w:t>2.</w:t>
      </w:r>
      <w:r w:rsidRPr="000C4C2C">
        <w:rPr>
          <w:rFonts w:ascii="Arial Narrow" w:hAnsi="Arial Narrow" w:cs="Noto Sans"/>
          <w:sz w:val="20"/>
          <w:szCs w:val="20"/>
        </w:rPr>
        <w:tab/>
        <w:t>Características.</w:t>
      </w:r>
    </w:p>
    <w:p w:rsidR="0002071B" w:rsidRPr="000C4C2C" w:rsidRDefault="0002071B" w:rsidP="0002071B">
      <w:pPr>
        <w:tabs>
          <w:tab w:val="left" w:pos="993"/>
        </w:tabs>
        <w:ind w:left="993"/>
        <w:jc w:val="both"/>
        <w:rPr>
          <w:rFonts w:ascii="Arial Narrow" w:hAnsi="Arial Narrow" w:cs="Noto Sans"/>
          <w:sz w:val="20"/>
          <w:szCs w:val="20"/>
        </w:rPr>
      </w:pPr>
      <w:r w:rsidRPr="000C4C2C">
        <w:rPr>
          <w:rFonts w:ascii="Arial Narrow" w:hAnsi="Arial Narrow" w:cs="Noto Sans"/>
          <w:sz w:val="20"/>
          <w:szCs w:val="20"/>
        </w:rPr>
        <w:t xml:space="preserve">El proveedor debe de contar con la Clave Única de Registro del Regulado (CURR): Clave que se otorga para identificar individualmente al Regulado en el Registro de Regulados de la Agencia. Relativos a los Sistemas de Administración de Seguridad Industrial, Seguridad Operativa y Protección al Medio Ambiente aplicables a las actividades de Expendio al Público de Gas Natural, Distribución y Expendio al Público de Gas Licuado de Petróleo y de Petrolíferos. </w:t>
      </w:r>
    </w:p>
    <w:p w:rsidR="0002071B" w:rsidRPr="000C4C2C" w:rsidRDefault="0002071B" w:rsidP="0002071B">
      <w:pPr>
        <w:tabs>
          <w:tab w:val="left" w:pos="993"/>
        </w:tabs>
        <w:ind w:left="993"/>
        <w:jc w:val="both"/>
        <w:rPr>
          <w:rFonts w:ascii="Arial Narrow" w:hAnsi="Arial Narrow" w:cs="Noto Sans"/>
          <w:sz w:val="20"/>
          <w:szCs w:val="20"/>
        </w:rPr>
      </w:pPr>
    </w:p>
    <w:p w:rsidR="0002071B" w:rsidRPr="000C4C2C" w:rsidRDefault="0002071B" w:rsidP="0002071B">
      <w:pPr>
        <w:tabs>
          <w:tab w:val="left" w:pos="993"/>
        </w:tabs>
        <w:ind w:left="993"/>
        <w:jc w:val="both"/>
        <w:rPr>
          <w:rFonts w:ascii="Arial Narrow" w:hAnsi="Arial Narrow" w:cs="Noto Sans"/>
          <w:sz w:val="20"/>
          <w:szCs w:val="20"/>
        </w:rPr>
      </w:pPr>
      <w:r w:rsidRPr="000C4C2C">
        <w:rPr>
          <w:rFonts w:ascii="Arial Narrow" w:hAnsi="Arial Narrow" w:cs="Noto Sans"/>
          <w:sz w:val="20"/>
          <w:szCs w:val="20"/>
        </w:rPr>
        <w:t>Así también se da a conocer a los responsables del surtimiento del combustible, el estado actual que guardan las instalaciones de cada una de las Unidades y que estas sean revisadas, de tal forma que si es señalada alguna observación o desperfecto por su parte, esta se efectué de inmediato.</w:t>
      </w:r>
    </w:p>
    <w:p w:rsidR="0002071B" w:rsidRPr="000C4C2C" w:rsidRDefault="0002071B" w:rsidP="0002071B">
      <w:pPr>
        <w:tabs>
          <w:tab w:val="left" w:pos="993"/>
        </w:tabs>
        <w:ind w:left="993"/>
        <w:jc w:val="both"/>
        <w:rPr>
          <w:rFonts w:ascii="Arial Narrow" w:hAnsi="Arial Narrow" w:cs="Noto Sans"/>
          <w:sz w:val="20"/>
          <w:szCs w:val="20"/>
        </w:rPr>
      </w:pPr>
    </w:p>
    <w:p w:rsidR="0002071B" w:rsidRPr="000C4C2C" w:rsidRDefault="0002071B" w:rsidP="0002071B">
      <w:pPr>
        <w:tabs>
          <w:tab w:val="left" w:pos="993"/>
        </w:tabs>
        <w:ind w:left="993"/>
        <w:jc w:val="both"/>
        <w:rPr>
          <w:rFonts w:ascii="Arial Narrow" w:hAnsi="Arial Narrow" w:cs="Noto Sans"/>
          <w:sz w:val="20"/>
          <w:szCs w:val="20"/>
        </w:rPr>
      </w:pPr>
      <w:r w:rsidRPr="000C4C2C">
        <w:rPr>
          <w:rFonts w:ascii="Arial Narrow" w:hAnsi="Arial Narrow" w:cs="Noto Sans"/>
          <w:sz w:val="20"/>
          <w:szCs w:val="20"/>
        </w:rPr>
        <w:t>El servicio de suministro del Gas L.P. a fin de garantizar el abasto, será en forma continua y permanente, con la calidad, suficiencia, oportunidad y confiabilidad; con vehículos y recursos propios del prestador del servicio, en los domicilios señalados en el (Anexo 1) de conformidad a la partida en la que participe.</w:t>
      </w:r>
    </w:p>
    <w:p w:rsidR="0002071B" w:rsidRPr="000C4C2C" w:rsidRDefault="0002071B" w:rsidP="0002071B">
      <w:pPr>
        <w:tabs>
          <w:tab w:val="left" w:pos="993"/>
        </w:tabs>
        <w:ind w:left="993"/>
        <w:jc w:val="both"/>
        <w:rPr>
          <w:rFonts w:ascii="Arial Narrow" w:hAnsi="Arial Narrow" w:cs="Noto Sans"/>
          <w:sz w:val="20"/>
          <w:szCs w:val="20"/>
        </w:rPr>
      </w:pPr>
    </w:p>
    <w:p w:rsidR="0002071B" w:rsidRPr="000C4C2C" w:rsidRDefault="0002071B" w:rsidP="0002071B">
      <w:pPr>
        <w:tabs>
          <w:tab w:val="left" w:pos="993"/>
        </w:tabs>
        <w:ind w:left="993"/>
        <w:jc w:val="both"/>
        <w:rPr>
          <w:rFonts w:ascii="Arial Narrow" w:hAnsi="Arial Narrow" w:cs="Noto Sans"/>
          <w:sz w:val="20"/>
          <w:szCs w:val="20"/>
        </w:rPr>
      </w:pPr>
      <w:r w:rsidRPr="000C4C2C">
        <w:rPr>
          <w:rFonts w:ascii="Arial Narrow" w:hAnsi="Arial Narrow" w:cs="Noto Sans"/>
          <w:sz w:val="20"/>
          <w:szCs w:val="20"/>
        </w:rPr>
        <w:lastRenderedPageBreak/>
        <w:t>El suministro de Gas L.P. será a solicitud del Instituto, dicha petición deberá ser, por vía telefónica o por correo electrónico, por el personal autorizado para ello. (Administrador del Contrato o Administradores Auxiliares), el contacto se realizará en términos de lo establecido en el apartado denominado “Datos Generales y Notificaciones Oficiales” del presente documento.</w:t>
      </w:r>
    </w:p>
    <w:p w:rsidR="0002071B" w:rsidRPr="000C4C2C" w:rsidRDefault="0002071B" w:rsidP="0002071B">
      <w:pPr>
        <w:tabs>
          <w:tab w:val="left" w:pos="993"/>
        </w:tabs>
        <w:ind w:left="993"/>
        <w:jc w:val="both"/>
        <w:rPr>
          <w:rFonts w:ascii="Arial Narrow" w:hAnsi="Arial Narrow" w:cs="Noto Sans"/>
          <w:sz w:val="20"/>
          <w:szCs w:val="20"/>
        </w:rPr>
      </w:pPr>
      <w:r w:rsidRPr="000C4C2C">
        <w:rPr>
          <w:rFonts w:ascii="Arial Narrow" w:hAnsi="Arial Narrow" w:cs="Noto Sans"/>
          <w:sz w:val="20"/>
          <w:szCs w:val="20"/>
        </w:rPr>
        <w:t>El tiempo de respuesta para realizar el suministro de Gas L. P. no deber de exceder de 24 (veinticuatro) horas contadas a partir del momento en que sea realizada la solicitud, en términos de lo establecido en el apartado denominado “Datos Generales y Notificaciones Oficiales” del presente documento.</w:t>
      </w:r>
    </w:p>
    <w:p w:rsidR="0002071B" w:rsidRPr="000C4C2C" w:rsidRDefault="0002071B" w:rsidP="0002071B">
      <w:pPr>
        <w:tabs>
          <w:tab w:val="left" w:pos="993"/>
        </w:tabs>
        <w:ind w:left="993"/>
        <w:jc w:val="both"/>
        <w:rPr>
          <w:rFonts w:ascii="Arial Narrow" w:hAnsi="Arial Narrow" w:cs="Noto Sans"/>
          <w:sz w:val="20"/>
          <w:szCs w:val="20"/>
        </w:rPr>
      </w:pPr>
    </w:p>
    <w:p w:rsidR="0002071B" w:rsidRPr="000C4C2C" w:rsidRDefault="0002071B" w:rsidP="0002071B">
      <w:pPr>
        <w:tabs>
          <w:tab w:val="left" w:pos="993"/>
        </w:tabs>
        <w:ind w:left="993"/>
        <w:jc w:val="both"/>
        <w:rPr>
          <w:rFonts w:ascii="Arial Narrow" w:hAnsi="Arial Narrow" w:cs="Noto Sans"/>
          <w:sz w:val="20"/>
          <w:szCs w:val="20"/>
        </w:rPr>
      </w:pPr>
      <w:r w:rsidRPr="000C4C2C">
        <w:rPr>
          <w:rFonts w:ascii="Arial Narrow" w:hAnsi="Arial Narrow" w:cs="Noto Sans"/>
          <w:sz w:val="20"/>
          <w:szCs w:val="20"/>
        </w:rPr>
        <w:t>El servicio deberá realizarse durante todo el año, incluyendo sábados, domingos y días festivos.</w:t>
      </w:r>
    </w:p>
    <w:p w:rsidR="0002071B" w:rsidRPr="000C4C2C" w:rsidRDefault="0002071B" w:rsidP="0002071B">
      <w:pPr>
        <w:tabs>
          <w:tab w:val="left" w:pos="993"/>
        </w:tabs>
        <w:ind w:left="993"/>
        <w:jc w:val="both"/>
        <w:rPr>
          <w:rFonts w:ascii="Arial Narrow" w:hAnsi="Arial Narrow" w:cs="Noto Sans"/>
          <w:sz w:val="20"/>
          <w:szCs w:val="20"/>
        </w:rPr>
      </w:pPr>
    </w:p>
    <w:p w:rsidR="0002071B" w:rsidRPr="000C4C2C" w:rsidRDefault="0002071B" w:rsidP="0002071B">
      <w:pPr>
        <w:tabs>
          <w:tab w:val="left" w:pos="993"/>
        </w:tabs>
        <w:ind w:left="993"/>
        <w:jc w:val="both"/>
        <w:rPr>
          <w:rFonts w:ascii="Arial Narrow" w:hAnsi="Arial Narrow" w:cs="Noto Sans"/>
          <w:sz w:val="20"/>
          <w:szCs w:val="20"/>
        </w:rPr>
      </w:pPr>
      <w:r w:rsidRPr="000C4C2C">
        <w:rPr>
          <w:rFonts w:ascii="Arial Narrow" w:hAnsi="Arial Narrow" w:cs="Noto Sans"/>
          <w:sz w:val="20"/>
          <w:szCs w:val="20"/>
        </w:rPr>
        <w:t>El Proveedor en caso de que el Instituto requiera tanques estacionarios, deberá proporcionarlos en calidad de préstamo, para el suministro de Gas L.P. en las Unidades incluidas en las partidas para las que participen, mismas que se relaciona en el Anexo 1; otorgando todas las garantías en seguridad para el personal que labora e infraestructura del Instituto, durante el flete, maniobras, instalación o retiro por el préstamo de estos bienes, debiendo sustituirlos a más tardar 10 días naturales posteriores que hayan cumplido 10 años desde su fabricación. El aseguramiento de los bienes que entregue en calidad de préstamo, durante el período de contratación, será responsabilidad del prestador del servicio.</w:t>
      </w:r>
    </w:p>
    <w:p w:rsidR="0002071B" w:rsidRPr="000C4C2C" w:rsidRDefault="0002071B" w:rsidP="0002071B">
      <w:pPr>
        <w:tabs>
          <w:tab w:val="left" w:pos="993"/>
        </w:tabs>
        <w:ind w:left="993"/>
        <w:jc w:val="both"/>
        <w:rPr>
          <w:rFonts w:ascii="Arial Narrow" w:hAnsi="Arial Narrow" w:cs="Noto Sans"/>
          <w:sz w:val="20"/>
          <w:szCs w:val="20"/>
        </w:rPr>
      </w:pPr>
      <w:r w:rsidRPr="000C4C2C">
        <w:rPr>
          <w:rFonts w:ascii="Arial Narrow" w:hAnsi="Arial Narrow" w:cs="Noto Sans"/>
          <w:sz w:val="20"/>
          <w:szCs w:val="20"/>
        </w:rPr>
        <w:t>Asimismo, deberá garantizar a la unidad usuaria del servicio, no esté sujeto a ningún riesgo por deficiencias en la instalación o por el inadecuado suministro de este energético.</w:t>
      </w:r>
    </w:p>
    <w:p w:rsidR="0002071B" w:rsidRPr="000C4C2C" w:rsidRDefault="0002071B" w:rsidP="0002071B">
      <w:pPr>
        <w:tabs>
          <w:tab w:val="left" w:pos="993"/>
        </w:tabs>
        <w:ind w:left="993"/>
        <w:jc w:val="both"/>
        <w:rPr>
          <w:rFonts w:ascii="Arial Narrow" w:hAnsi="Arial Narrow" w:cs="Noto Sans"/>
          <w:sz w:val="20"/>
          <w:szCs w:val="20"/>
        </w:rPr>
      </w:pPr>
    </w:p>
    <w:p w:rsidR="0002071B" w:rsidRPr="000C4C2C" w:rsidRDefault="0002071B" w:rsidP="0002071B">
      <w:pPr>
        <w:tabs>
          <w:tab w:val="left" w:pos="993"/>
        </w:tabs>
        <w:ind w:left="993"/>
        <w:jc w:val="both"/>
        <w:rPr>
          <w:rFonts w:ascii="Arial Narrow" w:hAnsi="Arial Narrow" w:cs="Noto Sans"/>
          <w:sz w:val="20"/>
          <w:szCs w:val="20"/>
        </w:rPr>
      </w:pPr>
      <w:r w:rsidRPr="000C4C2C">
        <w:rPr>
          <w:rFonts w:ascii="Arial Narrow" w:hAnsi="Arial Narrow" w:cs="Noto Sans"/>
          <w:sz w:val="20"/>
          <w:szCs w:val="20"/>
        </w:rPr>
        <w:t>El Proveedor deberá realizar mantenimientos preventivos a:</w:t>
      </w:r>
    </w:p>
    <w:p w:rsidR="0002071B" w:rsidRPr="000C4C2C" w:rsidRDefault="0002071B" w:rsidP="0002071B">
      <w:pPr>
        <w:tabs>
          <w:tab w:val="left" w:pos="993"/>
        </w:tabs>
        <w:ind w:left="993"/>
        <w:jc w:val="both"/>
        <w:rPr>
          <w:rFonts w:ascii="Arial Narrow" w:hAnsi="Arial Narrow" w:cs="Noto Sans"/>
          <w:sz w:val="20"/>
          <w:szCs w:val="20"/>
        </w:rPr>
      </w:pPr>
      <w:r w:rsidRPr="000C4C2C">
        <w:rPr>
          <w:rFonts w:ascii="Arial Narrow" w:hAnsi="Arial Narrow" w:cs="Noto Sans"/>
          <w:sz w:val="20"/>
          <w:szCs w:val="20"/>
        </w:rPr>
        <w:t>•</w:t>
      </w:r>
      <w:r w:rsidRPr="000C4C2C">
        <w:rPr>
          <w:rFonts w:ascii="Arial Narrow" w:hAnsi="Arial Narrow" w:cs="Noto Sans"/>
          <w:sz w:val="20"/>
          <w:szCs w:val="20"/>
        </w:rPr>
        <w:tab/>
        <w:t xml:space="preserve">Los tanques estacionarios, dos veces al año por lo menos: incluida la aplicación de pintura exterior una vez, durante la vigencia del contrato, acorde a la normatividad vigente. </w:t>
      </w:r>
    </w:p>
    <w:p w:rsidR="0002071B" w:rsidRPr="000C4C2C" w:rsidRDefault="0002071B" w:rsidP="0002071B">
      <w:pPr>
        <w:tabs>
          <w:tab w:val="left" w:pos="993"/>
        </w:tabs>
        <w:ind w:left="993"/>
        <w:jc w:val="both"/>
        <w:rPr>
          <w:rFonts w:ascii="Arial Narrow" w:hAnsi="Arial Narrow" w:cs="Noto Sans"/>
          <w:sz w:val="20"/>
          <w:szCs w:val="20"/>
        </w:rPr>
      </w:pPr>
      <w:r w:rsidRPr="000C4C2C">
        <w:rPr>
          <w:rFonts w:ascii="Arial Narrow" w:hAnsi="Arial Narrow" w:cs="Noto Sans"/>
          <w:sz w:val="20"/>
          <w:szCs w:val="20"/>
        </w:rPr>
        <w:t>•</w:t>
      </w:r>
      <w:r w:rsidRPr="000C4C2C">
        <w:rPr>
          <w:rFonts w:ascii="Arial Narrow" w:hAnsi="Arial Narrow" w:cs="Noto Sans"/>
          <w:sz w:val="20"/>
          <w:szCs w:val="20"/>
        </w:rPr>
        <w:tab/>
        <w:t xml:space="preserve">Revisión y sustitución de válvulas, mangueras, medidor de nivel, tapa cubre válvulas de los tanques estacionarios, en los casos que se requiera su sustitución por fin de vigencia o falla deberá ser suministrados y sustituidos por cuenta y cargo del Proveedor. </w:t>
      </w:r>
    </w:p>
    <w:p w:rsidR="0002071B" w:rsidRPr="000C4C2C" w:rsidRDefault="0002071B" w:rsidP="0002071B">
      <w:pPr>
        <w:tabs>
          <w:tab w:val="left" w:pos="993"/>
        </w:tabs>
        <w:ind w:left="993"/>
        <w:jc w:val="both"/>
        <w:rPr>
          <w:rFonts w:ascii="Arial Narrow" w:hAnsi="Arial Narrow" w:cs="Noto Sans"/>
          <w:sz w:val="20"/>
          <w:szCs w:val="20"/>
        </w:rPr>
      </w:pPr>
      <w:r w:rsidRPr="000C4C2C">
        <w:rPr>
          <w:rFonts w:ascii="Arial Narrow" w:hAnsi="Arial Narrow" w:cs="Noto Sans"/>
          <w:sz w:val="20"/>
          <w:szCs w:val="20"/>
        </w:rPr>
        <w:t>•</w:t>
      </w:r>
      <w:r w:rsidRPr="000C4C2C">
        <w:rPr>
          <w:rFonts w:ascii="Arial Narrow" w:hAnsi="Arial Narrow" w:cs="Noto Sans"/>
          <w:sz w:val="20"/>
          <w:szCs w:val="20"/>
        </w:rPr>
        <w:tab/>
        <w:t xml:space="preserve">Tuberías de recarga del tanque, de manera Bimestral durante la vigencia del contrato. </w:t>
      </w:r>
    </w:p>
    <w:p w:rsidR="0002071B" w:rsidRPr="000C4C2C" w:rsidRDefault="0002071B" w:rsidP="0002071B">
      <w:pPr>
        <w:tabs>
          <w:tab w:val="left" w:pos="993"/>
        </w:tabs>
        <w:ind w:left="993"/>
        <w:jc w:val="both"/>
        <w:rPr>
          <w:rFonts w:ascii="Arial Narrow" w:hAnsi="Arial Narrow" w:cs="Noto Sans"/>
          <w:sz w:val="20"/>
          <w:szCs w:val="20"/>
        </w:rPr>
      </w:pPr>
      <w:r w:rsidRPr="000C4C2C">
        <w:rPr>
          <w:rFonts w:ascii="Arial Narrow" w:hAnsi="Arial Narrow" w:cs="Noto Sans"/>
          <w:sz w:val="20"/>
          <w:szCs w:val="20"/>
        </w:rPr>
        <w:t>•</w:t>
      </w:r>
      <w:r w:rsidRPr="000C4C2C">
        <w:rPr>
          <w:rFonts w:ascii="Arial Narrow" w:hAnsi="Arial Narrow" w:cs="Noto Sans"/>
          <w:sz w:val="20"/>
          <w:szCs w:val="20"/>
        </w:rPr>
        <w:tab/>
        <w:t xml:space="preserve">Válvulas de seguridad del tanque, de manera mensual; </w:t>
      </w:r>
    </w:p>
    <w:p w:rsidR="0002071B" w:rsidRPr="000C4C2C" w:rsidRDefault="0002071B" w:rsidP="0002071B">
      <w:pPr>
        <w:tabs>
          <w:tab w:val="left" w:pos="993"/>
        </w:tabs>
        <w:ind w:left="993"/>
        <w:jc w:val="both"/>
        <w:rPr>
          <w:rFonts w:ascii="Arial Narrow" w:hAnsi="Arial Narrow" w:cs="Noto Sans"/>
          <w:sz w:val="20"/>
          <w:szCs w:val="20"/>
        </w:rPr>
      </w:pPr>
      <w:r w:rsidRPr="000C4C2C">
        <w:rPr>
          <w:rFonts w:ascii="Arial Narrow" w:hAnsi="Arial Narrow" w:cs="Noto Sans"/>
          <w:sz w:val="20"/>
          <w:szCs w:val="20"/>
        </w:rPr>
        <w:t>•</w:t>
      </w:r>
      <w:r w:rsidRPr="000C4C2C">
        <w:rPr>
          <w:rFonts w:ascii="Arial Narrow" w:hAnsi="Arial Narrow" w:cs="Noto Sans"/>
          <w:sz w:val="20"/>
          <w:szCs w:val="20"/>
        </w:rPr>
        <w:tab/>
        <w:t>Manómetros del tanque, de manera mensual;</w:t>
      </w:r>
    </w:p>
    <w:p w:rsidR="0002071B" w:rsidRPr="000C4C2C" w:rsidRDefault="0002071B" w:rsidP="0002071B">
      <w:pPr>
        <w:tabs>
          <w:tab w:val="left" w:pos="993"/>
        </w:tabs>
        <w:ind w:left="993"/>
        <w:jc w:val="both"/>
        <w:rPr>
          <w:rFonts w:ascii="Arial Narrow" w:hAnsi="Arial Narrow" w:cs="Noto Sans"/>
          <w:sz w:val="20"/>
          <w:szCs w:val="20"/>
        </w:rPr>
      </w:pPr>
      <w:r w:rsidRPr="000C4C2C">
        <w:rPr>
          <w:rFonts w:ascii="Arial Narrow" w:hAnsi="Arial Narrow" w:cs="Noto Sans"/>
          <w:sz w:val="20"/>
          <w:szCs w:val="20"/>
        </w:rPr>
        <w:t>•</w:t>
      </w:r>
      <w:r w:rsidRPr="000C4C2C">
        <w:rPr>
          <w:rFonts w:ascii="Arial Narrow" w:hAnsi="Arial Narrow" w:cs="Noto Sans"/>
          <w:sz w:val="20"/>
          <w:szCs w:val="20"/>
        </w:rPr>
        <w:tab/>
        <w:t xml:space="preserve">Reguladores de presión, de manera Bimestral durante la vigencia del contrato. </w:t>
      </w:r>
    </w:p>
    <w:p w:rsidR="0002071B" w:rsidRPr="000C4C2C" w:rsidRDefault="0002071B" w:rsidP="0002071B">
      <w:pPr>
        <w:tabs>
          <w:tab w:val="left" w:pos="993"/>
        </w:tabs>
        <w:ind w:left="993"/>
        <w:jc w:val="both"/>
        <w:rPr>
          <w:rFonts w:ascii="Arial Narrow" w:hAnsi="Arial Narrow" w:cs="Noto Sans"/>
          <w:sz w:val="20"/>
          <w:szCs w:val="20"/>
        </w:rPr>
      </w:pPr>
    </w:p>
    <w:p w:rsidR="0002071B" w:rsidRPr="000C4C2C" w:rsidRDefault="0002071B" w:rsidP="0002071B">
      <w:pPr>
        <w:tabs>
          <w:tab w:val="left" w:pos="993"/>
        </w:tabs>
        <w:ind w:left="993"/>
        <w:jc w:val="both"/>
        <w:rPr>
          <w:rFonts w:ascii="Arial Narrow" w:hAnsi="Arial Narrow" w:cs="Noto Sans"/>
          <w:sz w:val="20"/>
          <w:szCs w:val="20"/>
        </w:rPr>
      </w:pPr>
      <w:r w:rsidRPr="000C4C2C">
        <w:rPr>
          <w:rFonts w:ascii="Arial Narrow" w:hAnsi="Arial Narrow" w:cs="Noto Sans"/>
          <w:sz w:val="20"/>
          <w:szCs w:val="20"/>
        </w:rPr>
        <w:t>De igual forma, deberá realizar una revisión de fugas de acuerdo a lo siguiente:</w:t>
      </w:r>
    </w:p>
    <w:p w:rsidR="0002071B" w:rsidRPr="000C4C2C" w:rsidRDefault="0002071B" w:rsidP="0002071B">
      <w:pPr>
        <w:tabs>
          <w:tab w:val="left" w:pos="993"/>
        </w:tabs>
        <w:ind w:left="993"/>
        <w:jc w:val="both"/>
        <w:rPr>
          <w:rFonts w:ascii="Arial Narrow" w:hAnsi="Arial Narrow" w:cs="Noto Sans"/>
          <w:sz w:val="20"/>
          <w:szCs w:val="20"/>
        </w:rPr>
      </w:pPr>
      <w:r w:rsidRPr="000C4C2C">
        <w:rPr>
          <w:rFonts w:ascii="Arial Narrow" w:hAnsi="Arial Narrow" w:cs="Noto Sans"/>
          <w:sz w:val="20"/>
          <w:szCs w:val="20"/>
        </w:rPr>
        <w:t>•</w:t>
      </w:r>
      <w:r w:rsidRPr="000C4C2C">
        <w:rPr>
          <w:rFonts w:ascii="Arial Narrow" w:hAnsi="Arial Narrow" w:cs="Noto Sans"/>
          <w:sz w:val="20"/>
          <w:szCs w:val="20"/>
        </w:rPr>
        <w:tab/>
        <w:t xml:space="preserve">Por cada tanque estacionario, en la tubería de suministro, en válvulas de reguladoras de alta, servicio y seguridad, boca de tubería de venteo al finalizar el suministro de Gas L.P. por solicitud de la unidad. Tubería de servicio, una vez al mes a partir del inicio de la vigencia del contrato. </w:t>
      </w:r>
    </w:p>
    <w:p w:rsidR="0002071B" w:rsidRPr="000C4C2C" w:rsidRDefault="0002071B" w:rsidP="0002071B">
      <w:pPr>
        <w:tabs>
          <w:tab w:val="left" w:pos="993"/>
        </w:tabs>
        <w:ind w:left="993"/>
        <w:jc w:val="both"/>
        <w:rPr>
          <w:rFonts w:ascii="Arial Narrow" w:hAnsi="Arial Narrow" w:cs="Noto Sans"/>
          <w:sz w:val="20"/>
          <w:szCs w:val="20"/>
        </w:rPr>
      </w:pPr>
    </w:p>
    <w:p w:rsidR="0002071B" w:rsidRPr="000C4C2C" w:rsidRDefault="0002071B" w:rsidP="0002071B">
      <w:pPr>
        <w:tabs>
          <w:tab w:val="left" w:pos="993"/>
        </w:tabs>
        <w:ind w:left="993"/>
        <w:jc w:val="both"/>
        <w:rPr>
          <w:rFonts w:ascii="Arial Narrow" w:hAnsi="Arial Narrow" w:cs="Noto Sans"/>
          <w:sz w:val="20"/>
          <w:szCs w:val="20"/>
        </w:rPr>
      </w:pPr>
      <w:r w:rsidRPr="000C4C2C">
        <w:rPr>
          <w:rFonts w:ascii="Arial Narrow" w:hAnsi="Arial Narrow" w:cs="Noto Sans"/>
          <w:sz w:val="20"/>
          <w:szCs w:val="20"/>
        </w:rPr>
        <w:t>En el mismo orden de ideas deberá de atender cualquier llamado de emergencia en caso de detectar cualquier posible contingencia al tanque y/o a los bienes antes enlistados.</w:t>
      </w:r>
    </w:p>
    <w:p w:rsidR="0002071B" w:rsidRPr="000C4C2C" w:rsidRDefault="0002071B" w:rsidP="0002071B">
      <w:pPr>
        <w:tabs>
          <w:tab w:val="left" w:pos="993"/>
        </w:tabs>
        <w:ind w:left="993"/>
        <w:jc w:val="both"/>
        <w:rPr>
          <w:rFonts w:ascii="Arial Narrow" w:hAnsi="Arial Narrow" w:cs="Noto Sans"/>
          <w:sz w:val="20"/>
          <w:szCs w:val="20"/>
        </w:rPr>
      </w:pPr>
    </w:p>
    <w:p w:rsidR="0002071B" w:rsidRPr="000C4C2C" w:rsidRDefault="0002071B" w:rsidP="0002071B">
      <w:pPr>
        <w:tabs>
          <w:tab w:val="left" w:pos="993"/>
        </w:tabs>
        <w:ind w:left="993"/>
        <w:jc w:val="both"/>
        <w:rPr>
          <w:rFonts w:ascii="Arial Narrow" w:hAnsi="Arial Narrow" w:cs="Noto Sans"/>
          <w:sz w:val="20"/>
          <w:szCs w:val="20"/>
        </w:rPr>
      </w:pPr>
      <w:r w:rsidRPr="000C4C2C">
        <w:rPr>
          <w:rFonts w:ascii="Arial Narrow" w:hAnsi="Arial Narrow" w:cs="Noto Sans"/>
          <w:sz w:val="20"/>
          <w:szCs w:val="20"/>
        </w:rPr>
        <w:t>El Gas L.P. para su entrega en las diversas unidades deberá ser transportado en vehículos que contemplen todas las medidas de seguridad y de vialidad que dicten las autoridades de acuerdo a la normatividad vigente en la materia.</w:t>
      </w:r>
    </w:p>
    <w:p w:rsidR="0002071B" w:rsidRPr="000C4C2C" w:rsidRDefault="0002071B" w:rsidP="0002071B">
      <w:pPr>
        <w:tabs>
          <w:tab w:val="left" w:pos="993"/>
        </w:tabs>
        <w:ind w:left="993"/>
        <w:jc w:val="both"/>
        <w:rPr>
          <w:rFonts w:ascii="Arial Narrow" w:hAnsi="Arial Narrow" w:cs="Noto Sans"/>
          <w:sz w:val="20"/>
          <w:szCs w:val="20"/>
        </w:rPr>
      </w:pPr>
    </w:p>
    <w:p w:rsidR="0002071B" w:rsidRPr="000C4C2C" w:rsidRDefault="0002071B" w:rsidP="0002071B">
      <w:pPr>
        <w:tabs>
          <w:tab w:val="left" w:pos="993"/>
        </w:tabs>
        <w:ind w:left="993"/>
        <w:jc w:val="both"/>
        <w:rPr>
          <w:rFonts w:ascii="Arial Narrow" w:hAnsi="Arial Narrow" w:cs="Noto Sans"/>
          <w:sz w:val="20"/>
          <w:szCs w:val="20"/>
        </w:rPr>
      </w:pPr>
      <w:r w:rsidRPr="000C4C2C">
        <w:rPr>
          <w:rFonts w:ascii="Arial Narrow" w:hAnsi="Arial Narrow" w:cs="Noto Sans"/>
          <w:sz w:val="20"/>
          <w:szCs w:val="20"/>
        </w:rPr>
        <w:t>El Proveedor deberá garantizar que el personal responsable del manejo del producto y operación de llenado de los tanques estacionarios, instalados en los inmuebles de las diversas Unidades del IMSS en los Órganos de Operación Administrativa Desconcentrada y UMAE, esté debidamente capacitado en la materia contando con las medidas de seguridad básica, para esto el Proveedor deberá acreditar dentro de los primeros cinco días iniciado el contrato con Constancias.</w:t>
      </w:r>
    </w:p>
    <w:p w:rsidR="0002071B" w:rsidRPr="000C4C2C" w:rsidRDefault="0002071B" w:rsidP="0002071B">
      <w:pPr>
        <w:tabs>
          <w:tab w:val="left" w:pos="993"/>
        </w:tabs>
        <w:ind w:left="993"/>
        <w:jc w:val="both"/>
        <w:rPr>
          <w:rFonts w:ascii="Arial Narrow" w:hAnsi="Arial Narrow" w:cs="Noto Sans"/>
          <w:sz w:val="20"/>
          <w:szCs w:val="20"/>
        </w:rPr>
      </w:pPr>
    </w:p>
    <w:p w:rsidR="0002071B" w:rsidRPr="000C4C2C" w:rsidRDefault="0002071B" w:rsidP="0002071B">
      <w:pPr>
        <w:tabs>
          <w:tab w:val="left" w:pos="993"/>
        </w:tabs>
        <w:ind w:left="993"/>
        <w:jc w:val="both"/>
        <w:rPr>
          <w:rFonts w:ascii="Arial Narrow" w:hAnsi="Arial Narrow" w:cs="Noto Sans"/>
          <w:sz w:val="20"/>
          <w:szCs w:val="20"/>
        </w:rPr>
      </w:pPr>
      <w:r w:rsidRPr="000C4C2C">
        <w:rPr>
          <w:rFonts w:ascii="Arial Narrow" w:hAnsi="Arial Narrow" w:cs="Noto Sans"/>
          <w:sz w:val="20"/>
          <w:szCs w:val="20"/>
        </w:rPr>
        <w:t>El proveedor deberá de presentar en su propuesta técnica el protocolo que se llevará a cabo para el suministro de Gas L.P. en los inmuebles del Instituto y este deberá de ser acorde a lo establecido en la Normas Oficiales Mexicanas relativas a la distribución y consumo de gas L.P., a la  “Norma Oficial Mexicana NOM-007-SESH-2010, Vehículos para el transporte y distribución de Gas L.P.- Condiciones de seguridad, operación y mantenimiento” y demás normatividad vigente aplicable.</w:t>
      </w:r>
    </w:p>
    <w:p w:rsidR="0002071B" w:rsidRPr="000C4C2C" w:rsidRDefault="0002071B" w:rsidP="0002071B">
      <w:pPr>
        <w:tabs>
          <w:tab w:val="left" w:pos="993"/>
        </w:tabs>
        <w:ind w:left="993"/>
        <w:jc w:val="both"/>
        <w:rPr>
          <w:rFonts w:ascii="Arial Narrow" w:hAnsi="Arial Narrow" w:cs="Noto Sans"/>
          <w:sz w:val="20"/>
          <w:szCs w:val="20"/>
        </w:rPr>
      </w:pPr>
    </w:p>
    <w:p w:rsidR="0002071B" w:rsidRPr="000C4C2C" w:rsidRDefault="0002071B" w:rsidP="0002071B">
      <w:pPr>
        <w:tabs>
          <w:tab w:val="left" w:pos="993"/>
        </w:tabs>
        <w:ind w:left="993"/>
        <w:jc w:val="both"/>
        <w:rPr>
          <w:rFonts w:ascii="Arial Narrow" w:eastAsia="Calibri" w:hAnsi="Arial Narrow" w:cs="Noto Sans"/>
          <w:sz w:val="20"/>
          <w:szCs w:val="20"/>
        </w:rPr>
      </w:pPr>
      <w:r w:rsidRPr="000C4C2C">
        <w:rPr>
          <w:rFonts w:ascii="Arial Narrow" w:eastAsia="Calibri" w:hAnsi="Arial Narrow" w:cs="Noto Sans"/>
          <w:sz w:val="20"/>
          <w:szCs w:val="20"/>
        </w:rPr>
        <w:lastRenderedPageBreak/>
        <w:t>El Proveedor del suministro de Gas L.P. deberá de considerar todo lo especificado en la “Hoja de Datos de Seguridad, Gas Licuado del Petróleo, HDS-PEMEX-TRI-SAC-11” relativa al gas licuado de petróleo (Anexo 12) para el suministro del energético a las Unidades del Instituto.</w:t>
      </w:r>
    </w:p>
    <w:p w:rsidR="0002071B" w:rsidRPr="000C4C2C" w:rsidRDefault="0002071B" w:rsidP="0002071B">
      <w:pPr>
        <w:tabs>
          <w:tab w:val="left" w:pos="993"/>
        </w:tabs>
        <w:ind w:left="993"/>
        <w:jc w:val="both"/>
        <w:rPr>
          <w:rFonts w:ascii="Arial Narrow" w:eastAsia="Calibri" w:hAnsi="Arial Narrow" w:cs="Noto Sans"/>
          <w:sz w:val="20"/>
          <w:szCs w:val="20"/>
        </w:rPr>
      </w:pPr>
    </w:p>
    <w:p w:rsidR="0002071B" w:rsidRPr="000C4C2C" w:rsidRDefault="0002071B" w:rsidP="0002071B">
      <w:pPr>
        <w:tabs>
          <w:tab w:val="left" w:pos="993"/>
        </w:tabs>
        <w:ind w:left="993"/>
        <w:jc w:val="both"/>
        <w:rPr>
          <w:rFonts w:ascii="Arial Narrow" w:hAnsi="Arial Narrow" w:cs="Noto Sans"/>
          <w:sz w:val="20"/>
          <w:szCs w:val="20"/>
        </w:rPr>
      </w:pPr>
      <w:r w:rsidRPr="000C4C2C">
        <w:rPr>
          <w:rFonts w:ascii="Arial Narrow" w:hAnsi="Arial Narrow" w:cs="Noto Sans"/>
          <w:sz w:val="20"/>
          <w:szCs w:val="20"/>
        </w:rPr>
        <w:t>Los suministros de Gas L.P. que proporcione el Proveedor serán supervisados por el personal del Instituto del inmueble que se trate con el objeto de verificar las cantidades entregadas de acuerdo a lo solicitado y constatar el porcentaje de carga de los contenedores.</w:t>
      </w:r>
    </w:p>
    <w:p w:rsidR="0002071B" w:rsidRPr="000C4C2C" w:rsidRDefault="0002071B" w:rsidP="0002071B">
      <w:pPr>
        <w:tabs>
          <w:tab w:val="left" w:pos="993"/>
        </w:tabs>
        <w:ind w:left="993"/>
        <w:jc w:val="both"/>
        <w:rPr>
          <w:rFonts w:ascii="Arial Narrow" w:hAnsi="Arial Narrow" w:cs="Noto Sans"/>
          <w:sz w:val="20"/>
          <w:szCs w:val="20"/>
        </w:rPr>
      </w:pPr>
    </w:p>
    <w:p w:rsidR="0002071B" w:rsidRPr="000C4C2C" w:rsidRDefault="0002071B" w:rsidP="0002071B">
      <w:pPr>
        <w:tabs>
          <w:tab w:val="left" w:pos="993"/>
        </w:tabs>
        <w:ind w:left="993"/>
        <w:jc w:val="both"/>
        <w:rPr>
          <w:rFonts w:ascii="Arial Narrow" w:hAnsi="Arial Narrow" w:cs="Noto Sans"/>
          <w:sz w:val="20"/>
          <w:szCs w:val="20"/>
        </w:rPr>
      </w:pPr>
      <w:r w:rsidRPr="000C4C2C">
        <w:rPr>
          <w:rFonts w:ascii="Arial Narrow" w:hAnsi="Arial Narrow" w:cs="Noto Sans"/>
          <w:sz w:val="20"/>
          <w:szCs w:val="20"/>
        </w:rPr>
        <w:t>El Proveedor deberá revisar el tanque estacionario, accesorios y conexiones de las instalaciones que forman parte de las líneas de llenado que utilicen para cada entrega y cerciorarse que una vez terminado el suministro, queden libres de fugas.</w:t>
      </w:r>
    </w:p>
    <w:p w:rsidR="0002071B" w:rsidRPr="000C4C2C" w:rsidRDefault="0002071B" w:rsidP="0002071B">
      <w:pPr>
        <w:tabs>
          <w:tab w:val="left" w:pos="993"/>
        </w:tabs>
        <w:ind w:left="993"/>
        <w:jc w:val="both"/>
        <w:rPr>
          <w:rFonts w:ascii="Arial Narrow" w:hAnsi="Arial Narrow" w:cs="Noto Sans"/>
          <w:sz w:val="20"/>
          <w:szCs w:val="20"/>
        </w:rPr>
      </w:pPr>
    </w:p>
    <w:p w:rsidR="0002071B" w:rsidRPr="000C4C2C" w:rsidRDefault="0002071B" w:rsidP="0002071B">
      <w:pPr>
        <w:tabs>
          <w:tab w:val="left" w:pos="993"/>
        </w:tabs>
        <w:ind w:left="993"/>
        <w:jc w:val="both"/>
        <w:rPr>
          <w:rFonts w:ascii="Arial Narrow" w:hAnsi="Arial Narrow" w:cs="Noto Sans"/>
          <w:sz w:val="20"/>
          <w:szCs w:val="20"/>
        </w:rPr>
      </w:pPr>
      <w:r w:rsidRPr="000C4C2C">
        <w:rPr>
          <w:rFonts w:ascii="Arial Narrow" w:eastAsia="Calibri" w:hAnsi="Arial Narrow" w:cs="Noto Sans"/>
          <w:sz w:val="20"/>
          <w:szCs w:val="20"/>
        </w:rPr>
        <w:t>El Proveedor deberá revisar el tanque estacionario, accesorios y conexiones de las instalaciones que forman parte de las líneas de llenado que utilicen para cada entrega y cerciorarse que una vez terminado el suministro, queden libres de fugas; debiendo realizar las pruebas necesarias en presencia del usuario, lo cual quedará asentado en Anexo 13 ACTA DE ENTREGA RECEPCION, de la cual deberá acompañar a su facturación por carga copia de esta constancia para validar pago, quedando constancia original en la Unidad solicitante.</w:t>
      </w:r>
    </w:p>
    <w:p w:rsidR="0002071B" w:rsidRPr="000C4C2C" w:rsidRDefault="0002071B" w:rsidP="0002071B">
      <w:pPr>
        <w:tabs>
          <w:tab w:val="left" w:pos="993"/>
        </w:tabs>
        <w:ind w:left="993"/>
        <w:jc w:val="both"/>
        <w:rPr>
          <w:rFonts w:ascii="Arial Narrow" w:hAnsi="Arial Narrow" w:cs="Noto Sans"/>
          <w:sz w:val="20"/>
          <w:szCs w:val="20"/>
        </w:rPr>
      </w:pPr>
    </w:p>
    <w:p w:rsidR="0002071B" w:rsidRPr="000C4C2C" w:rsidRDefault="0002071B" w:rsidP="0002071B">
      <w:pPr>
        <w:tabs>
          <w:tab w:val="left" w:pos="993"/>
        </w:tabs>
        <w:ind w:left="993"/>
        <w:jc w:val="both"/>
        <w:rPr>
          <w:rFonts w:ascii="Arial Narrow" w:hAnsi="Arial Narrow" w:cs="Noto Sans"/>
          <w:sz w:val="20"/>
          <w:szCs w:val="20"/>
        </w:rPr>
      </w:pPr>
      <w:r w:rsidRPr="000C4C2C">
        <w:rPr>
          <w:rFonts w:ascii="Arial Narrow" w:hAnsi="Arial Narrow" w:cs="Noto Sans"/>
          <w:sz w:val="20"/>
          <w:szCs w:val="20"/>
        </w:rPr>
        <w:t>El Proveedor deberá comunicar por escrito y directamente al Jefe de Conservación de Unidad responsable, Administrador o responsable de la unidad correspondiente aquellos casos o situaciones que requieran:</w:t>
      </w:r>
    </w:p>
    <w:p w:rsidR="0002071B" w:rsidRPr="000C4C2C" w:rsidRDefault="0002071B" w:rsidP="0002071B">
      <w:pPr>
        <w:tabs>
          <w:tab w:val="left" w:pos="993"/>
        </w:tabs>
        <w:ind w:left="993"/>
        <w:jc w:val="both"/>
        <w:rPr>
          <w:rFonts w:ascii="Arial Narrow" w:hAnsi="Arial Narrow" w:cs="Noto Sans"/>
          <w:sz w:val="20"/>
          <w:szCs w:val="20"/>
        </w:rPr>
      </w:pPr>
    </w:p>
    <w:p w:rsidR="0002071B" w:rsidRPr="000C4C2C" w:rsidRDefault="0002071B" w:rsidP="0002071B">
      <w:pPr>
        <w:tabs>
          <w:tab w:val="left" w:pos="1701"/>
        </w:tabs>
        <w:ind w:left="1701"/>
        <w:jc w:val="both"/>
        <w:rPr>
          <w:rFonts w:ascii="Arial Narrow" w:hAnsi="Arial Narrow" w:cs="Noto Sans"/>
          <w:sz w:val="20"/>
          <w:szCs w:val="20"/>
        </w:rPr>
      </w:pPr>
      <w:r w:rsidRPr="000C4C2C">
        <w:rPr>
          <w:rFonts w:ascii="Arial Narrow" w:hAnsi="Arial Narrow" w:cs="Noto Sans"/>
          <w:sz w:val="20"/>
          <w:szCs w:val="20"/>
        </w:rPr>
        <w:t>1.- Reparación o modificaciones en las instalaciones de acuerdo con el resultado de las revisiones tendientes a preservar el cumplimiento de las disposiciones técnicas en vigor, acorde a la normatividad vigente.</w:t>
      </w:r>
    </w:p>
    <w:p w:rsidR="0002071B" w:rsidRPr="000C4C2C" w:rsidRDefault="0002071B" w:rsidP="0002071B">
      <w:pPr>
        <w:tabs>
          <w:tab w:val="left" w:pos="1701"/>
        </w:tabs>
        <w:ind w:left="1701"/>
        <w:jc w:val="both"/>
        <w:rPr>
          <w:rFonts w:ascii="Arial Narrow" w:hAnsi="Arial Narrow" w:cs="Noto Sans"/>
          <w:sz w:val="20"/>
          <w:szCs w:val="20"/>
        </w:rPr>
      </w:pPr>
      <w:r w:rsidRPr="000C4C2C">
        <w:rPr>
          <w:rFonts w:ascii="Arial Narrow" w:hAnsi="Arial Narrow" w:cs="Noto Sans"/>
          <w:sz w:val="20"/>
          <w:szCs w:val="20"/>
        </w:rPr>
        <w:t>2.- Identificando de inmediato cualquier condición de peligro, suspendiendo el suministro del auto-tanque a los tanques estacionarios y  de este último a los equipos o servicios de consumo, en tanto se realicen las reparaciones.</w:t>
      </w:r>
    </w:p>
    <w:p w:rsidR="0002071B" w:rsidRPr="000C4C2C" w:rsidRDefault="0002071B" w:rsidP="0002071B">
      <w:pPr>
        <w:tabs>
          <w:tab w:val="left" w:pos="1701"/>
        </w:tabs>
        <w:ind w:left="1701"/>
        <w:jc w:val="both"/>
        <w:rPr>
          <w:rFonts w:ascii="Arial Narrow" w:hAnsi="Arial Narrow" w:cs="Noto Sans"/>
          <w:sz w:val="20"/>
          <w:szCs w:val="20"/>
        </w:rPr>
      </w:pPr>
      <w:r w:rsidRPr="000C4C2C">
        <w:rPr>
          <w:rFonts w:ascii="Arial Narrow" w:hAnsi="Arial Narrow" w:cs="Noto Sans"/>
          <w:sz w:val="20"/>
          <w:szCs w:val="20"/>
        </w:rPr>
        <w:t>Para ello, el Proveedor proporcionara el servicio técnico calificado sin costo para el Instituto inmediatamente se detecte cualquier fuga o falla en el tanque estacionario, accesorios y conexiones de las instalaciones. Los materiales y refacciones serán proporcionados por el Jefe de Conservación de la Unidad responsable.</w:t>
      </w:r>
    </w:p>
    <w:p w:rsidR="0002071B" w:rsidRPr="000C4C2C" w:rsidRDefault="0002071B" w:rsidP="0002071B">
      <w:pPr>
        <w:tabs>
          <w:tab w:val="left" w:pos="993"/>
        </w:tabs>
        <w:ind w:left="993"/>
        <w:jc w:val="both"/>
        <w:rPr>
          <w:rFonts w:ascii="Arial Narrow" w:hAnsi="Arial Narrow" w:cs="Noto Sans"/>
          <w:sz w:val="20"/>
          <w:szCs w:val="20"/>
        </w:rPr>
      </w:pPr>
    </w:p>
    <w:p w:rsidR="0002071B" w:rsidRPr="000C4C2C" w:rsidRDefault="0002071B" w:rsidP="0002071B">
      <w:pPr>
        <w:tabs>
          <w:tab w:val="left" w:pos="993"/>
        </w:tabs>
        <w:ind w:left="993"/>
        <w:jc w:val="both"/>
        <w:rPr>
          <w:rFonts w:ascii="Arial Narrow" w:hAnsi="Arial Narrow" w:cs="Noto Sans"/>
          <w:sz w:val="20"/>
          <w:szCs w:val="20"/>
        </w:rPr>
      </w:pPr>
      <w:r w:rsidRPr="000C4C2C">
        <w:rPr>
          <w:rFonts w:ascii="Arial Narrow" w:hAnsi="Arial Narrow" w:cs="Noto Sans"/>
          <w:sz w:val="20"/>
          <w:szCs w:val="20"/>
        </w:rPr>
        <w:t>El personal operativo que asigne el prestador del servicio deberá:</w:t>
      </w:r>
    </w:p>
    <w:p w:rsidR="0002071B" w:rsidRPr="000C4C2C" w:rsidRDefault="0002071B" w:rsidP="0002071B">
      <w:pPr>
        <w:tabs>
          <w:tab w:val="left" w:pos="993"/>
        </w:tabs>
        <w:ind w:left="993"/>
        <w:jc w:val="both"/>
        <w:rPr>
          <w:rFonts w:ascii="Arial Narrow" w:hAnsi="Arial Narrow" w:cs="Noto Sans"/>
          <w:sz w:val="20"/>
          <w:szCs w:val="20"/>
        </w:rPr>
      </w:pPr>
    </w:p>
    <w:p w:rsidR="0002071B" w:rsidRPr="000C4C2C" w:rsidRDefault="0002071B" w:rsidP="0002071B">
      <w:pPr>
        <w:tabs>
          <w:tab w:val="left" w:pos="993"/>
        </w:tabs>
        <w:ind w:left="993"/>
        <w:jc w:val="both"/>
        <w:rPr>
          <w:rFonts w:ascii="Arial Narrow" w:hAnsi="Arial Narrow" w:cs="Noto Sans"/>
          <w:sz w:val="20"/>
          <w:szCs w:val="20"/>
        </w:rPr>
      </w:pPr>
      <w:r w:rsidRPr="000C4C2C">
        <w:rPr>
          <w:rFonts w:ascii="Arial Narrow" w:hAnsi="Arial Narrow" w:cs="Noto Sans"/>
          <w:sz w:val="20"/>
          <w:szCs w:val="20"/>
        </w:rPr>
        <w:t>a)</w:t>
      </w:r>
      <w:r w:rsidRPr="000C4C2C">
        <w:rPr>
          <w:rFonts w:ascii="Arial Narrow" w:hAnsi="Arial Narrow" w:cs="Noto Sans"/>
          <w:sz w:val="20"/>
          <w:szCs w:val="20"/>
        </w:rPr>
        <w:tab/>
        <w:t>Portar identificación, así como contar con uniformes y equipo de protección para su seguridad en la prestación del servicio.</w:t>
      </w:r>
    </w:p>
    <w:p w:rsidR="0002071B" w:rsidRPr="000C4C2C" w:rsidRDefault="0002071B" w:rsidP="0002071B">
      <w:pPr>
        <w:tabs>
          <w:tab w:val="left" w:pos="993"/>
        </w:tabs>
        <w:ind w:left="993"/>
        <w:jc w:val="both"/>
        <w:rPr>
          <w:rFonts w:ascii="Arial Narrow" w:hAnsi="Arial Narrow" w:cs="Noto Sans"/>
          <w:sz w:val="20"/>
          <w:szCs w:val="20"/>
        </w:rPr>
      </w:pPr>
    </w:p>
    <w:p w:rsidR="0002071B" w:rsidRPr="000C4C2C" w:rsidRDefault="0002071B" w:rsidP="0002071B">
      <w:pPr>
        <w:tabs>
          <w:tab w:val="left" w:pos="993"/>
        </w:tabs>
        <w:ind w:left="993"/>
        <w:jc w:val="both"/>
        <w:rPr>
          <w:rFonts w:ascii="Arial Narrow" w:hAnsi="Arial Narrow" w:cs="Noto Sans"/>
          <w:sz w:val="20"/>
          <w:szCs w:val="20"/>
        </w:rPr>
      </w:pPr>
      <w:r w:rsidRPr="000C4C2C">
        <w:rPr>
          <w:rFonts w:ascii="Arial Narrow" w:hAnsi="Arial Narrow" w:cs="Noto Sans"/>
          <w:sz w:val="20"/>
          <w:szCs w:val="20"/>
        </w:rPr>
        <w:t>b)</w:t>
      </w:r>
      <w:r w:rsidRPr="000C4C2C">
        <w:rPr>
          <w:rFonts w:ascii="Arial Narrow" w:hAnsi="Arial Narrow" w:cs="Noto Sans"/>
          <w:sz w:val="20"/>
          <w:szCs w:val="20"/>
        </w:rPr>
        <w:tab/>
        <w:t>Estar capacitado para actuar en caso de contingencia.</w:t>
      </w:r>
    </w:p>
    <w:p w:rsidR="0002071B" w:rsidRPr="000C4C2C" w:rsidRDefault="0002071B" w:rsidP="0002071B">
      <w:pPr>
        <w:tabs>
          <w:tab w:val="left" w:pos="993"/>
        </w:tabs>
        <w:ind w:left="993"/>
        <w:jc w:val="both"/>
        <w:rPr>
          <w:rFonts w:ascii="Arial Narrow" w:hAnsi="Arial Narrow" w:cs="Noto Sans"/>
          <w:sz w:val="20"/>
          <w:szCs w:val="20"/>
        </w:rPr>
      </w:pPr>
      <w:r w:rsidRPr="000C4C2C">
        <w:rPr>
          <w:rFonts w:ascii="Arial Narrow" w:hAnsi="Arial Narrow" w:cs="Noto Sans"/>
          <w:sz w:val="20"/>
          <w:szCs w:val="20"/>
        </w:rPr>
        <w:t xml:space="preserve">Las Unidades médicas y no médica solicitantes del servicio, por conducto de su Administrador o Jefe de Conservación o Residente de Conservación y/o Personal designado, serán los responsables del control, recepción y registros del Gas L.P. suministrado, </w:t>
      </w:r>
      <w:proofErr w:type="spellStart"/>
      <w:r w:rsidRPr="000C4C2C">
        <w:rPr>
          <w:rFonts w:ascii="Arial Narrow" w:hAnsi="Arial Narrow" w:cs="Noto Sans"/>
          <w:sz w:val="20"/>
          <w:szCs w:val="20"/>
        </w:rPr>
        <w:t>requisitando</w:t>
      </w:r>
      <w:proofErr w:type="spellEnd"/>
      <w:r w:rsidRPr="000C4C2C">
        <w:rPr>
          <w:rFonts w:ascii="Arial Narrow" w:hAnsi="Arial Narrow" w:cs="Noto Sans"/>
          <w:sz w:val="20"/>
          <w:szCs w:val="20"/>
        </w:rPr>
        <w:t xml:space="preserve"> “Constancia del Servicio de Gas LP” al momento del suministro.</w:t>
      </w:r>
    </w:p>
    <w:p w:rsidR="0002071B" w:rsidRPr="000C4C2C" w:rsidRDefault="0002071B" w:rsidP="0002071B">
      <w:pPr>
        <w:tabs>
          <w:tab w:val="left" w:pos="993"/>
        </w:tabs>
        <w:ind w:left="993"/>
        <w:jc w:val="both"/>
        <w:rPr>
          <w:rFonts w:ascii="Arial Narrow" w:hAnsi="Arial Narrow" w:cs="Noto Sans"/>
          <w:sz w:val="20"/>
          <w:szCs w:val="20"/>
        </w:rPr>
      </w:pPr>
    </w:p>
    <w:p w:rsidR="0002071B" w:rsidRPr="000C4C2C" w:rsidRDefault="0002071B" w:rsidP="0002071B">
      <w:pPr>
        <w:tabs>
          <w:tab w:val="left" w:pos="993"/>
        </w:tabs>
        <w:ind w:left="993"/>
        <w:jc w:val="both"/>
        <w:rPr>
          <w:rFonts w:ascii="Arial Narrow" w:hAnsi="Arial Narrow" w:cs="Noto Sans"/>
          <w:sz w:val="20"/>
          <w:szCs w:val="20"/>
        </w:rPr>
      </w:pPr>
      <w:r w:rsidRPr="000C4C2C">
        <w:rPr>
          <w:rFonts w:ascii="Arial Narrow" w:eastAsia="Calibri" w:hAnsi="Arial Narrow" w:cs="Noto Sans"/>
          <w:sz w:val="20"/>
          <w:szCs w:val="20"/>
        </w:rPr>
        <w:t xml:space="preserve">Las Unidades médicas y no médica solicitantes del servicio, por conducto de su Administrador o Jefe de Conservación o Residente de Conservación y/o Personal designado, serán los responsables del control, recepción y registros del Gas L.P. suministrado, </w:t>
      </w:r>
      <w:proofErr w:type="spellStart"/>
      <w:r w:rsidRPr="000C4C2C">
        <w:rPr>
          <w:rFonts w:ascii="Arial Narrow" w:eastAsia="Calibri" w:hAnsi="Arial Narrow" w:cs="Noto Sans"/>
          <w:sz w:val="20"/>
          <w:szCs w:val="20"/>
        </w:rPr>
        <w:t>requisitando</w:t>
      </w:r>
      <w:proofErr w:type="spellEnd"/>
      <w:r w:rsidRPr="000C4C2C">
        <w:rPr>
          <w:rFonts w:ascii="Arial Narrow" w:eastAsia="Calibri" w:hAnsi="Arial Narrow" w:cs="Noto Sans"/>
          <w:sz w:val="20"/>
          <w:szCs w:val="20"/>
        </w:rPr>
        <w:t xml:space="preserve"> Anexo 13 ACTA DE ENTREGA RECEPCION al momento del suministro.</w:t>
      </w:r>
    </w:p>
    <w:p w:rsidR="0002071B" w:rsidRPr="000C4C2C" w:rsidRDefault="0002071B" w:rsidP="0002071B">
      <w:pPr>
        <w:tabs>
          <w:tab w:val="left" w:pos="993"/>
        </w:tabs>
        <w:ind w:left="993"/>
        <w:jc w:val="both"/>
        <w:rPr>
          <w:rFonts w:ascii="Arial Narrow" w:hAnsi="Arial Narrow" w:cs="Noto Sans"/>
          <w:sz w:val="20"/>
          <w:szCs w:val="20"/>
        </w:rPr>
      </w:pPr>
    </w:p>
    <w:p w:rsidR="0002071B" w:rsidRPr="000C4C2C" w:rsidRDefault="0002071B" w:rsidP="0002071B">
      <w:pPr>
        <w:tabs>
          <w:tab w:val="left" w:pos="993"/>
        </w:tabs>
        <w:ind w:left="993"/>
        <w:jc w:val="both"/>
        <w:rPr>
          <w:rFonts w:ascii="Arial Narrow" w:hAnsi="Arial Narrow" w:cs="Noto Sans"/>
          <w:sz w:val="20"/>
          <w:szCs w:val="20"/>
        </w:rPr>
      </w:pPr>
      <w:r w:rsidRPr="000C4C2C">
        <w:rPr>
          <w:rFonts w:ascii="Arial Narrow" w:hAnsi="Arial Narrow" w:cs="Noto Sans"/>
          <w:sz w:val="20"/>
          <w:szCs w:val="20"/>
        </w:rPr>
        <w:t>El Proveedor una vez suministrado el Gas L.P., entregará el ticket impreso que ampare la cantidad de litros suministrados en cada tanque de la unidad solicitante, procediendo a recabar firmas de las autoridades y sello de la Unidad solicitante (Director o Administrador o Jefe de Conservación o personal del Instituto que se asigne para esta actividad), presentándolo conjuntamente con “Constancia del Servicio de Gas LP”  y la factura correspondiente, al administrador del contrato.</w:t>
      </w:r>
    </w:p>
    <w:p w:rsidR="0002071B" w:rsidRPr="000C4C2C" w:rsidRDefault="0002071B" w:rsidP="0002071B">
      <w:pPr>
        <w:tabs>
          <w:tab w:val="left" w:pos="993"/>
        </w:tabs>
        <w:ind w:left="993"/>
        <w:jc w:val="both"/>
        <w:rPr>
          <w:rFonts w:ascii="Arial Narrow" w:hAnsi="Arial Narrow" w:cs="Noto Sans"/>
          <w:sz w:val="20"/>
          <w:szCs w:val="20"/>
        </w:rPr>
      </w:pPr>
    </w:p>
    <w:p w:rsidR="0002071B" w:rsidRPr="000C4C2C" w:rsidRDefault="0002071B" w:rsidP="0002071B">
      <w:pPr>
        <w:ind w:left="240"/>
        <w:jc w:val="both"/>
        <w:rPr>
          <w:rFonts w:ascii="Arial Narrow" w:hAnsi="Arial Narrow" w:cs="Noto Sans"/>
          <w:sz w:val="20"/>
          <w:szCs w:val="20"/>
        </w:rPr>
      </w:pPr>
      <w:r w:rsidRPr="000C4C2C">
        <w:rPr>
          <w:rFonts w:ascii="Arial Narrow" w:hAnsi="Arial Narrow" w:cs="Noto Sans"/>
          <w:sz w:val="20"/>
          <w:szCs w:val="20"/>
          <w:lang w:eastAsia="ar-SA"/>
        </w:rPr>
        <w:lastRenderedPageBreak/>
        <w:t xml:space="preserve">Para la contratación del </w:t>
      </w:r>
      <w:r w:rsidRPr="000C4C2C">
        <w:rPr>
          <w:rFonts w:ascii="Arial Narrow" w:hAnsi="Arial Narrow" w:cs="Noto Sans"/>
          <w:sz w:val="20"/>
          <w:szCs w:val="20"/>
        </w:rPr>
        <w:t xml:space="preserve">Servicio de suministro de Gas L.P., en cilindros y estacionario para unidades </w:t>
      </w:r>
      <w:proofErr w:type="spellStart"/>
      <w:r w:rsidRPr="000C4C2C">
        <w:rPr>
          <w:rFonts w:ascii="Arial Narrow" w:hAnsi="Arial Narrow" w:cs="Noto Sans"/>
          <w:sz w:val="20"/>
          <w:szCs w:val="20"/>
        </w:rPr>
        <w:t>medicas</w:t>
      </w:r>
      <w:proofErr w:type="spellEnd"/>
      <w:r w:rsidRPr="000C4C2C">
        <w:rPr>
          <w:rFonts w:ascii="Arial Narrow" w:hAnsi="Arial Narrow" w:cs="Noto Sans"/>
          <w:sz w:val="20"/>
          <w:szCs w:val="20"/>
        </w:rPr>
        <w:t xml:space="preserve"> y no medicas del Instituto Mexicano del Seguro Social ejercicio 2025</w:t>
      </w:r>
      <w:r w:rsidRPr="000C4C2C">
        <w:rPr>
          <w:rFonts w:ascii="Arial Narrow" w:hAnsi="Arial Narrow" w:cs="Noto Sans"/>
          <w:sz w:val="20"/>
          <w:szCs w:val="20"/>
          <w:lang w:eastAsia="ar-SA"/>
        </w:rPr>
        <w:t xml:space="preserve">, en las Unidades relacionados en el </w:t>
      </w:r>
      <w:r w:rsidRPr="000C4C2C">
        <w:rPr>
          <w:rFonts w:ascii="Arial Narrow" w:hAnsi="Arial Narrow" w:cs="Noto Sans"/>
          <w:sz w:val="20"/>
          <w:szCs w:val="20"/>
        </w:rPr>
        <w:t>(Anexo 1),</w:t>
      </w:r>
      <w:r w:rsidRPr="000C4C2C">
        <w:rPr>
          <w:rFonts w:ascii="Arial Narrow" w:hAnsi="Arial Narrow" w:cs="Noto Sans"/>
          <w:sz w:val="20"/>
          <w:szCs w:val="20"/>
          <w:lang w:eastAsia="ar-SA"/>
        </w:rPr>
        <w:t xml:space="preserve"> el cual forma parte integrante del presente documento, mismo que señala las cantidades mínimas y máximas requeridas.</w:t>
      </w:r>
    </w:p>
    <w:p w:rsidR="0002071B" w:rsidRPr="000C4C2C" w:rsidRDefault="0002071B" w:rsidP="0002071B">
      <w:pPr>
        <w:jc w:val="both"/>
        <w:rPr>
          <w:rFonts w:ascii="Arial Narrow" w:hAnsi="Arial Narrow" w:cs="Noto Sans"/>
          <w:sz w:val="20"/>
          <w:szCs w:val="20"/>
        </w:rPr>
      </w:pPr>
    </w:p>
    <w:p w:rsidR="0002071B" w:rsidRPr="000C4C2C" w:rsidRDefault="0002071B" w:rsidP="0002071B">
      <w:pPr>
        <w:tabs>
          <w:tab w:val="left" w:pos="426"/>
        </w:tabs>
        <w:autoSpaceDE w:val="0"/>
        <w:autoSpaceDN w:val="0"/>
        <w:adjustRightInd w:val="0"/>
        <w:contextualSpacing/>
        <w:jc w:val="both"/>
        <w:rPr>
          <w:rFonts w:ascii="Arial Narrow" w:hAnsi="Arial Narrow" w:cs="Noto Sans"/>
          <w:bCs/>
          <w:sz w:val="20"/>
          <w:szCs w:val="20"/>
        </w:rPr>
      </w:pPr>
      <w:r w:rsidRPr="000C4C2C">
        <w:rPr>
          <w:rFonts w:ascii="Arial Narrow" w:hAnsi="Arial Narrow" w:cs="Noto Sans"/>
          <w:bCs/>
          <w:sz w:val="20"/>
          <w:szCs w:val="20"/>
        </w:rPr>
        <w:t>El Proveedor deberá otorgar en comodato durante la vigencia del contrato los tanques de las mismas capacidades que se tienen actualmente para las Unidades que así lo requieran de acuerdo con el Anexo 1.</w:t>
      </w:r>
    </w:p>
    <w:p w:rsidR="0002071B" w:rsidRPr="000C4C2C" w:rsidRDefault="0002071B" w:rsidP="0002071B">
      <w:pPr>
        <w:tabs>
          <w:tab w:val="left" w:pos="426"/>
        </w:tabs>
        <w:autoSpaceDE w:val="0"/>
        <w:autoSpaceDN w:val="0"/>
        <w:adjustRightInd w:val="0"/>
        <w:contextualSpacing/>
        <w:jc w:val="both"/>
        <w:rPr>
          <w:rFonts w:ascii="Arial Narrow" w:hAnsi="Arial Narrow" w:cs="Noto Sans"/>
          <w:bCs/>
          <w:sz w:val="20"/>
          <w:szCs w:val="20"/>
        </w:rPr>
      </w:pPr>
    </w:p>
    <w:p w:rsidR="0002071B" w:rsidRPr="000C4C2C" w:rsidRDefault="0002071B" w:rsidP="0002071B">
      <w:pPr>
        <w:tabs>
          <w:tab w:val="left" w:pos="426"/>
        </w:tabs>
        <w:autoSpaceDE w:val="0"/>
        <w:autoSpaceDN w:val="0"/>
        <w:adjustRightInd w:val="0"/>
        <w:contextualSpacing/>
        <w:jc w:val="both"/>
        <w:rPr>
          <w:rFonts w:ascii="Arial Narrow" w:hAnsi="Arial Narrow" w:cs="Noto Sans"/>
          <w:bCs/>
          <w:sz w:val="20"/>
          <w:szCs w:val="20"/>
        </w:rPr>
      </w:pPr>
      <w:r w:rsidRPr="000C4C2C">
        <w:rPr>
          <w:rFonts w:ascii="Arial Narrow" w:hAnsi="Arial Narrow" w:cs="Noto Sans"/>
          <w:bCs/>
          <w:sz w:val="20"/>
          <w:szCs w:val="20"/>
        </w:rPr>
        <w:t>Por lo anterior, el Proveedor deberá realizar las gestiones necesarias para garantizar la correcta instalación de los tanques que dejará en Comodato, así como su debido retiro al término del contrato, sin costo adicional para el Instituto.</w:t>
      </w:r>
    </w:p>
    <w:p w:rsidR="0002071B" w:rsidRPr="000C4C2C" w:rsidRDefault="0002071B" w:rsidP="0002071B">
      <w:pPr>
        <w:jc w:val="both"/>
        <w:rPr>
          <w:rFonts w:ascii="Arial Narrow" w:hAnsi="Arial Narrow" w:cs="Noto Sans"/>
          <w:sz w:val="20"/>
          <w:szCs w:val="20"/>
        </w:rPr>
      </w:pPr>
    </w:p>
    <w:p w:rsidR="0002071B" w:rsidRPr="000C4C2C" w:rsidRDefault="0002071B" w:rsidP="0002071B">
      <w:pPr>
        <w:contextualSpacing/>
        <w:jc w:val="both"/>
        <w:rPr>
          <w:rFonts w:ascii="Arial Narrow" w:hAnsi="Arial Narrow" w:cs="Noto Sans"/>
          <w:sz w:val="20"/>
          <w:szCs w:val="20"/>
        </w:rPr>
      </w:pPr>
      <w:r w:rsidRPr="000C4C2C">
        <w:rPr>
          <w:rFonts w:ascii="Arial Narrow" w:hAnsi="Arial Narrow" w:cs="Noto Sans"/>
          <w:sz w:val="20"/>
          <w:szCs w:val="20"/>
        </w:rPr>
        <w:t xml:space="preserve">El Proveedor deberá comunicar por escrito y directamente al Jefe de Conservación de Unidad, Administrador o responsable de la unidad, aquellos casos o situaciones que requieran: </w:t>
      </w:r>
    </w:p>
    <w:p w:rsidR="0002071B" w:rsidRPr="000C4C2C" w:rsidRDefault="0002071B" w:rsidP="0002071B">
      <w:pPr>
        <w:contextualSpacing/>
        <w:jc w:val="both"/>
        <w:rPr>
          <w:rFonts w:ascii="Arial Narrow" w:hAnsi="Arial Narrow" w:cs="Noto Sans"/>
          <w:sz w:val="20"/>
          <w:szCs w:val="20"/>
        </w:rPr>
      </w:pPr>
    </w:p>
    <w:p w:rsidR="0002071B" w:rsidRPr="000C4C2C" w:rsidRDefault="0002071B" w:rsidP="0002071B">
      <w:pPr>
        <w:ind w:left="567" w:right="724"/>
        <w:contextualSpacing/>
        <w:jc w:val="both"/>
        <w:rPr>
          <w:rFonts w:ascii="Arial Narrow" w:hAnsi="Arial Narrow" w:cs="Noto Sans"/>
          <w:sz w:val="20"/>
          <w:szCs w:val="20"/>
        </w:rPr>
      </w:pPr>
      <w:r w:rsidRPr="000C4C2C">
        <w:rPr>
          <w:rFonts w:ascii="Arial Narrow" w:hAnsi="Arial Narrow" w:cs="Noto Sans"/>
          <w:sz w:val="20"/>
          <w:szCs w:val="20"/>
        </w:rPr>
        <w:t>1.- Reparación o modificaciones en las instalaciones de acuerdo con el resultado de las revisiones tendientes a preservar el cumplimiento de las disposiciones técnicas, acorde a la normatividad vigente.</w:t>
      </w:r>
    </w:p>
    <w:p w:rsidR="0002071B" w:rsidRPr="000C4C2C" w:rsidRDefault="0002071B" w:rsidP="0002071B">
      <w:pPr>
        <w:ind w:left="567" w:right="724"/>
        <w:contextualSpacing/>
        <w:jc w:val="both"/>
        <w:rPr>
          <w:rFonts w:ascii="Arial Narrow" w:hAnsi="Arial Narrow" w:cs="Noto Sans"/>
          <w:sz w:val="20"/>
          <w:szCs w:val="20"/>
        </w:rPr>
      </w:pPr>
    </w:p>
    <w:p w:rsidR="0002071B" w:rsidRPr="000C4C2C" w:rsidRDefault="0002071B" w:rsidP="0002071B">
      <w:pPr>
        <w:ind w:left="567" w:right="724"/>
        <w:contextualSpacing/>
        <w:jc w:val="both"/>
        <w:rPr>
          <w:rFonts w:ascii="Arial Narrow" w:hAnsi="Arial Narrow" w:cs="Noto Sans"/>
          <w:sz w:val="20"/>
          <w:szCs w:val="20"/>
        </w:rPr>
      </w:pPr>
      <w:r w:rsidRPr="000C4C2C">
        <w:rPr>
          <w:rFonts w:ascii="Arial Narrow" w:hAnsi="Arial Narrow" w:cs="Noto Sans"/>
          <w:sz w:val="20"/>
          <w:szCs w:val="20"/>
        </w:rPr>
        <w:t>2.-Identificar de inmediato cualquier condición de peligro, suspendiendo el suministro del auto-tanque a los tanques estacionarios y de este último a los equipos o servicios de consumo, en tanto se realicen las reparaciones.</w:t>
      </w:r>
    </w:p>
    <w:p w:rsidR="0002071B" w:rsidRPr="000C4C2C" w:rsidRDefault="0002071B" w:rsidP="0002071B">
      <w:pPr>
        <w:contextualSpacing/>
        <w:jc w:val="both"/>
        <w:rPr>
          <w:rFonts w:ascii="Arial Narrow" w:hAnsi="Arial Narrow" w:cs="Noto Sans"/>
          <w:sz w:val="20"/>
          <w:szCs w:val="20"/>
        </w:rPr>
      </w:pPr>
    </w:p>
    <w:p w:rsidR="0002071B" w:rsidRPr="000C4C2C" w:rsidRDefault="0002071B" w:rsidP="0002071B">
      <w:pPr>
        <w:contextualSpacing/>
        <w:jc w:val="both"/>
        <w:rPr>
          <w:rFonts w:ascii="Arial Narrow" w:hAnsi="Arial Narrow" w:cs="Noto Sans"/>
          <w:sz w:val="20"/>
          <w:szCs w:val="20"/>
        </w:rPr>
      </w:pPr>
      <w:r w:rsidRPr="000C4C2C">
        <w:rPr>
          <w:rFonts w:ascii="Arial Narrow" w:hAnsi="Arial Narrow" w:cs="Noto Sans"/>
          <w:sz w:val="20"/>
          <w:szCs w:val="20"/>
        </w:rPr>
        <w:t>Para ello, el administrador del contrato o administrador auxiliar notificará a el Proveedor quién proporcionará el servicio técnico calificado sin costo para el Instituto inmediatamente (máximo tiempo de traslado de 3 horas) se detecte cualquier fuga o falla en el tanque estacionario, accesorios y conexiones de las instalaciones. Los materiales y refacciones serán proporcionados por el Jefe de Conservación de la Unidad responsable.</w:t>
      </w:r>
    </w:p>
    <w:p w:rsidR="0002071B" w:rsidRPr="000C4C2C" w:rsidRDefault="0002071B" w:rsidP="0002071B">
      <w:pPr>
        <w:contextualSpacing/>
        <w:jc w:val="both"/>
        <w:rPr>
          <w:rFonts w:ascii="Arial Narrow" w:hAnsi="Arial Narrow" w:cs="Noto Sans"/>
          <w:sz w:val="20"/>
          <w:szCs w:val="20"/>
        </w:rPr>
      </w:pPr>
    </w:p>
    <w:p w:rsidR="0002071B" w:rsidRPr="000C4C2C" w:rsidRDefault="0002071B" w:rsidP="0002071B">
      <w:pPr>
        <w:contextualSpacing/>
        <w:jc w:val="both"/>
        <w:rPr>
          <w:rFonts w:ascii="Arial Narrow" w:hAnsi="Arial Narrow" w:cs="Noto Sans"/>
          <w:sz w:val="20"/>
          <w:szCs w:val="20"/>
        </w:rPr>
      </w:pPr>
      <w:r w:rsidRPr="000C4C2C">
        <w:rPr>
          <w:rFonts w:ascii="Arial Narrow" w:hAnsi="Arial Narrow" w:cs="Noto Sans"/>
          <w:sz w:val="20"/>
          <w:szCs w:val="20"/>
        </w:rPr>
        <w:t>El personal operativo que asigne el participante adjudicado deberá:</w:t>
      </w:r>
    </w:p>
    <w:p w:rsidR="0002071B" w:rsidRPr="000C4C2C" w:rsidRDefault="0002071B" w:rsidP="0002071B">
      <w:pPr>
        <w:contextualSpacing/>
        <w:jc w:val="both"/>
        <w:rPr>
          <w:rFonts w:ascii="Arial Narrow" w:hAnsi="Arial Narrow" w:cs="Noto Sans"/>
          <w:sz w:val="20"/>
          <w:szCs w:val="20"/>
        </w:rPr>
      </w:pPr>
    </w:p>
    <w:p w:rsidR="0002071B" w:rsidRPr="000C4C2C" w:rsidRDefault="0002071B" w:rsidP="0002071B">
      <w:pPr>
        <w:ind w:left="709" w:right="724" w:hanging="709"/>
        <w:contextualSpacing/>
        <w:jc w:val="both"/>
        <w:rPr>
          <w:rFonts w:ascii="Arial Narrow" w:hAnsi="Arial Narrow" w:cs="Noto Sans"/>
          <w:sz w:val="20"/>
          <w:szCs w:val="20"/>
        </w:rPr>
      </w:pPr>
      <w:r w:rsidRPr="000C4C2C">
        <w:rPr>
          <w:rFonts w:ascii="Arial Narrow" w:hAnsi="Arial Narrow" w:cs="Noto Sans"/>
          <w:sz w:val="20"/>
          <w:szCs w:val="20"/>
        </w:rPr>
        <w:t>a)</w:t>
      </w:r>
      <w:r w:rsidRPr="000C4C2C">
        <w:rPr>
          <w:rFonts w:ascii="Arial Narrow" w:hAnsi="Arial Narrow" w:cs="Noto Sans"/>
          <w:sz w:val="20"/>
          <w:szCs w:val="20"/>
        </w:rPr>
        <w:tab/>
        <w:t xml:space="preserve">Portar identificación, así como contar con uniformes y equipo de protección para su seguridad en la prestación del servicio. </w:t>
      </w:r>
    </w:p>
    <w:p w:rsidR="0002071B" w:rsidRPr="000C4C2C" w:rsidRDefault="0002071B" w:rsidP="0002071B">
      <w:pPr>
        <w:ind w:right="724"/>
        <w:contextualSpacing/>
        <w:jc w:val="both"/>
        <w:rPr>
          <w:rFonts w:ascii="Arial Narrow" w:hAnsi="Arial Narrow" w:cs="Noto Sans"/>
          <w:sz w:val="20"/>
          <w:szCs w:val="20"/>
        </w:rPr>
      </w:pPr>
      <w:r w:rsidRPr="000C4C2C">
        <w:rPr>
          <w:rFonts w:ascii="Arial Narrow" w:hAnsi="Arial Narrow" w:cs="Noto Sans"/>
          <w:sz w:val="20"/>
          <w:szCs w:val="20"/>
        </w:rPr>
        <w:t>b)</w:t>
      </w:r>
      <w:r w:rsidRPr="000C4C2C">
        <w:rPr>
          <w:rFonts w:ascii="Arial Narrow" w:hAnsi="Arial Narrow" w:cs="Noto Sans"/>
          <w:sz w:val="20"/>
          <w:szCs w:val="20"/>
        </w:rPr>
        <w:tab/>
        <w:t>Estar capacitado para actuar en caso de contingencia.</w:t>
      </w:r>
    </w:p>
    <w:p w:rsidR="0002071B" w:rsidRPr="000C4C2C" w:rsidRDefault="0002071B" w:rsidP="0002071B">
      <w:pPr>
        <w:contextualSpacing/>
        <w:jc w:val="both"/>
        <w:rPr>
          <w:rFonts w:ascii="Arial Narrow" w:hAnsi="Arial Narrow" w:cs="Noto Sans"/>
          <w:sz w:val="20"/>
          <w:szCs w:val="20"/>
        </w:rPr>
      </w:pPr>
    </w:p>
    <w:p w:rsidR="0002071B" w:rsidRPr="000C4C2C" w:rsidRDefault="0002071B" w:rsidP="0002071B">
      <w:pPr>
        <w:jc w:val="both"/>
        <w:rPr>
          <w:rFonts w:ascii="Arial Narrow" w:hAnsi="Arial Narrow" w:cs="Noto Sans"/>
          <w:sz w:val="20"/>
          <w:szCs w:val="20"/>
        </w:rPr>
      </w:pPr>
      <w:r w:rsidRPr="000C4C2C">
        <w:rPr>
          <w:rFonts w:ascii="Arial Narrow" w:hAnsi="Arial Narrow" w:cs="Noto Sans"/>
          <w:sz w:val="20"/>
          <w:szCs w:val="20"/>
        </w:rPr>
        <w:t>El Proveedor una vez suministrado el Gas L.P., entregará el ticket impreso que ampare la cantidad de litros suministrados en cada tanque de la unidad solicitante, procediendo a recabar firmas de las autoridades y sello de la unidad solicitante (Director o Administrador o Jefe de Conservación o personal del Instituto que se asigne para esta actividad).</w:t>
      </w:r>
    </w:p>
    <w:p w:rsidR="0002071B" w:rsidRPr="000C4C2C" w:rsidRDefault="0002071B" w:rsidP="0002071B">
      <w:pPr>
        <w:jc w:val="both"/>
        <w:rPr>
          <w:rFonts w:ascii="Arial Narrow" w:hAnsi="Arial Narrow" w:cs="Noto Sans"/>
          <w:sz w:val="20"/>
          <w:szCs w:val="20"/>
        </w:rPr>
      </w:pPr>
    </w:p>
    <w:p w:rsidR="0002071B" w:rsidRPr="000C4C2C" w:rsidRDefault="0002071B" w:rsidP="0002071B">
      <w:pPr>
        <w:jc w:val="both"/>
        <w:rPr>
          <w:rFonts w:ascii="Arial Narrow" w:eastAsia="Calibri" w:hAnsi="Arial Narrow" w:cs="Noto Sans"/>
          <w:bCs/>
          <w:sz w:val="20"/>
          <w:szCs w:val="20"/>
        </w:rPr>
      </w:pPr>
      <w:r w:rsidRPr="000C4C2C">
        <w:rPr>
          <w:rFonts w:ascii="Arial Narrow" w:eastAsia="Calibri" w:hAnsi="Arial Narrow" w:cs="Noto Sans"/>
          <w:bCs/>
          <w:sz w:val="20"/>
          <w:szCs w:val="20"/>
        </w:rPr>
        <w:t xml:space="preserve">El </w:t>
      </w:r>
      <w:r w:rsidRPr="000C4C2C">
        <w:rPr>
          <w:rFonts w:ascii="Arial Narrow" w:eastAsia="Calibri" w:hAnsi="Arial Narrow" w:cs="Noto Sans"/>
          <w:sz w:val="20"/>
          <w:szCs w:val="20"/>
          <w:lang w:val="es-ES"/>
        </w:rPr>
        <w:t xml:space="preserve">Proveedor </w:t>
      </w:r>
      <w:r w:rsidRPr="000C4C2C">
        <w:rPr>
          <w:rFonts w:ascii="Arial Narrow" w:eastAsia="Calibri" w:hAnsi="Arial Narrow" w:cs="Noto Sans"/>
          <w:bCs/>
          <w:sz w:val="20"/>
          <w:szCs w:val="20"/>
        </w:rPr>
        <w:t>deberá de contar con equipos certificados por unidades verificadoras aprobadas por la Secretaría de Energía para llevar a cabo la evaluación de la conformidad de las Normas Oficiales Mexicanas y de reporte técnico tipo “E” aplicable al procedimiento para la evaluación y para llevar a cabo la verificación de seguimiento de las Normas Oficiales Mexicanas en materia de Gas L.P., sujetas a la observancia por parte de permisionarios de transporte, almacenamiento y distribución de gas licuado de petróleo, entregado por el permisionario en la Dirección General de Gas Licuado de Petróleo de la Secretaría de Energía, para la verificación de instalaciones, vehículos, equipos y actividades de permisionarios de transporte, almacenamiento, distribución y expendio al público de Gas L.P., y entregará en su Propuesta Técnica manifestación por escrito firmada por su representante legal o la persona facultada para el efecto, en donde indique que cuentan dentro de su inventario con este equipo certificado para suministrar el Gas L.P., al Instituto y que en caso de resultar adjudicado entregará dentro de los primeros 10 días al Administrador del Contrato copia y original para su cotejo de la documentación que avale su verificación y certificación vigente.</w:t>
      </w:r>
    </w:p>
    <w:p w:rsidR="0002071B" w:rsidRPr="000C4C2C" w:rsidRDefault="0002071B" w:rsidP="0002071B">
      <w:pPr>
        <w:jc w:val="both"/>
        <w:rPr>
          <w:rFonts w:ascii="Arial Narrow" w:eastAsia="Calibri" w:hAnsi="Arial Narrow" w:cs="Noto Sans"/>
          <w:bCs/>
          <w:sz w:val="20"/>
          <w:szCs w:val="20"/>
        </w:rPr>
      </w:pPr>
    </w:p>
    <w:p w:rsidR="0002071B" w:rsidRPr="000C4C2C" w:rsidRDefault="0002071B" w:rsidP="0002071B">
      <w:pPr>
        <w:spacing w:line="276" w:lineRule="auto"/>
        <w:contextualSpacing/>
        <w:jc w:val="both"/>
        <w:rPr>
          <w:rFonts w:ascii="Arial Narrow" w:eastAsia="Calibri" w:hAnsi="Arial Narrow" w:cs="Noto Sans"/>
          <w:sz w:val="20"/>
          <w:szCs w:val="20"/>
        </w:rPr>
      </w:pPr>
      <w:r w:rsidRPr="000C4C2C">
        <w:rPr>
          <w:rFonts w:ascii="Arial Narrow" w:eastAsia="Calibri" w:hAnsi="Arial Narrow" w:cs="Noto Sans"/>
          <w:sz w:val="20"/>
          <w:szCs w:val="20"/>
        </w:rPr>
        <w:t>El proveedor deberá presentar escrito libre donde manifiesta que conoce y se apega a lo especificado en la “Hoja de Datos de Seguridad, Gas Licuado del Petróleo, HDS-PEMEX-TRI-SAC-11” relativa al Gas Licuado de Petróleo (Anexo 2) para el suministro del energético a las Unidades del Instituto.</w:t>
      </w:r>
    </w:p>
    <w:p w:rsidR="0002071B" w:rsidRPr="000C4C2C" w:rsidRDefault="0002071B" w:rsidP="0002071B">
      <w:pPr>
        <w:tabs>
          <w:tab w:val="left" w:pos="426"/>
        </w:tabs>
        <w:autoSpaceDE w:val="0"/>
        <w:autoSpaceDN w:val="0"/>
        <w:adjustRightInd w:val="0"/>
        <w:spacing w:line="276" w:lineRule="auto"/>
        <w:contextualSpacing/>
        <w:jc w:val="both"/>
        <w:rPr>
          <w:rFonts w:ascii="Arial Narrow" w:eastAsia="Calibri" w:hAnsi="Arial Narrow" w:cs="Noto Sans"/>
          <w:bCs/>
          <w:sz w:val="20"/>
          <w:szCs w:val="20"/>
        </w:rPr>
      </w:pPr>
    </w:p>
    <w:p w:rsidR="0002071B" w:rsidRPr="000C4C2C" w:rsidRDefault="0002071B" w:rsidP="0002071B">
      <w:pPr>
        <w:ind w:left="240"/>
        <w:jc w:val="both"/>
        <w:rPr>
          <w:rFonts w:ascii="Arial Narrow" w:hAnsi="Arial Narrow" w:cs="Noto Sans"/>
          <w:sz w:val="20"/>
          <w:szCs w:val="20"/>
        </w:rPr>
      </w:pPr>
      <w:r w:rsidRPr="000C4C2C">
        <w:rPr>
          <w:rFonts w:ascii="Arial Narrow" w:eastAsia="Calibri" w:hAnsi="Arial Narrow" w:cs="Noto Sans"/>
          <w:bCs/>
          <w:sz w:val="20"/>
          <w:szCs w:val="20"/>
        </w:rPr>
        <w:t xml:space="preserve">El </w:t>
      </w:r>
      <w:r w:rsidRPr="000C4C2C">
        <w:rPr>
          <w:rFonts w:ascii="Arial Narrow" w:eastAsia="Calibri" w:hAnsi="Arial Narrow" w:cs="Noto Sans"/>
          <w:sz w:val="20"/>
          <w:szCs w:val="20"/>
          <w:lang w:val="es-ES"/>
        </w:rPr>
        <w:t xml:space="preserve">Proveedor </w:t>
      </w:r>
      <w:r w:rsidRPr="000C4C2C">
        <w:rPr>
          <w:rFonts w:ascii="Arial Narrow" w:eastAsia="Calibri" w:hAnsi="Arial Narrow" w:cs="Noto Sans"/>
          <w:bCs/>
          <w:sz w:val="20"/>
          <w:szCs w:val="20"/>
        </w:rPr>
        <w:t xml:space="preserve">como único responsable del </w:t>
      </w:r>
      <w:r w:rsidRPr="000C4C2C">
        <w:rPr>
          <w:rFonts w:ascii="Arial Narrow" w:eastAsia="Calibri" w:hAnsi="Arial Narrow" w:cs="Noto Sans"/>
          <w:b/>
          <w:sz w:val="20"/>
          <w:szCs w:val="20"/>
          <w:lang w:val="es-ES" w:eastAsia="ar-SA"/>
        </w:rPr>
        <w:t>“</w:t>
      </w:r>
      <w:r w:rsidRPr="000C4C2C">
        <w:rPr>
          <w:rFonts w:ascii="Arial Narrow" w:hAnsi="Arial Narrow" w:cs="Noto Sans"/>
          <w:sz w:val="20"/>
          <w:szCs w:val="20"/>
        </w:rPr>
        <w:t>Servicio de suministro de Gas L.P., en cilindros y estacionario para unidades médicas y no medicas del Instituto Mexicano del Seguro Social ejercicio 2025 y d</w:t>
      </w:r>
      <w:r w:rsidRPr="000C4C2C">
        <w:rPr>
          <w:rFonts w:ascii="Arial Narrow" w:eastAsia="Calibri" w:hAnsi="Arial Narrow" w:cs="Noto Sans"/>
          <w:bCs/>
          <w:sz w:val="20"/>
          <w:szCs w:val="20"/>
        </w:rPr>
        <w:t xml:space="preserve">eberá verificar que el personal empleado para realizarlo cuente con el equipo y las medidas de seguridad e higiene vigentes emitidas por las autoridades competentes y cumplir con las cantidades y especificaciones. Por lo que, en caso de algún evento </w:t>
      </w:r>
      <w:r w:rsidRPr="000C4C2C">
        <w:rPr>
          <w:rFonts w:ascii="Arial Narrow" w:eastAsia="Calibri" w:hAnsi="Arial Narrow" w:cs="Noto Sans"/>
          <w:bCs/>
          <w:sz w:val="20"/>
          <w:szCs w:val="20"/>
        </w:rPr>
        <w:lastRenderedPageBreak/>
        <w:t>fortuito o accidente, quedará bajo la responsabilidad de</w:t>
      </w:r>
      <w:r w:rsidRPr="000C4C2C">
        <w:rPr>
          <w:rFonts w:ascii="Arial Narrow" w:eastAsia="Calibri" w:hAnsi="Arial Narrow" w:cs="Noto Sans"/>
          <w:sz w:val="20"/>
          <w:szCs w:val="20"/>
          <w:lang w:val="es-ES"/>
        </w:rPr>
        <w:t>l Proveedor</w:t>
      </w:r>
      <w:r w:rsidRPr="000C4C2C">
        <w:rPr>
          <w:rFonts w:ascii="Arial Narrow" w:eastAsia="Calibri" w:hAnsi="Arial Narrow" w:cs="Noto Sans"/>
          <w:bCs/>
          <w:sz w:val="20"/>
          <w:szCs w:val="20"/>
        </w:rPr>
        <w:t>, el cual tendrá que resarcir los daños ocasionados de índole personal y/o material deslindando de toda responsabilidad al Instituto Mexicano del Seguro Social.</w:t>
      </w:r>
    </w:p>
    <w:p w:rsidR="0002071B" w:rsidRPr="000C4C2C" w:rsidRDefault="0002071B" w:rsidP="0002071B">
      <w:pPr>
        <w:spacing w:line="276" w:lineRule="auto"/>
        <w:contextualSpacing/>
        <w:jc w:val="both"/>
        <w:rPr>
          <w:rFonts w:ascii="Arial Narrow" w:eastAsia="Calibri" w:hAnsi="Arial Narrow" w:cs="Noto Sans"/>
          <w:sz w:val="20"/>
          <w:szCs w:val="20"/>
        </w:rPr>
      </w:pPr>
    </w:p>
    <w:p w:rsidR="0002071B" w:rsidRPr="000C4C2C" w:rsidRDefault="0002071B" w:rsidP="0002071B">
      <w:pPr>
        <w:tabs>
          <w:tab w:val="left" w:pos="426"/>
        </w:tabs>
        <w:autoSpaceDE w:val="0"/>
        <w:autoSpaceDN w:val="0"/>
        <w:adjustRightInd w:val="0"/>
        <w:spacing w:line="276" w:lineRule="auto"/>
        <w:contextualSpacing/>
        <w:jc w:val="both"/>
        <w:rPr>
          <w:rFonts w:ascii="Arial Narrow" w:eastAsia="Calibri" w:hAnsi="Arial Narrow" w:cs="Noto Sans"/>
          <w:bCs/>
          <w:sz w:val="20"/>
          <w:szCs w:val="20"/>
        </w:rPr>
      </w:pPr>
      <w:r w:rsidRPr="000C4C2C">
        <w:rPr>
          <w:rFonts w:ascii="Arial Narrow" w:eastAsia="Calibri" w:hAnsi="Arial Narrow" w:cs="Noto Sans"/>
          <w:bCs/>
          <w:sz w:val="20"/>
          <w:szCs w:val="20"/>
        </w:rPr>
        <w:t>El Proveedor deberá otorgar en Comodato durante la vigencia del contrato los tanques de las mismas capacidades que se tienen actualmente para las Unidades que así lo requieran de acuerdo con el Anexo 1.</w:t>
      </w:r>
    </w:p>
    <w:p w:rsidR="0002071B" w:rsidRPr="000C4C2C" w:rsidRDefault="0002071B" w:rsidP="0002071B">
      <w:pPr>
        <w:tabs>
          <w:tab w:val="left" w:pos="426"/>
        </w:tabs>
        <w:autoSpaceDE w:val="0"/>
        <w:autoSpaceDN w:val="0"/>
        <w:adjustRightInd w:val="0"/>
        <w:spacing w:line="276" w:lineRule="auto"/>
        <w:contextualSpacing/>
        <w:jc w:val="both"/>
        <w:rPr>
          <w:rFonts w:ascii="Arial Narrow" w:eastAsia="Calibri" w:hAnsi="Arial Narrow" w:cs="Noto Sans"/>
          <w:bCs/>
          <w:sz w:val="20"/>
          <w:szCs w:val="20"/>
        </w:rPr>
      </w:pPr>
    </w:p>
    <w:p w:rsidR="0002071B" w:rsidRPr="000C4C2C" w:rsidRDefault="0002071B" w:rsidP="0002071B">
      <w:pPr>
        <w:tabs>
          <w:tab w:val="left" w:pos="426"/>
        </w:tabs>
        <w:autoSpaceDE w:val="0"/>
        <w:autoSpaceDN w:val="0"/>
        <w:adjustRightInd w:val="0"/>
        <w:spacing w:line="276" w:lineRule="auto"/>
        <w:contextualSpacing/>
        <w:jc w:val="both"/>
        <w:rPr>
          <w:rFonts w:ascii="Arial Narrow" w:eastAsia="Calibri" w:hAnsi="Arial Narrow" w:cs="Noto Sans"/>
          <w:bCs/>
          <w:sz w:val="20"/>
          <w:szCs w:val="20"/>
        </w:rPr>
      </w:pPr>
      <w:r w:rsidRPr="000C4C2C">
        <w:rPr>
          <w:rFonts w:ascii="Arial Narrow" w:eastAsia="Calibri" w:hAnsi="Arial Narrow" w:cs="Noto Sans"/>
          <w:bCs/>
          <w:sz w:val="20"/>
          <w:szCs w:val="20"/>
        </w:rPr>
        <w:t>Por lo anterior, el Proveedor deberá realizar las gestiones necesarias para garantizar la correcta instalación de los tanques que dejará en Comodato, así como su debido retiro al término del contrato, sin costo adicional para el Instituto.</w:t>
      </w:r>
    </w:p>
    <w:p w:rsidR="0002071B" w:rsidRPr="000C4C2C" w:rsidRDefault="0002071B" w:rsidP="0002071B">
      <w:pPr>
        <w:tabs>
          <w:tab w:val="left" w:pos="426"/>
        </w:tabs>
        <w:autoSpaceDE w:val="0"/>
        <w:autoSpaceDN w:val="0"/>
        <w:adjustRightInd w:val="0"/>
        <w:spacing w:line="276" w:lineRule="auto"/>
        <w:contextualSpacing/>
        <w:jc w:val="both"/>
        <w:rPr>
          <w:rFonts w:ascii="Arial Narrow" w:eastAsia="Calibri" w:hAnsi="Arial Narrow" w:cs="Noto Sans"/>
          <w:bCs/>
          <w:sz w:val="20"/>
          <w:szCs w:val="20"/>
        </w:rPr>
      </w:pPr>
    </w:p>
    <w:p w:rsidR="0002071B" w:rsidRPr="000C4C2C" w:rsidRDefault="0002071B" w:rsidP="0002071B">
      <w:pPr>
        <w:tabs>
          <w:tab w:val="left" w:pos="426"/>
        </w:tabs>
        <w:autoSpaceDE w:val="0"/>
        <w:autoSpaceDN w:val="0"/>
        <w:adjustRightInd w:val="0"/>
        <w:spacing w:line="276" w:lineRule="auto"/>
        <w:contextualSpacing/>
        <w:jc w:val="both"/>
        <w:rPr>
          <w:rFonts w:ascii="Arial Narrow" w:eastAsia="Calibri" w:hAnsi="Arial Narrow" w:cs="Noto Sans"/>
          <w:bCs/>
          <w:sz w:val="20"/>
          <w:szCs w:val="20"/>
        </w:rPr>
      </w:pPr>
      <w:r w:rsidRPr="000C4C2C">
        <w:rPr>
          <w:rFonts w:ascii="Arial Narrow" w:eastAsia="Calibri" w:hAnsi="Arial Narrow" w:cs="Noto Sans"/>
          <w:bCs/>
          <w:sz w:val="20"/>
          <w:szCs w:val="20"/>
        </w:rPr>
        <w:t>Asimismo, deberá presentar como parte de su Propuesta Técnica, escrito libre donde manifieste que cuenta con los tanques suficientes para dar en comodato y que tiene la capacidad técnica y realizará la logística necesaria para la instalación de los tanques estacionarios que requiera el Instituto, al inicio de la vigencia del contrato, así como que posee pólizas de seguro vigentes para amparan cualquier daño a los bienes del Instituto y a cualquier persona con motivo de la instalación y retiro.</w:t>
      </w:r>
    </w:p>
    <w:p w:rsidR="0002071B" w:rsidRPr="000C4C2C" w:rsidRDefault="0002071B" w:rsidP="0002071B">
      <w:pPr>
        <w:tabs>
          <w:tab w:val="left" w:pos="426"/>
        </w:tabs>
        <w:autoSpaceDE w:val="0"/>
        <w:autoSpaceDN w:val="0"/>
        <w:adjustRightInd w:val="0"/>
        <w:spacing w:line="276" w:lineRule="auto"/>
        <w:contextualSpacing/>
        <w:jc w:val="both"/>
        <w:rPr>
          <w:rFonts w:ascii="Arial Narrow" w:eastAsia="Calibri" w:hAnsi="Arial Narrow" w:cs="Noto Sans"/>
          <w:bCs/>
          <w:sz w:val="20"/>
          <w:szCs w:val="20"/>
        </w:rPr>
      </w:pPr>
    </w:p>
    <w:p w:rsidR="0002071B" w:rsidRPr="000C4C2C" w:rsidRDefault="0002071B" w:rsidP="0002071B">
      <w:pPr>
        <w:tabs>
          <w:tab w:val="left" w:pos="426"/>
        </w:tabs>
        <w:autoSpaceDE w:val="0"/>
        <w:autoSpaceDN w:val="0"/>
        <w:adjustRightInd w:val="0"/>
        <w:spacing w:line="276" w:lineRule="auto"/>
        <w:contextualSpacing/>
        <w:jc w:val="both"/>
        <w:rPr>
          <w:rFonts w:ascii="Arial Narrow" w:eastAsia="Calibri" w:hAnsi="Arial Narrow" w:cs="Noto Sans"/>
          <w:bCs/>
          <w:sz w:val="20"/>
          <w:szCs w:val="20"/>
        </w:rPr>
      </w:pPr>
      <w:r w:rsidRPr="000C4C2C">
        <w:rPr>
          <w:rFonts w:ascii="Arial Narrow" w:eastAsia="Calibri" w:hAnsi="Arial Narrow" w:cs="Noto Sans"/>
          <w:bCs/>
          <w:sz w:val="20"/>
          <w:szCs w:val="20"/>
        </w:rPr>
        <w:t>Lo establecido en los tres párrafos inmediatos anteriores solo será aplicable cuando el licitante participe para partidas en las que se requieran tanques en comodato de acuerdo con el Anexo 1 “Requerimiento”.</w:t>
      </w:r>
    </w:p>
    <w:p w:rsidR="0002071B" w:rsidRPr="000C4C2C" w:rsidRDefault="0002071B" w:rsidP="0002071B">
      <w:pPr>
        <w:spacing w:line="276" w:lineRule="auto"/>
        <w:contextualSpacing/>
        <w:jc w:val="both"/>
        <w:rPr>
          <w:rFonts w:ascii="Arial Narrow" w:eastAsia="Calibri" w:hAnsi="Arial Narrow" w:cs="Noto Sans"/>
          <w:sz w:val="20"/>
          <w:szCs w:val="20"/>
        </w:rPr>
      </w:pPr>
    </w:p>
    <w:p w:rsidR="0002071B" w:rsidRPr="000C4C2C" w:rsidRDefault="0002071B" w:rsidP="0002071B">
      <w:pPr>
        <w:spacing w:line="276" w:lineRule="auto"/>
        <w:contextualSpacing/>
        <w:jc w:val="both"/>
        <w:rPr>
          <w:rFonts w:ascii="Arial Narrow" w:eastAsia="Calibri" w:hAnsi="Arial Narrow" w:cs="Noto Sans"/>
          <w:sz w:val="20"/>
          <w:szCs w:val="20"/>
        </w:rPr>
      </w:pPr>
      <w:r w:rsidRPr="000C4C2C">
        <w:rPr>
          <w:rFonts w:ascii="Arial Narrow" w:eastAsia="Calibri" w:hAnsi="Arial Narrow" w:cs="Noto Sans"/>
          <w:sz w:val="20"/>
          <w:szCs w:val="20"/>
        </w:rPr>
        <w:t>El Licitante deberá presentar escrito libre donde manifiesta que conoce y se apega a lo especificado en la “Hoja de Datos de Seguridad, Gas Licuado del Petróleo, HDS-PEMEX-TRI-SAC-11” relativa al Gas Licuado de Petróleo (Anexo 12) para el suministro del energético a las Unidades del Instituto.</w:t>
      </w:r>
    </w:p>
    <w:p w:rsidR="0002071B" w:rsidRPr="000C4C2C" w:rsidRDefault="0002071B" w:rsidP="0002071B">
      <w:pPr>
        <w:spacing w:line="276" w:lineRule="auto"/>
        <w:contextualSpacing/>
        <w:jc w:val="both"/>
        <w:rPr>
          <w:rFonts w:ascii="Arial Narrow" w:eastAsia="Calibri" w:hAnsi="Arial Narrow" w:cs="Noto Sans"/>
          <w:sz w:val="20"/>
          <w:szCs w:val="20"/>
        </w:rPr>
      </w:pPr>
    </w:p>
    <w:p w:rsidR="0002071B" w:rsidRPr="000C4C2C" w:rsidRDefault="0002071B" w:rsidP="0002071B">
      <w:pPr>
        <w:spacing w:line="276" w:lineRule="auto"/>
        <w:contextualSpacing/>
        <w:jc w:val="both"/>
        <w:rPr>
          <w:rFonts w:ascii="Arial Narrow" w:eastAsia="Calibri" w:hAnsi="Arial Narrow" w:cs="Noto Sans"/>
          <w:sz w:val="20"/>
          <w:szCs w:val="20"/>
        </w:rPr>
      </w:pPr>
      <w:r w:rsidRPr="000C4C2C">
        <w:rPr>
          <w:rFonts w:ascii="Arial Narrow" w:eastAsia="Calibri" w:hAnsi="Arial Narrow" w:cs="Noto Sans"/>
          <w:sz w:val="20"/>
          <w:szCs w:val="20"/>
        </w:rPr>
        <w:t xml:space="preserve">Los suministros de Gas L.P. que proporcione el Proveedor serán supervisados por el personal del Instituto del inmueble que se trate con el objeto de verificar las cantidades entregadas de acuerdo con lo solicitado y constatar el porcentaje de carga de los contenedores. </w:t>
      </w:r>
    </w:p>
    <w:p w:rsidR="0002071B" w:rsidRPr="000C4C2C" w:rsidRDefault="0002071B" w:rsidP="0002071B">
      <w:pPr>
        <w:spacing w:line="276" w:lineRule="auto"/>
        <w:contextualSpacing/>
        <w:jc w:val="both"/>
        <w:rPr>
          <w:rFonts w:ascii="Arial Narrow" w:eastAsia="Calibri" w:hAnsi="Arial Narrow" w:cs="Noto Sans"/>
          <w:sz w:val="20"/>
          <w:szCs w:val="20"/>
        </w:rPr>
      </w:pPr>
    </w:p>
    <w:p w:rsidR="0002071B" w:rsidRPr="000C4C2C" w:rsidRDefault="0002071B" w:rsidP="0002071B">
      <w:pPr>
        <w:spacing w:line="276" w:lineRule="auto"/>
        <w:contextualSpacing/>
        <w:jc w:val="both"/>
        <w:rPr>
          <w:rFonts w:ascii="Arial Narrow" w:eastAsia="Calibri" w:hAnsi="Arial Narrow" w:cs="Noto Sans"/>
          <w:sz w:val="20"/>
          <w:szCs w:val="20"/>
        </w:rPr>
      </w:pPr>
      <w:r w:rsidRPr="000C4C2C">
        <w:rPr>
          <w:rFonts w:ascii="Arial Narrow" w:eastAsia="Calibri" w:hAnsi="Arial Narrow" w:cs="Noto Sans"/>
          <w:sz w:val="20"/>
          <w:szCs w:val="20"/>
        </w:rPr>
        <w:t>El Proveedor deberá revisar el tanque estacionario, accesorios y conexiones de las instalaciones que forman parte de las líneas de llenado que utilicen para cada entrega y cerciorarse que una vez terminado el suministro, queden libres de fugas; debiendo realizar las pruebas necesarias en presencia del usuario.</w:t>
      </w:r>
    </w:p>
    <w:p w:rsidR="0002071B" w:rsidRPr="000C4C2C" w:rsidRDefault="0002071B" w:rsidP="0002071B">
      <w:pPr>
        <w:spacing w:line="276" w:lineRule="auto"/>
        <w:contextualSpacing/>
        <w:jc w:val="both"/>
        <w:rPr>
          <w:rFonts w:ascii="Arial Narrow" w:eastAsia="Calibri" w:hAnsi="Arial Narrow" w:cs="Noto Sans"/>
          <w:sz w:val="20"/>
          <w:szCs w:val="20"/>
        </w:rPr>
      </w:pPr>
    </w:p>
    <w:p w:rsidR="0002071B" w:rsidRPr="000C4C2C" w:rsidRDefault="0002071B" w:rsidP="0002071B">
      <w:pPr>
        <w:spacing w:line="276" w:lineRule="auto"/>
        <w:contextualSpacing/>
        <w:jc w:val="both"/>
        <w:rPr>
          <w:rFonts w:ascii="Arial Narrow" w:eastAsia="Calibri" w:hAnsi="Arial Narrow" w:cs="Noto Sans"/>
          <w:sz w:val="20"/>
          <w:szCs w:val="20"/>
        </w:rPr>
      </w:pPr>
      <w:r w:rsidRPr="000C4C2C">
        <w:rPr>
          <w:rFonts w:ascii="Arial Narrow" w:eastAsia="Calibri" w:hAnsi="Arial Narrow" w:cs="Noto Sans"/>
          <w:sz w:val="20"/>
          <w:szCs w:val="20"/>
        </w:rPr>
        <w:t xml:space="preserve">El Proveedor deberá comunicar por escrito y directamente al Jefe de Conservación de Unidad, Administrador o responsable de la unidad, aquellos casos o situaciones que requieran: </w:t>
      </w:r>
    </w:p>
    <w:p w:rsidR="0002071B" w:rsidRPr="000C4C2C" w:rsidRDefault="0002071B" w:rsidP="0002071B">
      <w:pPr>
        <w:spacing w:line="276" w:lineRule="auto"/>
        <w:contextualSpacing/>
        <w:jc w:val="both"/>
        <w:rPr>
          <w:rFonts w:ascii="Arial Narrow" w:eastAsia="Calibri" w:hAnsi="Arial Narrow" w:cs="Noto Sans"/>
          <w:sz w:val="20"/>
          <w:szCs w:val="20"/>
        </w:rPr>
      </w:pPr>
    </w:p>
    <w:p w:rsidR="0002071B" w:rsidRPr="000C4C2C" w:rsidRDefault="0002071B" w:rsidP="0002071B">
      <w:pPr>
        <w:spacing w:line="276" w:lineRule="auto"/>
        <w:ind w:left="567" w:right="724"/>
        <w:contextualSpacing/>
        <w:jc w:val="both"/>
        <w:rPr>
          <w:rFonts w:ascii="Arial Narrow" w:eastAsia="Calibri" w:hAnsi="Arial Narrow" w:cs="Noto Sans"/>
          <w:sz w:val="20"/>
          <w:szCs w:val="20"/>
        </w:rPr>
      </w:pPr>
      <w:r w:rsidRPr="000C4C2C">
        <w:rPr>
          <w:rFonts w:ascii="Arial Narrow" w:eastAsia="Calibri" w:hAnsi="Arial Narrow" w:cs="Noto Sans"/>
          <w:sz w:val="20"/>
          <w:szCs w:val="20"/>
        </w:rPr>
        <w:t>1.- Reparación o modificaciones en las instalaciones de acuerdo con el resultado de las revisiones tendientes a preservar el cumplimiento de las disposiciones técnicas, acorde a la normatividad vigente.</w:t>
      </w:r>
    </w:p>
    <w:p w:rsidR="0002071B" w:rsidRPr="000C4C2C" w:rsidRDefault="0002071B" w:rsidP="0002071B">
      <w:pPr>
        <w:spacing w:line="276" w:lineRule="auto"/>
        <w:ind w:left="567" w:right="724"/>
        <w:contextualSpacing/>
        <w:jc w:val="both"/>
        <w:rPr>
          <w:rFonts w:ascii="Arial Narrow" w:eastAsia="Calibri" w:hAnsi="Arial Narrow" w:cs="Noto Sans"/>
          <w:sz w:val="20"/>
          <w:szCs w:val="20"/>
        </w:rPr>
      </w:pPr>
    </w:p>
    <w:p w:rsidR="0002071B" w:rsidRPr="000C4C2C" w:rsidRDefault="0002071B" w:rsidP="0002071B">
      <w:pPr>
        <w:spacing w:line="276" w:lineRule="auto"/>
        <w:ind w:left="567" w:right="724"/>
        <w:contextualSpacing/>
        <w:jc w:val="both"/>
        <w:rPr>
          <w:rFonts w:ascii="Arial Narrow" w:eastAsia="Calibri" w:hAnsi="Arial Narrow" w:cs="Noto Sans"/>
          <w:sz w:val="20"/>
          <w:szCs w:val="20"/>
        </w:rPr>
      </w:pPr>
      <w:r w:rsidRPr="000C4C2C">
        <w:rPr>
          <w:rFonts w:ascii="Arial Narrow" w:eastAsia="Calibri" w:hAnsi="Arial Narrow" w:cs="Noto Sans"/>
          <w:sz w:val="20"/>
          <w:szCs w:val="20"/>
        </w:rPr>
        <w:t>2.- Identificando de inmediato cualquier condición de peligro, suspendiendo el suministro del auto-tanque a los tanques estacionarios y de este último a los equipos o servicios de consumo, en tanto se realicen las reparaciones.</w:t>
      </w:r>
    </w:p>
    <w:p w:rsidR="0002071B" w:rsidRPr="000C4C2C" w:rsidRDefault="0002071B" w:rsidP="0002071B">
      <w:pPr>
        <w:spacing w:line="276" w:lineRule="auto"/>
        <w:contextualSpacing/>
        <w:jc w:val="both"/>
        <w:rPr>
          <w:rFonts w:ascii="Arial Narrow" w:eastAsia="Calibri" w:hAnsi="Arial Narrow" w:cs="Noto Sans"/>
          <w:sz w:val="20"/>
          <w:szCs w:val="20"/>
        </w:rPr>
      </w:pPr>
    </w:p>
    <w:p w:rsidR="0002071B" w:rsidRPr="000C4C2C" w:rsidRDefault="0002071B" w:rsidP="0002071B">
      <w:pPr>
        <w:spacing w:line="276" w:lineRule="auto"/>
        <w:contextualSpacing/>
        <w:jc w:val="both"/>
        <w:rPr>
          <w:rFonts w:ascii="Arial Narrow" w:eastAsia="Calibri" w:hAnsi="Arial Narrow" w:cs="Noto Sans"/>
          <w:sz w:val="20"/>
          <w:szCs w:val="20"/>
        </w:rPr>
      </w:pPr>
      <w:r w:rsidRPr="000C4C2C">
        <w:rPr>
          <w:rFonts w:ascii="Arial Narrow" w:eastAsia="Calibri" w:hAnsi="Arial Narrow" w:cs="Noto Sans"/>
          <w:sz w:val="20"/>
          <w:szCs w:val="20"/>
        </w:rPr>
        <w:t>Para ello, el administrador del contrato notificará a el proveedor, quién proporcionará el servicio técnico calificado sin costo para el Instituto inmediatamente (máximo tiempo de traslado de 3 horas) se detecte cualquier fuga o falla en el tanque estacionario, accesorios y conexiones de las instalaciones. Los materiales y refacciones serán proporcionados por el proveedor.</w:t>
      </w:r>
    </w:p>
    <w:p w:rsidR="0002071B" w:rsidRPr="000C4C2C" w:rsidRDefault="0002071B" w:rsidP="0002071B">
      <w:pPr>
        <w:spacing w:line="276" w:lineRule="auto"/>
        <w:contextualSpacing/>
        <w:jc w:val="both"/>
        <w:rPr>
          <w:rFonts w:ascii="Arial Narrow" w:eastAsia="Calibri" w:hAnsi="Arial Narrow" w:cs="Noto Sans"/>
          <w:sz w:val="20"/>
          <w:szCs w:val="20"/>
        </w:rPr>
      </w:pPr>
    </w:p>
    <w:p w:rsidR="0002071B" w:rsidRPr="000C4C2C" w:rsidRDefault="0002071B" w:rsidP="0002071B">
      <w:pPr>
        <w:spacing w:line="276" w:lineRule="auto"/>
        <w:contextualSpacing/>
        <w:jc w:val="both"/>
        <w:rPr>
          <w:rFonts w:ascii="Arial Narrow" w:eastAsia="Calibri" w:hAnsi="Arial Narrow" w:cs="Noto Sans"/>
          <w:sz w:val="20"/>
          <w:szCs w:val="20"/>
        </w:rPr>
      </w:pPr>
      <w:r w:rsidRPr="000C4C2C">
        <w:rPr>
          <w:rFonts w:ascii="Arial Narrow" w:eastAsia="Calibri" w:hAnsi="Arial Narrow" w:cs="Noto Sans"/>
          <w:sz w:val="20"/>
          <w:szCs w:val="20"/>
        </w:rPr>
        <w:t>El personal operativo que asigne el Proveedor deberá:</w:t>
      </w:r>
    </w:p>
    <w:p w:rsidR="0002071B" w:rsidRPr="000C4C2C" w:rsidRDefault="0002071B" w:rsidP="0002071B">
      <w:pPr>
        <w:spacing w:line="276" w:lineRule="auto"/>
        <w:contextualSpacing/>
        <w:jc w:val="both"/>
        <w:rPr>
          <w:rFonts w:ascii="Arial Narrow" w:eastAsia="Calibri" w:hAnsi="Arial Narrow" w:cs="Noto Sans"/>
          <w:sz w:val="20"/>
          <w:szCs w:val="20"/>
        </w:rPr>
      </w:pPr>
    </w:p>
    <w:p w:rsidR="0002071B" w:rsidRPr="000C4C2C" w:rsidRDefault="0002071B" w:rsidP="0002071B">
      <w:pPr>
        <w:spacing w:line="276" w:lineRule="auto"/>
        <w:ind w:left="709" w:right="724" w:hanging="709"/>
        <w:contextualSpacing/>
        <w:jc w:val="both"/>
        <w:rPr>
          <w:rFonts w:ascii="Arial Narrow" w:eastAsia="Calibri" w:hAnsi="Arial Narrow" w:cs="Noto Sans"/>
          <w:sz w:val="20"/>
          <w:szCs w:val="20"/>
        </w:rPr>
      </w:pPr>
      <w:r w:rsidRPr="000C4C2C">
        <w:rPr>
          <w:rFonts w:ascii="Arial Narrow" w:eastAsia="Calibri" w:hAnsi="Arial Narrow" w:cs="Noto Sans"/>
          <w:sz w:val="20"/>
          <w:szCs w:val="20"/>
        </w:rPr>
        <w:t>a)</w:t>
      </w:r>
      <w:r w:rsidRPr="000C4C2C">
        <w:rPr>
          <w:rFonts w:ascii="Arial Narrow" w:eastAsia="Calibri" w:hAnsi="Arial Narrow" w:cs="Noto Sans"/>
          <w:sz w:val="20"/>
          <w:szCs w:val="20"/>
        </w:rPr>
        <w:tab/>
        <w:t xml:space="preserve">Portar identificación, así como contar con uniformes y equipo de protección para su seguridad en la prestación del servicio. </w:t>
      </w:r>
    </w:p>
    <w:p w:rsidR="0002071B" w:rsidRPr="000C4C2C" w:rsidRDefault="0002071B" w:rsidP="0002071B">
      <w:pPr>
        <w:spacing w:line="276" w:lineRule="auto"/>
        <w:ind w:right="724"/>
        <w:contextualSpacing/>
        <w:jc w:val="both"/>
        <w:rPr>
          <w:rFonts w:ascii="Arial Narrow" w:eastAsia="Calibri" w:hAnsi="Arial Narrow" w:cs="Noto Sans"/>
          <w:sz w:val="20"/>
          <w:szCs w:val="20"/>
        </w:rPr>
      </w:pPr>
      <w:r w:rsidRPr="000C4C2C">
        <w:rPr>
          <w:rFonts w:ascii="Arial Narrow" w:eastAsia="Calibri" w:hAnsi="Arial Narrow" w:cs="Noto Sans"/>
          <w:sz w:val="20"/>
          <w:szCs w:val="20"/>
        </w:rPr>
        <w:lastRenderedPageBreak/>
        <w:t>b)</w:t>
      </w:r>
      <w:r w:rsidRPr="000C4C2C">
        <w:rPr>
          <w:rFonts w:ascii="Arial Narrow" w:eastAsia="Calibri" w:hAnsi="Arial Narrow" w:cs="Noto Sans"/>
          <w:sz w:val="20"/>
          <w:szCs w:val="20"/>
        </w:rPr>
        <w:tab/>
        <w:t>Estar capacitado para actuar en caso de contingencia.</w:t>
      </w:r>
    </w:p>
    <w:p w:rsidR="0002071B" w:rsidRPr="000C4C2C" w:rsidRDefault="0002071B" w:rsidP="0002071B">
      <w:pPr>
        <w:spacing w:line="276" w:lineRule="auto"/>
        <w:contextualSpacing/>
        <w:jc w:val="both"/>
        <w:rPr>
          <w:rFonts w:ascii="Arial Narrow" w:eastAsia="Calibri" w:hAnsi="Arial Narrow" w:cs="Noto Sans"/>
          <w:sz w:val="20"/>
          <w:szCs w:val="20"/>
        </w:rPr>
      </w:pPr>
    </w:p>
    <w:p w:rsidR="0002071B" w:rsidRPr="000C4C2C" w:rsidRDefault="0002071B" w:rsidP="0002071B">
      <w:pPr>
        <w:spacing w:line="276" w:lineRule="auto"/>
        <w:contextualSpacing/>
        <w:jc w:val="both"/>
        <w:rPr>
          <w:rFonts w:ascii="Arial Narrow" w:eastAsia="Calibri" w:hAnsi="Arial Narrow" w:cs="Noto Sans"/>
          <w:sz w:val="20"/>
          <w:szCs w:val="20"/>
        </w:rPr>
      </w:pPr>
      <w:r w:rsidRPr="000C4C2C">
        <w:rPr>
          <w:rFonts w:ascii="Arial Narrow" w:eastAsia="Calibri" w:hAnsi="Arial Narrow" w:cs="Noto Sans"/>
          <w:sz w:val="20"/>
          <w:szCs w:val="20"/>
        </w:rPr>
        <w:t>El Proveedor una vez suministrado el Gas L.P., entregará el ticket impreso que ampare la cantidad de litros suministrados en cada tanque de la unidad solicitante, procediendo a recabar firmas de las autoridades y sello de la Unidad solicitante (Director o Administrador o Jefe de Conservación o personal del Instituto que se asigne para esta actividad).</w:t>
      </w:r>
    </w:p>
    <w:p w:rsidR="0002071B" w:rsidRPr="000C4C2C" w:rsidRDefault="0002071B" w:rsidP="0002071B">
      <w:pPr>
        <w:pStyle w:val="Default"/>
        <w:jc w:val="both"/>
        <w:rPr>
          <w:rFonts w:ascii="Arial Narrow" w:hAnsi="Arial Narrow" w:cs="Noto Sans"/>
          <w:color w:val="auto"/>
          <w:sz w:val="20"/>
          <w:szCs w:val="20"/>
        </w:rPr>
      </w:pPr>
    </w:p>
    <w:p w:rsidR="00A965CE" w:rsidRDefault="00A965CE">
      <w:bookmarkStart w:id="0" w:name="_GoBack"/>
      <w:bookmarkEnd w:id="0"/>
    </w:p>
    <w:sectPr w:rsidR="00A965C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5pt;height:11.5pt;visibility:visible;mso-wrap-style:square" o:bullet="t">
        <v:imagedata r:id="rId1" o:title=""/>
      </v:shape>
    </w:pict>
  </w:numPicBullet>
  <w:abstractNum w:abstractNumId="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71B"/>
    <w:rsid w:val="0002071B"/>
    <w:rsid w:val="00A965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71B"/>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2071B"/>
    <w:pPr>
      <w:autoSpaceDE w:val="0"/>
      <w:autoSpaceDN w:val="0"/>
      <w:adjustRightInd w:val="0"/>
      <w:spacing w:after="0" w:line="240" w:lineRule="auto"/>
    </w:pPr>
    <w:rPr>
      <w:rFonts w:ascii="Calibri" w:eastAsiaTheme="minorEastAsia"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71B"/>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2071B"/>
    <w:pPr>
      <w:autoSpaceDE w:val="0"/>
      <w:autoSpaceDN w:val="0"/>
      <w:adjustRightInd w:val="0"/>
      <w:spacing w:after="0" w:line="240" w:lineRule="auto"/>
    </w:pPr>
    <w:rPr>
      <w:rFonts w:ascii="Calibri" w:eastAsiaTheme="minorEastAsia"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3006</Words>
  <Characters>16536</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De La Luz Macias De La Huerta</dc:creator>
  <cp:lastModifiedBy>Maria De La Luz Macias De La Huerta</cp:lastModifiedBy>
  <cp:revision>1</cp:revision>
  <dcterms:created xsi:type="dcterms:W3CDTF">2025-12-02T18:16:00Z</dcterms:created>
  <dcterms:modified xsi:type="dcterms:W3CDTF">2025-12-02T18:16:00Z</dcterms:modified>
</cp:coreProperties>
</file>