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6F37" w14:textId="77777777" w:rsidR="00A65079" w:rsidRDefault="00A65079" w:rsidP="00A65079">
      <w:pPr>
        <w:jc w:val="both"/>
        <w:rPr>
          <w:rFonts w:ascii="Arial" w:hAnsi="Arial" w:cs="Arial"/>
          <w:sz w:val="22"/>
          <w:szCs w:val="22"/>
        </w:rPr>
      </w:pPr>
    </w:p>
    <w:p w14:paraId="7FF21260" w14:textId="77777777" w:rsidR="00A65079" w:rsidRDefault="00A65079" w:rsidP="00A65079">
      <w:pPr>
        <w:jc w:val="both"/>
        <w:rPr>
          <w:rFonts w:ascii="Arial" w:hAnsi="Arial" w:cs="Arial"/>
          <w:sz w:val="22"/>
          <w:szCs w:val="22"/>
        </w:rPr>
      </w:pPr>
    </w:p>
    <w:p w14:paraId="04B7FA91" w14:textId="77777777" w:rsidR="00A65079" w:rsidRPr="00A65079" w:rsidRDefault="00A65079" w:rsidP="00A65079">
      <w:pPr>
        <w:jc w:val="both"/>
        <w:rPr>
          <w:rFonts w:ascii="Arial" w:hAnsi="Arial" w:cs="Arial"/>
          <w:b/>
          <w:bCs/>
          <w:sz w:val="22"/>
          <w:szCs w:val="22"/>
        </w:rPr>
      </w:pPr>
    </w:p>
    <w:p w14:paraId="34D4879F" w14:textId="55CFEAC4" w:rsidR="00A65079" w:rsidRPr="00A65079" w:rsidRDefault="00A65079" w:rsidP="00A65079">
      <w:pPr>
        <w:jc w:val="center"/>
        <w:rPr>
          <w:rFonts w:ascii="Arial" w:hAnsi="Arial" w:cs="Arial"/>
          <w:b/>
          <w:bCs/>
          <w:sz w:val="22"/>
          <w:szCs w:val="22"/>
        </w:rPr>
      </w:pPr>
      <w:r w:rsidRPr="00A65079">
        <w:rPr>
          <w:rFonts w:ascii="Arial" w:hAnsi="Arial" w:cs="Arial"/>
          <w:b/>
          <w:bCs/>
          <w:sz w:val="22"/>
          <w:szCs w:val="22"/>
        </w:rPr>
        <w:t>ANEXO TECNICO</w:t>
      </w:r>
    </w:p>
    <w:p w14:paraId="37E6B81D" w14:textId="77777777" w:rsidR="00A65079" w:rsidRPr="00A65079" w:rsidRDefault="00A65079" w:rsidP="00A65079">
      <w:pPr>
        <w:jc w:val="center"/>
        <w:rPr>
          <w:rFonts w:ascii="Arial" w:hAnsi="Arial" w:cs="Arial"/>
          <w:b/>
          <w:bCs/>
          <w:sz w:val="22"/>
          <w:szCs w:val="22"/>
        </w:rPr>
      </w:pPr>
    </w:p>
    <w:p w14:paraId="7BD6C3CF" w14:textId="77777777" w:rsidR="00A65079" w:rsidRDefault="00A65079" w:rsidP="00A65079">
      <w:pPr>
        <w:jc w:val="center"/>
        <w:rPr>
          <w:rFonts w:ascii="Arial" w:hAnsi="Arial" w:cs="Arial"/>
          <w:sz w:val="22"/>
          <w:szCs w:val="22"/>
        </w:rPr>
      </w:pPr>
    </w:p>
    <w:p w14:paraId="745F5B13" w14:textId="3B367FE0" w:rsidR="00A65079" w:rsidRPr="00E00471" w:rsidRDefault="00A65079" w:rsidP="00A65079">
      <w:pPr>
        <w:jc w:val="both"/>
        <w:rPr>
          <w:rFonts w:ascii="Arial" w:hAnsi="Arial" w:cs="Arial"/>
          <w:sz w:val="22"/>
          <w:szCs w:val="22"/>
        </w:rPr>
      </w:pPr>
      <w:r w:rsidRPr="00E00471">
        <w:rPr>
          <w:rFonts w:ascii="Arial" w:hAnsi="Arial" w:cs="Arial"/>
          <w:sz w:val="22"/>
          <w:szCs w:val="22"/>
        </w:rPr>
        <w:t>El plazo de entrega de los bienes corresponderá a partir de la fecha de fallo y hasta el 31 de diciembre de 2025.</w:t>
      </w:r>
    </w:p>
    <w:p w14:paraId="0935E111" w14:textId="77777777" w:rsidR="00A65079" w:rsidRPr="00E00471" w:rsidRDefault="00A65079" w:rsidP="00A65079">
      <w:pPr>
        <w:jc w:val="both"/>
        <w:rPr>
          <w:rFonts w:ascii="Arial" w:hAnsi="Arial" w:cs="Arial"/>
          <w:sz w:val="22"/>
          <w:szCs w:val="22"/>
          <w:lang w:eastAsia="es-MX"/>
        </w:rPr>
      </w:pPr>
    </w:p>
    <w:p w14:paraId="7307F1B6" w14:textId="77777777" w:rsidR="00A65079" w:rsidRPr="00E00471" w:rsidRDefault="00A65079" w:rsidP="00A65079">
      <w:pPr>
        <w:pStyle w:val="Default"/>
        <w:jc w:val="both"/>
        <w:rPr>
          <w:rFonts w:ascii="Arial" w:hAnsi="Arial" w:cs="Arial"/>
          <w:color w:val="auto"/>
          <w:sz w:val="22"/>
          <w:szCs w:val="22"/>
        </w:rPr>
      </w:pPr>
      <w:r w:rsidRPr="00E00471">
        <w:rPr>
          <w:rFonts w:ascii="Arial" w:eastAsia="Calibri" w:hAnsi="Arial" w:cs="Arial"/>
          <w:bCs/>
          <w:color w:val="auto"/>
          <w:sz w:val="22"/>
          <w:szCs w:val="22"/>
        </w:rPr>
        <w:t xml:space="preserve">El </w:t>
      </w:r>
      <w:r w:rsidRPr="00E00471">
        <w:rPr>
          <w:rFonts w:ascii="Arial" w:eastAsia="Calibri" w:hAnsi="Arial" w:cs="Arial"/>
          <w:color w:val="auto"/>
          <w:sz w:val="22"/>
          <w:szCs w:val="22"/>
          <w:lang w:val="es-ES"/>
        </w:rPr>
        <w:t xml:space="preserve">Proveedor </w:t>
      </w:r>
      <w:r w:rsidRPr="00E00471">
        <w:rPr>
          <w:rFonts w:ascii="Arial" w:eastAsia="Calibri" w:hAnsi="Arial" w:cs="Arial"/>
          <w:bCs/>
          <w:color w:val="auto"/>
          <w:sz w:val="22"/>
          <w:szCs w:val="22"/>
        </w:rPr>
        <w:t xml:space="preserve">como único responsable del </w:t>
      </w:r>
      <w:r w:rsidRPr="00E00471">
        <w:rPr>
          <w:rFonts w:ascii="Arial" w:hAnsi="Arial" w:cs="Arial"/>
          <w:color w:val="auto"/>
          <w:sz w:val="22"/>
          <w:szCs w:val="22"/>
        </w:rPr>
        <w:t xml:space="preserve">servicio de suministro de agua potable para consumo humano a través de camiones tipo cisterna (pipas) con capacidad de 10,000 y 20,000 litros a unidades médicas y no medicas del OOAD Oaxaca del Instituto Mexicano del Seguro Social </w:t>
      </w:r>
      <w:r w:rsidRPr="00E00471">
        <w:rPr>
          <w:rFonts w:ascii="Arial" w:eastAsia="Calibri" w:hAnsi="Arial" w:cs="Arial"/>
          <w:bCs/>
          <w:color w:val="auto"/>
          <w:sz w:val="22"/>
          <w:szCs w:val="22"/>
        </w:rPr>
        <w:t>deberá verificar que el personal empleado para realizarlo cuente con el equipo y las medidas de seguridad e higiene vigentes emitidas por las autoridades competentes y cumplir con las cantidades y especificaciones. Por lo que, en caso de algún evento fortuito o accidente, quedará bajo la responsabilidad de</w:t>
      </w:r>
      <w:r w:rsidRPr="00E00471">
        <w:rPr>
          <w:rFonts w:ascii="Arial" w:eastAsia="Calibri" w:hAnsi="Arial" w:cs="Arial"/>
          <w:color w:val="auto"/>
          <w:sz w:val="22"/>
          <w:szCs w:val="22"/>
          <w:lang w:val="es-ES"/>
        </w:rPr>
        <w:t>l Proveedor</w:t>
      </w:r>
      <w:r w:rsidRPr="00E00471">
        <w:rPr>
          <w:rFonts w:ascii="Arial" w:eastAsia="Calibri" w:hAnsi="Arial" w:cs="Arial"/>
          <w:bCs/>
          <w:color w:val="auto"/>
          <w:sz w:val="22"/>
          <w:szCs w:val="22"/>
        </w:rPr>
        <w:t>, el cual tendrá que resarcir los daños ocasionados de índole personal y/o material deslindando de toda responsabilidad al Instituto Mexicano del Seguro Social.</w:t>
      </w:r>
    </w:p>
    <w:p w14:paraId="12D0B739" w14:textId="77777777" w:rsidR="00A65079" w:rsidRPr="00E00471" w:rsidRDefault="00A65079" w:rsidP="00A65079">
      <w:pPr>
        <w:spacing w:line="276" w:lineRule="auto"/>
        <w:contextualSpacing/>
        <w:jc w:val="both"/>
        <w:rPr>
          <w:rFonts w:ascii="Arial" w:eastAsia="Calibri" w:hAnsi="Arial" w:cs="Arial"/>
          <w:sz w:val="22"/>
          <w:szCs w:val="22"/>
        </w:rPr>
      </w:pPr>
    </w:p>
    <w:p w14:paraId="6C11D2F5" w14:textId="77777777" w:rsidR="00A65079" w:rsidRPr="00E00471" w:rsidRDefault="00A65079" w:rsidP="00A65079">
      <w:pPr>
        <w:pStyle w:val="Default"/>
        <w:jc w:val="both"/>
        <w:rPr>
          <w:rFonts w:ascii="Arial" w:hAnsi="Arial" w:cs="Arial"/>
          <w:color w:val="auto"/>
          <w:sz w:val="22"/>
          <w:szCs w:val="22"/>
        </w:rPr>
      </w:pPr>
      <w:r w:rsidRPr="00E00471">
        <w:rPr>
          <w:rFonts w:ascii="Arial" w:hAnsi="Arial" w:cs="Arial"/>
          <w:color w:val="auto"/>
          <w:sz w:val="22"/>
          <w:szCs w:val="22"/>
        </w:rPr>
        <w:t xml:space="preserve">El servicio de suministro de agua potable para consumo humano a través de camiones tipo cisterna (pipas) con capacidad de 10,000 y 20,000 litros a unidades médicas y no medicas del OOAD Oaxaca del Instituto Mexicano del Seguro Social, </w:t>
      </w:r>
      <w:r w:rsidRPr="00E00471">
        <w:rPr>
          <w:rFonts w:ascii="Arial" w:eastAsia="Calibri" w:hAnsi="Arial" w:cs="Arial"/>
          <w:color w:val="auto"/>
          <w:sz w:val="22"/>
          <w:szCs w:val="22"/>
        </w:rPr>
        <w:t xml:space="preserve">que proporcione el Proveedor serán supervisados por el personal del Instituto del inmueble que se trate con el objeto de verificar las cantidades entregadas de acuerdo con lo solicitado y constatar el porcentaje de carga de los contenedores. </w:t>
      </w:r>
    </w:p>
    <w:p w14:paraId="02D6E543" w14:textId="77777777" w:rsidR="00A65079" w:rsidRPr="00E00471" w:rsidRDefault="00A65079" w:rsidP="00A65079">
      <w:pPr>
        <w:spacing w:line="276" w:lineRule="auto"/>
        <w:contextualSpacing/>
        <w:jc w:val="both"/>
        <w:rPr>
          <w:rFonts w:ascii="Arial" w:eastAsia="Calibri" w:hAnsi="Arial" w:cs="Arial"/>
          <w:sz w:val="22"/>
          <w:szCs w:val="22"/>
        </w:rPr>
      </w:pPr>
    </w:p>
    <w:p w14:paraId="0925F051" w14:textId="77777777" w:rsidR="00A65079" w:rsidRPr="00E00471" w:rsidRDefault="00A65079" w:rsidP="00A65079">
      <w:pPr>
        <w:spacing w:line="276" w:lineRule="auto"/>
        <w:contextualSpacing/>
        <w:jc w:val="both"/>
        <w:rPr>
          <w:rFonts w:ascii="Arial" w:eastAsia="Calibri" w:hAnsi="Arial" w:cs="Arial"/>
          <w:sz w:val="22"/>
          <w:szCs w:val="22"/>
        </w:rPr>
      </w:pPr>
      <w:r w:rsidRPr="00E00471">
        <w:rPr>
          <w:rFonts w:ascii="Arial" w:eastAsia="Calibri" w:hAnsi="Arial" w:cs="Arial"/>
          <w:sz w:val="22"/>
          <w:szCs w:val="22"/>
        </w:rPr>
        <w:t>El personal operativo que asigne el Proveedor deberá:</w:t>
      </w:r>
    </w:p>
    <w:p w14:paraId="0F811704" w14:textId="77777777" w:rsidR="00A65079" w:rsidRPr="00E00471" w:rsidRDefault="00A65079" w:rsidP="00A65079">
      <w:pPr>
        <w:spacing w:line="276" w:lineRule="auto"/>
        <w:contextualSpacing/>
        <w:jc w:val="both"/>
        <w:rPr>
          <w:rFonts w:ascii="Arial" w:eastAsia="Calibri" w:hAnsi="Arial" w:cs="Arial"/>
          <w:sz w:val="22"/>
          <w:szCs w:val="22"/>
        </w:rPr>
      </w:pPr>
    </w:p>
    <w:p w14:paraId="665CB8C7" w14:textId="77777777" w:rsidR="00A65079" w:rsidRPr="00E00471" w:rsidRDefault="00A65079" w:rsidP="00A65079">
      <w:pPr>
        <w:spacing w:line="276" w:lineRule="auto"/>
        <w:ind w:left="709" w:right="724" w:hanging="709"/>
        <w:contextualSpacing/>
        <w:jc w:val="both"/>
        <w:rPr>
          <w:rFonts w:ascii="Arial" w:eastAsia="Calibri" w:hAnsi="Arial" w:cs="Arial"/>
          <w:sz w:val="22"/>
          <w:szCs w:val="22"/>
        </w:rPr>
      </w:pPr>
      <w:r w:rsidRPr="00E00471">
        <w:rPr>
          <w:rFonts w:ascii="Arial" w:eastAsia="Calibri" w:hAnsi="Arial" w:cs="Arial"/>
          <w:sz w:val="22"/>
          <w:szCs w:val="22"/>
        </w:rPr>
        <w:t>a)</w:t>
      </w:r>
      <w:r w:rsidRPr="00E00471">
        <w:rPr>
          <w:rFonts w:ascii="Arial" w:eastAsia="Calibri" w:hAnsi="Arial" w:cs="Arial"/>
          <w:sz w:val="22"/>
          <w:szCs w:val="22"/>
        </w:rPr>
        <w:tab/>
        <w:t xml:space="preserve">Portar identificación y equipo de protección para su seguridad en la prestación del servicio. </w:t>
      </w:r>
    </w:p>
    <w:p w14:paraId="0E298E10" w14:textId="77777777" w:rsidR="00A65079" w:rsidRPr="00E00471" w:rsidRDefault="00A65079" w:rsidP="00A65079">
      <w:pPr>
        <w:spacing w:line="276" w:lineRule="auto"/>
        <w:ind w:right="724"/>
        <w:contextualSpacing/>
        <w:jc w:val="both"/>
        <w:rPr>
          <w:rFonts w:ascii="Arial" w:eastAsia="Calibri" w:hAnsi="Arial" w:cs="Arial"/>
          <w:sz w:val="22"/>
          <w:szCs w:val="22"/>
        </w:rPr>
      </w:pPr>
      <w:r w:rsidRPr="00E00471">
        <w:rPr>
          <w:rFonts w:ascii="Arial" w:eastAsia="Calibri" w:hAnsi="Arial" w:cs="Arial"/>
          <w:sz w:val="22"/>
          <w:szCs w:val="22"/>
        </w:rPr>
        <w:t>b)</w:t>
      </w:r>
      <w:r w:rsidRPr="00E00471">
        <w:rPr>
          <w:rFonts w:ascii="Arial" w:eastAsia="Calibri" w:hAnsi="Arial" w:cs="Arial"/>
          <w:sz w:val="22"/>
          <w:szCs w:val="22"/>
        </w:rPr>
        <w:tab/>
        <w:t>Estar capacitado para actuar en caso de contingencia.</w:t>
      </w:r>
    </w:p>
    <w:p w14:paraId="6B3BBCD9" w14:textId="77777777" w:rsidR="00A65079" w:rsidRPr="00E00471" w:rsidRDefault="00A65079" w:rsidP="00A65079">
      <w:pPr>
        <w:spacing w:line="276" w:lineRule="auto"/>
        <w:contextualSpacing/>
        <w:jc w:val="both"/>
        <w:rPr>
          <w:rFonts w:ascii="Arial" w:eastAsia="Calibri" w:hAnsi="Arial" w:cs="Arial"/>
          <w:sz w:val="22"/>
          <w:szCs w:val="22"/>
        </w:rPr>
      </w:pPr>
    </w:p>
    <w:p w14:paraId="6DC8C425" w14:textId="77777777" w:rsidR="00A65079" w:rsidRPr="00E00471" w:rsidRDefault="00A65079" w:rsidP="00A65079">
      <w:pPr>
        <w:pStyle w:val="Default"/>
        <w:jc w:val="both"/>
        <w:rPr>
          <w:rFonts w:ascii="Arial" w:eastAsia="Calibri" w:hAnsi="Arial" w:cs="Arial"/>
          <w:color w:val="auto"/>
          <w:sz w:val="22"/>
          <w:szCs w:val="22"/>
        </w:rPr>
      </w:pPr>
      <w:r w:rsidRPr="00E00471">
        <w:rPr>
          <w:rFonts w:ascii="Arial" w:eastAsia="Calibri" w:hAnsi="Arial" w:cs="Arial"/>
          <w:color w:val="auto"/>
          <w:sz w:val="22"/>
          <w:szCs w:val="22"/>
        </w:rPr>
        <w:t xml:space="preserve">El Proveedor una vez suministrado el </w:t>
      </w:r>
      <w:r w:rsidRPr="00E00471">
        <w:rPr>
          <w:rFonts w:ascii="Arial" w:hAnsi="Arial" w:cs="Arial"/>
          <w:color w:val="auto"/>
          <w:sz w:val="22"/>
          <w:szCs w:val="22"/>
        </w:rPr>
        <w:t>servicio de suministro de agua potable para consumo humano a través de camiones tipo cisterna (pipas)  con capacidad de 10,000 y 20,000 litros a unidades  médicas y no medicas del OOAD Oaxaca del Instituto Mexicano del Seguro Social</w:t>
      </w:r>
      <w:r w:rsidRPr="00E00471">
        <w:rPr>
          <w:rFonts w:ascii="Arial" w:eastAsia="Calibri" w:hAnsi="Arial" w:cs="Arial"/>
          <w:color w:val="auto"/>
          <w:sz w:val="22"/>
          <w:szCs w:val="22"/>
        </w:rPr>
        <w:t xml:space="preserve">, entregará nota de remisión impresa que ampare la cantidad de litros suministrados en cada cisterna de la unidad solicitante, procediendo a recabar nombre y firma de la recepción de servidor público de la Unidad solicitante (Director o Administrador o Jefe de Conservación o personal del Instituto que se asigne para esta actividad). </w:t>
      </w:r>
    </w:p>
    <w:p w14:paraId="4A19AE43" w14:textId="77777777" w:rsidR="00A65079" w:rsidRPr="00E00471" w:rsidRDefault="00A65079" w:rsidP="00A65079">
      <w:pPr>
        <w:pStyle w:val="Default"/>
        <w:jc w:val="both"/>
        <w:rPr>
          <w:rFonts w:ascii="Arial" w:eastAsia="Calibri" w:hAnsi="Arial" w:cs="Arial"/>
          <w:color w:val="auto"/>
          <w:sz w:val="22"/>
          <w:szCs w:val="22"/>
        </w:rPr>
      </w:pPr>
    </w:p>
    <w:p w14:paraId="563F0CB1" w14:textId="77777777" w:rsidR="00A65079" w:rsidRPr="00E00471" w:rsidRDefault="00A65079" w:rsidP="00A65079">
      <w:pPr>
        <w:pStyle w:val="Default"/>
        <w:jc w:val="both"/>
        <w:rPr>
          <w:rFonts w:ascii="Arial" w:hAnsi="Arial" w:cs="Arial"/>
          <w:color w:val="auto"/>
          <w:sz w:val="22"/>
          <w:szCs w:val="22"/>
          <w:lang w:val="x-none" w:eastAsia="ar-SA"/>
        </w:rPr>
      </w:pPr>
    </w:p>
    <w:p w14:paraId="4BD6BFA9" w14:textId="77777777" w:rsidR="00A65079" w:rsidRPr="00E00471" w:rsidRDefault="00A65079" w:rsidP="00A65079">
      <w:pPr>
        <w:pStyle w:val="Default"/>
        <w:jc w:val="both"/>
        <w:rPr>
          <w:rFonts w:ascii="Arial" w:hAnsi="Arial" w:cs="Arial"/>
          <w:color w:val="auto"/>
          <w:sz w:val="22"/>
          <w:szCs w:val="22"/>
          <w:lang w:val="x-none" w:eastAsia="ar-SA"/>
        </w:rPr>
      </w:pPr>
      <w:r w:rsidRPr="00E00471">
        <w:rPr>
          <w:rFonts w:ascii="Arial" w:hAnsi="Arial" w:cs="Arial"/>
          <w:color w:val="auto"/>
          <w:sz w:val="22"/>
          <w:szCs w:val="22"/>
          <w:lang w:val="x-none" w:eastAsia="ar-SA"/>
        </w:rPr>
        <w:t xml:space="preserve">Mecanismos de comprobación, supervisión y verificación de los bienes o de los servicios contratados y efectivamente entregados o prestados, así como del cumplimiento de las requisiciones de cada entregable. </w:t>
      </w:r>
    </w:p>
    <w:p w14:paraId="08839CAD" w14:textId="77777777" w:rsidR="00A65079" w:rsidRPr="00E00471" w:rsidRDefault="00A65079" w:rsidP="00A65079">
      <w:pPr>
        <w:pStyle w:val="Default"/>
        <w:jc w:val="both"/>
        <w:rPr>
          <w:rFonts w:ascii="Arial" w:hAnsi="Arial" w:cs="Arial"/>
          <w:color w:val="auto"/>
          <w:sz w:val="22"/>
          <w:szCs w:val="22"/>
        </w:rPr>
      </w:pPr>
    </w:p>
    <w:p w14:paraId="3C1E4A00" w14:textId="77777777" w:rsidR="00A65079" w:rsidRPr="00E00471" w:rsidRDefault="00A65079" w:rsidP="00A65079">
      <w:pPr>
        <w:pStyle w:val="Default"/>
        <w:jc w:val="both"/>
        <w:rPr>
          <w:rFonts w:ascii="Arial" w:hAnsi="Arial" w:cs="Arial"/>
          <w:color w:val="auto"/>
          <w:sz w:val="22"/>
          <w:szCs w:val="22"/>
          <w:lang w:eastAsia="ar-SA"/>
        </w:rPr>
      </w:pPr>
      <w:r w:rsidRPr="00E00471">
        <w:rPr>
          <w:rFonts w:ascii="Arial" w:hAnsi="Arial" w:cs="Arial"/>
          <w:color w:val="auto"/>
          <w:sz w:val="22"/>
          <w:szCs w:val="22"/>
          <w:lang w:eastAsia="ar-SA"/>
        </w:rPr>
        <w:t xml:space="preserve">El </w:t>
      </w:r>
      <w:proofErr w:type="gramStart"/>
      <w:r w:rsidRPr="00E00471">
        <w:rPr>
          <w:rFonts w:ascii="Arial" w:hAnsi="Arial" w:cs="Arial"/>
          <w:color w:val="auto"/>
          <w:sz w:val="22"/>
          <w:szCs w:val="22"/>
          <w:lang w:eastAsia="ar-SA"/>
        </w:rPr>
        <w:t>Director</w:t>
      </w:r>
      <w:proofErr w:type="gramEnd"/>
      <w:r w:rsidRPr="00E00471">
        <w:rPr>
          <w:rFonts w:ascii="Arial" w:hAnsi="Arial" w:cs="Arial"/>
          <w:color w:val="auto"/>
          <w:sz w:val="22"/>
          <w:szCs w:val="22"/>
          <w:lang w:eastAsia="ar-SA"/>
        </w:rPr>
        <w:t xml:space="preserve"> de la Unidad, </w:t>
      </w:r>
      <w:proofErr w:type="gramStart"/>
      <w:r w:rsidRPr="00E00471">
        <w:rPr>
          <w:rFonts w:ascii="Arial" w:hAnsi="Arial" w:cs="Arial"/>
          <w:color w:val="auto"/>
          <w:sz w:val="22"/>
          <w:szCs w:val="22"/>
          <w:lang w:eastAsia="ar-SA"/>
        </w:rPr>
        <w:t>Subdirector</w:t>
      </w:r>
      <w:proofErr w:type="gramEnd"/>
      <w:r w:rsidRPr="00E00471">
        <w:rPr>
          <w:rFonts w:ascii="Arial" w:hAnsi="Arial" w:cs="Arial"/>
          <w:color w:val="auto"/>
          <w:sz w:val="22"/>
          <w:szCs w:val="22"/>
          <w:lang w:eastAsia="ar-SA"/>
        </w:rPr>
        <w:t xml:space="preserve"> Administrativo, Administrador, </w:t>
      </w:r>
      <w:proofErr w:type="gramStart"/>
      <w:r w:rsidRPr="00E00471">
        <w:rPr>
          <w:rFonts w:ascii="Arial" w:hAnsi="Arial" w:cs="Arial"/>
          <w:color w:val="auto"/>
          <w:sz w:val="22"/>
          <w:szCs w:val="22"/>
          <w:lang w:eastAsia="ar-SA"/>
        </w:rPr>
        <w:t>Jefe</w:t>
      </w:r>
      <w:proofErr w:type="gramEnd"/>
      <w:r w:rsidRPr="00E00471">
        <w:rPr>
          <w:rFonts w:ascii="Arial" w:hAnsi="Arial" w:cs="Arial"/>
          <w:color w:val="auto"/>
          <w:sz w:val="22"/>
          <w:szCs w:val="22"/>
          <w:lang w:eastAsia="ar-SA"/>
        </w:rPr>
        <w:t xml:space="preserve"> de Servicios Generales, </w:t>
      </w:r>
      <w:proofErr w:type="gramStart"/>
      <w:r w:rsidRPr="00E00471">
        <w:rPr>
          <w:rFonts w:ascii="Arial" w:hAnsi="Arial" w:cs="Arial"/>
          <w:color w:val="auto"/>
          <w:sz w:val="22"/>
          <w:szCs w:val="22"/>
          <w:lang w:eastAsia="ar-SA"/>
        </w:rPr>
        <w:t>Jefe</w:t>
      </w:r>
      <w:proofErr w:type="gramEnd"/>
      <w:r w:rsidRPr="00E00471">
        <w:rPr>
          <w:rFonts w:ascii="Arial" w:hAnsi="Arial" w:cs="Arial"/>
          <w:color w:val="auto"/>
          <w:sz w:val="22"/>
          <w:szCs w:val="22"/>
          <w:lang w:eastAsia="ar-SA"/>
        </w:rPr>
        <w:t xml:space="preserve"> de Conservación y/o el servidor </w:t>
      </w:r>
      <w:r w:rsidRPr="00E00471">
        <w:rPr>
          <w:rFonts w:ascii="Arial" w:hAnsi="Arial" w:cs="Arial"/>
          <w:color w:val="auto"/>
          <w:sz w:val="22"/>
          <w:szCs w:val="22"/>
          <w:lang w:eastAsia="ar-SA"/>
        </w:rPr>
        <w:tab/>
        <w:t xml:space="preserve">que sea designado, será responsable </w:t>
      </w:r>
      <w:r w:rsidRPr="00E00471">
        <w:rPr>
          <w:rFonts w:ascii="Arial" w:hAnsi="Arial" w:cs="Arial"/>
          <w:color w:val="auto"/>
          <w:sz w:val="22"/>
          <w:szCs w:val="22"/>
          <w:lang w:val="x-none" w:eastAsia="ar-SA"/>
        </w:rPr>
        <w:lastRenderedPageBreak/>
        <w:t>verificar y supervisar al proveedor en la correcta prestación del servicio</w:t>
      </w:r>
      <w:r w:rsidRPr="00E00471">
        <w:rPr>
          <w:rFonts w:ascii="Arial" w:hAnsi="Arial" w:cs="Arial"/>
          <w:color w:val="auto"/>
          <w:sz w:val="22"/>
          <w:szCs w:val="22"/>
          <w:lang w:eastAsia="ar-SA"/>
        </w:rPr>
        <w:t>,</w:t>
      </w:r>
      <w:r w:rsidRPr="00E00471">
        <w:rPr>
          <w:rFonts w:ascii="Arial" w:hAnsi="Arial" w:cs="Arial"/>
          <w:color w:val="auto"/>
          <w:sz w:val="22"/>
          <w:szCs w:val="22"/>
          <w:lang w:val="x-none" w:eastAsia="ar-SA"/>
        </w:rPr>
        <w:t xml:space="preserve"> conforme </w:t>
      </w:r>
      <w:r w:rsidRPr="00E00471">
        <w:rPr>
          <w:rFonts w:ascii="Arial" w:hAnsi="Arial" w:cs="Arial"/>
          <w:color w:val="auto"/>
          <w:sz w:val="22"/>
          <w:szCs w:val="22"/>
          <w:lang w:eastAsia="ar-SA"/>
        </w:rPr>
        <w:t xml:space="preserve">a </w:t>
      </w:r>
      <w:r w:rsidRPr="00E00471">
        <w:rPr>
          <w:rFonts w:ascii="Arial" w:hAnsi="Arial" w:cs="Arial"/>
          <w:color w:val="auto"/>
          <w:sz w:val="22"/>
          <w:szCs w:val="22"/>
          <w:lang w:val="x-none" w:eastAsia="ar-SA"/>
        </w:rPr>
        <w:t>lo establecido en el presente Anexo Técnico</w:t>
      </w:r>
      <w:r w:rsidRPr="00E00471">
        <w:rPr>
          <w:rFonts w:ascii="Arial" w:hAnsi="Arial" w:cs="Arial"/>
          <w:color w:val="auto"/>
          <w:sz w:val="22"/>
          <w:szCs w:val="22"/>
          <w:lang w:eastAsia="ar-SA"/>
        </w:rPr>
        <w:t>.</w:t>
      </w:r>
    </w:p>
    <w:p w14:paraId="7109C1D5" w14:textId="77777777" w:rsidR="00A65079" w:rsidRPr="00E00471" w:rsidRDefault="00A65079" w:rsidP="00A65079">
      <w:pPr>
        <w:pStyle w:val="Default"/>
        <w:jc w:val="both"/>
        <w:rPr>
          <w:rFonts w:ascii="Arial" w:hAnsi="Arial" w:cs="Arial"/>
          <w:color w:val="auto"/>
          <w:sz w:val="22"/>
          <w:szCs w:val="22"/>
          <w:lang w:eastAsia="ar-SA"/>
        </w:rPr>
      </w:pPr>
    </w:p>
    <w:p w14:paraId="1E5DEE6F" w14:textId="77777777" w:rsidR="00A65079" w:rsidRPr="00E00471" w:rsidRDefault="00A65079" w:rsidP="00A65079">
      <w:pPr>
        <w:pStyle w:val="Default"/>
        <w:jc w:val="both"/>
        <w:rPr>
          <w:rFonts w:ascii="Arial" w:hAnsi="Arial" w:cs="Arial"/>
          <w:color w:val="auto"/>
          <w:sz w:val="22"/>
          <w:szCs w:val="22"/>
          <w:lang w:val="x-none" w:eastAsia="ar-SA"/>
        </w:rPr>
      </w:pPr>
      <w:r w:rsidRPr="00E00471">
        <w:rPr>
          <w:rFonts w:ascii="Arial" w:hAnsi="Arial" w:cs="Arial"/>
          <w:color w:val="auto"/>
          <w:sz w:val="22"/>
          <w:szCs w:val="22"/>
          <w:lang w:val="x-none" w:eastAsia="ar-SA"/>
        </w:rPr>
        <w:t xml:space="preserve">El Instituto podrá, en cualquier momento y </w:t>
      </w:r>
      <w:r w:rsidRPr="00E00471">
        <w:rPr>
          <w:rFonts w:ascii="Arial" w:hAnsi="Arial" w:cs="Arial"/>
          <w:color w:val="auto"/>
          <w:sz w:val="22"/>
          <w:szCs w:val="22"/>
          <w:lang w:eastAsia="ar-SA"/>
        </w:rPr>
        <w:t xml:space="preserve">sin </w:t>
      </w:r>
      <w:r w:rsidRPr="00E00471">
        <w:rPr>
          <w:rFonts w:ascii="Arial" w:hAnsi="Arial" w:cs="Arial"/>
          <w:color w:val="auto"/>
          <w:sz w:val="22"/>
          <w:szCs w:val="22"/>
          <w:lang w:val="x-none" w:eastAsia="ar-SA"/>
        </w:rPr>
        <w:t>previo aviso, realizar visitas a las instalaciones y revisar los documentos que permitan comprobar que el proveedor del servicio cumple con los condiciones, estándares de calidad y requerimientos técnicos establecidos en el presente documento, para lo cual el prestador del servicio le brindará todas las facilidades en cuanto a acceso a oficinas, instalaciones, documentos propios o emitidos por las autoridades que regulan el servicio, informes, entre otros, asentándose en acta circunstanciada los resultados de la misma. En caso de encontrarse irregularidades, el administrador del contrato aplicará las penas convencionales o la rescisión del contrato, según el caso lo amerite</w:t>
      </w:r>
    </w:p>
    <w:p w14:paraId="1490DB17" w14:textId="77777777" w:rsidR="00A65079" w:rsidRPr="00E00471" w:rsidRDefault="00A65079" w:rsidP="00A65079">
      <w:pPr>
        <w:pStyle w:val="Default"/>
        <w:jc w:val="both"/>
        <w:rPr>
          <w:rFonts w:ascii="Arial" w:hAnsi="Arial" w:cs="Arial"/>
          <w:color w:val="auto"/>
          <w:sz w:val="22"/>
          <w:szCs w:val="22"/>
        </w:rPr>
      </w:pPr>
    </w:p>
    <w:p w14:paraId="1431AEC4" w14:textId="77777777" w:rsidR="00A65079" w:rsidRPr="00E00471" w:rsidRDefault="00A65079" w:rsidP="00A65079">
      <w:pPr>
        <w:pStyle w:val="Default"/>
        <w:jc w:val="both"/>
        <w:rPr>
          <w:rFonts w:ascii="Arial" w:hAnsi="Arial" w:cs="Arial"/>
          <w:color w:val="auto"/>
          <w:sz w:val="22"/>
          <w:szCs w:val="22"/>
        </w:rPr>
      </w:pPr>
      <w:r w:rsidRPr="00E00471">
        <w:rPr>
          <w:rFonts w:ascii="Arial" w:hAnsi="Arial" w:cs="Arial"/>
          <w:color w:val="auto"/>
          <w:sz w:val="22"/>
          <w:szCs w:val="22"/>
        </w:rPr>
        <w:t>SEGURO DE REPONSABILIDAD CIVIL</w:t>
      </w:r>
    </w:p>
    <w:p w14:paraId="510A4B87" w14:textId="77777777" w:rsidR="00A65079" w:rsidRPr="00E00471" w:rsidRDefault="00A65079" w:rsidP="00A65079">
      <w:pPr>
        <w:pStyle w:val="Default"/>
        <w:jc w:val="both"/>
        <w:rPr>
          <w:rFonts w:ascii="Arial" w:hAnsi="Arial" w:cs="Arial"/>
          <w:color w:val="auto"/>
          <w:sz w:val="22"/>
          <w:szCs w:val="22"/>
        </w:rPr>
      </w:pPr>
    </w:p>
    <w:p w14:paraId="130047F9" w14:textId="77777777" w:rsidR="00A65079" w:rsidRPr="00E00471" w:rsidRDefault="00A65079" w:rsidP="00A65079">
      <w:pPr>
        <w:pStyle w:val="Default"/>
        <w:jc w:val="both"/>
        <w:rPr>
          <w:rFonts w:ascii="Arial" w:hAnsi="Arial" w:cs="Arial"/>
          <w:color w:val="auto"/>
          <w:sz w:val="22"/>
          <w:szCs w:val="22"/>
        </w:rPr>
      </w:pPr>
      <w:r w:rsidRPr="00E00471">
        <w:rPr>
          <w:rFonts w:ascii="Arial" w:hAnsi="Arial" w:cs="Arial"/>
          <w:color w:val="auto"/>
          <w:sz w:val="22"/>
          <w:szCs w:val="22"/>
          <w:lang w:val="es-ES"/>
        </w:rPr>
        <w:t>El</w:t>
      </w:r>
      <w:r w:rsidRPr="00E00471">
        <w:rPr>
          <w:rFonts w:ascii="Arial" w:hAnsi="Arial" w:cs="Arial"/>
          <w:color w:val="auto"/>
          <w:sz w:val="22"/>
          <w:szCs w:val="22"/>
        </w:rPr>
        <w:t xml:space="preserve"> licitante deberá exhibir póliza de seguro de responsabilidad civil de cada uno de los vehículos que propone para la prestación del servicio, que ampare los daños que pueda ocasionar a terceros en sus bienes y/o personas, ambiente, vías generales de comunicación y cualquier otro daño que pudiera generarse de accidentes durante el transporte y sus actividades, vigente, por cada uno de sus camiones, registrando números de póliza y adjuntando documentación conforme al Anexo 3</w:t>
      </w:r>
    </w:p>
    <w:p w14:paraId="0CD5CB57" w14:textId="77777777" w:rsidR="00A65079" w:rsidRPr="00E00471" w:rsidRDefault="00A65079" w:rsidP="00A65079">
      <w:pPr>
        <w:pStyle w:val="Default"/>
        <w:jc w:val="both"/>
        <w:rPr>
          <w:rFonts w:ascii="Arial" w:hAnsi="Arial" w:cs="Arial"/>
          <w:color w:val="auto"/>
          <w:sz w:val="22"/>
          <w:szCs w:val="22"/>
        </w:rPr>
      </w:pPr>
    </w:p>
    <w:p w14:paraId="00E67EB5" w14:textId="77777777" w:rsidR="00A65079" w:rsidRPr="00E00471" w:rsidRDefault="00A65079" w:rsidP="00A65079">
      <w:pPr>
        <w:jc w:val="both"/>
        <w:rPr>
          <w:rFonts w:ascii="Arial" w:hAnsi="Arial" w:cs="Arial"/>
          <w:sz w:val="22"/>
          <w:szCs w:val="22"/>
          <w:lang w:eastAsia="es-MX"/>
        </w:rPr>
      </w:pPr>
    </w:p>
    <w:p w14:paraId="25979EC7" w14:textId="77777777" w:rsidR="00A65079" w:rsidRPr="00E00471" w:rsidRDefault="00A65079" w:rsidP="00A65079">
      <w:pPr>
        <w:numPr>
          <w:ilvl w:val="0"/>
          <w:numId w:val="1"/>
        </w:numPr>
        <w:spacing w:before="60" w:after="60"/>
        <w:jc w:val="both"/>
        <w:rPr>
          <w:rFonts w:ascii="Arial" w:hAnsi="Arial" w:cs="Arial"/>
          <w:b/>
          <w:bCs/>
          <w:sz w:val="22"/>
          <w:szCs w:val="22"/>
        </w:rPr>
      </w:pPr>
      <w:r w:rsidRPr="00E00471">
        <w:rPr>
          <w:rFonts w:ascii="Arial" w:hAnsi="Arial" w:cs="Arial"/>
          <w:b/>
          <w:bCs/>
          <w:sz w:val="22"/>
          <w:szCs w:val="22"/>
        </w:rPr>
        <w:t xml:space="preserve">3.- Pago: </w:t>
      </w:r>
    </w:p>
    <w:p w14:paraId="44B2F489" w14:textId="77777777" w:rsidR="00A65079" w:rsidRPr="00E00471" w:rsidRDefault="00A65079" w:rsidP="00A65079">
      <w:pPr>
        <w:ind w:left="567"/>
        <w:jc w:val="both"/>
        <w:rPr>
          <w:rFonts w:ascii="Arial" w:hAnsi="Arial" w:cs="Arial"/>
          <w:bCs/>
          <w:sz w:val="22"/>
          <w:szCs w:val="22"/>
        </w:rPr>
      </w:pPr>
      <w:r w:rsidRPr="00E00471">
        <w:rPr>
          <w:rFonts w:ascii="Arial" w:hAnsi="Arial" w:cs="Arial"/>
          <w:bCs/>
          <w:sz w:val="22"/>
          <w:szCs w:val="22"/>
        </w:rPr>
        <w:t>El pago será en moneda nacional y en pagos mensuales (mes calendario) conforme a los servicios efectivamente prestados, de acuerdo con los términos y plazos normados por la Dirección de Finanzas, en el “Procedimiento para la recepción, glosa y aprobación de documentos presentados para trámite de pago”.</w:t>
      </w:r>
    </w:p>
    <w:p w14:paraId="205C129C" w14:textId="77777777" w:rsidR="00A65079" w:rsidRPr="00E00471" w:rsidRDefault="00A65079" w:rsidP="00A65079">
      <w:pPr>
        <w:ind w:left="567"/>
        <w:jc w:val="both"/>
        <w:rPr>
          <w:rFonts w:ascii="Arial" w:hAnsi="Arial" w:cs="Arial"/>
          <w:bCs/>
          <w:sz w:val="22"/>
          <w:szCs w:val="22"/>
        </w:rPr>
      </w:pPr>
    </w:p>
    <w:p w14:paraId="0742BCF2" w14:textId="77777777" w:rsidR="00A65079" w:rsidRPr="00E00471" w:rsidRDefault="00A65079" w:rsidP="00A65079">
      <w:pPr>
        <w:ind w:left="567"/>
        <w:jc w:val="both"/>
        <w:rPr>
          <w:rFonts w:ascii="Arial" w:hAnsi="Arial" w:cs="Arial"/>
          <w:bCs/>
          <w:sz w:val="22"/>
          <w:szCs w:val="22"/>
        </w:rPr>
      </w:pPr>
      <w:r w:rsidRPr="00E00471">
        <w:rPr>
          <w:rFonts w:ascii="Arial" w:hAnsi="Arial" w:cs="Arial"/>
          <w:bCs/>
          <w:sz w:val="22"/>
          <w:szCs w:val="22"/>
        </w:rPr>
        <w:t>Durante la prestación del servicio, los precios serán fijos conforme a lo establecido en el Anexo 1.</w:t>
      </w:r>
    </w:p>
    <w:p w14:paraId="26575453" w14:textId="77777777" w:rsidR="00A65079" w:rsidRPr="00E00471" w:rsidRDefault="00A65079" w:rsidP="00A65079">
      <w:pPr>
        <w:ind w:left="567"/>
        <w:jc w:val="both"/>
        <w:rPr>
          <w:rFonts w:ascii="Arial" w:hAnsi="Arial" w:cs="Arial"/>
          <w:bCs/>
          <w:sz w:val="22"/>
          <w:szCs w:val="22"/>
        </w:rPr>
      </w:pPr>
    </w:p>
    <w:p w14:paraId="7F4AC7C5" w14:textId="77777777" w:rsidR="00A65079" w:rsidRPr="00E00471" w:rsidRDefault="00A65079" w:rsidP="00A65079">
      <w:pPr>
        <w:ind w:left="567"/>
        <w:jc w:val="both"/>
        <w:rPr>
          <w:rFonts w:ascii="Arial" w:hAnsi="Arial" w:cs="Arial"/>
          <w:sz w:val="22"/>
          <w:szCs w:val="22"/>
        </w:rPr>
      </w:pPr>
      <w:r w:rsidRPr="00E00471">
        <w:rPr>
          <w:rFonts w:ascii="Arial" w:hAnsi="Arial" w:cs="Arial"/>
          <w:sz w:val="22"/>
          <w:szCs w:val="22"/>
        </w:rPr>
        <w:t xml:space="preserve">El pago se efectuará en pesos mexicanos por el SUMINISTRO DE AGUA POTABLE a los 5 días naturales, posteriores a la entrega en el Departamento del Organismo de Operación Administrativa Desconcentrada de Presupuesto, Contabilidad y Erogaciones que corresponda a la partida adjudicada de conformidad con el (Anexo 1) por parte del </w:t>
      </w:r>
      <w:r w:rsidRPr="00E00471">
        <w:rPr>
          <w:rFonts w:ascii="Arial" w:hAnsi="Arial" w:cs="Arial"/>
          <w:sz w:val="22"/>
          <w:szCs w:val="22"/>
          <w:lang w:val="es-ES"/>
        </w:rPr>
        <w:t>Proveedor</w:t>
      </w:r>
      <w:r w:rsidRPr="00E00471">
        <w:rPr>
          <w:rFonts w:ascii="Arial" w:hAnsi="Arial" w:cs="Arial"/>
          <w:sz w:val="22"/>
          <w:szCs w:val="22"/>
        </w:rPr>
        <w:t>, de los siguientes documentos:</w:t>
      </w:r>
    </w:p>
    <w:p w14:paraId="72DEC5AD" w14:textId="77777777" w:rsidR="00A65079" w:rsidRPr="00E00471" w:rsidRDefault="00A65079" w:rsidP="00A65079">
      <w:pPr>
        <w:ind w:left="567"/>
        <w:jc w:val="both"/>
        <w:rPr>
          <w:rFonts w:ascii="Arial" w:hAnsi="Arial" w:cs="Arial"/>
          <w:sz w:val="22"/>
          <w:szCs w:val="22"/>
        </w:rPr>
      </w:pPr>
    </w:p>
    <w:p w14:paraId="67527A74" w14:textId="77777777" w:rsidR="00A65079" w:rsidRPr="00E00471" w:rsidRDefault="00A65079" w:rsidP="00A65079">
      <w:pPr>
        <w:pStyle w:val="Encabezado"/>
        <w:numPr>
          <w:ilvl w:val="0"/>
          <w:numId w:val="2"/>
        </w:numPr>
        <w:tabs>
          <w:tab w:val="clear" w:pos="360"/>
          <w:tab w:val="clear" w:pos="4153"/>
          <w:tab w:val="clear" w:pos="8306"/>
        </w:tabs>
        <w:ind w:left="567" w:right="-93" w:firstLine="0"/>
        <w:jc w:val="both"/>
        <w:rPr>
          <w:rFonts w:ascii="Arial" w:hAnsi="Arial" w:cs="Arial"/>
          <w:sz w:val="22"/>
          <w:szCs w:val="22"/>
        </w:rPr>
      </w:pPr>
      <w:r w:rsidRPr="00E00471">
        <w:rPr>
          <w:rFonts w:ascii="Arial" w:hAnsi="Arial" w:cs="Arial"/>
          <w:sz w:val="22"/>
          <w:szCs w:val="22"/>
        </w:rPr>
        <w:t xml:space="preserve">Certificado de Factura electrónica impresa debidamente autorizada que reúna los requisitos Fiscales respectivos, en la que se indique el servicio prestado, número de proveedor, número de contrato, </w:t>
      </w:r>
      <w:r w:rsidRPr="00E00471">
        <w:rPr>
          <w:rFonts w:ascii="Arial" w:hAnsi="Arial" w:cs="Arial"/>
          <w:b/>
          <w:sz w:val="22"/>
          <w:szCs w:val="22"/>
        </w:rPr>
        <w:t>FORMATO FO-CON-01</w:t>
      </w:r>
      <w:r w:rsidRPr="00E00471">
        <w:rPr>
          <w:rFonts w:ascii="Arial" w:hAnsi="Arial" w:cs="Arial"/>
          <w:sz w:val="22"/>
          <w:szCs w:val="22"/>
        </w:rPr>
        <w:t xml:space="preserve"> como documento que avala la prestación del servicio, número de fianza y denominación social de la afianzadora.</w:t>
      </w:r>
    </w:p>
    <w:p w14:paraId="623090AD" w14:textId="77777777" w:rsidR="00A65079" w:rsidRPr="00E00471" w:rsidRDefault="00A65079" w:rsidP="00A65079">
      <w:pPr>
        <w:pStyle w:val="Encabezado"/>
        <w:ind w:left="567" w:right="-93"/>
        <w:jc w:val="both"/>
        <w:rPr>
          <w:rFonts w:ascii="Arial" w:hAnsi="Arial" w:cs="Arial"/>
          <w:sz w:val="22"/>
          <w:szCs w:val="22"/>
        </w:rPr>
      </w:pPr>
    </w:p>
    <w:p w14:paraId="7C2B2332" w14:textId="77777777" w:rsidR="00A65079" w:rsidRPr="00E00471" w:rsidRDefault="00A65079" w:rsidP="00A65079">
      <w:pPr>
        <w:pStyle w:val="Encabezado"/>
        <w:numPr>
          <w:ilvl w:val="0"/>
          <w:numId w:val="2"/>
        </w:numPr>
        <w:tabs>
          <w:tab w:val="clear" w:pos="360"/>
          <w:tab w:val="clear" w:pos="4153"/>
          <w:tab w:val="clear" w:pos="8306"/>
        </w:tabs>
        <w:ind w:left="567" w:right="-93" w:firstLine="0"/>
        <w:jc w:val="both"/>
        <w:rPr>
          <w:rFonts w:ascii="Arial" w:hAnsi="Arial" w:cs="Arial"/>
          <w:sz w:val="22"/>
          <w:szCs w:val="22"/>
        </w:rPr>
      </w:pPr>
      <w:r w:rsidRPr="00E00471">
        <w:rPr>
          <w:rFonts w:ascii="Arial" w:hAnsi="Arial" w:cs="Arial"/>
          <w:sz w:val="22"/>
          <w:szCs w:val="22"/>
        </w:rPr>
        <w:t xml:space="preserve">Para el trámite de pago </w:t>
      </w:r>
      <w:r w:rsidRPr="00E00471">
        <w:rPr>
          <w:rFonts w:ascii="Arial" w:hAnsi="Arial" w:cs="Arial"/>
          <w:sz w:val="22"/>
          <w:szCs w:val="22"/>
          <w:lang w:val="es-ES"/>
        </w:rPr>
        <w:t xml:space="preserve">el Proveedor </w:t>
      </w:r>
      <w:r w:rsidRPr="00E00471">
        <w:rPr>
          <w:rFonts w:ascii="Arial" w:hAnsi="Arial" w:cs="Arial"/>
          <w:sz w:val="22"/>
          <w:szCs w:val="22"/>
        </w:rPr>
        <w:t>deberá expedir sus comprobantes fiscales digitales en el esquema de facturación electrónica, con las especificaciones normadas por el SAT versión 4.0 a nombre del Instituto Mexicano del Seguro Social, para la validación de dichos comprobantes el Proveedor</w:t>
      </w:r>
      <w:r w:rsidRPr="00E00471">
        <w:rPr>
          <w:rFonts w:ascii="Arial" w:hAnsi="Arial" w:cs="Arial"/>
          <w:sz w:val="22"/>
          <w:szCs w:val="22"/>
          <w:lang w:val="es-ES"/>
        </w:rPr>
        <w:t xml:space="preserve"> </w:t>
      </w:r>
      <w:r w:rsidRPr="00E00471">
        <w:rPr>
          <w:rFonts w:ascii="Arial" w:hAnsi="Arial" w:cs="Arial"/>
          <w:sz w:val="22"/>
          <w:szCs w:val="22"/>
        </w:rPr>
        <w:t xml:space="preserve">deberá cargar en internet, a </w:t>
      </w:r>
      <w:r w:rsidRPr="00E00471">
        <w:rPr>
          <w:rFonts w:ascii="Arial" w:hAnsi="Arial" w:cs="Arial"/>
          <w:sz w:val="22"/>
          <w:szCs w:val="22"/>
        </w:rPr>
        <w:lastRenderedPageBreak/>
        <w:t>través del portal de servicios a proveedores de la página del IMSS el archivo en formato XML, la validez de los mismos será determinada durante la carga y únicamente los comprobantes validos serán procedentes para pago.</w:t>
      </w:r>
    </w:p>
    <w:p w14:paraId="1DF23A04" w14:textId="77777777" w:rsidR="00A65079" w:rsidRPr="00E00471" w:rsidRDefault="00A65079" w:rsidP="00A65079">
      <w:pPr>
        <w:pStyle w:val="Encabezado"/>
        <w:ind w:left="567" w:right="-93"/>
        <w:jc w:val="both"/>
        <w:rPr>
          <w:rFonts w:ascii="Arial" w:hAnsi="Arial" w:cs="Arial"/>
          <w:sz w:val="22"/>
          <w:szCs w:val="22"/>
        </w:rPr>
      </w:pPr>
    </w:p>
    <w:p w14:paraId="70A860E0" w14:textId="77777777" w:rsidR="00A65079" w:rsidRPr="00E00471" w:rsidRDefault="00A65079" w:rsidP="00A65079">
      <w:pPr>
        <w:numPr>
          <w:ilvl w:val="0"/>
          <w:numId w:val="2"/>
        </w:numPr>
        <w:tabs>
          <w:tab w:val="clear" w:pos="360"/>
        </w:tabs>
        <w:ind w:left="567" w:right="-93" w:firstLine="0"/>
        <w:jc w:val="both"/>
        <w:rPr>
          <w:rFonts w:ascii="Arial" w:hAnsi="Arial" w:cs="Arial"/>
          <w:sz w:val="22"/>
          <w:szCs w:val="22"/>
        </w:rPr>
      </w:pPr>
      <w:r w:rsidRPr="00E00471">
        <w:rPr>
          <w:rFonts w:ascii="Arial" w:hAnsi="Arial" w:cs="Arial"/>
          <w:sz w:val="22"/>
          <w:szCs w:val="22"/>
          <w:lang w:val="es-ES"/>
        </w:rPr>
        <w:t xml:space="preserve">El Proveedor </w:t>
      </w:r>
      <w:r w:rsidRPr="00E00471">
        <w:rPr>
          <w:rFonts w:ascii="Arial" w:hAnsi="Arial" w:cs="Arial"/>
          <w:sz w:val="22"/>
          <w:szCs w:val="22"/>
        </w:rPr>
        <w:t>se obliga a no cancelar ante el SAT, los Comprobantes Fiscales Digitales por Internet (CFDI) a favor del IMSS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CFDI en su caso.</w:t>
      </w:r>
    </w:p>
    <w:p w14:paraId="06995EC6" w14:textId="77777777" w:rsidR="00A65079" w:rsidRPr="00E00471" w:rsidRDefault="00A65079" w:rsidP="00A65079">
      <w:pPr>
        <w:ind w:left="567" w:right="-93"/>
        <w:jc w:val="both"/>
        <w:rPr>
          <w:rFonts w:ascii="Arial" w:hAnsi="Arial" w:cs="Arial"/>
          <w:sz w:val="22"/>
          <w:szCs w:val="22"/>
        </w:rPr>
      </w:pPr>
    </w:p>
    <w:p w14:paraId="44D58CE6" w14:textId="77777777" w:rsidR="00A65079" w:rsidRPr="00E00471" w:rsidRDefault="00A65079" w:rsidP="00A65079">
      <w:pPr>
        <w:numPr>
          <w:ilvl w:val="0"/>
          <w:numId w:val="2"/>
        </w:numPr>
        <w:tabs>
          <w:tab w:val="clear" w:pos="360"/>
        </w:tabs>
        <w:ind w:left="567" w:right="-93" w:firstLine="0"/>
        <w:jc w:val="both"/>
        <w:rPr>
          <w:rFonts w:ascii="Arial" w:hAnsi="Arial" w:cs="Arial"/>
          <w:sz w:val="22"/>
          <w:szCs w:val="22"/>
        </w:rPr>
      </w:pPr>
      <w:r w:rsidRPr="00E00471">
        <w:rPr>
          <w:rFonts w:ascii="Arial" w:hAnsi="Arial" w:cs="Arial"/>
          <w:sz w:val="22"/>
          <w:szCs w:val="22"/>
        </w:rPr>
        <w:t>En caso de aplicar, el Proveedor</w:t>
      </w:r>
      <w:r w:rsidRPr="00E00471">
        <w:rPr>
          <w:rFonts w:ascii="Arial" w:hAnsi="Arial" w:cs="Arial"/>
          <w:sz w:val="22"/>
          <w:szCs w:val="22"/>
          <w:lang w:val="es-ES"/>
        </w:rPr>
        <w:t xml:space="preserve"> </w:t>
      </w:r>
      <w:r w:rsidRPr="00E00471">
        <w:rPr>
          <w:rFonts w:ascii="Arial" w:hAnsi="Arial" w:cs="Arial"/>
          <w:sz w:val="22"/>
          <w:szCs w:val="22"/>
        </w:rPr>
        <w:t xml:space="preserve">deberá entregar el CFDI a favor del IMSS por el importe de la aplicación de la pena convencional por atraso o deficiencia del servicio. En ningún caso, se deberá autorizar el pago de los servicios, sí no se ha determinado, calculado y notificado al </w:t>
      </w:r>
      <w:r w:rsidRPr="00E00471">
        <w:rPr>
          <w:rFonts w:ascii="Arial" w:hAnsi="Arial" w:cs="Arial"/>
          <w:sz w:val="22"/>
          <w:szCs w:val="22"/>
          <w:lang w:val="es-ES"/>
        </w:rPr>
        <w:t xml:space="preserve">Proveedor </w:t>
      </w:r>
      <w:r w:rsidRPr="00E00471">
        <w:rPr>
          <w:rFonts w:ascii="Arial" w:hAnsi="Arial" w:cs="Arial"/>
          <w:sz w:val="22"/>
          <w:szCs w:val="22"/>
        </w:rPr>
        <w:t>las penas convencionales o deducciones pactadas en el contrato, así como su registro y validación en el Sistema PREI</w:t>
      </w:r>
    </w:p>
    <w:p w14:paraId="4F8B2B85" w14:textId="77777777" w:rsidR="00A65079" w:rsidRPr="00E00471" w:rsidRDefault="00A65079" w:rsidP="00A65079">
      <w:pPr>
        <w:ind w:right="-93"/>
        <w:jc w:val="both"/>
        <w:rPr>
          <w:rFonts w:ascii="Arial" w:hAnsi="Arial" w:cs="Arial"/>
          <w:sz w:val="22"/>
          <w:szCs w:val="22"/>
        </w:rPr>
      </w:pPr>
      <w:r w:rsidRPr="00E00471">
        <w:rPr>
          <w:rFonts w:ascii="Arial" w:hAnsi="Arial" w:cs="Arial"/>
          <w:sz w:val="22"/>
          <w:szCs w:val="22"/>
        </w:rPr>
        <w:t xml:space="preserve"> </w:t>
      </w:r>
    </w:p>
    <w:p w14:paraId="29117099" w14:textId="77777777" w:rsidR="00A65079" w:rsidRPr="00E00471" w:rsidRDefault="00A65079" w:rsidP="00A65079">
      <w:pPr>
        <w:numPr>
          <w:ilvl w:val="0"/>
          <w:numId w:val="2"/>
        </w:numPr>
        <w:tabs>
          <w:tab w:val="clear" w:pos="360"/>
        </w:tabs>
        <w:ind w:left="567" w:right="-93" w:firstLine="0"/>
        <w:jc w:val="both"/>
        <w:rPr>
          <w:rFonts w:ascii="Arial" w:hAnsi="Arial" w:cs="Arial"/>
          <w:sz w:val="22"/>
          <w:szCs w:val="22"/>
        </w:rPr>
      </w:pPr>
      <w:r w:rsidRPr="00E00471">
        <w:rPr>
          <w:rFonts w:ascii="Arial" w:hAnsi="Arial" w:cs="Arial"/>
          <w:sz w:val="22"/>
          <w:szCs w:val="22"/>
        </w:rPr>
        <w:t xml:space="preserve">El pago se realizará mediante transferencia electrónica de fondos, a través del esquema electrónico interbancario que el IMSS tiene en operación, para tal efecto en los contratos se deberá incluir el número de cuenta, CLABE, banco y sucursal, a menos que el </w:t>
      </w:r>
      <w:r w:rsidRPr="00E00471">
        <w:rPr>
          <w:rFonts w:ascii="Arial" w:hAnsi="Arial" w:cs="Arial"/>
          <w:sz w:val="22"/>
          <w:szCs w:val="22"/>
          <w:lang w:val="es-ES"/>
        </w:rPr>
        <w:t xml:space="preserve">Proveedor </w:t>
      </w:r>
      <w:r w:rsidRPr="00E00471">
        <w:rPr>
          <w:rFonts w:ascii="Arial" w:hAnsi="Arial" w:cs="Arial"/>
          <w:sz w:val="22"/>
          <w:szCs w:val="22"/>
        </w:rPr>
        <w:t>acredite en forma fehaciente la imposibilidad para ello.</w:t>
      </w:r>
    </w:p>
    <w:p w14:paraId="1D196AE9" w14:textId="77777777" w:rsidR="00A65079" w:rsidRPr="00E00471" w:rsidRDefault="00A65079" w:rsidP="00A65079">
      <w:pPr>
        <w:pStyle w:val="Prrafodelista"/>
        <w:ind w:right="-93"/>
        <w:jc w:val="both"/>
      </w:pPr>
    </w:p>
    <w:p w14:paraId="73273180" w14:textId="77777777" w:rsidR="00A65079" w:rsidRPr="00E00471" w:rsidRDefault="00A65079" w:rsidP="00A65079">
      <w:pPr>
        <w:numPr>
          <w:ilvl w:val="0"/>
          <w:numId w:val="2"/>
        </w:numPr>
        <w:tabs>
          <w:tab w:val="clear" w:pos="360"/>
        </w:tabs>
        <w:ind w:left="567" w:right="-93" w:firstLine="0"/>
        <w:jc w:val="both"/>
        <w:rPr>
          <w:rFonts w:ascii="Arial" w:hAnsi="Arial" w:cs="Arial"/>
          <w:sz w:val="22"/>
          <w:szCs w:val="22"/>
        </w:rPr>
      </w:pPr>
      <w:r w:rsidRPr="00E00471">
        <w:rPr>
          <w:rFonts w:ascii="Arial" w:hAnsi="Arial" w:cs="Arial"/>
          <w:sz w:val="22"/>
          <w:szCs w:val="22"/>
        </w:rPr>
        <w:t>El pago se depositará en la fecha programada, a través del esquema interbancario si la cuenta bancaria del proveedor está contratada con BANORTE, BBVA, HSBC, SCOTIABANK INVERLAT o a través del esquema interbancario vía SPEI (Sistema de Pagos Electrónicos Interbancarios) si la cuenta pertenece a un banco distinto a los antes mencionados.</w:t>
      </w:r>
    </w:p>
    <w:p w14:paraId="41A2F8EE" w14:textId="77777777" w:rsidR="00A65079" w:rsidRPr="00E00471" w:rsidRDefault="00A65079" w:rsidP="00A65079">
      <w:pPr>
        <w:ind w:left="567" w:right="-93"/>
        <w:jc w:val="both"/>
        <w:rPr>
          <w:rFonts w:ascii="Arial" w:hAnsi="Arial" w:cs="Arial"/>
          <w:sz w:val="22"/>
          <w:szCs w:val="22"/>
        </w:rPr>
      </w:pPr>
    </w:p>
    <w:p w14:paraId="24349F00" w14:textId="77777777" w:rsidR="00A65079" w:rsidRPr="00E00471" w:rsidRDefault="00A65079" w:rsidP="00A65079">
      <w:pPr>
        <w:numPr>
          <w:ilvl w:val="0"/>
          <w:numId w:val="2"/>
        </w:numPr>
        <w:tabs>
          <w:tab w:val="clear" w:pos="360"/>
        </w:tabs>
        <w:ind w:left="567" w:right="-93" w:firstLine="0"/>
        <w:jc w:val="both"/>
        <w:rPr>
          <w:rFonts w:ascii="Arial" w:hAnsi="Arial" w:cs="Arial"/>
          <w:sz w:val="22"/>
          <w:szCs w:val="22"/>
        </w:rPr>
      </w:pPr>
      <w:r w:rsidRPr="00E00471">
        <w:rPr>
          <w:rFonts w:ascii="Arial" w:hAnsi="Arial" w:cs="Arial"/>
          <w:sz w:val="22"/>
          <w:szCs w:val="22"/>
        </w:rPr>
        <w:t>Para que el Proveedor</w:t>
      </w:r>
      <w:r w:rsidRPr="00E00471">
        <w:rPr>
          <w:rFonts w:ascii="Arial" w:hAnsi="Arial" w:cs="Arial"/>
          <w:sz w:val="22"/>
          <w:szCs w:val="22"/>
          <w:lang w:val="es-ES"/>
        </w:rPr>
        <w:t xml:space="preserve"> </w:t>
      </w:r>
      <w:r w:rsidRPr="00E00471">
        <w:rPr>
          <w:rFonts w:ascii="Arial" w:hAnsi="Arial" w:cs="Arial"/>
          <w:sz w:val="22"/>
          <w:szCs w:val="22"/>
        </w:rPr>
        <w:t>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w:t>
      </w:r>
    </w:p>
    <w:p w14:paraId="11C482FE" w14:textId="77777777" w:rsidR="00A65079" w:rsidRPr="00E00471" w:rsidRDefault="00A65079" w:rsidP="00A65079">
      <w:pPr>
        <w:ind w:left="567" w:right="-93"/>
        <w:jc w:val="both"/>
        <w:rPr>
          <w:rFonts w:ascii="Arial" w:hAnsi="Arial" w:cs="Arial"/>
          <w:sz w:val="22"/>
          <w:szCs w:val="22"/>
        </w:rPr>
      </w:pPr>
    </w:p>
    <w:p w14:paraId="3AE20265" w14:textId="77777777" w:rsidR="00A65079" w:rsidRPr="00E00471" w:rsidRDefault="00A65079" w:rsidP="00A65079">
      <w:pPr>
        <w:numPr>
          <w:ilvl w:val="0"/>
          <w:numId w:val="2"/>
        </w:numPr>
        <w:tabs>
          <w:tab w:val="clear" w:pos="360"/>
        </w:tabs>
        <w:ind w:left="567" w:right="-93" w:firstLine="0"/>
        <w:jc w:val="both"/>
        <w:rPr>
          <w:rFonts w:ascii="Arial" w:hAnsi="Arial" w:cs="Arial"/>
          <w:sz w:val="22"/>
          <w:szCs w:val="22"/>
        </w:rPr>
      </w:pPr>
      <w:r w:rsidRPr="00E00471">
        <w:rPr>
          <w:rFonts w:ascii="Arial" w:hAnsi="Arial" w:cs="Arial"/>
          <w:sz w:val="22"/>
          <w:szCs w:val="22"/>
          <w:lang w:val="es-ES"/>
        </w:rPr>
        <w:t xml:space="preserve">El Proveedor </w:t>
      </w:r>
      <w:r w:rsidRPr="00E00471">
        <w:rPr>
          <w:rFonts w:ascii="Arial" w:hAnsi="Arial" w:cs="Arial"/>
          <w:sz w:val="22"/>
          <w:szCs w:val="22"/>
        </w:rPr>
        <w:t>podrá optar por cobrar a través de Factoraje Financiero conforme al Programa de Cadenas Productivas de Nacional Financiera, S.N.C. Institución de Banca de Desarrollo con el IMSS.</w:t>
      </w:r>
    </w:p>
    <w:p w14:paraId="0B82B868" w14:textId="77777777" w:rsidR="00A65079" w:rsidRPr="00E00471" w:rsidRDefault="00A65079" w:rsidP="00A65079">
      <w:pPr>
        <w:ind w:left="567" w:right="-93"/>
        <w:jc w:val="both"/>
        <w:rPr>
          <w:rFonts w:ascii="Arial" w:hAnsi="Arial" w:cs="Arial"/>
          <w:sz w:val="22"/>
          <w:szCs w:val="22"/>
        </w:rPr>
      </w:pPr>
    </w:p>
    <w:p w14:paraId="30E92DD9" w14:textId="77777777" w:rsidR="00A65079" w:rsidRPr="00E00471" w:rsidRDefault="00A65079" w:rsidP="00A65079">
      <w:pPr>
        <w:numPr>
          <w:ilvl w:val="0"/>
          <w:numId w:val="2"/>
        </w:numPr>
        <w:ind w:left="567" w:right="-93" w:firstLine="0"/>
        <w:jc w:val="both"/>
        <w:rPr>
          <w:rFonts w:ascii="Arial" w:hAnsi="Arial" w:cs="Arial"/>
          <w:sz w:val="22"/>
          <w:szCs w:val="22"/>
        </w:rPr>
      </w:pPr>
      <w:r w:rsidRPr="00E00471">
        <w:rPr>
          <w:rFonts w:ascii="Arial" w:hAnsi="Arial" w:cs="Arial"/>
          <w:sz w:val="22"/>
          <w:szCs w:val="22"/>
        </w:rPr>
        <w:t>La Jefatura de Servicios de Finanzas, en la OOAD que corresponda a la partida adjudicada al momento de revisar la documentación presentada para cobro, deberán verificar que se incluya la “opinión de cumplimiento de obligaciones en materia de seguridad social”, positiva y vigente en caso contrario devolverá la documentación.</w:t>
      </w:r>
    </w:p>
    <w:p w14:paraId="7C909CEB" w14:textId="77777777" w:rsidR="00A65079" w:rsidRPr="00E00471" w:rsidRDefault="00A65079" w:rsidP="00A65079">
      <w:pPr>
        <w:ind w:left="567" w:right="-93"/>
        <w:jc w:val="both"/>
        <w:rPr>
          <w:rFonts w:ascii="Arial" w:hAnsi="Arial" w:cs="Arial"/>
          <w:sz w:val="22"/>
          <w:szCs w:val="22"/>
        </w:rPr>
      </w:pPr>
    </w:p>
    <w:p w14:paraId="52E0E153" w14:textId="77777777" w:rsidR="00A65079" w:rsidRPr="00E00471" w:rsidRDefault="00A65079" w:rsidP="00A65079">
      <w:pPr>
        <w:ind w:left="567" w:right="-93"/>
        <w:jc w:val="both"/>
        <w:rPr>
          <w:rFonts w:ascii="Arial" w:hAnsi="Arial" w:cs="Arial"/>
          <w:sz w:val="22"/>
          <w:szCs w:val="22"/>
        </w:rPr>
      </w:pPr>
      <w:r w:rsidRPr="00E00471">
        <w:rPr>
          <w:rFonts w:ascii="Arial" w:hAnsi="Arial" w:cs="Arial"/>
          <w:sz w:val="22"/>
          <w:szCs w:val="22"/>
        </w:rPr>
        <w:t xml:space="preserve">Será responsabilidad del </w:t>
      </w:r>
      <w:r w:rsidRPr="00E00471">
        <w:rPr>
          <w:rFonts w:ascii="Arial" w:hAnsi="Arial" w:cs="Arial"/>
          <w:sz w:val="22"/>
          <w:szCs w:val="22"/>
          <w:lang w:val="es-ES"/>
        </w:rPr>
        <w:t>Proveedor</w:t>
      </w:r>
      <w:r w:rsidRPr="00E00471">
        <w:rPr>
          <w:rFonts w:ascii="Arial" w:hAnsi="Arial" w:cs="Arial"/>
          <w:sz w:val="22"/>
          <w:szCs w:val="22"/>
        </w:rPr>
        <w:t xml:space="preserve"> la entrega de la documentación soporte del servicio realizado con requisitos internos institucionales para trámite de pago:</w:t>
      </w:r>
    </w:p>
    <w:p w14:paraId="18311408" w14:textId="77777777" w:rsidR="00A65079" w:rsidRPr="00E00471" w:rsidRDefault="00A65079" w:rsidP="00A65079">
      <w:pPr>
        <w:ind w:right="-93"/>
        <w:jc w:val="both"/>
        <w:rPr>
          <w:rFonts w:ascii="Arial" w:hAnsi="Arial" w:cs="Arial"/>
          <w:sz w:val="22"/>
          <w:szCs w:val="22"/>
        </w:rPr>
      </w:pPr>
    </w:p>
    <w:p w14:paraId="2DDA3972" w14:textId="77777777" w:rsidR="00A65079" w:rsidRPr="00E00471" w:rsidRDefault="00A65079" w:rsidP="00A65079">
      <w:pPr>
        <w:ind w:left="1440" w:right="-93"/>
        <w:jc w:val="both"/>
        <w:rPr>
          <w:rFonts w:ascii="Arial" w:hAnsi="Arial" w:cs="Arial"/>
          <w:sz w:val="22"/>
          <w:szCs w:val="22"/>
        </w:rPr>
      </w:pPr>
      <w:r w:rsidRPr="00E00471">
        <w:rPr>
          <w:rFonts w:ascii="Arial" w:hAnsi="Arial" w:cs="Arial"/>
          <w:sz w:val="22"/>
          <w:szCs w:val="22"/>
        </w:rPr>
        <w:t xml:space="preserve">a.1 Nombre y Firma de recepción del servicio que corresponde al jefe de conservación, jefe de servicios generales o administrador. </w:t>
      </w:r>
    </w:p>
    <w:p w14:paraId="27DA8948" w14:textId="77777777" w:rsidR="00A65079" w:rsidRPr="00E00471" w:rsidRDefault="00A65079" w:rsidP="00A65079">
      <w:pPr>
        <w:ind w:left="1440" w:right="-93"/>
        <w:jc w:val="both"/>
        <w:rPr>
          <w:rFonts w:ascii="Arial" w:hAnsi="Arial" w:cs="Arial"/>
          <w:sz w:val="22"/>
          <w:szCs w:val="22"/>
        </w:rPr>
      </w:pPr>
      <w:r w:rsidRPr="00E00471">
        <w:rPr>
          <w:rFonts w:ascii="Arial" w:hAnsi="Arial" w:cs="Arial"/>
          <w:sz w:val="22"/>
          <w:szCs w:val="22"/>
        </w:rPr>
        <w:lastRenderedPageBreak/>
        <w:t>a.2 Nombre, Firma y Matrícula de la Persona que da Vo. Bo. a la erogación del servicio que invariablemente será el director o administrador de la unidad.</w:t>
      </w:r>
    </w:p>
    <w:p w14:paraId="05D151D9" w14:textId="77777777" w:rsidR="00A65079" w:rsidRPr="00E00471" w:rsidRDefault="00A65079" w:rsidP="00A65079">
      <w:pPr>
        <w:ind w:left="1440" w:right="-93"/>
        <w:jc w:val="both"/>
        <w:rPr>
          <w:rFonts w:ascii="Arial" w:hAnsi="Arial" w:cs="Arial"/>
          <w:sz w:val="22"/>
          <w:szCs w:val="22"/>
        </w:rPr>
      </w:pPr>
      <w:r w:rsidRPr="00E00471">
        <w:rPr>
          <w:rFonts w:ascii="Arial" w:hAnsi="Arial" w:cs="Arial"/>
          <w:sz w:val="22"/>
          <w:szCs w:val="22"/>
        </w:rPr>
        <w:t>a.3 Nombre, Firma y Matrícula de la Persona que autoriza la erogación que corresponderá al administrador del contrato.</w:t>
      </w:r>
    </w:p>
    <w:p w14:paraId="4A3D9845" w14:textId="77777777" w:rsidR="00A65079" w:rsidRPr="00E00471" w:rsidRDefault="00A65079" w:rsidP="00A65079">
      <w:pPr>
        <w:ind w:left="1440" w:right="-93"/>
        <w:jc w:val="both"/>
        <w:rPr>
          <w:rFonts w:ascii="Arial" w:hAnsi="Arial" w:cs="Arial"/>
          <w:sz w:val="22"/>
          <w:szCs w:val="22"/>
        </w:rPr>
      </w:pPr>
      <w:r w:rsidRPr="00E00471">
        <w:rPr>
          <w:rFonts w:ascii="Arial" w:hAnsi="Arial" w:cs="Arial"/>
          <w:sz w:val="22"/>
          <w:szCs w:val="22"/>
        </w:rPr>
        <w:t>a.4. Impresión de enlace de Certificado Digital de Factura al portal del IMSS.</w:t>
      </w:r>
    </w:p>
    <w:p w14:paraId="38076FE0" w14:textId="77777777" w:rsidR="00A65079" w:rsidRPr="00E00471" w:rsidRDefault="00A65079" w:rsidP="00A65079">
      <w:pPr>
        <w:ind w:left="1440" w:right="-93"/>
        <w:jc w:val="both"/>
        <w:rPr>
          <w:rFonts w:ascii="Arial" w:hAnsi="Arial" w:cs="Arial"/>
          <w:sz w:val="22"/>
          <w:szCs w:val="22"/>
        </w:rPr>
      </w:pPr>
      <w:r w:rsidRPr="00E00471">
        <w:rPr>
          <w:rFonts w:ascii="Arial" w:hAnsi="Arial" w:cs="Arial"/>
          <w:sz w:val="22"/>
          <w:szCs w:val="22"/>
        </w:rPr>
        <w:t>a.5. Documentos debidamente requisitados los cuales deberán ser entregados por “EL PROVEEDOR” el domicilio será el correspondiente a la Departamento de Presupuesto Contabilidad y Erogaciones cuyo domicilio es en la calle de Violetas número 1007, Colonia Reforma, Ciudad de Oaxaca, Oax.</w:t>
      </w:r>
    </w:p>
    <w:p w14:paraId="105BB1EE" w14:textId="77777777" w:rsidR="00A65079" w:rsidRPr="00E00471" w:rsidRDefault="00A65079" w:rsidP="00A65079">
      <w:pPr>
        <w:ind w:left="1440" w:right="-93"/>
        <w:jc w:val="both"/>
        <w:rPr>
          <w:rFonts w:ascii="Arial" w:hAnsi="Arial" w:cs="Arial"/>
          <w:sz w:val="22"/>
          <w:szCs w:val="22"/>
        </w:rPr>
      </w:pPr>
      <w:r w:rsidRPr="00E00471">
        <w:rPr>
          <w:rFonts w:ascii="Arial" w:hAnsi="Arial" w:cs="Arial"/>
          <w:sz w:val="22"/>
          <w:szCs w:val="22"/>
        </w:rPr>
        <w:t xml:space="preserve">a.6. deberá presentar el </w:t>
      </w:r>
      <w:r w:rsidRPr="00E00471">
        <w:rPr>
          <w:rFonts w:ascii="Arial" w:hAnsi="Arial" w:cs="Arial"/>
          <w:b/>
          <w:sz w:val="22"/>
          <w:szCs w:val="22"/>
        </w:rPr>
        <w:t xml:space="preserve">FORMATO FO-CON 01 </w:t>
      </w:r>
    </w:p>
    <w:p w14:paraId="28C5AADD" w14:textId="77777777" w:rsidR="00A65079" w:rsidRPr="00E00471" w:rsidRDefault="00A65079" w:rsidP="00A65079">
      <w:pPr>
        <w:ind w:left="1440"/>
        <w:jc w:val="both"/>
        <w:rPr>
          <w:rFonts w:ascii="Arial" w:hAnsi="Arial" w:cs="Arial"/>
          <w:sz w:val="22"/>
          <w:szCs w:val="22"/>
        </w:rPr>
      </w:pPr>
    </w:p>
    <w:p w14:paraId="4238AAFD" w14:textId="77777777" w:rsidR="00A65079" w:rsidRPr="00E00471" w:rsidRDefault="00A65079" w:rsidP="00A65079">
      <w:pPr>
        <w:ind w:left="567"/>
        <w:jc w:val="both"/>
        <w:rPr>
          <w:rFonts w:ascii="Arial" w:hAnsi="Arial" w:cs="Arial"/>
          <w:sz w:val="22"/>
          <w:szCs w:val="22"/>
        </w:rPr>
      </w:pPr>
      <w:r w:rsidRPr="00E00471">
        <w:rPr>
          <w:rFonts w:ascii="Arial" w:hAnsi="Arial" w:cs="Arial"/>
          <w:sz w:val="22"/>
          <w:szCs w:val="22"/>
        </w:rPr>
        <w:t>Con el ingreso de la primera factura deberá (el Proveedor) presentar copia del contrato debidamente formalizado y copia de las fianzas de cumplimiento de contrato y de responsabilidad civil con sello de recepción del área contratante.</w:t>
      </w:r>
    </w:p>
    <w:p w14:paraId="1304896C" w14:textId="77777777" w:rsidR="00A65079" w:rsidRPr="00E00471" w:rsidRDefault="00A65079" w:rsidP="00A65079">
      <w:pPr>
        <w:ind w:left="567"/>
        <w:jc w:val="both"/>
        <w:rPr>
          <w:rFonts w:ascii="Arial" w:hAnsi="Arial" w:cs="Arial"/>
          <w:sz w:val="22"/>
          <w:szCs w:val="22"/>
        </w:rPr>
      </w:pPr>
    </w:p>
    <w:p w14:paraId="3018C216" w14:textId="77777777" w:rsidR="00A65079" w:rsidRPr="00E00471" w:rsidRDefault="00A65079" w:rsidP="00A65079">
      <w:pPr>
        <w:ind w:left="567"/>
        <w:jc w:val="both"/>
        <w:rPr>
          <w:rFonts w:ascii="Arial" w:hAnsi="Arial" w:cs="Arial"/>
          <w:sz w:val="22"/>
          <w:szCs w:val="22"/>
        </w:rPr>
      </w:pPr>
      <w:r w:rsidRPr="00E00471">
        <w:rPr>
          <w:rFonts w:ascii="Arial" w:hAnsi="Arial" w:cs="Arial"/>
          <w:sz w:val="22"/>
          <w:szCs w:val="22"/>
        </w:rPr>
        <w:t>Los documentos y facturas no deben contener tachaduras ni enmendaduras.</w:t>
      </w:r>
    </w:p>
    <w:p w14:paraId="40DA9544" w14:textId="77777777" w:rsidR="00A65079" w:rsidRPr="00E00471" w:rsidRDefault="00A65079" w:rsidP="00A65079">
      <w:pPr>
        <w:ind w:left="567"/>
        <w:jc w:val="both"/>
        <w:rPr>
          <w:rFonts w:ascii="Arial" w:hAnsi="Arial" w:cs="Arial"/>
          <w:sz w:val="22"/>
          <w:szCs w:val="22"/>
        </w:rPr>
      </w:pPr>
    </w:p>
    <w:p w14:paraId="1C9D324A" w14:textId="77777777" w:rsidR="00A65079" w:rsidRPr="00E00471" w:rsidRDefault="00A65079" w:rsidP="00A65079">
      <w:pPr>
        <w:ind w:left="567"/>
        <w:jc w:val="both"/>
        <w:rPr>
          <w:rFonts w:ascii="Arial" w:hAnsi="Arial" w:cs="Arial"/>
          <w:sz w:val="22"/>
          <w:szCs w:val="22"/>
        </w:rPr>
      </w:pPr>
      <w:r w:rsidRPr="00E00471">
        <w:rPr>
          <w:rFonts w:ascii="Arial" w:hAnsi="Arial" w:cs="Arial"/>
          <w:sz w:val="22"/>
          <w:szCs w:val="22"/>
        </w:rPr>
        <w:t>Se validará el correcto cálculo de las operaciones aritméticas, así como el desglose de los impuestos y/o retenciones según sea el caso.</w:t>
      </w:r>
    </w:p>
    <w:p w14:paraId="559EF987" w14:textId="77777777" w:rsidR="00A65079" w:rsidRPr="00E00471" w:rsidRDefault="00A65079" w:rsidP="00A65079">
      <w:pPr>
        <w:ind w:left="567"/>
        <w:jc w:val="both"/>
        <w:rPr>
          <w:rFonts w:ascii="Arial" w:hAnsi="Arial" w:cs="Arial"/>
          <w:sz w:val="22"/>
          <w:szCs w:val="22"/>
        </w:rPr>
      </w:pPr>
    </w:p>
    <w:p w14:paraId="4ED7962B" w14:textId="77777777" w:rsidR="00A65079" w:rsidRPr="00E00471" w:rsidRDefault="00A65079" w:rsidP="00A65079">
      <w:pPr>
        <w:ind w:left="567"/>
        <w:jc w:val="both"/>
        <w:rPr>
          <w:rFonts w:ascii="Arial" w:hAnsi="Arial" w:cs="Arial"/>
          <w:sz w:val="22"/>
          <w:szCs w:val="22"/>
        </w:rPr>
      </w:pPr>
      <w:r w:rsidRPr="00E00471">
        <w:rPr>
          <w:rFonts w:ascii="Arial" w:hAnsi="Arial" w:cs="Arial"/>
          <w:sz w:val="22"/>
          <w:szCs w:val="22"/>
        </w:rPr>
        <w:t xml:space="preserve">Anexo a la solicitud de pago electrónico (Intrabancario e Interbancario) el </w:t>
      </w:r>
      <w:r w:rsidRPr="00E00471">
        <w:rPr>
          <w:rFonts w:ascii="Arial" w:hAnsi="Arial" w:cs="Arial"/>
          <w:sz w:val="22"/>
          <w:szCs w:val="22"/>
          <w:lang w:val="es-ES"/>
        </w:rPr>
        <w:t>Proveedor</w:t>
      </w:r>
      <w:r w:rsidRPr="00E00471">
        <w:rPr>
          <w:rFonts w:ascii="Arial" w:hAnsi="Arial" w:cs="Arial"/>
          <w:sz w:val="22"/>
          <w:szCs w:val="22"/>
        </w:rPr>
        <w:t xml:space="preserve"> deberá presentar original y copia de la cédula del registro federal de contribuyentes, poder notarial e identificación oficial; los originales se solicitan únicamente para cotejar los datos y les serán devueltos en el mismo acto.</w:t>
      </w:r>
    </w:p>
    <w:p w14:paraId="3FA8DF90" w14:textId="77777777" w:rsidR="00A65079" w:rsidRPr="00E00471" w:rsidRDefault="00A65079" w:rsidP="00A65079">
      <w:pPr>
        <w:ind w:left="567"/>
        <w:jc w:val="both"/>
        <w:rPr>
          <w:rFonts w:ascii="Arial" w:hAnsi="Arial" w:cs="Arial"/>
          <w:sz w:val="22"/>
          <w:szCs w:val="22"/>
        </w:rPr>
      </w:pPr>
    </w:p>
    <w:p w14:paraId="4C957F63" w14:textId="77777777" w:rsidR="00A65079" w:rsidRPr="00E00471" w:rsidRDefault="00A65079" w:rsidP="00A65079">
      <w:pPr>
        <w:ind w:left="567"/>
        <w:jc w:val="both"/>
        <w:rPr>
          <w:rFonts w:ascii="Arial" w:hAnsi="Arial" w:cs="Arial"/>
          <w:sz w:val="22"/>
          <w:szCs w:val="22"/>
        </w:rPr>
      </w:pPr>
      <w:r w:rsidRPr="00E00471">
        <w:rPr>
          <w:rFonts w:ascii="Arial" w:hAnsi="Arial" w:cs="Arial"/>
          <w:sz w:val="22"/>
          <w:szCs w:val="22"/>
        </w:rPr>
        <w:t xml:space="preserve">En el caso que el </w:t>
      </w:r>
      <w:r w:rsidRPr="00E00471">
        <w:rPr>
          <w:rFonts w:ascii="Arial" w:hAnsi="Arial" w:cs="Arial"/>
          <w:sz w:val="22"/>
          <w:szCs w:val="22"/>
          <w:lang w:val="es-ES"/>
        </w:rPr>
        <w:t xml:space="preserve">Proveedor </w:t>
      </w:r>
      <w:r w:rsidRPr="00E00471">
        <w:rPr>
          <w:rFonts w:ascii="Arial" w:hAnsi="Arial" w:cs="Arial"/>
          <w:sz w:val="22"/>
          <w:szCs w:val="22"/>
        </w:rPr>
        <w:t>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1E44DE45" w14:textId="77777777" w:rsidR="00A65079" w:rsidRPr="00E00471" w:rsidRDefault="00A65079" w:rsidP="00A65079">
      <w:pPr>
        <w:ind w:left="567"/>
        <w:jc w:val="both"/>
        <w:rPr>
          <w:rFonts w:ascii="Arial" w:hAnsi="Arial" w:cs="Arial"/>
          <w:sz w:val="22"/>
          <w:szCs w:val="22"/>
        </w:rPr>
      </w:pPr>
    </w:p>
    <w:p w14:paraId="530FC6B8" w14:textId="77777777" w:rsidR="00A65079" w:rsidRPr="00E00471" w:rsidRDefault="00A65079" w:rsidP="00A65079">
      <w:pPr>
        <w:ind w:left="567"/>
        <w:jc w:val="both"/>
        <w:rPr>
          <w:rFonts w:ascii="Arial" w:hAnsi="Arial" w:cs="Arial"/>
          <w:sz w:val="22"/>
          <w:szCs w:val="22"/>
        </w:rPr>
      </w:pPr>
      <w:r w:rsidRPr="00E00471">
        <w:rPr>
          <w:rFonts w:ascii="Arial" w:hAnsi="Arial" w:cs="Arial"/>
          <w:sz w:val="22"/>
          <w:szCs w:val="22"/>
        </w:rPr>
        <w:t>Asimismo, el</w:t>
      </w:r>
      <w:r w:rsidRPr="00E00471">
        <w:rPr>
          <w:rFonts w:ascii="Arial" w:hAnsi="Arial" w:cs="Arial"/>
          <w:b/>
          <w:sz w:val="22"/>
          <w:szCs w:val="22"/>
        </w:rPr>
        <w:t xml:space="preserve"> </w:t>
      </w:r>
      <w:r w:rsidRPr="00E00471">
        <w:rPr>
          <w:rFonts w:ascii="Arial" w:hAnsi="Arial" w:cs="Arial"/>
          <w:bCs/>
          <w:sz w:val="22"/>
          <w:szCs w:val="22"/>
        </w:rPr>
        <w:t xml:space="preserve">Instituto Mexicano del Seguro Social </w:t>
      </w:r>
      <w:r w:rsidRPr="00E00471">
        <w:rPr>
          <w:rFonts w:ascii="Arial" w:hAnsi="Arial" w:cs="Arial"/>
          <w:sz w:val="22"/>
          <w:szCs w:val="22"/>
        </w:rPr>
        <w:t xml:space="preserve">aceptará del </w:t>
      </w:r>
      <w:r w:rsidRPr="00E00471">
        <w:rPr>
          <w:rFonts w:ascii="Arial" w:hAnsi="Arial" w:cs="Arial"/>
          <w:sz w:val="22"/>
          <w:szCs w:val="22"/>
          <w:lang w:val="es-ES"/>
        </w:rPr>
        <w:t>Proveedor</w:t>
      </w:r>
      <w:r w:rsidRPr="00E00471">
        <w:rPr>
          <w:rFonts w:ascii="Arial" w:hAnsi="Arial" w:cs="Arial"/>
          <w:sz w:val="22"/>
          <w:szCs w:val="22"/>
        </w:rPr>
        <w:t>, en el supuesto que tenga cuentas líquidas y exigibles a su cargo, aplicarlas contra los adeudos que, en su caso, tuviera por concepto de cuotas obrero-patronales, conforme a lo previsto en el artículo 40 b, de la ley del seguro social.</w:t>
      </w:r>
    </w:p>
    <w:p w14:paraId="1F476FE4" w14:textId="77777777" w:rsidR="00A65079" w:rsidRPr="00E00471" w:rsidRDefault="00A65079" w:rsidP="00A65079">
      <w:pPr>
        <w:numPr>
          <w:ilvl w:val="12"/>
          <w:numId w:val="0"/>
        </w:numPr>
        <w:ind w:left="567"/>
        <w:jc w:val="both"/>
        <w:rPr>
          <w:rFonts w:ascii="Arial" w:hAnsi="Arial" w:cs="Arial"/>
          <w:sz w:val="22"/>
          <w:szCs w:val="22"/>
        </w:rPr>
      </w:pPr>
    </w:p>
    <w:p w14:paraId="129C38A6" w14:textId="77777777" w:rsidR="00A65079" w:rsidRPr="00E00471" w:rsidRDefault="00A65079" w:rsidP="00A65079">
      <w:pPr>
        <w:numPr>
          <w:ilvl w:val="12"/>
          <w:numId w:val="0"/>
        </w:numPr>
        <w:ind w:left="567"/>
        <w:jc w:val="both"/>
        <w:rPr>
          <w:rFonts w:ascii="Arial" w:hAnsi="Arial" w:cs="Arial"/>
          <w:sz w:val="22"/>
          <w:szCs w:val="22"/>
        </w:rPr>
      </w:pPr>
      <w:r w:rsidRPr="00E00471">
        <w:rPr>
          <w:rFonts w:ascii="Arial" w:hAnsi="Arial" w:cs="Arial"/>
          <w:sz w:val="22"/>
          <w:szCs w:val="22"/>
        </w:rPr>
        <w:t>El pago de la prestación del servicio quedará condicionado proporcionalmente al pago que el Proveedor</w:t>
      </w:r>
      <w:r w:rsidRPr="00E00471">
        <w:rPr>
          <w:rFonts w:ascii="Arial" w:hAnsi="Arial" w:cs="Arial"/>
          <w:sz w:val="22"/>
          <w:szCs w:val="22"/>
          <w:lang w:val="es-ES"/>
        </w:rPr>
        <w:t xml:space="preserve"> </w:t>
      </w:r>
      <w:r w:rsidRPr="00E00471">
        <w:rPr>
          <w:rFonts w:ascii="Arial" w:hAnsi="Arial" w:cs="Arial"/>
          <w:sz w:val="22"/>
          <w:szCs w:val="22"/>
        </w:rPr>
        <w:t>deba efectuar por concepto de penas convencionales por atraso.</w:t>
      </w:r>
    </w:p>
    <w:p w14:paraId="0E360256" w14:textId="77777777" w:rsidR="00A65079" w:rsidRPr="00E00471" w:rsidRDefault="00A65079" w:rsidP="00A65079">
      <w:pPr>
        <w:ind w:left="567"/>
        <w:jc w:val="both"/>
        <w:rPr>
          <w:rFonts w:ascii="Arial" w:hAnsi="Arial" w:cs="Arial"/>
          <w:sz w:val="22"/>
          <w:szCs w:val="22"/>
        </w:rPr>
      </w:pPr>
    </w:p>
    <w:p w14:paraId="49046267" w14:textId="77777777" w:rsidR="00A65079" w:rsidRPr="00E00471" w:rsidRDefault="00A65079" w:rsidP="00A65079">
      <w:pPr>
        <w:ind w:left="567"/>
        <w:jc w:val="both"/>
        <w:rPr>
          <w:rFonts w:ascii="Arial" w:hAnsi="Arial" w:cs="Arial"/>
          <w:sz w:val="22"/>
          <w:szCs w:val="22"/>
        </w:rPr>
      </w:pPr>
      <w:r w:rsidRPr="00E00471">
        <w:rPr>
          <w:rFonts w:ascii="Arial" w:hAnsi="Arial" w:cs="Arial"/>
          <w:sz w:val="22"/>
          <w:szCs w:val="22"/>
        </w:rPr>
        <w:t xml:space="preserve">En caso de que el </w:t>
      </w:r>
      <w:r w:rsidRPr="00E00471">
        <w:rPr>
          <w:rFonts w:ascii="Arial" w:hAnsi="Arial" w:cs="Arial"/>
          <w:sz w:val="22"/>
          <w:szCs w:val="22"/>
          <w:lang w:val="es-ES"/>
        </w:rPr>
        <w:t xml:space="preserve">Proveedor </w:t>
      </w:r>
      <w:r w:rsidRPr="00E00471">
        <w:rPr>
          <w:rFonts w:ascii="Arial" w:hAnsi="Arial" w:cs="Arial"/>
          <w:sz w:val="22"/>
          <w:szCs w:val="22"/>
        </w:rPr>
        <w:t>presente su factura con errores o deficiencias, el plazo de pago se ajustará en términos del artículo 90 del Reglamento de la ley.</w:t>
      </w:r>
    </w:p>
    <w:p w14:paraId="483FD5FF" w14:textId="77777777" w:rsidR="00A65079" w:rsidRPr="00C62979" w:rsidRDefault="00A65079" w:rsidP="00A65079">
      <w:pPr>
        <w:pStyle w:val="Default"/>
        <w:jc w:val="both"/>
        <w:rPr>
          <w:sz w:val="22"/>
          <w:szCs w:val="22"/>
        </w:rPr>
      </w:pPr>
    </w:p>
    <w:p w14:paraId="5401638A" w14:textId="77777777" w:rsidR="00A65079" w:rsidRPr="005E1A3D" w:rsidRDefault="00A65079" w:rsidP="00A65079">
      <w:pPr>
        <w:numPr>
          <w:ilvl w:val="0"/>
          <w:numId w:val="1"/>
        </w:numPr>
        <w:spacing w:before="60" w:after="60"/>
        <w:jc w:val="both"/>
        <w:rPr>
          <w:rFonts w:ascii="Noto Sans" w:hAnsi="Noto Sans" w:cs="Noto Sans"/>
          <w:b/>
          <w:bCs/>
          <w:sz w:val="22"/>
          <w:szCs w:val="22"/>
        </w:rPr>
      </w:pPr>
      <w:r w:rsidRPr="005E1A3D">
        <w:rPr>
          <w:rFonts w:ascii="Noto Sans" w:hAnsi="Noto Sans" w:cs="Noto Sans"/>
          <w:b/>
          <w:bCs/>
          <w:sz w:val="22"/>
          <w:szCs w:val="22"/>
        </w:rPr>
        <w:t>4.- El porcentaje de garantía de cumplimiento del contrato será del 10% con una afianzadora.</w:t>
      </w:r>
    </w:p>
    <w:p w14:paraId="54547F0C" w14:textId="77777777" w:rsidR="00A65079" w:rsidRPr="005E1A3D" w:rsidRDefault="00A65079" w:rsidP="00A65079">
      <w:pPr>
        <w:spacing w:before="60" w:after="60"/>
        <w:ind w:left="958"/>
        <w:jc w:val="both"/>
        <w:rPr>
          <w:rFonts w:ascii="Noto Sans" w:hAnsi="Noto Sans" w:cs="Noto Sans"/>
          <w:b/>
          <w:bCs/>
          <w:sz w:val="22"/>
          <w:szCs w:val="22"/>
        </w:rPr>
      </w:pPr>
    </w:p>
    <w:p w14:paraId="489AC800" w14:textId="77777777" w:rsidR="00A65079" w:rsidRPr="005E1A3D" w:rsidRDefault="00A65079" w:rsidP="00A65079">
      <w:pPr>
        <w:numPr>
          <w:ilvl w:val="0"/>
          <w:numId w:val="1"/>
        </w:numPr>
        <w:spacing w:before="60" w:after="60"/>
        <w:jc w:val="both"/>
        <w:rPr>
          <w:rFonts w:ascii="Noto Sans" w:hAnsi="Noto Sans" w:cs="Noto Sans"/>
          <w:b/>
          <w:bCs/>
          <w:sz w:val="22"/>
          <w:szCs w:val="22"/>
        </w:rPr>
      </w:pPr>
      <w:r w:rsidRPr="005E1A3D">
        <w:rPr>
          <w:rFonts w:ascii="Noto Sans" w:hAnsi="Noto Sans" w:cs="Noto Sans"/>
          <w:b/>
          <w:bCs/>
          <w:sz w:val="22"/>
          <w:szCs w:val="22"/>
        </w:rPr>
        <w:lastRenderedPageBreak/>
        <w:t>5.- Penas convencionales por atraso en la entrega de bienes y/o servicios y Deducciones por incumplimiento parcial o deficiente:</w:t>
      </w:r>
    </w:p>
    <w:p w14:paraId="74F77D44" w14:textId="77777777" w:rsidR="00A65079" w:rsidRDefault="00A65079" w:rsidP="00A65079">
      <w:pPr>
        <w:ind w:left="958" w:right="305"/>
        <w:jc w:val="both"/>
        <w:rPr>
          <w:rFonts w:ascii="Noto Sans" w:eastAsia="Times New Roman" w:hAnsi="Noto Sans" w:cs="Noto Sans"/>
          <w:b/>
          <w:bCs/>
          <w:sz w:val="22"/>
          <w:szCs w:val="22"/>
        </w:rPr>
      </w:pPr>
      <w:r w:rsidRPr="005E1A3D">
        <w:rPr>
          <w:rFonts w:ascii="Noto Sans" w:eastAsia="Times New Roman" w:hAnsi="Noto Sans" w:cs="Noto Sans"/>
          <w:b/>
          <w:bCs/>
          <w:sz w:val="22"/>
          <w:szCs w:val="22"/>
        </w:rPr>
        <w:t>Garantía de los Bienes</w:t>
      </w:r>
    </w:p>
    <w:p w14:paraId="558D8EAA" w14:textId="77777777" w:rsidR="00A65079" w:rsidRDefault="00A65079" w:rsidP="00A65079">
      <w:pPr>
        <w:ind w:left="958" w:right="305"/>
        <w:jc w:val="both"/>
        <w:rPr>
          <w:rFonts w:ascii="Noto Sans" w:eastAsia="Times New Roman" w:hAnsi="Noto Sans" w:cs="Noto Sans"/>
          <w:b/>
          <w:bCs/>
          <w:sz w:val="22"/>
          <w:szCs w:val="22"/>
        </w:rPr>
      </w:pPr>
    </w:p>
    <w:p w14:paraId="32A6FE6E" w14:textId="77777777" w:rsidR="00A65079" w:rsidRPr="00E00471" w:rsidRDefault="00A65079" w:rsidP="00A65079">
      <w:pPr>
        <w:jc w:val="both"/>
        <w:rPr>
          <w:rFonts w:ascii="Arial" w:hAnsi="Arial" w:cs="Arial"/>
          <w:bCs/>
          <w:sz w:val="22"/>
          <w:szCs w:val="22"/>
          <w:u w:val="single"/>
        </w:rPr>
      </w:pPr>
      <w:r w:rsidRPr="00E00471">
        <w:rPr>
          <w:rFonts w:ascii="Arial" w:hAnsi="Arial" w:cs="Arial"/>
          <w:bCs/>
          <w:sz w:val="22"/>
          <w:szCs w:val="22"/>
          <w:u w:val="single"/>
        </w:rPr>
        <w:t>Penas Convencionales</w:t>
      </w:r>
    </w:p>
    <w:p w14:paraId="4B7B804D" w14:textId="77777777" w:rsidR="00A65079" w:rsidRPr="00E00471" w:rsidRDefault="00A65079" w:rsidP="00A65079">
      <w:pPr>
        <w:jc w:val="both"/>
        <w:rPr>
          <w:rFonts w:ascii="Arial" w:hAnsi="Arial" w:cs="Arial"/>
          <w:bCs/>
          <w:sz w:val="22"/>
          <w:szCs w:val="22"/>
          <w:u w:val="single"/>
        </w:rPr>
      </w:pPr>
    </w:p>
    <w:p w14:paraId="5BF5E89B" w14:textId="77777777" w:rsidR="00A65079" w:rsidRPr="00E00471" w:rsidRDefault="00A65079" w:rsidP="00A65079">
      <w:pPr>
        <w:ind w:left="567"/>
        <w:contextualSpacing/>
        <w:jc w:val="both"/>
        <w:rPr>
          <w:rFonts w:ascii="Arial" w:hAnsi="Arial" w:cs="Arial"/>
          <w:bCs/>
          <w:sz w:val="22"/>
          <w:szCs w:val="22"/>
        </w:rPr>
      </w:pPr>
      <w:r w:rsidRPr="00E00471">
        <w:rPr>
          <w:rFonts w:ascii="Arial" w:hAnsi="Arial" w:cs="Arial"/>
          <w:bCs/>
          <w:sz w:val="22"/>
          <w:szCs w:val="22"/>
        </w:rPr>
        <w:t xml:space="preserve">La penalización se calculará a partir del día siguiente en que concluye el plazo o fecha convenida para iniciar la prestación de los servicios. De conformidad con lo establecido en el Artículo 53 de la Ley de Adquisiciones, Arrendamientos y Servicios del Sector Público, así como en el numeral 5.5.8 de las Políticas, Bases y Lineamientos en Materia de Adquisiciones, Arrendamientos y Prestación de Servicios del Instituto Mexicano del Seguro Social vigente, el Instituto aplicará una pena convencional, conforme a lo siguiente: </w:t>
      </w:r>
    </w:p>
    <w:p w14:paraId="03E96BF6" w14:textId="77777777" w:rsidR="00A65079" w:rsidRPr="00E00471" w:rsidRDefault="00A65079" w:rsidP="00A65079">
      <w:pPr>
        <w:ind w:left="567"/>
        <w:contextualSpacing/>
        <w:jc w:val="both"/>
        <w:rPr>
          <w:rFonts w:ascii="Arial" w:hAnsi="Arial" w:cs="Arial"/>
          <w:bCs/>
        </w:rPr>
      </w:pPr>
    </w:p>
    <w:tbl>
      <w:tblPr>
        <w:tblW w:w="476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68"/>
        <w:gridCol w:w="2748"/>
        <w:gridCol w:w="1650"/>
        <w:gridCol w:w="1554"/>
      </w:tblGrid>
      <w:tr w:rsidR="00A65079" w:rsidRPr="00E00471" w14:paraId="502F5171" w14:textId="77777777" w:rsidTr="00B24674">
        <w:trPr>
          <w:trHeight w:val="72"/>
          <w:tblHeader/>
          <w:jc w:val="right"/>
        </w:trPr>
        <w:tc>
          <w:tcPr>
            <w:tcW w:w="1465" w:type="pct"/>
            <w:shd w:val="clear" w:color="auto" w:fill="BF4E14" w:themeFill="accent2" w:themeFillShade="BF"/>
            <w:vAlign w:val="center"/>
          </w:tcPr>
          <w:p w14:paraId="2CDF7431" w14:textId="77777777" w:rsidR="00A65079" w:rsidRPr="00E00471" w:rsidRDefault="00A65079" w:rsidP="00B24674">
            <w:pPr>
              <w:pStyle w:val="Sinespaciado"/>
              <w:jc w:val="center"/>
              <w:rPr>
                <w:rFonts w:ascii="Arial" w:hAnsi="Arial" w:cs="Arial"/>
                <w:b/>
                <w:bCs/>
                <w:sz w:val="16"/>
                <w:szCs w:val="16"/>
              </w:rPr>
            </w:pPr>
            <w:r w:rsidRPr="00E00471">
              <w:rPr>
                <w:rFonts w:ascii="Arial" w:hAnsi="Arial" w:cs="Arial"/>
                <w:b/>
                <w:bCs/>
                <w:sz w:val="16"/>
                <w:szCs w:val="16"/>
              </w:rPr>
              <w:br w:type="page"/>
              <w:t>CONCEPTO U OBLIGACION</w:t>
            </w:r>
          </w:p>
        </w:tc>
        <w:tc>
          <w:tcPr>
            <w:tcW w:w="1632" w:type="pct"/>
            <w:shd w:val="clear" w:color="auto" w:fill="BF4E14" w:themeFill="accent2" w:themeFillShade="BF"/>
            <w:vAlign w:val="center"/>
          </w:tcPr>
          <w:p w14:paraId="13793BA5" w14:textId="77777777" w:rsidR="00A65079" w:rsidRPr="00E00471" w:rsidRDefault="00A65079" w:rsidP="00B24674">
            <w:pPr>
              <w:pStyle w:val="Sinespaciado"/>
              <w:jc w:val="center"/>
              <w:rPr>
                <w:rFonts w:ascii="Arial" w:hAnsi="Arial" w:cs="Arial"/>
                <w:b/>
                <w:bCs/>
                <w:sz w:val="16"/>
                <w:szCs w:val="16"/>
              </w:rPr>
            </w:pPr>
            <w:r w:rsidRPr="00E00471">
              <w:rPr>
                <w:rFonts w:ascii="Arial" w:hAnsi="Arial" w:cs="Arial"/>
                <w:b/>
                <w:bCs/>
                <w:sz w:val="16"/>
                <w:szCs w:val="16"/>
              </w:rPr>
              <w:t>DEDUCCIÓN</w:t>
            </w:r>
          </w:p>
        </w:tc>
        <w:tc>
          <w:tcPr>
            <w:tcW w:w="980" w:type="pct"/>
            <w:shd w:val="clear" w:color="auto" w:fill="BF4E14" w:themeFill="accent2" w:themeFillShade="BF"/>
            <w:vAlign w:val="center"/>
          </w:tcPr>
          <w:p w14:paraId="2CF1D321" w14:textId="77777777" w:rsidR="00A65079" w:rsidRPr="00E00471" w:rsidRDefault="00A65079" w:rsidP="00B24674">
            <w:pPr>
              <w:pStyle w:val="Sinespaciado"/>
              <w:jc w:val="center"/>
              <w:rPr>
                <w:rFonts w:ascii="Arial" w:hAnsi="Arial" w:cs="Arial"/>
                <w:b/>
                <w:bCs/>
                <w:sz w:val="16"/>
                <w:szCs w:val="16"/>
              </w:rPr>
            </w:pPr>
            <w:r w:rsidRPr="00E00471">
              <w:rPr>
                <w:rFonts w:ascii="Arial" w:hAnsi="Arial" w:cs="Arial"/>
                <w:b/>
                <w:bCs/>
                <w:sz w:val="16"/>
                <w:szCs w:val="16"/>
              </w:rPr>
              <w:t>LIMITES DE INCUMPLIMIENTO</w:t>
            </w:r>
          </w:p>
        </w:tc>
        <w:tc>
          <w:tcPr>
            <w:tcW w:w="923" w:type="pct"/>
            <w:shd w:val="clear" w:color="auto" w:fill="BF4E14" w:themeFill="accent2" w:themeFillShade="BF"/>
          </w:tcPr>
          <w:p w14:paraId="543D5694" w14:textId="77777777" w:rsidR="00A65079" w:rsidRPr="00E00471" w:rsidRDefault="00A65079" w:rsidP="00B24674">
            <w:pPr>
              <w:pStyle w:val="Sinespaciado"/>
              <w:jc w:val="center"/>
              <w:rPr>
                <w:rFonts w:ascii="Arial" w:hAnsi="Arial" w:cs="Arial"/>
                <w:b/>
                <w:bCs/>
                <w:sz w:val="16"/>
                <w:szCs w:val="16"/>
              </w:rPr>
            </w:pPr>
            <w:r w:rsidRPr="00E00471">
              <w:rPr>
                <w:rFonts w:ascii="Arial" w:hAnsi="Arial" w:cs="Arial"/>
                <w:b/>
                <w:bCs/>
                <w:sz w:val="16"/>
                <w:szCs w:val="16"/>
              </w:rPr>
              <w:t>RESPONSABLE DE REPORTAR EL INCUMPLIMIENTO</w:t>
            </w:r>
          </w:p>
        </w:tc>
      </w:tr>
      <w:tr w:rsidR="00A65079" w:rsidRPr="00E00471" w14:paraId="0D546841" w14:textId="77777777" w:rsidTr="00B24674">
        <w:trPr>
          <w:trHeight w:val="365"/>
          <w:jc w:val="right"/>
        </w:trPr>
        <w:tc>
          <w:tcPr>
            <w:tcW w:w="1465" w:type="pct"/>
          </w:tcPr>
          <w:p w14:paraId="4254488C" w14:textId="77777777" w:rsidR="00A65079" w:rsidRPr="00E00471" w:rsidRDefault="00A65079" w:rsidP="00B24674">
            <w:pPr>
              <w:pStyle w:val="Sinespaciado"/>
              <w:jc w:val="both"/>
              <w:rPr>
                <w:rFonts w:ascii="Arial" w:hAnsi="Arial" w:cs="Arial"/>
                <w:sz w:val="18"/>
                <w:szCs w:val="18"/>
              </w:rPr>
            </w:pPr>
            <w:r w:rsidRPr="00E00471">
              <w:rPr>
                <w:rFonts w:ascii="Arial" w:hAnsi="Arial" w:cs="Arial"/>
                <w:sz w:val="18"/>
                <w:szCs w:val="18"/>
              </w:rPr>
              <w:t>el servicio de suministro de agua potable para consumo humano a través de camiones tipo cisterna (pipas), deberá realizarse a partir del primer día hábil del inicio de la vigencia del contrato</w:t>
            </w:r>
          </w:p>
          <w:p w14:paraId="366FFD4C" w14:textId="77777777" w:rsidR="00A65079" w:rsidRPr="00E00471" w:rsidRDefault="00A65079" w:rsidP="00B24674">
            <w:pPr>
              <w:pStyle w:val="Sinespaciado"/>
              <w:jc w:val="both"/>
              <w:rPr>
                <w:rFonts w:ascii="Arial" w:hAnsi="Arial" w:cs="Arial"/>
                <w:sz w:val="18"/>
                <w:szCs w:val="18"/>
              </w:rPr>
            </w:pPr>
            <w:r w:rsidRPr="00E00471">
              <w:rPr>
                <w:rFonts w:ascii="Arial" w:hAnsi="Arial" w:cs="Arial"/>
                <w:sz w:val="18"/>
                <w:szCs w:val="18"/>
              </w:rPr>
              <w:t>Asimismo, dentro de las 12 horas siguientes a la recepción de la solicitud vía telefónica o correo electrónico.</w:t>
            </w:r>
          </w:p>
        </w:tc>
        <w:tc>
          <w:tcPr>
            <w:tcW w:w="1632" w:type="pct"/>
          </w:tcPr>
          <w:p w14:paraId="01552FAB" w14:textId="77777777" w:rsidR="00A65079" w:rsidRPr="00E00471" w:rsidRDefault="00A65079" w:rsidP="00B24674">
            <w:pPr>
              <w:pStyle w:val="Sinespaciado"/>
              <w:jc w:val="both"/>
              <w:rPr>
                <w:rFonts w:ascii="Arial" w:hAnsi="Arial" w:cs="Arial"/>
                <w:sz w:val="18"/>
                <w:szCs w:val="18"/>
              </w:rPr>
            </w:pPr>
            <w:r w:rsidRPr="00E00471">
              <w:rPr>
                <w:rFonts w:ascii="Arial" w:hAnsi="Arial" w:cs="Arial"/>
                <w:sz w:val="18"/>
                <w:szCs w:val="18"/>
              </w:rPr>
              <w:t>Se aplicará una pena convencional por cada (6 horas) de atraso en la prestación del servicio, por el equivalente al 2 %, sobre el valor total de la carga solicitada, sin incluir el IVA cuando el proveedor no preste el servicio que le haya sido requerido, dentro del plazo señalado.</w:t>
            </w:r>
          </w:p>
        </w:tc>
        <w:tc>
          <w:tcPr>
            <w:tcW w:w="980" w:type="pct"/>
          </w:tcPr>
          <w:p w14:paraId="3C126B8B" w14:textId="77777777" w:rsidR="00A65079" w:rsidRPr="00E00471" w:rsidRDefault="00A65079" w:rsidP="00B24674">
            <w:pPr>
              <w:pStyle w:val="Sinespaciado"/>
              <w:jc w:val="both"/>
              <w:rPr>
                <w:rFonts w:ascii="Arial" w:hAnsi="Arial" w:cs="Arial"/>
                <w:sz w:val="18"/>
                <w:szCs w:val="18"/>
              </w:rPr>
            </w:pPr>
            <w:r w:rsidRPr="00E00471">
              <w:rPr>
                <w:rFonts w:ascii="Arial" w:hAnsi="Arial" w:cs="Arial"/>
                <w:sz w:val="18"/>
                <w:szCs w:val="18"/>
              </w:rPr>
              <w:t>La suma de las penas convencionales no deberá exceder el importe de la garantía</w:t>
            </w:r>
          </w:p>
        </w:tc>
        <w:tc>
          <w:tcPr>
            <w:tcW w:w="923" w:type="pct"/>
          </w:tcPr>
          <w:p w14:paraId="29B484B9" w14:textId="77777777" w:rsidR="00A65079" w:rsidRPr="00E00471" w:rsidRDefault="00A65079" w:rsidP="00B24674">
            <w:pPr>
              <w:pStyle w:val="Sinespaciado"/>
              <w:jc w:val="both"/>
              <w:rPr>
                <w:rFonts w:ascii="Arial" w:hAnsi="Arial" w:cs="Arial"/>
                <w:sz w:val="18"/>
                <w:szCs w:val="18"/>
              </w:rPr>
            </w:pPr>
            <w:r w:rsidRPr="00E00471">
              <w:rPr>
                <w:rFonts w:ascii="Arial" w:hAnsi="Arial" w:cs="Arial"/>
                <w:sz w:val="18"/>
                <w:szCs w:val="18"/>
              </w:rPr>
              <w:t>Administrador Auxiliar</w:t>
            </w:r>
          </w:p>
        </w:tc>
      </w:tr>
    </w:tbl>
    <w:p w14:paraId="7A303E2E" w14:textId="77777777" w:rsidR="00A65079" w:rsidRPr="00E00471" w:rsidRDefault="00A65079" w:rsidP="00A65079">
      <w:pPr>
        <w:tabs>
          <w:tab w:val="left" w:pos="-284"/>
          <w:tab w:val="left" w:pos="9498"/>
        </w:tabs>
        <w:ind w:left="567" w:right="51"/>
        <w:contextualSpacing/>
        <w:jc w:val="both"/>
        <w:rPr>
          <w:rFonts w:ascii="Arial" w:hAnsi="Arial" w:cs="Arial"/>
          <w:sz w:val="20"/>
          <w:szCs w:val="20"/>
        </w:rPr>
      </w:pPr>
    </w:p>
    <w:p w14:paraId="27CE703C" w14:textId="77777777" w:rsidR="00A65079" w:rsidRPr="00E00471" w:rsidRDefault="00A65079" w:rsidP="00A65079">
      <w:pPr>
        <w:tabs>
          <w:tab w:val="left" w:pos="-284"/>
          <w:tab w:val="left" w:pos="9498"/>
        </w:tabs>
        <w:ind w:left="567" w:right="51"/>
        <w:contextualSpacing/>
        <w:jc w:val="both"/>
        <w:rPr>
          <w:rFonts w:ascii="Arial" w:hAnsi="Arial" w:cs="Arial"/>
          <w:sz w:val="20"/>
          <w:szCs w:val="20"/>
        </w:rPr>
      </w:pPr>
      <w:r w:rsidRPr="00E00471">
        <w:rPr>
          <w:rFonts w:ascii="Arial" w:hAnsi="Arial" w:cs="Arial"/>
          <w:sz w:val="20"/>
          <w:szCs w:val="20"/>
        </w:rPr>
        <w:t xml:space="preserve">La pena convencional se calculará </w:t>
      </w:r>
      <w:proofErr w:type="gramStart"/>
      <w:r w:rsidRPr="00E00471">
        <w:rPr>
          <w:rFonts w:ascii="Arial" w:hAnsi="Arial" w:cs="Arial"/>
          <w:sz w:val="20"/>
          <w:szCs w:val="20"/>
        </w:rPr>
        <w:t>de acuerdo a</w:t>
      </w:r>
      <w:proofErr w:type="gramEnd"/>
      <w:r w:rsidRPr="00E00471">
        <w:rPr>
          <w:rFonts w:ascii="Arial" w:hAnsi="Arial" w:cs="Arial"/>
          <w:sz w:val="20"/>
          <w:szCs w:val="20"/>
        </w:rPr>
        <w:t xml:space="preserve"> los siguientes términos y condiciones expresados en la fórmula que se detalla a continuación: </w:t>
      </w:r>
    </w:p>
    <w:p w14:paraId="35B47BA6" w14:textId="77777777" w:rsidR="00A65079" w:rsidRPr="00E00471" w:rsidRDefault="00A65079" w:rsidP="00A65079">
      <w:pPr>
        <w:tabs>
          <w:tab w:val="left" w:pos="-284"/>
          <w:tab w:val="left" w:pos="9498"/>
        </w:tabs>
        <w:ind w:left="567" w:right="51"/>
        <w:contextualSpacing/>
        <w:jc w:val="both"/>
        <w:rPr>
          <w:rFonts w:ascii="Arial" w:hAnsi="Arial" w:cs="Arial"/>
          <w:sz w:val="20"/>
          <w:szCs w:val="20"/>
        </w:rPr>
      </w:pPr>
    </w:p>
    <w:p w14:paraId="67F85E94" w14:textId="77777777" w:rsidR="00A65079" w:rsidRPr="00E00471" w:rsidRDefault="00A65079" w:rsidP="00A65079">
      <w:pPr>
        <w:tabs>
          <w:tab w:val="left" w:pos="-284"/>
          <w:tab w:val="left" w:pos="9498"/>
        </w:tabs>
        <w:ind w:left="567" w:right="51"/>
        <w:contextualSpacing/>
        <w:jc w:val="both"/>
        <w:rPr>
          <w:rFonts w:ascii="Arial" w:hAnsi="Arial" w:cs="Arial"/>
          <w:sz w:val="20"/>
          <w:szCs w:val="20"/>
        </w:rPr>
      </w:pPr>
      <w:r w:rsidRPr="00E00471">
        <w:rPr>
          <w:rFonts w:ascii="Arial" w:hAnsi="Arial" w:cs="Arial"/>
          <w:sz w:val="20"/>
          <w:szCs w:val="20"/>
        </w:rPr>
        <w:t>Pca = (%</w:t>
      </w:r>
      <w:proofErr w:type="gramStart"/>
      <w:r w:rsidRPr="00E00471">
        <w:rPr>
          <w:rFonts w:ascii="Arial" w:hAnsi="Arial" w:cs="Arial"/>
          <w:sz w:val="20"/>
          <w:szCs w:val="20"/>
        </w:rPr>
        <w:t>d)(</w:t>
      </w:r>
      <w:proofErr w:type="gramEnd"/>
      <w:r w:rsidRPr="00E00471">
        <w:rPr>
          <w:rFonts w:ascii="Arial" w:hAnsi="Arial" w:cs="Arial"/>
          <w:sz w:val="20"/>
          <w:szCs w:val="20"/>
        </w:rPr>
        <w:t xml:space="preserve">nda)(vspa) </w:t>
      </w:r>
    </w:p>
    <w:p w14:paraId="3E513459" w14:textId="77777777" w:rsidR="00A65079" w:rsidRPr="00E00471" w:rsidRDefault="00A65079" w:rsidP="00A65079">
      <w:pPr>
        <w:tabs>
          <w:tab w:val="left" w:pos="-284"/>
          <w:tab w:val="left" w:pos="9498"/>
        </w:tabs>
        <w:ind w:left="567" w:right="51"/>
        <w:contextualSpacing/>
        <w:jc w:val="both"/>
        <w:rPr>
          <w:rFonts w:ascii="Arial" w:hAnsi="Arial" w:cs="Arial"/>
          <w:sz w:val="20"/>
          <w:szCs w:val="20"/>
        </w:rPr>
      </w:pPr>
      <w:r w:rsidRPr="00E00471">
        <w:rPr>
          <w:rFonts w:ascii="Arial" w:hAnsi="Arial" w:cs="Arial"/>
          <w:sz w:val="20"/>
          <w:szCs w:val="20"/>
        </w:rPr>
        <w:t xml:space="preserve">Dónde: </w:t>
      </w:r>
    </w:p>
    <w:p w14:paraId="4C521957" w14:textId="77777777" w:rsidR="00A65079" w:rsidRPr="00E00471" w:rsidRDefault="00A65079" w:rsidP="00A65079">
      <w:pPr>
        <w:tabs>
          <w:tab w:val="left" w:pos="-284"/>
          <w:tab w:val="left" w:pos="9498"/>
        </w:tabs>
        <w:ind w:left="567" w:right="51"/>
        <w:contextualSpacing/>
        <w:jc w:val="both"/>
        <w:rPr>
          <w:rFonts w:ascii="Arial" w:hAnsi="Arial" w:cs="Arial"/>
          <w:sz w:val="20"/>
          <w:szCs w:val="20"/>
        </w:rPr>
      </w:pPr>
      <w:r w:rsidRPr="00E00471">
        <w:rPr>
          <w:rFonts w:ascii="Arial" w:hAnsi="Arial" w:cs="Arial"/>
          <w:sz w:val="20"/>
          <w:szCs w:val="20"/>
        </w:rPr>
        <w:t xml:space="preserve">%d=porcentaje determinado en la convocatoria de licitación, invitación a cuando menos tres personas, cotización, contrato o pedido por cada día de atraso en el inicio de la prestación del servicio o arrendamiento, considerando el rango señalado en el inciso “b”. </w:t>
      </w:r>
    </w:p>
    <w:p w14:paraId="04A304BD" w14:textId="77777777" w:rsidR="00A65079" w:rsidRPr="00E00471" w:rsidRDefault="00A65079" w:rsidP="00A65079">
      <w:pPr>
        <w:tabs>
          <w:tab w:val="left" w:pos="-284"/>
          <w:tab w:val="left" w:pos="9498"/>
        </w:tabs>
        <w:ind w:left="567" w:right="51"/>
        <w:contextualSpacing/>
        <w:jc w:val="both"/>
        <w:rPr>
          <w:rFonts w:ascii="Arial" w:hAnsi="Arial" w:cs="Arial"/>
          <w:sz w:val="20"/>
          <w:szCs w:val="20"/>
        </w:rPr>
      </w:pPr>
      <w:r w:rsidRPr="00E00471">
        <w:rPr>
          <w:rFonts w:ascii="Arial" w:hAnsi="Arial" w:cs="Arial"/>
          <w:sz w:val="20"/>
          <w:szCs w:val="20"/>
        </w:rPr>
        <w:t xml:space="preserve">Pca = pena convencional aplicable. </w:t>
      </w:r>
    </w:p>
    <w:p w14:paraId="7CF969E0" w14:textId="77777777" w:rsidR="00A65079" w:rsidRPr="00E00471" w:rsidRDefault="00A65079" w:rsidP="00A65079">
      <w:pPr>
        <w:tabs>
          <w:tab w:val="left" w:pos="-284"/>
          <w:tab w:val="left" w:pos="9498"/>
        </w:tabs>
        <w:ind w:left="567" w:right="51"/>
        <w:contextualSpacing/>
        <w:jc w:val="both"/>
        <w:rPr>
          <w:rFonts w:ascii="Arial" w:hAnsi="Arial" w:cs="Arial"/>
          <w:sz w:val="20"/>
          <w:szCs w:val="20"/>
        </w:rPr>
      </w:pPr>
      <w:r w:rsidRPr="00E00471">
        <w:rPr>
          <w:rFonts w:ascii="Arial" w:hAnsi="Arial" w:cs="Arial"/>
          <w:sz w:val="20"/>
          <w:szCs w:val="20"/>
        </w:rPr>
        <w:t xml:space="preserve">nda = número de días de atraso. </w:t>
      </w:r>
    </w:p>
    <w:p w14:paraId="075F9E74" w14:textId="77777777" w:rsidR="00A65079" w:rsidRPr="00E00471" w:rsidRDefault="00A65079" w:rsidP="00A65079">
      <w:pPr>
        <w:suppressAutoHyphens/>
        <w:ind w:left="284" w:firstLine="283"/>
        <w:jc w:val="both"/>
        <w:rPr>
          <w:rFonts w:ascii="Arial" w:hAnsi="Arial" w:cs="Arial"/>
          <w:sz w:val="20"/>
          <w:szCs w:val="20"/>
        </w:rPr>
      </w:pPr>
      <w:r w:rsidRPr="00E00471">
        <w:rPr>
          <w:rFonts w:ascii="Arial" w:hAnsi="Arial" w:cs="Arial"/>
          <w:sz w:val="20"/>
          <w:szCs w:val="20"/>
        </w:rPr>
        <w:t>vspa = valor de los servicios prestados con atraso, sin IVA</w:t>
      </w:r>
    </w:p>
    <w:p w14:paraId="7A4E8727" w14:textId="77777777" w:rsidR="00A65079" w:rsidRPr="00E00471" w:rsidRDefault="00A65079" w:rsidP="00A65079">
      <w:pPr>
        <w:suppressAutoHyphens/>
        <w:ind w:left="284" w:firstLine="283"/>
        <w:jc w:val="both"/>
        <w:rPr>
          <w:rFonts w:ascii="Arial" w:hAnsi="Arial" w:cs="Arial"/>
          <w:sz w:val="20"/>
          <w:szCs w:val="20"/>
          <w:lang w:eastAsia="ar-SA"/>
        </w:rPr>
      </w:pPr>
    </w:p>
    <w:p w14:paraId="31A3DA28" w14:textId="77777777" w:rsidR="00A65079" w:rsidRPr="00E00471" w:rsidRDefault="00A65079" w:rsidP="00A65079">
      <w:pPr>
        <w:suppressAutoHyphens/>
        <w:jc w:val="both"/>
        <w:rPr>
          <w:rFonts w:ascii="Arial" w:hAnsi="Arial" w:cs="Arial"/>
          <w:sz w:val="22"/>
          <w:szCs w:val="22"/>
        </w:rPr>
      </w:pPr>
      <w:r w:rsidRPr="00E00471">
        <w:rPr>
          <w:rFonts w:ascii="Arial" w:hAnsi="Arial" w:cs="Arial"/>
          <w:bCs/>
          <w:sz w:val="22"/>
          <w:szCs w:val="22"/>
          <w:u w:val="single"/>
        </w:rPr>
        <w:t>Penas Deductivas</w:t>
      </w:r>
    </w:p>
    <w:p w14:paraId="75F4F516" w14:textId="77777777" w:rsidR="00A65079" w:rsidRPr="00E00471" w:rsidRDefault="00A65079" w:rsidP="00A65079">
      <w:pPr>
        <w:jc w:val="both"/>
        <w:rPr>
          <w:rFonts w:ascii="Arial" w:hAnsi="Arial" w:cs="Arial"/>
          <w:bCs/>
          <w:sz w:val="22"/>
          <w:szCs w:val="22"/>
        </w:rPr>
      </w:pPr>
    </w:p>
    <w:p w14:paraId="516B54E9" w14:textId="77777777" w:rsidR="00A65079" w:rsidRPr="00E00471" w:rsidRDefault="00A65079" w:rsidP="00A65079">
      <w:pPr>
        <w:ind w:right="49"/>
        <w:jc w:val="both"/>
        <w:rPr>
          <w:rFonts w:ascii="Arial" w:hAnsi="Arial" w:cs="Arial"/>
          <w:bCs/>
          <w:sz w:val="22"/>
          <w:szCs w:val="22"/>
        </w:rPr>
      </w:pPr>
      <w:r w:rsidRPr="00E00471">
        <w:rPr>
          <w:rFonts w:ascii="Arial" w:hAnsi="Arial" w:cs="Arial"/>
          <w:bCs/>
          <w:sz w:val="22"/>
          <w:szCs w:val="22"/>
        </w:rPr>
        <w:t>Las deducciones se aplicarán de acuerdo con lo previsto en los artículos 53 Bis de la Ley de Adquisiciones, Arrendamientos y Servicios del Sector Público y 97 de su Reglamento, por cualquier incumplimiento parcial o deficiente en que incurra el proveedor, respecto a los servicios prestados de manera parcial o deficiente, conforme a lo siguiente:</w:t>
      </w:r>
    </w:p>
    <w:p w14:paraId="1DA55BAB" w14:textId="77777777" w:rsidR="00A65079" w:rsidRPr="00E00471" w:rsidRDefault="00A65079" w:rsidP="00A65079">
      <w:pPr>
        <w:ind w:left="567" w:right="49"/>
        <w:jc w:val="both"/>
        <w:rPr>
          <w:rFonts w:ascii="Arial" w:hAnsi="Arial" w:cs="Arial"/>
          <w:sz w:val="22"/>
          <w:szCs w:val="22"/>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7"/>
        <w:gridCol w:w="2881"/>
        <w:gridCol w:w="1730"/>
        <w:gridCol w:w="1630"/>
      </w:tblGrid>
      <w:tr w:rsidR="00A65079" w:rsidRPr="00E00471" w14:paraId="456C71BE" w14:textId="77777777" w:rsidTr="00B24674">
        <w:trPr>
          <w:trHeight w:val="72"/>
          <w:tblHeader/>
          <w:jc w:val="right"/>
        </w:trPr>
        <w:tc>
          <w:tcPr>
            <w:tcW w:w="1465" w:type="pct"/>
            <w:shd w:val="clear" w:color="auto" w:fill="BF4E14" w:themeFill="accent2" w:themeFillShade="BF"/>
            <w:vAlign w:val="center"/>
          </w:tcPr>
          <w:p w14:paraId="6BBA6D9C" w14:textId="77777777" w:rsidR="00A65079" w:rsidRPr="00E00471" w:rsidRDefault="00A65079" w:rsidP="00B24674">
            <w:pPr>
              <w:pStyle w:val="Sinespaciado"/>
              <w:jc w:val="center"/>
              <w:rPr>
                <w:rFonts w:ascii="Arial" w:hAnsi="Arial" w:cs="Arial"/>
                <w:b/>
                <w:bCs/>
                <w:sz w:val="18"/>
                <w:szCs w:val="18"/>
              </w:rPr>
            </w:pPr>
            <w:r w:rsidRPr="00E00471">
              <w:rPr>
                <w:rFonts w:ascii="Arial" w:hAnsi="Arial" w:cs="Arial"/>
                <w:b/>
                <w:sz w:val="18"/>
                <w:szCs w:val="18"/>
              </w:rPr>
              <w:lastRenderedPageBreak/>
              <w:t>CONCEPTO</w:t>
            </w:r>
          </w:p>
        </w:tc>
        <w:tc>
          <w:tcPr>
            <w:tcW w:w="1632" w:type="pct"/>
            <w:shd w:val="clear" w:color="auto" w:fill="BF4E14" w:themeFill="accent2" w:themeFillShade="BF"/>
            <w:vAlign w:val="center"/>
          </w:tcPr>
          <w:p w14:paraId="6A0BE63E" w14:textId="77777777" w:rsidR="00A65079" w:rsidRPr="00E00471" w:rsidRDefault="00A65079" w:rsidP="00B24674">
            <w:pPr>
              <w:pStyle w:val="Sinespaciado"/>
              <w:jc w:val="center"/>
              <w:rPr>
                <w:rFonts w:ascii="Arial" w:hAnsi="Arial" w:cs="Arial"/>
                <w:b/>
                <w:bCs/>
                <w:sz w:val="18"/>
                <w:szCs w:val="18"/>
              </w:rPr>
            </w:pPr>
            <w:r w:rsidRPr="00E00471">
              <w:rPr>
                <w:rFonts w:ascii="Arial" w:hAnsi="Arial" w:cs="Arial"/>
                <w:b/>
                <w:sz w:val="18"/>
                <w:szCs w:val="18"/>
              </w:rPr>
              <w:t>NIVELES DE SERVICIO</w:t>
            </w:r>
          </w:p>
        </w:tc>
        <w:tc>
          <w:tcPr>
            <w:tcW w:w="980" w:type="pct"/>
            <w:shd w:val="clear" w:color="auto" w:fill="BF4E14" w:themeFill="accent2" w:themeFillShade="BF"/>
            <w:vAlign w:val="center"/>
          </w:tcPr>
          <w:p w14:paraId="658CBA01" w14:textId="77777777" w:rsidR="00A65079" w:rsidRPr="00E00471" w:rsidRDefault="00A65079" w:rsidP="00B24674">
            <w:pPr>
              <w:pStyle w:val="Sinespaciado"/>
              <w:jc w:val="center"/>
              <w:rPr>
                <w:rFonts w:ascii="Arial" w:hAnsi="Arial" w:cs="Arial"/>
                <w:b/>
                <w:bCs/>
                <w:sz w:val="18"/>
                <w:szCs w:val="18"/>
              </w:rPr>
            </w:pPr>
            <w:r w:rsidRPr="00E00471">
              <w:rPr>
                <w:rFonts w:ascii="Arial" w:hAnsi="Arial" w:cs="Arial"/>
                <w:b/>
                <w:sz w:val="18"/>
                <w:szCs w:val="18"/>
              </w:rPr>
              <w:t>UNIDAD DE MEDIDA</w:t>
            </w:r>
          </w:p>
        </w:tc>
        <w:tc>
          <w:tcPr>
            <w:tcW w:w="923" w:type="pct"/>
            <w:shd w:val="clear" w:color="auto" w:fill="BF4E14" w:themeFill="accent2" w:themeFillShade="BF"/>
            <w:vAlign w:val="center"/>
          </w:tcPr>
          <w:p w14:paraId="62C89E44" w14:textId="77777777" w:rsidR="00A65079" w:rsidRPr="00E00471" w:rsidRDefault="00A65079" w:rsidP="00B24674">
            <w:pPr>
              <w:pStyle w:val="Sinespaciado"/>
              <w:jc w:val="center"/>
              <w:rPr>
                <w:rFonts w:ascii="Arial" w:hAnsi="Arial" w:cs="Arial"/>
                <w:b/>
                <w:bCs/>
                <w:sz w:val="18"/>
                <w:szCs w:val="18"/>
              </w:rPr>
            </w:pPr>
            <w:r w:rsidRPr="00E00471">
              <w:rPr>
                <w:rFonts w:ascii="Arial" w:hAnsi="Arial" w:cs="Arial"/>
                <w:b/>
                <w:sz w:val="18"/>
                <w:szCs w:val="18"/>
              </w:rPr>
              <w:t>DEDUCCIÓN</w:t>
            </w:r>
          </w:p>
        </w:tc>
      </w:tr>
      <w:tr w:rsidR="00A65079" w:rsidRPr="00E00471" w14:paraId="038DB1F5" w14:textId="77777777" w:rsidTr="00B24674">
        <w:trPr>
          <w:trHeight w:val="365"/>
          <w:jc w:val="right"/>
        </w:trPr>
        <w:tc>
          <w:tcPr>
            <w:tcW w:w="1465" w:type="pct"/>
            <w:vAlign w:val="center"/>
          </w:tcPr>
          <w:p w14:paraId="6C545419" w14:textId="77777777" w:rsidR="00A65079" w:rsidRPr="00E00471" w:rsidRDefault="00A65079" w:rsidP="00B24674">
            <w:pPr>
              <w:pStyle w:val="Sinespaciado"/>
              <w:jc w:val="both"/>
              <w:rPr>
                <w:rFonts w:ascii="Arial" w:hAnsi="Arial" w:cs="Arial"/>
                <w:sz w:val="18"/>
                <w:szCs w:val="18"/>
              </w:rPr>
            </w:pPr>
            <w:r w:rsidRPr="00E00471">
              <w:rPr>
                <w:rFonts w:ascii="Arial" w:hAnsi="Arial" w:cs="Arial"/>
                <w:sz w:val="18"/>
                <w:szCs w:val="18"/>
              </w:rPr>
              <w:t>Cuando el Licitante entrega parcialmente el servicio en cantidad solicitada</w:t>
            </w:r>
          </w:p>
        </w:tc>
        <w:tc>
          <w:tcPr>
            <w:tcW w:w="1632" w:type="pct"/>
            <w:vAlign w:val="center"/>
          </w:tcPr>
          <w:p w14:paraId="7A2B2742" w14:textId="77777777" w:rsidR="00A65079" w:rsidRPr="00E00471" w:rsidRDefault="00A65079" w:rsidP="00B24674">
            <w:pPr>
              <w:pStyle w:val="Sinespaciado"/>
              <w:jc w:val="both"/>
              <w:rPr>
                <w:rFonts w:ascii="Arial" w:hAnsi="Arial" w:cs="Arial"/>
                <w:sz w:val="18"/>
                <w:szCs w:val="18"/>
              </w:rPr>
            </w:pPr>
            <w:r w:rsidRPr="00E00471">
              <w:rPr>
                <w:rFonts w:ascii="Arial" w:hAnsi="Arial" w:cs="Arial"/>
                <w:sz w:val="18"/>
                <w:szCs w:val="18"/>
              </w:rPr>
              <w:t>Cantidad de servicio requerido conforme a la unidad de medida descrita en el Anexo 1.</w:t>
            </w:r>
          </w:p>
        </w:tc>
        <w:tc>
          <w:tcPr>
            <w:tcW w:w="980" w:type="pct"/>
            <w:vAlign w:val="center"/>
          </w:tcPr>
          <w:p w14:paraId="648E09A2" w14:textId="77777777" w:rsidR="00A65079" w:rsidRPr="00E00471" w:rsidRDefault="00A65079" w:rsidP="00B24674">
            <w:pPr>
              <w:pStyle w:val="Sinespaciado"/>
              <w:jc w:val="both"/>
              <w:rPr>
                <w:rFonts w:ascii="Arial" w:hAnsi="Arial" w:cs="Arial"/>
                <w:sz w:val="18"/>
                <w:szCs w:val="18"/>
              </w:rPr>
            </w:pPr>
            <w:r w:rsidRPr="00E00471">
              <w:rPr>
                <w:rFonts w:ascii="Arial" w:hAnsi="Arial" w:cs="Arial"/>
                <w:sz w:val="18"/>
                <w:szCs w:val="18"/>
              </w:rPr>
              <w:t>Por cada suministro</w:t>
            </w:r>
          </w:p>
        </w:tc>
        <w:tc>
          <w:tcPr>
            <w:tcW w:w="923" w:type="pct"/>
            <w:vAlign w:val="center"/>
          </w:tcPr>
          <w:p w14:paraId="38147307" w14:textId="77777777" w:rsidR="00A65079" w:rsidRPr="00E00471" w:rsidRDefault="00A65079" w:rsidP="00B24674">
            <w:pPr>
              <w:pStyle w:val="Sinespaciado"/>
              <w:jc w:val="both"/>
              <w:rPr>
                <w:rFonts w:ascii="Arial" w:hAnsi="Arial" w:cs="Arial"/>
                <w:sz w:val="18"/>
                <w:szCs w:val="18"/>
              </w:rPr>
            </w:pPr>
            <w:r w:rsidRPr="00E00471">
              <w:rPr>
                <w:rFonts w:ascii="Arial" w:hAnsi="Arial" w:cs="Arial"/>
                <w:sz w:val="18"/>
                <w:szCs w:val="18"/>
              </w:rPr>
              <w:t>2 % sobre el importe que resulte, de la cantidad solicitada</w:t>
            </w:r>
          </w:p>
        </w:tc>
      </w:tr>
    </w:tbl>
    <w:p w14:paraId="6DF0B262" w14:textId="77777777" w:rsidR="00A65079" w:rsidRPr="00E00471" w:rsidRDefault="00A65079" w:rsidP="00A65079">
      <w:pPr>
        <w:ind w:left="567" w:right="49"/>
        <w:jc w:val="both"/>
        <w:rPr>
          <w:rFonts w:ascii="Arial" w:hAnsi="Arial" w:cs="Arial"/>
          <w:sz w:val="14"/>
        </w:rPr>
      </w:pPr>
    </w:p>
    <w:p w14:paraId="45F84426" w14:textId="77777777" w:rsidR="00A65079" w:rsidRPr="00E00471" w:rsidRDefault="00A65079" w:rsidP="00A65079">
      <w:pPr>
        <w:ind w:left="567" w:right="49"/>
        <w:jc w:val="both"/>
        <w:rPr>
          <w:rFonts w:ascii="Arial" w:hAnsi="Arial" w:cs="Arial"/>
          <w:sz w:val="14"/>
        </w:rPr>
      </w:pPr>
    </w:p>
    <w:p w14:paraId="605B4B08" w14:textId="77777777" w:rsidR="00A65079" w:rsidRPr="00E00471" w:rsidRDefault="00A65079" w:rsidP="00A65079">
      <w:pPr>
        <w:contextualSpacing/>
        <w:jc w:val="both"/>
        <w:rPr>
          <w:rFonts w:ascii="Arial" w:hAnsi="Arial" w:cs="Arial"/>
          <w:bCs/>
          <w:sz w:val="22"/>
          <w:szCs w:val="22"/>
        </w:rPr>
      </w:pPr>
      <w:r w:rsidRPr="00E00471">
        <w:rPr>
          <w:rFonts w:ascii="Arial" w:hAnsi="Arial" w:cs="Arial"/>
          <w:bCs/>
          <w:sz w:val="22"/>
          <w:szCs w:val="22"/>
        </w:rPr>
        <w:t>Con fundamento en lo previsto en el artículo 97 primer párrafo del Reglamento de la Ley de Adquisiciones, Arrendamientos y Servicios del Sector Publico, dichas deducciones deberán calcularse hasta la fecha en que materialmente se cumpla la obligación y sin que cada concepto de deducciones exceda a la parte proporcional de la garantía de cumplimiento que le corresponda del monto total del contrato.</w:t>
      </w:r>
    </w:p>
    <w:p w14:paraId="295A5AF5" w14:textId="77777777" w:rsidR="00A65079" w:rsidRPr="00E00471" w:rsidRDefault="00A65079" w:rsidP="00A65079">
      <w:pPr>
        <w:contextualSpacing/>
        <w:jc w:val="both"/>
        <w:rPr>
          <w:rFonts w:ascii="Arial" w:hAnsi="Arial" w:cs="Arial"/>
          <w:bCs/>
          <w:sz w:val="22"/>
          <w:szCs w:val="22"/>
        </w:rPr>
      </w:pPr>
    </w:p>
    <w:p w14:paraId="0A6035CF" w14:textId="77777777" w:rsidR="00A65079" w:rsidRPr="00E00471" w:rsidRDefault="00A65079" w:rsidP="00A65079">
      <w:pPr>
        <w:contextualSpacing/>
        <w:jc w:val="both"/>
        <w:rPr>
          <w:rFonts w:ascii="Arial" w:hAnsi="Arial" w:cs="Arial"/>
          <w:bCs/>
          <w:sz w:val="22"/>
          <w:szCs w:val="22"/>
        </w:rPr>
      </w:pPr>
      <w:r w:rsidRPr="00E00471">
        <w:rPr>
          <w:rFonts w:ascii="Arial" w:hAnsi="Arial" w:cs="Arial"/>
          <w:bCs/>
          <w:sz w:val="22"/>
          <w:szCs w:val="22"/>
        </w:rPr>
        <w:t>Los montos para deducir se deberán aplicar en la factura que el Proveedor presente para su cobro.</w:t>
      </w:r>
    </w:p>
    <w:p w14:paraId="27FD00A5" w14:textId="77777777" w:rsidR="00A65079" w:rsidRPr="00E00471" w:rsidRDefault="00A65079" w:rsidP="00A65079">
      <w:pPr>
        <w:contextualSpacing/>
        <w:jc w:val="both"/>
        <w:rPr>
          <w:rFonts w:ascii="Arial" w:hAnsi="Arial" w:cs="Arial"/>
          <w:bCs/>
          <w:sz w:val="22"/>
          <w:szCs w:val="22"/>
        </w:rPr>
      </w:pPr>
    </w:p>
    <w:p w14:paraId="300E877E" w14:textId="77777777" w:rsidR="00A65079" w:rsidRPr="00E00471" w:rsidRDefault="00A65079" w:rsidP="00A65079">
      <w:pPr>
        <w:contextualSpacing/>
        <w:jc w:val="both"/>
        <w:rPr>
          <w:rFonts w:ascii="Arial" w:hAnsi="Arial" w:cs="Arial"/>
          <w:bCs/>
          <w:sz w:val="22"/>
          <w:szCs w:val="22"/>
        </w:rPr>
      </w:pPr>
      <w:r w:rsidRPr="00E00471">
        <w:rPr>
          <w:rFonts w:ascii="Arial" w:hAnsi="Arial" w:cs="Arial"/>
          <w:bCs/>
          <w:sz w:val="22"/>
          <w:szCs w:val="22"/>
        </w:rPr>
        <w:t>Conforme a lo previsto en el último párrafo del artículo 96, del Reglamento de la Ley de Adquisiciones, Arrendamientos y Servicios del Sector Público, no se aceptará la estipulación de penas convencionales, ni intereses moratorios a cargo de “EL INSTITUTO”.</w:t>
      </w:r>
    </w:p>
    <w:p w14:paraId="3870C68A" w14:textId="77777777" w:rsidR="00A65079" w:rsidRPr="00E00471" w:rsidRDefault="00A65079" w:rsidP="00A65079">
      <w:pPr>
        <w:ind w:left="567"/>
        <w:contextualSpacing/>
        <w:jc w:val="both"/>
        <w:rPr>
          <w:rFonts w:ascii="Arial" w:hAnsi="Arial" w:cs="Arial"/>
          <w:bCs/>
          <w:sz w:val="22"/>
          <w:szCs w:val="22"/>
        </w:rPr>
      </w:pPr>
    </w:p>
    <w:p w14:paraId="597D66D6" w14:textId="77777777" w:rsidR="00A65079" w:rsidRPr="00E00471" w:rsidRDefault="00A65079" w:rsidP="00A65079">
      <w:pPr>
        <w:ind w:left="958" w:right="305"/>
        <w:jc w:val="both"/>
        <w:rPr>
          <w:rFonts w:ascii="Arial" w:hAnsi="Arial" w:cs="Arial"/>
          <w:bCs/>
          <w:sz w:val="22"/>
          <w:szCs w:val="22"/>
        </w:rPr>
      </w:pPr>
      <w:r w:rsidRPr="00E00471">
        <w:rPr>
          <w:rFonts w:ascii="Arial" w:hAnsi="Arial" w:cs="Arial"/>
          <w:bCs/>
          <w:sz w:val="22"/>
          <w:szCs w:val="22"/>
        </w:rPr>
        <w:t>El participante entregara en su propuesta carta en hoja membretada en la que autoriza al Instituto realizar deducciones sobre incumplimiento en tiempo y forma de la realización del servicio, conforme al formato del Anexo número 5 “AUTORIZACIÓN DE DEDUCCION”.</w:t>
      </w:r>
    </w:p>
    <w:p w14:paraId="3ADEFD41" w14:textId="77777777" w:rsidR="00A65079" w:rsidRPr="00E00471" w:rsidRDefault="00A65079" w:rsidP="00A65079">
      <w:pPr>
        <w:ind w:left="958" w:right="305"/>
        <w:jc w:val="both"/>
        <w:rPr>
          <w:rFonts w:ascii="Arial" w:hAnsi="Arial" w:cs="Arial"/>
          <w:bCs/>
          <w:sz w:val="22"/>
          <w:szCs w:val="22"/>
        </w:rPr>
      </w:pPr>
    </w:p>
    <w:p w14:paraId="17A67477" w14:textId="77777777" w:rsidR="00A65079" w:rsidRPr="00E00471" w:rsidRDefault="00A65079" w:rsidP="00A65079">
      <w:pPr>
        <w:pStyle w:val="Default"/>
        <w:spacing w:after="36"/>
        <w:jc w:val="both"/>
        <w:rPr>
          <w:rFonts w:ascii="Arial" w:hAnsi="Arial" w:cs="Arial"/>
          <w:color w:val="auto"/>
          <w:sz w:val="22"/>
          <w:szCs w:val="22"/>
        </w:rPr>
      </w:pPr>
      <w:r w:rsidRPr="00E00471">
        <w:rPr>
          <w:rFonts w:ascii="Arial" w:hAnsi="Arial" w:cs="Arial"/>
          <w:color w:val="auto"/>
          <w:sz w:val="22"/>
          <w:szCs w:val="22"/>
        </w:rPr>
        <w:t>Plazo para notificar al proveedor.</w:t>
      </w:r>
    </w:p>
    <w:p w14:paraId="67CEC881" w14:textId="77777777" w:rsidR="00A65079" w:rsidRPr="00E00471" w:rsidRDefault="00A65079" w:rsidP="00A65079">
      <w:pPr>
        <w:pStyle w:val="Default"/>
        <w:spacing w:after="34"/>
        <w:jc w:val="both"/>
        <w:rPr>
          <w:rFonts w:ascii="Arial" w:hAnsi="Arial" w:cs="Arial"/>
          <w:color w:val="auto"/>
          <w:sz w:val="22"/>
          <w:szCs w:val="22"/>
        </w:rPr>
      </w:pPr>
    </w:p>
    <w:p w14:paraId="02EEDD73" w14:textId="77777777" w:rsidR="00A65079" w:rsidRPr="00E00471" w:rsidRDefault="00A65079" w:rsidP="00A65079">
      <w:pPr>
        <w:pStyle w:val="Default"/>
        <w:spacing w:after="34"/>
        <w:jc w:val="both"/>
        <w:rPr>
          <w:rFonts w:ascii="Arial" w:hAnsi="Arial" w:cs="Arial"/>
          <w:color w:val="auto"/>
          <w:sz w:val="22"/>
          <w:szCs w:val="22"/>
        </w:rPr>
      </w:pPr>
      <w:r w:rsidRPr="00E00471">
        <w:rPr>
          <w:rFonts w:ascii="Arial" w:hAnsi="Arial" w:cs="Arial"/>
          <w:color w:val="auto"/>
          <w:sz w:val="22"/>
          <w:szCs w:val="22"/>
        </w:rPr>
        <w:t xml:space="preserve">Con la finalidad de establecer canales de comunicación, todas las notificaciones o avisos de carácter técnico que deseen hacer el Instituto y el Proveedor con relación al contrato que se suscriba para formalizar el suministro del servicio a las unidades usuarias, serán por escrito </w:t>
      </w:r>
      <w:proofErr w:type="gramStart"/>
      <w:r w:rsidRPr="00E00471">
        <w:rPr>
          <w:rFonts w:ascii="Arial" w:hAnsi="Arial" w:cs="Arial"/>
          <w:color w:val="auto"/>
          <w:sz w:val="22"/>
          <w:szCs w:val="22"/>
        </w:rPr>
        <w:t>de acuerdo a</w:t>
      </w:r>
      <w:proofErr w:type="gramEnd"/>
      <w:r w:rsidRPr="00E00471">
        <w:rPr>
          <w:rFonts w:ascii="Arial" w:hAnsi="Arial" w:cs="Arial"/>
          <w:color w:val="auto"/>
          <w:sz w:val="22"/>
          <w:szCs w:val="22"/>
        </w:rPr>
        <w:t xml:space="preserve"> lo siguiente:</w:t>
      </w:r>
    </w:p>
    <w:p w14:paraId="20B23D6D" w14:textId="77777777" w:rsidR="00A65079" w:rsidRPr="00E00471" w:rsidRDefault="00A65079" w:rsidP="00A65079">
      <w:pPr>
        <w:pStyle w:val="Default"/>
        <w:spacing w:after="34"/>
        <w:jc w:val="both"/>
        <w:rPr>
          <w:rFonts w:ascii="Arial" w:hAnsi="Arial" w:cs="Arial"/>
          <w:color w:val="auto"/>
          <w:sz w:val="22"/>
          <w:szCs w:val="22"/>
        </w:rPr>
      </w:pPr>
    </w:p>
    <w:p w14:paraId="70EB3E5C" w14:textId="77777777" w:rsidR="00A65079" w:rsidRPr="00E00471" w:rsidRDefault="00A65079" w:rsidP="00A65079">
      <w:pPr>
        <w:pStyle w:val="Default"/>
        <w:spacing w:after="34"/>
        <w:jc w:val="both"/>
        <w:rPr>
          <w:rFonts w:ascii="Arial" w:hAnsi="Arial" w:cs="Arial"/>
          <w:color w:val="auto"/>
          <w:sz w:val="22"/>
          <w:szCs w:val="22"/>
        </w:rPr>
      </w:pPr>
      <w:r w:rsidRPr="00E00471">
        <w:rPr>
          <w:rFonts w:ascii="Arial" w:hAnsi="Arial" w:cs="Arial"/>
          <w:color w:val="auto"/>
          <w:sz w:val="22"/>
          <w:szCs w:val="22"/>
        </w:rPr>
        <w:t>Por el Instituto:</w:t>
      </w:r>
    </w:p>
    <w:p w14:paraId="0BC4565F" w14:textId="77777777" w:rsidR="00A65079" w:rsidRPr="00E00471" w:rsidRDefault="00A65079" w:rsidP="00A65079">
      <w:pPr>
        <w:pStyle w:val="Default"/>
        <w:spacing w:after="34"/>
        <w:jc w:val="both"/>
        <w:rPr>
          <w:rFonts w:ascii="Arial" w:hAnsi="Arial" w:cs="Arial"/>
          <w:color w:val="auto"/>
          <w:sz w:val="22"/>
          <w:szCs w:val="22"/>
        </w:rPr>
      </w:pPr>
      <w:r w:rsidRPr="00E00471">
        <w:rPr>
          <w:rFonts w:ascii="Arial" w:hAnsi="Arial" w:cs="Arial"/>
          <w:color w:val="auto"/>
          <w:sz w:val="22"/>
          <w:szCs w:val="22"/>
        </w:rPr>
        <w:t>A los nombres de los servidores públicos como establecidos en el DIRECTORIO DE UNIDADES USUARIAS DEL SERVICIO, en las direcciones y correos electrónicos que se indican en Anexo 10.</w:t>
      </w:r>
    </w:p>
    <w:p w14:paraId="0632333C" w14:textId="77777777" w:rsidR="00A65079" w:rsidRPr="00E00471" w:rsidRDefault="00A65079" w:rsidP="00A65079">
      <w:pPr>
        <w:pStyle w:val="Default"/>
        <w:spacing w:after="34"/>
        <w:jc w:val="both"/>
        <w:rPr>
          <w:rFonts w:ascii="Arial" w:hAnsi="Arial" w:cs="Arial"/>
          <w:color w:val="auto"/>
          <w:sz w:val="22"/>
          <w:szCs w:val="22"/>
        </w:rPr>
      </w:pPr>
    </w:p>
    <w:p w14:paraId="4EE44B87" w14:textId="77777777" w:rsidR="00A65079" w:rsidRPr="00E00471" w:rsidRDefault="00A65079" w:rsidP="00A65079">
      <w:pPr>
        <w:pStyle w:val="Default"/>
        <w:spacing w:after="34"/>
        <w:jc w:val="both"/>
        <w:rPr>
          <w:rFonts w:ascii="Arial" w:hAnsi="Arial" w:cs="Arial"/>
          <w:color w:val="auto"/>
          <w:sz w:val="22"/>
          <w:szCs w:val="22"/>
        </w:rPr>
      </w:pPr>
      <w:r w:rsidRPr="00E00471">
        <w:rPr>
          <w:rFonts w:ascii="Arial" w:hAnsi="Arial" w:cs="Arial"/>
          <w:color w:val="auto"/>
          <w:sz w:val="22"/>
          <w:szCs w:val="22"/>
        </w:rPr>
        <w:t>Por el Proveedor:</w:t>
      </w:r>
    </w:p>
    <w:p w14:paraId="273265DE" w14:textId="77777777" w:rsidR="00A65079" w:rsidRPr="00E00471" w:rsidRDefault="00A65079" w:rsidP="00A65079">
      <w:pPr>
        <w:pStyle w:val="Default"/>
        <w:spacing w:after="34"/>
        <w:jc w:val="both"/>
        <w:rPr>
          <w:rFonts w:ascii="Arial" w:hAnsi="Arial" w:cs="Arial"/>
          <w:color w:val="auto"/>
          <w:sz w:val="22"/>
          <w:szCs w:val="22"/>
        </w:rPr>
      </w:pPr>
      <w:r w:rsidRPr="00E00471">
        <w:rPr>
          <w:rFonts w:ascii="Arial" w:hAnsi="Arial" w:cs="Arial"/>
          <w:color w:val="auto"/>
          <w:sz w:val="22"/>
          <w:szCs w:val="22"/>
        </w:rPr>
        <w:t>El contacto o contactos serán designados por el Representante(s) Legal, indicando nombres (s), dirección(es) y correo(s) electrónicos, no tendrá que ser necesariamente el representante legal de la empresa, sin embargo, toda notificación que se le haga llegar por parte del Instituto se considerará de carácter oficial.</w:t>
      </w:r>
    </w:p>
    <w:p w14:paraId="537AB7BC" w14:textId="77777777" w:rsidR="00A65079" w:rsidRPr="00E00471" w:rsidRDefault="00A65079" w:rsidP="00A65079">
      <w:pPr>
        <w:pStyle w:val="Default"/>
        <w:spacing w:after="34"/>
        <w:jc w:val="both"/>
        <w:rPr>
          <w:rFonts w:ascii="Arial" w:hAnsi="Arial" w:cs="Arial"/>
          <w:color w:val="auto"/>
          <w:sz w:val="22"/>
          <w:szCs w:val="22"/>
        </w:rPr>
      </w:pPr>
      <w:r w:rsidRPr="00E00471">
        <w:rPr>
          <w:rFonts w:ascii="Arial" w:hAnsi="Arial" w:cs="Arial"/>
          <w:color w:val="auto"/>
          <w:sz w:val="22"/>
          <w:szCs w:val="22"/>
        </w:rPr>
        <w:t>Las notificaciones podrán realizarse en los siguientes términos:</w:t>
      </w:r>
    </w:p>
    <w:p w14:paraId="25E78915" w14:textId="77777777" w:rsidR="00A65079" w:rsidRPr="00E00471" w:rsidRDefault="00A65079" w:rsidP="00A65079">
      <w:pPr>
        <w:pStyle w:val="Default"/>
        <w:spacing w:after="34"/>
        <w:jc w:val="both"/>
        <w:rPr>
          <w:rFonts w:ascii="Arial" w:hAnsi="Arial" w:cs="Arial"/>
          <w:color w:val="auto"/>
          <w:sz w:val="22"/>
          <w:szCs w:val="22"/>
        </w:rPr>
      </w:pPr>
      <w:r w:rsidRPr="00E00471">
        <w:rPr>
          <w:rFonts w:ascii="Arial" w:hAnsi="Arial" w:cs="Arial"/>
          <w:color w:val="auto"/>
          <w:sz w:val="22"/>
          <w:szCs w:val="22"/>
        </w:rPr>
        <w:t>•</w:t>
      </w:r>
      <w:r w:rsidRPr="00E00471">
        <w:rPr>
          <w:rFonts w:ascii="Arial" w:hAnsi="Arial" w:cs="Arial"/>
          <w:color w:val="auto"/>
          <w:sz w:val="22"/>
          <w:szCs w:val="22"/>
        </w:rPr>
        <w:tab/>
        <w:t>Mediante oficio entregado Al administrador del Contrato.</w:t>
      </w:r>
    </w:p>
    <w:p w14:paraId="3E829FAE" w14:textId="77777777" w:rsidR="00A65079" w:rsidRPr="00E00471" w:rsidRDefault="00A65079" w:rsidP="00A65079">
      <w:pPr>
        <w:pStyle w:val="Default"/>
        <w:spacing w:after="34"/>
        <w:jc w:val="both"/>
        <w:rPr>
          <w:rFonts w:ascii="Arial" w:hAnsi="Arial" w:cs="Arial"/>
          <w:color w:val="auto"/>
          <w:sz w:val="22"/>
          <w:szCs w:val="22"/>
        </w:rPr>
      </w:pPr>
      <w:r w:rsidRPr="00E00471">
        <w:rPr>
          <w:rFonts w:ascii="Arial" w:hAnsi="Arial" w:cs="Arial"/>
          <w:color w:val="auto"/>
          <w:sz w:val="22"/>
          <w:szCs w:val="22"/>
        </w:rPr>
        <w:t>•</w:t>
      </w:r>
      <w:r w:rsidRPr="00E00471">
        <w:rPr>
          <w:rFonts w:ascii="Arial" w:hAnsi="Arial" w:cs="Arial"/>
          <w:color w:val="auto"/>
          <w:sz w:val="22"/>
          <w:szCs w:val="22"/>
        </w:rPr>
        <w:tab/>
        <w:t xml:space="preserve">Vía correo electrónico, conforme al DIRECTORIO DE UNIDADES USUARIAS DEL </w:t>
      </w:r>
    </w:p>
    <w:p w14:paraId="3434A0C4" w14:textId="77777777" w:rsidR="00A65079" w:rsidRPr="00E00471" w:rsidRDefault="00A65079" w:rsidP="00A65079">
      <w:pPr>
        <w:pStyle w:val="Default"/>
        <w:spacing w:after="34"/>
        <w:ind w:firstLine="708"/>
        <w:jc w:val="both"/>
        <w:rPr>
          <w:rFonts w:ascii="Arial" w:hAnsi="Arial" w:cs="Arial"/>
          <w:color w:val="auto"/>
          <w:sz w:val="22"/>
          <w:szCs w:val="22"/>
        </w:rPr>
      </w:pPr>
      <w:r w:rsidRPr="00E00471">
        <w:rPr>
          <w:rFonts w:ascii="Arial" w:hAnsi="Arial" w:cs="Arial"/>
          <w:color w:val="auto"/>
          <w:sz w:val="22"/>
          <w:szCs w:val="22"/>
        </w:rPr>
        <w:t xml:space="preserve">SERVICIO </w:t>
      </w:r>
    </w:p>
    <w:p w14:paraId="62084EC6" w14:textId="77777777" w:rsidR="00A65079" w:rsidRPr="00E00471" w:rsidRDefault="00A65079" w:rsidP="00A65079">
      <w:pPr>
        <w:pStyle w:val="Default"/>
        <w:spacing w:after="34"/>
        <w:jc w:val="both"/>
        <w:rPr>
          <w:rFonts w:ascii="Arial" w:hAnsi="Arial" w:cs="Arial"/>
          <w:color w:val="auto"/>
          <w:sz w:val="22"/>
          <w:szCs w:val="22"/>
        </w:rPr>
      </w:pPr>
    </w:p>
    <w:p w14:paraId="73C2FE62" w14:textId="77777777" w:rsidR="00A65079" w:rsidRPr="00E00471" w:rsidRDefault="00A65079" w:rsidP="00A65079">
      <w:pPr>
        <w:pStyle w:val="Default"/>
        <w:spacing w:after="34"/>
        <w:jc w:val="both"/>
        <w:rPr>
          <w:rFonts w:ascii="Arial" w:hAnsi="Arial" w:cs="Arial"/>
          <w:color w:val="auto"/>
          <w:sz w:val="22"/>
          <w:szCs w:val="22"/>
        </w:rPr>
      </w:pPr>
      <w:r w:rsidRPr="00E00471">
        <w:rPr>
          <w:rFonts w:ascii="Arial" w:hAnsi="Arial" w:cs="Arial"/>
          <w:color w:val="auto"/>
          <w:sz w:val="22"/>
          <w:szCs w:val="22"/>
        </w:rPr>
        <w:lastRenderedPageBreak/>
        <w:t>El proveedor deberá remitir comunicado de contactos a más tardar el primer el día de inicio del contrato, así mismo se obliga a comunicar cualquier cambio en los datos del contacto oficial, mediante escrito firmado y dirigido al administrador del contrato.</w:t>
      </w:r>
    </w:p>
    <w:p w14:paraId="1AA5EA7E" w14:textId="77777777" w:rsidR="00A65079" w:rsidRPr="00E00471" w:rsidRDefault="00A65079" w:rsidP="00A65079">
      <w:pPr>
        <w:pStyle w:val="Default"/>
        <w:spacing w:after="36"/>
        <w:jc w:val="both"/>
        <w:rPr>
          <w:rFonts w:ascii="Arial" w:hAnsi="Arial" w:cs="Arial"/>
          <w:color w:val="auto"/>
          <w:sz w:val="22"/>
          <w:szCs w:val="22"/>
        </w:rPr>
      </w:pPr>
      <w:r w:rsidRPr="00E00471">
        <w:rPr>
          <w:rFonts w:ascii="Arial" w:hAnsi="Arial" w:cs="Arial"/>
          <w:color w:val="auto"/>
          <w:sz w:val="22"/>
          <w:szCs w:val="22"/>
        </w:rPr>
        <w:t>En caso de incumplir con la obligación de informar los cambios en el contacto oficial, el Instituto no se hace responsable por las situaciones que la omisión de esto afecte al proveedor</w:t>
      </w:r>
    </w:p>
    <w:p w14:paraId="6A21A509" w14:textId="77777777" w:rsidR="00A65079" w:rsidRPr="00E00471" w:rsidRDefault="00A65079" w:rsidP="00A65079">
      <w:pPr>
        <w:pStyle w:val="Default"/>
        <w:spacing w:after="36"/>
        <w:ind w:firstLine="708"/>
        <w:jc w:val="both"/>
        <w:rPr>
          <w:rFonts w:ascii="Arial" w:hAnsi="Arial" w:cs="Arial"/>
          <w:color w:val="auto"/>
          <w:sz w:val="22"/>
          <w:szCs w:val="22"/>
        </w:rPr>
      </w:pPr>
    </w:p>
    <w:p w14:paraId="27C52C21" w14:textId="77777777" w:rsidR="00A65079" w:rsidRPr="00E00471" w:rsidRDefault="00A65079" w:rsidP="00A65079">
      <w:pPr>
        <w:pStyle w:val="cjtextonumeral2"/>
        <w:keepLines/>
        <w:ind w:left="0"/>
        <w:rPr>
          <w:rFonts w:cs="Arial"/>
          <w:szCs w:val="22"/>
        </w:rPr>
      </w:pPr>
      <w:r w:rsidRPr="00E00471">
        <w:rPr>
          <w:rFonts w:cs="Arial"/>
          <w:bCs/>
          <w:szCs w:val="22"/>
        </w:rPr>
        <w:t xml:space="preserve">Presentar </w:t>
      </w:r>
      <w:r w:rsidRPr="00E00471">
        <w:rPr>
          <w:rFonts w:cs="Arial"/>
          <w:szCs w:val="22"/>
        </w:rPr>
        <w:t xml:space="preserve">carta en papel membretado conforme al formato del </w:t>
      </w:r>
      <w:r w:rsidRPr="00E00471">
        <w:rPr>
          <w:rFonts w:cs="Arial"/>
          <w:b/>
          <w:szCs w:val="22"/>
        </w:rPr>
        <w:t>Anexo (4)</w:t>
      </w:r>
      <w:r w:rsidRPr="00E00471">
        <w:rPr>
          <w:rFonts w:cs="Arial"/>
          <w:szCs w:val="22"/>
        </w:rPr>
        <w:t xml:space="preserve">  “FORMATO PARA SEÑALAR EL DOMICILIO LEGAL PARA TODOS LOS EFECTOS DE ESTE ACTO JURÍDICO” especificando domicilio fiscal,  correo electrónico, números de teléfono fijo y celular  en el cual se establecerá la  forma de comunicación y nombre de la o las persona (s) autorizada  (s) para la recepción y confirmación de los requerimientos de servicios y quejas que le formulen las unidades, con horario de atención de 8:00 a 18:00 horas., todos los días de la semana, así como para proporcionar el número de orden de servicio que le asignará a la unidad requirente. </w:t>
      </w:r>
    </w:p>
    <w:p w14:paraId="523AAA01" w14:textId="77777777" w:rsidR="00A65079" w:rsidRDefault="00A65079" w:rsidP="00A65079">
      <w:pPr>
        <w:pStyle w:val="cjtextonumeral2"/>
        <w:keepLines/>
        <w:ind w:left="0"/>
        <w:rPr>
          <w:rFonts w:cs="Arial"/>
          <w:szCs w:val="22"/>
        </w:rPr>
      </w:pPr>
      <w:r w:rsidRPr="00E00471">
        <w:rPr>
          <w:rFonts w:cs="Arial"/>
          <w:szCs w:val="22"/>
        </w:rPr>
        <w:t>El proveedor estará obligado a enviar acuses de recibo y en caso de no hacerlo, la impresión del correo electrónico o reporte de llamada telefónica con el que fue solicitado el servicio será tomado como constancia de que el servicio ha sido solicitado, y a partir del día y hora señalada en dichos reportes empezará a contar el plazo para la ejecución del servicio y en su caso la aplicación de penalizaciones y/o deducciones correspondientes</w:t>
      </w:r>
      <w:r>
        <w:rPr>
          <w:rFonts w:cs="Arial"/>
          <w:szCs w:val="22"/>
        </w:rPr>
        <w:t>.</w:t>
      </w:r>
    </w:p>
    <w:p w14:paraId="267E5A7A" w14:textId="77777777" w:rsidR="00F36C12" w:rsidRDefault="00F36C12"/>
    <w:sectPr w:rsidR="00F36C1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5E975" w14:textId="77777777" w:rsidR="008964C8" w:rsidRDefault="008964C8" w:rsidP="00A65079">
      <w:r>
        <w:separator/>
      </w:r>
    </w:p>
  </w:endnote>
  <w:endnote w:type="continuationSeparator" w:id="0">
    <w:p w14:paraId="6FC56026" w14:textId="77777777" w:rsidR="008964C8" w:rsidRDefault="008964C8" w:rsidP="00A6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Bahnschrift Light"/>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7EE86" w14:textId="77777777" w:rsidR="008964C8" w:rsidRDefault="008964C8" w:rsidP="00A65079">
      <w:r>
        <w:separator/>
      </w:r>
    </w:p>
  </w:footnote>
  <w:footnote w:type="continuationSeparator" w:id="0">
    <w:p w14:paraId="2D6CDBE5" w14:textId="77777777" w:rsidR="008964C8" w:rsidRDefault="008964C8" w:rsidP="00A65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394D" w14:textId="638480DF" w:rsidR="00A65079" w:rsidRDefault="00A65079">
    <w:pPr>
      <w:pStyle w:val="Encabezado"/>
    </w:pPr>
    <w:r w:rsidRPr="00802810">
      <w:rPr>
        <w:noProof/>
      </w:rPr>
      <w:drawing>
        <wp:inline distT="0" distB="0" distL="0" distR="0" wp14:anchorId="6D50C752" wp14:editId="41FB547D">
          <wp:extent cx="5612130" cy="780668"/>
          <wp:effectExtent l="0" t="0" r="7620" b="635"/>
          <wp:docPr id="355405981" name="Imagen 1" descr="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05981" name="Imagen 1" descr="Carta&#10;&#10;El contenido generado por IA puede ser incorrecto."/>
                  <pic:cNvPicPr/>
                </pic:nvPicPr>
                <pic:blipFill>
                  <a:blip r:embed="rId1"/>
                  <a:stretch>
                    <a:fillRect/>
                  </a:stretch>
                </pic:blipFill>
                <pic:spPr>
                  <a:xfrm>
                    <a:off x="0" y="0"/>
                    <a:ext cx="5612130" cy="7806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3pt;height:11.3pt;visibility:visible;mso-wrap-style:square" o:bullet="t">
        <v:imagedata r:id="rId1" o:title=""/>
      </v:shape>
    </w:pict>
  </w:numPicBullet>
  <w:numPicBullet w:numPicBulletId="1">
    <w:pict>
      <v:shape id="_x0000_i1053" type="#_x0000_t75" style="width:11.3pt;height:9.65pt" o:bullet="t">
        <v:imagedata r:id="rId2" o:title="BD21300_"/>
      </v:shape>
    </w:pict>
  </w:numPicBullet>
  <w:abstractNum w:abstractNumId="0" w15:restartNumberingAfterBreak="0">
    <w:nsid w:val="46235FFD"/>
    <w:multiLevelType w:val="hybridMultilevel"/>
    <w:tmpl w:val="EF2E4294"/>
    <w:lvl w:ilvl="0" w:tplc="0B4CBB76">
      <w:start w:val="1"/>
      <w:numFmt w:val="bullet"/>
      <w:lvlText w:val=""/>
      <w:lvlPicBulletId w:val="1"/>
      <w:lvlJc w:val="left"/>
      <w:pPr>
        <w:tabs>
          <w:tab w:val="num" w:pos="360"/>
        </w:tabs>
        <w:ind w:left="360" w:hanging="360"/>
      </w:pPr>
      <w:rPr>
        <w:rFonts w:ascii="Symbol" w:hAnsi="Symbol" w:hint="default"/>
        <w:b/>
        <w:strike w:val="0"/>
        <w:dstrike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num w:numId="1" w16cid:durableId="253981911">
    <w:abstractNumId w:val="1"/>
  </w:num>
  <w:num w:numId="2" w16cid:durableId="855459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79"/>
    <w:rsid w:val="002400D8"/>
    <w:rsid w:val="003047AD"/>
    <w:rsid w:val="008964C8"/>
    <w:rsid w:val="00A65079"/>
    <w:rsid w:val="00E035AC"/>
    <w:rsid w:val="00F36C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C09B"/>
  <w15:chartTrackingRefBased/>
  <w15:docId w15:val="{F2BC0394-8846-4A0D-968D-041B5090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079"/>
    <w:pPr>
      <w:spacing w:after="0" w:line="240" w:lineRule="auto"/>
    </w:pPr>
    <w:rPr>
      <w:rFonts w:eastAsiaTheme="minorEastAsia"/>
      <w:kern w:val="0"/>
      <w:lang w:val="es-ES_tradnl"/>
      <w14:ligatures w14:val="none"/>
    </w:rPr>
  </w:style>
  <w:style w:type="paragraph" w:styleId="Ttulo1">
    <w:name w:val="heading 1"/>
    <w:basedOn w:val="Normal"/>
    <w:next w:val="Normal"/>
    <w:link w:val="Ttulo1Car"/>
    <w:uiPriority w:val="9"/>
    <w:qFormat/>
    <w:rsid w:val="00A650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650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650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650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650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6507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507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507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507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50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650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650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650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650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650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50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50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5079"/>
    <w:rPr>
      <w:rFonts w:eastAsiaTheme="majorEastAsia" w:cstheme="majorBidi"/>
      <w:color w:val="272727" w:themeColor="text1" w:themeTint="D8"/>
    </w:rPr>
  </w:style>
  <w:style w:type="paragraph" w:styleId="Ttulo">
    <w:name w:val="Title"/>
    <w:basedOn w:val="Normal"/>
    <w:next w:val="Normal"/>
    <w:link w:val="TtuloCar"/>
    <w:uiPriority w:val="10"/>
    <w:qFormat/>
    <w:rsid w:val="00A6507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50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50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50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5079"/>
    <w:pPr>
      <w:spacing w:before="160"/>
      <w:jc w:val="center"/>
    </w:pPr>
    <w:rPr>
      <w:i/>
      <w:iCs/>
      <w:color w:val="404040" w:themeColor="text1" w:themeTint="BF"/>
    </w:rPr>
  </w:style>
  <w:style w:type="character" w:customStyle="1" w:styleId="CitaCar">
    <w:name w:val="Cita Car"/>
    <w:basedOn w:val="Fuentedeprrafopredeter"/>
    <w:link w:val="Cita"/>
    <w:uiPriority w:val="29"/>
    <w:rsid w:val="00A65079"/>
    <w:rPr>
      <w:i/>
      <w:iCs/>
      <w:color w:val="404040" w:themeColor="text1" w:themeTint="BF"/>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A65079"/>
    <w:pPr>
      <w:ind w:left="720"/>
      <w:contextualSpacing/>
    </w:pPr>
  </w:style>
  <w:style w:type="character" w:styleId="nfasisintenso">
    <w:name w:val="Intense Emphasis"/>
    <w:basedOn w:val="Fuentedeprrafopredeter"/>
    <w:uiPriority w:val="21"/>
    <w:qFormat/>
    <w:rsid w:val="00A65079"/>
    <w:rPr>
      <w:i/>
      <w:iCs/>
      <w:color w:val="0F4761" w:themeColor="accent1" w:themeShade="BF"/>
    </w:rPr>
  </w:style>
  <w:style w:type="paragraph" w:styleId="Citadestacada">
    <w:name w:val="Intense Quote"/>
    <w:basedOn w:val="Normal"/>
    <w:next w:val="Normal"/>
    <w:link w:val="CitadestacadaCar"/>
    <w:uiPriority w:val="30"/>
    <w:qFormat/>
    <w:rsid w:val="00A650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65079"/>
    <w:rPr>
      <w:i/>
      <w:iCs/>
      <w:color w:val="0F4761" w:themeColor="accent1" w:themeShade="BF"/>
    </w:rPr>
  </w:style>
  <w:style w:type="character" w:styleId="Referenciaintensa">
    <w:name w:val="Intense Reference"/>
    <w:basedOn w:val="Fuentedeprrafopredeter"/>
    <w:uiPriority w:val="32"/>
    <w:qFormat/>
    <w:rsid w:val="00A65079"/>
    <w:rPr>
      <w:b/>
      <w:bCs/>
      <w:smallCaps/>
      <w:color w:val="0F4761" w:themeColor="accent1" w:themeShade="BF"/>
      <w:spacing w:val="5"/>
    </w:rPr>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A65079"/>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rsid w:val="00A65079"/>
    <w:rPr>
      <w:rFonts w:eastAsiaTheme="minorEastAsia"/>
      <w:kern w:val="0"/>
      <w:lang w:val="es-ES_tradnl"/>
      <w14:ligatures w14:val="non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A65079"/>
  </w:style>
  <w:style w:type="paragraph" w:styleId="Sinespaciado">
    <w:name w:val="No Spacing"/>
    <w:aliases w:val="normal negritas"/>
    <w:link w:val="SinespaciadoCar"/>
    <w:uiPriority w:val="1"/>
    <w:qFormat/>
    <w:rsid w:val="00A65079"/>
    <w:pPr>
      <w:spacing w:after="0" w:line="240" w:lineRule="auto"/>
    </w:pPr>
    <w:rPr>
      <w:kern w:val="0"/>
      <w:sz w:val="22"/>
      <w:szCs w:val="22"/>
      <w14:ligatures w14:val="none"/>
    </w:rPr>
  </w:style>
  <w:style w:type="paragraph" w:customStyle="1" w:styleId="Default">
    <w:name w:val="Default"/>
    <w:rsid w:val="00A65079"/>
    <w:pPr>
      <w:autoSpaceDE w:val="0"/>
      <w:autoSpaceDN w:val="0"/>
      <w:adjustRightInd w:val="0"/>
      <w:spacing w:after="0" w:line="240" w:lineRule="auto"/>
    </w:pPr>
    <w:rPr>
      <w:rFonts w:ascii="Calibri" w:eastAsiaTheme="minorEastAsia" w:hAnsi="Calibri" w:cs="Calibri"/>
      <w:color w:val="000000"/>
      <w:kern w:val="0"/>
      <w14:ligatures w14:val="none"/>
    </w:rPr>
  </w:style>
  <w:style w:type="character" w:customStyle="1" w:styleId="SinespaciadoCar">
    <w:name w:val="Sin espaciado Car"/>
    <w:aliases w:val="normal negritas Car"/>
    <w:link w:val="Sinespaciado"/>
    <w:uiPriority w:val="1"/>
    <w:locked/>
    <w:rsid w:val="00A65079"/>
    <w:rPr>
      <w:kern w:val="0"/>
      <w:sz w:val="22"/>
      <w:szCs w:val="22"/>
      <w14:ligatures w14:val="none"/>
    </w:rPr>
  </w:style>
  <w:style w:type="paragraph" w:customStyle="1" w:styleId="cjtextonumeral2">
    <w:name w:val="cj texto numeral 2"/>
    <w:basedOn w:val="Normal"/>
    <w:rsid w:val="00A65079"/>
    <w:pPr>
      <w:overflowPunct w:val="0"/>
      <w:autoSpaceDE w:val="0"/>
      <w:autoSpaceDN w:val="0"/>
      <w:adjustRightInd w:val="0"/>
      <w:spacing w:after="200"/>
      <w:ind w:left="1134"/>
      <w:jc w:val="both"/>
      <w:textAlignment w:val="baseline"/>
    </w:pPr>
    <w:rPr>
      <w:rFonts w:ascii="Arial" w:eastAsia="Times New Roman" w:hAnsi="Arial" w:cs="Times New Roman"/>
      <w:sz w:val="22"/>
      <w:szCs w:val="20"/>
      <w:lang w:val="es-ES" w:eastAsia="es-ES"/>
    </w:rPr>
  </w:style>
  <w:style w:type="paragraph" w:styleId="Piedepgina">
    <w:name w:val="footer"/>
    <w:basedOn w:val="Normal"/>
    <w:link w:val="PiedepginaCar"/>
    <w:uiPriority w:val="99"/>
    <w:unhideWhenUsed/>
    <w:rsid w:val="00A65079"/>
    <w:pPr>
      <w:tabs>
        <w:tab w:val="center" w:pos="4419"/>
        <w:tab w:val="right" w:pos="8838"/>
      </w:tabs>
    </w:pPr>
  </w:style>
  <w:style w:type="character" w:customStyle="1" w:styleId="PiedepginaCar">
    <w:name w:val="Pie de página Car"/>
    <w:basedOn w:val="Fuentedeprrafopredeter"/>
    <w:link w:val="Piedepgina"/>
    <w:uiPriority w:val="99"/>
    <w:rsid w:val="00A65079"/>
    <w:rPr>
      <w:rFonts w:eastAsiaTheme="minorEastAsia"/>
      <w:kern w:val="0"/>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2692</Words>
  <Characters>14514</Characters>
  <Application>Microsoft Office Word</Application>
  <DocSecurity>0</DocSecurity>
  <Lines>345</Lines>
  <Paragraphs>105</Paragraphs>
  <ScaleCrop>false</ScaleCrop>
  <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Bautista Ortega</dc:creator>
  <cp:keywords/>
  <dc:description/>
  <cp:lastModifiedBy>Julia Bautista Ortega</cp:lastModifiedBy>
  <cp:revision>1</cp:revision>
  <cp:lastPrinted>2025-11-24T20:27:00Z</cp:lastPrinted>
  <dcterms:created xsi:type="dcterms:W3CDTF">2025-11-24T20:26:00Z</dcterms:created>
  <dcterms:modified xsi:type="dcterms:W3CDTF">2025-11-24T20:27:00Z</dcterms:modified>
</cp:coreProperties>
</file>