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5D9806DF"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 xml:space="preserve">26 Fracción III, 26 Bis Fracción II,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5A551F">
        <w:rPr>
          <w:rFonts w:ascii="Arial" w:hAnsi="Arial" w:cs="Arial"/>
          <w:b/>
          <w:sz w:val="18"/>
          <w:szCs w:val="18"/>
        </w:rPr>
        <w:t>AA-50-GYR-050GYR002-</w:t>
      </w:r>
      <w:r w:rsidR="005A551F">
        <w:rPr>
          <w:rFonts w:ascii="Arial" w:hAnsi="Arial" w:cs="Arial"/>
          <w:b/>
          <w:sz w:val="18"/>
          <w:szCs w:val="18"/>
        </w:rPr>
        <w:t>T</w:t>
      </w:r>
      <w:r w:rsidR="005A551F" w:rsidRPr="005A551F">
        <w:rPr>
          <w:rFonts w:ascii="Arial" w:hAnsi="Arial" w:cs="Arial"/>
          <w:b/>
          <w:sz w:val="18"/>
          <w:szCs w:val="18"/>
        </w:rPr>
        <w:t>-</w:t>
      </w:r>
      <w:r w:rsidR="00CC18E7">
        <w:rPr>
          <w:rFonts w:ascii="Arial" w:hAnsi="Arial" w:cs="Arial"/>
          <w:b/>
          <w:sz w:val="18"/>
          <w:szCs w:val="18"/>
        </w:rPr>
        <w:t>63</w:t>
      </w:r>
      <w:r w:rsidR="00E87E3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01FBED5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la contratación de Bienes de  uso Terapéutico, para cubrir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00D00502">
        <w:rPr>
          <w:rFonts w:ascii="Arial" w:hAnsi="Arial" w:cs="Arial"/>
          <w:b/>
          <w:sz w:val="18"/>
          <w:szCs w:val="18"/>
          <w:lang w:val="es-MX"/>
        </w:rPr>
        <w:t xml:space="preserve"> </w:t>
      </w:r>
      <w:r w:rsidR="00E87E3A">
        <w:rPr>
          <w:rFonts w:ascii="Arial" w:hAnsi="Arial" w:cs="Arial"/>
          <w:b/>
          <w:sz w:val="18"/>
          <w:szCs w:val="18"/>
          <w:lang w:val="es-MX"/>
        </w:rPr>
        <w:t xml:space="preserve">010 MEDICAMENTOS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w:t>
      </w:r>
      <w:r w:rsidR="003376A5">
        <w:rPr>
          <w:rFonts w:ascii="Arial" w:hAnsi="Arial" w:cs="Arial"/>
          <w:sz w:val="18"/>
          <w:szCs w:val="18"/>
          <w:lang w:val="es-MX"/>
        </w:rPr>
        <w:t xml:space="preserve">icitado por el Departamento de </w:t>
      </w:r>
      <w:r w:rsidRPr="00A45A8F">
        <w:rPr>
          <w:rFonts w:ascii="Arial" w:hAnsi="Arial" w:cs="Arial"/>
          <w:sz w:val="18"/>
          <w:szCs w:val="18"/>
          <w:lang w:val="es-MX"/>
        </w:rPr>
        <w:t xml:space="preserve"> Control del Abasto y Suministro</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para las Unidades Médicas de </w:t>
      </w:r>
      <w:proofErr w:type="gramStart"/>
      <w:r w:rsidRPr="00A45A8F">
        <w:rPr>
          <w:rFonts w:ascii="Arial" w:hAnsi="Arial" w:cs="Arial"/>
          <w:sz w:val="18"/>
          <w:szCs w:val="18"/>
          <w:lang w:val="es-MX"/>
        </w:rPr>
        <w:t>esta</w:t>
      </w:r>
      <w:proofErr w:type="gramEnd"/>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77777777"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7D782015" w:rsidR="001E70A8"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34364F">
        <w:rPr>
          <w:rFonts w:ascii="Arial" w:hAnsi="Arial" w:cs="Arial"/>
          <w:b/>
          <w:sz w:val="18"/>
          <w:szCs w:val="18"/>
        </w:rPr>
        <w:t>10</w:t>
      </w:r>
      <w:r>
        <w:rPr>
          <w:rFonts w:ascii="Arial" w:hAnsi="Arial" w:cs="Arial"/>
          <w:b/>
          <w:sz w:val="18"/>
          <w:szCs w:val="18"/>
        </w:rPr>
        <w:t>:</w:t>
      </w:r>
      <w:r w:rsidR="00D00502">
        <w:rPr>
          <w:rFonts w:ascii="Arial" w:hAnsi="Arial" w:cs="Arial"/>
          <w:b/>
          <w:sz w:val="18"/>
          <w:szCs w:val="18"/>
        </w:rPr>
        <w:t>0</w:t>
      </w:r>
      <w:r w:rsidR="00BD44D7">
        <w:rPr>
          <w:rFonts w:ascii="Arial" w:hAnsi="Arial" w:cs="Arial"/>
          <w:b/>
          <w:sz w:val="18"/>
          <w:szCs w:val="18"/>
        </w:rPr>
        <w:t>0</w:t>
      </w:r>
      <w:r w:rsidRPr="00AD7E8F">
        <w:rPr>
          <w:rFonts w:ascii="Arial" w:hAnsi="Arial" w:cs="Arial"/>
          <w:b/>
          <w:sz w:val="18"/>
          <w:szCs w:val="18"/>
        </w:rPr>
        <w:t xml:space="preserve"> horas, el día </w:t>
      </w:r>
      <w:r w:rsidR="00CC18E7">
        <w:rPr>
          <w:rFonts w:ascii="Arial" w:hAnsi="Arial" w:cs="Arial"/>
          <w:b/>
          <w:sz w:val="18"/>
          <w:szCs w:val="18"/>
        </w:rPr>
        <w:t>21</w:t>
      </w:r>
      <w:r w:rsidRPr="00AD7E8F">
        <w:rPr>
          <w:rFonts w:ascii="Arial" w:hAnsi="Arial" w:cs="Arial"/>
          <w:b/>
          <w:sz w:val="18"/>
          <w:szCs w:val="18"/>
        </w:rPr>
        <w:t xml:space="preserve"> de </w:t>
      </w:r>
      <w:r w:rsidR="00CC18E7">
        <w:rPr>
          <w:rFonts w:ascii="Arial" w:hAnsi="Arial" w:cs="Arial"/>
          <w:b/>
          <w:sz w:val="18"/>
          <w:szCs w:val="18"/>
        </w:rPr>
        <w:t xml:space="preserve">Marzo </w:t>
      </w:r>
      <w:r w:rsidR="00E87E3A">
        <w:rPr>
          <w:rFonts w:ascii="Arial" w:hAnsi="Arial" w:cs="Arial"/>
          <w:b/>
          <w:sz w:val="18"/>
          <w:szCs w:val="18"/>
        </w:rPr>
        <w:t>del 2025</w:t>
      </w:r>
      <w:r w:rsidRPr="00AD7E8F">
        <w:rPr>
          <w:rFonts w:ascii="Arial" w:hAnsi="Arial" w:cs="Arial"/>
          <w:b/>
          <w:sz w:val="18"/>
          <w:szCs w:val="18"/>
        </w:rPr>
        <w:t>.</w:t>
      </w:r>
    </w:p>
    <w:p w14:paraId="22FDC3C5" w14:textId="613E1377"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34364F">
        <w:rPr>
          <w:rFonts w:ascii="Arial" w:eastAsia="MS Mincho" w:hAnsi="Arial" w:cs="Arial"/>
          <w:b/>
          <w:sz w:val="18"/>
          <w:szCs w:val="18"/>
          <w:lang w:val="es-MX"/>
        </w:rPr>
        <w:t>13</w:t>
      </w:r>
      <w:bookmarkStart w:id="0" w:name="_GoBack"/>
      <w:bookmarkEnd w:id="0"/>
      <w:r w:rsidR="00E55BE5">
        <w:rPr>
          <w:rFonts w:ascii="Arial" w:eastAsia="MS Mincho" w:hAnsi="Arial" w:cs="Arial"/>
          <w:b/>
          <w:sz w:val="18"/>
          <w:szCs w:val="18"/>
          <w:lang w:val="es-MX"/>
        </w:rPr>
        <w:t>:00 horas,</w:t>
      </w:r>
      <w:r w:rsidRPr="00AC345F">
        <w:rPr>
          <w:rFonts w:ascii="Arial" w:eastAsia="MS Mincho" w:hAnsi="Arial" w:cs="Arial"/>
          <w:b/>
          <w:sz w:val="18"/>
          <w:szCs w:val="18"/>
          <w:lang w:val="es-MX"/>
        </w:rPr>
        <w:t xml:space="preserve"> el </w:t>
      </w:r>
      <w:r w:rsidRPr="00360AEC">
        <w:rPr>
          <w:rFonts w:ascii="Arial" w:eastAsia="MS Mincho" w:hAnsi="Arial" w:cs="Arial"/>
          <w:b/>
          <w:sz w:val="18"/>
          <w:szCs w:val="18"/>
          <w:lang w:val="es-MX"/>
        </w:rPr>
        <w:t xml:space="preserve">día </w:t>
      </w:r>
      <w:r w:rsidR="00CC18E7">
        <w:rPr>
          <w:rFonts w:ascii="Arial" w:eastAsia="MS Mincho" w:hAnsi="Arial" w:cs="Arial"/>
          <w:b/>
          <w:sz w:val="18"/>
          <w:szCs w:val="18"/>
          <w:lang w:val="es-MX"/>
        </w:rPr>
        <w:t>24</w:t>
      </w:r>
      <w:r w:rsidR="00E55BE5">
        <w:rPr>
          <w:rFonts w:ascii="Arial" w:eastAsia="MS Mincho" w:hAnsi="Arial" w:cs="Arial"/>
          <w:b/>
          <w:sz w:val="18"/>
          <w:szCs w:val="18"/>
          <w:lang w:val="es-MX"/>
        </w:rPr>
        <w:t xml:space="preserve"> de </w:t>
      </w:r>
      <w:r w:rsidR="00CC18E7">
        <w:rPr>
          <w:rFonts w:ascii="Arial" w:hAnsi="Arial" w:cs="Arial"/>
          <w:b/>
          <w:sz w:val="18"/>
          <w:szCs w:val="18"/>
        </w:rPr>
        <w:t xml:space="preserve">Marzo </w:t>
      </w:r>
      <w:r w:rsidR="00E87E3A">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01EFCBA" w14:textId="77777777" w:rsidR="001E70A8"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3B45B982" w14:textId="77777777" w:rsidR="00EC48E2" w:rsidRPr="00A45A8F" w:rsidRDefault="00EC48E2" w:rsidP="00EC48E2">
      <w:pPr>
        <w:pStyle w:val="Sangra3detindependiente1"/>
        <w:spacing w:after="120"/>
        <w:rPr>
          <w:sz w:val="18"/>
          <w:szCs w:val="18"/>
        </w:rPr>
      </w:pP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lastRenderedPageBreak/>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7DAB0403" w14:textId="77777777" w:rsidR="00654E32" w:rsidRDefault="00654E32" w:rsidP="001E70A8">
      <w:pPr>
        <w:jc w:val="both"/>
        <w:rPr>
          <w:rFonts w:ascii="Arial" w:hAnsi="Arial" w:cs="Arial"/>
          <w:sz w:val="18"/>
          <w:szCs w:val="18"/>
          <w:lang w:val="es-MX"/>
        </w:rPr>
      </w:pP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CEA7B87" w14:textId="77777777" w:rsidR="00EC48E2" w:rsidRDefault="00EC48E2" w:rsidP="001E70A8">
      <w:pPr>
        <w:jc w:val="both"/>
        <w:rPr>
          <w:rFonts w:ascii="Arial" w:hAnsi="Arial" w:cs="Arial"/>
          <w:sz w:val="18"/>
          <w:szCs w:val="18"/>
          <w:lang w:val="es-MX"/>
        </w:rPr>
      </w:pPr>
    </w:p>
    <w:p w14:paraId="57327DA1" w14:textId="77777777" w:rsidR="00D75CF9" w:rsidRPr="00A45A8F" w:rsidRDefault="00D75CF9" w:rsidP="001E70A8">
      <w:pPr>
        <w:jc w:val="both"/>
        <w:rPr>
          <w:rFonts w:ascii="Arial" w:hAnsi="Arial" w:cs="Arial"/>
          <w:sz w:val="18"/>
          <w:szCs w:val="18"/>
          <w:lang w:val="es-MX"/>
        </w:rPr>
      </w:pPr>
    </w:p>
    <w:p w14:paraId="0EAEA6DF" w14:textId="77777777" w:rsidR="001E70A8" w:rsidRPr="00A45A8F" w:rsidRDefault="001E70A8" w:rsidP="001E70A8">
      <w:pPr>
        <w:jc w:val="both"/>
        <w:rPr>
          <w:rFonts w:ascii="Arial" w:hAnsi="Arial" w:cs="Arial"/>
          <w:sz w:val="18"/>
          <w:szCs w:val="18"/>
          <w:lang w:val="es-MX"/>
        </w:rPr>
      </w:pPr>
    </w:p>
    <w:p w14:paraId="6F2E56A7" w14:textId="1955AD7A"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14:paraId="247D31AD" w14:textId="65D652D5"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te electrónico de COMPRANET</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Default="001E70A8" w:rsidP="001E70A8">
      <w:pPr>
        <w:tabs>
          <w:tab w:val="num" w:pos="142"/>
        </w:tabs>
        <w:jc w:val="both"/>
        <w:rPr>
          <w:rFonts w:ascii="Arial" w:hAnsi="Arial" w:cs="Arial"/>
          <w:bCs/>
          <w:sz w:val="18"/>
          <w:szCs w:val="18"/>
          <w:lang w:val="es-MX"/>
        </w:rPr>
      </w:pPr>
    </w:p>
    <w:p w14:paraId="20C0C430" w14:textId="77777777" w:rsidR="001E70A8" w:rsidRDefault="001E70A8" w:rsidP="001E70A8">
      <w:pPr>
        <w:tabs>
          <w:tab w:val="num" w:pos="142"/>
        </w:tabs>
        <w:jc w:val="both"/>
        <w:rPr>
          <w:rFonts w:ascii="Arial" w:hAnsi="Arial" w:cs="Arial"/>
          <w:bCs/>
          <w:sz w:val="18"/>
          <w:szCs w:val="18"/>
          <w:lang w:val="es-MX"/>
        </w:rPr>
      </w:pPr>
    </w:p>
    <w:p w14:paraId="4A91D8F0" w14:textId="77777777" w:rsidR="00EC48E2" w:rsidRDefault="00EC48E2" w:rsidP="001E70A8">
      <w:pPr>
        <w:tabs>
          <w:tab w:val="num" w:pos="142"/>
        </w:tabs>
        <w:jc w:val="both"/>
        <w:rPr>
          <w:rFonts w:ascii="Arial" w:hAnsi="Arial" w:cs="Arial"/>
          <w:bCs/>
          <w:sz w:val="18"/>
          <w:szCs w:val="18"/>
          <w:lang w:val="es-MX"/>
        </w:rPr>
      </w:pP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6DAFA462" w14:textId="77777777"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lastRenderedPageBreak/>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F620FC">
        <w:rPr>
          <w:rFonts w:ascii="Arial" w:hAnsi="Arial" w:cs="Arial"/>
          <w:bCs/>
          <w:sz w:val="18"/>
          <w:szCs w:val="18"/>
        </w:rPr>
        <w:t>Tequepexpan</w:t>
      </w:r>
      <w:proofErr w:type="spellEnd"/>
      <w:r w:rsidRPr="00F620FC">
        <w:rPr>
          <w:rFonts w:ascii="Arial" w:hAnsi="Arial"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581D77" w:rsidRDefault="001E70A8" w:rsidP="001E70A8">
      <w:pPr>
        <w:rPr>
          <w:rFonts w:ascii="Arial" w:hAnsi="Arial" w:cs="Arial"/>
          <w:bCs/>
          <w:sz w:val="18"/>
          <w:szCs w:val="18"/>
          <w:lang w:val="es-MX"/>
        </w:rPr>
      </w:pPr>
    </w:p>
    <w:p w14:paraId="36FF29DB" w14:textId="77777777"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75F59737" w14:textId="77777777" w:rsidR="001E70A8" w:rsidRPr="00ED6D21" w:rsidRDefault="001E70A8" w:rsidP="001E70A8">
      <w:pPr>
        <w:pStyle w:val="Default"/>
        <w:jc w:val="both"/>
        <w:rPr>
          <w:color w:val="auto"/>
          <w:sz w:val="18"/>
          <w:szCs w:val="18"/>
          <w:lang w:eastAsia="es-ES"/>
        </w:rPr>
      </w:pPr>
    </w:p>
    <w:p w14:paraId="69B6FEF5" w14:textId="77777777"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14:paraId="2C5FDF16" w14:textId="77777777" w:rsidR="001E70A8" w:rsidRDefault="001E70A8" w:rsidP="001E70A8">
      <w:pPr>
        <w:pStyle w:val="Default"/>
        <w:jc w:val="both"/>
        <w:rPr>
          <w:sz w:val="18"/>
          <w:szCs w:val="18"/>
        </w:rPr>
      </w:pPr>
    </w:p>
    <w:p w14:paraId="74FE1FE9" w14:textId="77777777"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Default="001E70A8" w:rsidP="001E70A8">
      <w:pPr>
        <w:pStyle w:val="Default"/>
        <w:jc w:val="both"/>
        <w:rPr>
          <w:sz w:val="18"/>
          <w:szCs w:val="18"/>
        </w:rPr>
      </w:pPr>
    </w:p>
    <w:p w14:paraId="32B7A433" w14:textId="77777777"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14:paraId="4A230780" w14:textId="77777777" w:rsidR="001E70A8" w:rsidRPr="00A45A8F" w:rsidRDefault="001E70A8" w:rsidP="001E70A8">
      <w:pPr>
        <w:pStyle w:val="Default"/>
        <w:jc w:val="both"/>
        <w:rPr>
          <w:sz w:val="18"/>
          <w:szCs w:val="18"/>
        </w:rPr>
      </w:pPr>
    </w:p>
    <w:p w14:paraId="3CE3A493" w14:textId="77777777"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14:paraId="042D6489" w14:textId="77777777" w:rsidR="001E70A8" w:rsidRPr="00A45A8F" w:rsidRDefault="001E70A8" w:rsidP="001E70A8">
      <w:pPr>
        <w:pStyle w:val="Default"/>
        <w:jc w:val="both"/>
        <w:rPr>
          <w:color w:val="auto"/>
          <w:sz w:val="18"/>
          <w:szCs w:val="18"/>
          <w:lang w:val="es-ES" w:eastAsia="es-ES"/>
        </w:rPr>
      </w:pPr>
    </w:p>
    <w:p w14:paraId="5C769A09" w14:textId="77777777"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14:paraId="4D0022EF" w14:textId="77777777" w:rsidR="001E70A8" w:rsidRDefault="001E70A8" w:rsidP="001E70A8">
      <w:pPr>
        <w:jc w:val="both"/>
        <w:rPr>
          <w:rFonts w:ascii="Arial" w:hAnsi="Arial" w:cs="Arial"/>
          <w:b/>
          <w:sz w:val="18"/>
          <w:szCs w:val="18"/>
          <w:lang w:val="es-MX"/>
        </w:rPr>
      </w:pPr>
    </w:p>
    <w:p w14:paraId="19491899" w14:textId="77777777"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14:paraId="24415D08" w14:textId="77777777" w:rsidR="001E70A8" w:rsidRPr="00DC5D48" w:rsidRDefault="001E70A8" w:rsidP="001E70A8">
      <w:pPr>
        <w:jc w:val="both"/>
        <w:rPr>
          <w:rFonts w:ascii="Arial" w:hAnsi="Arial" w:cs="Arial"/>
          <w:b/>
          <w:sz w:val="18"/>
          <w:szCs w:val="18"/>
        </w:rPr>
      </w:pPr>
    </w:p>
    <w:p w14:paraId="7A9ABF43" w14:textId="77777777"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DC5D48" w:rsidRDefault="001E70A8" w:rsidP="001E70A8">
      <w:pPr>
        <w:jc w:val="both"/>
        <w:rPr>
          <w:rFonts w:ascii="Arial" w:eastAsia="Times New Roman" w:hAnsi="Arial" w:cs="Arial"/>
          <w:sz w:val="18"/>
          <w:szCs w:val="18"/>
          <w:lang w:val="es-ES" w:eastAsia="es-ES"/>
        </w:rPr>
      </w:pPr>
    </w:p>
    <w:p w14:paraId="1E3013FE" w14:textId="77777777" w:rsidR="00654E32"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w:t>
      </w:r>
    </w:p>
    <w:p w14:paraId="69460063" w14:textId="77777777" w:rsidR="00654E32" w:rsidRDefault="00654E32" w:rsidP="001E70A8">
      <w:pPr>
        <w:jc w:val="both"/>
        <w:rPr>
          <w:rFonts w:ascii="Arial" w:eastAsia="Times New Roman" w:hAnsi="Arial" w:cs="Arial"/>
          <w:sz w:val="18"/>
          <w:szCs w:val="18"/>
          <w:lang w:val="es-ES" w:eastAsia="es-ES"/>
        </w:rPr>
      </w:pPr>
    </w:p>
    <w:p w14:paraId="63314BCA" w14:textId="357BCBCB"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535633D" w14:textId="77777777" w:rsidR="001E70A8" w:rsidRDefault="001E70A8" w:rsidP="001E70A8">
      <w:pPr>
        <w:jc w:val="both"/>
        <w:rPr>
          <w:rFonts w:ascii="Montserrat" w:hAnsi="Montserrat"/>
          <w:sz w:val="16"/>
        </w:rPr>
      </w:pPr>
    </w:p>
    <w:p w14:paraId="1C2D19B7" w14:textId="77777777"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lastRenderedPageBreak/>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27CB4155" w14:textId="77777777" w:rsidR="001E70A8" w:rsidRPr="00A45A8F" w:rsidRDefault="001E70A8" w:rsidP="001E70A8">
      <w:pPr>
        <w:pStyle w:val="Encabezado"/>
        <w:jc w:val="center"/>
        <w:rPr>
          <w:rFonts w:ascii="Arial" w:hAnsi="Arial" w:cs="Arial"/>
          <w:b/>
          <w:sz w:val="18"/>
          <w:szCs w:val="18"/>
        </w:rPr>
      </w:pPr>
    </w:p>
    <w:p w14:paraId="3B962D20"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18F16744" w14:textId="26855D3E" w:rsidR="00883B0A" w:rsidRDefault="001E70A8" w:rsidP="002C0B5F">
      <w:pPr>
        <w:jc w:val="center"/>
        <w:rPr>
          <w:b/>
          <w:lang w:val="es-MX"/>
        </w:rPr>
      </w:pPr>
      <w:r w:rsidRPr="00964C6B">
        <w:rPr>
          <w:b/>
          <w:lang w:val="es-MX"/>
        </w:rPr>
        <w:t>ANEXO 1</w:t>
      </w:r>
    </w:p>
    <w:p w14:paraId="227DE2F3" w14:textId="2273D204" w:rsidR="001E70A8" w:rsidRPr="00D11729" w:rsidRDefault="00D11729" w:rsidP="00D11729">
      <w:pPr>
        <w:tabs>
          <w:tab w:val="left" w:pos="5296"/>
        </w:tabs>
        <w:rPr>
          <w:rFonts w:ascii="Arial" w:hAnsi="Arial" w:cs="Arial"/>
          <w:b/>
          <w:sz w:val="13"/>
          <w:szCs w:val="13"/>
          <w:lang w:val="es-MX"/>
        </w:rPr>
      </w:pPr>
      <w:r w:rsidRPr="00D11729">
        <w:rPr>
          <w:rFonts w:ascii="Arial" w:hAnsi="Arial" w:cs="Arial"/>
          <w:b/>
          <w:sz w:val="13"/>
          <w:szCs w:val="13"/>
          <w:lang w:val="es-MX"/>
        </w:rPr>
        <w:tab/>
      </w:r>
    </w:p>
    <w:tbl>
      <w:tblPr>
        <w:tblW w:w="5337" w:type="pct"/>
        <w:tblInd w:w="-214" w:type="dxa"/>
        <w:tblLayout w:type="fixed"/>
        <w:tblCellMar>
          <w:left w:w="70" w:type="dxa"/>
          <w:right w:w="70" w:type="dxa"/>
        </w:tblCellMar>
        <w:tblLook w:val="04A0" w:firstRow="1" w:lastRow="0" w:firstColumn="1" w:lastColumn="0" w:noHBand="0" w:noVBand="1"/>
      </w:tblPr>
      <w:tblGrid>
        <w:gridCol w:w="563"/>
        <w:gridCol w:w="428"/>
        <w:gridCol w:w="564"/>
        <w:gridCol w:w="428"/>
        <w:gridCol w:w="428"/>
        <w:gridCol w:w="6237"/>
        <w:gridCol w:w="707"/>
        <w:gridCol w:w="1135"/>
      </w:tblGrid>
      <w:tr w:rsidR="00E87E3A" w:rsidRPr="001A41B3" w14:paraId="54F714C1" w14:textId="77777777" w:rsidTr="00E87E3A">
        <w:trPr>
          <w:trHeight w:val="630"/>
          <w:tblHeader/>
        </w:trPr>
        <w:tc>
          <w:tcPr>
            <w:tcW w:w="268"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787D679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GPO</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7DFB0535"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GEN</w:t>
            </w:r>
          </w:p>
        </w:tc>
        <w:tc>
          <w:tcPr>
            <w:tcW w:w="269" w:type="pct"/>
            <w:tcBorders>
              <w:top w:val="single" w:sz="4" w:space="0" w:color="auto"/>
              <w:left w:val="nil"/>
              <w:bottom w:val="single" w:sz="4" w:space="0" w:color="auto"/>
              <w:right w:val="single" w:sz="4" w:space="0" w:color="auto"/>
            </w:tcBorders>
            <w:shd w:val="clear" w:color="000000" w:fill="C4BD97"/>
            <w:vAlign w:val="center"/>
            <w:hideMark/>
          </w:tcPr>
          <w:p w14:paraId="2203B2E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ESP</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02F1EF28"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DIF</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1670725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VAR</w:t>
            </w:r>
          </w:p>
        </w:tc>
        <w:tc>
          <w:tcPr>
            <w:tcW w:w="2973" w:type="pct"/>
            <w:tcBorders>
              <w:top w:val="single" w:sz="4" w:space="0" w:color="auto"/>
              <w:left w:val="nil"/>
              <w:bottom w:val="single" w:sz="4" w:space="0" w:color="auto"/>
              <w:right w:val="single" w:sz="4" w:space="0" w:color="auto"/>
            </w:tcBorders>
            <w:shd w:val="clear" w:color="000000" w:fill="C4BD97"/>
            <w:vAlign w:val="center"/>
            <w:hideMark/>
          </w:tcPr>
          <w:p w14:paraId="72DFAF9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DESCRIPCION </w:t>
            </w:r>
          </w:p>
        </w:tc>
        <w:tc>
          <w:tcPr>
            <w:tcW w:w="337" w:type="pct"/>
            <w:tcBorders>
              <w:top w:val="single" w:sz="4" w:space="0" w:color="auto"/>
              <w:left w:val="nil"/>
              <w:bottom w:val="single" w:sz="4" w:space="0" w:color="auto"/>
              <w:right w:val="single" w:sz="4" w:space="0" w:color="auto"/>
            </w:tcBorders>
            <w:shd w:val="clear" w:color="000000" w:fill="C4BD97"/>
            <w:vAlign w:val="center"/>
          </w:tcPr>
          <w:p w14:paraId="2C18B942" w14:textId="48FCA1C3" w:rsidR="00E87E3A" w:rsidRPr="001A41B3" w:rsidRDefault="00E87E3A" w:rsidP="00E87E3A">
            <w:pPr>
              <w:jc w:val="center"/>
              <w:rPr>
                <w:rFonts w:eastAsia="Times New Roman" w:cs="Arial"/>
                <w:b/>
                <w:bCs/>
                <w:sz w:val="14"/>
                <w:szCs w:val="16"/>
                <w:lang w:val="es-MX" w:eastAsia="es-MX"/>
              </w:rPr>
            </w:pPr>
            <w:r>
              <w:rPr>
                <w:rFonts w:eastAsia="Times New Roman" w:cs="Arial"/>
                <w:b/>
                <w:bCs/>
                <w:sz w:val="14"/>
                <w:szCs w:val="16"/>
                <w:lang w:val="es-MX" w:eastAsia="es-MX"/>
              </w:rPr>
              <w:t>PRES</w:t>
            </w:r>
          </w:p>
        </w:tc>
        <w:tc>
          <w:tcPr>
            <w:tcW w:w="541"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3527DA86" w14:textId="3A7B6D31"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CANT REQ </w:t>
            </w:r>
          </w:p>
        </w:tc>
      </w:tr>
      <w:tr w:rsidR="00CC18E7" w:rsidRPr="001A41B3" w14:paraId="029E1265" w14:textId="77777777" w:rsidTr="00E87E3A">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tcPr>
          <w:p w14:paraId="29204854" w14:textId="78C64A09"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010</w:t>
            </w:r>
          </w:p>
        </w:tc>
        <w:tc>
          <w:tcPr>
            <w:tcW w:w="204" w:type="pct"/>
            <w:tcBorders>
              <w:top w:val="nil"/>
              <w:left w:val="nil"/>
              <w:bottom w:val="single" w:sz="4" w:space="0" w:color="auto"/>
              <w:right w:val="single" w:sz="4" w:space="0" w:color="auto"/>
            </w:tcBorders>
            <w:shd w:val="clear" w:color="auto" w:fill="auto"/>
            <w:noWrap/>
            <w:vAlign w:val="center"/>
          </w:tcPr>
          <w:p w14:paraId="56837609" w14:textId="6A134210"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000</w:t>
            </w:r>
          </w:p>
        </w:tc>
        <w:tc>
          <w:tcPr>
            <w:tcW w:w="269" w:type="pct"/>
            <w:tcBorders>
              <w:top w:val="nil"/>
              <w:left w:val="nil"/>
              <w:bottom w:val="single" w:sz="4" w:space="0" w:color="auto"/>
              <w:right w:val="single" w:sz="4" w:space="0" w:color="auto"/>
            </w:tcBorders>
            <w:shd w:val="clear" w:color="auto" w:fill="auto"/>
            <w:noWrap/>
            <w:vAlign w:val="center"/>
          </w:tcPr>
          <w:p w14:paraId="0C5427F7" w14:textId="7FDA5752"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5445</w:t>
            </w:r>
          </w:p>
        </w:tc>
        <w:tc>
          <w:tcPr>
            <w:tcW w:w="204" w:type="pct"/>
            <w:tcBorders>
              <w:top w:val="nil"/>
              <w:left w:val="nil"/>
              <w:bottom w:val="single" w:sz="4" w:space="0" w:color="auto"/>
              <w:right w:val="single" w:sz="4" w:space="0" w:color="auto"/>
            </w:tcBorders>
            <w:shd w:val="clear" w:color="auto" w:fill="auto"/>
            <w:noWrap/>
            <w:vAlign w:val="center"/>
          </w:tcPr>
          <w:p w14:paraId="138DE967" w14:textId="7654DA20"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00</w:t>
            </w:r>
          </w:p>
        </w:tc>
        <w:tc>
          <w:tcPr>
            <w:tcW w:w="204" w:type="pct"/>
            <w:tcBorders>
              <w:top w:val="nil"/>
              <w:left w:val="nil"/>
              <w:bottom w:val="single" w:sz="4" w:space="0" w:color="auto"/>
              <w:right w:val="single" w:sz="4" w:space="0" w:color="auto"/>
            </w:tcBorders>
            <w:shd w:val="clear" w:color="auto" w:fill="auto"/>
            <w:noWrap/>
            <w:vAlign w:val="center"/>
          </w:tcPr>
          <w:p w14:paraId="463FD083" w14:textId="3040E8D9"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00</w:t>
            </w:r>
          </w:p>
        </w:tc>
        <w:tc>
          <w:tcPr>
            <w:tcW w:w="2973" w:type="pct"/>
            <w:tcBorders>
              <w:top w:val="nil"/>
              <w:left w:val="nil"/>
              <w:bottom w:val="single" w:sz="4" w:space="0" w:color="auto"/>
              <w:right w:val="single" w:sz="4" w:space="0" w:color="auto"/>
            </w:tcBorders>
            <w:shd w:val="clear" w:color="auto" w:fill="auto"/>
            <w:noWrap/>
            <w:vAlign w:val="center"/>
          </w:tcPr>
          <w:p w14:paraId="192EFEFE" w14:textId="4531A3F9"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RITUXIMAB. SOLUCION INYECTABLE. CADA FRASCO AMPULA CONTIENE RITUXIMAB 500 MG.ENVASE CON UN FRASCO AMPULA CON 50 ML.</w:t>
            </w:r>
          </w:p>
        </w:tc>
        <w:tc>
          <w:tcPr>
            <w:tcW w:w="337" w:type="pct"/>
            <w:tcBorders>
              <w:top w:val="single" w:sz="4" w:space="0" w:color="auto"/>
              <w:left w:val="nil"/>
              <w:bottom w:val="single" w:sz="4" w:space="0" w:color="auto"/>
              <w:right w:val="single" w:sz="4" w:space="0" w:color="auto"/>
            </w:tcBorders>
            <w:vAlign w:val="center"/>
          </w:tcPr>
          <w:p w14:paraId="3772C502" w14:textId="1C6C6AD0"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ENV 1 F.A</w:t>
            </w:r>
          </w:p>
        </w:tc>
        <w:tc>
          <w:tcPr>
            <w:tcW w:w="541" w:type="pct"/>
            <w:tcBorders>
              <w:top w:val="nil"/>
              <w:left w:val="single" w:sz="4" w:space="0" w:color="auto"/>
              <w:bottom w:val="single" w:sz="4" w:space="0" w:color="auto"/>
              <w:right w:val="single" w:sz="4" w:space="0" w:color="auto"/>
            </w:tcBorders>
            <w:shd w:val="clear" w:color="auto" w:fill="auto"/>
            <w:noWrap/>
            <w:vAlign w:val="center"/>
          </w:tcPr>
          <w:p w14:paraId="3AF9221A" w14:textId="064A81DC" w:rsidR="00CC18E7" w:rsidRPr="00CC18E7" w:rsidRDefault="00CC18E7" w:rsidP="00E87E3A">
            <w:pPr>
              <w:jc w:val="center"/>
              <w:rPr>
                <w:rFonts w:ascii="Noto Sans" w:eastAsia="Times New Roman" w:hAnsi="Noto Sans" w:cs="Noto Sans"/>
                <w:color w:val="000000"/>
                <w:sz w:val="16"/>
                <w:szCs w:val="16"/>
                <w:lang w:val="es-MX" w:eastAsia="es-MX"/>
              </w:rPr>
            </w:pPr>
            <w:r w:rsidRPr="00CC18E7">
              <w:rPr>
                <w:rFonts w:ascii="Noto Sans" w:hAnsi="Noto Sans" w:cs="Noto Sans"/>
                <w:color w:val="000000"/>
                <w:sz w:val="16"/>
                <w:szCs w:val="16"/>
              </w:rPr>
              <w:t>12</w:t>
            </w:r>
          </w:p>
        </w:tc>
      </w:tr>
    </w:tbl>
    <w:p w14:paraId="0CACB12C" w14:textId="77777777" w:rsidR="000A4BB4" w:rsidRDefault="000A4BB4" w:rsidP="001E70A8">
      <w:pPr>
        <w:jc w:val="center"/>
        <w:rPr>
          <w:rFonts w:ascii="Arial" w:hAnsi="Arial" w:cs="Arial"/>
          <w:b/>
          <w:sz w:val="13"/>
          <w:szCs w:val="13"/>
          <w:lang w:val="es-MX"/>
        </w:rPr>
      </w:pPr>
    </w:p>
    <w:p w14:paraId="58158F2B" w14:textId="77777777" w:rsidR="000A4BB4" w:rsidRDefault="000A4BB4" w:rsidP="001E70A8">
      <w:pPr>
        <w:jc w:val="center"/>
        <w:rPr>
          <w:rFonts w:ascii="Arial" w:hAnsi="Arial" w:cs="Arial"/>
          <w:b/>
          <w:sz w:val="13"/>
          <w:szCs w:val="13"/>
          <w:lang w:val="es-MX"/>
        </w:rPr>
      </w:pPr>
    </w:p>
    <w:p w14:paraId="6F504EA4" w14:textId="77777777" w:rsidR="002E6E05" w:rsidRDefault="002E6E05" w:rsidP="001E70A8">
      <w:pPr>
        <w:jc w:val="center"/>
        <w:rPr>
          <w:rFonts w:ascii="Arial" w:hAnsi="Arial" w:cs="Arial"/>
          <w:b/>
          <w:sz w:val="13"/>
          <w:szCs w:val="13"/>
          <w:lang w:val="es-MX"/>
        </w:rPr>
      </w:pPr>
    </w:p>
    <w:p w14:paraId="76E5D0E7" w14:textId="77777777" w:rsidR="002E6E05" w:rsidRDefault="002E6E05" w:rsidP="001E70A8">
      <w:pPr>
        <w:jc w:val="center"/>
        <w:rPr>
          <w:rFonts w:ascii="Arial" w:hAnsi="Arial" w:cs="Arial"/>
          <w:b/>
          <w:sz w:val="13"/>
          <w:szCs w:val="13"/>
          <w:lang w:val="es-MX"/>
        </w:rPr>
      </w:pPr>
    </w:p>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46F1E786"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CC18E7">
        <w:rPr>
          <w:rFonts w:ascii="Arial" w:hAnsi="Arial" w:cs="Arial"/>
          <w:sz w:val="18"/>
          <w:szCs w:val="18"/>
          <w:lang w:val="es-MX"/>
        </w:rPr>
        <w:t>0-GYR-050GYR002-T-63</w:t>
      </w:r>
      <w:r w:rsidR="00E87E3A">
        <w:rPr>
          <w:rFonts w:ascii="Arial" w:hAnsi="Arial" w:cs="Arial"/>
          <w:sz w:val="18"/>
          <w:szCs w:val="18"/>
          <w:lang w:val="es-MX"/>
        </w:rPr>
        <w:t>-2025</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86A4B" w14:textId="77777777" w:rsidR="00502702" w:rsidRDefault="00502702" w:rsidP="00984A99">
      <w:r>
        <w:separator/>
      </w:r>
    </w:p>
  </w:endnote>
  <w:endnote w:type="continuationSeparator" w:id="0">
    <w:p w14:paraId="556D27B0" w14:textId="77777777" w:rsidR="00502702" w:rsidRDefault="0050270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CC18E7" w:rsidRDefault="00CC18E7"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CC18E7" w:rsidRDefault="00CC18E7"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CC18E7" w:rsidRPr="001B45F5" w:rsidRDefault="00CC18E7"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CC18E7" w:rsidRPr="00984A99" w:rsidRDefault="00CC1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A6AEA" w14:textId="77777777" w:rsidR="00502702" w:rsidRDefault="00502702" w:rsidP="00984A99">
      <w:r>
        <w:separator/>
      </w:r>
    </w:p>
  </w:footnote>
  <w:footnote w:type="continuationSeparator" w:id="0">
    <w:p w14:paraId="3F4662CD" w14:textId="77777777" w:rsidR="00502702" w:rsidRDefault="0050270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CC18E7" w:rsidRDefault="00CC18E7"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37A3B922" w:rsidR="00CC18E7" w:rsidRPr="00C0299D" w:rsidRDefault="00CC18E7"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63-2025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37A3B922" w:rsidR="00CC18E7" w:rsidRPr="00C0299D" w:rsidRDefault="00CC18E7"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Pr>
                        <w:rFonts w:ascii="Montserrat" w:hAnsi="Montserrat"/>
                        <w:sz w:val="12"/>
                        <w:szCs w:val="12"/>
                      </w:rPr>
                      <w:t>63-2025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5037D"/>
    <w:rsid w:val="00151189"/>
    <w:rsid w:val="00161B35"/>
    <w:rsid w:val="00170F07"/>
    <w:rsid w:val="00173F73"/>
    <w:rsid w:val="00175CB8"/>
    <w:rsid w:val="0017773D"/>
    <w:rsid w:val="001779D9"/>
    <w:rsid w:val="001A41B3"/>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87F9E"/>
    <w:rsid w:val="00293B95"/>
    <w:rsid w:val="002C0B5F"/>
    <w:rsid w:val="002C7428"/>
    <w:rsid w:val="002C7D03"/>
    <w:rsid w:val="002E6E05"/>
    <w:rsid w:val="00313CCC"/>
    <w:rsid w:val="00315AAC"/>
    <w:rsid w:val="003255EB"/>
    <w:rsid w:val="003376A5"/>
    <w:rsid w:val="0034120D"/>
    <w:rsid w:val="0034364F"/>
    <w:rsid w:val="00344C6F"/>
    <w:rsid w:val="00350234"/>
    <w:rsid w:val="00352173"/>
    <w:rsid w:val="003623FE"/>
    <w:rsid w:val="00365F3B"/>
    <w:rsid w:val="00376113"/>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B7CAA"/>
    <w:rsid w:val="004C08E4"/>
    <w:rsid w:val="004C6E1B"/>
    <w:rsid w:val="004D23EC"/>
    <w:rsid w:val="004D4FC4"/>
    <w:rsid w:val="004F24BD"/>
    <w:rsid w:val="004F6150"/>
    <w:rsid w:val="00500A25"/>
    <w:rsid w:val="00502702"/>
    <w:rsid w:val="00522DD9"/>
    <w:rsid w:val="00526886"/>
    <w:rsid w:val="00543C25"/>
    <w:rsid w:val="00552D7F"/>
    <w:rsid w:val="0055334F"/>
    <w:rsid w:val="00570363"/>
    <w:rsid w:val="00584E81"/>
    <w:rsid w:val="00591370"/>
    <w:rsid w:val="005940FE"/>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46263"/>
    <w:rsid w:val="008623F9"/>
    <w:rsid w:val="00866938"/>
    <w:rsid w:val="00867CFB"/>
    <w:rsid w:val="00870F70"/>
    <w:rsid w:val="00875917"/>
    <w:rsid w:val="00877BB2"/>
    <w:rsid w:val="00883B0A"/>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873D7"/>
    <w:rsid w:val="00A9242D"/>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7230"/>
    <w:rsid w:val="00BF1BF1"/>
    <w:rsid w:val="00BF6276"/>
    <w:rsid w:val="00C10A3B"/>
    <w:rsid w:val="00C21288"/>
    <w:rsid w:val="00C316E8"/>
    <w:rsid w:val="00C63593"/>
    <w:rsid w:val="00C753F4"/>
    <w:rsid w:val="00C76D30"/>
    <w:rsid w:val="00C838AD"/>
    <w:rsid w:val="00C96520"/>
    <w:rsid w:val="00C96A31"/>
    <w:rsid w:val="00CA11FF"/>
    <w:rsid w:val="00CA14A6"/>
    <w:rsid w:val="00CC0F4F"/>
    <w:rsid w:val="00CC18E7"/>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D0540"/>
    <w:rsid w:val="00DD161D"/>
    <w:rsid w:val="00DE571C"/>
    <w:rsid w:val="00DF0F53"/>
    <w:rsid w:val="00DF312B"/>
    <w:rsid w:val="00E16AFE"/>
    <w:rsid w:val="00E256A2"/>
    <w:rsid w:val="00E53148"/>
    <w:rsid w:val="00E5340A"/>
    <w:rsid w:val="00E55BE5"/>
    <w:rsid w:val="00E669D0"/>
    <w:rsid w:val="00E66D16"/>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344721-6902-4751-A73C-B53A21AF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10251</Words>
  <Characters>56384</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5</cp:revision>
  <cp:lastPrinted>2024-04-22T14:40:00Z</cp:lastPrinted>
  <dcterms:created xsi:type="dcterms:W3CDTF">2024-09-30T18:49:00Z</dcterms:created>
  <dcterms:modified xsi:type="dcterms:W3CDTF">2025-03-20T15:33:00Z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