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5F6F2D">
        <w:rPr>
          <w:rFonts w:ascii="Montserrat" w:hAnsi="Montserrat" w:cs="Arial"/>
          <w:bCs/>
          <w:sz w:val="18"/>
          <w:szCs w:val="16"/>
          <w:lang w:val="es-ES_tradnl"/>
        </w:rPr>
        <w:t>20</w:t>
      </w:r>
      <w:r w:rsidR="00A8446E" w:rsidRPr="00CD5A0F">
        <w:rPr>
          <w:rFonts w:ascii="Montserrat" w:hAnsi="Montserrat" w:cs="Arial"/>
          <w:bCs/>
          <w:sz w:val="18"/>
          <w:szCs w:val="16"/>
          <w:lang w:val="es-ES_tradnl"/>
        </w:rPr>
        <w:t xml:space="preserve"> de </w:t>
      </w:r>
      <w:r w:rsidR="00125376">
        <w:rPr>
          <w:rFonts w:ascii="Montserrat" w:hAnsi="Montserrat" w:cs="Arial"/>
          <w:bCs/>
          <w:sz w:val="18"/>
          <w:szCs w:val="16"/>
          <w:lang w:val="es-ES_tradnl"/>
        </w:rPr>
        <w:t>agosto</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565C72">
        <w:rPr>
          <w:rFonts w:ascii="Montserrat" w:hAnsi="Montserrat" w:cs="Arial"/>
          <w:b/>
          <w:bCs/>
          <w:sz w:val="18"/>
          <w:szCs w:val="16"/>
          <w:lang w:val="es-ES_tradnl"/>
        </w:rPr>
        <w:t>268</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5F6F2D" w:rsidP="00125376">
            <w:pPr>
              <w:jc w:val="center"/>
              <w:rPr>
                <w:rFonts w:ascii="Montserrat" w:hAnsi="Montserrat" w:cs="Arial"/>
                <w:bCs/>
                <w:sz w:val="16"/>
                <w:szCs w:val="16"/>
              </w:rPr>
            </w:pPr>
            <w:r>
              <w:rPr>
                <w:rFonts w:ascii="Montserrat" w:hAnsi="Montserrat" w:cs="Arial"/>
                <w:bCs/>
                <w:sz w:val="16"/>
                <w:szCs w:val="16"/>
              </w:rPr>
              <w:t>22</w:t>
            </w:r>
            <w:r w:rsidR="00491BFB">
              <w:rPr>
                <w:rFonts w:ascii="Montserrat" w:hAnsi="Montserrat" w:cs="Arial"/>
                <w:bCs/>
                <w:sz w:val="16"/>
                <w:szCs w:val="16"/>
              </w:rPr>
              <w:t xml:space="preserve"> de </w:t>
            </w:r>
            <w:r w:rsidR="00125376">
              <w:rPr>
                <w:rFonts w:ascii="Montserrat" w:hAnsi="Montserrat" w:cs="Arial"/>
                <w:bCs/>
                <w:sz w:val="16"/>
                <w:szCs w:val="16"/>
              </w:rPr>
              <w:t>agosto</w:t>
            </w:r>
            <w:r w:rsidR="00491BFB">
              <w:rPr>
                <w:rFonts w:ascii="Montserrat" w:hAnsi="Montserrat" w:cs="Arial"/>
                <w:bCs/>
                <w:sz w:val="16"/>
                <w:szCs w:val="16"/>
              </w:rPr>
              <w:t xml:space="preserve">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5F6F2D" w:rsidP="004B624C">
            <w:pPr>
              <w:jc w:val="center"/>
              <w:rPr>
                <w:rFonts w:ascii="Montserrat" w:hAnsi="Montserrat" w:cs="Arial"/>
                <w:bCs/>
                <w:sz w:val="16"/>
                <w:szCs w:val="16"/>
              </w:rPr>
            </w:pPr>
            <w:r>
              <w:rPr>
                <w:rFonts w:ascii="Montserrat" w:hAnsi="Montserrat" w:cs="Arial"/>
                <w:bCs/>
                <w:sz w:val="16"/>
                <w:szCs w:val="16"/>
              </w:rPr>
              <w:t>13</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5F6F2D" w:rsidP="00421ACE">
            <w:pPr>
              <w:jc w:val="center"/>
              <w:rPr>
                <w:rFonts w:ascii="Montserrat" w:hAnsi="Montserrat" w:cs="Arial"/>
                <w:bCs/>
                <w:sz w:val="16"/>
                <w:szCs w:val="16"/>
              </w:rPr>
            </w:pPr>
            <w:r>
              <w:rPr>
                <w:rFonts w:ascii="Montserrat" w:hAnsi="Montserrat" w:cs="Arial"/>
                <w:bCs/>
                <w:sz w:val="16"/>
                <w:szCs w:val="16"/>
              </w:rPr>
              <w:t>26</w:t>
            </w:r>
            <w:r w:rsidR="00491BFB">
              <w:rPr>
                <w:rFonts w:ascii="Montserrat" w:hAnsi="Montserrat" w:cs="Arial"/>
                <w:bCs/>
                <w:sz w:val="16"/>
                <w:szCs w:val="16"/>
              </w:rPr>
              <w:t xml:space="preserve"> de </w:t>
            </w:r>
            <w:r w:rsidR="00125376">
              <w:rPr>
                <w:rFonts w:ascii="Montserrat" w:hAnsi="Montserrat" w:cs="Arial"/>
                <w:bCs/>
                <w:sz w:val="16"/>
                <w:szCs w:val="16"/>
              </w:rPr>
              <w:t>agosto</w:t>
            </w:r>
            <w:r w:rsidR="00491BFB">
              <w:rPr>
                <w:rFonts w:ascii="Montserrat" w:hAnsi="Montserrat" w:cs="Arial"/>
                <w:bCs/>
                <w:sz w:val="16"/>
                <w:szCs w:val="16"/>
              </w:rPr>
              <w:t xml:space="preserve">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421ACE" w:rsidP="004B624C">
            <w:pPr>
              <w:jc w:val="center"/>
              <w:rPr>
                <w:rFonts w:ascii="Montserrat" w:hAnsi="Montserrat" w:cs="Arial"/>
                <w:bCs/>
                <w:sz w:val="16"/>
                <w:szCs w:val="16"/>
              </w:rPr>
            </w:pPr>
            <w:r>
              <w:rPr>
                <w:rFonts w:ascii="Montserrat" w:hAnsi="Montserrat" w:cs="Arial"/>
                <w:bCs/>
                <w:sz w:val="16"/>
                <w:szCs w:val="16"/>
              </w:rPr>
              <w:t>12</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5043D4">
        <w:rPr>
          <w:rFonts w:ascii="Montserrat" w:eastAsiaTheme="minorEastAsia" w:hAnsi="Montserrat" w:cs="Arial"/>
          <w:b/>
          <w:bCs/>
          <w:sz w:val="14"/>
          <w:szCs w:val="14"/>
          <w:lang w:val="es-ES_tradnl"/>
        </w:rPr>
        <w:t>039</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bookmarkStart w:id="0" w:name="_GoBack"/>
      <w:bookmarkEnd w:id="0"/>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665F0A">
        <w:rPr>
          <w:rFonts w:ascii="Montserrat" w:hAnsi="Montserrat" w:cs="Arial"/>
          <w:b/>
          <w:sz w:val="18"/>
          <w:szCs w:val="18"/>
          <w:u w:val="single"/>
        </w:rPr>
        <w:t>16</w:t>
      </w:r>
      <w:r w:rsidR="00675E06">
        <w:rPr>
          <w:rFonts w:ascii="Montserrat" w:hAnsi="Montserrat" w:cs="Arial"/>
          <w:b/>
          <w:sz w:val="18"/>
          <w:szCs w:val="18"/>
          <w:u w:val="single"/>
        </w:rPr>
        <w:t>9</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6306EB">
        <w:rPr>
          <w:rFonts w:ascii="Montserrat" w:hAnsi="Montserrat" w:cs="Arial"/>
          <w:sz w:val="18"/>
          <w:szCs w:val="18"/>
        </w:rPr>
        <w:t>RFC</w:t>
      </w:r>
      <w:r w:rsidRPr="003555B9">
        <w:rPr>
          <w:rFonts w:ascii="Montserrat" w:hAnsi="Montserrat" w:cs="Arial"/>
          <w:sz w:val="18"/>
          <w:szCs w:val="18"/>
        </w:rPr>
        <w:t>.</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r w:rsidR="006306EB">
        <w:rPr>
          <w:rFonts w:ascii="Montserrat" w:hAnsi="Montserrat" w:cs="Arial"/>
          <w:sz w:val="18"/>
          <w:szCs w:val="18"/>
        </w:rPr>
        <w:t xml:space="preserve">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675E06"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675E06"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675E06"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 xml:space="preserve">deberán de presentar </w:t>
      </w:r>
      <w:r w:rsidR="00F77E7D" w:rsidRPr="006306EB">
        <w:rPr>
          <w:rFonts w:ascii="Montserrat" w:hAnsi="Montserrat"/>
          <w:b/>
          <w:sz w:val="18"/>
          <w:szCs w:val="18"/>
          <w:u w:val="single"/>
        </w:rPr>
        <w:t>carta de respaldo</w:t>
      </w:r>
      <w:r w:rsidR="00F77E7D" w:rsidRPr="003555B9">
        <w:rPr>
          <w:rFonts w:ascii="Montserrat" w:hAnsi="Montserrat"/>
          <w:sz w:val="18"/>
          <w:szCs w:val="18"/>
        </w:rPr>
        <w:t xml:space="preserve">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w:t>
      </w:r>
      <w:r w:rsidR="00C36D41" w:rsidRPr="006306EB">
        <w:rPr>
          <w:rFonts w:ascii="Montserrat" w:hAnsi="Montserrat"/>
          <w:b/>
          <w:sz w:val="18"/>
          <w:szCs w:val="18"/>
          <w:u w:val="single"/>
        </w:rPr>
        <w:t>carta de respaldo</w:t>
      </w:r>
      <w:r w:rsidR="00C36D41" w:rsidRPr="003555B9">
        <w:rPr>
          <w:rFonts w:ascii="Montserrat" w:hAnsi="Montserrat"/>
          <w:sz w:val="18"/>
          <w:szCs w:val="18"/>
        </w:rPr>
        <w:t xml:space="preserve">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r w:rsidR="006306EB">
        <w:rPr>
          <w:rFonts w:ascii="Montserrat" w:hAnsi="Montserrat" w:cs="Arial"/>
          <w:sz w:val="18"/>
          <w:szCs w:val="18"/>
        </w:rPr>
        <w:t xml:space="preserve">(Favor de incluir su CIF </w:t>
      </w:r>
      <w:proofErr w:type="spellStart"/>
      <w:r w:rsidR="006306EB">
        <w:rPr>
          <w:rFonts w:ascii="Montserrat" w:hAnsi="Montserrat" w:cs="Arial"/>
          <w:sz w:val="18"/>
          <w:szCs w:val="18"/>
        </w:rPr>
        <w:t>vigible</w:t>
      </w:r>
      <w:proofErr w:type="spellEnd"/>
      <w:r w:rsidR="006306EB">
        <w:rPr>
          <w:rFonts w:ascii="Montserrat" w:hAnsi="Montserrat" w:cs="Arial"/>
          <w:sz w:val="18"/>
          <w:szCs w:val="18"/>
        </w:rPr>
        <w:t>)</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10820" w:type="dxa"/>
        <w:tblInd w:w="55" w:type="dxa"/>
        <w:tblCellMar>
          <w:left w:w="70" w:type="dxa"/>
          <w:right w:w="70" w:type="dxa"/>
        </w:tblCellMar>
        <w:tblLook w:val="04A0" w:firstRow="1" w:lastRow="0" w:firstColumn="1" w:lastColumn="0" w:noHBand="0" w:noVBand="1"/>
      </w:tblPr>
      <w:tblGrid>
        <w:gridCol w:w="840"/>
        <w:gridCol w:w="500"/>
        <w:gridCol w:w="480"/>
        <w:gridCol w:w="555"/>
        <w:gridCol w:w="400"/>
        <w:gridCol w:w="480"/>
        <w:gridCol w:w="3197"/>
        <w:gridCol w:w="835"/>
        <w:gridCol w:w="1048"/>
        <w:gridCol w:w="1145"/>
        <w:gridCol w:w="1340"/>
      </w:tblGrid>
      <w:tr w:rsidR="006306EB" w:rsidRPr="006306EB" w:rsidTr="005F6F2D">
        <w:trPr>
          <w:trHeight w:val="510"/>
          <w:tblHeader/>
        </w:trPr>
        <w:tc>
          <w:tcPr>
            <w:tcW w:w="84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NUM</w:t>
            </w:r>
          </w:p>
        </w:tc>
        <w:tc>
          <w:tcPr>
            <w:tcW w:w="5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GPO</w:t>
            </w:r>
          </w:p>
        </w:tc>
        <w:tc>
          <w:tcPr>
            <w:tcW w:w="48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GEN</w:t>
            </w:r>
          </w:p>
        </w:tc>
        <w:tc>
          <w:tcPr>
            <w:tcW w:w="55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ESP</w:t>
            </w:r>
          </w:p>
        </w:tc>
        <w:tc>
          <w:tcPr>
            <w:tcW w:w="4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DIF</w:t>
            </w:r>
          </w:p>
        </w:tc>
        <w:tc>
          <w:tcPr>
            <w:tcW w:w="48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VAR</w:t>
            </w:r>
          </w:p>
        </w:tc>
        <w:tc>
          <w:tcPr>
            <w:tcW w:w="3197"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5F6F2D">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DESCRIPCION</w:t>
            </w:r>
          </w:p>
        </w:tc>
        <w:tc>
          <w:tcPr>
            <w:tcW w:w="835"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UNIDAD</w:t>
            </w:r>
          </w:p>
        </w:tc>
        <w:tc>
          <w:tcPr>
            <w:tcW w:w="1048"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CANTIDAD</w:t>
            </w:r>
          </w:p>
        </w:tc>
        <w:tc>
          <w:tcPr>
            <w:tcW w:w="1145"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Pr>
                <w:rFonts w:ascii="Montserrat" w:eastAsia="Times New Roman" w:hAnsi="Montserrat" w:cs="Calibri"/>
                <w:b/>
                <w:bCs/>
                <w:color w:val="FFFFFF" w:themeColor="background1"/>
                <w:sz w:val="16"/>
                <w:szCs w:val="16"/>
              </w:rPr>
              <w:t>TIPO</w:t>
            </w:r>
          </w:p>
        </w:tc>
        <w:tc>
          <w:tcPr>
            <w:tcW w:w="1340"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CANTIDAD AUTORIZADA</w:t>
            </w:r>
          </w:p>
        </w:tc>
      </w:tr>
      <w:tr w:rsidR="005F6F2D" w:rsidRPr="006306EB" w:rsidTr="005F6F2D">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tcPr>
          <w:p w:rsidR="005F6F2D" w:rsidRPr="006306EB" w:rsidRDefault="005F6F2D"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5880</w:t>
            </w:r>
          </w:p>
        </w:tc>
        <w:tc>
          <w:tcPr>
            <w:tcW w:w="40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auto" w:fill="auto"/>
            <w:vAlign w:val="center"/>
          </w:tcPr>
          <w:p w:rsidR="005F6F2D" w:rsidRDefault="005F6F2D" w:rsidP="005F6F2D">
            <w:pPr>
              <w:jc w:val="center"/>
              <w:rPr>
                <w:rFonts w:ascii="Montserrat" w:hAnsi="Montserrat" w:cs="Calibri"/>
                <w:color w:val="000000"/>
                <w:sz w:val="14"/>
                <w:szCs w:val="14"/>
              </w:rPr>
            </w:pPr>
            <w:r>
              <w:rPr>
                <w:rFonts w:ascii="Montserrat" w:hAnsi="Montserrat" w:cs="Calibri"/>
                <w:color w:val="000000"/>
                <w:sz w:val="14"/>
                <w:szCs w:val="14"/>
              </w:rPr>
              <w:t>FULVESTRANT. SOLUCION INYECTABLE. CADA JERINGA PRELLENADA CONTIENE: FULVESTRANT 250 MG ENVASE CON 2 JERINGAS. PRELLENADAS CON 5 ML CADA UNA.</w:t>
            </w:r>
          </w:p>
        </w:tc>
        <w:tc>
          <w:tcPr>
            <w:tcW w:w="835"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2</w:t>
            </w:r>
          </w:p>
        </w:tc>
        <w:tc>
          <w:tcPr>
            <w:tcW w:w="1145"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JERINGA</w:t>
            </w:r>
          </w:p>
        </w:tc>
        <w:tc>
          <w:tcPr>
            <w:tcW w:w="134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16</w:t>
            </w:r>
          </w:p>
        </w:tc>
      </w:tr>
      <w:tr w:rsidR="005F6F2D" w:rsidRPr="006306EB" w:rsidTr="005F6F2D">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tcPr>
          <w:p w:rsidR="005F6F2D" w:rsidRPr="006306EB" w:rsidRDefault="005F6F2D"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2</w:t>
            </w:r>
          </w:p>
        </w:tc>
        <w:tc>
          <w:tcPr>
            <w:tcW w:w="50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5461</w:t>
            </w:r>
          </w:p>
        </w:tc>
        <w:tc>
          <w:tcPr>
            <w:tcW w:w="40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02</w:t>
            </w:r>
          </w:p>
        </w:tc>
        <w:tc>
          <w:tcPr>
            <w:tcW w:w="3197" w:type="dxa"/>
            <w:tcBorders>
              <w:top w:val="nil"/>
              <w:left w:val="nil"/>
              <w:bottom w:val="single" w:sz="4" w:space="0" w:color="auto"/>
              <w:right w:val="single" w:sz="4" w:space="0" w:color="auto"/>
            </w:tcBorders>
            <w:shd w:val="clear" w:color="000000" w:fill="D9D9D9"/>
            <w:vAlign w:val="center"/>
          </w:tcPr>
          <w:p w:rsidR="005F6F2D" w:rsidRDefault="005F6F2D" w:rsidP="005F6F2D">
            <w:pPr>
              <w:jc w:val="center"/>
              <w:rPr>
                <w:rFonts w:ascii="Montserrat" w:hAnsi="Montserrat" w:cs="Calibri"/>
                <w:color w:val="000000"/>
                <w:sz w:val="14"/>
                <w:szCs w:val="14"/>
              </w:rPr>
            </w:pPr>
            <w:r>
              <w:rPr>
                <w:rFonts w:ascii="Montserrat" w:hAnsi="Montserrat" w:cs="Calibri"/>
                <w:color w:val="000000"/>
                <w:sz w:val="14"/>
                <w:szCs w:val="14"/>
              </w:rPr>
              <w:t>CAPECITABINA. TABLETA. CADA TABLETA CONTIENE: CAPECITABINA 500 MG. ENVASE CON 120 TABLETAS.</w:t>
            </w:r>
          </w:p>
        </w:tc>
        <w:tc>
          <w:tcPr>
            <w:tcW w:w="835"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120</w:t>
            </w:r>
          </w:p>
        </w:tc>
        <w:tc>
          <w:tcPr>
            <w:tcW w:w="1145"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55</w:t>
            </w:r>
          </w:p>
        </w:tc>
      </w:tr>
      <w:tr w:rsidR="005F6F2D" w:rsidRPr="006306EB" w:rsidTr="005F6F2D">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tcPr>
          <w:p w:rsidR="005F6F2D" w:rsidRPr="006306EB" w:rsidRDefault="005F6F2D"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1775</w:t>
            </w:r>
          </w:p>
        </w:tc>
        <w:tc>
          <w:tcPr>
            <w:tcW w:w="40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02</w:t>
            </w:r>
          </w:p>
        </w:tc>
        <w:tc>
          <w:tcPr>
            <w:tcW w:w="3197" w:type="dxa"/>
            <w:tcBorders>
              <w:top w:val="nil"/>
              <w:left w:val="nil"/>
              <w:bottom w:val="single" w:sz="4" w:space="0" w:color="auto"/>
              <w:right w:val="single" w:sz="4" w:space="0" w:color="auto"/>
            </w:tcBorders>
            <w:shd w:val="clear" w:color="auto" w:fill="auto"/>
            <w:vAlign w:val="center"/>
          </w:tcPr>
          <w:p w:rsidR="005F6F2D" w:rsidRDefault="005F6F2D" w:rsidP="005F6F2D">
            <w:pPr>
              <w:jc w:val="center"/>
              <w:rPr>
                <w:rFonts w:ascii="Montserrat" w:hAnsi="Montserrat" w:cs="Calibri"/>
                <w:color w:val="000000"/>
                <w:sz w:val="14"/>
                <w:szCs w:val="14"/>
              </w:rPr>
            </w:pPr>
            <w:r>
              <w:rPr>
                <w:rFonts w:ascii="Montserrat" w:hAnsi="Montserrat" w:cs="Calibri"/>
                <w:color w:val="000000"/>
                <w:sz w:val="14"/>
                <w:szCs w:val="14"/>
              </w:rPr>
              <w:t>CITARABINA. SOLUCION INYECTABLE. CADA FRASCO AMPULA O FRASCO AMPULA CON LIOFILIZADO CONTIENE: CITARABINA 500 MG. ENVASE CON UN FRASCO AMPULA O CON UN FRASCO AMPULA CON LIOFILIZADO.</w:t>
            </w:r>
          </w:p>
        </w:tc>
        <w:tc>
          <w:tcPr>
            <w:tcW w:w="835"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1</w:t>
            </w:r>
          </w:p>
        </w:tc>
        <w:tc>
          <w:tcPr>
            <w:tcW w:w="1145"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42</w:t>
            </w:r>
          </w:p>
        </w:tc>
      </w:tr>
      <w:tr w:rsidR="005F6F2D" w:rsidRPr="006306EB" w:rsidTr="005F6F2D">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tcPr>
          <w:p w:rsidR="005F6F2D" w:rsidRPr="006306EB" w:rsidRDefault="005F6F2D"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4</w:t>
            </w:r>
          </w:p>
        </w:tc>
        <w:tc>
          <w:tcPr>
            <w:tcW w:w="50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040</w:t>
            </w:r>
          </w:p>
        </w:tc>
        <w:tc>
          <w:tcPr>
            <w:tcW w:w="48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4486</w:t>
            </w:r>
          </w:p>
        </w:tc>
        <w:tc>
          <w:tcPr>
            <w:tcW w:w="40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01</w:t>
            </w:r>
          </w:p>
        </w:tc>
        <w:tc>
          <w:tcPr>
            <w:tcW w:w="48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02</w:t>
            </w:r>
          </w:p>
        </w:tc>
        <w:tc>
          <w:tcPr>
            <w:tcW w:w="3197" w:type="dxa"/>
            <w:tcBorders>
              <w:top w:val="nil"/>
              <w:left w:val="nil"/>
              <w:bottom w:val="single" w:sz="4" w:space="0" w:color="auto"/>
              <w:right w:val="single" w:sz="4" w:space="0" w:color="auto"/>
            </w:tcBorders>
            <w:shd w:val="clear" w:color="000000" w:fill="D9D9D9"/>
            <w:vAlign w:val="center"/>
          </w:tcPr>
          <w:p w:rsidR="005F6F2D" w:rsidRDefault="005F6F2D" w:rsidP="005F6F2D">
            <w:pPr>
              <w:jc w:val="center"/>
              <w:rPr>
                <w:rFonts w:ascii="Montserrat" w:hAnsi="Montserrat" w:cs="Calibri"/>
                <w:color w:val="000000"/>
                <w:sz w:val="14"/>
                <w:szCs w:val="14"/>
              </w:rPr>
            </w:pPr>
            <w:r>
              <w:rPr>
                <w:rFonts w:ascii="Montserrat" w:hAnsi="Montserrat" w:cs="Calibri"/>
                <w:color w:val="000000"/>
                <w:sz w:val="14"/>
                <w:szCs w:val="14"/>
              </w:rPr>
              <w:t>ANFEBUTAMONA O BUPROPION. TABLETA O GRAGEA DE LIBERACION PROLONGADA. CADA TABLETA O GRAGEA DE LIBERACION PROLONGADA CONTIENE: ANFEBUTAMONA O BUPROPION 150 MG. ENVASE CON 30 TABLETAS O GRAGEAS DE LIBERACION PROLONGADA.</w:t>
            </w:r>
          </w:p>
        </w:tc>
        <w:tc>
          <w:tcPr>
            <w:tcW w:w="835"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30</w:t>
            </w:r>
          </w:p>
        </w:tc>
        <w:tc>
          <w:tcPr>
            <w:tcW w:w="1145"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TABS. O GRAGEAS</w:t>
            </w:r>
          </w:p>
        </w:tc>
        <w:tc>
          <w:tcPr>
            <w:tcW w:w="134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16</w:t>
            </w:r>
          </w:p>
        </w:tc>
      </w:tr>
      <w:tr w:rsidR="005F6F2D" w:rsidRPr="006306EB" w:rsidTr="005F6F2D">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tcPr>
          <w:p w:rsidR="005F6F2D" w:rsidRPr="006306EB" w:rsidRDefault="005F6F2D"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5</w:t>
            </w:r>
          </w:p>
        </w:tc>
        <w:tc>
          <w:tcPr>
            <w:tcW w:w="50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3615</w:t>
            </w:r>
          </w:p>
        </w:tc>
        <w:tc>
          <w:tcPr>
            <w:tcW w:w="40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auto" w:fill="auto"/>
            <w:vAlign w:val="center"/>
          </w:tcPr>
          <w:p w:rsidR="005F6F2D" w:rsidRDefault="005F6F2D" w:rsidP="005F6F2D">
            <w:pPr>
              <w:jc w:val="center"/>
              <w:rPr>
                <w:rFonts w:ascii="Montserrat" w:hAnsi="Montserrat" w:cs="Calibri"/>
                <w:color w:val="000000"/>
                <w:sz w:val="14"/>
                <w:szCs w:val="14"/>
              </w:rPr>
            </w:pPr>
            <w:r>
              <w:rPr>
                <w:rFonts w:ascii="Montserrat" w:hAnsi="Montserrat" w:cs="Calibri"/>
                <w:color w:val="000000"/>
                <w:sz w:val="14"/>
                <w:szCs w:val="14"/>
              </w:rPr>
              <w:t>SOLUCION HARTMANN. SOLUCION INYECTABLE. CADA 100 ML CONTIENEN: CLORURO DE SODIO 0.600 G CLORURO DE POTASIO 0.030 G CLORURO DE CALCIO DIHIDRATADO 0.020 G LACTATO DE SODIO 0.310 G. ENVASE CON 500 ML. MILIEQUIVALENTES POR LITRO: SODIO 130 POTASIO 4 CALCIO 2.72-3 CLORURO 109 LACTATO 28.</w:t>
            </w:r>
          </w:p>
        </w:tc>
        <w:tc>
          <w:tcPr>
            <w:tcW w:w="835"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500</w:t>
            </w:r>
          </w:p>
        </w:tc>
        <w:tc>
          <w:tcPr>
            <w:tcW w:w="1145" w:type="dxa"/>
            <w:tcBorders>
              <w:top w:val="nil"/>
              <w:left w:val="nil"/>
              <w:bottom w:val="single" w:sz="4" w:space="0" w:color="auto"/>
              <w:right w:val="single" w:sz="4" w:space="0" w:color="auto"/>
            </w:tcBorders>
            <w:shd w:val="clear" w:color="auto" w:fill="auto"/>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3919</w:t>
            </w:r>
          </w:p>
        </w:tc>
      </w:tr>
      <w:tr w:rsidR="005F6F2D" w:rsidRPr="006306EB" w:rsidTr="005F6F2D">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tcPr>
          <w:p w:rsidR="005F6F2D" w:rsidRPr="006306EB" w:rsidRDefault="005F6F2D" w:rsidP="006306EB">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6</w:t>
            </w:r>
          </w:p>
        </w:tc>
        <w:tc>
          <w:tcPr>
            <w:tcW w:w="50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000</w:t>
            </w:r>
          </w:p>
        </w:tc>
        <w:tc>
          <w:tcPr>
            <w:tcW w:w="555"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2308</w:t>
            </w:r>
          </w:p>
        </w:tc>
        <w:tc>
          <w:tcPr>
            <w:tcW w:w="40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00</w:t>
            </w:r>
          </w:p>
        </w:tc>
        <w:tc>
          <w:tcPr>
            <w:tcW w:w="3197" w:type="dxa"/>
            <w:tcBorders>
              <w:top w:val="nil"/>
              <w:left w:val="nil"/>
              <w:bottom w:val="single" w:sz="4" w:space="0" w:color="auto"/>
              <w:right w:val="single" w:sz="4" w:space="0" w:color="auto"/>
            </w:tcBorders>
            <w:shd w:val="clear" w:color="000000" w:fill="D9D9D9"/>
            <w:vAlign w:val="center"/>
          </w:tcPr>
          <w:p w:rsidR="005F6F2D" w:rsidRDefault="005F6F2D" w:rsidP="005F6F2D">
            <w:pPr>
              <w:jc w:val="center"/>
              <w:rPr>
                <w:rFonts w:ascii="Montserrat" w:hAnsi="Montserrat" w:cs="Calibri"/>
                <w:color w:val="000000"/>
                <w:sz w:val="14"/>
                <w:szCs w:val="14"/>
              </w:rPr>
            </w:pPr>
            <w:r>
              <w:rPr>
                <w:rFonts w:ascii="Montserrat" w:hAnsi="Montserrat" w:cs="Calibri"/>
                <w:color w:val="000000"/>
                <w:sz w:val="14"/>
                <w:szCs w:val="14"/>
              </w:rPr>
              <w:t>FUROSEMIDA SOLUCION INYECTABLE CADA AMPOLLETA CONTIENE: FUROSEMIDA 20 MG ENVASE CON 5 AMPOLLETAS DE 2 ML.</w:t>
            </w:r>
          </w:p>
        </w:tc>
        <w:tc>
          <w:tcPr>
            <w:tcW w:w="835"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5</w:t>
            </w:r>
          </w:p>
        </w:tc>
        <w:tc>
          <w:tcPr>
            <w:tcW w:w="1145" w:type="dxa"/>
            <w:tcBorders>
              <w:top w:val="nil"/>
              <w:left w:val="nil"/>
              <w:bottom w:val="single" w:sz="4" w:space="0" w:color="auto"/>
              <w:right w:val="single" w:sz="4" w:space="0" w:color="auto"/>
            </w:tcBorders>
            <w:shd w:val="clear" w:color="000000" w:fill="D9D9D9"/>
            <w:vAlign w:val="center"/>
          </w:tcPr>
          <w:p w:rsidR="005F6F2D" w:rsidRDefault="005F6F2D">
            <w:pPr>
              <w:jc w:val="center"/>
              <w:rPr>
                <w:rFonts w:ascii="Montserrat" w:hAnsi="Montserrat" w:cs="Calibri"/>
                <w:color w:val="000000"/>
                <w:sz w:val="14"/>
                <w:szCs w:val="14"/>
              </w:rPr>
            </w:pPr>
            <w:r>
              <w:rPr>
                <w:rFonts w:ascii="Montserrat"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000000" w:fill="D9D9D9"/>
            <w:noWrap/>
            <w:vAlign w:val="center"/>
          </w:tcPr>
          <w:p w:rsidR="005F6F2D" w:rsidRDefault="005F6F2D">
            <w:pPr>
              <w:jc w:val="center"/>
              <w:rPr>
                <w:rFonts w:ascii="Montserrat" w:hAnsi="Montserrat" w:cs="Calibri"/>
                <w:color w:val="000000"/>
                <w:sz w:val="16"/>
                <w:szCs w:val="16"/>
              </w:rPr>
            </w:pPr>
            <w:r>
              <w:rPr>
                <w:rFonts w:ascii="Montserrat" w:hAnsi="Montserrat" w:cs="Calibri"/>
                <w:color w:val="000000"/>
                <w:sz w:val="16"/>
                <w:szCs w:val="16"/>
              </w:rPr>
              <w:t>1034</w:t>
            </w:r>
          </w:p>
        </w:tc>
      </w:tr>
    </w:tbl>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5F6F2D" w:rsidRDefault="005F6F2D"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5F6F2D" w:rsidP="00C364A7">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9pt;height:101.45pt" o:ole="">
            <v:imagedata r:id="rId14" o:title=""/>
          </v:shape>
          <o:OLEObject Type="Embed" ProgID="Excel.Sheet.12" ShapeID="_x0000_i1025" DrawAspect="Icon" ObjectID="_1785686769" r:id="rId15"/>
        </w:object>
      </w:r>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C72" w:rsidRDefault="00565C72" w:rsidP="003D1DE6">
      <w:pPr>
        <w:spacing w:after="0" w:line="240" w:lineRule="auto"/>
      </w:pPr>
      <w:r>
        <w:separator/>
      </w:r>
    </w:p>
  </w:endnote>
  <w:endnote w:type="continuationSeparator" w:id="0">
    <w:p w:rsidR="00565C72" w:rsidRDefault="00565C72"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565C72" w:rsidRDefault="00565C72"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5E0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5E06">
              <w:rPr>
                <w:b/>
                <w:bCs/>
                <w:noProof/>
              </w:rPr>
              <w:t>22</w:t>
            </w:r>
            <w:r>
              <w:rPr>
                <w:b/>
                <w:bCs/>
                <w:sz w:val="24"/>
                <w:szCs w:val="24"/>
              </w:rPr>
              <w:fldChar w:fldCharType="end"/>
            </w:r>
          </w:p>
        </w:sdtContent>
      </w:sdt>
    </w:sdtContent>
  </w:sdt>
  <w:p w:rsidR="00565C72" w:rsidRDefault="00565C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565C72" w:rsidRDefault="00565C72"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6F2D">
              <w:rPr>
                <w:b/>
                <w:bCs/>
                <w:noProof/>
              </w:rPr>
              <w:t>22</w:t>
            </w:r>
            <w:r>
              <w:rPr>
                <w:b/>
                <w:bCs/>
                <w:sz w:val="24"/>
                <w:szCs w:val="24"/>
              </w:rPr>
              <w:fldChar w:fldCharType="end"/>
            </w:r>
          </w:p>
        </w:sdtContent>
      </w:sdt>
    </w:sdtContent>
  </w:sdt>
  <w:p w:rsidR="00565C72" w:rsidRDefault="00565C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C72" w:rsidRDefault="00565C72" w:rsidP="003D1DE6">
      <w:pPr>
        <w:spacing w:after="0" w:line="240" w:lineRule="auto"/>
      </w:pPr>
      <w:r>
        <w:separator/>
      </w:r>
    </w:p>
  </w:footnote>
  <w:footnote w:type="continuationSeparator" w:id="0">
    <w:p w:rsidR="00565C72" w:rsidRDefault="00565C72"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C72" w:rsidRDefault="00565C72">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65C72" w:rsidRPr="00397072" w:rsidRDefault="00565C72"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65C72" w:rsidRDefault="00565C72"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65C72" w:rsidRPr="00EA2EE7" w:rsidRDefault="00565C72"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65C72" w:rsidRPr="00397072" w:rsidRDefault="00565C72"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65C72" w:rsidRDefault="00565C72"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65C72" w:rsidRPr="001B45F5" w:rsidRDefault="00565C72"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C72" w:rsidRDefault="00565C72">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65C72" w:rsidRPr="00397072" w:rsidRDefault="00565C72"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65C72" w:rsidRDefault="00565C72"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65C72" w:rsidRPr="00EA2EE7" w:rsidRDefault="00565C72"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65C72" w:rsidRPr="00397072" w:rsidRDefault="00565C72"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65C72" w:rsidRDefault="00565C72"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65C72" w:rsidRPr="001B45F5" w:rsidRDefault="00565C72"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1ACE"/>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3D4"/>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5C72"/>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5F6F2D"/>
    <w:rsid w:val="00602926"/>
    <w:rsid w:val="00603ED9"/>
    <w:rsid w:val="00607FC6"/>
    <w:rsid w:val="00615A60"/>
    <w:rsid w:val="00617C86"/>
    <w:rsid w:val="0062339A"/>
    <w:rsid w:val="006257B1"/>
    <w:rsid w:val="00626C0D"/>
    <w:rsid w:val="00627B55"/>
    <w:rsid w:val="006306EB"/>
    <w:rsid w:val="006355F3"/>
    <w:rsid w:val="00636E04"/>
    <w:rsid w:val="00651027"/>
    <w:rsid w:val="00652961"/>
    <w:rsid w:val="006557A1"/>
    <w:rsid w:val="00656E74"/>
    <w:rsid w:val="00660ABB"/>
    <w:rsid w:val="00663687"/>
    <w:rsid w:val="00664468"/>
    <w:rsid w:val="00664490"/>
    <w:rsid w:val="006658F4"/>
    <w:rsid w:val="00665EFE"/>
    <w:rsid w:val="00665F0A"/>
    <w:rsid w:val="00670FD6"/>
    <w:rsid w:val="006713C4"/>
    <w:rsid w:val="00671664"/>
    <w:rsid w:val="00671CB7"/>
    <w:rsid w:val="00674230"/>
    <w:rsid w:val="006749F0"/>
    <w:rsid w:val="00675643"/>
    <w:rsid w:val="00675C83"/>
    <w:rsid w:val="00675E06"/>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4B23"/>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A3C66"/>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68F6"/>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1F7C"/>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17BEA"/>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3EE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23E9"/>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28635057">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65CBC-415D-48B6-8A28-79A281DA2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1161</TotalTime>
  <Pages>22</Pages>
  <Words>7986</Words>
  <Characters>43926</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cl157.almhgosam</cp:lastModifiedBy>
  <cp:revision>173</cp:revision>
  <cp:lastPrinted>2024-08-20T22:57:00Z</cp:lastPrinted>
  <dcterms:created xsi:type="dcterms:W3CDTF">2021-12-11T00:10:00Z</dcterms:created>
  <dcterms:modified xsi:type="dcterms:W3CDTF">2024-08-21T01:19:00Z</dcterms:modified>
</cp:coreProperties>
</file>