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125376">
        <w:rPr>
          <w:rFonts w:ascii="Montserrat" w:hAnsi="Montserrat" w:cs="Arial"/>
          <w:bCs/>
          <w:sz w:val="18"/>
          <w:szCs w:val="16"/>
          <w:lang w:val="es-ES_tradnl"/>
        </w:rPr>
        <w:t>01</w:t>
      </w:r>
      <w:r w:rsidR="00A8446E" w:rsidRPr="00CD5A0F">
        <w:rPr>
          <w:rFonts w:ascii="Montserrat" w:hAnsi="Montserrat" w:cs="Arial"/>
          <w:bCs/>
          <w:sz w:val="18"/>
          <w:szCs w:val="16"/>
          <w:lang w:val="es-ES_tradnl"/>
        </w:rPr>
        <w:t xml:space="preserve"> de </w:t>
      </w:r>
      <w:r w:rsidR="00125376">
        <w:rPr>
          <w:rFonts w:ascii="Montserrat" w:hAnsi="Montserrat" w:cs="Arial"/>
          <w:bCs/>
          <w:sz w:val="18"/>
          <w:szCs w:val="16"/>
          <w:lang w:val="es-ES_tradnl"/>
        </w:rPr>
        <w:t>agosto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125376">
        <w:rPr>
          <w:rFonts w:ascii="Montserrat" w:hAnsi="Montserrat" w:cs="Arial"/>
          <w:b/>
          <w:bCs/>
          <w:sz w:val="18"/>
          <w:szCs w:val="16"/>
          <w:lang w:val="es-ES_tradnl"/>
        </w:rPr>
        <w:t>256</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F3684D" w:rsidRPr="00771F11">
        <w:rPr>
          <w:rFonts w:ascii="Montserrat" w:hAnsi="Montserrat" w:cs="Arial"/>
          <w:b/>
          <w:sz w:val="18"/>
          <w:szCs w:val="16"/>
        </w:rPr>
        <w:t xml:space="preserve">,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p w:rsidR="003943FB" w:rsidRDefault="003943FB" w:rsidP="007402F5">
      <w:pPr>
        <w:ind w:left="284" w:right="281"/>
        <w:contextualSpacing/>
        <w:jc w:val="both"/>
        <w:rPr>
          <w:rFonts w:ascii="Montserrat" w:eastAsia="Arial" w:hAnsi="Montserrat" w:cs="Arial"/>
          <w:sz w:val="18"/>
          <w:szCs w:val="16"/>
        </w:rPr>
      </w:pPr>
      <w:bookmarkStart w:id="0" w:name="_GoBack"/>
      <w:bookmarkEnd w:id="0"/>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125376" w:rsidP="00125376">
            <w:pPr>
              <w:jc w:val="center"/>
              <w:rPr>
                <w:rFonts w:ascii="Montserrat" w:hAnsi="Montserrat" w:cs="Arial"/>
                <w:bCs/>
                <w:sz w:val="16"/>
                <w:szCs w:val="16"/>
              </w:rPr>
            </w:pPr>
            <w:r>
              <w:rPr>
                <w:rFonts w:ascii="Montserrat" w:hAnsi="Montserrat" w:cs="Arial"/>
                <w:bCs/>
                <w:sz w:val="16"/>
                <w:szCs w:val="16"/>
              </w:rPr>
              <w:t>05</w:t>
            </w:r>
            <w:r w:rsidR="00491BFB">
              <w:rPr>
                <w:rFonts w:ascii="Montserrat" w:hAnsi="Montserrat" w:cs="Arial"/>
                <w:bCs/>
                <w:sz w:val="16"/>
                <w:szCs w:val="16"/>
              </w:rPr>
              <w:t xml:space="preserve"> de </w:t>
            </w:r>
            <w:r>
              <w:rPr>
                <w:rFonts w:ascii="Montserrat" w:hAnsi="Montserrat" w:cs="Arial"/>
                <w:bCs/>
                <w:sz w:val="16"/>
                <w:szCs w:val="16"/>
              </w:rPr>
              <w:t>agosto</w:t>
            </w:r>
            <w:r w:rsidR="00491BFB">
              <w:rPr>
                <w:rFonts w:ascii="Montserrat" w:hAnsi="Montserrat" w:cs="Arial"/>
                <w:bCs/>
                <w:sz w:val="16"/>
                <w:szCs w:val="16"/>
              </w:rPr>
              <w:t xml:space="preserve">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125376" w:rsidP="004B624C">
            <w:pPr>
              <w:jc w:val="center"/>
              <w:rPr>
                <w:rFonts w:ascii="Montserrat" w:hAnsi="Montserrat" w:cs="Arial"/>
                <w:bCs/>
                <w:sz w:val="16"/>
                <w:szCs w:val="16"/>
              </w:rPr>
            </w:pPr>
            <w:r>
              <w:rPr>
                <w:rFonts w:ascii="Montserrat" w:hAnsi="Montserrat" w:cs="Arial"/>
                <w:bCs/>
                <w:sz w:val="16"/>
                <w:szCs w:val="16"/>
              </w:rPr>
              <w:t>13</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125376" w:rsidP="00125376">
            <w:pPr>
              <w:jc w:val="center"/>
              <w:rPr>
                <w:rFonts w:ascii="Montserrat" w:hAnsi="Montserrat" w:cs="Arial"/>
                <w:bCs/>
                <w:sz w:val="16"/>
                <w:szCs w:val="16"/>
              </w:rPr>
            </w:pPr>
            <w:r>
              <w:rPr>
                <w:rFonts w:ascii="Montserrat" w:hAnsi="Montserrat" w:cs="Arial"/>
                <w:bCs/>
                <w:sz w:val="16"/>
                <w:szCs w:val="16"/>
              </w:rPr>
              <w:t>07</w:t>
            </w:r>
            <w:r w:rsidR="00491BFB">
              <w:rPr>
                <w:rFonts w:ascii="Montserrat" w:hAnsi="Montserrat" w:cs="Arial"/>
                <w:bCs/>
                <w:sz w:val="16"/>
                <w:szCs w:val="16"/>
              </w:rPr>
              <w:t xml:space="preserve"> de </w:t>
            </w:r>
            <w:r>
              <w:rPr>
                <w:rFonts w:ascii="Montserrat" w:hAnsi="Montserrat" w:cs="Arial"/>
                <w:bCs/>
                <w:sz w:val="16"/>
                <w:szCs w:val="16"/>
              </w:rPr>
              <w:t>agosto</w:t>
            </w:r>
            <w:r w:rsidR="00491BFB">
              <w:rPr>
                <w:rFonts w:ascii="Montserrat" w:hAnsi="Montserrat" w:cs="Arial"/>
                <w:bCs/>
                <w:sz w:val="16"/>
                <w:szCs w:val="16"/>
              </w:rPr>
              <w:t xml:space="preserve">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72414E" w:rsidP="004B624C">
            <w:pPr>
              <w:jc w:val="center"/>
              <w:rPr>
                <w:rFonts w:ascii="Montserrat" w:hAnsi="Montserrat" w:cs="Arial"/>
                <w:bCs/>
                <w:sz w:val="16"/>
                <w:szCs w:val="16"/>
              </w:rPr>
            </w:pPr>
            <w:r>
              <w:rPr>
                <w:rFonts w:ascii="Montserrat" w:hAnsi="Montserrat" w:cs="Arial"/>
                <w:bCs/>
                <w:sz w:val="16"/>
                <w:szCs w:val="16"/>
              </w:rPr>
              <w:t>15</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125376">
        <w:rPr>
          <w:rFonts w:ascii="Montserrat" w:eastAsiaTheme="minorEastAsia" w:hAnsi="Montserrat" w:cs="Arial"/>
          <w:b/>
          <w:bCs/>
          <w:sz w:val="14"/>
          <w:szCs w:val="14"/>
          <w:lang w:val="es-ES_tradnl"/>
        </w:rPr>
        <w:t>037</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125376">
        <w:rPr>
          <w:rFonts w:ascii="Montserrat" w:hAnsi="Montserrat" w:cs="Arial"/>
          <w:b/>
          <w:sz w:val="18"/>
          <w:szCs w:val="18"/>
          <w:u w:val="single"/>
        </w:rPr>
        <w:t>152</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A68F7"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AA68F7"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AA68F7"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10820" w:type="dxa"/>
        <w:tblInd w:w="55" w:type="dxa"/>
        <w:tblCellMar>
          <w:left w:w="70" w:type="dxa"/>
          <w:right w:w="70" w:type="dxa"/>
        </w:tblCellMar>
        <w:tblLook w:val="04A0" w:firstRow="1" w:lastRow="0" w:firstColumn="1" w:lastColumn="0" w:noHBand="0" w:noVBand="1"/>
      </w:tblPr>
      <w:tblGrid>
        <w:gridCol w:w="840"/>
        <w:gridCol w:w="500"/>
        <w:gridCol w:w="480"/>
        <w:gridCol w:w="560"/>
        <w:gridCol w:w="400"/>
        <w:gridCol w:w="480"/>
        <w:gridCol w:w="3248"/>
        <w:gridCol w:w="835"/>
        <w:gridCol w:w="1048"/>
        <w:gridCol w:w="1089"/>
        <w:gridCol w:w="1340"/>
      </w:tblGrid>
      <w:tr w:rsidR="00125376" w:rsidRPr="00125376" w:rsidTr="00125376">
        <w:trPr>
          <w:trHeight w:val="510"/>
          <w:tblHeader/>
        </w:trPr>
        <w:tc>
          <w:tcPr>
            <w:tcW w:w="8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125376" w:rsidRPr="00125376" w:rsidRDefault="00125376" w:rsidP="00125376">
            <w:pPr>
              <w:spacing w:after="0" w:line="240" w:lineRule="auto"/>
              <w:jc w:val="center"/>
              <w:rPr>
                <w:rFonts w:ascii="Montserrat" w:eastAsia="Times New Roman" w:hAnsi="Montserrat" w:cs="Calibri"/>
                <w:b/>
                <w:bCs/>
                <w:sz w:val="16"/>
                <w:szCs w:val="16"/>
              </w:rPr>
            </w:pPr>
            <w:r w:rsidRPr="00125376">
              <w:rPr>
                <w:rFonts w:ascii="Montserrat" w:eastAsia="Times New Roman" w:hAnsi="Montserrat" w:cs="Calibri"/>
                <w:b/>
                <w:bCs/>
                <w:color w:val="FFFFFF" w:themeColor="background1"/>
                <w:sz w:val="16"/>
                <w:szCs w:val="16"/>
              </w:rPr>
              <w:t>NUM</w:t>
            </w:r>
          </w:p>
        </w:tc>
        <w:tc>
          <w:tcPr>
            <w:tcW w:w="500"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4"/>
                <w:szCs w:val="14"/>
              </w:rPr>
            </w:pPr>
            <w:r w:rsidRPr="00125376">
              <w:rPr>
                <w:rFonts w:ascii="Montserrat" w:eastAsia="Times New Roman" w:hAnsi="Montserrat" w:cs="Calibri"/>
                <w:b/>
                <w:bCs/>
                <w:color w:val="FFFFFF"/>
                <w:sz w:val="14"/>
                <w:szCs w:val="14"/>
              </w:rPr>
              <w:t>GPO</w:t>
            </w:r>
          </w:p>
        </w:tc>
        <w:tc>
          <w:tcPr>
            <w:tcW w:w="480"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4"/>
                <w:szCs w:val="14"/>
              </w:rPr>
            </w:pPr>
            <w:r w:rsidRPr="00125376">
              <w:rPr>
                <w:rFonts w:ascii="Montserrat" w:eastAsia="Times New Roman" w:hAnsi="Montserrat" w:cs="Calibri"/>
                <w:b/>
                <w:bCs/>
                <w:color w:val="FFFFFF"/>
                <w:sz w:val="14"/>
                <w:szCs w:val="14"/>
              </w:rPr>
              <w:t>GEN</w:t>
            </w:r>
          </w:p>
        </w:tc>
        <w:tc>
          <w:tcPr>
            <w:tcW w:w="560"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4"/>
                <w:szCs w:val="14"/>
              </w:rPr>
            </w:pPr>
            <w:r w:rsidRPr="00125376">
              <w:rPr>
                <w:rFonts w:ascii="Montserrat" w:eastAsia="Times New Roman" w:hAnsi="Montserrat" w:cs="Calibri"/>
                <w:b/>
                <w:bCs/>
                <w:color w:val="FFFFFF"/>
                <w:sz w:val="14"/>
                <w:szCs w:val="14"/>
              </w:rPr>
              <w:t>ESP</w:t>
            </w:r>
          </w:p>
        </w:tc>
        <w:tc>
          <w:tcPr>
            <w:tcW w:w="400"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4"/>
                <w:szCs w:val="14"/>
              </w:rPr>
            </w:pPr>
            <w:r w:rsidRPr="00125376">
              <w:rPr>
                <w:rFonts w:ascii="Montserrat" w:eastAsia="Times New Roman" w:hAnsi="Montserrat" w:cs="Calibri"/>
                <w:b/>
                <w:bCs/>
                <w:color w:val="FFFFFF"/>
                <w:sz w:val="14"/>
                <w:szCs w:val="14"/>
              </w:rPr>
              <w:t>DIF</w:t>
            </w:r>
          </w:p>
        </w:tc>
        <w:tc>
          <w:tcPr>
            <w:tcW w:w="480"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4"/>
                <w:szCs w:val="14"/>
              </w:rPr>
            </w:pPr>
            <w:r w:rsidRPr="00125376">
              <w:rPr>
                <w:rFonts w:ascii="Montserrat" w:eastAsia="Times New Roman" w:hAnsi="Montserrat" w:cs="Calibri"/>
                <w:b/>
                <w:bCs/>
                <w:color w:val="FFFFFF"/>
                <w:sz w:val="14"/>
                <w:szCs w:val="14"/>
              </w:rPr>
              <w:t>VAR</w:t>
            </w:r>
          </w:p>
        </w:tc>
        <w:tc>
          <w:tcPr>
            <w:tcW w:w="3248" w:type="dxa"/>
            <w:tcBorders>
              <w:top w:val="single" w:sz="4" w:space="0" w:color="auto"/>
              <w:left w:val="nil"/>
              <w:bottom w:val="single" w:sz="4" w:space="0" w:color="auto"/>
              <w:right w:val="single" w:sz="4" w:space="0" w:color="auto"/>
            </w:tcBorders>
            <w:shd w:val="clear" w:color="000000" w:fill="1F497D"/>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6"/>
                <w:szCs w:val="16"/>
              </w:rPr>
            </w:pPr>
            <w:r w:rsidRPr="00125376">
              <w:rPr>
                <w:rFonts w:ascii="Montserrat" w:eastAsia="Times New Roman" w:hAnsi="Montserrat" w:cs="Calibri"/>
                <w:b/>
                <w:bCs/>
                <w:color w:val="FFFFFF"/>
                <w:sz w:val="16"/>
                <w:szCs w:val="16"/>
              </w:rPr>
              <w:t>DESCRIPCION</w:t>
            </w:r>
          </w:p>
        </w:tc>
        <w:tc>
          <w:tcPr>
            <w:tcW w:w="835"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6"/>
                <w:szCs w:val="16"/>
              </w:rPr>
            </w:pPr>
            <w:r w:rsidRPr="00125376">
              <w:rPr>
                <w:rFonts w:ascii="Montserrat" w:eastAsia="Times New Roman" w:hAnsi="Montserrat" w:cs="Calibri"/>
                <w:b/>
                <w:bCs/>
                <w:color w:val="FFFFFF"/>
                <w:sz w:val="16"/>
                <w:szCs w:val="16"/>
              </w:rPr>
              <w:t>UNIDAD</w:t>
            </w:r>
          </w:p>
        </w:tc>
        <w:tc>
          <w:tcPr>
            <w:tcW w:w="1048" w:type="dxa"/>
            <w:tcBorders>
              <w:top w:val="single" w:sz="4" w:space="0" w:color="auto"/>
              <w:left w:val="nil"/>
              <w:bottom w:val="single" w:sz="4" w:space="0" w:color="auto"/>
              <w:right w:val="single" w:sz="4" w:space="0" w:color="auto"/>
            </w:tcBorders>
            <w:shd w:val="clear" w:color="000000" w:fill="1F497D"/>
            <w:noWrap/>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6"/>
                <w:szCs w:val="16"/>
              </w:rPr>
            </w:pPr>
            <w:r w:rsidRPr="00125376">
              <w:rPr>
                <w:rFonts w:ascii="Montserrat" w:eastAsia="Times New Roman" w:hAnsi="Montserrat" w:cs="Calibri"/>
                <w:b/>
                <w:bCs/>
                <w:color w:val="FFFFFF"/>
                <w:sz w:val="16"/>
                <w:szCs w:val="16"/>
              </w:rPr>
              <w:t>CANTIDAD</w:t>
            </w:r>
          </w:p>
        </w:tc>
        <w:tc>
          <w:tcPr>
            <w:tcW w:w="1089" w:type="dxa"/>
            <w:tcBorders>
              <w:top w:val="single" w:sz="4" w:space="0" w:color="auto"/>
              <w:left w:val="nil"/>
              <w:bottom w:val="single" w:sz="4" w:space="0" w:color="auto"/>
              <w:right w:val="single" w:sz="4" w:space="0" w:color="auto"/>
            </w:tcBorders>
            <w:shd w:val="clear" w:color="000000" w:fill="1F497D"/>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6"/>
                <w:szCs w:val="16"/>
              </w:rPr>
            </w:pPr>
            <w:r w:rsidRPr="00125376">
              <w:rPr>
                <w:rFonts w:ascii="Montserrat" w:eastAsia="Times New Roman" w:hAnsi="Montserrat" w:cs="Calibri"/>
                <w:b/>
                <w:bCs/>
                <w:color w:val="FFFFFF"/>
                <w:sz w:val="16"/>
                <w:szCs w:val="16"/>
              </w:rPr>
              <w:t>TIPO</w:t>
            </w:r>
          </w:p>
        </w:tc>
        <w:tc>
          <w:tcPr>
            <w:tcW w:w="1340" w:type="dxa"/>
            <w:tcBorders>
              <w:top w:val="single" w:sz="4" w:space="0" w:color="auto"/>
              <w:left w:val="nil"/>
              <w:bottom w:val="single" w:sz="4" w:space="0" w:color="auto"/>
              <w:right w:val="single" w:sz="4" w:space="0" w:color="auto"/>
            </w:tcBorders>
            <w:shd w:val="clear" w:color="000000" w:fill="1F497D"/>
            <w:vAlign w:val="center"/>
            <w:hideMark/>
          </w:tcPr>
          <w:p w:rsidR="00125376" w:rsidRPr="00125376" w:rsidRDefault="00125376" w:rsidP="00125376">
            <w:pPr>
              <w:spacing w:after="0" w:line="240" w:lineRule="auto"/>
              <w:jc w:val="center"/>
              <w:rPr>
                <w:rFonts w:ascii="Montserrat" w:eastAsia="Times New Roman" w:hAnsi="Montserrat" w:cs="Calibri"/>
                <w:b/>
                <w:bCs/>
                <w:color w:val="FFFFFF"/>
                <w:sz w:val="16"/>
                <w:szCs w:val="16"/>
              </w:rPr>
            </w:pPr>
            <w:r w:rsidRPr="00125376">
              <w:rPr>
                <w:rFonts w:ascii="Montserrat" w:eastAsia="Times New Roman" w:hAnsi="Montserrat" w:cs="Calibri"/>
                <w:b/>
                <w:bCs/>
                <w:color w:val="FFFFFF"/>
                <w:sz w:val="16"/>
                <w:szCs w:val="16"/>
              </w:rPr>
              <w:t>CANTIDAD AUTORIZADA</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4448</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BORTEZOMIB SOLUCION INYECTABLE CADA FRASCO AMPULA CON LIOFILIZADO CONTIENE:   BORTEZOMIB 3.5 MG ENVASE CON UN FRASCO AMPULA.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21</w:t>
            </w:r>
          </w:p>
        </w:tc>
      </w:tr>
      <w:tr w:rsidR="00125376" w:rsidRPr="00125376" w:rsidTr="00125376">
        <w:trPr>
          <w:trHeight w:val="126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2</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1051</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INSULINA HUMANA ACCION RAPIDA REGULAR SOLUCION INYECTABLE ACCION RAPIDA REGULAR  CADA ML CONTIENE: INSULINA HUMANA (ORIGEN ADN RECOMBINANTE) 100 UI O INSULINA  ZINC ISOFANA HUMANA (ORIGEN ADN RECOMBINANTE) 100 UI. ENVASE CON UN FRASCO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FCO. AMP. O JERINGA</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1301</w:t>
            </w:r>
          </w:p>
        </w:tc>
      </w:tr>
      <w:tr w:rsidR="00125376" w:rsidRPr="00125376" w:rsidTr="00125376">
        <w:trPr>
          <w:trHeight w:val="12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1051</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INSULINA HUMANA ACCION RAPIDA REGULAR SOLUCION INYECTABLE ACCION RAPIDA REGULAR  CADA ML CONTIENE: INSULINA HUMANA (ORIGEN ADN RECOMBINANTE) 100 UI O INSULINA  ZINC ISOFANA HUMANA (ORIGEN ADN RECOMBINANTE) 100 UI. ENVASE CON UN FRASCO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FCO. AMP. O JERINGA</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1959</w:t>
            </w:r>
          </w:p>
        </w:tc>
      </w:tr>
      <w:tr w:rsidR="00125376" w:rsidRPr="00125376" w:rsidTr="00125376">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4</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2618</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LEVETIRACETAM TABLETA CADA TABLETA CONTIENE: LEVETIRACETAM 1 000 MG ENVASE CON   30 TABLETAS.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30</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624</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5</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4167</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ACIDO RISEDRONICO GRAGEA O TABLETA CADA GRAGEA O TABLETA CONTIENE: RISEDRONATO  SODICO 35 MG ENVASE CON 4 GRAGEAS O TABLETAS.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4</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TABS. O GRAGEAS</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3658</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6</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3046</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CISPLATINO SOLUCION INYECTABLE EL FRASCO AMPULA CON LIOFILIZADO O SOLUCION   CONTIENE: CISPLATINO 10 MG ENVASE CON UN FRASCO AMPULA.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153</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7</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4334</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BUDESONIDA POLVO CADA DOSIS CONTIENE: BUDESONIDA (MICRONIZADA) 100 MICROGRAMOS   ENVASE CON 200 DOSIS Y DISPOSITIVO INHALADOR.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76</w:t>
            </w:r>
          </w:p>
        </w:tc>
      </w:tr>
      <w:tr w:rsidR="00125376" w:rsidRPr="00125376" w:rsidTr="00125376">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8</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0446</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BUDESONIDA -FORMOTEROL POLVO CADA GRAMO CONTIENE: BUDESONIDA 180 MG FUMARATO DE  FORMOTEROL DIHIDRATADO 5 MG ENVASE CON FRASCO INHALADOR DOSIFICADOR CON 60  DOSIS CON 160 MICROGRAMOS /4.5MICROGRAMOS CADA UNA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84</w:t>
            </w:r>
          </w:p>
        </w:tc>
      </w:tr>
      <w:tr w:rsidR="00125376" w:rsidRPr="00125376" w:rsidTr="00125376">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0442</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SALMETEROL -FLUTICASONA POLVO CADA DOSIS CONTIENE XINAFOATO DE SALMETEROL  EQUIVALENTE A 50 MICROGRAMOS DE SALMETEROL PROPIONATO DE FLUTICASONA 100  MICROGRAMOS ENVASE CON DISPOSITIVO INHALADOR PARA 60 DOSIS.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344</w:t>
            </w:r>
          </w:p>
        </w:tc>
      </w:tr>
      <w:tr w:rsidR="00125376" w:rsidRPr="00125376" w:rsidTr="00125376">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10</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0446</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BUDESONIDA -FORMOTEROL POLVO CADA GRAMO CONTIENE: BUDESONIDA 180 MG FUMARATO DE  FORMOTEROL DIHIDRATADO 5 MG ENVASE CON FRASCO INHALADOR DOSIFICADOR CON 60  DOSIS CON 160 MICROGRAMOS /4.5MICROGRAMOS CADA UNA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962</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11</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6290</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CARBOPLATINO. SOLUCION INYECTABLE. CADA FRASCO AMPULA CON LIOFILIZADO CONTIENE: CARBOPLATINO 450 MG. ENVASE CON UN FRASCO AMPULA.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10</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lastRenderedPageBreak/>
              <w:t>12</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6291</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CISPLATINO. SOLUCION INYECTABLE CADA FRASCO AMPULA CON LIOFILIZADO O SOLUCION CONTIENE: CISPLATINO 50 MG. ENVASE CON UN FRASCO AMPULA.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18</w:t>
            </w:r>
          </w:p>
        </w:tc>
      </w:tr>
      <w:tr w:rsidR="00125376" w:rsidRPr="00125376" w:rsidTr="00125376">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13</w:t>
            </w:r>
          </w:p>
        </w:tc>
        <w:tc>
          <w:tcPr>
            <w:tcW w:w="5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4431</w:t>
            </w:r>
          </w:p>
        </w:tc>
        <w:tc>
          <w:tcPr>
            <w:tcW w:w="40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CARBOPLATINO SOLUCION INYECTABLE. CADA FRASCO AMPULA CON LIOFILIZADO CONTIENE:   CARBOPLATINO 150 MG ENVASE CON UN FRASCO AMPULA.                                                                                                                             </w:t>
            </w:r>
          </w:p>
        </w:tc>
        <w:tc>
          <w:tcPr>
            <w:tcW w:w="835"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1</w:t>
            </w:r>
          </w:p>
        </w:tc>
        <w:tc>
          <w:tcPr>
            <w:tcW w:w="1089" w:type="dxa"/>
            <w:tcBorders>
              <w:top w:val="nil"/>
              <w:left w:val="nil"/>
              <w:bottom w:val="single" w:sz="4" w:space="0" w:color="auto"/>
              <w:right w:val="single" w:sz="4" w:space="0" w:color="auto"/>
            </w:tcBorders>
            <w:shd w:val="clear" w:color="auto" w:fill="auto"/>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78</w:t>
            </w:r>
          </w:p>
        </w:tc>
      </w:tr>
      <w:tr w:rsidR="00125376" w:rsidRPr="00125376" w:rsidTr="006A38FD">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14</w:t>
            </w:r>
          </w:p>
        </w:tc>
        <w:tc>
          <w:tcPr>
            <w:tcW w:w="5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000</w:t>
            </w:r>
          </w:p>
        </w:tc>
        <w:tc>
          <w:tcPr>
            <w:tcW w:w="56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1093</w:t>
            </w:r>
          </w:p>
        </w:tc>
        <w:tc>
          <w:tcPr>
            <w:tcW w:w="40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00</w:t>
            </w:r>
          </w:p>
        </w:tc>
        <w:tc>
          <w:tcPr>
            <w:tcW w:w="32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 xml:space="preserve">DANAZOL CAPSULA O COMPRIMIDO CADA CAPSULA O COMPRIMIDO CONTIENE: DANAZOL 100 MG  ENVASE CON 50 CAPSULAS O COMPRIMIDOS.                                                                                                                                        </w:t>
            </w:r>
          </w:p>
        </w:tc>
        <w:tc>
          <w:tcPr>
            <w:tcW w:w="835"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ENVASE</w:t>
            </w:r>
          </w:p>
        </w:tc>
        <w:tc>
          <w:tcPr>
            <w:tcW w:w="1048"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50</w:t>
            </w:r>
          </w:p>
        </w:tc>
        <w:tc>
          <w:tcPr>
            <w:tcW w:w="1089" w:type="dxa"/>
            <w:tcBorders>
              <w:top w:val="nil"/>
              <w:left w:val="nil"/>
              <w:bottom w:val="single" w:sz="4" w:space="0" w:color="auto"/>
              <w:right w:val="single" w:sz="4" w:space="0" w:color="auto"/>
            </w:tcBorders>
            <w:shd w:val="clear" w:color="000000" w:fill="D9D9D9"/>
            <w:vAlign w:val="center"/>
            <w:hideMark/>
          </w:tcPr>
          <w:p w:rsidR="00125376" w:rsidRPr="00125376" w:rsidRDefault="00125376" w:rsidP="00125376">
            <w:pPr>
              <w:spacing w:after="0" w:line="240" w:lineRule="auto"/>
              <w:jc w:val="center"/>
              <w:rPr>
                <w:rFonts w:ascii="Montserrat" w:eastAsia="Times New Roman" w:hAnsi="Montserrat" w:cs="Calibri"/>
                <w:color w:val="000000"/>
                <w:sz w:val="14"/>
                <w:szCs w:val="14"/>
              </w:rPr>
            </w:pPr>
            <w:r w:rsidRPr="00125376">
              <w:rPr>
                <w:rFonts w:ascii="Montserrat" w:eastAsia="Times New Roman" w:hAnsi="Montserrat" w:cs="Calibri"/>
                <w:color w:val="000000"/>
                <w:sz w:val="14"/>
                <w:szCs w:val="14"/>
              </w:rPr>
              <w:t>CAPS. O COMPS.</w:t>
            </w:r>
          </w:p>
        </w:tc>
        <w:tc>
          <w:tcPr>
            <w:tcW w:w="1340" w:type="dxa"/>
            <w:tcBorders>
              <w:top w:val="nil"/>
              <w:left w:val="nil"/>
              <w:bottom w:val="single" w:sz="4" w:space="0" w:color="auto"/>
              <w:right w:val="single" w:sz="4" w:space="0" w:color="auto"/>
            </w:tcBorders>
            <w:shd w:val="clear" w:color="000000" w:fill="D9D9D9"/>
            <w:noWrap/>
            <w:vAlign w:val="center"/>
            <w:hideMark/>
          </w:tcPr>
          <w:p w:rsidR="00125376" w:rsidRPr="00125376" w:rsidRDefault="00125376" w:rsidP="00125376">
            <w:pPr>
              <w:spacing w:after="0" w:line="240" w:lineRule="auto"/>
              <w:jc w:val="center"/>
              <w:rPr>
                <w:rFonts w:ascii="Montserrat" w:eastAsia="Times New Roman" w:hAnsi="Montserrat" w:cs="Calibri"/>
                <w:color w:val="000000"/>
                <w:sz w:val="16"/>
                <w:szCs w:val="16"/>
              </w:rPr>
            </w:pPr>
            <w:r w:rsidRPr="00125376">
              <w:rPr>
                <w:rFonts w:ascii="Montserrat" w:eastAsia="Times New Roman" w:hAnsi="Montserrat" w:cs="Calibri"/>
                <w:color w:val="000000"/>
                <w:sz w:val="16"/>
                <w:szCs w:val="16"/>
              </w:rPr>
              <w:t>5</w:t>
            </w:r>
          </w:p>
        </w:tc>
      </w:tr>
      <w:tr w:rsidR="006A38FD" w:rsidRPr="00125376" w:rsidTr="006A38FD">
        <w:trPr>
          <w:trHeight w:val="7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15</w:t>
            </w:r>
          </w:p>
        </w:tc>
        <w:tc>
          <w:tcPr>
            <w:tcW w:w="50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000</w:t>
            </w:r>
          </w:p>
        </w:tc>
        <w:tc>
          <w:tcPr>
            <w:tcW w:w="56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3046</w:t>
            </w:r>
          </w:p>
        </w:tc>
        <w:tc>
          <w:tcPr>
            <w:tcW w:w="40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w:t>
            </w:r>
          </w:p>
        </w:tc>
        <w:tc>
          <w:tcPr>
            <w:tcW w:w="3248" w:type="dxa"/>
            <w:tcBorders>
              <w:top w:val="single" w:sz="4" w:space="0" w:color="auto"/>
              <w:left w:val="nil"/>
              <w:bottom w:val="single" w:sz="4" w:space="0" w:color="auto"/>
              <w:right w:val="single" w:sz="4" w:space="0" w:color="auto"/>
            </w:tcBorders>
            <w:shd w:val="clear" w:color="auto" w:fill="auto"/>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CISPLATINO SOLUCION INYECTABLE EL FRASCO AMPULA CON LIOFILIZADO O SOLUCION CONTIENE: CISPLATINO 10 MG ENVASE CON UN FRASCO AMPULA.</w:t>
            </w:r>
          </w:p>
        </w:tc>
        <w:tc>
          <w:tcPr>
            <w:tcW w:w="835" w:type="dxa"/>
            <w:tcBorders>
              <w:top w:val="single" w:sz="4" w:space="0" w:color="auto"/>
              <w:left w:val="nil"/>
              <w:bottom w:val="single" w:sz="4" w:space="0" w:color="auto"/>
              <w:right w:val="single" w:sz="4" w:space="0" w:color="auto"/>
            </w:tcBorders>
            <w:shd w:val="clear" w:color="auto" w:fill="auto"/>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single" w:sz="4" w:space="0" w:color="auto"/>
              <w:left w:val="nil"/>
              <w:bottom w:val="single" w:sz="4" w:space="0" w:color="auto"/>
              <w:right w:val="single" w:sz="4" w:space="0" w:color="auto"/>
            </w:tcBorders>
            <w:shd w:val="clear" w:color="auto" w:fill="auto"/>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1</w:t>
            </w:r>
          </w:p>
        </w:tc>
        <w:tc>
          <w:tcPr>
            <w:tcW w:w="1089" w:type="dxa"/>
            <w:tcBorders>
              <w:top w:val="single" w:sz="4" w:space="0" w:color="auto"/>
              <w:left w:val="nil"/>
              <w:bottom w:val="single" w:sz="4" w:space="0" w:color="auto"/>
              <w:right w:val="single" w:sz="4" w:space="0" w:color="auto"/>
            </w:tcBorders>
            <w:shd w:val="clear" w:color="auto" w:fill="auto"/>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FRASCO AMPULA</w:t>
            </w:r>
          </w:p>
        </w:tc>
        <w:tc>
          <w:tcPr>
            <w:tcW w:w="1340" w:type="dxa"/>
            <w:tcBorders>
              <w:top w:val="single" w:sz="4" w:space="0" w:color="auto"/>
              <w:left w:val="nil"/>
              <w:bottom w:val="single" w:sz="4" w:space="0" w:color="auto"/>
              <w:right w:val="single" w:sz="4" w:space="0" w:color="auto"/>
            </w:tcBorders>
            <w:shd w:val="clear" w:color="auto" w:fill="auto"/>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99</w:t>
            </w:r>
          </w:p>
        </w:tc>
      </w:tr>
      <w:tr w:rsidR="006A38FD" w:rsidRPr="00125376" w:rsidTr="006A38FD">
        <w:trPr>
          <w:trHeight w:val="720"/>
        </w:trPr>
        <w:tc>
          <w:tcPr>
            <w:tcW w:w="84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16</w:t>
            </w:r>
          </w:p>
        </w:tc>
        <w:tc>
          <w:tcPr>
            <w:tcW w:w="50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010</w:t>
            </w:r>
          </w:p>
        </w:tc>
        <w:tc>
          <w:tcPr>
            <w:tcW w:w="48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000</w:t>
            </w:r>
          </w:p>
        </w:tc>
        <w:tc>
          <w:tcPr>
            <w:tcW w:w="56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4162</w:t>
            </w:r>
          </w:p>
        </w:tc>
        <w:tc>
          <w:tcPr>
            <w:tcW w:w="40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w:t>
            </w:r>
          </w:p>
        </w:tc>
        <w:tc>
          <w:tcPr>
            <w:tcW w:w="48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00</w:t>
            </w:r>
          </w:p>
        </w:tc>
        <w:tc>
          <w:tcPr>
            <w:tcW w:w="3248" w:type="dxa"/>
            <w:tcBorders>
              <w:top w:val="single" w:sz="4" w:space="0" w:color="auto"/>
              <w:left w:val="nil"/>
              <w:bottom w:val="single" w:sz="4" w:space="0" w:color="auto"/>
              <w:right w:val="single" w:sz="4" w:space="0" w:color="auto"/>
            </w:tcBorders>
            <w:shd w:val="clear" w:color="000000" w:fill="D9D9D9"/>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INSULINA LISPRO SOLUCION INYECTABLE. CADA ML CONTIENE: INSULINA LISPRO (ORIGEN ADN RECOMBINANTE) 100 UI ENVASE CON UN FRASCO AMPULA CON 10 ML.</w:t>
            </w:r>
          </w:p>
        </w:tc>
        <w:tc>
          <w:tcPr>
            <w:tcW w:w="835" w:type="dxa"/>
            <w:tcBorders>
              <w:top w:val="single" w:sz="4" w:space="0" w:color="auto"/>
              <w:left w:val="nil"/>
              <w:bottom w:val="single" w:sz="4" w:space="0" w:color="auto"/>
              <w:right w:val="single" w:sz="4" w:space="0" w:color="auto"/>
            </w:tcBorders>
            <w:shd w:val="clear" w:color="000000" w:fill="D9D9D9"/>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ENVASE</w:t>
            </w:r>
          </w:p>
        </w:tc>
        <w:tc>
          <w:tcPr>
            <w:tcW w:w="1048" w:type="dxa"/>
            <w:tcBorders>
              <w:top w:val="single" w:sz="4" w:space="0" w:color="auto"/>
              <w:left w:val="nil"/>
              <w:bottom w:val="single" w:sz="4" w:space="0" w:color="auto"/>
              <w:right w:val="single" w:sz="4" w:space="0" w:color="auto"/>
            </w:tcBorders>
            <w:shd w:val="clear" w:color="000000" w:fill="D9D9D9"/>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1</w:t>
            </w:r>
          </w:p>
        </w:tc>
        <w:tc>
          <w:tcPr>
            <w:tcW w:w="1089" w:type="dxa"/>
            <w:tcBorders>
              <w:top w:val="single" w:sz="4" w:space="0" w:color="auto"/>
              <w:left w:val="nil"/>
              <w:bottom w:val="single" w:sz="4" w:space="0" w:color="auto"/>
              <w:right w:val="single" w:sz="4" w:space="0" w:color="auto"/>
            </w:tcBorders>
            <w:shd w:val="clear" w:color="000000" w:fill="D9D9D9"/>
            <w:vAlign w:val="center"/>
          </w:tcPr>
          <w:p w:rsidR="006A38FD" w:rsidRDefault="006A38FD">
            <w:pPr>
              <w:jc w:val="center"/>
              <w:rPr>
                <w:rFonts w:ascii="Montserrat" w:hAnsi="Montserrat" w:cs="Calibri"/>
                <w:color w:val="000000"/>
                <w:sz w:val="14"/>
                <w:szCs w:val="14"/>
              </w:rPr>
            </w:pPr>
            <w:r>
              <w:rPr>
                <w:rFonts w:ascii="Montserrat" w:hAnsi="Montserrat" w:cs="Calibri"/>
                <w:color w:val="000000"/>
                <w:sz w:val="14"/>
                <w:szCs w:val="14"/>
              </w:rPr>
              <w:t>FRASCO AMPULA</w:t>
            </w:r>
          </w:p>
        </w:tc>
        <w:tc>
          <w:tcPr>
            <w:tcW w:w="1340" w:type="dxa"/>
            <w:tcBorders>
              <w:top w:val="single" w:sz="4" w:space="0" w:color="auto"/>
              <w:left w:val="nil"/>
              <w:bottom w:val="single" w:sz="4" w:space="0" w:color="auto"/>
              <w:right w:val="single" w:sz="4" w:space="0" w:color="auto"/>
            </w:tcBorders>
            <w:shd w:val="clear" w:color="000000" w:fill="D9D9D9"/>
            <w:noWrap/>
            <w:vAlign w:val="center"/>
          </w:tcPr>
          <w:p w:rsidR="006A38FD" w:rsidRDefault="006A38FD">
            <w:pPr>
              <w:jc w:val="center"/>
              <w:rPr>
                <w:rFonts w:ascii="Montserrat" w:hAnsi="Montserrat" w:cs="Calibri"/>
                <w:color w:val="000000"/>
                <w:sz w:val="16"/>
                <w:szCs w:val="16"/>
              </w:rPr>
            </w:pPr>
            <w:r>
              <w:rPr>
                <w:rFonts w:ascii="Montserrat" w:hAnsi="Montserrat" w:cs="Calibri"/>
                <w:color w:val="000000"/>
                <w:sz w:val="16"/>
                <w:szCs w:val="16"/>
              </w:rPr>
              <w:t>1264</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6A38FD"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5pt;height:105.2pt" o:ole="">
            <v:imagedata r:id="rId14" o:title=""/>
          </v:shape>
          <o:OLEObject Type="Embed" ProgID="Excel.Sheet.12" ShapeID="_x0000_i1025" DrawAspect="Icon" ObjectID="_1784019200" r:id="rId15"/>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8F7" w:rsidRDefault="00AA68F7" w:rsidP="003D1DE6">
      <w:pPr>
        <w:spacing w:after="0" w:line="240" w:lineRule="auto"/>
      </w:pPr>
      <w:r>
        <w:separator/>
      </w:r>
    </w:p>
  </w:endnote>
  <w:endnote w:type="continuationSeparator" w:id="0">
    <w:p w:rsidR="00AA68F7" w:rsidRDefault="00AA68F7"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125376" w:rsidRDefault="00125376"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943F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943FB">
              <w:rPr>
                <w:b/>
                <w:bCs/>
                <w:noProof/>
              </w:rPr>
              <w:t>23</w:t>
            </w:r>
            <w:r>
              <w:rPr>
                <w:b/>
                <w:bCs/>
                <w:sz w:val="24"/>
                <w:szCs w:val="24"/>
              </w:rPr>
              <w:fldChar w:fldCharType="end"/>
            </w:r>
          </w:p>
        </w:sdtContent>
      </w:sdt>
    </w:sdtContent>
  </w:sdt>
  <w:p w:rsidR="00125376" w:rsidRDefault="001253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125376" w:rsidRDefault="00125376"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943FB">
              <w:rPr>
                <w:b/>
                <w:bCs/>
                <w:noProof/>
              </w:rPr>
              <w:t>23</w:t>
            </w:r>
            <w:r>
              <w:rPr>
                <w:b/>
                <w:bCs/>
                <w:sz w:val="24"/>
                <w:szCs w:val="24"/>
              </w:rPr>
              <w:fldChar w:fldCharType="end"/>
            </w:r>
          </w:p>
        </w:sdtContent>
      </w:sdt>
    </w:sdtContent>
  </w:sdt>
  <w:p w:rsidR="00125376" w:rsidRDefault="001253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8F7" w:rsidRDefault="00AA68F7" w:rsidP="003D1DE6">
      <w:pPr>
        <w:spacing w:after="0" w:line="240" w:lineRule="auto"/>
      </w:pPr>
      <w:r>
        <w:separator/>
      </w:r>
    </w:p>
  </w:footnote>
  <w:footnote w:type="continuationSeparator" w:id="0">
    <w:p w:rsidR="00AA68F7" w:rsidRDefault="00AA68F7"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6" w:rsidRDefault="00125376">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125376" w:rsidRPr="00397072" w:rsidRDefault="00125376"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125376" w:rsidRDefault="00125376"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125376" w:rsidRPr="00EA2EE7" w:rsidRDefault="00125376"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125376" w:rsidRPr="00397072" w:rsidRDefault="00125376"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125376" w:rsidRDefault="00125376"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125376" w:rsidRPr="001B45F5" w:rsidRDefault="00125376"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376" w:rsidRDefault="00125376">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125376" w:rsidRPr="00397072" w:rsidRDefault="00125376"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125376" w:rsidRDefault="00125376"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125376" w:rsidRPr="00EA2EE7" w:rsidRDefault="00125376"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125376" w:rsidRPr="00397072" w:rsidRDefault="00125376"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125376" w:rsidRDefault="00125376"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125376" w:rsidRPr="001B45F5" w:rsidRDefault="00125376"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43FB"/>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A38FD"/>
    <w:rsid w:val="006B28A2"/>
    <w:rsid w:val="006B78D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A68F7"/>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2E18F-E4E9-4B22-ADCE-5D4E3062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Pages>
  <Words>8488</Words>
  <Characters>46684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170</cp:revision>
  <cp:lastPrinted>2024-08-01T17:53:00Z</cp:lastPrinted>
  <dcterms:created xsi:type="dcterms:W3CDTF">2021-12-11T00:10:00Z</dcterms:created>
  <dcterms:modified xsi:type="dcterms:W3CDTF">2024-08-01T18:07:00Z</dcterms:modified>
</cp:coreProperties>
</file>