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766305">
        <w:rPr>
          <w:rFonts w:ascii="Montserrat" w:hAnsi="Montserrat" w:cs="Arial"/>
          <w:bCs/>
          <w:sz w:val="18"/>
          <w:szCs w:val="16"/>
          <w:lang w:val="es-ES_tradnl"/>
        </w:rPr>
        <w:t>23</w:t>
      </w:r>
      <w:r w:rsidR="00A8446E" w:rsidRPr="00CD5A0F">
        <w:rPr>
          <w:rFonts w:ascii="Montserrat" w:hAnsi="Montserrat" w:cs="Arial"/>
          <w:bCs/>
          <w:sz w:val="18"/>
          <w:szCs w:val="16"/>
          <w:lang w:val="es-ES_tradnl"/>
        </w:rPr>
        <w:t xml:space="preserve"> de </w:t>
      </w:r>
      <w:r w:rsidR="00B0360F">
        <w:rPr>
          <w:rFonts w:ascii="Montserrat" w:hAnsi="Montserrat" w:cs="Arial"/>
          <w:bCs/>
          <w:sz w:val="18"/>
          <w:szCs w:val="16"/>
          <w:lang w:val="es-ES_tradnl"/>
        </w:rPr>
        <w:t>julio</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766305">
        <w:rPr>
          <w:rFonts w:ascii="Montserrat" w:hAnsi="Montserrat" w:cs="Arial"/>
          <w:b/>
          <w:bCs/>
          <w:sz w:val="18"/>
          <w:szCs w:val="16"/>
          <w:lang w:val="es-ES_tradnl"/>
        </w:rPr>
        <w:t>245</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766305" w:rsidP="00491BFB">
            <w:pPr>
              <w:jc w:val="center"/>
              <w:rPr>
                <w:rFonts w:ascii="Montserrat" w:hAnsi="Montserrat" w:cs="Arial"/>
                <w:bCs/>
                <w:sz w:val="16"/>
                <w:szCs w:val="16"/>
              </w:rPr>
            </w:pPr>
            <w:r>
              <w:rPr>
                <w:rFonts w:ascii="Montserrat" w:hAnsi="Montserrat" w:cs="Arial"/>
                <w:bCs/>
                <w:sz w:val="16"/>
                <w:szCs w:val="16"/>
              </w:rPr>
              <w:t>25</w:t>
            </w:r>
            <w:r w:rsidR="00491BFB">
              <w:rPr>
                <w:rFonts w:ascii="Montserrat" w:hAnsi="Montserrat" w:cs="Arial"/>
                <w:bCs/>
                <w:sz w:val="16"/>
                <w:szCs w:val="16"/>
              </w:rPr>
              <w:t xml:space="preserve"> de julio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766305" w:rsidP="004B624C">
            <w:pPr>
              <w:jc w:val="center"/>
              <w:rPr>
                <w:rFonts w:ascii="Montserrat" w:hAnsi="Montserrat" w:cs="Arial"/>
                <w:bCs/>
                <w:sz w:val="16"/>
                <w:szCs w:val="16"/>
              </w:rPr>
            </w:pPr>
            <w:r>
              <w:rPr>
                <w:rFonts w:ascii="Montserrat" w:hAnsi="Montserrat" w:cs="Arial"/>
                <w:bCs/>
                <w:sz w:val="16"/>
                <w:szCs w:val="16"/>
              </w:rPr>
              <w:t>11</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766305" w:rsidP="004B624C">
            <w:pPr>
              <w:jc w:val="center"/>
              <w:rPr>
                <w:rFonts w:ascii="Montserrat" w:hAnsi="Montserrat" w:cs="Arial"/>
                <w:bCs/>
                <w:sz w:val="16"/>
                <w:szCs w:val="16"/>
              </w:rPr>
            </w:pPr>
            <w:r>
              <w:rPr>
                <w:rFonts w:ascii="Montserrat" w:hAnsi="Montserrat" w:cs="Arial"/>
                <w:bCs/>
                <w:sz w:val="16"/>
                <w:szCs w:val="16"/>
              </w:rPr>
              <w:t>29</w:t>
            </w:r>
            <w:r w:rsidR="00491BFB">
              <w:rPr>
                <w:rFonts w:ascii="Montserrat" w:hAnsi="Montserrat" w:cs="Arial"/>
                <w:bCs/>
                <w:sz w:val="16"/>
                <w:szCs w:val="16"/>
              </w:rPr>
              <w:t xml:space="preserve"> de julio de </w:t>
            </w:r>
            <w:r w:rsidR="00491BFB"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766305" w:rsidP="004B624C">
            <w:pPr>
              <w:jc w:val="center"/>
              <w:rPr>
                <w:rFonts w:ascii="Montserrat" w:hAnsi="Montserrat" w:cs="Arial"/>
                <w:bCs/>
                <w:sz w:val="16"/>
                <w:szCs w:val="16"/>
              </w:rPr>
            </w:pPr>
            <w:r>
              <w:rPr>
                <w:rFonts w:ascii="Montserrat" w:hAnsi="Montserrat" w:cs="Arial"/>
                <w:bCs/>
                <w:sz w:val="16"/>
                <w:szCs w:val="16"/>
              </w:rPr>
              <w:t>13</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9522C1">
        <w:rPr>
          <w:rFonts w:ascii="Montserrat" w:eastAsiaTheme="minorEastAsia" w:hAnsi="Montserrat" w:cs="Arial"/>
          <w:b/>
          <w:bCs/>
          <w:sz w:val="14"/>
          <w:szCs w:val="14"/>
          <w:lang w:val="es-ES_tradnl"/>
        </w:rPr>
        <w:t>035</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766305">
        <w:rPr>
          <w:rFonts w:ascii="Montserrat" w:hAnsi="Montserrat" w:cs="Arial"/>
          <w:b/>
          <w:sz w:val="18"/>
          <w:szCs w:val="18"/>
          <w:u w:val="single"/>
        </w:rPr>
        <w:t>147</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766305"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766305"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766305"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5000" w:type="pct"/>
        <w:tblCellMar>
          <w:left w:w="70" w:type="dxa"/>
          <w:right w:w="70" w:type="dxa"/>
        </w:tblCellMar>
        <w:tblLook w:val="04A0" w:firstRow="1" w:lastRow="0" w:firstColumn="1" w:lastColumn="0" w:noHBand="0" w:noVBand="1"/>
      </w:tblPr>
      <w:tblGrid>
        <w:gridCol w:w="904"/>
        <w:gridCol w:w="516"/>
        <w:gridCol w:w="500"/>
        <w:gridCol w:w="560"/>
        <w:gridCol w:w="427"/>
        <w:gridCol w:w="500"/>
        <w:gridCol w:w="3478"/>
        <w:gridCol w:w="809"/>
        <w:gridCol w:w="905"/>
        <w:gridCol w:w="968"/>
        <w:gridCol w:w="1060"/>
      </w:tblGrid>
      <w:tr w:rsidR="00766305" w:rsidRPr="00766305" w:rsidTr="00766305">
        <w:trPr>
          <w:trHeight w:val="510"/>
          <w:tblHeader/>
        </w:trPr>
        <w:tc>
          <w:tcPr>
            <w:tcW w:w="396"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PARTIDA</w:t>
            </w:r>
          </w:p>
        </w:tc>
        <w:tc>
          <w:tcPr>
            <w:tcW w:w="226"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GPO</w:t>
            </w:r>
          </w:p>
        </w:tc>
        <w:tc>
          <w:tcPr>
            <w:tcW w:w="219"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GEN</w:t>
            </w:r>
          </w:p>
        </w:tc>
        <w:tc>
          <w:tcPr>
            <w:tcW w:w="245"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ESP</w:t>
            </w:r>
          </w:p>
        </w:tc>
        <w:tc>
          <w:tcPr>
            <w:tcW w:w="187"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DIF</w:t>
            </w:r>
          </w:p>
        </w:tc>
        <w:tc>
          <w:tcPr>
            <w:tcW w:w="219"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VAR</w:t>
            </w:r>
          </w:p>
        </w:tc>
        <w:tc>
          <w:tcPr>
            <w:tcW w:w="1864"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Descripción</w:t>
            </w:r>
          </w:p>
        </w:tc>
        <w:tc>
          <w:tcPr>
            <w:tcW w:w="354"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Unidad</w:t>
            </w:r>
          </w:p>
        </w:tc>
        <w:tc>
          <w:tcPr>
            <w:tcW w:w="402"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Cantidad</w:t>
            </w:r>
          </w:p>
        </w:tc>
        <w:tc>
          <w:tcPr>
            <w:tcW w:w="424"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Tipo</w:t>
            </w:r>
          </w:p>
        </w:tc>
        <w:tc>
          <w:tcPr>
            <w:tcW w:w="464" w:type="pct"/>
            <w:tcBorders>
              <w:top w:val="single" w:sz="4" w:space="0" w:color="auto"/>
              <w:left w:val="nil"/>
              <w:bottom w:val="single" w:sz="4" w:space="0" w:color="auto"/>
              <w:right w:val="single" w:sz="4" w:space="0" w:color="auto"/>
            </w:tcBorders>
            <w:shd w:val="clear" w:color="000000" w:fill="1F497D"/>
            <w:vAlign w:val="center"/>
            <w:hideMark/>
          </w:tcPr>
          <w:p w:rsidR="00766305" w:rsidRPr="00766305" w:rsidRDefault="00766305" w:rsidP="00766305">
            <w:pPr>
              <w:spacing w:after="0" w:line="240" w:lineRule="auto"/>
              <w:jc w:val="center"/>
              <w:rPr>
                <w:rFonts w:ascii="Montserrat" w:eastAsia="Times New Roman" w:hAnsi="Montserrat" w:cs="Calibri"/>
                <w:b/>
                <w:bCs/>
                <w:color w:val="FFFFFF"/>
                <w:sz w:val="16"/>
                <w:szCs w:val="16"/>
              </w:rPr>
            </w:pPr>
            <w:r w:rsidRPr="00766305">
              <w:rPr>
                <w:rFonts w:ascii="Montserrat" w:eastAsia="Times New Roman" w:hAnsi="Montserrat" w:cs="Calibri"/>
                <w:b/>
                <w:bCs/>
                <w:color w:val="FFFFFF"/>
                <w:sz w:val="16"/>
                <w:szCs w:val="16"/>
              </w:rPr>
              <w:t>Cantidad Autorizada</w:t>
            </w:r>
          </w:p>
        </w:tc>
      </w:tr>
      <w:tr w:rsidR="00766305" w:rsidRPr="00766305" w:rsidTr="00766305">
        <w:trPr>
          <w:trHeight w:val="1020"/>
        </w:trPr>
        <w:tc>
          <w:tcPr>
            <w:tcW w:w="396" w:type="pct"/>
            <w:tcBorders>
              <w:top w:val="nil"/>
              <w:left w:val="single" w:sz="4" w:space="0" w:color="auto"/>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w:t>
            </w:r>
          </w:p>
        </w:tc>
        <w:tc>
          <w:tcPr>
            <w:tcW w:w="226"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010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sz w:val="16"/>
                <w:szCs w:val="16"/>
              </w:rPr>
            </w:pPr>
            <w:r w:rsidRPr="00766305">
              <w:rPr>
                <w:rFonts w:ascii="Montserrat" w:eastAsia="Times New Roman" w:hAnsi="Montserrat" w:cs="Calibri"/>
                <w:sz w:val="16"/>
                <w:szCs w:val="16"/>
              </w:rPr>
              <w:t>3046</w:t>
            </w:r>
          </w:p>
        </w:tc>
        <w:tc>
          <w:tcPr>
            <w:tcW w:w="187"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CISPLATINO SOLUCION INYECTABLE EL FRASCO AMPULA CON LIOFILIZADO O SOLUCION CONTIENE: CISPLATINO 10 MG ENVASE CON UN FRASCO AMPULA.</w:t>
            </w:r>
          </w:p>
        </w:tc>
        <w:tc>
          <w:tcPr>
            <w:tcW w:w="35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w:t>
            </w:r>
          </w:p>
        </w:tc>
        <w:tc>
          <w:tcPr>
            <w:tcW w:w="42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FRASCO AMPULA</w:t>
            </w:r>
          </w:p>
        </w:tc>
        <w:tc>
          <w:tcPr>
            <w:tcW w:w="4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99</w:t>
            </w:r>
          </w:p>
        </w:tc>
      </w:tr>
      <w:tr w:rsidR="00766305" w:rsidRPr="00766305" w:rsidTr="00766305">
        <w:trPr>
          <w:trHeight w:val="1275"/>
        </w:trPr>
        <w:tc>
          <w:tcPr>
            <w:tcW w:w="396" w:type="pct"/>
            <w:tcBorders>
              <w:top w:val="nil"/>
              <w:left w:val="single" w:sz="4" w:space="0" w:color="auto"/>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2</w:t>
            </w:r>
          </w:p>
        </w:tc>
        <w:tc>
          <w:tcPr>
            <w:tcW w:w="226"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040</w:t>
            </w:r>
          </w:p>
        </w:tc>
        <w:tc>
          <w:tcPr>
            <w:tcW w:w="219"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4484</w:t>
            </w:r>
          </w:p>
        </w:tc>
        <w:tc>
          <w:tcPr>
            <w:tcW w:w="187"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 xml:space="preserve">SERTRALINA  CAPSULA O TABLETA CADA CAPSULA O TABLETA CONTIENE: CLORHIDRATO DE  SERTRALINA EQUIVALENTE A 50 MG DE SERTRALINA. ENVASE CON 14 CAPSULAS O  TABLETAS.                                                                                              </w:t>
            </w:r>
          </w:p>
        </w:tc>
        <w:tc>
          <w:tcPr>
            <w:tcW w:w="35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14</w:t>
            </w:r>
          </w:p>
        </w:tc>
        <w:tc>
          <w:tcPr>
            <w:tcW w:w="42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CAPS. O TABS.</w:t>
            </w:r>
          </w:p>
        </w:tc>
        <w:tc>
          <w:tcPr>
            <w:tcW w:w="46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2939</w:t>
            </w:r>
          </w:p>
        </w:tc>
      </w:tr>
      <w:tr w:rsidR="00766305" w:rsidRPr="00766305" w:rsidTr="00766305">
        <w:trPr>
          <w:trHeight w:val="1275"/>
        </w:trPr>
        <w:tc>
          <w:tcPr>
            <w:tcW w:w="396" w:type="pct"/>
            <w:tcBorders>
              <w:top w:val="nil"/>
              <w:left w:val="single" w:sz="4" w:space="0" w:color="auto"/>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3</w:t>
            </w:r>
          </w:p>
        </w:tc>
        <w:tc>
          <w:tcPr>
            <w:tcW w:w="226"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010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4298</w:t>
            </w:r>
          </w:p>
        </w:tc>
        <w:tc>
          <w:tcPr>
            <w:tcW w:w="187"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 xml:space="preserve">CICLOSPORINA CAPSULA DE GELATINA BLANDA CADA CAPSULA CONTIENE: CICLOSPORINA  MODIFICADA O CICLOSPORINA EN MICROEMULSION 100 MG ENVASE CON 50 CAPSULAS                                                                                                         </w:t>
            </w:r>
          </w:p>
        </w:tc>
        <w:tc>
          <w:tcPr>
            <w:tcW w:w="35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50</w:t>
            </w:r>
          </w:p>
        </w:tc>
        <w:tc>
          <w:tcPr>
            <w:tcW w:w="42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CAPSULA</w:t>
            </w:r>
          </w:p>
        </w:tc>
        <w:tc>
          <w:tcPr>
            <w:tcW w:w="4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88</w:t>
            </w:r>
          </w:p>
        </w:tc>
      </w:tr>
      <w:tr w:rsidR="00766305" w:rsidRPr="00766305" w:rsidTr="00766305">
        <w:trPr>
          <w:trHeight w:val="1530"/>
        </w:trPr>
        <w:tc>
          <w:tcPr>
            <w:tcW w:w="396" w:type="pct"/>
            <w:tcBorders>
              <w:top w:val="nil"/>
              <w:left w:val="single" w:sz="4" w:space="0" w:color="auto"/>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4</w:t>
            </w:r>
          </w:p>
        </w:tc>
        <w:tc>
          <w:tcPr>
            <w:tcW w:w="226"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010</w:t>
            </w:r>
          </w:p>
        </w:tc>
        <w:tc>
          <w:tcPr>
            <w:tcW w:w="219"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4412</w:t>
            </w:r>
          </w:p>
        </w:tc>
        <w:tc>
          <w:tcPr>
            <w:tcW w:w="187"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 xml:space="preserve">DORZOLAMIDA Y TIMOLOL SOLUCION OFTALMICA CADA ML CONTIENE: CLORHIDRATO DE   DORZOLAMIDA EQUIVALENTE A 20 MG DE DORZOLAMIDA MALEATO DE TIMOLOL EQUIVALENTE   A 5 MG DE TIMOLOL ENVASE CON GOTERO INTEGRAL CON 5 ML.                                            </w:t>
            </w:r>
          </w:p>
        </w:tc>
        <w:tc>
          <w:tcPr>
            <w:tcW w:w="35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w:t>
            </w:r>
          </w:p>
        </w:tc>
        <w:tc>
          <w:tcPr>
            <w:tcW w:w="42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FRASCO GOTERO</w:t>
            </w:r>
          </w:p>
        </w:tc>
        <w:tc>
          <w:tcPr>
            <w:tcW w:w="46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102</w:t>
            </w:r>
          </w:p>
        </w:tc>
      </w:tr>
      <w:tr w:rsidR="00766305" w:rsidRPr="00766305" w:rsidTr="00766305">
        <w:trPr>
          <w:trHeight w:val="1530"/>
        </w:trPr>
        <w:tc>
          <w:tcPr>
            <w:tcW w:w="396" w:type="pct"/>
            <w:tcBorders>
              <w:top w:val="nil"/>
              <w:left w:val="single" w:sz="4" w:space="0" w:color="auto"/>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5</w:t>
            </w:r>
          </w:p>
        </w:tc>
        <w:tc>
          <w:tcPr>
            <w:tcW w:w="226"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010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0446</w:t>
            </w:r>
          </w:p>
        </w:tc>
        <w:tc>
          <w:tcPr>
            <w:tcW w:w="187"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BUDESONIDA -FORMOTEROL POLVO CADA GRAMO CONTIENE: BUDESONIDA 180 MG FUMARATO DE FORMOTEROL DIHIDRATADO 5 MG ENVASE CON FRASCO INHALADOR DOSIFICADOR CON 60 DOSIS CON 160 MICROGRAMOS /4.5MICROGRAMOS CADA UNA</w:t>
            </w:r>
          </w:p>
        </w:tc>
        <w:tc>
          <w:tcPr>
            <w:tcW w:w="35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w:t>
            </w:r>
          </w:p>
        </w:tc>
        <w:tc>
          <w:tcPr>
            <w:tcW w:w="42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84</w:t>
            </w:r>
          </w:p>
        </w:tc>
      </w:tr>
      <w:tr w:rsidR="00766305" w:rsidRPr="00766305" w:rsidTr="00766305">
        <w:trPr>
          <w:trHeight w:val="765"/>
        </w:trPr>
        <w:tc>
          <w:tcPr>
            <w:tcW w:w="396" w:type="pct"/>
            <w:tcBorders>
              <w:top w:val="nil"/>
              <w:left w:val="single" w:sz="4" w:space="0" w:color="auto"/>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6</w:t>
            </w:r>
          </w:p>
        </w:tc>
        <w:tc>
          <w:tcPr>
            <w:tcW w:w="226"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010</w:t>
            </w:r>
          </w:p>
        </w:tc>
        <w:tc>
          <w:tcPr>
            <w:tcW w:w="219"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2617</w:t>
            </w:r>
          </w:p>
        </w:tc>
        <w:tc>
          <w:tcPr>
            <w:tcW w:w="187"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 xml:space="preserve">LEVETIRACETAM TABLETA CADA TABLETA CONTIENE: LEVETIRACETAM 500 MG ENVASE CON 60   TABLETAS.                                                                                                                                                                   </w:t>
            </w:r>
          </w:p>
        </w:tc>
        <w:tc>
          <w:tcPr>
            <w:tcW w:w="35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60</w:t>
            </w:r>
          </w:p>
        </w:tc>
        <w:tc>
          <w:tcPr>
            <w:tcW w:w="42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TABLETA</w:t>
            </w:r>
          </w:p>
        </w:tc>
        <w:tc>
          <w:tcPr>
            <w:tcW w:w="46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447</w:t>
            </w:r>
          </w:p>
        </w:tc>
      </w:tr>
      <w:tr w:rsidR="00766305" w:rsidRPr="00766305" w:rsidTr="00766305">
        <w:trPr>
          <w:trHeight w:val="1530"/>
        </w:trPr>
        <w:tc>
          <w:tcPr>
            <w:tcW w:w="396" w:type="pct"/>
            <w:tcBorders>
              <w:top w:val="nil"/>
              <w:left w:val="single" w:sz="4" w:space="0" w:color="auto"/>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7</w:t>
            </w:r>
          </w:p>
        </w:tc>
        <w:tc>
          <w:tcPr>
            <w:tcW w:w="226"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010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3132</w:t>
            </w:r>
          </w:p>
        </w:tc>
        <w:tc>
          <w:tcPr>
            <w:tcW w:w="187"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 xml:space="preserve">NEOMICINA, POLIMIXINA B, FLUOCINOLONA Y LIDOCAINA SOLUCION OTICA CADA 100 ML   CONTIENEN: ACETONIDO DE FLUOCINOLONA 0.025 G SULFATO DE POLIMIXINA B   EQUIVALENTE A 1 000 000 U DE POLIMIXINA B, SULFATO DE NEOMICINA EQUIVALENTE A                           </w:t>
            </w:r>
          </w:p>
        </w:tc>
        <w:tc>
          <w:tcPr>
            <w:tcW w:w="35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5</w:t>
            </w:r>
          </w:p>
        </w:tc>
        <w:tc>
          <w:tcPr>
            <w:tcW w:w="42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MILILITRO</w:t>
            </w:r>
          </w:p>
        </w:tc>
        <w:tc>
          <w:tcPr>
            <w:tcW w:w="4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1146</w:t>
            </w:r>
          </w:p>
        </w:tc>
      </w:tr>
      <w:tr w:rsidR="00766305" w:rsidRPr="00766305" w:rsidTr="00766305">
        <w:trPr>
          <w:trHeight w:val="1020"/>
        </w:trPr>
        <w:tc>
          <w:tcPr>
            <w:tcW w:w="396" w:type="pct"/>
            <w:tcBorders>
              <w:top w:val="nil"/>
              <w:left w:val="single" w:sz="4" w:space="0" w:color="auto"/>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8</w:t>
            </w:r>
          </w:p>
        </w:tc>
        <w:tc>
          <w:tcPr>
            <w:tcW w:w="226"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010</w:t>
            </w:r>
          </w:p>
        </w:tc>
        <w:tc>
          <w:tcPr>
            <w:tcW w:w="219"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4162</w:t>
            </w:r>
          </w:p>
        </w:tc>
        <w:tc>
          <w:tcPr>
            <w:tcW w:w="187"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INSULINA LISPRO SOLUCION INYECTABLE. CADA ML CONTIENE: INSULINA LISPRO (ORIGEN ADN RECOMBINANTE) 100 UI ENVASE CON UN FRASCO AMPULA CON 10 ML.</w:t>
            </w:r>
          </w:p>
        </w:tc>
        <w:tc>
          <w:tcPr>
            <w:tcW w:w="35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w:t>
            </w:r>
          </w:p>
        </w:tc>
        <w:tc>
          <w:tcPr>
            <w:tcW w:w="42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FRASCO AMPULA</w:t>
            </w:r>
          </w:p>
        </w:tc>
        <w:tc>
          <w:tcPr>
            <w:tcW w:w="464" w:type="pct"/>
            <w:tcBorders>
              <w:top w:val="nil"/>
              <w:left w:val="nil"/>
              <w:bottom w:val="single" w:sz="4" w:space="0" w:color="auto"/>
              <w:right w:val="single" w:sz="4" w:space="0" w:color="auto"/>
            </w:tcBorders>
            <w:shd w:val="clear" w:color="000000" w:fill="D9D9D9"/>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1264</w:t>
            </w:r>
          </w:p>
        </w:tc>
      </w:tr>
      <w:tr w:rsidR="00766305" w:rsidRPr="00766305" w:rsidTr="00766305">
        <w:trPr>
          <w:trHeight w:val="1020"/>
        </w:trPr>
        <w:tc>
          <w:tcPr>
            <w:tcW w:w="396" w:type="pct"/>
            <w:tcBorders>
              <w:top w:val="nil"/>
              <w:left w:val="single" w:sz="4" w:space="0" w:color="auto"/>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lastRenderedPageBreak/>
              <w:t>9</w:t>
            </w:r>
          </w:p>
        </w:tc>
        <w:tc>
          <w:tcPr>
            <w:tcW w:w="226"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010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000</w:t>
            </w:r>
          </w:p>
        </w:tc>
        <w:tc>
          <w:tcPr>
            <w:tcW w:w="245"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4410</w:t>
            </w:r>
          </w:p>
        </w:tc>
        <w:tc>
          <w:tcPr>
            <w:tcW w:w="187"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00</w:t>
            </w:r>
          </w:p>
        </w:tc>
        <w:tc>
          <w:tcPr>
            <w:tcW w:w="18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 xml:space="preserve">DORZOLAMIDA SOLUCION OFTALMICA CADA ML CONTIENE: CLORHIDRATO DE DORZOLAMIDA   EQUIVALENTE A 20 MG DE DORZOLAMIDA ENVASE CON GOTERO INTEGRAL CON 5 ML.                                                                                                         </w:t>
            </w:r>
          </w:p>
        </w:tc>
        <w:tc>
          <w:tcPr>
            <w:tcW w:w="35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ENVASE</w:t>
            </w:r>
          </w:p>
        </w:tc>
        <w:tc>
          <w:tcPr>
            <w:tcW w:w="402"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1</w:t>
            </w:r>
          </w:p>
        </w:tc>
        <w:tc>
          <w:tcPr>
            <w:tcW w:w="42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FRASCO GOTERO</w:t>
            </w:r>
          </w:p>
        </w:tc>
        <w:tc>
          <w:tcPr>
            <w:tcW w:w="464" w:type="pct"/>
            <w:tcBorders>
              <w:top w:val="nil"/>
              <w:left w:val="nil"/>
              <w:bottom w:val="single" w:sz="4" w:space="0" w:color="auto"/>
              <w:right w:val="single" w:sz="4" w:space="0" w:color="auto"/>
            </w:tcBorders>
            <w:shd w:val="clear" w:color="auto" w:fill="auto"/>
            <w:vAlign w:val="center"/>
            <w:hideMark/>
          </w:tcPr>
          <w:p w:rsidR="00766305" w:rsidRPr="00766305" w:rsidRDefault="00766305" w:rsidP="00766305">
            <w:pPr>
              <w:spacing w:after="0" w:line="240" w:lineRule="auto"/>
              <w:jc w:val="center"/>
              <w:rPr>
                <w:rFonts w:ascii="Montserrat" w:eastAsia="Times New Roman" w:hAnsi="Montserrat" w:cs="Calibri"/>
                <w:color w:val="000000"/>
                <w:sz w:val="16"/>
                <w:szCs w:val="16"/>
              </w:rPr>
            </w:pPr>
            <w:r w:rsidRPr="00766305">
              <w:rPr>
                <w:rFonts w:ascii="Montserrat" w:eastAsia="Times New Roman" w:hAnsi="Montserrat" w:cs="Calibri"/>
                <w:color w:val="000000"/>
                <w:sz w:val="16"/>
                <w:szCs w:val="16"/>
              </w:rPr>
              <w:t>987</w:t>
            </w:r>
          </w:p>
        </w:tc>
      </w:tr>
    </w:tbl>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bookmarkStart w:id="0" w:name="_MON_1783234999"/>
    <w:bookmarkEnd w:id="0"/>
    <w:p w:rsidR="00855F7D" w:rsidRPr="003555B9" w:rsidRDefault="00BE7781" w:rsidP="00C364A7">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5pt;height:82pt" o:ole="">
            <v:imagedata r:id="rId14" o:title=""/>
          </v:shape>
          <o:OLEObject Type="Embed" ProgID="Excel.Sheet.12" ShapeID="_x0000_i1025" DrawAspect="Icon" ObjectID="_1783235085" r:id="rId15"/>
        </w:object>
      </w:r>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BE7781" w:rsidRPr="003555B9" w:rsidRDefault="00BE7781" w:rsidP="00C364A7">
      <w:pPr>
        <w:spacing w:after="0"/>
        <w:jc w:val="center"/>
        <w:rPr>
          <w:rFonts w:ascii="Montserrat" w:hAnsi="Montserrat" w:cs="Arial"/>
          <w:b/>
          <w:sz w:val="16"/>
          <w:szCs w:val="16"/>
        </w:rPr>
      </w:pPr>
      <w:bookmarkStart w:id="1" w:name="_GoBack"/>
      <w:bookmarkEnd w:id="1"/>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F1A" w:rsidRDefault="00793F1A" w:rsidP="003D1DE6">
      <w:pPr>
        <w:spacing w:after="0" w:line="240" w:lineRule="auto"/>
      </w:pPr>
      <w:r>
        <w:separator/>
      </w:r>
    </w:p>
  </w:endnote>
  <w:endnote w:type="continuationSeparator" w:id="0">
    <w:p w:rsidR="00793F1A" w:rsidRDefault="00793F1A"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766305" w:rsidRDefault="00766305"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B3D55">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B3D55">
              <w:rPr>
                <w:b/>
                <w:bCs/>
                <w:noProof/>
              </w:rPr>
              <w:t>23</w:t>
            </w:r>
            <w:r>
              <w:rPr>
                <w:b/>
                <w:bCs/>
                <w:sz w:val="24"/>
                <w:szCs w:val="24"/>
              </w:rPr>
              <w:fldChar w:fldCharType="end"/>
            </w:r>
          </w:p>
        </w:sdtContent>
      </w:sdt>
    </w:sdtContent>
  </w:sdt>
  <w:p w:rsidR="00766305" w:rsidRDefault="007663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766305" w:rsidRDefault="00766305"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B3D55">
              <w:rPr>
                <w:b/>
                <w:bCs/>
                <w:noProof/>
              </w:rPr>
              <w:t>23</w:t>
            </w:r>
            <w:r>
              <w:rPr>
                <w:b/>
                <w:bCs/>
                <w:sz w:val="24"/>
                <w:szCs w:val="24"/>
              </w:rPr>
              <w:fldChar w:fldCharType="end"/>
            </w:r>
          </w:p>
        </w:sdtContent>
      </w:sdt>
    </w:sdtContent>
  </w:sdt>
  <w:p w:rsidR="00766305" w:rsidRDefault="007663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F1A" w:rsidRDefault="00793F1A" w:rsidP="003D1DE6">
      <w:pPr>
        <w:spacing w:after="0" w:line="240" w:lineRule="auto"/>
      </w:pPr>
      <w:r>
        <w:separator/>
      </w:r>
    </w:p>
  </w:footnote>
  <w:footnote w:type="continuationSeparator" w:id="0">
    <w:p w:rsidR="00793F1A" w:rsidRDefault="00793F1A"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305" w:rsidRDefault="00766305">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766305" w:rsidRPr="00397072" w:rsidRDefault="00766305"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766305" w:rsidRDefault="00766305"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766305" w:rsidRPr="00EA2EE7" w:rsidRDefault="00766305"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766305" w:rsidRPr="00397072" w:rsidRDefault="00766305"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766305" w:rsidRDefault="00766305"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766305" w:rsidRPr="001B45F5" w:rsidRDefault="00766305"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305" w:rsidRDefault="00766305">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766305" w:rsidRPr="00397072" w:rsidRDefault="00766305"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766305" w:rsidRDefault="00766305"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766305" w:rsidRPr="00EA2EE7" w:rsidRDefault="00766305"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766305" w:rsidRPr="00397072" w:rsidRDefault="00766305"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766305" w:rsidRDefault="00766305"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766305" w:rsidRPr="001B45F5" w:rsidRDefault="00766305"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AB1CD-DF50-4298-8A94-70733B13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Pages>
  <Words>8160</Words>
  <Characters>44885</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165</cp:revision>
  <cp:lastPrinted>2024-07-23T16:18:00Z</cp:lastPrinted>
  <dcterms:created xsi:type="dcterms:W3CDTF">2021-12-11T00:10:00Z</dcterms:created>
  <dcterms:modified xsi:type="dcterms:W3CDTF">2024-07-23T16:18:00Z</dcterms:modified>
</cp:coreProperties>
</file>