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60C89" w:rsidRPr="00560C89" w:rsidRDefault="00F56F81" w:rsidP="00560C89">
      <w:pPr>
        <w:suppressAutoHyphens/>
        <w:spacing w:after="0" w:line="240" w:lineRule="auto"/>
        <w:ind w:right="-1"/>
        <w:jc w:val="center"/>
        <w:rPr>
          <w:rFonts w:ascii="Arial" w:eastAsia="Times New Roman" w:hAnsi="Arial" w:cs="Arial"/>
          <w:b/>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560C89" w:rsidRPr="00560C89" w:rsidRDefault="00560C89" w:rsidP="00560C89">
      <w:pPr>
        <w:suppressAutoHyphens/>
        <w:spacing w:after="0" w:line="240" w:lineRule="auto"/>
        <w:ind w:right="-1"/>
        <w:jc w:val="center"/>
        <w:rPr>
          <w:rFonts w:ascii="Arial" w:eastAsia="Times New Roman" w:hAnsi="Arial" w:cs="Arial"/>
          <w:bCs/>
          <w:sz w:val="24"/>
          <w:szCs w:val="20"/>
          <w:lang w:eastAsia="ar-SA"/>
        </w:rPr>
      </w:pPr>
      <w:r w:rsidRPr="00560C89">
        <w:rPr>
          <w:rFonts w:ascii="Arial" w:eastAsia="Times New Roman" w:hAnsi="Arial" w:cs="Arial"/>
          <w:bCs/>
          <w:sz w:val="24"/>
          <w:szCs w:val="20"/>
          <w:lang w:eastAsia="ar-SA"/>
        </w:rPr>
        <w:t>Unidad de Adquisiciones e Infraestructura</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México,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257B2A" w:rsidRPr="00D2635D" w:rsidRDefault="0072545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257B2A" w:rsidRPr="00D2635D">
        <w:rPr>
          <w:rFonts w:ascii="Arial" w:eastAsia="Times New Roman" w:hAnsi="Arial" w:cs="Arial"/>
          <w:b/>
          <w:bCs/>
          <w:sz w:val="24"/>
          <w:szCs w:val="20"/>
          <w:lang w:eastAsia="ar-SA"/>
        </w:rPr>
        <w:t>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F95B72">
        <w:rPr>
          <w:rFonts w:ascii="Arial" w:eastAsia="Times New Roman" w:hAnsi="Arial" w:cs="Arial"/>
          <w:b/>
          <w:bCs/>
          <w:sz w:val="24"/>
          <w:szCs w:val="20"/>
          <w:lang w:eastAsia="ar-SA"/>
        </w:rPr>
        <w:t>Número</w:t>
      </w:r>
      <w:r w:rsidR="0011505C" w:rsidRPr="00F95B72">
        <w:rPr>
          <w:rFonts w:ascii="Arial" w:eastAsia="Times New Roman" w:hAnsi="Arial" w:cs="Arial"/>
          <w:b/>
          <w:bCs/>
          <w:sz w:val="24"/>
          <w:szCs w:val="20"/>
          <w:lang w:eastAsia="ar-SA"/>
        </w:rPr>
        <w:t xml:space="preserve"> </w:t>
      </w:r>
      <w:r w:rsidR="00B8312D" w:rsidRPr="00F95B72">
        <w:rPr>
          <w:rFonts w:ascii="Arial" w:eastAsia="Times New Roman" w:hAnsi="Arial" w:cs="Arial"/>
          <w:b/>
          <w:bCs/>
          <w:sz w:val="24"/>
          <w:szCs w:val="20"/>
          <w:lang w:eastAsia="ar-SA"/>
        </w:rPr>
        <w:t>L</w:t>
      </w:r>
      <w:r w:rsidR="00070859" w:rsidRPr="00F95B72">
        <w:rPr>
          <w:rFonts w:ascii="Arial" w:eastAsia="Times New Roman" w:hAnsi="Arial" w:cs="Arial"/>
          <w:b/>
          <w:bCs/>
          <w:sz w:val="24"/>
          <w:szCs w:val="20"/>
          <w:lang w:eastAsia="ar-SA"/>
        </w:rPr>
        <w:t>A-</w:t>
      </w:r>
      <w:r w:rsidR="00195F91" w:rsidRPr="00F95B72">
        <w:rPr>
          <w:rFonts w:ascii="Arial" w:eastAsia="Times New Roman" w:hAnsi="Arial" w:cs="Arial"/>
          <w:b/>
          <w:bCs/>
          <w:sz w:val="24"/>
          <w:szCs w:val="20"/>
          <w:lang w:eastAsia="ar-SA"/>
        </w:rPr>
        <w:t>019GYR120</w:t>
      </w:r>
      <w:r w:rsidR="0011505C" w:rsidRPr="00F95B72">
        <w:rPr>
          <w:rFonts w:ascii="Arial" w:eastAsia="Times New Roman" w:hAnsi="Arial" w:cs="Arial"/>
          <w:b/>
          <w:bCs/>
          <w:sz w:val="24"/>
          <w:szCs w:val="20"/>
          <w:lang w:eastAsia="ar-SA"/>
        </w:rPr>
        <w:t>-</w:t>
      </w:r>
      <w:r w:rsidR="007D378B">
        <w:rPr>
          <w:rFonts w:ascii="Arial" w:eastAsia="Times New Roman" w:hAnsi="Arial" w:cs="Arial"/>
          <w:b/>
          <w:bCs/>
          <w:sz w:val="24"/>
          <w:szCs w:val="20"/>
          <w:lang w:eastAsia="ar-SA"/>
        </w:rPr>
        <w:t>E24</w:t>
      </w:r>
      <w:r w:rsidR="00AE0445" w:rsidRPr="00F95B72">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8719E2"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8719E2" w:rsidRPr="00D2635D"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1747AC" w:rsidRDefault="00167138" w:rsidP="00287B3D">
      <w:pPr>
        <w:suppressAutoHyphens/>
        <w:spacing w:after="0" w:line="240" w:lineRule="auto"/>
        <w:jc w:val="center"/>
        <w:rPr>
          <w:rFonts w:ascii="Arial" w:hAnsi="Arial" w:cs="Arial"/>
          <w:b/>
          <w:sz w:val="24"/>
          <w:szCs w:val="20"/>
        </w:rPr>
      </w:pPr>
      <w:r w:rsidRPr="00D2635D">
        <w:rPr>
          <w:rFonts w:ascii="Arial" w:hAnsi="Arial" w:cs="Arial"/>
          <w:b/>
          <w:sz w:val="24"/>
          <w:szCs w:val="20"/>
        </w:rPr>
        <w:t xml:space="preserve">“Adquisición de </w:t>
      </w:r>
      <w:r w:rsidR="00547399">
        <w:rPr>
          <w:rFonts w:ascii="Arial" w:hAnsi="Arial" w:cs="Arial"/>
          <w:b/>
          <w:sz w:val="24"/>
          <w:szCs w:val="20"/>
        </w:rPr>
        <w:t xml:space="preserve">Ropa </w:t>
      </w:r>
      <w:r w:rsidR="00C12224">
        <w:rPr>
          <w:rFonts w:ascii="Arial" w:hAnsi="Arial" w:cs="Arial"/>
          <w:b/>
          <w:sz w:val="24"/>
          <w:szCs w:val="20"/>
        </w:rPr>
        <w:t xml:space="preserve">Desechable y Canastillas </w:t>
      </w:r>
      <w:r w:rsidR="005B47A3">
        <w:rPr>
          <w:rFonts w:ascii="Arial" w:hAnsi="Arial" w:cs="Arial"/>
          <w:b/>
          <w:sz w:val="24"/>
          <w:szCs w:val="20"/>
        </w:rPr>
        <w:t>para el ejercicio 2016</w:t>
      </w:r>
      <w:r w:rsidR="00DF7136">
        <w:rPr>
          <w:rFonts w:ascii="Arial" w:hAnsi="Arial" w:cs="Arial"/>
          <w:b/>
          <w:sz w:val="24"/>
          <w:szCs w:val="20"/>
        </w:rPr>
        <w:t>”</w:t>
      </w:r>
    </w:p>
    <w:p w:rsidR="001747AC" w:rsidRPr="00D2635D" w:rsidRDefault="001747AC" w:rsidP="0028778A">
      <w:pPr>
        <w:suppressAutoHyphens/>
        <w:spacing w:after="0" w:line="240" w:lineRule="auto"/>
        <w:ind w:left="-284"/>
        <w:jc w:val="both"/>
        <w:rPr>
          <w:rFonts w:ascii="Arial" w:hAnsi="Arial" w:cs="Arial"/>
          <w:b/>
          <w:sz w:val="24"/>
          <w:szCs w:val="20"/>
        </w:rPr>
      </w:pP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6E01EC" w:rsidRDefault="00921BE5" w:rsidP="00070859">
      <w:pPr>
        <w:suppressAutoHyphens/>
        <w:spacing w:after="0" w:line="240" w:lineRule="auto"/>
        <w:ind w:left="-284" w:right="425"/>
        <w:jc w:val="center"/>
        <w:rPr>
          <w:rFonts w:eastAsia="Times New Roman" w:cstheme="minorHAnsi"/>
          <w:b/>
          <w:sz w:val="16"/>
          <w:szCs w:val="20"/>
          <w:lang w:eastAsia="ar-SA"/>
        </w:rPr>
      </w:pPr>
      <w:r w:rsidRPr="006E01EC">
        <w:rPr>
          <w:rFonts w:eastAsia="Times New Roman" w:cstheme="minorHAnsi"/>
          <w:b/>
          <w:sz w:val="16"/>
          <w:szCs w:val="20"/>
          <w:lang w:eastAsia="ar-SA"/>
        </w:rPr>
        <w:lastRenderedPageBreak/>
        <w:t xml:space="preserve">ÍNDICE </w:t>
      </w:r>
    </w:p>
    <w:p w:rsidR="00C93F32" w:rsidRPr="00C93F32" w:rsidRDefault="009F20E2">
      <w:pPr>
        <w:pStyle w:val="TDC1"/>
        <w:tabs>
          <w:tab w:val="right" w:leader="dot" w:pos="9487"/>
        </w:tabs>
        <w:rPr>
          <w:rFonts w:eastAsiaTheme="minorEastAsia"/>
          <w:b w:val="0"/>
          <w:bCs w:val="0"/>
          <w:caps w:val="0"/>
          <w:szCs w:val="22"/>
          <w:lang w:eastAsia="es-MX"/>
        </w:rPr>
      </w:pPr>
      <w:r w:rsidRPr="00C93F32">
        <w:rPr>
          <w:rStyle w:val="Hipervnculo"/>
          <w:rFonts w:ascii="Arial" w:hAnsi="Arial" w:cs="Arial"/>
          <w:b w:val="0"/>
          <w:smallCaps/>
          <w:sz w:val="14"/>
        </w:rPr>
        <w:fldChar w:fldCharType="begin"/>
      </w:r>
      <w:r w:rsidR="007544B1" w:rsidRPr="00C93F32">
        <w:rPr>
          <w:rStyle w:val="Hipervnculo"/>
          <w:rFonts w:ascii="Arial" w:hAnsi="Arial" w:cs="Arial"/>
          <w:b w:val="0"/>
          <w:smallCaps/>
          <w:sz w:val="14"/>
        </w:rPr>
        <w:instrText xml:space="preserve"> TOC \o "1-3" \h \z \u </w:instrText>
      </w:r>
      <w:r w:rsidRPr="00C93F32">
        <w:rPr>
          <w:rStyle w:val="Hipervnculo"/>
          <w:rFonts w:ascii="Arial" w:hAnsi="Arial" w:cs="Arial"/>
          <w:b w:val="0"/>
          <w:smallCaps/>
          <w:sz w:val="14"/>
        </w:rPr>
        <w:fldChar w:fldCharType="separate"/>
      </w:r>
      <w:hyperlink w:anchor="_Toc455650697" w:history="1">
        <w:r w:rsidR="00C93F32" w:rsidRPr="00C93F32">
          <w:rPr>
            <w:rStyle w:val="Hipervnculo"/>
            <w:rFonts w:cs="Arial"/>
            <w:sz w:val="18"/>
          </w:rPr>
          <w:t>1.- IDENTIFICACIÓN DE LA LICITACIÓN PÚBLICA.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_Toc455650697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698" w:history="1">
        <w:r w:rsidR="00C93F32" w:rsidRPr="00C93F32">
          <w:rPr>
            <w:rStyle w:val="Hipervnculo"/>
            <w:rFonts w:cs="Arial"/>
            <w:sz w:val="18"/>
          </w:rPr>
          <w:t>1.1 Datos de identificación.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_Toc455650698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699" w:history="1">
        <w:r w:rsidR="00C93F32" w:rsidRPr="00C93F32">
          <w:rPr>
            <w:rStyle w:val="Hipervnculo"/>
            <w:rFonts w:cs="Arial"/>
            <w:sz w:val="18"/>
          </w:rPr>
          <w:t>1.2 Medio y carácter de la licitación: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_Toc455650699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0" w:history="1">
        <w:r w:rsidR="00C93F32" w:rsidRPr="00C93F32">
          <w:rPr>
            <w:rStyle w:val="Hipervnculo"/>
            <w:rFonts w:cs="Arial"/>
            <w:sz w:val="18"/>
          </w:rPr>
          <w:t>1.3 Número de identificación de la licitación pública asignado por CompraNet.</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_Toc455650700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1" w:history="1">
        <w:r w:rsidR="00C93F32" w:rsidRPr="00C93F32">
          <w:rPr>
            <w:rStyle w:val="Hipervnculo"/>
            <w:rFonts w:cs="Arial"/>
            <w:sz w:val="18"/>
          </w:rPr>
          <w:t>1.4 Indicación de los ejercicios fiscales para la contratación.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_Toc455650701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2" w:history="1">
        <w:r w:rsidR="00C93F32" w:rsidRPr="00C93F32">
          <w:rPr>
            <w:rStyle w:val="Hipervnculo"/>
            <w:rFonts w:cs="Arial"/>
            <w:sz w:val="18"/>
          </w:rPr>
          <w:t>1.5 Idioma en que se deberán presentar las proposiciones, los anexos legales, administrativos y técnicos, así como en su caso los folletos que se acompañen.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_Toc455650702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3" w:history="1">
        <w:r w:rsidR="00C93F32" w:rsidRPr="00C93F32">
          <w:rPr>
            <w:rStyle w:val="Hipervnculo"/>
            <w:rFonts w:cs="Arial"/>
            <w:sz w:val="18"/>
          </w:rPr>
          <w:t>1.6 Disponibilidad presupuestaria.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_Toc455650703 \h </w:instrText>
        </w:r>
        <w:r w:rsidR="00C93F32" w:rsidRPr="00C93F32">
          <w:rPr>
            <w:webHidden/>
            <w:sz w:val="18"/>
          </w:rPr>
        </w:r>
        <w:r w:rsidR="00C93F32" w:rsidRPr="00C93F32">
          <w:rPr>
            <w:webHidden/>
            <w:sz w:val="18"/>
          </w:rPr>
          <w:fldChar w:fldCharType="separate"/>
        </w:r>
        <w:r w:rsidR="00C93F32" w:rsidRPr="00C93F32">
          <w:rPr>
            <w:webHidden/>
            <w:sz w:val="18"/>
          </w:rPr>
          <w:t>3</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04" w:history="1">
        <w:r w:rsidR="00C93F32" w:rsidRPr="00C93F32">
          <w:rPr>
            <w:rStyle w:val="Hipervnculo"/>
            <w:rFonts w:cs="Arial"/>
            <w:sz w:val="18"/>
          </w:rPr>
          <w:t>2. OBJETO Y ALCANCE DE LA LICITACIÓN PÚBLICA.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_Toc455650704 \h </w:instrText>
        </w:r>
        <w:r w:rsidR="00C93F32" w:rsidRPr="00C93F32">
          <w:rPr>
            <w:webHidden/>
            <w:sz w:val="18"/>
          </w:rPr>
        </w:r>
        <w:r w:rsidR="00C93F32" w:rsidRPr="00C93F32">
          <w:rPr>
            <w:webHidden/>
            <w:sz w:val="18"/>
          </w:rPr>
          <w:fldChar w:fldCharType="separate"/>
        </w:r>
        <w:r w:rsidR="00C93F32" w:rsidRPr="00C93F32">
          <w:rPr>
            <w:webHidden/>
            <w:sz w:val="18"/>
          </w:rPr>
          <w:t>4</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5" w:history="1">
        <w:r w:rsidR="00C93F32" w:rsidRPr="00C93F32">
          <w:rPr>
            <w:rStyle w:val="Hipervnculo"/>
            <w:rFonts w:cs="Arial"/>
            <w:sz w:val="18"/>
          </w:rPr>
          <w:t>2.1 Objeto de la contratación.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_Toc455650705 \h </w:instrText>
        </w:r>
        <w:r w:rsidR="00C93F32" w:rsidRPr="00C93F32">
          <w:rPr>
            <w:webHidden/>
            <w:sz w:val="18"/>
          </w:rPr>
        </w:r>
        <w:r w:rsidR="00C93F32" w:rsidRPr="00C93F32">
          <w:rPr>
            <w:webHidden/>
            <w:sz w:val="18"/>
          </w:rPr>
          <w:fldChar w:fldCharType="separate"/>
        </w:r>
        <w:r w:rsidR="00C93F32" w:rsidRPr="00C93F32">
          <w:rPr>
            <w:webHidden/>
            <w:sz w:val="18"/>
          </w:rPr>
          <w:t>4</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6" w:history="1">
        <w:r w:rsidR="00C93F32" w:rsidRPr="00C93F32">
          <w:rPr>
            <w:rStyle w:val="Hipervnculo"/>
            <w:rFonts w:cs="Arial"/>
            <w:bCs/>
            <w:sz w:val="18"/>
          </w:rPr>
          <w:t>2.2 Agrupación de Bienes.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_Toc455650706 \h </w:instrText>
        </w:r>
        <w:r w:rsidR="00C93F32" w:rsidRPr="00C93F32">
          <w:rPr>
            <w:webHidden/>
            <w:sz w:val="18"/>
          </w:rPr>
        </w:r>
        <w:r w:rsidR="00C93F32" w:rsidRPr="00C93F32">
          <w:rPr>
            <w:webHidden/>
            <w:sz w:val="18"/>
          </w:rPr>
          <w:fldChar w:fldCharType="separate"/>
        </w:r>
        <w:r w:rsidR="00C93F32" w:rsidRPr="00C93F32">
          <w:rPr>
            <w:webHidden/>
            <w:sz w:val="18"/>
          </w:rPr>
          <w:t>5</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7" w:history="1">
        <w:r w:rsidR="00C93F32" w:rsidRPr="00C93F32">
          <w:rPr>
            <w:rStyle w:val="Hipervnculo"/>
            <w:rFonts w:cs="Arial"/>
            <w:bCs/>
            <w:sz w:val="18"/>
          </w:rPr>
          <w:t>2.3 Normas Oficiales Mexicanas, Normas Mexicanas, Internacionales, Referencia o Especificaciones.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_Toc455650707 \h </w:instrText>
        </w:r>
        <w:r w:rsidR="00C93F32" w:rsidRPr="00C93F32">
          <w:rPr>
            <w:webHidden/>
            <w:sz w:val="18"/>
          </w:rPr>
        </w:r>
        <w:r w:rsidR="00C93F32" w:rsidRPr="00C93F32">
          <w:rPr>
            <w:webHidden/>
            <w:sz w:val="18"/>
          </w:rPr>
          <w:fldChar w:fldCharType="separate"/>
        </w:r>
        <w:r w:rsidR="00C93F32" w:rsidRPr="00C93F32">
          <w:rPr>
            <w:webHidden/>
            <w:sz w:val="18"/>
          </w:rPr>
          <w:t>5</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8" w:history="1">
        <w:r w:rsidR="00C93F32" w:rsidRPr="00C93F32">
          <w:rPr>
            <w:rStyle w:val="Hipervnculo"/>
            <w:rFonts w:cs="Arial"/>
            <w:bCs/>
            <w:sz w:val="18"/>
          </w:rPr>
          <w:t>2.4 Precios Máximos de Referencia.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_Toc455650708 \h </w:instrText>
        </w:r>
        <w:r w:rsidR="00C93F32" w:rsidRPr="00C93F32">
          <w:rPr>
            <w:webHidden/>
            <w:sz w:val="18"/>
          </w:rPr>
        </w:r>
        <w:r w:rsidR="00C93F32" w:rsidRPr="00C93F32">
          <w:rPr>
            <w:webHidden/>
            <w:sz w:val="18"/>
          </w:rPr>
          <w:fldChar w:fldCharType="separate"/>
        </w:r>
        <w:r w:rsidR="00C93F32" w:rsidRPr="00C93F32">
          <w:rPr>
            <w:webHidden/>
            <w:sz w:val="18"/>
          </w:rPr>
          <w:t>5</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09" w:history="1">
        <w:r w:rsidR="00C93F32" w:rsidRPr="00C93F32">
          <w:rPr>
            <w:rStyle w:val="Hipervnculo"/>
            <w:rFonts w:cs="Arial"/>
            <w:bCs/>
            <w:sz w:val="18"/>
          </w:rPr>
          <w:t>2.5 Método y resultado de la evaluación técnica .</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_Toc455650709 \h </w:instrText>
        </w:r>
        <w:r w:rsidR="00C93F32" w:rsidRPr="00C93F32">
          <w:rPr>
            <w:webHidden/>
            <w:sz w:val="18"/>
          </w:rPr>
        </w:r>
        <w:r w:rsidR="00C93F32" w:rsidRPr="00C93F32">
          <w:rPr>
            <w:webHidden/>
            <w:sz w:val="18"/>
          </w:rPr>
          <w:fldChar w:fldCharType="separate"/>
        </w:r>
        <w:r w:rsidR="00C93F32" w:rsidRPr="00C93F32">
          <w:rPr>
            <w:webHidden/>
            <w:sz w:val="18"/>
          </w:rPr>
          <w:t>6</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0" w:history="1">
        <w:r w:rsidR="00C93F32" w:rsidRPr="00C93F32">
          <w:rPr>
            <w:rStyle w:val="Hipervnculo"/>
            <w:rFonts w:cs="Arial"/>
            <w:sz w:val="18"/>
          </w:rPr>
          <w:t>2.6 Cantidades a contratar.</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_Toc455650710 \h </w:instrText>
        </w:r>
        <w:r w:rsidR="00C93F32" w:rsidRPr="00C93F32">
          <w:rPr>
            <w:webHidden/>
            <w:sz w:val="18"/>
          </w:rPr>
        </w:r>
        <w:r w:rsidR="00C93F32" w:rsidRPr="00C93F32">
          <w:rPr>
            <w:webHidden/>
            <w:sz w:val="18"/>
          </w:rPr>
          <w:fldChar w:fldCharType="separate"/>
        </w:r>
        <w:r w:rsidR="00C93F32" w:rsidRPr="00C93F32">
          <w:rPr>
            <w:webHidden/>
            <w:sz w:val="18"/>
          </w:rPr>
          <w:t>7</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1" w:history="1">
        <w:r w:rsidR="00C93F32" w:rsidRPr="00C93F32">
          <w:rPr>
            <w:rStyle w:val="Hipervnculo"/>
            <w:rFonts w:cs="Arial"/>
            <w:sz w:val="18"/>
          </w:rPr>
          <w:t>2.7 Forma de adjudicación.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_Toc455650711 \h </w:instrText>
        </w:r>
        <w:r w:rsidR="00C93F32" w:rsidRPr="00C93F32">
          <w:rPr>
            <w:webHidden/>
            <w:sz w:val="18"/>
          </w:rPr>
        </w:r>
        <w:r w:rsidR="00C93F32" w:rsidRPr="00C93F32">
          <w:rPr>
            <w:webHidden/>
            <w:sz w:val="18"/>
          </w:rPr>
          <w:fldChar w:fldCharType="separate"/>
        </w:r>
        <w:r w:rsidR="00C93F32" w:rsidRPr="00C93F32">
          <w:rPr>
            <w:webHidden/>
            <w:sz w:val="18"/>
          </w:rPr>
          <w:t>7</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2" w:history="1">
        <w:r w:rsidR="00C93F32" w:rsidRPr="00C93F32">
          <w:rPr>
            <w:rStyle w:val="Hipervnculo"/>
            <w:rFonts w:cs="Arial"/>
            <w:sz w:val="18"/>
          </w:rPr>
          <w:t>2.8 Modelo de contrato.</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_Toc455650712 \h </w:instrText>
        </w:r>
        <w:r w:rsidR="00C93F32" w:rsidRPr="00C93F32">
          <w:rPr>
            <w:webHidden/>
            <w:sz w:val="18"/>
          </w:rPr>
        </w:r>
        <w:r w:rsidR="00C93F32" w:rsidRPr="00C93F32">
          <w:rPr>
            <w:webHidden/>
            <w:sz w:val="18"/>
          </w:rPr>
          <w:fldChar w:fldCharType="separate"/>
        </w:r>
        <w:r w:rsidR="00C93F32" w:rsidRPr="00C93F32">
          <w:rPr>
            <w:webHidden/>
            <w:sz w:val="18"/>
          </w:rPr>
          <w:t>7</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13" w:history="1">
        <w:r w:rsidR="00C93F32" w:rsidRPr="00C93F32">
          <w:rPr>
            <w:rStyle w:val="Hipervnculo"/>
            <w:rFonts w:cs="Arial"/>
            <w:sz w:val="18"/>
          </w:rPr>
          <w:t>3. FO</w:t>
        </w:r>
        <w:r w:rsidR="00C93F32" w:rsidRPr="00C93F32">
          <w:rPr>
            <w:rStyle w:val="Hipervnculo"/>
            <w:rFonts w:eastAsia="Apple SD 산돌고딕 Neo 일반체" w:cs="Arial"/>
            <w:sz w:val="18"/>
          </w:rPr>
          <w:t>R</w:t>
        </w:r>
        <w:r w:rsidR="00C93F32" w:rsidRPr="00C93F32">
          <w:rPr>
            <w:rStyle w:val="Hipervnculo"/>
            <w:rFonts w:cs="Arial"/>
            <w:sz w:val="18"/>
          </w:rPr>
          <w:t>MA Y TÉRMINOS QUE REGIRÁN LOS DIVERSOS ACTOS DE LA LICITACIÓN.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_Toc455650713 \h </w:instrText>
        </w:r>
        <w:r w:rsidR="00C93F32" w:rsidRPr="00C93F32">
          <w:rPr>
            <w:webHidden/>
            <w:sz w:val="18"/>
          </w:rPr>
        </w:r>
        <w:r w:rsidR="00C93F32" w:rsidRPr="00C93F32">
          <w:rPr>
            <w:webHidden/>
            <w:sz w:val="18"/>
          </w:rPr>
          <w:fldChar w:fldCharType="separate"/>
        </w:r>
        <w:r w:rsidR="00C93F32" w:rsidRPr="00C93F32">
          <w:rPr>
            <w:webHidden/>
            <w:sz w:val="18"/>
          </w:rPr>
          <w:t>8</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4" w:history="1">
        <w:r w:rsidR="00C93F32" w:rsidRPr="00C93F32">
          <w:rPr>
            <w:rStyle w:val="Hipervnculo"/>
            <w:rFonts w:cs="Arial"/>
            <w:sz w:val="18"/>
          </w:rPr>
          <w:t>3.1 Fecha, hora y lugar para los actos de la licitación.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_Toc455650714 \h </w:instrText>
        </w:r>
        <w:r w:rsidR="00C93F32" w:rsidRPr="00C93F32">
          <w:rPr>
            <w:webHidden/>
            <w:sz w:val="18"/>
          </w:rPr>
        </w:r>
        <w:r w:rsidR="00C93F32" w:rsidRPr="00C93F32">
          <w:rPr>
            <w:webHidden/>
            <w:sz w:val="18"/>
          </w:rPr>
          <w:fldChar w:fldCharType="separate"/>
        </w:r>
        <w:r w:rsidR="00C93F32" w:rsidRPr="00C93F32">
          <w:rPr>
            <w:webHidden/>
            <w:sz w:val="18"/>
          </w:rPr>
          <w:t>8</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5" w:history="1">
        <w:r w:rsidR="00C93F32" w:rsidRPr="00C93F32">
          <w:rPr>
            <w:rStyle w:val="Hipervnculo"/>
            <w:rFonts w:cs="Arial"/>
            <w:sz w:val="18"/>
            <w:lang w:eastAsia="es-ES"/>
          </w:rPr>
          <w:t>3.2 Proposiciones conjuntas.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_Toc455650715 \h </w:instrText>
        </w:r>
        <w:r w:rsidR="00C93F32" w:rsidRPr="00C93F32">
          <w:rPr>
            <w:webHidden/>
            <w:sz w:val="18"/>
          </w:rPr>
        </w:r>
        <w:r w:rsidR="00C93F32" w:rsidRPr="00C93F32">
          <w:rPr>
            <w:webHidden/>
            <w:sz w:val="18"/>
          </w:rPr>
          <w:fldChar w:fldCharType="separate"/>
        </w:r>
        <w:r w:rsidR="00C93F32" w:rsidRPr="00C93F32">
          <w:rPr>
            <w:webHidden/>
            <w:sz w:val="18"/>
          </w:rPr>
          <w:t>8</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6" w:history="1">
        <w:r w:rsidR="00C93F32" w:rsidRPr="00C93F32">
          <w:rPr>
            <w:rStyle w:val="Hipervnculo"/>
            <w:rFonts w:cs="Arial"/>
            <w:sz w:val="18"/>
            <w:lang w:eastAsia="es-ES"/>
          </w:rPr>
          <w:t>3.3 Numero de Proposiciones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_Toc455650716 \h </w:instrText>
        </w:r>
        <w:r w:rsidR="00C93F32" w:rsidRPr="00C93F32">
          <w:rPr>
            <w:webHidden/>
            <w:sz w:val="18"/>
          </w:rPr>
        </w:r>
        <w:r w:rsidR="00C93F32" w:rsidRPr="00C93F32">
          <w:rPr>
            <w:webHidden/>
            <w:sz w:val="18"/>
          </w:rPr>
          <w:fldChar w:fldCharType="separate"/>
        </w:r>
        <w:r w:rsidR="00C93F32" w:rsidRPr="00C93F32">
          <w:rPr>
            <w:webHidden/>
            <w:sz w:val="18"/>
          </w:rPr>
          <w:t>8</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7" w:history="1">
        <w:r w:rsidR="00C93F32" w:rsidRPr="00C93F32">
          <w:rPr>
            <w:rStyle w:val="Hipervnculo"/>
            <w:rFonts w:cs="Arial"/>
            <w:sz w:val="18"/>
            <w:lang w:eastAsia="es-ES"/>
          </w:rPr>
          <w:t>3.4 Acto de fallo y firma de contrato.</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_Toc455650717 \h </w:instrText>
        </w:r>
        <w:r w:rsidR="00C93F32" w:rsidRPr="00C93F32">
          <w:rPr>
            <w:webHidden/>
            <w:sz w:val="18"/>
          </w:rPr>
        </w:r>
        <w:r w:rsidR="00C93F32" w:rsidRPr="00C93F32">
          <w:rPr>
            <w:webHidden/>
            <w:sz w:val="18"/>
          </w:rPr>
          <w:fldChar w:fldCharType="separate"/>
        </w:r>
        <w:r w:rsidR="00C93F32" w:rsidRPr="00C93F32">
          <w:rPr>
            <w:webHidden/>
            <w:sz w:val="18"/>
          </w:rPr>
          <w:t>8</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18" w:history="1">
        <w:r w:rsidR="00C93F32" w:rsidRPr="00C93F32">
          <w:rPr>
            <w:rStyle w:val="Hipervnculo"/>
            <w:rFonts w:cs="Arial"/>
            <w:sz w:val="18"/>
          </w:rPr>
          <w:t>4. REQUISITOS QUE LOS LICITANTES DEBEN CUMPLIR.</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_Toc455650718 \h </w:instrText>
        </w:r>
        <w:r w:rsidR="00C93F32" w:rsidRPr="00C93F32">
          <w:rPr>
            <w:webHidden/>
            <w:sz w:val="18"/>
          </w:rPr>
        </w:r>
        <w:r w:rsidR="00C93F32" w:rsidRPr="00C93F32">
          <w:rPr>
            <w:webHidden/>
            <w:sz w:val="18"/>
          </w:rPr>
          <w:fldChar w:fldCharType="separate"/>
        </w:r>
        <w:r w:rsidR="00C93F32" w:rsidRPr="00C93F32">
          <w:rPr>
            <w:webHidden/>
            <w:sz w:val="18"/>
          </w:rPr>
          <w:t>11</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19" w:history="1">
        <w:r w:rsidR="00C93F32" w:rsidRPr="00C93F32">
          <w:rPr>
            <w:rStyle w:val="Hipervnculo"/>
            <w:rFonts w:cs="Arial"/>
            <w:sz w:val="18"/>
          </w:rPr>
          <w:t>4.1 Con fundamento en los artículos 26 Bis fracción II de la LAASSP y 47 del RLAASSP, el licitante deberá remitir a través del sistema CompraNet, la siguiente documentación: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_Toc455650719 \h </w:instrText>
        </w:r>
        <w:r w:rsidR="00C93F32" w:rsidRPr="00C93F32">
          <w:rPr>
            <w:webHidden/>
            <w:sz w:val="18"/>
          </w:rPr>
        </w:r>
        <w:r w:rsidR="00C93F32" w:rsidRPr="00C93F32">
          <w:rPr>
            <w:webHidden/>
            <w:sz w:val="18"/>
          </w:rPr>
          <w:fldChar w:fldCharType="separate"/>
        </w:r>
        <w:r w:rsidR="00C93F32" w:rsidRPr="00C93F32">
          <w:rPr>
            <w:webHidden/>
            <w:sz w:val="18"/>
          </w:rPr>
          <w:t>11</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0" w:history="1">
        <w:r w:rsidR="00C93F32" w:rsidRPr="00C93F32">
          <w:rPr>
            <w:rStyle w:val="Hipervnculo"/>
            <w:rFonts w:cs="Arial"/>
            <w:sz w:val="18"/>
          </w:rPr>
          <w:t>4.1.1 Propuesta técnica, para lo cual podrá hacer uso del Anexo 15 de la presente Convocatoria, y deberá contener la siguiente documentación.</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_Toc455650720 \h </w:instrText>
        </w:r>
        <w:r w:rsidR="00C93F32" w:rsidRPr="00C93F32">
          <w:rPr>
            <w:webHidden/>
            <w:sz w:val="18"/>
          </w:rPr>
        </w:r>
        <w:r w:rsidR="00C93F32" w:rsidRPr="00C93F32">
          <w:rPr>
            <w:webHidden/>
            <w:sz w:val="18"/>
          </w:rPr>
          <w:fldChar w:fldCharType="separate"/>
        </w:r>
        <w:r w:rsidR="00C93F32" w:rsidRPr="00C93F32">
          <w:rPr>
            <w:webHidden/>
            <w:sz w:val="18"/>
          </w:rPr>
          <w:t>11</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1" w:history="1">
        <w:r w:rsidR="00C93F32" w:rsidRPr="00C93F32">
          <w:rPr>
            <w:rStyle w:val="Hipervnculo"/>
            <w:rFonts w:cs="Arial"/>
            <w:sz w:val="18"/>
          </w:rPr>
          <w:t>4.1.2 Propuesta económica, para lo cual podrá hacer uso del Anexo14 de la presente Convocatoria y deberá contener fira electrónica.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_Toc455650721 \h </w:instrText>
        </w:r>
        <w:r w:rsidR="00C93F32" w:rsidRPr="00C93F32">
          <w:rPr>
            <w:webHidden/>
            <w:sz w:val="18"/>
          </w:rPr>
        </w:r>
        <w:r w:rsidR="00C93F32" w:rsidRPr="00C93F32">
          <w:rPr>
            <w:webHidden/>
            <w:sz w:val="18"/>
          </w:rPr>
          <w:fldChar w:fldCharType="separate"/>
        </w:r>
        <w:r w:rsidR="00C93F32" w:rsidRPr="00C93F32">
          <w:rPr>
            <w:webHidden/>
            <w:sz w:val="18"/>
          </w:rPr>
          <w:t>12</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2" w:history="1">
        <w:r w:rsidR="00C93F32" w:rsidRPr="00C93F32">
          <w:rPr>
            <w:rStyle w:val="Hipervnculo"/>
            <w:rFonts w:cs="Arial"/>
            <w:sz w:val="18"/>
          </w:rPr>
          <w:t>4.1.3 Documentación legal-administrativa, para lo cual el licitante podrá hacer uso de los siguientes documentos.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_Toc455650722 \h </w:instrText>
        </w:r>
        <w:r w:rsidR="00C93F32" w:rsidRPr="00C93F32">
          <w:rPr>
            <w:webHidden/>
            <w:sz w:val="18"/>
          </w:rPr>
        </w:r>
        <w:r w:rsidR="00C93F32" w:rsidRPr="00C93F32">
          <w:rPr>
            <w:webHidden/>
            <w:sz w:val="18"/>
          </w:rPr>
          <w:fldChar w:fldCharType="separate"/>
        </w:r>
        <w:r w:rsidR="00C93F32" w:rsidRPr="00C93F32">
          <w:rPr>
            <w:webHidden/>
            <w:sz w:val="18"/>
          </w:rPr>
          <w:t>12</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3" w:history="1">
        <w:r w:rsidR="00C93F32" w:rsidRPr="00C93F32">
          <w:rPr>
            <w:rStyle w:val="Hipervnculo"/>
            <w:rFonts w:cs="Arial"/>
            <w:sz w:val="18"/>
          </w:rPr>
          <w:t>4.2 Causales expresas de desechamiento.</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_Toc455650723 \h </w:instrText>
        </w:r>
        <w:r w:rsidR="00C93F32" w:rsidRPr="00C93F32">
          <w:rPr>
            <w:webHidden/>
            <w:sz w:val="18"/>
          </w:rPr>
        </w:r>
        <w:r w:rsidR="00C93F32" w:rsidRPr="00C93F32">
          <w:rPr>
            <w:webHidden/>
            <w:sz w:val="18"/>
          </w:rPr>
          <w:fldChar w:fldCharType="separate"/>
        </w:r>
        <w:r w:rsidR="00C93F32" w:rsidRPr="00C93F32">
          <w:rPr>
            <w:webHidden/>
            <w:sz w:val="18"/>
          </w:rPr>
          <w:t>13</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24" w:history="1">
        <w:r w:rsidR="00C93F32" w:rsidRPr="00C93F32">
          <w:rPr>
            <w:rStyle w:val="Hipervnculo"/>
            <w:rFonts w:cs="Arial"/>
            <w:sz w:val="18"/>
          </w:rPr>
          <w:t>5. CRITERIOS ESPECÍFICOS CONFORME A LOS CUALES SE EVALUARÁN LAS PROPOSICIONES.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_Toc455650724 \h </w:instrText>
        </w:r>
        <w:r w:rsidR="00C93F32" w:rsidRPr="00C93F32">
          <w:rPr>
            <w:webHidden/>
            <w:sz w:val="18"/>
          </w:rPr>
        </w:r>
        <w:r w:rsidR="00C93F32" w:rsidRPr="00C93F32">
          <w:rPr>
            <w:webHidden/>
            <w:sz w:val="18"/>
          </w:rPr>
          <w:fldChar w:fldCharType="separate"/>
        </w:r>
        <w:r w:rsidR="00C93F32" w:rsidRPr="00C93F32">
          <w:rPr>
            <w:webHidden/>
            <w:sz w:val="18"/>
          </w:rPr>
          <w:t>14</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5" w:history="1">
        <w:r w:rsidR="00C93F32" w:rsidRPr="00C93F32">
          <w:rPr>
            <w:rStyle w:val="Hipervnculo"/>
            <w:rFonts w:cs="Arial"/>
            <w:sz w:val="18"/>
          </w:rPr>
          <w:t>5.1 Evaluación de la propuesta técnica.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_Toc455650725 \h </w:instrText>
        </w:r>
        <w:r w:rsidR="00C93F32" w:rsidRPr="00C93F32">
          <w:rPr>
            <w:webHidden/>
            <w:sz w:val="18"/>
          </w:rPr>
        </w:r>
        <w:r w:rsidR="00C93F32" w:rsidRPr="00C93F32">
          <w:rPr>
            <w:webHidden/>
            <w:sz w:val="18"/>
          </w:rPr>
          <w:fldChar w:fldCharType="separate"/>
        </w:r>
        <w:r w:rsidR="00C93F32" w:rsidRPr="00C93F32">
          <w:rPr>
            <w:webHidden/>
            <w:sz w:val="18"/>
          </w:rPr>
          <w:t>14</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6" w:history="1">
        <w:r w:rsidR="00C93F32" w:rsidRPr="00C93F32">
          <w:rPr>
            <w:rStyle w:val="Hipervnculo"/>
            <w:rFonts w:cs="Arial"/>
            <w:sz w:val="18"/>
          </w:rPr>
          <w:t>5.2 Evaluación legal y económica de la propuesta.</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_Toc455650726 \h </w:instrText>
        </w:r>
        <w:r w:rsidR="00C93F32" w:rsidRPr="00C93F32">
          <w:rPr>
            <w:webHidden/>
            <w:sz w:val="18"/>
          </w:rPr>
        </w:r>
        <w:r w:rsidR="00C93F32" w:rsidRPr="00C93F32">
          <w:rPr>
            <w:webHidden/>
            <w:sz w:val="18"/>
          </w:rPr>
          <w:fldChar w:fldCharType="separate"/>
        </w:r>
        <w:r w:rsidR="00C93F32" w:rsidRPr="00C93F32">
          <w:rPr>
            <w:webHidden/>
            <w:sz w:val="18"/>
          </w:rPr>
          <w:t>15</w:t>
        </w:r>
        <w:r w:rsidR="00C93F32" w:rsidRPr="00C93F32">
          <w:rPr>
            <w:webHidden/>
            <w:sz w:val="18"/>
          </w:rPr>
          <w:fldChar w:fldCharType="end"/>
        </w:r>
      </w:hyperlink>
    </w:p>
    <w:p w:rsidR="00C93F32" w:rsidRPr="00C93F32" w:rsidRDefault="00A75BB6">
      <w:pPr>
        <w:pStyle w:val="TDC2"/>
        <w:tabs>
          <w:tab w:val="right" w:leader="dot" w:pos="9487"/>
        </w:tabs>
        <w:rPr>
          <w:rFonts w:eastAsiaTheme="minorEastAsia"/>
          <w:smallCaps w:val="0"/>
          <w:szCs w:val="22"/>
          <w:lang w:eastAsia="es-MX"/>
        </w:rPr>
      </w:pPr>
      <w:hyperlink w:anchor="_Toc455650727" w:history="1">
        <w:r w:rsidR="00C93F32" w:rsidRPr="00C93F32">
          <w:rPr>
            <w:rStyle w:val="Hipervnculo"/>
            <w:rFonts w:cs="Arial"/>
            <w:sz w:val="18"/>
          </w:rPr>
          <w:t>5.3 Adjudicación del contrato.</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_Toc455650727 \h </w:instrText>
        </w:r>
        <w:r w:rsidR="00C93F32" w:rsidRPr="00C93F32">
          <w:rPr>
            <w:webHidden/>
            <w:sz w:val="18"/>
          </w:rPr>
        </w:r>
        <w:r w:rsidR="00C93F32" w:rsidRPr="00C93F32">
          <w:rPr>
            <w:webHidden/>
            <w:sz w:val="18"/>
          </w:rPr>
          <w:fldChar w:fldCharType="separate"/>
        </w:r>
        <w:r w:rsidR="00C93F32" w:rsidRPr="00C93F32">
          <w:rPr>
            <w:webHidden/>
            <w:sz w:val="18"/>
          </w:rPr>
          <w:t>15</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28" w:history="1">
        <w:r w:rsidR="00C93F32" w:rsidRPr="00C93F32">
          <w:rPr>
            <w:rStyle w:val="Hipervnculo"/>
            <w:rFonts w:cs="Arial"/>
            <w:sz w:val="18"/>
          </w:rPr>
          <w:t>6.  RELACIÓN DE DOCUMENTOS QUE DEBE PRESENTAR EL LICITANTE.</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_Toc455650728 \h </w:instrText>
        </w:r>
        <w:r w:rsidR="00C93F32" w:rsidRPr="00C93F32">
          <w:rPr>
            <w:webHidden/>
            <w:sz w:val="18"/>
          </w:rPr>
        </w:r>
        <w:r w:rsidR="00C93F32" w:rsidRPr="00C93F32">
          <w:rPr>
            <w:webHidden/>
            <w:sz w:val="18"/>
          </w:rPr>
          <w:fldChar w:fldCharType="separate"/>
        </w:r>
        <w:r w:rsidR="00C93F32" w:rsidRPr="00C93F32">
          <w:rPr>
            <w:webHidden/>
            <w:sz w:val="18"/>
          </w:rPr>
          <w:t>16</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29" w:history="1">
        <w:r w:rsidR="00C93F32" w:rsidRPr="00C93F32">
          <w:rPr>
            <w:rStyle w:val="Hipervnculo"/>
            <w:rFonts w:cs="Arial"/>
            <w:sz w:val="18"/>
          </w:rPr>
          <w:t>7. INCONFORMIDADES.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_Toc455650729 \h </w:instrText>
        </w:r>
        <w:r w:rsidR="00C93F32" w:rsidRPr="00C93F32">
          <w:rPr>
            <w:webHidden/>
            <w:sz w:val="18"/>
          </w:rPr>
        </w:r>
        <w:r w:rsidR="00C93F32" w:rsidRPr="00C93F32">
          <w:rPr>
            <w:webHidden/>
            <w:sz w:val="18"/>
          </w:rPr>
          <w:fldChar w:fldCharType="separate"/>
        </w:r>
        <w:r w:rsidR="00C93F32" w:rsidRPr="00C93F32">
          <w:rPr>
            <w:webHidden/>
            <w:sz w:val="18"/>
          </w:rPr>
          <w:t>16</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30" w:history="1">
        <w:r w:rsidR="00C93F32" w:rsidRPr="00C93F32">
          <w:rPr>
            <w:rStyle w:val="Hipervnculo"/>
            <w:rFonts w:cs="Arial"/>
            <w:sz w:val="18"/>
          </w:rPr>
          <w:t>8.  FORMATOS QUE FACILITARÁN Y AGILIZARÁN LA PRESENTACIÓN Y RECEPCIÓN DE LAS PROPOSICIONES.</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_Toc455650730 \h </w:instrText>
        </w:r>
        <w:r w:rsidR="00C93F32" w:rsidRPr="00C93F32">
          <w:rPr>
            <w:webHidden/>
            <w:sz w:val="18"/>
          </w:rPr>
        </w:r>
        <w:r w:rsidR="00C93F32" w:rsidRPr="00C93F32">
          <w:rPr>
            <w:webHidden/>
            <w:sz w:val="18"/>
          </w:rPr>
          <w:fldChar w:fldCharType="separate"/>
        </w:r>
        <w:r w:rsidR="00C93F32" w:rsidRPr="00C93F32">
          <w:rPr>
            <w:webHidden/>
            <w:sz w:val="18"/>
          </w:rPr>
          <w:t>16</w:t>
        </w:r>
        <w:r w:rsidR="00C93F32" w:rsidRPr="00C93F32">
          <w:rPr>
            <w:webHidden/>
            <w:sz w:val="18"/>
          </w:rPr>
          <w:fldChar w:fldCharType="end"/>
        </w:r>
      </w:hyperlink>
    </w:p>
    <w:p w:rsidR="00C93F32" w:rsidRPr="00C93F32" w:rsidRDefault="00A75BB6">
      <w:pPr>
        <w:pStyle w:val="TDC1"/>
        <w:tabs>
          <w:tab w:val="right" w:leader="dot" w:pos="9487"/>
        </w:tabs>
        <w:rPr>
          <w:rFonts w:eastAsiaTheme="minorEastAsia"/>
          <w:b w:val="0"/>
          <w:bCs w:val="0"/>
          <w:caps w:val="0"/>
          <w:szCs w:val="22"/>
          <w:lang w:eastAsia="es-MX"/>
        </w:rPr>
      </w:pPr>
      <w:hyperlink w:anchor="_Toc455650731" w:history="1">
        <w:r w:rsidR="00C93F32" w:rsidRPr="00C93F32">
          <w:rPr>
            <w:rStyle w:val="Hipervnculo"/>
            <w:rFonts w:cs="Arial"/>
            <w:sz w:val="18"/>
          </w:rPr>
          <w:t>9. Información reservada y confidencial.</w:t>
        </w:r>
        <w:r w:rsidR="00C93F32" w:rsidRPr="00C93F32">
          <w:rPr>
            <w:webHidden/>
            <w:sz w:val="18"/>
          </w:rPr>
          <w:tab/>
        </w:r>
        <w:r w:rsidR="00C93F32" w:rsidRPr="00C93F32">
          <w:rPr>
            <w:webHidden/>
            <w:sz w:val="18"/>
          </w:rPr>
          <w:fldChar w:fldCharType="begin"/>
        </w:r>
        <w:r w:rsidR="00C93F32" w:rsidRPr="00C93F32">
          <w:rPr>
            <w:webHidden/>
            <w:sz w:val="18"/>
          </w:rPr>
          <w:instrText xml:space="preserve"> PAGEREF _Toc455650731 \h </w:instrText>
        </w:r>
        <w:r w:rsidR="00C93F32" w:rsidRPr="00C93F32">
          <w:rPr>
            <w:webHidden/>
            <w:sz w:val="18"/>
          </w:rPr>
        </w:r>
        <w:r w:rsidR="00C93F32" w:rsidRPr="00C93F32">
          <w:rPr>
            <w:webHidden/>
            <w:sz w:val="18"/>
          </w:rPr>
          <w:fldChar w:fldCharType="separate"/>
        </w:r>
        <w:r w:rsidR="00C93F32" w:rsidRPr="00C93F32">
          <w:rPr>
            <w:webHidden/>
            <w:sz w:val="18"/>
          </w:rPr>
          <w:t>17</w:t>
        </w:r>
        <w:r w:rsidR="00C93F32" w:rsidRPr="00C93F32">
          <w:rPr>
            <w:webHidden/>
            <w:sz w:val="18"/>
          </w:rPr>
          <w:fldChar w:fldCharType="end"/>
        </w:r>
      </w:hyperlink>
    </w:p>
    <w:p w:rsidR="00921BE5" w:rsidRPr="00D2635D" w:rsidRDefault="009F20E2" w:rsidP="00DF7136">
      <w:pPr>
        <w:tabs>
          <w:tab w:val="right" w:pos="8647"/>
        </w:tabs>
        <w:suppressAutoHyphens/>
        <w:spacing w:after="0" w:line="240" w:lineRule="auto"/>
        <w:ind w:left="-284" w:right="425"/>
        <w:jc w:val="center"/>
        <w:outlineLvl w:val="0"/>
        <w:rPr>
          <w:smallCaps/>
          <w:color w:val="0000FF"/>
          <w:u w:val="single"/>
        </w:rPr>
        <w:sectPr w:rsidR="00921BE5" w:rsidRPr="00D2635D" w:rsidSect="00E1022F">
          <w:headerReference w:type="default" r:id="rId9"/>
          <w:footerReference w:type="default" r:id="rId10"/>
          <w:pgSz w:w="12240" w:h="15840"/>
          <w:pgMar w:top="2268" w:right="1325" w:bottom="567" w:left="1418" w:header="284" w:footer="494" w:gutter="0"/>
          <w:cols w:space="708"/>
          <w:docGrid w:linePitch="360"/>
        </w:sectPr>
      </w:pPr>
      <w:r w:rsidRPr="00C93F32">
        <w:rPr>
          <w:rStyle w:val="Hipervnculo"/>
          <w:rFonts w:ascii="Arial" w:hAnsi="Arial" w:cs="Arial"/>
          <w:smallCaps/>
          <w:sz w:val="16"/>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En observancia al artículo 134 de la Constitución Política de los Estados Unidos Mexicanos, y de conformidad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130B89" w:rsidRPr="00D2635D">
        <w:rPr>
          <w:rFonts w:ascii="Arial" w:hAnsi="Arial" w:cs="Arial"/>
          <w:bCs/>
          <w:sz w:val="20"/>
          <w:szCs w:val="20"/>
        </w:rPr>
        <w:t>28 fracción I</w:t>
      </w:r>
      <w:r w:rsidR="00CC51B4" w:rsidRPr="00D2635D">
        <w:rPr>
          <w:rFonts w:ascii="Arial" w:hAnsi="Arial" w:cs="Arial"/>
          <w:bCs/>
          <w:sz w:val="20"/>
          <w:szCs w:val="20"/>
        </w:rPr>
        <w:t xml:space="preserve"> y</w:t>
      </w:r>
      <w:r w:rsidR="0093111C" w:rsidRPr="00D2635D">
        <w:rPr>
          <w:rFonts w:ascii="Arial" w:hAnsi="Arial" w:cs="Arial"/>
          <w:bCs/>
          <w:sz w:val="20"/>
          <w:szCs w:val="20"/>
        </w:rPr>
        <w:t xml:space="preserve"> 29</w:t>
      </w:r>
      <w:r w:rsidR="00130B89" w:rsidRPr="00D2635D">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305B1E" w:rsidRPr="00D2635D">
        <w:rPr>
          <w:rFonts w:ascii="Arial" w:hAnsi="Arial" w:cs="Arial"/>
          <w:sz w:val="20"/>
          <w:szCs w:val="20"/>
        </w:rPr>
        <w:t>LAASSP</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 y relativos de</w:t>
      </w:r>
      <w:r w:rsidR="00305B1E" w:rsidRPr="00D2635D">
        <w:rPr>
          <w:rFonts w:ascii="Arial" w:hAnsi="Arial" w:cs="Arial"/>
          <w:bCs/>
          <w:sz w:val="20"/>
          <w:szCs w:val="20"/>
        </w:rPr>
        <w:t>l RLAASSP</w:t>
      </w:r>
      <w:r w:rsidR="00B2621A" w:rsidRPr="00D2635D">
        <w:rPr>
          <w:rFonts w:ascii="Arial" w:hAnsi="Arial" w:cs="Arial"/>
          <w:sz w:val="20"/>
          <w:szCs w:val="20"/>
        </w:rPr>
        <w:t xml:space="preserve">, </w:t>
      </w:r>
      <w:r w:rsidR="00CC51B4" w:rsidRPr="00D2635D">
        <w:rPr>
          <w:rFonts w:ascii="Arial" w:hAnsi="Arial" w:cs="Arial"/>
          <w:bCs/>
          <w:sz w:val="20"/>
          <w:szCs w:val="20"/>
        </w:rPr>
        <w:t>numeral</w:t>
      </w:r>
      <w:r w:rsidR="00B2621A" w:rsidRPr="00D2635D">
        <w:rPr>
          <w:rFonts w:ascii="Arial" w:hAnsi="Arial" w:cs="Arial"/>
          <w:bCs/>
          <w:sz w:val="20"/>
          <w:szCs w:val="20"/>
        </w:rPr>
        <w:t xml:space="preserve"> </w:t>
      </w:r>
      <w:r w:rsidR="00CC51B4" w:rsidRPr="00D2635D">
        <w:rPr>
          <w:rFonts w:ascii="Arial" w:hAnsi="Arial" w:cs="Arial"/>
          <w:bCs/>
          <w:sz w:val="20"/>
          <w:szCs w:val="20"/>
        </w:rPr>
        <w:t xml:space="preserve">4.2.2.1.7 </w:t>
      </w:r>
      <w:r w:rsidR="00B2621A" w:rsidRPr="00D2635D">
        <w:rPr>
          <w:rFonts w:ascii="Arial" w:hAnsi="Arial" w:cs="Arial"/>
          <w:bCs/>
          <w:sz w:val="20"/>
          <w:szCs w:val="20"/>
        </w:rPr>
        <w:t xml:space="preserve">del </w:t>
      </w:r>
      <w:r w:rsidR="00305B1E" w:rsidRPr="00D2635D">
        <w:rPr>
          <w:rFonts w:ascii="Arial" w:hAnsi="Arial" w:cs="Arial"/>
          <w:bCs/>
          <w:sz w:val="20"/>
          <w:szCs w:val="20"/>
        </w:rPr>
        <w:t>MAAG</w:t>
      </w:r>
      <w:r w:rsidR="00B2621A" w:rsidRPr="00D2635D">
        <w:rPr>
          <w:rFonts w:ascii="Arial" w:hAnsi="Arial" w:cs="Arial"/>
          <w:bCs/>
          <w:sz w:val="20"/>
          <w:szCs w:val="20"/>
        </w:rPr>
        <w:t>, así como las POBALINES</w:t>
      </w:r>
      <w:r w:rsidRPr="00D2635D">
        <w:rPr>
          <w:rFonts w:ascii="Arial" w:hAnsi="Arial" w:cs="Arial"/>
          <w:sz w:val="20"/>
          <w:szCs w:val="20"/>
        </w:rPr>
        <w:t xml:space="preserve"> 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425446" w:rsidRPr="00D2635D">
        <w:rPr>
          <w:rFonts w:ascii="Arial" w:hAnsi="Arial" w:cs="Arial"/>
          <w:sz w:val="20"/>
          <w:szCs w:val="20"/>
        </w:rPr>
        <w:t>o morales</w:t>
      </w:r>
      <w:r w:rsidR="00701448">
        <w:rPr>
          <w:rFonts w:ascii="Arial" w:hAnsi="Arial" w:cs="Arial"/>
          <w:sz w:val="20"/>
          <w:szCs w:val="20"/>
        </w:rPr>
        <w:t xml:space="preserve"> fasbricantes o distribuidores</w:t>
      </w:r>
      <w:r w:rsidR="00425446" w:rsidRPr="00D2635D">
        <w:rPr>
          <w:rFonts w:ascii="Arial" w:hAnsi="Arial" w:cs="Arial"/>
          <w:sz w:val="20"/>
          <w:szCs w:val="20"/>
        </w:rPr>
        <w:t xml:space="preserve"> de nacionalidad mexicana</w:t>
      </w:r>
      <w:r w:rsidR="0093111C" w:rsidRPr="00D2635D">
        <w:rPr>
          <w:rFonts w:ascii="Arial" w:hAnsi="Arial" w:cs="Arial"/>
          <w:sz w:val="20"/>
          <w:szCs w:val="20"/>
        </w:rPr>
        <w:t>,</w:t>
      </w:r>
      <w:r w:rsidR="00425446" w:rsidRPr="00D2635D">
        <w:rPr>
          <w:rFonts w:ascii="Arial" w:hAnsi="Arial" w:cs="Arial"/>
          <w:sz w:val="20"/>
          <w:szCs w:val="20"/>
        </w:rPr>
        <w:t xml:space="preserve"> 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425446" w:rsidRPr="00D2635D">
        <w:rPr>
          <w:rFonts w:ascii="Arial" w:hAnsi="Arial" w:cs="Arial"/>
          <w:b/>
          <w:sz w:val="20"/>
          <w:szCs w:val="20"/>
        </w:rPr>
        <w:t>Anexo 1</w:t>
      </w:r>
      <w:r w:rsidR="002B5DC3" w:rsidRPr="00D2635D">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5C3622" w:rsidRDefault="0044384D" w:rsidP="005C3622">
      <w:pPr>
        <w:pStyle w:val="Ttulo1"/>
        <w:tabs>
          <w:tab w:val="clear" w:pos="432"/>
        </w:tabs>
        <w:ind w:left="142" w:hanging="284"/>
        <w:rPr>
          <w:rFonts w:cs="Arial"/>
          <w:sz w:val="20"/>
          <w:szCs w:val="20"/>
        </w:rPr>
      </w:pPr>
      <w:bookmarkStart w:id="0" w:name="_Toc367205732"/>
      <w:bookmarkStart w:id="1" w:name="_Toc455650697"/>
      <w:r w:rsidRPr="005C3622">
        <w:rPr>
          <w:rFonts w:cs="Arial"/>
          <w:sz w:val="20"/>
          <w:szCs w:val="20"/>
        </w:rPr>
        <w:t>1</w:t>
      </w:r>
      <w:r w:rsidR="000728FF" w:rsidRPr="005C3622">
        <w:rPr>
          <w:rFonts w:cs="Arial"/>
          <w:sz w:val="20"/>
          <w:szCs w:val="20"/>
        </w:rPr>
        <w:t>.</w:t>
      </w:r>
      <w:r w:rsidR="002F3005" w:rsidRPr="005C3622">
        <w:rPr>
          <w:rFonts w:cs="Arial"/>
          <w:sz w:val="20"/>
          <w:szCs w:val="20"/>
        </w:rPr>
        <w:t xml:space="preserve">- </w:t>
      </w:r>
      <w:r w:rsidR="00CE3738" w:rsidRPr="005C3622">
        <w:rPr>
          <w:rFonts w:cs="Arial"/>
          <w:sz w:val="20"/>
          <w:szCs w:val="20"/>
        </w:rPr>
        <w:t xml:space="preserve">IDENTIFICACIÓN DE LA </w:t>
      </w:r>
      <w:r w:rsidR="00725458" w:rsidRPr="005C3622">
        <w:rPr>
          <w:rFonts w:cs="Arial"/>
          <w:sz w:val="20"/>
          <w:szCs w:val="20"/>
        </w:rPr>
        <w:t>LICITACIÓN PÚBLICA</w:t>
      </w:r>
      <w:r w:rsidR="00CE3738" w:rsidRPr="005C3622">
        <w:rPr>
          <w:rFonts w:cs="Arial"/>
          <w:sz w:val="20"/>
          <w:szCs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55650698"/>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BE659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55650699"/>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C5DA3" w:rsidRPr="00D2635D" w:rsidRDefault="00B24860" w:rsidP="0028778A">
      <w:pPr>
        <w:spacing w:after="0" w:line="240" w:lineRule="auto"/>
        <w:ind w:left="-284" w:right="-141"/>
        <w:jc w:val="both"/>
        <w:rPr>
          <w:rFonts w:ascii="Arial" w:hAnsi="Arial" w:cs="Arial"/>
          <w:sz w:val="20"/>
          <w:szCs w:val="20"/>
        </w:rPr>
      </w:pPr>
      <w:r w:rsidRPr="00D2635D">
        <w:rPr>
          <w:rFonts w:ascii="Arial" w:hAnsi="Arial" w:cs="Arial"/>
          <w:sz w:val="20"/>
          <w:szCs w:val="20"/>
        </w:rPr>
        <w:t>L</w:t>
      </w:r>
      <w:r w:rsidR="00DE6235" w:rsidRPr="00D2635D">
        <w:rPr>
          <w:rFonts w:ascii="Arial" w:hAnsi="Arial" w:cs="Arial"/>
          <w:sz w:val="20"/>
          <w:szCs w:val="20"/>
        </w:rPr>
        <w:t xml:space="preserve">a </w:t>
      </w:r>
      <w:r w:rsidR="000C5DA3" w:rsidRPr="00D2635D">
        <w:rPr>
          <w:rFonts w:ascii="Arial" w:hAnsi="Arial" w:cs="Arial"/>
          <w:sz w:val="20"/>
          <w:szCs w:val="20"/>
        </w:rPr>
        <w:t xml:space="preserve">presente </w:t>
      </w:r>
      <w:r w:rsidR="00725458" w:rsidRPr="00D2635D">
        <w:rPr>
          <w:rFonts w:ascii="Arial" w:hAnsi="Arial" w:cs="Arial"/>
          <w:sz w:val="20"/>
          <w:szCs w:val="20"/>
        </w:rPr>
        <w:t>licitación pública</w:t>
      </w:r>
      <w:r w:rsidR="00CE3738" w:rsidRPr="00D2635D">
        <w:rPr>
          <w:rFonts w:ascii="Arial" w:hAnsi="Arial" w:cs="Arial"/>
          <w:sz w:val="20"/>
          <w:szCs w:val="20"/>
        </w:rPr>
        <w:t xml:space="preserve"> </w:t>
      </w:r>
      <w:r w:rsidR="00A00517" w:rsidRPr="00D2635D">
        <w:rPr>
          <w:rFonts w:ascii="Arial" w:hAnsi="Arial" w:cs="Arial"/>
          <w:sz w:val="20"/>
          <w:szCs w:val="20"/>
        </w:rPr>
        <w:t>conforme al medio utilizado es electróni</w:t>
      </w:r>
      <w:r w:rsidR="00A00517" w:rsidRPr="00D2635D">
        <w:rPr>
          <w:rFonts w:ascii="Arial" w:eastAsia="Apple SD 산돌고딕 Neo 일반체" w:hAnsi="Arial" w:cs="Arial"/>
          <w:sz w:val="20"/>
          <w:szCs w:val="20"/>
        </w:rPr>
        <w:t>c</w:t>
      </w:r>
      <w:r w:rsidR="001001D8" w:rsidRPr="00D2635D">
        <w:rPr>
          <w:rFonts w:ascii="Arial" w:hAnsi="Arial" w:cs="Arial"/>
          <w:sz w:val="20"/>
          <w:szCs w:val="20"/>
        </w:rPr>
        <w:t>a,</w:t>
      </w:r>
      <w:r w:rsidR="00A00517" w:rsidRPr="00D2635D">
        <w:rPr>
          <w:rFonts w:ascii="Arial" w:hAnsi="Arial" w:cs="Arial"/>
          <w:sz w:val="20"/>
          <w:szCs w:val="20"/>
        </w:rPr>
        <w:t xml:space="preserve"> </w:t>
      </w:r>
      <w:r w:rsidR="001001D8" w:rsidRPr="00D2635D">
        <w:rPr>
          <w:rFonts w:ascii="Arial" w:hAnsi="Arial" w:cs="Arial"/>
          <w:sz w:val="20"/>
          <w:szCs w:val="20"/>
        </w:rPr>
        <w:t>p</w:t>
      </w:r>
      <w:r w:rsidRPr="00D2635D">
        <w:rPr>
          <w:rFonts w:ascii="Arial" w:hAnsi="Arial" w:cs="Arial"/>
          <w:color w:val="000000"/>
          <w:sz w:val="20"/>
          <w:szCs w:val="20"/>
        </w:rPr>
        <w:t>or lo</w:t>
      </w:r>
      <w:r w:rsidR="000C5DA3" w:rsidRPr="00D2635D">
        <w:rPr>
          <w:rFonts w:ascii="Arial" w:hAnsi="Arial" w:cs="Arial"/>
          <w:color w:val="000000"/>
          <w:sz w:val="20"/>
          <w:szCs w:val="20"/>
        </w:rPr>
        <w:t xml:space="preserve"> cual </w:t>
      </w:r>
      <w:r w:rsidR="000C5DA3" w:rsidRPr="00D2635D">
        <w:rPr>
          <w:rFonts w:ascii="Arial" w:eastAsia="Apple SD 산돌고딕 Neo 일반체" w:hAnsi="Arial" w:cs="Arial"/>
          <w:color w:val="000000"/>
          <w:sz w:val="20"/>
          <w:szCs w:val="20"/>
        </w:rPr>
        <w:t>l</w:t>
      </w:r>
      <w:r w:rsidR="000C5DA3" w:rsidRPr="00D2635D">
        <w:rPr>
          <w:rFonts w:ascii="Arial" w:hAnsi="Arial" w:cs="Arial"/>
          <w:color w:val="000000"/>
          <w:sz w:val="20"/>
          <w:szCs w:val="20"/>
        </w:rPr>
        <w:t xml:space="preserve">os </w:t>
      </w:r>
      <w:r w:rsidR="002D0CA2" w:rsidRPr="00D2635D">
        <w:rPr>
          <w:rFonts w:ascii="Arial" w:hAnsi="Arial" w:cs="Arial"/>
          <w:color w:val="000000"/>
          <w:sz w:val="20"/>
          <w:szCs w:val="20"/>
        </w:rPr>
        <w:t>licitante</w:t>
      </w:r>
      <w:r w:rsidR="002D0CA2" w:rsidRPr="00D2635D">
        <w:rPr>
          <w:rFonts w:ascii="Arial" w:eastAsia="Apple SD 산돌고딕 Neo 일반체" w:hAnsi="Arial" w:cs="Arial"/>
          <w:color w:val="000000"/>
          <w:sz w:val="20"/>
          <w:szCs w:val="20"/>
        </w:rPr>
        <w:t>s</w:t>
      </w:r>
      <w:r w:rsidR="002D0CA2" w:rsidRPr="00D2635D">
        <w:rPr>
          <w:rFonts w:ascii="Arial" w:hAnsi="Arial" w:cs="Arial"/>
          <w:color w:val="000000"/>
          <w:sz w:val="20"/>
          <w:szCs w:val="20"/>
        </w:rPr>
        <w:t xml:space="preserve"> debe</w:t>
      </w:r>
      <w:r w:rsidR="000C5DA3" w:rsidRPr="00D2635D">
        <w:rPr>
          <w:rFonts w:ascii="Arial" w:hAnsi="Arial" w:cs="Arial"/>
          <w:color w:val="000000"/>
          <w:sz w:val="20"/>
          <w:szCs w:val="20"/>
        </w:rPr>
        <w:t xml:space="preserve">rán participar </w:t>
      </w:r>
      <w:r w:rsidR="00E74D55" w:rsidRPr="00D2635D">
        <w:rPr>
          <w:rFonts w:ascii="Arial" w:hAnsi="Arial" w:cs="Arial"/>
          <w:color w:val="000000"/>
          <w:sz w:val="20"/>
          <w:szCs w:val="20"/>
        </w:rPr>
        <w:t xml:space="preserve">únicamente </w:t>
      </w:r>
      <w:r w:rsidR="00932818" w:rsidRPr="00D2635D">
        <w:rPr>
          <w:rFonts w:ascii="Arial" w:hAnsi="Arial" w:cs="Arial"/>
          <w:color w:val="000000"/>
          <w:sz w:val="20"/>
          <w:szCs w:val="20"/>
        </w:rPr>
        <w:t>a través de</w:t>
      </w:r>
      <w:r w:rsidR="001001D8" w:rsidRPr="00D2635D">
        <w:rPr>
          <w:rFonts w:ascii="Arial" w:hAnsi="Arial" w:cs="Arial"/>
          <w:color w:val="000000"/>
          <w:sz w:val="20"/>
          <w:szCs w:val="20"/>
        </w:rPr>
        <w:t>l Sistema Electrónico de Información Pública Gubernamental denominado</w:t>
      </w:r>
      <w:r w:rsidR="00932818" w:rsidRPr="00D2635D">
        <w:rPr>
          <w:rFonts w:ascii="Arial" w:hAnsi="Arial" w:cs="Arial"/>
          <w:color w:val="000000"/>
          <w:sz w:val="20"/>
          <w:szCs w:val="20"/>
        </w:rPr>
        <w:t xml:space="preserve"> </w:t>
      </w:r>
      <w:r w:rsidR="00932818" w:rsidRPr="00D2635D">
        <w:rPr>
          <w:rFonts w:ascii="Arial" w:hAnsi="Arial" w:cs="Arial"/>
          <w:b/>
          <w:color w:val="000000"/>
          <w:sz w:val="20"/>
          <w:szCs w:val="20"/>
        </w:rPr>
        <w:t>CompraNet</w:t>
      </w:r>
      <w:r w:rsidR="00932818" w:rsidRPr="00D2635D">
        <w:rPr>
          <w:rFonts w:ascii="Arial" w:hAnsi="Arial" w:cs="Arial"/>
          <w:color w:val="000000"/>
          <w:sz w:val="20"/>
          <w:szCs w:val="20"/>
        </w:rPr>
        <w:t xml:space="preserve"> </w:t>
      </w:r>
      <w:r w:rsidR="00A00517" w:rsidRPr="00D2635D">
        <w:rPr>
          <w:rFonts w:ascii="Arial" w:hAnsi="Arial" w:cs="Arial"/>
          <w:color w:val="000000"/>
          <w:sz w:val="20"/>
          <w:szCs w:val="20"/>
        </w:rPr>
        <w:t xml:space="preserve">de conformidad con lo dispuesto en los artículos 26 Bis </w:t>
      </w:r>
      <w:r w:rsidR="00725458" w:rsidRPr="00D2635D">
        <w:rPr>
          <w:rFonts w:ascii="Arial" w:hAnsi="Arial" w:cs="Arial"/>
          <w:color w:val="000000"/>
          <w:sz w:val="20"/>
          <w:szCs w:val="20"/>
        </w:rPr>
        <w:t>fracción II de la LAASSP</w:t>
      </w:r>
      <w:r w:rsidR="00A00517" w:rsidRPr="00D2635D">
        <w:rPr>
          <w:rFonts w:ascii="Arial" w:hAnsi="Arial" w:cs="Arial"/>
          <w:color w:val="000000"/>
          <w:sz w:val="20"/>
          <w:szCs w:val="20"/>
        </w:rPr>
        <w:t xml:space="preserve"> y 50 del RLAASSP y</w:t>
      </w:r>
      <w:r w:rsidR="000C5DA3" w:rsidRPr="00D2635D">
        <w:rPr>
          <w:rFonts w:ascii="Arial" w:hAnsi="Arial" w:cs="Arial"/>
          <w:sz w:val="20"/>
          <w:szCs w:val="20"/>
        </w:rPr>
        <w:t xml:space="preserve"> en el </w:t>
      </w:r>
      <w:r w:rsidR="000C5DA3"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000C5DA3" w:rsidRPr="00D2635D">
        <w:rPr>
          <w:rFonts w:ascii="Arial" w:hAnsi="Arial" w:cs="Arial"/>
          <w:sz w:val="20"/>
          <w:szCs w:val="20"/>
        </w:rPr>
        <w:t>, publicado en</w:t>
      </w:r>
      <w:r w:rsidR="00453C0B" w:rsidRPr="00D2635D">
        <w:rPr>
          <w:rFonts w:ascii="Arial" w:hAnsi="Arial" w:cs="Arial"/>
          <w:sz w:val="20"/>
          <w:szCs w:val="20"/>
        </w:rPr>
        <w:t xml:space="preserve"> el</w:t>
      </w:r>
      <w:r w:rsidR="000C5DA3" w:rsidRPr="00D2635D">
        <w:rPr>
          <w:rFonts w:ascii="Arial" w:hAnsi="Arial" w:cs="Arial"/>
          <w:sz w:val="20"/>
          <w:szCs w:val="20"/>
        </w:rPr>
        <w:t xml:space="preserve"> </w:t>
      </w:r>
      <w:r w:rsidR="00D166E7" w:rsidRPr="00D2635D">
        <w:rPr>
          <w:rFonts w:ascii="Arial" w:hAnsi="Arial" w:cs="Arial"/>
          <w:sz w:val="20"/>
          <w:szCs w:val="20"/>
        </w:rPr>
        <w:t>D</w:t>
      </w:r>
      <w:r w:rsidR="00140894" w:rsidRPr="00D2635D">
        <w:rPr>
          <w:rFonts w:ascii="Arial" w:hAnsi="Arial" w:cs="Arial"/>
          <w:sz w:val="20"/>
          <w:szCs w:val="20"/>
        </w:rPr>
        <w:t>OF</w:t>
      </w:r>
      <w:r w:rsidR="000C5DA3" w:rsidRPr="00D2635D">
        <w:rPr>
          <w:rFonts w:ascii="Arial" w:hAnsi="Arial" w:cs="Arial"/>
          <w:sz w:val="20"/>
          <w:szCs w:val="20"/>
        </w:rPr>
        <w:t xml:space="preserve"> el 28 de junio de 2011</w:t>
      </w:r>
      <w:r w:rsidR="00A00517" w:rsidRPr="00D2635D">
        <w:rPr>
          <w:rFonts w:ascii="Arial" w:hAnsi="Arial" w:cs="Arial"/>
          <w:sz w:val="20"/>
          <w:szCs w:val="20"/>
        </w:rPr>
        <w:t>.</w:t>
      </w:r>
    </w:p>
    <w:p w:rsidR="00A00517" w:rsidRPr="00D2635D" w:rsidRDefault="00A00517" w:rsidP="0028778A">
      <w:pPr>
        <w:spacing w:after="0" w:line="240" w:lineRule="auto"/>
        <w:ind w:left="-284" w:right="-141"/>
        <w:jc w:val="both"/>
        <w:rPr>
          <w:rFonts w:ascii="Arial" w:hAnsi="Arial" w:cs="Arial"/>
          <w:sz w:val="20"/>
          <w:szCs w:val="20"/>
        </w:rPr>
      </w:pPr>
    </w:p>
    <w:p w:rsidR="00CE3738" w:rsidRPr="00D2635D" w:rsidRDefault="00CE3738" w:rsidP="00EF0D7C">
      <w:pPr>
        <w:autoSpaceDE w:val="0"/>
        <w:autoSpaceDN w:val="0"/>
        <w:adjustRightInd w:val="0"/>
        <w:spacing w:after="0" w:line="240" w:lineRule="auto"/>
        <w:ind w:left="-284" w:right="-142"/>
        <w:jc w:val="both"/>
        <w:rPr>
          <w:rFonts w:ascii="Arial" w:hAnsi="Arial" w:cs="Arial"/>
          <w:b/>
          <w:i/>
          <w:sz w:val="20"/>
          <w:szCs w:val="20"/>
        </w:rPr>
      </w:pPr>
      <w:r w:rsidRPr="00D2635D">
        <w:rPr>
          <w:rFonts w:ascii="Arial" w:hAnsi="Arial" w:cs="Arial"/>
          <w:sz w:val="20"/>
          <w:szCs w:val="20"/>
        </w:rPr>
        <w:t>El carácter del presente procedimiento de contratación es</w:t>
      </w:r>
      <w:r w:rsidR="00E1087B" w:rsidRPr="00D2635D">
        <w:rPr>
          <w:rFonts w:ascii="Arial" w:hAnsi="Arial" w:cs="Arial"/>
          <w:sz w:val="20"/>
          <w:szCs w:val="20"/>
        </w:rPr>
        <w:t xml:space="preserve"> </w:t>
      </w:r>
      <w:r w:rsidR="00E1087B" w:rsidRPr="00D2635D">
        <w:rPr>
          <w:rFonts w:ascii="Arial" w:hAnsi="Arial" w:cs="Arial"/>
          <w:b/>
          <w:sz w:val="20"/>
          <w:szCs w:val="20"/>
        </w:rPr>
        <w:t>nacional</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 y los bienes a adquirir sean producidos en el país y cuenten, por lo menos, con un sesenta y cinco por ciento de contenido nacional</w:t>
      </w:r>
      <w:r w:rsidR="005A3A86" w:rsidRPr="00D2635D">
        <w:rPr>
          <w:rFonts w:ascii="Arial" w:hAnsi="Arial" w:cs="Arial"/>
          <w:b/>
          <w:sz w:val="20"/>
          <w:szCs w:val="20"/>
        </w:rPr>
        <w:t xml:space="preserve"> </w:t>
      </w:r>
      <w:r w:rsidR="005A3A86" w:rsidRPr="00D2635D">
        <w:rPr>
          <w:rFonts w:ascii="Arial" w:hAnsi="Arial" w:cs="Arial"/>
          <w:sz w:val="20"/>
          <w:szCs w:val="20"/>
        </w:rPr>
        <w:t>de conformidad con lo dispuesto en el artículo 28 fracción 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6B29D8" w:rsidRPr="00D2635D" w:rsidRDefault="0044384D" w:rsidP="00996480">
      <w:pPr>
        <w:pStyle w:val="Ttulo2"/>
        <w:tabs>
          <w:tab w:val="clear" w:pos="576"/>
          <w:tab w:val="num" w:pos="-284"/>
        </w:tabs>
        <w:ind w:left="-284" w:firstLine="0"/>
        <w:rPr>
          <w:rFonts w:cs="Arial"/>
          <w:i w:val="0"/>
          <w:sz w:val="20"/>
        </w:rPr>
      </w:pPr>
      <w:bookmarkStart w:id="26" w:name="_Toc455650700"/>
      <w:bookmarkStart w:id="27" w:name="_Toc367205737"/>
      <w:r w:rsidRPr="00D2635D">
        <w:rPr>
          <w:rFonts w:cs="Arial"/>
          <w:i w:val="0"/>
          <w:sz w:val="20"/>
        </w:rPr>
        <w:t xml:space="preserve">1.3 </w:t>
      </w:r>
      <w:r w:rsidR="006B29D8" w:rsidRPr="00D2635D">
        <w:rPr>
          <w:rFonts w:cs="Arial"/>
          <w:i w:val="0"/>
          <w:sz w:val="20"/>
        </w:rPr>
        <w:t xml:space="preserve">Número de identificación de la </w:t>
      </w:r>
      <w:r w:rsidR="00725458" w:rsidRPr="00D2635D">
        <w:rPr>
          <w:rFonts w:cs="Arial"/>
          <w:i w:val="0"/>
          <w:sz w:val="20"/>
        </w:rPr>
        <w:t>licitación pública</w:t>
      </w:r>
      <w:r w:rsidR="006B29D8" w:rsidRPr="00D2635D">
        <w:rPr>
          <w:rFonts w:cs="Arial"/>
          <w:i w:val="0"/>
          <w:sz w:val="20"/>
        </w:rPr>
        <w:t xml:space="preserve"> asignado por CompraNet.</w:t>
      </w:r>
      <w:bookmarkEnd w:id="26"/>
      <w:r w:rsidR="006B29D8" w:rsidRPr="00D2635D">
        <w:rPr>
          <w:rFonts w:cs="Arial"/>
          <w:i w:val="0"/>
          <w:sz w:val="20"/>
        </w:rPr>
        <w:t xml:space="preserve"> </w:t>
      </w:r>
    </w:p>
    <w:p w:rsidR="00070859" w:rsidRPr="00D2635D" w:rsidRDefault="00070859" w:rsidP="00070859">
      <w:pPr>
        <w:suppressAutoHyphens/>
        <w:spacing w:after="0" w:line="240" w:lineRule="auto"/>
        <w:ind w:left="-284"/>
        <w:jc w:val="both"/>
        <w:rPr>
          <w:rFonts w:ascii="Arial" w:hAnsi="Arial" w:cs="Arial"/>
          <w:sz w:val="20"/>
          <w:szCs w:val="20"/>
        </w:rPr>
      </w:pPr>
      <w:r w:rsidRPr="00F95B72">
        <w:rPr>
          <w:rFonts w:ascii="Arial" w:hAnsi="Arial" w:cs="Arial"/>
          <w:sz w:val="20"/>
          <w:szCs w:val="20"/>
        </w:rPr>
        <w:t>LA-</w:t>
      </w:r>
      <w:r w:rsidR="001001D8" w:rsidRPr="00F95B72">
        <w:rPr>
          <w:rFonts w:ascii="Arial" w:hAnsi="Arial" w:cs="Arial"/>
          <w:sz w:val="20"/>
          <w:szCs w:val="20"/>
        </w:rPr>
        <w:t>019GYR120</w:t>
      </w:r>
      <w:r w:rsidRPr="00F95B72">
        <w:rPr>
          <w:rFonts w:ascii="Arial" w:hAnsi="Arial" w:cs="Arial"/>
          <w:sz w:val="20"/>
          <w:szCs w:val="20"/>
        </w:rPr>
        <w:t>-</w:t>
      </w:r>
      <w:r w:rsidR="006E3CCF" w:rsidRPr="00F95B72">
        <w:rPr>
          <w:rFonts w:ascii="Arial" w:hAnsi="Arial" w:cs="Arial"/>
          <w:sz w:val="20"/>
          <w:szCs w:val="20"/>
        </w:rPr>
        <w:t>E</w:t>
      </w:r>
      <w:r w:rsidR="007D378B">
        <w:rPr>
          <w:rFonts w:ascii="Arial" w:hAnsi="Arial" w:cs="Arial"/>
          <w:sz w:val="20"/>
          <w:szCs w:val="20"/>
        </w:rPr>
        <w:t>24</w:t>
      </w:r>
      <w:r w:rsidRPr="00F95B72">
        <w:rPr>
          <w:rFonts w:ascii="Arial" w:hAnsi="Arial" w:cs="Arial"/>
          <w:sz w:val="20"/>
          <w:szCs w:val="20"/>
        </w:rPr>
        <w:t>-201</w:t>
      </w:r>
      <w:r w:rsidR="00C420F0" w:rsidRPr="00F95B72">
        <w:rPr>
          <w:rFonts w:ascii="Arial" w:hAnsi="Arial" w:cs="Arial"/>
          <w:sz w:val="20"/>
          <w:szCs w:val="20"/>
        </w:rPr>
        <w:t>6</w:t>
      </w:r>
      <w:r w:rsidR="003A7F0D" w:rsidRPr="00F95B72">
        <w:rPr>
          <w:rFonts w:ascii="Arial" w:hAnsi="Arial" w:cs="Arial"/>
          <w:sz w:val="20"/>
          <w:szCs w:val="20"/>
        </w:rPr>
        <w:t>.</w:t>
      </w:r>
    </w:p>
    <w:p w:rsidR="002E34A4" w:rsidRPr="00D2635D" w:rsidRDefault="004958E4" w:rsidP="00996480">
      <w:pPr>
        <w:pStyle w:val="Ttulo2"/>
        <w:tabs>
          <w:tab w:val="clear" w:pos="576"/>
          <w:tab w:val="num" w:pos="-284"/>
        </w:tabs>
        <w:ind w:hanging="860"/>
        <w:rPr>
          <w:rFonts w:cs="Arial"/>
          <w:sz w:val="20"/>
        </w:rPr>
      </w:pPr>
      <w:bookmarkStart w:id="28" w:name="_Toc455650701"/>
      <w:r w:rsidRPr="00D2635D">
        <w:rPr>
          <w:rFonts w:cs="Arial"/>
          <w:i w:val="0"/>
          <w:sz w:val="20"/>
        </w:rPr>
        <w:t xml:space="preserve">1.4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8"/>
    </w:p>
    <w:p w:rsidR="0071192D" w:rsidRPr="00D2635D" w:rsidRDefault="008554D0" w:rsidP="0071192D">
      <w:pPr>
        <w:suppressAutoHyphens/>
        <w:spacing w:after="0" w:line="240" w:lineRule="auto"/>
        <w:ind w:left="-284" w:right="-141"/>
        <w:jc w:val="both"/>
        <w:rPr>
          <w:rFonts w:ascii="Arial" w:hAnsi="Arial" w:cs="Arial"/>
          <w:sz w:val="20"/>
          <w:szCs w:val="20"/>
        </w:rPr>
      </w:pPr>
      <w:r>
        <w:rPr>
          <w:rFonts w:ascii="Arial" w:hAnsi="Arial" w:cs="Arial"/>
          <w:sz w:val="20"/>
          <w:szCs w:val="20"/>
        </w:rPr>
        <w:t>La</w:t>
      </w:r>
      <w:r w:rsidR="0071192D">
        <w:rPr>
          <w:rFonts w:ascii="Arial" w:hAnsi="Arial" w:cs="Arial"/>
          <w:sz w:val="20"/>
          <w:szCs w:val="20"/>
        </w:rPr>
        <w:t xml:space="preserve"> vigencia del contrato </w:t>
      </w:r>
      <w:r>
        <w:rPr>
          <w:rFonts w:ascii="Arial" w:hAnsi="Arial" w:cs="Arial"/>
          <w:sz w:val="20"/>
          <w:szCs w:val="20"/>
        </w:rPr>
        <w:t xml:space="preserve">cerrado </w:t>
      </w:r>
      <w:r w:rsidR="0071192D">
        <w:rPr>
          <w:rFonts w:ascii="Arial" w:hAnsi="Arial" w:cs="Arial"/>
          <w:sz w:val="20"/>
          <w:szCs w:val="20"/>
        </w:rPr>
        <w:t>será a partir de la formalización del mismo hasta el 31 de diciembre de 2016.</w:t>
      </w:r>
    </w:p>
    <w:p w:rsidR="000C5DA3" w:rsidRPr="00D2635D" w:rsidRDefault="004958E4" w:rsidP="00EF0D7C">
      <w:pPr>
        <w:pStyle w:val="Ttulo2"/>
        <w:tabs>
          <w:tab w:val="clear" w:pos="576"/>
          <w:tab w:val="num" w:pos="-284"/>
        </w:tabs>
        <w:ind w:left="-284" w:right="-142" w:firstLine="0"/>
        <w:rPr>
          <w:rFonts w:cs="Arial"/>
          <w:i w:val="0"/>
          <w:sz w:val="20"/>
        </w:rPr>
      </w:pPr>
      <w:bookmarkStart w:id="29" w:name="_Toc455650702"/>
      <w:r w:rsidRPr="00D2635D">
        <w:rPr>
          <w:rFonts w:cs="Arial"/>
          <w:i w:val="0"/>
          <w:sz w:val="20"/>
        </w:rPr>
        <w:t xml:space="preserve">1.5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7"/>
      <w:bookmarkEnd w:id="29"/>
    </w:p>
    <w:p w:rsidR="00FC7E0E" w:rsidRPr="00D2635D" w:rsidRDefault="00FC7E0E" w:rsidP="00FC7E0E">
      <w:pPr>
        <w:spacing w:after="0" w:line="240" w:lineRule="auto"/>
        <w:ind w:left="-284" w:right="-141"/>
        <w:jc w:val="both"/>
        <w:rPr>
          <w:rFonts w:ascii="Arial" w:hAnsi="Arial" w:cs="Arial"/>
          <w:sz w:val="20"/>
          <w:szCs w:val="20"/>
        </w:rPr>
      </w:pPr>
      <w:r w:rsidRPr="00D2635D">
        <w:rPr>
          <w:rFonts w:ascii="Arial" w:hAnsi="Arial" w:cs="Arial"/>
          <w:sz w:val="20"/>
          <w:szCs w:val="20"/>
        </w:rPr>
        <w:t>Las proposiciones deberán</w:t>
      </w:r>
      <w:r w:rsidR="0080179C" w:rsidRPr="00D2635D">
        <w:rPr>
          <w:rFonts w:ascii="Arial" w:hAnsi="Arial" w:cs="Arial"/>
          <w:sz w:val="20"/>
          <w:szCs w:val="20"/>
        </w:rPr>
        <w:t xml:space="preserve"> presentarse en idioma español.</w:t>
      </w:r>
    </w:p>
    <w:p w:rsidR="006C4924" w:rsidRPr="00D2635D" w:rsidRDefault="004958E4" w:rsidP="00996480">
      <w:pPr>
        <w:pStyle w:val="Ttulo2"/>
        <w:tabs>
          <w:tab w:val="clear" w:pos="576"/>
          <w:tab w:val="num" w:pos="-284"/>
        </w:tabs>
        <w:ind w:left="-284" w:firstLine="0"/>
        <w:rPr>
          <w:rFonts w:cs="Arial"/>
          <w:i w:val="0"/>
          <w:sz w:val="20"/>
        </w:rPr>
      </w:pPr>
      <w:bookmarkStart w:id="30" w:name="_Toc367205738"/>
      <w:bookmarkStart w:id="31" w:name="_Toc455650703"/>
      <w:r w:rsidRPr="00D2635D">
        <w:rPr>
          <w:rFonts w:cs="Arial"/>
          <w:i w:val="0"/>
          <w:sz w:val="20"/>
        </w:rPr>
        <w:t xml:space="preserve">1.6 </w:t>
      </w:r>
      <w:r w:rsidR="000C5DA3" w:rsidRPr="00D2635D">
        <w:rPr>
          <w:rFonts w:cs="Arial"/>
          <w:i w:val="0"/>
          <w:sz w:val="20"/>
        </w:rPr>
        <w:t>Disponibilidad presupuestaria</w:t>
      </w:r>
      <w:r w:rsidR="008A3591" w:rsidRPr="00D2635D">
        <w:rPr>
          <w:rFonts w:cs="Arial"/>
          <w:i w:val="0"/>
          <w:sz w:val="20"/>
        </w:rPr>
        <w:t>.</w:t>
      </w:r>
      <w:bookmarkEnd w:id="30"/>
      <w:bookmarkEnd w:id="31"/>
    </w:p>
    <w:p w:rsidR="00FC7E0E" w:rsidRPr="00D2635D" w:rsidRDefault="00FC7E0E" w:rsidP="00FC7E0E">
      <w:pPr>
        <w:tabs>
          <w:tab w:val="left" w:pos="6240"/>
        </w:tabs>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Se cuenta con el recurso presupuestal para el ejercicio </w:t>
      </w:r>
      <w:r w:rsidR="00F566FA" w:rsidRPr="00D2635D">
        <w:rPr>
          <w:rFonts w:ascii="Arial" w:hAnsi="Arial" w:cs="Arial"/>
          <w:sz w:val="20"/>
          <w:szCs w:val="20"/>
        </w:rPr>
        <w:t>201</w:t>
      </w:r>
      <w:r w:rsidR="006C3880" w:rsidRPr="00D2635D">
        <w:rPr>
          <w:rFonts w:ascii="Arial" w:hAnsi="Arial" w:cs="Arial"/>
          <w:sz w:val="20"/>
          <w:szCs w:val="20"/>
        </w:rPr>
        <w:t>6</w:t>
      </w:r>
      <w:r w:rsidRPr="00D2635D">
        <w:rPr>
          <w:rFonts w:ascii="Arial" w:hAnsi="Arial" w:cs="Arial"/>
          <w:sz w:val="20"/>
          <w:szCs w:val="20"/>
        </w:rPr>
        <w:t xml:space="preserve">, de conformidad con el dictamen </w:t>
      </w:r>
      <w:r w:rsidR="00F566FA" w:rsidRPr="00D2635D">
        <w:rPr>
          <w:rFonts w:ascii="Arial" w:hAnsi="Arial" w:cs="Arial"/>
          <w:sz w:val="20"/>
          <w:szCs w:val="20"/>
        </w:rPr>
        <w:t xml:space="preserve">presupuestal </w:t>
      </w:r>
      <w:r w:rsidR="00A61439" w:rsidRPr="00D2635D">
        <w:rPr>
          <w:rFonts w:ascii="Arial" w:hAnsi="Arial" w:cs="Arial"/>
          <w:sz w:val="20"/>
          <w:szCs w:val="20"/>
        </w:rPr>
        <w:t xml:space="preserve">contenido en el oficio </w:t>
      </w:r>
      <w:r w:rsidR="005B47A3">
        <w:rPr>
          <w:rFonts w:ascii="Arial" w:hAnsi="Arial" w:cs="Arial"/>
          <w:sz w:val="20"/>
          <w:szCs w:val="20"/>
        </w:rPr>
        <w:t xml:space="preserve">número </w:t>
      </w:r>
      <w:r w:rsidR="00C420F0" w:rsidRPr="00187BEE">
        <w:rPr>
          <w:rFonts w:ascii="Arial" w:hAnsi="Arial" w:cs="Arial"/>
          <w:b/>
          <w:sz w:val="20"/>
          <w:szCs w:val="20"/>
        </w:rPr>
        <w:t>0953846118</w:t>
      </w:r>
      <w:r w:rsidR="00187BEE" w:rsidRPr="00187BEE">
        <w:rPr>
          <w:rFonts w:ascii="Arial" w:hAnsi="Arial" w:cs="Arial"/>
          <w:b/>
          <w:sz w:val="20"/>
          <w:szCs w:val="20"/>
        </w:rPr>
        <w:t>1</w:t>
      </w:r>
      <w:r w:rsidR="00C420F0" w:rsidRPr="00187BEE">
        <w:rPr>
          <w:rFonts w:ascii="Arial" w:hAnsi="Arial" w:cs="Arial"/>
          <w:b/>
          <w:sz w:val="20"/>
          <w:szCs w:val="20"/>
        </w:rPr>
        <w:t xml:space="preserve">0/201600 </w:t>
      </w:r>
      <w:r w:rsidR="00187BEE" w:rsidRPr="00187BEE">
        <w:rPr>
          <w:rFonts w:ascii="Arial" w:hAnsi="Arial" w:cs="Arial"/>
          <w:b/>
          <w:sz w:val="20"/>
          <w:szCs w:val="20"/>
        </w:rPr>
        <w:t>1980</w:t>
      </w:r>
      <w:r w:rsidR="00F566FA" w:rsidRPr="00187BEE">
        <w:rPr>
          <w:rFonts w:ascii="Arial" w:hAnsi="Arial" w:cs="Arial"/>
          <w:b/>
          <w:sz w:val="20"/>
          <w:szCs w:val="20"/>
        </w:rPr>
        <w:t>.</w:t>
      </w:r>
    </w:p>
    <w:p w:rsidR="00507B40" w:rsidRPr="00D2635D" w:rsidRDefault="00507B40" w:rsidP="00507B40">
      <w:pPr>
        <w:spacing w:after="0" w:line="240" w:lineRule="auto"/>
        <w:ind w:left="-284" w:right="-141"/>
        <w:jc w:val="both"/>
        <w:rPr>
          <w:rFonts w:ascii="Arial" w:hAnsi="Arial" w:cs="Arial"/>
          <w:sz w:val="20"/>
          <w:szCs w:val="20"/>
        </w:rPr>
      </w:pPr>
    </w:p>
    <w:p w:rsidR="004958E4" w:rsidRPr="00D2635D" w:rsidRDefault="004958E4" w:rsidP="00F566FA">
      <w:pPr>
        <w:pStyle w:val="Ttulo1"/>
        <w:tabs>
          <w:tab w:val="clear" w:pos="432"/>
        </w:tabs>
        <w:ind w:left="142" w:hanging="284"/>
        <w:rPr>
          <w:rFonts w:cs="Arial"/>
          <w:sz w:val="20"/>
          <w:szCs w:val="20"/>
        </w:rPr>
      </w:pPr>
      <w:bookmarkStart w:id="32" w:name="_Toc367205740"/>
      <w:bookmarkStart w:id="33" w:name="_Toc455650704"/>
      <w:r w:rsidRPr="00D2635D">
        <w:rPr>
          <w:rFonts w:cs="Arial"/>
          <w:sz w:val="20"/>
          <w:szCs w:val="20"/>
        </w:rPr>
        <w:lastRenderedPageBreak/>
        <w:t xml:space="preserve">2. </w:t>
      </w:r>
      <w:r w:rsidR="007B315E" w:rsidRPr="00D2635D">
        <w:rPr>
          <w:rFonts w:cs="Arial"/>
          <w:sz w:val="20"/>
          <w:szCs w:val="20"/>
        </w:rPr>
        <w:t xml:space="preserve">OBJETO Y ALCANCE DE LA </w:t>
      </w:r>
      <w:bookmarkEnd w:id="32"/>
      <w:r w:rsidR="00725458" w:rsidRPr="00D2635D">
        <w:rPr>
          <w:rFonts w:cs="Arial"/>
          <w:sz w:val="20"/>
          <w:szCs w:val="20"/>
        </w:rPr>
        <w:t>LICITACIÓN PÚBLICA</w:t>
      </w:r>
      <w:r w:rsidR="00EB3462" w:rsidRPr="00D2635D">
        <w:rPr>
          <w:rFonts w:cs="Arial"/>
          <w:sz w:val="20"/>
          <w:szCs w:val="20"/>
        </w:rPr>
        <w:t>.</w:t>
      </w:r>
      <w:bookmarkEnd w:id="33"/>
    </w:p>
    <w:p w:rsidR="00FF6B83" w:rsidRPr="00D2635D" w:rsidRDefault="004958E4" w:rsidP="00F566FA">
      <w:pPr>
        <w:pStyle w:val="Ttulo2"/>
        <w:tabs>
          <w:tab w:val="clear" w:pos="576"/>
          <w:tab w:val="num" w:pos="-142"/>
        </w:tabs>
        <w:ind w:left="-142" w:firstLine="0"/>
        <w:rPr>
          <w:rFonts w:cs="Arial"/>
          <w:b w:val="0"/>
          <w:i w:val="0"/>
          <w:sz w:val="20"/>
        </w:rPr>
      </w:pPr>
      <w:bookmarkStart w:id="34" w:name="_Toc455650705"/>
      <w:r w:rsidRPr="00D2635D">
        <w:rPr>
          <w:rFonts w:cs="Arial"/>
          <w:i w:val="0"/>
          <w:sz w:val="20"/>
        </w:rPr>
        <w:t xml:space="preserve">2.1 </w:t>
      </w:r>
      <w:r w:rsidR="002F295B" w:rsidRPr="00D2635D">
        <w:rPr>
          <w:rFonts w:cs="Arial"/>
          <w:i w:val="0"/>
          <w:sz w:val="20"/>
        </w:rPr>
        <w:t>Objeto de la c</w:t>
      </w:r>
      <w:r w:rsidR="002A352C" w:rsidRPr="00D2635D">
        <w:rPr>
          <w:rFonts w:cs="Arial"/>
          <w:i w:val="0"/>
          <w:sz w:val="20"/>
        </w:rPr>
        <w:t>ontratación</w:t>
      </w:r>
      <w:r w:rsidR="00EB3462" w:rsidRPr="00D2635D">
        <w:rPr>
          <w:rFonts w:cs="Arial"/>
          <w:i w:val="0"/>
          <w:sz w:val="20"/>
        </w:rPr>
        <w:t>.</w:t>
      </w:r>
      <w:bookmarkStart w:id="35" w:name="_Toc428352185"/>
      <w:bookmarkStart w:id="36" w:name="_Toc428352799"/>
      <w:bookmarkStart w:id="37" w:name="_Toc428355191"/>
      <w:bookmarkStart w:id="38" w:name="_Toc428360176"/>
      <w:bookmarkStart w:id="39" w:name="_Toc428378495"/>
      <w:bookmarkEnd w:id="34"/>
      <w:r w:rsidR="00FC7E0E" w:rsidRPr="00D2635D">
        <w:rPr>
          <w:rFonts w:cs="Arial"/>
          <w:i w:val="0"/>
          <w:sz w:val="20"/>
        </w:rPr>
        <w:t xml:space="preserve"> </w:t>
      </w:r>
    </w:p>
    <w:p w:rsidR="00FC7E0E" w:rsidRDefault="00796E11" w:rsidP="006E015A">
      <w:pPr>
        <w:ind w:left="-284"/>
        <w:jc w:val="both"/>
        <w:rPr>
          <w:rFonts w:ascii="Arial" w:hAnsi="Arial" w:cs="Arial"/>
          <w:sz w:val="20"/>
          <w:szCs w:val="20"/>
        </w:rPr>
      </w:pPr>
      <w:r w:rsidRPr="00D2635D">
        <w:rPr>
          <w:rFonts w:ascii="Arial" w:hAnsi="Arial" w:cs="Arial"/>
          <w:sz w:val="20"/>
          <w:szCs w:val="20"/>
        </w:rPr>
        <w:t xml:space="preserve">La presente convocatoria es para la </w:t>
      </w:r>
      <w:r w:rsidR="005B47A3" w:rsidRPr="005B47A3">
        <w:rPr>
          <w:rFonts w:ascii="Arial" w:hAnsi="Arial" w:cs="Arial"/>
          <w:sz w:val="20"/>
          <w:szCs w:val="20"/>
        </w:rPr>
        <w:t xml:space="preserve">Adquisición de Ropa Hospitalaria </w:t>
      </w:r>
      <w:r w:rsidR="00C12224">
        <w:rPr>
          <w:rFonts w:ascii="Arial" w:hAnsi="Arial" w:cs="Arial"/>
          <w:sz w:val="20"/>
          <w:szCs w:val="20"/>
        </w:rPr>
        <w:t>Desechable y Canastillas</w:t>
      </w:r>
      <w:r w:rsidR="005B47A3" w:rsidRPr="005B47A3">
        <w:rPr>
          <w:rFonts w:ascii="Arial" w:hAnsi="Arial" w:cs="Arial"/>
          <w:sz w:val="20"/>
          <w:szCs w:val="20"/>
        </w:rPr>
        <w:t xml:space="preserve"> para el ejercicio 2016 con entrega y pago en Delegaciones y </w:t>
      </w:r>
      <w:r w:rsidR="00BB01D9">
        <w:rPr>
          <w:rFonts w:ascii="Arial" w:hAnsi="Arial" w:cs="Arial"/>
          <w:sz w:val="20"/>
          <w:szCs w:val="20"/>
        </w:rPr>
        <w:t>UMAE</w:t>
      </w:r>
      <w:r w:rsidR="00637ED9" w:rsidRPr="005B47A3">
        <w:rPr>
          <w:rFonts w:ascii="Arial" w:hAnsi="Arial" w:cs="Arial"/>
          <w:sz w:val="20"/>
          <w:szCs w:val="20"/>
        </w:rPr>
        <w:t>.</w:t>
      </w:r>
    </w:p>
    <w:tbl>
      <w:tblPr>
        <w:tblW w:w="10631" w:type="dxa"/>
        <w:tblInd w:w="-497" w:type="dxa"/>
        <w:tblLayout w:type="fixed"/>
        <w:tblCellMar>
          <w:left w:w="70" w:type="dxa"/>
          <w:right w:w="70" w:type="dxa"/>
        </w:tblCellMar>
        <w:tblLook w:val="04A0" w:firstRow="1" w:lastRow="0" w:firstColumn="1" w:lastColumn="0" w:noHBand="0" w:noVBand="1"/>
      </w:tblPr>
      <w:tblGrid>
        <w:gridCol w:w="776"/>
        <w:gridCol w:w="4327"/>
        <w:gridCol w:w="568"/>
        <w:gridCol w:w="522"/>
        <w:gridCol w:w="530"/>
        <w:gridCol w:w="444"/>
        <w:gridCol w:w="514"/>
        <w:gridCol w:w="763"/>
        <w:gridCol w:w="911"/>
        <w:gridCol w:w="567"/>
        <w:gridCol w:w="709"/>
      </w:tblGrid>
      <w:tr w:rsidR="00601CEF" w:rsidRPr="00601CEF" w:rsidTr="00601CEF">
        <w:trPr>
          <w:trHeight w:val="315"/>
        </w:trPr>
        <w:tc>
          <w:tcPr>
            <w:tcW w:w="776" w:type="dxa"/>
            <w:vMerge w:val="restart"/>
            <w:tcBorders>
              <w:top w:val="single" w:sz="8" w:space="0" w:color="FFFFFF"/>
              <w:left w:val="single" w:sz="8" w:space="0" w:color="FFFFFF"/>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PARTIDA</w:t>
            </w:r>
          </w:p>
        </w:tc>
        <w:tc>
          <w:tcPr>
            <w:tcW w:w="4327" w:type="dxa"/>
            <w:vMerge w:val="restart"/>
            <w:tcBorders>
              <w:top w:val="single" w:sz="8" w:space="0" w:color="FFFFFF"/>
              <w:left w:val="single" w:sz="8" w:space="0" w:color="FFFFFF"/>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DESCRIPCIÓN</w:t>
            </w:r>
          </w:p>
        </w:tc>
        <w:tc>
          <w:tcPr>
            <w:tcW w:w="2578" w:type="dxa"/>
            <w:gridSpan w:val="5"/>
            <w:tcBorders>
              <w:top w:val="single" w:sz="8" w:space="0" w:color="FFFFFF"/>
              <w:left w:val="nil"/>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CLAVE</w:t>
            </w:r>
          </w:p>
        </w:tc>
        <w:tc>
          <w:tcPr>
            <w:tcW w:w="2241" w:type="dxa"/>
            <w:gridSpan w:val="3"/>
            <w:tcBorders>
              <w:top w:val="single" w:sz="8" w:space="0" w:color="FFFFFF"/>
              <w:left w:val="nil"/>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PRESENTACIÓN</w:t>
            </w:r>
          </w:p>
        </w:tc>
        <w:tc>
          <w:tcPr>
            <w:tcW w:w="709" w:type="dxa"/>
            <w:vMerge w:val="restart"/>
            <w:tcBorders>
              <w:top w:val="single" w:sz="8" w:space="0" w:color="FFFFFF"/>
              <w:left w:val="single" w:sz="8" w:space="0" w:color="FFFFFF"/>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TOTAL</w:t>
            </w:r>
          </w:p>
        </w:tc>
      </w:tr>
      <w:tr w:rsidR="00601CEF" w:rsidRPr="00601CEF" w:rsidTr="00601CEF">
        <w:trPr>
          <w:trHeight w:val="465"/>
        </w:trPr>
        <w:tc>
          <w:tcPr>
            <w:tcW w:w="776" w:type="dxa"/>
            <w:vMerge/>
            <w:tcBorders>
              <w:top w:val="single" w:sz="8" w:space="0" w:color="FFFFFF"/>
              <w:left w:val="single" w:sz="8" w:space="0" w:color="FFFFFF"/>
              <w:bottom w:val="single" w:sz="8" w:space="0" w:color="FFFFFF"/>
              <w:right w:val="single" w:sz="8" w:space="0" w:color="FFFFFF"/>
            </w:tcBorders>
            <w:vAlign w:val="center"/>
            <w:hideMark/>
          </w:tcPr>
          <w:p w:rsidR="00601CEF" w:rsidRPr="00601CEF" w:rsidRDefault="00601CEF" w:rsidP="00601CEF">
            <w:pPr>
              <w:spacing w:after="0" w:line="240" w:lineRule="auto"/>
              <w:rPr>
                <w:rFonts w:ascii="Arial" w:eastAsia="Times New Roman" w:hAnsi="Arial" w:cs="Arial"/>
                <w:b/>
                <w:bCs/>
                <w:noProof w:val="0"/>
                <w:color w:val="FFFFFF"/>
                <w:sz w:val="14"/>
                <w:szCs w:val="14"/>
                <w:lang w:eastAsia="es-MX"/>
              </w:rPr>
            </w:pPr>
          </w:p>
        </w:tc>
        <w:tc>
          <w:tcPr>
            <w:tcW w:w="4327" w:type="dxa"/>
            <w:vMerge/>
            <w:tcBorders>
              <w:top w:val="single" w:sz="8" w:space="0" w:color="FFFFFF"/>
              <w:left w:val="single" w:sz="8" w:space="0" w:color="FFFFFF"/>
              <w:bottom w:val="single" w:sz="8" w:space="0" w:color="FFFFFF"/>
              <w:right w:val="single" w:sz="8" w:space="0" w:color="FFFFFF"/>
            </w:tcBorders>
            <w:vAlign w:val="center"/>
            <w:hideMark/>
          </w:tcPr>
          <w:p w:rsidR="00601CEF" w:rsidRPr="00601CEF" w:rsidRDefault="00601CEF" w:rsidP="00601CEF">
            <w:pPr>
              <w:spacing w:after="0" w:line="240" w:lineRule="auto"/>
              <w:rPr>
                <w:rFonts w:ascii="Arial" w:eastAsia="Times New Roman" w:hAnsi="Arial" w:cs="Arial"/>
                <w:b/>
                <w:bCs/>
                <w:noProof w:val="0"/>
                <w:color w:val="FFFFFF"/>
                <w:sz w:val="14"/>
                <w:szCs w:val="14"/>
                <w:lang w:eastAsia="es-MX"/>
              </w:rPr>
            </w:pPr>
          </w:p>
        </w:tc>
        <w:tc>
          <w:tcPr>
            <w:tcW w:w="568" w:type="dxa"/>
            <w:tcBorders>
              <w:top w:val="nil"/>
              <w:left w:val="nil"/>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 xml:space="preserve"> GPO</w:t>
            </w:r>
          </w:p>
        </w:tc>
        <w:tc>
          <w:tcPr>
            <w:tcW w:w="522" w:type="dxa"/>
            <w:tcBorders>
              <w:top w:val="nil"/>
              <w:left w:val="nil"/>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GEN</w:t>
            </w:r>
          </w:p>
        </w:tc>
        <w:tc>
          <w:tcPr>
            <w:tcW w:w="530" w:type="dxa"/>
            <w:tcBorders>
              <w:top w:val="nil"/>
              <w:left w:val="nil"/>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ESP</w:t>
            </w:r>
          </w:p>
        </w:tc>
        <w:tc>
          <w:tcPr>
            <w:tcW w:w="444" w:type="dxa"/>
            <w:tcBorders>
              <w:top w:val="nil"/>
              <w:left w:val="nil"/>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DIF</w:t>
            </w:r>
          </w:p>
        </w:tc>
        <w:tc>
          <w:tcPr>
            <w:tcW w:w="514" w:type="dxa"/>
            <w:tcBorders>
              <w:top w:val="nil"/>
              <w:left w:val="nil"/>
              <w:bottom w:val="single" w:sz="8" w:space="0" w:color="FFFFFF"/>
              <w:right w:val="single" w:sz="8" w:space="0" w:color="FFFFFF"/>
            </w:tcBorders>
            <w:shd w:val="clear" w:color="000000" w:fill="002060"/>
            <w:noWrap/>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VAR</w:t>
            </w:r>
          </w:p>
        </w:tc>
        <w:tc>
          <w:tcPr>
            <w:tcW w:w="763" w:type="dxa"/>
            <w:tcBorders>
              <w:top w:val="nil"/>
              <w:left w:val="nil"/>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UNIDAD</w:t>
            </w:r>
          </w:p>
        </w:tc>
        <w:tc>
          <w:tcPr>
            <w:tcW w:w="911" w:type="dxa"/>
            <w:tcBorders>
              <w:top w:val="nil"/>
              <w:left w:val="nil"/>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CANTIDAD</w:t>
            </w:r>
          </w:p>
        </w:tc>
        <w:tc>
          <w:tcPr>
            <w:tcW w:w="567" w:type="dxa"/>
            <w:tcBorders>
              <w:top w:val="nil"/>
              <w:left w:val="nil"/>
              <w:bottom w:val="single" w:sz="8" w:space="0" w:color="FFFFFF"/>
              <w:right w:val="single" w:sz="8" w:space="0" w:color="FFFFFF"/>
            </w:tcBorders>
            <w:shd w:val="clear" w:color="000000" w:fill="002060"/>
            <w:vAlign w:val="center"/>
            <w:hideMark/>
          </w:tcPr>
          <w:p w:rsidR="00601CEF" w:rsidRPr="00601CEF" w:rsidRDefault="00601CEF" w:rsidP="00601CEF">
            <w:pPr>
              <w:spacing w:after="0" w:line="240" w:lineRule="auto"/>
              <w:jc w:val="center"/>
              <w:rPr>
                <w:rFonts w:ascii="Arial" w:eastAsia="Times New Roman" w:hAnsi="Arial" w:cs="Arial"/>
                <w:b/>
                <w:bCs/>
                <w:noProof w:val="0"/>
                <w:color w:val="FFFFFF"/>
                <w:sz w:val="14"/>
                <w:szCs w:val="14"/>
                <w:lang w:eastAsia="es-MX"/>
              </w:rPr>
            </w:pPr>
            <w:r w:rsidRPr="00601CEF">
              <w:rPr>
                <w:rFonts w:ascii="Arial" w:eastAsia="Times New Roman" w:hAnsi="Arial" w:cs="Arial"/>
                <w:b/>
                <w:bCs/>
                <w:noProof w:val="0"/>
                <w:color w:val="FFFFFF"/>
                <w:sz w:val="14"/>
                <w:szCs w:val="14"/>
                <w:lang w:eastAsia="es-MX"/>
              </w:rPr>
              <w:t>TIPO</w:t>
            </w:r>
          </w:p>
        </w:tc>
        <w:tc>
          <w:tcPr>
            <w:tcW w:w="709" w:type="dxa"/>
            <w:vMerge/>
            <w:tcBorders>
              <w:top w:val="single" w:sz="8" w:space="0" w:color="FFFFFF"/>
              <w:left w:val="single" w:sz="8" w:space="0" w:color="FFFFFF"/>
              <w:bottom w:val="single" w:sz="8" w:space="0" w:color="FFFFFF"/>
              <w:right w:val="single" w:sz="8" w:space="0" w:color="FFFFFF"/>
            </w:tcBorders>
            <w:vAlign w:val="center"/>
            <w:hideMark/>
          </w:tcPr>
          <w:p w:rsidR="00601CEF" w:rsidRPr="00601CEF" w:rsidRDefault="00601CEF" w:rsidP="00601CEF">
            <w:pPr>
              <w:spacing w:after="0" w:line="240" w:lineRule="auto"/>
              <w:rPr>
                <w:rFonts w:ascii="Arial" w:eastAsia="Times New Roman" w:hAnsi="Arial" w:cs="Arial"/>
                <w:b/>
                <w:bCs/>
                <w:noProof w:val="0"/>
                <w:color w:val="FFFFFF"/>
                <w:sz w:val="14"/>
                <w:szCs w:val="14"/>
                <w:lang w:eastAsia="es-MX"/>
              </w:rPr>
            </w:pP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BOTAS PARA USO EN QUIROFANOS DE POLIPROPILENO DESECHABLES DE 35 G/METRO CUADRADO MINIMO, TERMOGRABADAS, IMPERMEABLES, OPACAS, DESECHABLES. PRESENTACION, BOLSA CON 25 PARES.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010</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0010</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02</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BSA</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25</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PAR</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346,710</w:t>
            </w: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PAQUETE MORTAJA TAMANO CHICO DE MATERIAL DESECHABLE COMPUESTO DE: CAMISON: CORTE SEMILINEA "A", LARGO CRUZADO POR LA ESPALDA, ESCOTE REDONDO, CON O SIN BIES, DELANTERO Y ESPALDA DE UNA PIEZA, CIERRA EN EL LADO DERECHO DE LA ESPALDA, CON UN PAR DE CINTAS DE AMARRE) ABAJO DEL ESCOTE Y OTRO PAR A LA MITAD DE LA ESPALDA (DE LA MISMA TELA DEL CAMISON, SOBREPUESTAS Y PEGADAS POR TERMO FUSION O COSIDAS). BOLSA: DE FORMA RECTANGULAR, CON CIERRE DE PLASTICO, QUE NO PERMITA FUGAS DE LIQUIDOS (BOLSA, CIERRE, EN LAS ORILLAS DE LOS LADOS, EN LAS ESQUINAS DE LA BOLSA O EN LAS UNIONES) (LAS UNIONES DEBEN SER TALES QUE RESISTAN EL PESO Y LAS DIFERENTES TENSIONES A QUE SE SOMETA LA BOLSA, ORIGINADAS DURANTE LA MANIPULACION Y USO DE LA MISMA). SUJETADORES: PARA BARBILLA: CINTA LARGA CON OVALO AL CENTRO. PARA MANOS. Y PARA TOBILLOS: PAR DE CINTAS LARGAS.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075</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0012</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03</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7,280</w:t>
            </w: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3</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PAQUETE MORTAJA TAMANO MEDIANO DE MATERIAL DESECHABLE COMPUESTO DE: CAMISON: CORTE SEMILINEA "A", LARGO CRUZADO POR LA ESPALDA, ESCOTE REDONDO, CON O SIN BIES, DELANTERO Y ESPALDA DE UNA PIEZA, CIERRA EN EL LADO DERECHO DE LA ESPALDA, CON UN PAR DE CINTAS DE AMARRE ABAJO DEL ESCOTE Y OTRO PAR A LA MITAD DE LA ESPALDA (DE LA MISMA TELA DEL CAMISON, SOBREPUESTAS Y PEGADAS POR TERMO FUSION O COSIDAS). BOLSA: DE FORMA RECTANGULAR, CON CIERRE DE PLASTICO, QUE NO PERMITA FUGAS DE LIQUIDOS (BOLSA, CIERRE, EN LAS ORILLAS DE LOS LADOS, EN LAS ESQUINAS DE LA BOLSA O EN LAS UNIONES) - (LAS UNIONES DEBEN SER TALES QUE RESISTAN EL PESO Y LAS DIFERENTES TENSIONES A QUE SE SOMETA LA BOLSA, ORIGINADAS DURANTE LA MANIPULACION Y USO DE LA MISMA). SUJETADORES: PARA BARBILLA: CINTA LARGA CON OVALO AL CENTRO. PARA MANOS. Y PARA TOBILLOS: PAR DE CINTAS LARGAS.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075</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0020</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03</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22,750</w:t>
            </w: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4</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PAQUETE MORTAJA TAMANO GRANDE DE MATERIAL DESECHABLE COMPUESTO DE: CAMISON: CORTE SEMILINEA "A", LARGO CRUZADO POR LA ESPALDA, ESCOTE REDONDO, CON O SIN BIES, DELANTERO Y ESPALDA DE UNA PIEZA, CIERRA EN EL LADO DERECHO DE LA ESPALDA, CON UN PAR DE CINTAS DE AMARRE ABAJO DEL ESCOTE Y OTRO PAR A LA MITAD DE LA ESPALDA (DE LA MISMA TELA DEL CAMISON, SOBREPUESTAS Y PEGADAS POR TERMO FUSION O COSIDAS). BOLSA: DE FORMA RECTANGULAR, CON CIERRE DE PLASTICO, QUE NO PERMITA FUGAS DE LIQUIDOS (BOLSA, CIERRE, EN LAS ORILLAS DE LOS LADOS, EN LAS ESQUINAS DE LA BOLSA O EN LAS UNIONES) - (LAS UNIONES DEBEN SER TALES QUE RESISTAN EL PESO Y LAS DIFERENTES TENSIONES A QUE SE SOMETA LA BOLSA, ORIGINADAS DURANTE LA MANIPULACION Y USO DE LA MISMA). SUJETADORES: PARA BARBILLA: CINTA LARGA CON OVALO AL CENTRO. PARA MANOS. Y PARA TOBILLOS: PAR DE CINTAS LARGAS.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075</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0038</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03</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57,148</w:t>
            </w: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5</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 xml:space="preserve">SUJETADOR PARA LACTANTE. DI-SE\O: ARTICULO DE FORMA REC-TANGULAR DE 25 CM MINIM O DELARGO POR 7 CM MINIMO DE AN-CHO. DOS TRAMOS RECTANGULA-RES DE CINTA DE CONT ACTO DE8 CM MINIMO DE LARGO POR </w:t>
            </w:r>
            <w:r w:rsidRPr="00601CEF">
              <w:rPr>
                <w:rFonts w:ascii="Arial" w:eastAsia="Times New Roman" w:hAnsi="Arial" w:cs="Arial"/>
                <w:noProof w:val="0"/>
                <w:color w:val="000000"/>
                <w:sz w:val="14"/>
                <w:szCs w:val="14"/>
                <w:lang w:eastAsia="es-MX"/>
              </w:rPr>
              <w:lastRenderedPageBreak/>
              <w:t>2.5CM MINIMO DE ANCHO COLOCADOSEN LOS EXTREMOS CORTOS Y UNOEN CADA SUPERFICIE, DOS CIN-TAS LARGAS DE DOBLE CAPA DETELA DE 80 C M MINIMO DE LAR-GO POR 2.9 CM MINIMO DE AN-CHO, UNIDAS AL CENTRO DELRECTANGU LO, CON COSTURA REC-TA REFORZADA. TELA: NO TEJI-DA DE POLIPROPILENO, CUBIER-TA E N UNA CARA CON PELICULADE POLIETILENO DE 70 G/M2 MINIMO, TERMOGRABADA, IMPERMEA BLE, OPACA, DESECHABLE, CO-LOR: BLANCO. ENVASE CON UNPAR DE SUJETADORES.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lastRenderedPageBreak/>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090</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0047</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ENV</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ENV</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13,286</w:t>
            </w:r>
          </w:p>
        </w:tc>
      </w:tr>
      <w:tr w:rsidR="00601CEF" w:rsidRPr="00601CEF" w:rsidTr="00601CEF">
        <w:trPr>
          <w:trHeight w:val="300"/>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lastRenderedPageBreak/>
              <w:t>6</w:t>
            </w:r>
          </w:p>
        </w:tc>
        <w:tc>
          <w:tcPr>
            <w:tcW w:w="4327" w:type="dxa"/>
            <w:tcBorders>
              <w:top w:val="nil"/>
              <w:left w:val="nil"/>
              <w:bottom w:val="single" w:sz="4" w:space="0" w:color="auto"/>
              <w:right w:val="single" w:sz="4" w:space="0" w:color="auto"/>
            </w:tcBorders>
            <w:shd w:val="clear" w:color="auto" w:fill="auto"/>
            <w:noWrap/>
            <w:vAlign w:val="bottom"/>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SUJETADOR PARA ADULTO. DISE-\O: ARTICULO DE FORMA RECTANGULAR DE 34 CM MINIMO DE LARGO POR 9 CM MINIMO DE ANCHO.DOS TRAMOS RECTANGULARES DECINTA DE CONTACTO DE 9 CM MINIMO DE LARGO POR 2.5 CM MI-NIMO DE ANCHO COLOCADOS ENLOS EXTREMOS COR TOS Y UNO ENCADA SUPERFICIE. DOS CINTASLARGAS DE DOBLE CAPA DE TELADE 119 CM MINIMO DE LARGOPOR 3.4 CM MINIMO DE ANCHO</w:t>
            </w:r>
            <w:proofErr w:type="gramStart"/>
            <w:r w:rsidRPr="00601CEF">
              <w:rPr>
                <w:rFonts w:ascii="Arial" w:eastAsia="Times New Roman" w:hAnsi="Arial" w:cs="Arial"/>
                <w:noProof w:val="0"/>
                <w:color w:val="000000"/>
                <w:sz w:val="14"/>
                <w:szCs w:val="14"/>
                <w:lang w:eastAsia="es-MX"/>
              </w:rPr>
              <w:t>,UNIDAS</w:t>
            </w:r>
            <w:proofErr w:type="gramEnd"/>
            <w:r w:rsidRPr="00601CEF">
              <w:rPr>
                <w:rFonts w:ascii="Arial" w:eastAsia="Times New Roman" w:hAnsi="Arial" w:cs="Arial"/>
                <w:noProof w:val="0"/>
                <w:color w:val="000000"/>
                <w:sz w:val="14"/>
                <w:szCs w:val="14"/>
                <w:lang w:eastAsia="es-MX"/>
              </w:rPr>
              <w:t xml:space="preserve"> AL CENTRO DEL RECTAN-GULO, CO N COSTURA RECTA RE-FORZADA. TELA: NO TEJIDA DEPOLIPROPILENO, CUBIERTA ENUNA CARA CON PELICULA DE PO-LIETILENO, DE 70 G/M2 MINIMO, TERMOGRABADA, IMPERMEA- BLE, OPACA, DESECHABLE, CO-LOR: BLANCO. ENVASE CON UNPAR DE SUJETADORES.</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220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090</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0054</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ENV</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ENV</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48,048</w:t>
            </w:r>
          </w:p>
        </w:tc>
      </w:tr>
      <w:tr w:rsidR="00601CEF" w:rsidRPr="00601CEF" w:rsidTr="00601CEF">
        <w:trPr>
          <w:trHeight w:val="2109"/>
        </w:trPr>
        <w:tc>
          <w:tcPr>
            <w:tcW w:w="776" w:type="dxa"/>
            <w:tcBorders>
              <w:top w:val="nil"/>
              <w:left w:val="single" w:sz="4" w:space="0" w:color="auto"/>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7</w:t>
            </w:r>
          </w:p>
        </w:tc>
        <w:tc>
          <w:tcPr>
            <w:tcW w:w="432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both"/>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CANASTILLA PARA BEBE. COMPUESTA DE: A. 3 CAMISETAS. TEJIDO DE PUNTO 100% ALGODON. B. 2 MAMELUCOS. ALGODON Y FIBRA SINTETICA. FELPA DE RIZO. C. 2 BABEROS. ALGODON 100% AFELPADO. D. 8 PA¥ALES. MANTA DE CIELO (PA¥ALINA) 100% ALGODON. 4 CUBREPA¥ALES. TEJIDO DE PUNTO 100% ALGODON. F. 1 COBERTOR. ACRILICO AFELPADO 100%. G. 1 TOALLA PARA BA¥O. ALGODON DE FIBRA SINTETICA FELPA DE RIZO. COLOR: A</w:t>
            </w:r>
            <w:proofErr w:type="gramStart"/>
            <w:r w:rsidRPr="00601CEF">
              <w:rPr>
                <w:rFonts w:ascii="Arial" w:eastAsia="Times New Roman" w:hAnsi="Arial" w:cs="Arial"/>
                <w:noProof w:val="0"/>
                <w:color w:val="000000"/>
                <w:sz w:val="14"/>
                <w:szCs w:val="14"/>
                <w:lang w:eastAsia="es-MX"/>
              </w:rPr>
              <w:t>,B,C,D,E</w:t>
            </w:r>
            <w:proofErr w:type="gramEnd"/>
            <w:r w:rsidRPr="00601CEF">
              <w:rPr>
                <w:rFonts w:ascii="Arial" w:eastAsia="Times New Roman" w:hAnsi="Arial" w:cs="Arial"/>
                <w:noProof w:val="0"/>
                <w:color w:val="000000"/>
                <w:sz w:val="14"/>
                <w:szCs w:val="14"/>
                <w:lang w:eastAsia="es-MX"/>
              </w:rPr>
              <w:t xml:space="preserve"> Y G: BLANCO. C Y F: AMARILLO, AZUL, BLANCO, ROSA Y VERDE, EN TONOS PASTEL. TALLA PARA RECIEN NACIDO.</w:t>
            </w:r>
          </w:p>
        </w:tc>
        <w:tc>
          <w:tcPr>
            <w:tcW w:w="568"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240</w:t>
            </w:r>
          </w:p>
        </w:tc>
        <w:tc>
          <w:tcPr>
            <w:tcW w:w="522"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215</w:t>
            </w:r>
          </w:p>
        </w:tc>
        <w:tc>
          <w:tcPr>
            <w:tcW w:w="530"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0151</w:t>
            </w:r>
          </w:p>
        </w:tc>
        <w:tc>
          <w:tcPr>
            <w:tcW w:w="44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00</w:t>
            </w:r>
          </w:p>
        </w:tc>
        <w:tc>
          <w:tcPr>
            <w:tcW w:w="514"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01</w:t>
            </w:r>
          </w:p>
        </w:tc>
        <w:tc>
          <w:tcPr>
            <w:tcW w:w="763"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911"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601CEF" w:rsidRPr="00601CEF" w:rsidRDefault="00601CEF" w:rsidP="00601CEF">
            <w:pPr>
              <w:spacing w:after="0" w:line="240" w:lineRule="auto"/>
              <w:jc w:val="center"/>
              <w:rPr>
                <w:rFonts w:ascii="Arial" w:eastAsia="Times New Roman" w:hAnsi="Arial" w:cs="Arial"/>
                <w:noProof w:val="0"/>
                <w:color w:val="000000"/>
                <w:sz w:val="14"/>
                <w:szCs w:val="14"/>
                <w:lang w:eastAsia="es-MX"/>
              </w:rPr>
            </w:pPr>
            <w:r w:rsidRPr="00601CEF">
              <w:rPr>
                <w:rFonts w:ascii="Arial" w:eastAsia="Times New Roman" w:hAnsi="Arial" w:cs="Arial"/>
                <w:noProof w:val="0"/>
                <w:color w:val="000000"/>
                <w:sz w:val="14"/>
                <w:szCs w:val="14"/>
                <w:lang w:eastAsia="es-MX"/>
              </w:rPr>
              <w:t>JGO</w:t>
            </w:r>
          </w:p>
        </w:tc>
        <w:tc>
          <w:tcPr>
            <w:tcW w:w="709" w:type="dxa"/>
            <w:tcBorders>
              <w:top w:val="nil"/>
              <w:left w:val="nil"/>
              <w:bottom w:val="single" w:sz="4" w:space="0" w:color="auto"/>
              <w:right w:val="single" w:sz="4" w:space="0" w:color="auto"/>
            </w:tcBorders>
            <w:shd w:val="clear" w:color="auto" w:fill="auto"/>
            <w:noWrap/>
            <w:hideMark/>
          </w:tcPr>
          <w:p w:rsidR="00601CEF" w:rsidRPr="00D371DD" w:rsidRDefault="00601CEF" w:rsidP="00601CEF">
            <w:pPr>
              <w:spacing w:after="0" w:line="240" w:lineRule="auto"/>
              <w:jc w:val="right"/>
              <w:rPr>
                <w:rFonts w:ascii="Arial" w:eastAsia="Times New Roman" w:hAnsi="Arial" w:cs="Arial"/>
                <w:noProof w:val="0"/>
                <w:color w:val="000000"/>
                <w:sz w:val="14"/>
                <w:szCs w:val="14"/>
                <w:lang w:eastAsia="es-MX"/>
              </w:rPr>
            </w:pPr>
            <w:r w:rsidRPr="00D371DD">
              <w:rPr>
                <w:rFonts w:ascii="Arial" w:eastAsia="Times New Roman" w:hAnsi="Arial" w:cs="Arial"/>
                <w:noProof w:val="0"/>
                <w:color w:val="000000"/>
                <w:sz w:val="14"/>
                <w:szCs w:val="14"/>
                <w:lang w:eastAsia="es-MX"/>
              </w:rPr>
              <w:t>51,324</w:t>
            </w:r>
          </w:p>
        </w:tc>
      </w:tr>
    </w:tbl>
    <w:p w:rsidR="00601CEF" w:rsidRDefault="00601CEF" w:rsidP="004F3868">
      <w:pPr>
        <w:ind w:left="-284"/>
        <w:jc w:val="both"/>
        <w:rPr>
          <w:rFonts w:ascii="Arial" w:hAnsi="Arial" w:cs="Arial"/>
          <w:sz w:val="20"/>
          <w:szCs w:val="20"/>
        </w:rPr>
      </w:pPr>
    </w:p>
    <w:p w:rsidR="00601CEF" w:rsidRDefault="00601CEF" w:rsidP="004F3868">
      <w:pPr>
        <w:ind w:left="-284"/>
        <w:jc w:val="both"/>
        <w:rPr>
          <w:rFonts w:ascii="Arial" w:hAnsi="Arial" w:cs="Arial"/>
          <w:sz w:val="20"/>
          <w:szCs w:val="20"/>
        </w:rPr>
      </w:pPr>
    </w:p>
    <w:p w:rsidR="00796E11" w:rsidRDefault="00796E11" w:rsidP="004F3868">
      <w:pPr>
        <w:ind w:left="-284"/>
        <w:jc w:val="both"/>
        <w:rPr>
          <w:rFonts w:ascii="Arial" w:hAnsi="Arial" w:cs="Arial"/>
          <w:sz w:val="20"/>
          <w:szCs w:val="20"/>
        </w:rPr>
      </w:pPr>
      <w:r w:rsidRPr="00D2635D">
        <w:rPr>
          <w:rFonts w:ascii="Arial" w:hAnsi="Arial" w:cs="Arial"/>
          <w:sz w:val="20"/>
          <w:szCs w:val="20"/>
        </w:rPr>
        <w:t>La descripción amplia y detallada de</w:t>
      </w:r>
      <w:r w:rsidR="00815912" w:rsidRPr="00D2635D">
        <w:rPr>
          <w:rFonts w:ascii="Arial" w:hAnsi="Arial" w:cs="Arial"/>
          <w:sz w:val="20"/>
          <w:szCs w:val="20"/>
        </w:rPr>
        <w:t xml:space="preserve"> los bienes a adquirir</w:t>
      </w:r>
      <w:r w:rsidR="00E1022F" w:rsidRPr="00D2635D">
        <w:rPr>
          <w:rFonts w:ascii="Arial" w:hAnsi="Arial" w:cs="Arial"/>
          <w:sz w:val="20"/>
          <w:szCs w:val="20"/>
        </w:rPr>
        <w:t xml:space="preserve">, así como las cantidades y lugares de entrega </w:t>
      </w:r>
      <w:r w:rsidRPr="00D2635D">
        <w:rPr>
          <w:rFonts w:ascii="Arial" w:hAnsi="Arial" w:cs="Arial"/>
          <w:sz w:val="20"/>
          <w:szCs w:val="20"/>
        </w:rPr>
        <w:t>se encuent</w:t>
      </w:r>
      <w:r w:rsidR="006C4B15" w:rsidRPr="00D2635D">
        <w:rPr>
          <w:rFonts w:ascii="Arial" w:hAnsi="Arial" w:cs="Arial"/>
          <w:sz w:val="20"/>
          <w:szCs w:val="20"/>
        </w:rPr>
        <w:t>r</w:t>
      </w:r>
      <w:r w:rsidRPr="00D2635D">
        <w:rPr>
          <w:rFonts w:ascii="Arial" w:hAnsi="Arial" w:cs="Arial"/>
          <w:sz w:val="20"/>
          <w:szCs w:val="20"/>
        </w:rPr>
        <w:t>a</w:t>
      </w:r>
      <w:r w:rsidR="006C4B15" w:rsidRPr="00D2635D">
        <w:rPr>
          <w:rFonts w:ascii="Arial" w:hAnsi="Arial" w:cs="Arial"/>
          <w:sz w:val="20"/>
          <w:szCs w:val="20"/>
        </w:rPr>
        <w:t>n</w:t>
      </w:r>
      <w:r w:rsidRPr="00D2635D">
        <w:rPr>
          <w:rFonts w:ascii="Arial" w:hAnsi="Arial" w:cs="Arial"/>
          <w:sz w:val="20"/>
          <w:szCs w:val="20"/>
        </w:rPr>
        <w:t xml:space="preserve"> </w:t>
      </w:r>
      <w:r w:rsidRPr="000A5C2E">
        <w:rPr>
          <w:rFonts w:ascii="Arial" w:hAnsi="Arial" w:cs="Arial"/>
          <w:sz w:val="20"/>
          <w:szCs w:val="20"/>
        </w:rPr>
        <w:t>especificad</w:t>
      </w:r>
      <w:r w:rsidR="006C4B15" w:rsidRPr="000A5C2E">
        <w:rPr>
          <w:rFonts w:ascii="Arial" w:hAnsi="Arial" w:cs="Arial"/>
          <w:sz w:val="20"/>
          <w:szCs w:val="20"/>
        </w:rPr>
        <w:t>os</w:t>
      </w:r>
      <w:r w:rsidRPr="000A5C2E">
        <w:rPr>
          <w:rFonts w:ascii="Arial" w:hAnsi="Arial" w:cs="Arial"/>
          <w:sz w:val="20"/>
          <w:szCs w:val="20"/>
        </w:rPr>
        <w:t xml:space="preserve"> en </w:t>
      </w:r>
      <w:r w:rsidR="00A52449" w:rsidRPr="000A5C2E">
        <w:rPr>
          <w:rFonts w:ascii="Arial" w:hAnsi="Arial" w:cs="Arial"/>
          <w:sz w:val="20"/>
          <w:szCs w:val="20"/>
        </w:rPr>
        <w:t>los</w:t>
      </w:r>
      <w:r w:rsidR="004574FF" w:rsidRPr="000A5C2E">
        <w:rPr>
          <w:rFonts w:ascii="Arial" w:hAnsi="Arial" w:cs="Arial"/>
          <w:sz w:val="20"/>
          <w:szCs w:val="20"/>
        </w:rPr>
        <w:t xml:space="preserve"> </w:t>
      </w:r>
      <w:r w:rsidR="004574FF" w:rsidRPr="000A5C2E">
        <w:rPr>
          <w:rFonts w:ascii="Arial" w:hAnsi="Arial" w:cs="Arial"/>
          <w:b/>
          <w:sz w:val="20"/>
          <w:szCs w:val="20"/>
        </w:rPr>
        <w:t>Anexo</w:t>
      </w:r>
      <w:r w:rsidR="00A52449" w:rsidRPr="000A5C2E">
        <w:rPr>
          <w:rFonts w:ascii="Arial" w:hAnsi="Arial" w:cs="Arial"/>
          <w:b/>
          <w:sz w:val="20"/>
          <w:szCs w:val="20"/>
        </w:rPr>
        <w:t>s</w:t>
      </w:r>
      <w:r w:rsidR="004574FF" w:rsidRPr="000A5C2E">
        <w:rPr>
          <w:rFonts w:ascii="Arial" w:hAnsi="Arial" w:cs="Arial"/>
          <w:b/>
          <w:sz w:val="20"/>
          <w:szCs w:val="20"/>
        </w:rPr>
        <w:t xml:space="preserve"> 1</w:t>
      </w:r>
      <w:r w:rsidR="00E1022F" w:rsidRPr="000A5C2E">
        <w:rPr>
          <w:rFonts w:ascii="Arial" w:hAnsi="Arial" w:cs="Arial"/>
          <w:b/>
          <w:sz w:val="20"/>
          <w:szCs w:val="20"/>
        </w:rPr>
        <w:t>, 2, 2.1. y 2.2.</w:t>
      </w:r>
      <w:r w:rsidR="00E172E5" w:rsidRPr="000A5C2E">
        <w:rPr>
          <w:rFonts w:ascii="Arial" w:hAnsi="Arial" w:cs="Arial"/>
          <w:b/>
          <w:sz w:val="20"/>
          <w:szCs w:val="20"/>
        </w:rPr>
        <w:t xml:space="preserve"> </w:t>
      </w:r>
      <w:r w:rsidRPr="000A5C2E">
        <w:rPr>
          <w:rFonts w:ascii="Arial" w:hAnsi="Arial" w:cs="Arial"/>
          <w:sz w:val="20"/>
          <w:szCs w:val="20"/>
        </w:rPr>
        <w:t>de la presente</w:t>
      </w:r>
      <w:r w:rsidRPr="00D2635D">
        <w:rPr>
          <w:rFonts w:ascii="Arial" w:hAnsi="Arial" w:cs="Arial"/>
          <w:sz w:val="20"/>
          <w:szCs w:val="20"/>
        </w:rPr>
        <w:t xml:space="preserve"> Convocatoria.</w:t>
      </w:r>
    </w:p>
    <w:p w:rsidR="00E1087B" w:rsidRPr="00D2635D" w:rsidRDefault="004958E4" w:rsidP="00C06CA5">
      <w:pPr>
        <w:pStyle w:val="Ttulo2"/>
        <w:tabs>
          <w:tab w:val="clear" w:pos="576"/>
        </w:tabs>
        <w:ind w:left="-284" w:firstLine="0"/>
        <w:rPr>
          <w:rFonts w:cs="Arial"/>
          <w:bCs/>
          <w:i w:val="0"/>
          <w:sz w:val="20"/>
        </w:rPr>
      </w:pPr>
      <w:bookmarkStart w:id="40" w:name="_Toc455650706"/>
      <w:bookmarkStart w:id="41" w:name="_Toc367205742"/>
      <w:bookmarkEnd w:id="35"/>
      <w:bookmarkEnd w:id="36"/>
      <w:bookmarkEnd w:id="37"/>
      <w:bookmarkEnd w:id="38"/>
      <w:bookmarkEnd w:id="39"/>
      <w:r w:rsidRPr="00D2635D">
        <w:rPr>
          <w:rFonts w:cs="Arial"/>
          <w:bCs/>
          <w:i w:val="0"/>
          <w:sz w:val="20"/>
        </w:rPr>
        <w:t xml:space="preserve">2.2 </w:t>
      </w:r>
      <w:r w:rsidR="007B315E" w:rsidRPr="00D2635D">
        <w:rPr>
          <w:rFonts w:cs="Arial"/>
          <w:bCs/>
          <w:i w:val="0"/>
          <w:sz w:val="20"/>
        </w:rPr>
        <w:t xml:space="preserve">Agrupación de </w:t>
      </w:r>
      <w:r w:rsidR="004A5F32" w:rsidRPr="00D2635D">
        <w:rPr>
          <w:rFonts w:cs="Arial"/>
          <w:bCs/>
          <w:i w:val="0"/>
          <w:sz w:val="20"/>
        </w:rPr>
        <w:t>Bienes</w:t>
      </w:r>
      <w:r w:rsidR="007B315E" w:rsidRPr="00D2635D">
        <w:rPr>
          <w:rFonts w:cs="Arial"/>
          <w:bCs/>
          <w:i w:val="0"/>
          <w:sz w:val="20"/>
        </w:rPr>
        <w:t>.</w:t>
      </w:r>
      <w:bookmarkEnd w:id="40"/>
    </w:p>
    <w:p w:rsidR="007B315E" w:rsidRPr="00D2635D" w:rsidRDefault="00C12224" w:rsidP="004F3868">
      <w:pPr>
        <w:ind w:left="-284"/>
        <w:jc w:val="both"/>
        <w:rPr>
          <w:rFonts w:ascii="Arial" w:hAnsi="Arial" w:cs="Arial"/>
          <w:sz w:val="20"/>
        </w:rPr>
      </w:pPr>
      <w:r>
        <w:rPr>
          <w:rFonts w:ascii="Arial" w:hAnsi="Arial" w:cs="Arial"/>
          <w:sz w:val="20"/>
        </w:rPr>
        <w:t>En la presente Convocatoria no aplica la agrupación de bienes.</w:t>
      </w:r>
    </w:p>
    <w:p w:rsidR="00503250" w:rsidRPr="00D2635D" w:rsidRDefault="00BA1BE9" w:rsidP="00996480">
      <w:pPr>
        <w:pStyle w:val="Ttulo2"/>
        <w:tabs>
          <w:tab w:val="clear" w:pos="576"/>
          <w:tab w:val="num" w:pos="-284"/>
        </w:tabs>
        <w:ind w:left="-284" w:right="-284" w:firstLine="0"/>
        <w:rPr>
          <w:rFonts w:cs="Arial"/>
          <w:bCs/>
          <w:i w:val="0"/>
          <w:sz w:val="20"/>
        </w:rPr>
      </w:pPr>
      <w:bookmarkStart w:id="42" w:name="_Toc424735321"/>
      <w:bookmarkStart w:id="43" w:name="_Toc455650707"/>
      <w:r w:rsidRPr="00D2635D">
        <w:rPr>
          <w:rFonts w:cs="Arial"/>
          <w:bCs/>
          <w:i w:val="0"/>
          <w:sz w:val="20"/>
        </w:rPr>
        <w:t>2.3</w:t>
      </w:r>
      <w:r w:rsidR="004958E4" w:rsidRPr="00D2635D">
        <w:rPr>
          <w:rFonts w:cs="Arial"/>
          <w:bCs/>
          <w:i w:val="0"/>
          <w:sz w:val="20"/>
        </w:rPr>
        <w:t xml:space="preserve"> </w:t>
      </w:r>
      <w:r w:rsidR="00E637EC" w:rsidRPr="00D2635D">
        <w:rPr>
          <w:rFonts w:cs="Arial"/>
          <w:bCs/>
          <w:i w:val="0"/>
          <w:sz w:val="20"/>
        </w:rPr>
        <w:t>Normas Oficiales Mexicanas, Normas Mexicanas, Internacionales, Referencia o Especificaciones.</w:t>
      </w:r>
      <w:bookmarkEnd w:id="42"/>
      <w:bookmarkEnd w:id="43"/>
      <w:r w:rsidR="00E1087B" w:rsidRPr="00D2635D">
        <w:rPr>
          <w:rFonts w:cs="Arial"/>
          <w:bCs/>
          <w:i w:val="0"/>
          <w:sz w:val="20"/>
        </w:rPr>
        <w:t xml:space="preserve"> </w:t>
      </w:r>
    </w:p>
    <w:p w:rsidR="00901FDE" w:rsidRDefault="00901FDE" w:rsidP="00FE6401">
      <w:pPr>
        <w:ind w:left="-284"/>
        <w:jc w:val="both"/>
        <w:rPr>
          <w:rFonts w:ascii="Arial" w:hAnsi="Arial" w:cs="Arial"/>
          <w:sz w:val="20"/>
          <w:szCs w:val="20"/>
        </w:rPr>
      </w:pPr>
      <w:bookmarkStart w:id="44" w:name="_Toc424735322"/>
      <w:r>
        <w:rPr>
          <w:rFonts w:ascii="Arial" w:hAnsi="Arial" w:cs="Arial"/>
          <w:sz w:val="20"/>
          <w:szCs w:val="20"/>
        </w:rPr>
        <w:t>La Normatividad que d</w:t>
      </w:r>
      <w:r w:rsidRPr="00901FDE">
        <w:rPr>
          <w:rFonts w:ascii="Arial" w:hAnsi="Arial" w:cs="Arial"/>
          <w:sz w:val="20"/>
          <w:szCs w:val="20"/>
        </w:rPr>
        <w:t xml:space="preserve">eben </w:t>
      </w:r>
      <w:r>
        <w:rPr>
          <w:rFonts w:ascii="Arial" w:hAnsi="Arial" w:cs="Arial"/>
          <w:sz w:val="20"/>
          <w:szCs w:val="20"/>
        </w:rPr>
        <w:t>d</w:t>
      </w:r>
      <w:r w:rsidRPr="00901FDE">
        <w:rPr>
          <w:rFonts w:ascii="Arial" w:hAnsi="Arial" w:cs="Arial"/>
          <w:sz w:val="20"/>
          <w:szCs w:val="20"/>
        </w:rPr>
        <w:t xml:space="preserve">e </w:t>
      </w:r>
      <w:r>
        <w:rPr>
          <w:rFonts w:ascii="Arial" w:hAnsi="Arial" w:cs="Arial"/>
          <w:sz w:val="20"/>
          <w:szCs w:val="20"/>
        </w:rPr>
        <w:t>c</w:t>
      </w:r>
      <w:r w:rsidRPr="00901FDE">
        <w:rPr>
          <w:rFonts w:ascii="Arial" w:hAnsi="Arial" w:cs="Arial"/>
          <w:sz w:val="20"/>
          <w:szCs w:val="20"/>
        </w:rPr>
        <w:t xml:space="preserve">umplir </w:t>
      </w:r>
      <w:r>
        <w:rPr>
          <w:rFonts w:ascii="Arial" w:hAnsi="Arial" w:cs="Arial"/>
          <w:sz w:val="20"/>
          <w:szCs w:val="20"/>
        </w:rPr>
        <w:t>l</w:t>
      </w:r>
      <w:r w:rsidRPr="00901FDE">
        <w:rPr>
          <w:rFonts w:ascii="Arial" w:hAnsi="Arial" w:cs="Arial"/>
          <w:sz w:val="20"/>
          <w:szCs w:val="20"/>
        </w:rPr>
        <w:t xml:space="preserve">os </w:t>
      </w:r>
      <w:r>
        <w:rPr>
          <w:rFonts w:ascii="Arial" w:hAnsi="Arial" w:cs="Arial"/>
          <w:sz w:val="20"/>
          <w:szCs w:val="20"/>
        </w:rPr>
        <w:t>b</w:t>
      </w:r>
      <w:r w:rsidRPr="00901FDE">
        <w:rPr>
          <w:rFonts w:ascii="Arial" w:hAnsi="Arial" w:cs="Arial"/>
          <w:sz w:val="20"/>
          <w:szCs w:val="20"/>
        </w:rPr>
        <w:t xml:space="preserve">ienes </w:t>
      </w:r>
      <w:r>
        <w:rPr>
          <w:rFonts w:ascii="Arial" w:hAnsi="Arial" w:cs="Arial"/>
          <w:sz w:val="20"/>
          <w:szCs w:val="20"/>
        </w:rPr>
        <w:t>y l</w:t>
      </w:r>
      <w:r w:rsidRPr="00901FDE">
        <w:rPr>
          <w:rFonts w:ascii="Arial" w:hAnsi="Arial" w:cs="Arial"/>
          <w:sz w:val="20"/>
          <w:szCs w:val="20"/>
        </w:rPr>
        <w:t xml:space="preserve">os </w:t>
      </w:r>
      <w:r>
        <w:rPr>
          <w:rFonts w:ascii="Arial" w:hAnsi="Arial" w:cs="Arial"/>
          <w:sz w:val="20"/>
          <w:szCs w:val="20"/>
        </w:rPr>
        <w:t>d</w:t>
      </w:r>
      <w:r w:rsidRPr="00901FDE">
        <w:rPr>
          <w:rFonts w:ascii="Arial" w:hAnsi="Arial" w:cs="Arial"/>
          <w:sz w:val="20"/>
          <w:szCs w:val="20"/>
        </w:rPr>
        <w:t xml:space="preserve">ocumentos </w:t>
      </w:r>
      <w:r>
        <w:rPr>
          <w:rFonts w:ascii="Arial" w:hAnsi="Arial" w:cs="Arial"/>
          <w:sz w:val="20"/>
          <w:szCs w:val="20"/>
        </w:rPr>
        <w:t>q</w:t>
      </w:r>
      <w:r w:rsidRPr="00901FDE">
        <w:rPr>
          <w:rFonts w:ascii="Arial" w:hAnsi="Arial" w:cs="Arial"/>
          <w:sz w:val="20"/>
          <w:szCs w:val="20"/>
        </w:rPr>
        <w:t xml:space="preserve">ue </w:t>
      </w:r>
      <w:r>
        <w:rPr>
          <w:rFonts w:ascii="Arial" w:hAnsi="Arial" w:cs="Arial"/>
          <w:sz w:val="20"/>
          <w:szCs w:val="20"/>
        </w:rPr>
        <w:t>acrediten su c</w:t>
      </w:r>
      <w:r w:rsidRPr="00901FDE">
        <w:rPr>
          <w:rFonts w:ascii="Arial" w:hAnsi="Arial" w:cs="Arial"/>
          <w:sz w:val="20"/>
          <w:szCs w:val="20"/>
        </w:rPr>
        <w:t xml:space="preserve">umplimiento, </w:t>
      </w:r>
      <w:r>
        <w:rPr>
          <w:rFonts w:ascii="Arial" w:hAnsi="Arial" w:cs="Arial"/>
          <w:sz w:val="20"/>
          <w:szCs w:val="20"/>
        </w:rPr>
        <w:t>se e</w:t>
      </w:r>
      <w:r w:rsidRPr="00901FDE">
        <w:rPr>
          <w:rFonts w:ascii="Arial" w:hAnsi="Arial" w:cs="Arial"/>
          <w:sz w:val="20"/>
          <w:szCs w:val="20"/>
        </w:rPr>
        <w:t xml:space="preserve">stablecen </w:t>
      </w:r>
      <w:r w:rsidRPr="00E60531">
        <w:rPr>
          <w:rFonts w:ascii="Arial" w:hAnsi="Arial" w:cs="Arial"/>
          <w:sz w:val="20"/>
          <w:szCs w:val="20"/>
        </w:rPr>
        <w:t xml:space="preserve">en </w:t>
      </w:r>
      <w:r w:rsidR="00560C89">
        <w:rPr>
          <w:rFonts w:ascii="Arial" w:hAnsi="Arial" w:cs="Arial"/>
          <w:sz w:val="20"/>
          <w:szCs w:val="20"/>
        </w:rPr>
        <w:t xml:space="preserve">el </w:t>
      </w:r>
      <w:r w:rsidR="00560C89">
        <w:rPr>
          <w:rFonts w:ascii="Arial" w:hAnsi="Arial" w:cs="Arial"/>
          <w:b/>
          <w:sz w:val="20"/>
          <w:szCs w:val="20"/>
        </w:rPr>
        <w:t>Anexo 1</w:t>
      </w:r>
      <w:r w:rsidR="00560C89" w:rsidRPr="00E60531">
        <w:rPr>
          <w:rFonts w:ascii="Arial" w:hAnsi="Arial" w:cs="Arial"/>
          <w:b/>
          <w:sz w:val="20"/>
          <w:szCs w:val="20"/>
        </w:rPr>
        <w:t xml:space="preserve"> </w:t>
      </w:r>
      <w:r w:rsidR="00560C89">
        <w:rPr>
          <w:rFonts w:ascii="Arial" w:hAnsi="Arial" w:cs="Arial"/>
          <w:b/>
          <w:sz w:val="20"/>
          <w:szCs w:val="20"/>
        </w:rPr>
        <w:t xml:space="preserve">y </w:t>
      </w:r>
      <w:r w:rsidR="00560C89" w:rsidRPr="00560C89">
        <w:rPr>
          <w:rFonts w:ascii="Arial" w:hAnsi="Arial" w:cs="Arial"/>
          <w:b/>
          <w:sz w:val="20"/>
          <w:szCs w:val="20"/>
        </w:rPr>
        <w:t>numeral</w:t>
      </w:r>
      <w:r w:rsidR="00560C89">
        <w:rPr>
          <w:rFonts w:ascii="Arial" w:hAnsi="Arial" w:cs="Arial"/>
          <w:b/>
          <w:sz w:val="20"/>
          <w:szCs w:val="20"/>
        </w:rPr>
        <w:t xml:space="preserve"> </w:t>
      </w:r>
      <w:r w:rsidR="00560C89" w:rsidRPr="00560C89">
        <w:rPr>
          <w:rFonts w:ascii="Arial" w:hAnsi="Arial" w:cs="Arial"/>
          <w:b/>
          <w:sz w:val="20"/>
          <w:szCs w:val="20"/>
        </w:rPr>
        <w:t>IX del</w:t>
      </w:r>
      <w:r w:rsidR="00560C89">
        <w:rPr>
          <w:rFonts w:ascii="Arial" w:hAnsi="Arial" w:cs="Arial"/>
          <w:sz w:val="20"/>
          <w:szCs w:val="20"/>
        </w:rPr>
        <w:t xml:space="preserve"> </w:t>
      </w:r>
      <w:r w:rsidRPr="00E60531">
        <w:rPr>
          <w:rFonts w:ascii="Arial" w:hAnsi="Arial" w:cs="Arial"/>
          <w:b/>
          <w:sz w:val="20"/>
          <w:szCs w:val="20"/>
        </w:rPr>
        <w:t xml:space="preserve">Anexo </w:t>
      </w:r>
      <w:r w:rsidR="00560C89">
        <w:rPr>
          <w:rFonts w:ascii="Arial" w:hAnsi="Arial" w:cs="Arial"/>
          <w:b/>
          <w:sz w:val="20"/>
          <w:szCs w:val="20"/>
        </w:rPr>
        <w:t>2</w:t>
      </w:r>
      <w:r w:rsidRPr="00E60531">
        <w:rPr>
          <w:rFonts w:ascii="Arial" w:hAnsi="Arial" w:cs="Arial"/>
          <w:sz w:val="20"/>
          <w:szCs w:val="20"/>
        </w:rPr>
        <w:t xml:space="preserve">, </w:t>
      </w:r>
      <w:r w:rsidR="00FE6401" w:rsidRPr="00E60531">
        <w:rPr>
          <w:rFonts w:ascii="Arial" w:hAnsi="Arial" w:cs="Arial"/>
          <w:sz w:val="20"/>
          <w:szCs w:val="20"/>
        </w:rPr>
        <w:t>de</w:t>
      </w:r>
      <w:r w:rsidR="00FE6401">
        <w:rPr>
          <w:rFonts w:ascii="Arial" w:hAnsi="Arial" w:cs="Arial"/>
          <w:sz w:val="20"/>
          <w:szCs w:val="20"/>
        </w:rPr>
        <w:t xml:space="preserve"> l</w:t>
      </w:r>
      <w:r w:rsidRPr="00901FDE">
        <w:rPr>
          <w:rFonts w:ascii="Arial" w:hAnsi="Arial" w:cs="Arial"/>
          <w:sz w:val="20"/>
          <w:szCs w:val="20"/>
        </w:rPr>
        <w:t xml:space="preserve">a </w:t>
      </w:r>
      <w:r w:rsidR="00FE6401">
        <w:rPr>
          <w:rFonts w:ascii="Arial" w:hAnsi="Arial" w:cs="Arial"/>
          <w:sz w:val="20"/>
          <w:szCs w:val="20"/>
        </w:rPr>
        <w:t>p</w:t>
      </w:r>
      <w:r w:rsidRPr="00901FDE">
        <w:rPr>
          <w:rFonts w:ascii="Arial" w:hAnsi="Arial" w:cs="Arial"/>
          <w:sz w:val="20"/>
          <w:szCs w:val="20"/>
        </w:rPr>
        <w:t xml:space="preserve">resente </w:t>
      </w:r>
      <w:r w:rsidR="00FE6401">
        <w:rPr>
          <w:rFonts w:ascii="Arial" w:hAnsi="Arial" w:cs="Arial"/>
          <w:sz w:val="20"/>
          <w:szCs w:val="20"/>
        </w:rPr>
        <w:t>c</w:t>
      </w:r>
      <w:r w:rsidRPr="00901FDE">
        <w:rPr>
          <w:rFonts w:ascii="Arial" w:hAnsi="Arial" w:cs="Arial"/>
          <w:sz w:val="20"/>
          <w:szCs w:val="20"/>
        </w:rPr>
        <w:t>onvocatoria.</w:t>
      </w:r>
    </w:p>
    <w:p w:rsidR="00601CEF" w:rsidRPr="00601CEF" w:rsidRDefault="00601CEF" w:rsidP="00585D01">
      <w:pPr>
        <w:pStyle w:val="Ttulo2"/>
        <w:tabs>
          <w:tab w:val="clear" w:pos="576"/>
          <w:tab w:val="num" w:pos="-284"/>
        </w:tabs>
        <w:ind w:left="-284" w:right="-284" w:firstLine="0"/>
        <w:rPr>
          <w:rFonts w:cs="Arial"/>
          <w:bCs/>
          <w:i w:val="0"/>
          <w:sz w:val="20"/>
        </w:rPr>
      </w:pPr>
      <w:bookmarkStart w:id="45" w:name="_Toc455483412"/>
      <w:bookmarkStart w:id="46" w:name="_Toc455650708"/>
      <w:bookmarkEnd w:id="44"/>
      <w:r w:rsidRPr="00601CEF">
        <w:rPr>
          <w:rFonts w:cs="Arial"/>
          <w:bCs/>
          <w:i w:val="0"/>
          <w:sz w:val="20"/>
        </w:rPr>
        <w:t>2.4 Precios Máximos de Referencia.</w:t>
      </w:r>
      <w:bookmarkEnd w:id="45"/>
      <w:bookmarkEnd w:id="46"/>
    </w:p>
    <w:p w:rsidR="00585D01" w:rsidRDefault="00585D01" w:rsidP="00585D01">
      <w:pPr>
        <w:ind w:left="-284"/>
        <w:jc w:val="both"/>
        <w:rPr>
          <w:rFonts w:ascii="Arial" w:hAnsi="Arial" w:cs="Arial"/>
          <w:sz w:val="20"/>
          <w:lang w:val="es-ES"/>
        </w:rPr>
      </w:pPr>
      <w:r w:rsidRPr="00601CEF">
        <w:rPr>
          <w:rFonts w:ascii="Arial" w:hAnsi="Arial" w:cs="Arial"/>
          <w:sz w:val="20"/>
        </w:rPr>
        <w:t>L</w:t>
      </w:r>
      <w:r w:rsidRPr="00601CEF">
        <w:rPr>
          <w:rFonts w:ascii="Arial" w:hAnsi="Arial" w:cs="Arial"/>
          <w:sz w:val="20"/>
          <w:lang w:val="es-ES"/>
        </w:rPr>
        <w:t>a presente licitación se realizará bajo la modalidad de precios máximos de referencia, a partir de los cuales, los licitantes participantes deberán ofertar porcentajes de descuento como parte de su proposición, mismos que serán objeto de evaluación.</w:t>
      </w:r>
    </w:p>
    <w:p w:rsidR="00701448" w:rsidRDefault="00701448" w:rsidP="00701448">
      <w:pPr>
        <w:ind w:left="-284"/>
        <w:jc w:val="both"/>
        <w:rPr>
          <w:rFonts w:ascii="Arial" w:hAnsi="Arial" w:cs="Arial"/>
          <w:sz w:val="20"/>
          <w:szCs w:val="20"/>
        </w:rPr>
      </w:pPr>
      <w:r>
        <w:rPr>
          <w:rFonts w:ascii="Arial" w:hAnsi="Arial" w:cs="Arial"/>
          <w:sz w:val="20"/>
          <w:szCs w:val="20"/>
          <w:lang w:val="es-ES"/>
        </w:rPr>
        <w:t>L</w:t>
      </w:r>
      <w:r w:rsidRPr="00601CEF">
        <w:rPr>
          <w:rFonts w:ascii="Arial" w:hAnsi="Arial" w:cs="Arial"/>
          <w:sz w:val="20"/>
          <w:szCs w:val="20"/>
        </w:rPr>
        <w:t xml:space="preserve">os Precios Máximos de Referencia que se observan el </w:t>
      </w:r>
      <w:r w:rsidRPr="00601CEF">
        <w:rPr>
          <w:rFonts w:ascii="Arial" w:hAnsi="Arial" w:cs="Arial"/>
          <w:b/>
          <w:sz w:val="20"/>
          <w:szCs w:val="20"/>
        </w:rPr>
        <w:t>Anexo 14</w:t>
      </w:r>
      <w:r>
        <w:rPr>
          <w:rFonts w:ascii="Arial" w:hAnsi="Arial" w:cs="Arial"/>
          <w:b/>
          <w:sz w:val="20"/>
          <w:szCs w:val="20"/>
        </w:rPr>
        <w:t>.</w:t>
      </w:r>
    </w:p>
    <w:p w:rsidR="00701448" w:rsidRPr="00701448" w:rsidRDefault="00701448" w:rsidP="00585D01">
      <w:pPr>
        <w:ind w:left="-284"/>
        <w:jc w:val="both"/>
        <w:rPr>
          <w:rFonts w:ascii="Arial" w:hAnsi="Arial" w:cs="Arial"/>
          <w:sz w:val="20"/>
        </w:rPr>
      </w:pPr>
    </w:p>
    <w:p w:rsidR="00585D01" w:rsidRDefault="00585D01" w:rsidP="00601CEF">
      <w:pPr>
        <w:pStyle w:val="Ttulo2"/>
        <w:tabs>
          <w:tab w:val="clear" w:pos="576"/>
        </w:tabs>
        <w:ind w:left="-284" w:firstLine="0"/>
        <w:rPr>
          <w:rFonts w:cs="Arial"/>
          <w:bCs/>
          <w:i w:val="0"/>
          <w:sz w:val="20"/>
        </w:rPr>
      </w:pPr>
    </w:p>
    <w:p w:rsidR="00A46310" w:rsidRPr="00585D01" w:rsidRDefault="00601CEF" w:rsidP="00585D01">
      <w:pPr>
        <w:pStyle w:val="Ttulo2"/>
        <w:tabs>
          <w:tab w:val="clear" w:pos="576"/>
        </w:tabs>
        <w:ind w:left="-284" w:firstLine="0"/>
        <w:rPr>
          <w:rFonts w:cs="Arial"/>
          <w:bCs/>
          <w:i w:val="0"/>
          <w:sz w:val="20"/>
        </w:rPr>
      </w:pPr>
      <w:bookmarkStart w:id="47" w:name="_Toc455650709"/>
      <w:r w:rsidRPr="00D2635D">
        <w:rPr>
          <w:rFonts w:cs="Arial"/>
          <w:bCs/>
          <w:i w:val="0"/>
          <w:sz w:val="20"/>
        </w:rPr>
        <w:t>2.</w:t>
      </w:r>
      <w:r>
        <w:rPr>
          <w:rFonts w:cs="Arial"/>
          <w:bCs/>
          <w:i w:val="0"/>
          <w:sz w:val="20"/>
        </w:rPr>
        <w:t>5</w:t>
      </w:r>
      <w:r w:rsidRPr="00D2635D">
        <w:rPr>
          <w:rFonts w:cs="Arial"/>
          <w:bCs/>
          <w:i w:val="0"/>
          <w:sz w:val="20"/>
        </w:rPr>
        <w:t xml:space="preserve"> Método y resultado de la evaluación técnica .</w:t>
      </w:r>
      <w:bookmarkEnd w:id="47"/>
    </w:p>
    <w:p w:rsidR="00585D01" w:rsidRDefault="00585D01" w:rsidP="00585D01">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p>
    <w:p w:rsidR="00585D01" w:rsidRPr="00585D01" w:rsidRDefault="00585D01" w:rsidP="00585D01">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585D01">
        <w:rPr>
          <w:rFonts w:cs="Arial"/>
          <w:sz w:val="20"/>
          <w:lang w:val="es-MX"/>
        </w:rPr>
        <w:t>El licitante deberá presentar su propuesta técnica, cumpliendo estrictamente con la descripción del bien ofertado y datos establecidos en el requerimiento.</w:t>
      </w:r>
    </w:p>
    <w:p w:rsidR="00585D01" w:rsidRPr="00585D01" w:rsidRDefault="00585D01" w:rsidP="00585D01">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585D01">
        <w:rPr>
          <w:rFonts w:cs="Arial"/>
          <w:sz w:val="20"/>
          <w:lang w:val="es-MX"/>
        </w:rPr>
        <w:t>Se realizará la evaluación de las proposiciones en un proceso integral que constará de tres etapas:</w:t>
      </w:r>
    </w:p>
    <w:p w:rsidR="00585D01" w:rsidRPr="00585D01" w:rsidRDefault="00585D01" w:rsidP="00A46310">
      <w:pPr>
        <w:pStyle w:val="Prrafodelista"/>
        <w:tabs>
          <w:tab w:val="left" w:pos="142"/>
          <w:tab w:val="left" w:pos="851"/>
        </w:tabs>
        <w:ind w:left="1080"/>
        <w:contextualSpacing/>
        <w:jc w:val="both"/>
        <w:rPr>
          <w:rFonts w:ascii="Arial" w:hAnsi="Arial" w:cs="Arial"/>
          <w:sz w:val="20"/>
          <w:szCs w:val="20"/>
          <w:lang w:val="es-MX"/>
        </w:rPr>
      </w:pPr>
    </w:p>
    <w:p w:rsidR="00585D01" w:rsidRPr="0086689B" w:rsidRDefault="0086689B" w:rsidP="0086689B">
      <w:pPr>
        <w:tabs>
          <w:tab w:val="left" w:pos="142"/>
          <w:tab w:val="left" w:pos="851"/>
        </w:tabs>
        <w:contextualSpacing/>
        <w:jc w:val="both"/>
        <w:rPr>
          <w:rFonts w:ascii="Arial" w:hAnsi="Arial" w:cs="Arial"/>
          <w:b/>
          <w:sz w:val="20"/>
          <w:szCs w:val="20"/>
        </w:rPr>
      </w:pPr>
      <w:r w:rsidRPr="0086689B">
        <w:rPr>
          <w:rFonts w:ascii="Arial" w:hAnsi="Arial" w:cs="Arial"/>
          <w:b/>
          <w:sz w:val="20"/>
          <w:szCs w:val="20"/>
        </w:rPr>
        <w:t>Primera etapa</w:t>
      </w:r>
    </w:p>
    <w:p w:rsidR="00A46310" w:rsidRDefault="00A46310" w:rsidP="00560C89">
      <w:pPr>
        <w:pStyle w:val="Prrafodelista"/>
        <w:numPr>
          <w:ilvl w:val="0"/>
          <w:numId w:val="39"/>
        </w:numPr>
        <w:suppressAutoHyphens/>
        <w:spacing w:after="60"/>
        <w:ind w:left="284" w:hanging="284"/>
        <w:contextualSpacing/>
        <w:jc w:val="both"/>
        <w:rPr>
          <w:rFonts w:ascii="Arial" w:eastAsia="Calibri" w:hAnsi="Arial" w:cs="Arial"/>
          <w:b/>
          <w:color w:val="000000" w:themeColor="text1"/>
          <w:sz w:val="20"/>
          <w:szCs w:val="20"/>
          <w:lang w:eastAsia="en-US"/>
        </w:rPr>
      </w:pPr>
      <w:r w:rsidRPr="001F0850">
        <w:rPr>
          <w:rFonts w:ascii="Arial" w:hAnsi="Arial" w:cs="Arial"/>
          <w:sz w:val="20"/>
          <w:szCs w:val="20"/>
        </w:rPr>
        <w:t>Los licitantes deberán presentar sus propuestas técnicas acompañadas de los informes de resultados expedidos ante un laboratorio público o privado acreditado por la EMA, los cuales deben tener una fecha de emisión no mayor a</w:t>
      </w:r>
      <w:r w:rsidRPr="001F0850">
        <w:rPr>
          <w:rFonts w:ascii="Arial" w:hAnsi="Arial" w:cs="Arial"/>
          <w:b/>
          <w:sz w:val="20"/>
          <w:szCs w:val="20"/>
        </w:rPr>
        <w:t xml:space="preserve"> 6</w:t>
      </w:r>
      <w:r w:rsidRPr="001F0850">
        <w:rPr>
          <w:rFonts w:ascii="Arial" w:hAnsi="Arial" w:cs="Arial"/>
          <w:sz w:val="20"/>
          <w:szCs w:val="20"/>
        </w:rPr>
        <w:t xml:space="preserve"> (SEIS) meses previos al acto de apertura y presentación de proposiciones, en los que se informen los resultados de los ensayos realizados a la tela y se aprecien el cumplimiento de las características, especificaciones, parámetros y demás requisitos establecidos en</w:t>
      </w:r>
      <w:r w:rsidRPr="001F0850">
        <w:rPr>
          <w:rFonts w:ascii="Arial" w:eastAsia="Calibri" w:hAnsi="Arial" w:cs="Arial"/>
          <w:color w:val="000000" w:themeColor="text1"/>
          <w:sz w:val="20"/>
          <w:szCs w:val="20"/>
          <w:lang w:eastAsia="en-US"/>
        </w:rPr>
        <w:t xml:space="preserve"> los</w:t>
      </w:r>
      <w:r w:rsidRPr="001F0850">
        <w:rPr>
          <w:rFonts w:ascii="Arial" w:eastAsia="Calibri" w:hAnsi="Arial" w:cs="Arial"/>
          <w:color w:val="000000" w:themeColor="text1"/>
          <w:sz w:val="20"/>
          <w:szCs w:val="20"/>
        </w:rPr>
        <w:t xml:space="preserve"> </w:t>
      </w:r>
      <w:r w:rsidRPr="001F0850">
        <w:rPr>
          <w:rFonts w:ascii="Arial" w:eastAsia="Calibri" w:hAnsi="Arial" w:cs="Arial"/>
          <w:b/>
          <w:color w:val="000000" w:themeColor="text1"/>
          <w:sz w:val="20"/>
          <w:szCs w:val="20"/>
          <w:lang w:eastAsia="en-US"/>
        </w:rPr>
        <w:t>Anexos 1 y 2</w:t>
      </w:r>
      <w:r w:rsidRPr="001F0850">
        <w:rPr>
          <w:rFonts w:ascii="Arial" w:eastAsia="Calibri" w:hAnsi="Arial" w:cs="Arial"/>
          <w:b/>
          <w:color w:val="000000" w:themeColor="text1"/>
          <w:sz w:val="20"/>
          <w:szCs w:val="20"/>
        </w:rPr>
        <w:t>.</w:t>
      </w:r>
    </w:p>
    <w:p w:rsidR="00A3090E" w:rsidRPr="001F0850" w:rsidRDefault="00A3090E" w:rsidP="00A3090E">
      <w:pPr>
        <w:pStyle w:val="Prrafodelista"/>
        <w:suppressAutoHyphens/>
        <w:spacing w:after="60"/>
        <w:ind w:left="284"/>
        <w:contextualSpacing/>
        <w:jc w:val="both"/>
        <w:rPr>
          <w:rFonts w:ascii="Arial" w:eastAsia="Calibri" w:hAnsi="Arial" w:cs="Arial"/>
          <w:b/>
          <w:color w:val="000000" w:themeColor="text1"/>
          <w:sz w:val="20"/>
          <w:szCs w:val="20"/>
          <w:lang w:eastAsia="en-US"/>
        </w:rPr>
      </w:pPr>
    </w:p>
    <w:p w:rsidR="00A46310" w:rsidRDefault="00A46310" w:rsidP="00560C89">
      <w:pPr>
        <w:pStyle w:val="Prrafodelista"/>
        <w:suppressAutoHyphens/>
        <w:spacing w:after="60"/>
        <w:ind w:left="284"/>
        <w:contextualSpacing/>
        <w:jc w:val="both"/>
        <w:rPr>
          <w:rFonts w:ascii="Arial" w:eastAsiaTheme="minorHAnsi" w:hAnsi="Arial" w:cs="Arial"/>
          <w:sz w:val="20"/>
          <w:szCs w:val="20"/>
        </w:rPr>
      </w:pPr>
      <w:r w:rsidRPr="001F0850">
        <w:rPr>
          <w:rFonts w:ascii="Arial" w:eastAsiaTheme="minorHAnsi" w:hAnsi="Arial" w:cs="Arial"/>
          <w:sz w:val="20"/>
          <w:szCs w:val="20"/>
        </w:rPr>
        <w:t xml:space="preserve">Los valores que señale el informe de resultados del laboratorio público o privado acreditado ante la EMA, deberán cumplir con las características y especificaciones descritas en </w:t>
      </w:r>
      <w:r>
        <w:rPr>
          <w:rFonts w:ascii="Arial" w:eastAsiaTheme="minorHAnsi" w:hAnsi="Arial" w:cs="Arial"/>
          <w:sz w:val="20"/>
          <w:szCs w:val="20"/>
        </w:rPr>
        <w:t xml:space="preserve">el </w:t>
      </w:r>
      <w:r w:rsidRPr="00007FB9">
        <w:rPr>
          <w:rFonts w:ascii="Arial" w:eastAsiaTheme="minorHAnsi" w:hAnsi="Arial" w:cs="Arial"/>
          <w:b/>
          <w:sz w:val="20"/>
          <w:szCs w:val="20"/>
        </w:rPr>
        <w:t>Anexo</w:t>
      </w:r>
      <w:r>
        <w:rPr>
          <w:rFonts w:ascii="Arial" w:eastAsiaTheme="minorHAnsi" w:hAnsi="Arial" w:cs="Arial"/>
          <w:b/>
          <w:sz w:val="20"/>
          <w:szCs w:val="20"/>
        </w:rPr>
        <w:t xml:space="preserve"> </w:t>
      </w:r>
      <w:r w:rsidRPr="00007FB9">
        <w:rPr>
          <w:rFonts w:ascii="Arial" w:eastAsiaTheme="minorHAnsi" w:hAnsi="Arial" w:cs="Arial"/>
          <w:b/>
          <w:sz w:val="20"/>
          <w:szCs w:val="20"/>
        </w:rPr>
        <w:t>1</w:t>
      </w:r>
      <w:r>
        <w:rPr>
          <w:rFonts w:ascii="Arial" w:eastAsiaTheme="minorHAnsi" w:hAnsi="Arial" w:cs="Arial"/>
          <w:sz w:val="20"/>
          <w:szCs w:val="20"/>
        </w:rPr>
        <w:t xml:space="preserve"> (Normas Ofici</w:t>
      </w:r>
      <w:r w:rsidRPr="001F0850">
        <w:rPr>
          <w:rFonts w:ascii="Arial" w:eastAsiaTheme="minorHAnsi" w:hAnsi="Arial" w:cs="Arial"/>
          <w:sz w:val="20"/>
          <w:szCs w:val="20"/>
        </w:rPr>
        <w:t>ales Mexicanas (NOM´s), Normas Mexicanas (NMX-A-INNTEX) y Especificaciones Técnicas IMSS), cuyo cumplimiento se solicita en la partida correspondiente</w:t>
      </w:r>
      <w:r>
        <w:rPr>
          <w:rFonts w:ascii="Arial" w:eastAsiaTheme="minorHAnsi" w:hAnsi="Arial" w:cs="Arial"/>
          <w:sz w:val="20"/>
          <w:szCs w:val="20"/>
        </w:rPr>
        <w:t>.</w:t>
      </w:r>
    </w:p>
    <w:p w:rsidR="0086689B" w:rsidRDefault="0086689B" w:rsidP="00560C89">
      <w:pPr>
        <w:pStyle w:val="Prrafodelista"/>
        <w:suppressAutoHyphens/>
        <w:spacing w:after="60"/>
        <w:ind w:left="284"/>
        <w:contextualSpacing/>
        <w:jc w:val="both"/>
        <w:rPr>
          <w:rFonts w:ascii="Arial" w:eastAsiaTheme="minorHAnsi" w:hAnsi="Arial" w:cs="Arial"/>
          <w:sz w:val="20"/>
          <w:szCs w:val="20"/>
        </w:rPr>
      </w:pPr>
    </w:p>
    <w:p w:rsidR="00A46310" w:rsidRPr="0086689B" w:rsidRDefault="0086689B" w:rsidP="00560C89">
      <w:pPr>
        <w:pStyle w:val="Prrafodelista"/>
        <w:tabs>
          <w:tab w:val="left" w:pos="142"/>
          <w:tab w:val="left" w:pos="851"/>
        </w:tabs>
        <w:ind w:left="284" w:hanging="284"/>
        <w:contextualSpacing/>
        <w:jc w:val="both"/>
        <w:rPr>
          <w:rFonts w:ascii="Arial" w:hAnsi="Arial" w:cs="Arial"/>
          <w:b/>
          <w:sz w:val="20"/>
          <w:szCs w:val="20"/>
        </w:rPr>
      </w:pPr>
      <w:r w:rsidRPr="0086689B">
        <w:rPr>
          <w:rFonts w:ascii="Arial" w:hAnsi="Arial" w:cs="Arial"/>
          <w:b/>
          <w:sz w:val="20"/>
          <w:szCs w:val="20"/>
        </w:rPr>
        <w:t>Segunda etapa</w:t>
      </w:r>
    </w:p>
    <w:p w:rsidR="00000357" w:rsidRPr="00A46310" w:rsidRDefault="00A46310" w:rsidP="00560C89">
      <w:pPr>
        <w:pStyle w:val="Prrafodelista"/>
        <w:numPr>
          <w:ilvl w:val="0"/>
          <w:numId w:val="39"/>
        </w:numPr>
        <w:tabs>
          <w:tab w:val="left" w:pos="142"/>
          <w:tab w:val="left" w:pos="851"/>
        </w:tabs>
        <w:ind w:left="284" w:hanging="284"/>
        <w:contextualSpacing/>
        <w:jc w:val="both"/>
        <w:rPr>
          <w:rFonts w:ascii="Arial" w:hAnsi="Arial" w:cs="Arial"/>
          <w:sz w:val="20"/>
          <w:szCs w:val="20"/>
        </w:rPr>
      </w:pPr>
      <w:r>
        <w:rPr>
          <w:rFonts w:ascii="Arial" w:hAnsi="Arial" w:cs="Arial"/>
          <w:sz w:val="20"/>
          <w:szCs w:val="20"/>
        </w:rPr>
        <w:t>A fin evitar duplicidad en los gastos para los licitantes, s</w:t>
      </w:r>
      <w:r w:rsidR="00000357" w:rsidRPr="00A46310">
        <w:rPr>
          <w:rFonts w:ascii="Arial" w:hAnsi="Arial" w:cs="Arial"/>
          <w:sz w:val="20"/>
          <w:szCs w:val="20"/>
        </w:rPr>
        <w:t>i derivado de la revisión de los informes de resultados y la documentación correspondiente a la propuesta técnica, los licitantes cumplen con las características establecidas en el Anexo Técnico p</w:t>
      </w:r>
      <w:r w:rsidR="001F0850" w:rsidRPr="00A46310">
        <w:rPr>
          <w:rFonts w:ascii="Arial" w:hAnsi="Arial" w:cs="Arial"/>
          <w:sz w:val="20"/>
          <w:szCs w:val="20"/>
        </w:rPr>
        <w:t xml:space="preserve">ara Ropa Hospitalaria </w:t>
      </w:r>
      <w:r w:rsidR="00C12224">
        <w:rPr>
          <w:rFonts w:ascii="Arial" w:hAnsi="Arial" w:cs="Arial"/>
          <w:sz w:val="20"/>
          <w:szCs w:val="20"/>
        </w:rPr>
        <w:t>Desechable y Canastillas</w:t>
      </w:r>
      <w:r w:rsidR="001F0850" w:rsidRPr="00A46310">
        <w:rPr>
          <w:rFonts w:ascii="Arial" w:hAnsi="Arial" w:cs="Arial"/>
          <w:sz w:val="20"/>
          <w:szCs w:val="20"/>
        </w:rPr>
        <w:t xml:space="preserve"> </w:t>
      </w:r>
      <w:r w:rsidR="00000357" w:rsidRPr="00A46310">
        <w:rPr>
          <w:rFonts w:ascii="Arial" w:hAnsi="Arial" w:cs="Arial"/>
          <w:b/>
          <w:sz w:val="20"/>
          <w:szCs w:val="20"/>
        </w:rPr>
        <w:t>Anexo 1</w:t>
      </w:r>
      <w:r w:rsidR="00000357" w:rsidRPr="00A46310">
        <w:rPr>
          <w:rFonts w:ascii="Arial" w:hAnsi="Arial" w:cs="Arial"/>
          <w:sz w:val="20"/>
          <w:szCs w:val="20"/>
        </w:rPr>
        <w:t xml:space="preserve">, y se encuentran dentro de las 3 (tres) proposiciones económicas </w:t>
      </w:r>
      <w:r w:rsidR="00701448">
        <w:rPr>
          <w:rFonts w:ascii="Arial" w:hAnsi="Arial" w:cs="Arial"/>
          <w:sz w:val="20"/>
          <w:szCs w:val="20"/>
        </w:rPr>
        <w:t>con mayor porcentaje de descuento</w:t>
      </w:r>
      <w:r w:rsidR="00000357" w:rsidRPr="00A46310">
        <w:rPr>
          <w:rFonts w:ascii="Arial" w:hAnsi="Arial" w:cs="Arial"/>
          <w:sz w:val="20"/>
          <w:szCs w:val="20"/>
        </w:rPr>
        <w:t>, serán notificados a través del Sistema CompraNet, a efecto de que presenten 2 (DOS) muestras físicas del producto terminado y 3  (TRES) metros de tela por cada tipo de fibra 100% o mezclas de fibra y únicamente para las partidas en las que fueron seleccionados, al día hábil siguiente a la notificación en un horario de 09:00 a 14:00 horas en el almacén ubicado en José Guadalupe López Velarde sin número Colonia Magdalena de las Salinas, Delegación Gustavo A. Madero C.P. 07760, Ciudad de México, a</w:t>
      </w:r>
      <w:r w:rsidR="00000357" w:rsidRPr="00A46310">
        <w:rPr>
          <w:rFonts w:ascii="Arial" w:eastAsia="Calibri" w:hAnsi="Arial" w:cs="Arial"/>
          <w:color w:val="000000" w:themeColor="text1"/>
          <w:sz w:val="20"/>
          <w:szCs w:val="20"/>
          <w:lang w:eastAsia="en-US"/>
        </w:rPr>
        <w:t xml:space="preserve"> efecto de verificar las características y especificaciones establecidas en </w:t>
      </w:r>
      <w:r w:rsidR="00964A31">
        <w:rPr>
          <w:rFonts w:ascii="Arial" w:eastAsia="Calibri" w:hAnsi="Arial" w:cs="Arial"/>
          <w:color w:val="000000" w:themeColor="text1"/>
          <w:sz w:val="20"/>
          <w:szCs w:val="20"/>
          <w:lang w:eastAsia="en-US"/>
        </w:rPr>
        <w:t>el</w:t>
      </w:r>
      <w:r w:rsidR="00000357" w:rsidRPr="00A46310">
        <w:rPr>
          <w:rFonts w:ascii="Arial" w:eastAsia="Calibri" w:hAnsi="Arial" w:cs="Arial"/>
          <w:color w:val="000000" w:themeColor="text1"/>
          <w:sz w:val="20"/>
          <w:szCs w:val="20"/>
          <w:lang w:eastAsia="en-US"/>
        </w:rPr>
        <w:t xml:space="preserve"> Anexo Técnico, a través de un laboratorio público o privado acreditado ante la Entidad Mexicana de Acreditación (EMA). </w:t>
      </w:r>
    </w:p>
    <w:p w:rsidR="00B66FF4" w:rsidRDefault="00B66FF4" w:rsidP="00560C89">
      <w:pPr>
        <w:pStyle w:val="Prrafodelista"/>
        <w:tabs>
          <w:tab w:val="left" w:pos="142"/>
          <w:tab w:val="left" w:pos="851"/>
        </w:tabs>
        <w:ind w:left="284" w:hanging="284"/>
        <w:contextualSpacing/>
        <w:jc w:val="both"/>
        <w:rPr>
          <w:rFonts w:ascii="Arial" w:hAnsi="Arial" w:cs="Arial"/>
          <w:sz w:val="20"/>
          <w:szCs w:val="20"/>
        </w:rPr>
      </w:pPr>
    </w:p>
    <w:p w:rsidR="00000357" w:rsidRPr="00007FB9" w:rsidRDefault="00A46310" w:rsidP="00560C89">
      <w:pPr>
        <w:pStyle w:val="Prrafodelista"/>
        <w:tabs>
          <w:tab w:val="left" w:pos="284"/>
          <w:tab w:val="left" w:pos="851"/>
        </w:tabs>
        <w:ind w:left="284" w:hanging="284"/>
        <w:contextualSpacing/>
        <w:jc w:val="both"/>
        <w:rPr>
          <w:rFonts w:ascii="Arial" w:hAnsi="Arial" w:cs="Arial"/>
          <w:sz w:val="20"/>
          <w:szCs w:val="20"/>
        </w:rPr>
      </w:pPr>
      <w:r>
        <w:rPr>
          <w:rFonts w:ascii="Arial" w:hAnsi="Arial" w:cs="Arial"/>
          <w:sz w:val="20"/>
          <w:szCs w:val="20"/>
        </w:rPr>
        <w:tab/>
      </w:r>
      <w:r w:rsidR="00000357" w:rsidRPr="00007FB9">
        <w:rPr>
          <w:rFonts w:ascii="Arial" w:hAnsi="Arial" w:cs="Arial"/>
          <w:sz w:val="20"/>
          <w:szCs w:val="20"/>
        </w:rPr>
        <w:t>No será recibida ninguna muestra fuera del horario y fecha establecida para tales efectos.</w:t>
      </w:r>
    </w:p>
    <w:p w:rsidR="00000357" w:rsidRPr="001F0850" w:rsidRDefault="00000357" w:rsidP="00560C89">
      <w:pPr>
        <w:pStyle w:val="Prrafodelista"/>
        <w:ind w:left="284" w:hanging="284"/>
        <w:rPr>
          <w:rFonts w:ascii="Arial" w:eastAsia="Calibri" w:hAnsi="Arial" w:cs="Arial"/>
          <w:color w:val="000000" w:themeColor="text1"/>
          <w:sz w:val="22"/>
          <w:szCs w:val="22"/>
          <w:lang w:eastAsia="en-US"/>
        </w:rPr>
      </w:pPr>
    </w:p>
    <w:p w:rsidR="00000357" w:rsidRPr="00007FB9" w:rsidRDefault="00000357" w:rsidP="00560C89">
      <w:pPr>
        <w:pStyle w:val="Prrafodelista"/>
        <w:tabs>
          <w:tab w:val="left" w:pos="284"/>
          <w:tab w:val="left" w:pos="851"/>
        </w:tabs>
        <w:ind w:left="284"/>
        <w:contextualSpacing/>
        <w:jc w:val="both"/>
        <w:rPr>
          <w:rFonts w:ascii="Arial" w:hAnsi="Arial" w:cs="Arial"/>
          <w:sz w:val="20"/>
          <w:szCs w:val="20"/>
        </w:rPr>
      </w:pPr>
      <w:r w:rsidRPr="00007FB9">
        <w:rPr>
          <w:rFonts w:ascii="Arial" w:hAnsi="Arial" w:cs="Arial"/>
          <w:sz w:val="20"/>
          <w:szCs w:val="20"/>
        </w:rPr>
        <w:t>Las 2 (DOS) muestras físicas de producto terminado y 3  (TRES) metros de tela por cada tipo de fibra 100% o mezclas de fibra, deberán identificarse individualmente con el número de clave y partida que le corresponda, la marca que cotiza y la razón social de la empresa licitante, firmando cada una de ellas con tinta indeleble por el representante legal, dicha firma deberá quedar visiblemente expuesta después de su empaque (bolsa transparente) y sellado. Se deberá anexar una relación por licitante de las partidas entregadas, debidamente firmada por el representante legal en original y copia, para acuse de recibo.</w:t>
      </w:r>
    </w:p>
    <w:p w:rsidR="00000357" w:rsidRPr="001F0850" w:rsidRDefault="00000357" w:rsidP="00560C89">
      <w:pPr>
        <w:pStyle w:val="Prrafodelista"/>
        <w:suppressAutoHyphens/>
        <w:spacing w:after="60"/>
        <w:ind w:left="284" w:hanging="284"/>
        <w:jc w:val="both"/>
        <w:rPr>
          <w:rFonts w:ascii="Arial" w:eastAsia="Calibri" w:hAnsi="Arial" w:cs="Arial"/>
          <w:color w:val="000000" w:themeColor="text1"/>
          <w:sz w:val="22"/>
          <w:szCs w:val="22"/>
          <w:lang w:eastAsia="en-US"/>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 xml:space="preserve">Las 2 (DOS) muestras físicas de producto terminado y 3  (TRES) metros de tela por cada tipo de fibra 100% o mezclas de fibra, entregadas por los licitantes formarán parte integrante de la proposición técnica y deberán contener las características y especificaciones que se señalan en </w:t>
      </w:r>
      <w:r w:rsidR="00964A31">
        <w:rPr>
          <w:rFonts w:ascii="Arial" w:hAnsi="Arial" w:cs="Arial"/>
          <w:sz w:val="20"/>
          <w:szCs w:val="20"/>
        </w:rPr>
        <w:t>el</w:t>
      </w:r>
      <w:r w:rsidRPr="00007FB9">
        <w:rPr>
          <w:rFonts w:ascii="Arial" w:hAnsi="Arial" w:cs="Arial"/>
          <w:sz w:val="20"/>
          <w:szCs w:val="20"/>
        </w:rPr>
        <w:t xml:space="preserve"> Anexo Técnico, las cuales se verificarán visualmente y mediante laboratorio público o privado acreditado ante la EMA. La no presentación de éstas en tiempo y forma y/o el incumplimiento en las características y especificaciones solicitadas, será motivo de descalificación.</w:t>
      </w:r>
    </w:p>
    <w:p w:rsidR="00000357" w:rsidRPr="001F0850" w:rsidRDefault="00000357" w:rsidP="00560C89">
      <w:pPr>
        <w:suppressAutoHyphens/>
        <w:spacing w:after="60" w:line="240" w:lineRule="auto"/>
        <w:ind w:left="284" w:hanging="284"/>
        <w:jc w:val="both"/>
        <w:rPr>
          <w:rFonts w:ascii="Arial" w:eastAsia="Calibri" w:hAnsi="Arial" w:cs="Arial"/>
          <w:color w:val="000000" w:themeColor="text1"/>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Los licitantes seleccionados para la presentación de muestras físicas serán notificados por medio del Sistema CompraNet, entre el primer y tercer día hábil posterior al acto de Apertura y Presentación de Proposiciones.</w:t>
      </w:r>
    </w:p>
    <w:p w:rsidR="00000357" w:rsidRPr="001F0850" w:rsidRDefault="00000357" w:rsidP="00560C89">
      <w:pPr>
        <w:pStyle w:val="Prrafodelista"/>
        <w:tabs>
          <w:tab w:val="left" w:pos="1875"/>
        </w:tabs>
        <w:ind w:left="284" w:hanging="284"/>
        <w:rPr>
          <w:rFonts w:ascii="Arial" w:hAnsi="Arial" w:cs="Arial"/>
          <w:sz w:val="22"/>
          <w:szCs w:val="22"/>
        </w:rPr>
      </w:pPr>
      <w:r w:rsidRPr="001F0850">
        <w:rPr>
          <w:rFonts w:ascii="Arial" w:hAnsi="Arial" w:cs="Arial"/>
          <w:sz w:val="22"/>
          <w:szCs w:val="22"/>
        </w:rPr>
        <w:tab/>
      </w: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Los licitantes seleccionados y que presenten muestras físicas, deberán cubrir los gastos que se ocasionen con motivo del envío de sus muestras al laboratorio designado por el Instituto y de las pruebas correspondientes.</w:t>
      </w:r>
    </w:p>
    <w:p w:rsidR="00000357" w:rsidRPr="001F0850" w:rsidRDefault="00000357" w:rsidP="00560C89">
      <w:pPr>
        <w:pStyle w:val="Prrafodelista"/>
        <w:ind w:left="284" w:hanging="284"/>
        <w:rPr>
          <w:rFonts w:ascii="Arial" w:hAnsi="Arial" w:cs="Arial"/>
          <w:sz w:val="22"/>
          <w:szCs w:val="22"/>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El importe, así como el número de cuenta bancario del laboratorio al que se enviarán a evaluar las muestras físicas de producto terminado y telas de los licitantes seleccionados,  será notificado al momento de la recepción de las mismas.</w:t>
      </w:r>
    </w:p>
    <w:p w:rsidR="00000357" w:rsidRPr="00007FB9" w:rsidRDefault="00000357" w:rsidP="00560C89">
      <w:pPr>
        <w:pStyle w:val="Prrafodelista"/>
        <w:tabs>
          <w:tab w:val="left" w:pos="142"/>
          <w:tab w:val="left" w:pos="851"/>
        </w:tabs>
        <w:ind w:left="284" w:hanging="284"/>
        <w:contextualSpacing/>
        <w:jc w:val="both"/>
        <w:rPr>
          <w:rFonts w:ascii="Arial" w:hAnsi="Arial" w:cs="Arial"/>
          <w:sz w:val="20"/>
          <w:szCs w:val="20"/>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El pago deberá realizarse máximo al día hábil siguiente de la entrega de las muestras físicas de producto terminado y tela. Debiéndose entregar al Instituto de igual forma, máximo al día hábil siguiente de la entrega de las muestras físicas de producto terminado y tela, documento comprobatorio de depósito bancario en las instalaciones ubicadas en calle José Guadalupe López Velarde sin número, colonia Magdalena de las Salinas, Delegación Gustavo A. Madero, C.P. 07760, Ciudad de México.</w:t>
      </w:r>
    </w:p>
    <w:p w:rsidR="0086689B" w:rsidRDefault="0086689B" w:rsidP="00560C89">
      <w:pPr>
        <w:pStyle w:val="Prrafodelista"/>
        <w:tabs>
          <w:tab w:val="left" w:pos="142"/>
          <w:tab w:val="left" w:pos="851"/>
        </w:tabs>
        <w:ind w:left="284" w:hanging="284"/>
        <w:contextualSpacing/>
        <w:jc w:val="both"/>
        <w:rPr>
          <w:rFonts w:ascii="Arial" w:hAnsi="Arial" w:cs="Arial"/>
          <w:b/>
          <w:sz w:val="20"/>
          <w:szCs w:val="20"/>
        </w:rPr>
      </w:pPr>
    </w:p>
    <w:p w:rsidR="00000357" w:rsidRPr="0086689B" w:rsidRDefault="0086689B" w:rsidP="00560C89">
      <w:pPr>
        <w:pStyle w:val="Prrafodelista"/>
        <w:tabs>
          <w:tab w:val="left" w:pos="142"/>
          <w:tab w:val="left" w:pos="851"/>
        </w:tabs>
        <w:ind w:left="284" w:hanging="284"/>
        <w:contextualSpacing/>
        <w:jc w:val="both"/>
        <w:rPr>
          <w:rFonts w:ascii="Arial" w:hAnsi="Arial" w:cs="Arial"/>
          <w:b/>
          <w:sz w:val="20"/>
          <w:szCs w:val="20"/>
        </w:rPr>
      </w:pPr>
      <w:r w:rsidRPr="0086689B">
        <w:rPr>
          <w:rFonts w:ascii="Arial" w:hAnsi="Arial" w:cs="Arial"/>
          <w:b/>
          <w:sz w:val="20"/>
          <w:szCs w:val="20"/>
        </w:rPr>
        <w:t>Tercera etapa</w:t>
      </w:r>
    </w:p>
    <w:p w:rsidR="00000357" w:rsidRPr="00007FB9" w:rsidRDefault="00000357" w:rsidP="00560C89">
      <w:pPr>
        <w:pStyle w:val="Prrafodelista"/>
        <w:numPr>
          <w:ilvl w:val="0"/>
          <w:numId w:val="39"/>
        </w:numPr>
        <w:tabs>
          <w:tab w:val="left" w:pos="142"/>
          <w:tab w:val="left" w:pos="851"/>
        </w:tabs>
        <w:ind w:left="284" w:hanging="284"/>
        <w:contextualSpacing/>
        <w:jc w:val="both"/>
        <w:rPr>
          <w:rFonts w:ascii="Arial" w:hAnsi="Arial" w:cs="Arial"/>
          <w:sz w:val="20"/>
          <w:szCs w:val="20"/>
        </w:rPr>
      </w:pPr>
      <w:r w:rsidRPr="00007FB9">
        <w:rPr>
          <w:rFonts w:ascii="Arial" w:hAnsi="Arial" w:cs="Arial"/>
          <w:sz w:val="20"/>
          <w:szCs w:val="20"/>
        </w:rPr>
        <w:t>El resultado de la evaluación de las muestras, será remitido por parte del laboratorio público o privado al área técnica, el cual servirá como base para la elaboración del dictamen técnico.</w:t>
      </w:r>
    </w:p>
    <w:p w:rsidR="00000357" w:rsidRPr="001F0850" w:rsidRDefault="00000357" w:rsidP="00560C89">
      <w:pPr>
        <w:pStyle w:val="Prrafodelista"/>
        <w:ind w:left="284" w:hanging="284"/>
        <w:rPr>
          <w:rFonts w:ascii="Arial" w:hAnsi="Arial" w:cs="Arial"/>
          <w:sz w:val="22"/>
          <w:szCs w:val="22"/>
        </w:rPr>
      </w:pPr>
    </w:p>
    <w:p w:rsidR="00000357" w:rsidRPr="00007FB9" w:rsidRDefault="00701448" w:rsidP="00560C89">
      <w:pPr>
        <w:pStyle w:val="Prrafodelista"/>
        <w:tabs>
          <w:tab w:val="left" w:pos="142"/>
          <w:tab w:val="left" w:pos="851"/>
        </w:tabs>
        <w:ind w:left="284"/>
        <w:contextualSpacing/>
        <w:jc w:val="both"/>
        <w:rPr>
          <w:rFonts w:ascii="Arial" w:hAnsi="Arial" w:cs="Arial"/>
          <w:sz w:val="20"/>
          <w:szCs w:val="20"/>
        </w:rPr>
      </w:pPr>
      <w:r>
        <w:rPr>
          <w:rFonts w:ascii="Arial" w:hAnsi="Arial" w:cs="Arial"/>
          <w:sz w:val="20"/>
          <w:szCs w:val="20"/>
        </w:rPr>
        <w:t>D</w:t>
      </w:r>
      <w:r w:rsidRPr="001611E8">
        <w:rPr>
          <w:rFonts w:ascii="Arial" w:hAnsi="Arial" w:cs="Arial"/>
          <w:sz w:val="20"/>
          <w:szCs w:val="20"/>
        </w:rPr>
        <w:t>e conformidad con el a</w:t>
      </w:r>
      <w:r>
        <w:rPr>
          <w:rFonts w:ascii="Arial" w:hAnsi="Arial" w:cs="Arial"/>
          <w:sz w:val="20"/>
          <w:szCs w:val="20"/>
        </w:rPr>
        <w:t>r</w:t>
      </w:r>
      <w:r w:rsidRPr="001611E8">
        <w:rPr>
          <w:rFonts w:ascii="Arial" w:hAnsi="Arial" w:cs="Arial"/>
          <w:sz w:val="20"/>
          <w:szCs w:val="20"/>
        </w:rPr>
        <w:t>tículo 36 segundo párrafo de la LAASSP</w:t>
      </w:r>
      <w:r>
        <w:rPr>
          <w:rFonts w:ascii="Arial" w:hAnsi="Arial" w:cs="Arial"/>
          <w:sz w:val="20"/>
          <w:szCs w:val="20"/>
        </w:rPr>
        <w:t>,</w:t>
      </w:r>
      <w:r w:rsidRPr="001611E8">
        <w:rPr>
          <w:rFonts w:ascii="Arial" w:hAnsi="Arial" w:cs="Arial"/>
          <w:sz w:val="20"/>
          <w:szCs w:val="20"/>
        </w:rPr>
        <w:t xml:space="preserve"> </w:t>
      </w:r>
      <w:r>
        <w:rPr>
          <w:rFonts w:ascii="Arial" w:hAnsi="Arial" w:cs="Arial"/>
          <w:sz w:val="20"/>
          <w:szCs w:val="20"/>
        </w:rPr>
        <w:t>e</w:t>
      </w:r>
      <w:r w:rsidRPr="001611E8">
        <w:rPr>
          <w:rFonts w:ascii="Arial" w:hAnsi="Arial" w:cs="Arial"/>
          <w:sz w:val="20"/>
          <w:szCs w:val="20"/>
        </w:rPr>
        <w:t>n</w:t>
      </w:r>
      <w:r w:rsidR="00000357" w:rsidRPr="00007FB9">
        <w:rPr>
          <w:rFonts w:ascii="Arial" w:hAnsi="Arial" w:cs="Arial"/>
          <w:sz w:val="20"/>
          <w:szCs w:val="20"/>
        </w:rPr>
        <w:t xml:space="preserve"> el supuesto que las 3 (tres) propuestas evaluadas no cumplan con lo antes descrito, se realizará una nueva notificación a los licitantes subsecuentes, para que presenten las muestras correspondientes.</w:t>
      </w:r>
    </w:p>
    <w:p w:rsidR="00000357" w:rsidRPr="001F0850" w:rsidRDefault="00000357" w:rsidP="00560C89">
      <w:pPr>
        <w:tabs>
          <w:tab w:val="left" w:pos="14340"/>
          <w:tab w:val="left" w:pos="14827"/>
          <w:tab w:val="left" w:pos="15115"/>
          <w:tab w:val="left" w:pos="15744"/>
        </w:tabs>
        <w:spacing w:after="0" w:line="240" w:lineRule="auto"/>
        <w:ind w:left="284" w:hanging="284"/>
        <w:rPr>
          <w:rFonts w:ascii="Arial" w:hAnsi="Arial" w:cs="Arial"/>
          <w:lang w:val="es-ES"/>
        </w:rPr>
      </w:pPr>
    </w:p>
    <w:p w:rsidR="007D2875" w:rsidRPr="00D2635D" w:rsidRDefault="00D322FB" w:rsidP="00D41A5D">
      <w:pPr>
        <w:tabs>
          <w:tab w:val="left" w:pos="14340"/>
          <w:tab w:val="left" w:pos="14827"/>
          <w:tab w:val="left" w:pos="15115"/>
          <w:tab w:val="left" w:pos="15744"/>
        </w:tabs>
        <w:spacing w:after="0" w:line="240" w:lineRule="auto"/>
        <w:jc w:val="both"/>
        <w:rPr>
          <w:rFonts w:ascii="Arial" w:hAnsi="Arial" w:cs="Arial"/>
          <w:sz w:val="20"/>
        </w:rPr>
      </w:pPr>
      <w:r w:rsidRPr="00D2635D">
        <w:rPr>
          <w:rFonts w:ascii="Arial" w:hAnsi="Arial" w:cs="Arial"/>
          <w:b/>
          <w:sz w:val="20"/>
        </w:rPr>
        <w:t>Evaluación técnica</w:t>
      </w:r>
      <w:r w:rsidRPr="00D2635D">
        <w:rPr>
          <w:rFonts w:ascii="Arial" w:hAnsi="Arial" w:cs="Arial"/>
          <w:sz w:val="20"/>
        </w:rPr>
        <w:t xml:space="preserve">: </w:t>
      </w:r>
      <w:r w:rsidR="007D2875" w:rsidRPr="001611E8">
        <w:rPr>
          <w:rFonts w:ascii="Arial" w:hAnsi="Arial" w:cs="Arial"/>
          <w:sz w:val="20"/>
          <w:szCs w:val="20"/>
        </w:rPr>
        <w:t xml:space="preserve">Se verificará </w:t>
      </w:r>
      <w:r w:rsidR="007D2875">
        <w:rPr>
          <w:rFonts w:ascii="Arial" w:hAnsi="Arial" w:cs="Arial"/>
          <w:sz w:val="20"/>
          <w:szCs w:val="20"/>
        </w:rPr>
        <w:t xml:space="preserve">la presentación y </w:t>
      </w:r>
      <w:r w:rsidR="007D2875" w:rsidRPr="001611E8">
        <w:rPr>
          <w:rFonts w:ascii="Arial" w:hAnsi="Arial" w:cs="Arial"/>
          <w:sz w:val="20"/>
          <w:szCs w:val="20"/>
        </w:rPr>
        <w:t>el cumplimiento de cada uno de los requisitos técnicos soli</w:t>
      </w:r>
      <w:r w:rsidR="007D2875">
        <w:rPr>
          <w:rFonts w:ascii="Arial" w:hAnsi="Arial" w:cs="Arial"/>
          <w:sz w:val="20"/>
          <w:szCs w:val="20"/>
        </w:rPr>
        <w:t>citados en el presente apartado</w:t>
      </w:r>
      <w:r w:rsidR="007D2875" w:rsidRPr="001611E8">
        <w:rPr>
          <w:rFonts w:ascii="Arial" w:hAnsi="Arial" w:cs="Arial"/>
          <w:sz w:val="20"/>
          <w:szCs w:val="20"/>
        </w:rPr>
        <w:t>. La omisión del licitante en la presentación de alguno de los documentos solicitados</w:t>
      </w:r>
      <w:r w:rsidR="007D2875">
        <w:rPr>
          <w:rFonts w:ascii="Arial" w:hAnsi="Arial" w:cs="Arial"/>
          <w:sz w:val="20"/>
          <w:szCs w:val="20"/>
        </w:rPr>
        <w:t xml:space="preserve"> y en su caso las muestras que se requieran o </w:t>
      </w:r>
      <w:r w:rsidR="007D2875" w:rsidRPr="001611E8">
        <w:rPr>
          <w:rFonts w:ascii="Arial" w:hAnsi="Arial" w:cs="Arial"/>
          <w:sz w:val="20"/>
          <w:szCs w:val="20"/>
        </w:rPr>
        <w:t xml:space="preserve"> que éstos no cumplan conforme a lo establecido, será causal de desechamiento de su prop</w:t>
      </w:r>
      <w:r w:rsidR="00450C09">
        <w:rPr>
          <w:rFonts w:ascii="Arial" w:hAnsi="Arial" w:cs="Arial"/>
          <w:sz w:val="20"/>
          <w:szCs w:val="20"/>
        </w:rPr>
        <w:t>osición</w:t>
      </w:r>
      <w:r w:rsidR="007D2875" w:rsidRPr="001611E8">
        <w:rPr>
          <w:rFonts w:ascii="Arial" w:hAnsi="Arial" w:cs="Arial"/>
          <w:sz w:val="20"/>
          <w:szCs w:val="20"/>
        </w:rPr>
        <w:t>, por afectar la solvencia de la misma</w:t>
      </w:r>
      <w:r w:rsidR="007D2875">
        <w:rPr>
          <w:rFonts w:ascii="Arial" w:hAnsi="Arial" w:cs="Arial"/>
          <w:sz w:val="20"/>
          <w:szCs w:val="20"/>
        </w:rPr>
        <w:t>.</w:t>
      </w:r>
    </w:p>
    <w:p w:rsidR="00F4411D" w:rsidRPr="00D2635D" w:rsidRDefault="0010056D" w:rsidP="00F4411D">
      <w:pPr>
        <w:pStyle w:val="Ttulo2"/>
        <w:tabs>
          <w:tab w:val="clear" w:pos="576"/>
          <w:tab w:val="num" w:pos="-284"/>
        </w:tabs>
        <w:ind w:left="-284" w:right="-568" w:firstLine="0"/>
        <w:rPr>
          <w:rFonts w:cs="Arial"/>
          <w:b w:val="0"/>
          <w:sz w:val="20"/>
        </w:rPr>
      </w:pPr>
      <w:bookmarkStart w:id="48" w:name="_Toc455650710"/>
      <w:r w:rsidRPr="00D2635D">
        <w:rPr>
          <w:rFonts w:cs="Arial"/>
          <w:i w:val="0"/>
          <w:sz w:val="20"/>
        </w:rPr>
        <w:t>2.</w:t>
      </w:r>
      <w:r w:rsidR="00601CEF">
        <w:rPr>
          <w:rFonts w:cs="Arial"/>
          <w:i w:val="0"/>
          <w:sz w:val="20"/>
        </w:rPr>
        <w:t>6</w:t>
      </w:r>
      <w:r w:rsidR="004958E4" w:rsidRPr="00D2635D">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48"/>
    </w:p>
    <w:p w:rsidR="00F4411D" w:rsidRPr="00D2635D" w:rsidRDefault="00F4411D" w:rsidP="004F3868">
      <w:pPr>
        <w:ind w:left="-284"/>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 de bienes a adquirir son determinadas</w:t>
      </w:r>
      <w:r w:rsidR="006B3F83" w:rsidRPr="00D2635D">
        <w:rPr>
          <w:rFonts w:ascii="Arial" w:eastAsia="Times New Roman" w:hAnsi="Arial" w:cs="Arial"/>
          <w:sz w:val="20"/>
          <w:szCs w:val="20"/>
          <w:lang w:eastAsia="ar-SA"/>
        </w:rPr>
        <w:t xml:space="preserve"> </w:t>
      </w:r>
      <w:r w:rsidRPr="00D2635D">
        <w:rPr>
          <w:rFonts w:ascii="Arial" w:eastAsia="Times New Roman" w:hAnsi="Arial" w:cs="Arial"/>
          <w:sz w:val="20"/>
          <w:szCs w:val="20"/>
          <w:lang w:eastAsia="ar-SA"/>
        </w:rPr>
        <w:t xml:space="preserve">de conformidad con el </w:t>
      </w:r>
      <w:r w:rsidR="008D3DB9">
        <w:rPr>
          <w:rFonts w:ascii="Arial" w:eastAsia="Times New Roman" w:hAnsi="Arial" w:cs="Arial"/>
          <w:b/>
          <w:sz w:val="20"/>
          <w:szCs w:val="20"/>
          <w:lang w:eastAsia="ar-SA"/>
        </w:rPr>
        <w:t>Anexo 2.2</w:t>
      </w:r>
      <w:r w:rsidR="002F6B53" w:rsidRPr="00D2635D">
        <w:rPr>
          <w:rFonts w:ascii="Arial" w:eastAsia="Times New Roman" w:hAnsi="Arial" w:cs="Arial"/>
          <w:b/>
          <w:sz w:val="20"/>
          <w:szCs w:val="20"/>
          <w:lang w:eastAsia="ar-SA"/>
        </w:rPr>
        <w:t xml:space="preserve"> </w:t>
      </w:r>
      <w:r w:rsidR="002F6B53" w:rsidRPr="00D2635D">
        <w:rPr>
          <w:rFonts w:ascii="Arial" w:eastAsia="Times New Roman" w:hAnsi="Arial" w:cs="Arial"/>
          <w:sz w:val="20"/>
          <w:szCs w:val="20"/>
          <w:lang w:eastAsia="ar-SA"/>
        </w:rPr>
        <w:t xml:space="preserve">(contrato </w:t>
      </w:r>
      <w:r w:rsidR="00CA2E29">
        <w:rPr>
          <w:rFonts w:ascii="Arial" w:eastAsia="Times New Roman" w:hAnsi="Arial" w:cs="Arial"/>
          <w:sz w:val="20"/>
          <w:szCs w:val="20"/>
          <w:lang w:eastAsia="ar-SA"/>
        </w:rPr>
        <w:t>cerrado</w:t>
      </w:r>
      <w:r w:rsidR="002F6B53" w:rsidRPr="00D2635D">
        <w:rPr>
          <w:rFonts w:ascii="Arial" w:eastAsia="Times New Roman" w:hAnsi="Arial" w:cs="Arial"/>
          <w:sz w:val="20"/>
          <w:szCs w:val="20"/>
          <w:lang w:eastAsia="ar-SA"/>
        </w:rPr>
        <w:t>)</w:t>
      </w:r>
      <w:r w:rsidRPr="00D2635D">
        <w:rPr>
          <w:rFonts w:ascii="Arial" w:eastAsia="Times New Roman" w:hAnsi="Arial" w:cs="Arial"/>
          <w:sz w:val="20"/>
          <w:szCs w:val="20"/>
          <w:lang w:eastAsia="ar-SA"/>
        </w:rPr>
        <w:t>.</w:t>
      </w:r>
    </w:p>
    <w:p w:rsidR="00075B40" w:rsidRPr="00D2635D" w:rsidRDefault="00F85062" w:rsidP="004F3868">
      <w:pPr>
        <w:pStyle w:val="Ttulo2"/>
        <w:tabs>
          <w:tab w:val="clear" w:pos="576"/>
          <w:tab w:val="num" w:pos="-284"/>
        </w:tabs>
        <w:ind w:left="-284" w:right="-568" w:firstLine="0"/>
        <w:rPr>
          <w:rFonts w:cs="Arial"/>
          <w:i w:val="0"/>
          <w:sz w:val="20"/>
        </w:rPr>
      </w:pPr>
      <w:bookmarkStart w:id="49" w:name="_Toc455650711"/>
      <w:r w:rsidRPr="00D2635D">
        <w:rPr>
          <w:rFonts w:cs="Arial"/>
          <w:i w:val="0"/>
          <w:sz w:val="20"/>
        </w:rPr>
        <w:t>2.</w:t>
      </w:r>
      <w:r w:rsidR="00601CEF">
        <w:rPr>
          <w:rFonts w:cs="Arial"/>
          <w:i w:val="0"/>
          <w:sz w:val="20"/>
        </w:rPr>
        <w:t>7</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49"/>
      <w:r w:rsidR="00E10B42" w:rsidRPr="00D2635D">
        <w:rPr>
          <w:rFonts w:cs="Arial"/>
          <w:i w:val="0"/>
          <w:sz w:val="20"/>
        </w:rPr>
        <w:t xml:space="preserve"> </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La presente licitación contempla 1 (una) sola fuente de abastecimiento del 100% de </w:t>
      </w:r>
      <w:r w:rsidR="00F0382F" w:rsidRPr="00D2635D">
        <w:rPr>
          <w:rFonts w:cs="Arial"/>
          <w:sz w:val="20"/>
          <w:lang w:val="es-MX"/>
        </w:rPr>
        <w:t>la</w:t>
      </w:r>
      <w:r w:rsidR="00845CC0">
        <w:rPr>
          <w:rFonts w:cs="Arial"/>
          <w:sz w:val="20"/>
          <w:lang w:val="es-MX"/>
        </w:rPr>
        <w:t>s</w:t>
      </w:r>
      <w:r w:rsidR="00F0382F" w:rsidRPr="00D2635D">
        <w:rPr>
          <w:rFonts w:cs="Arial"/>
          <w:sz w:val="20"/>
          <w:lang w:val="es-MX"/>
        </w:rPr>
        <w:t xml:space="preserve"> </w:t>
      </w:r>
      <w:r w:rsidRPr="00D2635D">
        <w:rPr>
          <w:rFonts w:cs="Arial"/>
          <w:sz w:val="20"/>
          <w:lang w:val="es-MX"/>
        </w:rPr>
        <w:t>partida</w:t>
      </w:r>
      <w:r w:rsidR="00845CC0">
        <w:rPr>
          <w:rFonts w:cs="Arial"/>
          <w:sz w:val="20"/>
          <w:lang w:val="es-MX"/>
        </w:rPr>
        <w:t>s</w:t>
      </w:r>
      <w:r w:rsidR="00F0382F" w:rsidRPr="00D2635D">
        <w:rPr>
          <w:rFonts w:cs="Arial"/>
          <w:sz w:val="20"/>
          <w:lang w:val="es-MX"/>
        </w:rPr>
        <w:t xml:space="preserve"> </w:t>
      </w:r>
      <w:r w:rsidRPr="00D2635D">
        <w:rPr>
          <w:rFonts w:cs="Arial"/>
          <w:sz w:val="20"/>
          <w:lang w:val="es-MX"/>
        </w:rPr>
        <w:t xml:space="preserve">conforme a las cantidades establecidas en el numeral </w:t>
      </w:r>
      <w:r w:rsidR="00845CC0">
        <w:rPr>
          <w:rFonts w:cs="Arial"/>
          <w:b/>
          <w:sz w:val="20"/>
          <w:lang w:val="es-MX"/>
        </w:rPr>
        <w:t>2.1</w:t>
      </w:r>
      <w:r w:rsidRPr="00D2635D">
        <w:rPr>
          <w:rFonts w:cs="Arial"/>
          <w:sz w:val="20"/>
          <w:lang w:val="es-MX"/>
        </w:rPr>
        <w:t xml:space="preserve"> y </w:t>
      </w:r>
      <w:r w:rsidR="00845CC0">
        <w:rPr>
          <w:rFonts w:cs="Arial"/>
          <w:b/>
          <w:sz w:val="20"/>
          <w:lang w:val="es-MX"/>
        </w:rPr>
        <w:t>Anexo 2.2</w:t>
      </w:r>
      <w:r w:rsidRPr="00D2635D">
        <w:rPr>
          <w:rFonts w:cs="Arial"/>
          <w:sz w:val="20"/>
          <w:lang w:val="es-MX"/>
        </w:rPr>
        <w:t xml:space="preserve"> , de la presente Convocatoria.</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Sólo serán consideradas aquellas proposiciones cuyo volumen propuesto por partida cubra el 100% de la demanda requerida</w:t>
      </w:r>
      <w:r w:rsidR="00CA2E29">
        <w:rPr>
          <w:rFonts w:cs="Arial"/>
          <w:sz w:val="20"/>
          <w:lang w:val="es-MX"/>
        </w:rPr>
        <w:t xml:space="preserve"> en el </w:t>
      </w:r>
      <w:r w:rsidR="00CA2E29" w:rsidRPr="00CA2E29">
        <w:rPr>
          <w:rFonts w:cs="Arial"/>
          <w:b/>
          <w:sz w:val="20"/>
          <w:lang w:val="es-MX"/>
        </w:rPr>
        <w:t>Anexo 2.2</w:t>
      </w:r>
      <w:r w:rsidRPr="00D2635D">
        <w:rPr>
          <w:rFonts w:cs="Arial"/>
          <w:sz w:val="20"/>
          <w:lang w:val="es-MX"/>
        </w:rPr>
        <w:t>.</w:t>
      </w:r>
    </w:p>
    <w:p w:rsidR="00601CEF" w:rsidRDefault="00601CEF" w:rsidP="00601CEF">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601CEF">
        <w:rPr>
          <w:rFonts w:cs="Arial"/>
          <w:sz w:val="20"/>
          <w:lang w:val="es-MX"/>
        </w:rPr>
        <w:t>Se adjudicará el 100% de los bienes requeridos, al licitante que oferte el porcentaje de descuento mas alto, siempre y cuando haya cumplido previamente con las especificaciones técnicas y legales requeridas.</w:t>
      </w:r>
    </w:p>
    <w:p w:rsidR="001E6602" w:rsidRPr="00D2635D" w:rsidRDefault="001E6602"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Los licitantes </w:t>
      </w:r>
      <w:r w:rsidR="00CA2E29">
        <w:rPr>
          <w:rFonts w:cs="Arial"/>
          <w:sz w:val="20"/>
          <w:lang w:val="es-MX"/>
        </w:rPr>
        <w:t xml:space="preserve">deberán incluir en su proposición técnica las partidas para las cuales participa, utilizando el formato incluido en el </w:t>
      </w:r>
      <w:r w:rsidR="00CA2E29" w:rsidRPr="00601CEF">
        <w:rPr>
          <w:rFonts w:cs="Arial"/>
          <w:b/>
          <w:sz w:val="20"/>
          <w:lang w:val="es-MX"/>
        </w:rPr>
        <w:t>Anexo 15</w:t>
      </w:r>
      <w:r w:rsidR="00CA2E29" w:rsidRPr="00601CEF">
        <w:rPr>
          <w:rFonts w:cs="Arial"/>
          <w:sz w:val="20"/>
          <w:lang w:val="es-MX"/>
        </w:rPr>
        <w:t>.</w:t>
      </w:r>
    </w:p>
    <w:p w:rsidR="00BF0AB3" w:rsidRPr="00D2635D" w:rsidRDefault="00F85062" w:rsidP="004F3868">
      <w:pPr>
        <w:pStyle w:val="Ttulo2"/>
        <w:tabs>
          <w:tab w:val="clear" w:pos="576"/>
          <w:tab w:val="num" w:pos="-284"/>
        </w:tabs>
        <w:ind w:left="-284" w:firstLine="0"/>
        <w:rPr>
          <w:rFonts w:cs="Arial"/>
          <w:i w:val="0"/>
          <w:sz w:val="20"/>
        </w:rPr>
      </w:pPr>
      <w:bookmarkStart w:id="50" w:name="_Toc455650712"/>
      <w:r w:rsidRPr="00D2635D">
        <w:rPr>
          <w:rFonts w:cs="Arial"/>
          <w:i w:val="0"/>
          <w:sz w:val="20"/>
        </w:rPr>
        <w:t>2.</w:t>
      </w:r>
      <w:r w:rsidR="00601CEF">
        <w:rPr>
          <w:rFonts w:cs="Arial"/>
          <w:i w:val="0"/>
          <w:sz w:val="20"/>
        </w:rPr>
        <w:t>8</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0"/>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bookmarkStart w:id="51" w:name="_Toc367205763"/>
      <w:bookmarkEnd w:id="41"/>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Pr="00D2635D">
        <w:rPr>
          <w:rFonts w:ascii="Arial" w:eastAsia="Times New Roman" w:hAnsi="Arial" w:cs="Arial"/>
          <w:sz w:val="20"/>
          <w:szCs w:val="20"/>
          <w:lang w:eastAsia="ar-SA"/>
        </w:rPr>
        <w:t>el modelo de contrato específico que será empleado para formalizar los derechos y obligaciones que se deriven de la presente licitación, a los cuales estará obligado el li</w:t>
      </w:r>
      <w:r w:rsidR="005B7460" w:rsidRPr="00D2635D">
        <w:rPr>
          <w:rFonts w:ascii="Arial" w:eastAsia="Times New Roman" w:hAnsi="Arial" w:cs="Arial"/>
          <w:sz w:val="20"/>
          <w:szCs w:val="20"/>
          <w:lang w:eastAsia="ar-SA"/>
        </w:rPr>
        <w:t>citante que resulte adjudicado.</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D12833" w:rsidRPr="00D2635D" w:rsidRDefault="00D14DF3" w:rsidP="00E91679">
      <w:pPr>
        <w:pStyle w:val="Ttulo1"/>
        <w:tabs>
          <w:tab w:val="clear" w:pos="432"/>
          <w:tab w:val="num" w:pos="284"/>
        </w:tabs>
        <w:ind w:left="284"/>
        <w:rPr>
          <w:rFonts w:cs="Arial"/>
          <w:sz w:val="20"/>
          <w:szCs w:val="20"/>
        </w:rPr>
      </w:pPr>
      <w:bookmarkStart w:id="52" w:name="_Toc455650713"/>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1"/>
      <w:bookmarkEnd w:id="52"/>
    </w:p>
    <w:p w:rsidR="001E7ECA" w:rsidRPr="00D2635D" w:rsidRDefault="00A44627" w:rsidP="00E91679">
      <w:pPr>
        <w:pStyle w:val="Ttulo2"/>
        <w:tabs>
          <w:tab w:val="clear" w:pos="576"/>
          <w:tab w:val="num" w:pos="709"/>
        </w:tabs>
        <w:ind w:left="426"/>
        <w:rPr>
          <w:rFonts w:cs="Arial"/>
          <w:i w:val="0"/>
          <w:sz w:val="20"/>
        </w:rPr>
      </w:pPr>
      <w:bookmarkStart w:id="53" w:name="_Toc367205764"/>
      <w:bookmarkStart w:id="54" w:name="_Toc455650714"/>
      <w:r w:rsidRPr="00D2635D">
        <w:rPr>
          <w:rFonts w:cs="Arial"/>
          <w:i w:val="0"/>
          <w:sz w:val="20"/>
        </w:rPr>
        <w:t>3.1</w:t>
      </w:r>
      <w:r w:rsidR="00FC7E0E" w:rsidRPr="00D2635D">
        <w:rPr>
          <w:rFonts w:cs="Arial"/>
          <w:i w:val="0"/>
          <w:sz w:val="20"/>
        </w:rPr>
        <w:t xml:space="preserve"> </w:t>
      </w:r>
      <w:r w:rsidR="00EA48AB" w:rsidRPr="00D2635D">
        <w:rPr>
          <w:rFonts w:cs="Arial"/>
          <w:i w:val="0"/>
          <w:sz w:val="20"/>
        </w:rPr>
        <w:t xml:space="preserve">Fecha, </w:t>
      </w:r>
      <w:r w:rsidR="001E7ECA" w:rsidRPr="00D2635D">
        <w:rPr>
          <w:rFonts w:cs="Arial"/>
          <w:i w:val="0"/>
          <w:sz w:val="20"/>
        </w:rPr>
        <w:t xml:space="preserve">hora y </w:t>
      </w:r>
      <w:r w:rsidR="006D0BB0" w:rsidRPr="00D2635D">
        <w:rPr>
          <w:rFonts w:cs="Arial"/>
          <w:i w:val="0"/>
          <w:sz w:val="20"/>
        </w:rPr>
        <w:t xml:space="preserve">lugar </w:t>
      </w:r>
      <w:r w:rsidR="001E7ECA" w:rsidRPr="00D2635D">
        <w:rPr>
          <w:rFonts w:cs="Arial"/>
          <w:i w:val="0"/>
          <w:sz w:val="20"/>
        </w:rPr>
        <w:t>para los actos de la licitación</w:t>
      </w:r>
      <w:r w:rsidR="00B22351" w:rsidRPr="00D2635D">
        <w:rPr>
          <w:rFonts w:cs="Arial"/>
          <w:i w:val="0"/>
          <w:sz w:val="20"/>
        </w:rPr>
        <w:t>.</w:t>
      </w:r>
      <w:bookmarkEnd w:id="53"/>
      <w:bookmarkEnd w:id="54"/>
    </w:p>
    <w:tbl>
      <w:tblPr>
        <w:tblW w:w="9959" w:type="dxa"/>
        <w:jc w:val="center"/>
        <w:tblLook w:val="0000" w:firstRow="0" w:lastRow="0" w:firstColumn="0" w:lastColumn="0" w:noHBand="0" w:noVBand="0"/>
      </w:tblPr>
      <w:tblGrid>
        <w:gridCol w:w="2339"/>
        <w:gridCol w:w="2287"/>
        <w:gridCol w:w="1842"/>
        <w:gridCol w:w="3491"/>
      </w:tblGrid>
      <w:tr w:rsidR="00FC7E0E" w:rsidRPr="00D2635D" w:rsidTr="00A44627">
        <w:trPr>
          <w:trHeight w:val="304"/>
          <w:tblHeader/>
          <w:jc w:val="center"/>
        </w:trPr>
        <w:tc>
          <w:tcPr>
            <w:tcW w:w="2339"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Acto</w:t>
            </w:r>
          </w:p>
        </w:tc>
        <w:tc>
          <w:tcPr>
            <w:tcW w:w="2287"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Fecha</w:t>
            </w:r>
          </w:p>
        </w:tc>
        <w:tc>
          <w:tcPr>
            <w:tcW w:w="1842" w:type="dxa"/>
            <w:tcBorders>
              <w:top w:val="single" w:sz="4" w:space="0" w:color="000000"/>
              <w:left w:val="single" w:sz="4" w:space="0" w:color="000000"/>
              <w:bottom w:val="single" w:sz="4" w:space="0" w:color="auto"/>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Hora</w:t>
            </w:r>
          </w:p>
        </w:tc>
        <w:tc>
          <w:tcPr>
            <w:tcW w:w="3491"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Lugar</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Junta de</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Aclaraciones</w:t>
            </w:r>
          </w:p>
        </w:tc>
        <w:tc>
          <w:tcPr>
            <w:tcW w:w="2287" w:type="dxa"/>
            <w:tcBorders>
              <w:top w:val="single" w:sz="4" w:space="0" w:color="000000"/>
              <w:left w:val="single" w:sz="4" w:space="0" w:color="000000"/>
              <w:bottom w:val="single" w:sz="4" w:space="0" w:color="000000"/>
            </w:tcBorders>
            <w:vAlign w:val="center"/>
          </w:tcPr>
          <w:p w:rsidR="00FC7E0E" w:rsidRPr="008F6BE0" w:rsidRDefault="008F6BE0" w:rsidP="00601CEF">
            <w:pPr>
              <w:spacing w:after="0" w:line="240" w:lineRule="auto"/>
              <w:ind w:left="-71"/>
              <w:jc w:val="center"/>
              <w:rPr>
                <w:rFonts w:ascii="Arial" w:hAnsi="Arial" w:cs="Arial"/>
                <w:sz w:val="20"/>
                <w:szCs w:val="20"/>
              </w:rPr>
            </w:pPr>
            <w:r w:rsidRPr="008F6BE0">
              <w:rPr>
                <w:rFonts w:ascii="Arial" w:hAnsi="Arial" w:cs="Arial"/>
                <w:sz w:val="20"/>
                <w:szCs w:val="20"/>
              </w:rPr>
              <w:t>21/0</w:t>
            </w:r>
            <w:r w:rsidR="00601CEF">
              <w:rPr>
                <w:rFonts w:ascii="Arial" w:hAnsi="Arial" w:cs="Arial"/>
                <w:sz w:val="20"/>
                <w:szCs w:val="20"/>
              </w:rPr>
              <w:t>7</w:t>
            </w:r>
            <w:r w:rsidRPr="008F6BE0">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8F6BE0" w:rsidRDefault="008F6BE0" w:rsidP="00FC7E0E">
            <w:pPr>
              <w:spacing w:after="0" w:line="240" w:lineRule="auto"/>
              <w:ind w:left="-284"/>
              <w:jc w:val="center"/>
              <w:rPr>
                <w:rFonts w:ascii="Arial" w:hAnsi="Arial" w:cs="Arial"/>
                <w:sz w:val="20"/>
                <w:szCs w:val="20"/>
              </w:rPr>
            </w:pPr>
            <w:r w:rsidRPr="008F6BE0">
              <w:rPr>
                <w:rFonts w:ascii="Arial" w:hAnsi="Arial" w:cs="Arial"/>
                <w:sz w:val="20"/>
                <w:szCs w:val="20"/>
              </w:rPr>
              <w:t>09:30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color w:val="000000" w:themeColor="text1"/>
                <w:sz w:val="20"/>
                <w:szCs w:val="20"/>
              </w:rPr>
            </w:pPr>
            <w:r w:rsidRPr="00D2635D">
              <w:rPr>
                <w:rFonts w:ascii="Arial" w:hAnsi="Arial" w:cs="Arial"/>
                <w:color w:val="000000" w:themeColor="text1"/>
                <w:sz w:val="20"/>
                <w:szCs w:val="20"/>
              </w:rPr>
              <w:t>CompraNet</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148" w:firstLine="142"/>
              <w:jc w:val="center"/>
              <w:rPr>
                <w:rFonts w:ascii="Arial" w:hAnsi="Arial" w:cs="Arial"/>
                <w:sz w:val="20"/>
                <w:szCs w:val="20"/>
              </w:rPr>
            </w:pPr>
            <w:r w:rsidRPr="00D2635D">
              <w:rPr>
                <w:rFonts w:ascii="Arial" w:hAnsi="Arial" w:cs="Arial"/>
                <w:sz w:val="20"/>
                <w:szCs w:val="20"/>
              </w:rPr>
              <w:t>Presentación y Apertura de Proposiciones.</w:t>
            </w:r>
          </w:p>
        </w:tc>
        <w:tc>
          <w:tcPr>
            <w:tcW w:w="2287" w:type="dxa"/>
            <w:tcBorders>
              <w:top w:val="single" w:sz="4" w:space="0" w:color="000000"/>
              <w:left w:val="single" w:sz="4" w:space="0" w:color="000000"/>
              <w:bottom w:val="single" w:sz="4" w:space="0" w:color="000000"/>
            </w:tcBorders>
            <w:vAlign w:val="center"/>
          </w:tcPr>
          <w:p w:rsidR="00FC7E0E" w:rsidRPr="008F6BE0" w:rsidRDefault="008F6BE0" w:rsidP="00601CEF">
            <w:pPr>
              <w:spacing w:after="0" w:line="240" w:lineRule="auto"/>
              <w:ind w:left="-71"/>
              <w:jc w:val="center"/>
              <w:rPr>
                <w:rFonts w:ascii="Arial" w:hAnsi="Arial" w:cs="Arial"/>
                <w:sz w:val="20"/>
                <w:szCs w:val="20"/>
              </w:rPr>
            </w:pPr>
            <w:r w:rsidRPr="008F6BE0">
              <w:rPr>
                <w:rFonts w:ascii="Arial" w:hAnsi="Arial" w:cs="Arial"/>
                <w:sz w:val="20"/>
                <w:szCs w:val="20"/>
              </w:rPr>
              <w:t>2</w:t>
            </w:r>
            <w:r w:rsidR="00601CEF">
              <w:rPr>
                <w:rFonts w:ascii="Arial" w:hAnsi="Arial" w:cs="Arial"/>
                <w:sz w:val="20"/>
                <w:szCs w:val="20"/>
              </w:rPr>
              <w:t>9</w:t>
            </w:r>
            <w:r w:rsidRPr="008F6BE0">
              <w:rPr>
                <w:rFonts w:ascii="Arial" w:hAnsi="Arial" w:cs="Arial"/>
                <w:sz w:val="20"/>
                <w:szCs w:val="20"/>
              </w:rPr>
              <w:t>/0</w:t>
            </w:r>
            <w:r w:rsidR="00601CEF">
              <w:rPr>
                <w:rFonts w:ascii="Arial" w:hAnsi="Arial" w:cs="Arial"/>
                <w:sz w:val="20"/>
                <w:szCs w:val="20"/>
              </w:rPr>
              <w:t>7</w:t>
            </w:r>
            <w:r w:rsidRPr="008F6BE0">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8F6BE0" w:rsidRDefault="008F6BE0" w:rsidP="00601CEF">
            <w:pPr>
              <w:spacing w:after="0" w:line="240" w:lineRule="auto"/>
              <w:ind w:left="-284"/>
              <w:jc w:val="center"/>
              <w:rPr>
                <w:rFonts w:ascii="Arial" w:hAnsi="Arial" w:cs="Arial"/>
                <w:sz w:val="20"/>
                <w:szCs w:val="20"/>
              </w:rPr>
            </w:pPr>
            <w:r w:rsidRPr="008F6BE0">
              <w:rPr>
                <w:rFonts w:ascii="Arial" w:hAnsi="Arial" w:cs="Arial"/>
                <w:sz w:val="20"/>
                <w:szCs w:val="20"/>
              </w:rPr>
              <w:t>1</w:t>
            </w:r>
            <w:r w:rsidR="00601CEF">
              <w:rPr>
                <w:rFonts w:ascii="Arial" w:hAnsi="Arial" w:cs="Arial"/>
                <w:sz w:val="20"/>
                <w:szCs w:val="20"/>
              </w:rPr>
              <w:t>0</w:t>
            </w:r>
            <w:r w:rsidRPr="008F6BE0">
              <w:rPr>
                <w:rFonts w:ascii="Arial" w:hAnsi="Arial" w:cs="Arial"/>
                <w:sz w:val="20"/>
                <w:szCs w:val="20"/>
              </w:rPr>
              <w:t>:00 horas.</w:t>
            </w:r>
          </w:p>
        </w:tc>
        <w:tc>
          <w:tcPr>
            <w:tcW w:w="3491" w:type="dxa"/>
            <w:tcBorders>
              <w:top w:val="single" w:sz="4" w:space="0" w:color="auto"/>
              <w:left w:val="single" w:sz="4" w:space="0" w:color="auto"/>
              <w:bottom w:val="single" w:sz="4" w:space="0" w:color="auto"/>
              <w:right w:val="single" w:sz="4" w:space="0" w:color="auto"/>
            </w:tcBorders>
          </w:tcPr>
          <w:p w:rsidR="00FC7E0E" w:rsidRPr="00D2635D" w:rsidRDefault="00FC7E0E" w:rsidP="00FC7E0E">
            <w:pPr>
              <w:spacing w:after="0" w:line="240" w:lineRule="auto"/>
              <w:ind w:left="-284"/>
              <w:jc w:val="both"/>
              <w:rPr>
                <w:rFonts w:ascii="Arial" w:hAnsi="Arial" w:cs="Arial"/>
                <w:color w:val="000000" w:themeColor="text1"/>
                <w:sz w:val="20"/>
                <w:szCs w:val="20"/>
              </w:rPr>
            </w:pPr>
          </w:p>
          <w:p w:rsidR="00FC7E0E" w:rsidRPr="00D2635D" w:rsidRDefault="00FC7E0E" w:rsidP="00505A7F">
            <w:pPr>
              <w:spacing w:after="0" w:line="240" w:lineRule="auto"/>
              <w:ind w:left="-284"/>
              <w:jc w:val="center"/>
              <w:rPr>
                <w:rFonts w:ascii="Arial" w:hAnsi="Arial" w:cs="Arial"/>
                <w:sz w:val="20"/>
                <w:szCs w:val="20"/>
              </w:rPr>
            </w:pPr>
            <w:r w:rsidRPr="00D2635D">
              <w:rPr>
                <w:rFonts w:ascii="Arial" w:hAnsi="Arial" w:cs="Arial"/>
                <w:color w:val="000000" w:themeColor="text1"/>
                <w:sz w:val="20"/>
                <w:szCs w:val="20"/>
              </w:rPr>
              <w:t>CompraNet</w:t>
            </w:r>
          </w:p>
        </w:tc>
      </w:tr>
      <w:tr w:rsidR="00FC7E0E" w:rsidRPr="00D2635D" w:rsidTr="00A44627">
        <w:trPr>
          <w:trHeight w:val="509"/>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Acto de Notificación</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 xml:space="preserve"> de Fallo.</w:t>
            </w:r>
          </w:p>
        </w:tc>
        <w:tc>
          <w:tcPr>
            <w:tcW w:w="2287" w:type="dxa"/>
            <w:tcBorders>
              <w:top w:val="single" w:sz="4" w:space="0" w:color="000000"/>
              <w:left w:val="single" w:sz="4" w:space="0" w:color="000000"/>
              <w:bottom w:val="single" w:sz="4" w:space="0" w:color="000000"/>
            </w:tcBorders>
            <w:vAlign w:val="center"/>
          </w:tcPr>
          <w:p w:rsidR="00FC7E0E" w:rsidRPr="008F6BE0" w:rsidRDefault="00601CEF" w:rsidP="006946FB">
            <w:pPr>
              <w:spacing w:after="0" w:line="240" w:lineRule="auto"/>
              <w:ind w:left="-71"/>
              <w:jc w:val="center"/>
              <w:rPr>
                <w:rFonts w:ascii="Arial" w:hAnsi="Arial" w:cs="Arial"/>
                <w:sz w:val="20"/>
                <w:szCs w:val="20"/>
              </w:rPr>
            </w:pPr>
            <w:r>
              <w:rPr>
                <w:rFonts w:ascii="Arial" w:hAnsi="Arial" w:cs="Arial"/>
                <w:sz w:val="20"/>
                <w:szCs w:val="20"/>
              </w:rPr>
              <w:t>18/08</w:t>
            </w:r>
            <w:r w:rsidR="008F6BE0" w:rsidRPr="008F6BE0">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8F6BE0" w:rsidRDefault="008F6BE0" w:rsidP="00FC7E0E">
            <w:pPr>
              <w:spacing w:after="0" w:line="240" w:lineRule="auto"/>
              <w:ind w:left="-284"/>
              <w:jc w:val="center"/>
              <w:rPr>
                <w:rFonts w:ascii="Arial" w:hAnsi="Arial" w:cs="Arial"/>
                <w:sz w:val="20"/>
                <w:szCs w:val="20"/>
              </w:rPr>
            </w:pPr>
            <w:r w:rsidRPr="008F6BE0">
              <w:rPr>
                <w:rFonts w:ascii="Arial" w:hAnsi="Arial" w:cs="Arial"/>
                <w:sz w:val="20"/>
                <w:szCs w:val="20"/>
              </w:rPr>
              <w:t>14:00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CompraNet</w:t>
            </w:r>
          </w:p>
        </w:tc>
      </w:tr>
    </w:tbl>
    <w:p w:rsidR="00FC7E0E" w:rsidRPr="00D2635D" w:rsidRDefault="00FC7E0E" w:rsidP="00FC7E0E">
      <w:pPr>
        <w:spacing w:after="0" w:line="240" w:lineRule="auto"/>
        <w:ind w:left="-284"/>
        <w:jc w:val="both"/>
        <w:rPr>
          <w:rFonts w:ascii="Arial" w:hAnsi="Arial" w:cs="Arial"/>
          <w:sz w:val="20"/>
          <w:szCs w:val="20"/>
        </w:rPr>
      </w:pPr>
    </w:p>
    <w:p w:rsidR="001E6194" w:rsidRDefault="001E6194" w:rsidP="00EF2BB3">
      <w:pPr>
        <w:pStyle w:val="Estilo"/>
        <w:ind w:left="-284"/>
        <w:jc w:val="both"/>
        <w:rPr>
          <w:rFonts w:cs="Arial"/>
          <w:noProof/>
          <w:lang w:val="es-MX"/>
        </w:rPr>
      </w:pPr>
      <w:r w:rsidRPr="001E6194">
        <w:rPr>
          <w:rFonts w:cs="Arial"/>
          <w:noProof/>
          <w:lang w:val="es-MX"/>
        </w:rPr>
        <w:t>Junta de aclaraciones</w:t>
      </w:r>
    </w:p>
    <w:p w:rsidR="001E6194" w:rsidRPr="001E6194" w:rsidRDefault="001E6194" w:rsidP="00EF2BB3">
      <w:pPr>
        <w:pStyle w:val="Estilo"/>
        <w:ind w:left="-284"/>
        <w:jc w:val="both"/>
        <w:rPr>
          <w:rFonts w:cs="Arial"/>
          <w:noProof/>
          <w:lang w:val="es-MX"/>
        </w:rPr>
      </w:pPr>
    </w:p>
    <w:p w:rsidR="00EF2BB3" w:rsidRPr="00D2635D" w:rsidRDefault="00D1134A" w:rsidP="00EF2BB3">
      <w:pPr>
        <w:pStyle w:val="Estilo"/>
        <w:ind w:left="-284"/>
        <w:jc w:val="both"/>
        <w:rPr>
          <w:rFonts w:cs="Arial"/>
          <w:b w:val="0"/>
          <w:noProof/>
          <w:lang w:val="es-MX"/>
        </w:rPr>
      </w:pPr>
      <w:r w:rsidRPr="00D2635D">
        <w:rPr>
          <w:rFonts w:cs="Arial"/>
          <w:b w:val="0"/>
          <w:noProof/>
          <w:lang w:val="es-MX"/>
        </w:rPr>
        <w:t>La junta de aclaraciones se llevará a cabo en términos de los artículos 33 Bis de</w:t>
      </w:r>
      <w:r w:rsidR="00C174B4" w:rsidRPr="00D2635D">
        <w:rPr>
          <w:rFonts w:cs="Arial"/>
          <w:b w:val="0"/>
          <w:noProof/>
          <w:lang w:val="es-MX"/>
        </w:rPr>
        <w:t xml:space="preserve"> la LAASSP, 45 y 46 del RLAASSP, así como los numerales 4.2.2.1.10 y 4.2.2.1.11 del MAAG,</w:t>
      </w:r>
      <w:r w:rsidRPr="00D2635D">
        <w:rPr>
          <w:rFonts w:cs="Arial"/>
          <w:b w:val="0"/>
          <w:noProof/>
          <w:lang w:val="es-MX"/>
        </w:rPr>
        <w:t xml:space="preserve"> por lo que los licitantes que manifiesten su interés en participar en la licitación pública deberán presentar un escrito, por si o en representa</w:t>
      </w:r>
      <w:r w:rsidRPr="00D2635D">
        <w:rPr>
          <w:rFonts w:eastAsia="Apple SD 산돌고딕 Neo 일반체" w:cs="Arial"/>
          <w:b w:val="0"/>
          <w:noProof/>
          <w:lang w:val="es-MX"/>
        </w:rPr>
        <w:t>c</w:t>
      </w:r>
      <w:r w:rsidRPr="00D2635D">
        <w:rPr>
          <w:rFonts w:cs="Arial"/>
          <w:b w:val="0"/>
          <w:noProof/>
          <w:lang w:val="es-MX"/>
        </w:rPr>
        <w:t xml:space="preserve">ión de un tercero, de acuerdo con el </w:t>
      </w:r>
      <w:r w:rsidR="00551A4F" w:rsidRPr="00D2635D">
        <w:rPr>
          <w:rFonts w:cs="Arial"/>
          <w:noProof/>
          <w:lang w:val="es-MX"/>
        </w:rPr>
        <w:t>Anexo 5</w:t>
      </w:r>
      <w:r w:rsidRPr="00D2635D">
        <w:rPr>
          <w:rFonts w:cs="Arial"/>
          <w:noProof/>
          <w:lang w:val="es-MX"/>
        </w:rPr>
        <w:t xml:space="preserve"> </w:t>
      </w:r>
      <w:r w:rsidRPr="00D2635D">
        <w:rPr>
          <w:rFonts w:cs="Arial"/>
          <w:b w:val="0"/>
          <w:noProof/>
          <w:lang w:val="es-MX"/>
        </w:rPr>
        <w:t>que se adjunta para tal efecto,</w:t>
      </w:r>
      <w:r w:rsidRPr="00D2635D">
        <w:rPr>
          <w:rFonts w:cs="Arial"/>
          <w:noProof/>
          <w:lang w:val="es-MX"/>
        </w:rPr>
        <w:t xml:space="preserve"> </w:t>
      </w:r>
      <w:r w:rsidRPr="00D2635D">
        <w:rPr>
          <w:rFonts w:cs="Arial"/>
          <w:b w:val="0"/>
          <w:noProof/>
          <w:lang w:val="es-MX"/>
        </w:rPr>
        <w:t xml:space="preserve">con el cual serán considerados licitantes y tendrán derecho a formular solicitudes </w:t>
      </w:r>
      <w:r w:rsidRPr="00D2635D">
        <w:rPr>
          <w:rFonts w:eastAsia="Apple SD 산돌고딕 Neo 일반체" w:cs="Arial"/>
          <w:b w:val="0"/>
          <w:noProof/>
          <w:lang w:val="es-MX"/>
        </w:rPr>
        <w:t>d</w:t>
      </w:r>
      <w:r w:rsidRPr="00D2635D">
        <w:rPr>
          <w:rFonts w:cs="Arial"/>
          <w:b w:val="0"/>
          <w:noProof/>
          <w:lang w:val="es-MX"/>
        </w:rPr>
        <w:t xml:space="preserve">e aclaración utilizando para tal caso el </w:t>
      </w:r>
      <w:r w:rsidR="004F33B6" w:rsidRPr="00D2635D">
        <w:rPr>
          <w:rFonts w:cs="Arial"/>
          <w:noProof/>
          <w:lang w:val="es-MX"/>
        </w:rPr>
        <w:t xml:space="preserve">Anexo </w:t>
      </w:r>
      <w:r w:rsidR="00C07063" w:rsidRPr="00D2635D">
        <w:rPr>
          <w:rFonts w:cs="Arial"/>
          <w:noProof/>
          <w:lang w:val="es-MX"/>
        </w:rPr>
        <w:t>6</w:t>
      </w:r>
      <w:r w:rsidRPr="00D2635D">
        <w:rPr>
          <w:rFonts w:cs="Arial"/>
          <w:noProof/>
          <w:lang w:val="es-MX"/>
        </w:rPr>
        <w:t xml:space="preserve"> </w:t>
      </w:r>
      <w:r w:rsidRPr="00D2635D">
        <w:rPr>
          <w:rFonts w:cs="Arial"/>
          <w:b w:val="0"/>
          <w:noProof/>
          <w:lang w:val="es-MX"/>
        </w:rPr>
        <w:t>de la presente Convocat</w:t>
      </w:r>
      <w:r w:rsidR="004F33B6" w:rsidRPr="00D2635D">
        <w:rPr>
          <w:rFonts w:cs="Arial"/>
          <w:b w:val="0"/>
          <w:noProof/>
          <w:lang w:val="es-MX"/>
        </w:rPr>
        <w:t>oria.</w:t>
      </w:r>
      <w:r w:rsidR="00CF7712" w:rsidRPr="00D2635D">
        <w:rPr>
          <w:rFonts w:cs="Arial"/>
          <w:b w:val="0"/>
          <w:noProof/>
          <w:lang w:val="es-MX"/>
        </w:rPr>
        <w:t xml:space="preserve"> C</w:t>
      </w:r>
      <w:r w:rsidR="004F33B6" w:rsidRPr="00D2635D">
        <w:rPr>
          <w:rFonts w:cs="Arial"/>
          <w:b w:val="0"/>
          <w:noProof/>
          <w:lang w:val="es-MX"/>
        </w:rPr>
        <w:t>on el objeto de ag</w:t>
      </w:r>
      <w:r w:rsidR="00C97DF6" w:rsidRPr="00D2635D">
        <w:rPr>
          <w:rFonts w:cs="Arial"/>
          <w:b w:val="0"/>
          <w:noProof/>
          <w:lang w:val="es-MX"/>
        </w:rPr>
        <w:t>ilizar la junta de aclaraciones</w:t>
      </w:r>
      <w:r w:rsidR="004F33B6" w:rsidRPr="00D2635D">
        <w:rPr>
          <w:rFonts w:cs="Arial"/>
          <w:b w:val="0"/>
          <w:noProof/>
          <w:lang w:val="es-MX"/>
        </w:rPr>
        <w:t xml:space="preserve"> se solicita a los licitantes </w:t>
      </w:r>
      <w:r w:rsidR="00CF7712" w:rsidRPr="00D2635D">
        <w:rPr>
          <w:rFonts w:cs="Arial"/>
          <w:b w:val="0"/>
          <w:noProof/>
          <w:lang w:val="es-MX"/>
        </w:rPr>
        <w:t>remitir</w:t>
      </w:r>
      <w:r w:rsidR="004F33B6" w:rsidRPr="00D2635D">
        <w:rPr>
          <w:rFonts w:cs="Arial"/>
          <w:b w:val="0"/>
          <w:noProof/>
          <w:lang w:val="es-MX"/>
        </w:rPr>
        <w:t xml:space="preserve"> </w:t>
      </w:r>
      <w:r w:rsidR="00CF7712" w:rsidRPr="00D2635D">
        <w:rPr>
          <w:rFonts w:cs="Arial"/>
          <w:b w:val="0"/>
          <w:noProof/>
          <w:lang w:val="es-MX"/>
        </w:rPr>
        <w:t xml:space="preserve">el </w:t>
      </w:r>
      <w:r w:rsidR="00CF7712" w:rsidRPr="00D2635D">
        <w:rPr>
          <w:rFonts w:cs="Arial"/>
          <w:noProof/>
          <w:lang w:val="es-MX"/>
        </w:rPr>
        <w:t xml:space="preserve">Anexo </w:t>
      </w:r>
      <w:r w:rsidR="00C07063" w:rsidRPr="00D2635D">
        <w:rPr>
          <w:rFonts w:cs="Arial"/>
          <w:noProof/>
          <w:lang w:val="es-MX"/>
        </w:rPr>
        <w:t>6</w:t>
      </w:r>
      <w:r w:rsidR="004F33B6" w:rsidRPr="00D2635D">
        <w:rPr>
          <w:rFonts w:cs="Arial"/>
          <w:b w:val="0"/>
          <w:noProof/>
          <w:lang w:val="es-MX"/>
        </w:rPr>
        <w:t xml:space="preserve"> en formato Word.</w:t>
      </w:r>
    </w:p>
    <w:p w:rsidR="00EF2BB3" w:rsidRDefault="00EF2BB3" w:rsidP="006D6965">
      <w:pPr>
        <w:pStyle w:val="Estilo"/>
        <w:ind w:left="-284"/>
        <w:jc w:val="both"/>
        <w:rPr>
          <w:rFonts w:cs="Arial"/>
          <w:b w:val="0"/>
          <w:noProof/>
          <w:lang w:val="es-MX"/>
        </w:rPr>
      </w:pPr>
    </w:p>
    <w:p w:rsidR="001E6194" w:rsidRDefault="001E6194" w:rsidP="006D6965">
      <w:pPr>
        <w:pStyle w:val="Estilo"/>
        <w:ind w:left="-284"/>
        <w:jc w:val="both"/>
        <w:rPr>
          <w:rFonts w:cs="Arial"/>
          <w:noProof/>
          <w:lang w:val="es-MX"/>
        </w:rPr>
      </w:pPr>
      <w:r>
        <w:rPr>
          <w:rFonts w:cs="Arial"/>
          <w:noProof/>
          <w:lang w:val="es-MX"/>
        </w:rPr>
        <w:t>P</w:t>
      </w:r>
      <w:r w:rsidRPr="001E6194">
        <w:rPr>
          <w:rFonts w:cs="Arial"/>
          <w:noProof/>
          <w:lang w:val="es-MX"/>
        </w:rPr>
        <w:t>resentación y apertura de proposiciones</w:t>
      </w:r>
    </w:p>
    <w:p w:rsidR="001E6194" w:rsidRPr="001E6194" w:rsidRDefault="001E6194" w:rsidP="006D6965">
      <w:pPr>
        <w:pStyle w:val="Estilo"/>
        <w:ind w:left="-284"/>
        <w:jc w:val="both"/>
        <w:rPr>
          <w:rFonts w:cs="Arial"/>
          <w:noProof/>
          <w:lang w:val="es-MX"/>
        </w:rPr>
      </w:pPr>
    </w:p>
    <w:p w:rsidR="00D1134A" w:rsidRPr="00D2635D" w:rsidRDefault="00D1134A" w:rsidP="00371C9D">
      <w:pPr>
        <w:pStyle w:val="Estilo"/>
        <w:ind w:left="-284"/>
        <w:jc w:val="both"/>
        <w:rPr>
          <w:rFonts w:cs="Arial"/>
          <w:b w:val="0"/>
          <w:noProof/>
          <w:lang w:val="es-MX"/>
        </w:rPr>
      </w:pPr>
      <w:r w:rsidRPr="00D2635D">
        <w:rPr>
          <w:rFonts w:cs="Arial"/>
          <w:b w:val="0"/>
          <w:noProof/>
          <w:lang w:val="es-MX"/>
        </w:rPr>
        <w:t>La presentación y apertura de proposiciones se llevará a cabo en términos de los artículos 34 y 35 de la LAASSP, 47, 48, 49 s</w:t>
      </w:r>
      <w:r w:rsidR="00C174B4" w:rsidRPr="00D2635D">
        <w:rPr>
          <w:rFonts w:cs="Arial"/>
          <w:b w:val="0"/>
          <w:noProof/>
          <w:lang w:val="es-MX"/>
        </w:rPr>
        <w:t>egundo párrafo y 50 del RLAASSP así como los numerales 4.2.2.1.12 y 4.2.2.1.13 del MAAG,</w:t>
      </w:r>
      <w:r w:rsidRPr="00D2635D">
        <w:rPr>
          <w:rFonts w:cs="Arial"/>
          <w:b w:val="0"/>
          <w:noProof/>
          <w:lang w:val="es-MX"/>
        </w:rPr>
        <w:t xml:space="preserve"> para lo cual podrán hacer uso de los formatos previstos en </w:t>
      </w:r>
      <w:r w:rsidR="008E71C7">
        <w:rPr>
          <w:rFonts w:cs="Arial"/>
          <w:b w:val="0"/>
          <w:noProof/>
          <w:lang w:val="es-MX"/>
        </w:rPr>
        <w:t>el</w:t>
      </w:r>
      <w:r w:rsidRPr="00D2635D">
        <w:rPr>
          <w:rFonts w:cs="Arial"/>
          <w:b w:val="0"/>
          <w:noProof/>
          <w:lang w:val="es-MX"/>
        </w:rPr>
        <w:t xml:space="preserve"> </w:t>
      </w:r>
      <w:r w:rsidRPr="00D2635D">
        <w:rPr>
          <w:rFonts w:cs="Arial"/>
          <w:noProof/>
          <w:lang w:val="es-MX"/>
        </w:rPr>
        <w:t>numeral</w:t>
      </w:r>
      <w:r w:rsidRPr="00D2635D">
        <w:rPr>
          <w:rFonts w:cs="Arial"/>
          <w:b w:val="0"/>
          <w:noProof/>
          <w:lang w:val="es-MX"/>
        </w:rPr>
        <w:t xml:space="preserve"> </w:t>
      </w:r>
      <w:r w:rsidR="00C97DF6" w:rsidRPr="00D2635D">
        <w:rPr>
          <w:rFonts w:cs="Arial"/>
          <w:noProof/>
          <w:lang w:val="es-MX"/>
        </w:rPr>
        <w:t>8</w:t>
      </w:r>
      <w:r w:rsidRPr="00D2635D">
        <w:rPr>
          <w:rFonts w:cs="Arial"/>
          <w:noProof/>
          <w:lang w:val="es-MX"/>
        </w:rPr>
        <w:t xml:space="preserve"> </w:t>
      </w:r>
      <w:r w:rsidRPr="00D2635D">
        <w:rPr>
          <w:rFonts w:cs="Arial"/>
          <w:b w:val="0"/>
          <w:noProof/>
          <w:lang w:val="es-MX"/>
        </w:rPr>
        <w:t>de la presente Convocatoria.</w:t>
      </w:r>
    </w:p>
    <w:p w:rsidR="00371C9D" w:rsidRPr="00D2635D" w:rsidRDefault="00371C9D" w:rsidP="00371C9D">
      <w:pPr>
        <w:spacing w:after="0"/>
        <w:rPr>
          <w:lang w:eastAsia="es-ES"/>
        </w:rPr>
      </w:pPr>
    </w:p>
    <w:p w:rsidR="00371C9D" w:rsidRPr="00D2635D" w:rsidRDefault="00371C9D" w:rsidP="00BC2B33">
      <w:pPr>
        <w:spacing w:after="0"/>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Una vez recibidas las proposiciones en la fecha, hora y lugar establecidos, éstas no podrán retirarse o dejarse sin efecto, por lo que deberán considerarse vigentes dentro del procedimiento de contratación hasta su conclusión.</w:t>
      </w:r>
    </w:p>
    <w:p w:rsidR="001B60D4" w:rsidRPr="00D2635D" w:rsidRDefault="001B60D4" w:rsidP="00371C9D">
      <w:pPr>
        <w:spacing w:after="0"/>
        <w:ind w:left="-284"/>
        <w:rPr>
          <w:rFonts w:ascii="Arial" w:eastAsia="Times New Roman" w:hAnsi="Arial" w:cs="Arial"/>
          <w:sz w:val="20"/>
          <w:szCs w:val="20"/>
          <w:lang w:eastAsia="es-ES"/>
        </w:rPr>
      </w:pPr>
    </w:p>
    <w:p w:rsidR="00371C9D" w:rsidRPr="00D2635D" w:rsidRDefault="00371C9D" w:rsidP="00371C9D">
      <w:pPr>
        <w:ind w:left="-284"/>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fallo se llevará a cabo en términos del </w:t>
      </w:r>
      <w:r w:rsidRPr="00D2635D">
        <w:rPr>
          <w:rFonts w:ascii="Arial" w:eastAsia="Times New Roman" w:hAnsi="Arial" w:cs="Arial"/>
          <w:b/>
          <w:sz w:val="20"/>
          <w:szCs w:val="20"/>
          <w:lang w:eastAsia="es-ES"/>
        </w:rPr>
        <w:t>numeral</w:t>
      </w:r>
      <w:r w:rsidRPr="00D2635D">
        <w:rPr>
          <w:rFonts w:ascii="Arial" w:eastAsia="Times New Roman" w:hAnsi="Arial" w:cs="Arial"/>
          <w:sz w:val="20"/>
          <w:szCs w:val="20"/>
          <w:lang w:eastAsia="es-ES"/>
        </w:rPr>
        <w:t xml:space="preserve"> </w:t>
      </w:r>
      <w:r w:rsidRPr="00D2635D">
        <w:rPr>
          <w:rFonts w:ascii="Arial" w:eastAsia="Times New Roman" w:hAnsi="Arial" w:cs="Arial"/>
          <w:b/>
          <w:sz w:val="20"/>
          <w:szCs w:val="20"/>
          <w:lang w:eastAsia="es-ES"/>
        </w:rPr>
        <w:t>3.4</w:t>
      </w:r>
      <w:r w:rsidRPr="00D2635D">
        <w:rPr>
          <w:rFonts w:ascii="Arial" w:eastAsia="Times New Roman" w:hAnsi="Arial" w:cs="Arial"/>
          <w:sz w:val="20"/>
          <w:szCs w:val="20"/>
          <w:lang w:eastAsia="es-ES"/>
        </w:rPr>
        <w:t xml:space="preserve"> de la presente Convocatoria.</w:t>
      </w:r>
    </w:p>
    <w:p w:rsidR="00730085" w:rsidRPr="00D2635D" w:rsidRDefault="00FF4FD1" w:rsidP="00646B10">
      <w:pPr>
        <w:pStyle w:val="Ttulo2"/>
        <w:widowControl w:val="0"/>
        <w:numPr>
          <w:ilvl w:val="1"/>
          <w:numId w:val="19"/>
        </w:numPr>
        <w:tabs>
          <w:tab w:val="clear" w:pos="576"/>
          <w:tab w:val="num" w:pos="0"/>
        </w:tabs>
        <w:spacing w:before="0" w:after="0"/>
        <w:ind w:left="-284" w:firstLine="0"/>
        <w:jc w:val="both"/>
        <w:rPr>
          <w:rFonts w:cs="Arial"/>
          <w:b w:val="0"/>
          <w:sz w:val="20"/>
          <w:lang w:eastAsia="es-ES"/>
        </w:rPr>
      </w:pPr>
      <w:bookmarkStart w:id="55" w:name="_Toc455650715"/>
      <w:r w:rsidRPr="00D2635D">
        <w:rPr>
          <w:rFonts w:cs="Arial"/>
          <w:i w:val="0"/>
          <w:sz w:val="20"/>
          <w:lang w:eastAsia="es-ES"/>
        </w:rPr>
        <w:t>3.2</w:t>
      </w:r>
      <w:r w:rsidR="00753B68" w:rsidRPr="00D2635D">
        <w:rPr>
          <w:rFonts w:cs="Arial"/>
          <w:i w:val="0"/>
          <w:sz w:val="20"/>
          <w:lang w:eastAsia="es-ES"/>
        </w:rPr>
        <w:t xml:space="preserve"> </w:t>
      </w:r>
      <w:bookmarkStart w:id="56" w:name="_Toc424735333"/>
      <w:r w:rsidR="00D1134A" w:rsidRPr="00D2635D">
        <w:rPr>
          <w:rFonts w:cs="Arial"/>
          <w:i w:val="0"/>
          <w:sz w:val="20"/>
          <w:lang w:eastAsia="es-ES"/>
        </w:rPr>
        <w:t>Proposiciones conjuntas</w:t>
      </w:r>
      <w:bookmarkEnd w:id="56"/>
      <w:r w:rsidR="00C97DF6" w:rsidRPr="00D2635D">
        <w:rPr>
          <w:rFonts w:cs="Arial"/>
          <w:i w:val="0"/>
          <w:sz w:val="20"/>
          <w:lang w:eastAsia="es-ES"/>
        </w:rPr>
        <w:t>.</w:t>
      </w:r>
      <w:bookmarkEnd w:id="55"/>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deberán agregar 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p>
    <w:p w:rsidR="00BC2B33" w:rsidRPr="00D2635D" w:rsidRDefault="00CC72C2"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57" w:name="_Toc455650716"/>
      <w:r w:rsidRPr="00D2635D">
        <w:rPr>
          <w:rFonts w:cs="Arial"/>
          <w:i w:val="0"/>
          <w:sz w:val="20"/>
          <w:lang w:eastAsia="es-ES"/>
        </w:rPr>
        <w:t>3.3</w:t>
      </w:r>
      <w:r w:rsidR="00D1134A" w:rsidRPr="00D2635D">
        <w:rPr>
          <w:rFonts w:cs="Arial"/>
          <w:i w:val="0"/>
          <w:sz w:val="20"/>
          <w:lang w:eastAsia="es-ES"/>
        </w:rPr>
        <w:t xml:space="preserve"> </w:t>
      </w:r>
      <w:r w:rsidR="00BC2B33" w:rsidRPr="00D2635D">
        <w:rPr>
          <w:rFonts w:cs="Arial"/>
          <w:i w:val="0"/>
          <w:sz w:val="20"/>
          <w:lang w:eastAsia="es-ES"/>
        </w:rPr>
        <w:t>Numero de Proposiciones</w:t>
      </w:r>
      <w:bookmarkEnd w:id="57"/>
    </w:p>
    <w:p w:rsidR="00D1134A" w:rsidRPr="00D2635D" w:rsidRDefault="00D1134A" w:rsidP="00BC2B3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Los licitantes sólo podrán presentar una proposición en el presente procedimiento de contratación.</w:t>
      </w:r>
    </w:p>
    <w:p w:rsidR="00D1134A" w:rsidRPr="00D2635D" w:rsidRDefault="00CC72C2" w:rsidP="00EE2CC1">
      <w:pPr>
        <w:pStyle w:val="Ttulo2"/>
        <w:tabs>
          <w:tab w:val="num" w:pos="-284"/>
        </w:tabs>
        <w:ind w:left="-284" w:firstLine="0"/>
        <w:rPr>
          <w:rFonts w:cs="Arial"/>
          <w:i w:val="0"/>
          <w:sz w:val="20"/>
          <w:lang w:eastAsia="es-ES"/>
        </w:rPr>
      </w:pPr>
      <w:bookmarkStart w:id="58" w:name="_Toc455650717"/>
      <w:r w:rsidRPr="00D2635D">
        <w:rPr>
          <w:rFonts w:cs="Arial"/>
          <w:i w:val="0"/>
          <w:sz w:val="20"/>
          <w:lang w:eastAsia="es-ES"/>
        </w:rPr>
        <w:lastRenderedPageBreak/>
        <w:t>3.4</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58"/>
    </w:p>
    <w:p w:rsidR="00D1134A" w:rsidRPr="00D2635D" w:rsidRDefault="00D1134A" w:rsidP="00D1134A">
      <w:pPr>
        <w:spacing w:line="240" w:lineRule="auto"/>
        <w:ind w:left="-284"/>
        <w:jc w:val="both"/>
        <w:rPr>
          <w:rFonts w:ascii="Arial" w:hAnsi="Arial" w:cs="Arial"/>
          <w:sz w:val="20"/>
          <w:szCs w:val="20"/>
        </w:rPr>
      </w:pPr>
      <w:r w:rsidRPr="00D2635D">
        <w:rPr>
          <w:rFonts w:ascii="Arial" w:hAnsi="Arial" w:cs="Arial"/>
          <w:sz w:val="20"/>
          <w:szCs w:val="20"/>
          <w:lang w:eastAsia="es-ES"/>
        </w:rPr>
        <w:t xml:space="preserve">El fallo se emitirá de conformidad con el artículo 37 de la LAASSP y su contenido </w:t>
      </w:r>
      <w:r w:rsidRPr="00D2635D">
        <w:rPr>
          <w:rFonts w:ascii="Arial" w:hAnsi="Arial" w:cs="Arial"/>
          <w:sz w:val="20"/>
          <w:szCs w:val="20"/>
        </w:rPr>
        <w:t>se difundirá a través de CompraNet el mismo día en que se emita, en el entendido de que este procedimiento sustituye a la notificación personal. Así también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 xml:space="preserve">olonia Roma Norte, Delegación Cuauhtémoc, C.P. 06700, </w:t>
      </w:r>
      <w:r w:rsidR="00F43534" w:rsidRPr="00D2635D">
        <w:rPr>
          <w:rFonts w:ascii="Arial" w:eastAsia="Times New Roman" w:hAnsi="Arial" w:cs="Arial"/>
          <w:sz w:val="20"/>
          <w:szCs w:val="20"/>
          <w:lang w:eastAsia="es-ES"/>
        </w:rPr>
        <w:t xml:space="preserve">México, </w:t>
      </w:r>
      <w:r w:rsidR="00AF5E07" w:rsidRPr="00D2635D">
        <w:rPr>
          <w:rFonts w:ascii="Arial" w:hAnsi="Arial" w:cs="Arial"/>
          <w:sz w:val="20"/>
          <w:szCs w:val="20"/>
        </w:rPr>
        <w:t>Ciudad de México</w:t>
      </w:r>
      <w:r w:rsidRPr="00D2635D">
        <w:rPr>
          <w:rFonts w:ascii="Arial" w:hAnsi="Arial" w:cs="Arial"/>
          <w:sz w:val="20"/>
          <w:szCs w:val="20"/>
        </w:rPr>
        <w:t>, en donde se fijará copia de un ejemplar del acta por un término no menor de cinco días hábiles.</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El(los) licitante(s) adjudicado(s) deberá(n) 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995F93" w:rsidRPr="008F6BE0">
        <w:rPr>
          <w:rFonts w:ascii="Arial" w:eastAsia="Times New Roman" w:hAnsi="Arial" w:cs="Arial"/>
          <w:sz w:val="20"/>
          <w:szCs w:val="20"/>
          <w:lang w:eastAsia="es-ES"/>
        </w:rPr>
        <w:t>2</w:t>
      </w:r>
      <w:r w:rsidR="008A5BDC" w:rsidRPr="008F6BE0">
        <w:rPr>
          <w:rFonts w:ascii="Arial" w:eastAsia="Times New Roman" w:hAnsi="Arial" w:cs="Arial"/>
          <w:sz w:val="20"/>
          <w:szCs w:val="20"/>
          <w:lang w:eastAsia="es-ES"/>
        </w:rPr>
        <w:t xml:space="preserve"> de </w:t>
      </w:r>
      <w:r w:rsidR="001E6194">
        <w:rPr>
          <w:rFonts w:ascii="Arial" w:eastAsia="Times New Roman" w:hAnsi="Arial" w:cs="Arial"/>
          <w:sz w:val="20"/>
          <w:szCs w:val="20"/>
          <w:lang w:eastAsia="es-ES"/>
        </w:rPr>
        <w:t xml:space="preserve">septiembre </w:t>
      </w:r>
      <w:r w:rsidR="008A5BDC" w:rsidRPr="008F6BE0">
        <w:rPr>
          <w:rFonts w:ascii="Arial" w:eastAsia="Times New Roman" w:hAnsi="Arial" w:cs="Arial"/>
          <w:sz w:val="20"/>
          <w:szCs w:val="20"/>
          <w:lang w:eastAsia="es-ES"/>
        </w:rPr>
        <w:t>de 201</w:t>
      </w:r>
      <w:r w:rsidR="00173E4D" w:rsidRPr="008F6BE0">
        <w:rPr>
          <w:rFonts w:ascii="Arial" w:eastAsia="Times New Roman" w:hAnsi="Arial" w:cs="Arial"/>
          <w:sz w:val="20"/>
          <w:szCs w:val="20"/>
          <w:lang w:eastAsia="es-ES"/>
        </w:rPr>
        <w:t>6</w:t>
      </w:r>
      <w:r w:rsidRPr="008F6BE0">
        <w:rPr>
          <w:rFonts w:ascii="Arial" w:eastAsia="Times New Roman" w:hAnsi="Arial" w:cs="Arial"/>
          <w:sz w:val="20"/>
          <w:szCs w:val="20"/>
          <w:lang w:eastAsia="es-ES"/>
        </w:rPr>
        <w:t>,</w:t>
      </w:r>
      <w:r w:rsidRPr="00D2635D">
        <w:rPr>
          <w:rFonts w:ascii="Arial" w:eastAsia="Times New Roman" w:hAnsi="Arial" w:cs="Arial"/>
          <w:sz w:val="20"/>
          <w:szCs w:val="20"/>
          <w:lang w:eastAsia="es-ES"/>
        </w:rPr>
        <w:t xml:space="preserve"> a las </w:t>
      </w:r>
      <w:r w:rsidR="008A5BDC" w:rsidRPr="00D2635D">
        <w:rPr>
          <w:rFonts w:ascii="Arial" w:eastAsia="Times New Roman" w:hAnsi="Arial" w:cs="Arial"/>
          <w:sz w:val="20"/>
          <w:szCs w:val="20"/>
          <w:lang w:eastAsia="es-ES"/>
        </w:rPr>
        <w:t>17:00 horas</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 xml:space="preserve">291, piso 10, Colonia Roma Norte, Código Postal 06700, Delegación Cuauhtémoc, México, </w:t>
      </w:r>
      <w:r w:rsidR="00682035">
        <w:rPr>
          <w:rFonts w:ascii="Arial" w:eastAsia="Times New Roman" w:hAnsi="Arial" w:cs="Arial"/>
          <w:sz w:val="20"/>
          <w:szCs w:val="20"/>
          <w:lang w:eastAsia="es-ES"/>
        </w:rPr>
        <w:t>Ciudad de México</w:t>
      </w:r>
      <w:r w:rsidRPr="00D2635D">
        <w:rPr>
          <w:rFonts w:ascii="Arial" w:eastAsia="Times New Roman" w:hAnsi="Arial" w:cs="Arial"/>
          <w:sz w:val="20"/>
          <w:szCs w:val="20"/>
          <w:lang w:eastAsia="es-ES"/>
        </w:rPr>
        <w:t>.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 xml:space="preserve">ntar </w:t>
      </w:r>
      <w:r w:rsidR="0071192D">
        <w:rPr>
          <w:rFonts w:ascii="Arial" w:eastAsia="Times New Roman" w:hAnsi="Arial" w:cs="Arial"/>
          <w:sz w:val="20"/>
          <w:szCs w:val="20"/>
          <w:lang w:eastAsia="es-ES"/>
        </w:rPr>
        <w:t xml:space="preserve">al día siguiente de la notificación del fallo </w:t>
      </w:r>
      <w:r w:rsidR="00117814" w:rsidRPr="00D2635D">
        <w:rPr>
          <w:rFonts w:ascii="Arial" w:eastAsia="Times New Roman" w:hAnsi="Arial" w:cs="Arial"/>
          <w:sz w:val="20"/>
          <w:szCs w:val="20"/>
          <w:lang w:eastAsia="es-ES"/>
        </w:rPr>
        <w:t>los siguientes documentos:</w:t>
      </w: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3.4.1 Persona Moral:</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3.4.2 Persona Física:</w:t>
      </w:r>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3.4.3 Para Ambos: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Escrito en términos del artículo 50 y 60 de la LAASSP.</w:t>
      </w:r>
    </w:p>
    <w:p w:rsidR="009A54C2" w:rsidRPr="00AA3A81"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Opinión positiva de cumplimiento de obligaciones fiscales emitida por el Servicio de Administración Tributaria vigente a la firma del contrato, en términos del artículo 32-D del </w:t>
      </w:r>
      <w:r w:rsidRPr="00AA3A81">
        <w:rPr>
          <w:rFonts w:ascii="Arial" w:hAnsi="Arial" w:cs="Arial"/>
          <w:iCs/>
          <w:sz w:val="20"/>
          <w:szCs w:val="20"/>
          <w:lang w:val="es-MX"/>
        </w:rPr>
        <w:t>Código Fiscal de la Federación.</w:t>
      </w:r>
    </w:p>
    <w:p w:rsidR="006E01EC" w:rsidRDefault="00434EDA" w:rsidP="006E01EC">
      <w:pPr>
        <w:pStyle w:val="Prrafodelista"/>
        <w:ind w:left="1440"/>
        <w:jc w:val="both"/>
        <w:rPr>
          <w:rFonts w:ascii="Arial" w:hAnsi="Arial" w:cs="Arial"/>
          <w:sz w:val="20"/>
          <w:szCs w:val="20"/>
          <w:lang w:val="es-MX"/>
        </w:rPr>
      </w:pPr>
      <w:r w:rsidRPr="00AA3A81">
        <w:rPr>
          <w:rFonts w:ascii="Arial" w:hAnsi="Arial" w:cs="Arial"/>
          <w:sz w:val="20"/>
          <w:szCs w:val="20"/>
          <w:lang w:val="es-MX"/>
        </w:rPr>
        <w:t>Este requisito, será indispensable para la firma del contrato en sentido positivo y vigente, toda vez que en caso de no presentarlo, se procedera a informar al Órgano Interno de Control para que determine la sanción correspondiente.</w:t>
      </w:r>
    </w:p>
    <w:p w:rsidR="006E01EC" w:rsidRDefault="006E01EC" w:rsidP="006E01EC">
      <w:pPr>
        <w:pStyle w:val="Prrafodelista"/>
        <w:ind w:left="1440"/>
        <w:jc w:val="both"/>
        <w:rPr>
          <w:rFonts w:ascii="Arial" w:hAnsi="Arial" w:cs="Arial"/>
          <w:sz w:val="20"/>
          <w:szCs w:val="20"/>
          <w:lang w:val="es-MX"/>
        </w:rPr>
      </w:pPr>
    </w:p>
    <w:p w:rsidR="006E01EC" w:rsidRPr="006E01EC" w:rsidRDefault="006E01EC" w:rsidP="006E01EC">
      <w:pPr>
        <w:pStyle w:val="Prrafodelista"/>
        <w:numPr>
          <w:ilvl w:val="0"/>
          <w:numId w:val="22"/>
        </w:numPr>
        <w:jc w:val="both"/>
        <w:rPr>
          <w:rFonts w:ascii="Arial" w:hAnsi="Arial" w:cs="Arial"/>
          <w:iCs/>
          <w:sz w:val="20"/>
          <w:szCs w:val="20"/>
          <w:lang w:val="es-MX"/>
        </w:rPr>
      </w:pPr>
      <w:r w:rsidRPr="006E01EC">
        <w:rPr>
          <w:rFonts w:ascii="Arial" w:hAnsi="Arial" w:cs="Arial"/>
          <w:iCs/>
          <w:sz w:val="20"/>
          <w:szCs w:val="20"/>
          <w:lang w:val="es-MX"/>
        </w:rPr>
        <w:t>Opinión positiva de cumplimiento de obligaciones en materia de seguridad social vigente a la firma del contrato emitida por el IMSS, en términos del artículo 32-D del Código Fiscal de la Federación y del Acuerdo ACDO.SA1.HCT.101214/281.P.DIR publicado en el DOF el 27 de febrero de 2015.</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iCs/>
          <w:sz w:val="20"/>
          <w:szCs w:val="20"/>
        </w:rPr>
      </w:pPr>
      <w:r>
        <w:rPr>
          <w:rFonts w:ascii="Arial" w:hAnsi="Arial" w:cs="Arial"/>
          <w:iCs/>
          <w:sz w:val="20"/>
          <w:szCs w:val="20"/>
        </w:rPr>
        <w:t>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inscritos; por lo tanto, en caso de que algún particular:</w:t>
      </w:r>
    </w:p>
    <w:p w:rsidR="006E01EC" w:rsidRDefault="006E01EC" w:rsidP="006E01EC">
      <w:pPr>
        <w:pStyle w:val="Prrafodelista"/>
        <w:numPr>
          <w:ilvl w:val="2"/>
          <w:numId w:val="46"/>
        </w:numPr>
        <w:jc w:val="both"/>
        <w:rPr>
          <w:rFonts w:ascii="Arial" w:hAnsi="Arial" w:cs="Arial"/>
          <w:iCs/>
          <w:sz w:val="20"/>
          <w:szCs w:val="20"/>
        </w:rPr>
      </w:pPr>
      <w:r>
        <w:rPr>
          <w:rFonts w:ascii="Arial" w:hAnsi="Arial" w:cs="Arial"/>
          <w:iCs/>
          <w:sz w:val="20"/>
          <w:szCs w:val="20"/>
        </w:rPr>
        <w:t>No se encuentre registrado ante el Instituto o;</w:t>
      </w:r>
    </w:p>
    <w:p w:rsidR="006E01EC" w:rsidRDefault="006E01EC" w:rsidP="006E01EC">
      <w:pPr>
        <w:pStyle w:val="Prrafodelista"/>
        <w:numPr>
          <w:ilvl w:val="2"/>
          <w:numId w:val="46"/>
        </w:numPr>
        <w:jc w:val="both"/>
        <w:rPr>
          <w:rFonts w:ascii="Arial" w:hAnsi="Arial" w:cs="Arial"/>
          <w:iCs/>
          <w:sz w:val="20"/>
          <w:szCs w:val="20"/>
        </w:rPr>
      </w:pPr>
      <w:r>
        <w:rPr>
          <w:rFonts w:ascii="Arial" w:hAnsi="Arial" w:cs="Arial"/>
          <w:iCs/>
          <w:sz w:val="20"/>
          <w:szCs w:val="20"/>
        </w:rPr>
        <w:t>Cuente con Registro Patronal pero se encuentre dado de baja o;</w:t>
      </w:r>
    </w:p>
    <w:p w:rsidR="006E01EC" w:rsidRDefault="006E01EC" w:rsidP="006E01EC">
      <w:pPr>
        <w:pStyle w:val="Prrafodelista"/>
        <w:numPr>
          <w:ilvl w:val="2"/>
          <w:numId w:val="46"/>
        </w:numPr>
        <w:jc w:val="both"/>
        <w:rPr>
          <w:rFonts w:ascii="Arial" w:hAnsi="Arial" w:cs="Arial"/>
          <w:iCs/>
          <w:sz w:val="20"/>
          <w:szCs w:val="20"/>
        </w:rPr>
      </w:pPr>
      <w:r>
        <w:rPr>
          <w:rFonts w:ascii="Arial" w:hAnsi="Arial" w:cs="Arial"/>
          <w:iCs/>
          <w:sz w:val="20"/>
          <w:szCs w:val="20"/>
        </w:rPr>
        <w:lastRenderedPageBreak/>
        <w:t>No tenga personal que sea sujeto de aseguramiento obligatorio, de conformidad con lo dispuesto por el artículo 12 de la LSS.</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iCs/>
          <w:sz w:val="20"/>
          <w:szCs w:val="20"/>
        </w:rPr>
      </w:pPr>
      <w:r>
        <w:rPr>
          <w:rFonts w:ascii="Arial" w:hAnsi="Arial" w:cs="Arial"/>
          <w:iCs/>
          <w:sz w:val="20"/>
          <w:szCs w:val="20"/>
        </w:rPr>
        <w:t>No podrá  obtener  la  citada  Opinión,  por lo  cual,  dicho  particular  podrá  dar cumplimiento a tal requerimiento presentando lo siguiente:</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numPr>
          <w:ilvl w:val="0"/>
          <w:numId w:val="44"/>
        </w:numPr>
        <w:spacing w:after="120"/>
        <w:ind w:left="2154" w:hanging="357"/>
        <w:jc w:val="both"/>
        <w:rPr>
          <w:rFonts w:ascii="Arial" w:hAnsi="Arial" w:cs="Arial"/>
          <w:iCs/>
          <w:sz w:val="20"/>
          <w:szCs w:val="20"/>
        </w:rPr>
      </w:pPr>
      <w:r>
        <w:rPr>
          <w:rFonts w:ascii="Arial" w:hAnsi="Arial" w:cs="Arial"/>
          <w:iCs/>
          <w:sz w:val="20"/>
          <w:szCs w:val="20"/>
        </w:rPr>
        <w:t>Documento  emitido  por este  Instituto  (resultado  de  la  consulta  en  el sistema para obtener la Opinión), en el que se haga constar que no se puede emitir la Opinión de cumplimiento, de conformidad  con la Regla Quinta del Anexo Único del ACDO.SA1.HCT.101214/281.P.DIR;</w:t>
      </w:r>
    </w:p>
    <w:p w:rsidR="006E01EC" w:rsidRDefault="006E01EC" w:rsidP="006E01EC">
      <w:pPr>
        <w:pStyle w:val="Prrafodelista"/>
        <w:numPr>
          <w:ilvl w:val="0"/>
          <w:numId w:val="44"/>
        </w:numPr>
        <w:spacing w:after="120"/>
        <w:ind w:left="2154" w:hanging="357"/>
        <w:jc w:val="both"/>
        <w:rPr>
          <w:rFonts w:ascii="Arial" w:hAnsi="Arial" w:cs="Arial"/>
          <w:iCs/>
          <w:sz w:val="20"/>
          <w:szCs w:val="20"/>
        </w:rPr>
      </w:pPr>
      <w:r>
        <w:rPr>
          <w:rFonts w:ascii="Arial" w:hAnsi="Arial" w:cs="Arial"/>
          <w:iCs/>
          <w:sz w:val="20"/>
          <w:szCs w:val="20"/>
        </w:rPr>
        <w:t>Escrito  libre,  bajo protesta de decir verdad, que no le es posible obtener la multicitada opinión, justificando el motivo y anexando el documento en el que conste que no se puede emitir la misma y;</w:t>
      </w:r>
    </w:p>
    <w:p w:rsidR="006E01EC" w:rsidRDefault="006E01EC" w:rsidP="006E01EC">
      <w:pPr>
        <w:pStyle w:val="Prrafodelista"/>
        <w:numPr>
          <w:ilvl w:val="0"/>
          <w:numId w:val="44"/>
        </w:numPr>
        <w:spacing w:after="120"/>
        <w:ind w:left="2154" w:hanging="357"/>
        <w:jc w:val="both"/>
        <w:rPr>
          <w:rFonts w:ascii="Arial" w:hAnsi="Arial" w:cs="Arial"/>
          <w:iCs/>
          <w:sz w:val="20"/>
          <w:szCs w:val="20"/>
        </w:rPr>
      </w:pPr>
      <w:r>
        <w:rPr>
          <w:rFonts w:ascii="Arial" w:hAnsi="Arial" w:cs="Arial"/>
          <w:iCs/>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b/>
          <w:bCs/>
          <w:iCs/>
          <w:sz w:val="20"/>
          <w:szCs w:val="20"/>
        </w:rPr>
      </w:pPr>
      <w:r>
        <w:rPr>
          <w:rFonts w:ascii="Arial" w:hAnsi="Arial" w:cs="Arial"/>
          <w:iCs/>
          <w:sz w:val="20"/>
          <w:szCs w:val="20"/>
        </w:rPr>
        <w:t xml:space="preserve">Para los casos de contratos que se formalicen con personas físicas que presten sus servicios  por sí mismos y por lo tanto no cuenten con un Registro Patronal ni  tengan  trabajadores   registrados  ante  el  Instituto,   el  particular  </w:t>
      </w:r>
      <w:r>
        <w:rPr>
          <w:rFonts w:ascii="Arial" w:hAnsi="Arial" w:cs="Arial"/>
          <w:b/>
          <w:bCs/>
          <w:iCs/>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él que conste que no se puede emitir la misma.</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b/>
          <w:bCs/>
          <w:iCs/>
          <w:sz w:val="20"/>
          <w:szCs w:val="20"/>
        </w:rPr>
      </w:pPr>
      <w:r>
        <w:rPr>
          <w:rFonts w:ascii="Arial" w:hAnsi="Arial" w:cs="Arial"/>
          <w:iCs/>
          <w:sz w:val="20"/>
          <w:szCs w:val="20"/>
        </w:rPr>
        <w:t xml:space="preserve">En   el   caso   de   aquellos   patrones   (proveedores   o   contratistas   y   sus subcontratados)  que tengan  más de un  Registro Patronal ante el  Instituto  y alguno o más de uno de éstos Registros no se encuentre  al corriente en el cumplimiento de las multicitadas obligaciones, </w:t>
      </w:r>
      <w:r>
        <w:rPr>
          <w:rFonts w:ascii="Arial" w:hAnsi="Arial" w:cs="Arial"/>
          <w:b/>
          <w:bCs/>
          <w:iCs/>
          <w:sz w:val="20"/>
          <w:szCs w:val="20"/>
        </w:rPr>
        <w:t>no se podrá considerar que se encuentra  al  corriente  en  el  cumplimiento de  dichas  obligaciones,  aun cuando  el registro  patronal  que haya utilizado para el contrato de que se trate   si   se  encuentre   al  corriente   en·  sus   pagos,   por  lo   que  deberá regularizar  todos  sus  Registros  a  efecto  de  poder  obtener  la  Opinión positiva.</w:t>
      </w:r>
      <w:r>
        <w:rPr>
          <w:rFonts w:ascii="Arial" w:hAnsi="Arial" w:cs="Arial"/>
          <w:iCs/>
          <w:sz w:val="20"/>
          <w:szCs w:val="20"/>
        </w:rPr>
        <w:t xml:space="preserve"> </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b/>
          <w:bCs/>
          <w:iCs/>
          <w:sz w:val="20"/>
          <w:szCs w:val="20"/>
        </w:rPr>
      </w:pPr>
      <w:r>
        <w:rPr>
          <w:rFonts w:ascii="Arial" w:hAnsi="Arial" w:cs="Arial"/>
          <w:iCs/>
          <w:sz w:val="20"/>
          <w:szCs w:val="20"/>
        </w:rPr>
        <w:t xml:space="preserve">Toda vez que el objetivo de solicitar a los proveedores la multicitada Opinión de cumplimiento positiva y vigente durante la vigencia del contrato, es justamente para  garantizar al  Instituto,  previo  al pago a  proveedor,  que éste  último  se encuentre  al  corriente  en  el  cumplimiento  de  sus  obligaciones  fiscales  en materia de seguridad social,  </w:t>
      </w:r>
      <w:r>
        <w:rPr>
          <w:rFonts w:ascii="Arial" w:hAnsi="Arial" w:cs="Arial"/>
          <w:b/>
          <w:bCs/>
          <w:iCs/>
          <w:sz w:val="20"/>
          <w:szCs w:val="20"/>
        </w:rPr>
        <w:t>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rsidR="006E01EC" w:rsidRDefault="006E01EC" w:rsidP="006E01EC">
      <w:pPr>
        <w:pStyle w:val="Prrafodelista"/>
        <w:ind w:left="1440"/>
        <w:jc w:val="both"/>
        <w:rPr>
          <w:rFonts w:ascii="Arial" w:hAnsi="Arial" w:cs="Arial"/>
          <w:iCs/>
          <w:sz w:val="20"/>
          <w:szCs w:val="20"/>
        </w:rPr>
      </w:pPr>
    </w:p>
    <w:p w:rsidR="006E01EC" w:rsidRDefault="006E01EC" w:rsidP="006E01EC">
      <w:pPr>
        <w:pStyle w:val="Prrafodelista"/>
        <w:ind w:left="1440"/>
        <w:jc w:val="both"/>
        <w:rPr>
          <w:rFonts w:ascii="Arial" w:hAnsi="Arial" w:cs="Arial"/>
          <w:b/>
          <w:bCs/>
          <w:iCs/>
          <w:sz w:val="20"/>
          <w:szCs w:val="20"/>
        </w:rPr>
      </w:pPr>
      <w:r>
        <w:rPr>
          <w:rFonts w:ascii="Arial" w:hAnsi="Arial" w:cs="Arial"/>
          <w:iCs/>
          <w:sz w:val="20"/>
          <w:szCs w:val="20"/>
        </w:rPr>
        <w:t>La Opinión positiva de cumplimiento de obligaciones en materia de seguridad social es requisito indispensable para la firma del contrato en sentido positivo y vigente, toda vez que en caso de no presentarlo, se procederá a informar al Órgano Interno de Control para que determine la sanción correspondiente.</w:t>
      </w:r>
    </w:p>
    <w:p w:rsidR="00434EDA" w:rsidRPr="006E01EC" w:rsidRDefault="00434EDA" w:rsidP="009A54C2">
      <w:pPr>
        <w:pStyle w:val="Prrafodelista"/>
        <w:ind w:left="1418"/>
        <w:jc w:val="both"/>
        <w:rPr>
          <w:rFonts w:ascii="Arial" w:hAnsi="Arial" w:cs="Arial"/>
          <w:sz w:val="20"/>
          <w:szCs w:val="20"/>
        </w:rPr>
      </w:pPr>
    </w:p>
    <w:p w:rsidR="009A54C2" w:rsidRPr="00D2635D" w:rsidRDefault="009A54C2" w:rsidP="00887934">
      <w:pPr>
        <w:pStyle w:val="Prrafodelista"/>
        <w:numPr>
          <w:ilvl w:val="0"/>
          <w:numId w:val="22"/>
        </w:numPr>
        <w:jc w:val="both"/>
        <w:rPr>
          <w:rFonts w:ascii="Arial" w:hAnsi="Arial" w:cs="Arial"/>
          <w:sz w:val="20"/>
          <w:szCs w:val="20"/>
          <w:lang w:val="es-MX"/>
        </w:rPr>
      </w:pPr>
      <w:r w:rsidRPr="00D2635D">
        <w:rPr>
          <w:rFonts w:ascii="Arial" w:hAnsi="Arial" w:cs="Arial"/>
          <w:iCs/>
          <w:sz w:val="20"/>
          <w:szCs w:val="20"/>
          <w:lang w:val="es-MX"/>
        </w:rPr>
        <w:t>En su caso, convenio de participación conjunta.</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2D25B7" w:rsidRPr="00D2635D" w:rsidRDefault="009A54C2" w:rsidP="001E6194">
      <w:pPr>
        <w:ind w:left="-142"/>
        <w:jc w:val="both"/>
        <w:rPr>
          <w:rFonts w:cs="Arial"/>
          <w:sz w:val="20"/>
          <w:szCs w:val="20"/>
        </w:rPr>
      </w:pPr>
      <w:bookmarkStart w:id="59" w:name="_Toc428551691"/>
      <w:r w:rsidRPr="00D2635D">
        <w:rPr>
          <w:rFonts w:ascii="Arial" w:hAnsi="Arial" w:cs="Arial"/>
          <w:sz w:val="20"/>
          <w:szCs w:val="20"/>
        </w:rPr>
        <w:t>En caso de que el licitante se encuentre inscrito en el Registro Único de Proveedores y Contratistas de CompraNet, deberá remitir unicamente la documentac</w:t>
      </w:r>
      <w:r w:rsidR="00745033" w:rsidRPr="00D2635D">
        <w:rPr>
          <w:rFonts w:ascii="Arial" w:hAnsi="Arial" w:cs="Arial"/>
          <w:sz w:val="20"/>
          <w:szCs w:val="20"/>
        </w:rPr>
        <w:t>ión refererida en el numeral 3.4</w:t>
      </w:r>
      <w:r w:rsidRPr="00D2635D">
        <w:rPr>
          <w:rFonts w:ascii="Arial" w:hAnsi="Arial" w:cs="Arial"/>
          <w:sz w:val="20"/>
          <w:szCs w:val="20"/>
        </w:rPr>
        <w:t>.3, incisos: f), g) y en su caso h).</w:t>
      </w:r>
      <w:bookmarkEnd w:id="59"/>
    </w:p>
    <w:p w:rsidR="000A4E0B" w:rsidRPr="00173E4D" w:rsidRDefault="000A4E0B" w:rsidP="000A4E0B">
      <w:pPr>
        <w:pStyle w:val="Ttulo1"/>
        <w:tabs>
          <w:tab w:val="clear" w:pos="432"/>
          <w:tab w:val="num" w:pos="284"/>
        </w:tabs>
        <w:ind w:left="284" w:hanging="426"/>
        <w:rPr>
          <w:rFonts w:cs="Arial"/>
          <w:sz w:val="20"/>
          <w:szCs w:val="20"/>
        </w:rPr>
      </w:pPr>
      <w:bookmarkStart w:id="60" w:name="_Toc455650718"/>
      <w:r w:rsidRPr="00173E4D">
        <w:rPr>
          <w:rFonts w:cs="Arial"/>
          <w:sz w:val="20"/>
          <w:szCs w:val="20"/>
        </w:rPr>
        <w:t>4. REQUISITOS QUE LOS LICITANTES DEBEN CUMPLIR.</w:t>
      </w:r>
      <w:bookmarkEnd w:id="60"/>
    </w:p>
    <w:p w:rsidR="000A4E0B" w:rsidRPr="00D2635D" w:rsidRDefault="000A4E0B" w:rsidP="005E47D9">
      <w:pPr>
        <w:pStyle w:val="Ttulo2"/>
        <w:tabs>
          <w:tab w:val="num" w:pos="284"/>
        </w:tabs>
        <w:ind w:left="284" w:hanging="426"/>
        <w:jc w:val="both"/>
        <w:rPr>
          <w:rFonts w:cs="Arial"/>
          <w:sz w:val="20"/>
        </w:rPr>
      </w:pPr>
      <w:bookmarkStart w:id="61" w:name="_Toc455650719"/>
      <w:r w:rsidRPr="00D2635D">
        <w:rPr>
          <w:rFonts w:cs="Arial"/>
          <w:i w:val="0"/>
          <w:sz w:val="20"/>
        </w:rPr>
        <w:t>4.1</w:t>
      </w:r>
      <w:r w:rsidRPr="00D2635D">
        <w:rPr>
          <w:rFonts w:cs="Arial"/>
          <w:sz w:val="20"/>
        </w:rPr>
        <w:t xml:space="preserve"> </w:t>
      </w:r>
      <w:r w:rsidRPr="00D2635D">
        <w:rPr>
          <w:rFonts w:cs="Arial"/>
          <w:i w:val="0"/>
          <w:sz w:val="20"/>
        </w:rPr>
        <w:t xml:space="preserve">Con fundamento en los </w:t>
      </w:r>
      <w:r w:rsidR="00A3090E">
        <w:rPr>
          <w:rFonts w:cs="Arial"/>
          <w:i w:val="0"/>
          <w:sz w:val="20"/>
        </w:rPr>
        <w:t>artículos 26 Bis fracción II</w:t>
      </w:r>
      <w:r w:rsidRPr="00D2635D">
        <w:rPr>
          <w:rFonts w:cs="Arial"/>
          <w:i w:val="0"/>
          <w:sz w:val="20"/>
        </w:rPr>
        <w:t xml:space="preserve"> de la LAASSP</w:t>
      </w:r>
      <w:r w:rsidR="00A3090E">
        <w:rPr>
          <w:rFonts w:cs="Arial"/>
          <w:i w:val="0"/>
          <w:sz w:val="20"/>
        </w:rPr>
        <w:t xml:space="preserve"> y 47 del RLAASSP</w:t>
      </w:r>
      <w:r w:rsidRPr="00D2635D">
        <w:rPr>
          <w:rFonts w:cs="Arial"/>
          <w:i w:val="0"/>
          <w:sz w:val="20"/>
        </w:rPr>
        <w:t>, el licitante deberá remitir a través del sistema CompraNet, la siguiente documentación</w:t>
      </w:r>
      <w:r w:rsidR="00995F93" w:rsidRPr="00D2635D">
        <w:rPr>
          <w:rFonts w:cs="Arial"/>
          <w:sz w:val="20"/>
        </w:rPr>
        <w:t>:</w:t>
      </w:r>
      <w:bookmarkEnd w:id="61"/>
    </w:p>
    <w:p w:rsidR="000A4E0B" w:rsidRPr="00D2635D" w:rsidRDefault="000A4E0B" w:rsidP="005E47D9">
      <w:pPr>
        <w:pStyle w:val="Ttulo2"/>
        <w:tabs>
          <w:tab w:val="clear" w:pos="576"/>
          <w:tab w:val="num" w:pos="709"/>
        </w:tabs>
        <w:ind w:left="426"/>
        <w:jc w:val="both"/>
        <w:rPr>
          <w:rFonts w:cs="Arial"/>
          <w:i w:val="0"/>
          <w:sz w:val="20"/>
        </w:rPr>
      </w:pPr>
      <w:bookmarkStart w:id="62" w:name="_Toc455650720"/>
      <w:r w:rsidRPr="00D2635D">
        <w:rPr>
          <w:rFonts w:cs="Arial"/>
          <w:i w:val="0"/>
          <w:sz w:val="20"/>
        </w:rPr>
        <w:t xml:space="preserve">4.1.1 Propuesta técnica, para lo </w:t>
      </w:r>
      <w:r w:rsidR="004419AF" w:rsidRPr="00D2635D">
        <w:rPr>
          <w:rFonts w:cs="Arial"/>
          <w:i w:val="0"/>
          <w:sz w:val="20"/>
        </w:rPr>
        <w:t>cual podrá hacer uso del Anexo 15</w:t>
      </w:r>
      <w:r w:rsidRPr="00D2635D">
        <w:rPr>
          <w:rFonts w:cs="Arial"/>
          <w:i w:val="0"/>
          <w:sz w:val="20"/>
        </w:rPr>
        <w:t xml:space="preserve"> de la presente Convocatoria, </w:t>
      </w:r>
      <w:r w:rsidR="00995F93" w:rsidRPr="00D2635D">
        <w:rPr>
          <w:rFonts w:cs="Arial"/>
          <w:i w:val="0"/>
          <w:sz w:val="20"/>
        </w:rPr>
        <w:t xml:space="preserve">y </w:t>
      </w:r>
      <w:r w:rsidRPr="00D2635D">
        <w:rPr>
          <w:rFonts w:cs="Arial"/>
          <w:i w:val="0"/>
          <w:sz w:val="20"/>
        </w:rPr>
        <w:t>deberá contener la siguiente documentación.</w:t>
      </w:r>
      <w:bookmarkEnd w:id="62"/>
    </w:p>
    <w:p w:rsidR="008F492B" w:rsidRDefault="008F492B" w:rsidP="00887934">
      <w:pPr>
        <w:pStyle w:val="Prrafodelista"/>
        <w:numPr>
          <w:ilvl w:val="0"/>
          <w:numId w:val="25"/>
        </w:numPr>
        <w:jc w:val="both"/>
        <w:rPr>
          <w:rFonts w:ascii="Arial" w:hAnsi="Arial" w:cs="Arial"/>
          <w:sz w:val="20"/>
          <w:szCs w:val="20"/>
          <w:lang w:val="es-MX"/>
        </w:rPr>
      </w:pPr>
      <w:r w:rsidRPr="00D2635D">
        <w:rPr>
          <w:rFonts w:ascii="Arial" w:hAnsi="Arial" w:cs="Arial"/>
          <w:sz w:val="20"/>
          <w:szCs w:val="20"/>
          <w:lang w:val="es-MX"/>
        </w:rPr>
        <w:t>Los licitantes deberán cumplir con l</w:t>
      </w:r>
      <w:r w:rsidR="00995F93" w:rsidRPr="00D2635D">
        <w:rPr>
          <w:rFonts w:ascii="Arial" w:hAnsi="Arial" w:cs="Arial"/>
          <w:sz w:val="20"/>
          <w:szCs w:val="20"/>
          <w:lang w:val="es-MX"/>
        </w:rPr>
        <w:t>as especificaciones descritas</w:t>
      </w:r>
      <w:r w:rsidRPr="00D2635D">
        <w:rPr>
          <w:rFonts w:ascii="Arial" w:hAnsi="Arial" w:cs="Arial"/>
          <w:sz w:val="20"/>
          <w:szCs w:val="20"/>
          <w:lang w:val="es-MX"/>
        </w:rPr>
        <w:t xml:space="preserve"> </w:t>
      </w:r>
      <w:r w:rsidR="00995F93" w:rsidRPr="00D2635D">
        <w:rPr>
          <w:rFonts w:ascii="Arial" w:hAnsi="Arial" w:cs="Arial"/>
          <w:sz w:val="20"/>
          <w:szCs w:val="20"/>
          <w:lang w:val="es-MX"/>
        </w:rPr>
        <w:t>del bien ofertado y datos establecidos en el requerimiento</w:t>
      </w:r>
      <w:r w:rsidRPr="00D2635D">
        <w:rPr>
          <w:rFonts w:ascii="Arial" w:hAnsi="Arial" w:cs="Arial"/>
          <w:sz w:val="20"/>
          <w:szCs w:val="20"/>
          <w:lang w:val="es-MX"/>
        </w:rPr>
        <w:t xml:space="preserve">, mismos que se detallan en </w:t>
      </w:r>
      <w:r w:rsidR="00995F93" w:rsidRPr="00D2635D">
        <w:rPr>
          <w:rFonts w:ascii="Arial" w:hAnsi="Arial" w:cs="Arial"/>
          <w:sz w:val="20"/>
          <w:szCs w:val="20"/>
          <w:lang w:val="es-MX"/>
        </w:rPr>
        <w:t xml:space="preserve">el </w:t>
      </w:r>
      <w:r w:rsidRPr="00D2635D">
        <w:rPr>
          <w:rFonts w:ascii="Arial" w:hAnsi="Arial" w:cs="Arial"/>
          <w:b/>
          <w:sz w:val="20"/>
          <w:szCs w:val="20"/>
          <w:lang w:val="es-MX"/>
        </w:rPr>
        <w:t>Anexo 1</w:t>
      </w:r>
      <w:r w:rsidR="00F43534">
        <w:rPr>
          <w:rFonts w:ascii="Arial" w:hAnsi="Arial" w:cs="Arial"/>
          <w:b/>
          <w:sz w:val="20"/>
          <w:szCs w:val="20"/>
          <w:lang w:val="es-MX"/>
        </w:rPr>
        <w:t xml:space="preserve"> y 2</w:t>
      </w:r>
      <w:r w:rsidRPr="00D2635D">
        <w:rPr>
          <w:rFonts w:ascii="Arial" w:hAnsi="Arial" w:cs="Arial"/>
          <w:sz w:val="20"/>
          <w:szCs w:val="20"/>
          <w:lang w:val="es-MX"/>
        </w:rPr>
        <w:t>.</w:t>
      </w:r>
    </w:p>
    <w:p w:rsidR="00173E4D" w:rsidRPr="00D2635D" w:rsidRDefault="00173E4D" w:rsidP="00173E4D">
      <w:pPr>
        <w:pStyle w:val="Prrafodelista"/>
        <w:ind w:left="578"/>
        <w:jc w:val="both"/>
        <w:rPr>
          <w:rFonts w:ascii="Arial" w:hAnsi="Arial" w:cs="Arial"/>
          <w:sz w:val="20"/>
          <w:szCs w:val="20"/>
          <w:lang w:val="es-MX"/>
        </w:rPr>
      </w:pPr>
    </w:p>
    <w:p w:rsidR="00995F93" w:rsidRDefault="008F492B" w:rsidP="00A82DED">
      <w:pPr>
        <w:pStyle w:val="Prrafodelista"/>
        <w:numPr>
          <w:ilvl w:val="0"/>
          <w:numId w:val="25"/>
        </w:numPr>
        <w:spacing w:after="120"/>
        <w:ind w:left="572" w:hanging="357"/>
        <w:jc w:val="both"/>
        <w:rPr>
          <w:rFonts w:ascii="Arial" w:hAnsi="Arial" w:cs="Arial"/>
          <w:sz w:val="20"/>
          <w:szCs w:val="20"/>
          <w:lang w:val="es-MX"/>
        </w:rPr>
      </w:pPr>
      <w:r w:rsidRPr="00D2635D">
        <w:rPr>
          <w:rFonts w:ascii="Arial" w:hAnsi="Arial" w:cs="Arial"/>
          <w:sz w:val="20"/>
          <w:szCs w:val="20"/>
          <w:lang w:val="es-MX"/>
        </w:rPr>
        <w:t xml:space="preserve">Deberán </w:t>
      </w:r>
      <w:r w:rsidR="00995F93" w:rsidRPr="00D2635D">
        <w:rPr>
          <w:rFonts w:ascii="Arial" w:hAnsi="Arial" w:cs="Arial"/>
          <w:sz w:val="20"/>
          <w:szCs w:val="20"/>
          <w:lang w:val="es-MX"/>
        </w:rPr>
        <w:t xml:space="preserve">acompañar </w:t>
      </w:r>
      <w:r w:rsidR="00A3090E">
        <w:rPr>
          <w:rFonts w:ascii="Arial" w:hAnsi="Arial" w:cs="Arial"/>
          <w:sz w:val="20"/>
          <w:szCs w:val="20"/>
          <w:lang w:val="es-MX"/>
        </w:rPr>
        <w:t xml:space="preserve">como parte de </w:t>
      </w:r>
      <w:r w:rsidR="00995F93" w:rsidRPr="00D2635D">
        <w:rPr>
          <w:rFonts w:ascii="Arial" w:hAnsi="Arial" w:cs="Arial"/>
          <w:sz w:val="20"/>
          <w:szCs w:val="20"/>
          <w:lang w:val="es-MX"/>
        </w:rPr>
        <w:t>su propuesta</w:t>
      </w:r>
      <w:r w:rsidR="00A3090E">
        <w:rPr>
          <w:rFonts w:ascii="Arial" w:hAnsi="Arial" w:cs="Arial"/>
          <w:sz w:val="20"/>
          <w:szCs w:val="20"/>
          <w:lang w:val="es-MX"/>
        </w:rPr>
        <w:t xml:space="preserve"> técnica lo siguiente</w:t>
      </w:r>
      <w:r w:rsidR="00995F93" w:rsidRPr="00D2635D">
        <w:rPr>
          <w:rFonts w:ascii="Arial" w:hAnsi="Arial" w:cs="Arial"/>
          <w:sz w:val="20"/>
          <w:szCs w:val="20"/>
          <w:lang w:val="es-MX"/>
        </w:rPr>
        <w:t>:</w:t>
      </w:r>
    </w:p>
    <w:p w:rsidR="00F43534" w:rsidRDefault="00F43534" w:rsidP="00F43534">
      <w:pPr>
        <w:pStyle w:val="Prrafodelista"/>
        <w:numPr>
          <w:ilvl w:val="0"/>
          <w:numId w:val="27"/>
        </w:numPr>
        <w:jc w:val="both"/>
        <w:rPr>
          <w:rFonts w:ascii="Arial" w:hAnsi="Arial" w:cs="Arial"/>
          <w:sz w:val="20"/>
          <w:szCs w:val="20"/>
          <w:lang w:val="es-MX"/>
        </w:rPr>
      </w:pPr>
      <w:r>
        <w:rPr>
          <w:rFonts w:ascii="Arial" w:hAnsi="Arial" w:cs="Arial"/>
          <w:sz w:val="20"/>
          <w:szCs w:val="20"/>
          <w:lang w:val="es-MX"/>
        </w:rPr>
        <w:t>D</w:t>
      </w:r>
      <w:r w:rsidRPr="00F43534">
        <w:rPr>
          <w:rFonts w:ascii="Arial" w:hAnsi="Arial" w:cs="Arial"/>
          <w:sz w:val="20"/>
          <w:szCs w:val="20"/>
          <w:lang w:val="es-MX"/>
        </w:rPr>
        <w:t>escripción detallada de los bienes ofertados,</w:t>
      </w:r>
      <w:r w:rsidR="00173E4D" w:rsidRPr="00173E4D">
        <w:rPr>
          <w:rFonts w:ascii="Arial" w:hAnsi="Arial" w:cs="Arial"/>
          <w:sz w:val="20"/>
          <w:szCs w:val="20"/>
          <w:lang w:val="es-MX"/>
        </w:rPr>
        <w:t xml:space="preserve"> </w:t>
      </w:r>
      <w:r w:rsidR="00173E4D">
        <w:rPr>
          <w:rFonts w:ascii="Arial" w:hAnsi="Arial" w:cs="Arial"/>
          <w:sz w:val="20"/>
          <w:szCs w:val="20"/>
          <w:lang w:val="es-MX"/>
        </w:rPr>
        <w:t xml:space="preserve">utilizando el </w:t>
      </w:r>
      <w:r w:rsidR="00173E4D" w:rsidRPr="00F43534">
        <w:rPr>
          <w:rFonts w:ascii="Arial" w:hAnsi="Arial" w:cs="Arial"/>
          <w:b/>
          <w:sz w:val="20"/>
          <w:szCs w:val="20"/>
          <w:lang w:val="es-MX"/>
        </w:rPr>
        <w:t>Anexo 15</w:t>
      </w:r>
      <w:r w:rsidR="00173E4D" w:rsidRPr="00F43534">
        <w:rPr>
          <w:rFonts w:ascii="Arial" w:hAnsi="Arial" w:cs="Arial"/>
          <w:sz w:val="20"/>
          <w:szCs w:val="20"/>
          <w:lang w:val="es-MX"/>
        </w:rPr>
        <w:t xml:space="preserve"> </w:t>
      </w:r>
      <w:r w:rsidR="00173E4D">
        <w:rPr>
          <w:rFonts w:ascii="Arial" w:hAnsi="Arial" w:cs="Arial"/>
          <w:sz w:val="20"/>
          <w:szCs w:val="20"/>
          <w:lang w:val="es-MX"/>
        </w:rPr>
        <w:t>y</w:t>
      </w:r>
      <w:r>
        <w:rPr>
          <w:rFonts w:ascii="Arial" w:hAnsi="Arial" w:cs="Arial"/>
          <w:sz w:val="20"/>
          <w:szCs w:val="20"/>
          <w:lang w:val="es-MX"/>
        </w:rPr>
        <w:t xml:space="preserve"> observando lo requerido en el </w:t>
      </w:r>
      <w:r w:rsidRPr="00F43534">
        <w:rPr>
          <w:rFonts w:ascii="Arial" w:hAnsi="Arial" w:cs="Arial"/>
          <w:b/>
          <w:sz w:val="20"/>
          <w:szCs w:val="20"/>
          <w:lang w:val="es-MX"/>
        </w:rPr>
        <w:t xml:space="preserve">Anexo </w:t>
      </w:r>
      <w:r w:rsidR="002C7CA2">
        <w:rPr>
          <w:rFonts w:ascii="Arial" w:hAnsi="Arial" w:cs="Arial"/>
          <w:b/>
          <w:sz w:val="20"/>
          <w:szCs w:val="20"/>
          <w:lang w:val="es-MX"/>
        </w:rPr>
        <w:t>1</w:t>
      </w:r>
      <w:r w:rsidRPr="00F43534">
        <w:rPr>
          <w:rFonts w:ascii="Arial" w:hAnsi="Arial" w:cs="Arial"/>
          <w:sz w:val="20"/>
          <w:szCs w:val="20"/>
          <w:lang w:val="es-MX"/>
        </w:rPr>
        <w:t xml:space="preserve">  el cual forma parte de esta convocato</w:t>
      </w:r>
      <w:r w:rsidR="00173E4D">
        <w:rPr>
          <w:rFonts w:ascii="Arial" w:hAnsi="Arial" w:cs="Arial"/>
          <w:sz w:val="20"/>
          <w:szCs w:val="20"/>
          <w:lang w:val="es-MX"/>
        </w:rPr>
        <w:t>ria.</w:t>
      </w:r>
    </w:p>
    <w:p w:rsidR="007149D6" w:rsidRDefault="007149D6" w:rsidP="007149D6">
      <w:pPr>
        <w:pStyle w:val="Prrafodelista"/>
        <w:ind w:left="938"/>
        <w:jc w:val="both"/>
        <w:rPr>
          <w:rFonts w:ascii="Arial" w:hAnsi="Arial" w:cs="Arial"/>
          <w:sz w:val="20"/>
          <w:szCs w:val="20"/>
          <w:lang w:val="es-MX"/>
        </w:rPr>
      </w:pPr>
    </w:p>
    <w:p w:rsidR="007149D6" w:rsidRDefault="00A3090E" w:rsidP="007149D6">
      <w:pPr>
        <w:pStyle w:val="Prrafodelista"/>
        <w:numPr>
          <w:ilvl w:val="0"/>
          <w:numId w:val="27"/>
        </w:numPr>
        <w:suppressAutoHyphens/>
        <w:spacing w:after="60"/>
        <w:contextualSpacing/>
        <w:jc w:val="both"/>
        <w:rPr>
          <w:rFonts w:ascii="Arial" w:eastAsia="Calibri" w:hAnsi="Arial" w:cs="Arial"/>
          <w:b/>
          <w:color w:val="000000" w:themeColor="text1"/>
          <w:sz w:val="20"/>
          <w:szCs w:val="20"/>
          <w:lang w:eastAsia="en-US"/>
        </w:rPr>
      </w:pPr>
      <w:r>
        <w:rPr>
          <w:rFonts w:ascii="Arial" w:hAnsi="Arial" w:cs="Arial"/>
          <w:sz w:val="20"/>
          <w:szCs w:val="20"/>
        </w:rPr>
        <w:t>I</w:t>
      </w:r>
      <w:r w:rsidR="007149D6" w:rsidRPr="001F0850">
        <w:rPr>
          <w:rFonts w:ascii="Arial" w:hAnsi="Arial" w:cs="Arial"/>
          <w:sz w:val="20"/>
          <w:szCs w:val="20"/>
        </w:rPr>
        <w:t>nformes de resultados expedidos ante un laboratorio público o privado acreditado por la EMA, los cuales deben tener una fecha de emisión no mayor a</w:t>
      </w:r>
      <w:r w:rsidR="007149D6" w:rsidRPr="001F0850">
        <w:rPr>
          <w:rFonts w:ascii="Arial" w:hAnsi="Arial" w:cs="Arial"/>
          <w:b/>
          <w:sz w:val="20"/>
          <w:szCs w:val="20"/>
        </w:rPr>
        <w:t xml:space="preserve"> 6</w:t>
      </w:r>
      <w:r w:rsidR="007149D6" w:rsidRPr="001F0850">
        <w:rPr>
          <w:rFonts w:ascii="Arial" w:hAnsi="Arial" w:cs="Arial"/>
          <w:sz w:val="20"/>
          <w:szCs w:val="20"/>
        </w:rPr>
        <w:t xml:space="preserve"> (SEIS) meses previos al acto de apertura y presentación de proposiciones, en los que se informen los resultados de los ensayos realizados a la tela y se aprecien el cumplimiento de las características, especificaciones, parámetros y demás requisitos establecidos en</w:t>
      </w:r>
      <w:r w:rsidR="007149D6" w:rsidRPr="001F0850">
        <w:rPr>
          <w:rFonts w:ascii="Arial" w:eastAsia="Calibri" w:hAnsi="Arial" w:cs="Arial"/>
          <w:color w:val="000000" w:themeColor="text1"/>
          <w:sz w:val="20"/>
          <w:szCs w:val="20"/>
          <w:lang w:eastAsia="en-US"/>
        </w:rPr>
        <w:t xml:space="preserve"> los</w:t>
      </w:r>
      <w:r w:rsidR="007149D6" w:rsidRPr="001F0850">
        <w:rPr>
          <w:rFonts w:ascii="Arial" w:eastAsia="Calibri" w:hAnsi="Arial" w:cs="Arial"/>
          <w:color w:val="000000" w:themeColor="text1"/>
          <w:sz w:val="20"/>
          <w:szCs w:val="20"/>
        </w:rPr>
        <w:t xml:space="preserve"> </w:t>
      </w:r>
      <w:r w:rsidR="007149D6" w:rsidRPr="001F0850">
        <w:rPr>
          <w:rFonts w:ascii="Arial" w:eastAsia="Calibri" w:hAnsi="Arial" w:cs="Arial"/>
          <w:b/>
          <w:color w:val="000000" w:themeColor="text1"/>
          <w:sz w:val="20"/>
          <w:szCs w:val="20"/>
          <w:lang w:eastAsia="en-US"/>
        </w:rPr>
        <w:t>Anexos 1 y 2</w:t>
      </w:r>
      <w:r w:rsidR="007149D6" w:rsidRPr="001F0850">
        <w:rPr>
          <w:rFonts w:ascii="Arial" w:eastAsia="Calibri" w:hAnsi="Arial" w:cs="Arial"/>
          <w:b/>
          <w:color w:val="000000" w:themeColor="text1"/>
          <w:sz w:val="20"/>
          <w:szCs w:val="20"/>
        </w:rPr>
        <w:t>.</w:t>
      </w:r>
    </w:p>
    <w:p w:rsidR="007149D6" w:rsidRPr="001F0850" w:rsidRDefault="007149D6" w:rsidP="007149D6">
      <w:pPr>
        <w:pStyle w:val="Prrafodelista"/>
        <w:suppressAutoHyphens/>
        <w:spacing w:after="60"/>
        <w:ind w:left="938"/>
        <w:contextualSpacing/>
        <w:jc w:val="both"/>
        <w:rPr>
          <w:rFonts w:ascii="Arial" w:eastAsia="Calibri" w:hAnsi="Arial" w:cs="Arial"/>
          <w:b/>
          <w:color w:val="000000" w:themeColor="text1"/>
          <w:sz w:val="20"/>
          <w:szCs w:val="20"/>
          <w:lang w:eastAsia="en-US"/>
        </w:rPr>
      </w:pPr>
    </w:p>
    <w:p w:rsidR="006E5788" w:rsidRDefault="00A3090E" w:rsidP="006E5788">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Pr>
          <w:rFonts w:ascii="Arial" w:hAnsi="Arial" w:cs="Arial"/>
          <w:sz w:val="20"/>
        </w:rPr>
        <w:t>E</w:t>
      </w:r>
      <w:r w:rsidR="007149D6" w:rsidRPr="007149D6">
        <w:rPr>
          <w:rFonts w:ascii="Arial" w:hAnsi="Arial" w:cs="Arial"/>
          <w:sz w:val="20"/>
          <w:lang w:val="es-MX"/>
        </w:rPr>
        <w:t xml:space="preserve">scrito en el que manifiesten que los bienes ofertados contarán con una garantía de fabricación con cobertura amplia por 12 (doce) meses a partir de </w:t>
      </w:r>
      <w:r w:rsidR="006F0634">
        <w:rPr>
          <w:rFonts w:ascii="Arial" w:hAnsi="Arial" w:cs="Arial"/>
          <w:sz w:val="20"/>
          <w:lang w:val="es-MX"/>
        </w:rPr>
        <w:t>que se utilice la prenda</w:t>
      </w:r>
      <w:r w:rsidR="007149D6" w:rsidRPr="007149D6">
        <w:rPr>
          <w:rFonts w:ascii="Arial" w:hAnsi="Arial" w:cs="Arial"/>
          <w:sz w:val="20"/>
          <w:lang w:val="es-MX"/>
        </w:rPr>
        <w:t>, contra vicios ocultos, defectos de fabricación o cualquier daño que presenten</w:t>
      </w:r>
      <w:r w:rsidR="007149D6">
        <w:rPr>
          <w:rFonts w:ascii="Arial" w:hAnsi="Arial" w:cs="Arial"/>
          <w:sz w:val="20"/>
          <w:lang w:val="es-MX"/>
        </w:rPr>
        <w:t>.</w:t>
      </w:r>
    </w:p>
    <w:p w:rsidR="006E5788" w:rsidRPr="006E5788" w:rsidRDefault="006E5788" w:rsidP="006E5788">
      <w:pPr>
        <w:pStyle w:val="Prrafodelista"/>
        <w:rPr>
          <w:rFonts w:ascii="Arial" w:hAnsi="Arial" w:cs="Arial"/>
          <w:sz w:val="20"/>
          <w:lang w:val="es-MX"/>
        </w:rPr>
      </w:pPr>
    </w:p>
    <w:p w:rsidR="006E5788" w:rsidRDefault="006E5788" w:rsidP="006E5788">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6E5788">
        <w:rPr>
          <w:rFonts w:ascii="Arial" w:hAnsi="Arial" w:cs="Arial"/>
          <w:sz w:val="20"/>
          <w:lang w:val="es-MX"/>
        </w:rPr>
        <w:t xml:space="preserve">Si derivado de la revisión de los informes de resultados y la documentación correspondiente a la propuesta técnica, los licitantes cumplen con las características establecidas en el Anexo Técnico para Ropa Hospitalaria </w:t>
      </w:r>
      <w:r w:rsidR="00C12224">
        <w:rPr>
          <w:rFonts w:ascii="Arial" w:hAnsi="Arial" w:cs="Arial"/>
          <w:sz w:val="20"/>
          <w:lang w:val="es-MX"/>
        </w:rPr>
        <w:t>Desechable y Canastillas</w:t>
      </w:r>
      <w:r w:rsidRPr="006E5788">
        <w:rPr>
          <w:rFonts w:ascii="Arial" w:hAnsi="Arial" w:cs="Arial"/>
          <w:sz w:val="20"/>
          <w:lang w:val="es-MX"/>
        </w:rPr>
        <w:t xml:space="preserve"> </w:t>
      </w:r>
      <w:r w:rsidRPr="006E5788">
        <w:rPr>
          <w:rFonts w:ascii="Arial" w:hAnsi="Arial" w:cs="Arial"/>
          <w:b/>
          <w:sz w:val="20"/>
          <w:lang w:val="es-MX"/>
        </w:rPr>
        <w:t>Anexo 1</w:t>
      </w:r>
      <w:r w:rsidRPr="006E5788">
        <w:rPr>
          <w:rFonts w:ascii="Arial" w:hAnsi="Arial" w:cs="Arial"/>
          <w:sz w:val="20"/>
          <w:lang w:val="es-MX"/>
        </w:rPr>
        <w:t xml:space="preserve">, y se encuentran dentro de las 3 (tres) proposiciones económicas </w:t>
      </w:r>
      <w:r w:rsidR="001E6194">
        <w:rPr>
          <w:rFonts w:ascii="Arial" w:hAnsi="Arial" w:cs="Arial"/>
          <w:sz w:val="20"/>
          <w:lang w:val="es-MX"/>
        </w:rPr>
        <w:t>con mayor porcentaje de descuento</w:t>
      </w:r>
      <w:r w:rsidRPr="006E5788">
        <w:rPr>
          <w:rFonts w:ascii="Arial" w:hAnsi="Arial" w:cs="Arial"/>
          <w:sz w:val="20"/>
          <w:lang w:val="es-MX"/>
        </w:rPr>
        <w:t xml:space="preserve">, serán notificados a través del Sistema CompraNet, a efecto de que presenten 2 (DOS) muestras físicas del producto terminado y 3  (TRES) metros de tela por cada tipo de fibra 100% o mezclas de fibra y únicamente para las partidas en las que fueron seleccionados, al día hábil siguiente a la notificación en un horario de 09:00 a 14:00 horas en el almacén ubicado en José Guadalupe López Velarde sin número Colonia Magdalena de las Salinas, Delegación Gustavo A. Madero C.P. 07760, Ciudad de México, a efecto de verificar las características y especificaciones establecidas en </w:t>
      </w:r>
      <w:r w:rsidR="00964A31">
        <w:rPr>
          <w:rFonts w:ascii="Arial" w:hAnsi="Arial" w:cs="Arial"/>
          <w:sz w:val="20"/>
          <w:lang w:val="es-MX"/>
        </w:rPr>
        <w:t>el</w:t>
      </w:r>
      <w:r w:rsidRPr="006E5788">
        <w:rPr>
          <w:rFonts w:ascii="Arial" w:hAnsi="Arial" w:cs="Arial"/>
          <w:sz w:val="20"/>
          <w:lang w:val="es-MX"/>
        </w:rPr>
        <w:t xml:space="preserve"> Anexo Técnico, a través de un laboratorio público o privado acreditado ante la Entidad Mexicana de Acreditación (EMA).</w:t>
      </w:r>
      <w:r w:rsidR="001C7549">
        <w:rPr>
          <w:rFonts w:ascii="Arial" w:hAnsi="Arial" w:cs="Arial"/>
          <w:sz w:val="20"/>
          <w:lang w:val="es-MX"/>
        </w:rPr>
        <w:t xml:space="preserve"> Deberán entregar la cantidad total de muestras requeridas</w:t>
      </w:r>
    </w:p>
    <w:p w:rsidR="00A3090E" w:rsidRPr="00A3090E" w:rsidRDefault="00A3090E" w:rsidP="00A3090E">
      <w:pPr>
        <w:pStyle w:val="Prrafodelista"/>
        <w:rPr>
          <w:rFonts w:ascii="Arial" w:hAnsi="Arial" w:cs="Arial"/>
          <w:sz w:val="20"/>
          <w:lang w:val="es-MX"/>
        </w:rPr>
      </w:pPr>
    </w:p>
    <w:p w:rsidR="00995F93" w:rsidRPr="00A3090E" w:rsidRDefault="00A3090E" w:rsidP="00A3090E">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A3090E">
        <w:rPr>
          <w:rFonts w:ascii="Arial" w:hAnsi="Arial" w:cs="Arial"/>
          <w:sz w:val="20"/>
          <w:lang w:val="es-MX"/>
        </w:rPr>
        <w:t xml:space="preserve">Curriculum de conformidad con el numeral XVII del Anexo 2 de la presente </w:t>
      </w:r>
      <w:r>
        <w:rPr>
          <w:rFonts w:ascii="Arial" w:hAnsi="Arial" w:cs="Arial"/>
          <w:sz w:val="20"/>
          <w:lang w:val="es-MX"/>
        </w:rPr>
        <w:t>c</w:t>
      </w:r>
      <w:r w:rsidRPr="00A3090E">
        <w:rPr>
          <w:rFonts w:ascii="Arial" w:hAnsi="Arial" w:cs="Arial"/>
          <w:sz w:val="20"/>
          <w:lang w:val="es-MX"/>
        </w:rPr>
        <w:t>onvoc</w:t>
      </w:r>
      <w:r>
        <w:rPr>
          <w:rFonts w:ascii="Arial" w:hAnsi="Arial" w:cs="Arial"/>
          <w:sz w:val="20"/>
          <w:lang w:val="es-MX"/>
        </w:rPr>
        <w:t>a</w:t>
      </w:r>
      <w:r w:rsidRPr="00A3090E">
        <w:rPr>
          <w:rFonts w:ascii="Arial" w:hAnsi="Arial" w:cs="Arial"/>
          <w:sz w:val="20"/>
          <w:lang w:val="es-MX"/>
        </w:rPr>
        <w:t>toria</w:t>
      </w:r>
      <w:r>
        <w:rPr>
          <w:rFonts w:ascii="Arial" w:hAnsi="Arial" w:cs="Arial"/>
          <w:sz w:val="20"/>
          <w:lang w:val="es-MX"/>
        </w:rPr>
        <w:t>.</w:t>
      </w:r>
    </w:p>
    <w:p w:rsidR="00A3090E" w:rsidRPr="00A3090E" w:rsidRDefault="00A3090E" w:rsidP="00A3090E">
      <w:pPr>
        <w:pStyle w:val="Prrafodelista"/>
        <w:tabs>
          <w:tab w:val="left" w:pos="14340"/>
          <w:tab w:val="left" w:pos="14827"/>
          <w:tab w:val="left" w:pos="15115"/>
          <w:tab w:val="left" w:pos="15744"/>
        </w:tabs>
        <w:ind w:left="938"/>
        <w:jc w:val="both"/>
        <w:rPr>
          <w:rFonts w:ascii="Arial" w:hAnsi="Arial" w:cs="Arial"/>
          <w:sz w:val="20"/>
          <w:lang w:val="es-MX"/>
        </w:rPr>
      </w:pPr>
    </w:p>
    <w:p w:rsidR="00A3090E" w:rsidRPr="005A7AEE" w:rsidRDefault="005A7AEE" w:rsidP="005A7AEE">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5A7AEE">
        <w:rPr>
          <w:rFonts w:ascii="Arial" w:hAnsi="Arial" w:cs="Arial"/>
          <w:sz w:val="20"/>
          <w:lang w:val="es-MX"/>
        </w:rPr>
        <w:t xml:space="preserve">Con la finalidad de establecer un canal de comunicación oficial con los proveedores, los licitantes acompañarán en su propuesta técnica, un escrito en donde </w:t>
      </w:r>
      <w:r>
        <w:rPr>
          <w:rFonts w:ascii="Arial" w:hAnsi="Arial" w:cs="Arial"/>
          <w:sz w:val="20"/>
          <w:lang w:val="es-MX"/>
        </w:rPr>
        <w:t xml:space="preserve">señale el nombre, telefono y dirección de quien </w:t>
      </w:r>
      <w:r w:rsidR="00A3090E" w:rsidRPr="005A7AEE">
        <w:rPr>
          <w:rFonts w:ascii="Arial" w:hAnsi="Arial" w:cs="Arial"/>
          <w:sz w:val="20"/>
          <w:lang w:val="es-MX"/>
        </w:rPr>
        <w:t>recibirá toda clase de notificaciones que resulten del (os) contrato(s) y convenio(s) que celebren.</w:t>
      </w:r>
    </w:p>
    <w:p w:rsidR="00A3090E" w:rsidRPr="00214A00" w:rsidRDefault="00A3090E" w:rsidP="00995F93">
      <w:pPr>
        <w:pStyle w:val="Prrafodelista"/>
        <w:ind w:left="578"/>
        <w:rPr>
          <w:rFonts w:ascii="Arial" w:hAnsi="Arial" w:cs="Arial"/>
          <w:sz w:val="20"/>
          <w:szCs w:val="20"/>
          <w:lang w:val="es-ES_tradnl"/>
        </w:rPr>
      </w:pPr>
    </w:p>
    <w:p w:rsidR="006B7ED0" w:rsidRPr="001611E8" w:rsidRDefault="006B7ED0" w:rsidP="006B7ED0">
      <w:pPr>
        <w:jc w:val="both"/>
        <w:rPr>
          <w:rFonts w:ascii="Arial" w:hAnsi="Arial" w:cs="Arial"/>
          <w:sz w:val="20"/>
          <w:szCs w:val="20"/>
        </w:rPr>
      </w:pPr>
      <w:r w:rsidRPr="001611E8">
        <w:rPr>
          <w:rFonts w:ascii="Arial" w:hAnsi="Arial" w:cs="Arial"/>
          <w:sz w:val="20"/>
          <w:szCs w:val="20"/>
        </w:rPr>
        <w:t xml:space="preserve">Se verificará </w:t>
      </w:r>
      <w:r>
        <w:rPr>
          <w:rFonts w:ascii="Arial" w:hAnsi="Arial" w:cs="Arial"/>
          <w:sz w:val="20"/>
          <w:szCs w:val="20"/>
        </w:rPr>
        <w:t xml:space="preserve">la presentación y </w:t>
      </w:r>
      <w:r w:rsidRPr="001611E8">
        <w:rPr>
          <w:rFonts w:ascii="Arial" w:hAnsi="Arial" w:cs="Arial"/>
          <w:sz w:val="20"/>
          <w:szCs w:val="20"/>
        </w:rPr>
        <w:t>el cumplimiento de cada uno de los requisitos técnicos soli</w:t>
      </w:r>
      <w:r>
        <w:rPr>
          <w:rFonts w:ascii="Arial" w:hAnsi="Arial" w:cs="Arial"/>
          <w:sz w:val="20"/>
          <w:szCs w:val="20"/>
        </w:rPr>
        <w:t>citados en el presente apartado</w:t>
      </w:r>
      <w:r w:rsidRPr="001611E8">
        <w:rPr>
          <w:rFonts w:ascii="Arial" w:hAnsi="Arial" w:cs="Arial"/>
          <w:sz w:val="20"/>
          <w:szCs w:val="20"/>
        </w:rPr>
        <w:t>. La omisión del licitante en la presentación de alguno de los documentos solicitados</w:t>
      </w:r>
      <w:r>
        <w:rPr>
          <w:rFonts w:ascii="Arial" w:hAnsi="Arial" w:cs="Arial"/>
          <w:sz w:val="20"/>
          <w:szCs w:val="20"/>
        </w:rPr>
        <w:t xml:space="preserve"> y </w:t>
      </w:r>
      <w:r>
        <w:rPr>
          <w:rFonts w:ascii="Arial" w:hAnsi="Arial" w:cs="Arial"/>
          <w:sz w:val="20"/>
          <w:szCs w:val="20"/>
        </w:rPr>
        <w:lastRenderedPageBreak/>
        <w:t xml:space="preserve">en su caso las muestras que se requieran o </w:t>
      </w:r>
      <w:r w:rsidRPr="001611E8">
        <w:rPr>
          <w:rFonts w:ascii="Arial" w:hAnsi="Arial" w:cs="Arial"/>
          <w:sz w:val="20"/>
          <w:szCs w:val="20"/>
        </w:rPr>
        <w:t xml:space="preserve"> que éstos no cumplan conforme a lo establecido en el numeral 2.5 de la presente convocatoria, será causal de desechamiento de su prop</w:t>
      </w:r>
      <w:r w:rsidR="00450C09">
        <w:rPr>
          <w:rFonts w:ascii="Arial" w:hAnsi="Arial" w:cs="Arial"/>
          <w:sz w:val="20"/>
          <w:szCs w:val="20"/>
        </w:rPr>
        <w:t>osición</w:t>
      </w:r>
      <w:r w:rsidRPr="001611E8">
        <w:rPr>
          <w:rFonts w:ascii="Arial" w:hAnsi="Arial" w:cs="Arial"/>
          <w:sz w:val="20"/>
          <w:szCs w:val="20"/>
        </w:rPr>
        <w:t>, por afectar la solvencia de la misma</w:t>
      </w:r>
      <w:r>
        <w:rPr>
          <w:rFonts w:ascii="Arial" w:hAnsi="Arial" w:cs="Arial"/>
          <w:sz w:val="20"/>
          <w:szCs w:val="20"/>
        </w:rPr>
        <w:t>,</w:t>
      </w:r>
      <w:r w:rsidRPr="001611E8">
        <w:rPr>
          <w:rFonts w:ascii="Arial" w:hAnsi="Arial" w:cs="Arial"/>
          <w:sz w:val="20"/>
          <w:szCs w:val="20"/>
        </w:rPr>
        <w:t xml:space="preserve"> a excepción del inciso f)</w:t>
      </w:r>
      <w:r>
        <w:rPr>
          <w:rFonts w:ascii="Arial" w:hAnsi="Arial" w:cs="Arial"/>
          <w:sz w:val="20"/>
          <w:szCs w:val="20"/>
        </w:rPr>
        <w:t>.</w:t>
      </w:r>
    </w:p>
    <w:p w:rsidR="006B7ED0" w:rsidRPr="006B7ED0" w:rsidRDefault="005E47D9" w:rsidP="005D07CA">
      <w:pPr>
        <w:pStyle w:val="Ttulo2"/>
        <w:rPr>
          <w:rFonts w:cs="Arial"/>
          <w:sz w:val="20"/>
        </w:rPr>
      </w:pPr>
      <w:bookmarkStart w:id="63" w:name="_Toc455650721"/>
      <w:r w:rsidRPr="00D2635D">
        <w:rPr>
          <w:rFonts w:cs="Arial"/>
          <w:i w:val="0"/>
          <w:sz w:val="20"/>
        </w:rPr>
        <w:t>4.1.2 Propuesta económica</w:t>
      </w:r>
    </w:p>
    <w:p w:rsidR="005E47D9" w:rsidRPr="005D07CA" w:rsidRDefault="006B7ED0" w:rsidP="005D07CA">
      <w:pPr>
        <w:pStyle w:val="Ttulo2"/>
        <w:rPr>
          <w:rFonts w:cs="Arial"/>
          <w:sz w:val="20"/>
        </w:rPr>
      </w:pPr>
      <w:r>
        <w:rPr>
          <w:rFonts w:cs="Arial"/>
          <w:b w:val="0"/>
          <w:i w:val="0"/>
          <w:sz w:val="20"/>
        </w:rPr>
        <w:t>P</w:t>
      </w:r>
      <w:r w:rsidR="005E47D9" w:rsidRPr="00D2635D">
        <w:rPr>
          <w:rFonts w:cs="Arial"/>
          <w:b w:val="0"/>
          <w:i w:val="0"/>
          <w:sz w:val="20"/>
        </w:rPr>
        <w:t xml:space="preserve">odrá hacer uso del </w:t>
      </w:r>
      <w:r w:rsidR="00DE2D87">
        <w:rPr>
          <w:rFonts w:cs="Arial"/>
          <w:i w:val="0"/>
          <w:sz w:val="20"/>
        </w:rPr>
        <w:t>Anexo1</w:t>
      </w:r>
      <w:r w:rsidR="009F2B4F">
        <w:rPr>
          <w:rFonts w:cs="Arial"/>
          <w:i w:val="0"/>
          <w:sz w:val="20"/>
        </w:rPr>
        <w:t>4</w:t>
      </w:r>
      <w:r w:rsidR="005E47D9" w:rsidRPr="00D2635D">
        <w:rPr>
          <w:rFonts w:cs="Arial"/>
          <w:b w:val="0"/>
          <w:i w:val="0"/>
          <w:sz w:val="20"/>
        </w:rPr>
        <w:t xml:space="preserve"> de la presente </w:t>
      </w:r>
      <w:r w:rsidR="005D07CA" w:rsidRPr="005D07CA">
        <w:rPr>
          <w:rFonts w:cs="Arial"/>
          <w:b w:val="0"/>
          <w:i w:val="0"/>
          <w:sz w:val="20"/>
        </w:rPr>
        <w:t>Convocatoria y deberá contener fira electrónica</w:t>
      </w:r>
      <w:r w:rsidR="005E47D9" w:rsidRPr="005D07CA">
        <w:rPr>
          <w:rFonts w:cs="Arial"/>
          <w:sz w:val="20"/>
        </w:rPr>
        <w:t>.</w:t>
      </w:r>
      <w:bookmarkEnd w:id="63"/>
    </w:p>
    <w:p w:rsidR="005E47D9" w:rsidRPr="00D2635D" w:rsidRDefault="005E47D9" w:rsidP="005E47D9">
      <w:pPr>
        <w:spacing w:after="0" w:line="240" w:lineRule="auto"/>
        <w:ind w:left="-284"/>
        <w:jc w:val="both"/>
        <w:rPr>
          <w:rFonts w:ascii="Arial" w:hAnsi="Arial" w:cs="Arial"/>
          <w:sz w:val="8"/>
          <w:szCs w:val="20"/>
        </w:rPr>
      </w:pPr>
    </w:p>
    <w:p w:rsidR="000A4E0B" w:rsidRPr="00D2635D" w:rsidRDefault="000A4E0B" w:rsidP="000A4E0B">
      <w:pPr>
        <w:pStyle w:val="Ttulo2"/>
        <w:rPr>
          <w:rFonts w:cs="Arial"/>
          <w:sz w:val="20"/>
        </w:rPr>
      </w:pPr>
      <w:bookmarkStart w:id="64" w:name="_Toc455650722"/>
      <w:r w:rsidRPr="00D2635D">
        <w:rPr>
          <w:rFonts w:cs="Arial"/>
          <w:i w:val="0"/>
          <w:sz w:val="20"/>
        </w:rPr>
        <w:t>4.1.</w:t>
      </w:r>
      <w:r w:rsidR="00EF6657" w:rsidRPr="00D2635D">
        <w:rPr>
          <w:rFonts w:cs="Arial"/>
          <w:i w:val="0"/>
          <w:sz w:val="20"/>
        </w:rPr>
        <w:t>3</w:t>
      </w:r>
      <w:r w:rsidRPr="00D2635D">
        <w:rPr>
          <w:rFonts w:cs="Arial"/>
          <w:i w:val="0"/>
          <w:sz w:val="20"/>
        </w:rPr>
        <w:t xml:space="preserve"> Documentación legal-administrativa, para lo cual el licitante podrá hacer uso de los siguientes documentos</w:t>
      </w:r>
      <w:r w:rsidRPr="00D2635D">
        <w:rPr>
          <w:rFonts w:cs="Arial"/>
          <w:sz w:val="20"/>
        </w:rPr>
        <w:t>.</w:t>
      </w:r>
      <w:bookmarkEnd w:id="64"/>
    </w:p>
    <w:p w:rsidR="00EF6657" w:rsidRPr="00D2635D" w:rsidRDefault="00EF6657" w:rsidP="00EF6657">
      <w:pPr>
        <w:spacing w:after="0" w:line="240" w:lineRule="auto"/>
        <w:ind w:left="-284"/>
        <w:jc w:val="both"/>
        <w:rPr>
          <w:rFonts w:ascii="Arial" w:hAnsi="Arial" w:cs="Arial"/>
          <w:sz w:val="20"/>
          <w:szCs w:val="20"/>
        </w:rPr>
      </w:pPr>
    </w:p>
    <w:p w:rsidR="00EF6657"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bajo protesta de decir verdad, que cuenta con facultades suficientes para comprometerse por sí o por su representada, de acuerdo con 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w:t>
      </w:r>
      <w:r w:rsidR="00942A65">
        <w:rPr>
          <w:rFonts w:ascii="Arial" w:hAnsi="Arial" w:cs="Arial"/>
          <w:sz w:val="20"/>
          <w:szCs w:val="20"/>
        </w:rPr>
        <w:t>os de las escrituras públicas y</w:t>
      </w:r>
      <w:r w:rsidRPr="00D2635D">
        <w:rPr>
          <w:rFonts w:ascii="Arial" w:hAnsi="Arial" w:cs="Arial"/>
          <w:sz w:val="20"/>
          <w:szCs w:val="20"/>
        </w:rPr>
        <w:t xml:space="preserve"> de haberlas, sus reformas y modificaciones, con las que se acredita la existencia legal de las personas morales así como el nombre de los socios y</w:t>
      </w:r>
      <w:r w:rsidR="00942A65">
        <w:rPr>
          <w:rFonts w:ascii="Arial" w:hAnsi="Arial" w:cs="Arial"/>
          <w:sz w:val="20"/>
          <w:szCs w:val="20"/>
        </w:rPr>
        <w:t>,</w:t>
      </w:r>
      <w:r w:rsidRPr="00D2635D">
        <w:rPr>
          <w:rFonts w:ascii="Arial" w:hAnsi="Arial" w:cs="Arial"/>
          <w:sz w:val="20"/>
          <w:szCs w:val="20"/>
        </w:rPr>
        <w:t xml:space="preserve"> en su caso, los datos de inscripción en el Registro Público de la Propiedad y de Comercio correspondiente.</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pasaporte, credencial para votar ó cédula profesional), tratándose de personas físicas y</w:t>
      </w:r>
      <w:r w:rsidR="00942A65">
        <w:rPr>
          <w:rFonts w:ascii="Arial" w:hAnsi="Arial" w:cs="Arial"/>
          <w:sz w:val="20"/>
          <w:szCs w:val="20"/>
        </w:rPr>
        <w:t>,</w:t>
      </w:r>
      <w:r w:rsidRPr="00D2635D">
        <w:rPr>
          <w:rFonts w:ascii="Arial" w:hAnsi="Arial" w:cs="Arial"/>
          <w:sz w:val="20"/>
          <w:szCs w:val="20"/>
        </w:rPr>
        <w:t xml:space="preserve"> en el caso de personas morales, de la persona que firme la propuesta.</w:t>
      </w:r>
    </w:p>
    <w:p w:rsidR="00EF6657" w:rsidRPr="00D2635D" w:rsidRDefault="00EF6657" w:rsidP="00EF6657">
      <w:pPr>
        <w:spacing w:after="0" w:line="240" w:lineRule="auto"/>
        <w:ind w:left="-284"/>
        <w:jc w:val="both"/>
        <w:rPr>
          <w:rFonts w:ascii="Arial" w:hAnsi="Arial" w:cs="Arial"/>
          <w:sz w:val="20"/>
          <w:szCs w:val="20"/>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el licitante es de nacionalidad mexicana, y que los bienes que oferta para las partidas respectivas y que entregará, serán producidos en los </w:t>
      </w:r>
      <w:r w:rsidR="001B22DC" w:rsidRPr="00D2635D">
        <w:rPr>
          <w:rFonts w:ascii="Arial" w:hAnsi="Arial" w:cs="Arial"/>
          <w:sz w:val="20"/>
          <w:szCs w:val="20"/>
          <w:lang w:val="es-MX"/>
        </w:rPr>
        <w:t>Estados Unidos Mexicanos</w:t>
      </w:r>
      <w:r w:rsidRPr="00D2635D">
        <w:rPr>
          <w:rFonts w:ascii="Arial" w:hAnsi="Arial" w:cs="Arial"/>
          <w:sz w:val="20"/>
          <w:szCs w:val="20"/>
          <w:lang w:val="es-MX"/>
        </w:rPr>
        <w:t xml:space="preserve">, y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de acuerdo con el </w:t>
      </w:r>
      <w:r w:rsidR="00EB28BE" w:rsidRPr="00D2635D">
        <w:rPr>
          <w:rFonts w:ascii="Arial" w:hAnsi="Arial" w:cs="Arial"/>
          <w:b/>
          <w:sz w:val="20"/>
          <w:szCs w:val="20"/>
          <w:lang w:val="es-MX"/>
        </w:rPr>
        <w:t>Anexo 8</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no se ubica en los supuestos establecidos en los artículos 50 y 60 de la LAASSP, de acuerdo con el </w:t>
      </w:r>
      <w:r w:rsidRPr="00D2635D">
        <w:rPr>
          <w:rFonts w:ascii="Arial" w:hAnsi="Arial" w:cs="Arial"/>
          <w:b/>
          <w:sz w:val="20"/>
          <w:szCs w:val="20"/>
          <w:lang w:val="es-MX"/>
        </w:rPr>
        <w:t>A</w:t>
      </w:r>
      <w:r w:rsidR="00923D32" w:rsidRPr="00D2635D">
        <w:rPr>
          <w:rFonts w:ascii="Arial" w:hAnsi="Arial" w:cs="Arial"/>
          <w:b/>
          <w:sz w:val="20"/>
          <w:szCs w:val="20"/>
          <w:lang w:val="es-MX"/>
        </w:rPr>
        <w:t>nexo 9</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Declaración de integridad, en la que el licitante manifieste,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887934">
      <w:pPr>
        <w:pStyle w:val="Prrafodelista"/>
        <w:numPr>
          <w:ilvl w:val="0"/>
          <w:numId w:val="23"/>
        </w:numPr>
        <w:ind w:left="567"/>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w:t>
      </w:r>
      <w:r w:rsidRPr="00D2635D">
        <w:rPr>
          <w:rFonts w:ascii="Arial" w:hAnsi="Arial" w:cs="Arial"/>
          <w:bCs/>
          <w:sz w:val="20"/>
          <w:szCs w:val="20"/>
          <w:lang w:val="es-MX"/>
        </w:rPr>
        <w:lastRenderedPageBreak/>
        <w:t xml:space="preserve">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presentación del escrito citado, no sera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su caso, escrito bajo protesta de decir verdad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(Escrito con carácter de obligatorio si se presenta proposición conjunta)</w:t>
      </w:r>
      <w:r w:rsidRPr="00D2635D">
        <w:rPr>
          <w:rFonts w:ascii="Arial" w:hAnsi="Arial" w:cs="Arial"/>
          <w:sz w:val="20"/>
          <w:szCs w:val="20"/>
          <w:lang w:val="es-MX"/>
        </w:rPr>
        <w:t>.</w:t>
      </w:r>
    </w:p>
    <w:p w:rsidR="001C7549" w:rsidRPr="001C7549" w:rsidRDefault="001C7549" w:rsidP="001C7549">
      <w:pPr>
        <w:pStyle w:val="Prrafodelista"/>
        <w:rPr>
          <w:rFonts w:ascii="Arial" w:hAnsi="Arial" w:cs="Arial"/>
          <w:sz w:val="20"/>
          <w:szCs w:val="20"/>
          <w:lang w:val="es-MX"/>
        </w:rPr>
      </w:pPr>
    </w:p>
    <w:p w:rsidR="001C7549" w:rsidRPr="001C7549" w:rsidRDefault="001C7549" w:rsidP="001C7549">
      <w:pPr>
        <w:pStyle w:val="Prrafodelista"/>
        <w:numPr>
          <w:ilvl w:val="0"/>
          <w:numId w:val="23"/>
        </w:numPr>
        <w:ind w:left="567"/>
        <w:jc w:val="both"/>
        <w:rPr>
          <w:rFonts w:ascii="Arial" w:hAnsi="Arial" w:cs="Arial"/>
          <w:sz w:val="20"/>
          <w:szCs w:val="20"/>
          <w:lang w:val="es-MX"/>
        </w:rPr>
      </w:pPr>
      <w:r>
        <w:rPr>
          <w:rFonts w:ascii="Arial" w:hAnsi="Arial" w:cs="Arial"/>
          <w:sz w:val="20"/>
          <w:szCs w:val="20"/>
          <w:lang w:val="es-MX"/>
        </w:rPr>
        <w:t xml:space="preserve">Escrito de información reservada y confidencial de conformidad con el numeral 9 y </w:t>
      </w:r>
      <w:r w:rsidRPr="002F10C3">
        <w:rPr>
          <w:rFonts w:ascii="Arial" w:hAnsi="Arial" w:cs="Arial"/>
          <w:b/>
          <w:sz w:val="20"/>
          <w:szCs w:val="20"/>
          <w:lang w:val="es-MX"/>
        </w:rPr>
        <w:t>Anexo 16</w:t>
      </w:r>
      <w:r>
        <w:rPr>
          <w:rFonts w:ascii="Arial" w:hAnsi="Arial" w:cs="Arial"/>
          <w:sz w:val="20"/>
          <w:szCs w:val="20"/>
          <w:lang w:val="es-MX"/>
        </w:rPr>
        <w:t xml:space="preserve"> de la presente convocatoria </w:t>
      </w:r>
      <w:r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0A4E0B" w:rsidRPr="00D2635D" w:rsidRDefault="000A4E0B" w:rsidP="000A4E0B">
      <w:pPr>
        <w:spacing w:after="0" w:line="240" w:lineRule="auto"/>
        <w:ind w:left="-284"/>
        <w:jc w:val="both"/>
        <w:rPr>
          <w:rFonts w:ascii="Arial" w:hAnsi="Arial" w:cs="Arial"/>
          <w:sz w:val="20"/>
          <w:szCs w:val="20"/>
        </w:rPr>
      </w:pPr>
    </w:p>
    <w:p w:rsidR="00267419" w:rsidRPr="00D2635D" w:rsidRDefault="00267419" w:rsidP="00267419">
      <w:pPr>
        <w:pStyle w:val="Ttulo2"/>
        <w:tabs>
          <w:tab w:val="num" w:pos="284"/>
        </w:tabs>
        <w:ind w:left="284" w:hanging="426"/>
        <w:jc w:val="both"/>
        <w:rPr>
          <w:rFonts w:cs="Arial"/>
          <w:sz w:val="20"/>
        </w:rPr>
      </w:pPr>
      <w:bookmarkStart w:id="65" w:name="_Toc455650723"/>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65"/>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el e</w:t>
      </w:r>
      <w:r w:rsidR="003A7950" w:rsidRPr="00D2635D">
        <w:rPr>
          <w:rFonts w:ascii="Arial" w:hAnsi="Arial" w:cs="Arial"/>
          <w:sz w:val="20"/>
          <w:szCs w:val="20"/>
          <w:lang w:val="es-MX"/>
        </w:rPr>
        <w:t>scrito por el que el participante deberá acreditar su existencia legal y personalidad jurídica</w:t>
      </w:r>
      <w:r w:rsidRPr="00D2635D">
        <w:rPr>
          <w:rFonts w:ascii="Arial" w:hAnsi="Arial" w:cs="Arial"/>
          <w:sz w:val="20"/>
          <w:szCs w:val="20"/>
          <w:lang w:val="es-MX"/>
        </w:rPr>
        <w:t xml:space="preserve"> en los terminos del numeral </w:t>
      </w:r>
      <w:r w:rsidRPr="00D2635D">
        <w:rPr>
          <w:rFonts w:ascii="Arial" w:hAnsi="Arial" w:cs="Arial"/>
          <w:b/>
          <w:sz w:val="20"/>
          <w:szCs w:val="20"/>
          <w:lang w:val="es-MX"/>
        </w:rPr>
        <w:t xml:space="preserve">4.1.3 </w:t>
      </w:r>
      <w:r w:rsidRPr="00D2635D">
        <w:rPr>
          <w:rFonts w:ascii="Arial" w:hAnsi="Arial" w:cs="Arial"/>
          <w:sz w:val="20"/>
          <w:szCs w:val="20"/>
          <w:lang w:val="es-MX"/>
        </w:rPr>
        <w:t xml:space="preserve">inciso </w:t>
      </w:r>
      <w:r w:rsidRPr="00D2635D">
        <w:rPr>
          <w:rFonts w:ascii="Arial" w:hAnsi="Arial" w:cs="Arial"/>
          <w:b/>
          <w:sz w:val="20"/>
          <w:szCs w:val="20"/>
          <w:lang w:val="es-MX"/>
        </w:rPr>
        <w:t>a)</w:t>
      </w:r>
      <w:r w:rsidRPr="00D2635D">
        <w:rPr>
          <w:rFonts w:ascii="Arial" w:hAnsi="Arial" w:cs="Arial"/>
          <w:sz w:val="20"/>
          <w:szCs w:val="20"/>
          <w:lang w:val="es-MX"/>
        </w:rPr>
        <w:t xml:space="preserve"> de la presente Convocatoria</w:t>
      </w:r>
      <w:r w:rsidR="001D3D65" w:rsidRPr="00D2635D">
        <w:rPr>
          <w:rFonts w:ascii="Arial" w:hAnsi="Arial" w:cs="Arial"/>
          <w:sz w:val="20"/>
          <w:szCs w:val="20"/>
          <w:lang w:val="es-MX"/>
        </w:rPr>
        <w:t xml:space="preserve">, de acuerdo con el </w:t>
      </w:r>
      <w:r w:rsidR="001D3D65" w:rsidRPr="00D2635D">
        <w:rPr>
          <w:rFonts w:ascii="Arial" w:hAnsi="Arial" w:cs="Arial"/>
          <w:b/>
          <w:sz w:val="20"/>
          <w:szCs w:val="20"/>
          <w:lang w:val="es-MX"/>
        </w:rPr>
        <w:t>Anexo 7</w:t>
      </w:r>
      <w:r w:rsidR="001D3D65" w:rsidRPr="00D2635D">
        <w:rPr>
          <w:rFonts w:ascii="Arial" w:hAnsi="Arial" w:cs="Arial"/>
          <w:sz w:val="20"/>
          <w:szCs w:val="20"/>
          <w:lang w:val="es-MX"/>
        </w:rPr>
        <w:t xml:space="preserve"> que se adjunta para tal efecto</w:t>
      </w:r>
      <w:r w:rsidRPr="00D2635D">
        <w:rPr>
          <w:rFonts w:ascii="Arial" w:hAnsi="Arial" w:cs="Arial"/>
          <w:sz w:val="20"/>
          <w:szCs w:val="20"/>
          <w:lang w:val="es-MX"/>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el </w:t>
      </w:r>
      <w:r w:rsidR="00DB58C3" w:rsidRPr="00D2635D">
        <w:rPr>
          <w:rFonts w:ascii="Arial" w:hAnsi="Arial" w:cs="Arial"/>
          <w:b/>
          <w:sz w:val="20"/>
          <w:szCs w:val="20"/>
          <w:lang w:val="es-MX"/>
        </w:rPr>
        <w:t xml:space="preserve">Anexo </w:t>
      </w:r>
      <w:r w:rsidR="000369AC" w:rsidRPr="00D2635D">
        <w:rPr>
          <w:rFonts w:ascii="Arial" w:hAnsi="Arial" w:cs="Arial"/>
          <w:b/>
          <w:sz w:val="20"/>
          <w:szCs w:val="20"/>
          <w:lang w:val="es-MX"/>
        </w:rPr>
        <w:t>9</w:t>
      </w:r>
      <w:r w:rsidRPr="00D2635D">
        <w:rPr>
          <w:rFonts w:ascii="Arial" w:hAnsi="Arial" w:cs="Arial"/>
          <w:b/>
          <w:sz w:val="20"/>
          <w:szCs w:val="20"/>
          <w:lang w:val="es-MX"/>
        </w:rPr>
        <w:t xml:space="preserve"> </w:t>
      </w:r>
      <w:r w:rsidRPr="00D2635D">
        <w:rPr>
          <w:rFonts w:ascii="Arial" w:hAnsi="Arial" w:cs="Arial"/>
          <w:sz w:val="20"/>
          <w:szCs w:val="20"/>
          <w:lang w:val="es-MX"/>
        </w:rPr>
        <w:t>de la presente Convocatoria que para tal efecto se adjunta</w:t>
      </w:r>
      <w:r w:rsidRPr="00D2635D">
        <w:rPr>
          <w:rFonts w:ascii="Arial" w:hAnsi="Arial" w:cs="Arial"/>
          <w:b/>
          <w:sz w:val="20"/>
          <w:szCs w:val="20"/>
          <w:lang w:val="es-MX"/>
        </w:rPr>
        <w:t>.</w:t>
      </w:r>
    </w:p>
    <w:p w:rsidR="007807BC" w:rsidRPr="00D2635D" w:rsidRDefault="007807BC" w:rsidP="007807BC">
      <w:pPr>
        <w:pStyle w:val="Prrafodelista"/>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conforme al </w:t>
      </w:r>
      <w:r w:rsidR="00ED2B3A" w:rsidRPr="00D2635D">
        <w:rPr>
          <w:rFonts w:ascii="Arial" w:hAnsi="Arial" w:cs="Arial"/>
          <w:b/>
          <w:bCs/>
          <w:sz w:val="20"/>
          <w:szCs w:val="20"/>
          <w:lang w:val="es-MX"/>
        </w:rPr>
        <w:t xml:space="preserve">Anexo </w:t>
      </w:r>
      <w:r w:rsidR="000369AC" w:rsidRPr="00D2635D">
        <w:rPr>
          <w:rFonts w:ascii="Arial" w:hAnsi="Arial" w:cs="Arial"/>
          <w:b/>
          <w:bCs/>
          <w:sz w:val="20"/>
          <w:szCs w:val="20"/>
          <w:lang w:val="es-MX"/>
        </w:rPr>
        <w:t>10</w:t>
      </w:r>
      <w:r w:rsidR="00776845" w:rsidRPr="00D2635D">
        <w:rPr>
          <w:rFonts w:ascii="Arial" w:hAnsi="Arial" w:cs="Arial"/>
          <w:bCs/>
          <w:sz w:val="20"/>
          <w:szCs w:val="20"/>
          <w:lang w:val="es-MX"/>
        </w:rPr>
        <w:t xml:space="preserve"> de la Convocatoria.</w:t>
      </w:r>
    </w:p>
    <w:p w:rsidR="000369AC" w:rsidRPr="00D2635D" w:rsidRDefault="000369AC" w:rsidP="000369AC">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e</w:t>
      </w:r>
      <w:r w:rsidR="00776845" w:rsidRPr="00D2635D">
        <w:rPr>
          <w:rFonts w:ascii="Arial" w:hAnsi="Arial" w:cs="Arial"/>
          <w:sz w:val="20"/>
          <w:szCs w:val="20"/>
          <w:lang w:val="es-MX"/>
        </w:rPr>
        <w:t>scrito bajo protesta de decir verdad, que el licita</w:t>
      </w:r>
      <w:r w:rsidR="002E5045" w:rsidRPr="00D2635D">
        <w:rPr>
          <w:rFonts w:ascii="Arial" w:hAnsi="Arial" w:cs="Arial"/>
          <w:sz w:val="20"/>
          <w:szCs w:val="20"/>
          <w:lang w:val="es-MX"/>
        </w:rPr>
        <w:t xml:space="preserve">nte es de nacionalidad mexicana y que </w:t>
      </w:r>
      <w:r w:rsidR="002E5045" w:rsidRPr="00D2635D">
        <w:rPr>
          <w:rFonts w:ascii="Arial" w:hAnsi="Arial" w:cs="Arial"/>
          <w:bCs/>
          <w:sz w:val="20"/>
          <w:szCs w:val="20"/>
          <w:lang w:val="es-MX"/>
        </w:rPr>
        <w:t>los bienes que oferta para las partidas respectivas y que entregará, serán producidos en los estados unidos mexicanos, y además contendrán como mínimo el porcentaje de contenido nacional requerido</w:t>
      </w:r>
      <w:r w:rsidRPr="00D2635D">
        <w:rPr>
          <w:rFonts w:ascii="Arial" w:hAnsi="Arial" w:cs="Arial"/>
          <w:bCs/>
          <w:sz w:val="20"/>
          <w:szCs w:val="20"/>
          <w:lang w:val="es-MX"/>
        </w:rPr>
        <w:t xml:space="preserve"> en términos del numeral </w:t>
      </w:r>
      <w:r w:rsidRPr="00D2635D">
        <w:rPr>
          <w:rFonts w:ascii="Arial" w:hAnsi="Arial" w:cs="Arial"/>
          <w:b/>
          <w:bCs/>
          <w:sz w:val="20"/>
          <w:szCs w:val="20"/>
          <w:lang w:val="es-MX"/>
        </w:rPr>
        <w:t xml:space="preserve">4.1.3 </w:t>
      </w:r>
      <w:r w:rsidRPr="00D2635D">
        <w:rPr>
          <w:rFonts w:ascii="Arial" w:hAnsi="Arial" w:cs="Arial"/>
          <w:bCs/>
          <w:sz w:val="20"/>
          <w:szCs w:val="20"/>
          <w:lang w:val="es-MX"/>
        </w:rPr>
        <w:t>inciso</w:t>
      </w:r>
      <w:r w:rsidRPr="00D2635D">
        <w:rPr>
          <w:rFonts w:ascii="Arial" w:hAnsi="Arial" w:cs="Arial"/>
          <w:b/>
          <w:bCs/>
          <w:sz w:val="20"/>
          <w:szCs w:val="20"/>
          <w:lang w:val="es-MX"/>
        </w:rPr>
        <w:t xml:space="preserve"> b)</w:t>
      </w:r>
      <w:r w:rsidRPr="00D2635D">
        <w:rPr>
          <w:rFonts w:ascii="Arial" w:hAnsi="Arial" w:cs="Arial"/>
          <w:bCs/>
          <w:sz w:val="20"/>
          <w:szCs w:val="20"/>
          <w:lang w:val="es-MX"/>
        </w:rPr>
        <w:t xml:space="preserve"> de la presente Convocatoria</w:t>
      </w:r>
      <w:r w:rsidR="001D3D65" w:rsidRPr="00D2635D">
        <w:rPr>
          <w:rFonts w:ascii="Arial" w:hAnsi="Arial" w:cs="Arial"/>
          <w:bCs/>
          <w:sz w:val="20"/>
          <w:szCs w:val="20"/>
          <w:lang w:val="es-MX"/>
        </w:rPr>
        <w:t xml:space="preserve">, </w:t>
      </w:r>
      <w:r w:rsidR="001D3D65" w:rsidRPr="00D2635D">
        <w:rPr>
          <w:rFonts w:ascii="Arial" w:hAnsi="Arial" w:cs="Arial"/>
          <w:sz w:val="20"/>
          <w:szCs w:val="20"/>
          <w:lang w:val="es-MX"/>
        </w:rPr>
        <w:t xml:space="preserve">de acuerdo con el </w:t>
      </w:r>
      <w:r w:rsidR="001D3D65" w:rsidRPr="00D2635D">
        <w:rPr>
          <w:rFonts w:ascii="Arial" w:hAnsi="Arial" w:cs="Arial"/>
          <w:b/>
          <w:sz w:val="20"/>
          <w:szCs w:val="20"/>
          <w:lang w:val="es-MX"/>
        </w:rPr>
        <w:t>Anexo 8</w:t>
      </w:r>
      <w:r w:rsidR="001D3D65" w:rsidRPr="00D2635D">
        <w:rPr>
          <w:rFonts w:ascii="Arial" w:hAnsi="Arial" w:cs="Arial"/>
          <w:sz w:val="20"/>
          <w:szCs w:val="20"/>
          <w:lang w:val="es-MX"/>
        </w:rPr>
        <w:t xml:space="preserve"> que se adjunta para tal efecto</w:t>
      </w:r>
      <w:r w:rsidRPr="00D2635D">
        <w:rPr>
          <w:rFonts w:ascii="Arial" w:hAnsi="Arial" w:cs="Arial"/>
          <w:bCs/>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w:t>
      </w:r>
      <w:r w:rsidR="004B2F7B" w:rsidRPr="00D2635D">
        <w:rPr>
          <w:rFonts w:ascii="Arial" w:hAnsi="Arial" w:cs="Arial"/>
          <w:sz w:val="20"/>
          <w:szCs w:val="20"/>
          <w:lang w:val="es-MX"/>
        </w:rPr>
        <w:t xml:space="preserve">en </w:t>
      </w:r>
      <w:r w:rsidRPr="00D2635D">
        <w:rPr>
          <w:rFonts w:ascii="Arial" w:hAnsi="Arial" w:cs="Arial"/>
          <w:sz w:val="20"/>
          <w:szCs w:val="20"/>
          <w:lang w:val="es-MX"/>
        </w:rPr>
        <w:t xml:space="preserve"> cualquiera de los escritos o manifiestos solicitados con carácter de obligatorio </w:t>
      </w:r>
      <w:r w:rsidR="00B05010" w:rsidRPr="00D2635D">
        <w:rPr>
          <w:rFonts w:ascii="Arial" w:hAnsi="Arial" w:cs="Arial"/>
          <w:sz w:val="20"/>
          <w:szCs w:val="20"/>
          <w:lang w:val="es-MX"/>
        </w:rPr>
        <w:t xml:space="preserve">y </w:t>
      </w:r>
      <w:r w:rsidRPr="00D2635D">
        <w:rPr>
          <w:rFonts w:ascii="Arial" w:hAnsi="Arial" w:cs="Arial"/>
          <w:sz w:val="20"/>
          <w:szCs w:val="20"/>
          <w:lang w:val="es-MX"/>
        </w:rPr>
        <w:t xml:space="preserve">de bajo protesta de decir verdad, solicitados en la presente convocatoria </w:t>
      </w:r>
      <w:r w:rsidR="004B2F7B" w:rsidRPr="00D2635D">
        <w:rPr>
          <w:rFonts w:ascii="Arial" w:hAnsi="Arial" w:cs="Arial"/>
          <w:sz w:val="20"/>
          <w:szCs w:val="20"/>
          <w:lang w:val="es-MX"/>
        </w:rPr>
        <w:t>se</w:t>
      </w:r>
      <w:r w:rsidRPr="00D2635D">
        <w:rPr>
          <w:rFonts w:ascii="Arial" w:hAnsi="Arial" w:cs="Arial"/>
          <w:sz w:val="20"/>
          <w:szCs w:val="20"/>
          <w:lang w:val="es-MX"/>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lastRenderedPageBreak/>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117814" w:rsidRPr="00D2635D">
        <w:rPr>
          <w:rFonts w:ascii="Arial" w:hAnsi="Arial" w:cs="Arial"/>
          <w:sz w:val="20"/>
          <w:szCs w:val="20"/>
          <w:lang w:val="es-MX"/>
        </w:rPr>
        <w:t>emás licitantes, escrito libre.</w:t>
      </w:r>
    </w:p>
    <w:p w:rsidR="004B2F7B" w:rsidRPr="00D2635D" w:rsidRDefault="004B2F7B" w:rsidP="004B2F7B">
      <w:pPr>
        <w:pStyle w:val="Prrafodelista"/>
        <w:ind w:left="567"/>
        <w:jc w:val="both"/>
        <w:rPr>
          <w:rFonts w:ascii="Arial" w:hAnsi="Arial" w:cs="Arial"/>
          <w:sz w:val="20"/>
          <w:szCs w:val="20"/>
          <w:lang w:val="es-MX"/>
        </w:rPr>
      </w:pPr>
    </w:p>
    <w:p w:rsidR="00F83207" w:rsidRPr="00D2635D" w:rsidRDefault="001B22D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0B7303"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Que como resultado de la evaluación técnica se determine que los bienes ofertados no cumplen con las especificaciones técnicas y requisitos solicitados en el </w:t>
      </w:r>
      <w:r w:rsidR="00184D2B" w:rsidRPr="00D2635D">
        <w:rPr>
          <w:rFonts w:ascii="Arial" w:hAnsi="Arial" w:cs="Arial"/>
          <w:sz w:val="20"/>
          <w:szCs w:val="20"/>
          <w:lang w:val="es-MX"/>
        </w:rPr>
        <w:t xml:space="preserve">numeral </w:t>
      </w:r>
      <w:r w:rsidR="00184D2B" w:rsidRPr="00D2635D">
        <w:rPr>
          <w:rFonts w:ascii="Arial" w:hAnsi="Arial" w:cs="Arial"/>
          <w:b/>
          <w:sz w:val="20"/>
          <w:szCs w:val="20"/>
          <w:lang w:val="es-MX"/>
        </w:rPr>
        <w:t>4.</w:t>
      </w:r>
      <w:r w:rsidR="005A7AEE">
        <w:rPr>
          <w:rFonts w:ascii="Arial" w:hAnsi="Arial" w:cs="Arial"/>
          <w:b/>
          <w:sz w:val="20"/>
          <w:szCs w:val="20"/>
          <w:lang w:val="es-MX"/>
        </w:rPr>
        <w:t>1.</w:t>
      </w:r>
      <w:r w:rsidR="00184D2B" w:rsidRPr="00D2635D">
        <w:rPr>
          <w:rFonts w:ascii="Arial" w:hAnsi="Arial" w:cs="Arial"/>
          <w:b/>
          <w:sz w:val="20"/>
          <w:szCs w:val="20"/>
          <w:lang w:val="es-MX"/>
        </w:rPr>
        <w:t>1</w:t>
      </w:r>
      <w:r w:rsidR="005A7AEE">
        <w:rPr>
          <w:rFonts w:ascii="Arial" w:hAnsi="Arial" w:cs="Arial"/>
          <w:b/>
          <w:sz w:val="20"/>
          <w:szCs w:val="20"/>
          <w:lang w:val="es-MX"/>
        </w:rPr>
        <w:t xml:space="preserve"> a excepción del inciso f)</w:t>
      </w:r>
      <w:r w:rsidR="00E436D1">
        <w:rPr>
          <w:rFonts w:ascii="Arial" w:hAnsi="Arial" w:cs="Arial"/>
          <w:b/>
          <w:sz w:val="20"/>
          <w:szCs w:val="20"/>
          <w:lang w:val="es-MX"/>
        </w:rPr>
        <w:t xml:space="preserve"> </w:t>
      </w:r>
      <w:r w:rsidR="00E436D1" w:rsidRPr="00AF6DDE">
        <w:rPr>
          <w:rFonts w:ascii="Arial" w:hAnsi="Arial" w:cs="Arial"/>
          <w:sz w:val="20"/>
          <w:szCs w:val="20"/>
          <w:lang w:val="es-MX"/>
        </w:rPr>
        <w:t>de este último numeral</w:t>
      </w:r>
      <w:r w:rsidR="001D5BD0" w:rsidRPr="00D2635D">
        <w:rPr>
          <w:rFonts w:ascii="Arial" w:hAnsi="Arial" w:cs="Arial"/>
          <w:b/>
          <w:sz w:val="20"/>
          <w:szCs w:val="20"/>
          <w:lang w:val="es-MX"/>
        </w:rPr>
        <w:t xml:space="preserve"> y</w:t>
      </w:r>
      <w:r w:rsidR="00184D2B" w:rsidRPr="00D2635D">
        <w:rPr>
          <w:rFonts w:ascii="Arial" w:hAnsi="Arial" w:cs="Arial"/>
          <w:sz w:val="20"/>
          <w:szCs w:val="20"/>
          <w:lang w:val="es-MX"/>
        </w:rPr>
        <w:t xml:space="preserve"> </w:t>
      </w:r>
      <w:r w:rsidRPr="00D2635D">
        <w:rPr>
          <w:rFonts w:ascii="Arial" w:hAnsi="Arial" w:cs="Arial"/>
          <w:b/>
          <w:sz w:val="20"/>
          <w:szCs w:val="20"/>
          <w:lang w:val="es-MX"/>
        </w:rPr>
        <w:t>Anexo</w:t>
      </w:r>
      <w:r w:rsidR="005A7AEE">
        <w:rPr>
          <w:rFonts w:ascii="Arial" w:hAnsi="Arial" w:cs="Arial"/>
          <w:b/>
          <w:sz w:val="20"/>
          <w:szCs w:val="20"/>
          <w:lang w:val="es-MX"/>
        </w:rPr>
        <w:t>s</w:t>
      </w:r>
      <w:r w:rsidRPr="00D2635D">
        <w:rPr>
          <w:rFonts w:ascii="Arial" w:hAnsi="Arial" w:cs="Arial"/>
          <w:b/>
          <w:sz w:val="20"/>
          <w:szCs w:val="20"/>
          <w:lang w:val="es-MX"/>
        </w:rPr>
        <w:t xml:space="preserve"> 1</w:t>
      </w:r>
      <w:r w:rsidR="005F3334">
        <w:rPr>
          <w:rFonts w:ascii="Arial" w:hAnsi="Arial" w:cs="Arial"/>
          <w:b/>
          <w:sz w:val="20"/>
          <w:szCs w:val="20"/>
          <w:lang w:val="es-MX"/>
        </w:rPr>
        <w:t xml:space="preserve"> y 2</w:t>
      </w:r>
      <w:r w:rsidRPr="00D2635D">
        <w:rPr>
          <w:rFonts w:ascii="Arial" w:hAnsi="Arial" w:cs="Arial"/>
          <w:sz w:val="20"/>
          <w:szCs w:val="20"/>
          <w:lang w:val="es-MX"/>
        </w:rPr>
        <w:t xml:space="preserve"> por lo tanto, afectaría la solvencia de la prop</w:t>
      </w:r>
      <w:r w:rsidR="00552FD6">
        <w:rPr>
          <w:rFonts w:ascii="Arial" w:hAnsi="Arial" w:cs="Arial"/>
          <w:sz w:val="20"/>
          <w:szCs w:val="20"/>
          <w:lang w:val="es-MX"/>
        </w:rPr>
        <w:t>osición</w:t>
      </w:r>
      <w:r w:rsidRPr="00D2635D">
        <w:rPr>
          <w:rFonts w:ascii="Arial" w:hAnsi="Arial" w:cs="Arial"/>
          <w:sz w:val="20"/>
          <w:szCs w:val="20"/>
          <w:lang w:val="es-MX"/>
        </w:rPr>
        <w:t xml:space="preserve"> presentada</w:t>
      </w:r>
      <w:r w:rsidR="00407F77"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el precio unitario ofertado resulte no aceptable, de conformidad con lo dispuesto por l</w:t>
      </w:r>
      <w:r w:rsidR="007807BC" w:rsidRPr="00D2635D">
        <w:rPr>
          <w:rFonts w:ascii="Arial" w:hAnsi="Arial" w:cs="Arial"/>
          <w:sz w:val="20"/>
          <w:szCs w:val="20"/>
          <w:lang w:val="es-MX"/>
        </w:rPr>
        <w:t>os</w:t>
      </w:r>
      <w:r w:rsidRPr="00D2635D">
        <w:rPr>
          <w:rFonts w:ascii="Arial" w:hAnsi="Arial" w:cs="Arial"/>
          <w:sz w:val="20"/>
          <w:szCs w:val="20"/>
          <w:lang w:val="es-MX"/>
        </w:rPr>
        <w:t xml:space="preserve"> artículo</w:t>
      </w:r>
      <w:r w:rsidR="007807BC" w:rsidRPr="00D2635D">
        <w:rPr>
          <w:rFonts w:ascii="Arial" w:hAnsi="Arial" w:cs="Arial"/>
          <w:sz w:val="20"/>
          <w:szCs w:val="20"/>
          <w:lang w:val="es-MX"/>
        </w:rPr>
        <w:t>s</w:t>
      </w:r>
      <w:r w:rsidRPr="00D2635D">
        <w:rPr>
          <w:rFonts w:ascii="Arial" w:hAnsi="Arial" w:cs="Arial"/>
          <w:sz w:val="20"/>
          <w:szCs w:val="20"/>
          <w:lang w:val="es-MX"/>
        </w:rPr>
        <w:t xml:space="preserve"> 2 fracción XI de la LAASSP</w:t>
      </w:r>
      <w:r w:rsidR="007807BC" w:rsidRPr="00D2635D">
        <w:rPr>
          <w:rFonts w:ascii="Arial" w:hAnsi="Arial" w:cs="Arial"/>
          <w:sz w:val="20"/>
          <w:szCs w:val="20"/>
          <w:lang w:val="es-MX"/>
        </w:rPr>
        <w:t xml:space="preserve"> y 51 ultimo párrafo del RLAASSP</w:t>
      </w:r>
      <w:r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En su caso, cuando el precio unitario sea inferior al precio conveniente de conformidad con lo previsto en </w:t>
      </w:r>
      <w:r w:rsidR="007807BC" w:rsidRPr="00D2635D">
        <w:rPr>
          <w:rFonts w:ascii="Arial" w:hAnsi="Arial" w:cs="Arial"/>
          <w:sz w:val="20"/>
          <w:szCs w:val="20"/>
          <w:lang w:val="es-MX"/>
        </w:rPr>
        <w:t>los artículos 2 fracción XII de la LAASSP y 51 ultimo párrafo del RLAASSP.</w:t>
      </w:r>
    </w:p>
    <w:p w:rsidR="007807BC" w:rsidRPr="00D2635D" w:rsidRDefault="007807BC" w:rsidP="007807BC">
      <w:pPr>
        <w:pStyle w:val="Prrafodelista"/>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0369AC" w:rsidRPr="00D2635D" w:rsidRDefault="000369AC" w:rsidP="000369AC">
      <w:pPr>
        <w:spacing w:after="0" w:line="240" w:lineRule="auto"/>
        <w:ind w:left="-284"/>
        <w:jc w:val="both"/>
        <w:rPr>
          <w:rFonts w:ascii="Arial" w:hAnsi="Arial" w:cs="Arial"/>
          <w:sz w:val="20"/>
          <w:szCs w:val="20"/>
        </w:rPr>
      </w:pPr>
    </w:p>
    <w:p w:rsidR="00D1134A" w:rsidRPr="00D2635D" w:rsidRDefault="00753B68" w:rsidP="001D5BD0">
      <w:pPr>
        <w:pStyle w:val="Ttulo1"/>
        <w:spacing w:after="240"/>
        <w:ind w:left="431" w:hanging="431"/>
        <w:rPr>
          <w:rFonts w:cs="Arial"/>
          <w:sz w:val="20"/>
        </w:rPr>
      </w:pPr>
      <w:bookmarkStart w:id="66" w:name="_Toc424735343"/>
      <w:bookmarkStart w:id="67" w:name="_Toc455650724"/>
      <w:r w:rsidRPr="00D2635D">
        <w:rPr>
          <w:rFonts w:cs="Arial"/>
          <w:sz w:val="20"/>
        </w:rPr>
        <w:t xml:space="preserve">5. </w:t>
      </w:r>
      <w:r w:rsidR="00D1134A" w:rsidRPr="00D2635D">
        <w:rPr>
          <w:rFonts w:cs="Arial"/>
          <w:sz w:val="20"/>
        </w:rPr>
        <w:t>CRITERIOS ESPECÍFICOS CONFORME A LOS CUALES SE EVALUARÁN LAS PROPOSICIONES</w:t>
      </w:r>
      <w:bookmarkEnd w:id="66"/>
      <w:r w:rsidR="00D1134A" w:rsidRPr="00D2635D">
        <w:rPr>
          <w:rFonts w:cs="Arial"/>
          <w:sz w:val="20"/>
        </w:rPr>
        <w:t>.</w:t>
      </w:r>
      <w:bookmarkEnd w:id="67"/>
    </w:p>
    <w:p w:rsidR="00784A3C" w:rsidRPr="00D2635D" w:rsidRDefault="00784A3C"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La evaluación de las propuestas será documental</w:t>
      </w:r>
      <w:r w:rsidR="00E436D1">
        <w:rPr>
          <w:rFonts w:ascii="Arial" w:eastAsia="Times New Roman" w:hAnsi="Arial" w:cs="Arial"/>
          <w:sz w:val="20"/>
          <w:szCs w:val="20"/>
          <w:lang w:eastAsia="es-ES"/>
        </w:rPr>
        <w:t xml:space="preserve">  y física (esto último para el caso de las muestras)</w:t>
      </w:r>
      <w:r w:rsidRPr="00D2635D">
        <w:rPr>
          <w:rFonts w:ascii="Arial" w:eastAsia="Times New Roman" w:hAnsi="Arial" w:cs="Arial"/>
          <w:sz w:val="20"/>
          <w:szCs w:val="20"/>
          <w:lang w:eastAsia="es-ES"/>
        </w:rPr>
        <w:t>, en observancia a lo establecido en los artículos 36 y 36 Bis de la LAASSP</w:t>
      </w:r>
      <w:r w:rsidR="004A6658" w:rsidRPr="00D2635D">
        <w:rPr>
          <w:rFonts w:ascii="Arial" w:eastAsia="Times New Roman" w:hAnsi="Arial" w:cs="Arial"/>
          <w:sz w:val="20"/>
          <w:szCs w:val="20"/>
          <w:lang w:eastAsia="es-ES"/>
        </w:rPr>
        <w:t xml:space="preserve"> y</w:t>
      </w:r>
      <w:r w:rsidRPr="00D2635D">
        <w:rPr>
          <w:rFonts w:ascii="Arial" w:eastAsia="Times New Roman" w:hAnsi="Arial" w:cs="Arial"/>
          <w:sz w:val="20"/>
          <w:szCs w:val="20"/>
          <w:lang w:eastAsia="es-ES"/>
        </w:rPr>
        <w:t xml:space="preserve"> 51 del RLAASSP, así como </w:t>
      </w:r>
      <w:r w:rsidR="00273036" w:rsidRPr="00D2635D">
        <w:rPr>
          <w:rFonts w:ascii="Arial" w:eastAsia="Times New Roman" w:hAnsi="Arial" w:cs="Arial"/>
          <w:sz w:val="20"/>
          <w:szCs w:val="20"/>
          <w:lang w:eastAsia="es-ES"/>
        </w:rPr>
        <w:t>los numerales</w:t>
      </w:r>
      <w:r w:rsidR="005A7AEE">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 </w:t>
      </w:r>
      <w:r w:rsidR="005A7AEE" w:rsidRPr="00D2635D">
        <w:rPr>
          <w:rFonts w:ascii="Arial" w:eastAsia="Times New Roman" w:hAnsi="Arial" w:cs="Arial"/>
          <w:sz w:val="20"/>
          <w:szCs w:val="20"/>
          <w:lang w:eastAsia="es-ES"/>
        </w:rPr>
        <w:t>4.2.2.1.1</w:t>
      </w:r>
      <w:r w:rsidR="005A7AEE">
        <w:rPr>
          <w:rFonts w:ascii="Arial" w:eastAsia="Times New Roman" w:hAnsi="Arial" w:cs="Arial"/>
          <w:sz w:val="20"/>
          <w:szCs w:val="20"/>
          <w:lang w:eastAsia="es-ES"/>
        </w:rPr>
        <w:t>5,</w:t>
      </w:r>
      <w:r w:rsidR="005A7AEE"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4.2.2.1.16</w:t>
      </w:r>
      <w:r w:rsidR="00273036" w:rsidRPr="00D2635D">
        <w:rPr>
          <w:rFonts w:ascii="Arial" w:eastAsia="Times New Roman" w:hAnsi="Arial" w:cs="Arial"/>
          <w:sz w:val="20"/>
          <w:szCs w:val="20"/>
          <w:lang w:eastAsia="es-ES"/>
        </w:rPr>
        <w:t xml:space="preserve"> y 4.2.2.1.17</w:t>
      </w:r>
      <w:r w:rsidRPr="00D2635D">
        <w:rPr>
          <w:rFonts w:ascii="Arial" w:eastAsia="Times New Roman" w:hAnsi="Arial" w:cs="Arial"/>
          <w:sz w:val="20"/>
          <w:szCs w:val="20"/>
          <w:lang w:eastAsia="es-ES"/>
        </w:rPr>
        <w:t xml:space="preserve"> del </w:t>
      </w:r>
      <w:r w:rsidR="002D12F7" w:rsidRPr="00D2635D">
        <w:rPr>
          <w:rFonts w:ascii="Arial" w:eastAsia="Times New Roman" w:hAnsi="Arial" w:cs="Arial"/>
          <w:sz w:val="20"/>
          <w:szCs w:val="20"/>
          <w:lang w:eastAsia="es-ES"/>
        </w:rPr>
        <w:t>MAAG</w:t>
      </w:r>
      <w:r w:rsidR="001D5BD0" w:rsidRPr="00D2635D">
        <w:rPr>
          <w:rFonts w:ascii="Arial" w:eastAsia="Times New Roman" w:hAnsi="Arial" w:cs="Arial"/>
          <w:sz w:val="20"/>
          <w:szCs w:val="20"/>
          <w:lang w:eastAsia="es-ES"/>
        </w:rPr>
        <w:t>,</w:t>
      </w:r>
      <w:r w:rsidR="002D12F7"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y dado que las características técnicas de los materiales están perfectamente definidas y estandarizadas, resulta innecesario el ponderarlas individualmente, ya que la falta de alguna de ellas, afectaría la calidad del bien en su totalidad, siendo el factor preponderante para la adjudicación del contrato </w:t>
      </w:r>
      <w:r w:rsidR="00E436D1" w:rsidRPr="00D2635D">
        <w:rPr>
          <w:rFonts w:ascii="Arial" w:eastAsia="Times New Roman" w:hAnsi="Arial" w:cs="Arial"/>
          <w:sz w:val="20"/>
          <w:szCs w:val="20"/>
          <w:lang w:eastAsia="es-ES"/>
        </w:rPr>
        <w:t xml:space="preserve">el </w:t>
      </w:r>
      <w:r w:rsidR="00E436D1">
        <w:rPr>
          <w:rFonts w:ascii="Arial" w:eastAsia="Times New Roman" w:hAnsi="Arial" w:cs="Arial"/>
          <w:sz w:val="20"/>
          <w:szCs w:val="20"/>
          <w:lang w:eastAsia="es-ES"/>
        </w:rPr>
        <w:t>porcentaje de descuento más alto</w:t>
      </w:r>
      <w:r w:rsidR="005A7AEE">
        <w:rPr>
          <w:rFonts w:ascii="Arial" w:eastAsia="Times New Roman" w:hAnsi="Arial" w:cs="Arial"/>
          <w:sz w:val="20"/>
          <w:szCs w:val="20"/>
          <w:lang w:eastAsia="es-ES"/>
        </w:rPr>
        <w:t>,</w:t>
      </w:r>
      <w:r w:rsidRPr="00D2635D">
        <w:rPr>
          <w:rFonts w:ascii="Arial" w:eastAsia="Times New Roman" w:hAnsi="Arial" w:cs="Arial"/>
          <w:sz w:val="20"/>
          <w:szCs w:val="20"/>
          <w:lang w:eastAsia="es-ES"/>
        </w:rPr>
        <w:t xml:space="preserve"> es por eso que se elige el sistema binario.</w:t>
      </w:r>
    </w:p>
    <w:p w:rsidR="00784A3C" w:rsidRPr="00D2635D" w:rsidRDefault="004A6658"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D1134A" w:rsidRPr="00D2635D" w:rsidRDefault="00753B68" w:rsidP="00753B68">
      <w:pPr>
        <w:pStyle w:val="Ttulo2"/>
        <w:rPr>
          <w:rFonts w:cs="Arial"/>
          <w:i w:val="0"/>
          <w:sz w:val="20"/>
        </w:rPr>
      </w:pPr>
      <w:bookmarkStart w:id="68" w:name="_Toc455650725"/>
      <w:r w:rsidRPr="00D2635D">
        <w:rPr>
          <w:rFonts w:cs="Arial"/>
          <w:i w:val="0"/>
          <w:sz w:val="20"/>
        </w:rPr>
        <w:t xml:space="preserve">5.1 </w:t>
      </w:r>
      <w:r w:rsidR="00D1134A" w:rsidRPr="00D2635D">
        <w:rPr>
          <w:rFonts w:cs="Arial"/>
          <w:i w:val="0"/>
          <w:sz w:val="20"/>
        </w:rPr>
        <w:t>Evaluación de la propuesta técnica.</w:t>
      </w:r>
      <w:bookmarkEnd w:id="68"/>
      <w:r w:rsidR="00D1134A" w:rsidRPr="00D2635D">
        <w:rPr>
          <w:rFonts w:cs="Arial"/>
          <w:i w:val="0"/>
          <w:sz w:val="20"/>
        </w:rPr>
        <w:t xml:space="preserve"> </w:t>
      </w:r>
    </w:p>
    <w:p w:rsidR="00DC1BF0" w:rsidRPr="00D2635D" w:rsidRDefault="0074244B" w:rsidP="005A7AEE">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área técnica será la responsable de evaluar las propuestas técnicas presentadas</w:t>
      </w:r>
      <w:r w:rsidR="00540E9D">
        <w:rPr>
          <w:rFonts w:ascii="Arial" w:eastAsia="Times New Roman" w:hAnsi="Arial" w:cs="Arial"/>
          <w:sz w:val="20"/>
          <w:szCs w:val="20"/>
          <w:lang w:eastAsia="es-ES"/>
        </w:rPr>
        <w:t xml:space="preserve">. </w:t>
      </w:r>
    </w:p>
    <w:p w:rsidR="00DC1BF0" w:rsidRPr="00D2635D" w:rsidRDefault="0074244B" w:rsidP="00DC1BF0">
      <w:pPr>
        <w:suppressAutoHyphens/>
        <w:spacing w:after="0"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Para efectos de la evaluación, se tomarán en consideración los criterios siguientes: </w:t>
      </w:r>
    </w:p>
    <w:p w:rsidR="001D5BD0" w:rsidRPr="00D2635D" w:rsidRDefault="001D5BD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lastRenderedPageBreak/>
        <w:t xml:space="preserve">- </w:t>
      </w:r>
      <w:r w:rsidR="00144F4C" w:rsidRPr="00D2635D">
        <w:rPr>
          <w:rFonts w:ascii="Arial" w:eastAsia="Times New Roman" w:hAnsi="Arial" w:cs="Arial"/>
          <w:sz w:val="20"/>
          <w:szCs w:val="20"/>
          <w:lang w:eastAsia="es-ES"/>
        </w:rPr>
        <w:t xml:space="preserve">Se </w:t>
      </w:r>
      <w:r w:rsidRPr="00D2635D">
        <w:rPr>
          <w:rFonts w:ascii="Arial" w:eastAsia="Times New Roman" w:hAnsi="Arial" w:cs="Arial"/>
          <w:sz w:val="20"/>
          <w:szCs w:val="20"/>
          <w:lang w:eastAsia="es-ES"/>
        </w:rPr>
        <w:t>verificará que la pr</w:t>
      </w:r>
      <w:r w:rsidR="007807BC" w:rsidRPr="00D2635D">
        <w:rPr>
          <w:rFonts w:ascii="Arial" w:eastAsia="Times New Roman" w:hAnsi="Arial" w:cs="Arial"/>
          <w:sz w:val="20"/>
          <w:szCs w:val="20"/>
          <w:lang w:eastAsia="es-ES"/>
        </w:rPr>
        <w:t xml:space="preserve">opuesta incluya la información </w:t>
      </w:r>
      <w:r w:rsidRPr="00D2635D">
        <w:rPr>
          <w:rFonts w:ascii="Arial" w:eastAsia="Times New Roman" w:hAnsi="Arial" w:cs="Arial"/>
          <w:sz w:val="20"/>
          <w:szCs w:val="20"/>
          <w:lang w:eastAsia="es-ES"/>
        </w:rPr>
        <w:t xml:space="preserve">y </w:t>
      </w:r>
      <w:r w:rsidR="007807BC" w:rsidRPr="00D2635D">
        <w:rPr>
          <w:rFonts w:ascii="Arial" w:eastAsia="Times New Roman" w:hAnsi="Arial" w:cs="Arial"/>
          <w:sz w:val="20"/>
          <w:szCs w:val="20"/>
          <w:lang w:eastAsia="es-ES"/>
        </w:rPr>
        <w:t>los</w:t>
      </w:r>
      <w:r w:rsidRPr="00D2635D">
        <w:rPr>
          <w:rFonts w:ascii="Arial" w:eastAsia="Times New Roman" w:hAnsi="Arial" w:cs="Arial"/>
          <w:sz w:val="20"/>
          <w:szCs w:val="20"/>
          <w:lang w:eastAsia="es-ES"/>
        </w:rPr>
        <w:t xml:space="preserve"> requisitos solicitados en la </w:t>
      </w:r>
      <w:r w:rsidR="00144F4C" w:rsidRPr="00D2635D">
        <w:rPr>
          <w:rFonts w:ascii="Arial" w:eastAsia="Times New Roman" w:hAnsi="Arial" w:cs="Arial"/>
          <w:sz w:val="20"/>
          <w:szCs w:val="20"/>
          <w:lang w:eastAsia="es-ES"/>
        </w:rPr>
        <w:t>Convocatoria</w:t>
      </w:r>
      <w:r w:rsidR="007807BC" w:rsidRPr="00D2635D">
        <w:rPr>
          <w:rFonts w:ascii="Arial" w:eastAsia="Times New Roman" w:hAnsi="Arial" w:cs="Arial"/>
          <w:sz w:val="20"/>
          <w:szCs w:val="20"/>
          <w:lang w:eastAsia="es-ES"/>
        </w:rPr>
        <w:t xml:space="preserve"> (</w:t>
      </w:r>
      <w:r w:rsidR="00302481" w:rsidRPr="00D2635D">
        <w:rPr>
          <w:rFonts w:ascii="Arial" w:eastAsia="Times New Roman" w:hAnsi="Arial" w:cs="Arial"/>
          <w:b/>
          <w:sz w:val="20"/>
          <w:szCs w:val="20"/>
          <w:lang w:eastAsia="es-ES"/>
        </w:rPr>
        <w:t>numeral 4.1.1</w:t>
      </w:r>
      <w:r w:rsidR="00302481" w:rsidRPr="00D2635D">
        <w:rPr>
          <w:rFonts w:ascii="Arial" w:eastAsia="Times New Roman" w:hAnsi="Arial" w:cs="Arial"/>
          <w:sz w:val="20"/>
          <w:szCs w:val="20"/>
          <w:lang w:eastAsia="es-ES"/>
        </w:rPr>
        <w:t xml:space="preserve">, </w:t>
      </w:r>
      <w:r w:rsidR="007807BC" w:rsidRPr="00D2635D">
        <w:rPr>
          <w:rFonts w:ascii="Arial" w:eastAsia="Times New Roman" w:hAnsi="Arial" w:cs="Arial"/>
          <w:b/>
          <w:sz w:val="20"/>
          <w:szCs w:val="20"/>
          <w:lang w:eastAsia="es-ES"/>
        </w:rPr>
        <w:t>Anexos 1</w:t>
      </w:r>
      <w:r w:rsidR="005F4122">
        <w:rPr>
          <w:rFonts w:ascii="Arial" w:eastAsia="Times New Roman" w:hAnsi="Arial" w:cs="Arial"/>
          <w:b/>
          <w:sz w:val="20"/>
          <w:szCs w:val="20"/>
          <w:lang w:eastAsia="es-ES"/>
        </w:rPr>
        <w:t xml:space="preserve">, 2 </w:t>
      </w:r>
      <w:r w:rsidR="007807BC" w:rsidRPr="00D2635D">
        <w:rPr>
          <w:rFonts w:ascii="Arial" w:eastAsia="Times New Roman" w:hAnsi="Arial" w:cs="Arial"/>
          <w:b/>
          <w:sz w:val="20"/>
          <w:szCs w:val="20"/>
          <w:lang w:eastAsia="es-ES"/>
        </w:rPr>
        <w:t>y 15</w:t>
      </w:r>
      <w:r w:rsidR="007807BC" w:rsidRPr="00D2635D">
        <w:rPr>
          <w:rFonts w:ascii="Arial" w:eastAsia="Times New Roman" w:hAnsi="Arial" w:cs="Arial"/>
          <w:sz w:val="20"/>
          <w:szCs w:val="20"/>
          <w:lang w:eastAsia="es-ES"/>
        </w:rPr>
        <w:t>)</w:t>
      </w:r>
      <w:r w:rsidRPr="00D2635D">
        <w:rPr>
          <w:rFonts w:ascii="Arial" w:eastAsia="Times New Roman" w:hAnsi="Arial" w:cs="Arial"/>
          <w:sz w:val="20"/>
          <w:szCs w:val="20"/>
          <w:lang w:eastAsia="es-ES"/>
        </w:rPr>
        <w:t>.</w:t>
      </w:r>
    </w:p>
    <w:p w:rsidR="001D5BD0" w:rsidRPr="00D2635D" w:rsidRDefault="001D5BD0" w:rsidP="00DC1BF0">
      <w:pPr>
        <w:suppressAutoHyphens/>
        <w:spacing w:after="0" w:line="240" w:lineRule="auto"/>
        <w:ind w:left="720"/>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Se</w:t>
      </w:r>
      <w:r w:rsidR="005A7AEE">
        <w:rPr>
          <w:rFonts w:ascii="Arial" w:eastAsia="Times New Roman" w:hAnsi="Arial" w:cs="Arial"/>
          <w:sz w:val="20"/>
          <w:szCs w:val="20"/>
          <w:lang w:eastAsia="es-ES"/>
        </w:rPr>
        <w:t xml:space="preserve"> llevará a cabo la evaluación conform</w:t>
      </w:r>
      <w:r w:rsidR="00B15E4F">
        <w:rPr>
          <w:rFonts w:ascii="Arial" w:eastAsia="Times New Roman" w:hAnsi="Arial" w:cs="Arial"/>
          <w:sz w:val="20"/>
          <w:szCs w:val="20"/>
          <w:lang w:eastAsia="es-ES"/>
        </w:rPr>
        <w:t>e</w:t>
      </w:r>
      <w:r w:rsidR="005A7AEE">
        <w:rPr>
          <w:rFonts w:ascii="Arial" w:eastAsia="Times New Roman" w:hAnsi="Arial" w:cs="Arial"/>
          <w:sz w:val="20"/>
          <w:szCs w:val="20"/>
          <w:lang w:eastAsia="es-ES"/>
        </w:rPr>
        <w:t xml:space="preserve"> a la </w:t>
      </w:r>
      <w:r w:rsidR="00B15E4F">
        <w:rPr>
          <w:rFonts w:ascii="Arial" w:eastAsia="Times New Roman" w:hAnsi="Arial" w:cs="Arial"/>
          <w:sz w:val="20"/>
          <w:szCs w:val="20"/>
          <w:lang w:eastAsia="es-ES"/>
        </w:rPr>
        <w:t>metodología señalada en el numeral 2.</w:t>
      </w:r>
      <w:r w:rsidR="005D07CA">
        <w:rPr>
          <w:rFonts w:ascii="Arial" w:eastAsia="Times New Roman" w:hAnsi="Arial" w:cs="Arial"/>
          <w:sz w:val="20"/>
          <w:szCs w:val="20"/>
          <w:lang w:eastAsia="es-ES"/>
        </w:rPr>
        <w:t>5</w:t>
      </w:r>
      <w:r w:rsidR="00B15E4F">
        <w:rPr>
          <w:rFonts w:ascii="Arial" w:eastAsia="Times New Roman" w:hAnsi="Arial" w:cs="Arial"/>
          <w:sz w:val="20"/>
          <w:szCs w:val="20"/>
          <w:lang w:eastAsia="es-ES"/>
        </w:rPr>
        <w:t xml:space="preserve"> de la presente convocatoria, verificando </w:t>
      </w:r>
      <w:r w:rsidRPr="00D2635D">
        <w:rPr>
          <w:rFonts w:ascii="Arial" w:eastAsia="Times New Roman" w:hAnsi="Arial" w:cs="Arial"/>
          <w:sz w:val="20"/>
          <w:szCs w:val="20"/>
          <w:lang w:eastAsia="es-ES"/>
        </w:rPr>
        <w:t>que los bienes ofertados cumplan con las especificaciones técnicas y requisitos solicitados, así como con aquellos que resulten de la junta de aclaraciones.</w:t>
      </w:r>
    </w:p>
    <w:p w:rsidR="00DC1BF0" w:rsidRPr="00D2635D" w:rsidRDefault="00DC1BF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La </w:t>
      </w:r>
      <w:r w:rsidRPr="00D2635D">
        <w:rPr>
          <w:rFonts w:ascii="Arial" w:eastAsia="Times New Roman" w:hAnsi="Arial" w:cs="Arial"/>
          <w:sz w:val="20"/>
          <w:szCs w:val="20"/>
          <w:lang w:eastAsia="es-ES"/>
        </w:rPr>
        <w:t>información que se derive de la evaluación practicada por personal del IMSS, será considerada para la emisión del resultado técnico de las propuestas.</w:t>
      </w:r>
    </w:p>
    <w:p w:rsidR="00D1134A" w:rsidRPr="00D2635D" w:rsidRDefault="00753B68" w:rsidP="004F3868">
      <w:pPr>
        <w:pStyle w:val="Ttulo2"/>
        <w:tabs>
          <w:tab w:val="clear" w:pos="576"/>
          <w:tab w:val="num" w:pos="0"/>
        </w:tabs>
        <w:ind w:left="-284" w:firstLine="0"/>
        <w:rPr>
          <w:rFonts w:cs="Arial"/>
          <w:i w:val="0"/>
          <w:sz w:val="20"/>
        </w:rPr>
      </w:pPr>
      <w:bookmarkStart w:id="69" w:name="_Toc455650726"/>
      <w:r w:rsidRPr="00D2635D">
        <w:rPr>
          <w:rFonts w:cs="Arial"/>
          <w:i w:val="0"/>
          <w:sz w:val="20"/>
        </w:rPr>
        <w:t xml:space="preserve">5.2 </w:t>
      </w:r>
      <w:r w:rsidR="00D1134A" w:rsidRPr="00D2635D">
        <w:rPr>
          <w:rFonts w:cs="Arial"/>
          <w:i w:val="0"/>
          <w:sz w:val="20"/>
        </w:rPr>
        <w:t xml:space="preserve">Evaluación </w:t>
      </w:r>
      <w:r w:rsidR="008554D0">
        <w:rPr>
          <w:rFonts w:cs="Arial"/>
          <w:i w:val="0"/>
          <w:sz w:val="20"/>
        </w:rPr>
        <w:t xml:space="preserve">legal y económica </w:t>
      </w:r>
      <w:r w:rsidR="00D1134A" w:rsidRPr="00D2635D">
        <w:rPr>
          <w:rFonts w:cs="Arial"/>
          <w:i w:val="0"/>
          <w:sz w:val="20"/>
        </w:rPr>
        <w:t>de la propuesta.</w:t>
      </w:r>
      <w:bookmarkEnd w:id="69"/>
    </w:p>
    <w:p w:rsidR="00D1134A" w:rsidRPr="00D2635D" w:rsidRDefault="00D1134A" w:rsidP="00D1134A">
      <w:pPr>
        <w:spacing w:after="0" w:line="240" w:lineRule="auto"/>
        <w:ind w:left="-284"/>
        <w:jc w:val="both"/>
        <w:rPr>
          <w:rFonts w:ascii="Arial" w:hAnsi="Arial" w:cs="Arial"/>
          <w:sz w:val="20"/>
          <w:szCs w:val="20"/>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La convocante revisará que la documentación legal incluida como parte de las proposiciones presentadas por los licitantes participantes, cumpla conforme a los preceptos legales aplicables de confomidad con lo establecido en la LAASSP, su Reglamento, así como en la presente Convocatoria y demás normatividad aplicable, lo anterior con fundamento en lo establecido en el numeral 4.2.2.1.15 del MAAG.</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40E9D" w:rsidP="005D07CA">
      <w:pPr>
        <w:spacing w:after="0" w:line="240" w:lineRule="auto"/>
        <w:ind w:left="-284"/>
        <w:jc w:val="both"/>
        <w:rPr>
          <w:rFonts w:ascii="Arial" w:eastAsia="Times New Roman" w:hAnsi="Arial" w:cs="Arial"/>
          <w:sz w:val="20"/>
          <w:szCs w:val="20"/>
          <w:lang w:eastAsia="es-ES"/>
        </w:rPr>
      </w:pPr>
      <w:r>
        <w:rPr>
          <w:rFonts w:ascii="Arial" w:eastAsia="Times New Roman" w:hAnsi="Arial" w:cs="Arial"/>
          <w:sz w:val="20"/>
          <w:szCs w:val="20"/>
          <w:lang w:eastAsia="es-ES"/>
        </w:rPr>
        <w:t>S</w:t>
      </w:r>
      <w:r w:rsidR="005D07CA" w:rsidRPr="005D07CA">
        <w:rPr>
          <w:rFonts w:ascii="Arial" w:eastAsia="Times New Roman" w:hAnsi="Arial" w:cs="Arial"/>
          <w:sz w:val="20"/>
          <w:szCs w:val="20"/>
          <w:lang w:eastAsia="es-ES"/>
        </w:rPr>
        <w:t xml:space="preserve">e analizarán los porcentajes de descuento ofertados por los licitantes, conforme a los datos contenidos en la propuesta económica presentada en el formato especificado en el </w:t>
      </w:r>
      <w:r w:rsidR="005D07CA" w:rsidRPr="005D07CA">
        <w:rPr>
          <w:rFonts w:ascii="Arial" w:eastAsia="Times New Roman" w:hAnsi="Arial" w:cs="Arial"/>
          <w:b/>
          <w:sz w:val="20"/>
          <w:szCs w:val="20"/>
          <w:lang w:eastAsia="es-ES"/>
        </w:rPr>
        <w:t>Anexo 14</w:t>
      </w:r>
      <w:r w:rsidR="005D07CA" w:rsidRPr="005D07CA">
        <w:rPr>
          <w:rFonts w:ascii="Arial" w:eastAsia="Times New Roman" w:hAnsi="Arial" w:cs="Arial"/>
          <w:sz w:val="20"/>
          <w:szCs w:val="20"/>
          <w:lang w:eastAsia="es-ES"/>
        </w:rPr>
        <w:t>, de la presente convocatoria.</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No se considerarán las proposiciones, cuando no cotice la totalidad de los bienes requeridos por partida o bien cuando modifiquen los Precios Máximos de Referencia (PMR).</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 xml:space="preserve">La evaluación económica de las proposiciones se realizará por partida, comparando entre sí, todos los porcentajes de descuento propuestos por los licitantes, en el formato del </w:t>
      </w:r>
      <w:r w:rsidRPr="005D07CA">
        <w:rPr>
          <w:rFonts w:ascii="Arial" w:eastAsia="Times New Roman" w:hAnsi="Arial" w:cs="Arial"/>
          <w:b/>
          <w:sz w:val="20"/>
          <w:szCs w:val="20"/>
          <w:lang w:eastAsia="es-ES"/>
        </w:rPr>
        <w:t>Anexo 14</w:t>
      </w:r>
      <w:r w:rsidRPr="005D07CA">
        <w:rPr>
          <w:rFonts w:ascii="Arial" w:eastAsia="Times New Roman" w:hAnsi="Arial" w:cs="Arial"/>
          <w:sz w:val="20"/>
          <w:szCs w:val="20"/>
          <w:lang w:eastAsia="es-ES"/>
        </w:rPr>
        <w:t xml:space="preserve"> de la presente convocatoria.</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El porcentaje de descuento mínimo para ser susceptible de evaluación será de 0.01% en positivo.</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Al precio máximo de referencia, se restará el importe que resulte de aplicar el porcentaje de descuento ofertado en el Anexo 14. El resultado de ésta se tomará truncado a dos decimales, sin redondeo, el cual será considerado como el precio unitario.</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5D07CA"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No será susceptible de evaluación cuando:</w:t>
      </w:r>
    </w:p>
    <w:p w:rsidR="005D07CA" w:rsidRPr="00844FD5" w:rsidRDefault="005D07CA" w:rsidP="00844FD5">
      <w:pPr>
        <w:spacing w:after="0" w:line="240" w:lineRule="auto"/>
        <w:ind w:left="-284"/>
        <w:jc w:val="both"/>
        <w:rPr>
          <w:rFonts w:ascii="Arial" w:eastAsia="Times New Roman" w:hAnsi="Arial" w:cs="Arial"/>
          <w:sz w:val="20"/>
          <w:szCs w:val="20"/>
          <w:lang w:eastAsia="es-ES"/>
        </w:rPr>
      </w:pPr>
    </w:p>
    <w:p w:rsidR="005D07CA" w:rsidRPr="00844FD5" w:rsidRDefault="005D07CA" w:rsidP="00844FD5">
      <w:pPr>
        <w:spacing w:after="0" w:line="240" w:lineRule="auto"/>
        <w:ind w:left="-284"/>
        <w:jc w:val="both"/>
        <w:rPr>
          <w:rFonts w:ascii="Arial" w:eastAsia="Times New Roman" w:hAnsi="Arial" w:cs="Arial"/>
          <w:sz w:val="20"/>
          <w:szCs w:val="20"/>
          <w:lang w:eastAsia="es-ES"/>
        </w:rPr>
      </w:pPr>
      <w:r w:rsidRPr="00844FD5">
        <w:rPr>
          <w:rFonts w:ascii="Arial" w:eastAsia="Times New Roman" w:hAnsi="Arial" w:cs="Arial"/>
          <w:sz w:val="20"/>
          <w:szCs w:val="20"/>
          <w:lang w:eastAsia="es-ES"/>
        </w:rPr>
        <w:t>•</w:t>
      </w:r>
      <w:r w:rsidRPr="00844FD5">
        <w:rPr>
          <w:rFonts w:ascii="Arial" w:eastAsia="Times New Roman" w:hAnsi="Arial" w:cs="Arial"/>
          <w:sz w:val="20"/>
          <w:szCs w:val="20"/>
          <w:lang w:eastAsia="es-ES"/>
        </w:rPr>
        <w:tab/>
        <w:t xml:space="preserve">En su propuesta no oferte porcentaje de descuento, </w:t>
      </w:r>
    </w:p>
    <w:p w:rsidR="005D07CA" w:rsidRPr="00844FD5" w:rsidRDefault="005D07CA" w:rsidP="00844FD5">
      <w:pPr>
        <w:spacing w:after="0" w:line="240" w:lineRule="auto"/>
        <w:ind w:left="-284"/>
        <w:jc w:val="both"/>
        <w:rPr>
          <w:rFonts w:ascii="Arial" w:eastAsia="Times New Roman" w:hAnsi="Arial" w:cs="Arial"/>
          <w:sz w:val="20"/>
          <w:szCs w:val="20"/>
          <w:lang w:eastAsia="es-ES"/>
        </w:rPr>
      </w:pPr>
      <w:r w:rsidRPr="00844FD5">
        <w:rPr>
          <w:rFonts w:ascii="Arial" w:eastAsia="Times New Roman" w:hAnsi="Arial" w:cs="Arial"/>
          <w:sz w:val="20"/>
          <w:szCs w:val="20"/>
          <w:lang w:eastAsia="es-ES"/>
        </w:rPr>
        <w:t>•</w:t>
      </w:r>
      <w:r w:rsidRPr="00844FD5">
        <w:rPr>
          <w:rFonts w:ascii="Arial" w:eastAsia="Times New Roman" w:hAnsi="Arial" w:cs="Arial"/>
          <w:sz w:val="20"/>
          <w:szCs w:val="20"/>
          <w:lang w:eastAsia="es-ES"/>
        </w:rPr>
        <w:tab/>
        <w:t xml:space="preserve">El porcentaje de descuento ofertado sea igual a 0%, o </w:t>
      </w:r>
    </w:p>
    <w:p w:rsidR="005D07CA" w:rsidRPr="00844FD5" w:rsidRDefault="005D07CA" w:rsidP="00844FD5">
      <w:pPr>
        <w:spacing w:after="0" w:line="240" w:lineRule="auto"/>
        <w:ind w:left="-284"/>
        <w:jc w:val="both"/>
        <w:rPr>
          <w:rFonts w:ascii="Arial" w:eastAsia="Times New Roman" w:hAnsi="Arial" w:cs="Arial"/>
          <w:sz w:val="20"/>
          <w:szCs w:val="20"/>
          <w:lang w:eastAsia="es-ES"/>
        </w:rPr>
      </w:pPr>
      <w:r w:rsidRPr="00844FD5">
        <w:rPr>
          <w:rFonts w:ascii="Arial" w:eastAsia="Times New Roman" w:hAnsi="Arial" w:cs="Arial"/>
          <w:sz w:val="20"/>
          <w:szCs w:val="20"/>
          <w:lang w:eastAsia="es-ES"/>
        </w:rPr>
        <w:t>•</w:t>
      </w:r>
      <w:r w:rsidRPr="00844FD5">
        <w:rPr>
          <w:rFonts w:ascii="Arial" w:eastAsia="Times New Roman" w:hAnsi="Arial" w:cs="Arial"/>
          <w:sz w:val="20"/>
          <w:szCs w:val="20"/>
          <w:lang w:eastAsia="es-ES"/>
        </w:rPr>
        <w:tab/>
        <w:t>El porcentaje de descuento ofertado sea negativo.</w:t>
      </w:r>
    </w:p>
    <w:p w:rsidR="005D07CA" w:rsidRPr="005D07CA" w:rsidRDefault="005D07CA" w:rsidP="005D07CA">
      <w:pPr>
        <w:spacing w:after="0" w:line="240" w:lineRule="auto"/>
        <w:ind w:left="-284"/>
        <w:jc w:val="both"/>
        <w:rPr>
          <w:rFonts w:ascii="Arial" w:eastAsia="Times New Roman" w:hAnsi="Arial" w:cs="Arial"/>
          <w:sz w:val="20"/>
          <w:szCs w:val="20"/>
          <w:lang w:eastAsia="es-ES"/>
        </w:rPr>
      </w:pPr>
    </w:p>
    <w:p w:rsidR="005D07CA" w:rsidRPr="00C47200" w:rsidRDefault="005D07CA" w:rsidP="005D07CA">
      <w:pPr>
        <w:spacing w:after="0" w:line="240" w:lineRule="auto"/>
        <w:ind w:left="-284"/>
        <w:jc w:val="both"/>
        <w:rPr>
          <w:rFonts w:ascii="Arial" w:eastAsia="Times New Roman" w:hAnsi="Arial" w:cs="Arial"/>
          <w:sz w:val="20"/>
          <w:szCs w:val="20"/>
          <w:lang w:eastAsia="es-ES"/>
        </w:rPr>
      </w:pPr>
      <w:r w:rsidRPr="005D07CA">
        <w:rPr>
          <w:rFonts w:ascii="Arial" w:eastAsia="Times New Roman" w:hAnsi="Arial" w:cs="Arial"/>
          <w:sz w:val="20"/>
          <w:szCs w:val="20"/>
          <w:lang w:eastAsia="es-ES"/>
        </w:rPr>
        <w:t>Los precios unitarios que resulten de aplicar el descuento ofertado deberán ser fijos durante la vigencia del contrato</w:t>
      </w:r>
    </w:p>
    <w:p w:rsidR="00F04497" w:rsidRPr="00D2635D" w:rsidRDefault="00F04497" w:rsidP="003E1981">
      <w:pPr>
        <w:pStyle w:val="Ttulo2"/>
        <w:tabs>
          <w:tab w:val="clear" w:pos="576"/>
          <w:tab w:val="num" w:pos="0"/>
        </w:tabs>
        <w:ind w:left="-284" w:firstLine="0"/>
        <w:rPr>
          <w:rFonts w:cs="Arial"/>
          <w:i w:val="0"/>
          <w:sz w:val="20"/>
        </w:rPr>
      </w:pPr>
      <w:bookmarkStart w:id="70" w:name="_Toc455650727"/>
      <w:r w:rsidRPr="00D2635D">
        <w:rPr>
          <w:rFonts w:cs="Arial"/>
          <w:i w:val="0"/>
          <w:sz w:val="20"/>
        </w:rPr>
        <w:t>5.3 Adjudicación del contrato.</w:t>
      </w:r>
      <w:bookmarkEnd w:id="70"/>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El contrato será adjudicado por partida</w:t>
      </w:r>
      <w:r w:rsidR="008C7902" w:rsidRPr="00D2635D">
        <w:rPr>
          <w:rFonts w:ascii="Arial" w:hAnsi="Arial" w:cs="Arial"/>
          <w:sz w:val="20"/>
          <w:szCs w:val="20"/>
        </w:rPr>
        <w:t xml:space="preserve"> </w:t>
      </w:r>
      <w:r w:rsidRPr="00D2635D">
        <w:rPr>
          <w:rFonts w:ascii="Arial" w:hAnsi="Arial" w:cs="Arial"/>
          <w:sz w:val="20"/>
          <w:szCs w:val="20"/>
        </w:rPr>
        <w:t>a</w:t>
      </w:r>
      <w:r w:rsidR="008C7902" w:rsidRPr="00D2635D">
        <w:rPr>
          <w:rFonts w:ascii="Arial" w:hAnsi="Arial" w:cs="Arial"/>
          <w:sz w:val="20"/>
          <w:szCs w:val="20"/>
        </w:rPr>
        <w:t>l</w:t>
      </w:r>
      <w:r w:rsidRPr="00D2635D">
        <w:rPr>
          <w:rFonts w:ascii="Arial" w:hAnsi="Arial" w:cs="Arial"/>
          <w:sz w:val="20"/>
          <w:szCs w:val="20"/>
        </w:rPr>
        <w:t xml:space="preserve"> licitante cuya oferta resulte solvente porque cumple con los requisitos legales, técnicos y económicos de las presente Convocatoria y obtenga el mejor resultado en la evaluación, conforme al artículo 36 Bis de la LAASSP. </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lastRenderedPageBreak/>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E11C4">
      <w:pPr>
        <w:pStyle w:val="Ttulo1"/>
        <w:spacing w:after="0"/>
        <w:ind w:left="431" w:hanging="431"/>
        <w:rPr>
          <w:rFonts w:eastAsia="Arial Unicode MS" w:cs="Arial"/>
          <w:sz w:val="20"/>
          <w:szCs w:val="20"/>
        </w:rPr>
      </w:pPr>
      <w:bookmarkStart w:id="71" w:name="_Toc455650728"/>
      <w:r w:rsidRPr="00D2635D">
        <w:rPr>
          <w:rFonts w:cs="Arial"/>
          <w:sz w:val="20"/>
          <w:szCs w:val="20"/>
        </w:rPr>
        <w:t xml:space="preserve">6. </w:t>
      </w:r>
      <w:r w:rsidR="00D1134A" w:rsidRPr="00D2635D">
        <w:rPr>
          <w:rFonts w:cs="Arial"/>
          <w:sz w:val="20"/>
          <w:szCs w:val="20"/>
        </w:rPr>
        <w:t xml:space="preserve"> RELACIÓN DE DOCUMENTOS QUE DEBE PRESENTAR EL LICITANTE.</w:t>
      </w:r>
      <w:bookmarkEnd w:id="71"/>
    </w:p>
    <w:p w:rsidR="007E11C4" w:rsidRDefault="007E11C4" w:rsidP="00D1134A">
      <w:pPr>
        <w:suppressAutoHyphens/>
        <w:spacing w:after="0" w:line="240" w:lineRule="auto"/>
        <w:ind w:left="-284"/>
        <w:jc w:val="both"/>
        <w:rPr>
          <w:rFonts w:ascii="Arial" w:hAnsi="Arial" w:cs="Arial"/>
          <w:sz w:val="2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7E11C4" w:rsidRDefault="007E11C4" w:rsidP="00753B68">
      <w:pPr>
        <w:pStyle w:val="Ttulo1"/>
        <w:rPr>
          <w:rFonts w:cs="Arial"/>
          <w:sz w:val="20"/>
          <w:szCs w:val="20"/>
        </w:rPr>
      </w:pPr>
      <w:bookmarkStart w:id="72" w:name="_Toc367205802"/>
    </w:p>
    <w:p w:rsidR="00D1134A" w:rsidRDefault="00753B68" w:rsidP="007E11C4">
      <w:pPr>
        <w:pStyle w:val="Ttulo1"/>
        <w:spacing w:before="0" w:after="0"/>
        <w:ind w:left="431" w:hanging="431"/>
        <w:rPr>
          <w:rFonts w:cs="Arial"/>
          <w:sz w:val="20"/>
          <w:szCs w:val="20"/>
        </w:rPr>
      </w:pPr>
      <w:bookmarkStart w:id="73" w:name="_Toc455650729"/>
      <w:r w:rsidRPr="00D2635D">
        <w:rPr>
          <w:rFonts w:cs="Arial"/>
          <w:sz w:val="20"/>
          <w:szCs w:val="20"/>
        </w:rPr>
        <w:t xml:space="preserve">7. </w:t>
      </w:r>
      <w:r w:rsidR="00D1134A" w:rsidRPr="00D2635D">
        <w:rPr>
          <w:rFonts w:cs="Arial"/>
          <w:sz w:val="20"/>
          <w:szCs w:val="20"/>
        </w:rPr>
        <w:t>INCONFORMIDADES.</w:t>
      </w:r>
      <w:bookmarkEnd w:id="72"/>
      <w:bookmarkEnd w:id="73"/>
    </w:p>
    <w:p w:rsidR="007E11C4" w:rsidRDefault="007E11C4" w:rsidP="00D2635D">
      <w:pPr>
        <w:suppressAutoHyphens/>
        <w:spacing w:after="0" w:line="240" w:lineRule="auto"/>
        <w:ind w:left="-284"/>
        <w:jc w:val="both"/>
        <w:rPr>
          <w:rFonts w:ascii="Arial" w:hAnsi="Arial" w:cs="Arial"/>
          <w:sz w:val="20"/>
          <w:szCs w:val="20"/>
        </w:rPr>
      </w:pPr>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De acuerdo con lo dispuesto en artículo 66 de la LAASSP, los licitantes podrán interponer inconformidad en las oficinas de la SFP ubicadas en Avenida de los Insurgentes Sur 1735, Colonia Guadalupe Inn, Código Postal 01020, Delegación Álvaro Obregón, </w:t>
      </w:r>
      <w:r w:rsidR="00682035">
        <w:rPr>
          <w:rFonts w:ascii="Arial" w:hAnsi="Arial" w:cs="Arial"/>
          <w:sz w:val="20"/>
          <w:szCs w:val="20"/>
        </w:rPr>
        <w:t>Ciudad de México</w:t>
      </w:r>
      <w:r w:rsidRPr="00D2635D">
        <w:rPr>
          <w:rFonts w:ascii="Arial" w:hAnsi="Arial" w:cs="Arial"/>
          <w:sz w:val="20"/>
          <w:szCs w:val="20"/>
        </w:rPr>
        <w:t xml:space="preserve">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w:t>
      </w:r>
      <w:r w:rsidR="001F6C09">
        <w:rPr>
          <w:rFonts w:ascii="Arial" w:hAnsi="Arial" w:cs="Arial"/>
          <w:sz w:val="20"/>
          <w:szCs w:val="20"/>
        </w:rPr>
        <w:t xml:space="preserve"> México,</w:t>
      </w:r>
      <w:r w:rsidRPr="00D2635D">
        <w:rPr>
          <w:rFonts w:ascii="Arial" w:hAnsi="Arial" w:cs="Arial"/>
          <w:sz w:val="20"/>
          <w:szCs w:val="20"/>
        </w:rPr>
        <w:t xml:space="preserve">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D1134A" w:rsidRPr="00D2635D"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1"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D1134A" w:rsidRPr="00D2635D" w:rsidRDefault="00753B68" w:rsidP="00753B68">
      <w:pPr>
        <w:pStyle w:val="Ttulo1"/>
        <w:tabs>
          <w:tab w:val="clear" w:pos="432"/>
          <w:tab w:val="num" w:pos="0"/>
        </w:tabs>
        <w:ind w:left="0" w:firstLine="0"/>
        <w:rPr>
          <w:rFonts w:cs="Arial"/>
          <w:sz w:val="20"/>
          <w:szCs w:val="20"/>
        </w:rPr>
      </w:pPr>
      <w:bookmarkStart w:id="74" w:name="_Toc455650730"/>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74"/>
    </w:p>
    <w:tbl>
      <w:tblPr>
        <w:tblStyle w:val="Tablaconcuadrcula"/>
        <w:tblpPr w:leftFromText="141" w:rightFromText="141" w:vertAnchor="text" w:horzAnchor="margin" w:tblpXSpec="center" w:tblpY="209"/>
        <w:tblW w:w="10364" w:type="dxa"/>
        <w:tblLook w:val="04A0" w:firstRow="1" w:lastRow="0" w:firstColumn="1" w:lastColumn="0" w:noHBand="0" w:noVBand="1"/>
      </w:tblPr>
      <w:tblGrid>
        <w:gridCol w:w="1248"/>
        <w:gridCol w:w="9116"/>
      </w:tblGrid>
      <w:tr w:rsidR="00C9018F" w:rsidRPr="00D2635D" w:rsidTr="006E01EC">
        <w:trPr>
          <w:trHeight w:val="296"/>
        </w:trPr>
        <w:tc>
          <w:tcPr>
            <w:tcW w:w="1248"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Número</w:t>
            </w:r>
          </w:p>
        </w:tc>
        <w:tc>
          <w:tcPr>
            <w:tcW w:w="9116"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Descripción</w:t>
            </w:r>
          </w:p>
        </w:tc>
      </w:tr>
      <w:tr w:rsidR="00A60CCF" w:rsidRPr="00D2635D" w:rsidTr="006E01EC">
        <w:trPr>
          <w:trHeight w:val="312"/>
        </w:trPr>
        <w:tc>
          <w:tcPr>
            <w:tcW w:w="1248" w:type="dxa"/>
            <w:shd w:val="clear" w:color="auto" w:fill="auto"/>
            <w:vAlign w:val="center"/>
          </w:tcPr>
          <w:p w:rsidR="00A60CCF" w:rsidRPr="00D2635D" w:rsidRDefault="00A60CCF" w:rsidP="00A60CCF">
            <w:pPr>
              <w:rPr>
                <w:rFonts w:ascii="Arial" w:hAnsi="Arial" w:cs="Arial"/>
              </w:rPr>
            </w:pPr>
            <w:r w:rsidRPr="00D2635D">
              <w:rPr>
                <w:rFonts w:ascii="Arial" w:hAnsi="Arial" w:cs="Arial"/>
              </w:rPr>
              <w:t>Anexo 1</w:t>
            </w:r>
          </w:p>
        </w:tc>
        <w:tc>
          <w:tcPr>
            <w:tcW w:w="9116" w:type="dxa"/>
            <w:shd w:val="clear" w:color="auto" w:fill="auto"/>
            <w:vAlign w:val="center"/>
          </w:tcPr>
          <w:p w:rsidR="00A60CCF" w:rsidRPr="00D2635D" w:rsidRDefault="00A60CCF" w:rsidP="00220826">
            <w:pPr>
              <w:tabs>
                <w:tab w:val="left" w:pos="2268"/>
              </w:tabs>
              <w:ind w:left="81"/>
              <w:rPr>
                <w:rFonts w:ascii="Arial" w:hAnsi="Arial" w:cs="Arial"/>
              </w:rPr>
            </w:pPr>
            <w:r w:rsidRPr="00D2635D">
              <w:rPr>
                <w:rFonts w:ascii="Arial" w:hAnsi="Arial" w:cs="Arial"/>
              </w:rPr>
              <w:t xml:space="preserve">Anexo Técnico. </w:t>
            </w:r>
          </w:p>
        </w:tc>
      </w:tr>
      <w:tr w:rsidR="00C9018F" w:rsidRPr="00D2635D" w:rsidTr="006E01EC">
        <w:trPr>
          <w:trHeight w:val="312"/>
        </w:trPr>
        <w:tc>
          <w:tcPr>
            <w:tcW w:w="1248"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2</w:t>
            </w:r>
          </w:p>
        </w:tc>
        <w:tc>
          <w:tcPr>
            <w:tcW w:w="9116" w:type="dxa"/>
            <w:shd w:val="clear" w:color="auto" w:fill="auto"/>
            <w:vAlign w:val="center"/>
          </w:tcPr>
          <w:p w:rsidR="00C9018F" w:rsidRPr="00D2635D" w:rsidRDefault="00C9018F" w:rsidP="00220826">
            <w:pPr>
              <w:tabs>
                <w:tab w:val="left" w:pos="2268"/>
              </w:tabs>
              <w:ind w:left="81"/>
              <w:rPr>
                <w:rFonts w:ascii="Arial" w:hAnsi="Arial" w:cs="Arial"/>
              </w:rPr>
            </w:pPr>
            <w:r w:rsidRPr="00D2635D">
              <w:rPr>
                <w:rFonts w:ascii="Arial" w:hAnsi="Arial" w:cs="Arial"/>
              </w:rPr>
              <w:t xml:space="preserve">Términos y Condiciones. </w:t>
            </w:r>
          </w:p>
        </w:tc>
      </w:tr>
      <w:tr w:rsidR="005663EA" w:rsidRPr="00D2635D" w:rsidTr="006E01EC">
        <w:trPr>
          <w:trHeight w:val="312"/>
        </w:trPr>
        <w:tc>
          <w:tcPr>
            <w:tcW w:w="1248" w:type="dxa"/>
            <w:shd w:val="clear" w:color="auto" w:fill="auto"/>
            <w:vAlign w:val="center"/>
          </w:tcPr>
          <w:p w:rsidR="005663EA" w:rsidRPr="00D2635D" w:rsidRDefault="005663EA" w:rsidP="005663EA">
            <w:pPr>
              <w:rPr>
                <w:rFonts w:ascii="Arial" w:hAnsi="Arial" w:cs="Arial"/>
              </w:rPr>
            </w:pPr>
            <w:r w:rsidRPr="00D2635D">
              <w:rPr>
                <w:rFonts w:ascii="Arial" w:hAnsi="Arial" w:cs="Arial"/>
              </w:rPr>
              <w:t>Anexo 2.1</w:t>
            </w:r>
          </w:p>
        </w:tc>
        <w:tc>
          <w:tcPr>
            <w:tcW w:w="9116" w:type="dxa"/>
            <w:shd w:val="clear" w:color="auto" w:fill="auto"/>
            <w:vAlign w:val="center"/>
          </w:tcPr>
          <w:p w:rsidR="005663EA" w:rsidRPr="00D2635D" w:rsidRDefault="005663EA" w:rsidP="00220826">
            <w:pPr>
              <w:tabs>
                <w:tab w:val="left" w:pos="2268"/>
              </w:tabs>
              <w:ind w:left="81"/>
              <w:rPr>
                <w:rFonts w:ascii="Arial" w:hAnsi="Arial" w:cs="Arial"/>
              </w:rPr>
            </w:pPr>
            <w:r w:rsidRPr="00D2635D">
              <w:rPr>
                <w:rFonts w:ascii="Arial" w:hAnsi="Arial" w:cs="Arial"/>
              </w:rPr>
              <w:t>Directorio de almacenes</w:t>
            </w:r>
          </w:p>
        </w:tc>
      </w:tr>
      <w:tr w:rsidR="005663EA" w:rsidRPr="00D2635D" w:rsidTr="006E01EC">
        <w:trPr>
          <w:trHeight w:val="312"/>
        </w:trPr>
        <w:tc>
          <w:tcPr>
            <w:tcW w:w="1248" w:type="dxa"/>
            <w:shd w:val="clear" w:color="auto" w:fill="auto"/>
            <w:vAlign w:val="center"/>
          </w:tcPr>
          <w:p w:rsidR="005663EA" w:rsidRPr="00D2635D" w:rsidRDefault="005663EA" w:rsidP="005663EA">
            <w:pPr>
              <w:rPr>
                <w:rFonts w:ascii="Arial" w:hAnsi="Arial" w:cs="Arial"/>
              </w:rPr>
            </w:pPr>
            <w:r w:rsidRPr="00D2635D">
              <w:rPr>
                <w:rFonts w:ascii="Arial" w:hAnsi="Arial" w:cs="Arial"/>
              </w:rPr>
              <w:t>Anexo 2.2</w:t>
            </w:r>
          </w:p>
        </w:tc>
        <w:tc>
          <w:tcPr>
            <w:tcW w:w="9116" w:type="dxa"/>
            <w:shd w:val="clear" w:color="auto" w:fill="auto"/>
            <w:vAlign w:val="center"/>
          </w:tcPr>
          <w:p w:rsidR="005663EA" w:rsidRPr="00D2635D" w:rsidRDefault="00845CC0" w:rsidP="00220826">
            <w:pPr>
              <w:tabs>
                <w:tab w:val="left" w:pos="2268"/>
              </w:tabs>
              <w:ind w:left="81"/>
              <w:rPr>
                <w:rFonts w:ascii="Arial" w:hAnsi="Arial" w:cs="Arial"/>
              </w:rPr>
            </w:pPr>
            <w:r>
              <w:rPr>
                <w:rFonts w:ascii="Arial" w:hAnsi="Arial" w:cs="Arial"/>
              </w:rPr>
              <w:t xml:space="preserve">Resumen por partida y </w:t>
            </w:r>
            <w:r w:rsidR="004F5DCB" w:rsidRPr="00D2635D">
              <w:rPr>
                <w:rFonts w:ascii="Arial" w:hAnsi="Arial" w:cs="Arial"/>
              </w:rPr>
              <w:t>Cuadro de distribución</w:t>
            </w:r>
          </w:p>
        </w:tc>
      </w:tr>
      <w:tr w:rsidR="002D186F" w:rsidRPr="00D2635D" w:rsidTr="006E01EC">
        <w:trPr>
          <w:trHeight w:val="312"/>
        </w:trPr>
        <w:tc>
          <w:tcPr>
            <w:tcW w:w="1248" w:type="dxa"/>
            <w:shd w:val="clear" w:color="auto" w:fill="auto"/>
            <w:vAlign w:val="center"/>
          </w:tcPr>
          <w:p w:rsidR="002D186F" w:rsidRPr="00D2635D" w:rsidRDefault="002D186F" w:rsidP="005663EA">
            <w:pPr>
              <w:rPr>
                <w:rFonts w:ascii="Arial" w:hAnsi="Arial" w:cs="Arial"/>
              </w:rPr>
            </w:pPr>
            <w:r w:rsidRPr="00D2635D">
              <w:rPr>
                <w:rFonts w:ascii="Arial" w:hAnsi="Arial" w:cs="Arial"/>
              </w:rPr>
              <w:t>Anexo 3</w:t>
            </w:r>
          </w:p>
        </w:tc>
        <w:tc>
          <w:tcPr>
            <w:tcW w:w="9116" w:type="dxa"/>
            <w:shd w:val="clear" w:color="auto" w:fill="auto"/>
            <w:vAlign w:val="center"/>
          </w:tcPr>
          <w:p w:rsidR="002D186F" w:rsidRPr="00D2635D" w:rsidRDefault="002D186F" w:rsidP="00220826">
            <w:pPr>
              <w:tabs>
                <w:tab w:val="left" w:pos="2268"/>
              </w:tabs>
              <w:ind w:left="81"/>
              <w:rPr>
                <w:rFonts w:ascii="Arial" w:hAnsi="Arial" w:cs="Arial"/>
              </w:rPr>
            </w:pPr>
            <w:r w:rsidRPr="00D2635D">
              <w:rPr>
                <w:rFonts w:ascii="Arial" w:hAnsi="Arial" w:cs="Arial"/>
              </w:rPr>
              <w:t>Modelo de contrato para la adquisición de bienes.</w:t>
            </w:r>
          </w:p>
        </w:tc>
      </w:tr>
      <w:tr w:rsidR="002D186F" w:rsidRPr="00D2635D" w:rsidTr="006E01EC">
        <w:trPr>
          <w:trHeight w:val="312"/>
        </w:trPr>
        <w:tc>
          <w:tcPr>
            <w:tcW w:w="1248" w:type="dxa"/>
            <w:shd w:val="clear" w:color="auto" w:fill="auto"/>
            <w:vAlign w:val="center"/>
          </w:tcPr>
          <w:p w:rsidR="002D186F" w:rsidRPr="00D2635D" w:rsidRDefault="002D186F" w:rsidP="00C145F9">
            <w:pPr>
              <w:rPr>
                <w:rFonts w:ascii="Arial" w:hAnsi="Arial" w:cs="Arial"/>
              </w:rPr>
            </w:pPr>
            <w:r w:rsidRPr="00D2635D">
              <w:rPr>
                <w:rFonts w:ascii="Arial" w:hAnsi="Arial" w:cs="Arial"/>
              </w:rPr>
              <w:t>Anexo 4</w:t>
            </w:r>
          </w:p>
        </w:tc>
        <w:tc>
          <w:tcPr>
            <w:tcW w:w="9116" w:type="dxa"/>
            <w:shd w:val="clear" w:color="auto" w:fill="auto"/>
            <w:vAlign w:val="center"/>
          </w:tcPr>
          <w:p w:rsidR="002D186F" w:rsidRPr="00D2635D" w:rsidRDefault="002D186F" w:rsidP="00220826">
            <w:pPr>
              <w:tabs>
                <w:tab w:val="left" w:pos="2268"/>
              </w:tabs>
              <w:ind w:left="81"/>
              <w:rPr>
                <w:rFonts w:ascii="Arial" w:hAnsi="Arial" w:cs="Arial"/>
              </w:rPr>
            </w:pPr>
            <w:r w:rsidRPr="00D2635D">
              <w:rPr>
                <w:rFonts w:ascii="Arial" w:hAnsi="Arial" w:cs="Arial"/>
              </w:rPr>
              <w:t>Relación de documentos a presentar.</w:t>
            </w:r>
          </w:p>
        </w:tc>
      </w:tr>
      <w:tr w:rsidR="002D186F" w:rsidRPr="00D2635D" w:rsidTr="006E01EC">
        <w:trPr>
          <w:trHeight w:val="312"/>
        </w:trPr>
        <w:tc>
          <w:tcPr>
            <w:tcW w:w="1248" w:type="dxa"/>
            <w:shd w:val="clear" w:color="auto" w:fill="auto"/>
            <w:vAlign w:val="center"/>
          </w:tcPr>
          <w:p w:rsidR="002D186F" w:rsidRPr="00D2635D" w:rsidRDefault="002D186F" w:rsidP="00C9018F">
            <w:pPr>
              <w:rPr>
                <w:rFonts w:ascii="Arial" w:hAnsi="Arial" w:cs="Arial"/>
              </w:rPr>
            </w:pPr>
            <w:r w:rsidRPr="00D2635D">
              <w:rPr>
                <w:rFonts w:ascii="Arial" w:hAnsi="Arial" w:cs="Arial"/>
              </w:rPr>
              <w:t>Anexo 5</w:t>
            </w:r>
          </w:p>
        </w:tc>
        <w:tc>
          <w:tcPr>
            <w:tcW w:w="9116" w:type="dxa"/>
            <w:shd w:val="clear" w:color="auto" w:fill="auto"/>
            <w:vAlign w:val="center"/>
          </w:tcPr>
          <w:p w:rsidR="002D186F" w:rsidRPr="00D2635D" w:rsidRDefault="002D186F" w:rsidP="00220826">
            <w:pPr>
              <w:tabs>
                <w:tab w:val="left" w:pos="2268"/>
              </w:tabs>
              <w:ind w:left="81"/>
              <w:rPr>
                <w:rFonts w:ascii="Arial" w:hAnsi="Arial" w:cs="Arial"/>
              </w:rPr>
            </w:pPr>
            <w:r w:rsidRPr="00D2635D">
              <w:rPr>
                <w:rFonts w:ascii="Arial" w:hAnsi="Arial" w:cs="Arial"/>
              </w:rPr>
              <w:t xml:space="preserve">Escrito de interés en participar en la presente Licitación. </w:t>
            </w:r>
          </w:p>
        </w:tc>
      </w:tr>
      <w:tr w:rsidR="002D186F" w:rsidRPr="00D2635D" w:rsidTr="006E01EC">
        <w:trPr>
          <w:trHeight w:val="312"/>
        </w:trPr>
        <w:tc>
          <w:tcPr>
            <w:tcW w:w="1248" w:type="dxa"/>
            <w:shd w:val="clear" w:color="auto" w:fill="auto"/>
            <w:vAlign w:val="center"/>
          </w:tcPr>
          <w:p w:rsidR="002D186F" w:rsidRPr="00D2635D" w:rsidRDefault="002D186F" w:rsidP="00C9018F">
            <w:pPr>
              <w:rPr>
                <w:rFonts w:ascii="Arial" w:hAnsi="Arial" w:cs="Arial"/>
              </w:rPr>
            </w:pPr>
            <w:r w:rsidRPr="00D2635D">
              <w:rPr>
                <w:rFonts w:ascii="Arial" w:hAnsi="Arial" w:cs="Arial"/>
              </w:rPr>
              <w:t>Anexo 6</w:t>
            </w:r>
          </w:p>
        </w:tc>
        <w:tc>
          <w:tcPr>
            <w:tcW w:w="9116" w:type="dxa"/>
            <w:shd w:val="clear" w:color="auto" w:fill="auto"/>
            <w:vAlign w:val="center"/>
          </w:tcPr>
          <w:p w:rsidR="002D186F" w:rsidRPr="00D2635D" w:rsidRDefault="002D186F" w:rsidP="00220826">
            <w:pPr>
              <w:tabs>
                <w:tab w:val="left" w:pos="2268"/>
              </w:tabs>
              <w:ind w:left="81"/>
              <w:rPr>
                <w:rFonts w:ascii="Arial" w:hAnsi="Arial" w:cs="Arial"/>
              </w:rPr>
            </w:pPr>
            <w:r w:rsidRPr="00D2635D">
              <w:rPr>
                <w:rFonts w:ascii="Arial" w:hAnsi="Arial" w:cs="Arial"/>
              </w:rPr>
              <w:t xml:space="preserve">Escrito de solicitudes de aclaración. </w:t>
            </w:r>
          </w:p>
        </w:tc>
      </w:tr>
      <w:tr w:rsidR="002D186F" w:rsidRPr="00D2635D" w:rsidTr="006E01EC">
        <w:trPr>
          <w:trHeight w:val="312"/>
        </w:trPr>
        <w:tc>
          <w:tcPr>
            <w:tcW w:w="1248" w:type="dxa"/>
            <w:shd w:val="clear" w:color="auto" w:fill="auto"/>
            <w:vAlign w:val="center"/>
          </w:tcPr>
          <w:p w:rsidR="002D186F" w:rsidRPr="00D2635D" w:rsidRDefault="002D186F" w:rsidP="00C9018F">
            <w:pPr>
              <w:rPr>
                <w:rFonts w:ascii="Arial" w:hAnsi="Arial" w:cs="Arial"/>
              </w:rPr>
            </w:pPr>
            <w:r w:rsidRPr="00D2635D">
              <w:rPr>
                <w:rFonts w:ascii="Arial" w:hAnsi="Arial" w:cs="Arial"/>
              </w:rPr>
              <w:t>Anexo 7</w:t>
            </w:r>
          </w:p>
        </w:tc>
        <w:tc>
          <w:tcPr>
            <w:tcW w:w="9116" w:type="dxa"/>
            <w:shd w:val="clear" w:color="auto" w:fill="auto"/>
            <w:vAlign w:val="center"/>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Escrito de acreditación de existencia legal y personalidad jurídica. </w:t>
            </w:r>
          </w:p>
        </w:tc>
      </w:tr>
      <w:tr w:rsidR="002D186F" w:rsidRPr="00D2635D" w:rsidTr="006E01EC">
        <w:trPr>
          <w:trHeight w:val="312"/>
        </w:trPr>
        <w:tc>
          <w:tcPr>
            <w:tcW w:w="1248" w:type="dxa"/>
            <w:shd w:val="clear" w:color="auto" w:fill="auto"/>
            <w:vAlign w:val="center"/>
          </w:tcPr>
          <w:p w:rsidR="002D186F" w:rsidRPr="00D2635D" w:rsidRDefault="002D186F" w:rsidP="00581F73">
            <w:pPr>
              <w:rPr>
                <w:rFonts w:ascii="Arial" w:hAnsi="Arial" w:cs="Arial"/>
              </w:rPr>
            </w:pPr>
            <w:r w:rsidRPr="00D2635D">
              <w:rPr>
                <w:rFonts w:ascii="Arial" w:hAnsi="Arial" w:cs="Arial"/>
              </w:rPr>
              <w:t>Anexo 8</w:t>
            </w:r>
          </w:p>
        </w:tc>
        <w:tc>
          <w:tcPr>
            <w:tcW w:w="9116" w:type="dxa"/>
            <w:shd w:val="clear" w:color="auto" w:fill="auto"/>
            <w:vAlign w:val="center"/>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lang w:val="es-MX"/>
              </w:rPr>
              <w:t>Escrito de nacionalidad mexicana, bienes producidos en México y con grado de contenido nacional.</w:t>
            </w:r>
          </w:p>
        </w:tc>
      </w:tr>
      <w:tr w:rsidR="002D186F" w:rsidRPr="00D2635D" w:rsidTr="006E01EC">
        <w:trPr>
          <w:trHeight w:val="312"/>
        </w:trPr>
        <w:tc>
          <w:tcPr>
            <w:tcW w:w="1248" w:type="dxa"/>
            <w:shd w:val="clear" w:color="auto" w:fill="auto"/>
            <w:vAlign w:val="center"/>
          </w:tcPr>
          <w:p w:rsidR="002D186F" w:rsidRPr="00D2635D" w:rsidRDefault="002D186F" w:rsidP="00861B9C">
            <w:pPr>
              <w:rPr>
                <w:rFonts w:ascii="Arial" w:hAnsi="Arial" w:cs="Arial"/>
              </w:rPr>
            </w:pPr>
            <w:r w:rsidRPr="00D2635D">
              <w:rPr>
                <w:rFonts w:ascii="Arial" w:hAnsi="Arial" w:cs="Arial"/>
              </w:rPr>
              <w:t>Anexo 9</w:t>
            </w:r>
          </w:p>
        </w:tc>
        <w:tc>
          <w:tcPr>
            <w:tcW w:w="9116" w:type="dxa"/>
            <w:shd w:val="clear" w:color="auto" w:fill="auto"/>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rPr>
              <w:t xml:space="preserve">Escrito de no encontrarse en los supuestos de los artículos 50 y 60 de la LAASSP. </w:t>
            </w:r>
          </w:p>
        </w:tc>
      </w:tr>
      <w:tr w:rsidR="002D186F" w:rsidRPr="00D2635D" w:rsidTr="006E01EC">
        <w:trPr>
          <w:trHeight w:val="312"/>
        </w:trPr>
        <w:tc>
          <w:tcPr>
            <w:tcW w:w="1248" w:type="dxa"/>
            <w:shd w:val="clear" w:color="auto" w:fill="auto"/>
            <w:vAlign w:val="center"/>
          </w:tcPr>
          <w:p w:rsidR="002D186F" w:rsidRPr="00D2635D" w:rsidRDefault="002D186F" w:rsidP="00D766F4">
            <w:pPr>
              <w:rPr>
                <w:rFonts w:ascii="Arial" w:hAnsi="Arial" w:cs="Arial"/>
              </w:rPr>
            </w:pPr>
            <w:r w:rsidRPr="00D2635D">
              <w:rPr>
                <w:rFonts w:ascii="Arial" w:hAnsi="Arial" w:cs="Arial"/>
              </w:rPr>
              <w:t>Anexo 10</w:t>
            </w:r>
          </w:p>
        </w:tc>
        <w:tc>
          <w:tcPr>
            <w:tcW w:w="9116" w:type="dxa"/>
            <w:shd w:val="clear" w:color="auto" w:fill="auto"/>
          </w:tcPr>
          <w:p w:rsidR="002D186F" w:rsidRPr="00D2635D" w:rsidRDefault="002D186F" w:rsidP="00220826">
            <w:pPr>
              <w:tabs>
                <w:tab w:val="left" w:pos="2268"/>
              </w:tabs>
              <w:ind w:left="81"/>
              <w:rPr>
                <w:rFonts w:ascii="Arial" w:hAnsi="Arial" w:cs="Arial"/>
              </w:rPr>
            </w:pPr>
            <w:r w:rsidRPr="00D2635D">
              <w:rPr>
                <w:rFonts w:ascii="Arial" w:hAnsi="Arial" w:cs="Arial"/>
              </w:rPr>
              <w:t>Declaración de integridad.</w:t>
            </w:r>
          </w:p>
        </w:tc>
      </w:tr>
      <w:tr w:rsidR="002D186F" w:rsidRPr="00D2635D" w:rsidTr="006E01EC">
        <w:trPr>
          <w:trHeight w:val="312"/>
        </w:trPr>
        <w:tc>
          <w:tcPr>
            <w:tcW w:w="1248" w:type="dxa"/>
            <w:shd w:val="clear" w:color="auto" w:fill="auto"/>
            <w:vAlign w:val="center"/>
          </w:tcPr>
          <w:p w:rsidR="002D186F" w:rsidRPr="00D2635D" w:rsidRDefault="002D186F" w:rsidP="00D766F4">
            <w:pPr>
              <w:rPr>
                <w:rFonts w:ascii="Arial" w:hAnsi="Arial" w:cs="Arial"/>
              </w:rPr>
            </w:pPr>
            <w:r w:rsidRPr="00D2635D">
              <w:rPr>
                <w:rFonts w:ascii="Arial" w:hAnsi="Arial" w:cs="Arial"/>
              </w:rPr>
              <w:t>Anexo 11</w:t>
            </w:r>
          </w:p>
        </w:tc>
        <w:tc>
          <w:tcPr>
            <w:tcW w:w="9116" w:type="dxa"/>
            <w:shd w:val="clear" w:color="auto" w:fill="auto"/>
          </w:tcPr>
          <w:p w:rsidR="002D186F" w:rsidRPr="00D2635D" w:rsidRDefault="002D186F" w:rsidP="00220826">
            <w:pPr>
              <w:tabs>
                <w:tab w:val="left" w:pos="2268"/>
              </w:tabs>
              <w:ind w:left="81"/>
              <w:rPr>
                <w:rFonts w:ascii="Arial" w:hAnsi="Arial" w:cs="Arial"/>
              </w:rPr>
            </w:pPr>
            <w:r w:rsidRPr="00D2635D">
              <w:rPr>
                <w:rFonts w:ascii="Arial" w:hAnsi="Arial" w:cs="Arial"/>
              </w:rPr>
              <w:t>Escrito de liberación de responsabilidad.</w:t>
            </w:r>
          </w:p>
        </w:tc>
      </w:tr>
      <w:tr w:rsidR="002D186F" w:rsidRPr="00D2635D" w:rsidTr="006E01EC">
        <w:trPr>
          <w:trHeight w:val="312"/>
        </w:trPr>
        <w:tc>
          <w:tcPr>
            <w:tcW w:w="1248" w:type="dxa"/>
            <w:shd w:val="clear" w:color="auto" w:fill="auto"/>
            <w:vAlign w:val="center"/>
          </w:tcPr>
          <w:p w:rsidR="002D186F" w:rsidRPr="00D2635D" w:rsidRDefault="002D186F" w:rsidP="00D766F4">
            <w:pPr>
              <w:rPr>
                <w:rFonts w:ascii="Arial" w:hAnsi="Arial" w:cs="Arial"/>
              </w:rPr>
            </w:pPr>
            <w:r w:rsidRPr="00D2635D">
              <w:rPr>
                <w:rFonts w:ascii="Arial" w:hAnsi="Arial" w:cs="Arial"/>
              </w:rPr>
              <w:t>Anexo 12</w:t>
            </w:r>
          </w:p>
        </w:tc>
        <w:tc>
          <w:tcPr>
            <w:tcW w:w="9116" w:type="dxa"/>
            <w:shd w:val="clear" w:color="auto" w:fill="auto"/>
          </w:tcPr>
          <w:p w:rsidR="002D186F" w:rsidRPr="00D2635D" w:rsidRDefault="002D186F" w:rsidP="00220826">
            <w:pPr>
              <w:tabs>
                <w:tab w:val="left" w:pos="2268"/>
              </w:tabs>
              <w:ind w:left="81"/>
              <w:rPr>
                <w:rFonts w:ascii="Arial" w:hAnsi="Arial" w:cs="Arial"/>
              </w:rPr>
            </w:pPr>
            <w:r w:rsidRPr="00D2635D">
              <w:rPr>
                <w:rFonts w:ascii="Arial" w:hAnsi="Arial" w:cs="Arial"/>
              </w:rPr>
              <w:t>Manifestación de estratificación de micro, pequeña o mediana empresa (MiPyMEs).</w:t>
            </w:r>
          </w:p>
        </w:tc>
      </w:tr>
      <w:tr w:rsidR="002D186F" w:rsidRPr="00D2635D" w:rsidTr="006E01EC">
        <w:trPr>
          <w:trHeight w:val="312"/>
        </w:trPr>
        <w:tc>
          <w:tcPr>
            <w:tcW w:w="1248" w:type="dxa"/>
            <w:shd w:val="clear" w:color="auto" w:fill="auto"/>
            <w:vAlign w:val="center"/>
          </w:tcPr>
          <w:p w:rsidR="002D186F" w:rsidRPr="00D2635D" w:rsidRDefault="002D186F" w:rsidP="00FC6F67">
            <w:pPr>
              <w:rPr>
                <w:rFonts w:ascii="Arial" w:hAnsi="Arial" w:cs="Arial"/>
              </w:rPr>
            </w:pPr>
            <w:r w:rsidRPr="00D2635D">
              <w:rPr>
                <w:rFonts w:ascii="Arial" w:hAnsi="Arial" w:cs="Arial"/>
              </w:rPr>
              <w:t>Anexo 13</w:t>
            </w:r>
          </w:p>
        </w:tc>
        <w:tc>
          <w:tcPr>
            <w:tcW w:w="9116" w:type="dxa"/>
            <w:shd w:val="clear" w:color="auto" w:fill="auto"/>
            <w:vAlign w:val="center"/>
          </w:tcPr>
          <w:p w:rsidR="002D186F" w:rsidRPr="00D2635D" w:rsidRDefault="002D186F" w:rsidP="00220826">
            <w:pPr>
              <w:tabs>
                <w:tab w:val="left" w:pos="2268"/>
              </w:tabs>
              <w:ind w:left="81"/>
              <w:rPr>
                <w:rFonts w:ascii="Arial" w:hAnsi="Arial" w:cs="Arial"/>
              </w:rPr>
            </w:pPr>
            <w:r w:rsidRPr="00D2635D">
              <w:rPr>
                <w:rFonts w:ascii="Arial" w:hAnsi="Arial" w:cs="Arial"/>
              </w:rPr>
              <w:t xml:space="preserve">Modelo de Convenio de Participación Conjunta (en su caso). </w:t>
            </w:r>
          </w:p>
        </w:tc>
      </w:tr>
      <w:tr w:rsidR="002D186F" w:rsidRPr="00D2635D" w:rsidTr="006E01EC">
        <w:trPr>
          <w:trHeight w:val="312"/>
        </w:trPr>
        <w:tc>
          <w:tcPr>
            <w:tcW w:w="1248" w:type="dxa"/>
            <w:shd w:val="clear" w:color="auto" w:fill="auto"/>
            <w:vAlign w:val="center"/>
          </w:tcPr>
          <w:p w:rsidR="002D186F" w:rsidRPr="00D2635D" w:rsidRDefault="002D186F" w:rsidP="00FC6F67">
            <w:pPr>
              <w:rPr>
                <w:rFonts w:ascii="Arial" w:hAnsi="Arial" w:cs="Arial"/>
              </w:rPr>
            </w:pPr>
            <w:r w:rsidRPr="00D2635D">
              <w:rPr>
                <w:rFonts w:ascii="Arial" w:hAnsi="Arial" w:cs="Arial"/>
              </w:rPr>
              <w:t>Anexo 14</w:t>
            </w:r>
          </w:p>
        </w:tc>
        <w:tc>
          <w:tcPr>
            <w:tcW w:w="9116" w:type="dxa"/>
            <w:shd w:val="clear" w:color="auto" w:fill="auto"/>
            <w:vAlign w:val="center"/>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lang w:val="es-MX"/>
              </w:rPr>
              <w:t>Formato de propuesta económica.</w:t>
            </w:r>
          </w:p>
        </w:tc>
      </w:tr>
      <w:tr w:rsidR="002D186F" w:rsidRPr="00D2635D" w:rsidTr="006E01EC">
        <w:trPr>
          <w:trHeight w:val="312"/>
        </w:trPr>
        <w:tc>
          <w:tcPr>
            <w:tcW w:w="1248" w:type="dxa"/>
            <w:shd w:val="clear" w:color="auto" w:fill="auto"/>
            <w:vAlign w:val="center"/>
          </w:tcPr>
          <w:p w:rsidR="002D186F" w:rsidRPr="00D2635D" w:rsidRDefault="002D186F" w:rsidP="00366E1D">
            <w:pPr>
              <w:rPr>
                <w:rFonts w:ascii="Arial" w:hAnsi="Arial" w:cs="Arial"/>
              </w:rPr>
            </w:pPr>
            <w:r w:rsidRPr="00D2635D">
              <w:rPr>
                <w:rFonts w:ascii="Arial" w:hAnsi="Arial" w:cs="Arial"/>
              </w:rPr>
              <w:t>Anexo 15</w:t>
            </w:r>
          </w:p>
        </w:tc>
        <w:tc>
          <w:tcPr>
            <w:tcW w:w="9116" w:type="dxa"/>
            <w:shd w:val="clear" w:color="auto" w:fill="auto"/>
            <w:vAlign w:val="center"/>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lang w:val="es-MX"/>
              </w:rPr>
              <w:t>Formato de propuesta técnica.</w:t>
            </w:r>
          </w:p>
        </w:tc>
      </w:tr>
      <w:tr w:rsidR="002D186F" w:rsidRPr="00D2635D" w:rsidTr="006E01EC">
        <w:trPr>
          <w:trHeight w:val="312"/>
        </w:trPr>
        <w:tc>
          <w:tcPr>
            <w:tcW w:w="1248" w:type="dxa"/>
            <w:shd w:val="clear" w:color="auto" w:fill="auto"/>
          </w:tcPr>
          <w:p w:rsidR="002D186F" w:rsidRPr="00D2635D" w:rsidRDefault="002D186F" w:rsidP="000263F4">
            <w:pPr>
              <w:rPr>
                <w:rFonts w:ascii="Arial" w:hAnsi="Arial" w:cs="Arial"/>
              </w:rPr>
            </w:pPr>
            <w:r w:rsidRPr="00D2635D">
              <w:rPr>
                <w:rFonts w:ascii="Arial" w:hAnsi="Arial" w:cs="Arial"/>
              </w:rPr>
              <w:t>Anexo 16</w:t>
            </w:r>
          </w:p>
        </w:tc>
        <w:tc>
          <w:tcPr>
            <w:tcW w:w="9116" w:type="dxa"/>
            <w:shd w:val="clear" w:color="auto" w:fill="auto"/>
          </w:tcPr>
          <w:p w:rsidR="002D186F" w:rsidRPr="00D2635D"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rPr>
              <w:t xml:space="preserve">Formato de información reservada y confidencial. </w:t>
            </w:r>
          </w:p>
        </w:tc>
      </w:tr>
      <w:tr w:rsidR="002D186F" w:rsidRPr="00D2635D" w:rsidTr="006E01EC">
        <w:trPr>
          <w:trHeight w:val="312"/>
        </w:trPr>
        <w:tc>
          <w:tcPr>
            <w:tcW w:w="1248" w:type="dxa"/>
            <w:shd w:val="clear" w:color="auto" w:fill="auto"/>
            <w:vAlign w:val="center"/>
          </w:tcPr>
          <w:p w:rsidR="002D186F" w:rsidRPr="00D2635D" w:rsidRDefault="002D186F" w:rsidP="00A014C0">
            <w:pPr>
              <w:rPr>
                <w:rFonts w:ascii="Arial" w:hAnsi="Arial" w:cs="Arial"/>
              </w:rPr>
            </w:pPr>
            <w:r w:rsidRPr="00D2635D">
              <w:rPr>
                <w:rFonts w:ascii="Arial" w:hAnsi="Arial" w:cs="Arial"/>
              </w:rPr>
              <w:t>Anexo 17</w:t>
            </w:r>
          </w:p>
        </w:tc>
        <w:tc>
          <w:tcPr>
            <w:tcW w:w="9116" w:type="dxa"/>
            <w:shd w:val="clear" w:color="auto" w:fill="auto"/>
          </w:tcPr>
          <w:p w:rsidR="002D186F" w:rsidRPr="00D2635D" w:rsidRDefault="002D186F" w:rsidP="00220826">
            <w:pPr>
              <w:ind w:left="81"/>
              <w:rPr>
                <w:rFonts w:ascii="Arial" w:hAnsi="Arial" w:cs="Arial"/>
              </w:rPr>
            </w:pPr>
            <w:r w:rsidRPr="00D2635D">
              <w:rPr>
                <w:rFonts w:ascii="Arial" w:hAnsi="Arial" w:cs="Arial"/>
              </w:rPr>
              <w:t>Glosario.</w:t>
            </w:r>
          </w:p>
        </w:tc>
      </w:tr>
    </w:tbl>
    <w:p w:rsidR="007E11C4" w:rsidRDefault="007E11C4" w:rsidP="001C1C89">
      <w:pPr>
        <w:pStyle w:val="Ttulo1"/>
        <w:rPr>
          <w:rFonts w:cs="Arial"/>
          <w:sz w:val="20"/>
          <w:szCs w:val="20"/>
        </w:rPr>
      </w:pPr>
    </w:p>
    <w:p w:rsidR="007E11C4" w:rsidRPr="007E11C4" w:rsidRDefault="001C1C89" w:rsidP="007E11C4">
      <w:pPr>
        <w:pStyle w:val="Ttulo1"/>
        <w:spacing w:after="0"/>
        <w:ind w:left="431" w:hanging="431"/>
        <w:rPr>
          <w:rFonts w:cs="Arial"/>
          <w:sz w:val="20"/>
          <w:szCs w:val="20"/>
        </w:rPr>
      </w:pPr>
      <w:bookmarkStart w:id="75" w:name="_Toc455650731"/>
      <w:r w:rsidRPr="00D2635D">
        <w:rPr>
          <w:rFonts w:cs="Arial"/>
          <w:sz w:val="20"/>
          <w:szCs w:val="20"/>
        </w:rPr>
        <w:t xml:space="preserve">9. </w:t>
      </w:r>
      <w:r w:rsidR="00D1134A" w:rsidRPr="00D2635D">
        <w:rPr>
          <w:rFonts w:cs="Arial"/>
          <w:sz w:val="20"/>
          <w:szCs w:val="20"/>
        </w:rPr>
        <w:t>Información reservada y confidencial.</w:t>
      </w:r>
      <w:bookmarkEnd w:id="75"/>
    </w:p>
    <w:p w:rsidR="007E11C4" w:rsidRDefault="007E11C4" w:rsidP="00D1134A">
      <w:pPr>
        <w:suppressAutoHyphens/>
        <w:spacing w:after="0" w:line="240" w:lineRule="auto"/>
        <w:ind w:left="-284"/>
        <w:jc w:val="both"/>
        <w:rPr>
          <w:rFonts w:ascii="Arial" w:hAnsi="Arial" w:cs="Arial"/>
          <w:sz w:val="20"/>
          <w:szCs w:val="20"/>
        </w:rPr>
      </w:pPr>
    </w:p>
    <w:p w:rsidR="003A384A" w:rsidRPr="00685AC8" w:rsidRDefault="003A384A" w:rsidP="003A384A">
      <w:pPr>
        <w:ind w:left="-284"/>
        <w:jc w:val="both"/>
        <w:rPr>
          <w:lang w:eastAsia="ar-SA"/>
        </w:rPr>
      </w:pPr>
      <w:r w:rsidRPr="00D2635D">
        <w:rPr>
          <w:rFonts w:ascii="Arial" w:hAnsi="Arial" w:cs="Arial"/>
          <w:sz w:val="20"/>
          <w:szCs w:val="20"/>
        </w:rPr>
        <w:t xml:space="preserve">Se hace del conocimiento del licitante, que en términos de lo dispuesto por los artículos </w:t>
      </w:r>
      <w:r w:rsidRPr="00D83A7F">
        <w:rPr>
          <w:rFonts w:ascii="Arial" w:hAnsi="Arial" w:cs="Arial"/>
          <w:sz w:val="20"/>
          <w:szCs w:val="20"/>
        </w:rPr>
        <w:t>artículos 97, 98, 110 fracción XIII, 111 y 113</w:t>
      </w:r>
      <w:r>
        <w:rPr>
          <w:rFonts w:ascii="Arial" w:hAnsi="Arial" w:cs="Arial"/>
          <w:sz w:val="20"/>
          <w:szCs w:val="20"/>
        </w:rPr>
        <w:t xml:space="preserve"> </w:t>
      </w:r>
      <w:r w:rsidRPr="00D2635D">
        <w:rPr>
          <w:rFonts w:ascii="Arial" w:hAnsi="Arial" w:cs="Arial"/>
          <w:sz w:val="20"/>
          <w:szCs w:val="20"/>
        </w:rPr>
        <w:t>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w:t>
      </w:r>
      <w:r>
        <w:rPr>
          <w:rFonts w:ascii="Arial" w:hAnsi="Arial" w:cs="Arial"/>
          <w:sz w:val="20"/>
          <w:szCs w:val="20"/>
        </w:rPr>
        <w:t xml:space="preserve"> </w:t>
      </w:r>
      <w:r w:rsidRPr="003E1981">
        <w:rPr>
          <w:rFonts w:ascii="Arial" w:hAnsi="Arial" w:cs="Arial"/>
          <w:b/>
          <w:bCs/>
          <w:sz w:val="20"/>
          <w:szCs w:val="20"/>
          <w:lang w:val="es-ES_tradnl"/>
        </w:rPr>
        <w:t>Anexo 16</w:t>
      </w:r>
      <w:r>
        <w:rPr>
          <w:rFonts w:ascii="Arial" w:hAnsi="Arial" w:cs="Arial"/>
          <w:b/>
          <w:bCs/>
          <w:sz w:val="20"/>
          <w:szCs w:val="20"/>
          <w:lang w:val="es-ES_tradnl"/>
        </w:rPr>
        <w:t xml:space="preserve">. </w:t>
      </w:r>
      <w:r w:rsidRPr="003E1981">
        <w:rPr>
          <w:rFonts w:ascii="Arial" w:hAnsi="Arial" w:cs="Arial"/>
          <w:sz w:val="20"/>
          <w:szCs w:val="20"/>
          <w:lang w:val="es-ES_tradnl"/>
        </w:rPr>
        <w:t>Cabe señalar que de no clasificarse la información por parte del Licitante en los términos señalados, la información presentada como parte de su proposición técnica-legal</w:t>
      </w:r>
      <w:r>
        <w:rPr>
          <w:rFonts w:ascii="Arial" w:hAnsi="Arial" w:cs="Arial"/>
          <w:sz w:val="20"/>
          <w:szCs w:val="20"/>
          <w:lang w:val="es-ES_tradnl"/>
        </w:rPr>
        <w:t>-</w:t>
      </w:r>
      <w:r w:rsidRPr="003E1981">
        <w:rPr>
          <w:rFonts w:ascii="Arial" w:hAnsi="Arial" w:cs="Arial"/>
          <w:sz w:val="20"/>
          <w:szCs w:val="20"/>
          <w:lang w:val="es-ES_tradnl"/>
        </w:rPr>
        <w:t>económica tendrá tratamiento de información de carácter público.</w:t>
      </w:r>
    </w:p>
    <w:p w:rsidR="007E11C4" w:rsidRDefault="007E11C4" w:rsidP="00D1134A">
      <w:pPr>
        <w:suppressAutoHyphens/>
        <w:spacing w:after="0" w:line="240" w:lineRule="auto"/>
        <w:ind w:left="-284"/>
        <w:jc w:val="both"/>
        <w:rPr>
          <w:rFonts w:ascii="Arial" w:hAnsi="Arial" w:cs="Arial"/>
          <w:sz w:val="20"/>
          <w:szCs w:val="20"/>
        </w:rPr>
      </w:pPr>
    </w:p>
    <w:p w:rsidR="007E11C4" w:rsidRPr="00D2635D" w:rsidRDefault="007E11C4" w:rsidP="00D1134A">
      <w:pPr>
        <w:suppressAutoHyphens/>
        <w:spacing w:after="0" w:line="240" w:lineRule="auto"/>
        <w:ind w:left="-284"/>
        <w:jc w:val="both"/>
        <w:rPr>
          <w:rFonts w:ascii="Arial" w:hAnsi="Arial" w:cs="Arial"/>
          <w:sz w:val="20"/>
          <w:szCs w:val="20"/>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C9018F">
        <w:trPr>
          <w:trHeight w:val="565"/>
        </w:trPr>
        <w:tc>
          <w:tcPr>
            <w:tcW w:w="9718" w:type="dxa"/>
            <w:tcBorders>
              <w:top w:val="single" w:sz="4" w:space="0" w:color="FFFFFF" w:themeColor="background1"/>
              <w:left w:val="single" w:sz="4" w:space="0" w:color="FFFFFF" w:themeColor="background1"/>
              <w:bottom w:val="nil"/>
              <w:right w:val="single" w:sz="4" w:space="0" w:color="FFFFFF" w:themeColor="background1"/>
            </w:tcBorders>
          </w:tcPr>
          <w:p w:rsidR="00D1134A" w:rsidRPr="00D2635D" w:rsidRDefault="00C9018F" w:rsidP="006B7C19">
            <w:pPr>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ÁREA CONVOCANTE</w:t>
            </w:r>
          </w:p>
        </w:tc>
      </w:tr>
      <w:tr w:rsidR="00D1134A" w:rsidRPr="00D2635D" w:rsidTr="00C9018F">
        <w:trPr>
          <w:trHeight w:val="473"/>
        </w:trPr>
        <w:tc>
          <w:tcPr>
            <w:tcW w:w="9718" w:type="dxa"/>
            <w:tcBorders>
              <w:top w:val="nil"/>
              <w:left w:val="nil"/>
              <w:bottom w:val="nil"/>
              <w:right w:val="nil"/>
            </w:tcBorders>
          </w:tcPr>
          <w:p w:rsidR="00D1134A" w:rsidRPr="00D2635D" w:rsidRDefault="00D1134A" w:rsidP="006B7C19">
            <w:pPr>
              <w:jc w:val="center"/>
              <w:rPr>
                <w:rFonts w:ascii="Arial" w:eastAsia="Times New Roman" w:hAnsi="Arial" w:cs="Arial"/>
                <w:b/>
                <w:bCs/>
                <w:sz w:val="20"/>
                <w:szCs w:val="20"/>
                <w:lang w:eastAsia="ar-SA"/>
              </w:rPr>
            </w:pPr>
          </w:p>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623340" w:rsidP="00C9018F">
            <w:pPr>
              <w:spacing w:after="0" w:line="240" w:lineRule="auto"/>
              <w:ind w:left="-64"/>
              <w:jc w:val="center"/>
              <w:rPr>
                <w:rFonts w:ascii="Arial" w:eastAsia="Times New Roman" w:hAnsi="Arial" w:cs="Arial"/>
                <w:b/>
                <w:bCs/>
                <w:i/>
                <w:sz w:val="20"/>
                <w:szCs w:val="20"/>
                <w:lang w:eastAsia="ar-SA"/>
              </w:rPr>
            </w:pPr>
            <w:r>
              <w:rPr>
                <w:rFonts w:ascii="Arial" w:eastAsia="Times New Roman" w:hAnsi="Arial" w:cs="Arial"/>
                <w:b/>
                <w:bCs/>
                <w:i/>
                <w:sz w:val="20"/>
                <w:szCs w:val="20"/>
                <w:lang w:eastAsia="ar-SA"/>
              </w:rPr>
              <w:t>LIC. FLOR BEATRIZ VELÁ</w:t>
            </w:r>
            <w:r w:rsidR="00C9018F" w:rsidRPr="00D2635D">
              <w:rPr>
                <w:rFonts w:ascii="Arial" w:eastAsia="Times New Roman" w:hAnsi="Arial" w:cs="Arial"/>
                <w:b/>
                <w:bCs/>
                <w:i/>
                <w:sz w:val="20"/>
                <w:szCs w:val="20"/>
                <w:lang w:eastAsia="ar-SA"/>
              </w:rPr>
              <w:t xml:space="preserve">ZQUEZ </w:t>
            </w:r>
            <w:r>
              <w:rPr>
                <w:rFonts w:ascii="Arial" w:eastAsia="Times New Roman" w:hAnsi="Arial" w:cs="Arial"/>
                <w:b/>
                <w:bCs/>
                <w:i/>
                <w:sz w:val="20"/>
                <w:szCs w:val="20"/>
                <w:lang w:eastAsia="ar-SA"/>
              </w:rPr>
              <w:t>RÍOS</w:t>
            </w:r>
          </w:p>
          <w:p w:rsidR="00D1134A" w:rsidRPr="00D2635D" w:rsidRDefault="00C9018F" w:rsidP="001F6C09">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tc>
      </w:tr>
    </w:tbl>
    <w:p w:rsidR="00E1087B" w:rsidRPr="00D2635D" w:rsidRDefault="00E1087B" w:rsidP="00C9018F">
      <w:pPr>
        <w:pStyle w:val="Estilo"/>
        <w:jc w:val="both"/>
        <w:rPr>
          <w:rFonts w:cs="Arial"/>
          <w:lang w:val="es-MX"/>
        </w:rPr>
      </w:pPr>
      <w:bookmarkStart w:id="76" w:name="_GoBack"/>
      <w:bookmarkEnd w:id="76"/>
    </w:p>
    <w:sectPr w:rsidR="00E1087B" w:rsidRPr="00D2635D" w:rsidSect="00D76069">
      <w:footerReference w:type="default" r:id="rId12"/>
      <w:pgSz w:w="12240" w:h="15840"/>
      <w:pgMar w:top="864" w:right="1325" w:bottom="1276" w:left="1418" w:header="284" w:footer="49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BB6" w:rsidRDefault="00A75BB6" w:rsidP="00532601">
      <w:pPr>
        <w:spacing w:after="0" w:line="240" w:lineRule="auto"/>
      </w:pPr>
      <w:r>
        <w:separator/>
      </w:r>
    </w:p>
  </w:endnote>
  <w:endnote w:type="continuationSeparator" w:id="0">
    <w:p w:rsidR="00A75BB6" w:rsidRDefault="00A75BB6"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09060000" w:usb2="00000010" w:usb3="00000000" w:csb0="00080000"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EF" w:rsidRDefault="00601CEF">
    <w:pPr>
      <w:pStyle w:val="Piedepgina"/>
      <w:jc w:val="right"/>
    </w:pPr>
  </w:p>
  <w:p w:rsidR="00601CEF" w:rsidRPr="007C4BFA" w:rsidRDefault="00601CEF"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772601"/>
      <w:docPartObj>
        <w:docPartGallery w:val="Page Numbers (Bottom of Page)"/>
        <w:docPartUnique/>
      </w:docPartObj>
    </w:sdtPr>
    <w:sdtEndPr/>
    <w:sdtContent>
      <w:sdt>
        <w:sdtPr>
          <w:id w:val="860082579"/>
          <w:docPartObj>
            <w:docPartGallery w:val="Page Numbers (Top of Page)"/>
            <w:docPartUnique/>
          </w:docPartObj>
        </w:sdtPr>
        <w:sdtEndPr/>
        <w:sdtContent>
          <w:p w:rsidR="00601CEF" w:rsidRDefault="00601CEF">
            <w:pPr>
              <w:pStyle w:val="Piedepgina"/>
              <w:jc w:val="right"/>
            </w:pPr>
            <w:r>
              <w:t xml:space="preserve">Página </w:t>
            </w:r>
            <w:r>
              <w:rPr>
                <w:b/>
                <w:bCs/>
                <w:szCs w:val="24"/>
              </w:rPr>
              <w:fldChar w:fldCharType="begin"/>
            </w:r>
            <w:r>
              <w:rPr>
                <w:b/>
                <w:bCs/>
              </w:rPr>
              <w:instrText>PAGE</w:instrText>
            </w:r>
            <w:r>
              <w:rPr>
                <w:b/>
                <w:bCs/>
                <w:szCs w:val="24"/>
              </w:rPr>
              <w:fldChar w:fldCharType="separate"/>
            </w:r>
            <w:r w:rsidR="00D371DD">
              <w:rPr>
                <w:b/>
                <w:bCs/>
              </w:rPr>
              <w:t>17</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D371DD">
              <w:rPr>
                <w:b/>
                <w:bCs/>
              </w:rPr>
              <w:t>17</w:t>
            </w:r>
            <w:r>
              <w:rPr>
                <w:b/>
                <w:bCs/>
                <w:szCs w:val="24"/>
              </w:rPr>
              <w:fldChar w:fldCharType="end"/>
            </w:r>
          </w:p>
        </w:sdtContent>
      </w:sdt>
    </w:sdtContent>
  </w:sdt>
  <w:p w:rsidR="00601CEF" w:rsidRPr="007C4BFA" w:rsidRDefault="00601CEF" w:rsidP="007C4BFA">
    <w:pPr>
      <w:tabs>
        <w:tab w:val="left" w:pos="7655"/>
      </w:tabs>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BB6" w:rsidRDefault="00A75BB6" w:rsidP="00532601">
      <w:pPr>
        <w:spacing w:after="0" w:line="240" w:lineRule="auto"/>
      </w:pPr>
      <w:r>
        <w:separator/>
      </w:r>
    </w:p>
  </w:footnote>
  <w:footnote w:type="continuationSeparator" w:id="0">
    <w:p w:rsidR="00A75BB6" w:rsidRDefault="00A75BB6"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930"/>
      <w:gridCol w:w="5071"/>
    </w:tblGrid>
    <w:tr w:rsidR="00601CEF" w:rsidTr="005C3622">
      <w:trPr>
        <w:trHeight w:val="1567"/>
        <w:jc w:val="center"/>
      </w:trPr>
      <w:tc>
        <w:tcPr>
          <w:tcW w:w="2465" w:type="pct"/>
          <w:vAlign w:val="center"/>
        </w:tcPr>
        <w:p w:rsidR="00601CEF" w:rsidRDefault="00601CEF"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601CEF" w:rsidRDefault="00601CEF" w:rsidP="00CE53EB">
          <w:pPr>
            <w:suppressAutoHyphens/>
            <w:jc w:val="center"/>
            <w:rPr>
              <w:rFonts w:ascii="Arial" w:hAnsi="Arial" w:cs="Arial"/>
              <w:b/>
              <w:bCs/>
              <w:sz w:val="16"/>
              <w:szCs w:val="18"/>
              <w:lang w:val="es-ES" w:eastAsia="ar-SA"/>
            </w:rPr>
          </w:pPr>
        </w:p>
        <w:p w:rsidR="00601CEF" w:rsidRPr="00206357" w:rsidRDefault="00601CEF" w:rsidP="00CE53EB">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w:t>
          </w:r>
          <w:r w:rsidRPr="00206357">
            <w:rPr>
              <w:rFonts w:ascii="Arial" w:hAnsi="Arial" w:cs="Arial"/>
              <w:b/>
              <w:bCs/>
              <w:sz w:val="16"/>
              <w:szCs w:val="18"/>
              <w:lang w:val="es-ES" w:eastAsia="ar-SA"/>
            </w:rPr>
            <w:t xml:space="preserve"> Nacional</w:t>
          </w:r>
          <w:r w:rsidRPr="00206357">
            <w:rPr>
              <w:rFonts w:ascii="Arial" w:hAnsi="Arial" w:cs="Arial"/>
              <w:b/>
              <w:sz w:val="16"/>
              <w:szCs w:val="18"/>
              <w:lang w:val="es-ES_tradnl" w:eastAsia="ar-SA"/>
            </w:rPr>
            <w:t xml:space="preserve"> Electrónica</w:t>
          </w:r>
        </w:p>
        <w:p w:rsidR="00601CEF" w:rsidRPr="00206357" w:rsidRDefault="00601CEF" w:rsidP="00CE53EB">
          <w:pPr>
            <w:suppressAutoHyphens/>
            <w:jc w:val="center"/>
            <w:rPr>
              <w:rFonts w:ascii="Arial" w:hAnsi="Arial" w:cs="Arial"/>
              <w:b/>
              <w:sz w:val="10"/>
              <w:szCs w:val="18"/>
              <w:lang w:val="es-ES" w:eastAsia="ar-SA"/>
            </w:rPr>
          </w:pPr>
        </w:p>
        <w:p w:rsidR="00601CEF" w:rsidRPr="00206357" w:rsidRDefault="00601CEF" w:rsidP="00CE53EB">
          <w:pPr>
            <w:suppressAutoHyphens/>
            <w:jc w:val="center"/>
            <w:rPr>
              <w:rFonts w:ascii="Arial" w:hAnsi="Arial" w:cs="Arial"/>
              <w:b/>
              <w:sz w:val="16"/>
              <w:szCs w:val="18"/>
              <w:lang w:val="es-ES" w:eastAsia="ar-SA"/>
            </w:rPr>
          </w:pPr>
          <w:r w:rsidRPr="00F95B72">
            <w:rPr>
              <w:rFonts w:ascii="Arial" w:hAnsi="Arial" w:cs="Arial"/>
              <w:b/>
              <w:sz w:val="16"/>
              <w:szCs w:val="18"/>
              <w:lang w:val="es-ES" w:eastAsia="ar-SA"/>
            </w:rPr>
            <w:t>No. LA-019GYR120-E</w:t>
          </w:r>
          <w:r>
            <w:rPr>
              <w:rFonts w:ascii="Arial" w:hAnsi="Arial" w:cs="Arial"/>
              <w:b/>
              <w:sz w:val="16"/>
              <w:szCs w:val="18"/>
              <w:lang w:val="es-ES" w:eastAsia="ar-SA"/>
            </w:rPr>
            <w:t>24</w:t>
          </w:r>
          <w:r w:rsidRPr="00F95B72">
            <w:rPr>
              <w:rFonts w:ascii="Arial" w:hAnsi="Arial" w:cs="Arial"/>
              <w:b/>
              <w:sz w:val="16"/>
              <w:szCs w:val="18"/>
              <w:lang w:val="es-ES" w:eastAsia="ar-SA"/>
            </w:rPr>
            <w:t>-2016</w:t>
          </w:r>
        </w:p>
        <w:p w:rsidR="00601CEF" w:rsidRPr="00206357" w:rsidRDefault="00601CEF" w:rsidP="00CE53EB">
          <w:pPr>
            <w:tabs>
              <w:tab w:val="center" w:pos="4419"/>
              <w:tab w:val="right" w:pos="8838"/>
            </w:tabs>
            <w:suppressAutoHyphens/>
            <w:jc w:val="center"/>
            <w:rPr>
              <w:rFonts w:ascii="Arial" w:hAnsi="Arial" w:cs="Arial"/>
              <w:b/>
              <w:sz w:val="10"/>
              <w:szCs w:val="18"/>
              <w:lang w:val="es-ES_tradnl" w:eastAsia="ar-SA"/>
            </w:rPr>
          </w:pPr>
        </w:p>
        <w:p w:rsidR="00601CEF" w:rsidRPr="00987A8D" w:rsidRDefault="00601CEF"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601CEF" w:rsidRDefault="00601CEF"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74E8C19F" wp14:editId="2058E25B">
                <wp:simplePos x="0" y="0"/>
                <wp:positionH relativeFrom="column">
                  <wp:posOffset>2428504</wp:posOffset>
                </wp:positionH>
                <wp:positionV relativeFrom="paragraph">
                  <wp:posOffset>115570</wp:posOffset>
                </wp:positionV>
                <wp:extent cx="655607" cy="845389"/>
                <wp:effectExtent l="0" t="0" r="0"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0CF07EA0" wp14:editId="01367122">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601CEF" w:rsidRPr="00D52427" w:rsidRDefault="00601CEF"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1D91C66"/>
    <w:multiLevelType w:val="hybridMultilevel"/>
    <w:tmpl w:val="C67C0EB0"/>
    <w:lvl w:ilvl="0" w:tplc="9C8AF4B0">
      <w:start w:val="1"/>
      <w:numFmt w:val="upperLetter"/>
      <w:lvlText w:val="%1."/>
      <w:lvlJc w:val="left"/>
      <w:pPr>
        <w:ind w:left="1080" w:hanging="360"/>
      </w:pPr>
      <w:rPr>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09C8674A"/>
    <w:multiLevelType w:val="hybridMultilevel"/>
    <w:tmpl w:val="92A0684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nsid w:val="0B41731B"/>
    <w:multiLevelType w:val="hybridMultilevel"/>
    <w:tmpl w:val="7D64E728"/>
    <w:lvl w:ilvl="0" w:tplc="D2EC5F4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2">
    <w:nsid w:val="116F78A3"/>
    <w:multiLevelType w:val="hybridMultilevel"/>
    <w:tmpl w:val="95D0B92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122E103A"/>
    <w:multiLevelType w:val="hybridMultilevel"/>
    <w:tmpl w:val="454A74C6"/>
    <w:lvl w:ilvl="0" w:tplc="080A000F">
      <w:start w:val="1"/>
      <w:numFmt w:val="decimal"/>
      <w:lvlText w:val="%1."/>
      <w:lvlJc w:val="left"/>
      <w:pPr>
        <w:ind w:left="1298" w:hanging="360"/>
      </w:pPr>
    </w:lvl>
    <w:lvl w:ilvl="1" w:tplc="080A0019" w:tentative="1">
      <w:start w:val="1"/>
      <w:numFmt w:val="lowerLetter"/>
      <w:lvlText w:val="%2."/>
      <w:lvlJc w:val="left"/>
      <w:pPr>
        <w:ind w:left="2018" w:hanging="360"/>
      </w:pPr>
    </w:lvl>
    <w:lvl w:ilvl="2" w:tplc="080A001B" w:tentative="1">
      <w:start w:val="1"/>
      <w:numFmt w:val="lowerRoman"/>
      <w:lvlText w:val="%3."/>
      <w:lvlJc w:val="right"/>
      <w:pPr>
        <w:ind w:left="2738" w:hanging="180"/>
      </w:pPr>
    </w:lvl>
    <w:lvl w:ilvl="3" w:tplc="080A000F" w:tentative="1">
      <w:start w:val="1"/>
      <w:numFmt w:val="decimal"/>
      <w:lvlText w:val="%4."/>
      <w:lvlJc w:val="left"/>
      <w:pPr>
        <w:ind w:left="3458" w:hanging="360"/>
      </w:pPr>
    </w:lvl>
    <w:lvl w:ilvl="4" w:tplc="080A0019" w:tentative="1">
      <w:start w:val="1"/>
      <w:numFmt w:val="lowerLetter"/>
      <w:lvlText w:val="%5."/>
      <w:lvlJc w:val="left"/>
      <w:pPr>
        <w:ind w:left="4178" w:hanging="360"/>
      </w:pPr>
    </w:lvl>
    <w:lvl w:ilvl="5" w:tplc="080A001B" w:tentative="1">
      <w:start w:val="1"/>
      <w:numFmt w:val="lowerRoman"/>
      <w:lvlText w:val="%6."/>
      <w:lvlJc w:val="right"/>
      <w:pPr>
        <w:ind w:left="4898" w:hanging="180"/>
      </w:pPr>
    </w:lvl>
    <w:lvl w:ilvl="6" w:tplc="080A000F" w:tentative="1">
      <w:start w:val="1"/>
      <w:numFmt w:val="decimal"/>
      <w:lvlText w:val="%7."/>
      <w:lvlJc w:val="left"/>
      <w:pPr>
        <w:ind w:left="5618" w:hanging="360"/>
      </w:pPr>
    </w:lvl>
    <w:lvl w:ilvl="7" w:tplc="080A0019" w:tentative="1">
      <w:start w:val="1"/>
      <w:numFmt w:val="lowerLetter"/>
      <w:lvlText w:val="%8."/>
      <w:lvlJc w:val="left"/>
      <w:pPr>
        <w:ind w:left="6338" w:hanging="360"/>
      </w:pPr>
    </w:lvl>
    <w:lvl w:ilvl="8" w:tplc="080A001B" w:tentative="1">
      <w:start w:val="1"/>
      <w:numFmt w:val="lowerRoman"/>
      <w:lvlText w:val="%9."/>
      <w:lvlJc w:val="right"/>
      <w:pPr>
        <w:ind w:left="7058" w:hanging="180"/>
      </w:pPr>
    </w:lvl>
  </w:abstractNum>
  <w:abstractNum w:abstractNumId="34">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217655C6"/>
    <w:multiLevelType w:val="hybridMultilevel"/>
    <w:tmpl w:val="EDF8C6B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nsid w:val="2BEC487A"/>
    <w:multiLevelType w:val="singleLevel"/>
    <w:tmpl w:val="1B120996"/>
    <w:numStyleLink w:val="Estilo123"/>
  </w:abstractNum>
  <w:abstractNum w:abstractNumId="41">
    <w:nsid w:val="2CF72BC4"/>
    <w:multiLevelType w:val="hybridMultilevel"/>
    <w:tmpl w:val="2DB867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2EE1268A"/>
    <w:multiLevelType w:val="singleLevel"/>
    <w:tmpl w:val="1B120996"/>
    <w:numStyleLink w:val="Estilo123"/>
  </w:abstractNum>
  <w:abstractNum w:abstractNumId="43">
    <w:nsid w:val="2FB15DB5"/>
    <w:multiLevelType w:val="hybridMultilevel"/>
    <w:tmpl w:val="DE12FAB2"/>
    <w:lvl w:ilvl="0" w:tplc="984409D0">
      <w:start w:val="1"/>
      <w:numFmt w:val="decimal"/>
      <w:lvlText w:val="%1."/>
      <w:lvlJc w:val="left"/>
      <w:pPr>
        <w:ind w:left="1440" w:hanging="360"/>
      </w:pPr>
      <w:rPr>
        <w:rFonts w:eastAsia="Times New Roman" w:hint="default"/>
        <w:b w:val="0"/>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4">
    <w:nsid w:val="35025DB6"/>
    <w:multiLevelType w:val="hybridMultilevel"/>
    <w:tmpl w:val="A1A236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6">
    <w:nsid w:val="3EAF7AF8"/>
    <w:multiLevelType w:val="hybridMultilevel"/>
    <w:tmpl w:val="B4245DF6"/>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7">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4B0B2010"/>
    <w:multiLevelType w:val="hybridMultilevel"/>
    <w:tmpl w:val="9E56B2E0"/>
    <w:lvl w:ilvl="0" w:tplc="91E0B17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4B4B5186"/>
    <w:multiLevelType w:val="hybridMultilevel"/>
    <w:tmpl w:val="9708797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80A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D835685"/>
    <w:multiLevelType w:val="hybridMultilevel"/>
    <w:tmpl w:val="7F7655F6"/>
    <w:lvl w:ilvl="0" w:tplc="4E800580">
      <w:start w:val="1"/>
      <w:numFmt w:val="lowerLetter"/>
      <w:lvlText w:val="%1)"/>
      <w:lvlJc w:val="left"/>
      <w:pPr>
        <w:ind w:left="938" w:hanging="360"/>
      </w:pPr>
      <w:rPr>
        <w:b w:val="0"/>
      </w:rPr>
    </w:lvl>
    <w:lvl w:ilvl="1" w:tplc="080A0019">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51">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2">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3">
    <w:nsid w:val="55E75070"/>
    <w:multiLevelType w:val="hybridMultilevel"/>
    <w:tmpl w:val="C88A10FC"/>
    <w:lvl w:ilvl="0" w:tplc="295AAB3E">
      <w:start w:val="1"/>
      <w:numFmt w:val="upperLetter"/>
      <w:lvlText w:val="%1)"/>
      <w:lvlJc w:val="left"/>
      <w:pPr>
        <w:tabs>
          <w:tab w:val="num" w:pos="720"/>
        </w:tabs>
        <w:ind w:left="720" w:hanging="360"/>
      </w:pPr>
      <w:rPr>
        <w:rFonts w:cs="Times New Roman"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5CC25A90"/>
    <w:multiLevelType w:val="hybridMultilevel"/>
    <w:tmpl w:val="221CDEBE"/>
    <w:lvl w:ilvl="0" w:tplc="080A0013">
      <w:start w:val="1"/>
      <w:numFmt w:val="upperRoman"/>
      <w:lvlText w:val="%1."/>
      <w:lvlJc w:val="right"/>
      <w:pPr>
        <w:ind w:left="2160" w:hanging="360"/>
      </w:pPr>
      <w:rPr>
        <w:b/>
        <w:i w:val="0"/>
        <w:sz w:val="20"/>
      </w:r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55">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6">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6C7A5704"/>
    <w:multiLevelType w:val="hybridMultilevel"/>
    <w:tmpl w:val="B0BC8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9">
    <w:nsid w:val="70A538A8"/>
    <w:multiLevelType w:val="hybridMultilevel"/>
    <w:tmpl w:val="AD74E04C"/>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0">
    <w:nsid w:val="732B7A10"/>
    <w:multiLevelType w:val="hybridMultilevel"/>
    <w:tmpl w:val="0C7C2B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61">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6"/>
  </w:num>
  <w:num w:numId="8">
    <w:abstractNumId w:val="62"/>
  </w:num>
  <w:num w:numId="9">
    <w:abstractNumId w:val="34"/>
  </w:num>
  <w:num w:numId="10">
    <w:abstractNumId w:val="30"/>
  </w:num>
  <w:num w:numId="11">
    <w:abstractNumId w:val="9"/>
  </w:num>
  <w:num w:numId="12">
    <w:abstractNumId w:val="12"/>
  </w:num>
  <w:num w:numId="13">
    <w:abstractNumId w:val="16"/>
  </w:num>
  <w:num w:numId="14">
    <w:abstractNumId w:val="51"/>
  </w:num>
  <w:num w:numId="15">
    <w:abstractNumId w:val="27"/>
  </w:num>
  <w:num w:numId="16">
    <w:abstractNumId w:val="55"/>
  </w:num>
  <w:num w:numId="17">
    <w:abstractNumId w:val="52"/>
  </w:num>
  <w:num w:numId="18">
    <w:abstractNumId w:val="3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47"/>
  </w:num>
  <w:num w:numId="22">
    <w:abstractNumId w:val="63"/>
  </w:num>
  <w:num w:numId="23">
    <w:abstractNumId w:val="40"/>
    <w:lvlOverride w:ilvl="0">
      <w:lvl w:ilvl="0">
        <w:start w:val="1"/>
        <w:numFmt w:val="lowerLetter"/>
        <w:lvlText w:val="%1)"/>
        <w:lvlJc w:val="left"/>
        <w:pPr>
          <w:ind w:left="1008" w:hanging="360"/>
        </w:pPr>
        <w:rPr>
          <w:b w:val="0"/>
        </w:rPr>
      </w:lvl>
    </w:lvlOverride>
  </w:num>
  <w:num w:numId="24">
    <w:abstractNumId w:val="42"/>
  </w:num>
  <w:num w:numId="25">
    <w:abstractNumId w:val="60"/>
  </w:num>
  <w:num w:numId="26">
    <w:abstractNumId w:val="41"/>
  </w:num>
  <w:num w:numId="27">
    <w:abstractNumId w:val="50"/>
  </w:num>
  <w:num w:numId="28">
    <w:abstractNumId w:val="33"/>
  </w:num>
  <w:num w:numId="29">
    <w:abstractNumId w:val="44"/>
  </w:num>
  <w:num w:numId="30">
    <w:abstractNumId w:val="28"/>
  </w:num>
  <w:num w:numId="31">
    <w:abstractNumId w:val="57"/>
  </w:num>
  <w:num w:numId="32">
    <w:abstractNumId w:val="32"/>
  </w:num>
  <w:num w:numId="33">
    <w:abstractNumId w:val="1"/>
  </w:num>
  <w:num w:numId="34">
    <w:abstractNumId w:val="46"/>
  </w:num>
  <w:num w:numId="35">
    <w:abstractNumId w:val="59"/>
  </w:num>
  <w:num w:numId="36">
    <w:abstractNumId w:val="26"/>
  </w:num>
  <w:num w:numId="37">
    <w:abstractNumId w:val="53"/>
  </w:num>
  <w:num w:numId="38">
    <w:abstractNumId w:val="29"/>
  </w:num>
  <w:num w:numId="39">
    <w:abstractNumId w:val="43"/>
  </w:num>
  <w:num w:numId="40">
    <w:abstractNumId w:val="48"/>
  </w:num>
  <w:num w:numId="41">
    <w:abstractNumId w:val="1"/>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49"/>
  </w:num>
  <w:num w:numId="47">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57"/>
    <w:rsid w:val="000003D7"/>
    <w:rsid w:val="00000458"/>
    <w:rsid w:val="0000076F"/>
    <w:rsid w:val="00000C99"/>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07FB9"/>
    <w:rsid w:val="00010707"/>
    <w:rsid w:val="000107B7"/>
    <w:rsid w:val="00010807"/>
    <w:rsid w:val="00010B40"/>
    <w:rsid w:val="00010E4D"/>
    <w:rsid w:val="000112B0"/>
    <w:rsid w:val="000124DA"/>
    <w:rsid w:val="00012874"/>
    <w:rsid w:val="00012DD7"/>
    <w:rsid w:val="00012E29"/>
    <w:rsid w:val="00013581"/>
    <w:rsid w:val="000138E5"/>
    <w:rsid w:val="00013AEF"/>
    <w:rsid w:val="00013BF7"/>
    <w:rsid w:val="00014140"/>
    <w:rsid w:val="00015214"/>
    <w:rsid w:val="00015996"/>
    <w:rsid w:val="00015A5C"/>
    <w:rsid w:val="00016388"/>
    <w:rsid w:val="00016790"/>
    <w:rsid w:val="00016F68"/>
    <w:rsid w:val="00016FD9"/>
    <w:rsid w:val="00017609"/>
    <w:rsid w:val="00017BB7"/>
    <w:rsid w:val="00020B2B"/>
    <w:rsid w:val="00021944"/>
    <w:rsid w:val="00021974"/>
    <w:rsid w:val="00022B27"/>
    <w:rsid w:val="00023552"/>
    <w:rsid w:val="00024D25"/>
    <w:rsid w:val="00024F6A"/>
    <w:rsid w:val="0002536D"/>
    <w:rsid w:val="00025919"/>
    <w:rsid w:val="00025F06"/>
    <w:rsid w:val="00026168"/>
    <w:rsid w:val="000263F4"/>
    <w:rsid w:val="000263F6"/>
    <w:rsid w:val="00026603"/>
    <w:rsid w:val="00027530"/>
    <w:rsid w:val="00030FB8"/>
    <w:rsid w:val="00031D90"/>
    <w:rsid w:val="000328AD"/>
    <w:rsid w:val="000328FA"/>
    <w:rsid w:val="00032C01"/>
    <w:rsid w:val="00032F88"/>
    <w:rsid w:val="000331A2"/>
    <w:rsid w:val="00033673"/>
    <w:rsid w:val="000341F3"/>
    <w:rsid w:val="000347BE"/>
    <w:rsid w:val="00034D86"/>
    <w:rsid w:val="000352BE"/>
    <w:rsid w:val="00035FDE"/>
    <w:rsid w:val="00036136"/>
    <w:rsid w:val="00036277"/>
    <w:rsid w:val="000369AC"/>
    <w:rsid w:val="000371B9"/>
    <w:rsid w:val="000408F9"/>
    <w:rsid w:val="00041CBB"/>
    <w:rsid w:val="00042C62"/>
    <w:rsid w:val="0004310F"/>
    <w:rsid w:val="0004314F"/>
    <w:rsid w:val="0004325E"/>
    <w:rsid w:val="000437ED"/>
    <w:rsid w:val="00043D74"/>
    <w:rsid w:val="000441B5"/>
    <w:rsid w:val="00044E8B"/>
    <w:rsid w:val="00045869"/>
    <w:rsid w:val="00046CED"/>
    <w:rsid w:val="00046E80"/>
    <w:rsid w:val="00047433"/>
    <w:rsid w:val="000475C4"/>
    <w:rsid w:val="0004784C"/>
    <w:rsid w:val="000500D9"/>
    <w:rsid w:val="00050455"/>
    <w:rsid w:val="0005067B"/>
    <w:rsid w:val="00050B8B"/>
    <w:rsid w:val="00050C37"/>
    <w:rsid w:val="00051328"/>
    <w:rsid w:val="000521CE"/>
    <w:rsid w:val="00052427"/>
    <w:rsid w:val="0005254C"/>
    <w:rsid w:val="00052FDB"/>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FF"/>
    <w:rsid w:val="00072B47"/>
    <w:rsid w:val="00074579"/>
    <w:rsid w:val="0007461F"/>
    <w:rsid w:val="00075556"/>
    <w:rsid w:val="00075B40"/>
    <w:rsid w:val="000765D7"/>
    <w:rsid w:val="00076ABC"/>
    <w:rsid w:val="00076D74"/>
    <w:rsid w:val="0007725D"/>
    <w:rsid w:val="00077B48"/>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FAB"/>
    <w:rsid w:val="0009184F"/>
    <w:rsid w:val="00091A0E"/>
    <w:rsid w:val="00091FB2"/>
    <w:rsid w:val="00092B3F"/>
    <w:rsid w:val="00093390"/>
    <w:rsid w:val="000947C5"/>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C2E"/>
    <w:rsid w:val="000A5DF6"/>
    <w:rsid w:val="000A5FF9"/>
    <w:rsid w:val="000A6177"/>
    <w:rsid w:val="000A6330"/>
    <w:rsid w:val="000A6B27"/>
    <w:rsid w:val="000B09BE"/>
    <w:rsid w:val="000B0E4D"/>
    <w:rsid w:val="000B1D0C"/>
    <w:rsid w:val="000B1F79"/>
    <w:rsid w:val="000B21AA"/>
    <w:rsid w:val="000B2622"/>
    <w:rsid w:val="000B2C67"/>
    <w:rsid w:val="000B314E"/>
    <w:rsid w:val="000B3170"/>
    <w:rsid w:val="000B39CC"/>
    <w:rsid w:val="000B3AB2"/>
    <w:rsid w:val="000B3BB9"/>
    <w:rsid w:val="000B46AD"/>
    <w:rsid w:val="000B48C1"/>
    <w:rsid w:val="000B4DF4"/>
    <w:rsid w:val="000B6C8E"/>
    <w:rsid w:val="000B7303"/>
    <w:rsid w:val="000B74E8"/>
    <w:rsid w:val="000B771B"/>
    <w:rsid w:val="000C03AD"/>
    <w:rsid w:val="000C06AE"/>
    <w:rsid w:val="000C26F8"/>
    <w:rsid w:val="000C2D05"/>
    <w:rsid w:val="000C408E"/>
    <w:rsid w:val="000C4502"/>
    <w:rsid w:val="000C57BD"/>
    <w:rsid w:val="000C5D3B"/>
    <w:rsid w:val="000C5DA3"/>
    <w:rsid w:val="000C663D"/>
    <w:rsid w:val="000C671D"/>
    <w:rsid w:val="000C6C14"/>
    <w:rsid w:val="000C6CFC"/>
    <w:rsid w:val="000C72FC"/>
    <w:rsid w:val="000C78A1"/>
    <w:rsid w:val="000D0721"/>
    <w:rsid w:val="000D0E15"/>
    <w:rsid w:val="000D2FA6"/>
    <w:rsid w:val="000D3510"/>
    <w:rsid w:val="000D3930"/>
    <w:rsid w:val="000D4702"/>
    <w:rsid w:val="000D4730"/>
    <w:rsid w:val="000D4A19"/>
    <w:rsid w:val="000D4A93"/>
    <w:rsid w:val="000D4B5C"/>
    <w:rsid w:val="000D6279"/>
    <w:rsid w:val="000D6706"/>
    <w:rsid w:val="000D675E"/>
    <w:rsid w:val="000D6C55"/>
    <w:rsid w:val="000D6C5D"/>
    <w:rsid w:val="000D7BC8"/>
    <w:rsid w:val="000D7CBB"/>
    <w:rsid w:val="000E04AF"/>
    <w:rsid w:val="000E11EE"/>
    <w:rsid w:val="000E1740"/>
    <w:rsid w:val="000E22D8"/>
    <w:rsid w:val="000E2D65"/>
    <w:rsid w:val="000E2EC2"/>
    <w:rsid w:val="000E41DF"/>
    <w:rsid w:val="000E425A"/>
    <w:rsid w:val="000E425B"/>
    <w:rsid w:val="000E63FE"/>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1D8"/>
    <w:rsid w:val="00100388"/>
    <w:rsid w:val="0010056D"/>
    <w:rsid w:val="00100EBD"/>
    <w:rsid w:val="00100F8B"/>
    <w:rsid w:val="00101340"/>
    <w:rsid w:val="00101638"/>
    <w:rsid w:val="0010174C"/>
    <w:rsid w:val="00101A71"/>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2C69"/>
    <w:rsid w:val="001138B2"/>
    <w:rsid w:val="00114C00"/>
    <w:rsid w:val="00114FC9"/>
    <w:rsid w:val="0011505C"/>
    <w:rsid w:val="0011532D"/>
    <w:rsid w:val="001158E7"/>
    <w:rsid w:val="00117140"/>
    <w:rsid w:val="00117814"/>
    <w:rsid w:val="00120C5E"/>
    <w:rsid w:val="00121DF1"/>
    <w:rsid w:val="00121F28"/>
    <w:rsid w:val="00121FED"/>
    <w:rsid w:val="001245F6"/>
    <w:rsid w:val="00125068"/>
    <w:rsid w:val="001275FC"/>
    <w:rsid w:val="001306DC"/>
    <w:rsid w:val="00130B89"/>
    <w:rsid w:val="00130F08"/>
    <w:rsid w:val="001310E2"/>
    <w:rsid w:val="00131E33"/>
    <w:rsid w:val="00132636"/>
    <w:rsid w:val="00132AC7"/>
    <w:rsid w:val="0013356D"/>
    <w:rsid w:val="00133BA4"/>
    <w:rsid w:val="00134856"/>
    <w:rsid w:val="00134B55"/>
    <w:rsid w:val="00134CBD"/>
    <w:rsid w:val="00135271"/>
    <w:rsid w:val="0013566D"/>
    <w:rsid w:val="00137618"/>
    <w:rsid w:val="00140014"/>
    <w:rsid w:val="00140894"/>
    <w:rsid w:val="00141C5E"/>
    <w:rsid w:val="00141C8D"/>
    <w:rsid w:val="001434EA"/>
    <w:rsid w:val="00143FD3"/>
    <w:rsid w:val="00144076"/>
    <w:rsid w:val="00144607"/>
    <w:rsid w:val="00144F4C"/>
    <w:rsid w:val="0014629E"/>
    <w:rsid w:val="00147544"/>
    <w:rsid w:val="00150992"/>
    <w:rsid w:val="00151275"/>
    <w:rsid w:val="0015166F"/>
    <w:rsid w:val="00151F68"/>
    <w:rsid w:val="00154937"/>
    <w:rsid w:val="001549B9"/>
    <w:rsid w:val="00154B2A"/>
    <w:rsid w:val="00155650"/>
    <w:rsid w:val="00155805"/>
    <w:rsid w:val="00155BAE"/>
    <w:rsid w:val="00160090"/>
    <w:rsid w:val="00160CA5"/>
    <w:rsid w:val="00160ED1"/>
    <w:rsid w:val="0016170A"/>
    <w:rsid w:val="00161724"/>
    <w:rsid w:val="00162193"/>
    <w:rsid w:val="001634B6"/>
    <w:rsid w:val="001636DB"/>
    <w:rsid w:val="00163D47"/>
    <w:rsid w:val="00164089"/>
    <w:rsid w:val="001643D6"/>
    <w:rsid w:val="00166548"/>
    <w:rsid w:val="00166AFE"/>
    <w:rsid w:val="00167138"/>
    <w:rsid w:val="00170393"/>
    <w:rsid w:val="001707E8"/>
    <w:rsid w:val="00170980"/>
    <w:rsid w:val="00171177"/>
    <w:rsid w:val="001719C9"/>
    <w:rsid w:val="00171BA3"/>
    <w:rsid w:val="00171D99"/>
    <w:rsid w:val="00173565"/>
    <w:rsid w:val="00173E4D"/>
    <w:rsid w:val="001747AC"/>
    <w:rsid w:val="00174B60"/>
    <w:rsid w:val="00174B63"/>
    <w:rsid w:val="0017555D"/>
    <w:rsid w:val="00175DAD"/>
    <w:rsid w:val="00175E2D"/>
    <w:rsid w:val="00177760"/>
    <w:rsid w:val="001777C9"/>
    <w:rsid w:val="00180AFD"/>
    <w:rsid w:val="00181940"/>
    <w:rsid w:val="00182C80"/>
    <w:rsid w:val="00183833"/>
    <w:rsid w:val="00183A91"/>
    <w:rsid w:val="00184B30"/>
    <w:rsid w:val="00184D2B"/>
    <w:rsid w:val="00186341"/>
    <w:rsid w:val="0018760B"/>
    <w:rsid w:val="00187852"/>
    <w:rsid w:val="00187BEE"/>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91"/>
    <w:rsid w:val="001975D2"/>
    <w:rsid w:val="00197905"/>
    <w:rsid w:val="001A09A9"/>
    <w:rsid w:val="001A0AD2"/>
    <w:rsid w:val="001A0B14"/>
    <w:rsid w:val="001A0DC9"/>
    <w:rsid w:val="001A11FA"/>
    <w:rsid w:val="001A1BA9"/>
    <w:rsid w:val="001A2662"/>
    <w:rsid w:val="001A2D8B"/>
    <w:rsid w:val="001A4DB3"/>
    <w:rsid w:val="001A4F02"/>
    <w:rsid w:val="001A5666"/>
    <w:rsid w:val="001A5DEE"/>
    <w:rsid w:val="001A685B"/>
    <w:rsid w:val="001A790D"/>
    <w:rsid w:val="001B054A"/>
    <w:rsid w:val="001B0727"/>
    <w:rsid w:val="001B22DC"/>
    <w:rsid w:val="001B27ED"/>
    <w:rsid w:val="001B4664"/>
    <w:rsid w:val="001B5165"/>
    <w:rsid w:val="001B5816"/>
    <w:rsid w:val="001B60D4"/>
    <w:rsid w:val="001B7160"/>
    <w:rsid w:val="001B7268"/>
    <w:rsid w:val="001C01D7"/>
    <w:rsid w:val="001C069F"/>
    <w:rsid w:val="001C0CC6"/>
    <w:rsid w:val="001C1839"/>
    <w:rsid w:val="001C1C89"/>
    <w:rsid w:val="001C1ECB"/>
    <w:rsid w:val="001C20D3"/>
    <w:rsid w:val="001C20D6"/>
    <w:rsid w:val="001C22F9"/>
    <w:rsid w:val="001C2A3C"/>
    <w:rsid w:val="001C403A"/>
    <w:rsid w:val="001C5130"/>
    <w:rsid w:val="001C56E6"/>
    <w:rsid w:val="001C7549"/>
    <w:rsid w:val="001D07F1"/>
    <w:rsid w:val="001D1004"/>
    <w:rsid w:val="001D16BB"/>
    <w:rsid w:val="001D1EDF"/>
    <w:rsid w:val="001D1F6D"/>
    <w:rsid w:val="001D291E"/>
    <w:rsid w:val="001D296B"/>
    <w:rsid w:val="001D3660"/>
    <w:rsid w:val="001D376A"/>
    <w:rsid w:val="001D3D65"/>
    <w:rsid w:val="001D4597"/>
    <w:rsid w:val="001D4827"/>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47DE"/>
    <w:rsid w:val="001E5553"/>
    <w:rsid w:val="001E5798"/>
    <w:rsid w:val="001E5B11"/>
    <w:rsid w:val="001E6194"/>
    <w:rsid w:val="001E6602"/>
    <w:rsid w:val="001E68F2"/>
    <w:rsid w:val="001E6B00"/>
    <w:rsid w:val="001E726E"/>
    <w:rsid w:val="001E7488"/>
    <w:rsid w:val="001E7751"/>
    <w:rsid w:val="001E7AF0"/>
    <w:rsid w:val="001E7ECA"/>
    <w:rsid w:val="001F0850"/>
    <w:rsid w:val="001F24CE"/>
    <w:rsid w:val="001F2664"/>
    <w:rsid w:val="001F2E40"/>
    <w:rsid w:val="001F2F99"/>
    <w:rsid w:val="001F3AFE"/>
    <w:rsid w:val="001F3B41"/>
    <w:rsid w:val="001F3CB1"/>
    <w:rsid w:val="001F4116"/>
    <w:rsid w:val="001F47F5"/>
    <w:rsid w:val="001F486B"/>
    <w:rsid w:val="001F4B11"/>
    <w:rsid w:val="001F5A4B"/>
    <w:rsid w:val="001F614E"/>
    <w:rsid w:val="001F6C09"/>
    <w:rsid w:val="001F7CC5"/>
    <w:rsid w:val="002002BA"/>
    <w:rsid w:val="00201198"/>
    <w:rsid w:val="00201384"/>
    <w:rsid w:val="0020197D"/>
    <w:rsid w:val="00201F75"/>
    <w:rsid w:val="00202C4C"/>
    <w:rsid w:val="002030AD"/>
    <w:rsid w:val="002036C2"/>
    <w:rsid w:val="00203889"/>
    <w:rsid w:val="0020435F"/>
    <w:rsid w:val="00204569"/>
    <w:rsid w:val="00205C8D"/>
    <w:rsid w:val="00206357"/>
    <w:rsid w:val="00207F65"/>
    <w:rsid w:val="002108EE"/>
    <w:rsid w:val="002114BF"/>
    <w:rsid w:val="002125FE"/>
    <w:rsid w:val="00213A38"/>
    <w:rsid w:val="00214A00"/>
    <w:rsid w:val="0021595A"/>
    <w:rsid w:val="00215F94"/>
    <w:rsid w:val="002163E4"/>
    <w:rsid w:val="00216B06"/>
    <w:rsid w:val="00217354"/>
    <w:rsid w:val="002175BD"/>
    <w:rsid w:val="00220826"/>
    <w:rsid w:val="00222D31"/>
    <w:rsid w:val="0022429E"/>
    <w:rsid w:val="00224E2B"/>
    <w:rsid w:val="00225882"/>
    <w:rsid w:val="00225A9B"/>
    <w:rsid w:val="00227AE7"/>
    <w:rsid w:val="00227EBE"/>
    <w:rsid w:val="00233790"/>
    <w:rsid w:val="00233E9F"/>
    <w:rsid w:val="00233F09"/>
    <w:rsid w:val="00234091"/>
    <w:rsid w:val="00235032"/>
    <w:rsid w:val="00235271"/>
    <w:rsid w:val="00235B85"/>
    <w:rsid w:val="00236868"/>
    <w:rsid w:val="002372B2"/>
    <w:rsid w:val="002375E9"/>
    <w:rsid w:val="0023782C"/>
    <w:rsid w:val="002411E5"/>
    <w:rsid w:val="002411E7"/>
    <w:rsid w:val="002414A4"/>
    <w:rsid w:val="002423CC"/>
    <w:rsid w:val="002429AE"/>
    <w:rsid w:val="002441E5"/>
    <w:rsid w:val="0024587A"/>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94E"/>
    <w:rsid w:val="00261AEF"/>
    <w:rsid w:val="00261FB6"/>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922"/>
    <w:rsid w:val="00273036"/>
    <w:rsid w:val="002733BA"/>
    <w:rsid w:val="002743FA"/>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6F06"/>
    <w:rsid w:val="002870FB"/>
    <w:rsid w:val="002872FC"/>
    <w:rsid w:val="0028778A"/>
    <w:rsid w:val="00287AC1"/>
    <w:rsid w:val="00287B3D"/>
    <w:rsid w:val="00287CB1"/>
    <w:rsid w:val="002922A5"/>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52C"/>
    <w:rsid w:val="002A48BF"/>
    <w:rsid w:val="002A5A62"/>
    <w:rsid w:val="002A65E2"/>
    <w:rsid w:val="002A6EAC"/>
    <w:rsid w:val="002B0583"/>
    <w:rsid w:val="002B08F3"/>
    <w:rsid w:val="002B0F9D"/>
    <w:rsid w:val="002B14BF"/>
    <w:rsid w:val="002B1CD0"/>
    <w:rsid w:val="002B34AC"/>
    <w:rsid w:val="002B428E"/>
    <w:rsid w:val="002B5BF8"/>
    <w:rsid w:val="002B5DC3"/>
    <w:rsid w:val="002B5F40"/>
    <w:rsid w:val="002B61C7"/>
    <w:rsid w:val="002B6C94"/>
    <w:rsid w:val="002B78D4"/>
    <w:rsid w:val="002B79D2"/>
    <w:rsid w:val="002B7B6A"/>
    <w:rsid w:val="002B7ED0"/>
    <w:rsid w:val="002C14FC"/>
    <w:rsid w:val="002C2668"/>
    <w:rsid w:val="002C26A8"/>
    <w:rsid w:val="002C3045"/>
    <w:rsid w:val="002C3257"/>
    <w:rsid w:val="002C42D1"/>
    <w:rsid w:val="002C4653"/>
    <w:rsid w:val="002C49BC"/>
    <w:rsid w:val="002C4A84"/>
    <w:rsid w:val="002C50B1"/>
    <w:rsid w:val="002C5A5F"/>
    <w:rsid w:val="002C5CE3"/>
    <w:rsid w:val="002C5DC3"/>
    <w:rsid w:val="002C5E03"/>
    <w:rsid w:val="002C64CA"/>
    <w:rsid w:val="002C68B8"/>
    <w:rsid w:val="002C6BCD"/>
    <w:rsid w:val="002C72B7"/>
    <w:rsid w:val="002C7CA2"/>
    <w:rsid w:val="002C7F0C"/>
    <w:rsid w:val="002D00C2"/>
    <w:rsid w:val="002D03E3"/>
    <w:rsid w:val="002D06A6"/>
    <w:rsid w:val="002D0CA2"/>
    <w:rsid w:val="002D12F7"/>
    <w:rsid w:val="002D162C"/>
    <w:rsid w:val="002D186F"/>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4F8"/>
    <w:rsid w:val="002E1261"/>
    <w:rsid w:val="002E19C8"/>
    <w:rsid w:val="002E1C78"/>
    <w:rsid w:val="002E208C"/>
    <w:rsid w:val="002E236E"/>
    <w:rsid w:val="002E2BF6"/>
    <w:rsid w:val="002E34A4"/>
    <w:rsid w:val="002E3732"/>
    <w:rsid w:val="002E3F92"/>
    <w:rsid w:val="002E4947"/>
    <w:rsid w:val="002E4BD1"/>
    <w:rsid w:val="002E5045"/>
    <w:rsid w:val="002E57E3"/>
    <w:rsid w:val="002E5C03"/>
    <w:rsid w:val="002E5D03"/>
    <w:rsid w:val="002E6F5C"/>
    <w:rsid w:val="002E7318"/>
    <w:rsid w:val="002E78C2"/>
    <w:rsid w:val="002E78DC"/>
    <w:rsid w:val="002F04CC"/>
    <w:rsid w:val="002F0EF4"/>
    <w:rsid w:val="002F12A8"/>
    <w:rsid w:val="002F2122"/>
    <w:rsid w:val="002F2201"/>
    <w:rsid w:val="002F295B"/>
    <w:rsid w:val="002F3005"/>
    <w:rsid w:val="002F356C"/>
    <w:rsid w:val="002F3D7C"/>
    <w:rsid w:val="002F40B2"/>
    <w:rsid w:val="002F45D9"/>
    <w:rsid w:val="002F4652"/>
    <w:rsid w:val="002F49F2"/>
    <w:rsid w:val="002F4BCA"/>
    <w:rsid w:val="002F5E97"/>
    <w:rsid w:val="002F5FEB"/>
    <w:rsid w:val="002F62C4"/>
    <w:rsid w:val="002F6B53"/>
    <w:rsid w:val="003006D0"/>
    <w:rsid w:val="00300F02"/>
    <w:rsid w:val="0030134E"/>
    <w:rsid w:val="00301A31"/>
    <w:rsid w:val="00301B86"/>
    <w:rsid w:val="00302481"/>
    <w:rsid w:val="003028F5"/>
    <w:rsid w:val="003029EC"/>
    <w:rsid w:val="00304B05"/>
    <w:rsid w:val="0030525D"/>
    <w:rsid w:val="00305574"/>
    <w:rsid w:val="00305B1E"/>
    <w:rsid w:val="0030728D"/>
    <w:rsid w:val="00307404"/>
    <w:rsid w:val="00307904"/>
    <w:rsid w:val="003102E7"/>
    <w:rsid w:val="0031128E"/>
    <w:rsid w:val="003116C2"/>
    <w:rsid w:val="00312B09"/>
    <w:rsid w:val="003131B5"/>
    <w:rsid w:val="003132FA"/>
    <w:rsid w:val="003134B4"/>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5E0"/>
    <w:rsid w:val="00321C09"/>
    <w:rsid w:val="00323531"/>
    <w:rsid w:val="003237C3"/>
    <w:rsid w:val="003250A3"/>
    <w:rsid w:val="00325964"/>
    <w:rsid w:val="00326CEE"/>
    <w:rsid w:val="00327209"/>
    <w:rsid w:val="00327780"/>
    <w:rsid w:val="00330B35"/>
    <w:rsid w:val="0033132C"/>
    <w:rsid w:val="00331500"/>
    <w:rsid w:val="00331FEA"/>
    <w:rsid w:val="003320E8"/>
    <w:rsid w:val="003329B2"/>
    <w:rsid w:val="003340B3"/>
    <w:rsid w:val="003344B8"/>
    <w:rsid w:val="003348FC"/>
    <w:rsid w:val="0033523E"/>
    <w:rsid w:val="00335467"/>
    <w:rsid w:val="00336633"/>
    <w:rsid w:val="003374D3"/>
    <w:rsid w:val="0033768B"/>
    <w:rsid w:val="00337C7A"/>
    <w:rsid w:val="00341035"/>
    <w:rsid w:val="00341B84"/>
    <w:rsid w:val="003425FF"/>
    <w:rsid w:val="00342BA3"/>
    <w:rsid w:val="00343205"/>
    <w:rsid w:val="003444C7"/>
    <w:rsid w:val="00346907"/>
    <w:rsid w:val="003469A6"/>
    <w:rsid w:val="0034744A"/>
    <w:rsid w:val="00347B37"/>
    <w:rsid w:val="00350222"/>
    <w:rsid w:val="00350BE4"/>
    <w:rsid w:val="00350E92"/>
    <w:rsid w:val="00351C8F"/>
    <w:rsid w:val="00351F9B"/>
    <w:rsid w:val="0035278F"/>
    <w:rsid w:val="00352CC9"/>
    <w:rsid w:val="003538A5"/>
    <w:rsid w:val="003541BA"/>
    <w:rsid w:val="00354EFA"/>
    <w:rsid w:val="00355845"/>
    <w:rsid w:val="00355EB5"/>
    <w:rsid w:val="00355EF7"/>
    <w:rsid w:val="00356302"/>
    <w:rsid w:val="00356A7C"/>
    <w:rsid w:val="00357754"/>
    <w:rsid w:val="00357E56"/>
    <w:rsid w:val="00360818"/>
    <w:rsid w:val="0036086A"/>
    <w:rsid w:val="00360CD6"/>
    <w:rsid w:val="0036115C"/>
    <w:rsid w:val="00362050"/>
    <w:rsid w:val="00362DB6"/>
    <w:rsid w:val="0036308D"/>
    <w:rsid w:val="003636C1"/>
    <w:rsid w:val="00365222"/>
    <w:rsid w:val="0036572F"/>
    <w:rsid w:val="00365E52"/>
    <w:rsid w:val="00366E1D"/>
    <w:rsid w:val="00370916"/>
    <w:rsid w:val="00370C84"/>
    <w:rsid w:val="003718FC"/>
    <w:rsid w:val="00371C9D"/>
    <w:rsid w:val="0037201E"/>
    <w:rsid w:val="00372B39"/>
    <w:rsid w:val="003736D0"/>
    <w:rsid w:val="003756F8"/>
    <w:rsid w:val="003758F5"/>
    <w:rsid w:val="00375AA0"/>
    <w:rsid w:val="00375F24"/>
    <w:rsid w:val="00376D1C"/>
    <w:rsid w:val="00377C03"/>
    <w:rsid w:val="00377EBC"/>
    <w:rsid w:val="003812D3"/>
    <w:rsid w:val="00381319"/>
    <w:rsid w:val="00381593"/>
    <w:rsid w:val="003817A5"/>
    <w:rsid w:val="003817F8"/>
    <w:rsid w:val="00381A14"/>
    <w:rsid w:val="00383656"/>
    <w:rsid w:val="00383760"/>
    <w:rsid w:val="00383D9D"/>
    <w:rsid w:val="00383ED9"/>
    <w:rsid w:val="003845C9"/>
    <w:rsid w:val="00385EC2"/>
    <w:rsid w:val="0038615F"/>
    <w:rsid w:val="00386FF2"/>
    <w:rsid w:val="0038772F"/>
    <w:rsid w:val="003908E0"/>
    <w:rsid w:val="00390C28"/>
    <w:rsid w:val="00391413"/>
    <w:rsid w:val="003917F8"/>
    <w:rsid w:val="00391D20"/>
    <w:rsid w:val="00392EF5"/>
    <w:rsid w:val="003933B4"/>
    <w:rsid w:val="003941F4"/>
    <w:rsid w:val="00395E48"/>
    <w:rsid w:val="003A04FF"/>
    <w:rsid w:val="003A0B53"/>
    <w:rsid w:val="003A1AC2"/>
    <w:rsid w:val="003A20BD"/>
    <w:rsid w:val="003A21E8"/>
    <w:rsid w:val="003A2565"/>
    <w:rsid w:val="003A33F2"/>
    <w:rsid w:val="003A384A"/>
    <w:rsid w:val="003A392A"/>
    <w:rsid w:val="003A3ECC"/>
    <w:rsid w:val="003A57BE"/>
    <w:rsid w:val="003A5CC9"/>
    <w:rsid w:val="003A5E6B"/>
    <w:rsid w:val="003A5E9E"/>
    <w:rsid w:val="003A5FB4"/>
    <w:rsid w:val="003A6261"/>
    <w:rsid w:val="003A682E"/>
    <w:rsid w:val="003A76B8"/>
    <w:rsid w:val="003A7950"/>
    <w:rsid w:val="003A7DED"/>
    <w:rsid w:val="003A7F0D"/>
    <w:rsid w:val="003B005D"/>
    <w:rsid w:val="003B088C"/>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535"/>
    <w:rsid w:val="003C6FC0"/>
    <w:rsid w:val="003C720A"/>
    <w:rsid w:val="003C730D"/>
    <w:rsid w:val="003C7F10"/>
    <w:rsid w:val="003D0A9E"/>
    <w:rsid w:val="003D0BFB"/>
    <w:rsid w:val="003D1D65"/>
    <w:rsid w:val="003D22FC"/>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981"/>
    <w:rsid w:val="003E1C56"/>
    <w:rsid w:val="003E2AB4"/>
    <w:rsid w:val="003E2ACF"/>
    <w:rsid w:val="003E2F28"/>
    <w:rsid w:val="003E32D0"/>
    <w:rsid w:val="003E3F30"/>
    <w:rsid w:val="003E3F79"/>
    <w:rsid w:val="003E5376"/>
    <w:rsid w:val="003E569E"/>
    <w:rsid w:val="003E7132"/>
    <w:rsid w:val="003F0C71"/>
    <w:rsid w:val="003F1400"/>
    <w:rsid w:val="003F1CC2"/>
    <w:rsid w:val="003F284C"/>
    <w:rsid w:val="003F3CFF"/>
    <w:rsid w:val="003F4CCD"/>
    <w:rsid w:val="003F5420"/>
    <w:rsid w:val="003F55F7"/>
    <w:rsid w:val="003F5736"/>
    <w:rsid w:val="003F6B8F"/>
    <w:rsid w:val="003F6C04"/>
    <w:rsid w:val="003F6D06"/>
    <w:rsid w:val="003F709C"/>
    <w:rsid w:val="003F7265"/>
    <w:rsid w:val="003F7DEB"/>
    <w:rsid w:val="003F7F40"/>
    <w:rsid w:val="004006D1"/>
    <w:rsid w:val="00400FC1"/>
    <w:rsid w:val="00401073"/>
    <w:rsid w:val="0040179F"/>
    <w:rsid w:val="0040262C"/>
    <w:rsid w:val="00402A36"/>
    <w:rsid w:val="00403B55"/>
    <w:rsid w:val="00404061"/>
    <w:rsid w:val="00405605"/>
    <w:rsid w:val="004056C0"/>
    <w:rsid w:val="0040623F"/>
    <w:rsid w:val="00406A59"/>
    <w:rsid w:val="00407083"/>
    <w:rsid w:val="00407E49"/>
    <w:rsid w:val="00407F77"/>
    <w:rsid w:val="004105F4"/>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7170"/>
    <w:rsid w:val="004175ED"/>
    <w:rsid w:val="00422A81"/>
    <w:rsid w:val="004235E2"/>
    <w:rsid w:val="00423940"/>
    <w:rsid w:val="004242BC"/>
    <w:rsid w:val="004246E4"/>
    <w:rsid w:val="00425247"/>
    <w:rsid w:val="00425446"/>
    <w:rsid w:val="00425B4C"/>
    <w:rsid w:val="00425F7F"/>
    <w:rsid w:val="00426139"/>
    <w:rsid w:val="00426912"/>
    <w:rsid w:val="004269CC"/>
    <w:rsid w:val="00426FE6"/>
    <w:rsid w:val="00431E85"/>
    <w:rsid w:val="00432010"/>
    <w:rsid w:val="004323B7"/>
    <w:rsid w:val="00433086"/>
    <w:rsid w:val="00434181"/>
    <w:rsid w:val="00434EDA"/>
    <w:rsid w:val="004350F3"/>
    <w:rsid w:val="00435E51"/>
    <w:rsid w:val="00435EBE"/>
    <w:rsid w:val="00436E73"/>
    <w:rsid w:val="00440E28"/>
    <w:rsid w:val="0044158A"/>
    <w:rsid w:val="004419AF"/>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0C09"/>
    <w:rsid w:val="00451496"/>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2ED"/>
    <w:rsid w:val="00474868"/>
    <w:rsid w:val="00475191"/>
    <w:rsid w:val="0047568D"/>
    <w:rsid w:val="004758EC"/>
    <w:rsid w:val="00475A12"/>
    <w:rsid w:val="00475C96"/>
    <w:rsid w:val="00476513"/>
    <w:rsid w:val="0047660A"/>
    <w:rsid w:val="00476A31"/>
    <w:rsid w:val="0047775E"/>
    <w:rsid w:val="004809C8"/>
    <w:rsid w:val="0048138E"/>
    <w:rsid w:val="00481447"/>
    <w:rsid w:val="00482FF7"/>
    <w:rsid w:val="0048330F"/>
    <w:rsid w:val="00486A74"/>
    <w:rsid w:val="004876DC"/>
    <w:rsid w:val="00487CDD"/>
    <w:rsid w:val="00491225"/>
    <w:rsid w:val="0049139B"/>
    <w:rsid w:val="0049166D"/>
    <w:rsid w:val="00491BE8"/>
    <w:rsid w:val="004933B7"/>
    <w:rsid w:val="0049382D"/>
    <w:rsid w:val="0049396A"/>
    <w:rsid w:val="00494599"/>
    <w:rsid w:val="00494DFB"/>
    <w:rsid w:val="0049543C"/>
    <w:rsid w:val="00495601"/>
    <w:rsid w:val="004958E4"/>
    <w:rsid w:val="00495FE8"/>
    <w:rsid w:val="0049643A"/>
    <w:rsid w:val="0049697B"/>
    <w:rsid w:val="00496AF2"/>
    <w:rsid w:val="004976DD"/>
    <w:rsid w:val="004A08B2"/>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77ED"/>
    <w:rsid w:val="004B03D7"/>
    <w:rsid w:val="004B0A44"/>
    <w:rsid w:val="004B0AE8"/>
    <w:rsid w:val="004B0FE1"/>
    <w:rsid w:val="004B10A9"/>
    <w:rsid w:val="004B1412"/>
    <w:rsid w:val="004B22B9"/>
    <w:rsid w:val="004B2F7B"/>
    <w:rsid w:val="004B3342"/>
    <w:rsid w:val="004B3AEE"/>
    <w:rsid w:val="004B51C7"/>
    <w:rsid w:val="004B52D8"/>
    <w:rsid w:val="004B633E"/>
    <w:rsid w:val="004B7045"/>
    <w:rsid w:val="004B71C1"/>
    <w:rsid w:val="004B754D"/>
    <w:rsid w:val="004B75A9"/>
    <w:rsid w:val="004C07C1"/>
    <w:rsid w:val="004C0B0C"/>
    <w:rsid w:val="004C0F28"/>
    <w:rsid w:val="004C1BC8"/>
    <w:rsid w:val="004C2907"/>
    <w:rsid w:val="004C2C46"/>
    <w:rsid w:val="004C4F6F"/>
    <w:rsid w:val="004C5395"/>
    <w:rsid w:val="004C5627"/>
    <w:rsid w:val="004C5D40"/>
    <w:rsid w:val="004C616D"/>
    <w:rsid w:val="004C79BD"/>
    <w:rsid w:val="004C7DF9"/>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709B"/>
    <w:rsid w:val="004D70A3"/>
    <w:rsid w:val="004D7512"/>
    <w:rsid w:val="004D7949"/>
    <w:rsid w:val="004D7A3F"/>
    <w:rsid w:val="004D7ACB"/>
    <w:rsid w:val="004E10DC"/>
    <w:rsid w:val="004E175C"/>
    <w:rsid w:val="004E1A9C"/>
    <w:rsid w:val="004E1E2B"/>
    <w:rsid w:val="004E21E0"/>
    <w:rsid w:val="004E2487"/>
    <w:rsid w:val="004E311F"/>
    <w:rsid w:val="004E334A"/>
    <w:rsid w:val="004E3B57"/>
    <w:rsid w:val="004E4D80"/>
    <w:rsid w:val="004E541B"/>
    <w:rsid w:val="004E5522"/>
    <w:rsid w:val="004E794E"/>
    <w:rsid w:val="004E7AB3"/>
    <w:rsid w:val="004E7F5D"/>
    <w:rsid w:val="004E7F8D"/>
    <w:rsid w:val="004F0B3B"/>
    <w:rsid w:val="004F120C"/>
    <w:rsid w:val="004F153A"/>
    <w:rsid w:val="004F18D3"/>
    <w:rsid w:val="004F20A4"/>
    <w:rsid w:val="004F33B6"/>
    <w:rsid w:val="004F3868"/>
    <w:rsid w:val="004F3C41"/>
    <w:rsid w:val="004F5DCB"/>
    <w:rsid w:val="004F6C42"/>
    <w:rsid w:val="004F78B2"/>
    <w:rsid w:val="00500200"/>
    <w:rsid w:val="005020B4"/>
    <w:rsid w:val="00502110"/>
    <w:rsid w:val="00502881"/>
    <w:rsid w:val="005029C2"/>
    <w:rsid w:val="00503250"/>
    <w:rsid w:val="00503600"/>
    <w:rsid w:val="00504D71"/>
    <w:rsid w:val="00505A7F"/>
    <w:rsid w:val="00505E47"/>
    <w:rsid w:val="00506317"/>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A2D"/>
    <w:rsid w:val="00513FBC"/>
    <w:rsid w:val="005143CE"/>
    <w:rsid w:val="005159D5"/>
    <w:rsid w:val="00515B75"/>
    <w:rsid w:val="00516BED"/>
    <w:rsid w:val="005172CE"/>
    <w:rsid w:val="005178A3"/>
    <w:rsid w:val="00517E93"/>
    <w:rsid w:val="005200BE"/>
    <w:rsid w:val="005204EB"/>
    <w:rsid w:val="005204FB"/>
    <w:rsid w:val="0052050A"/>
    <w:rsid w:val="00522C61"/>
    <w:rsid w:val="005231C1"/>
    <w:rsid w:val="00523555"/>
    <w:rsid w:val="00523B78"/>
    <w:rsid w:val="00523FBF"/>
    <w:rsid w:val="0052425C"/>
    <w:rsid w:val="00527C1A"/>
    <w:rsid w:val="0053006F"/>
    <w:rsid w:val="0053137C"/>
    <w:rsid w:val="00531B1B"/>
    <w:rsid w:val="00531CEA"/>
    <w:rsid w:val="00532601"/>
    <w:rsid w:val="005333CB"/>
    <w:rsid w:val="0053350A"/>
    <w:rsid w:val="00533771"/>
    <w:rsid w:val="00533BE3"/>
    <w:rsid w:val="00533EFD"/>
    <w:rsid w:val="00534C8E"/>
    <w:rsid w:val="00535331"/>
    <w:rsid w:val="0053556A"/>
    <w:rsid w:val="0053578F"/>
    <w:rsid w:val="005372F2"/>
    <w:rsid w:val="0053746A"/>
    <w:rsid w:val="005402D9"/>
    <w:rsid w:val="00540E35"/>
    <w:rsid w:val="00540E9D"/>
    <w:rsid w:val="00542F68"/>
    <w:rsid w:val="00543525"/>
    <w:rsid w:val="00543ED7"/>
    <w:rsid w:val="00544EA9"/>
    <w:rsid w:val="005452A8"/>
    <w:rsid w:val="00546783"/>
    <w:rsid w:val="00547399"/>
    <w:rsid w:val="00550449"/>
    <w:rsid w:val="00550C7F"/>
    <w:rsid w:val="00550CB1"/>
    <w:rsid w:val="00551922"/>
    <w:rsid w:val="00551A4F"/>
    <w:rsid w:val="00552FD6"/>
    <w:rsid w:val="005536B4"/>
    <w:rsid w:val="00553BD4"/>
    <w:rsid w:val="00554F5A"/>
    <w:rsid w:val="00555037"/>
    <w:rsid w:val="00555577"/>
    <w:rsid w:val="005556B0"/>
    <w:rsid w:val="0055589B"/>
    <w:rsid w:val="005600FA"/>
    <w:rsid w:val="00560C89"/>
    <w:rsid w:val="00560F3C"/>
    <w:rsid w:val="005622E1"/>
    <w:rsid w:val="0056286E"/>
    <w:rsid w:val="00563F1A"/>
    <w:rsid w:val="00564DE2"/>
    <w:rsid w:val="005663EA"/>
    <w:rsid w:val="00566E7E"/>
    <w:rsid w:val="00566F07"/>
    <w:rsid w:val="00567871"/>
    <w:rsid w:val="00570389"/>
    <w:rsid w:val="00571208"/>
    <w:rsid w:val="0057134E"/>
    <w:rsid w:val="0057162F"/>
    <w:rsid w:val="00571AB6"/>
    <w:rsid w:val="00572655"/>
    <w:rsid w:val="0057292C"/>
    <w:rsid w:val="00572E38"/>
    <w:rsid w:val="00572F5A"/>
    <w:rsid w:val="00573299"/>
    <w:rsid w:val="005732A5"/>
    <w:rsid w:val="00573D47"/>
    <w:rsid w:val="005741FC"/>
    <w:rsid w:val="005764F0"/>
    <w:rsid w:val="005801CD"/>
    <w:rsid w:val="00580933"/>
    <w:rsid w:val="00581F73"/>
    <w:rsid w:val="005823EE"/>
    <w:rsid w:val="00582413"/>
    <w:rsid w:val="00582BD3"/>
    <w:rsid w:val="005836B7"/>
    <w:rsid w:val="00583F6D"/>
    <w:rsid w:val="00584553"/>
    <w:rsid w:val="00585229"/>
    <w:rsid w:val="0058541D"/>
    <w:rsid w:val="00585D01"/>
    <w:rsid w:val="00585EC3"/>
    <w:rsid w:val="005866F2"/>
    <w:rsid w:val="005870A4"/>
    <w:rsid w:val="00587448"/>
    <w:rsid w:val="00587527"/>
    <w:rsid w:val="005876AF"/>
    <w:rsid w:val="00587BBA"/>
    <w:rsid w:val="005900B6"/>
    <w:rsid w:val="00591B1B"/>
    <w:rsid w:val="00591F0D"/>
    <w:rsid w:val="00593187"/>
    <w:rsid w:val="0059353B"/>
    <w:rsid w:val="00593564"/>
    <w:rsid w:val="00593F72"/>
    <w:rsid w:val="00594002"/>
    <w:rsid w:val="0059493F"/>
    <w:rsid w:val="005951D0"/>
    <w:rsid w:val="00595733"/>
    <w:rsid w:val="00595FD4"/>
    <w:rsid w:val="005963D9"/>
    <w:rsid w:val="005967A0"/>
    <w:rsid w:val="00596E35"/>
    <w:rsid w:val="00596E62"/>
    <w:rsid w:val="00597CFE"/>
    <w:rsid w:val="005A004F"/>
    <w:rsid w:val="005A06D1"/>
    <w:rsid w:val="005A181D"/>
    <w:rsid w:val="005A2271"/>
    <w:rsid w:val="005A33FC"/>
    <w:rsid w:val="005A373E"/>
    <w:rsid w:val="005A3A86"/>
    <w:rsid w:val="005A4011"/>
    <w:rsid w:val="005A4EED"/>
    <w:rsid w:val="005A4F7E"/>
    <w:rsid w:val="005A5961"/>
    <w:rsid w:val="005A6068"/>
    <w:rsid w:val="005A6185"/>
    <w:rsid w:val="005A6214"/>
    <w:rsid w:val="005A63C0"/>
    <w:rsid w:val="005A7745"/>
    <w:rsid w:val="005A77DC"/>
    <w:rsid w:val="005A7AEE"/>
    <w:rsid w:val="005B00C9"/>
    <w:rsid w:val="005B059C"/>
    <w:rsid w:val="005B1C0F"/>
    <w:rsid w:val="005B267C"/>
    <w:rsid w:val="005B31DA"/>
    <w:rsid w:val="005B3468"/>
    <w:rsid w:val="005B47A3"/>
    <w:rsid w:val="005B60D9"/>
    <w:rsid w:val="005B6D32"/>
    <w:rsid w:val="005B7460"/>
    <w:rsid w:val="005C009C"/>
    <w:rsid w:val="005C0386"/>
    <w:rsid w:val="005C04CD"/>
    <w:rsid w:val="005C0594"/>
    <w:rsid w:val="005C1FB1"/>
    <w:rsid w:val="005C1FEC"/>
    <w:rsid w:val="005C2E02"/>
    <w:rsid w:val="005C2F3C"/>
    <w:rsid w:val="005C3106"/>
    <w:rsid w:val="005C3118"/>
    <w:rsid w:val="005C3622"/>
    <w:rsid w:val="005C3AAA"/>
    <w:rsid w:val="005C4112"/>
    <w:rsid w:val="005C4178"/>
    <w:rsid w:val="005C5F7C"/>
    <w:rsid w:val="005C608E"/>
    <w:rsid w:val="005C60B5"/>
    <w:rsid w:val="005C6651"/>
    <w:rsid w:val="005C6A62"/>
    <w:rsid w:val="005D07CA"/>
    <w:rsid w:val="005D091B"/>
    <w:rsid w:val="005D0ACF"/>
    <w:rsid w:val="005D12A2"/>
    <w:rsid w:val="005D2A98"/>
    <w:rsid w:val="005D2E75"/>
    <w:rsid w:val="005D3A73"/>
    <w:rsid w:val="005D5548"/>
    <w:rsid w:val="005D62E5"/>
    <w:rsid w:val="005D6338"/>
    <w:rsid w:val="005D6692"/>
    <w:rsid w:val="005D671B"/>
    <w:rsid w:val="005D68B3"/>
    <w:rsid w:val="005D72AD"/>
    <w:rsid w:val="005D74F3"/>
    <w:rsid w:val="005D78B0"/>
    <w:rsid w:val="005E0BAB"/>
    <w:rsid w:val="005E1DD0"/>
    <w:rsid w:val="005E1F0E"/>
    <w:rsid w:val="005E20BE"/>
    <w:rsid w:val="005E3237"/>
    <w:rsid w:val="005E3761"/>
    <w:rsid w:val="005E422B"/>
    <w:rsid w:val="005E443A"/>
    <w:rsid w:val="005E47D9"/>
    <w:rsid w:val="005E495D"/>
    <w:rsid w:val="005E4986"/>
    <w:rsid w:val="005E57DC"/>
    <w:rsid w:val="005E5BC4"/>
    <w:rsid w:val="005E6203"/>
    <w:rsid w:val="005E69E1"/>
    <w:rsid w:val="005E6D4A"/>
    <w:rsid w:val="005F023D"/>
    <w:rsid w:val="005F029C"/>
    <w:rsid w:val="005F20AB"/>
    <w:rsid w:val="005F212C"/>
    <w:rsid w:val="005F2254"/>
    <w:rsid w:val="005F250F"/>
    <w:rsid w:val="005F3334"/>
    <w:rsid w:val="005F33C1"/>
    <w:rsid w:val="005F33C5"/>
    <w:rsid w:val="005F385B"/>
    <w:rsid w:val="005F4122"/>
    <w:rsid w:val="005F4856"/>
    <w:rsid w:val="005F4E4D"/>
    <w:rsid w:val="005F5352"/>
    <w:rsid w:val="005F6E23"/>
    <w:rsid w:val="005F733F"/>
    <w:rsid w:val="00600380"/>
    <w:rsid w:val="0060056A"/>
    <w:rsid w:val="006019BE"/>
    <w:rsid w:val="006019FF"/>
    <w:rsid w:val="00601CEF"/>
    <w:rsid w:val="0060265C"/>
    <w:rsid w:val="00602A9E"/>
    <w:rsid w:val="00605665"/>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B14"/>
    <w:rsid w:val="00614F74"/>
    <w:rsid w:val="006156A3"/>
    <w:rsid w:val="006161AB"/>
    <w:rsid w:val="00616C72"/>
    <w:rsid w:val="00617766"/>
    <w:rsid w:val="00617B4D"/>
    <w:rsid w:val="00622054"/>
    <w:rsid w:val="0062276F"/>
    <w:rsid w:val="006228A7"/>
    <w:rsid w:val="00622B30"/>
    <w:rsid w:val="006230F1"/>
    <w:rsid w:val="00623340"/>
    <w:rsid w:val="0062386D"/>
    <w:rsid w:val="00623EB4"/>
    <w:rsid w:val="00623EED"/>
    <w:rsid w:val="00624141"/>
    <w:rsid w:val="006242D4"/>
    <w:rsid w:val="00624803"/>
    <w:rsid w:val="0062503C"/>
    <w:rsid w:val="006267F6"/>
    <w:rsid w:val="0062721B"/>
    <w:rsid w:val="006272A5"/>
    <w:rsid w:val="00627893"/>
    <w:rsid w:val="00631139"/>
    <w:rsid w:val="00631DF1"/>
    <w:rsid w:val="006326FB"/>
    <w:rsid w:val="00632ACF"/>
    <w:rsid w:val="00633405"/>
    <w:rsid w:val="00633439"/>
    <w:rsid w:val="006358BE"/>
    <w:rsid w:val="00637233"/>
    <w:rsid w:val="006378A6"/>
    <w:rsid w:val="00637ED9"/>
    <w:rsid w:val="006406C7"/>
    <w:rsid w:val="00640F8A"/>
    <w:rsid w:val="00641880"/>
    <w:rsid w:val="0064268A"/>
    <w:rsid w:val="00642DCF"/>
    <w:rsid w:val="00643927"/>
    <w:rsid w:val="00643D93"/>
    <w:rsid w:val="00643E75"/>
    <w:rsid w:val="0064474C"/>
    <w:rsid w:val="00645B28"/>
    <w:rsid w:val="00646A61"/>
    <w:rsid w:val="00646B10"/>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767"/>
    <w:rsid w:val="00655AF4"/>
    <w:rsid w:val="00656AB6"/>
    <w:rsid w:val="0065712B"/>
    <w:rsid w:val="006573C7"/>
    <w:rsid w:val="006575B4"/>
    <w:rsid w:val="00657849"/>
    <w:rsid w:val="00657AAD"/>
    <w:rsid w:val="006609A3"/>
    <w:rsid w:val="00661AC3"/>
    <w:rsid w:val="0066302E"/>
    <w:rsid w:val="006631F6"/>
    <w:rsid w:val="006633CE"/>
    <w:rsid w:val="0066354D"/>
    <w:rsid w:val="00663565"/>
    <w:rsid w:val="00663E74"/>
    <w:rsid w:val="0066411C"/>
    <w:rsid w:val="0066436F"/>
    <w:rsid w:val="00665FA8"/>
    <w:rsid w:val="006661F1"/>
    <w:rsid w:val="0066628B"/>
    <w:rsid w:val="00666DF3"/>
    <w:rsid w:val="00667C43"/>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9BD"/>
    <w:rsid w:val="00676A6B"/>
    <w:rsid w:val="00676E2F"/>
    <w:rsid w:val="00676F3F"/>
    <w:rsid w:val="00677619"/>
    <w:rsid w:val="00680F7F"/>
    <w:rsid w:val="00681D5E"/>
    <w:rsid w:val="00682035"/>
    <w:rsid w:val="0068328F"/>
    <w:rsid w:val="006835C1"/>
    <w:rsid w:val="00683886"/>
    <w:rsid w:val="00683D4A"/>
    <w:rsid w:val="006846F5"/>
    <w:rsid w:val="0068497D"/>
    <w:rsid w:val="00684C34"/>
    <w:rsid w:val="00685590"/>
    <w:rsid w:val="006855FE"/>
    <w:rsid w:val="00685930"/>
    <w:rsid w:val="00685FA4"/>
    <w:rsid w:val="00685FD2"/>
    <w:rsid w:val="0068650B"/>
    <w:rsid w:val="00686ABC"/>
    <w:rsid w:val="00687D0C"/>
    <w:rsid w:val="00687E70"/>
    <w:rsid w:val="006905EE"/>
    <w:rsid w:val="0069083B"/>
    <w:rsid w:val="00691460"/>
    <w:rsid w:val="00691E4E"/>
    <w:rsid w:val="00692847"/>
    <w:rsid w:val="006946FB"/>
    <w:rsid w:val="00694D2C"/>
    <w:rsid w:val="006953A7"/>
    <w:rsid w:val="00695B23"/>
    <w:rsid w:val="006966C5"/>
    <w:rsid w:val="006967F7"/>
    <w:rsid w:val="00696A5E"/>
    <w:rsid w:val="00696A66"/>
    <w:rsid w:val="0069703C"/>
    <w:rsid w:val="006977C5"/>
    <w:rsid w:val="006A0457"/>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5384"/>
    <w:rsid w:val="006B58C4"/>
    <w:rsid w:val="006B5B67"/>
    <w:rsid w:val="006B7C19"/>
    <w:rsid w:val="006B7ED0"/>
    <w:rsid w:val="006C02A5"/>
    <w:rsid w:val="006C0802"/>
    <w:rsid w:val="006C0EF8"/>
    <w:rsid w:val="006C120E"/>
    <w:rsid w:val="006C1926"/>
    <w:rsid w:val="006C1C77"/>
    <w:rsid w:val="006C2211"/>
    <w:rsid w:val="006C22AA"/>
    <w:rsid w:val="006C22F4"/>
    <w:rsid w:val="006C258F"/>
    <w:rsid w:val="006C306A"/>
    <w:rsid w:val="006C3880"/>
    <w:rsid w:val="006C4924"/>
    <w:rsid w:val="006C4B15"/>
    <w:rsid w:val="006C5171"/>
    <w:rsid w:val="006C5183"/>
    <w:rsid w:val="006C5D54"/>
    <w:rsid w:val="006C68C6"/>
    <w:rsid w:val="006C786A"/>
    <w:rsid w:val="006C7B0D"/>
    <w:rsid w:val="006D0BB0"/>
    <w:rsid w:val="006D15CC"/>
    <w:rsid w:val="006D1773"/>
    <w:rsid w:val="006D18CA"/>
    <w:rsid w:val="006D2E3A"/>
    <w:rsid w:val="006D3570"/>
    <w:rsid w:val="006D3C37"/>
    <w:rsid w:val="006D4612"/>
    <w:rsid w:val="006D4E7E"/>
    <w:rsid w:val="006D5F49"/>
    <w:rsid w:val="006D6782"/>
    <w:rsid w:val="006D6965"/>
    <w:rsid w:val="006D774C"/>
    <w:rsid w:val="006D7AD7"/>
    <w:rsid w:val="006E015A"/>
    <w:rsid w:val="006E01EC"/>
    <w:rsid w:val="006E09ED"/>
    <w:rsid w:val="006E1287"/>
    <w:rsid w:val="006E1C2E"/>
    <w:rsid w:val="006E1EB9"/>
    <w:rsid w:val="006E3760"/>
    <w:rsid w:val="006E3CCF"/>
    <w:rsid w:val="006E5788"/>
    <w:rsid w:val="006E58C7"/>
    <w:rsid w:val="006E5CAA"/>
    <w:rsid w:val="006E61D1"/>
    <w:rsid w:val="006E6AA1"/>
    <w:rsid w:val="006E6B4B"/>
    <w:rsid w:val="006F0634"/>
    <w:rsid w:val="006F185A"/>
    <w:rsid w:val="006F19D9"/>
    <w:rsid w:val="006F1AF5"/>
    <w:rsid w:val="006F1E05"/>
    <w:rsid w:val="006F259B"/>
    <w:rsid w:val="006F322E"/>
    <w:rsid w:val="006F3999"/>
    <w:rsid w:val="006F39FB"/>
    <w:rsid w:val="006F3EB8"/>
    <w:rsid w:val="006F568F"/>
    <w:rsid w:val="006F5B11"/>
    <w:rsid w:val="006F622C"/>
    <w:rsid w:val="006F7BC1"/>
    <w:rsid w:val="006F7BE0"/>
    <w:rsid w:val="00701106"/>
    <w:rsid w:val="007013CA"/>
    <w:rsid w:val="00701448"/>
    <w:rsid w:val="00702968"/>
    <w:rsid w:val="00703268"/>
    <w:rsid w:val="00703BD1"/>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192D"/>
    <w:rsid w:val="00712011"/>
    <w:rsid w:val="007123DD"/>
    <w:rsid w:val="00712484"/>
    <w:rsid w:val="0071326F"/>
    <w:rsid w:val="007135D8"/>
    <w:rsid w:val="007142BF"/>
    <w:rsid w:val="007149D6"/>
    <w:rsid w:val="00714AD0"/>
    <w:rsid w:val="00715057"/>
    <w:rsid w:val="007151B2"/>
    <w:rsid w:val="007163B1"/>
    <w:rsid w:val="0071698D"/>
    <w:rsid w:val="00716EC6"/>
    <w:rsid w:val="007237C8"/>
    <w:rsid w:val="007237ED"/>
    <w:rsid w:val="00723B52"/>
    <w:rsid w:val="00723ED5"/>
    <w:rsid w:val="00723F07"/>
    <w:rsid w:val="00724500"/>
    <w:rsid w:val="00725458"/>
    <w:rsid w:val="0072546A"/>
    <w:rsid w:val="00725B06"/>
    <w:rsid w:val="00726A8E"/>
    <w:rsid w:val="00727DEB"/>
    <w:rsid w:val="00730085"/>
    <w:rsid w:val="007301AF"/>
    <w:rsid w:val="007301C1"/>
    <w:rsid w:val="007306B4"/>
    <w:rsid w:val="00730AEB"/>
    <w:rsid w:val="007311FD"/>
    <w:rsid w:val="007313F0"/>
    <w:rsid w:val="007317F0"/>
    <w:rsid w:val="00731C2A"/>
    <w:rsid w:val="007322DB"/>
    <w:rsid w:val="00734C62"/>
    <w:rsid w:val="00734E84"/>
    <w:rsid w:val="00735713"/>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5729"/>
    <w:rsid w:val="00755D44"/>
    <w:rsid w:val="00756972"/>
    <w:rsid w:val="00757972"/>
    <w:rsid w:val="0076053B"/>
    <w:rsid w:val="007608E9"/>
    <w:rsid w:val="00760977"/>
    <w:rsid w:val="007614FB"/>
    <w:rsid w:val="00761699"/>
    <w:rsid w:val="007628A6"/>
    <w:rsid w:val="007630D4"/>
    <w:rsid w:val="007632B2"/>
    <w:rsid w:val="007658E1"/>
    <w:rsid w:val="00765A3C"/>
    <w:rsid w:val="00765C2D"/>
    <w:rsid w:val="0076645F"/>
    <w:rsid w:val="0077011E"/>
    <w:rsid w:val="00770C08"/>
    <w:rsid w:val="00772185"/>
    <w:rsid w:val="007723CE"/>
    <w:rsid w:val="00772523"/>
    <w:rsid w:val="0077364C"/>
    <w:rsid w:val="00773779"/>
    <w:rsid w:val="00774F09"/>
    <w:rsid w:val="00775EBE"/>
    <w:rsid w:val="0077678F"/>
    <w:rsid w:val="00776845"/>
    <w:rsid w:val="007771B7"/>
    <w:rsid w:val="00777BEF"/>
    <w:rsid w:val="007807BC"/>
    <w:rsid w:val="00781346"/>
    <w:rsid w:val="0078135A"/>
    <w:rsid w:val="00781F5A"/>
    <w:rsid w:val="00782192"/>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128B"/>
    <w:rsid w:val="007B28A8"/>
    <w:rsid w:val="007B315E"/>
    <w:rsid w:val="007B3607"/>
    <w:rsid w:val="007B4468"/>
    <w:rsid w:val="007B44BD"/>
    <w:rsid w:val="007B56FA"/>
    <w:rsid w:val="007B5A39"/>
    <w:rsid w:val="007B79F4"/>
    <w:rsid w:val="007C1E65"/>
    <w:rsid w:val="007C1E86"/>
    <w:rsid w:val="007C1F89"/>
    <w:rsid w:val="007C4BFA"/>
    <w:rsid w:val="007C5A94"/>
    <w:rsid w:val="007C5ED8"/>
    <w:rsid w:val="007C6160"/>
    <w:rsid w:val="007C736B"/>
    <w:rsid w:val="007C7FCC"/>
    <w:rsid w:val="007D0335"/>
    <w:rsid w:val="007D08C5"/>
    <w:rsid w:val="007D16FE"/>
    <w:rsid w:val="007D2875"/>
    <w:rsid w:val="007D30BC"/>
    <w:rsid w:val="007D32E1"/>
    <w:rsid w:val="007D378B"/>
    <w:rsid w:val="007D45AF"/>
    <w:rsid w:val="007D56CC"/>
    <w:rsid w:val="007D5A98"/>
    <w:rsid w:val="007D6950"/>
    <w:rsid w:val="007D6BFB"/>
    <w:rsid w:val="007D6FA1"/>
    <w:rsid w:val="007D714A"/>
    <w:rsid w:val="007D7DF7"/>
    <w:rsid w:val="007E0C57"/>
    <w:rsid w:val="007E0FB7"/>
    <w:rsid w:val="007E11C4"/>
    <w:rsid w:val="007E131F"/>
    <w:rsid w:val="007E13BF"/>
    <w:rsid w:val="007E187A"/>
    <w:rsid w:val="007E3555"/>
    <w:rsid w:val="007E3EE5"/>
    <w:rsid w:val="007E4F8B"/>
    <w:rsid w:val="007E4FD7"/>
    <w:rsid w:val="007E6C6A"/>
    <w:rsid w:val="007E78F1"/>
    <w:rsid w:val="007E7BC7"/>
    <w:rsid w:val="007E7D33"/>
    <w:rsid w:val="007F0625"/>
    <w:rsid w:val="007F092D"/>
    <w:rsid w:val="007F094D"/>
    <w:rsid w:val="007F229F"/>
    <w:rsid w:val="007F478B"/>
    <w:rsid w:val="007F47D4"/>
    <w:rsid w:val="007F48D0"/>
    <w:rsid w:val="007F5FF5"/>
    <w:rsid w:val="007F7168"/>
    <w:rsid w:val="007F7AB2"/>
    <w:rsid w:val="0080179C"/>
    <w:rsid w:val="00801C9F"/>
    <w:rsid w:val="0080465E"/>
    <w:rsid w:val="008054E9"/>
    <w:rsid w:val="008059E7"/>
    <w:rsid w:val="00806A3D"/>
    <w:rsid w:val="00806CE9"/>
    <w:rsid w:val="008076DF"/>
    <w:rsid w:val="00807DED"/>
    <w:rsid w:val="00810B20"/>
    <w:rsid w:val="008116AC"/>
    <w:rsid w:val="008116FC"/>
    <w:rsid w:val="008119D0"/>
    <w:rsid w:val="008122FE"/>
    <w:rsid w:val="008124B6"/>
    <w:rsid w:val="00812DBE"/>
    <w:rsid w:val="00813462"/>
    <w:rsid w:val="00813497"/>
    <w:rsid w:val="00814058"/>
    <w:rsid w:val="00814398"/>
    <w:rsid w:val="00815912"/>
    <w:rsid w:val="008169A5"/>
    <w:rsid w:val="00816E2F"/>
    <w:rsid w:val="008201BF"/>
    <w:rsid w:val="00820B17"/>
    <w:rsid w:val="00820EAA"/>
    <w:rsid w:val="008213EE"/>
    <w:rsid w:val="00821732"/>
    <w:rsid w:val="00821855"/>
    <w:rsid w:val="0082196C"/>
    <w:rsid w:val="008219CF"/>
    <w:rsid w:val="00822744"/>
    <w:rsid w:val="0082342F"/>
    <w:rsid w:val="00823818"/>
    <w:rsid w:val="00823ACF"/>
    <w:rsid w:val="00823F56"/>
    <w:rsid w:val="008241F1"/>
    <w:rsid w:val="008246E2"/>
    <w:rsid w:val="008249CD"/>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478"/>
    <w:rsid w:val="00836D18"/>
    <w:rsid w:val="008372DF"/>
    <w:rsid w:val="00837944"/>
    <w:rsid w:val="00837B50"/>
    <w:rsid w:val="00837D89"/>
    <w:rsid w:val="00837EDA"/>
    <w:rsid w:val="008418C0"/>
    <w:rsid w:val="008429C7"/>
    <w:rsid w:val="008435FA"/>
    <w:rsid w:val="00844263"/>
    <w:rsid w:val="008448E2"/>
    <w:rsid w:val="008449ED"/>
    <w:rsid w:val="00844FD5"/>
    <w:rsid w:val="008454D0"/>
    <w:rsid w:val="00845CC0"/>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4D0"/>
    <w:rsid w:val="00855B8D"/>
    <w:rsid w:val="00855F4D"/>
    <w:rsid w:val="00856298"/>
    <w:rsid w:val="00856E34"/>
    <w:rsid w:val="0085787A"/>
    <w:rsid w:val="0086002B"/>
    <w:rsid w:val="008607C2"/>
    <w:rsid w:val="00861B12"/>
    <w:rsid w:val="00861B40"/>
    <w:rsid w:val="00861B9C"/>
    <w:rsid w:val="00861D34"/>
    <w:rsid w:val="00861E7C"/>
    <w:rsid w:val="0086413A"/>
    <w:rsid w:val="00864363"/>
    <w:rsid w:val="00864A92"/>
    <w:rsid w:val="0086506F"/>
    <w:rsid w:val="0086689B"/>
    <w:rsid w:val="00866ED2"/>
    <w:rsid w:val="008674A6"/>
    <w:rsid w:val="00867BAE"/>
    <w:rsid w:val="008702FD"/>
    <w:rsid w:val="00870DA2"/>
    <w:rsid w:val="0087105B"/>
    <w:rsid w:val="00871280"/>
    <w:rsid w:val="0087168E"/>
    <w:rsid w:val="008719E2"/>
    <w:rsid w:val="0087303B"/>
    <w:rsid w:val="008730CA"/>
    <w:rsid w:val="00873A46"/>
    <w:rsid w:val="008746F4"/>
    <w:rsid w:val="00874A8C"/>
    <w:rsid w:val="00875B4B"/>
    <w:rsid w:val="00876249"/>
    <w:rsid w:val="008829CC"/>
    <w:rsid w:val="00882DBE"/>
    <w:rsid w:val="00883CC2"/>
    <w:rsid w:val="008841DC"/>
    <w:rsid w:val="008847D5"/>
    <w:rsid w:val="0088580D"/>
    <w:rsid w:val="00885C6F"/>
    <w:rsid w:val="008862C5"/>
    <w:rsid w:val="0088772E"/>
    <w:rsid w:val="00887934"/>
    <w:rsid w:val="00887C60"/>
    <w:rsid w:val="00887C73"/>
    <w:rsid w:val="0089021B"/>
    <w:rsid w:val="00890A33"/>
    <w:rsid w:val="00892256"/>
    <w:rsid w:val="008928B4"/>
    <w:rsid w:val="00892BA8"/>
    <w:rsid w:val="0089335A"/>
    <w:rsid w:val="00893515"/>
    <w:rsid w:val="008935A1"/>
    <w:rsid w:val="00895575"/>
    <w:rsid w:val="00896347"/>
    <w:rsid w:val="00896601"/>
    <w:rsid w:val="0089663E"/>
    <w:rsid w:val="00896A06"/>
    <w:rsid w:val="008973FF"/>
    <w:rsid w:val="008A004F"/>
    <w:rsid w:val="008A08F1"/>
    <w:rsid w:val="008A0DA6"/>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5EFD"/>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BFA"/>
    <w:rsid w:val="008C6F86"/>
    <w:rsid w:val="008C774F"/>
    <w:rsid w:val="008C7902"/>
    <w:rsid w:val="008C7D60"/>
    <w:rsid w:val="008D1975"/>
    <w:rsid w:val="008D1B59"/>
    <w:rsid w:val="008D209B"/>
    <w:rsid w:val="008D2300"/>
    <w:rsid w:val="008D26CF"/>
    <w:rsid w:val="008D3DB9"/>
    <w:rsid w:val="008D3F29"/>
    <w:rsid w:val="008D442F"/>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1C7"/>
    <w:rsid w:val="008E7492"/>
    <w:rsid w:val="008E7A6A"/>
    <w:rsid w:val="008E7C4B"/>
    <w:rsid w:val="008F00A0"/>
    <w:rsid w:val="008F1223"/>
    <w:rsid w:val="008F14FC"/>
    <w:rsid w:val="008F1A88"/>
    <w:rsid w:val="008F2CD4"/>
    <w:rsid w:val="008F2EAF"/>
    <w:rsid w:val="008F3170"/>
    <w:rsid w:val="008F3E0A"/>
    <w:rsid w:val="008F3EA8"/>
    <w:rsid w:val="008F4427"/>
    <w:rsid w:val="008F4826"/>
    <w:rsid w:val="008F492B"/>
    <w:rsid w:val="008F4E7C"/>
    <w:rsid w:val="008F5173"/>
    <w:rsid w:val="008F5D84"/>
    <w:rsid w:val="008F6144"/>
    <w:rsid w:val="008F664A"/>
    <w:rsid w:val="008F6BE0"/>
    <w:rsid w:val="008F7BD1"/>
    <w:rsid w:val="009004E8"/>
    <w:rsid w:val="00900811"/>
    <w:rsid w:val="00900D48"/>
    <w:rsid w:val="00900E17"/>
    <w:rsid w:val="0090108F"/>
    <w:rsid w:val="009016BB"/>
    <w:rsid w:val="00901FDE"/>
    <w:rsid w:val="0090211D"/>
    <w:rsid w:val="009023A9"/>
    <w:rsid w:val="00902C70"/>
    <w:rsid w:val="0090524B"/>
    <w:rsid w:val="009059DC"/>
    <w:rsid w:val="00905B45"/>
    <w:rsid w:val="00905E07"/>
    <w:rsid w:val="00906653"/>
    <w:rsid w:val="00906A32"/>
    <w:rsid w:val="00907339"/>
    <w:rsid w:val="00907BE4"/>
    <w:rsid w:val="00910D82"/>
    <w:rsid w:val="0091107D"/>
    <w:rsid w:val="00911282"/>
    <w:rsid w:val="009112B7"/>
    <w:rsid w:val="0091281B"/>
    <w:rsid w:val="00912B8D"/>
    <w:rsid w:val="009149A8"/>
    <w:rsid w:val="00915981"/>
    <w:rsid w:val="00915EC7"/>
    <w:rsid w:val="0091640F"/>
    <w:rsid w:val="00916B19"/>
    <w:rsid w:val="00916B55"/>
    <w:rsid w:val="009171F1"/>
    <w:rsid w:val="00920B42"/>
    <w:rsid w:val="00921183"/>
    <w:rsid w:val="0092177B"/>
    <w:rsid w:val="009217BD"/>
    <w:rsid w:val="00921895"/>
    <w:rsid w:val="00921A57"/>
    <w:rsid w:val="00921BE5"/>
    <w:rsid w:val="0092238D"/>
    <w:rsid w:val="0092332F"/>
    <w:rsid w:val="00923D32"/>
    <w:rsid w:val="00925EBF"/>
    <w:rsid w:val="0092642D"/>
    <w:rsid w:val="00927D87"/>
    <w:rsid w:val="00930CA1"/>
    <w:rsid w:val="0093111C"/>
    <w:rsid w:val="00931354"/>
    <w:rsid w:val="00931554"/>
    <w:rsid w:val="00931E48"/>
    <w:rsid w:val="00931EC7"/>
    <w:rsid w:val="00932087"/>
    <w:rsid w:val="00932818"/>
    <w:rsid w:val="009329B0"/>
    <w:rsid w:val="00933874"/>
    <w:rsid w:val="00934EA6"/>
    <w:rsid w:val="0093502A"/>
    <w:rsid w:val="0093546C"/>
    <w:rsid w:val="009369FF"/>
    <w:rsid w:val="00936F51"/>
    <w:rsid w:val="00942103"/>
    <w:rsid w:val="009425CC"/>
    <w:rsid w:val="00942615"/>
    <w:rsid w:val="009428E7"/>
    <w:rsid w:val="00942A65"/>
    <w:rsid w:val="00942BF3"/>
    <w:rsid w:val="00943298"/>
    <w:rsid w:val="00943365"/>
    <w:rsid w:val="00943CAC"/>
    <w:rsid w:val="00944A39"/>
    <w:rsid w:val="00944AA8"/>
    <w:rsid w:val="0094657A"/>
    <w:rsid w:val="00946873"/>
    <w:rsid w:val="00947C94"/>
    <w:rsid w:val="009521F5"/>
    <w:rsid w:val="00952798"/>
    <w:rsid w:val="009534DC"/>
    <w:rsid w:val="009534FB"/>
    <w:rsid w:val="009541B6"/>
    <w:rsid w:val="0095471E"/>
    <w:rsid w:val="0095481F"/>
    <w:rsid w:val="00954E3C"/>
    <w:rsid w:val="0095555C"/>
    <w:rsid w:val="0095735F"/>
    <w:rsid w:val="009578E6"/>
    <w:rsid w:val="00957B12"/>
    <w:rsid w:val="00957E06"/>
    <w:rsid w:val="00957E6E"/>
    <w:rsid w:val="00960D46"/>
    <w:rsid w:val="00960F0B"/>
    <w:rsid w:val="0096185F"/>
    <w:rsid w:val="00962F09"/>
    <w:rsid w:val="00962FD4"/>
    <w:rsid w:val="0096488C"/>
    <w:rsid w:val="0096495E"/>
    <w:rsid w:val="00964A31"/>
    <w:rsid w:val="009662EF"/>
    <w:rsid w:val="00966C40"/>
    <w:rsid w:val="00966D90"/>
    <w:rsid w:val="00966DF7"/>
    <w:rsid w:val="00967162"/>
    <w:rsid w:val="00967F77"/>
    <w:rsid w:val="0097111E"/>
    <w:rsid w:val="009716DD"/>
    <w:rsid w:val="00971812"/>
    <w:rsid w:val="0097217B"/>
    <w:rsid w:val="009727CA"/>
    <w:rsid w:val="009740F7"/>
    <w:rsid w:val="00974F04"/>
    <w:rsid w:val="00975637"/>
    <w:rsid w:val="009757BE"/>
    <w:rsid w:val="0097625F"/>
    <w:rsid w:val="00976359"/>
    <w:rsid w:val="00976F3B"/>
    <w:rsid w:val="00977A20"/>
    <w:rsid w:val="00980E9B"/>
    <w:rsid w:val="00981C43"/>
    <w:rsid w:val="0098482E"/>
    <w:rsid w:val="009849E2"/>
    <w:rsid w:val="009851CC"/>
    <w:rsid w:val="00987A8D"/>
    <w:rsid w:val="00990562"/>
    <w:rsid w:val="00990882"/>
    <w:rsid w:val="00990C58"/>
    <w:rsid w:val="009910AD"/>
    <w:rsid w:val="0099134F"/>
    <w:rsid w:val="00991592"/>
    <w:rsid w:val="00991AC4"/>
    <w:rsid w:val="00992430"/>
    <w:rsid w:val="0099341E"/>
    <w:rsid w:val="0099450E"/>
    <w:rsid w:val="00994688"/>
    <w:rsid w:val="00994998"/>
    <w:rsid w:val="00994C3F"/>
    <w:rsid w:val="00995F93"/>
    <w:rsid w:val="0099628E"/>
    <w:rsid w:val="00996480"/>
    <w:rsid w:val="009970DC"/>
    <w:rsid w:val="009979CD"/>
    <w:rsid w:val="00997C54"/>
    <w:rsid w:val="009A000F"/>
    <w:rsid w:val="009A054C"/>
    <w:rsid w:val="009A07DE"/>
    <w:rsid w:val="009A0C5F"/>
    <w:rsid w:val="009A160B"/>
    <w:rsid w:val="009A1E4B"/>
    <w:rsid w:val="009A24F7"/>
    <w:rsid w:val="009A25B2"/>
    <w:rsid w:val="009A28A7"/>
    <w:rsid w:val="009A39AA"/>
    <w:rsid w:val="009A3CEB"/>
    <w:rsid w:val="009A3E68"/>
    <w:rsid w:val="009A4EF2"/>
    <w:rsid w:val="009A502E"/>
    <w:rsid w:val="009A54C2"/>
    <w:rsid w:val="009A5547"/>
    <w:rsid w:val="009A5A2A"/>
    <w:rsid w:val="009A660E"/>
    <w:rsid w:val="009A6635"/>
    <w:rsid w:val="009B1542"/>
    <w:rsid w:val="009B1E23"/>
    <w:rsid w:val="009B288A"/>
    <w:rsid w:val="009B2BA2"/>
    <w:rsid w:val="009B2C24"/>
    <w:rsid w:val="009B34C3"/>
    <w:rsid w:val="009B401C"/>
    <w:rsid w:val="009B4BAE"/>
    <w:rsid w:val="009B5D79"/>
    <w:rsid w:val="009B72D1"/>
    <w:rsid w:val="009B7589"/>
    <w:rsid w:val="009B75D4"/>
    <w:rsid w:val="009B7E9A"/>
    <w:rsid w:val="009C081C"/>
    <w:rsid w:val="009C0C82"/>
    <w:rsid w:val="009C204B"/>
    <w:rsid w:val="009C24BA"/>
    <w:rsid w:val="009C2C61"/>
    <w:rsid w:val="009C3C8B"/>
    <w:rsid w:val="009C4036"/>
    <w:rsid w:val="009C4D11"/>
    <w:rsid w:val="009C4DD5"/>
    <w:rsid w:val="009C628E"/>
    <w:rsid w:val="009C67AD"/>
    <w:rsid w:val="009C691F"/>
    <w:rsid w:val="009C74F1"/>
    <w:rsid w:val="009D0071"/>
    <w:rsid w:val="009D05F4"/>
    <w:rsid w:val="009D076E"/>
    <w:rsid w:val="009D1C0D"/>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E3A"/>
    <w:rsid w:val="009F1E37"/>
    <w:rsid w:val="009F20E2"/>
    <w:rsid w:val="009F2914"/>
    <w:rsid w:val="009F2B4F"/>
    <w:rsid w:val="009F2BA0"/>
    <w:rsid w:val="009F30C1"/>
    <w:rsid w:val="009F3552"/>
    <w:rsid w:val="009F40CD"/>
    <w:rsid w:val="009F4F5F"/>
    <w:rsid w:val="009F6015"/>
    <w:rsid w:val="009F69AD"/>
    <w:rsid w:val="009F7132"/>
    <w:rsid w:val="00A0017D"/>
    <w:rsid w:val="00A00517"/>
    <w:rsid w:val="00A00F42"/>
    <w:rsid w:val="00A013D2"/>
    <w:rsid w:val="00A014C0"/>
    <w:rsid w:val="00A02E94"/>
    <w:rsid w:val="00A03128"/>
    <w:rsid w:val="00A03F61"/>
    <w:rsid w:val="00A04C31"/>
    <w:rsid w:val="00A0754A"/>
    <w:rsid w:val="00A07C66"/>
    <w:rsid w:val="00A100C9"/>
    <w:rsid w:val="00A1020F"/>
    <w:rsid w:val="00A1038F"/>
    <w:rsid w:val="00A10BCB"/>
    <w:rsid w:val="00A11548"/>
    <w:rsid w:val="00A1209C"/>
    <w:rsid w:val="00A1301C"/>
    <w:rsid w:val="00A13CA4"/>
    <w:rsid w:val="00A14FC9"/>
    <w:rsid w:val="00A17370"/>
    <w:rsid w:val="00A17BEF"/>
    <w:rsid w:val="00A20A88"/>
    <w:rsid w:val="00A20F88"/>
    <w:rsid w:val="00A22A26"/>
    <w:rsid w:val="00A22D9D"/>
    <w:rsid w:val="00A2356E"/>
    <w:rsid w:val="00A23FF2"/>
    <w:rsid w:val="00A24ADC"/>
    <w:rsid w:val="00A255E9"/>
    <w:rsid w:val="00A25EFB"/>
    <w:rsid w:val="00A275EA"/>
    <w:rsid w:val="00A277D7"/>
    <w:rsid w:val="00A27B61"/>
    <w:rsid w:val="00A27B83"/>
    <w:rsid w:val="00A30422"/>
    <w:rsid w:val="00A3090E"/>
    <w:rsid w:val="00A30FEF"/>
    <w:rsid w:val="00A31885"/>
    <w:rsid w:val="00A31A80"/>
    <w:rsid w:val="00A31D06"/>
    <w:rsid w:val="00A32757"/>
    <w:rsid w:val="00A32F50"/>
    <w:rsid w:val="00A331BF"/>
    <w:rsid w:val="00A34819"/>
    <w:rsid w:val="00A34CED"/>
    <w:rsid w:val="00A35F2A"/>
    <w:rsid w:val="00A36163"/>
    <w:rsid w:val="00A362A0"/>
    <w:rsid w:val="00A36701"/>
    <w:rsid w:val="00A3719E"/>
    <w:rsid w:val="00A37C3F"/>
    <w:rsid w:val="00A40145"/>
    <w:rsid w:val="00A40253"/>
    <w:rsid w:val="00A419E8"/>
    <w:rsid w:val="00A42D68"/>
    <w:rsid w:val="00A43650"/>
    <w:rsid w:val="00A43EF4"/>
    <w:rsid w:val="00A444DE"/>
    <w:rsid w:val="00A44627"/>
    <w:rsid w:val="00A45E2F"/>
    <w:rsid w:val="00A4618B"/>
    <w:rsid w:val="00A46310"/>
    <w:rsid w:val="00A46E67"/>
    <w:rsid w:val="00A4715A"/>
    <w:rsid w:val="00A471A2"/>
    <w:rsid w:val="00A47B99"/>
    <w:rsid w:val="00A50198"/>
    <w:rsid w:val="00A5093C"/>
    <w:rsid w:val="00A50A8E"/>
    <w:rsid w:val="00A50D39"/>
    <w:rsid w:val="00A512A8"/>
    <w:rsid w:val="00A51E57"/>
    <w:rsid w:val="00A52449"/>
    <w:rsid w:val="00A53483"/>
    <w:rsid w:val="00A54D7B"/>
    <w:rsid w:val="00A552E6"/>
    <w:rsid w:val="00A554F9"/>
    <w:rsid w:val="00A561DD"/>
    <w:rsid w:val="00A56500"/>
    <w:rsid w:val="00A6075C"/>
    <w:rsid w:val="00A609DA"/>
    <w:rsid w:val="00A60CCF"/>
    <w:rsid w:val="00A60EFF"/>
    <w:rsid w:val="00A6105C"/>
    <w:rsid w:val="00A61329"/>
    <w:rsid w:val="00A61439"/>
    <w:rsid w:val="00A614F5"/>
    <w:rsid w:val="00A62436"/>
    <w:rsid w:val="00A62D34"/>
    <w:rsid w:val="00A62E3E"/>
    <w:rsid w:val="00A63C62"/>
    <w:rsid w:val="00A64715"/>
    <w:rsid w:val="00A64776"/>
    <w:rsid w:val="00A664A5"/>
    <w:rsid w:val="00A6723D"/>
    <w:rsid w:val="00A67CEE"/>
    <w:rsid w:val="00A7031A"/>
    <w:rsid w:val="00A705C1"/>
    <w:rsid w:val="00A70ACA"/>
    <w:rsid w:val="00A7149F"/>
    <w:rsid w:val="00A715DB"/>
    <w:rsid w:val="00A72175"/>
    <w:rsid w:val="00A72A78"/>
    <w:rsid w:val="00A7574F"/>
    <w:rsid w:val="00A75BB6"/>
    <w:rsid w:val="00A77D9D"/>
    <w:rsid w:val="00A80921"/>
    <w:rsid w:val="00A80A42"/>
    <w:rsid w:val="00A80F41"/>
    <w:rsid w:val="00A81012"/>
    <w:rsid w:val="00A81297"/>
    <w:rsid w:val="00A81DC5"/>
    <w:rsid w:val="00A82AB6"/>
    <w:rsid w:val="00A82DED"/>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FE6"/>
    <w:rsid w:val="00A91276"/>
    <w:rsid w:val="00A9152A"/>
    <w:rsid w:val="00A91E06"/>
    <w:rsid w:val="00A930E0"/>
    <w:rsid w:val="00A93E66"/>
    <w:rsid w:val="00A94CC7"/>
    <w:rsid w:val="00A94DAB"/>
    <w:rsid w:val="00A94F51"/>
    <w:rsid w:val="00A95D9B"/>
    <w:rsid w:val="00A96941"/>
    <w:rsid w:val="00A96F6A"/>
    <w:rsid w:val="00A97307"/>
    <w:rsid w:val="00A97773"/>
    <w:rsid w:val="00AA0191"/>
    <w:rsid w:val="00AA05DD"/>
    <w:rsid w:val="00AA141F"/>
    <w:rsid w:val="00AA371E"/>
    <w:rsid w:val="00AA3A81"/>
    <w:rsid w:val="00AA3B5B"/>
    <w:rsid w:val="00AA5E92"/>
    <w:rsid w:val="00AA5F01"/>
    <w:rsid w:val="00AA6370"/>
    <w:rsid w:val="00AA717A"/>
    <w:rsid w:val="00AA7390"/>
    <w:rsid w:val="00AA7453"/>
    <w:rsid w:val="00AA76B0"/>
    <w:rsid w:val="00AA777D"/>
    <w:rsid w:val="00AA7974"/>
    <w:rsid w:val="00AA7D63"/>
    <w:rsid w:val="00AA7DA1"/>
    <w:rsid w:val="00AB0718"/>
    <w:rsid w:val="00AB1113"/>
    <w:rsid w:val="00AB1F78"/>
    <w:rsid w:val="00AB25A9"/>
    <w:rsid w:val="00AB2DC2"/>
    <w:rsid w:val="00AB30E1"/>
    <w:rsid w:val="00AB4127"/>
    <w:rsid w:val="00AB5814"/>
    <w:rsid w:val="00AB5826"/>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683E"/>
    <w:rsid w:val="00AD7389"/>
    <w:rsid w:val="00AE02DA"/>
    <w:rsid w:val="00AE0445"/>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5E"/>
    <w:rsid w:val="00AF6C6D"/>
    <w:rsid w:val="00AF7BE0"/>
    <w:rsid w:val="00B010AA"/>
    <w:rsid w:val="00B0128D"/>
    <w:rsid w:val="00B023C0"/>
    <w:rsid w:val="00B02FD2"/>
    <w:rsid w:val="00B03008"/>
    <w:rsid w:val="00B03CE9"/>
    <w:rsid w:val="00B05010"/>
    <w:rsid w:val="00B0514D"/>
    <w:rsid w:val="00B05664"/>
    <w:rsid w:val="00B064E9"/>
    <w:rsid w:val="00B06907"/>
    <w:rsid w:val="00B06A1E"/>
    <w:rsid w:val="00B06B06"/>
    <w:rsid w:val="00B102E2"/>
    <w:rsid w:val="00B115AF"/>
    <w:rsid w:val="00B11741"/>
    <w:rsid w:val="00B12A1F"/>
    <w:rsid w:val="00B1314B"/>
    <w:rsid w:val="00B1334C"/>
    <w:rsid w:val="00B13ADE"/>
    <w:rsid w:val="00B148E8"/>
    <w:rsid w:val="00B14D71"/>
    <w:rsid w:val="00B15385"/>
    <w:rsid w:val="00B1561E"/>
    <w:rsid w:val="00B15E4F"/>
    <w:rsid w:val="00B16717"/>
    <w:rsid w:val="00B16C1D"/>
    <w:rsid w:val="00B17141"/>
    <w:rsid w:val="00B172B2"/>
    <w:rsid w:val="00B17C92"/>
    <w:rsid w:val="00B2111B"/>
    <w:rsid w:val="00B2124C"/>
    <w:rsid w:val="00B21376"/>
    <w:rsid w:val="00B21D6C"/>
    <w:rsid w:val="00B22351"/>
    <w:rsid w:val="00B239EA"/>
    <w:rsid w:val="00B23C43"/>
    <w:rsid w:val="00B24019"/>
    <w:rsid w:val="00B241F6"/>
    <w:rsid w:val="00B24522"/>
    <w:rsid w:val="00B246F8"/>
    <w:rsid w:val="00B24860"/>
    <w:rsid w:val="00B24D3F"/>
    <w:rsid w:val="00B25605"/>
    <w:rsid w:val="00B25848"/>
    <w:rsid w:val="00B260FF"/>
    <w:rsid w:val="00B2621A"/>
    <w:rsid w:val="00B26D2B"/>
    <w:rsid w:val="00B271C2"/>
    <w:rsid w:val="00B2785C"/>
    <w:rsid w:val="00B27B54"/>
    <w:rsid w:val="00B27F14"/>
    <w:rsid w:val="00B30337"/>
    <w:rsid w:val="00B3156B"/>
    <w:rsid w:val="00B31957"/>
    <w:rsid w:val="00B3199B"/>
    <w:rsid w:val="00B32665"/>
    <w:rsid w:val="00B32F3B"/>
    <w:rsid w:val="00B334B0"/>
    <w:rsid w:val="00B34260"/>
    <w:rsid w:val="00B356C0"/>
    <w:rsid w:val="00B35B0A"/>
    <w:rsid w:val="00B35C5B"/>
    <w:rsid w:val="00B35EB7"/>
    <w:rsid w:val="00B3600C"/>
    <w:rsid w:val="00B3709E"/>
    <w:rsid w:val="00B37126"/>
    <w:rsid w:val="00B40735"/>
    <w:rsid w:val="00B4075E"/>
    <w:rsid w:val="00B40B0C"/>
    <w:rsid w:val="00B41E6E"/>
    <w:rsid w:val="00B4250C"/>
    <w:rsid w:val="00B42628"/>
    <w:rsid w:val="00B4301C"/>
    <w:rsid w:val="00B437C4"/>
    <w:rsid w:val="00B4544B"/>
    <w:rsid w:val="00B47141"/>
    <w:rsid w:val="00B47D07"/>
    <w:rsid w:val="00B47FC3"/>
    <w:rsid w:val="00B5113A"/>
    <w:rsid w:val="00B52425"/>
    <w:rsid w:val="00B534FD"/>
    <w:rsid w:val="00B53714"/>
    <w:rsid w:val="00B53736"/>
    <w:rsid w:val="00B541E3"/>
    <w:rsid w:val="00B5480B"/>
    <w:rsid w:val="00B54E55"/>
    <w:rsid w:val="00B555CB"/>
    <w:rsid w:val="00B602AB"/>
    <w:rsid w:val="00B6187B"/>
    <w:rsid w:val="00B624F3"/>
    <w:rsid w:val="00B62998"/>
    <w:rsid w:val="00B62AFA"/>
    <w:rsid w:val="00B62BF4"/>
    <w:rsid w:val="00B6330F"/>
    <w:rsid w:val="00B63CB5"/>
    <w:rsid w:val="00B64B82"/>
    <w:rsid w:val="00B64CCA"/>
    <w:rsid w:val="00B650C8"/>
    <w:rsid w:val="00B65E8C"/>
    <w:rsid w:val="00B65FD8"/>
    <w:rsid w:val="00B66FF4"/>
    <w:rsid w:val="00B6707A"/>
    <w:rsid w:val="00B70623"/>
    <w:rsid w:val="00B706B1"/>
    <w:rsid w:val="00B7166F"/>
    <w:rsid w:val="00B7168C"/>
    <w:rsid w:val="00B72A7A"/>
    <w:rsid w:val="00B72FD5"/>
    <w:rsid w:val="00B74220"/>
    <w:rsid w:val="00B75047"/>
    <w:rsid w:val="00B7633D"/>
    <w:rsid w:val="00B76530"/>
    <w:rsid w:val="00B769F8"/>
    <w:rsid w:val="00B76B21"/>
    <w:rsid w:val="00B76E58"/>
    <w:rsid w:val="00B77E60"/>
    <w:rsid w:val="00B80784"/>
    <w:rsid w:val="00B81E77"/>
    <w:rsid w:val="00B82255"/>
    <w:rsid w:val="00B82B28"/>
    <w:rsid w:val="00B83103"/>
    <w:rsid w:val="00B8312D"/>
    <w:rsid w:val="00B83246"/>
    <w:rsid w:val="00B835F6"/>
    <w:rsid w:val="00B8389B"/>
    <w:rsid w:val="00B8393E"/>
    <w:rsid w:val="00B839EE"/>
    <w:rsid w:val="00B843A9"/>
    <w:rsid w:val="00B84B82"/>
    <w:rsid w:val="00B85AFE"/>
    <w:rsid w:val="00B86A31"/>
    <w:rsid w:val="00B8700E"/>
    <w:rsid w:val="00B87BE3"/>
    <w:rsid w:val="00B902B8"/>
    <w:rsid w:val="00B904F3"/>
    <w:rsid w:val="00B908DB"/>
    <w:rsid w:val="00B90902"/>
    <w:rsid w:val="00B90981"/>
    <w:rsid w:val="00B9149A"/>
    <w:rsid w:val="00B914A5"/>
    <w:rsid w:val="00B91D2A"/>
    <w:rsid w:val="00B92295"/>
    <w:rsid w:val="00B922B7"/>
    <w:rsid w:val="00B92B08"/>
    <w:rsid w:val="00B948F1"/>
    <w:rsid w:val="00B94BFB"/>
    <w:rsid w:val="00B94D33"/>
    <w:rsid w:val="00B95F92"/>
    <w:rsid w:val="00B962BA"/>
    <w:rsid w:val="00B97D47"/>
    <w:rsid w:val="00B97DF5"/>
    <w:rsid w:val="00BA04FB"/>
    <w:rsid w:val="00BA0614"/>
    <w:rsid w:val="00BA0626"/>
    <w:rsid w:val="00BA0823"/>
    <w:rsid w:val="00BA1225"/>
    <w:rsid w:val="00BA1BE9"/>
    <w:rsid w:val="00BA208A"/>
    <w:rsid w:val="00BA2434"/>
    <w:rsid w:val="00BA312D"/>
    <w:rsid w:val="00BA3531"/>
    <w:rsid w:val="00BA4D53"/>
    <w:rsid w:val="00BA54C5"/>
    <w:rsid w:val="00BB01D9"/>
    <w:rsid w:val="00BB0262"/>
    <w:rsid w:val="00BB12F6"/>
    <w:rsid w:val="00BB1C92"/>
    <w:rsid w:val="00BB4242"/>
    <w:rsid w:val="00BB42D7"/>
    <w:rsid w:val="00BB6060"/>
    <w:rsid w:val="00BC0032"/>
    <w:rsid w:val="00BC0240"/>
    <w:rsid w:val="00BC24EA"/>
    <w:rsid w:val="00BC2B33"/>
    <w:rsid w:val="00BC2D63"/>
    <w:rsid w:val="00BC3381"/>
    <w:rsid w:val="00BC392B"/>
    <w:rsid w:val="00BC3D0D"/>
    <w:rsid w:val="00BC4046"/>
    <w:rsid w:val="00BC498B"/>
    <w:rsid w:val="00BC4DAC"/>
    <w:rsid w:val="00BC4F6A"/>
    <w:rsid w:val="00BC56E8"/>
    <w:rsid w:val="00BC5BE6"/>
    <w:rsid w:val="00BC66A3"/>
    <w:rsid w:val="00BC7569"/>
    <w:rsid w:val="00BC7628"/>
    <w:rsid w:val="00BD1263"/>
    <w:rsid w:val="00BD1A25"/>
    <w:rsid w:val="00BD2B2E"/>
    <w:rsid w:val="00BD3F6A"/>
    <w:rsid w:val="00BD3FFB"/>
    <w:rsid w:val="00BD4813"/>
    <w:rsid w:val="00BD5334"/>
    <w:rsid w:val="00BD58DD"/>
    <w:rsid w:val="00BD5EFE"/>
    <w:rsid w:val="00BD6D1E"/>
    <w:rsid w:val="00BD7193"/>
    <w:rsid w:val="00BD7F20"/>
    <w:rsid w:val="00BE05DE"/>
    <w:rsid w:val="00BE09AD"/>
    <w:rsid w:val="00BE0BDD"/>
    <w:rsid w:val="00BE1669"/>
    <w:rsid w:val="00BE2301"/>
    <w:rsid w:val="00BE24B6"/>
    <w:rsid w:val="00BE2F38"/>
    <w:rsid w:val="00BE2FCD"/>
    <w:rsid w:val="00BE38DA"/>
    <w:rsid w:val="00BE3F7E"/>
    <w:rsid w:val="00BE4713"/>
    <w:rsid w:val="00BE638D"/>
    <w:rsid w:val="00BE6590"/>
    <w:rsid w:val="00BE77EE"/>
    <w:rsid w:val="00BE7EE0"/>
    <w:rsid w:val="00BF030D"/>
    <w:rsid w:val="00BF083A"/>
    <w:rsid w:val="00BF0A02"/>
    <w:rsid w:val="00BF0AB3"/>
    <w:rsid w:val="00BF180D"/>
    <w:rsid w:val="00BF1DA1"/>
    <w:rsid w:val="00BF233E"/>
    <w:rsid w:val="00BF37CE"/>
    <w:rsid w:val="00BF4333"/>
    <w:rsid w:val="00BF4519"/>
    <w:rsid w:val="00BF4AD5"/>
    <w:rsid w:val="00BF4ADF"/>
    <w:rsid w:val="00BF4ED7"/>
    <w:rsid w:val="00BF4F82"/>
    <w:rsid w:val="00BF50DA"/>
    <w:rsid w:val="00BF53CC"/>
    <w:rsid w:val="00BF5B9B"/>
    <w:rsid w:val="00BF61B7"/>
    <w:rsid w:val="00C00505"/>
    <w:rsid w:val="00C0121A"/>
    <w:rsid w:val="00C02930"/>
    <w:rsid w:val="00C031A2"/>
    <w:rsid w:val="00C03642"/>
    <w:rsid w:val="00C03BF4"/>
    <w:rsid w:val="00C04E92"/>
    <w:rsid w:val="00C05380"/>
    <w:rsid w:val="00C05A6F"/>
    <w:rsid w:val="00C06654"/>
    <w:rsid w:val="00C06979"/>
    <w:rsid w:val="00C06AD4"/>
    <w:rsid w:val="00C06CA5"/>
    <w:rsid w:val="00C07063"/>
    <w:rsid w:val="00C07908"/>
    <w:rsid w:val="00C07C90"/>
    <w:rsid w:val="00C07E94"/>
    <w:rsid w:val="00C1070B"/>
    <w:rsid w:val="00C109A6"/>
    <w:rsid w:val="00C1110A"/>
    <w:rsid w:val="00C112BF"/>
    <w:rsid w:val="00C11812"/>
    <w:rsid w:val="00C1194D"/>
    <w:rsid w:val="00C11BAC"/>
    <w:rsid w:val="00C11CF7"/>
    <w:rsid w:val="00C12046"/>
    <w:rsid w:val="00C1211E"/>
    <w:rsid w:val="00C12224"/>
    <w:rsid w:val="00C12DED"/>
    <w:rsid w:val="00C1422B"/>
    <w:rsid w:val="00C145F9"/>
    <w:rsid w:val="00C14D6C"/>
    <w:rsid w:val="00C159B3"/>
    <w:rsid w:val="00C15C6A"/>
    <w:rsid w:val="00C15DF2"/>
    <w:rsid w:val="00C169D4"/>
    <w:rsid w:val="00C16BE4"/>
    <w:rsid w:val="00C174B4"/>
    <w:rsid w:val="00C17577"/>
    <w:rsid w:val="00C20720"/>
    <w:rsid w:val="00C21A67"/>
    <w:rsid w:val="00C21D90"/>
    <w:rsid w:val="00C22F1F"/>
    <w:rsid w:val="00C23194"/>
    <w:rsid w:val="00C24639"/>
    <w:rsid w:val="00C249B7"/>
    <w:rsid w:val="00C24CD1"/>
    <w:rsid w:val="00C251B2"/>
    <w:rsid w:val="00C25FC3"/>
    <w:rsid w:val="00C27EB0"/>
    <w:rsid w:val="00C27ED9"/>
    <w:rsid w:val="00C27F25"/>
    <w:rsid w:val="00C27FEE"/>
    <w:rsid w:val="00C30801"/>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4A44"/>
    <w:rsid w:val="00C44CE2"/>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441"/>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78EF"/>
    <w:rsid w:val="00C77F36"/>
    <w:rsid w:val="00C805CF"/>
    <w:rsid w:val="00C80685"/>
    <w:rsid w:val="00C811A1"/>
    <w:rsid w:val="00C81629"/>
    <w:rsid w:val="00C81F62"/>
    <w:rsid w:val="00C82244"/>
    <w:rsid w:val="00C8394A"/>
    <w:rsid w:val="00C84495"/>
    <w:rsid w:val="00C84EF9"/>
    <w:rsid w:val="00C8537C"/>
    <w:rsid w:val="00C90171"/>
    <w:rsid w:val="00C9018F"/>
    <w:rsid w:val="00C9086A"/>
    <w:rsid w:val="00C9088C"/>
    <w:rsid w:val="00C90D7D"/>
    <w:rsid w:val="00C9170C"/>
    <w:rsid w:val="00C92AD3"/>
    <w:rsid w:val="00C92E00"/>
    <w:rsid w:val="00C92F8D"/>
    <w:rsid w:val="00C93059"/>
    <w:rsid w:val="00C93F32"/>
    <w:rsid w:val="00C943E3"/>
    <w:rsid w:val="00C9445E"/>
    <w:rsid w:val="00C9595D"/>
    <w:rsid w:val="00C95B28"/>
    <w:rsid w:val="00C95B7D"/>
    <w:rsid w:val="00C95DA8"/>
    <w:rsid w:val="00C964DC"/>
    <w:rsid w:val="00C968E5"/>
    <w:rsid w:val="00C96D78"/>
    <w:rsid w:val="00C97DF6"/>
    <w:rsid w:val="00CA0227"/>
    <w:rsid w:val="00CA2312"/>
    <w:rsid w:val="00CA2E29"/>
    <w:rsid w:val="00CA484F"/>
    <w:rsid w:val="00CA50FB"/>
    <w:rsid w:val="00CA5258"/>
    <w:rsid w:val="00CA5325"/>
    <w:rsid w:val="00CA53AB"/>
    <w:rsid w:val="00CA547E"/>
    <w:rsid w:val="00CA554B"/>
    <w:rsid w:val="00CA5954"/>
    <w:rsid w:val="00CB0256"/>
    <w:rsid w:val="00CB0336"/>
    <w:rsid w:val="00CB08AD"/>
    <w:rsid w:val="00CB09D9"/>
    <w:rsid w:val="00CB0EFA"/>
    <w:rsid w:val="00CB35D3"/>
    <w:rsid w:val="00CB4A86"/>
    <w:rsid w:val="00CB59C7"/>
    <w:rsid w:val="00CB5D1B"/>
    <w:rsid w:val="00CB6FD2"/>
    <w:rsid w:val="00CB7996"/>
    <w:rsid w:val="00CB7D3B"/>
    <w:rsid w:val="00CC07B8"/>
    <w:rsid w:val="00CC1C99"/>
    <w:rsid w:val="00CC1E85"/>
    <w:rsid w:val="00CC1FA7"/>
    <w:rsid w:val="00CC2FEB"/>
    <w:rsid w:val="00CC44EB"/>
    <w:rsid w:val="00CC4A86"/>
    <w:rsid w:val="00CC4C2E"/>
    <w:rsid w:val="00CC51B4"/>
    <w:rsid w:val="00CC536A"/>
    <w:rsid w:val="00CC72C2"/>
    <w:rsid w:val="00CC7A00"/>
    <w:rsid w:val="00CC7CC0"/>
    <w:rsid w:val="00CD1448"/>
    <w:rsid w:val="00CD15A6"/>
    <w:rsid w:val="00CD38E3"/>
    <w:rsid w:val="00CD46D9"/>
    <w:rsid w:val="00CD4743"/>
    <w:rsid w:val="00CD652D"/>
    <w:rsid w:val="00CD6717"/>
    <w:rsid w:val="00CD6CAF"/>
    <w:rsid w:val="00CE0D58"/>
    <w:rsid w:val="00CE2615"/>
    <w:rsid w:val="00CE3453"/>
    <w:rsid w:val="00CE3738"/>
    <w:rsid w:val="00CE40D8"/>
    <w:rsid w:val="00CE42FC"/>
    <w:rsid w:val="00CE53EB"/>
    <w:rsid w:val="00CE5AEE"/>
    <w:rsid w:val="00CE5D12"/>
    <w:rsid w:val="00CE77B3"/>
    <w:rsid w:val="00CF0067"/>
    <w:rsid w:val="00CF02F1"/>
    <w:rsid w:val="00CF07B0"/>
    <w:rsid w:val="00CF262A"/>
    <w:rsid w:val="00CF2B74"/>
    <w:rsid w:val="00CF356D"/>
    <w:rsid w:val="00CF4C27"/>
    <w:rsid w:val="00CF735F"/>
    <w:rsid w:val="00CF7712"/>
    <w:rsid w:val="00CF7CD0"/>
    <w:rsid w:val="00D00ED5"/>
    <w:rsid w:val="00D00FA5"/>
    <w:rsid w:val="00D04991"/>
    <w:rsid w:val="00D05C97"/>
    <w:rsid w:val="00D05CA4"/>
    <w:rsid w:val="00D0642E"/>
    <w:rsid w:val="00D06F16"/>
    <w:rsid w:val="00D06F8E"/>
    <w:rsid w:val="00D102CA"/>
    <w:rsid w:val="00D10F87"/>
    <w:rsid w:val="00D1134A"/>
    <w:rsid w:val="00D11DB2"/>
    <w:rsid w:val="00D124DF"/>
    <w:rsid w:val="00D12833"/>
    <w:rsid w:val="00D12AE5"/>
    <w:rsid w:val="00D14DF3"/>
    <w:rsid w:val="00D166E7"/>
    <w:rsid w:val="00D16992"/>
    <w:rsid w:val="00D170C8"/>
    <w:rsid w:val="00D1718C"/>
    <w:rsid w:val="00D173DE"/>
    <w:rsid w:val="00D179E2"/>
    <w:rsid w:val="00D2046C"/>
    <w:rsid w:val="00D20AE3"/>
    <w:rsid w:val="00D2186E"/>
    <w:rsid w:val="00D22394"/>
    <w:rsid w:val="00D22CD0"/>
    <w:rsid w:val="00D22E39"/>
    <w:rsid w:val="00D237D0"/>
    <w:rsid w:val="00D23907"/>
    <w:rsid w:val="00D23B96"/>
    <w:rsid w:val="00D2449C"/>
    <w:rsid w:val="00D24AA2"/>
    <w:rsid w:val="00D24EE8"/>
    <w:rsid w:val="00D24F6A"/>
    <w:rsid w:val="00D25A05"/>
    <w:rsid w:val="00D26189"/>
    <w:rsid w:val="00D2635D"/>
    <w:rsid w:val="00D26A45"/>
    <w:rsid w:val="00D2746C"/>
    <w:rsid w:val="00D27D88"/>
    <w:rsid w:val="00D27F62"/>
    <w:rsid w:val="00D304B2"/>
    <w:rsid w:val="00D305E2"/>
    <w:rsid w:val="00D312A4"/>
    <w:rsid w:val="00D31373"/>
    <w:rsid w:val="00D31D97"/>
    <w:rsid w:val="00D322FB"/>
    <w:rsid w:val="00D32F05"/>
    <w:rsid w:val="00D32F3E"/>
    <w:rsid w:val="00D3306E"/>
    <w:rsid w:val="00D34539"/>
    <w:rsid w:val="00D35433"/>
    <w:rsid w:val="00D35A54"/>
    <w:rsid w:val="00D35ECD"/>
    <w:rsid w:val="00D37098"/>
    <w:rsid w:val="00D371DD"/>
    <w:rsid w:val="00D374D6"/>
    <w:rsid w:val="00D378C1"/>
    <w:rsid w:val="00D4012A"/>
    <w:rsid w:val="00D404DC"/>
    <w:rsid w:val="00D405F3"/>
    <w:rsid w:val="00D40C30"/>
    <w:rsid w:val="00D41532"/>
    <w:rsid w:val="00D41868"/>
    <w:rsid w:val="00D41A5D"/>
    <w:rsid w:val="00D42090"/>
    <w:rsid w:val="00D4234C"/>
    <w:rsid w:val="00D42DDB"/>
    <w:rsid w:val="00D436F0"/>
    <w:rsid w:val="00D43D1F"/>
    <w:rsid w:val="00D448C7"/>
    <w:rsid w:val="00D44C9D"/>
    <w:rsid w:val="00D4579A"/>
    <w:rsid w:val="00D459CA"/>
    <w:rsid w:val="00D45FF5"/>
    <w:rsid w:val="00D4691C"/>
    <w:rsid w:val="00D47715"/>
    <w:rsid w:val="00D5101C"/>
    <w:rsid w:val="00D51525"/>
    <w:rsid w:val="00D5233B"/>
    <w:rsid w:val="00D52427"/>
    <w:rsid w:val="00D52D05"/>
    <w:rsid w:val="00D52EF5"/>
    <w:rsid w:val="00D540F5"/>
    <w:rsid w:val="00D54148"/>
    <w:rsid w:val="00D5427A"/>
    <w:rsid w:val="00D544D5"/>
    <w:rsid w:val="00D54B87"/>
    <w:rsid w:val="00D54ED5"/>
    <w:rsid w:val="00D55134"/>
    <w:rsid w:val="00D554B4"/>
    <w:rsid w:val="00D56C1E"/>
    <w:rsid w:val="00D570EB"/>
    <w:rsid w:val="00D61460"/>
    <w:rsid w:val="00D61CEA"/>
    <w:rsid w:val="00D61DE3"/>
    <w:rsid w:val="00D62B04"/>
    <w:rsid w:val="00D62D33"/>
    <w:rsid w:val="00D651C7"/>
    <w:rsid w:val="00D65EA8"/>
    <w:rsid w:val="00D66262"/>
    <w:rsid w:val="00D67CB4"/>
    <w:rsid w:val="00D704EE"/>
    <w:rsid w:val="00D7231D"/>
    <w:rsid w:val="00D7347B"/>
    <w:rsid w:val="00D737C1"/>
    <w:rsid w:val="00D73C8E"/>
    <w:rsid w:val="00D73E0E"/>
    <w:rsid w:val="00D742FE"/>
    <w:rsid w:val="00D7509F"/>
    <w:rsid w:val="00D76069"/>
    <w:rsid w:val="00D76394"/>
    <w:rsid w:val="00D766F4"/>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3E7"/>
    <w:rsid w:val="00D86B84"/>
    <w:rsid w:val="00D86CD1"/>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32E1"/>
    <w:rsid w:val="00DA606D"/>
    <w:rsid w:val="00DA6264"/>
    <w:rsid w:val="00DA65AD"/>
    <w:rsid w:val="00DA65BE"/>
    <w:rsid w:val="00DA6BD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2D87"/>
    <w:rsid w:val="00DE38A5"/>
    <w:rsid w:val="00DE482C"/>
    <w:rsid w:val="00DE4AD7"/>
    <w:rsid w:val="00DE6235"/>
    <w:rsid w:val="00DF0222"/>
    <w:rsid w:val="00DF046C"/>
    <w:rsid w:val="00DF0909"/>
    <w:rsid w:val="00DF0A45"/>
    <w:rsid w:val="00DF0C02"/>
    <w:rsid w:val="00DF0E06"/>
    <w:rsid w:val="00DF16EA"/>
    <w:rsid w:val="00DF2A55"/>
    <w:rsid w:val="00DF3317"/>
    <w:rsid w:val="00DF3ADB"/>
    <w:rsid w:val="00DF7136"/>
    <w:rsid w:val="00E00308"/>
    <w:rsid w:val="00E0054E"/>
    <w:rsid w:val="00E00DF1"/>
    <w:rsid w:val="00E015A1"/>
    <w:rsid w:val="00E02D9F"/>
    <w:rsid w:val="00E03482"/>
    <w:rsid w:val="00E03817"/>
    <w:rsid w:val="00E03E24"/>
    <w:rsid w:val="00E03F1B"/>
    <w:rsid w:val="00E040B7"/>
    <w:rsid w:val="00E05C70"/>
    <w:rsid w:val="00E06401"/>
    <w:rsid w:val="00E0664A"/>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7043"/>
    <w:rsid w:val="00E172E5"/>
    <w:rsid w:val="00E179ED"/>
    <w:rsid w:val="00E20022"/>
    <w:rsid w:val="00E20C72"/>
    <w:rsid w:val="00E21351"/>
    <w:rsid w:val="00E214B8"/>
    <w:rsid w:val="00E21E34"/>
    <w:rsid w:val="00E22682"/>
    <w:rsid w:val="00E23077"/>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33E3"/>
    <w:rsid w:val="00E3403D"/>
    <w:rsid w:val="00E34077"/>
    <w:rsid w:val="00E340A3"/>
    <w:rsid w:val="00E34109"/>
    <w:rsid w:val="00E3450D"/>
    <w:rsid w:val="00E34969"/>
    <w:rsid w:val="00E3515F"/>
    <w:rsid w:val="00E3632C"/>
    <w:rsid w:val="00E36E1E"/>
    <w:rsid w:val="00E37867"/>
    <w:rsid w:val="00E37908"/>
    <w:rsid w:val="00E37B64"/>
    <w:rsid w:val="00E37C4A"/>
    <w:rsid w:val="00E37F25"/>
    <w:rsid w:val="00E40D35"/>
    <w:rsid w:val="00E42068"/>
    <w:rsid w:val="00E420A7"/>
    <w:rsid w:val="00E423B7"/>
    <w:rsid w:val="00E42D3E"/>
    <w:rsid w:val="00E43145"/>
    <w:rsid w:val="00E436D1"/>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D88"/>
    <w:rsid w:val="00E60531"/>
    <w:rsid w:val="00E626D0"/>
    <w:rsid w:val="00E63200"/>
    <w:rsid w:val="00E63690"/>
    <w:rsid w:val="00E637EC"/>
    <w:rsid w:val="00E63A45"/>
    <w:rsid w:val="00E63D26"/>
    <w:rsid w:val="00E63D86"/>
    <w:rsid w:val="00E6457D"/>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4F3"/>
    <w:rsid w:val="00E91179"/>
    <w:rsid w:val="00E91679"/>
    <w:rsid w:val="00E917A4"/>
    <w:rsid w:val="00E9187D"/>
    <w:rsid w:val="00E9208C"/>
    <w:rsid w:val="00E92628"/>
    <w:rsid w:val="00E93DC8"/>
    <w:rsid w:val="00E93F36"/>
    <w:rsid w:val="00E94A95"/>
    <w:rsid w:val="00E94EBD"/>
    <w:rsid w:val="00E94EE7"/>
    <w:rsid w:val="00E9511D"/>
    <w:rsid w:val="00E959DC"/>
    <w:rsid w:val="00E96818"/>
    <w:rsid w:val="00E96EEE"/>
    <w:rsid w:val="00E96F62"/>
    <w:rsid w:val="00E97272"/>
    <w:rsid w:val="00EA0FD5"/>
    <w:rsid w:val="00EA2F47"/>
    <w:rsid w:val="00EA35C8"/>
    <w:rsid w:val="00EA371E"/>
    <w:rsid w:val="00EA3994"/>
    <w:rsid w:val="00EA3A86"/>
    <w:rsid w:val="00EA3CB0"/>
    <w:rsid w:val="00EA402A"/>
    <w:rsid w:val="00EA48AB"/>
    <w:rsid w:val="00EA5C01"/>
    <w:rsid w:val="00EA5CF8"/>
    <w:rsid w:val="00EA6103"/>
    <w:rsid w:val="00EB008C"/>
    <w:rsid w:val="00EB0396"/>
    <w:rsid w:val="00EB06A1"/>
    <w:rsid w:val="00EB0B17"/>
    <w:rsid w:val="00EB1279"/>
    <w:rsid w:val="00EB28BE"/>
    <w:rsid w:val="00EB28FB"/>
    <w:rsid w:val="00EB2CE6"/>
    <w:rsid w:val="00EB3462"/>
    <w:rsid w:val="00EB365D"/>
    <w:rsid w:val="00EB38C6"/>
    <w:rsid w:val="00EB44A2"/>
    <w:rsid w:val="00EB4872"/>
    <w:rsid w:val="00EB5272"/>
    <w:rsid w:val="00EB5C53"/>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C0B"/>
    <w:rsid w:val="00EC6EC2"/>
    <w:rsid w:val="00EC721C"/>
    <w:rsid w:val="00EC7508"/>
    <w:rsid w:val="00EC795E"/>
    <w:rsid w:val="00ED01EB"/>
    <w:rsid w:val="00ED2501"/>
    <w:rsid w:val="00ED2B3A"/>
    <w:rsid w:val="00ED2D0A"/>
    <w:rsid w:val="00ED2F66"/>
    <w:rsid w:val="00ED3941"/>
    <w:rsid w:val="00ED3AC1"/>
    <w:rsid w:val="00ED4A01"/>
    <w:rsid w:val="00ED5390"/>
    <w:rsid w:val="00ED559E"/>
    <w:rsid w:val="00ED5EB9"/>
    <w:rsid w:val="00EE03B5"/>
    <w:rsid w:val="00EE12B7"/>
    <w:rsid w:val="00EE1AD7"/>
    <w:rsid w:val="00EE1F3A"/>
    <w:rsid w:val="00EE25FD"/>
    <w:rsid w:val="00EE28B9"/>
    <w:rsid w:val="00EE2B11"/>
    <w:rsid w:val="00EE2CC1"/>
    <w:rsid w:val="00EE3250"/>
    <w:rsid w:val="00EE37FC"/>
    <w:rsid w:val="00EE3916"/>
    <w:rsid w:val="00EE43B4"/>
    <w:rsid w:val="00EE4470"/>
    <w:rsid w:val="00EE6871"/>
    <w:rsid w:val="00EE7022"/>
    <w:rsid w:val="00EE7360"/>
    <w:rsid w:val="00EE7C09"/>
    <w:rsid w:val="00EF0D7C"/>
    <w:rsid w:val="00EF10C3"/>
    <w:rsid w:val="00EF2BB3"/>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3393"/>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61A"/>
    <w:rsid w:val="00F1266E"/>
    <w:rsid w:val="00F133B2"/>
    <w:rsid w:val="00F13E84"/>
    <w:rsid w:val="00F148A5"/>
    <w:rsid w:val="00F14B8E"/>
    <w:rsid w:val="00F1591D"/>
    <w:rsid w:val="00F162C4"/>
    <w:rsid w:val="00F167F2"/>
    <w:rsid w:val="00F200B5"/>
    <w:rsid w:val="00F208C8"/>
    <w:rsid w:val="00F21EDF"/>
    <w:rsid w:val="00F221E0"/>
    <w:rsid w:val="00F224FC"/>
    <w:rsid w:val="00F22BBF"/>
    <w:rsid w:val="00F22D9C"/>
    <w:rsid w:val="00F251C9"/>
    <w:rsid w:val="00F2538F"/>
    <w:rsid w:val="00F25EEC"/>
    <w:rsid w:val="00F26488"/>
    <w:rsid w:val="00F268F6"/>
    <w:rsid w:val="00F26D52"/>
    <w:rsid w:val="00F2766D"/>
    <w:rsid w:val="00F27AA7"/>
    <w:rsid w:val="00F27DEC"/>
    <w:rsid w:val="00F27FFE"/>
    <w:rsid w:val="00F30D60"/>
    <w:rsid w:val="00F31534"/>
    <w:rsid w:val="00F31596"/>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3534"/>
    <w:rsid w:val="00F4411D"/>
    <w:rsid w:val="00F44C94"/>
    <w:rsid w:val="00F46366"/>
    <w:rsid w:val="00F470A9"/>
    <w:rsid w:val="00F50B91"/>
    <w:rsid w:val="00F51402"/>
    <w:rsid w:val="00F519F7"/>
    <w:rsid w:val="00F51FCA"/>
    <w:rsid w:val="00F5233B"/>
    <w:rsid w:val="00F523CC"/>
    <w:rsid w:val="00F5339C"/>
    <w:rsid w:val="00F551F6"/>
    <w:rsid w:val="00F554FA"/>
    <w:rsid w:val="00F55798"/>
    <w:rsid w:val="00F55D0B"/>
    <w:rsid w:val="00F56216"/>
    <w:rsid w:val="00F566FA"/>
    <w:rsid w:val="00F56F81"/>
    <w:rsid w:val="00F574CC"/>
    <w:rsid w:val="00F576D7"/>
    <w:rsid w:val="00F57DC3"/>
    <w:rsid w:val="00F6025A"/>
    <w:rsid w:val="00F606E1"/>
    <w:rsid w:val="00F62458"/>
    <w:rsid w:val="00F625F5"/>
    <w:rsid w:val="00F62819"/>
    <w:rsid w:val="00F62FC4"/>
    <w:rsid w:val="00F632D4"/>
    <w:rsid w:val="00F6349D"/>
    <w:rsid w:val="00F64A2D"/>
    <w:rsid w:val="00F64CAE"/>
    <w:rsid w:val="00F651B5"/>
    <w:rsid w:val="00F6695D"/>
    <w:rsid w:val="00F67751"/>
    <w:rsid w:val="00F679AE"/>
    <w:rsid w:val="00F67C7C"/>
    <w:rsid w:val="00F67E3F"/>
    <w:rsid w:val="00F70841"/>
    <w:rsid w:val="00F7237D"/>
    <w:rsid w:val="00F7696E"/>
    <w:rsid w:val="00F76D32"/>
    <w:rsid w:val="00F7702A"/>
    <w:rsid w:val="00F771E5"/>
    <w:rsid w:val="00F775F7"/>
    <w:rsid w:val="00F776B9"/>
    <w:rsid w:val="00F77A70"/>
    <w:rsid w:val="00F77DC4"/>
    <w:rsid w:val="00F800A2"/>
    <w:rsid w:val="00F801F1"/>
    <w:rsid w:val="00F81128"/>
    <w:rsid w:val="00F81693"/>
    <w:rsid w:val="00F82933"/>
    <w:rsid w:val="00F83207"/>
    <w:rsid w:val="00F83DB1"/>
    <w:rsid w:val="00F84221"/>
    <w:rsid w:val="00F84AC5"/>
    <w:rsid w:val="00F85062"/>
    <w:rsid w:val="00F851F4"/>
    <w:rsid w:val="00F85E22"/>
    <w:rsid w:val="00F8624A"/>
    <w:rsid w:val="00F87692"/>
    <w:rsid w:val="00F903AC"/>
    <w:rsid w:val="00F91877"/>
    <w:rsid w:val="00F91C9C"/>
    <w:rsid w:val="00F92504"/>
    <w:rsid w:val="00F92878"/>
    <w:rsid w:val="00F94147"/>
    <w:rsid w:val="00F94491"/>
    <w:rsid w:val="00F94933"/>
    <w:rsid w:val="00F950C0"/>
    <w:rsid w:val="00F950D2"/>
    <w:rsid w:val="00F95271"/>
    <w:rsid w:val="00F954BB"/>
    <w:rsid w:val="00F959C8"/>
    <w:rsid w:val="00F95B72"/>
    <w:rsid w:val="00F967B0"/>
    <w:rsid w:val="00F96D35"/>
    <w:rsid w:val="00F979EC"/>
    <w:rsid w:val="00F97BDD"/>
    <w:rsid w:val="00F97C52"/>
    <w:rsid w:val="00FA00AF"/>
    <w:rsid w:val="00FA01EF"/>
    <w:rsid w:val="00FA0ACE"/>
    <w:rsid w:val="00FA1B78"/>
    <w:rsid w:val="00FA238C"/>
    <w:rsid w:val="00FA4D49"/>
    <w:rsid w:val="00FA59A9"/>
    <w:rsid w:val="00FA6BEA"/>
    <w:rsid w:val="00FB10B5"/>
    <w:rsid w:val="00FB1143"/>
    <w:rsid w:val="00FB2C01"/>
    <w:rsid w:val="00FB3937"/>
    <w:rsid w:val="00FB3DA3"/>
    <w:rsid w:val="00FB4745"/>
    <w:rsid w:val="00FB5D9E"/>
    <w:rsid w:val="00FB6AA0"/>
    <w:rsid w:val="00FB6B6B"/>
    <w:rsid w:val="00FB7636"/>
    <w:rsid w:val="00FB78A2"/>
    <w:rsid w:val="00FC02EC"/>
    <w:rsid w:val="00FC0B59"/>
    <w:rsid w:val="00FC1109"/>
    <w:rsid w:val="00FC1336"/>
    <w:rsid w:val="00FC15A5"/>
    <w:rsid w:val="00FC15C7"/>
    <w:rsid w:val="00FC24AA"/>
    <w:rsid w:val="00FC2F6B"/>
    <w:rsid w:val="00FC35AA"/>
    <w:rsid w:val="00FC43ED"/>
    <w:rsid w:val="00FC4529"/>
    <w:rsid w:val="00FC484A"/>
    <w:rsid w:val="00FC5580"/>
    <w:rsid w:val="00FC6592"/>
    <w:rsid w:val="00FC6ACE"/>
    <w:rsid w:val="00FC6F67"/>
    <w:rsid w:val="00FC7E0E"/>
    <w:rsid w:val="00FD029C"/>
    <w:rsid w:val="00FD0D0A"/>
    <w:rsid w:val="00FD295D"/>
    <w:rsid w:val="00FD2C63"/>
    <w:rsid w:val="00FD3972"/>
    <w:rsid w:val="00FD3B12"/>
    <w:rsid w:val="00FD3C47"/>
    <w:rsid w:val="00FD3E77"/>
    <w:rsid w:val="00FD6698"/>
    <w:rsid w:val="00FD698B"/>
    <w:rsid w:val="00FD7095"/>
    <w:rsid w:val="00FE2E58"/>
    <w:rsid w:val="00FE2F01"/>
    <w:rsid w:val="00FE30F9"/>
    <w:rsid w:val="00FE35FF"/>
    <w:rsid w:val="00FE38D2"/>
    <w:rsid w:val="00FE4795"/>
    <w:rsid w:val="00FE4F96"/>
    <w:rsid w:val="00FE53CB"/>
    <w:rsid w:val="00FE570B"/>
    <w:rsid w:val="00FE6066"/>
    <w:rsid w:val="00FE60D1"/>
    <w:rsid w:val="00FE6401"/>
    <w:rsid w:val="00FE6837"/>
    <w:rsid w:val="00FE702A"/>
    <w:rsid w:val="00FF1329"/>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93284272">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730345268">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69144292">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01406892">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106651888">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72274299">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71751330">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47514815">
      <w:bodyDiv w:val="1"/>
      <w:marLeft w:val="0"/>
      <w:marRight w:val="0"/>
      <w:marTop w:val="0"/>
      <w:marBottom w:val="0"/>
      <w:divBdr>
        <w:top w:val="none" w:sz="0" w:space="0" w:color="auto"/>
        <w:left w:val="none" w:sz="0" w:space="0" w:color="auto"/>
        <w:bottom w:val="none" w:sz="0" w:space="0" w:color="auto"/>
        <w:right w:val="none" w:sz="0" w:space="0" w:color="auto"/>
      </w:divBdr>
    </w:div>
    <w:div w:id="1655330297">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325067">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91FE7-260D-4D6D-A625-19F0E5C2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7544</Words>
  <Characters>41492</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Mauricio Camacho Ramos</cp:lastModifiedBy>
  <cp:revision>52</cp:revision>
  <cp:lastPrinted>2016-06-03T19:04:00Z</cp:lastPrinted>
  <dcterms:created xsi:type="dcterms:W3CDTF">2016-05-25T15:13:00Z</dcterms:created>
  <dcterms:modified xsi:type="dcterms:W3CDTF">2016-07-14T22:48:00Z</dcterms:modified>
</cp:coreProperties>
</file>