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bookmarkStart w:id="0" w:name="_GoBack"/>
      <w:bookmarkEnd w:id="0"/>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BF621F">
        <w:rPr>
          <w:rFonts w:eastAsia="Times New Roman" w:cs="Arial"/>
          <w:b/>
          <w:bCs/>
          <w:sz w:val="28"/>
          <w:szCs w:val="28"/>
          <w:lang w:val="es-ES_tradnl" w:eastAsia="ar-SA"/>
        </w:rPr>
        <w:t>Núm</w:t>
      </w:r>
      <w:r w:rsidR="0011505C" w:rsidRPr="00BF621F">
        <w:rPr>
          <w:rFonts w:eastAsia="Times New Roman" w:cs="Arial"/>
          <w:b/>
          <w:bCs/>
          <w:sz w:val="28"/>
          <w:szCs w:val="28"/>
          <w:lang w:val="es-ES_tradnl" w:eastAsia="ar-SA"/>
        </w:rPr>
        <w:t xml:space="preserve">. </w:t>
      </w:r>
      <w:r w:rsidR="00D83E93" w:rsidRPr="00BF621F">
        <w:rPr>
          <w:rFonts w:eastAsia="Times New Roman" w:cs="Arial"/>
          <w:b/>
          <w:bCs/>
          <w:sz w:val="28"/>
          <w:szCs w:val="28"/>
          <w:lang w:val="es-ES_tradnl" w:eastAsia="ar-SA"/>
        </w:rPr>
        <w:t>I</w:t>
      </w:r>
      <w:r w:rsidR="00070859" w:rsidRPr="00BF621F">
        <w:rPr>
          <w:rFonts w:eastAsia="Times New Roman" w:cs="Arial"/>
          <w:b/>
          <w:bCs/>
          <w:sz w:val="28"/>
          <w:szCs w:val="28"/>
          <w:lang w:val="es-ES_tradnl" w:eastAsia="ar-SA"/>
        </w:rPr>
        <w:t>A-</w:t>
      </w:r>
      <w:r w:rsidR="00D83E93" w:rsidRPr="00BF621F">
        <w:rPr>
          <w:rFonts w:eastAsia="Times New Roman" w:cs="Arial"/>
          <w:b/>
          <w:bCs/>
          <w:sz w:val="28"/>
          <w:szCs w:val="28"/>
          <w:lang w:val="es-ES_tradnl" w:eastAsia="ar-SA"/>
        </w:rPr>
        <w:t>0</w:t>
      </w:r>
      <w:r w:rsidR="007A741F" w:rsidRPr="00BF621F">
        <w:rPr>
          <w:rFonts w:eastAsia="Times New Roman" w:cs="Arial"/>
          <w:b/>
          <w:bCs/>
          <w:sz w:val="28"/>
          <w:szCs w:val="28"/>
          <w:lang w:val="es-ES_tradnl" w:eastAsia="ar-SA"/>
        </w:rPr>
        <w:t>50</w:t>
      </w:r>
      <w:r w:rsidR="00D83E93" w:rsidRPr="00BF621F">
        <w:rPr>
          <w:rFonts w:eastAsia="Times New Roman" w:cs="Arial"/>
          <w:b/>
          <w:bCs/>
          <w:sz w:val="28"/>
          <w:szCs w:val="28"/>
          <w:lang w:val="es-ES_tradnl" w:eastAsia="ar-SA"/>
        </w:rPr>
        <w:t>GYR019</w:t>
      </w:r>
      <w:r w:rsidR="0011505C" w:rsidRPr="00BF621F">
        <w:rPr>
          <w:rFonts w:eastAsia="Times New Roman" w:cs="Arial"/>
          <w:b/>
          <w:bCs/>
          <w:sz w:val="28"/>
          <w:szCs w:val="28"/>
          <w:lang w:val="es-ES_tradnl" w:eastAsia="ar-SA"/>
        </w:rPr>
        <w:t>-</w:t>
      </w:r>
      <w:r w:rsidR="006E7BEC" w:rsidRPr="00BF621F">
        <w:rPr>
          <w:rFonts w:eastAsia="Times New Roman" w:cs="Arial"/>
          <w:b/>
          <w:bCs/>
          <w:sz w:val="28"/>
          <w:szCs w:val="28"/>
          <w:lang w:val="es-ES_tradnl" w:eastAsia="ar-SA"/>
        </w:rPr>
        <w:t>E</w:t>
      </w:r>
      <w:r w:rsidR="00BF621F" w:rsidRPr="00BF621F">
        <w:rPr>
          <w:rFonts w:eastAsia="Times New Roman" w:cs="Arial"/>
          <w:b/>
          <w:bCs/>
          <w:sz w:val="28"/>
          <w:szCs w:val="28"/>
          <w:lang w:val="es-ES_tradnl" w:eastAsia="ar-SA"/>
        </w:rPr>
        <w:t>16</w:t>
      </w:r>
      <w:r w:rsidR="000A573C" w:rsidRPr="00BF621F">
        <w:rPr>
          <w:rFonts w:eastAsia="Times New Roman" w:cs="Arial"/>
          <w:b/>
          <w:bCs/>
          <w:sz w:val="28"/>
          <w:szCs w:val="28"/>
          <w:lang w:val="es-ES_tradnl" w:eastAsia="ar-SA"/>
        </w:rPr>
        <w:t>-</w:t>
      </w:r>
      <w:r w:rsidR="003020FB" w:rsidRPr="00BF621F">
        <w:rPr>
          <w:rFonts w:eastAsia="Times New Roman" w:cs="Arial"/>
          <w:b/>
          <w:bCs/>
          <w:sz w:val="28"/>
          <w:szCs w:val="28"/>
          <w:lang w:val="es-ES_tradnl" w:eastAsia="ar-SA"/>
        </w:rPr>
        <w:t>201</w:t>
      </w:r>
      <w:r w:rsidR="00D5178B" w:rsidRPr="00BF621F">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51A3B" w:rsidRDefault="00E51A3B"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51A3B">
        <w:rPr>
          <w:rFonts w:cs="Arial"/>
          <w:b/>
          <w:sz w:val="28"/>
          <w:szCs w:val="28"/>
        </w:rPr>
        <w:t xml:space="preserve">“Contratación del </w:t>
      </w:r>
      <w:r w:rsidR="00714CA7">
        <w:rPr>
          <w:rFonts w:cs="Arial"/>
          <w:b/>
          <w:sz w:val="28"/>
          <w:szCs w:val="28"/>
        </w:rPr>
        <w:t>Servicio de S</w:t>
      </w:r>
      <w:r w:rsidR="00714CA7" w:rsidRPr="00714CA7">
        <w:rPr>
          <w:rFonts w:cs="Arial"/>
          <w:b/>
          <w:sz w:val="28"/>
          <w:szCs w:val="28"/>
        </w:rPr>
        <w:t xml:space="preserve">uministro de </w:t>
      </w:r>
      <w:r w:rsidR="00714CA7">
        <w:rPr>
          <w:rFonts w:cs="Arial"/>
          <w:b/>
          <w:sz w:val="28"/>
          <w:szCs w:val="28"/>
        </w:rPr>
        <w:t>G</w:t>
      </w:r>
      <w:r w:rsidR="00714CA7" w:rsidRPr="00714CA7">
        <w:rPr>
          <w:rFonts w:cs="Arial"/>
          <w:b/>
          <w:sz w:val="28"/>
          <w:szCs w:val="28"/>
        </w:rPr>
        <w:t xml:space="preserve">ases </w:t>
      </w:r>
      <w:r w:rsidR="00714CA7">
        <w:rPr>
          <w:rFonts w:cs="Arial"/>
          <w:b/>
          <w:sz w:val="28"/>
          <w:szCs w:val="28"/>
        </w:rPr>
        <w:t>E</w:t>
      </w:r>
      <w:r w:rsidR="00714CA7" w:rsidRPr="00714CA7">
        <w:rPr>
          <w:rFonts w:cs="Arial"/>
          <w:b/>
          <w:sz w:val="28"/>
          <w:szCs w:val="28"/>
        </w:rPr>
        <w:t xml:space="preserve">speciales durante el </w:t>
      </w:r>
      <w:r w:rsidR="00714CA7">
        <w:rPr>
          <w:rFonts w:cs="Arial"/>
          <w:b/>
          <w:sz w:val="28"/>
          <w:szCs w:val="28"/>
        </w:rPr>
        <w:t>E</w:t>
      </w:r>
      <w:r w:rsidR="00714CA7" w:rsidRPr="00714CA7">
        <w:rPr>
          <w:rFonts w:cs="Arial"/>
          <w:b/>
          <w:sz w:val="28"/>
          <w:szCs w:val="28"/>
        </w:rPr>
        <w:t xml:space="preserve">jercicio </w:t>
      </w:r>
      <w:r w:rsidR="00714CA7">
        <w:rPr>
          <w:rFonts w:cs="Arial"/>
          <w:b/>
          <w:sz w:val="28"/>
          <w:szCs w:val="28"/>
        </w:rPr>
        <w:t>P</w:t>
      </w:r>
      <w:r w:rsidR="00714CA7" w:rsidRPr="00714CA7">
        <w:rPr>
          <w:rFonts w:cs="Arial"/>
          <w:b/>
          <w:sz w:val="28"/>
          <w:szCs w:val="28"/>
        </w:rPr>
        <w:t>resupuestal 2018</w:t>
      </w:r>
      <w:r w:rsidR="00714CA7" w:rsidRPr="00E51A3B">
        <w:rPr>
          <w:rFonts w:cs="Arial"/>
          <w:b/>
          <w:sz w:val="28"/>
          <w:szCs w:val="28"/>
        </w:rPr>
        <w:t>”</w:t>
      </w: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124AD8"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97382143" w:history="1">
            <w:r w:rsidR="00124AD8" w:rsidRPr="00BA63C8">
              <w:rPr>
                <w:rStyle w:val="Hipervnculo"/>
              </w:rPr>
              <w:t>1.- Identificación de la invitación a cuando menos tres personas.</w:t>
            </w:r>
            <w:r w:rsidR="00124AD8">
              <w:rPr>
                <w:webHidden/>
              </w:rPr>
              <w:tab/>
            </w:r>
            <w:r w:rsidR="00124AD8">
              <w:rPr>
                <w:webHidden/>
              </w:rPr>
              <w:fldChar w:fldCharType="begin"/>
            </w:r>
            <w:r w:rsidR="00124AD8">
              <w:rPr>
                <w:webHidden/>
              </w:rPr>
              <w:instrText xml:space="preserve"> PAGEREF _Toc497382143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44" w:history="1">
            <w:r w:rsidR="00124AD8" w:rsidRPr="00BA63C8">
              <w:rPr>
                <w:rStyle w:val="Hipervnculo"/>
              </w:rPr>
              <w:t>1.1.- Datos de identificación.</w:t>
            </w:r>
            <w:r w:rsidR="00124AD8">
              <w:rPr>
                <w:webHidden/>
              </w:rPr>
              <w:tab/>
            </w:r>
            <w:r w:rsidR="00124AD8">
              <w:rPr>
                <w:webHidden/>
              </w:rPr>
              <w:fldChar w:fldCharType="begin"/>
            </w:r>
            <w:r w:rsidR="00124AD8">
              <w:rPr>
                <w:webHidden/>
              </w:rPr>
              <w:instrText xml:space="preserve"> PAGEREF _Toc497382144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45" w:history="1">
            <w:r w:rsidR="00124AD8" w:rsidRPr="00BA63C8">
              <w:rPr>
                <w:rStyle w:val="Hipervnculo"/>
              </w:rPr>
              <w:t>1.2.- Medio y carácter del procedimiento.</w:t>
            </w:r>
            <w:r w:rsidR="00124AD8">
              <w:rPr>
                <w:webHidden/>
              </w:rPr>
              <w:tab/>
            </w:r>
            <w:r w:rsidR="00124AD8">
              <w:rPr>
                <w:webHidden/>
              </w:rPr>
              <w:fldChar w:fldCharType="begin"/>
            </w:r>
            <w:r w:rsidR="00124AD8">
              <w:rPr>
                <w:webHidden/>
              </w:rPr>
              <w:instrText xml:space="preserve"> PAGEREF _Toc497382145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46" w:history="1">
            <w:r w:rsidR="00124AD8" w:rsidRPr="00BA63C8">
              <w:rPr>
                <w:rStyle w:val="Hipervnculo"/>
              </w:rPr>
              <w:t>1.3.- Número de identificación de la invitación a cuando menos tres personas asignado por CompraNet.</w:t>
            </w:r>
            <w:r w:rsidR="00124AD8">
              <w:rPr>
                <w:webHidden/>
              </w:rPr>
              <w:tab/>
            </w:r>
            <w:r w:rsidR="00124AD8">
              <w:rPr>
                <w:webHidden/>
              </w:rPr>
              <w:fldChar w:fldCharType="begin"/>
            </w:r>
            <w:r w:rsidR="00124AD8">
              <w:rPr>
                <w:webHidden/>
              </w:rPr>
              <w:instrText xml:space="preserve"> PAGEREF _Toc497382146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47" w:history="1">
            <w:r w:rsidR="00124AD8" w:rsidRPr="00BA63C8">
              <w:rPr>
                <w:rStyle w:val="Hipervnculo"/>
              </w:rPr>
              <w:t>1.4.- Indicación de los ejercicios fiscales para la contratación.</w:t>
            </w:r>
            <w:r w:rsidR="00124AD8">
              <w:rPr>
                <w:webHidden/>
              </w:rPr>
              <w:tab/>
            </w:r>
            <w:r w:rsidR="00124AD8">
              <w:rPr>
                <w:webHidden/>
              </w:rPr>
              <w:fldChar w:fldCharType="begin"/>
            </w:r>
            <w:r w:rsidR="00124AD8">
              <w:rPr>
                <w:webHidden/>
              </w:rPr>
              <w:instrText xml:space="preserve"> PAGEREF _Toc497382147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48" w:history="1">
            <w:r w:rsidR="00124AD8" w:rsidRPr="00BA63C8">
              <w:rPr>
                <w:rStyle w:val="Hipervnculo"/>
              </w:rPr>
              <w:t>1.5.- Idioma en que se deberán presentar las propuestas, los anexos legales, administrativos y técnicos, así como en su caso los folletos que se acompañen.</w:t>
            </w:r>
            <w:r w:rsidR="00124AD8">
              <w:rPr>
                <w:webHidden/>
              </w:rPr>
              <w:tab/>
            </w:r>
            <w:r w:rsidR="00124AD8">
              <w:rPr>
                <w:webHidden/>
              </w:rPr>
              <w:fldChar w:fldCharType="begin"/>
            </w:r>
            <w:r w:rsidR="00124AD8">
              <w:rPr>
                <w:webHidden/>
              </w:rPr>
              <w:instrText xml:space="preserve"> PAGEREF _Toc497382148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49" w:history="1">
            <w:r w:rsidR="00124AD8" w:rsidRPr="00BA63C8">
              <w:rPr>
                <w:rStyle w:val="Hipervnculo"/>
              </w:rPr>
              <w:t>1.6.- Disponibilidad presupuestaria.</w:t>
            </w:r>
            <w:r w:rsidR="00124AD8">
              <w:rPr>
                <w:webHidden/>
              </w:rPr>
              <w:tab/>
            </w:r>
            <w:r w:rsidR="00124AD8">
              <w:rPr>
                <w:webHidden/>
              </w:rPr>
              <w:fldChar w:fldCharType="begin"/>
            </w:r>
            <w:r w:rsidR="00124AD8">
              <w:rPr>
                <w:webHidden/>
              </w:rPr>
              <w:instrText xml:space="preserve"> PAGEREF _Toc497382149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50" w:history="1">
            <w:r w:rsidR="00124AD8" w:rsidRPr="00BA63C8">
              <w:rPr>
                <w:rStyle w:val="Hipervnculo"/>
              </w:rPr>
              <w:t>2.- Objeto y alcance de la invitación a cuando menos tres personas.</w:t>
            </w:r>
            <w:r w:rsidR="00124AD8">
              <w:rPr>
                <w:webHidden/>
              </w:rPr>
              <w:tab/>
            </w:r>
            <w:r w:rsidR="00124AD8">
              <w:rPr>
                <w:webHidden/>
              </w:rPr>
              <w:fldChar w:fldCharType="begin"/>
            </w:r>
            <w:r w:rsidR="00124AD8">
              <w:rPr>
                <w:webHidden/>
              </w:rPr>
              <w:instrText xml:space="preserve"> PAGEREF _Toc497382150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1" w:history="1">
            <w:r w:rsidR="00124AD8" w:rsidRPr="00BA63C8">
              <w:rPr>
                <w:rStyle w:val="Hipervnculo"/>
              </w:rPr>
              <w:t>2.1.- Objeto de la contratación.</w:t>
            </w:r>
            <w:r w:rsidR="00124AD8">
              <w:rPr>
                <w:webHidden/>
              </w:rPr>
              <w:tab/>
            </w:r>
            <w:r w:rsidR="00124AD8">
              <w:rPr>
                <w:webHidden/>
              </w:rPr>
              <w:fldChar w:fldCharType="begin"/>
            </w:r>
            <w:r w:rsidR="00124AD8">
              <w:rPr>
                <w:webHidden/>
              </w:rPr>
              <w:instrText xml:space="preserve"> PAGEREF _Toc497382151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2" w:history="1">
            <w:r w:rsidR="00124AD8" w:rsidRPr="00BA63C8">
              <w:rPr>
                <w:rStyle w:val="Hipervnculo"/>
              </w:rPr>
              <w:t>2.2.- Agrupación de Partidas.</w:t>
            </w:r>
            <w:r w:rsidR="00124AD8">
              <w:rPr>
                <w:webHidden/>
              </w:rPr>
              <w:tab/>
            </w:r>
            <w:r w:rsidR="00124AD8">
              <w:rPr>
                <w:webHidden/>
              </w:rPr>
              <w:fldChar w:fldCharType="begin"/>
            </w:r>
            <w:r w:rsidR="00124AD8">
              <w:rPr>
                <w:webHidden/>
              </w:rPr>
              <w:instrText xml:space="preserve"> PAGEREF _Toc497382152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3" w:history="1">
            <w:r w:rsidR="00124AD8" w:rsidRPr="00BA63C8">
              <w:rPr>
                <w:rStyle w:val="Hipervnculo"/>
              </w:rPr>
              <w:t>2.3.- Normas Oficiales Mexicanas, Normas Mexicanas, Internacionales, Referencia o Especificaciones.</w:t>
            </w:r>
            <w:r w:rsidR="00124AD8">
              <w:rPr>
                <w:webHidden/>
              </w:rPr>
              <w:tab/>
            </w:r>
            <w:r w:rsidR="00124AD8">
              <w:rPr>
                <w:webHidden/>
              </w:rPr>
              <w:fldChar w:fldCharType="begin"/>
            </w:r>
            <w:r w:rsidR="00124AD8">
              <w:rPr>
                <w:webHidden/>
              </w:rPr>
              <w:instrText xml:space="preserve"> PAGEREF _Toc497382153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4" w:history="1">
            <w:r w:rsidR="00124AD8" w:rsidRPr="00BA63C8">
              <w:rPr>
                <w:rStyle w:val="Hipervnculo"/>
              </w:rPr>
              <w:t>2.4.- Cantidades a contratar.</w:t>
            </w:r>
            <w:r w:rsidR="00124AD8">
              <w:rPr>
                <w:webHidden/>
              </w:rPr>
              <w:tab/>
            </w:r>
            <w:r w:rsidR="00124AD8">
              <w:rPr>
                <w:webHidden/>
              </w:rPr>
              <w:fldChar w:fldCharType="begin"/>
            </w:r>
            <w:r w:rsidR="00124AD8">
              <w:rPr>
                <w:webHidden/>
              </w:rPr>
              <w:instrText xml:space="preserve"> PAGEREF _Toc497382154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5" w:history="1">
            <w:r w:rsidR="00124AD8" w:rsidRPr="00BA63C8">
              <w:rPr>
                <w:rStyle w:val="Hipervnculo"/>
              </w:rPr>
              <w:t>2.5 Forma de adjudicación.</w:t>
            </w:r>
            <w:r w:rsidR="00124AD8">
              <w:rPr>
                <w:webHidden/>
              </w:rPr>
              <w:tab/>
            </w:r>
            <w:r w:rsidR="00124AD8">
              <w:rPr>
                <w:webHidden/>
              </w:rPr>
              <w:fldChar w:fldCharType="begin"/>
            </w:r>
            <w:r w:rsidR="00124AD8">
              <w:rPr>
                <w:webHidden/>
              </w:rPr>
              <w:instrText xml:space="preserve"> PAGEREF _Toc497382155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6" w:history="1">
            <w:r w:rsidR="00124AD8" w:rsidRPr="00BA63C8">
              <w:rPr>
                <w:rStyle w:val="Hipervnculo"/>
              </w:rPr>
              <w:t>2.6.- Modelo de contrato.</w:t>
            </w:r>
            <w:r w:rsidR="00124AD8">
              <w:rPr>
                <w:webHidden/>
              </w:rPr>
              <w:tab/>
            </w:r>
            <w:r w:rsidR="00124AD8">
              <w:rPr>
                <w:webHidden/>
              </w:rPr>
              <w:fldChar w:fldCharType="begin"/>
            </w:r>
            <w:r w:rsidR="00124AD8">
              <w:rPr>
                <w:webHidden/>
              </w:rPr>
              <w:instrText xml:space="preserve"> PAGEREF _Toc497382156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57" w:history="1">
            <w:r w:rsidR="00124AD8" w:rsidRPr="00BA63C8">
              <w:rPr>
                <w:rStyle w:val="Hipervnculo"/>
              </w:rPr>
              <w:t>3.- Fo</w:t>
            </w:r>
            <w:r w:rsidR="00124AD8" w:rsidRPr="00BA63C8">
              <w:rPr>
                <w:rStyle w:val="Hipervnculo"/>
                <w:rFonts w:eastAsia="Apple SD 산돌고딕 Neo 일반체"/>
              </w:rPr>
              <w:t>r</w:t>
            </w:r>
            <w:r w:rsidR="00124AD8" w:rsidRPr="00BA63C8">
              <w:rPr>
                <w:rStyle w:val="Hipervnculo"/>
              </w:rPr>
              <w:t>ma y términos que regirán los diversos actos de la invitación a cuando menos tres personas.</w:t>
            </w:r>
            <w:r w:rsidR="00124AD8">
              <w:rPr>
                <w:webHidden/>
              </w:rPr>
              <w:tab/>
            </w:r>
            <w:r w:rsidR="00124AD8">
              <w:rPr>
                <w:webHidden/>
              </w:rPr>
              <w:fldChar w:fldCharType="begin"/>
            </w:r>
            <w:r w:rsidR="00124AD8">
              <w:rPr>
                <w:webHidden/>
              </w:rPr>
              <w:instrText xml:space="preserve"> PAGEREF _Toc497382157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8" w:history="1">
            <w:r w:rsidR="00124AD8" w:rsidRPr="00BA63C8">
              <w:rPr>
                <w:rStyle w:val="Hipervnculo"/>
              </w:rPr>
              <w:t>3.1.- Fecha, hora y lugar para los actos de la invitación a cuando menos tres personas.</w:t>
            </w:r>
            <w:r w:rsidR="00124AD8">
              <w:rPr>
                <w:webHidden/>
              </w:rPr>
              <w:tab/>
            </w:r>
            <w:r w:rsidR="00124AD8">
              <w:rPr>
                <w:webHidden/>
              </w:rPr>
              <w:fldChar w:fldCharType="begin"/>
            </w:r>
            <w:r w:rsidR="00124AD8">
              <w:rPr>
                <w:webHidden/>
              </w:rPr>
              <w:instrText xml:space="preserve"> PAGEREF _Toc497382158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59" w:history="1">
            <w:r w:rsidR="00124AD8" w:rsidRPr="00BA63C8">
              <w:rPr>
                <w:rStyle w:val="Hipervnculo"/>
              </w:rPr>
              <w:t>3.2.- Recepción de proposiciones.</w:t>
            </w:r>
            <w:r w:rsidR="00124AD8">
              <w:rPr>
                <w:webHidden/>
              </w:rPr>
              <w:tab/>
            </w:r>
            <w:r w:rsidR="00124AD8">
              <w:rPr>
                <w:webHidden/>
              </w:rPr>
              <w:fldChar w:fldCharType="begin"/>
            </w:r>
            <w:r w:rsidR="00124AD8">
              <w:rPr>
                <w:webHidden/>
              </w:rPr>
              <w:instrText xml:space="preserve"> PAGEREF _Toc497382159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0" w:history="1">
            <w:r w:rsidR="00124AD8" w:rsidRPr="00BA63C8">
              <w:rPr>
                <w:rStyle w:val="Hipervnculo"/>
              </w:rPr>
              <w:t xml:space="preserve">3.2.1.- </w:t>
            </w:r>
            <w:r w:rsidR="00124AD8" w:rsidRPr="00BA63C8">
              <w:rPr>
                <w:rStyle w:val="Hipervnculo"/>
                <w:bCs/>
              </w:rPr>
              <w:t>Proposiciones</w:t>
            </w:r>
            <w:r w:rsidR="00124AD8" w:rsidRPr="00BA63C8">
              <w:rPr>
                <w:rStyle w:val="Hipervnculo"/>
              </w:rPr>
              <w:t xml:space="preserve"> conjuntas.</w:t>
            </w:r>
            <w:r w:rsidR="00124AD8">
              <w:rPr>
                <w:webHidden/>
              </w:rPr>
              <w:tab/>
            </w:r>
            <w:r w:rsidR="00124AD8">
              <w:rPr>
                <w:webHidden/>
              </w:rPr>
              <w:fldChar w:fldCharType="begin"/>
            </w:r>
            <w:r w:rsidR="00124AD8">
              <w:rPr>
                <w:webHidden/>
              </w:rPr>
              <w:instrText xml:space="preserve"> PAGEREF _Toc497382160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1" w:history="1">
            <w:r w:rsidR="00124AD8" w:rsidRPr="00BA63C8">
              <w:rPr>
                <w:rStyle w:val="Hipervnculo"/>
              </w:rPr>
              <w:t>3.2.2.- Proposición única.</w:t>
            </w:r>
            <w:r w:rsidR="00124AD8">
              <w:rPr>
                <w:webHidden/>
              </w:rPr>
              <w:tab/>
            </w:r>
            <w:r w:rsidR="00124AD8">
              <w:rPr>
                <w:webHidden/>
              </w:rPr>
              <w:fldChar w:fldCharType="begin"/>
            </w:r>
            <w:r w:rsidR="00124AD8">
              <w:rPr>
                <w:webHidden/>
              </w:rPr>
              <w:instrText xml:space="preserve"> PAGEREF _Toc497382161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2" w:history="1">
            <w:r w:rsidR="00124AD8" w:rsidRPr="00BA63C8">
              <w:rPr>
                <w:rStyle w:val="Hipervnculo"/>
              </w:rPr>
              <w:t>3.2.3.- Documentacion distina a las propuestas.</w:t>
            </w:r>
            <w:r w:rsidR="00124AD8">
              <w:rPr>
                <w:webHidden/>
              </w:rPr>
              <w:tab/>
            </w:r>
            <w:r w:rsidR="00124AD8">
              <w:rPr>
                <w:webHidden/>
              </w:rPr>
              <w:fldChar w:fldCharType="begin"/>
            </w:r>
            <w:r w:rsidR="00124AD8">
              <w:rPr>
                <w:webHidden/>
              </w:rPr>
              <w:instrText xml:space="preserve"> PAGEREF _Toc497382162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3" w:history="1">
            <w:r w:rsidR="00124AD8" w:rsidRPr="00BA63C8">
              <w:rPr>
                <w:rStyle w:val="Hipervnculo"/>
              </w:rPr>
              <w:t>3.2.4.- Acreditamiento de existencia legal.</w:t>
            </w:r>
            <w:r w:rsidR="00124AD8">
              <w:rPr>
                <w:webHidden/>
              </w:rPr>
              <w:tab/>
            </w:r>
            <w:r w:rsidR="00124AD8">
              <w:rPr>
                <w:webHidden/>
              </w:rPr>
              <w:fldChar w:fldCharType="begin"/>
            </w:r>
            <w:r w:rsidR="00124AD8">
              <w:rPr>
                <w:webHidden/>
              </w:rPr>
              <w:instrText xml:space="preserve"> PAGEREF _Toc497382163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4" w:history="1">
            <w:r w:rsidR="00124AD8" w:rsidRPr="00BA63C8">
              <w:rPr>
                <w:rStyle w:val="Hipervnculo"/>
              </w:rPr>
              <w:t>3.3.- Acto de fallo y firma de contrato.</w:t>
            </w:r>
            <w:r w:rsidR="00124AD8">
              <w:rPr>
                <w:webHidden/>
              </w:rPr>
              <w:tab/>
            </w:r>
            <w:r w:rsidR="00124AD8">
              <w:rPr>
                <w:webHidden/>
              </w:rPr>
              <w:fldChar w:fldCharType="begin"/>
            </w:r>
            <w:r w:rsidR="00124AD8">
              <w:rPr>
                <w:webHidden/>
              </w:rPr>
              <w:instrText xml:space="preserve"> PAGEREF _Toc497382164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5" w:history="1">
            <w:r w:rsidR="00124AD8" w:rsidRPr="00BA63C8">
              <w:rPr>
                <w:rStyle w:val="Hipervnculo"/>
                <w:rFonts w:eastAsia="Times New Roman" w:cs="Arial"/>
                <w:b/>
                <w:lang w:val="es-ES_tradnl" w:eastAsia="es-ES"/>
              </w:rPr>
              <w:t xml:space="preserve">3.3.1.- </w:t>
            </w:r>
            <w:r w:rsidR="00124AD8" w:rsidRPr="00BA63C8">
              <w:rPr>
                <w:rStyle w:val="Hipervnculo"/>
                <w:rFonts w:cs="Arial"/>
                <w:b/>
                <w:lang w:val="es-ES_tradnl" w:eastAsia="ar-SA"/>
              </w:rPr>
              <w:t>Persona moral.</w:t>
            </w:r>
            <w:r w:rsidR="00124AD8">
              <w:rPr>
                <w:webHidden/>
              </w:rPr>
              <w:tab/>
            </w:r>
            <w:r w:rsidR="00124AD8">
              <w:rPr>
                <w:webHidden/>
              </w:rPr>
              <w:fldChar w:fldCharType="begin"/>
            </w:r>
            <w:r w:rsidR="00124AD8">
              <w:rPr>
                <w:webHidden/>
              </w:rPr>
              <w:instrText xml:space="preserve"> PAGEREF _Toc497382165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6" w:history="1">
            <w:r w:rsidR="00124AD8" w:rsidRPr="00BA63C8">
              <w:rPr>
                <w:rStyle w:val="Hipervnculo"/>
                <w:rFonts w:cs="Arial"/>
                <w:b/>
                <w:lang w:val="es-ES_tradnl" w:eastAsia="ar-SA"/>
              </w:rPr>
              <w:t>3.3.2.- Persona física:</w:t>
            </w:r>
            <w:r w:rsidR="00124AD8">
              <w:rPr>
                <w:webHidden/>
              </w:rPr>
              <w:tab/>
            </w:r>
            <w:r w:rsidR="00124AD8">
              <w:rPr>
                <w:webHidden/>
              </w:rPr>
              <w:fldChar w:fldCharType="begin"/>
            </w:r>
            <w:r w:rsidR="00124AD8">
              <w:rPr>
                <w:webHidden/>
              </w:rPr>
              <w:instrText xml:space="preserve"> PAGEREF _Toc497382166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67" w:history="1">
            <w:r w:rsidR="00124AD8" w:rsidRPr="00BA63C8">
              <w:rPr>
                <w:rStyle w:val="Hipervnculo"/>
                <w:rFonts w:cs="Arial"/>
                <w:b/>
                <w:lang w:val="es-ES_tradnl" w:eastAsia="ar-SA"/>
              </w:rPr>
              <w:t>3.3.3.- Ambos:</w:t>
            </w:r>
            <w:r w:rsidR="00124AD8">
              <w:rPr>
                <w:webHidden/>
              </w:rPr>
              <w:tab/>
            </w:r>
            <w:r w:rsidR="00124AD8">
              <w:rPr>
                <w:webHidden/>
              </w:rPr>
              <w:fldChar w:fldCharType="begin"/>
            </w:r>
            <w:r w:rsidR="00124AD8">
              <w:rPr>
                <w:webHidden/>
              </w:rPr>
              <w:instrText xml:space="preserve"> PAGEREF _Toc497382167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68" w:history="1">
            <w:r w:rsidR="00124AD8" w:rsidRPr="00BA63C8">
              <w:rPr>
                <w:rStyle w:val="Hipervnculo"/>
                <w:lang w:eastAsia="es-ES"/>
              </w:rPr>
              <w:t>4. R</w:t>
            </w:r>
            <w:r w:rsidR="00124AD8" w:rsidRPr="00BA63C8">
              <w:rPr>
                <w:rStyle w:val="Hipervnculo"/>
              </w:rPr>
              <w:t>equisitos que los licitantes deben cumplir.</w:t>
            </w:r>
            <w:r w:rsidR="00124AD8">
              <w:rPr>
                <w:webHidden/>
              </w:rPr>
              <w:tab/>
            </w:r>
            <w:r w:rsidR="00124AD8">
              <w:rPr>
                <w:webHidden/>
              </w:rPr>
              <w:fldChar w:fldCharType="begin"/>
            </w:r>
            <w:r w:rsidR="00124AD8">
              <w:rPr>
                <w:webHidden/>
              </w:rPr>
              <w:instrText xml:space="preserve"> PAGEREF _Toc497382168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880"/>
              <w:tab w:val="right" w:leader="dot" w:pos="9487"/>
            </w:tabs>
            <w:rPr>
              <w:rFonts w:asciiTheme="minorHAnsi" w:eastAsiaTheme="minorEastAsia" w:hAnsiTheme="minorHAnsi"/>
              <w:smallCaps w:val="0"/>
              <w:sz w:val="22"/>
              <w:szCs w:val="22"/>
              <w:lang w:eastAsia="es-MX"/>
            </w:rPr>
          </w:pPr>
          <w:hyperlink w:anchor="_Toc497382169" w:history="1">
            <w:r w:rsidR="00124AD8" w:rsidRPr="00BA63C8">
              <w:rPr>
                <w:rStyle w:val="Hipervnculo"/>
              </w:rPr>
              <w:t>4.1</w:t>
            </w:r>
            <w:r w:rsidR="00124AD8">
              <w:rPr>
                <w:rFonts w:asciiTheme="minorHAnsi" w:eastAsiaTheme="minorEastAsia" w:hAnsiTheme="minorHAnsi"/>
                <w:smallCaps w:val="0"/>
                <w:sz w:val="22"/>
                <w:szCs w:val="22"/>
                <w:lang w:eastAsia="es-MX"/>
              </w:rPr>
              <w:tab/>
            </w:r>
            <w:r w:rsidR="00124AD8" w:rsidRPr="00BA63C8">
              <w:rPr>
                <w:rStyle w:val="Hipervnculo"/>
              </w:rPr>
              <w:t>Con fundamento en los artículos 26 Bis fracción II y 34 de la LAASSP, el licitante deberá remitir a través del sistema CompraNet, la siguiente documentación:</w:t>
            </w:r>
            <w:r w:rsidR="00124AD8">
              <w:rPr>
                <w:webHidden/>
              </w:rPr>
              <w:tab/>
            </w:r>
            <w:r w:rsidR="00124AD8">
              <w:rPr>
                <w:webHidden/>
              </w:rPr>
              <w:fldChar w:fldCharType="begin"/>
            </w:r>
            <w:r w:rsidR="00124AD8">
              <w:rPr>
                <w:webHidden/>
              </w:rPr>
              <w:instrText xml:space="preserve"> PAGEREF _Toc497382169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97382170" w:history="1">
            <w:r w:rsidR="00124AD8" w:rsidRPr="00BA63C8">
              <w:rPr>
                <w:rStyle w:val="Hipervnculo"/>
                <w:rFonts w:cs="Arial"/>
                <w:kern w:val="1"/>
                <w:lang w:val="es-ES_tradnl" w:eastAsia="ar-SA"/>
              </w:rPr>
              <w:t>4.1.1</w:t>
            </w:r>
            <w:r w:rsidR="00124AD8">
              <w:rPr>
                <w:rFonts w:asciiTheme="minorHAnsi" w:eastAsiaTheme="minorEastAsia" w:hAnsiTheme="minorHAnsi"/>
                <w:b w:val="0"/>
                <w:bCs w:val="0"/>
                <w:caps w:val="0"/>
                <w:sz w:val="22"/>
                <w:szCs w:val="22"/>
                <w:lang w:eastAsia="es-MX"/>
              </w:rPr>
              <w:tab/>
            </w:r>
            <w:r w:rsidR="00124AD8" w:rsidRPr="00BA63C8">
              <w:rPr>
                <w:rStyle w:val="Hipervnculo"/>
                <w:rFonts w:cs="Arial"/>
                <w:lang w:eastAsia="ar-SA"/>
              </w:rPr>
              <w:t>Propuesta técnica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_Toc497382170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1" w:history="1">
            <w:r w:rsidR="00124AD8" w:rsidRPr="00BA63C8">
              <w:rPr>
                <w:rStyle w:val="Hipervnculo"/>
                <w:rFonts w:cs="Arial"/>
                <w:b/>
                <w:lang w:val="es-ES_tradnl"/>
              </w:rPr>
              <w:t>4.1.2</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Propuesta económica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_Toc497382171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2" w:history="1">
            <w:r w:rsidR="00124AD8" w:rsidRPr="00BA63C8">
              <w:rPr>
                <w:rStyle w:val="Hipervnculo"/>
                <w:rFonts w:cs="Arial"/>
                <w:b/>
                <w:lang w:val="es-ES_tradnl"/>
              </w:rPr>
              <w:t>4.1.3</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Documentación legal</w:t>
            </w:r>
            <w:r w:rsidR="00124AD8">
              <w:rPr>
                <w:webHidden/>
              </w:rPr>
              <w:tab/>
            </w:r>
            <w:r w:rsidR="00124AD8">
              <w:rPr>
                <w:webHidden/>
              </w:rPr>
              <w:fldChar w:fldCharType="begin"/>
            </w:r>
            <w:r w:rsidR="00124AD8">
              <w:rPr>
                <w:webHidden/>
              </w:rPr>
              <w:instrText xml:space="preserve"> PAGEREF _Toc497382172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3" w:history="1">
            <w:r w:rsidR="00124AD8" w:rsidRPr="00BA63C8">
              <w:rPr>
                <w:rStyle w:val="Hipervnculo"/>
                <w:rFonts w:cs="Arial"/>
                <w:b/>
                <w:lang w:val="es-ES_tradnl"/>
              </w:rPr>
              <w:t>4.1.3.1</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eastAsia="ar-SA"/>
              </w:rPr>
              <w:t>Escrito de facultades.</w:t>
            </w:r>
            <w:r w:rsidR="00124AD8">
              <w:rPr>
                <w:webHidden/>
              </w:rPr>
              <w:tab/>
            </w:r>
            <w:r w:rsidR="00124AD8">
              <w:rPr>
                <w:webHidden/>
              </w:rPr>
              <w:fldChar w:fldCharType="begin"/>
            </w:r>
            <w:r w:rsidR="00124AD8">
              <w:rPr>
                <w:webHidden/>
              </w:rPr>
              <w:instrText xml:space="preserve"> PAGEREF _Toc497382173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4" w:history="1">
            <w:r w:rsidR="00124AD8" w:rsidRPr="00BA63C8">
              <w:rPr>
                <w:rStyle w:val="Hipervnculo"/>
                <w:rFonts w:cs="Arial"/>
                <w:b/>
                <w:lang w:val="es-ES_tradnl"/>
              </w:rPr>
              <w:t>4.1.3.2</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nacionalidad mexicana</w:t>
            </w:r>
            <w:r w:rsidR="00124AD8" w:rsidRPr="00BA63C8">
              <w:rPr>
                <w:rStyle w:val="Hipervnculo"/>
                <w:rFonts w:cs="Arial"/>
                <w:b/>
                <w:lang w:val="es-ES_tradnl" w:eastAsia="ar-SA"/>
              </w:rPr>
              <w:t>.</w:t>
            </w:r>
            <w:r w:rsidR="00124AD8">
              <w:rPr>
                <w:webHidden/>
              </w:rPr>
              <w:tab/>
            </w:r>
            <w:r w:rsidR="00124AD8">
              <w:rPr>
                <w:webHidden/>
              </w:rPr>
              <w:fldChar w:fldCharType="begin"/>
            </w:r>
            <w:r w:rsidR="00124AD8">
              <w:rPr>
                <w:webHidden/>
              </w:rPr>
              <w:instrText xml:space="preserve"> PAGEREF _Toc497382174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5" w:history="1">
            <w:r w:rsidR="00124AD8" w:rsidRPr="00BA63C8">
              <w:rPr>
                <w:rStyle w:val="Hipervnculo"/>
                <w:rFonts w:cs="Arial"/>
                <w:b/>
                <w:lang w:val="es-ES_tradnl"/>
              </w:rPr>
              <w:t>4.1.3.3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normas</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_Toc497382175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6" w:history="1">
            <w:r w:rsidR="00124AD8" w:rsidRPr="00BA63C8">
              <w:rPr>
                <w:rStyle w:val="Hipervnculo"/>
                <w:rFonts w:cs="Arial"/>
                <w:b/>
                <w:lang w:val="es-ES_tradnl"/>
              </w:rPr>
              <w:t>4.1.3.4</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 impedimento</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_Toc497382176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7" w:history="1">
            <w:r w:rsidR="00124AD8" w:rsidRPr="00BA63C8">
              <w:rPr>
                <w:rStyle w:val="Hipervnculo"/>
                <w:rFonts w:cs="Arial"/>
                <w:b/>
                <w:lang w:val="es-ES_tradnl"/>
              </w:rPr>
              <w:t>4.1.3.5</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Declaración de integridad</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_Toc497382177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8" w:history="1">
            <w:r w:rsidR="00124AD8" w:rsidRPr="00BA63C8">
              <w:rPr>
                <w:rStyle w:val="Hipervnculo"/>
                <w:rFonts w:cs="Arial"/>
                <w:b/>
                <w:lang w:val="es-ES_tradnl"/>
              </w:rPr>
              <w:t>4.1.3.6</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estratificación</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_Toc497382178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817A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9" w:history="1">
            <w:r w:rsidR="00124AD8" w:rsidRPr="00BA63C8">
              <w:rPr>
                <w:rStyle w:val="Hipervnculo"/>
                <w:rFonts w:cs="Arial"/>
                <w:b/>
                <w:lang w:val="es-ES_tradnl"/>
              </w:rPr>
              <w:t>4.1.3.7</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relativo a las proposiciones vía CompraNet</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_Toc497382179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817A9">
          <w:pPr>
            <w:pStyle w:val="TDC2"/>
            <w:tabs>
              <w:tab w:val="left" w:pos="880"/>
              <w:tab w:val="right" w:leader="dot" w:pos="9487"/>
            </w:tabs>
            <w:rPr>
              <w:rFonts w:asciiTheme="minorHAnsi" w:eastAsiaTheme="minorEastAsia" w:hAnsiTheme="minorHAnsi"/>
              <w:smallCaps w:val="0"/>
              <w:sz w:val="22"/>
              <w:szCs w:val="22"/>
              <w:lang w:eastAsia="es-MX"/>
            </w:rPr>
          </w:pPr>
          <w:hyperlink w:anchor="_Toc497382180" w:history="1">
            <w:r w:rsidR="00124AD8" w:rsidRPr="00BA63C8">
              <w:rPr>
                <w:rStyle w:val="Hipervnculo"/>
              </w:rPr>
              <w:t>4.2</w:t>
            </w:r>
            <w:r w:rsidR="00124AD8">
              <w:rPr>
                <w:rFonts w:asciiTheme="minorHAnsi" w:eastAsiaTheme="minorEastAsia" w:hAnsiTheme="minorHAnsi"/>
                <w:smallCaps w:val="0"/>
                <w:sz w:val="22"/>
                <w:szCs w:val="22"/>
                <w:lang w:eastAsia="es-MX"/>
              </w:rPr>
              <w:tab/>
            </w:r>
            <w:r w:rsidR="00124AD8" w:rsidRPr="00BA63C8">
              <w:rPr>
                <w:rStyle w:val="Hipervnculo"/>
              </w:rPr>
              <w:t>Causales expresas de desechamiento.</w:t>
            </w:r>
            <w:r w:rsidR="00124AD8">
              <w:rPr>
                <w:webHidden/>
              </w:rPr>
              <w:tab/>
            </w:r>
            <w:r w:rsidR="00124AD8">
              <w:rPr>
                <w:webHidden/>
              </w:rPr>
              <w:fldChar w:fldCharType="begin"/>
            </w:r>
            <w:r w:rsidR="00124AD8">
              <w:rPr>
                <w:webHidden/>
              </w:rPr>
              <w:instrText xml:space="preserve"> PAGEREF _Toc497382180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81" w:history="1">
            <w:r w:rsidR="00124AD8" w:rsidRPr="00BA63C8">
              <w:rPr>
                <w:rStyle w:val="Hipervnculo"/>
              </w:rPr>
              <w:t>5. Criterios específicos conforme a los cuales se evaluarán las proposiciones.</w:t>
            </w:r>
            <w:r w:rsidR="00124AD8">
              <w:rPr>
                <w:webHidden/>
              </w:rPr>
              <w:tab/>
            </w:r>
            <w:r w:rsidR="00124AD8">
              <w:rPr>
                <w:webHidden/>
              </w:rPr>
              <w:fldChar w:fldCharType="begin"/>
            </w:r>
            <w:r w:rsidR="00124AD8">
              <w:rPr>
                <w:webHidden/>
              </w:rPr>
              <w:instrText xml:space="preserve"> PAGEREF _Toc497382181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82" w:history="1">
            <w:r w:rsidR="00124AD8" w:rsidRPr="00BA63C8">
              <w:rPr>
                <w:rStyle w:val="Hipervnculo"/>
              </w:rPr>
              <w:t>5.1 Evaluación de la propuesta técnica.</w:t>
            </w:r>
            <w:r w:rsidR="00124AD8">
              <w:rPr>
                <w:webHidden/>
              </w:rPr>
              <w:tab/>
            </w:r>
            <w:r w:rsidR="00124AD8">
              <w:rPr>
                <w:webHidden/>
              </w:rPr>
              <w:fldChar w:fldCharType="begin"/>
            </w:r>
            <w:r w:rsidR="00124AD8">
              <w:rPr>
                <w:webHidden/>
              </w:rPr>
              <w:instrText xml:space="preserve"> PAGEREF _Toc497382182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83" w:history="1">
            <w:r w:rsidR="00124AD8" w:rsidRPr="00BA63C8">
              <w:rPr>
                <w:rStyle w:val="Hipervnculo"/>
              </w:rPr>
              <w:t>5.2 Evaluación de la propuesta económica.</w:t>
            </w:r>
            <w:r w:rsidR="00124AD8">
              <w:rPr>
                <w:webHidden/>
              </w:rPr>
              <w:tab/>
            </w:r>
            <w:r w:rsidR="00124AD8">
              <w:rPr>
                <w:webHidden/>
              </w:rPr>
              <w:fldChar w:fldCharType="begin"/>
            </w:r>
            <w:r w:rsidR="00124AD8">
              <w:rPr>
                <w:webHidden/>
              </w:rPr>
              <w:instrText xml:space="preserve"> PAGEREF _Toc497382183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817A9">
          <w:pPr>
            <w:pStyle w:val="TDC2"/>
            <w:tabs>
              <w:tab w:val="left" w:pos="880"/>
              <w:tab w:val="right" w:leader="dot" w:pos="9487"/>
            </w:tabs>
            <w:rPr>
              <w:rFonts w:asciiTheme="minorHAnsi" w:eastAsiaTheme="minorEastAsia" w:hAnsiTheme="minorHAnsi"/>
              <w:smallCaps w:val="0"/>
              <w:sz w:val="22"/>
              <w:szCs w:val="22"/>
              <w:lang w:eastAsia="es-MX"/>
            </w:rPr>
          </w:pPr>
          <w:hyperlink w:anchor="_Toc497382184" w:history="1">
            <w:r w:rsidR="00124AD8" w:rsidRPr="00BA63C8">
              <w:rPr>
                <w:rStyle w:val="Hipervnculo"/>
                <w:rFonts w:cs="Arial"/>
                <w:b/>
                <w:lang w:val="es-ES_tradnl"/>
              </w:rPr>
              <w:t>5.3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Adjudicación de contrato.</w:t>
            </w:r>
            <w:r w:rsidR="00124AD8">
              <w:rPr>
                <w:webHidden/>
              </w:rPr>
              <w:tab/>
            </w:r>
            <w:r w:rsidR="00124AD8">
              <w:rPr>
                <w:webHidden/>
              </w:rPr>
              <w:fldChar w:fldCharType="begin"/>
            </w:r>
            <w:r w:rsidR="00124AD8">
              <w:rPr>
                <w:webHidden/>
              </w:rPr>
              <w:instrText xml:space="preserve"> PAGEREF _Toc497382184 \h </w:instrText>
            </w:r>
            <w:r w:rsidR="00124AD8">
              <w:rPr>
                <w:webHidden/>
              </w:rPr>
            </w:r>
            <w:r w:rsidR="00124AD8">
              <w:rPr>
                <w:webHidden/>
              </w:rPr>
              <w:fldChar w:fldCharType="separate"/>
            </w:r>
            <w:r w:rsidR="00124AD8">
              <w:rPr>
                <w:webHidden/>
              </w:rPr>
              <w:t>15</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85" w:history="1">
            <w:r w:rsidR="00124AD8" w:rsidRPr="00BA63C8">
              <w:rPr>
                <w:rStyle w:val="Hipervnculo"/>
              </w:rPr>
              <w:t>6.  Relación de documentos que debe presentar el licitante.</w:t>
            </w:r>
            <w:r w:rsidR="00124AD8">
              <w:rPr>
                <w:webHidden/>
              </w:rPr>
              <w:tab/>
            </w:r>
            <w:r w:rsidR="00124AD8">
              <w:rPr>
                <w:webHidden/>
              </w:rPr>
              <w:fldChar w:fldCharType="begin"/>
            </w:r>
            <w:r w:rsidR="00124AD8">
              <w:rPr>
                <w:webHidden/>
              </w:rPr>
              <w:instrText xml:space="preserve"> PAGEREF _Toc497382185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86" w:history="1">
            <w:r w:rsidR="00124AD8" w:rsidRPr="00BA63C8">
              <w:rPr>
                <w:rStyle w:val="Hipervnculo"/>
              </w:rPr>
              <w:t>7. Inconformidades.</w:t>
            </w:r>
            <w:r w:rsidR="00124AD8">
              <w:rPr>
                <w:webHidden/>
              </w:rPr>
              <w:tab/>
            </w:r>
            <w:r w:rsidR="00124AD8">
              <w:rPr>
                <w:webHidden/>
              </w:rPr>
              <w:fldChar w:fldCharType="begin"/>
            </w:r>
            <w:r w:rsidR="00124AD8">
              <w:rPr>
                <w:webHidden/>
              </w:rPr>
              <w:instrText xml:space="preserve"> PAGEREF _Toc497382186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87" w:history="1">
            <w:r w:rsidR="00124AD8" w:rsidRPr="00BA63C8">
              <w:rPr>
                <w:rStyle w:val="Hipervnculo"/>
              </w:rPr>
              <w:t>8. Formatos que facilitarán y agilizarán la presentación y recepción de las proposiciones.</w:t>
            </w:r>
            <w:r w:rsidR="00124AD8">
              <w:rPr>
                <w:webHidden/>
              </w:rPr>
              <w:tab/>
            </w:r>
            <w:r w:rsidR="00124AD8">
              <w:rPr>
                <w:webHidden/>
              </w:rPr>
              <w:fldChar w:fldCharType="begin"/>
            </w:r>
            <w:r w:rsidR="00124AD8">
              <w:rPr>
                <w:webHidden/>
              </w:rPr>
              <w:instrText xml:space="preserve"> PAGEREF _Toc497382187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817A9">
          <w:pPr>
            <w:pStyle w:val="TDC2"/>
            <w:tabs>
              <w:tab w:val="right" w:leader="dot" w:pos="9487"/>
            </w:tabs>
            <w:rPr>
              <w:rFonts w:asciiTheme="minorHAnsi" w:eastAsiaTheme="minorEastAsia" w:hAnsiTheme="minorHAnsi"/>
              <w:smallCaps w:val="0"/>
              <w:sz w:val="22"/>
              <w:szCs w:val="22"/>
              <w:lang w:eastAsia="es-MX"/>
            </w:rPr>
          </w:pPr>
          <w:hyperlink w:anchor="_Toc497382188" w:history="1">
            <w:r w:rsidR="00124AD8" w:rsidRPr="00BA63C8">
              <w:rPr>
                <w:rStyle w:val="Hipervnculo"/>
              </w:rPr>
              <w:t>8.1. Anexos adicionales.</w:t>
            </w:r>
            <w:r w:rsidR="00124AD8">
              <w:rPr>
                <w:webHidden/>
              </w:rPr>
              <w:tab/>
            </w:r>
            <w:r w:rsidR="00124AD8">
              <w:rPr>
                <w:webHidden/>
              </w:rPr>
              <w:fldChar w:fldCharType="begin"/>
            </w:r>
            <w:r w:rsidR="00124AD8">
              <w:rPr>
                <w:webHidden/>
              </w:rPr>
              <w:instrText xml:space="preserve"> PAGEREF _Toc497382188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89" w:history="1">
            <w:r w:rsidR="00124AD8" w:rsidRPr="00BA63C8">
              <w:rPr>
                <w:rStyle w:val="Hipervnculo"/>
              </w:rPr>
              <w:t>9. Información reservada y confidencial.</w:t>
            </w:r>
            <w:r w:rsidR="00124AD8">
              <w:rPr>
                <w:webHidden/>
              </w:rPr>
              <w:tab/>
            </w:r>
            <w:r w:rsidR="00124AD8">
              <w:rPr>
                <w:webHidden/>
              </w:rPr>
              <w:fldChar w:fldCharType="begin"/>
            </w:r>
            <w:r w:rsidR="00124AD8">
              <w:rPr>
                <w:webHidden/>
              </w:rPr>
              <w:instrText xml:space="preserve"> PAGEREF _Toc497382189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190" w:history="1">
            <w:r w:rsidR="00124AD8" w:rsidRPr="00BA63C8">
              <w:rPr>
                <w:rStyle w:val="Hipervnculo"/>
              </w:rPr>
              <w:t>Anexo 1.- “Anexo Técnico”.</w:t>
            </w:r>
            <w:r w:rsidR="00124AD8">
              <w:rPr>
                <w:webHidden/>
              </w:rPr>
              <w:tab/>
            </w:r>
            <w:r w:rsidR="00124AD8">
              <w:rPr>
                <w:webHidden/>
              </w:rPr>
              <w:fldChar w:fldCharType="begin"/>
            </w:r>
            <w:r w:rsidR="00124AD8">
              <w:rPr>
                <w:webHidden/>
              </w:rPr>
              <w:instrText xml:space="preserve"> PAGEREF _Toc497382190 \h </w:instrText>
            </w:r>
            <w:r w:rsidR="00124AD8">
              <w:rPr>
                <w:webHidden/>
              </w:rPr>
            </w:r>
            <w:r w:rsidR="00124AD8">
              <w:rPr>
                <w:webHidden/>
              </w:rPr>
              <w:fldChar w:fldCharType="separate"/>
            </w:r>
            <w:r w:rsidR="00124AD8">
              <w:rPr>
                <w:webHidden/>
              </w:rPr>
              <w:t>18</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04" w:history="1">
            <w:r w:rsidR="00124AD8" w:rsidRPr="00BA63C8">
              <w:rPr>
                <w:rStyle w:val="Hipervnculo"/>
              </w:rPr>
              <w:t>Anexo 2.- “Terminos y Condiciones”.</w:t>
            </w:r>
            <w:r w:rsidR="00124AD8">
              <w:rPr>
                <w:webHidden/>
              </w:rPr>
              <w:tab/>
            </w:r>
            <w:r w:rsidR="00124AD8">
              <w:rPr>
                <w:webHidden/>
              </w:rPr>
              <w:fldChar w:fldCharType="begin"/>
            </w:r>
            <w:r w:rsidR="00124AD8">
              <w:rPr>
                <w:webHidden/>
              </w:rPr>
              <w:instrText xml:space="preserve"> PAGEREF _Toc497382204 \h </w:instrText>
            </w:r>
            <w:r w:rsidR="00124AD8">
              <w:rPr>
                <w:webHidden/>
              </w:rPr>
            </w:r>
            <w:r w:rsidR="00124AD8">
              <w:rPr>
                <w:webHidden/>
              </w:rPr>
              <w:fldChar w:fldCharType="separate"/>
            </w:r>
            <w:r w:rsidR="00124AD8">
              <w:rPr>
                <w:webHidden/>
              </w:rPr>
              <w:t>40</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07" w:history="1">
            <w:r w:rsidR="00124AD8" w:rsidRPr="00BA63C8">
              <w:rPr>
                <w:rStyle w:val="Hipervnculo"/>
              </w:rPr>
              <w:t>Anexo 3.- Escrito de acreditación legal y personalidad jurídica del licitante para comprometerse y suscribir propuestas.</w:t>
            </w:r>
            <w:r w:rsidR="00124AD8">
              <w:rPr>
                <w:webHidden/>
              </w:rPr>
              <w:tab/>
            </w:r>
            <w:r w:rsidR="00124AD8">
              <w:rPr>
                <w:webHidden/>
              </w:rPr>
              <w:fldChar w:fldCharType="begin"/>
            </w:r>
            <w:r w:rsidR="00124AD8">
              <w:rPr>
                <w:webHidden/>
              </w:rPr>
              <w:instrText xml:space="preserve"> PAGEREF _Toc497382207 \h </w:instrText>
            </w:r>
            <w:r w:rsidR="00124AD8">
              <w:rPr>
                <w:webHidden/>
              </w:rPr>
            </w:r>
            <w:r w:rsidR="00124AD8">
              <w:rPr>
                <w:webHidden/>
              </w:rPr>
              <w:fldChar w:fldCharType="separate"/>
            </w:r>
            <w:r w:rsidR="00124AD8">
              <w:rPr>
                <w:webHidden/>
              </w:rPr>
              <w:t>51</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08" w:history="1">
            <w:r w:rsidR="00124AD8" w:rsidRPr="00BA63C8">
              <w:rPr>
                <w:rStyle w:val="Hipervnculo"/>
              </w:rPr>
              <w:t>Anexo 4.- Escrito de nacionalidad mexicana.</w:t>
            </w:r>
            <w:r w:rsidR="00124AD8">
              <w:rPr>
                <w:webHidden/>
              </w:rPr>
              <w:tab/>
            </w:r>
            <w:r w:rsidR="00124AD8">
              <w:rPr>
                <w:webHidden/>
              </w:rPr>
              <w:fldChar w:fldCharType="begin"/>
            </w:r>
            <w:r w:rsidR="00124AD8">
              <w:rPr>
                <w:webHidden/>
              </w:rPr>
              <w:instrText xml:space="preserve"> PAGEREF _Toc497382208 \h </w:instrText>
            </w:r>
            <w:r w:rsidR="00124AD8">
              <w:rPr>
                <w:webHidden/>
              </w:rPr>
            </w:r>
            <w:r w:rsidR="00124AD8">
              <w:rPr>
                <w:webHidden/>
              </w:rPr>
              <w:fldChar w:fldCharType="separate"/>
            </w:r>
            <w:r w:rsidR="00124AD8">
              <w:rPr>
                <w:webHidden/>
              </w:rPr>
              <w:t>52</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09" w:history="1">
            <w:r w:rsidR="00124AD8" w:rsidRPr="00BA63C8">
              <w:rPr>
                <w:rStyle w:val="Hipervnculo"/>
                <w:lang w:val="es-ES"/>
              </w:rPr>
              <w:t xml:space="preserve">Anexo 5.- </w:t>
            </w:r>
            <w:r w:rsidR="00124AD8" w:rsidRPr="00BA63C8">
              <w:rPr>
                <w:rStyle w:val="Hipervnculo"/>
              </w:rPr>
              <w:t>Escrito de cumplimiento de normas.</w:t>
            </w:r>
            <w:r w:rsidR="00124AD8">
              <w:rPr>
                <w:webHidden/>
              </w:rPr>
              <w:tab/>
            </w:r>
            <w:r w:rsidR="00124AD8">
              <w:rPr>
                <w:webHidden/>
              </w:rPr>
              <w:fldChar w:fldCharType="begin"/>
            </w:r>
            <w:r w:rsidR="00124AD8">
              <w:rPr>
                <w:webHidden/>
              </w:rPr>
              <w:instrText xml:space="preserve"> PAGEREF _Toc497382209 \h </w:instrText>
            </w:r>
            <w:r w:rsidR="00124AD8">
              <w:rPr>
                <w:webHidden/>
              </w:rPr>
            </w:r>
            <w:r w:rsidR="00124AD8">
              <w:rPr>
                <w:webHidden/>
              </w:rPr>
              <w:fldChar w:fldCharType="separate"/>
            </w:r>
            <w:r w:rsidR="00124AD8">
              <w:rPr>
                <w:webHidden/>
              </w:rPr>
              <w:t>53</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0" w:history="1">
            <w:r w:rsidR="00124AD8" w:rsidRPr="00BA63C8">
              <w:rPr>
                <w:rStyle w:val="Hipervnculo"/>
              </w:rPr>
              <w:t>Anexo 6.- Escrito de no encontrarse en los supuestos de los artículos 50 y 60 de la LAASSP.</w:t>
            </w:r>
            <w:r w:rsidR="00124AD8">
              <w:rPr>
                <w:webHidden/>
              </w:rPr>
              <w:tab/>
            </w:r>
            <w:r w:rsidR="00124AD8">
              <w:rPr>
                <w:webHidden/>
              </w:rPr>
              <w:fldChar w:fldCharType="begin"/>
            </w:r>
            <w:r w:rsidR="00124AD8">
              <w:rPr>
                <w:webHidden/>
              </w:rPr>
              <w:instrText xml:space="preserve"> PAGEREF _Toc497382210 \h </w:instrText>
            </w:r>
            <w:r w:rsidR="00124AD8">
              <w:rPr>
                <w:webHidden/>
              </w:rPr>
            </w:r>
            <w:r w:rsidR="00124AD8">
              <w:rPr>
                <w:webHidden/>
              </w:rPr>
              <w:fldChar w:fldCharType="separate"/>
            </w:r>
            <w:r w:rsidR="00124AD8">
              <w:rPr>
                <w:webHidden/>
              </w:rPr>
              <w:t>54</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1" w:history="1">
            <w:r w:rsidR="00124AD8" w:rsidRPr="00BA63C8">
              <w:rPr>
                <w:rStyle w:val="Hipervnculo"/>
              </w:rPr>
              <w:t>Anexo 7.- Declaración de integridad.</w:t>
            </w:r>
            <w:r w:rsidR="00124AD8">
              <w:rPr>
                <w:webHidden/>
              </w:rPr>
              <w:tab/>
            </w:r>
            <w:r w:rsidR="00124AD8">
              <w:rPr>
                <w:webHidden/>
              </w:rPr>
              <w:fldChar w:fldCharType="begin"/>
            </w:r>
            <w:r w:rsidR="00124AD8">
              <w:rPr>
                <w:webHidden/>
              </w:rPr>
              <w:instrText xml:space="preserve"> PAGEREF _Toc497382211 \h </w:instrText>
            </w:r>
            <w:r w:rsidR="00124AD8">
              <w:rPr>
                <w:webHidden/>
              </w:rPr>
            </w:r>
            <w:r w:rsidR="00124AD8">
              <w:rPr>
                <w:webHidden/>
              </w:rPr>
              <w:fldChar w:fldCharType="separate"/>
            </w:r>
            <w:r w:rsidR="00124AD8">
              <w:rPr>
                <w:webHidden/>
              </w:rPr>
              <w:t>55</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2" w:history="1">
            <w:r w:rsidR="00124AD8" w:rsidRPr="00BA63C8">
              <w:rPr>
                <w:rStyle w:val="Hipervnculo"/>
              </w:rPr>
              <w:t>Anexo 8.- Escrito de estratificación de MIPYME.</w:t>
            </w:r>
            <w:r w:rsidR="00124AD8">
              <w:rPr>
                <w:webHidden/>
              </w:rPr>
              <w:tab/>
            </w:r>
            <w:r w:rsidR="00124AD8">
              <w:rPr>
                <w:webHidden/>
              </w:rPr>
              <w:fldChar w:fldCharType="begin"/>
            </w:r>
            <w:r w:rsidR="00124AD8">
              <w:rPr>
                <w:webHidden/>
              </w:rPr>
              <w:instrText xml:space="preserve"> PAGEREF _Toc497382212 \h </w:instrText>
            </w:r>
            <w:r w:rsidR="00124AD8">
              <w:rPr>
                <w:webHidden/>
              </w:rPr>
            </w:r>
            <w:r w:rsidR="00124AD8">
              <w:rPr>
                <w:webHidden/>
              </w:rPr>
              <w:fldChar w:fldCharType="separate"/>
            </w:r>
            <w:r w:rsidR="00124AD8">
              <w:rPr>
                <w:webHidden/>
              </w:rPr>
              <w:t>56</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3" w:history="1">
            <w:r w:rsidR="00124AD8" w:rsidRPr="00BA63C8">
              <w:rPr>
                <w:rStyle w:val="Hipervnculo"/>
              </w:rPr>
              <w:t>Anexo 8 Bis.- Instructivo de llenado para el escrito de estratificación de micro, pequeña o mediana empresa (MIPYMES).</w:t>
            </w:r>
            <w:r w:rsidR="00124AD8">
              <w:rPr>
                <w:webHidden/>
              </w:rPr>
              <w:tab/>
            </w:r>
            <w:r w:rsidR="00124AD8">
              <w:rPr>
                <w:webHidden/>
              </w:rPr>
              <w:fldChar w:fldCharType="begin"/>
            </w:r>
            <w:r w:rsidR="00124AD8">
              <w:rPr>
                <w:webHidden/>
              </w:rPr>
              <w:instrText xml:space="preserve"> PAGEREF _Toc497382213 \h </w:instrText>
            </w:r>
            <w:r w:rsidR="00124AD8">
              <w:rPr>
                <w:webHidden/>
              </w:rPr>
            </w:r>
            <w:r w:rsidR="00124AD8">
              <w:rPr>
                <w:webHidden/>
              </w:rPr>
              <w:fldChar w:fldCharType="separate"/>
            </w:r>
            <w:r w:rsidR="00124AD8">
              <w:rPr>
                <w:webHidden/>
              </w:rPr>
              <w:t>57</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4" w:history="1">
            <w:r w:rsidR="00124AD8" w:rsidRPr="00BA63C8">
              <w:rPr>
                <w:rStyle w:val="Hipervnculo"/>
              </w:rPr>
              <w:t>Anexo 9.- Propuesta Económica.</w:t>
            </w:r>
            <w:r w:rsidR="00124AD8">
              <w:rPr>
                <w:webHidden/>
              </w:rPr>
              <w:tab/>
            </w:r>
            <w:r w:rsidR="00124AD8">
              <w:rPr>
                <w:webHidden/>
              </w:rPr>
              <w:fldChar w:fldCharType="begin"/>
            </w:r>
            <w:r w:rsidR="00124AD8">
              <w:rPr>
                <w:webHidden/>
              </w:rPr>
              <w:instrText xml:space="preserve"> PAGEREF _Toc497382214 \h </w:instrText>
            </w:r>
            <w:r w:rsidR="00124AD8">
              <w:rPr>
                <w:webHidden/>
              </w:rPr>
            </w:r>
            <w:r w:rsidR="00124AD8">
              <w:rPr>
                <w:webHidden/>
              </w:rPr>
              <w:fldChar w:fldCharType="separate"/>
            </w:r>
            <w:r w:rsidR="00124AD8">
              <w:rPr>
                <w:webHidden/>
              </w:rPr>
              <w:t>58</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5" w:history="1">
            <w:r w:rsidR="00124AD8" w:rsidRPr="00BA63C8">
              <w:rPr>
                <w:rStyle w:val="Hipervnculo"/>
              </w:rPr>
              <w:t>Anexo 10.- Relación de documentos a presentar.</w:t>
            </w:r>
            <w:r w:rsidR="00124AD8">
              <w:rPr>
                <w:webHidden/>
              </w:rPr>
              <w:tab/>
            </w:r>
            <w:r w:rsidR="00124AD8">
              <w:rPr>
                <w:webHidden/>
              </w:rPr>
              <w:fldChar w:fldCharType="begin"/>
            </w:r>
            <w:r w:rsidR="00124AD8">
              <w:rPr>
                <w:webHidden/>
              </w:rPr>
              <w:instrText xml:space="preserve"> PAGEREF _Toc497382215 \h </w:instrText>
            </w:r>
            <w:r w:rsidR="00124AD8">
              <w:rPr>
                <w:webHidden/>
              </w:rPr>
            </w:r>
            <w:r w:rsidR="00124AD8">
              <w:rPr>
                <w:webHidden/>
              </w:rPr>
              <w:fldChar w:fldCharType="separate"/>
            </w:r>
            <w:r w:rsidR="00124AD8">
              <w:rPr>
                <w:webHidden/>
              </w:rPr>
              <w:t>62</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6" w:history="1">
            <w:r w:rsidR="00124AD8" w:rsidRPr="00BA63C8">
              <w:rPr>
                <w:rStyle w:val="Hipervnculo"/>
              </w:rPr>
              <w:t>Anexo 11.- Formato información reservada y confidencial</w:t>
            </w:r>
            <w:r w:rsidR="00124AD8" w:rsidRPr="00BA63C8">
              <w:rPr>
                <w:rStyle w:val="Hipervnculo"/>
                <w:lang w:val="es-ES"/>
              </w:rPr>
              <w:t>.</w:t>
            </w:r>
            <w:r w:rsidR="00124AD8">
              <w:rPr>
                <w:webHidden/>
              </w:rPr>
              <w:tab/>
            </w:r>
            <w:r w:rsidR="00124AD8">
              <w:rPr>
                <w:webHidden/>
              </w:rPr>
              <w:fldChar w:fldCharType="begin"/>
            </w:r>
            <w:r w:rsidR="00124AD8">
              <w:rPr>
                <w:webHidden/>
              </w:rPr>
              <w:instrText xml:space="preserve"> PAGEREF _Toc497382216 \h </w:instrText>
            </w:r>
            <w:r w:rsidR="00124AD8">
              <w:rPr>
                <w:webHidden/>
              </w:rPr>
            </w:r>
            <w:r w:rsidR="00124AD8">
              <w:rPr>
                <w:webHidden/>
              </w:rPr>
              <w:fldChar w:fldCharType="separate"/>
            </w:r>
            <w:r w:rsidR="00124AD8">
              <w:rPr>
                <w:webHidden/>
              </w:rPr>
              <w:t>64</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7" w:history="1">
            <w:r w:rsidR="00124AD8" w:rsidRPr="00BA63C8">
              <w:rPr>
                <w:rStyle w:val="Hipervnculo"/>
              </w:rPr>
              <w:t>Anexo 12.- Solicitud de aclaraciones.</w:t>
            </w:r>
            <w:r w:rsidR="00124AD8">
              <w:rPr>
                <w:webHidden/>
              </w:rPr>
              <w:tab/>
            </w:r>
            <w:r w:rsidR="00124AD8">
              <w:rPr>
                <w:webHidden/>
              </w:rPr>
              <w:fldChar w:fldCharType="begin"/>
            </w:r>
            <w:r w:rsidR="00124AD8">
              <w:rPr>
                <w:webHidden/>
              </w:rPr>
              <w:instrText xml:space="preserve"> PAGEREF _Toc497382217 \h </w:instrText>
            </w:r>
            <w:r w:rsidR="00124AD8">
              <w:rPr>
                <w:webHidden/>
              </w:rPr>
            </w:r>
            <w:r w:rsidR="00124AD8">
              <w:rPr>
                <w:webHidden/>
              </w:rPr>
              <w:fldChar w:fldCharType="separate"/>
            </w:r>
            <w:r w:rsidR="00124AD8">
              <w:rPr>
                <w:webHidden/>
              </w:rPr>
              <w:t>65</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8" w:history="1">
            <w:r w:rsidR="00124AD8" w:rsidRPr="00124AD8">
              <w:rPr>
                <w:rStyle w:val="Hipervnculo"/>
              </w:rPr>
              <w:t>Anexo 13.- Modelo de contrato</w:t>
            </w:r>
            <w:r w:rsidR="00124AD8" w:rsidRPr="00BA63C8">
              <w:rPr>
                <w:rStyle w:val="Hipervnculo"/>
                <w:highlight w:val="yellow"/>
              </w:rPr>
              <w:t>.</w:t>
            </w:r>
            <w:r w:rsidR="00124AD8">
              <w:rPr>
                <w:webHidden/>
              </w:rPr>
              <w:tab/>
            </w:r>
            <w:r w:rsidR="00124AD8">
              <w:rPr>
                <w:webHidden/>
              </w:rPr>
              <w:fldChar w:fldCharType="begin"/>
            </w:r>
            <w:r w:rsidR="00124AD8">
              <w:rPr>
                <w:webHidden/>
              </w:rPr>
              <w:instrText xml:space="preserve"> PAGEREF _Toc497382218 \h </w:instrText>
            </w:r>
            <w:r w:rsidR="00124AD8">
              <w:rPr>
                <w:webHidden/>
              </w:rPr>
            </w:r>
            <w:r w:rsidR="00124AD8">
              <w:rPr>
                <w:webHidden/>
              </w:rPr>
              <w:fldChar w:fldCharType="separate"/>
            </w:r>
            <w:r w:rsidR="00124AD8">
              <w:rPr>
                <w:webHidden/>
              </w:rPr>
              <w:t>66</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19" w:history="1">
            <w:r w:rsidR="00124AD8" w:rsidRPr="00BA63C8">
              <w:rPr>
                <w:rStyle w:val="Hipervnculo"/>
                <w:rFonts w:cs="Arial"/>
              </w:rPr>
              <w:t>C L Á U S U L A S</w:t>
            </w:r>
            <w:r w:rsidR="00124AD8">
              <w:rPr>
                <w:webHidden/>
              </w:rPr>
              <w:tab/>
            </w:r>
            <w:r w:rsidR="00124AD8">
              <w:rPr>
                <w:webHidden/>
              </w:rPr>
              <w:fldChar w:fldCharType="begin"/>
            </w:r>
            <w:r w:rsidR="00124AD8">
              <w:rPr>
                <w:webHidden/>
              </w:rPr>
              <w:instrText xml:space="preserve"> PAGEREF _Toc497382219 \h </w:instrText>
            </w:r>
            <w:r w:rsidR="00124AD8">
              <w:rPr>
                <w:webHidden/>
              </w:rPr>
            </w:r>
            <w:r w:rsidR="00124AD8">
              <w:rPr>
                <w:webHidden/>
              </w:rPr>
              <w:fldChar w:fldCharType="separate"/>
            </w:r>
            <w:r w:rsidR="00124AD8">
              <w:rPr>
                <w:webHidden/>
              </w:rPr>
              <w:t>70</w:t>
            </w:r>
            <w:r w:rsidR="00124AD8">
              <w:rPr>
                <w:webHidden/>
              </w:rPr>
              <w:fldChar w:fldCharType="end"/>
            </w:r>
          </w:hyperlink>
        </w:p>
        <w:p w:rsidR="00124AD8" w:rsidRDefault="009817A9">
          <w:pPr>
            <w:pStyle w:val="TDC1"/>
            <w:tabs>
              <w:tab w:val="right" w:leader="dot" w:pos="9487"/>
            </w:tabs>
            <w:rPr>
              <w:rFonts w:asciiTheme="minorHAnsi" w:eastAsiaTheme="minorEastAsia" w:hAnsiTheme="minorHAnsi"/>
              <w:b w:val="0"/>
              <w:bCs w:val="0"/>
              <w:caps w:val="0"/>
              <w:sz w:val="22"/>
              <w:szCs w:val="22"/>
              <w:lang w:eastAsia="es-MX"/>
            </w:rPr>
          </w:pPr>
          <w:hyperlink w:anchor="_Toc497382220" w:history="1">
            <w:r w:rsidR="00124AD8" w:rsidRPr="00BA63C8">
              <w:rPr>
                <w:rStyle w:val="Hipervnculo"/>
              </w:rPr>
              <w:t>Anexo 14.- Glosario.</w:t>
            </w:r>
            <w:r w:rsidR="00124AD8">
              <w:rPr>
                <w:webHidden/>
              </w:rPr>
              <w:tab/>
            </w:r>
            <w:r w:rsidR="00124AD8">
              <w:rPr>
                <w:webHidden/>
              </w:rPr>
              <w:fldChar w:fldCharType="begin"/>
            </w:r>
            <w:r w:rsidR="00124AD8">
              <w:rPr>
                <w:webHidden/>
              </w:rPr>
              <w:instrText xml:space="preserve"> PAGEREF _Toc497382220 \h </w:instrText>
            </w:r>
            <w:r w:rsidR="00124AD8">
              <w:rPr>
                <w:webHidden/>
              </w:rPr>
            </w:r>
            <w:r w:rsidR="00124AD8">
              <w:rPr>
                <w:webHidden/>
              </w:rPr>
              <w:fldChar w:fldCharType="separate"/>
            </w:r>
            <w:r w:rsidR="00124AD8">
              <w:rPr>
                <w:webHidden/>
              </w:rPr>
              <w:t>87</w:t>
            </w:r>
            <w:r w:rsidR="00124AD8">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93111C" w:rsidRPr="00EB66CC" w:rsidRDefault="00CF25D6" w:rsidP="00806285">
      <w:pPr>
        <w:spacing w:after="0" w:line="240" w:lineRule="auto"/>
        <w:jc w:val="center"/>
        <w:rPr>
          <w:rFonts w:eastAsia="Times New Roman" w:cs="Arial"/>
          <w:szCs w:val="20"/>
          <w:lang w:val="es-ES_tradnl" w:eastAsia="ar-SA"/>
        </w:rPr>
      </w:pPr>
      <w:r w:rsidRPr="00EB66CC">
        <w:rPr>
          <w:rFonts w:eastAsia="Times New Roman" w:cs="Arial"/>
          <w:b/>
          <w:szCs w:val="20"/>
          <w:lang w:val="es-ES_tradnl" w:eastAsia="ar-SA"/>
        </w:rPr>
        <w:br w:type="page"/>
      </w:r>
      <w:r w:rsidR="00EC46F4" w:rsidRPr="00EB66CC">
        <w:rPr>
          <w:rFonts w:eastAsia="Times New Roman" w:cs="Arial"/>
          <w:b/>
          <w:sz w:val="28"/>
          <w:szCs w:val="28"/>
          <w:lang w:val="es-ES_tradnl" w:eastAsia="ar-SA"/>
        </w:rPr>
        <w:lastRenderedPageBreak/>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00FA07BA">
        <w:rPr>
          <w:rFonts w:cs="Arial"/>
          <w:bCs/>
          <w:szCs w:val="20"/>
          <w:lang w:val="es-ES_tradnl"/>
        </w:rPr>
        <w:t xml:space="preserve">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42, 43</w:t>
      </w:r>
      <w:r w:rsidR="000511A3">
        <w:rPr>
          <w:rFonts w:cs="Arial"/>
          <w:szCs w:val="20"/>
          <w:lang w:val="es-ES_tradnl"/>
        </w:rPr>
        <w:t>, 45</w:t>
      </w:r>
      <w:r w:rsidR="0019642D">
        <w:rPr>
          <w:rFonts w:cs="Arial"/>
          <w:szCs w:val="20"/>
          <w:lang w:val="es-ES_tradnl"/>
        </w:rPr>
        <w:t>,</w:t>
      </w:r>
      <w:r w:rsidR="00FD42DD" w:rsidRPr="00263B4B">
        <w:rPr>
          <w:rFonts w:cs="Arial"/>
          <w:szCs w:val="20"/>
          <w:lang w:val="es-ES_tradnl"/>
        </w:rPr>
        <w:t xml:space="preserve"> </w:t>
      </w:r>
      <w:r w:rsidR="00AA6BAA" w:rsidRPr="00263B4B">
        <w:rPr>
          <w:rFonts w:cs="Arial"/>
          <w:szCs w:val="20"/>
          <w:lang w:val="es-ES_tradnl"/>
        </w:rPr>
        <w:t>4</w:t>
      </w:r>
      <w:r w:rsidR="000511A3">
        <w:rPr>
          <w:rFonts w:cs="Arial"/>
          <w:szCs w:val="20"/>
          <w:lang w:val="es-ES_tradnl"/>
        </w:rPr>
        <w:t>6</w:t>
      </w:r>
      <w:r w:rsidR="0019642D">
        <w:rPr>
          <w:rFonts w:cs="Arial"/>
          <w:szCs w:val="20"/>
          <w:lang w:val="es-ES_tradnl"/>
        </w:rPr>
        <w:t xml:space="preserve"> y 47</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FB3B44">
      <w:pPr>
        <w:pStyle w:val="Ttulo1"/>
      </w:pPr>
      <w:bookmarkStart w:id="1" w:name="_Toc367205732"/>
      <w:bookmarkStart w:id="2" w:name="_Toc431385995"/>
      <w:bookmarkStart w:id="3" w:name="_Toc431386272"/>
      <w:bookmarkStart w:id="4" w:name="_Toc497382143"/>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1"/>
      <w:bookmarkEnd w:id="2"/>
      <w:bookmarkEnd w:id="3"/>
      <w:bookmarkEnd w:id="4"/>
    </w:p>
    <w:p w:rsidR="00DF455C" w:rsidRPr="00EB66CC" w:rsidRDefault="00DF455C" w:rsidP="00DF455C">
      <w:pPr>
        <w:spacing w:after="0" w:line="240" w:lineRule="auto"/>
        <w:ind w:left="-284"/>
        <w:rPr>
          <w:rFonts w:cs="Arial"/>
          <w:lang w:val="es-ES_tradnl" w:eastAsia="ar-SA"/>
        </w:rPr>
      </w:pPr>
    </w:p>
    <w:p w:rsidR="009E616B" w:rsidRDefault="0044384D" w:rsidP="005D5CC2">
      <w:pPr>
        <w:pStyle w:val="Ttulo2"/>
      </w:pPr>
      <w:bookmarkStart w:id="5" w:name="_Toc431385996"/>
      <w:bookmarkStart w:id="6" w:name="_Toc431386273"/>
      <w:bookmarkStart w:id="7" w:name="_Toc497382144"/>
      <w:bookmarkStart w:id="8" w:name="_Toc367205733"/>
      <w:r w:rsidRPr="00EB66CC">
        <w:t>1.1</w:t>
      </w:r>
      <w:r w:rsidR="00DF455C" w:rsidRPr="00EB66CC">
        <w:t>.-</w:t>
      </w:r>
      <w:r w:rsidR="009E616B" w:rsidRPr="00EB66CC">
        <w:t xml:space="preserve"> Datos de identificación.</w:t>
      </w:r>
      <w:bookmarkEnd w:id="5"/>
      <w:bookmarkEnd w:id="6"/>
      <w:bookmarkEnd w:id="7"/>
    </w:p>
    <w:p w:rsidR="001117DF" w:rsidRPr="001117DF" w:rsidRDefault="001117DF" w:rsidP="001117DF">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9" w:name="_Toc428352174"/>
            <w:bookmarkStart w:id="10" w:name="_Toc428352788"/>
            <w:bookmarkStart w:id="11" w:name="_Toc428355179"/>
            <w:bookmarkStart w:id="12" w:name="_Toc428360164"/>
            <w:bookmarkStart w:id="13" w:name="_Toc428378483"/>
            <w:r w:rsidRPr="00263B4B">
              <w:rPr>
                <w:rFonts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4" w:name="_Toc428352175"/>
            <w:bookmarkStart w:id="15" w:name="_Toc428352789"/>
            <w:bookmarkStart w:id="16" w:name="_Toc428355180"/>
            <w:bookmarkStart w:id="17" w:name="_Toc428360165"/>
            <w:bookmarkStart w:id="18"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4"/>
            <w:bookmarkEnd w:id="15"/>
            <w:bookmarkEnd w:id="16"/>
            <w:bookmarkEnd w:id="17"/>
            <w:bookmarkEnd w:id="18"/>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9" w:name="_Toc428352176"/>
            <w:bookmarkStart w:id="20" w:name="_Toc428352790"/>
            <w:bookmarkStart w:id="21" w:name="_Toc428355181"/>
            <w:bookmarkStart w:id="22" w:name="_Toc428360166"/>
            <w:bookmarkStart w:id="23" w:name="_Toc428378485"/>
            <w:r w:rsidRPr="00263B4B">
              <w:rPr>
                <w:rFonts w:cs="Arial"/>
                <w:b/>
                <w:lang w:val="es-ES_tradnl"/>
              </w:rPr>
              <w:t>Domicilio:</w:t>
            </w:r>
            <w:bookmarkEnd w:id="19"/>
            <w:bookmarkEnd w:id="20"/>
            <w:bookmarkEnd w:id="21"/>
            <w:bookmarkEnd w:id="22"/>
            <w:bookmarkEnd w:id="2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4" w:name="_Toc428352177"/>
            <w:bookmarkStart w:id="25" w:name="_Toc428352791"/>
            <w:bookmarkStart w:id="26" w:name="_Toc428355182"/>
            <w:bookmarkStart w:id="27" w:name="_Toc428360167"/>
            <w:bookmarkStart w:id="28"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4"/>
            <w:bookmarkEnd w:id="25"/>
            <w:bookmarkEnd w:id="26"/>
            <w:bookmarkEnd w:id="27"/>
            <w:bookmarkEnd w:id="28"/>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F455C">
            <w:pPr>
              <w:ind w:left="142"/>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981914" w:rsidP="00EA6D05">
            <w:pPr>
              <w:jc w:val="both"/>
              <w:rPr>
                <w:rFonts w:cs="Arial"/>
                <w:lang w:val="es-ES_tradnl"/>
              </w:rPr>
            </w:pPr>
            <w:r w:rsidRPr="00737A1F">
              <w:rPr>
                <w:rFonts w:cs="Arial"/>
                <w:lang w:val="es-ES_tradnl"/>
              </w:rPr>
              <w:t xml:space="preserve">Coordinación </w:t>
            </w:r>
            <w:r w:rsidR="000511A3">
              <w:rPr>
                <w:rFonts w:cs="Arial"/>
                <w:lang w:val="es-ES_tradnl"/>
              </w:rPr>
              <w:t xml:space="preserve">de </w:t>
            </w:r>
            <w:r w:rsidR="000D2A56">
              <w:rPr>
                <w:rFonts w:cs="Arial"/>
                <w:lang w:val="es-ES_tradnl"/>
              </w:rPr>
              <w:t xml:space="preserve">Servicios Administrativos </w:t>
            </w:r>
            <w:r w:rsidR="00EA6D05">
              <w:rPr>
                <w:rFonts w:cs="Arial"/>
                <w:lang w:val="es-ES_tradnl"/>
              </w:rPr>
              <w:t>y</w:t>
            </w:r>
            <w:r w:rsidR="000D2A56">
              <w:rPr>
                <w:rFonts w:cs="Arial"/>
                <w:lang w:val="es-ES_tradnl"/>
              </w:rPr>
              <w:t xml:space="preserve"> Mejora de Procesos de </w:t>
            </w:r>
            <w:r w:rsidR="00EA1EE6">
              <w:rPr>
                <w:rFonts w:cs="Arial"/>
                <w:lang w:val="es-ES_tradnl"/>
              </w:rPr>
              <w:t>la Dirección de Prestaciones Médicas</w:t>
            </w:r>
            <w:r w:rsidR="00D8363E">
              <w:rPr>
                <w:rFonts w:cs="Arial"/>
                <w:lang w:val="es-ES_tradnl"/>
              </w:rPr>
              <w:t>.</w:t>
            </w:r>
          </w:p>
        </w:tc>
      </w:tr>
    </w:tbl>
    <w:p w:rsidR="00DF455C" w:rsidRDefault="00DF455C" w:rsidP="00DF455C">
      <w:pPr>
        <w:spacing w:after="0" w:line="240" w:lineRule="auto"/>
        <w:rPr>
          <w:rFonts w:cs="Arial"/>
          <w:szCs w:val="20"/>
        </w:rPr>
      </w:pPr>
      <w:bookmarkStart w:id="29" w:name="_Toc367205734"/>
      <w:bookmarkStart w:id="30" w:name="_Toc431385997"/>
      <w:bookmarkStart w:id="31" w:name="_Toc431386274"/>
    </w:p>
    <w:p w:rsidR="001117DF" w:rsidRPr="00263B4B" w:rsidRDefault="001117DF" w:rsidP="00DF455C">
      <w:pPr>
        <w:spacing w:after="0" w:line="240" w:lineRule="auto"/>
        <w:rPr>
          <w:rFonts w:cs="Arial"/>
          <w:szCs w:val="20"/>
        </w:rPr>
      </w:pPr>
    </w:p>
    <w:p w:rsidR="000C5DA3" w:rsidRPr="00EB66CC" w:rsidRDefault="0044384D" w:rsidP="005D5CC2">
      <w:pPr>
        <w:pStyle w:val="Ttulo2"/>
      </w:pPr>
      <w:bookmarkStart w:id="32" w:name="_Toc497382145"/>
      <w:r w:rsidRPr="00EB66CC">
        <w:t>1.2</w:t>
      </w:r>
      <w:r w:rsidR="00DF455C" w:rsidRPr="00EB66CC">
        <w:t>.-</w:t>
      </w:r>
      <w:r w:rsidRPr="00EB66CC">
        <w:t xml:space="preserve"> </w:t>
      </w:r>
      <w:r w:rsidR="000C5DA3" w:rsidRPr="00EB66CC">
        <w:t xml:space="preserve">Medio y carácter </w:t>
      </w:r>
      <w:bookmarkEnd w:id="29"/>
      <w:r w:rsidR="00D83E93" w:rsidRPr="00EB66CC">
        <w:t>del procedimiento</w:t>
      </w:r>
      <w:bookmarkEnd w:id="30"/>
      <w:bookmarkEnd w:id="31"/>
      <w:r w:rsidR="00DF455C" w:rsidRPr="00EB66CC">
        <w:t>.</w:t>
      </w:r>
      <w:bookmarkEnd w:id="32"/>
    </w:p>
    <w:p w:rsidR="001117DF" w:rsidRDefault="001117DF" w:rsidP="00DF455C">
      <w:pPr>
        <w:spacing w:after="0" w:line="240" w:lineRule="auto"/>
        <w:ind w:left="-284" w:right="-141"/>
        <w:jc w:val="both"/>
        <w:rPr>
          <w:rFonts w:cs="Arial"/>
          <w:szCs w:val="20"/>
          <w:lang w:val="es-ES_tradnl"/>
        </w:rPr>
      </w:pPr>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3" w:name="_Toc431385998"/>
      <w:bookmarkStart w:id="34" w:name="_Toc431386275"/>
      <w:bookmarkStart w:id="35" w:name="_Toc497382146"/>
      <w:bookmarkStart w:id="36"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3"/>
      <w:bookmarkEnd w:id="34"/>
      <w:bookmarkEnd w:id="35"/>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1117DF" w:rsidRDefault="00D83E93" w:rsidP="00B41F1A">
      <w:pPr>
        <w:suppressAutoHyphens/>
        <w:spacing w:after="0" w:line="240" w:lineRule="auto"/>
        <w:ind w:left="-284"/>
        <w:jc w:val="both"/>
        <w:rPr>
          <w:rFonts w:eastAsia="Times New Roman" w:cs="Arial"/>
          <w:bCs/>
          <w:sz w:val="24"/>
          <w:szCs w:val="24"/>
          <w:lang w:val="es-ES_tradnl" w:eastAsia="ar-SA"/>
        </w:rPr>
      </w:pPr>
      <w:r w:rsidRPr="00BF621F">
        <w:rPr>
          <w:rFonts w:eastAsia="Times New Roman" w:cs="Arial"/>
          <w:bCs/>
          <w:sz w:val="24"/>
          <w:szCs w:val="24"/>
          <w:lang w:val="es-ES_tradnl" w:eastAsia="ar-SA"/>
        </w:rPr>
        <w:t>IA-0</w:t>
      </w:r>
      <w:r w:rsidR="007A741F" w:rsidRPr="00BF621F">
        <w:rPr>
          <w:rFonts w:eastAsia="Times New Roman" w:cs="Arial"/>
          <w:bCs/>
          <w:sz w:val="24"/>
          <w:szCs w:val="24"/>
          <w:lang w:val="es-ES_tradnl" w:eastAsia="ar-SA"/>
        </w:rPr>
        <w:t>50</w:t>
      </w:r>
      <w:r w:rsidRPr="00BF621F">
        <w:rPr>
          <w:rFonts w:eastAsia="Times New Roman" w:cs="Arial"/>
          <w:bCs/>
          <w:sz w:val="24"/>
          <w:szCs w:val="24"/>
          <w:lang w:val="es-ES_tradnl" w:eastAsia="ar-SA"/>
        </w:rPr>
        <w:t>GYR019</w:t>
      </w:r>
      <w:r w:rsidR="00454089" w:rsidRPr="00BF621F">
        <w:rPr>
          <w:rFonts w:eastAsia="Times New Roman" w:cs="Arial"/>
          <w:bCs/>
          <w:sz w:val="24"/>
          <w:szCs w:val="24"/>
          <w:lang w:val="es-ES_tradnl" w:eastAsia="ar-SA"/>
        </w:rPr>
        <w:t>-</w:t>
      </w:r>
      <w:r w:rsidR="00E26105" w:rsidRPr="00BF621F">
        <w:rPr>
          <w:rFonts w:eastAsia="Times New Roman" w:cs="Arial"/>
          <w:bCs/>
          <w:sz w:val="24"/>
          <w:szCs w:val="24"/>
          <w:lang w:val="es-ES_tradnl" w:eastAsia="ar-SA"/>
        </w:rPr>
        <w:t>E</w:t>
      </w:r>
      <w:r w:rsidR="00BF621F" w:rsidRPr="00BF621F">
        <w:rPr>
          <w:rFonts w:eastAsia="Times New Roman" w:cs="Arial"/>
          <w:bCs/>
          <w:sz w:val="24"/>
          <w:szCs w:val="24"/>
          <w:lang w:val="es-ES_tradnl" w:eastAsia="ar-SA"/>
        </w:rPr>
        <w:t>16</w:t>
      </w:r>
      <w:r w:rsidR="00454089" w:rsidRPr="00BF621F">
        <w:rPr>
          <w:rFonts w:eastAsia="Times New Roman" w:cs="Arial"/>
          <w:bCs/>
          <w:sz w:val="24"/>
          <w:szCs w:val="24"/>
          <w:lang w:val="es-ES_tradnl" w:eastAsia="ar-SA"/>
        </w:rPr>
        <w:t>-</w:t>
      </w:r>
      <w:r w:rsidR="001309DF" w:rsidRPr="00BF621F">
        <w:rPr>
          <w:rFonts w:eastAsia="Times New Roman" w:cs="Arial"/>
          <w:bCs/>
          <w:sz w:val="24"/>
          <w:szCs w:val="24"/>
          <w:lang w:val="es-ES_tradnl" w:eastAsia="ar-SA"/>
        </w:rPr>
        <w:t>201</w:t>
      </w:r>
      <w:r w:rsidR="00F96573" w:rsidRPr="00BF621F">
        <w:rPr>
          <w:rFonts w:eastAsia="Times New Roman" w:cs="Arial"/>
          <w:bCs/>
          <w:sz w:val="24"/>
          <w:szCs w:val="24"/>
          <w:lang w:val="es-ES_tradnl" w:eastAsia="ar-SA"/>
        </w:rPr>
        <w:t>8</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7" w:name="_Toc431385999"/>
      <w:bookmarkStart w:id="38" w:name="_Toc431386276"/>
      <w:bookmarkStart w:id="39" w:name="_Toc49738214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7"/>
      <w:bookmarkEnd w:id="38"/>
      <w:bookmarkEnd w:id="39"/>
    </w:p>
    <w:p w:rsidR="001117DF" w:rsidRDefault="001117DF" w:rsidP="00DF455C">
      <w:pPr>
        <w:suppressAutoHyphens/>
        <w:spacing w:after="0" w:line="240" w:lineRule="auto"/>
        <w:ind w:left="-284" w:right="-141"/>
        <w:jc w:val="both"/>
        <w:rPr>
          <w:rFonts w:cs="Arial"/>
          <w:szCs w:val="20"/>
          <w:lang w:val="es-ES_tradnl"/>
        </w:rPr>
      </w:pPr>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0511A3">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40" w:name="_Toc431386000"/>
      <w:bookmarkStart w:id="41" w:name="_Toc431386277"/>
      <w:bookmarkStart w:id="42" w:name="_Toc497382148"/>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6"/>
      <w:bookmarkEnd w:id="40"/>
      <w:bookmarkEnd w:id="41"/>
      <w:bookmarkEnd w:id="42"/>
    </w:p>
    <w:p w:rsidR="001117DF" w:rsidRDefault="001117DF" w:rsidP="00DF455C">
      <w:pPr>
        <w:spacing w:after="0" w:line="240" w:lineRule="auto"/>
        <w:ind w:left="-284" w:right="-141"/>
        <w:jc w:val="both"/>
        <w:rPr>
          <w:rFonts w:cs="Arial"/>
          <w:szCs w:val="20"/>
          <w:lang w:val="es-ES_tradnl"/>
        </w:rPr>
      </w:pPr>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6C4924" w:rsidRPr="00EB66CC" w:rsidRDefault="004958E4" w:rsidP="005D5CC2">
      <w:pPr>
        <w:pStyle w:val="Ttulo2"/>
      </w:pPr>
      <w:bookmarkStart w:id="43" w:name="_Toc367205738"/>
      <w:bookmarkStart w:id="44" w:name="_Toc431386001"/>
      <w:bookmarkStart w:id="45" w:name="_Toc431386278"/>
      <w:bookmarkStart w:id="46" w:name="_Toc497382149"/>
      <w:r w:rsidRPr="00EB66CC">
        <w:lastRenderedPageBreak/>
        <w:t>1.6</w:t>
      </w:r>
      <w:r w:rsidR="00DF455C" w:rsidRPr="00EB66CC">
        <w:t>.-</w:t>
      </w:r>
      <w:r w:rsidRPr="00EB66CC">
        <w:t xml:space="preserve"> </w:t>
      </w:r>
      <w:r w:rsidR="000C5DA3" w:rsidRPr="00EB66CC">
        <w:t>Disponibilidad presupuestaria</w:t>
      </w:r>
      <w:r w:rsidR="008A3591" w:rsidRPr="00EB66CC">
        <w:t>.</w:t>
      </w:r>
      <w:bookmarkEnd w:id="43"/>
      <w:bookmarkEnd w:id="44"/>
      <w:bookmarkEnd w:id="45"/>
      <w:bookmarkEnd w:id="46"/>
    </w:p>
    <w:p w:rsidR="001117DF" w:rsidRDefault="001117DF" w:rsidP="00AB6887">
      <w:pPr>
        <w:spacing w:after="0" w:line="240" w:lineRule="auto"/>
        <w:ind w:left="-284" w:right="-286"/>
        <w:jc w:val="both"/>
        <w:rPr>
          <w:rFonts w:cs="Arial"/>
          <w:szCs w:val="20"/>
          <w:highlight w:val="yellow"/>
          <w:lang w:val="es-ES_tradnl"/>
        </w:rPr>
      </w:pPr>
    </w:p>
    <w:p w:rsidR="00FC7E0E" w:rsidRPr="00F86E77" w:rsidRDefault="00105186" w:rsidP="00AB6887">
      <w:pPr>
        <w:spacing w:after="0" w:line="240" w:lineRule="auto"/>
        <w:ind w:left="-284" w:right="-286"/>
        <w:jc w:val="both"/>
        <w:rPr>
          <w:rFonts w:cs="Arial"/>
          <w:bCs/>
          <w:szCs w:val="20"/>
          <w:lang w:val="es-ES"/>
        </w:rPr>
      </w:pPr>
      <w:r w:rsidRPr="00B03330">
        <w:rPr>
          <w:rFonts w:cs="Arial"/>
          <w:szCs w:val="20"/>
          <w:lang w:val="es-ES_tradnl"/>
        </w:rPr>
        <w:t xml:space="preserve">Se cuenta con el recurso presupuestal para el ejercicio </w:t>
      </w:r>
      <w:r w:rsidR="00CF40C9" w:rsidRPr="00B03330">
        <w:rPr>
          <w:rFonts w:cs="Arial"/>
          <w:szCs w:val="20"/>
          <w:lang w:val="es-ES_tradnl"/>
        </w:rPr>
        <w:t>201</w:t>
      </w:r>
      <w:r w:rsidR="000511A3" w:rsidRPr="00B03330">
        <w:rPr>
          <w:rFonts w:cs="Arial"/>
          <w:szCs w:val="20"/>
          <w:lang w:val="es-ES_tradnl"/>
        </w:rPr>
        <w:t>8</w:t>
      </w:r>
      <w:r w:rsidRPr="00B03330">
        <w:rPr>
          <w:rFonts w:cs="Arial"/>
          <w:szCs w:val="20"/>
          <w:lang w:val="es-ES_tradnl"/>
        </w:rPr>
        <w:t xml:space="preserve">, de conformidad con </w:t>
      </w:r>
      <w:r w:rsidR="009C1754">
        <w:rPr>
          <w:rFonts w:cs="Arial"/>
          <w:szCs w:val="20"/>
          <w:lang w:val="es-ES_tradnl"/>
        </w:rPr>
        <w:t>e</w:t>
      </w:r>
      <w:r w:rsidR="00B03330" w:rsidRPr="00B03330">
        <w:rPr>
          <w:rFonts w:cs="Arial"/>
          <w:szCs w:val="20"/>
          <w:lang w:val="es-ES_tradnl"/>
        </w:rPr>
        <w:t>l</w:t>
      </w:r>
      <w:r w:rsidRPr="00B03330">
        <w:rPr>
          <w:rFonts w:cs="Arial"/>
          <w:szCs w:val="20"/>
          <w:lang w:val="es-ES_tradnl"/>
        </w:rPr>
        <w:t xml:space="preserve"> </w:t>
      </w:r>
      <w:r w:rsidR="000511A3" w:rsidRPr="00B03330">
        <w:rPr>
          <w:rFonts w:cs="Arial"/>
          <w:szCs w:val="20"/>
          <w:lang w:val="es-ES_tradnl"/>
        </w:rPr>
        <w:t>Dictamen</w:t>
      </w:r>
      <w:r w:rsidR="00BE1501" w:rsidRPr="00B03330">
        <w:rPr>
          <w:rFonts w:cs="Arial"/>
          <w:szCs w:val="20"/>
          <w:lang w:val="es-ES_tradnl"/>
        </w:rPr>
        <w:t xml:space="preserve"> de Disponibilidad Presupuestal </w:t>
      </w:r>
      <w:r w:rsidRPr="00B03330">
        <w:rPr>
          <w:rFonts w:cs="Arial"/>
          <w:szCs w:val="20"/>
          <w:lang w:val="es-ES_tradnl"/>
        </w:rPr>
        <w:t>N</w:t>
      </w:r>
      <w:r w:rsidR="00B03330" w:rsidRPr="00B03330">
        <w:rPr>
          <w:rFonts w:cs="Arial"/>
          <w:szCs w:val="20"/>
          <w:lang w:val="es-ES_tradnl"/>
        </w:rPr>
        <w:t>úmero</w:t>
      </w:r>
      <w:r w:rsidR="00B03330" w:rsidRPr="00B03330">
        <w:rPr>
          <w:rFonts w:cs="Arial"/>
          <w:b/>
          <w:szCs w:val="20"/>
          <w:lang w:val="es-ES_tradnl"/>
        </w:rPr>
        <w:t xml:space="preserve"> </w:t>
      </w:r>
      <w:r w:rsidRPr="00B03330">
        <w:rPr>
          <w:rFonts w:cs="Arial"/>
          <w:b/>
          <w:szCs w:val="20"/>
          <w:lang w:val="es-ES_tradnl"/>
        </w:rPr>
        <w:t xml:space="preserve"> </w:t>
      </w:r>
      <w:r w:rsidR="00B03330" w:rsidRPr="00B03330">
        <w:rPr>
          <w:rFonts w:cs="Arial"/>
          <w:b/>
          <w:szCs w:val="20"/>
          <w:lang w:val="es-ES_tradnl"/>
        </w:rPr>
        <w:t>00000</w:t>
      </w:r>
      <w:r w:rsidR="009C1754">
        <w:rPr>
          <w:rFonts w:cs="Arial"/>
          <w:b/>
          <w:szCs w:val="20"/>
          <w:lang w:val="es-ES_tradnl"/>
        </w:rPr>
        <w:t>89776-2018</w:t>
      </w:r>
      <w:r w:rsidR="00B03330" w:rsidRPr="00B03330">
        <w:rPr>
          <w:rFonts w:cs="Arial"/>
          <w:b/>
          <w:bCs/>
          <w:szCs w:val="20"/>
          <w:lang w:val="es-ES"/>
        </w:rPr>
        <w:t xml:space="preserve"> </w:t>
      </w:r>
      <w:r w:rsidR="00AB6887" w:rsidRPr="009C1754">
        <w:rPr>
          <w:rFonts w:cs="Arial"/>
          <w:bCs/>
          <w:szCs w:val="20"/>
          <w:lang w:val="es-ES"/>
        </w:rPr>
        <w:t>.</w:t>
      </w:r>
    </w:p>
    <w:p w:rsidR="00717CFA" w:rsidRDefault="00717CFA" w:rsidP="00AB6887">
      <w:pPr>
        <w:spacing w:after="0" w:line="240" w:lineRule="auto"/>
        <w:ind w:left="-284" w:right="-286"/>
        <w:jc w:val="both"/>
        <w:rPr>
          <w:rFonts w:cs="Arial"/>
          <w:b/>
          <w:bCs/>
          <w:szCs w:val="20"/>
          <w:lang w:val="es-ES"/>
        </w:rPr>
      </w:pP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FB3B44">
      <w:pPr>
        <w:pStyle w:val="Ttulo1"/>
      </w:pPr>
      <w:bookmarkStart w:id="47" w:name="_Toc367205740"/>
      <w:bookmarkStart w:id="48" w:name="_Toc431386002"/>
      <w:bookmarkStart w:id="49" w:name="_Toc431386279"/>
      <w:bookmarkStart w:id="50" w:name="_Toc497382150"/>
      <w:r w:rsidRPr="00EB66CC">
        <w:t>2.</w:t>
      </w:r>
      <w:r w:rsidR="00DF455C" w:rsidRPr="00EB66CC">
        <w:t>-</w:t>
      </w:r>
      <w:r w:rsidRPr="00EB66CC">
        <w:t xml:space="preserve"> </w:t>
      </w:r>
      <w:r w:rsidR="007B315E" w:rsidRPr="00EB66CC">
        <w:t>O</w:t>
      </w:r>
      <w:r w:rsidR="003A3522" w:rsidRPr="00EB66CC">
        <w:t xml:space="preserve">bjeto y alcance de la </w:t>
      </w:r>
      <w:bookmarkEnd w:id="47"/>
      <w:r w:rsidR="003A3522" w:rsidRPr="00EB66CC">
        <w:t>invitación a cuando menos tres personas.</w:t>
      </w:r>
      <w:bookmarkEnd w:id="48"/>
      <w:bookmarkEnd w:id="49"/>
      <w:bookmarkEnd w:id="50"/>
    </w:p>
    <w:p w:rsidR="00DC67B8" w:rsidRPr="00EB66CC" w:rsidRDefault="00DC67B8" w:rsidP="00DF455C">
      <w:pPr>
        <w:spacing w:after="0" w:line="240" w:lineRule="auto"/>
        <w:ind w:left="-284" w:right="-284"/>
        <w:rPr>
          <w:rFonts w:cs="Arial"/>
        </w:rPr>
      </w:pPr>
      <w:bookmarkStart w:id="51" w:name="_Toc431386003"/>
      <w:bookmarkStart w:id="52" w:name="_Toc431386280"/>
    </w:p>
    <w:p w:rsidR="00FF6B83" w:rsidRPr="00EB66CC" w:rsidRDefault="004958E4" w:rsidP="005D5CC2">
      <w:pPr>
        <w:pStyle w:val="Ttulo2"/>
      </w:pPr>
      <w:bookmarkStart w:id="53" w:name="_Toc49738215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4" w:name="_Toc428352185"/>
      <w:bookmarkStart w:id="55" w:name="_Toc428352799"/>
      <w:bookmarkStart w:id="56" w:name="_Toc428355191"/>
      <w:bookmarkStart w:id="57" w:name="_Toc428360176"/>
      <w:bookmarkStart w:id="58" w:name="_Toc428378495"/>
      <w:bookmarkEnd w:id="51"/>
      <w:bookmarkEnd w:id="52"/>
      <w:bookmarkEnd w:id="53"/>
    </w:p>
    <w:p w:rsidR="00EA1EE6" w:rsidRDefault="00EA1EE6" w:rsidP="000D7BD1">
      <w:pPr>
        <w:spacing w:after="0" w:line="240" w:lineRule="auto"/>
        <w:ind w:left="-284" w:right="-284"/>
        <w:jc w:val="both"/>
        <w:rPr>
          <w:rFonts w:cs="Arial"/>
          <w:szCs w:val="20"/>
        </w:rPr>
      </w:pPr>
      <w:bookmarkStart w:id="59" w:name="_Toc428988652"/>
      <w:bookmarkStart w:id="60" w:name="_Toc428988697"/>
      <w:bookmarkStart w:id="61" w:name="_Toc428988741"/>
      <w:bookmarkStart w:id="62" w:name="_Toc431386004"/>
      <w:bookmarkStart w:id="63" w:name="_Toc431386281"/>
    </w:p>
    <w:p w:rsidR="008F3043" w:rsidRDefault="009C1754" w:rsidP="000D7BD1">
      <w:pPr>
        <w:spacing w:after="0" w:line="240" w:lineRule="auto"/>
        <w:ind w:left="-284" w:right="-284"/>
        <w:jc w:val="both"/>
        <w:rPr>
          <w:rFonts w:cs="Arial"/>
          <w:szCs w:val="20"/>
        </w:rPr>
      </w:pPr>
      <w:r>
        <w:rPr>
          <w:rFonts w:cs="Arial"/>
          <w:szCs w:val="20"/>
        </w:rPr>
        <w:t>E</w:t>
      </w:r>
      <w:r w:rsidRPr="009C1754">
        <w:rPr>
          <w:rFonts w:cs="Arial"/>
          <w:szCs w:val="20"/>
        </w:rPr>
        <w:t>l suministro de Gases Especiales que se requieren para la atención de servidores públicos en los servicios del Área de Prevención y Promoción de la Salud para trabajadores IMSS, en Nivel Central, así como para los realización de experimentos diversos por parte de las Unidades de Investigación, asimismo, para el análisis de reactivos, medicamentos e insumos, solicitados por las Coordinaciones de Atención Integral a la Salud en el Primer Nivel (CAISPN), Investigación en Salud (CIS) y de Control Técnico de Insumos (COCTI), respectivamente, durante el ejercicio presupuestal 2018.</w:t>
      </w:r>
    </w:p>
    <w:p w:rsidR="009C1754" w:rsidRDefault="009C1754"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los</w:t>
      </w:r>
      <w:r w:rsidR="00A22E70">
        <w:rPr>
          <w:rFonts w:cs="Arial"/>
          <w:szCs w:val="20"/>
        </w:rPr>
        <w:t xml:space="preserve"> </w:t>
      </w:r>
      <w:r w:rsidR="006E7BEC" w:rsidRPr="00263B4B">
        <w:rPr>
          <w:rFonts w:cs="Arial"/>
          <w:szCs w:val="20"/>
        </w:rPr>
        <w:t xml:space="preserve">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9"/>
      <w:bookmarkEnd w:id="60"/>
      <w:bookmarkEnd w:id="61"/>
      <w:bookmarkEnd w:id="62"/>
      <w:bookmarkEnd w:id="63"/>
    </w:p>
    <w:p w:rsidR="00D73051" w:rsidRPr="00263B4B" w:rsidRDefault="00D73051" w:rsidP="000D7BD1">
      <w:pPr>
        <w:spacing w:after="0" w:line="240" w:lineRule="auto"/>
        <w:ind w:left="-284" w:right="-284"/>
        <w:jc w:val="both"/>
        <w:rPr>
          <w:rFonts w:cs="Arial"/>
          <w:szCs w:val="20"/>
        </w:rPr>
      </w:pPr>
    </w:p>
    <w:p w:rsidR="00E1087B" w:rsidRPr="00EB66CC" w:rsidRDefault="004958E4" w:rsidP="005D5CC2">
      <w:pPr>
        <w:pStyle w:val="Ttulo2"/>
      </w:pPr>
      <w:bookmarkStart w:id="64" w:name="_Toc431386005"/>
      <w:bookmarkStart w:id="65" w:name="_Toc431386282"/>
      <w:bookmarkStart w:id="66" w:name="_Toc497382152"/>
      <w:bookmarkStart w:id="67" w:name="_Toc367205742"/>
      <w:bookmarkEnd w:id="54"/>
      <w:bookmarkEnd w:id="55"/>
      <w:bookmarkEnd w:id="56"/>
      <w:bookmarkEnd w:id="57"/>
      <w:bookmarkEnd w:id="58"/>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4"/>
      <w:bookmarkEnd w:id="65"/>
      <w:bookmarkEnd w:id="66"/>
    </w:p>
    <w:p w:rsidR="001117DF" w:rsidRDefault="001117DF" w:rsidP="00DF455C">
      <w:pPr>
        <w:spacing w:after="0" w:line="240" w:lineRule="auto"/>
        <w:ind w:left="-284" w:right="-284"/>
        <w:jc w:val="both"/>
        <w:rPr>
          <w:rFonts w:cs="Arial"/>
          <w:szCs w:val="20"/>
          <w:lang w:val="es-ES_tradnl"/>
        </w:rPr>
      </w:pPr>
      <w:bookmarkStart w:id="68" w:name="_Toc428352801"/>
      <w:bookmarkStart w:id="69" w:name="_Toc428355193"/>
      <w:bookmarkStart w:id="70" w:name="_Toc428378497"/>
    </w:p>
    <w:p w:rsidR="00A8301E" w:rsidRPr="00263B4B" w:rsidRDefault="00300CEA" w:rsidP="00DF455C">
      <w:pPr>
        <w:spacing w:after="0" w:line="240" w:lineRule="auto"/>
        <w:ind w:left="-284" w:right="-284"/>
        <w:jc w:val="both"/>
        <w:rPr>
          <w:rFonts w:cs="Arial"/>
          <w:szCs w:val="20"/>
          <w:lang w:val="es-ES_tradnl"/>
        </w:rPr>
      </w:pPr>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B315E" w:rsidRPr="00EB66CC" w:rsidRDefault="00A8301E" w:rsidP="005D5CC2">
      <w:pPr>
        <w:pStyle w:val="Ttulo2"/>
      </w:pPr>
      <w:bookmarkStart w:id="71" w:name="_Toc497382153"/>
      <w:r w:rsidRPr="00EB66CC">
        <w:rPr>
          <w:rStyle w:val="Ttulo2Car1"/>
          <w:b/>
        </w:rPr>
        <w:t>2.3</w:t>
      </w:r>
      <w:bookmarkEnd w:id="68"/>
      <w:bookmarkEnd w:id="69"/>
      <w:bookmarkEnd w:id="70"/>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1"/>
    </w:p>
    <w:p w:rsidR="001117DF" w:rsidRDefault="001117DF" w:rsidP="005D5CC2">
      <w:pPr>
        <w:spacing w:after="0" w:line="240" w:lineRule="auto"/>
        <w:ind w:left="-284" w:right="-284"/>
        <w:jc w:val="both"/>
        <w:rPr>
          <w:szCs w:val="20"/>
        </w:rPr>
      </w:pPr>
    </w:p>
    <w:p w:rsidR="00067851" w:rsidRPr="002E1AFA" w:rsidRDefault="00067851" w:rsidP="00663812">
      <w:pPr>
        <w:pStyle w:val="ListBullet1"/>
        <w:numPr>
          <w:ilvl w:val="0"/>
          <w:numId w:val="0"/>
        </w:numPr>
        <w:spacing w:line="240" w:lineRule="auto"/>
        <w:ind w:left="420"/>
        <w:rPr>
          <w:rFonts w:eastAsia="Calibri"/>
          <w:b/>
          <w:sz w:val="21"/>
          <w:szCs w:val="21"/>
        </w:rPr>
      </w:pPr>
      <w:r w:rsidRPr="002E1AFA">
        <w:rPr>
          <w:rFonts w:eastAsia="Calibri"/>
          <w:sz w:val="21"/>
          <w:szCs w:val="21"/>
        </w:rPr>
        <w:t>El licitante que resulte adjudicado se compromete a cumplir con la legislación y normatividad que para tal efecto emitan las autoridades competentes durante la vigencia del contrato.</w:t>
      </w:r>
    </w:p>
    <w:p w:rsidR="00067851" w:rsidRPr="00067851" w:rsidRDefault="00067851" w:rsidP="00067851">
      <w:pPr>
        <w:tabs>
          <w:tab w:val="left" w:pos="142"/>
          <w:tab w:val="left" w:pos="4335"/>
        </w:tabs>
        <w:spacing w:after="0" w:line="240" w:lineRule="auto"/>
        <w:jc w:val="both"/>
        <w:rPr>
          <w:rFonts w:eastAsia="Calibri" w:cs="Arial"/>
          <w:b/>
          <w:noProof w:val="0"/>
          <w:sz w:val="21"/>
          <w:szCs w:val="21"/>
        </w:rPr>
      </w:pPr>
    </w:p>
    <w:p w:rsidR="00067851" w:rsidRPr="00067851" w:rsidRDefault="00067851" w:rsidP="00E5039D">
      <w:pPr>
        <w:widowControl w:val="0"/>
        <w:numPr>
          <w:ilvl w:val="0"/>
          <w:numId w:val="36"/>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noProof w:val="0"/>
          <w:sz w:val="21"/>
          <w:szCs w:val="21"/>
        </w:rPr>
        <w:t xml:space="preserve">El licitante deberá cumplir y acreditar con </w:t>
      </w:r>
      <w:r w:rsidRPr="00067851">
        <w:rPr>
          <w:rFonts w:eastAsia="Calibri" w:cs="Arial"/>
          <w:noProof w:val="0"/>
          <w:sz w:val="21"/>
          <w:szCs w:val="21"/>
          <w:shd w:val="clear" w:color="auto" w:fill="FFFFFF"/>
        </w:rPr>
        <w:t>certificado vigente la Norma Mexicana “NMX-H-156-NORMEX-2010, Gases comprimidos - Recalificación de envases que contengan gases comprimidos, licuados y disueltos - Requisitos de seguridad para su uso, manejo, llenado y transporte - Especificaciones y métodos de prueba”.</w:t>
      </w:r>
    </w:p>
    <w:p w:rsidR="00067851" w:rsidRPr="00067851" w:rsidRDefault="00067851" w:rsidP="00067851">
      <w:pPr>
        <w:tabs>
          <w:tab w:val="left" w:pos="142"/>
        </w:tabs>
        <w:spacing w:after="0" w:line="240" w:lineRule="auto"/>
        <w:rPr>
          <w:rFonts w:eastAsia="Calibri" w:cs="Arial"/>
          <w:noProof w:val="0"/>
          <w:sz w:val="21"/>
          <w:szCs w:val="21"/>
        </w:rPr>
      </w:pPr>
    </w:p>
    <w:p w:rsidR="00067851" w:rsidRPr="00067851" w:rsidRDefault="00067851" w:rsidP="00067851">
      <w:pPr>
        <w:tabs>
          <w:tab w:val="left" w:pos="142"/>
        </w:tabs>
        <w:spacing w:after="0" w:line="240" w:lineRule="auto"/>
        <w:ind w:left="426"/>
        <w:jc w:val="both"/>
        <w:rPr>
          <w:rFonts w:eastAsia="Calibri" w:cs="Arial"/>
          <w:noProof w:val="0"/>
          <w:sz w:val="21"/>
          <w:szCs w:val="21"/>
        </w:rPr>
      </w:pPr>
      <w:r w:rsidRPr="00067851">
        <w:rPr>
          <w:rFonts w:eastAsia="Calibri" w:cs="Arial"/>
          <w:b/>
          <w:noProof w:val="0"/>
          <w:sz w:val="21"/>
          <w:szCs w:val="21"/>
        </w:rPr>
        <w:t>Nota:</w:t>
      </w:r>
      <w:r w:rsidRPr="00067851">
        <w:rPr>
          <w:rFonts w:eastAsia="Calibri" w:cs="Arial"/>
          <w:noProof w:val="0"/>
          <w:sz w:val="21"/>
          <w:szCs w:val="21"/>
        </w:rPr>
        <w:t xml:space="preserve"> Conforme a la información difundida en la página web de la Entidad Mexicana de Acreditación, A.C. (EMA), el organismo denominado Sociedad Mexicana de Normalización y Certificación, S. C. cuenta con la acreditación 06/10 como organismo de certificación para la Norma que se indica en el presente inciso.</w:t>
      </w:r>
    </w:p>
    <w:p w:rsidR="00067851" w:rsidRPr="00067851" w:rsidRDefault="00067851" w:rsidP="00067851">
      <w:pPr>
        <w:tabs>
          <w:tab w:val="left" w:pos="142"/>
        </w:tabs>
        <w:spacing w:after="0" w:line="240" w:lineRule="auto"/>
        <w:rPr>
          <w:rFonts w:eastAsia="Calibri" w:cs="Arial"/>
          <w:noProof w:val="0"/>
          <w:sz w:val="21"/>
          <w:szCs w:val="21"/>
        </w:rPr>
      </w:pPr>
    </w:p>
    <w:p w:rsidR="00067851" w:rsidRPr="00067851" w:rsidRDefault="00067851" w:rsidP="00E5039D">
      <w:pPr>
        <w:widowControl w:val="0"/>
        <w:numPr>
          <w:ilvl w:val="0"/>
          <w:numId w:val="36"/>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noProof w:val="0"/>
          <w:sz w:val="21"/>
          <w:szCs w:val="21"/>
        </w:rPr>
        <w:t>El licitante deberá acreditar la calidad del oxígeno medicinal líquido y gaseoso con pureza de 99.5% como mínimo, presentando el informe de ensayo analítico, emitido por un laboratorio autorizado por la EMA, en las Normas “NMX-K-361-NORMEX-2017 – Oxígeno Medicinal para Consumo Humano (Gas a Alta Presión y Líquido Criogénico) en Envases – Especificaciones y Requisitos del Producto Envasado – Método de Prueba/Análisis de Laboratorio y Criterios de Aceptación” y USP 24 NF (US Pharmacopeia-National Formulary) o posterior. El licitante deberá entregar el informe de ensayo analítico de calidad de los gases, con vigencia de 30 días máximo con relación a la fecha del acto de recepción y apertura de proposiciones técnicas, así como la acreditación vigente de laboratorio autorizado por la EMA.</w:t>
      </w:r>
    </w:p>
    <w:p w:rsidR="00067851" w:rsidRPr="00067851" w:rsidRDefault="00067851" w:rsidP="00067851">
      <w:pPr>
        <w:tabs>
          <w:tab w:val="left" w:pos="142"/>
        </w:tabs>
        <w:spacing w:after="0" w:line="240" w:lineRule="auto"/>
        <w:jc w:val="both"/>
        <w:rPr>
          <w:rFonts w:eastAsia="Calibri" w:cs="Arial"/>
          <w:noProof w:val="0"/>
          <w:sz w:val="21"/>
          <w:szCs w:val="21"/>
        </w:rPr>
      </w:pPr>
    </w:p>
    <w:p w:rsidR="00067851" w:rsidRPr="00067851" w:rsidRDefault="00067851" w:rsidP="00067851">
      <w:pPr>
        <w:tabs>
          <w:tab w:val="left" w:pos="142"/>
        </w:tabs>
        <w:spacing w:after="0" w:line="240" w:lineRule="auto"/>
        <w:ind w:left="426"/>
        <w:jc w:val="both"/>
        <w:rPr>
          <w:rFonts w:eastAsia="Calibri" w:cs="Arial"/>
          <w:noProof w:val="0"/>
          <w:sz w:val="21"/>
          <w:szCs w:val="21"/>
        </w:rPr>
      </w:pPr>
      <w:r w:rsidRPr="00067851">
        <w:rPr>
          <w:rFonts w:eastAsia="Calibri" w:cs="Arial"/>
          <w:noProof w:val="0"/>
          <w:sz w:val="21"/>
          <w:szCs w:val="21"/>
        </w:rPr>
        <w:lastRenderedPageBreak/>
        <w:t>En el caso del informe de ensayo para el oxígeno medicinal gaseoso, la toma de muestra se deberá realizar en el centro de llenado de cilindros para el análisis, de acuerdo a lo siguiente:</w:t>
      </w:r>
    </w:p>
    <w:p w:rsidR="00067851" w:rsidRPr="00067851" w:rsidRDefault="00067851" w:rsidP="00067851">
      <w:pPr>
        <w:tabs>
          <w:tab w:val="left" w:pos="142"/>
        </w:tabs>
        <w:spacing w:after="0" w:line="240" w:lineRule="auto"/>
        <w:rPr>
          <w:rFonts w:eastAsia="Calibri" w:cs="Arial"/>
          <w:noProof w:val="0"/>
          <w:sz w:val="21"/>
          <w:szCs w:val="21"/>
        </w:rPr>
      </w:pPr>
    </w:p>
    <w:p w:rsidR="00067851" w:rsidRPr="00067851" w:rsidRDefault="00067851" w:rsidP="00E5039D">
      <w:pPr>
        <w:widowControl w:val="0"/>
        <w:numPr>
          <w:ilvl w:val="0"/>
          <w:numId w:val="37"/>
        </w:numPr>
        <w:tabs>
          <w:tab w:val="clear" w:pos="1440"/>
          <w:tab w:val="left" w:pos="142"/>
          <w:tab w:val="left" w:pos="851"/>
          <w:tab w:val="left" w:pos="993"/>
          <w:tab w:val="left" w:pos="1418"/>
          <w:tab w:val="left" w:pos="2127"/>
          <w:tab w:val="num" w:pos="2835"/>
        </w:tabs>
        <w:suppressAutoHyphens/>
        <w:overflowPunct w:val="0"/>
        <w:autoSpaceDE w:val="0"/>
        <w:spacing w:after="0" w:line="240" w:lineRule="auto"/>
        <w:ind w:left="567" w:hanging="141"/>
        <w:jc w:val="both"/>
        <w:textAlignment w:val="baseline"/>
        <w:rPr>
          <w:rFonts w:eastAsia="Calibri" w:cs="Arial"/>
          <w:noProof w:val="0"/>
          <w:sz w:val="21"/>
          <w:szCs w:val="21"/>
        </w:rPr>
      </w:pPr>
      <w:r w:rsidRPr="00067851">
        <w:rPr>
          <w:rFonts w:eastAsia="Calibri" w:cs="Arial"/>
          <w:noProof w:val="0"/>
          <w:sz w:val="21"/>
          <w:szCs w:val="21"/>
        </w:rPr>
        <w:t>De la línea de llenado de cilindros del oxígeno medicinal gaseoso al inicio de la bancada.</w:t>
      </w:r>
    </w:p>
    <w:p w:rsidR="00067851" w:rsidRPr="00067851" w:rsidRDefault="00067851" w:rsidP="00067851">
      <w:pPr>
        <w:widowControl w:val="0"/>
        <w:tabs>
          <w:tab w:val="left" w:pos="142"/>
        </w:tabs>
        <w:overflowPunct w:val="0"/>
        <w:autoSpaceDE w:val="0"/>
        <w:spacing w:after="0" w:line="240" w:lineRule="auto"/>
        <w:jc w:val="both"/>
        <w:textAlignment w:val="baseline"/>
        <w:rPr>
          <w:rFonts w:eastAsia="Calibri" w:cs="Arial"/>
          <w:noProof w:val="0"/>
          <w:sz w:val="21"/>
          <w:szCs w:val="21"/>
        </w:rPr>
      </w:pPr>
    </w:p>
    <w:p w:rsidR="00067851" w:rsidRPr="00067851" w:rsidRDefault="00067851" w:rsidP="00067851">
      <w:pPr>
        <w:tabs>
          <w:tab w:val="left" w:pos="142"/>
        </w:tabs>
        <w:spacing w:after="0" w:line="240" w:lineRule="auto"/>
        <w:ind w:left="426"/>
        <w:jc w:val="both"/>
        <w:rPr>
          <w:rFonts w:eastAsia="Calibri" w:cs="Arial"/>
          <w:noProof w:val="0"/>
          <w:sz w:val="21"/>
          <w:szCs w:val="21"/>
        </w:rPr>
      </w:pPr>
      <w:r w:rsidRPr="00067851">
        <w:rPr>
          <w:rFonts w:eastAsia="Calibri" w:cs="Arial"/>
          <w:noProof w:val="0"/>
          <w:sz w:val="21"/>
          <w:szCs w:val="21"/>
        </w:rPr>
        <w:t>Se deberán realizar los informes de ensayo de cada una de las plantas criogénicas que se requieren para proporcionar el servicio, anexando carta en la que se manifieste que la(s) otra(s) fuente(s) de suministro para el Instituto cumple(n) con los estándares de calidad que se solicitan conforme a lo que establece la norma NMX-CC-9001-IMNC-2008/ISO-9001:2008. En el supuesto de tratarse de un distribuidor y las plantas productoras criogénicas con las que tiene contrato para participar en este procedimiento de contratación fueran de diferente propietario, el distribuidor deberá anexar en su propuesta el registro ante la Comisión Federal contra la Prevención de Riesgos Sanitarios (COFEPRIS) y los informes de resultados de los puntos arriba mencionados, por cada una de las personas físicas o morales que entren en este supuesto.</w:t>
      </w:r>
    </w:p>
    <w:p w:rsidR="00067851" w:rsidRPr="00067851" w:rsidRDefault="00067851" w:rsidP="00067851">
      <w:pPr>
        <w:tabs>
          <w:tab w:val="left" w:pos="142"/>
        </w:tabs>
        <w:spacing w:after="0" w:line="240" w:lineRule="auto"/>
        <w:jc w:val="both"/>
        <w:rPr>
          <w:rFonts w:eastAsia="Calibri" w:cs="Arial"/>
          <w:noProof w:val="0"/>
          <w:sz w:val="21"/>
          <w:szCs w:val="21"/>
        </w:rPr>
      </w:pPr>
    </w:p>
    <w:p w:rsidR="00067851" w:rsidRPr="00067851" w:rsidRDefault="00067851" w:rsidP="00E5039D">
      <w:pPr>
        <w:widowControl w:val="0"/>
        <w:numPr>
          <w:ilvl w:val="0"/>
          <w:numId w:val="36"/>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noProof w:val="0"/>
          <w:sz w:val="21"/>
          <w:szCs w:val="21"/>
        </w:rPr>
        <w:t>El oxígeno y gases medicinales, así como los contenedores a que se hace referencia en este documento, deberán cumplir con lo dispuesto en las siguientes normas, para lo cual deberán entregar las constancias y/o certificados relativos vigentes, junto con su proposición técnica, conforme a lo que se describe a continuación:</w:t>
      </w:r>
    </w:p>
    <w:p w:rsidR="00067851" w:rsidRPr="00067851" w:rsidRDefault="00067851" w:rsidP="00067851">
      <w:pPr>
        <w:widowControl w:val="0"/>
        <w:tabs>
          <w:tab w:val="left" w:pos="142"/>
        </w:tabs>
        <w:suppressAutoHyphens/>
        <w:overflowPunct w:val="0"/>
        <w:autoSpaceDE w:val="0"/>
        <w:spacing w:after="0" w:line="240" w:lineRule="auto"/>
        <w:jc w:val="both"/>
        <w:textAlignment w:val="baseline"/>
        <w:rPr>
          <w:rFonts w:eastAsia="Calibri" w:cs="Arial"/>
          <w:noProof w:val="0"/>
          <w:sz w:val="21"/>
          <w:szCs w:val="21"/>
        </w:rPr>
      </w:pPr>
    </w:p>
    <w:p w:rsidR="00067851" w:rsidRPr="00067851" w:rsidRDefault="00067851"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lang w:val="en-US"/>
        </w:rPr>
        <w:t>USP-38 NF 33 UNITED STATES PHARMACOPEIA-NATIONAL FORMULARY o posterior.</w:t>
      </w:r>
      <w:r w:rsidRPr="00067851">
        <w:rPr>
          <w:rFonts w:eastAsia="Calibri" w:cs="Arial"/>
          <w:noProof w:val="0"/>
          <w:sz w:val="21"/>
          <w:szCs w:val="21"/>
          <w:lang w:val="en-US"/>
        </w:rPr>
        <w:t xml:space="preserve"> </w:t>
      </w:r>
      <w:r w:rsidRPr="00067851">
        <w:rPr>
          <w:rFonts w:eastAsia="Calibri" w:cs="Arial"/>
          <w:noProof w:val="0"/>
          <w:sz w:val="21"/>
          <w:szCs w:val="21"/>
        </w:rPr>
        <w:t>(Análisis del informe de ensayo mencionando en el inciso B de este apartado.)</w:t>
      </w:r>
    </w:p>
    <w:p w:rsidR="00067851" w:rsidRPr="00067851" w:rsidRDefault="00067851"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NORMA INTERNACIONAL NFPA 99.</w:t>
      </w:r>
      <w:r w:rsidRPr="00067851">
        <w:rPr>
          <w:rFonts w:eastAsia="Calibri" w:cs="Arial"/>
          <w:noProof w:val="0"/>
          <w:sz w:val="21"/>
          <w:szCs w:val="21"/>
        </w:rPr>
        <w:t xml:space="preserve"> (Escrito en papel membretado del licitante en el que manifieste el apego y cumplimiento de esta norma.)</w:t>
      </w:r>
    </w:p>
    <w:p w:rsidR="00067851" w:rsidRPr="00067851" w:rsidRDefault="00067851"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NMX-H-156-NORMEX-2010.</w:t>
      </w:r>
      <w:r w:rsidRPr="00067851">
        <w:rPr>
          <w:rFonts w:eastAsia="Calibri" w:cs="Arial"/>
          <w:noProof w:val="0"/>
          <w:sz w:val="21"/>
          <w:szCs w:val="21"/>
        </w:rPr>
        <w:t xml:space="preserve"> Gases Comprimidos - Recalificación de Envases que contengan Gases Comprimidos, Licuados y Disueltos - Requisitos de Seguridad para su Uso, Manejo, Llenado y Transporte - Especificaciones y Métodos de Prueba (acreditar presentando copia simple del certificado), asimismo, el proveedor deberá colocar en la Unidad de Investigación avisos impresos con los números telefónicos de asistencia gratuitos y emergencia – 01800 y locales – vigentes, a los que el personal responsable del servicio de oxígeno puede acudir.</w:t>
      </w:r>
    </w:p>
    <w:p w:rsidR="00067851" w:rsidRPr="00067851" w:rsidRDefault="00067851"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NMX-K-361-NORMEX-2017.</w:t>
      </w:r>
      <w:r w:rsidRPr="00067851">
        <w:rPr>
          <w:rFonts w:eastAsia="Calibri" w:cs="Arial"/>
          <w:noProof w:val="0"/>
          <w:sz w:val="21"/>
          <w:szCs w:val="21"/>
        </w:rPr>
        <w:t xml:space="preserve"> Oxígeno Medicinal para Consumo Humano (Gas a Alta Presión y Líquido Criogénico) en Envases - Especificaciones y Requisitos del Producto Envasado – Método de Prueba/Análisis de Laboratorio y Criterios de Aceptación (copia simple del análisis del informe de ensayo mencionando en el inciso B de este apartado).</w:t>
      </w:r>
    </w:p>
    <w:p w:rsidR="00067851" w:rsidRPr="00067851" w:rsidRDefault="00067851"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NMX-K-387-NORMEX-2013.</w:t>
      </w:r>
      <w:r w:rsidRPr="00067851">
        <w:rPr>
          <w:rFonts w:eastAsia="Calibri" w:cs="Arial"/>
          <w:noProof w:val="0"/>
          <w:sz w:val="21"/>
          <w:szCs w:val="21"/>
        </w:rPr>
        <w:t xml:space="preserve"> </w:t>
      </w:r>
      <w:r w:rsidRPr="00067851">
        <w:rPr>
          <w:rFonts w:eastAsia="Calibri" w:cs="Arial"/>
          <w:noProof w:val="0"/>
          <w:color w:val="000000"/>
          <w:sz w:val="21"/>
          <w:szCs w:val="21"/>
        </w:rPr>
        <w:t xml:space="preserve">Nitrógeno (Líquido Criogénico y Gas Comprimido a Alta Presión) en Envases - Especificaciones y Requisitos del Producto Envasado - Métodos de Ensayo (Prueba) - Análisis de Laboratorio y Criterios de Aceptación </w:t>
      </w:r>
      <w:r w:rsidRPr="00067851">
        <w:rPr>
          <w:rFonts w:eastAsia="Calibri" w:cs="Arial"/>
          <w:noProof w:val="0"/>
          <w:sz w:val="21"/>
          <w:szCs w:val="21"/>
        </w:rPr>
        <w:t xml:space="preserve"> (copia simple del Análisis del informe de ensayo).</w:t>
      </w:r>
    </w:p>
    <w:p w:rsidR="00067851" w:rsidRPr="00067851" w:rsidRDefault="00067851"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NMX-K-389-NORMEX-2005.</w:t>
      </w:r>
      <w:r w:rsidRPr="00067851">
        <w:rPr>
          <w:rFonts w:eastAsia="Calibri" w:cs="Arial"/>
          <w:noProof w:val="0"/>
          <w:sz w:val="21"/>
          <w:szCs w:val="21"/>
        </w:rPr>
        <w:t xml:space="preserve"> Métodos de Ensayo (Prueba) para la Determinación del Contenido de Humedad (H2O) en Gases Comprimidos, Criogénicos y Licuados (copia simple del análisis del informe de ensayo).</w:t>
      </w:r>
    </w:p>
    <w:p w:rsidR="00067851" w:rsidRPr="00067851" w:rsidRDefault="00067851"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NMX-K-390-NORMEX-2005.</w:t>
      </w:r>
      <w:r w:rsidRPr="00067851">
        <w:rPr>
          <w:rFonts w:eastAsia="Calibri" w:cs="Arial"/>
          <w:noProof w:val="0"/>
          <w:sz w:val="21"/>
          <w:szCs w:val="21"/>
        </w:rPr>
        <w:t xml:space="preserve"> Método de Ensayo (Prueba) para la Determinación de Hidrocarburos (como Metano) en Gases Comprimidos, Criogénicos y Licuados (copia simple del Análisis del informe de ensayo).</w:t>
      </w:r>
    </w:p>
    <w:p w:rsidR="00067851" w:rsidRPr="00067851" w:rsidRDefault="00067851"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NOM-005-STPS-1998.</w:t>
      </w:r>
      <w:r w:rsidRPr="00067851">
        <w:rPr>
          <w:rFonts w:eastAsia="Calibri" w:cs="Arial"/>
          <w:noProof w:val="0"/>
          <w:sz w:val="21"/>
          <w:szCs w:val="21"/>
        </w:rPr>
        <w:t xml:space="preserve"> Relativa a las Condiciones de Seguridad e Higiene en los Centros de Trabajo para el Manejo, Transporte y Almacenamiento de Sustancias Químicas Peligrosas (Acreditar presentado copia simple del certificado o dictamen en donde se indique el cumplimiento de esta norma).</w:t>
      </w:r>
    </w:p>
    <w:p w:rsidR="00067851" w:rsidRPr="00067851" w:rsidRDefault="00067851" w:rsidP="00E5039D">
      <w:pPr>
        <w:widowControl w:val="0"/>
        <w:numPr>
          <w:ilvl w:val="0"/>
          <w:numId w:val="39"/>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067851">
        <w:rPr>
          <w:rFonts w:eastAsia="Calibri" w:cs="Arial"/>
          <w:b/>
          <w:noProof w:val="0"/>
          <w:sz w:val="21"/>
          <w:szCs w:val="21"/>
        </w:rPr>
        <w:t>NOM-016-SSA3-2012.</w:t>
      </w:r>
      <w:r w:rsidRPr="00067851">
        <w:rPr>
          <w:rFonts w:eastAsia="Calibri" w:cs="Arial"/>
          <w:noProof w:val="0"/>
          <w:sz w:val="21"/>
          <w:szCs w:val="21"/>
        </w:rPr>
        <w:t xml:space="preserve"> Que establece las Características Mínimas de Infraestructura y Equipamiento de Hospitales y Consultorios de Atención Médica Especializada. (Carta </w:t>
      </w:r>
      <w:r w:rsidRPr="00067851">
        <w:rPr>
          <w:rFonts w:eastAsia="Calibri" w:cs="Arial"/>
          <w:noProof w:val="0"/>
          <w:sz w:val="21"/>
          <w:szCs w:val="21"/>
        </w:rPr>
        <w:lastRenderedPageBreak/>
        <w:t>compromiso de cumplir con lo establecido en el apéndice informativo “D” de la norma de referencia).</w:t>
      </w:r>
    </w:p>
    <w:p w:rsidR="00067851" w:rsidRPr="00067851" w:rsidRDefault="00067851" w:rsidP="00067851">
      <w:pPr>
        <w:widowControl w:val="0"/>
        <w:tabs>
          <w:tab w:val="left" w:pos="142"/>
        </w:tabs>
        <w:suppressAutoHyphens/>
        <w:overflowPunct w:val="0"/>
        <w:autoSpaceDE w:val="0"/>
        <w:spacing w:after="0" w:line="240" w:lineRule="auto"/>
        <w:jc w:val="both"/>
        <w:textAlignment w:val="baseline"/>
        <w:rPr>
          <w:rFonts w:eastAsia="Calibri" w:cs="Arial"/>
          <w:noProof w:val="0"/>
          <w:sz w:val="21"/>
          <w:szCs w:val="21"/>
        </w:rPr>
      </w:pPr>
    </w:p>
    <w:p w:rsidR="00067851" w:rsidRPr="00067851" w:rsidRDefault="00067851" w:rsidP="00067851">
      <w:pPr>
        <w:suppressAutoHyphens/>
        <w:spacing w:after="0" w:line="240" w:lineRule="auto"/>
        <w:ind w:left="426"/>
        <w:jc w:val="both"/>
        <w:rPr>
          <w:rFonts w:eastAsia="Calibri" w:cs="Arial"/>
          <w:b/>
          <w:noProof w:val="0"/>
          <w:sz w:val="21"/>
          <w:szCs w:val="21"/>
        </w:rPr>
      </w:pPr>
      <w:r w:rsidRPr="00067851">
        <w:rPr>
          <w:rFonts w:eastAsia="Calibri" w:cs="Arial"/>
          <w:noProof w:val="0"/>
          <w:sz w:val="21"/>
          <w:szCs w:val="21"/>
        </w:rPr>
        <w:t>El licitante deberá presentar carta firmada por su Representante Legal, en la que manifieste que cuenta con el equipo necesario para realizar pruebas hidrostáticas y entregar documento que acredita su sello de verificación que se estampa en los cilindros para cumplir con la NMX-H-9809-1-NORMEX-2014. Cilindros para el Transporte de Gases Comprimidos y Licuados. Especificaciones para el Diseño y Construcción de Cilindros de Acero sin Soldadura rellenables con Gas, de una Capacidad desde 0.5 Litros Hasta 150 Litros”.</w:t>
      </w:r>
    </w:p>
    <w:p w:rsidR="00DC67B8" w:rsidRPr="00263B4B" w:rsidRDefault="00DC67B8" w:rsidP="005D5CC2">
      <w:pPr>
        <w:spacing w:after="0" w:line="240" w:lineRule="auto"/>
        <w:ind w:left="-284" w:right="-284"/>
        <w:jc w:val="both"/>
        <w:rPr>
          <w:rFonts w:cs="Arial"/>
          <w:bCs/>
          <w:szCs w:val="20"/>
        </w:rPr>
      </w:pPr>
    </w:p>
    <w:p w:rsidR="00E10B42" w:rsidRPr="00EB66CC" w:rsidRDefault="004958E4" w:rsidP="005D5CC2">
      <w:pPr>
        <w:pStyle w:val="Ttulo2"/>
      </w:pPr>
      <w:bookmarkStart w:id="72" w:name="_Toc431386006"/>
      <w:bookmarkStart w:id="73" w:name="_Toc431386283"/>
      <w:bookmarkStart w:id="74" w:name="_Toc49738215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2"/>
      <w:bookmarkEnd w:id="73"/>
      <w:r w:rsidR="00DF455C" w:rsidRPr="00EB66CC">
        <w:t>.</w:t>
      </w:r>
      <w:bookmarkEnd w:id="74"/>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890253">
        <w:rPr>
          <w:rFonts w:cs="Arial"/>
          <w:i/>
          <w:szCs w:val="20"/>
          <w:u w:val="single"/>
          <w:lang w:val="es-ES_tradnl"/>
        </w:rPr>
        <w:t>abierto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5" w:name="_Toc431386007"/>
      <w:bookmarkStart w:id="76" w:name="_Toc431386284"/>
      <w:bookmarkStart w:id="77" w:name="_Toc497382155"/>
      <w:r w:rsidRPr="00EB66CC">
        <w:t>2.5</w:t>
      </w:r>
      <w:r w:rsidR="004958E4" w:rsidRPr="00EB66CC">
        <w:t xml:space="preserve"> </w:t>
      </w:r>
      <w:r w:rsidR="000F1B63" w:rsidRPr="00EB66CC">
        <w:t>Forma de adjudicación</w:t>
      </w:r>
      <w:r w:rsidR="00330B35" w:rsidRPr="00EB66CC">
        <w:t>.</w:t>
      </w:r>
      <w:bookmarkEnd w:id="75"/>
      <w:bookmarkEnd w:id="76"/>
      <w:bookmarkEnd w:id="77"/>
    </w:p>
    <w:p w:rsidR="001117DF" w:rsidRDefault="001117DF" w:rsidP="00DF455C">
      <w:pPr>
        <w:suppressAutoHyphens/>
        <w:spacing w:after="0" w:line="240" w:lineRule="auto"/>
        <w:ind w:left="-284" w:right="-284"/>
        <w:jc w:val="both"/>
        <w:rPr>
          <w:rFonts w:eastAsia="Times New Roman" w:cs="Arial"/>
          <w:szCs w:val="20"/>
          <w:lang w:eastAsia="ar-SA"/>
        </w:rPr>
      </w:pPr>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8" w:name="_Toc431386008"/>
      <w:bookmarkStart w:id="79" w:name="_Toc431386285"/>
      <w:bookmarkStart w:id="80" w:name="_Toc497382156"/>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8"/>
      <w:bookmarkEnd w:id="79"/>
      <w:bookmarkEnd w:id="80"/>
    </w:p>
    <w:p w:rsidR="001117DF" w:rsidRDefault="001117DF" w:rsidP="00DF455C">
      <w:pPr>
        <w:suppressAutoHyphens/>
        <w:spacing w:after="0" w:line="240" w:lineRule="auto"/>
        <w:ind w:left="-284" w:right="-284"/>
        <w:jc w:val="both"/>
        <w:rPr>
          <w:rFonts w:eastAsia="Times New Roman" w:cs="Arial"/>
          <w:szCs w:val="20"/>
          <w:lang w:val="es-ES_tradnl" w:eastAsia="ar-SA"/>
        </w:rPr>
      </w:pPr>
      <w:bookmarkStart w:id="81" w:name="_Toc367205763"/>
      <w:bookmarkEnd w:id="67"/>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DC67B8" w:rsidRPr="00EB66CC" w:rsidRDefault="00DC67B8" w:rsidP="00DF455C">
      <w:pPr>
        <w:spacing w:after="0" w:line="240" w:lineRule="auto"/>
        <w:rPr>
          <w:rFonts w:eastAsia="Times New Roman" w:cs="Arial"/>
          <w:szCs w:val="20"/>
          <w:lang w:val="es-ES_tradnl" w:eastAsia="ar-SA"/>
        </w:rPr>
      </w:pPr>
    </w:p>
    <w:p w:rsidR="00D12833" w:rsidRPr="00EB66CC" w:rsidRDefault="00D14DF3" w:rsidP="00FB3B44">
      <w:pPr>
        <w:pStyle w:val="Ttulo1"/>
      </w:pPr>
      <w:bookmarkStart w:id="82" w:name="_Toc431386009"/>
      <w:bookmarkStart w:id="83" w:name="_Toc431386286"/>
      <w:bookmarkStart w:id="84" w:name="_Toc497382157"/>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1"/>
      <w:bookmarkEnd w:id="82"/>
      <w:bookmarkEnd w:id="83"/>
      <w:bookmarkEnd w:id="84"/>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5" w:name="_Toc367205764"/>
      <w:bookmarkStart w:id="86" w:name="_Toc431386010"/>
      <w:bookmarkStart w:id="87" w:name="_Toc431386287"/>
      <w:bookmarkStart w:id="88" w:name="_Toc49738215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5"/>
      <w:bookmarkEnd w:id="86"/>
      <w:bookmarkEnd w:id="87"/>
      <w:bookmarkEnd w:id="88"/>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EB66CC" w:rsidTr="00BF621F">
        <w:trPr>
          <w:trHeight w:val="409"/>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3B3D98">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BF621F" w:rsidRDefault="00742E92" w:rsidP="00742E92">
            <w:pPr>
              <w:ind w:left="71"/>
              <w:jc w:val="center"/>
              <w:rPr>
                <w:rFonts w:cs="Arial"/>
                <w:szCs w:val="20"/>
              </w:rPr>
            </w:pPr>
            <w:r w:rsidRPr="00BF621F">
              <w:rPr>
                <w:rFonts w:cs="Arial"/>
                <w:szCs w:val="20"/>
                <w:lang w:val="es-ES_tradnl"/>
              </w:rPr>
              <w:t>1</w:t>
            </w:r>
            <w:r w:rsidR="000D2A56" w:rsidRPr="00BF621F">
              <w:rPr>
                <w:rFonts w:cs="Arial"/>
                <w:szCs w:val="20"/>
                <w:lang w:val="es-ES_tradnl"/>
              </w:rPr>
              <w:t>0</w:t>
            </w:r>
            <w:r w:rsidR="00B7307F" w:rsidRPr="00BF621F">
              <w:rPr>
                <w:rFonts w:cs="Arial"/>
                <w:szCs w:val="20"/>
              </w:rPr>
              <w:t xml:space="preserve"> de </w:t>
            </w:r>
            <w:r w:rsidRPr="00BF621F">
              <w:rPr>
                <w:rFonts w:cs="Arial"/>
                <w:szCs w:val="20"/>
              </w:rPr>
              <w:t>abril</w:t>
            </w:r>
            <w:r w:rsidR="00B7307F" w:rsidRPr="00BF621F">
              <w:rPr>
                <w:rFonts w:cs="Arial"/>
                <w:szCs w:val="20"/>
              </w:rPr>
              <w:t xml:space="preserve"> </w:t>
            </w:r>
            <w:r w:rsidR="002F052B" w:rsidRPr="00BF621F">
              <w:rPr>
                <w:rFonts w:cs="Arial"/>
                <w:szCs w:val="20"/>
              </w:rPr>
              <w:t xml:space="preserve">de </w:t>
            </w:r>
            <w:r w:rsidR="00B7307F" w:rsidRPr="00BF621F">
              <w:rPr>
                <w:rFonts w:cs="Arial"/>
                <w:szCs w:val="20"/>
              </w:rPr>
              <w:t>201</w:t>
            </w:r>
            <w:r w:rsidR="003B27D0" w:rsidRPr="00BF621F">
              <w:rPr>
                <w:rFonts w:cs="Arial"/>
                <w:szCs w:val="20"/>
              </w:rPr>
              <w:t>8</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BF621F" w:rsidRDefault="00351A12" w:rsidP="00742E92">
            <w:pPr>
              <w:spacing w:after="0" w:line="240" w:lineRule="auto"/>
              <w:ind w:left="-284" w:right="-284"/>
              <w:jc w:val="center"/>
              <w:rPr>
                <w:rFonts w:cs="Arial"/>
                <w:szCs w:val="20"/>
                <w:lang w:val="es-ES_tradnl"/>
              </w:rPr>
            </w:pPr>
            <w:r w:rsidRPr="00BF621F">
              <w:rPr>
                <w:rFonts w:cs="Arial"/>
                <w:szCs w:val="20"/>
                <w:lang w:val="es-ES_tradnl"/>
              </w:rPr>
              <w:t>1</w:t>
            </w:r>
            <w:r w:rsidR="00742E92" w:rsidRPr="00BF621F">
              <w:rPr>
                <w:rFonts w:cs="Arial"/>
                <w:szCs w:val="20"/>
                <w:lang w:val="es-ES_tradnl"/>
              </w:rPr>
              <w:t>0</w:t>
            </w:r>
            <w:r w:rsidR="00B7307F" w:rsidRPr="00BF621F">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BF621F" w:rsidRDefault="00742E92" w:rsidP="00742E92">
            <w:pPr>
              <w:ind w:left="71"/>
              <w:jc w:val="center"/>
              <w:rPr>
                <w:rFonts w:cs="Arial"/>
                <w:szCs w:val="20"/>
              </w:rPr>
            </w:pPr>
            <w:r w:rsidRPr="00BF621F">
              <w:rPr>
                <w:rFonts w:cs="Arial"/>
                <w:szCs w:val="20"/>
              </w:rPr>
              <w:t>13</w:t>
            </w:r>
            <w:r w:rsidR="00404906" w:rsidRPr="00BF621F">
              <w:rPr>
                <w:rFonts w:cs="Arial"/>
                <w:szCs w:val="20"/>
              </w:rPr>
              <w:t xml:space="preserve"> </w:t>
            </w:r>
            <w:r w:rsidR="00B7307F" w:rsidRPr="00BF621F">
              <w:rPr>
                <w:rFonts w:cs="Arial"/>
                <w:szCs w:val="20"/>
              </w:rPr>
              <w:t xml:space="preserve">de </w:t>
            </w:r>
            <w:r w:rsidR="000D2A56" w:rsidRPr="00BF621F">
              <w:rPr>
                <w:rFonts w:cs="Arial"/>
                <w:szCs w:val="20"/>
              </w:rPr>
              <w:t>abril</w:t>
            </w:r>
            <w:r w:rsidR="002F052B" w:rsidRPr="00BF621F">
              <w:rPr>
                <w:rFonts w:cs="Arial"/>
                <w:szCs w:val="20"/>
              </w:rPr>
              <w:t xml:space="preserve"> de</w:t>
            </w:r>
            <w:r w:rsidR="00B7307F" w:rsidRPr="00BF621F">
              <w:rPr>
                <w:rFonts w:cs="Arial"/>
                <w:szCs w:val="20"/>
              </w:rPr>
              <w:t xml:space="preserve"> 201</w:t>
            </w:r>
            <w:r w:rsidR="003B27D0" w:rsidRPr="00BF621F">
              <w:rPr>
                <w:rFonts w:cs="Arial"/>
                <w:szCs w:val="20"/>
              </w:rPr>
              <w:t>8</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BF621F" w:rsidRDefault="00351A12" w:rsidP="00742E92">
            <w:pPr>
              <w:spacing w:after="0" w:line="240" w:lineRule="auto"/>
              <w:ind w:left="-284" w:right="-284"/>
              <w:jc w:val="center"/>
              <w:rPr>
                <w:rFonts w:cs="Arial"/>
                <w:szCs w:val="20"/>
                <w:lang w:val="es-ES_tradnl"/>
              </w:rPr>
            </w:pPr>
            <w:r w:rsidRPr="00BF621F">
              <w:rPr>
                <w:rFonts w:cs="Arial"/>
                <w:szCs w:val="20"/>
                <w:lang w:val="es-ES_tradnl"/>
              </w:rPr>
              <w:t>1</w:t>
            </w:r>
            <w:r w:rsidR="00742E92" w:rsidRPr="00BF621F">
              <w:rPr>
                <w:rFonts w:cs="Arial"/>
                <w:szCs w:val="20"/>
                <w:lang w:val="es-ES_tradnl"/>
              </w:rPr>
              <w:t>3</w:t>
            </w:r>
            <w:r w:rsidR="00B7307F" w:rsidRPr="00BF621F">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lastRenderedPageBreak/>
        <w:t>De conformidad con la fracción V del artículo 43 de la LAASSP y, el Sexto Párrafo del Artículo 77 de su Reglamento, no se realiza el acto de Junta de Aclaraciones.</w:t>
      </w:r>
    </w:p>
    <w:p w:rsidR="003433A9" w:rsidRPr="00263B4B" w:rsidRDefault="003433A9" w:rsidP="003433A9">
      <w:pPr>
        <w:pStyle w:val="Prrafodelista"/>
        <w:ind w:left="578" w:right="-284"/>
        <w:jc w:val="both"/>
        <w:rPr>
          <w:rFonts w:ascii="Arial" w:eastAsiaTheme="minorHAnsi" w:hAnsi="Arial" w:cs="Arial"/>
          <w:sz w:val="20"/>
          <w:szCs w:val="20"/>
          <w:lang w:val="es-ES_tradnl" w:eastAsia="en-US"/>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sidR="0040515B">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hAnsi="Arial" w:cs="Arial"/>
          <w:sz w:val="20"/>
          <w:szCs w:val="20"/>
          <w:lang w:val="es-MX"/>
        </w:rPr>
      </w:pPr>
      <w:r w:rsidRPr="00263B4B">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263B4B" w:rsidRDefault="003B2175" w:rsidP="003B2175">
      <w:pPr>
        <w:spacing w:after="0" w:line="240" w:lineRule="auto"/>
        <w:ind w:left="-142" w:right="-284"/>
        <w:jc w:val="both"/>
        <w:rPr>
          <w:rFonts w:cs="Arial"/>
          <w:szCs w:val="20"/>
          <w:lang w:val="es-ES_tradnl"/>
        </w:rPr>
      </w:pPr>
    </w:p>
    <w:p w:rsidR="003B2175" w:rsidRPr="00BF621F" w:rsidRDefault="003B2175" w:rsidP="00F07140">
      <w:pPr>
        <w:pStyle w:val="Prrafodelista"/>
        <w:numPr>
          <w:ilvl w:val="0"/>
          <w:numId w:val="25"/>
        </w:numPr>
        <w:ind w:right="-284"/>
        <w:jc w:val="both"/>
        <w:rPr>
          <w:rFonts w:ascii="Arial" w:eastAsiaTheme="minorHAnsi" w:hAnsi="Arial" w:cs="Arial"/>
          <w:b/>
          <w:sz w:val="20"/>
          <w:szCs w:val="20"/>
          <w:lang w:val="es-ES_tradnl" w:eastAsia="en-US"/>
        </w:rPr>
      </w:pPr>
      <w:r w:rsidRPr="00BF621F">
        <w:rPr>
          <w:rFonts w:ascii="Arial" w:eastAsiaTheme="minorHAnsi" w:hAnsi="Arial" w:cs="Arial"/>
          <w:sz w:val="20"/>
          <w:szCs w:val="20"/>
          <w:lang w:val="es-ES_tradnl" w:eastAsia="en-US"/>
        </w:rPr>
        <w:t xml:space="preserve">El plazo para enviar dichas solicitudes será a partir de la publicación de esta convocatoria y hasta las </w:t>
      </w:r>
      <w:r w:rsidRPr="00BF621F">
        <w:rPr>
          <w:rFonts w:ascii="Arial" w:eastAsiaTheme="minorHAnsi" w:hAnsi="Arial" w:cs="Arial"/>
          <w:b/>
          <w:sz w:val="20"/>
          <w:szCs w:val="20"/>
          <w:lang w:val="es-ES_tradnl" w:eastAsia="en-US"/>
        </w:rPr>
        <w:t>1</w:t>
      </w:r>
      <w:r w:rsidR="006C645C" w:rsidRPr="00BF621F">
        <w:rPr>
          <w:rFonts w:ascii="Arial" w:eastAsiaTheme="minorHAnsi" w:hAnsi="Arial" w:cs="Arial"/>
          <w:b/>
          <w:sz w:val="20"/>
          <w:szCs w:val="20"/>
          <w:lang w:val="es-ES_tradnl" w:eastAsia="en-US"/>
        </w:rPr>
        <w:t>3</w:t>
      </w:r>
      <w:r w:rsidRPr="00BF621F">
        <w:rPr>
          <w:rFonts w:ascii="Arial" w:eastAsiaTheme="minorHAnsi" w:hAnsi="Arial" w:cs="Arial"/>
          <w:b/>
          <w:sz w:val="20"/>
          <w:szCs w:val="20"/>
          <w:lang w:val="es-ES_tradnl" w:eastAsia="en-US"/>
        </w:rPr>
        <w:t xml:space="preserve">:00 horas del </w:t>
      </w:r>
      <w:r w:rsidR="00742E92" w:rsidRPr="00BF621F">
        <w:rPr>
          <w:rFonts w:ascii="Arial" w:eastAsiaTheme="minorHAnsi" w:hAnsi="Arial" w:cs="Arial"/>
          <w:b/>
          <w:sz w:val="20"/>
          <w:szCs w:val="20"/>
          <w:lang w:val="es-ES_tradnl" w:eastAsia="en-US"/>
        </w:rPr>
        <w:t>6</w:t>
      </w:r>
      <w:r w:rsidRPr="00BF621F">
        <w:rPr>
          <w:rFonts w:ascii="Arial" w:eastAsiaTheme="minorHAnsi" w:hAnsi="Arial" w:cs="Arial"/>
          <w:b/>
          <w:sz w:val="20"/>
          <w:szCs w:val="20"/>
          <w:lang w:val="es-ES_tradnl" w:eastAsia="en-US"/>
        </w:rPr>
        <w:t xml:space="preserve"> de </w:t>
      </w:r>
      <w:r w:rsidR="00742E92" w:rsidRPr="00BF621F">
        <w:rPr>
          <w:rFonts w:ascii="Arial" w:eastAsiaTheme="minorHAnsi" w:hAnsi="Arial" w:cs="Arial"/>
          <w:b/>
          <w:sz w:val="20"/>
          <w:szCs w:val="20"/>
          <w:lang w:val="es-ES_tradnl" w:eastAsia="en-US"/>
        </w:rPr>
        <w:t>abril</w:t>
      </w:r>
      <w:r w:rsidRPr="00BF621F">
        <w:rPr>
          <w:rFonts w:ascii="Arial" w:eastAsiaTheme="minorHAnsi" w:hAnsi="Arial" w:cs="Arial"/>
          <w:b/>
          <w:sz w:val="20"/>
          <w:szCs w:val="20"/>
          <w:lang w:val="es-ES_tradnl" w:eastAsia="en-US"/>
        </w:rPr>
        <w:t xml:space="preserve"> de 201</w:t>
      </w:r>
      <w:r w:rsidR="003B27D0" w:rsidRPr="00BF621F">
        <w:rPr>
          <w:rFonts w:ascii="Arial" w:eastAsiaTheme="minorHAnsi" w:hAnsi="Arial" w:cs="Arial"/>
          <w:b/>
          <w:sz w:val="20"/>
          <w:szCs w:val="20"/>
          <w:lang w:val="es-ES_tradnl" w:eastAsia="en-US"/>
        </w:rPr>
        <w:t>8</w:t>
      </w:r>
      <w:r w:rsidRPr="00BF621F">
        <w:rPr>
          <w:rFonts w:ascii="Arial" w:eastAsiaTheme="minorHAnsi" w:hAnsi="Arial" w:cs="Arial"/>
          <w:b/>
          <w:sz w:val="20"/>
          <w:szCs w:val="20"/>
          <w:lang w:val="es-ES_tradnl" w:eastAsia="en-US"/>
        </w:rPr>
        <w:t>.</w:t>
      </w:r>
    </w:p>
    <w:p w:rsidR="003B2175" w:rsidRPr="00984A9A"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984A9A">
        <w:rPr>
          <w:rFonts w:ascii="Arial" w:eastAsiaTheme="minorHAnsi" w:hAnsi="Arial" w:cs="Arial"/>
          <w:sz w:val="20"/>
          <w:szCs w:val="20"/>
          <w:lang w:val="es-ES_tradnl" w:eastAsia="en-US"/>
        </w:rPr>
        <w:t>La convocante procederá a enviar, a través de CompraNet, las contestaciones a las solicitudes de aclaración recibidas</w:t>
      </w:r>
      <w:r w:rsidRPr="00263B4B">
        <w:rPr>
          <w:rFonts w:ascii="Arial" w:eastAsiaTheme="minorHAnsi" w:hAnsi="Arial" w:cs="Arial"/>
          <w:sz w:val="20"/>
          <w:szCs w:val="20"/>
          <w:lang w:val="es-ES_tradnl" w:eastAsia="en-US"/>
        </w:rPr>
        <w:t>, éstas se informarán tanto al solicitante como al resto de los invitados.</w:t>
      </w:r>
    </w:p>
    <w:p w:rsidR="003B2175" w:rsidRPr="00263B4B" w:rsidRDefault="003B2175" w:rsidP="003B2175">
      <w:pPr>
        <w:spacing w:after="0" w:line="240" w:lineRule="auto"/>
        <w:ind w:left="-142" w:right="-284"/>
        <w:jc w:val="both"/>
        <w:rPr>
          <w:rFonts w:cs="Arial"/>
          <w:szCs w:val="20"/>
          <w:lang w:val="es-ES_tradnl"/>
        </w:rPr>
      </w:pPr>
    </w:p>
    <w:p w:rsidR="00454089" w:rsidRPr="00EB66CC" w:rsidRDefault="00646B10" w:rsidP="005D5CC2">
      <w:pPr>
        <w:pStyle w:val="Ttulo2"/>
      </w:pPr>
      <w:bookmarkStart w:id="89" w:name="_Toc497382159"/>
      <w:bookmarkStart w:id="90" w:name="_Toc431386011"/>
      <w:bookmarkStart w:id="91" w:name="_Toc431386288"/>
      <w:r w:rsidRPr="00EB66CC">
        <w:t>3.</w:t>
      </w:r>
      <w:r w:rsidR="002E705F" w:rsidRPr="00EB66CC">
        <w:t>2</w:t>
      </w:r>
      <w:r w:rsidR="0005605E" w:rsidRPr="00EB66CC">
        <w:t>.-</w:t>
      </w:r>
      <w:r w:rsidR="002E705F" w:rsidRPr="00EB66CC">
        <w:t xml:space="preserve"> Recepción de proposiciones.</w:t>
      </w:r>
      <w:bookmarkEnd w:id="89"/>
    </w:p>
    <w:p w:rsidR="001117DF" w:rsidRDefault="001117DF" w:rsidP="00BA3876">
      <w:pPr>
        <w:spacing w:after="0" w:line="240" w:lineRule="auto"/>
        <w:ind w:left="-284" w:right="-284"/>
        <w:jc w:val="both"/>
        <w:rPr>
          <w:rFonts w:cs="Arial"/>
          <w:szCs w:val="20"/>
          <w:lang w:val="es-ES_tradnl"/>
        </w:rPr>
      </w:pPr>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4" w:name="_Toc497382160"/>
      <w:r w:rsidRPr="00EB66CC">
        <w:t>3.</w:t>
      </w:r>
      <w:r w:rsidR="002E705F" w:rsidRPr="00EB66CC">
        <w:t>2</w:t>
      </w:r>
      <w:r w:rsidR="00B874A4" w:rsidRPr="00EB66CC">
        <w:t>.1</w:t>
      </w:r>
      <w:r w:rsidR="0005605E" w:rsidRPr="00EB66CC">
        <w:t>.-</w:t>
      </w:r>
      <w:r w:rsidRPr="00EB66CC">
        <w:t xml:space="preserve"> </w:t>
      </w:r>
      <w:bookmarkStart w:id="95" w:name="_Toc424735333"/>
      <w:r w:rsidR="00D1134A" w:rsidRPr="00EB66CC">
        <w:rPr>
          <w:rStyle w:val="Ttulo3Car"/>
          <w:rFonts w:eastAsiaTheme="minorHAnsi" w:cs="Arial"/>
          <w:b/>
          <w:sz w:val="24"/>
          <w:szCs w:val="24"/>
        </w:rPr>
        <w:t>Proposiciones</w:t>
      </w:r>
      <w:r w:rsidR="00D1134A" w:rsidRPr="00EB66CC">
        <w:t xml:space="preserve"> conjuntas</w:t>
      </w:r>
      <w:bookmarkEnd w:id="95"/>
      <w:r w:rsidR="00C97DF6" w:rsidRPr="00EB66CC">
        <w:t>.</w:t>
      </w:r>
      <w:bookmarkEnd w:id="92"/>
      <w:bookmarkEnd w:id="93"/>
      <w:bookmarkEnd w:id="94"/>
      <w:r w:rsidR="00D1134A" w:rsidRPr="00EB66CC">
        <w:t xml:space="preserve"> </w:t>
      </w:r>
    </w:p>
    <w:p w:rsidR="001117DF" w:rsidRDefault="001117DF" w:rsidP="0005605E">
      <w:pPr>
        <w:spacing w:after="0" w:line="240" w:lineRule="auto"/>
        <w:ind w:left="-284" w:right="-284"/>
        <w:jc w:val="both"/>
        <w:rPr>
          <w:rFonts w:cs="Arial"/>
          <w:szCs w:val="20"/>
          <w:lang w:val="es-ES_tradnl" w:eastAsia="es-ES"/>
        </w:rPr>
      </w:pP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6" w:name="_Toc497382161"/>
      <w:bookmarkStart w:id="97" w:name="_Toc431386013"/>
      <w:bookmarkStart w:id="98" w:name="_Toc431386290"/>
      <w:r w:rsidRPr="00EB66CC">
        <w:t>3.</w:t>
      </w:r>
      <w:r w:rsidR="002E705F" w:rsidRPr="00EB66CC">
        <w:t>2.2</w:t>
      </w:r>
      <w:r w:rsidR="0005605E" w:rsidRPr="00EB66CC">
        <w:t>.-</w:t>
      </w:r>
      <w:r w:rsidRPr="00EB66CC">
        <w:t xml:space="preserve"> </w:t>
      </w:r>
      <w:r w:rsidR="002E705F" w:rsidRPr="00EB66CC">
        <w:t>Proposición única.</w:t>
      </w:r>
      <w:bookmarkEnd w:id="96"/>
    </w:p>
    <w:p w:rsidR="001117DF" w:rsidRDefault="001117DF" w:rsidP="0005605E">
      <w:pPr>
        <w:spacing w:after="0" w:line="240" w:lineRule="auto"/>
        <w:ind w:left="-284" w:right="-284"/>
        <w:jc w:val="both"/>
        <w:rPr>
          <w:rFonts w:cs="Arial"/>
          <w:szCs w:val="20"/>
        </w:rPr>
      </w:pPr>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7"/>
      <w:bookmarkEnd w:id="98"/>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9" w:name="_Toc497382162"/>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9"/>
    </w:p>
    <w:p w:rsidR="001117DF" w:rsidRDefault="001117DF" w:rsidP="0005605E">
      <w:pPr>
        <w:spacing w:after="0" w:line="240" w:lineRule="auto"/>
        <w:ind w:left="-284" w:right="-284"/>
        <w:jc w:val="both"/>
        <w:rPr>
          <w:rFonts w:cs="Arial"/>
          <w:szCs w:val="20"/>
        </w:rPr>
      </w:pPr>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EB66CC" w:rsidRDefault="00E130A8" w:rsidP="005D5CC2">
      <w:pPr>
        <w:pStyle w:val="Ttulo2"/>
      </w:pPr>
      <w:bookmarkStart w:id="100" w:name="_Toc497382163"/>
      <w:r w:rsidRPr="00EB66CC">
        <w:lastRenderedPageBreak/>
        <w:t>3.2.4</w:t>
      </w:r>
      <w:r w:rsidR="0005605E" w:rsidRPr="00EB66CC">
        <w:t>.-</w:t>
      </w:r>
      <w:r w:rsidRPr="00EB66CC">
        <w:t xml:space="preserve"> Acreditamiento de existencia legal.</w:t>
      </w:r>
      <w:bookmarkEnd w:id="100"/>
    </w:p>
    <w:p w:rsidR="001117DF" w:rsidRDefault="001117DF" w:rsidP="0005605E">
      <w:pPr>
        <w:spacing w:after="0" w:line="240" w:lineRule="auto"/>
        <w:ind w:left="-284" w:right="-284"/>
        <w:jc w:val="both"/>
        <w:rPr>
          <w:rFonts w:cs="Arial"/>
          <w:szCs w:val="20"/>
        </w:rPr>
      </w:pPr>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D1134A" w:rsidRPr="00EB66CC" w:rsidRDefault="00753B68" w:rsidP="005D5CC2">
      <w:pPr>
        <w:pStyle w:val="Ttulo2"/>
      </w:pPr>
      <w:bookmarkStart w:id="101" w:name="_Toc431386014"/>
      <w:bookmarkStart w:id="102" w:name="_Toc431386291"/>
      <w:bookmarkStart w:id="103" w:name="_Toc497382164"/>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1"/>
      <w:bookmarkEnd w:id="102"/>
      <w:bookmarkEnd w:id="103"/>
    </w:p>
    <w:p w:rsidR="001117DF" w:rsidRDefault="001117DF" w:rsidP="0005605E">
      <w:pPr>
        <w:spacing w:after="0" w:line="240" w:lineRule="auto"/>
        <w:ind w:left="-284" w:right="-284"/>
        <w:jc w:val="both"/>
        <w:rPr>
          <w:rFonts w:cs="Arial"/>
          <w:szCs w:val="20"/>
          <w:lang w:val="es-ES_tradnl" w:eastAsia="es-ES"/>
        </w:rPr>
      </w:pPr>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13</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2D0BC8">
        <w:rPr>
          <w:rFonts w:cs="Arial"/>
          <w:szCs w:val="20"/>
          <w:lang w:val="es-ES_tradnl"/>
        </w:rPr>
        <w:t>convocatoria</w:t>
      </w:r>
      <w:r w:rsidRPr="002D0BC8">
        <w:rPr>
          <w:rFonts w:eastAsia="Times New Roman" w:cs="Arial"/>
          <w:szCs w:val="20"/>
          <w:lang w:val="es-ES_tradnl" w:eastAsia="es-ES"/>
        </w:rPr>
        <w:t>,</w:t>
      </w:r>
      <w:r w:rsidR="00E97326" w:rsidRPr="002D0BC8">
        <w:rPr>
          <w:rFonts w:eastAsia="Times New Roman" w:cs="Arial"/>
          <w:szCs w:val="20"/>
          <w:lang w:val="es-ES_tradnl" w:eastAsia="es-ES"/>
        </w:rPr>
        <w:t xml:space="preserve"> </w:t>
      </w:r>
      <w:r w:rsidR="0044154D" w:rsidRPr="00BF621F">
        <w:rPr>
          <w:rFonts w:eastAsia="Times New Roman" w:cs="Arial"/>
          <w:szCs w:val="20"/>
          <w:lang w:val="es-ES_tradnl" w:eastAsia="es-ES"/>
        </w:rPr>
        <w:t xml:space="preserve">el </w:t>
      </w:r>
      <w:r w:rsidR="00742E92" w:rsidRPr="00BF621F">
        <w:rPr>
          <w:rFonts w:eastAsia="Times New Roman" w:cs="Arial"/>
          <w:b/>
          <w:szCs w:val="20"/>
          <w:lang w:val="es-ES_tradnl" w:eastAsia="es-ES"/>
        </w:rPr>
        <w:t>27</w:t>
      </w:r>
      <w:r w:rsidR="008D438C" w:rsidRPr="00BF621F">
        <w:rPr>
          <w:rFonts w:eastAsia="Times New Roman" w:cs="Arial"/>
          <w:b/>
          <w:szCs w:val="20"/>
          <w:lang w:val="es-ES_tradnl" w:eastAsia="es-ES"/>
        </w:rPr>
        <w:t xml:space="preserve"> </w:t>
      </w:r>
      <w:r w:rsidR="005D46A2" w:rsidRPr="00BF621F">
        <w:rPr>
          <w:rFonts w:eastAsia="Times New Roman" w:cs="Arial"/>
          <w:b/>
          <w:szCs w:val="20"/>
          <w:lang w:val="es-ES_tradnl" w:eastAsia="es-ES"/>
        </w:rPr>
        <w:t>de</w:t>
      </w:r>
      <w:r w:rsidR="00351A12" w:rsidRPr="00BF621F">
        <w:rPr>
          <w:rFonts w:eastAsia="Times New Roman" w:cs="Arial"/>
          <w:b/>
          <w:szCs w:val="20"/>
          <w:lang w:val="es-ES_tradnl" w:eastAsia="es-ES"/>
        </w:rPr>
        <w:t xml:space="preserve"> </w:t>
      </w:r>
      <w:r w:rsidR="00375932" w:rsidRPr="00BF621F">
        <w:rPr>
          <w:rFonts w:eastAsia="Times New Roman" w:cs="Arial"/>
          <w:b/>
          <w:szCs w:val="20"/>
          <w:lang w:val="es-ES_tradnl" w:eastAsia="es-ES"/>
        </w:rPr>
        <w:t>abril</w:t>
      </w:r>
      <w:r w:rsidR="0044154D" w:rsidRPr="00BF621F">
        <w:rPr>
          <w:rFonts w:eastAsia="Times New Roman" w:cs="Arial"/>
          <w:b/>
          <w:szCs w:val="20"/>
          <w:lang w:val="es-ES_tradnl" w:eastAsia="es-ES"/>
        </w:rPr>
        <w:t xml:space="preserve"> de </w:t>
      </w:r>
      <w:r w:rsidR="00F0169A" w:rsidRPr="00BF621F">
        <w:rPr>
          <w:rFonts w:eastAsia="Times New Roman" w:cs="Arial"/>
          <w:b/>
          <w:szCs w:val="20"/>
          <w:lang w:val="es-ES_tradnl" w:eastAsia="es-ES"/>
        </w:rPr>
        <w:t>201</w:t>
      </w:r>
      <w:r w:rsidR="00BE3A26" w:rsidRPr="00BF621F">
        <w:rPr>
          <w:rFonts w:eastAsia="Times New Roman" w:cs="Arial"/>
          <w:b/>
          <w:szCs w:val="20"/>
          <w:lang w:val="es-ES_tradnl" w:eastAsia="es-ES"/>
        </w:rPr>
        <w:t>8</w:t>
      </w:r>
      <w:r w:rsidRPr="00BF621F">
        <w:rPr>
          <w:rFonts w:eastAsia="Times New Roman" w:cs="Arial"/>
          <w:szCs w:val="20"/>
          <w:lang w:val="es-ES_tradnl" w:eastAsia="es-ES"/>
        </w:rPr>
        <w:t xml:space="preserve">, en la División de Contratos, ubicada en la Calle Durango </w:t>
      </w:r>
      <w:r w:rsidR="008D438C" w:rsidRPr="00BF621F">
        <w:rPr>
          <w:rFonts w:eastAsia="Times New Roman" w:cs="Arial"/>
          <w:szCs w:val="20"/>
          <w:lang w:val="es-ES_tradnl" w:eastAsia="es-ES"/>
        </w:rPr>
        <w:t>número</w:t>
      </w:r>
      <w:r w:rsidRPr="00BF621F">
        <w:rPr>
          <w:rFonts w:eastAsia="Times New Roman" w:cs="Arial"/>
          <w:szCs w:val="20"/>
          <w:lang w:val="es-ES_tradnl" w:eastAsia="es-ES"/>
        </w:rPr>
        <w:t xml:space="preserve"> 291, </w:t>
      </w:r>
      <w:r w:rsidR="008D438C" w:rsidRPr="00BF621F">
        <w:rPr>
          <w:rFonts w:eastAsia="Times New Roman" w:cs="Arial"/>
          <w:szCs w:val="20"/>
          <w:lang w:val="es-ES_tradnl" w:eastAsia="es-ES"/>
        </w:rPr>
        <w:t>P</w:t>
      </w:r>
      <w:r w:rsidRPr="00BF621F">
        <w:rPr>
          <w:rFonts w:eastAsia="Times New Roman" w:cs="Arial"/>
          <w:szCs w:val="20"/>
          <w:lang w:val="es-ES_tradnl" w:eastAsia="es-ES"/>
        </w:rPr>
        <w:t xml:space="preserve">iso 10, Colonia Roma Norte, Código Postal 06700, Delegación Cuauhtémoc, </w:t>
      </w:r>
      <w:r w:rsidR="001C3050" w:rsidRPr="00BF621F">
        <w:rPr>
          <w:rFonts w:eastAsia="Times New Roman" w:cs="Arial"/>
          <w:szCs w:val="20"/>
          <w:lang w:val="es-ES_tradnl" w:eastAsia="es-ES"/>
        </w:rPr>
        <w:t xml:space="preserve">en la </w:t>
      </w:r>
      <w:r w:rsidR="008F38B0" w:rsidRPr="00BF621F">
        <w:rPr>
          <w:rFonts w:eastAsia="Times New Roman" w:cs="Arial"/>
          <w:szCs w:val="20"/>
          <w:lang w:val="es-ES_tradnl" w:eastAsia="es-ES"/>
        </w:rPr>
        <w:t>Ciudad de México, México</w:t>
      </w:r>
      <w:r w:rsidRPr="00BF621F">
        <w:rPr>
          <w:rFonts w:eastAsia="Times New Roman" w:cs="Arial"/>
          <w:szCs w:val="20"/>
          <w:lang w:val="es-ES_tradnl" w:eastAsia="es-ES"/>
        </w:rPr>
        <w:t xml:space="preserve"> </w:t>
      </w:r>
      <w:r w:rsidR="0091633E" w:rsidRPr="00BF621F">
        <w:rPr>
          <w:rFonts w:eastAsia="Times New Roman" w:cs="Arial"/>
          <w:szCs w:val="20"/>
          <w:lang w:val="es-ES_tradnl" w:eastAsia="es-ES"/>
        </w:rPr>
        <w:t>en días y horas hábiles con un horario de 09:30 a 14:00 horas y de 16:00 a 18:00 horas.</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bookmarkStart w:id="104" w:name="_Toc450738136"/>
      <w:bookmarkStart w:id="105" w:name="_Toc455137961"/>
      <w:bookmarkStart w:id="106" w:name="_Toc497382165"/>
      <w:r>
        <w:rPr>
          <w:rFonts w:eastAsia="Times New Roman" w:cs="Arial"/>
          <w:szCs w:val="20"/>
          <w:lang w:val="es-ES_tradnl" w:eastAsia="es-ES"/>
        </w:rPr>
        <w:t xml:space="preserve">Para la firma del contrato deberá presentar los siguientes documentos: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 xml:space="preserve">Persona moral: </w:t>
      </w:r>
    </w:p>
    <w:p w:rsidR="00FE3A7D" w:rsidRDefault="00FE3A7D" w:rsidP="00DA30AD">
      <w:pPr>
        <w:numPr>
          <w:ilvl w:val="0"/>
          <w:numId w:val="27"/>
        </w:numPr>
        <w:spacing w:after="0" w:line="240" w:lineRule="auto"/>
        <w:ind w:hanging="217"/>
        <w:jc w:val="both"/>
        <w:rPr>
          <w:rFonts w:eastAsia="Times New Roman" w:cs="Arial"/>
          <w:szCs w:val="20"/>
          <w:lang w:val="es-ES_tradnl" w:eastAsia="es-ES"/>
        </w:rPr>
      </w:pPr>
      <w:r>
        <w:rPr>
          <w:rFonts w:eastAsia="Times New Roman" w:cs="Arial"/>
          <w:iCs/>
          <w:szCs w:val="20"/>
          <w:lang w:val="es-ES_tradnl" w:eastAsia="es-ES"/>
        </w:rPr>
        <w:t>Acta constitutiva y, en su caso, sus respectivas modificaciones.</w:t>
      </w:r>
    </w:p>
    <w:p w:rsidR="00FE3A7D" w:rsidRPr="00FE3A7D" w:rsidRDefault="00FE3A7D" w:rsidP="00DA30AD">
      <w:pPr>
        <w:numPr>
          <w:ilvl w:val="0"/>
          <w:numId w:val="27"/>
        </w:numPr>
        <w:spacing w:after="0" w:line="240" w:lineRule="auto"/>
        <w:ind w:hanging="235"/>
        <w:jc w:val="both"/>
        <w:rPr>
          <w:rFonts w:eastAsia="Times New Roman" w:cs="Arial"/>
          <w:szCs w:val="20"/>
          <w:lang w:val="es-ES_tradnl" w:eastAsia="es-ES"/>
        </w:rPr>
      </w:pPr>
      <w:r>
        <w:rPr>
          <w:rFonts w:eastAsia="Times New Roman" w:cs="Arial"/>
          <w:iCs/>
          <w:szCs w:val="20"/>
          <w:lang w:val="es-ES_tradnl" w:eastAsia="es-ES"/>
        </w:rPr>
        <w:t>Poder notarial del representante legal que firmará el contrato.</w:t>
      </w:r>
    </w:p>
    <w:p w:rsidR="00FE3A7D" w:rsidRDefault="00FE3A7D" w:rsidP="00FE3A7D">
      <w:pPr>
        <w:spacing w:after="0" w:line="240" w:lineRule="auto"/>
        <w:ind w:left="1285"/>
        <w:jc w:val="both"/>
        <w:rPr>
          <w:rFonts w:eastAsia="Times New Roman" w:cs="Arial"/>
          <w:szCs w:val="20"/>
          <w:lang w:val="es-ES_tradnl" w:eastAsia="es-ES"/>
        </w:rPr>
      </w:pP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Persona física:</w:t>
      </w:r>
    </w:p>
    <w:p w:rsidR="00FE3A7D" w:rsidRDefault="00FE3A7D" w:rsidP="00DA30AD">
      <w:pPr>
        <w:numPr>
          <w:ilvl w:val="1"/>
          <w:numId w:val="27"/>
        </w:numPr>
        <w:spacing w:after="0" w:line="240" w:lineRule="auto"/>
        <w:ind w:left="993" w:firstLine="43"/>
        <w:jc w:val="both"/>
        <w:rPr>
          <w:rFonts w:eastAsia="Times New Roman" w:cs="Arial"/>
          <w:iCs/>
          <w:szCs w:val="20"/>
          <w:lang w:val="es-ES_tradnl" w:eastAsia="es-ES"/>
        </w:rPr>
      </w:pPr>
      <w:r>
        <w:rPr>
          <w:rFonts w:eastAsia="Times New Roman" w:cs="Arial"/>
          <w:iCs/>
          <w:szCs w:val="20"/>
          <w:lang w:val="es-ES_tradnl" w:eastAsia="es-ES"/>
        </w:rPr>
        <w:t>Acta de nacimiento o carta de naturalización.</w:t>
      </w: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Para ambos: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Identificación oficial vigente y con fotografía del representante legal.</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Cédula de Registro Federal de Contribuyentes.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Comprobante de domicilio con vigencia no mayor a 3 meses.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Escrito en términos del artículo 50 y 60 de la LAASSP.</w:t>
      </w:r>
    </w:p>
    <w:p w:rsidR="00FE3A7D" w:rsidRDefault="00890253" w:rsidP="00DA30AD">
      <w:pPr>
        <w:numPr>
          <w:ilvl w:val="0"/>
          <w:numId w:val="28"/>
        </w:numPr>
        <w:spacing w:after="0" w:line="240" w:lineRule="auto"/>
        <w:jc w:val="both"/>
        <w:rPr>
          <w:rFonts w:eastAsia="Times New Roman" w:cs="Arial"/>
          <w:iCs/>
          <w:szCs w:val="20"/>
          <w:lang w:val="es-ES_tradnl" w:eastAsia="es-ES"/>
        </w:rPr>
      </w:pPr>
      <w:r w:rsidRPr="00890253">
        <w:rPr>
          <w:rFonts w:eastAsia="Times New Roman" w:cs="Arial"/>
          <w:iCs/>
          <w:szCs w:val="20"/>
          <w:lang w:val="es-ES_tradnl" w:eastAsia="es-ES"/>
        </w:rPr>
        <w:t xml:space="preserve">En su caso </w:t>
      </w:r>
      <w:r w:rsidR="00FE3A7D">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E3A7D" w:rsidRDefault="00FE3A7D" w:rsidP="00DA30AD">
      <w:pPr>
        <w:pStyle w:val="Prrafodelista"/>
        <w:numPr>
          <w:ilvl w:val="0"/>
          <w:numId w:val="28"/>
        </w:numPr>
        <w:jc w:val="both"/>
        <w:rPr>
          <w:rFonts w:ascii="Arial" w:hAnsi="Arial" w:cs="Arial"/>
          <w:iCs/>
          <w:sz w:val="20"/>
          <w:szCs w:val="20"/>
          <w:lang w:val="es-ES_tradnl"/>
        </w:rPr>
      </w:pPr>
      <w:r>
        <w:rPr>
          <w:rFonts w:ascii="Arial" w:hAnsi="Arial" w:cs="Arial"/>
          <w:iCs/>
          <w:sz w:val="20"/>
          <w:szCs w:val="20"/>
          <w:lang w:val="es-ES_tradnl"/>
        </w:rPr>
        <w:t xml:space="preserve">Escrito bajo protesta de decir verdad que no desempeña empleo, cargo o comisión en el servicio público o, en su caso, que a pesar de desempeñarlo, con la formalización del </w:t>
      </w:r>
      <w:r>
        <w:rPr>
          <w:rFonts w:ascii="Arial" w:hAnsi="Arial" w:cs="Arial"/>
          <w:iCs/>
          <w:sz w:val="20"/>
          <w:szCs w:val="20"/>
          <w:lang w:val="es-ES_tradnl"/>
        </w:rPr>
        <w:lastRenderedPageBreak/>
        <w:t>contrato correspondiente no se actualiza un conflicto de interés. (Ley General de Responsabilidades Administrativas DOF 18-07-2016).</w:t>
      </w:r>
    </w:p>
    <w:p w:rsidR="00FE3A7D" w:rsidRDefault="00FE3A7D" w:rsidP="00DA30AD">
      <w:pPr>
        <w:pStyle w:val="Prrafodelista"/>
        <w:numPr>
          <w:ilvl w:val="0"/>
          <w:numId w:val="28"/>
        </w:numPr>
        <w:jc w:val="both"/>
        <w:rPr>
          <w:rFonts w:ascii="Arial" w:hAnsi="Arial" w:cs="Arial"/>
          <w:iCs/>
          <w:sz w:val="20"/>
          <w:szCs w:val="20"/>
          <w:lang w:val="es-ES_tradnl"/>
        </w:rPr>
      </w:pPr>
      <w:r>
        <w:rPr>
          <w:rFonts w:ascii="Arial" w:hAnsi="Arial" w:cs="Arial"/>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1418"/>
        <w:jc w:val="both"/>
        <w:rPr>
          <w:rFonts w:eastAsia="Times New Roman" w:cs="Arial"/>
          <w:szCs w:val="20"/>
          <w:lang w:val="es-ES_tradnl" w:eastAsia="es-ES"/>
        </w:rPr>
      </w:pPr>
      <w:r>
        <w:rPr>
          <w:rFonts w:eastAsia="Times New Roman" w:cs="Arial"/>
          <w:szCs w:val="20"/>
          <w:lang w:val="es-ES_tradnl" w:eastAsia="es-ES"/>
        </w:rPr>
        <w:t>En caso de que el licitante:</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No se encuentre registrado ante este instituto o;</w:t>
      </w: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Cuente con Regsitro Patronal pero se encuentre dado de baja o;</w:t>
      </w: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No tenga personal que sea sujeto de aseguramiento obligatorio, de conformidad con lo dispuesto por el artículo 12 de la LSS.</w:t>
      </w:r>
    </w:p>
    <w:p w:rsidR="00FE3A7D" w:rsidRDefault="00FE3A7D" w:rsidP="00FE3A7D">
      <w:pPr>
        <w:spacing w:after="0" w:line="240" w:lineRule="auto"/>
        <w:ind w:left="1416"/>
        <w:jc w:val="both"/>
        <w:rPr>
          <w:rFonts w:cs="Arial"/>
          <w:szCs w:val="20"/>
          <w:lang w:val="es-ES_tradnl"/>
        </w:rPr>
      </w:pPr>
    </w:p>
    <w:p w:rsidR="00FE3A7D" w:rsidRDefault="00FE3A7D" w:rsidP="00FE3A7D">
      <w:pPr>
        <w:spacing w:after="0" w:line="240" w:lineRule="auto"/>
        <w:ind w:left="1416"/>
        <w:jc w:val="both"/>
        <w:rPr>
          <w:rFonts w:cs="Arial"/>
          <w:szCs w:val="20"/>
          <w:lang w:val="es-ES_tradnl"/>
        </w:rPr>
      </w:pPr>
      <w:r>
        <w:rPr>
          <w:rFonts w:cs="Arial"/>
          <w:szCs w:val="20"/>
          <w:lang w:val="es-ES_tradnl"/>
        </w:rPr>
        <w:t>No podrá obtener la citada Opinión, por lo cual dicho licitante podrá dar cumplimiento a tal requerimiento presentando lo siguiente:</w:t>
      </w:r>
    </w:p>
    <w:p w:rsidR="00FE3A7D" w:rsidRDefault="00FE3A7D" w:rsidP="00FE3A7D">
      <w:pPr>
        <w:spacing w:after="0" w:line="240" w:lineRule="auto"/>
        <w:ind w:left="1416"/>
        <w:jc w:val="both"/>
        <w:rPr>
          <w:rFonts w:cs="Arial"/>
          <w:szCs w:val="20"/>
          <w:lang w:val="es-ES_tradnl"/>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E3A7D" w:rsidRDefault="00FE3A7D" w:rsidP="00FE3A7D">
      <w:pPr>
        <w:spacing w:after="0" w:line="240" w:lineRule="auto"/>
        <w:jc w:val="both"/>
        <w:rPr>
          <w:rFonts w:cs="Arial"/>
          <w:szCs w:val="20"/>
          <w:lang w:val="es-ES_tradnl"/>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FE3A7D" w:rsidRDefault="00FE3A7D" w:rsidP="00FE3A7D">
      <w:pPr>
        <w:spacing w:after="0" w:line="240" w:lineRule="auto"/>
        <w:ind w:left="708"/>
        <w:rPr>
          <w:rFonts w:eastAsia="Times New Roman" w:cs="Arial"/>
          <w:szCs w:val="20"/>
          <w:lang w:val="es-ES_tradnl" w:eastAsia="es-ES"/>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Pr>
          <w:rFonts w:eastAsia="Apple SD 산돌고딕 Neo 일반체" w:cs="Arial"/>
          <w:noProof w:val="0"/>
          <w:szCs w:val="20"/>
          <w:lang w:val="es-ES_tradnl" w:eastAsia="es-ES"/>
        </w:rPr>
        <w:t>s</w:t>
      </w:r>
      <w:r>
        <w:rPr>
          <w:rFonts w:eastAsia="Times New Roman" w:cs="Arial"/>
          <w:noProof w:val="0"/>
          <w:szCs w:val="20"/>
          <w:lang w:val="es-ES_tradnl" w:eastAsia="es-ES"/>
        </w:rPr>
        <w:t>itiva vigente de cumplimiento de obligaciones en materia de seguridad social de la empresa subcontratada emitida por el IMSS.</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A754D" w:rsidRDefault="00FA754D" w:rsidP="00FA754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FE3A7D" w:rsidRDefault="00FE3A7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Pr>
          <w:rFonts w:eastAsia="Times New Roman" w:cs="Arial"/>
          <w:szCs w:val="20"/>
          <w:lang w:val="es-ES_tradnl" w:eastAsia="es-ES"/>
        </w:rPr>
        <w:t xml:space="preserve">.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b/>
          <w:szCs w:val="20"/>
          <w:lang w:val="es-ES_tradnl" w:eastAsia="es-ES"/>
        </w:rPr>
      </w:pPr>
      <w:r>
        <w:rPr>
          <w:rFonts w:eastAsia="Times New Roman" w:cs="Arial"/>
          <w:szCs w:val="20"/>
          <w:lang w:val="es-ES_tradnl" w:eastAsia="es-ES"/>
        </w:rPr>
        <w:lastRenderedPageBreak/>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FE3A7D" w:rsidRDefault="00FE3A7D" w:rsidP="00FE3A7D">
      <w:pPr>
        <w:spacing w:after="0" w:line="240" w:lineRule="auto"/>
        <w:ind w:left="-284" w:right="-284"/>
        <w:jc w:val="both"/>
        <w:rPr>
          <w:rFonts w:eastAsia="Times New Roman" w:cs="Arial"/>
          <w:szCs w:val="20"/>
          <w:lang w:val="es-ES_tradnl" w:eastAsia="es-ES"/>
        </w:rPr>
      </w:pPr>
    </w:p>
    <w:bookmarkEnd w:id="104"/>
    <w:bookmarkEnd w:id="105"/>
    <w:bookmarkEnd w:id="106"/>
    <w:p w:rsidR="00FE3A7D" w:rsidRPr="00FE3A7D" w:rsidRDefault="00FE3A7D" w:rsidP="00FE3A7D">
      <w:pPr>
        <w:spacing w:after="0" w:line="240" w:lineRule="auto"/>
        <w:ind w:left="-284" w:right="-284"/>
        <w:jc w:val="both"/>
        <w:rPr>
          <w:rFonts w:eastAsia="Times New Roman" w:cs="Arial"/>
          <w:szCs w:val="20"/>
          <w:lang w:val="es-ES" w:eastAsia="es-ES"/>
        </w:rPr>
      </w:pPr>
      <w:r w:rsidRPr="00FE3A7D">
        <w:rPr>
          <w:rFonts w:eastAsia="Times New Roman" w:cs="Arial"/>
          <w:szCs w:val="20"/>
          <w:lang w:val="es-ES"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FE3A7D" w:rsidRPr="00FE3A7D" w:rsidRDefault="00FE3A7D" w:rsidP="00FE3A7D">
      <w:pPr>
        <w:spacing w:after="0" w:line="240" w:lineRule="auto"/>
        <w:ind w:left="-284" w:right="-284"/>
        <w:jc w:val="both"/>
        <w:rPr>
          <w:rFonts w:eastAsia="Times New Roman" w:cs="Arial"/>
          <w:szCs w:val="20"/>
          <w:lang w:val="es-ES"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1134A" w:rsidRPr="00EB66CC" w:rsidRDefault="00753B68" w:rsidP="00FB3B44">
      <w:pPr>
        <w:pStyle w:val="Ttulo1"/>
      </w:pPr>
      <w:bookmarkStart w:id="107" w:name="_Toc431386015"/>
      <w:bookmarkStart w:id="108" w:name="_Toc431386292"/>
      <w:bookmarkStart w:id="109" w:name="_Toc497382168"/>
      <w:r w:rsidRPr="00EB66CC">
        <w:rPr>
          <w:lang w:eastAsia="es-ES"/>
        </w:rPr>
        <w:t>4.</w:t>
      </w:r>
      <w:r w:rsidR="00D1134A" w:rsidRPr="00EB66CC">
        <w:rPr>
          <w:lang w:eastAsia="es-ES"/>
        </w:rPr>
        <w:t xml:space="preserve"> </w:t>
      </w:r>
      <w:bookmarkStart w:id="110" w:name="_Toc424735341"/>
      <w:r w:rsidR="00D1134A" w:rsidRPr="00EB66CC">
        <w:rPr>
          <w:lang w:eastAsia="es-ES"/>
        </w:rPr>
        <w:t>R</w:t>
      </w:r>
      <w:r w:rsidR="00DD3C5B" w:rsidRPr="00EB66CC">
        <w:t>equisitos que los licitantes deben cumplir</w:t>
      </w:r>
      <w:bookmarkEnd w:id="110"/>
      <w:r w:rsidR="00D1134A" w:rsidRPr="00EB66CC">
        <w:t>.</w:t>
      </w:r>
      <w:bookmarkEnd w:id="107"/>
      <w:bookmarkEnd w:id="108"/>
      <w:bookmarkEnd w:id="109"/>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F07140">
      <w:pPr>
        <w:pStyle w:val="Ttulo2"/>
        <w:numPr>
          <w:ilvl w:val="1"/>
          <w:numId w:val="22"/>
        </w:numPr>
      </w:pPr>
      <w:bookmarkStart w:id="111" w:name="_Toc431386016"/>
      <w:bookmarkStart w:id="112" w:name="_Toc431386293"/>
      <w:bookmarkStart w:id="113" w:name="_Toc497382169"/>
      <w:r w:rsidRPr="00EB66CC">
        <w:t>Con fundamento en los artículos 26 Bis fracción II y 34 de la LAASSP, el licitante deberá remitir a través del sistema CompraNet, la siguiente documentación:</w:t>
      </w:r>
      <w:bookmarkEnd w:id="111"/>
      <w:bookmarkEnd w:id="112"/>
      <w:bookmarkEnd w:id="113"/>
      <w:r w:rsidRPr="00EB66CC">
        <w:t xml:space="preserve"> </w:t>
      </w:r>
    </w:p>
    <w:p w:rsidR="00D1134A" w:rsidRDefault="00D1134A" w:rsidP="00434E49">
      <w:pPr>
        <w:spacing w:after="0" w:line="240" w:lineRule="auto"/>
        <w:rPr>
          <w:rFonts w:cs="Arial"/>
          <w:lang w:val="es-ES_tradnl"/>
        </w:rPr>
      </w:pPr>
    </w:p>
    <w:p w:rsidR="00C148F5" w:rsidRPr="00FB3B44" w:rsidRDefault="00D1134A" w:rsidP="00F07140">
      <w:pPr>
        <w:pStyle w:val="Prrafodelista"/>
        <w:numPr>
          <w:ilvl w:val="0"/>
          <w:numId w:val="18"/>
        </w:numPr>
        <w:ind w:left="851" w:hanging="567"/>
        <w:jc w:val="both"/>
        <w:outlineLvl w:val="0"/>
        <w:rPr>
          <w:rFonts w:ascii="Arial" w:hAnsi="Arial" w:cs="Arial"/>
          <w:bCs/>
          <w:kern w:val="1"/>
          <w:lang w:val="es-ES_tradnl" w:eastAsia="ar-SA"/>
        </w:rPr>
      </w:pPr>
      <w:bookmarkStart w:id="114" w:name="_Toc497382170"/>
      <w:bookmarkStart w:id="115" w:name="_Toc431386017"/>
      <w:bookmarkStart w:id="116" w:name="_Toc431386294"/>
      <w:r w:rsidRPr="00EB66CC">
        <w:rPr>
          <w:rStyle w:val="Ttulo3Car"/>
          <w:rFonts w:cs="Arial"/>
          <w:sz w:val="24"/>
          <w:szCs w:val="24"/>
        </w:rPr>
        <w:t>Propuesta técnica</w:t>
      </w:r>
      <w:r w:rsidR="00267CD7" w:rsidRPr="00EB66CC">
        <w:rPr>
          <w:rFonts w:ascii="Arial" w:hAnsi="Arial" w:cs="Arial"/>
          <w:lang w:val="es-ES_tradnl"/>
        </w:rPr>
        <w:t>.</w:t>
      </w:r>
      <w:bookmarkEnd w:id="114"/>
    </w:p>
    <w:p w:rsidR="00FB3B44" w:rsidRPr="00EB66CC" w:rsidRDefault="00FB3B44" w:rsidP="00FB3B44">
      <w:pPr>
        <w:pStyle w:val="Prrafodelista"/>
        <w:ind w:left="851"/>
        <w:jc w:val="both"/>
        <w:outlineLvl w:val="0"/>
        <w:rPr>
          <w:rFonts w:ascii="Arial" w:hAnsi="Arial" w:cs="Arial"/>
          <w:bCs/>
          <w:kern w:val="1"/>
          <w:lang w:val="es-ES_tradnl" w:eastAsia="ar-SA"/>
        </w:rPr>
      </w:pPr>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5"/>
      <w:bookmarkEnd w:id="116"/>
      <w:r w:rsidR="00D1134A" w:rsidRPr="00EB66CC">
        <w:rPr>
          <w:rFonts w:cs="Arial"/>
          <w:bCs/>
          <w:kern w:val="1"/>
          <w:lang w:val="es-ES_tradnl" w:eastAsia="ar-SA"/>
        </w:rPr>
        <w:t xml:space="preserve"> </w:t>
      </w:r>
    </w:p>
    <w:p w:rsidR="00434E49" w:rsidRDefault="00434E49" w:rsidP="00434E49">
      <w:pPr>
        <w:spacing w:after="0" w:line="240" w:lineRule="auto"/>
        <w:jc w:val="both"/>
        <w:rPr>
          <w:rFonts w:cs="Arial"/>
          <w:bCs/>
          <w:kern w:val="1"/>
          <w:lang w:val="es-ES_tradnl" w:eastAsia="ar-SA"/>
        </w:rPr>
      </w:pPr>
    </w:p>
    <w:p w:rsidR="00EF2C5F"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r w:rsidR="0069231E">
        <w:rPr>
          <w:rFonts w:cs="Arial"/>
          <w:bCs/>
          <w:kern w:val="1"/>
          <w:lang w:eastAsia="ar-SA"/>
        </w:rPr>
        <w:t>.</w:t>
      </w:r>
    </w:p>
    <w:p w:rsidR="00FA4F03" w:rsidRDefault="00FA4F03" w:rsidP="00434E49">
      <w:pPr>
        <w:spacing w:after="0" w:line="240" w:lineRule="auto"/>
        <w:jc w:val="both"/>
        <w:rPr>
          <w:rFonts w:cs="Arial"/>
          <w:bCs/>
          <w:kern w:val="1"/>
          <w:lang w:eastAsia="ar-SA"/>
        </w:rPr>
      </w:pPr>
    </w:p>
    <w:p w:rsidR="00C148F5" w:rsidRPr="00EB66CC" w:rsidRDefault="00D1134A" w:rsidP="00F07140">
      <w:pPr>
        <w:pStyle w:val="Prrafodelista"/>
        <w:numPr>
          <w:ilvl w:val="0"/>
          <w:numId w:val="18"/>
        </w:numPr>
        <w:ind w:left="851" w:hanging="567"/>
        <w:jc w:val="both"/>
        <w:outlineLvl w:val="1"/>
        <w:rPr>
          <w:rFonts w:ascii="Arial" w:hAnsi="Arial" w:cs="Arial"/>
          <w:lang w:val="es-ES_tradnl"/>
        </w:rPr>
      </w:pPr>
      <w:bookmarkStart w:id="117" w:name="_Toc497382171"/>
      <w:bookmarkStart w:id="118" w:name="_Toc431386018"/>
      <w:bookmarkStart w:id="119" w:name="_Toc431386295"/>
      <w:r w:rsidRPr="00EB66CC">
        <w:rPr>
          <w:rStyle w:val="Ttulo3Car"/>
          <w:rFonts w:cs="Arial"/>
          <w:sz w:val="24"/>
          <w:szCs w:val="24"/>
        </w:rPr>
        <w:t>Propuesta económica</w:t>
      </w:r>
      <w:r w:rsidR="00267CD7" w:rsidRPr="00EB66CC">
        <w:rPr>
          <w:rFonts w:ascii="Arial" w:hAnsi="Arial" w:cs="Arial"/>
          <w:lang w:val="es-ES_tradnl"/>
        </w:rPr>
        <w:t>.</w:t>
      </w:r>
      <w:bookmarkEnd w:id="117"/>
    </w:p>
    <w:p w:rsidR="001117DF" w:rsidRDefault="001117DF" w:rsidP="00434E49">
      <w:pPr>
        <w:spacing w:after="0" w:line="240" w:lineRule="auto"/>
        <w:rPr>
          <w:rFonts w:cs="Arial"/>
          <w:lang w:val="es-ES_tradnl"/>
        </w:rPr>
      </w:pPr>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8"/>
      <w:bookmarkEnd w:id="119"/>
    </w:p>
    <w:p w:rsidR="000707FB" w:rsidRPr="00EB66CC" w:rsidRDefault="000707FB" w:rsidP="00434E49">
      <w:pPr>
        <w:spacing w:after="0" w:line="240" w:lineRule="auto"/>
        <w:rPr>
          <w:rFonts w:cs="Arial"/>
          <w:lang w:val="es-ES_tradnl"/>
        </w:rPr>
      </w:pPr>
    </w:p>
    <w:p w:rsidR="00C148F5" w:rsidRPr="00EB66CC" w:rsidRDefault="00C148F5" w:rsidP="00F07140">
      <w:pPr>
        <w:pStyle w:val="Prrafodelista"/>
        <w:numPr>
          <w:ilvl w:val="0"/>
          <w:numId w:val="18"/>
        </w:numPr>
        <w:ind w:left="851" w:hanging="567"/>
        <w:jc w:val="both"/>
        <w:outlineLvl w:val="1"/>
        <w:rPr>
          <w:rStyle w:val="Ttulo3Car"/>
          <w:rFonts w:cs="Arial"/>
          <w:b w:val="0"/>
          <w:bCs w:val="0"/>
          <w:sz w:val="24"/>
          <w:szCs w:val="24"/>
          <w:lang w:val="es-ES_tradnl" w:eastAsia="es-ES"/>
        </w:rPr>
      </w:pPr>
      <w:bookmarkStart w:id="120" w:name="_Toc497382172"/>
      <w:bookmarkStart w:id="121" w:name="_Toc431386019"/>
      <w:bookmarkStart w:id="122" w:name="_Toc431386296"/>
      <w:r w:rsidRPr="00EB66CC">
        <w:rPr>
          <w:rStyle w:val="Ttulo3Car"/>
          <w:rFonts w:cs="Arial"/>
          <w:sz w:val="24"/>
          <w:szCs w:val="24"/>
        </w:rPr>
        <w:t>Documentación legal</w:t>
      </w:r>
      <w:bookmarkEnd w:id="120"/>
      <w:r w:rsidRPr="00EB66CC">
        <w:rPr>
          <w:rStyle w:val="Ttulo3Car"/>
          <w:rFonts w:cs="Arial"/>
          <w:sz w:val="24"/>
          <w:szCs w:val="24"/>
        </w:rPr>
        <w:t xml:space="preserve"> </w:t>
      </w:r>
    </w:p>
    <w:p w:rsidR="001117DF" w:rsidRDefault="001117DF" w:rsidP="00434E49">
      <w:pPr>
        <w:spacing w:after="0" w:line="240" w:lineRule="auto"/>
        <w:rPr>
          <w:rFonts w:cs="Arial"/>
          <w:lang w:val="es-ES_tradnl"/>
        </w:rPr>
      </w:pP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1"/>
      <w:bookmarkEnd w:id="122"/>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3" w:name="_Toc497382173"/>
      <w:r w:rsidRPr="00EB66CC">
        <w:rPr>
          <w:rStyle w:val="Ttulo2Car1"/>
        </w:rPr>
        <w:t>Escrito de facultades</w:t>
      </w:r>
      <w:r w:rsidRPr="00EB66CC">
        <w:rPr>
          <w:rStyle w:val="MMTopic4Car"/>
          <w:rFonts w:cs="Arial"/>
          <w:sz w:val="24"/>
          <w:szCs w:val="24"/>
        </w:rPr>
        <w:t>.</w:t>
      </w:r>
      <w:bookmarkEnd w:id="123"/>
    </w:p>
    <w:p w:rsidR="001117DF" w:rsidRDefault="001117DF" w:rsidP="00434E49">
      <w:pPr>
        <w:spacing w:after="0" w:line="240" w:lineRule="auto"/>
        <w:ind w:left="567"/>
        <w:jc w:val="both"/>
        <w:rPr>
          <w:rFonts w:cs="Arial"/>
          <w:lang w:val="es-ES_tradnl"/>
        </w:rPr>
      </w:pPr>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4" w:name="_Toc497382174"/>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4"/>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Default="00434E49" w:rsidP="00434E49">
      <w:pPr>
        <w:spacing w:after="0" w:line="240" w:lineRule="auto"/>
        <w:ind w:left="567"/>
        <w:rPr>
          <w:rFonts w:cs="Arial"/>
          <w:lang w:val="es-ES_tradnl"/>
        </w:rPr>
      </w:pPr>
    </w:p>
    <w:p w:rsidR="00CA43AE" w:rsidRPr="00EB66CC" w:rsidRDefault="00E85B56" w:rsidP="00F07140">
      <w:pPr>
        <w:pStyle w:val="Prrafodelista"/>
        <w:numPr>
          <w:ilvl w:val="0"/>
          <w:numId w:val="23"/>
        </w:numPr>
        <w:tabs>
          <w:tab w:val="left" w:pos="1560"/>
        </w:tabs>
        <w:ind w:left="1276" w:hanging="709"/>
        <w:jc w:val="both"/>
        <w:outlineLvl w:val="1"/>
        <w:rPr>
          <w:rFonts w:ascii="Arial" w:hAnsi="Arial" w:cs="Arial"/>
          <w:lang w:val="es-ES_tradnl"/>
        </w:rPr>
      </w:pPr>
      <w:bookmarkStart w:id="125" w:name="_Toc497382175"/>
      <w:r w:rsidRPr="00EB66CC">
        <w:rPr>
          <w:rFonts w:ascii="Arial" w:hAnsi="Arial" w:cs="Arial"/>
          <w:b/>
          <w:lang w:val="es-ES_tradnl"/>
        </w:rPr>
        <w:lastRenderedPageBreak/>
        <w:t>Escrito de normas</w:t>
      </w:r>
      <w:r w:rsidRPr="00EB66CC">
        <w:rPr>
          <w:rFonts w:ascii="Arial" w:hAnsi="Arial" w:cs="Arial"/>
          <w:lang w:val="es-ES_tradnl"/>
        </w:rPr>
        <w:t>.</w:t>
      </w:r>
      <w:bookmarkEnd w:id="125"/>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177A75">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F07140">
      <w:pPr>
        <w:pStyle w:val="Prrafodelista"/>
        <w:numPr>
          <w:ilvl w:val="0"/>
          <w:numId w:val="23"/>
        </w:numPr>
        <w:tabs>
          <w:tab w:val="left" w:pos="1560"/>
        </w:tabs>
        <w:ind w:left="1276" w:hanging="709"/>
        <w:jc w:val="both"/>
        <w:outlineLvl w:val="1"/>
        <w:rPr>
          <w:rFonts w:ascii="Arial" w:hAnsi="Arial" w:cs="Arial"/>
          <w:lang w:val="es-ES_tradnl"/>
        </w:rPr>
      </w:pPr>
      <w:bookmarkStart w:id="126" w:name="_Toc497382176"/>
      <w:r w:rsidRPr="00EB66CC">
        <w:rPr>
          <w:rFonts w:ascii="Arial" w:hAnsi="Arial" w:cs="Arial"/>
          <w:b/>
          <w:lang w:val="es-ES_tradnl"/>
        </w:rPr>
        <w:t>Escrito de no impedimento</w:t>
      </w:r>
      <w:r w:rsidRPr="00EB66CC">
        <w:rPr>
          <w:rFonts w:ascii="Arial" w:hAnsi="Arial" w:cs="Arial"/>
          <w:lang w:val="es-ES_tradnl"/>
        </w:rPr>
        <w:t>.</w:t>
      </w:r>
      <w:bookmarkEnd w:id="126"/>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F07140">
      <w:pPr>
        <w:pStyle w:val="Prrafodelista"/>
        <w:numPr>
          <w:ilvl w:val="0"/>
          <w:numId w:val="23"/>
        </w:numPr>
        <w:tabs>
          <w:tab w:val="left" w:pos="1560"/>
        </w:tabs>
        <w:ind w:left="1276" w:hanging="709"/>
        <w:jc w:val="both"/>
        <w:outlineLvl w:val="1"/>
        <w:rPr>
          <w:rFonts w:ascii="Arial" w:hAnsi="Arial" w:cs="Arial"/>
          <w:lang w:val="es-ES_tradnl"/>
        </w:rPr>
      </w:pPr>
      <w:bookmarkStart w:id="127" w:name="_Toc497382177"/>
      <w:r w:rsidRPr="00EB66CC">
        <w:rPr>
          <w:rFonts w:ascii="Arial" w:hAnsi="Arial" w:cs="Arial"/>
          <w:b/>
          <w:lang w:val="es-ES_tradnl"/>
        </w:rPr>
        <w:t>Declaración de integridad</w:t>
      </w:r>
      <w:r w:rsidR="0037439A" w:rsidRPr="00EB66CC">
        <w:rPr>
          <w:rFonts w:ascii="Arial" w:hAnsi="Arial" w:cs="Arial"/>
          <w:lang w:val="es-ES_tradnl"/>
        </w:rPr>
        <w:t>.</w:t>
      </w:r>
      <w:bookmarkEnd w:id="127"/>
    </w:p>
    <w:p w:rsidR="001117DF" w:rsidRDefault="001117DF" w:rsidP="00434E49">
      <w:pPr>
        <w:spacing w:after="0" w:line="240" w:lineRule="auto"/>
        <w:ind w:left="567"/>
        <w:jc w:val="both"/>
        <w:rPr>
          <w:rFonts w:cs="Arial"/>
          <w:lang w:val="es-ES_tradnl"/>
        </w:rPr>
      </w:pPr>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8" w:name="_Toc497382178"/>
      <w:r w:rsidRPr="00EB66CC">
        <w:rPr>
          <w:rFonts w:ascii="Arial" w:hAnsi="Arial" w:cs="Arial"/>
          <w:b/>
          <w:lang w:val="es-ES_tradnl"/>
        </w:rPr>
        <w:t>Escrito de estratificación</w:t>
      </w:r>
      <w:r w:rsidRPr="00EB66CC">
        <w:rPr>
          <w:rFonts w:ascii="Arial" w:hAnsi="Arial" w:cs="Arial"/>
          <w:lang w:val="es-ES_tradnl"/>
        </w:rPr>
        <w:t>.</w:t>
      </w:r>
      <w:bookmarkEnd w:id="128"/>
    </w:p>
    <w:p w:rsidR="001117DF" w:rsidRDefault="001117DF" w:rsidP="00434E49">
      <w:pPr>
        <w:spacing w:after="0" w:line="240" w:lineRule="auto"/>
        <w:ind w:left="567"/>
        <w:jc w:val="both"/>
        <w:rPr>
          <w:rFonts w:cs="Arial"/>
          <w:lang w:val="es-ES_tradnl"/>
        </w:rPr>
      </w:pPr>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9" w:name="_Toc497382179"/>
      <w:r w:rsidRPr="00EB66CC">
        <w:rPr>
          <w:rFonts w:ascii="Arial" w:hAnsi="Arial" w:cs="Arial"/>
          <w:b/>
          <w:lang w:val="es-ES_tradnl"/>
        </w:rPr>
        <w:t>Escrito relativo a las proposiciones vía CompraNet</w:t>
      </w:r>
      <w:r w:rsidRPr="00EB66CC">
        <w:rPr>
          <w:rFonts w:ascii="Arial" w:hAnsi="Arial" w:cs="Arial"/>
          <w:lang w:val="es-ES_tradnl"/>
        </w:rPr>
        <w:t>.</w:t>
      </w:r>
      <w:bookmarkEnd w:id="129"/>
    </w:p>
    <w:p w:rsidR="001117DF" w:rsidRDefault="001117DF" w:rsidP="00EB28C7">
      <w:pPr>
        <w:spacing w:after="0" w:line="240" w:lineRule="auto"/>
        <w:ind w:left="567"/>
        <w:jc w:val="both"/>
        <w:rPr>
          <w:rFonts w:cs="Arial"/>
          <w:lang w:val="es-ES_tradnl"/>
        </w:rPr>
      </w:pPr>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D1134A" w:rsidRPr="00EB66CC" w:rsidRDefault="00D1134A" w:rsidP="00F07140">
      <w:pPr>
        <w:pStyle w:val="Ttulo2"/>
        <w:numPr>
          <w:ilvl w:val="1"/>
          <w:numId w:val="22"/>
        </w:numPr>
      </w:pPr>
      <w:bookmarkStart w:id="130" w:name="_Toc431386020"/>
      <w:bookmarkStart w:id="131" w:name="_Toc431386297"/>
      <w:bookmarkStart w:id="132" w:name="_Toc497382180"/>
      <w:r w:rsidRPr="00EB66CC">
        <w:t>Causales expresas de desechamiento.</w:t>
      </w:r>
      <w:bookmarkEnd w:id="130"/>
      <w:bookmarkEnd w:id="131"/>
      <w:bookmarkEnd w:id="132"/>
    </w:p>
    <w:p w:rsidR="001117DF" w:rsidRDefault="001117DF" w:rsidP="00434E49">
      <w:pPr>
        <w:spacing w:after="0" w:line="240" w:lineRule="auto"/>
        <w:ind w:left="-284"/>
        <w:jc w:val="both"/>
        <w:rPr>
          <w:rFonts w:cs="Arial"/>
          <w:szCs w:val="20"/>
          <w:lang w:val="es-ES_tradnl"/>
        </w:rPr>
      </w:pPr>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lastRenderedPageBreak/>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E76503" w:rsidRPr="00E76503" w:rsidRDefault="00E76503" w:rsidP="00F07140">
      <w:pPr>
        <w:numPr>
          <w:ilvl w:val="0"/>
          <w:numId w:val="20"/>
        </w:numPr>
        <w:spacing w:after="0" w:line="240" w:lineRule="auto"/>
        <w:ind w:left="851" w:hanging="709"/>
        <w:jc w:val="both"/>
        <w:rPr>
          <w:rFonts w:eastAsia="Times New Roman" w:cs="Arial"/>
          <w:color w:val="000000" w:themeColor="text1"/>
          <w:szCs w:val="20"/>
          <w:lang w:val="es-ES_tradnl" w:eastAsia="es-ES"/>
        </w:rPr>
      </w:pPr>
      <w:r w:rsidRPr="00E76503">
        <w:rPr>
          <w:rFonts w:eastAsia="Times New Roman" w:cs="Arial"/>
          <w:color w:val="000000" w:themeColor="text1"/>
          <w:szCs w:val="20"/>
          <w:lang w:val="es-ES_tradnl" w:eastAsia="es-ES"/>
        </w:rPr>
        <w:t>Cuando no presente alguno de lo</w:t>
      </w:r>
      <w:r w:rsidR="00484133">
        <w:rPr>
          <w:rFonts w:eastAsia="Times New Roman" w:cs="Arial"/>
          <w:color w:val="000000" w:themeColor="text1"/>
          <w:szCs w:val="20"/>
          <w:lang w:val="es-ES_tradnl" w:eastAsia="es-ES"/>
        </w:rPr>
        <w:t xml:space="preserve">s documentos solicitados en el  </w:t>
      </w:r>
      <w:r w:rsidRPr="00E76503">
        <w:rPr>
          <w:rFonts w:eastAsia="Times New Roman" w:cs="Arial"/>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Anexo 1.- Anexo Técnico y </w:t>
      </w:r>
      <w:r w:rsidRPr="00E76503">
        <w:rPr>
          <w:rFonts w:eastAsia="Times New Roman" w:cs="Arial"/>
          <w:b/>
          <w:color w:val="000000" w:themeColor="text1"/>
          <w:szCs w:val="20"/>
          <w:lang w:val="es-ES_tradnl" w:eastAsia="es-ES"/>
        </w:rPr>
        <w:t xml:space="preserve"> </w:t>
      </w:r>
      <w:r w:rsidRPr="00E76503">
        <w:rPr>
          <w:rFonts w:eastAsia="Times New Roman" w:cs="Arial"/>
          <w:b/>
          <w:bCs/>
          <w:color w:val="000000" w:themeColor="text1"/>
          <w:szCs w:val="20"/>
          <w:lang w:val="es-ES" w:eastAsia="es-ES"/>
        </w:rPr>
        <w:t>del Anexo 2.- Terminos y Condiciones.</w:t>
      </w:r>
    </w:p>
    <w:p w:rsidR="00E76503" w:rsidRPr="00E76503" w:rsidRDefault="00E76503" w:rsidP="00E76503">
      <w:pPr>
        <w:pStyle w:val="Prrafodelista"/>
        <w:rPr>
          <w:rFonts w:cs="Arial"/>
          <w:color w:val="000000" w:themeColor="text1"/>
          <w:szCs w:val="20"/>
          <w:lang w:val="es-ES_tradnl"/>
        </w:rPr>
      </w:pPr>
    </w:p>
    <w:p w:rsidR="00FC16DF"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C73659" w:rsidRPr="00C73659" w:rsidRDefault="00C73659" w:rsidP="00C73659">
      <w:pPr>
        <w:pStyle w:val="Prrafodelista"/>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 Proposición Económica del licitante supere el Presupuesto Autorizado en términos de lo dispuesto en el Artículo 25 de la LAASSP, asignado para la partida de</w:t>
      </w:r>
      <w:r w:rsidR="00F86E77">
        <w:rPr>
          <w:rFonts w:ascii="Arial" w:hAnsi="Arial" w:cs="Arial"/>
          <w:sz w:val="20"/>
          <w:szCs w:val="20"/>
          <w:lang w:val="es-ES_tradnl"/>
        </w:rPr>
        <w:t>l</w:t>
      </w:r>
      <w:r w:rsidRPr="00EB66CC">
        <w:rPr>
          <w:rFonts w:ascii="Arial" w:hAnsi="Arial" w:cs="Arial"/>
          <w:sz w:val="20"/>
          <w:szCs w:val="20"/>
          <w:lang w:val="es-ES_tradnl"/>
        </w:rPr>
        <w:t xml:space="preserve"> presente </w:t>
      </w:r>
      <w:r w:rsidR="00FA754D">
        <w:rPr>
          <w:rFonts w:ascii="Arial" w:hAnsi="Arial" w:cs="Arial"/>
          <w:sz w:val="20"/>
          <w:szCs w:val="20"/>
          <w:lang w:val="es-ES_tradnl"/>
        </w:rPr>
        <w:t>procedimiento</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FC16DF" w:rsidRPr="00EB66CC" w:rsidRDefault="00FC16DF" w:rsidP="00FC16DF">
      <w:pPr>
        <w:pStyle w:val="Prrafodelista"/>
        <w:ind w:left="851"/>
        <w:jc w:val="both"/>
        <w:rPr>
          <w:rFonts w:ascii="Arial" w:hAnsi="Arial" w:cs="Arial"/>
          <w:sz w:val="20"/>
          <w:szCs w:val="20"/>
          <w:lang w:val="es-ES_tradnl"/>
        </w:rPr>
      </w:pPr>
    </w:p>
    <w:p w:rsidR="00DA5875" w:rsidRDefault="00DA5875" w:rsidP="00434E49">
      <w:pPr>
        <w:spacing w:after="0" w:line="240" w:lineRule="auto"/>
        <w:jc w:val="both"/>
        <w:rPr>
          <w:rFonts w:eastAsia="Times New Roman" w:cs="Arial"/>
          <w:szCs w:val="20"/>
          <w:lang w:val="es-ES_tradnl" w:eastAsia="es-ES"/>
        </w:rPr>
      </w:pPr>
    </w:p>
    <w:p w:rsidR="00D1134A" w:rsidRPr="00EB66CC" w:rsidRDefault="00753B68" w:rsidP="00FB3B44">
      <w:pPr>
        <w:pStyle w:val="Ttulo1"/>
      </w:pPr>
      <w:bookmarkStart w:id="133" w:name="_Toc424735343"/>
      <w:bookmarkStart w:id="134" w:name="_Toc431386021"/>
      <w:bookmarkStart w:id="135" w:name="_Toc431386298"/>
      <w:bookmarkStart w:id="136" w:name="_Toc497382181"/>
      <w:r w:rsidRPr="00EB66CC">
        <w:t xml:space="preserve">5. </w:t>
      </w:r>
      <w:r w:rsidR="00D1134A" w:rsidRPr="00EB66CC">
        <w:t>C</w:t>
      </w:r>
      <w:r w:rsidR="00DD3C5B" w:rsidRPr="00EB66CC">
        <w:t>riterios específicos conforme a los cuales se evaluarán las proposiciones</w:t>
      </w:r>
      <w:bookmarkEnd w:id="133"/>
      <w:r w:rsidR="00D1134A" w:rsidRPr="00EB66CC">
        <w:t>.</w:t>
      </w:r>
      <w:bookmarkEnd w:id="134"/>
      <w:bookmarkEnd w:id="135"/>
      <w:bookmarkEnd w:id="136"/>
    </w:p>
    <w:p w:rsidR="00F7000B" w:rsidRPr="00EB66CC" w:rsidRDefault="00F7000B" w:rsidP="00F7000B">
      <w:pPr>
        <w:rPr>
          <w:rFonts w:cs="Arial"/>
          <w:lang w:val="es-ES_tradnl" w:eastAsia="ar-SA"/>
        </w:rPr>
      </w:pPr>
    </w:p>
    <w:p w:rsidR="00D1134A" w:rsidRPr="00EB66CC" w:rsidRDefault="00753B68" w:rsidP="005D5CC2">
      <w:pPr>
        <w:pStyle w:val="Ttulo2"/>
      </w:pPr>
      <w:bookmarkStart w:id="137" w:name="_Toc431386022"/>
      <w:bookmarkStart w:id="138" w:name="_Toc431386299"/>
      <w:bookmarkStart w:id="139" w:name="_Toc497382182"/>
      <w:r w:rsidRPr="00EB66CC">
        <w:t xml:space="preserve">5.1 </w:t>
      </w:r>
      <w:r w:rsidR="00D1134A" w:rsidRPr="00EB66CC">
        <w:t>Evaluación de la propuesta técnica.</w:t>
      </w:r>
      <w:bookmarkEnd w:id="137"/>
      <w:bookmarkEnd w:id="138"/>
      <w:bookmarkEnd w:id="139"/>
    </w:p>
    <w:p w:rsidR="001117DF" w:rsidRDefault="001117DF" w:rsidP="001D7C5E">
      <w:pPr>
        <w:spacing w:after="0" w:line="240" w:lineRule="auto"/>
        <w:ind w:left="-284"/>
        <w:jc w:val="both"/>
        <w:rPr>
          <w:rFonts w:eastAsia="Times New Roman" w:cs="Arial"/>
          <w:szCs w:val="20"/>
          <w:lang w:val="es-ES_tradnl" w:eastAsia="es-ES"/>
        </w:rPr>
      </w:pPr>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w:t>
      </w:r>
      <w:r w:rsidR="00484133">
        <w:rPr>
          <w:rFonts w:eastAsia="Times New Roman" w:cs="Arial"/>
          <w:szCs w:val="20"/>
          <w:lang w:val="es-ES_tradnl" w:eastAsia="es-ES"/>
        </w:rPr>
        <w:t xml:space="preserve">se incorporan carasteristicas de alta especialidad tecnica o de innovacion tecnologica y no </w:t>
      </w:r>
      <w:r w:rsidR="00C10984" w:rsidRPr="00EB66CC">
        <w:rPr>
          <w:rFonts w:eastAsia="Times New Roman" w:cs="Arial"/>
          <w:szCs w:val="20"/>
          <w:lang w:val="es-ES_tradnl" w:eastAsia="es-ES"/>
        </w:rPr>
        <w:t>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lastRenderedPageBreak/>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40" w:name="_Toc431386023"/>
      <w:bookmarkStart w:id="141" w:name="_Toc431386300"/>
      <w:bookmarkStart w:id="142" w:name="_Toc497382183"/>
      <w:r w:rsidRPr="00EB66CC">
        <w:t xml:space="preserve">5.2 </w:t>
      </w:r>
      <w:r w:rsidR="00D1134A" w:rsidRPr="00EB66CC">
        <w:t>Evaluación de la propuesta económica.</w:t>
      </w:r>
      <w:bookmarkEnd w:id="140"/>
      <w:bookmarkEnd w:id="141"/>
      <w:bookmarkEnd w:id="142"/>
    </w:p>
    <w:p w:rsidR="001117DF" w:rsidRDefault="001117DF" w:rsidP="007F7AB2">
      <w:pPr>
        <w:suppressAutoHyphens/>
        <w:spacing w:after="0" w:line="240" w:lineRule="auto"/>
        <w:ind w:left="-284"/>
        <w:jc w:val="both"/>
        <w:rPr>
          <w:rFonts w:eastAsia="Times New Roman" w:cs="Arial"/>
          <w:szCs w:val="20"/>
          <w:lang w:val="es-ES_tradnl" w:eastAsia="es-ES"/>
        </w:rPr>
      </w:pPr>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 xml:space="preserve">La propuesta económica, deberá contener la cotización del servicio ofertado, </w:t>
      </w:r>
      <w:r w:rsidR="00742E92">
        <w:rPr>
          <w:rFonts w:cs="Arial"/>
          <w:szCs w:val="20"/>
          <w:lang w:val="es-ES_tradnl"/>
        </w:rPr>
        <w:t xml:space="preserve">cantidades, </w:t>
      </w:r>
      <w:r w:rsidR="000C2B73" w:rsidRPr="00EB66CC">
        <w:rPr>
          <w:rFonts w:cs="Arial"/>
          <w:szCs w:val="20"/>
          <w:lang w:val="es-ES_tradnl"/>
        </w:rPr>
        <w:t>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F07140">
      <w:pPr>
        <w:pStyle w:val="Prrafodelista"/>
        <w:numPr>
          <w:ilvl w:val="1"/>
          <w:numId w:val="19"/>
        </w:numPr>
        <w:suppressAutoHyphens/>
        <w:jc w:val="both"/>
        <w:outlineLvl w:val="1"/>
        <w:rPr>
          <w:rFonts w:ascii="Arial" w:hAnsi="Arial" w:cs="Arial"/>
          <w:b/>
          <w:lang w:val="es-ES_tradnl"/>
        </w:rPr>
      </w:pPr>
      <w:bookmarkStart w:id="143" w:name="_Toc431386024"/>
      <w:bookmarkStart w:id="144" w:name="_Toc431386301"/>
      <w:bookmarkStart w:id="145" w:name="_Toc497382184"/>
      <w:r w:rsidRPr="00EB66CC">
        <w:rPr>
          <w:rFonts w:ascii="Arial" w:hAnsi="Arial" w:cs="Arial"/>
          <w:b/>
          <w:lang w:val="es-ES_tradnl"/>
        </w:rPr>
        <w:t>Adjudicación de contrato.</w:t>
      </w:r>
      <w:bookmarkEnd w:id="143"/>
      <w:bookmarkEnd w:id="144"/>
      <w:bookmarkEnd w:id="145"/>
    </w:p>
    <w:p w:rsidR="00D47C48" w:rsidRDefault="00D47C48" w:rsidP="007F7AB2">
      <w:pPr>
        <w:suppressAutoHyphens/>
        <w:spacing w:after="0" w:line="240" w:lineRule="auto"/>
        <w:ind w:left="-284"/>
        <w:jc w:val="both"/>
        <w:rPr>
          <w:rFonts w:cs="Arial"/>
          <w:szCs w:val="20"/>
          <w:lang w:val="es-ES_tradnl"/>
        </w:rPr>
      </w:pPr>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sidR="00FC75B6">
        <w:rPr>
          <w:rFonts w:cs="Arial"/>
          <w:szCs w:val="20"/>
          <w:lang w:val="es-ES_tradnl"/>
        </w:rPr>
        <w:t xml:space="preserve"> presente</w:t>
      </w:r>
      <w:r w:rsidRPr="00EB66CC">
        <w:rPr>
          <w:rFonts w:cs="Arial"/>
          <w:szCs w:val="20"/>
          <w:lang w:val="es-ES_tradnl"/>
        </w:rPr>
        <w:t xml:space="preserve"> </w:t>
      </w:r>
      <w:r w:rsidR="00FC75B6">
        <w:rPr>
          <w:rFonts w:cs="Arial"/>
          <w:szCs w:val="20"/>
          <w:lang w:val="es-ES_tradnl"/>
        </w:rPr>
        <w:t>convocatoria</w:t>
      </w:r>
      <w:r w:rsidRPr="00EB66CC">
        <w:rPr>
          <w:rFonts w:cs="Arial"/>
          <w:szCs w:val="20"/>
          <w:lang w:val="es-ES_tradnl"/>
        </w:rPr>
        <w:t xml:space="preserve">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1134A" w:rsidRPr="00EB66CC" w:rsidRDefault="00753B68" w:rsidP="00FB3B44">
      <w:pPr>
        <w:pStyle w:val="Ttulo1"/>
        <w:rPr>
          <w:rFonts w:eastAsia="Arial Unicode MS"/>
        </w:rPr>
      </w:pPr>
      <w:bookmarkStart w:id="146" w:name="_Toc431386025"/>
      <w:bookmarkStart w:id="147" w:name="_Toc431386302"/>
      <w:bookmarkStart w:id="148" w:name="_Toc497382185"/>
      <w:r w:rsidRPr="00EB66CC">
        <w:lastRenderedPageBreak/>
        <w:t xml:space="preserve">6. </w:t>
      </w:r>
      <w:r w:rsidR="00D1134A" w:rsidRPr="00EB66CC">
        <w:t xml:space="preserve"> R</w:t>
      </w:r>
      <w:r w:rsidR="00DD3C5B" w:rsidRPr="00EB66CC">
        <w:t>elación de documentos que debe presentar el licitante</w:t>
      </w:r>
      <w:r w:rsidR="00D1134A" w:rsidRPr="00EB66CC">
        <w:t>.</w:t>
      </w:r>
      <w:bookmarkEnd w:id="146"/>
      <w:bookmarkEnd w:id="147"/>
      <w:bookmarkEnd w:id="148"/>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FB3B44" w:rsidRDefault="00FB3B44" w:rsidP="00FB3B44">
      <w:pPr>
        <w:pStyle w:val="Ttulo1"/>
      </w:pPr>
      <w:bookmarkStart w:id="149" w:name="_Toc367205802"/>
      <w:bookmarkStart w:id="150" w:name="_Toc431386026"/>
      <w:bookmarkStart w:id="151" w:name="_Toc431386303"/>
      <w:bookmarkStart w:id="152" w:name="_Toc497382186"/>
    </w:p>
    <w:p w:rsidR="00D1134A" w:rsidRPr="00EB66CC" w:rsidRDefault="00753B68" w:rsidP="00FB3B44">
      <w:pPr>
        <w:pStyle w:val="Ttulo1"/>
      </w:pPr>
      <w:r w:rsidRPr="00EB66CC">
        <w:t xml:space="preserve">7. </w:t>
      </w:r>
      <w:r w:rsidR="00DD3C5B" w:rsidRPr="00EB66CC">
        <w:t>Inconformidades</w:t>
      </w:r>
      <w:r w:rsidR="00D1134A" w:rsidRPr="00EB66CC">
        <w:t>.</w:t>
      </w:r>
      <w:bookmarkEnd w:id="149"/>
      <w:bookmarkEnd w:id="150"/>
      <w:bookmarkEnd w:id="151"/>
      <w:bookmarkEnd w:id="152"/>
    </w:p>
    <w:p w:rsidR="00D1134A" w:rsidRDefault="00D1134A" w:rsidP="00D1134A">
      <w:pPr>
        <w:spacing w:after="0" w:line="240" w:lineRule="auto"/>
        <w:ind w:left="-284"/>
        <w:jc w:val="both"/>
        <w:rPr>
          <w:rFonts w:cs="Arial"/>
          <w:i/>
          <w:szCs w:val="20"/>
          <w:lang w:val="es-ES_tradnl"/>
        </w:rPr>
      </w:pPr>
    </w:p>
    <w:p w:rsidR="002877BF" w:rsidRPr="00EB66CC" w:rsidRDefault="002877BF"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D1134A" w:rsidRPr="00EB66CC" w:rsidRDefault="00753B68" w:rsidP="00FB3B44">
      <w:pPr>
        <w:pStyle w:val="Ttulo1"/>
      </w:pPr>
      <w:bookmarkStart w:id="153" w:name="_Toc431386028"/>
      <w:bookmarkStart w:id="154" w:name="_Toc431386305"/>
      <w:bookmarkStart w:id="155" w:name="_Toc497382187"/>
      <w:r w:rsidRPr="00EB66CC">
        <w:t xml:space="preserve">8. </w:t>
      </w:r>
      <w:r w:rsidR="00DD3C5B" w:rsidRPr="00EB66CC">
        <w:t>Formatos que facilitarán y agilizarán la presentación y recepción de las proposiciones</w:t>
      </w:r>
      <w:r w:rsidR="00D1134A" w:rsidRPr="00EB66CC">
        <w:t>.</w:t>
      </w:r>
      <w:bookmarkEnd w:id="153"/>
      <w:bookmarkEnd w:id="154"/>
      <w:bookmarkEnd w:id="15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1F7994">
        <w:trPr>
          <w:gridAfter w:val="1"/>
          <w:wAfter w:w="10" w:type="dxa"/>
          <w:tblHeader/>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56" w:name="_Toc429479293"/>
      <w:bookmarkStart w:id="157" w:name="_Toc431386029"/>
      <w:bookmarkStart w:id="158" w:name="_Toc431386306"/>
    </w:p>
    <w:p w:rsidR="00FB4029" w:rsidRPr="00EB66CC" w:rsidRDefault="00FB4029" w:rsidP="005D5CC2">
      <w:pPr>
        <w:pStyle w:val="Ttulo2"/>
      </w:pPr>
      <w:bookmarkStart w:id="159" w:name="_Toc497382188"/>
      <w:r w:rsidRPr="00EB66CC">
        <w:t>8.1. Anexos adicionales.</w:t>
      </w:r>
      <w:bookmarkEnd w:id="156"/>
      <w:bookmarkEnd w:id="157"/>
      <w:bookmarkEnd w:id="158"/>
      <w:bookmarkEnd w:id="15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A4F03" w:rsidRDefault="00FA4F03" w:rsidP="00810092">
      <w:pPr>
        <w:spacing w:after="0" w:line="240" w:lineRule="auto"/>
        <w:rPr>
          <w:rFonts w:cs="Arial"/>
        </w:rPr>
      </w:pPr>
      <w:bookmarkStart w:id="160" w:name="_Toc431386030"/>
      <w:bookmarkStart w:id="161" w:name="_Toc431386307"/>
    </w:p>
    <w:p w:rsidR="00FB3B44" w:rsidRPr="00EB66CC" w:rsidRDefault="00FB3B44" w:rsidP="00810092">
      <w:pPr>
        <w:spacing w:after="0" w:line="240" w:lineRule="auto"/>
        <w:rPr>
          <w:rFonts w:cs="Arial"/>
        </w:rPr>
      </w:pPr>
    </w:p>
    <w:p w:rsidR="00D1134A" w:rsidRPr="00EB66CC" w:rsidRDefault="002D6323" w:rsidP="00FB3B44">
      <w:pPr>
        <w:pStyle w:val="Ttulo1"/>
      </w:pPr>
      <w:bookmarkStart w:id="162" w:name="_Toc497382189"/>
      <w:r w:rsidRPr="00EB66CC">
        <w:t xml:space="preserve">9. </w:t>
      </w:r>
      <w:r w:rsidR="00DD3C5B" w:rsidRPr="00EB66CC">
        <w:t>Información reservada y confidencial</w:t>
      </w:r>
      <w:r w:rsidRPr="00EB66CC">
        <w:t>.</w:t>
      </w:r>
      <w:bookmarkEnd w:id="160"/>
      <w:bookmarkEnd w:id="161"/>
      <w:bookmarkEnd w:id="162"/>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Default="00820473" w:rsidP="00996E46">
      <w:pPr>
        <w:suppressAutoHyphens/>
        <w:spacing w:after="0" w:line="240" w:lineRule="auto"/>
        <w:ind w:left="-284" w:right="-284"/>
        <w:jc w:val="both"/>
        <w:rPr>
          <w:rFonts w:cs="Arial"/>
          <w:szCs w:val="20"/>
          <w:lang w:val="es-ES_tradnl"/>
        </w:rPr>
      </w:pPr>
    </w:p>
    <w:p w:rsidR="00EB0B28" w:rsidRPr="005463AD" w:rsidRDefault="00EB0B28" w:rsidP="00FB3B44">
      <w:pPr>
        <w:pStyle w:val="Ttulo1"/>
      </w:pPr>
      <w:bookmarkStart w:id="163" w:name="_Toc431386031"/>
      <w:bookmarkStart w:id="164" w:name="_Toc431386308"/>
      <w:r w:rsidRPr="005463AD">
        <w:lastRenderedPageBreak/>
        <w:t xml:space="preserve">Anexo </w:t>
      </w:r>
      <w:r>
        <w:t>1.- “Anexo Técnico</w:t>
      </w:r>
      <w:r w:rsidRPr="005463AD">
        <w:t>”.</w:t>
      </w:r>
    </w:p>
    <w:p w:rsidR="00EB0B28" w:rsidRDefault="00EB0B28" w:rsidP="00FB3B44">
      <w:pPr>
        <w:pStyle w:val="Ttulo1"/>
      </w:pPr>
    </w:p>
    <w:p w:rsidR="00C210FE" w:rsidRPr="00C210FE" w:rsidRDefault="00C210FE" w:rsidP="00C210FE">
      <w:pPr>
        <w:spacing w:after="0" w:line="240" w:lineRule="auto"/>
        <w:jc w:val="both"/>
        <w:rPr>
          <w:rFonts w:eastAsia="Calibri" w:cs="Arial"/>
          <w:b/>
          <w:bCs/>
          <w:noProof w:val="0"/>
          <w:sz w:val="21"/>
          <w:szCs w:val="21"/>
        </w:rPr>
      </w:pPr>
      <w:r w:rsidRPr="00C210FE">
        <w:rPr>
          <w:rFonts w:eastAsia="Calibri" w:cs="Arial"/>
          <w:b/>
          <w:bCs/>
          <w:noProof w:val="0"/>
          <w:sz w:val="21"/>
          <w:szCs w:val="21"/>
        </w:rPr>
        <w:t>ANEXO TÉCNICO PARA LA CONTRATACIÓN DEL SERVICIO DEL SUMINISTRO DE GASES ESPECIALES DURANTE EL EJERCICIO PRESUPUESTAL 2018.</w:t>
      </w:r>
    </w:p>
    <w:p w:rsidR="00C210FE" w:rsidRPr="00C210FE" w:rsidRDefault="00C210FE" w:rsidP="00C210FE">
      <w:pPr>
        <w:spacing w:after="0" w:line="240" w:lineRule="auto"/>
        <w:jc w:val="both"/>
        <w:rPr>
          <w:rFonts w:eastAsia="Calibri" w:cs="Arial"/>
          <w:b/>
          <w:noProof w:val="0"/>
          <w:sz w:val="21"/>
          <w:szCs w:val="21"/>
        </w:rPr>
      </w:pPr>
    </w:p>
    <w:p w:rsidR="00C210FE" w:rsidRPr="0068279B" w:rsidRDefault="00C210FE" w:rsidP="00E5039D">
      <w:pPr>
        <w:pStyle w:val="ListBullet1"/>
        <w:numPr>
          <w:ilvl w:val="0"/>
          <w:numId w:val="49"/>
        </w:numPr>
        <w:spacing w:line="240" w:lineRule="auto"/>
        <w:rPr>
          <w:rFonts w:eastAsia="Calibri" w:cs="Arial"/>
          <w:sz w:val="21"/>
          <w:szCs w:val="21"/>
        </w:rPr>
      </w:pPr>
      <w:r w:rsidRPr="0068279B">
        <w:rPr>
          <w:rFonts w:eastAsia="Calibri" w:cs="Arial"/>
          <w:b/>
          <w:sz w:val="21"/>
          <w:szCs w:val="21"/>
        </w:rPr>
        <w:t xml:space="preserve">OBJETO.- </w:t>
      </w:r>
      <w:r w:rsidRPr="0068279B">
        <w:rPr>
          <w:rFonts w:eastAsia="Calibri" w:cs="Arial"/>
          <w:sz w:val="21"/>
          <w:szCs w:val="21"/>
        </w:rPr>
        <w:t>Contratación para el suministro de Gases Especiales que se requieren para la atención de servidores públicos en los servicios del Área de Prevención y Promoción de la Salud para trabajadores IMSS, en Nivel Central, así como para los realización de experimentos diversos por parte de las Unidades de Investigación, asimismo, para el análisis de reactivos, medicamentos e insumos, solicitados por las Coordinaciones de Atención Integral a la Salud en el Primer Nivel (CAISPN), Investigación en Salud (CIS) y de Control Técnico de Insumos (COCTI), respectivamente, durante el ejercicio presupuestal 2018.</w:t>
      </w:r>
    </w:p>
    <w:p w:rsidR="00C210FE" w:rsidRPr="00C210FE" w:rsidRDefault="00C210FE" w:rsidP="00C210FE">
      <w:pPr>
        <w:spacing w:after="0" w:line="240" w:lineRule="auto"/>
        <w:ind w:left="1080"/>
        <w:jc w:val="both"/>
        <w:rPr>
          <w:rFonts w:eastAsia="Calibri" w:cs="Arial"/>
          <w:noProof w:val="0"/>
          <w:sz w:val="21"/>
          <w:szCs w:val="21"/>
        </w:rPr>
      </w:pPr>
    </w:p>
    <w:p w:rsidR="00C210FE" w:rsidRPr="00D32310" w:rsidRDefault="00C210FE" w:rsidP="00D32310">
      <w:pPr>
        <w:pStyle w:val="ListBullet1"/>
        <w:spacing w:line="240" w:lineRule="auto"/>
        <w:rPr>
          <w:rFonts w:eastAsia="Calibri" w:cs="Arial"/>
          <w:b/>
          <w:sz w:val="21"/>
          <w:szCs w:val="21"/>
        </w:rPr>
      </w:pPr>
      <w:r w:rsidRPr="00D32310">
        <w:rPr>
          <w:rFonts w:eastAsia="Calibri" w:cs="Arial"/>
          <w:b/>
          <w:sz w:val="21"/>
          <w:szCs w:val="21"/>
        </w:rPr>
        <w:t xml:space="preserve">DESCRIPCIÓN COMPLETA DEL SERVICIO.- </w:t>
      </w:r>
      <w:r w:rsidRPr="00D32310">
        <w:rPr>
          <w:rFonts w:eastAsia="Calibri" w:cs="Arial"/>
          <w:sz w:val="21"/>
          <w:szCs w:val="21"/>
        </w:rPr>
        <w:t>A continuación se describen los gases a solicitar, tipo de contenedor y unidad de medida.</w:t>
      </w:r>
    </w:p>
    <w:p w:rsidR="00D32310" w:rsidRPr="00D32310" w:rsidRDefault="00D32310" w:rsidP="00D32310">
      <w:pPr>
        <w:pStyle w:val="ListBullet1"/>
        <w:numPr>
          <w:ilvl w:val="0"/>
          <w:numId w:val="0"/>
        </w:numPr>
        <w:spacing w:line="240" w:lineRule="auto"/>
        <w:ind w:left="420"/>
        <w:rPr>
          <w:rFonts w:eastAsia="Calibri" w:cs="Arial"/>
          <w:b/>
          <w:sz w:val="21"/>
          <w:szCs w:val="21"/>
        </w:rPr>
      </w:pPr>
    </w:p>
    <w:tbl>
      <w:tblPr>
        <w:tblW w:w="5000" w:type="pct"/>
        <w:tblCellMar>
          <w:left w:w="70" w:type="dxa"/>
          <w:right w:w="70" w:type="dxa"/>
        </w:tblCellMar>
        <w:tblLook w:val="04A0" w:firstRow="1" w:lastRow="0" w:firstColumn="1" w:lastColumn="0" w:noHBand="0" w:noVBand="1"/>
      </w:tblPr>
      <w:tblGrid>
        <w:gridCol w:w="4818"/>
        <w:gridCol w:w="4819"/>
      </w:tblGrid>
      <w:tr w:rsidR="00C210FE" w:rsidRPr="00C210FE" w:rsidTr="00D37B8F">
        <w:trPr>
          <w:trHeight w:val="300"/>
        </w:trPr>
        <w:tc>
          <w:tcPr>
            <w:tcW w:w="2500" w:type="pct"/>
            <w:tcBorders>
              <w:top w:val="single" w:sz="4" w:space="0" w:color="auto"/>
              <w:left w:val="single" w:sz="4" w:space="0" w:color="auto"/>
              <w:bottom w:val="nil"/>
              <w:right w:val="single" w:sz="4" w:space="0" w:color="auto"/>
            </w:tcBorders>
            <w:shd w:val="clear" w:color="auto" w:fill="DDD9C3" w:themeFill="background2" w:themeFillShade="E6"/>
            <w:vAlign w:val="center"/>
            <w:hideMark/>
          </w:tcPr>
          <w:p w:rsidR="00C210FE" w:rsidRPr="00C210FE" w:rsidRDefault="00C210FE" w:rsidP="00C421F7">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CLASIFICADOR CUCOP (CLAVE 8 DÍGITOS)</w:t>
            </w:r>
          </w:p>
        </w:tc>
        <w:tc>
          <w:tcPr>
            <w:tcW w:w="2500" w:type="pct"/>
            <w:tcBorders>
              <w:top w:val="single" w:sz="4" w:space="0" w:color="auto"/>
              <w:left w:val="nil"/>
              <w:bottom w:val="nil"/>
              <w:right w:val="single" w:sz="4" w:space="0" w:color="auto"/>
            </w:tcBorders>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CONCEPTO</w:t>
            </w:r>
          </w:p>
        </w:tc>
      </w:tr>
      <w:tr w:rsidR="00C210FE" w:rsidRPr="00C210FE" w:rsidTr="00D37B8F">
        <w:trPr>
          <w:trHeight w:val="83"/>
        </w:trPr>
        <w:tc>
          <w:tcPr>
            <w:tcW w:w="2500"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C210FE" w:rsidRPr="00C210FE" w:rsidRDefault="00C210FE" w:rsidP="00C210FE">
            <w:pPr>
              <w:spacing w:after="0" w:line="240" w:lineRule="auto"/>
              <w:jc w:val="center"/>
              <w:rPr>
                <w:rFonts w:eastAsia="Times New Roman" w:cs="Arial"/>
                <w:noProof w:val="0"/>
                <w:sz w:val="16"/>
                <w:szCs w:val="16"/>
                <w:lang w:eastAsia="es-MX"/>
              </w:rPr>
            </w:pPr>
            <w:r w:rsidRPr="00C210FE">
              <w:rPr>
                <w:rFonts w:eastAsia="Times New Roman" w:cs="Arial"/>
                <w:noProof w:val="0"/>
                <w:sz w:val="16"/>
                <w:szCs w:val="16"/>
                <w:lang w:eastAsia="es-MX"/>
              </w:rPr>
              <w:t>25301043</w:t>
            </w:r>
          </w:p>
        </w:tc>
        <w:tc>
          <w:tcPr>
            <w:tcW w:w="2500" w:type="pct"/>
            <w:tcBorders>
              <w:top w:val="single" w:sz="4" w:space="0" w:color="auto"/>
              <w:left w:val="nil"/>
              <w:bottom w:val="single" w:sz="4" w:space="0" w:color="auto"/>
              <w:right w:val="single" w:sz="4" w:space="0" w:color="auto"/>
            </w:tcBorders>
            <w:shd w:val="clear" w:color="auto" w:fill="auto"/>
            <w:vAlign w:val="center"/>
            <w:hideMark/>
          </w:tcPr>
          <w:p w:rsidR="00C210FE" w:rsidRPr="00C210FE" w:rsidRDefault="00C210FE" w:rsidP="00C210FE">
            <w:pPr>
              <w:spacing w:after="0" w:line="240" w:lineRule="auto"/>
              <w:jc w:val="center"/>
              <w:rPr>
                <w:rFonts w:eastAsia="Times New Roman" w:cs="Arial"/>
                <w:noProof w:val="0"/>
                <w:sz w:val="16"/>
                <w:szCs w:val="16"/>
                <w:lang w:eastAsia="es-MX"/>
              </w:rPr>
            </w:pPr>
            <w:r w:rsidRPr="00C210FE">
              <w:rPr>
                <w:rFonts w:eastAsia="Times New Roman" w:cs="Arial"/>
                <w:noProof w:val="0"/>
                <w:sz w:val="16"/>
                <w:szCs w:val="16"/>
                <w:lang w:eastAsia="es-MX"/>
              </w:rPr>
              <w:t>Gases Industriales y Medicinales</w:t>
            </w:r>
          </w:p>
        </w:tc>
      </w:tr>
    </w:tbl>
    <w:p w:rsidR="00C210FE" w:rsidRPr="00C210FE" w:rsidRDefault="00C210FE" w:rsidP="00C210FE">
      <w:pPr>
        <w:spacing w:after="0" w:line="240" w:lineRule="auto"/>
        <w:ind w:left="720"/>
        <w:contextualSpacing/>
        <w:rPr>
          <w:rFonts w:eastAsia="Calibri" w:cs="Arial"/>
          <w:b/>
          <w:noProof w:val="0"/>
          <w:sz w:val="21"/>
          <w:szCs w:val="21"/>
        </w:rPr>
      </w:pPr>
    </w:p>
    <w:p w:rsidR="00C210FE" w:rsidRPr="00C210FE" w:rsidRDefault="00C210FE" w:rsidP="00E5039D">
      <w:pPr>
        <w:numPr>
          <w:ilvl w:val="0"/>
          <w:numId w:val="40"/>
        </w:numPr>
        <w:suppressAutoHyphens/>
        <w:spacing w:after="0" w:line="240" w:lineRule="auto"/>
        <w:contextualSpacing/>
        <w:jc w:val="both"/>
        <w:rPr>
          <w:rFonts w:eastAsia="Calibri" w:cs="Arial"/>
          <w:b/>
          <w:noProof w:val="0"/>
          <w:sz w:val="21"/>
          <w:szCs w:val="21"/>
        </w:rPr>
      </w:pPr>
      <w:r w:rsidRPr="00C210FE">
        <w:rPr>
          <w:rFonts w:eastAsia="Calibri" w:cs="Arial"/>
          <w:b/>
          <w:noProof w:val="0"/>
          <w:sz w:val="21"/>
          <w:szCs w:val="21"/>
        </w:rPr>
        <w:t>Gases, Coordinación de Atención Integral a la Salud en el Primer Nivel: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3801"/>
        <w:gridCol w:w="3122"/>
        <w:gridCol w:w="1831"/>
      </w:tblGrid>
      <w:tr w:rsidR="00C210FE" w:rsidRPr="00C210FE" w:rsidTr="00D37B8F">
        <w:trPr>
          <w:trHeight w:val="300"/>
          <w:jc w:val="center"/>
        </w:trPr>
        <w:tc>
          <w:tcPr>
            <w:tcW w:w="458"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No.</w:t>
            </w:r>
          </w:p>
        </w:tc>
        <w:tc>
          <w:tcPr>
            <w:tcW w:w="1972"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DESCRIPCION</w:t>
            </w:r>
          </w:p>
        </w:tc>
        <w:tc>
          <w:tcPr>
            <w:tcW w:w="1620"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TIPO DE CONTENEDOR</w:t>
            </w:r>
          </w:p>
        </w:tc>
        <w:tc>
          <w:tcPr>
            <w:tcW w:w="950"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UNIDAD DE MEDIDA</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 xml:space="preserve">OXIGENO MEDICINAL </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bl>
    <w:p w:rsidR="00C210FE" w:rsidRPr="00C210FE" w:rsidRDefault="00C210FE" w:rsidP="00C210FE">
      <w:pPr>
        <w:suppressAutoHyphens/>
        <w:spacing w:after="0" w:line="240" w:lineRule="auto"/>
        <w:jc w:val="both"/>
        <w:rPr>
          <w:rFonts w:eastAsia="Calibri" w:cs="Arial"/>
          <w:b/>
          <w:noProof w:val="0"/>
          <w:sz w:val="21"/>
          <w:szCs w:val="21"/>
        </w:rPr>
      </w:pPr>
    </w:p>
    <w:p w:rsidR="00C210FE" w:rsidRPr="00C210FE" w:rsidRDefault="00C210FE" w:rsidP="00E5039D">
      <w:pPr>
        <w:numPr>
          <w:ilvl w:val="0"/>
          <w:numId w:val="40"/>
        </w:numPr>
        <w:suppressAutoHyphens/>
        <w:spacing w:after="0" w:line="240" w:lineRule="auto"/>
        <w:contextualSpacing/>
        <w:jc w:val="both"/>
        <w:rPr>
          <w:rFonts w:eastAsia="Calibri" w:cs="Arial"/>
          <w:b/>
          <w:noProof w:val="0"/>
          <w:sz w:val="21"/>
          <w:szCs w:val="21"/>
        </w:rPr>
      </w:pPr>
      <w:r w:rsidRPr="00C210FE">
        <w:rPr>
          <w:rFonts w:eastAsia="Calibri" w:cs="Arial"/>
          <w:b/>
          <w:noProof w:val="0"/>
          <w:sz w:val="21"/>
          <w:szCs w:val="21"/>
        </w:rPr>
        <w:t>Gases, Coordinación de Investigación en Salud: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3801"/>
        <w:gridCol w:w="3122"/>
        <w:gridCol w:w="1831"/>
      </w:tblGrid>
      <w:tr w:rsidR="00C210FE" w:rsidRPr="00C210FE" w:rsidTr="00D37B8F">
        <w:trPr>
          <w:trHeight w:val="300"/>
          <w:jc w:val="center"/>
        </w:trPr>
        <w:tc>
          <w:tcPr>
            <w:tcW w:w="458"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No.</w:t>
            </w:r>
          </w:p>
        </w:tc>
        <w:tc>
          <w:tcPr>
            <w:tcW w:w="1972"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DESCRIPCION</w:t>
            </w:r>
          </w:p>
        </w:tc>
        <w:tc>
          <w:tcPr>
            <w:tcW w:w="1620"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TIPO DE CONTENEDOR</w:t>
            </w:r>
          </w:p>
        </w:tc>
        <w:tc>
          <w:tcPr>
            <w:tcW w:w="950" w:type="pct"/>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UNIDAD DE MEDIDA</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ACETILENO 2.6 ABSORCION ATOMICA</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ACUMULADOR</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KG</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2</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ARGON 5.0 ULTRA ALTA PUREZA</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3</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DIOXIDO DE CARBONO 4.0 INSTRUMENTAL</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KG</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4</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DIOXIDO DE CARBONO 4.8 INVESTIGACIÓN</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KG</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5</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lang w:val="en-US"/>
              </w:rPr>
            </w:pPr>
            <w:r w:rsidRPr="00C210FE">
              <w:rPr>
                <w:rFonts w:eastAsia="Calibri" w:cs="Arial"/>
                <w:noProof w:val="0"/>
                <w:color w:val="000000"/>
                <w:sz w:val="16"/>
                <w:szCs w:val="16"/>
                <w:lang w:val="en-US"/>
              </w:rPr>
              <w:t>DIOX. CARB. U.S.P. CIL. K</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KG</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6</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BIOXIDO DE CARBONO PGS 180</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DEWAR/PGS</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KG</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7</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HELIO 5.0 ULTRA ALTA PUREZA</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8</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MXMMMZMED  3736</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CONTENEDOR</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9</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HIDROGENO 4.5</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10</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NITROGENO 4.8</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11</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NITROGENO LIQUIDO NF PGS</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DEWAR/PGS</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12</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NITROGENO LIQUIDO CAP. ABIERTA</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THERMO PORTATIL 50</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13</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NITROGENO 5.0 ULTRA ALTA PUREZA</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14</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OXIGENO 5.0 INVESTIGACION T</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15</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OXIGENO MEDICINAL CILINDRO T</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16</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5% DIOXIDO DE CARBONO / BAL O2</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CONTENEDOR</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17</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NITROGENO 5.0 ULTRA ALTA</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DEWAR/PGS</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18</w:t>
            </w:r>
          </w:p>
        </w:tc>
        <w:tc>
          <w:tcPr>
            <w:tcW w:w="1972" w:type="pct"/>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NITRÓGENO ESPECIAL PGS 22 PSI</w:t>
            </w:r>
          </w:p>
        </w:tc>
        <w:tc>
          <w:tcPr>
            <w:tcW w:w="162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DEWAR/PGS</w:t>
            </w:r>
          </w:p>
        </w:tc>
        <w:tc>
          <w:tcPr>
            <w:tcW w:w="950" w:type="pct"/>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jc w:val="center"/>
        </w:trPr>
        <w:tc>
          <w:tcPr>
            <w:tcW w:w="458" w:type="pct"/>
            <w:shd w:val="clear" w:color="000000" w:fill="FFFFFF"/>
            <w:vAlign w:val="center"/>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19</w:t>
            </w:r>
          </w:p>
        </w:tc>
        <w:tc>
          <w:tcPr>
            <w:tcW w:w="1972" w:type="pct"/>
            <w:shd w:val="clear" w:color="000000" w:fill="FFFFFF"/>
            <w:vAlign w:val="center"/>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MEZCLA: 85%NITROGENO, 10%CO2 Y 5%HIDROGENO</w:t>
            </w:r>
          </w:p>
        </w:tc>
        <w:tc>
          <w:tcPr>
            <w:tcW w:w="1620" w:type="pct"/>
            <w:shd w:val="clear" w:color="000000" w:fill="FFFFFF"/>
            <w:vAlign w:val="center"/>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CON CONECCION CGA-350</w:t>
            </w:r>
          </w:p>
        </w:tc>
        <w:tc>
          <w:tcPr>
            <w:tcW w:w="950" w:type="pct"/>
            <w:shd w:val="clear" w:color="000000" w:fill="FFFFFF"/>
            <w:vAlign w:val="center"/>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bl>
    <w:p w:rsidR="00C210FE" w:rsidRPr="00C210FE" w:rsidRDefault="00C210FE" w:rsidP="00C210FE">
      <w:pPr>
        <w:spacing w:after="0" w:line="240" w:lineRule="auto"/>
        <w:jc w:val="both"/>
        <w:rPr>
          <w:rFonts w:eastAsia="Calibri" w:cs="Arial"/>
          <w:b/>
          <w:noProof w:val="0"/>
          <w:sz w:val="21"/>
          <w:szCs w:val="21"/>
        </w:rPr>
      </w:pPr>
    </w:p>
    <w:p w:rsidR="00C210FE" w:rsidRPr="00C210FE" w:rsidRDefault="00C210FE" w:rsidP="00E5039D">
      <w:pPr>
        <w:numPr>
          <w:ilvl w:val="0"/>
          <w:numId w:val="40"/>
        </w:numPr>
        <w:spacing w:after="0" w:line="240" w:lineRule="auto"/>
        <w:contextualSpacing/>
        <w:jc w:val="both"/>
        <w:rPr>
          <w:rFonts w:eastAsia="Calibri" w:cs="Arial"/>
          <w:b/>
          <w:noProof w:val="0"/>
          <w:sz w:val="21"/>
          <w:szCs w:val="21"/>
        </w:rPr>
      </w:pPr>
      <w:r w:rsidRPr="00C210FE">
        <w:rPr>
          <w:rFonts w:eastAsia="Calibri" w:cs="Arial"/>
          <w:b/>
          <w:noProof w:val="0"/>
          <w:sz w:val="21"/>
          <w:szCs w:val="21"/>
        </w:rPr>
        <w:t>Gases, Coordinación de Control Técnico de Insumos:</w:t>
      </w:r>
    </w:p>
    <w:tbl>
      <w:tblPr>
        <w:tblW w:w="5000" w:type="pct"/>
        <w:tblCellMar>
          <w:left w:w="70" w:type="dxa"/>
          <w:right w:w="70" w:type="dxa"/>
        </w:tblCellMar>
        <w:tblLook w:val="04A0" w:firstRow="1" w:lastRow="0" w:firstColumn="1" w:lastColumn="0" w:noHBand="0" w:noVBand="1"/>
      </w:tblPr>
      <w:tblGrid>
        <w:gridCol w:w="883"/>
        <w:gridCol w:w="3801"/>
        <w:gridCol w:w="3122"/>
        <w:gridCol w:w="1831"/>
      </w:tblGrid>
      <w:tr w:rsidR="00C210FE" w:rsidRPr="00C210FE" w:rsidTr="00C421F7">
        <w:trPr>
          <w:trHeight w:val="178"/>
          <w:tblHeader/>
        </w:trPr>
        <w:tc>
          <w:tcPr>
            <w:tcW w:w="458"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No.</w:t>
            </w:r>
          </w:p>
        </w:tc>
        <w:tc>
          <w:tcPr>
            <w:tcW w:w="1972" w:type="pct"/>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DESCRIPCION</w:t>
            </w:r>
          </w:p>
        </w:tc>
        <w:tc>
          <w:tcPr>
            <w:tcW w:w="1620" w:type="pct"/>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TIPO DE CONTENEDOR</w:t>
            </w:r>
          </w:p>
        </w:tc>
        <w:tc>
          <w:tcPr>
            <w:tcW w:w="950" w:type="pct"/>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Times New Roman" w:cs="Arial"/>
                <w:b/>
                <w:bCs/>
                <w:noProof w:val="0"/>
                <w:color w:val="000000"/>
                <w:sz w:val="16"/>
                <w:szCs w:val="16"/>
                <w:lang w:eastAsia="es-MX"/>
              </w:rPr>
              <w:t>UNIDAD DE MEDIDA</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1</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ACETILENO 2.6 ABSORCION ATOMICA</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ACUMULADOR</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KG</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2</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ARGON 5.0 ULTRA ALTA PUREZA</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3</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HELIO 5.0 ULTRA ALTA PUREZA</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4</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Calibri" w:cs="Arial"/>
                <w:noProof w:val="0"/>
                <w:color w:val="000000"/>
                <w:sz w:val="16"/>
                <w:szCs w:val="16"/>
              </w:rPr>
            </w:pPr>
            <w:r w:rsidRPr="00C210FE">
              <w:rPr>
                <w:rFonts w:eastAsia="Calibri" w:cs="Arial"/>
                <w:noProof w:val="0"/>
                <w:color w:val="000000"/>
                <w:sz w:val="16"/>
                <w:szCs w:val="16"/>
              </w:rPr>
              <w:t>NITROGENO 5.0 ULTRA ALTA PUREZA</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CILINDRO TIPO K O TIPO T</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Calibri" w:cs="Arial"/>
                <w:noProof w:val="0"/>
                <w:color w:val="000000"/>
                <w:sz w:val="16"/>
                <w:szCs w:val="16"/>
              </w:rPr>
            </w:pPr>
            <w:r w:rsidRPr="00C210FE">
              <w:rPr>
                <w:rFonts w:eastAsia="Calibri" w:cs="Arial"/>
                <w:noProof w:val="0"/>
                <w:color w:val="000000"/>
                <w:sz w:val="16"/>
                <w:szCs w:val="16"/>
              </w:rPr>
              <w:t>M3</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5</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Times New Roman" w:cs="Arial"/>
                <w:noProof w:val="0"/>
                <w:color w:val="000000"/>
                <w:sz w:val="16"/>
                <w:szCs w:val="16"/>
                <w:lang w:eastAsia="es-MX"/>
              </w:rPr>
            </w:pPr>
            <w:r w:rsidRPr="00C210FE">
              <w:rPr>
                <w:rFonts w:eastAsia="Calibri" w:cs="Arial"/>
                <w:noProof w:val="0"/>
                <w:color w:val="000000"/>
                <w:sz w:val="16"/>
                <w:szCs w:val="16"/>
              </w:rPr>
              <w:t>HIDROGENO 5.0 ULTRA ALTA PUREZA</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Calibri" w:cs="Arial"/>
                <w:noProof w:val="0"/>
                <w:color w:val="000000"/>
                <w:sz w:val="16"/>
                <w:szCs w:val="16"/>
              </w:rPr>
              <w:t>CILINDRO TIPO K</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Calibri" w:cs="Arial"/>
                <w:noProof w:val="0"/>
                <w:color w:val="000000"/>
                <w:sz w:val="16"/>
                <w:szCs w:val="16"/>
              </w:rPr>
              <w:t>M3</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6</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Times New Roman" w:cs="Arial"/>
                <w:noProof w:val="0"/>
                <w:color w:val="000000"/>
                <w:sz w:val="16"/>
                <w:szCs w:val="16"/>
                <w:lang w:eastAsia="es-MX"/>
              </w:rPr>
            </w:pPr>
            <w:r w:rsidRPr="00C210FE">
              <w:rPr>
                <w:rFonts w:eastAsia="Calibri" w:cs="Arial"/>
                <w:noProof w:val="0"/>
                <w:color w:val="000000"/>
                <w:sz w:val="16"/>
                <w:szCs w:val="16"/>
              </w:rPr>
              <w:t>AIRE 0.0 EXTRA SECO</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Calibri" w:cs="Arial"/>
                <w:noProof w:val="0"/>
                <w:color w:val="000000"/>
                <w:sz w:val="16"/>
                <w:szCs w:val="16"/>
              </w:rPr>
              <w:t>CILINDRO TIPO K O TIPO T</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Calibri" w:cs="Arial"/>
                <w:noProof w:val="0"/>
                <w:color w:val="000000"/>
                <w:sz w:val="16"/>
                <w:szCs w:val="16"/>
              </w:rPr>
              <w:t>M3</w:t>
            </w:r>
          </w:p>
        </w:tc>
      </w:tr>
      <w:tr w:rsidR="00C210FE" w:rsidRPr="00C210FE" w:rsidTr="00D37B8F">
        <w:trPr>
          <w:trHeight w:val="70"/>
        </w:trPr>
        <w:tc>
          <w:tcPr>
            <w:tcW w:w="458" w:type="pct"/>
            <w:tcBorders>
              <w:top w:val="nil"/>
              <w:left w:val="single" w:sz="4" w:space="0" w:color="auto"/>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noProof w:val="0"/>
                <w:color w:val="000000"/>
                <w:sz w:val="16"/>
                <w:szCs w:val="16"/>
                <w:lang w:eastAsia="es-MX"/>
              </w:rPr>
            </w:pPr>
            <w:r w:rsidRPr="00C210FE">
              <w:rPr>
                <w:rFonts w:eastAsia="Times New Roman" w:cs="Arial"/>
                <w:noProof w:val="0"/>
                <w:color w:val="000000"/>
                <w:sz w:val="16"/>
                <w:szCs w:val="16"/>
                <w:lang w:eastAsia="es-MX"/>
              </w:rPr>
              <w:t>7</w:t>
            </w:r>
          </w:p>
        </w:tc>
        <w:tc>
          <w:tcPr>
            <w:tcW w:w="1972"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rPr>
                <w:rFonts w:eastAsia="Times New Roman" w:cs="Arial"/>
                <w:noProof w:val="0"/>
                <w:color w:val="000000"/>
                <w:sz w:val="16"/>
                <w:szCs w:val="16"/>
                <w:lang w:eastAsia="es-MX"/>
              </w:rPr>
            </w:pPr>
            <w:r w:rsidRPr="00C210FE">
              <w:rPr>
                <w:rFonts w:eastAsia="Calibri" w:cs="Arial"/>
                <w:noProof w:val="0"/>
                <w:color w:val="000000"/>
                <w:sz w:val="16"/>
                <w:szCs w:val="16"/>
              </w:rPr>
              <w:t>AIRE 0.0 CERO</w:t>
            </w:r>
          </w:p>
        </w:tc>
        <w:tc>
          <w:tcPr>
            <w:tcW w:w="162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Calibri" w:cs="Arial"/>
                <w:noProof w:val="0"/>
                <w:color w:val="000000"/>
                <w:sz w:val="16"/>
                <w:szCs w:val="16"/>
              </w:rPr>
              <w:t>CILINDRO TIPO K O TIPO T</w:t>
            </w:r>
          </w:p>
        </w:tc>
        <w:tc>
          <w:tcPr>
            <w:tcW w:w="950" w:type="pct"/>
            <w:tcBorders>
              <w:top w:val="nil"/>
              <w:left w:val="nil"/>
              <w:bottom w:val="single" w:sz="4" w:space="0" w:color="auto"/>
              <w:right w:val="single" w:sz="4" w:space="0" w:color="auto"/>
            </w:tcBorders>
            <w:shd w:val="clear" w:color="000000" w:fill="FFFFFF"/>
            <w:vAlign w:val="center"/>
            <w:hideMark/>
          </w:tcPr>
          <w:p w:rsidR="00C210FE" w:rsidRPr="00C210FE" w:rsidRDefault="00C210FE" w:rsidP="00C210FE">
            <w:pPr>
              <w:spacing w:after="0" w:line="240" w:lineRule="auto"/>
              <w:jc w:val="center"/>
              <w:rPr>
                <w:rFonts w:eastAsia="Times New Roman" w:cs="Arial"/>
                <w:b/>
                <w:bCs/>
                <w:noProof w:val="0"/>
                <w:color w:val="000000"/>
                <w:sz w:val="16"/>
                <w:szCs w:val="16"/>
                <w:lang w:eastAsia="es-MX"/>
              </w:rPr>
            </w:pPr>
            <w:r w:rsidRPr="00C210FE">
              <w:rPr>
                <w:rFonts w:eastAsia="Calibri" w:cs="Arial"/>
                <w:noProof w:val="0"/>
                <w:color w:val="000000"/>
                <w:sz w:val="16"/>
                <w:szCs w:val="16"/>
              </w:rPr>
              <w:t>M3</w:t>
            </w:r>
          </w:p>
        </w:tc>
      </w:tr>
    </w:tbl>
    <w:p w:rsidR="00C210FE" w:rsidRPr="00D32310" w:rsidRDefault="00C210FE" w:rsidP="00D32310">
      <w:pPr>
        <w:pStyle w:val="ListBullet1"/>
        <w:spacing w:line="240" w:lineRule="auto"/>
        <w:rPr>
          <w:rFonts w:eastAsia="Calibri" w:cs="Arial"/>
          <w:sz w:val="21"/>
          <w:szCs w:val="21"/>
        </w:rPr>
      </w:pPr>
      <w:r w:rsidRPr="00D32310">
        <w:rPr>
          <w:rFonts w:eastAsia="Calibri" w:cs="Arial"/>
          <w:b/>
          <w:sz w:val="21"/>
          <w:szCs w:val="21"/>
        </w:rPr>
        <w:lastRenderedPageBreak/>
        <w:t>NORMAS.- NORMAS OFICIALES MEXICANAS, NORMAS MEXICANAS E INTERNACIONALES CONFORME A LA LEY FEDERAL SOBRE METROLOGÍA Y NORMALIZACIÓN.-</w:t>
      </w:r>
      <w:r w:rsidRPr="00D32310">
        <w:rPr>
          <w:rFonts w:eastAsia="Calibri" w:cs="Arial"/>
          <w:sz w:val="21"/>
          <w:szCs w:val="21"/>
        </w:rPr>
        <w:t xml:space="preserve"> El licitante que resulte adjudicado se compromete a cumplir con la legislación y normatividad que para tal efecto emitan las autoridades competentes durante la vigencia del contrato.</w:t>
      </w:r>
    </w:p>
    <w:p w:rsidR="00C210FE" w:rsidRPr="00C210FE" w:rsidRDefault="00C210FE" w:rsidP="00C210FE">
      <w:pPr>
        <w:tabs>
          <w:tab w:val="left" w:pos="142"/>
          <w:tab w:val="left" w:pos="4335"/>
        </w:tabs>
        <w:spacing w:after="0" w:line="240" w:lineRule="auto"/>
        <w:jc w:val="both"/>
        <w:rPr>
          <w:rFonts w:eastAsia="Calibri" w:cs="Arial"/>
          <w:b/>
          <w:noProof w:val="0"/>
          <w:sz w:val="21"/>
          <w:szCs w:val="21"/>
        </w:rPr>
      </w:pPr>
    </w:p>
    <w:p w:rsidR="00C210FE" w:rsidRPr="00C210FE" w:rsidRDefault="00C210FE" w:rsidP="00E5039D">
      <w:pPr>
        <w:widowControl w:val="0"/>
        <w:numPr>
          <w:ilvl w:val="0"/>
          <w:numId w:val="41"/>
        </w:numPr>
        <w:tabs>
          <w:tab w:val="left" w:pos="426"/>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noProof w:val="0"/>
          <w:sz w:val="21"/>
          <w:szCs w:val="21"/>
        </w:rPr>
        <w:t xml:space="preserve">El licitante deberá cumplir y acreditar con </w:t>
      </w:r>
      <w:r w:rsidRPr="00C210FE">
        <w:rPr>
          <w:rFonts w:eastAsia="Calibri" w:cs="Arial"/>
          <w:noProof w:val="0"/>
          <w:sz w:val="21"/>
          <w:szCs w:val="21"/>
          <w:shd w:val="clear" w:color="auto" w:fill="FFFFFF"/>
        </w:rPr>
        <w:t>certificado vigente la Norma Mexicana “NMX-H-156-NORMEX-2010, Gases comprimidos - Recalificación de envases que contengan gases comprimidos, licuados y disueltos - Requisitos</w:t>
      </w:r>
      <w:r w:rsidRPr="00D32310">
        <w:rPr>
          <w:rFonts w:eastAsia="Calibri" w:cs="Arial"/>
          <w:noProof w:val="0"/>
          <w:sz w:val="21"/>
          <w:szCs w:val="21"/>
          <w:shd w:val="clear" w:color="auto" w:fill="FFFFFF"/>
        </w:rPr>
        <w:t> </w:t>
      </w:r>
      <w:r w:rsidRPr="00C210FE">
        <w:rPr>
          <w:rFonts w:eastAsia="Calibri" w:cs="Arial"/>
          <w:noProof w:val="0"/>
          <w:sz w:val="21"/>
          <w:szCs w:val="21"/>
          <w:shd w:val="clear" w:color="auto" w:fill="FFFFFF"/>
        </w:rPr>
        <w:t>de seguridad para su uso, manejo, llenado y transporte - Especificaciones y métodos</w:t>
      </w:r>
      <w:r w:rsidRPr="00D32310">
        <w:rPr>
          <w:rFonts w:eastAsia="Calibri" w:cs="Arial"/>
          <w:noProof w:val="0"/>
          <w:sz w:val="21"/>
          <w:szCs w:val="21"/>
          <w:shd w:val="clear" w:color="auto" w:fill="FFFFFF"/>
        </w:rPr>
        <w:t> </w:t>
      </w:r>
      <w:r w:rsidRPr="00C210FE">
        <w:rPr>
          <w:rFonts w:eastAsia="Calibri" w:cs="Arial"/>
          <w:noProof w:val="0"/>
          <w:sz w:val="21"/>
          <w:szCs w:val="21"/>
          <w:shd w:val="clear" w:color="auto" w:fill="FFFFFF"/>
        </w:rPr>
        <w:t>de</w:t>
      </w:r>
      <w:r w:rsidRPr="00D32310">
        <w:rPr>
          <w:rFonts w:eastAsia="Calibri" w:cs="Arial"/>
          <w:noProof w:val="0"/>
          <w:sz w:val="21"/>
          <w:szCs w:val="21"/>
          <w:shd w:val="clear" w:color="auto" w:fill="FFFFFF"/>
        </w:rPr>
        <w:t> </w:t>
      </w:r>
      <w:r w:rsidRPr="00C210FE">
        <w:rPr>
          <w:rFonts w:eastAsia="Calibri" w:cs="Arial"/>
          <w:noProof w:val="0"/>
          <w:sz w:val="21"/>
          <w:szCs w:val="21"/>
          <w:shd w:val="clear" w:color="auto" w:fill="FFFFFF"/>
        </w:rPr>
        <w:t>prueba”.</w:t>
      </w:r>
    </w:p>
    <w:p w:rsidR="00C210FE" w:rsidRPr="00C210FE" w:rsidRDefault="00C210FE" w:rsidP="00C210FE">
      <w:pPr>
        <w:tabs>
          <w:tab w:val="left" w:pos="142"/>
        </w:tabs>
        <w:spacing w:after="0" w:line="240" w:lineRule="auto"/>
        <w:rPr>
          <w:rFonts w:eastAsia="Calibri" w:cs="Arial"/>
          <w:noProof w:val="0"/>
          <w:sz w:val="21"/>
          <w:szCs w:val="21"/>
        </w:rPr>
      </w:pPr>
    </w:p>
    <w:p w:rsidR="00C210FE" w:rsidRPr="00C210FE" w:rsidRDefault="00C210FE" w:rsidP="00C210FE">
      <w:pPr>
        <w:tabs>
          <w:tab w:val="left" w:pos="142"/>
        </w:tabs>
        <w:spacing w:after="0" w:line="240" w:lineRule="auto"/>
        <w:ind w:left="426"/>
        <w:jc w:val="both"/>
        <w:rPr>
          <w:rFonts w:eastAsia="Calibri" w:cs="Arial"/>
          <w:noProof w:val="0"/>
          <w:sz w:val="21"/>
          <w:szCs w:val="21"/>
        </w:rPr>
      </w:pPr>
      <w:r w:rsidRPr="00C210FE">
        <w:rPr>
          <w:rFonts w:eastAsia="Calibri" w:cs="Arial"/>
          <w:b/>
          <w:noProof w:val="0"/>
          <w:sz w:val="21"/>
          <w:szCs w:val="21"/>
        </w:rPr>
        <w:t>Nota:</w:t>
      </w:r>
      <w:r w:rsidRPr="00C210FE">
        <w:rPr>
          <w:rFonts w:eastAsia="Calibri" w:cs="Arial"/>
          <w:noProof w:val="0"/>
          <w:sz w:val="21"/>
          <w:szCs w:val="21"/>
        </w:rPr>
        <w:t xml:space="preserve"> Conforme a la información difundida en la página web de la Entidad Mexicana de Acreditación, A.C. (EMA), el organismo denominado Sociedad Mexicana de Normalización y Certificación, S. C. cuenta con la acreditación 06/10 como organismo de certificación para la Norma que se indica en el presente inciso.</w:t>
      </w:r>
    </w:p>
    <w:p w:rsidR="00C210FE" w:rsidRPr="00C210FE" w:rsidRDefault="00C210FE" w:rsidP="00C210FE">
      <w:pPr>
        <w:tabs>
          <w:tab w:val="left" w:pos="142"/>
        </w:tabs>
        <w:spacing w:after="0" w:line="240" w:lineRule="auto"/>
        <w:rPr>
          <w:rFonts w:eastAsia="Calibri" w:cs="Arial"/>
          <w:noProof w:val="0"/>
          <w:sz w:val="21"/>
          <w:szCs w:val="21"/>
        </w:rPr>
      </w:pPr>
    </w:p>
    <w:p w:rsidR="00C210FE" w:rsidRPr="00C210FE" w:rsidRDefault="00C210FE" w:rsidP="00E5039D">
      <w:pPr>
        <w:widowControl w:val="0"/>
        <w:numPr>
          <w:ilvl w:val="0"/>
          <w:numId w:val="41"/>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noProof w:val="0"/>
          <w:sz w:val="21"/>
          <w:szCs w:val="21"/>
        </w:rPr>
        <w:t>El licitante deberá acreditar la calidad del oxígeno medicinal líquido y gaseoso con pureza de 99.5% como mínimo, presentando el informe de ensayo analítico, emitido por un laboratorio autorizado por la EMA, en las Normas “NMX-K-361-NORMEX-2017 – Oxígeno Medicinal para Consumo Humano (Gas a Alta Presión y Líquido Criogénico) en Envases – Especificaciones y Requisitos del Producto Envasado – Método de Prueba/Análisis de Laboratorio y Criterios de Aceptación” y USP 24 NF (US Pharmacopeia-National Formulary) o posterior. El licitante deberá entregar el informe de ensayo analítico de calidad de los gases, con vigencia de 30 días máximo con relación a la fecha del acto de recepción y apertura de proposiciones técnicas, así como la acreditación vigente de laboratorio autorizado por la EMA.</w:t>
      </w:r>
    </w:p>
    <w:p w:rsidR="00C210FE" w:rsidRPr="00C210FE" w:rsidRDefault="00C210FE" w:rsidP="00C210FE">
      <w:pPr>
        <w:tabs>
          <w:tab w:val="left" w:pos="142"/>
        </w:tabs>
        <w:spacing w:after="0" w:line="240" w:lineRule="auto"/>
        <w:jc w:val="both"/>
        <w:rPr>
          <w:rFonts w:eastAsia="Calibri" w:cs="Arial"/>
          <w:noProof w:val="0"/>
          <w:sz w:val="21"/>
          <w:szCs w:val="21"/>
        </w:rPr>
      </w:pPr>
    </w:p>
    <w:p w:rsidR="00C210FE" w:rsidRPr="00C210FE" w:rsidRDefault="00C210FE" w:rsidP="00C210FE">
      <w:pPr>
        <w:tabs>
          <w:tab w:val="left" w:pos="142"/>
        </w:tabs>
        <w:spacing w:after="0" w:line="240" w:lineRule="auto"/>
        <w:ind w:left="426"/>
        <w:jc w:val="both"/>
        <w:rPr>
          <w:rFonts w:eastAsia="Calibri" w:cs="Arial"/>
          <w:noProof w:val="0"/>
          <w:sz w:val="21"/>
          <w:szCs w:val="21"/>
        </w:rPr>
      </w:pPr>
      <w:r w:rsidRPr="00C210FE">
        <w:rPr>
          <w:rFonts w:eastAsia="Calibri" w:cs="Arial"/>
          <w:noProof w:val="0"/>
          <w:sz w:val="21"/>
          <w:szCs w:val="21"/>
        </w:rPr>
        <w:t>En el caso del informe de ensayo para el oxígeno medicinal gaseoso, la toma de muestra se deberá realizar en el centro de llenado de cilindros para el análisis, de acuerdo a lo siguiente:</w:t>
      </w:r>
    </w:p>
    <w:p w:rsidR="00C210FE" w:rsidRPr="00C210FE" w:rsidRDefault="00C210FE" w:rsidP="00C210FE">
      <w:pPr>
        <w:tabs>
          <w:tab w:val="left" w:pos="142"/>
        </w:tabs>
        <w:spacing w:after="0" w:line="240" w:lineRule="auto"/>
        <w:rPr>
          <w:rFonts w:eastAsia="Calibri" w:cs="Arial"/>
          <w:noProof w:val="0"/>
          <w:sz w:val="21"/>
          <w:szCs w:val="21"/>
        </w:rPr>
      </w:pPr>
    </w:p>
    <w:p w:rsidR="00C210FE" w:rsidRPr="00C210FE" w:rsidRDefault="00C210FE" w:rsidP="00E5039D">
      <w:pPr>
        <w:widowControl w:val="0"/>
        <w:numPr>
          <w:ilvl w:val="0"/>
          <w:numId w:val="42"/>
        </w:numPr>
        <w:tabs>
          <w:tab w:val="clear" w:pos="1440"/>
          <w:tab w:val="left" w:pos="142"/>
          <w:tab w:val="left" w:pos="851"/>
          <w:tab w:val="left" w:pos="993"/>
          <w:tab w:val="left" w:pos="1418"/>
          <w:tab w:val="left" w:pos="2127"/>
        </w:tabs>
        <w:suppressAutoHyphens/>
        <w:overflowPunct w:val="0"/>
        <w:autoSpaceDE w:val="0"/>
        <w:spacing w:after="0" w:line="240" w:lineRule="auto"/>
        <w:ind w:hanging="1014"/>
        <w:jc w:val="both"/>
        <w:textAlignment w:val="baseline"/>
        <w:rPr>
          <w:rFonts w:eastAsia="Calibri" w:cs="Arial"/>
          <w:noProof w:val="0"/>
          <w:sz w:val="21"/>
          <w:szCs w:val="21"/>
        </w:rPr>
      </w:pPr>
      <w:r w:rsidRPr="00C210FE">
        <w:rPr>
          <w:rFonts w:eastAsia="Calibri" w:cs="Arial"/>
          <w:noProof w:val="0"/>
          <w:sz w:val="21"/>
          <w:szCs w:val="21"/>
        </w:rPr>
        <w:t>De la línea de llenado de cilindros del oxígeno medicinal gaseoso al inicio de la bancada.</w:t>
      </w:r>
    </w:p>
    <w:p w:rsidR="00C210FE" w:rsidRPr="00C210FE" w:rsidRDefault="00C210FE" w:rsidP="00C210FE">
      <w:pPr>
        <w:widowControl w:val="0"/>
        <w:tabs>
          <w:tab w:val="left" w:pos="142"/>
        </w:tabs>
        <w:overflowPunct w:val="0"/>
        <w:autoSpaceDE w:val="0"/>
        <w:spacing w:after="0" w:line="240" w:lineRule="auto"/>
        <w:jc w:val="both"/>
        <w:textAlignment w:val="baseline"/>
        <w:rPr>
          <w:rFonts w:eastAsia="Calibri" w:cs="Arial"/>
          <w:noProof w:val="0"/>
          <w:sz w:val="21"/>
          <w:szCs w:val="21"/>
        </w:rPr>
      </w:pPr>
    </w:p>
    <w:p w:rsidR="00C210FE" w:rsidRPr="00C210FE" w:rsidRDefault="00C210FE" w:rsidP="00C210FE">
      <w:pPr>
        <w:tabs>
          <w:tab w:val="left" w:pos="142"/>
        </w:tabs>
        <w:spacing w:after="0" w:line="240" w:lineRule="auto"/>
        <w:ind w:left="426"/>
        <w:jc w:val="both"/>
        <w:rPr>
          <w:rFonts w:eastAsia="Calibri" w:cs="Arial"/>
          <w:noProof w:val="0"/>
          <w:sz w:val="21"/>
          <w:szCs w:val="21"/>
        </w:rPr>
      </w:pPr>
      <w:r w:rsidRPr="00C210FE">
        <w:rPr>
          <w:rFonts w:eastAsia="Calibri" w:cs="Arial"/>
          <w:noProof w:val="0"/>
          <w:sz w:val="21"/>
          <w:szCs w:val="21"/>
        </w:rPr>
        <w:t>Se deberán realizar los informes de ensayo de cada una de las plantas criogénicas que se requieren para proporcionar el servicio, anexando carta en la que se manifieste que la(s) otra(s) fuente(s) de suministro para el Instituto cumple(n) con los estándares de calidad que se solicitan conforme a lo que establece la norma NMX-CC-9001-IMNC-2008/ISO-9001:2008. En el supuesto de tratarse de un distribuidor y las plantas productoras criogénicas con las que tiene contrato para participar en este procedimiento de contratación fueran de diferente propietario, el distribuidor deberá anexar en su propuesta el registro ante la Comisión Federal contra la Prevención de Riesgos Sanitarios (COFEPRIS) y los informes de resultados de los puntos arriba mencionados, por cada una de las personas físicas o morales que entren en este supuesto.</w:t>
      </w:r>
    </w:p>
    <w:p w:rsidR="00C210FE" w:rsidRPr="00C210FE" w:rsidRDefault="00C210FE" w:rsidP="00C210FE">
      <w:pPr>
        <w:tabs>
          <w:tab w:val="left" w:pos="142"/>
        </w:tabs>
        <w:spacing w:after="0" w:line="240" w:lineRule="auto"/>
        <w:jc w:val="both"/>
        <w:rPr>
          <w:rFonts w:eastAsia="Calibri" w:cs="Arial"/>
          <w:noProof w:val="0"/>
          <w:sz w:val="21"/>
          <w:szCs w:val="21"/>
        </w:rPr>
      </w:pPr>
    </w:p>
    <w:p w:rsidR="00C210FE" w:rsidRPr="00C210FE" w:rsidRDefault="00C210FE" w:rsidP="00E5039D">
      <w:pPr>
        <w:widowControl w:val="0"/>
        <w:numPr>
          <w:ilvl w:val="0"/>
          <w:numId w:val="41"/>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noProof w:val="0"/>
          <w:sz w:val="21"/>
          <w:szCs w:val="21"/>
        </w:rPr>
        <w:t>El oxígeno y gases medicinales, así como los contenedores a que se hace referencia en este documento, deberán cumplir con lo dispuesto en las siguientes normas, para lo cual deberán entregar las constancias y/o certificados relativos vigentes, junto con su proposición técnica, conforme a lo que se describe a continuación:</w:t>
      </w:r>
    </w:p>
    <w:p w:rsidR="00C210FE" w:rsidRPr="00C210FE" w:rsidRDefault="00C210FE" w:rsidP="00C210FE">
      <w:pPr>
        <w:widowControl w:val="0"/>
        <w:tabs>
          <w:tab w:val="left" w:pos="142"/>
        </w:tabs>
        <w:suppressAutoHyphens/>
        <w:overflowPunct w:val="0"/>
        <w:autoSpaceDE w:val="0"/>
        <w:spacing w:after="0" w:line="240" w:lineRule="auto"/>
        <w:jc w:val="both"/>
        <w:textAlignment w:val="baseline"/>
        <w:rPr>
          <w:rFonts w:eastAsia="Calibri" w:cs="Arial"/>
          <w:noProof w:val="0"/>
          <w:sz w:val="21"/>
          <w:szCs w:val="21"/>
        </w:rPr>
      </w:pPr>
    </w:p>
    <w:p w:rsidR="00C210FE" w:rsidRPr="00C210FE" w:rsidRDefault="00C210FE"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lang w:val="en-US"/>
        </w:rPr>
        <w:t>USP-38 NF 33 UNITED STATES PHARMACOPEIA-NATIONAL FORMULARY o posterior.</w:t>
      </w:r>
      <w:r w:rsidRPr="00C210FE">
        <w:rPr>
          <w:rFonts w:eastAsia="Calibri" w:cs="Arial"/>
          <w:noProof w:val="0"/>
          <w:sz w:val="21"/>
          <w:szCs w:val="21"/>
          <w:lang w:val="en-US"/>
        </w:rPr>
        <w:t xml:space="preserve"> </w:t>
      </w:r>
      <w:r w:rsidRPr="00C210FE">
        <w:rPr>
          <w:rFonts w:eastAsia="Calibri" w:cs="Arial"/>
          <w:noProof w:val="0"/>
          <w:sz w:val="21"/>
          <w:szCs w:val="21"/>
        </w:rPr>
        <w:t>(Análisis del informe de ensayo mencionando en el inciso B de este apartado.)</w:t>
      </w:r>
    </w:p>
    <w:p w:rsidR="00C210FE" w:rsidRPr="00C210FE" w:rsidRDefault="00C210FE"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NORMA INTERNACIONAL NFPA 99.</w:t>
      </w:r>
      <w:r w:rsidRPr="00C210FE">
        <w:rPr>
          <w:rFonts w:eastAsia="Calibri" w:cs="Arial"/>
          <w:noProof w:val="0"/>
          <w:sz w:val="21"/>
          <w:szCs w:val="21"/>
        </w:rPr>
        <w:t xml:space="preserve"> (Escrito en papel membretado del licitante en el que manifieste el apego y cumplimiento de esta norma.)</w:t>
      </w:r>
    </w:p>
    <w:p w:rsidR="00C210FE" w:rsidRPr="00C210FE" w:rsidRDefault="00C210FE"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NMX-H-156-NORMEX-2010.</w:t>
      </w:r>
      <w:r w:rsidRPr="00C210FE">
        <w:rPr>
          <w:rFonts w:eastAsia="Calibri" w:cs="Arial"/>
          <w:noProof w:val="0"/>
          <w:sz w:val="21"/>
          <w:szCs w:val="21"/>
        </w:rPr>
        <w:t xml:space="preserve"> Gases Comprimidos - Recalificación de Envases que contengan </w:t>
      </w:r>
      <w:r w:rsidRPr="00C210FE">
        <w:rPr>
          <w:rFonts w:eastAsia="Calibri" w:cs="Arial"/>
          <w:noProof w:val="0"/>
          <w:sz w:val="21"/>
          <w:szCs w:val="21"/>
        </w:rPr>
        <w:lastRenderedPageBreak/>
        <w:t>Gases Comprimidos, Licuados y Disueltos - Requisitos de Seguridad para su Uso, Manejo, Llenado y Transporte - Especificaciones y Métodos de Prueba (acreditar presentando copia simple del certificado), asimismo, el proveedor deberá colocar en la Unidad de Investigación avisos impresos con los números telefónicos de asistencia gratuitos y emergencia – 01800 y locales – vigentes, a los que el personal responsable del servicio de oxígeno puede acudir.</w:t>
      </w:r>
    </w:p>
    <w:p w:rsidR="00C210FE" w:rsidRPr="00C210FE" w:rsidRDefault="00C210FE" w:rsidP="00E5039D">
      <w:pPr>
        <w:widowControl w:val="0"/>
        <w:numPr>
          <w:ilvl w:val="0"/>
          <w:numId w:val="38"/>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NMX-K-361-NORMEX-2017.</w:t>
      </w:r>
      <w:r w:rsidRPr="00C210FE">
        <w:rPr>
          <w:rFonts w:eastAsia="Calibri" w:cs="Arial"/>
          <w:noProof w:val="0"/>
          <w:sz w:val="21"/>
          <w:szCs w:val="21"/>
        </w:rPr>
        <w:t xml:space="preserve"> Oxígeno Medicinal para Consumo Humano (Gas a Alta Presión y Líquido Criogénico) en Envases - Especificaciones y Requisitos del Producto Envasado – Método de Prueba/Análisis de Laboratorio y Criterios de Aceptación (copia simple del análisis del informe de ensayo mencionando en el inciso B de este apartado).</w:t>
      </w:r>
    </w:p>
    <w:p w:rsidR="00C210FE" w:rsidRPr="00C210FE" w:rsidRDefault="00C210FE"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NMX-K-387-NORMEX-2013.</w:t>
      </w:r>
      <w:r w:rsidRPr="00C210FE">
        <w:rPr>
          <w:rFonts w:eastAsia="Calibri" w:cs="Arial"/>
          <w:noProof w:val="0"/>
          <w:sz w:val="21"/>
          <w:szCs w:val="21"/>
        </w:rPr>
        <w:t xml:space="preserve"> </w:t>
      </w:r>
      <w:r w:rsidRPr="00C210FE">
        <w:rPr>
          <w:rFonts w:eastAsia="Calibri" w:cs="Arial"/>
          <w:noProof w:val="0"/>
          <w:color w:val="000000"/>
          <w:sz w:val="21"/>
          <w:szCs w:val="21"/>
        </w:rPr>
        <w:t xml:space="preserve">Nitrógeno (Líquido Criogénico y Gas Comprimido a Alta Presión) en Envases - Especificaciones y Requisitos del Producto Envasado - Métodos de Ensayo (Prueba) - Análisis de Laboratorio y Criterios de Aceptación </w:t>
      </w:r>
      <w:r w:rsidRPr="00C210FE">
        <w:rPr>
          <w:rFonts w:eastAsia="Calibri" w:cs="Arial"/>
          <w:noProof w:val="0"/>
          <w:sz w:val="21"/>
          <w:szCs w:val="21"/>
        </w:rPr>
        <w:t xml:space="preserve"> (copia simple del Análisis del informe de ensayo).</w:t>
      </w:r>
    </w:p>
    <w:p w:rsidR="00C210FE" w:rsidRPr="00C210FE" w:rsidRDefault="00C210FE"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NMX-K-389-NORMEX-2005.</w:t>
      </w:r>
      <w:r w:rsidRPr="00C210FE">
        <w:rPr>
          <w:rFonts w:eastAsia="Calibri" w:cs="Arial"/>
          <w:noProof w:val="0"/>
          <w:sz w:val="21"/>
          <w:szCs w:val="21"/>
        </w:rPr>
        <w:t xml:space="preserve"> Métodos de Ensayo (Prueba) para la Determinación del Contenido de Humedad (H2O) en Gases Comprimidos, Criogénicos y Licuados (copia simple del análisis del informe de ensayo).</w:t>
      </w:r>
    </w:p>
    <w:p w:rsidR="00C210FE" w:rsidRPr="00C210FE" w:rsidRDefault="00C210FE"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NMX-K-390-NORMEX-2005.</w:t>
      </w:r>
      <w:r w:rsidRPr="00C210FE">
        <w:rPr>
          <w:rFonts w:eastAsia="Calibri" w:cs="Arial"/>
          <w:noProof w:val="0"/>
          <w:sz w:val="21"/>
          <w:szCs w:val="21"/>
        </w:rPr>
        <w:t xml:space="preserve"> Método de Ensayo (Prueba) para la Determinación de Hidrocarburos (como Metano) en Gases Comprimidos, Criogénicos y Licuados (copia simple del Análisis del informe de ensayo).</w:t>
      </w:r>
    </w:p>
    <w:p w:rsidR="00C210FE" w:rsidRPr="00C210FE" w:rsidRDefault="00C210FE" w:rsidP="00E5039D">
      <w:pPr>
        <w:widowControl w:val="0"/>
        <w:numPr>
          <w:ilvl w:val="0"/>
          <w:numId w:val="39"/>
        </w:numPr>
        <w:tabs>
          <w:tab w:val="left" w:pos="142"/>
          <w:tab w:val="left" w:pos="709"/>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NOM-005-STPS-1998.</w:t>
      </w:r>
      <w:r w:rsidRPr="00C210FE">
        <w:rPr>
          <w:rFonts w:eastAsia="Calibri" w:cs="Arial"/>
          <w:noProof w:val="0"/>
          <w:sz w:val="21"/>
          <w:szCs w:val="21"/>
        </w:rPr>
        <w:t xml:space="preserve"> Relativa a las Condiciones de Seguridad e Higiene en los Centros de Trabajo para el Manejo, Transporte y Almacenamiento de Sustancias Químicas Peligrosas (Acreditar presentado copia simple del certificado o dictamen en donde se indique el cumplimiento de esta norma).</w:t>
      </w:r>
    </w:p>
    <w:p w:rsidR="00C210FE" w:rsidRPr="00C210FE" w:rsidRDefault="00C210FE" w:rsidP="00E5039D">
      <w:pPr>
        <w:widowControl w:val="0"/>
        <w:numPr>
          <w:ilvl w:val="0"/>
          <w:numId w:val="39"/>
        </w:numPr>
        <w:tabs>
          <w:tab w:val="left" w:pos="142"/>
        </w:tabs>
        <w:suppressAutoHyphens/>
        <w:overflowPunct w:val="0"/>
        <w:autoSpaceDE w:val="0"/>
        <w:spacing w:after="0" w:line="240" w:lineRule="auto"/>
        <w:ind w:left="426" w:firstLine="0"/>
        <w:jc w:val="both"/>
        <w:textAlignment w:val="baseline"/>
        <w:rPr>
          <w:rFonts w:eastAsia="Calibri" w:cs="Arial"/>
          <w:noProof w:val="0"/>
          <w:sz w:val="21"/>
          <w:szCs w:val="21"/>
        </w:rPr>
      </w:pPr>
      <w:r w:rsidRPr="00C210FE">
        <w:rPr>
          <w:rFonts w:eastAsia="Calibri" w:cs="Arial"/>
          <w:b/>
          <w:noProof w:val="0"/>
          <w:sz w:val="21"/>
          <w:szCs w:val="21"/>
        </w:rPr>
        <w:t>NOM-016-SSA3-2012.</w:t>
      </w:r>
      <w:r w:rsidRPr="00C210FE">
        <w:rPr>
          <w:rFonts w:eastAsia="Calibri" w:cs="Arial"/>
          <w:noProof w:val="0"/>
          <w:sz w:val="21"/>
          <w:szCs w:val="21"/>
        </w:rPr>
        <w:t xml:space="preserve"> Que establece las Características Mínimas de Infraestructura y Equipamiento de Hospitales y Consultorios de Atención Médica Especializada. (Carta compromiso de cumplir con lo establecido en el apéndice informativo “D” de la norma de referencia).</w:t>
      </w:r>
    </w:p>
    <w:p w:rsidR="00C210FE" w:rsidRPr="00C210FE" w:rsidRDefault="00C210FE" w:rsidP="00C210FE">
      <w:pPr>
        <w:widowControl w:val="0"/>
        <w:tabs>
          <w:tab w:val="left" w:pos="142"/>
        </w:tabs>
        <w:suppressAutoHyphens/>
        <w:overflowPunct w:val="0"/>
        <w:autoSpaceDE w:val="0"/>
        <w:spacing w:after="0" w:line="240" w:lineRule="auto"/>
        <w:jc w:val="both"/>
        <w:textAlignment w:val="baseline"/>
        <w:rPr>
          <w:rFonts w:eastAsia="Calibri" w:cs="Arial"/>
          <w:noProof w:val="0"/>
          <w:sz w:val="21"/>
          <w:szCs w:val="21"/>
        </w:rPr>
      </w:pPr>
    </w:p>
    <w:p w:rsidR="00C210FE" w:rsidRPr="00C210FE" w:rsidRDefault="00C210FE" w:rsidP="00C210FE">
      <w:pPr>
        <w:suppressAutoHyphens/>
        <w:spacing w:after="0" w:line="240" w:lineRule="auto"/>
        <w:ind w:left="426"/>
        <w:jc w:val="both"/>
        <w:rPr>
          <w:rFonts w:eastAsia="Calibri" w:cs="Arial"/>
          <w:b/>
          <w:noProof w:val="0"/>
          <w:sz w:val="21"/>
          <w:szCs w:val="21"/>
        </w:rPr>
      </w:pPr>
      <w:r w:rsidRPr="00C210FE">
        <w:rPr>
          <w:rFonts w:eastAsia="Calibri" w:cs="Arial"/>
          <w:noProof w:val="0"/>
          <w:sz w:val="21"/>
          <w:szCs w:val="21"/>
        </w:rPr>
        <w:t>El licitante deberá presentar carta firmada por su Representante Legal, en la que manifieste que cuenta con el equipo necesario para realizar pruebas hidrostáticas y entregar documento que acredita su sello de verificación que se estampa en los cilindros para cumplir con la NMX-H-9809-1-NORMEX-2014. Cilindros para el Transporte de Gases Comprimidos y Licuados. Especificaciones para el Diseño y Construcción de Cilindros de Acero sin Soldadura rellenables con Gas, de una Capacidad desde 0.5 Litros Hasta 150 Litros”.</w:t>
      </w:r>
    </w:p>
    <w:p w:rsidR="00C210FE" w:rsidRPr="00C210FE" w:rsidRDefault="00C210FE" w:rsidP="00C210FE">
      <w:pPr>
        <w:suppressAutoHyphens/>
        <w:spacing w:after="0" w:line="240" w:lineRule="auto"/>
        <w:ind w:left="426"/>
        <w:jc w:val="both"/>
        <w:rPr>
          <w:rFonts w:eastAsia="Calibri" w:cs="Arial"/>
          <w:b/>
          <w:noProof w:val="0"/>
          <w:sz w:val="21"/>
          <w:szCs w:val="21"/>
        </w:rPr>
      </w:pPr>
    </w:p>
    <w:p w:rsidR="00C210FE" w:rsidRPr="00D32310" w:rsidRDefault="00C210FE" w:rsidP="00D32310">
      <w:pPr>
        <w:pStyle w:val="ListBullet1"/>
        <w:spacing w:line="240" w:lineRule="auto"/>
        <w:rPr>
          <w:rFonts w:eastAsia="Calibri" w:cs="Arial"/>
          <w:b/>
          <w:sz w:val="21"/>
          <w:szCs w:val="21"/>
        </w:rPr>
      </w:pPr>
      <w:r w:rsidRPr="00D32310">
        <w:rPr>
          <w:rFonts w:eastAsia="Calibri" w:cs="Arial"/>
          <w:b/>
          <w:sz w:val="21"/>
          <w:szCs w:val="21"/>
        </w:rPr>
        <w:t>VERIFICACIÓN DOCUMENTAL QUE REALIZARÁ EL ÁREA TÉCNICA.-</w:t>
      </w:r>
      <w:r w:rsidRPr="00D32310">
        <w:rPr>
          <w:rFonts w:eastAsia="Calibri" w:cs="Arial"/>
          <w:sz w:val="21"/>
          <w:szCs w:val="21"/>
        </w:rPr>
        <w:t xml:space="preserve"> La verificación que realicen las Coordinaciones Atención Integral a la Salud en el Primer Nivel, de Investigación en Salud y Control Técnico de Insumos, será de manera documental, para lo cual los licitantes participantes presentarán su propuesta técnica, conforme a las especificaciones de los gases señalados en el presente requerimiento, asimismo, deberán adjuntar a la misma los documentos indicados en los numerales II (inciso A, B, C y D) y III del documento denominado “Términos y Condiciones”, los cuales serán revisados por el Área de Prevención y Promoción de la Salud para trabajadores IMSS, en Nivel Central y las Divisiones de Desarrollo de la Investigación, así como la de Control de Sistemas, dependientes de la CIS y COCTI, respectivamente, las cuales emitirán el dictamen de evaluación técnica correspondiente.</w:t>
      </w:r>
    </w:p>
    <w:p w:rsidR="00D32310" w:rsidRPr="00C210FE" w:rsidRDefault="00D32310" w:rsidP="00C210FE">
      <w:pPr>
        <w:spacing w:after="0" w:line="240" w:lineRule="auto"/>
        <w:jc w:val="center"/>
        <w:rPr>
          <w:rFonts w:eastAsia="Calibri" w:cs="Arial"/>
          <w:b/>
          <w:noProof w:val="0"/>
          <w:sz w:val="21"/>
          <w:szCs w:val="21"/>
        </w:rPr>
      </w:pPr>
    </w:p>
    <w:p w:rsidR="00EE605D" w:rsidRDefault="00EE605D" w:rsidP="00C210FE">
      <w:pPr>
        <w:spacing w:after="0" w:line="240" w:lineRule="auto"/>
        <w:jc w:val="center"/>
        <w:rPr>
          <w:rFonts w:eastAsia="Calibri" w:cs="Arial"/>
          <w:b/>
          <w:noProof w:val="0"/>
          <w:sz w:val="21"/>
          <w:szCs w:val="21"/>
        </w:rPr>
      </w:pPr>
    </w:p>
    <w:p w:rsidR="00EE605D" w:rsidRDefault="00EE605D" w:rsidP="00C210FE">
      <w:pPr>
        <w:spacing w:after="0" w:line="240" w:lineRule="auto"/>
        <w:jc w:val="center"/>
        <w:rPr>
          <w:rFonts w:eastAsia="Calibri" w:cs="Arial"/>
          <w:b/>
          <w:noProof w:val="0"/>
          <w:sz w:val="21"/>
          <w:szCs w:val="21"/>
        </w:rPr>
      </w:pPr>
    </w:p>
    <w:p w:rsidR="00EE605D" w:rsidRDefault="00EE605D" w:rsidP="00C210FE">
      <w:pPr>
        <w:spacing w:after="0" w:line="240" w:lineRule="auto"/>
        <w:jc w:val="center"/>
        <w:rPr>
          <w:rFonts w:eastAsia="Calibri" w:cs="Arial"/>
          <w:b/>
          <w:noProof w:val="0"/>
          <w:sz w:val="21"/>
          <w:szCs w:val="21"/>
        </w:rPr>
      </w:pPr>
    </w:p>
    <w:p w:rsidR="00EE605D" w:rsidRDefault="00EE605D" w:rsidP="00C210FE">
      <w:pPr>
        <w:spacing w:after="0" w:line="240" w:lineRule="auto"/>
        <w:jc w:val="center"/>
        <w:rPr>
          <w:rFonts w:eastAsia="Calibri" w:cs="Arial"/>
          <w:b/>
          <w:noProof w:val="0"/>
          <w:sz w:val="21"/>
          <w:szCs w:val="21"/>
        </w:rPr>
      </w:pPr>
    </w:p>
    <w:p w:rsidR="00EE605D" w:rsidRDefault="00EE605D" w:rsidP="00C210FE">
      <w:pPr>
        <w:spacing w:after="0" w:line="240" w:lineRule="auto"/>
        <w:jc w:val="center"/>
        <w:rPr>
          <w:rFonts w:eastAsia="Calibri" w:cs="Arial"/>
          <w:b/>
          <w:noProof w:val="0"/>
          <w:sz w:val="21"/>
          <w:szCs w:val="21"/>
        </w:rPr>
      </w:pPr>
    </w:p>
    <w:p w:rsidR="00C210FE" w:rsidRPr="00C210FE" w:rsidRDefault="00C210FE" w:rsidP="00C210FE">
      <w:pPr>
        <w:spacing w:after="0" w:line="240" w:lineRule="auto"/>
        <w:jc w:val="center"/>
        <w:rPr>
          <w:rFonts w:eastAsia="Calibri" w:cs="Arial"/>
          <w:b/>
          <w:noProof w:val="0"/>
          <w:sz w:val="21"/>
          <w:szCs w:val="21"/>
        </w:rPr>
      </w:pPr>
      <w:r w:rsidRPr="00C210FE">
        <w:rPr>
          <w:rFonts w:eastAsia="Calibri" w:cs="Arial"/>
          <w:b/>
          <w:noProof w:val="0"/>
          <w:sz w:val="21"/>
          <w:szCs w:val="21"/>
        </w:rPr>
        <w:lastRenderedPageBreak/>
        <w:t>Atentamente</w:t>
      </w:r>
    </w:p>
    <w:p w:rsidR="00C210FE" w:rsidRPr="00C210FE" w:rsidRDefault="00C210FE" w:rsidP="00C210FE">
      <w:pPr>
        <w:spacing w:after="0" w:line="240" w:lineRule="auto"/>
        <w:jc w:val="center"/>
        <w:rPr>
          <w:rFonts w:eastAsia="Calibri" w:cs="Arial"/>
          <w:noProof w:val="0"/>
          <w:sz w:val="21"/>
          <w:szCs w:val="21"/>
        </w:rPr>
      </w:pPr>
    </w:p>
    <w:tbl>
      <w:tblPr>
        <w:tblStyle w:val="Tablaconcuadrc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1088"/>
        <w:gridCol w:w="4276"/>
      </w:tblGrid>
      <w:tr w:rsidR="00C210FE" w:rsidRPr="00C210FE" w:rsidTr="00D37B8F">
        <w:tc>
          <w:tcPr>
            <w:tcW w:w="4503" w:type="dxa"/>
            <w:tcBorders>
              <w:bottom w:val="single" w:sz="4" w:space="0" w:color="auto"/>
            </w:tcBorders>
          </w:tcPr>
          <w:p w:rsidR="00C210FE" w:rsidRPr="00C210FE" w:rsidRDefault="00C210FE" w:rsidP="00C210FE">
            <w:pPr>
              <w:jc w:val="center"/>
              <w:rPr>
                <w:rFonts w:eastAsia="Calibri" w:cs="Arial"/>
                <w:noProof w:val="0"/>
                <w:sz w:val="21"/>
                <w:szCs w:val="21"/>
              </w:rPr>
            </w:pPr>
          </w:p>
        </w:tc>
        <w:tc>
          <w:tcPr>
            <w:tcW w:w="1134" w:type="dxa"/>
          </w:tcPr>
          <w:p w:rsidR="00C210FE" w:rsidRPr="00C210FE" w:rsidRDefault="00C210FE" w:rsidP="00C210FE">
            <w:pPr>
              <w:jc w:val="center"/>
              <w:rPr>
                <w:rFonts w:eastAsia="Calibri" w:cs="Arial"/>
                <w:noProof w:val="0"/>
                <w:sz w:val="21"/>
                <w:szCs w:val="21"/>
              </w:rPr>
            </w:pPr>
          </w:p>
          <w:p w:rsidR="00C210FE" w:rsidRPr="00C210FE" w:rsidRDefault="00C210FE" w:rsidP="00C210FE">
            <w:pPr>
              <w:jc w:val="center"/>
              <w:rPr>
                <w:rFonts w:eastAsia="Calibri" w:cs="Arial"/>
                <w:noProof w:val="0"/>
                <w:sz w:val="21"/>
                <w:szCs w:val="21"/>
              </w:rPr>
            </w:pPr>
          </w:p>
        </w:tc>
        <w:tc>
          <w:tcPr>
            <w:tcW w:w="4426" w:type="dxa"/>
            <w:tcBorders>
              <w:bottom w:val="single" w:sz="4" w:space="0" w:color="auto"/>
            </w:tcBorders>
          </w:tcPr>
          <w:p w:rsidR="00C210FE" w:rsidRPr="00C210FE" w:rsidRDefault="00C210FE" w:rsidP="00C210FE">
            <w:pPr>
              <w:jc w:val="center"/>
              <w:rPr>
                <w:rFonts w:eastAsia="Calibri" w:cs="Arial"/>
                <w:noProof w:val="0"/>
                <w:sz w:val="21"/>
                <w:szCs w:val="21"/>
              </w:rPr>
            </w:pPr>
          </w:p>
        </w:tc>
      </w:tr>
      <w:tr w:rsidR="00C210FE" w:rsidRPr="00C210FE" w:rsidTr="00D37B8F">
        <w:tc>
          <w:tcPr>
            <w:tcW w:w="4503" w:type="dxa"/>
            <w:tcBorders>
              <w:top w:val="single" w:sz="4" w:space="0" w:color="auto"/>
            </w:tcBorders>
          </w:tcPr>
          <w:p w:rsidR="00C210FE" w:rsidRPr="00C210FE" w:rsidRDefault="00C210FE" w:rsidP="00C210FE">
            <w:pPr>
              <w:snapToGrid w:val="0"/>
              <w:jc w:val="center"/>
              <w:rPr>
                <w:rFonts w:eastAsia="Calibri" w:cs="Arial"/>
                <w:b/>
                <w:noProof w:val="0"/>
                <w:sz w:val="21"/>
                <w:szCs w:val="21"/>
                <w:lang w:val="pt-BR"/>
              </w:rPr>
            </w:pPr>
            <w:r w:rsidRPr="00C210FE">
              <w:rPr>
                <w:rFonts w:eastAsia="Calibri" w:cs="Arial"/>
                <w:b/>
                <w:noProof w:val="0"/>
                <w:sz w:val="21"/>
                <w:szCs w:val="21"/>
                <w:lang w:val="pt-BR"/>
              </w:rPr>
              <w:t>Dr. Manuel Cervantes Ocampo</w:t>
            </w:r>
          </w:p>
          <w:p w:rsidR="00C210FE" w:rsidRPr="00C210FE" w:rsidRDefault="00C210FE" w:rsidP="00C210FE">
            <w:pPr>
              <w:jc w:val="center"/>
              <w:rPr>
                <w:rFonts w:eastAsia="Calibri" w:cs="Arial"/>
                <w:noProof w:val="0"/>
                <w:sz w:val="21"/>
                <w:szCs w:val="21"/>
              </w:rPr>
            </w:pPr>
            <w:r w:rsidRPr="00C210FE">
              <w:rPr>
                <w:rFonts w:eastAsia="Calibri" w:cs="Arial"/>
                <w:noProof w:val="0"/>
                <w:sz w:val="21"/>
                <w:szCs w:val="21"/>
              </w:rPr>
              <w:t>Titular de la Coordinación de Atención Integral a la Salud en el Primer Nivel</w:t>
            </w:r>
          </w:p>
          <w:p w:rsidR="00C210FE" w:rsidRPr="00C210FE" w:rsidRDefault="00C210FE" w:rsidP="00C210FE">
            <w:pPr>
              <w:jc w:val="center"/>
              <w:rPr>
                <w:rFonts w:eastAsia="Calibri" w:cs="Arial"/>
                <w:noProof w:val="0"/>
                <w:sz w:val="21"/>
                <w:szCs w:val="21"/>
              </w:rPr>
            </w:pPr>
          </w:p>
        </w:tc>
        <w:tc>
          <w:tcPr>
            <w:tcW w:w="1134" w:type="dxa"/>
          </w:tcPr>
          <w:p w:rsidR="00C210FE" w:rsidRPr="00C210FE" w:rsidRDefault="00C210FE" w:rsidP="00C210FE">
            <w:pPr>
              <w:jc w:val="center"/>
              <w:rPr>
                <w:rFonts w:eastAsia="Calibri" w:cs="Arial"/>
                <w:noProof w:val="0"/>
                <w:sz w:val="21"/>
                <w:szCs w:val="21"/>
              </w:rPr>
            </w:pPr>
          </w:p>
        </w:tc>
        <w:tc>
          <w:tcPr>
            <w:tcW w:w="4426" w:type="dxa"/>
            <w:tcBorders>
              <w:top w:val="single" w:sz="4" w:space="0" w:color="auto"/>
            </w:tcBorders>
          </w:tcPr>
          <w:p w:rsidR="00C210FE" w:rsidRPr="00C210FE" w:rsidRDefault="00C210FE" w:rsidP="00C210FE">
            <w:pPr>
              <w:snapToGrid w:val="0"/>
              <w:jc w:val="center"/>
              <w:rPr>
                <w:rFonts w:eastAsia="Calibri" w:cs="Arial"/>
                <w:b/>
                <w:noProof w:val="0"/>
                <w:sz w:val="21"/>
                <w:szCs w:val="21"/>
                <w:lang w:val="pt-BR"/>
              </w:rPr>
            </w:pPr>
            <w:r w:rsidRPr="00C210FE">
              <w:rPr>
                <w:rFonts w:eastAsia="Calibri" w:cs="Arial"/>
                <w:b/>
                <w:noProof w:val="0"/>
                <w:sz w:val="21"/>
                <w:szCs w:val="21"/>
                <w:lang w:val="pt-BR"/>
              </w:rPr>
              <w:t>Dr. Fabio Abdel Salamanca Gómez</w:t>
            </w:r>
          </w:p>
          <w:p w:rsidR="00C210FE" w:rsidRPr="00C210FE" w:rsidRDefault="00C210FE" w:rsidP="00C210FE">
            <w:pPr>
              <w:jc w:val="center"/>
              <w:rPr>
                <w:rFonts w:eastAsia="Calibri" w:cs="Arial"/>
                <w:noProof w:val="0"/>
                <w:sz w:val="21"/>
                <w:szCs w:val="21"/>
              </w:rPr>
            </w:pPr>
            <w:r w:rsidRPr="00C210FE">
              <w:rPr>
                <w:rFonts w:eastAsia="Calibri" w:cs="Arial"/>
                <w:noProof w:val="0"/>
                <w:sz w:val="21"/>
                <w:szCs w:val="21"/>
              </w:rPr>
              <w:t xml:space="preserve">Titular de la Coordinación de Investigación </w:t>
            </w:r>
          </w:p>
        </w:tc>
      </w:tr>
    </w:tbl>
    <w:p w:rsidR="00C210FE" w:rsidRPr="00C210FE" w:rsidRDefault="00C210FE" w:rsidP="00C210FE">
      <w:pPr>
        <w:spacing w:after="0" w:line="240" w:lineRule="auto"/>
        <w:jc w:val="center"/>
        <w:rPr>
          <w:rFonts w:eastAsia="Calibri" w:cs="Arial"/>
          <w:noProof w:val="0"/>
          <w:sz w:val="21"/>
          <w:szCs w:val="21"/>
        </w:rPr>
      </w:pPr>
    </w:p>
    <w:tbl>
      <w:tblPr>
        <w:tblStyle w:val="Tablaconcuadrcula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tblGrid>
      <w:tr w:rsidR="00C210FE" w:rsidRPr="00C210FE" w:rsidTr="00D37B8F">
        <w:trPr>
          <w:jc w:val="center"/>
        </w:trPr>
        <w:tc>
          <w:tcPr>
            <w:tcW w:w="4426" w:type="dxa"/>
            <w:tcBorders>
              <w:bottom w:val="single" w:sz="4" w:space="0" w:color="auto"/>
            </w:tcBorders>
          </w:tcPr>
          <w:p w:rsidR="00C210FE" w:rsidRPr="00C210FE" w:rsidRDefault="00C210FE" w:rsidP="00C210FE">
            <w:pPr>
              <w:jc w:val="center"/>
              <w:rPr>
                <w:rFonts w:eastAsia="Calibri" w:cs="Arial"/>
                <w:noProof w:val="0"/>
                <w:sz w:val="21"/>
                <w:szCs w:val="21"/>
              </w:rPr>
            </w:pPr>
          </w:p>
        </w:tc>
      </w:tr>
      <w:tr w:rsidR="00C210FE" w:rsidRPr="00C210FE" w:rsidTr="00D37B8F">
        <w:trPr>
          <w:jc w:val="center"/>
        </w:trPr>
        <w:tc>
          <w:tcPr>
            <w:tcW w:w="4426" w:type="dxa"/>
            <w:tcBorders>
              <w:top w:val="single" w:sz="4" w:space="0" w:color="auto"/>
            </w:tcBorders>
          </w:tcPr>
          <w:p w:rsidR="00C210FE" w:rsidRPr="00C210FE" w:rsidRDefault="00C210FE" w:rsidP="00C210FE">
            <w:pPr>
              <w:snapToGrid w:val="0"/>
              <w:jc w:val="center"/>
              <w:rPr>
                <w:rFonts w:eastAsia="Calibri" w:cs="Arial"/>
                <w:b/>
                <w:noProof w:val="0"/>
                <w:sz w:val="21"/>
                <w:szCs w:val="21"/>
                <w:lang w:val="pt-BR"/>
              </w:rPr>
            </w:pPr>
            <w:r w:rsidRPr="00C210FE">
              <w:rPr>
                <w:rFonts w:eastAsia="Calibri" w:cs="Arial"/>
                <w:b/>
                <w:noProof w:val="0"/>
                <w:sz w:val="21"/>
                <w:szCs w:val="21"/>
                <w:lang w:val="pt-BR"/>
              </w:rPr>
              <w:t>Dr. Arturo Viniegra Osorio</w:t>
            </w:r>
          </w:p>
          <w:p w:rsidR="00C210FE" w:rsidRPr="00C210FE" w:rsidRDefault="00C210FE" w:rsidP="00C210FE">
            <w:pPr>
              <w:jc w:val="center"/>
              <w:rPr>
                <w:rFonts w:eastAsia="Calibri" w:cs="Arial"/>
                <w:noProof w:val="0"/>
                <w:sz w:val="21"/>
                <w:szCs w:val="21"/>
              </w:rPr>
            </w:pPr>
            <w:r w:rsidRPr="00C210FE">
              <w:rPr>
                <w:rFonts w:eastAsia="Calibri" w:cs="Arial"/>
                <w:noProof w:val="0"/>
                <w:sz w:val="21"/>
                <w:szCs w:val="21"/>
              </w:rPr>
              <w:t>Titular de la Coordinación de Control Técnico de Insumos</w:t>
            </w:r>
          </w:p>
          <w:p w:rsidR="00C210FE" w:rsidRPr="00C210FE" w:rsidRDefault="00C210FE" w:rsidP="00C210FE">
            <w:pPr>
              <w:jc w:val="center"/>
              <w:rPr>
                <w:rFonts w:eastAsia="Calibri" w:cs="Arial"/>
                <w:noProof w:val="0"/>
                <w:sz w:val="21"/>
                <w:szCs w:val="21"/>
              </w:rPr>
            </w:pPr>
          </w:p>
        </w:tc>
      </w:tr>
    </w:tbl>
    <w:p w:rsidR="00E34444" w:rsidRPr="00D32310" w:rsidRDefault="00E34444" w:rsidP="00C37809">
      <w:pPr>
        <w:rPr>
          <w:rFonts w:cs="Arial"/>
          <w:sz w:val="21"/>
          <w:szCs w:val="21"/>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E605D" w:rsidRDefault="00EE605D" w:rsidP="00C37809">
      <w:pPr>
        <w:rPr>
          <w:lang w:eastAsia="ar-SA"/>
        </w:rPr>
      </w:pPr>
    </w:p>
    <w:p w:rsidR="00EE605D" w:rsidRDefault="00EE605D" w:rsidP="00C37809">
      <w:pPr>
        <w:rPr>
          <w:lang w:eastAsia="ar-SA"/>
        </w:rPr>
      </w:pPr>
    </w:p>
    <w:p w:rsidR="00E34444" w:rsidRDefault="00E34444" w:rsidP="00C37809">
      <w:pPr>
        <w:rPr>
          <w:lang w:eastAsia="ar-SA"/>
        </w:rPr>
      </w:pPr>
    </w:p>
    <w:p w:rsidR="00E34444" w:rsidRDefault="00E34444" w:rsidP="00C37809">
      <w:pPr>
        <w:rPr>
          <w:lang w:eastAsia="ar-SA"/>
        </w:rPr>
      </w:pPr>
    </w:p>
    <w:p w:rsidR="00D32310" w:rsidRDefault="00D32310" w:rsidP="00C37809">
      <w:pPr>
        <w:rPr>
          <w:lang w:eastAsia="ar-SA"/>
        </w:rPr>
      </w:pPr>
    </w:p>
    <w:p w:rsidR="00D32310" w:rsidRDefault="00D32310" w:rsidP="00C37809">
      <w:pPr>
        <w:rPr>
          <w:lang w:eastAsia="ar-SA"/>
        </w:rPr>
      </w:pPr>
    </w:p>
    <w:p w:rsidR="00D32310" w:rsidRDefault="00D32310" w:rsidP="00C37809">
      <w:pPr>
        <w:rPr>
          <w:lang w:eastAsia="ar-SA"/>
        </w:rPr>
      </w:pPr>
    </w:p>
    <w:p w:rsidR="00D32310" w:rsidRDefault="00D32310" w:rsidP="00C37809">
      <w:pPr>
        <w:rPr>
          <w:lang w:eastAsia="ar-SA"/>
        </w:rPr>
      </w:pPr>
    </w:p>
    <w:p w:rsidR="00D32310" w:rsidRDefault="00D32310" w:rsidP="00C37809">
      <w:pPr>
        <w:rPr>
          <w:lang w:eastAsia="ar-SA"/>
        </w:rPr>
      </w:pPr>
    </w:p>
    <w:p w:rsidR="00D32310" w:rsidRDefault="00D32310" w:rsidP="00C37809">
      <w:pPr>
        <w:rPr>
          <w:lang w:eastAsia="ar-SA"/>
        </w:rPr>
      </w:pPr>
    </w:p>
    <w:p w:rsidR="00E34444" w:rsidRDefault="00E34444" w:rsidP="00C37809">
      <w:pPr>
        <w:rPr>
          <w:lang w:eastAsia="ar-SA"/>
        </w:rPr>
      </w:pPr>
    </w:p>
    <w:p w:rsidR="00EE605D" w:rsidRDefault="00EE605D" w:rsidP="00FB3B44">
      <w:pPr>
        <w:pStyle w:val="Ttulo1"/>
      </w:pPr>
    </w:p>
    <w:p w:rsidR="00F52986" w:rsidRPr="005463AD" w:rsidRDefault="00F52986" w:rsidP="00FB3B44">
      <w:pPr>
        <w:pStyle w:val="Ttulo1"/>
      </w:pPr>
      <w:r w:rsidRPr="005463AD">
        <w:t>Anexo 2.- “Terminos y Condiciones”.</w:t>
      </w:r>
    </w:p>
    <w:p w:rsidR="00034085" w:rsidRDefault="00034085" w:rsidP="00034085">
      <w:pPr>
        <w:tabs>
          <w:tab w:val="left" w:pos="5220"/>
        </w:tabs>
        <w:spacing w:after="0" w:line="240" w:lineRule="auto"/>
        <w:jc w:val="both"/>
        <w:rPr>
          <w:rFonts w:eastAsia="Times New Roman" w:cs="Arial"/>
          <w:b/>
          <w:noProof w:val="0"/>
          <w:sz w:val="21"/>
          <w:szCs w:val="21"/>
          <w:lang w:val="es-ES" w:eastAsia="es-ES"/>
        </w:rPr>
      </w:pPr>
    </w:p>
    <w:p w:rsidR="00FD1A33" w:rsidRPr="00FD1A33" w:rsidRDefault="00FD1A33" w:rsidP="00FD1A33">
      <w:pPr>
        <w:spacing w:after="0" w:line="240" w:lineRule="auto"/>
        <w:ind w:left="284"/>
        <w:jc w:val="center"/>
        <w:rPr>
          <w:rFonts w:eastAsia="Calibri" w:cs="Arial"/>
          <w:b/>
          <w:noProof w:val="0"/>
          <w:sz w:val="21"/>
          <w:szCs w:val="21"/>
        </w:rPr>
      </w:pPr>
      <w:r w:rsidRPr="00FD1A33">
        <w:rPr>
          <w:rFonts w:eastAsia="Calibri" w:cs="Arial"/>
          <w:b/>
          <w:noProof w:val="0"/>
          <w:sz w:val="21"/>
          <w:szCs w:val="21"/>
        </w:rPr>
        <w:t xml:space="preserve">TÉRMINOS Y CONDICIONES PARA LA CONTRATACIÓN DEL SERVICIO DE SUMINISTRO DE GASES </w:t>
      </w:r>
      <w:r w:rsidRPr="00FD1A33">
        <w:rPr>
          <w:rFonts w:eastAsia="Calibri" w:cs="Arial"/>
          <w:b/>
          <w:bCs/>
          <w:noProof w:val="0"/>
          <w:sz w:val="21"/>
          <w:szCs w:val="21"/>
        </w:rPr>
        <w:t>ESPECIALES DURANTE EL EJERCICIO PRESUPUESTAL 2018</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704B1E" w:rsidRDefault="00FD1A33" w:rsidP="00FB3B44">
      <w:pPr>
        <w:pStyle w:val="Ttulo1"/>
        <w:rPr>
          <w:rFonts w:eastAsia="Calibri"/>
          <w:b w:val="0"/>
          <w:sz w:val="21"/>
          <w:szCs w:val="21"/>
        </w:rPr>
      </w:pPr>
      <w:r w:rsidRPr="00704B1E">
        <w:rPr>
          <w:rFonts w:eastAsia="Calibri"/>
          <w:sz w:val="21"/>
          <w:szCs w:val="21"/>
        </w:rPr>
        <w:t xml:space="preserve">VIGENCIA.- </w:t>
      </w:r>
      <w:r w:rsidRPr="00704B1E">
        <w:rPr>
          <w:rFonts w:eastAsia="Calibri"/>
          <w:b w:val="0"/>
          <w:sz w:val="21"/>
          <w:szCs w:val="21"/>
        </w:rPr>
        <w:t>La vigencia del contrato será a partir de su formalización al 31 de diciembre de 2018.</w:t>
      </w:r>
    </w:p>
    <w:p w:rsidR="00FD1A33" w:rsidRPr="00FD1A33" w:rsidRDefault="00FD1A33" w:rsidP="00704B1E">
      <w:pPr>
        <w:pStyle w:val="Ttulo1"/>
        <w:rPr>
          <w:rFonts w:eastAsia="Calibri"/>
          <w:sz w:val="21"/>
          <w:szCs w:val="21"/>
        </w:rPr>
      </w:pPr>
    </w:p>
    <w:p w:rsidR="00FD1A33" w:rsidRPr="00704B1E" w:rsidRDefault="00FD1A33" w:rsidP="00FB3B44">
      <w:pPr>
        <w:pStyle w:val="Ttulo1"/>
        <w:rPr>
          <w:rFonts w:eastAsia="Calibri"/>
          <w:b w:val="0"/>
          <w:sz w:val="21"/>
          <w:szCs w:val="21"/>
        </w:rPr>
      </w:pPr>
      <w:r w:rsidRPr="00704B1E">
        <w:rPr>
          <w:rFonts w:eastAsia="Calibri"/>
          <w:sz w:val="21"/>
          <w:szCs w:val="21"/>
        </w:rPr>
        <w:t xml:space="preserve">VIGENCIA DEL SERVICIO: </w:t>
      </w:r>
      <w:r w:rsidRPr="00704B1E">
        <w:rPr>
          <w:rFonts w:eastAsia="Calibri"/>
          <w:b w:val="0"/>
          <w:sz w:val="21"/>
          <w:szCs w:val="21"/>
        </w:rPr>
        <w:t>La vigencia del servicio será a partir del día hábil posterior al comunicado de fallo al 31 de diciembre de 2018.</w:t>
      </w:r>
    </w:p>
    <w:p w:rsidR="00FD1A33" w:rsidRPr="00FD1A33" w:rsidRDefault="00FD1A33" w:rsidP="00704B1E">
      <w:pPr>
        <w:pStyle w:val="Ttulo1"/>
        <w:rPr>
          <w:rFonts w:eastAsia="Calibri"/>
          <w:sz w:val="21"/>
          <w:szCs w:val="21"/>
        </w:rPr>
      </w:pPr>
    </w:p>
    <w:p w:rsidR="00FD1A33" w:rsidRPr="00704B1E" w:rsidRDefault="00FD1A33" w:rsidP="00FB3B44">
      <w:pPr>
        <w:pStyle w:val="Ttulo1"/>
        <w:rPr>
          <w:rFonts w:eastAsia="Calibri"/>
          <w:b w:val="0"/>
          <w:sz w:val="21"/>
          <w:szCs w:val="21"/>
        </w:rPr>
      </w:pPr>
      <w:r w:rsidRPr="00704B1E">
        <w:rPr>
          <w:rFonts w:eastAsia="Calibri"/>
          <w:sz w:val="21"/>
          <w:szCs w:val="21"/>
        </w:rPr>
        <w:t xml:space="preserve">PRESTACIÓN DEL SERVICIO.- </w:t>
      </w:r>
      <w:r w:rsidRPr="00704B1E">
        <w:rPr>
          <w:rFonts w:eastAsia="Calibri"/>
          <w:b w:val="0"/>
          <w:sz w:val="21"/>
          <w:szCs w:val="21"/>
        </w:rPr>
        <w:t>Las entregas se realizarán de acuerdo a la demanda de las Coordinaciones de Atención Integral a la Salud en el primer Nivel (CAISPN), Investigación en Salud (CIS) y Control Técnico de Insumos (COCTI); las solicitudes de suministro al proveedor se efectuarán vía correo electrónico con 24 horas de anticipación, en el transcurso de la vigencia del contrato.</w:t>
      </w:r>
    </w:p>
    <w:p w:rsidR="00FD1A33" w:rsidRPr="00FD1A33" w:rsidRDefault="00FD1A33" w:rsidP="00704B1E">
      <w:pPr>
        <w:pStyle w:val="Ttulo1"/>
        <w:rPr>
          <w:rFonts w:eastAsia="Calibri"/>
          <w:sz w:val="21"/>
          <w:szCs w:val="21"/>
        </w:rPr>
      </w:pPr>
    </w:p>
    <w:p w:rsidR="00FD1A33" w:rsidRPr="00704B1E" w:rsidRDefault="00FD1A33" w:rsidP="00FB3B44">
      <w:pPr>
        <w:pStyle w:val="Ttulo1"/>
        <w:rPr>
          <w:rFonts w:eastAsia="Calibri"/>
          <w:b w:val="0"/>
          <w:sz w:val="21"/>
          <w:szCs w:val="21"/>
        </w:rPr>
      </w:pPr>
      <w:r w:rsidRPr="00704B1E">
        <w:rPr>
          <w:rFonts w:eastAsia="Calibri"/>
          <w:sz w:val="21"/>
          <w:szCs w:val="21"/>
        </w:rPr>
        <w:t xml:space="preserve">CRITERIO DE EVALUACIÓN.- </w:t>
      </w:r>
      <w:r w:rsidRPr="00704B1E">
        <w:rPr>
          <w:rFonts w:eastAsia="Calibri"/>
          <w:b w:val="0"/>
          <w:sz w:val="21"/>
          <w:szCs w:val="21"/>
        </w:rPr>
        <w:t>Con fundamento en lo dispuesto por el artículo 36 de la Ley de Adquisiciones, Arrendamientos y Servicios del Sector Público, el criterio que se empleará es el método binario.</w:t>
      </w:r>
    </w:p>
    <w:p w:rsidR="00FD1A33" w:rsidRPr="00FD1A33" w:rsidRDefault="00FD1A33" w:rsidP="00FD1A33">
      <w:pPr>
        <w:suppressAutoHyphens/>
        <w:spacing w:after="0" w:line="240" w:lineRule="auto"/>
        <w:ind w:left="708"/>
        <w:rPr>
          <w:rFonts w:eastAsia="Times New Roman" w:cs="Arial"/>
          <w:bCs/>
          <w:noProof w:val="0"/>
          <w:sz w:val="21"/>
          <w:szCs w:val="21"/>
          <w:lang w:val="es-ES" w:eastAsia="ar-SA"/>
        </w:rPr>
      </w:pPr>
    </w:p>
    <w:p w:rsidR="00FD1A33" w:rsidRPr="00FD1A33" w:rsidRDefault="00FD1A33" w:rsidP="00FD1A33">
      <w:pPr>
        <w:tabs>
          <w:tab w:val="left" w:pos="567"/>
          <w:tab w:val="num" w:pos="720"/>
        </w:tabs>
        <w:suppressAutoHyphens/>
        <w:spacing w:after="0" w:line="240" w:lineRule="auto"/>
        <w:ind w:left="540"/>
        <w:jc w:val="both"/>
        <w:rPr>
          <w:rFonts w:eastAsia="Times New Roman" w:cs="Arial"/>
          <w:bCs/>
          <w:noProof w:val="0"/>
          <w:sz w:val="21"/>
          <w:szCs w:val="21"/>
          <w:lang w:val="es-ES" w:eastAsia="ar-SA"/>
        </w:rPr>
      </w:pPr>
      <w:r w:rsidRPr="00FD1A33">
        <w:rPr>
          <w:rFonts w:eastAsia="Times New Roman" w:cs="Arial"/>
          <w:bCs/>
          <w:noProof w:val="0"/>
          <w:sz w:val="21"/>
          <w:szCs w:val="21"/>
          <w:lang w:val="es-ES" w:eastAsia="ar-SA"/>
        </w:rPr>
        <w:t xml:space="preserve">Lo anterior, toda vez que no se requiere vincular las condiciones que debe cumplir el prestador de los servicios con las características del propio servicio. Por lo tanto, no es necesario comprobar la capacidad económica, técnica del personal o de equipamiento del proveedor. </w:t>
      </w:r>
    </w:p>
    <w:p w:rsidR="00FD1A33" w:rsidRPr="00FD1A33" w:rsidRDefault="00FD1A33" w:rsidP="00FD1A33">
      <w:pPr>
        <w:tabs>
          <w:tab w:val="left" w:pos="567"/>
          <w:tab w:val="num" w:pos="720"/>
        </w:tabs>
        <w:suppressAutoHyphens/>
        <w:spacing w:after="0" w:line="240" w:lineRule="auto"/>
        <w:ind w:left="540"/>
        <w:jc w:val="both"/>
        <w:rPr>
          <w:rFonts w:eastAsia="Times New Roman" w:cs="Arial"/>
          <w:bCs/>
          <w:noProof w:val="0"/>
          <w:sz w:val="21"/>
          <w:szCs w:val="21"/>
          <w:lang w:val="es-ES" w:eastAsia="ar-SA"/>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 xml:space="preserve">Por tales motivos, se considera que no es factible establecer una ponderación a cada uno de los requisitos establecidos, siendo esencial que los participantes se apeguen a cada una de las especificaciones y condiciones establecidas </w:t>
      </w:r>
      <w:r w:rsidRPr="00FD1A33">
        <w:rPr>
          <w:rFonts w:eastAsia="Calibri" w:cs="Arial"/>
          <w:bCs/>
          <w:noProof w:val="0"/>
          <w:sz w:val="21"/>
          <w:szCs w:val="21"/>
        </w:rPr>
        <w:t xml:space="preserve">en el Anexo Técnico y Términos y Condiciones del presente requerimiento </w:t>
      </w:r>
      <w:r w:rsidRPr="00FD1A33">
        <w:rPr>
          <w:rFonts w:eastAsia="Calibri" w:cs="Arial"/>
          <w:noProof w:val="0"/>
          <w:sz w:val="21"/>
          <w:szCs w:val="21"/>
        </w:rPr>
        <w:t>y el factor preponderante que se debe considerar es el precio más bajo.</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b/>
          <w:noProof w:val="0"/>
          <w:sz w:val="21"/>
          <w:szCs w:val="21"/>
        </w:rPr>
      </w:pPr>
      <w:r w:rsidRPr="00FD1A33">
        <w:rPr>
          <w:rFonts w:eastAsia="Calibri" w:cs="Arial"/>
          <w:noProof w:val="0"/>
          <w:sz w:val="21"/>
          <w:szCs w:val="21"/>
        </w:rPr>
        <w:t>Para la verificación de las especificaciones técnicas señaladas en el presente requerimiento, el(los) licitante(s) deberán presentar su propuesta técnica de acuerdo con lo establecido en el numeral II del Anexo Técnico; asimismo, adjuntará a la misma los documentos señalados en los numerales II (incisos A, B, C y D) y III del presente documento, los cuales serán revisados por el Área de Prevención y Promoción de la Salud para trabajadores IMSS (SPPSTIMSS), de Nivel Central y las Divisiones de Desarrollo de la Investigación de la Coordinación de Investigación en Salud y de Aseguramiento de Calidad y Normas de la Coordinación de Control Técnico de Insumos, las cuales emitirán el dictamen de evaluación técnica correspondiente.</w:t>
      </w:r>
    </w:p>
    <w:p w:rsidR="00FD1A33" w:rsidRPr="00FD1A33" w:rsidRDefault="00FD1A33" w:rsidP="00FD1A33">
      <w:pPr>
        <w:suppressAutoHyphens/>
        <w:spacing w:after="0" w:line="240" w:lineRule="auto"/>
        <w:ind w:left="708"/>
        <w:rPr>
          <w:rFonts w:eastAsia="Times New Roman" w:cs="Arial"/>
          <w:b/>
          <w:noProof w:val="0"/>
          <w:sz w:val="21"/>
          <w:szCs w:val="21"/>
          <w:lang w:val="es-ES" w:eastAsia="ar-SA"/>
        </w:rPr>
      </w:pPr>
    </w:p>
    <w:p w:rsidR="00FD1A33" w:rsidRPr="00704B1E" w:rsidRDefault="00FD1A33" w:rsidP="00FB3B44">
      <w:pPr>
        <w:pStyle w:val="Ttulo1"/>
        <w:rPr>
          <w:rFonts w:eastAsia="Calibri"/>
          <w:sz w:val="21"/>
          <w:szCs w:val="21"/>
        </w:rPr>
      </w:pPr>
      <w:r w:rsidRPr="00704B1E">
        <w:rPr>
          <w:rFonts w:eastAsia="Calibri"/>
          <w:sz w:val="21"/>
          <w:szCs w:val="21"/>
        </w:rPr>
        <w:t xml:space="preserve">LICENCIAS, PERMISOS, REGISTROS, CERTIFICADOS O AUTORIZACIONES.- </w:t>
      </w:r>
      <w:r w:rsidRPr="007D407B">
        <w:rPr>
          <w:rFonts w:eastAsia="Calibri"/>
          <w:b w:val="0"/>
          <w:sz w:val="21"/>
          <w:szCs w:val="21"/>
        </w:rPr>
        <w:t>Los licitantes participantes deberán presentar en su propuesta técnica la siguiente documentación:</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E5039D">
      <w:pPr>
        <w:numPr>
          <w:ilvl w:val="0"/>
          <w:numId w:val="44"/>
        </w:numPr>
        <w:tabs>
          <w:tab w:val="left" w:pos="142"/>
        </w:tabs>
        <w:suppressAutoHyphens/>
        <w:spacing w:after="0" w:line="240" w:lineRule="auto"/>
        <w:ind w:left="426" w:firstLine="0"/>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Escrito firmado por su Representante Legal en el que manifieste que su giro se refiera a la fabricación y/o distribución y suministro de gases especiales y/o medicinales.</w:t>
      </w:r>
    </w:p>
    <w:p w:rsidR="00FD1A33" w:rsidRPr="00FD1A33" w:rsidRDefault="00FD1A33" w:rsidP="00E5039D">
      <w:pPr>
        <w:numPr>
          <w:ilvl w:val="0"/>
          <w:numId w:val="43"/>
        </w:numPr>
        <w:tabs>
          <w:tab w:val="left" w:pos="142"/>
          <w:tab w:val="left" w:pos="709"/>
        </w:tabs>
        <w:suppressAutoHyphens/>
        <w:spacing w:after="0" w:line="240" w:lineRule="auto"/>
        <w:ind w:left="426" w:firstLine="0"/>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Copia del Registro Sanitario expedido por la COFEPRIS para el oxígeno medicinal vigente, de acuerdo a la Ley General de Salud en su Capítulos I y VIII del Título Duodécimo y el Reglamento en vigor.</w:t>
      </w:r>
    </w:p>
    <w:p w:rsidR="00FD1A33" w:rsidRPr="00FD1A33" w:rsidRDefault="00FD1A33" w:rsidP="00E5039D">
      <w:pPr>
        <w:numPr>
          <w:ilvl w:val="0"/>
          <w:numId w:val="43"/>
        </w:numPr>
        <w:tabs>
          <w:tab w:val="left" w:pos="142"/>
          <w:tab w:val="left" w:pos="709"/>
        </w:tabs>
        <w:suppressAutoHyphens/>
        <w:spacing w:after="0" w:line="240" w:lineRule="auto"/>
        <w:ind w:left="426" w:firstLine="0"/>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 xml:space="preserve">Documento firmado por su Representante Legal, indicando la ubicación de las plantas que proponen en el territorio nacional, por lo que deberá señalar la capacidad de producción </w:t>
      </w:r>
      <w:r w:rsidRPr="00FD1A33">
        <w:rPr>
          <w:rFonts w:eastAsia="Times New Roman" w:cs="Arial"/>
          <w:noProof w:val="0"/>
          <w:sz w:val="21"/>
          <w:szCs w:val="21"/>
          <w:lang w:val="es-ES" w:eastAsia="ar-SA"/>
        </w:rPr>
        <w:lastRenderedPageBreak/>
        <w:t>instalada y anexar la relación de su flotilla de transporte, describiendo el tipo de vehículos con el que se otorgará el suministro.  Los vehículos de reparto de cilindros deberán contar con rampa.</w:t>
      </w:r>
    </w:p>
    <w:p w:rsidR="00FD1A33" w:rsidRPr="00FD1A33" w:rsidRDefault="00FD1A33" w:rsidP="00FD1A33">
      <w:pPr>
        <w:suppressAutoHyphens/>
        <w:spacing w:after="0" w:line="240" w:lineRule="auto"/>
        <w:ind w:left="708"/>
        <w:rPr>
          <w:rFonts w:eastAsia="Times New Roman" w:cs="Arial"/>
          <w:b/>
          <w:noProof w:val="0"/>
          <w:sz w:val="21"/>
          <w:szCs w:val="21"/>
          <w:lang w:val="es-ES" w:eastAsia="ar-SA"/>
        </w:rPr>
      </w:pPr>
    </w:p>
    <w:p w:rsidR="00FD1A33" w:rsidRPr="00704B1E" w:rsidRDefault="00FD1A33" w:rsidP="00FB3B44">
      <w:pPr>
        <w:pStyle w:val="Ttulo1"/>
        <w:rPr>
          <w:rFonts w:eastAsia="Calibri"/>
          <w:b w:val="0"/>
          <w:sz w:val="21"/>
          <w:szCs w:val="21"/>
        </w:rPr>
      </w:pPr>
      <w:r w:rsidRPr="00704B1E">
        <w:rPr>
          <w:rFonts w:eastAsia="Calibri"/>
          <w:sz w:val="21"/>
          <w:szCs w:val="21"/>
        </w:rPr>
        <w:t xml:space="preserve">FOLLETOS, CATÁLOGOS, FOTOGRAFÍAS.- </w:t>
      </w:r>
      <w:r w:rsidRPr="00704B1E">
        <w:rPr>
          <w:rFonts w:eastAsia="Calibri"/>
          <w:b w:val="0"/>
          <w:sz w:val="21"/>
          <w:szCs w:val="21"/>
        </w:rPr>
        <w:t>En caso de que los licitantes participantes lo consideren necesario, podrán en su propuesta técnica acompañar la documentación de folletos, catálogos y/o fotografías, necesarios para corroborar las especificaciones, características y calidad de los gases.</w:t>
      </w:r>
    </w:p>
    <w:p w:rsidR="00FD1A33" w:rsidRPr="00FD1A33" w:rsidRDefault="00FD1A33" w:rsidP="00704B1E">
      <w:pPr>
        <w:pStyle w:val="Ttulo1"/>
        <w:rPr>
          <w:rFonts w:eastAsia="Calibri"/>
          <w:sz w:val="21"/>
          <w:szCs w:val="21"/>
        </w:rPr>
      </w:pPr>
    </w:p>
    <w:p w:rsidR="00FD1A33" w:rsidRPr="00704B1E" w:rsidRDefault="00FD1A33" w:rsidP="00FB3B44">
      <w:pPr>
        <w:pStyle w:val="Ttulo1"/>
        <w:rPr>
          <w:rFonts w:eastAsia="Calibri"/>
          <w:b w:val="0"/>
          <w:sz w:val="21"/>
          <w:szCs w:val="21"/>
        </w:rPr>
      </w:pPr>
      <w:r w:rsidRPr="00704B1E">
        <w:rPr>
          <w:rFonts w:eastAsia="Calibri"/>
          <w:sz w:val="21"/>
          <w:szCs w:val="21"/>
        </w:rPr>
        <w:t xml:space="preserve">VISITAS A INSTALACIONES.- </w:t>
      </w:r>
      <w:r w:rsidRPr="00704B1E">
        <w:rPr>
          <w:rFonts w:eastAsia="Calibri"/>
          <w:b w:val="0"/>
          <w:sz w:val="21"/>
          <w:szCs w:val="21"/>
        </w:rPr>
        <w:t>No se requieren visitas a las instalaciones del licitante, sin embargo, los licitantes participantes deberán realizar una visita, en las instalaciones de los servicios del Área de Prevención y Promoción de la Salud para trabajadores IMSS (SPPSTIMSS), de Nivel Central, previa comunicación con la Dra. Rosa Ivonne Fernández Marchan, en el teléfono 5726-1700, ext. 15859, ubicada en Calle Hamburgo No. 18, Col. Juarez, P.B., Delegación Cuauhtémoc, C.P. 06600, Ciudad de México, así como en las Unidades de Investigación, previa comunicación con la Lic. Alejandra Concepción Avilés Salas, Enlace Administrativo, en los teléfonos: 5761-2503 o 5627-6900 extensiones 21162 y 21163, ubicada en el Centro Médico Nacional Siglo XXI, sita en Avenida Cuauhtémoc 330, Col. Doctores, Delegación Cuauhtémoc, C.P. 06720, Ciudad de México, así como a la Coordinación de Control Técnico de Insumos (COCTI), sita en José Urbano Fonseca Núm. 6, Colonia Magdalena de las Salinas, Ciudad de México, C.P. 07760 Delegación Gustavo A. Madero, en un horario de 9:00 a 15:00 horas previa coordinación con el Ing. Roberto Lara Fernández, al conmutador 5747-3500, extensión 26117, con la finalidad de verificar que  las instalaciones de los SPPSTIMSS, Unidades de Investigación y de la COCTI, cuenten con:</w:t>
      </w:r>
    </w:p>
    <w:p w:rsidR="00FD1A33" w:rsidRPr="00FD1A33" w:rsidRDefault="00FD1A33" w:rsidP="00704B1E">
      <w:pPr>
        <w:pStyle w:val="Ttulo1"/>
        <w:rPr>
          <w:rFonts w:eastAsia="Calibri"/>
          <w:sz w:val="21"/>
          <w:szCs w:val="21"/>
        </w:rPr>
      </w:pPr>
    </w:p>
    <w:p w:rsidR="00FD1A33" w:rsidRPr="00FD1A33" w:rsidRDefault="00FD1A33" w:rsidP="00E5039D">
      <w:pPr>
        <w:numPr>
          <w:ilvl w:val="0"/>
          <w:numId w:val="46"/>
        </w:numPr>
        <w:suppressAutoHyphens/>
        <w:spacing w:after="0" w:line="240" w:lineRule="auto"/>
        <w:outlineLvl w:val="0"/>
        <w:rPr>
          <w:rFonts w:eastAsia="Times New Roman" w:cs="Arial"/>
          <w:noProof w:val="0"/>
          <w:sz w:val="21"/>
          <w:szCs w:val="21"/>
          <w:lang w:val="es-ES" w:eastAsia="ar-SA"/>
        </w:rPr>
      </w:pPr>
      <w:r w:rsidRPr="00FD1A33">
        <w:rPr>
          <w:rFonts w:eastAsia="Times New Roman" w:cs="Arial"/>
          <w:noProof w:val="0"/>
          <w:sz w:val="21"/>
          <w:szCs w:val="21"/>
          <w:lang w:val="es-ES" w:eastAsia="ar-SA"/>
        </w:rPr>
        <w:t>Manifold para oxígeno</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Válvula de manifold</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Válvula checks</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Regulador de baja presión</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Sistema de alarma de baja presión</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Válvula de alivio</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Sujetadores para cilindros</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Válvula de corte de alta presión</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Válvula múltiple para cambio de cabezal</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Presostato</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Manómetro</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Bancada en servicio</w:t>
      </w:r>
    </w:p>
    <w:p w:rsidR="00FD1A33" w:rsidRPr="00FD1A33" w:rsidRDefault="00FD1A33" w:rsidP="00E5039D">
      <w:pPr>
        <w:widowControl w:val="0"/>
        <w:numPr>
          <w:ilvl w:val="0"/>
          <w:numId w:val="45"/>
        </w:numPr>
        <w:suppressAutoHyphens/>
        <w:overflowPunct w:val="0"/>
        <w:autoSpaceDE w:val="0"/>
        <w:spacing w:after="0" w:line="240" w:lineRule="auto"/>
        <w:jc w:val="both"/>
        <w:textAlignment w:val="baseline"/>
        <w:rPr>
          <w:rFonts w:eastAsia="Times New Roman" w:cs="Arial"/>
          <w:noProof w:val="0"/>
          <w:sz w:val="21"/>
          <w:szCs w:val="21"/>
          <w:lang w:val="es-ES" w:eastAsia="ar-SA"/>
        </w:rPr>
      </w:pPr>
      <w:r w:rsidRPr="00FD1A33">
        <w:rPr>
          <w:rFonts w:eastAsia="Times New Roman" w:cs="Arial"/>
          <w:noProof w:val="0"/>
          <w:sz w:val="21"/>
          <w:szCs w:val="21"/>
          <w:lang w:val="es-ES" w:eastAsia="ar-SA"/>
        </w:rPr>
        <w:t>Bancada en reserva</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En caso de las Áreas en donde se requiere el servicio, no cuenten con las instalaciones apropiadas, el proveedor deberá realizar las adecuaciones pertinentes, con la finalidad de que lo consideren en la cotización del servicio que deberán de proporcionar.</w:t>
      </w: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 xml:space="preserve"> </w:t>
      </w:r>
    </w:p>
    <w:p w:rsidR="00FD1A33" w:rsidRPr="00704B1E" w:rsidRDefault="00FD1A33" w:rsidP="00FB3B44">
      <w:pPr>
        <w:pStyle w:val="Ttulo1"/>
        <w:rPr>
          <w:rFonts w:eastAsia="Calibri"/>
          <w:b w:val="0"/>
          <w:sz w:val="21"/>
          <w:szCs w:val="21"/>
        </w:rPr>
      </w:pPr>
      <w:r w:rsidRPr="00704B1E">
        <w:rPr>
          <w:rFonts w:eastAsia="Calibri"/>
          <w:sz w:val="21"/>
          <w:szCs w:val="21"/>
        </w:rPr>
        <w:t xml:space="preserve">PENAS CONVENCIONALES.- </w:t>
      </w:r>
      <w:r w:rsidRPr="00704B1E">
        <w:rPr>
          <w:rFonts w:eastAsia="Calibri"/>
          <w:b w:val="0"/>
          <w:sz w:val="21"/>
          <w:szCs w:val="21"/>
        </w:rPr>
        <w:t>La aplicación de penas convencionales procederá por atraso en la prestación del servicio, a partir de su notificación, la cual será por cada día de retraso de 2.5% del valor de la partida no surtida, sin considerar el IVA.</w:t>
      </w:r>
    </w:p>
    <w:p w:rsidR="00FD1A33" w:rsidRPr="00FD1A33" w:rsidRDefault="00FD1A33" w:rsidP="00FD1A33">
      <w:pPr>
        <w:tabs>
          <w:tab w:val="left" w:pos="567"/>
          <w:tab w:val="left" w:pos="709"/>
          <w:tab w:val="left" w:pos="14340"/>
          <w:tab w:val="left" w:pos="14827"/>
          <w:tab w:val="left" w:pos="15115"/>
          <w:tab w:val="left" w:pos="15744"/>
        </w:tabs>
        <w:suppressAutoHyphens/>
        <w:spacing w:after="0" w:line="240" w:lineRule="auto"/>
        <w:ind w:left="540"/>
        <w:jc w:val="both"/>
        <w:rPr>
          <w:rFonts w:eastAsia="Times New Roman" w:cs="Arial"/>
          <w:b/>
          <w:bCs/>
          <w:noProof w:val="0"/>
          <w:sz w:val="21"/>
          <w:szCs w:val="21"/>
          <w:lang w:val="es-ES" w:eastAsia="ar-SA"/>
        </w:rPr>
      </w:pPr>
    </w:p>
    <w:p w:rsidR="00FD1A33" w:rsidRPr="00704B1E" w:rsidRDefault="00FD1A33" w:rsidP="00FB3B44">
      <w:pPr>
        <w:pStyle w:val="Ttulo1"/>
        <w:rPr>
          <w:rFonts w:eastAsia="Calibri"/>
          <w:b w:val="0"/>
          <w:sz w:val="21"/>
          <w:szCs w:val="21"/>
        </w:rPr>
      </w:pPr>
      <w:r w:rsidRPr="00704B1E">
        <w:rPr>
          <w:rFonts w:eastAsia="Calibri"/>
          <w:sz w:val="21"/>
          <w:szCs w:val="21"/>
        </w:rPr>
        <w:t>GARANTÍA DE CUMPLIMIENTO</w:t>
      </w:r>
      <w:r w:rsidRPr="00704B1E">
        <w:rPr>
          <w:rFonts w:eastAsia="Calibri"/>
          <w:b w:val="0"/>
          <w:sz w:val="21"/>
          <w:szCs w:val="21"/>
        </w:rPr>
        <w:t xml:space="preserve">: “EL PROVEEDOR” se obliga a entregar a más tardar dentro de los 10 (diez) días naturales posteriores a la firma del  instrumento jurídico que derive, en términos del artículo 48 de la Ley de Adquisiciones, Arrendamientos y Servicios del Sector Público, una garantía de cumplimiento de todas y cada una de las obligaciones a su cargo derivadas del </w:t>
      </w:r>
      <w:r w:rsidRPr="00704B1E">
        <w:rPr>
          <w:rFonts w:eastAsia="Calibri"/>
          <w:b w:val="0"/>
          <w:sz w:val="21"/>
          <w:szCs w:val="21"/>
        </w:rPr>
        <w:lastRenderedPageBreak/>
        <w:t>presente contrato, mediante fianza expedida por compañía autorizada en los términos de la Ley de Instituciones de Seguros y de Fianzas a favor del “Instituto Mexicano del Seguro Social”, por un monto equivalente al 10% (diez por ciento, sin considerar el Impuesto al Valor Agregado (IVA), en Moneda Nacional.</w:t>
      </w:r>
    </w:p>
    <w:p w:rsidR="00FD1A33" w:rsidRPr="00FD1A33" w:rsidRDefault="00FD1A33" w:rsidP="00FD1A33">
      <w:pPr>
        <w:tabs>
          <w:tab w:val="left" w:pos="567"/>
          <w:tab w:val="left" w:pos="709"/>
          <w:tab w:val="left" w:pos="14340"/>
          <w:tab w:val="left" w:pos="14827"/>
          <w:tab w:val="left" w:pos="15115"/>
          <w:tab w:val="left" w:pos="15744"/>
        </w:tabs>
        <w:suppressAutoHyphens/>
        <w:spacing w:after="0" w:line="240" w:lineRule="auto"/>
        <w:ind w:left="567"/>
        <w:jc w:val="both"/>
        <w:rPr>
          <w:rFonts w:eastAsia="Times New Roman" w:cs="Arial"/>
          <w:bCs/>
          <w:noProof w:val="0"/>
          <w:sz w:val="21"/>
          <w:szCs w:val="21"/>
          <w:lang w:val="es-ES" w:eastAsia="ar-SA"/>
        </w:rPr>
      </w:pPr>
    </w:p>
    <w:p w:rsidR="00FD1A33" w:rsidRPr="00FD1A33" w:rsidRDefault="00FD1A33" w:rsidP="00FD1A33">
      <w:pPr>
        <w:tabs>
          <w:tab w:val="left" w:pos="567"/>
          <w:tab w:val="left" w:pos="709"/>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r w:rsidRPr="00FD1A33">
        <w:rPr>
          <w:rFonts w:eastAsia="Times New Roman" w:cs="Arial"/>
          <w:b/>
          <w:bCs/>
          <w:noProof w:val="0"/>
          <w:sz w:val="21"/>
          <w:szCs w:val="21"/>
          <w:lang w:val="es-ES" w:eastAsia="ar-SA"/>
        </w:rPr>
        <w:t>"EL PROVEEDOR"</w:t>
      </w:r>
      <w:r w:rsidRPr="00FD1A33">
        <w:rPr>
          <w:rFonts w:eastAsia="Times New Roman" w:cs="Arial"/>
          <w:noProof w:val="0"/>
          <w:sz w:val="21"/>
          <w:szCs w:val="21"/>
          <w:lang w:val="es-ES" w:eastAsia="ar-SA"/>
        </w:rPr>
        <w:t xml:space="preserve"> queda obligado a entregar a </w:t>
      </w:r>
      <w:r w:rsidRPr="00FD1A33">
        <w:rPr>
          <w:rFonts w:eastAsia="Times New Roman" w:cs="Arial"/>
          <w:b/>
          <w:bCs/>
          <w:noProof w:val="0"/>
          <w:sz w:val="21"/>
          <w:szCs w:val="21"/>
          <w:lang w:val="es-ES" w:eastAsia="ar-SA"/>
        </w:rPr>
        <w:t>"EL INSTITUTO"</w:t>
      </w:r>
      <w:r w:rsidRPr="00FD1A33">
        <w:rPr>
          <w:rFonts w:eastAsia="Times New Roman" w:cs="Arial"/>
          <w:noProof w:val="0"/>
          <w:sz w:val="21"/>
          <w:szCs w:val="21"/>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le entregará en la referida División.</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 xml:space="preserve">Dicha póliza de garantía de cumplimiento del contrato se liberará de forma inmediata a </w:t>
      </w:r>
      <w:r w:rsidRPr="00FD1A33">
        <w:rPr>
          <w:rFonts w:eastAsia="Calibri" w:cs="Arial"/>
          <w:b/>
          <w:noProof w:val="0"/>
          <w:sz w:val="21"/>
          <w:szCs w:val="21"/>
        </w:rPr>
        <w:t>“EL PROVEEDOR”,</w:t>
      </w:r>
      <w:r w:rsidRPr="00FD1A33">
        <w:rPr>
          <w:rFonts w:eastAsia="Calibri" w:cs="Arial"/>
          <w:noProof w:val="0"/>
          <w:sz w:val="21"/>
          <w:szCs w:val="21"/>
        </w:rPr>
        <w:t xml:space="preserve"> una vez que </w:t>
      </w:r>
      <w:r w:rsidRPr="00FD1A33">
        <w:rPr>
          <w:rFonts w:eastAsia="Calibri" w:cs="Arial"/>
          <w:b/>
          <w:noProof w:val="0"/>
          <w:sz w:val="21"/>
          <w:szCs w:val="21"/>
        </w:rPr>
        <w:t>“EL INSTITUTO”</w:t>
      </w:r>
      <w:r w:rsidRPr="00FD1A33">
        <w:rPr>
          <w:rFonts w:eastAsia="Calibri" w:cs="Arial"/>
          <w:noProof w:val="0"/>
          <w:sz w:val="21"/>
          <w:szCs w:val="21"/>
        </w:rPr>
        <w:t xml:space="preserve"> le otorgue autorización por escrito, para que éste pueda solicitar a la afianzadora correspondiente la cancelación de la fianza, autorización que se entregará a </w:t>
      </w:r>
      <w:r w:rsidRPr="00FD1A33">
        <w:rPr>
          <w:rFonts w:eastAsia="Calibri" w:cs="Arial"/>
          <w:b/>
          <w:noProof w:val="0"/>
          <w:sz w:val="21"/>
          <w:szCs w:val="21"/>
        </w:rPr>
        <w:t>“EL PROVEEDOR”</w:t>
      </w:r>
      <w:r w:rsidRPr="00FD1A33">
        <w:rPr>
          <w:rFonts w:eastAsia="Calibri" w:cs="Arial"/>
          <w:noProof w:val="0"/>
          <w:sz w:val="21"/>
          <w:szCs w:val="21"/>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Las obligaciones derivadas del contrato que en su caso se formalice son divisibles, por lo que en caso de incumplimiento del proveedor la garantía de cumplimiento se ejecutará de manera proporcional al monto de lo incumplido.</w:t>
      </w: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 xml:space="preserve">  </w:t>
      </w:r>
    </w:p>
    <w:p w:rsidR="00FD1A33" w:rsidRPr="00704B1E" w:rsidRDefault="00FD1A33" w:rsidP="00FB3B44">
      <w:pPr>
        <w:pStyle w:val="Ttulo1"/>
        <w:rPr>
          <w:rFonts w:eastAsia="Calibri"/>
          <w:b w:val="0"/>
          <w:sz w:val="21"/>
          <w:szCs w:val="21"/>
        </w:rPr>
      </w:pPr>
      <w:r w:rsidRPr="00704B1E">
        <w:rPr>
          <w:rFonts w:eastAsia="Calibri"/>
          <w:sz w:val="21"/>
          <w:szCs w:val="21"/>
        </w:rPr>
        <w:t>GARANTÍA DE LOS SERVICIOS</w:t>
      </w:r>
      <w:r w:rsidRPr="00FB3B44">
        <w:rPr>
          <w:rFonts w:eastAsia="Calibri"/>
        </w:rPr>
        <w:t xml:space="preserve">: </w:t>
      </w:r>
      <w:r w:rsidRPr="00704B1E">
        <w:rPr>
          <w:rFonts w:eastAsia="Calibri"/>
          <w:b w:val="0"/>
          <w:sz w:val="21"/>
          <w:szCs w:val="21"/>
        </w:rPr>
        <w:t xml:space="preserve">El proveedor deberá entregar junto con el primer servicio en cada una de las Coordinaciones solicitantes, por escrito en hoja membretada de la empresa y firmada por el representante legal y a entera satisfacción del IMSS, la garantía de los servicios, durante la vigencia del contrato que resulte. El periodo de vigencia de la garantía dará inicio a partir del primer suministro de  gases y al término de la vigencia del contrato. </w:t>
      </w:r>
    </w:p>
    <w:p w:rsidR="00FD1A33" w:rsidRPr="00FD1A33" w:rsidRDefault="00FD1A33" w:rsidP="00FD1A33">
      <w:pPr>
        <w:suppressAutoHyphens/>
        <w:spacing w:after="0" w:line="240" w:lineRule="auto"/>
        <w:ind w:left="708"/>
        <w:rPr>
          <w:rFonts w:eastAsia="Times New Roman" w:cs="Arial"/>
          <w:noProof w:val="0"/>
          <w:sz w:val="21"/>
          <w:szCs w:val="21"/>
          <w:lang w:val="es-ES" w:eastAsia="ar-SA"/>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El proveedor se obliga expresamente a proporcionar el servicio en el lugar en que se encuentren ubicados los Acumuladores, Cilindros, Dewar y Thermo Portátil.</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Durante el periodo de garantía las refacciones originales utilizadas para la corrección de las fallas presentadas serán sin costo adicional para el Instituto. El proveedor se obliga a realizar de forma inmediata la reparación de la falla a entera satisfacción del Instituto.</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La garantía otorgada por el proveedor comprende partes, refacciones originales y mano de obra de los servicios que se proporcionan por aplicación de la garantía.</w:t>
      </w:r>
    </w:p>
    <w:p w:rsidR="00FD1A33" w:rsidRPr="00FD1A33" w:rsidRDefault="00FD1A33" w:rsidP="00FD1A33">
      <w:pPr>
        <w:tabs>
          <w:tab w:val="left" w:pos="142"/>
        </w:tabs>
        <w:spacing w:after="0" w:line="240" w:lineRule="auto"/>
        <w:jc w:val="both"/>
        <w:rPr>
          <w:rFonts w:eastAsia="Calibri" w:cs="Arial"/>
          <w:noProof w:val="0"/>
          <w:sz w:val="21"/>
          <w:szCs w:val="21"/>
        </w:rPr>
      </w:pPr>
    </w:p>
    <w:p w:rsidR="00FD1A33" w:rsidRPr="00FD1A33" w:rsidRDefault="00FD1A33" w:rsidP="00FD1A33">
      <w:pPr>
        <w:tabs>
          <w:tab w:val="left" w:pos="14340"/>
          <w:tab w:val="left" w:pos="14827"/>
          <w:tab w:val="left" w:pos="15115"/>
          <w:tab w:val="left" w:pos="15744"/>
        </w:tabs>
        <w:suppressAutoHyphens/>
        <w:spacing w:after="0" w:line="240" w:lineRule="auto"/>
        <w:ind w:left="540"/>
        <w:jc w:val="both"/>
        <w:rPr>
          <w:rFonts w:eastAsia="Calibri" w:cs="Arial"/>
          <w:noProof w:val="0"/>
          <w:sz w:val="21"/>
          <w:szCs w:val="21"/>
        </w:rPr>
      </w:pPr>
      <w:r w:rsidRPr="00FD1A33">
        <w:rPr>
          <w:rFonts w:eastAsia="Calibri" w:cs="Arial"/>
          <w:bCs/>
          <w:noProof w:val="0"/>
          <w:sz w:val="21"/>
          <w:szCs w:val="21"/>
        </w:rPr>
        <w:t xml:space="preserve">El Instituto, </w:t>
      </w:r>
      <w:r w:rsidRPr="00FD1A33">
        <w:rPr>
          <w:rFonts w:eastAsia="Calibri" w:cs="Arial"/>
          <w:noProof w:val="0"/>
          <w:sz w:val="21"/>
          <w:szCs w:val="21"/>
        </w:rPr>
        <w:t>por conducto de las Coordinaciones de Atención Integral a la Salud en el Primer Nivel, Investigación en Salud y de Control Técnico de Insumos</w:t>
      </w:r>
      <w:r w:rsidRPr="00FD1A33">
        <w:rPr>
          <w:rFonts w:eastAsia="Calibri" w:cs="Arial"/>
          <w:bCs/>
          <w:i/>
          <w:noProof w:val="0"/>
          <w:sz w:val="21"/>
          <w:szCs w:val="21"/>
        </w:rPr>
        <w:t>,</w:t>
      </w:r>
      <w:r w:rsidRPr="00FD1A33">
        <w:rPr>
          <w:rFonts w:eastAsia="Calibri" w:cs="Arial"/>
          <w:bCs/>
          <w:noProof w:val="0"/>
          <w:sz w:val="21"/>
          <w:szCs w:val="21"/>
        </w:rPr>
        <w:t xml:space="preserve"> podrá solicitar por escrito o correo electrónico al proveedor la sustitución de los gases y/o </w:t>
      </w:r>
      <w:r w:rsidRPr="00FD1A33">
        <w:rPr>
          <w:rFonts w:eastAsia="Calibri" w:cs="Arial"/>
          <w:noProof w:val="0"/>
          <w:sz w:val="21"/>
          <w:szCs w:val="21"/>
        </w:rPr>
        <w:t>Acumuladores, Cilindros, Dewar y Thermo Portátil</w:t>
      </w:r>
      <w:r w:rsidRPr="00FD1A33">
        <w:rPr>
          <w:rFonts w:eastAsia="Calibri" w:cs="Arial"/>
          <w:bCs/>
          <w:noProof w:val="0"/>
          <w:sz w:val="21"/>
          <w:szCs w:val="21"/>
        </w:rPr>
        <w:t>, contenedores, etc., que no concuerden con el gas solicitado, o que presenten defectos a simple vista, especificaciones distintas a las establecidas en el contrato o sus anexos o vicios ocultos, debiendo notificar al proveedor dentro del periodo de 03 (tres</w:t>
      </w:r>
      <w:r w:rsidRPr="00FD1A33">
        <w:rPr>
          <w:rFonts w:eastAsia="Calibri" w:cs="Arial"/>
          <w:noProof w:val="0"/>
          <w:sz w:val="21"/>
          <w:szCs w:val="21"/>
        </w:rPr>
        <w:t>)</w:t>
      </w:r>
      <w:r w:rsidRPr="00FD1A33">
        <w:rPr>
          <w:rFonts w:eastAsia="Calibri" w:cs="Arial"/>
          <w:bCs/>
          <w:noProof w:val="0"/>
          <w:sz w:val="21"/>
          <w:szCs w:val="21"/>
        </w:rPr>
        <w:t xml:space="preserve"> días hábiles siguientes al momento en que se haya percatado del vicio o defecto, mediante correo electrónico. El proveedor deberá reponer los gases y/o cilindros, contenedores, etc., como máximo 24 hrs. posteriores a la notificación.</w:t>
      </w: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bCs/>
          <w:noProof w:val="0"/>
          <w:sz w:val="21"/>
          <w:szCs w:val="21"/>
        </w:rPr>
      </w:pPr>
      <w:r w:rsidRPr="00FD1A33">
        <w:rPr>
          <w:rFonts w:eastAsia="Calibri" w:cs="Arial"/>
          <w:noProof w:val="0"/>
          <w:sz w:val="21"/>
          <w:szCs w:val="21"/>
        </w:rPr>
        <w:t xml:space="preserve">El proveedor se obliga a responder por su cuenta y riesgo por los daños y/o perjuicios que por inobservancia o negligencia de su parte llegue a causar al Instituto y/o a terceros. Se </w:t>
      </w:r>
      <w:r w:rsidRPr="00FD1A33">
        <w:rPr>
          <w:rFonts w:eastAsia="Calibri" w:cs="Arial"/>
          <w:noProof w:val="0"/>
          <w:sz w:val="21"/>
          <w:szCs w:val="21"/>
        </w:rPr>
        <w:lastRenderedPageBreak/>
        <w:t>comprometerá a dar atención inmediata cuando se le requiera por algún mal funcionamiento, defecto, vicios ocultos o solicitar información.</w:t>
      </w:r>
    </w:p>
    <w:p w:rsidR="00FD1A33" w:rsidRPr="00FD1A33" w:rsidRDefault="00FD1A33" w:rsidP="00FD1A33">
      <w:pPr>
        <w:suppressAutoHyphens/>
        <w:spacing w:after="0" w:line="240" w:lineRule="auto"/>
        <w:ind w:left="540"/>
        <w:jc w:val="both"/>
        <w:rPr>
          <w:rFonts w:eastAsia="Calibri" w:cs="Arial"/>
          <w:bCs/>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bCs/>
          <w:noProof w:val="0"/>
          <w:sz w:val="21"/>
          <w:szCs w:val="21"/>
        </w:rPr>
        <w:t xml:space="preserve">Todos los gastos que se generen con motivo de los supuestos antes citados, correrán a cargo del </w:t>
      </w:r>
      <w:r w:rsidRPr="00FD1A33">
        <w:rPr>
          <w:rFonts w:eastAsia="Calibri" w:cs="Arial"/>
          <w:noProof w:val="0"/>
          <w:sz w:val="21"/>
          <w:szCs w:val="21"/>
        </w:rPr>
        <w:t>proveedor</w:t>
      </w:r>
      <w:r w:rsidRPr="00FD1A33">
        <w:rPr>
          <w:rFonts w:eastAsia="Calibri" w:cs="Arial"/>
          <w:bCs/>
          <w:noProof w:val="0"/>
          <w:sz w:val="21"/>
          <w:szCs w:val="21"/>
        </w:rPr>
        <w:t>.</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B3B44" w:rsidRDefault="00FD1A33" w:rsidP="00FB3B44">
      <w:pPr>
        <w:pStyle w:val="Ttulo1"/>
        <w:rPr>
          <w:b w:val="0"/>
          <w:sz w:val="21"/>
          <w:szCs w:val="21"/>
        </w:rPr>
      </w:pPr>
      <w:r w:rsidRPr="00FB3B44">
        <w:rPr>
          <w:sz w:val="21"/>
          <w:szCs w:val="21"/>
        </w:rPr>
        <w:t xml:space="preserve">PLAZO Y CONDICIONES DE PAGO DEL PRECIO DEL SERVICIO.- </w:t>
      </w:r>
      <w:r w:rsidRPr="00FB3B44">
        <w:rPr>
          <w:b w:val="0"/>
          <w:sz w:val="21"/>
          <w:szCs w:val="21"/>
        </w:rPr>
        <w:t>Los pagos se realizarán dentro de los 20 días naturales posteriores a la presentación de las facturas por parte del proveedor en la Coordinación de Contabilidad y Trámite de Erogaciones, dependiente de la Dirección de Finanzas, ubicada en Calle General Tiburcio Montiel No. 15 (esq. con Gómez Pedraza), Col. San Miguel Chapultepec, C.P.11850, Delegación Miguel Hidalgo, de lunes a viernes en un horario de 9:00 a 13:00 horas, en días hábiles. Las facturas se presentarán al término de cada mes calendario, en original reuniendo los requisitos fiscales vigentes, descripción pormenorizada del servicio de acuerdo a lo contratado, precios unitarios, subtotal, IVA, importe total, firma del proveedor, número del proveedor ante el IMSS, número de fianza, nombre de la afianzadora, firma del administrador del contrato, de la Coordinación en donde se haya prestado el servicio, número de contrato y periodo de la entrega. Anexo a ésta, el proveedor estará obligado a entregar un acta de entrega recepción o remisión de pedido, la cual contendrá como mínimo la descripción amplia y detallada del servicio contratado, el servidor público encargado de la recepción, el cual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y el administrador del contrato de la Coordinación en donde se haya prestado el servicio la validará anotando la leyenda “validada por: nombre, firma y fecha”.</w:t>
      </w: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El proveedor</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 xml:space="preserve">elaborará la factura a nombre del Instituto Mexicano del Seguro Social, R.F.C. IMS-421231-l45, con domicilio en Av. Paseo de la Reforma número 476, Colonia Juárez, Delegación Cuauhtémoc. Código Postal 06600, México, Distrito Federal. </w:t>
      </w:r>
    </w:p>
    <w:p w:rsidR="00FD1A33" w:rsidRPr="00FD1A33" w:rsidRDefault="00FD1A33" w:rsidP="00FD1A33">
      <w:pPr>
        <w:tabs>
          <w:tab w:val="left" w:pos="14340"/>
          <w:tab w:val="left" w:pos="14827"/>
          <w:tab w:val="left" w:pos="15115"/>
          <w:tab w:val="left" w:pos="15744"/>
        </w:tabs>
        <w:suppressAutoHyphens/>
        <w:spacing w:after="0" w:line="240" w:lineRule="auto"/>
        <w:ind w:left="900"/>
        <w:jc w:val="both"/>
        <w:rPr>
          <w:rFonts w:eastAsia="Times New Roman" w:cs="Arial"/>
          <w:noProof w:val="0"/>
          <w:sz w:val="21"/>
          <w:szCs w:val="21"/>
          <w:lang w:val="es-ES" w:eastAsia="ar-SA"/>
        </w:rPr>
      </w:pP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el proveedor</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deberá anexar copias del contrato, de la póliza de garantía de cumplimiento y garantía de los servicios.</w:t>
      </w:r>
    </w:p>
    <w:p w:rsidR="00FD1A33" w:rsidRPr="00FD1A33" w:rsidRDefault="00FD1A33" w:rsidP="00FD1A33">
      <w:pPr>
        <w:tabs>
          <w:tab w:val="left" w:pos="14340"/>
          <w:tab w:val="left" w:pos="14827"/>
          <w:tab w:val="left" w:pos="15115"/>
          <w:tab w:val="left" w:pos="15744"/>
        </w:tabs>
        <w:suppressAutoHyphens/>
        <w:spacing w:after="0" w:line="240" w:lineRule="auto"/>
        <w:ind w:left="540"/>
        <w:jc w:val="both"/>
        <w:rPr>
          <w:rFonts w:eastAsia="Times New Roman" w:cs="Arial"/>
          <w:noProof w:val="0"/>
          <w:sz w:val="21"/>
          <w:szCs w:val="21"/>
          <w:lang w:val="es-ES" w:eastAsia="ar-SA"/>
        </w:rPr>
      </w:pP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El proveedor</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expedirá sus facturas en el esquema de facturación electrónica CFDI (Comprobante Fiscal Digital por Internet), cuya recepción será a través del Portal de Servicios de Proveedores, y deberán ser proporcionadas en su formato XML; la validez de las mismas será determinada durante la carga y únicamente las facturas fiscalmente válidas serán procedentes para pago. El proveedor</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p>
    <w:p w:rsidR="00FD1A33" w:rsidRPr="00FD1A33" w:rsidRDefault="00FD1A33" w:rsidP="00FD1A33">
      <w:pPr>
        <w:tabs>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r w:rsidRPr="00FD1A33">
        <w:rPr>
          <w:rFonts w:eastAsia="Times New Roman" w:cs="Arial"/>
          <w:noProof w:val="0"/>
          <w:sz w:val="21"/>
          <w:szCs w:val="21"/>
          <w:lang w:val="es-ES" w:eastAsia="ar-SA"/>
        </w:rPr>
        <w:t>En caso de que el proveedor</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presente su factura con errores o deficiencias, estos se le harán saber por parte del Instituto</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dentro de los 3 (tres)</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 xml:space="preserve">días hábiles siguientes a la recepción de la misma, conforme a lo previsto en los artículos 89 y 90 del Reglamento de la Ley de </w:t>
      </w:r>
      <w:r w:rsidRPr="00FD1A33">
        <w:rPr>
          <w:rFonts w:eastAsia="Times New Roman" w:cs="Arial"/>
          <w:noProof w:val="0"/>
          <w:sz w:val="21"/>
          <w:szCs w:val="21"/>
          <w:lang w:val="es-ES" w:eastAsia="ar-SA"/>
        </w:rPr>
        <w:lastRenderedPageBreak/>
        <w:t>Adquisiciones, Arrendamientos y Servicios del Sector Público.  El proveedor</w:t>
      </w:r>
      <w:r w:rsidRPr="00FD1A33">
        <w:rPr>
          <w:rFonts w:eastAsia="Times New Roman" w:cs="Arial"/>
          <w:b/>
          <w:noProof w:val="0"/>
          <w:sz w:val="21"/>
          <w:szCs w:val="21"/>
          <w:lang w:val="es-ES" w:eastAsia="ar-SA"/>
        </w:rPr>
        <w:t xml:space="preserve"> </w:t>
      </w:r>
      <w:r w:rsidRPr="00FD1A33">
        <w:rPr>
          <w:rFonts w:eastAsia="Times New Roman" w:cs="Arial"/>
          <w:noProof w:val="0"/>
          <w:sz w:val="21"/>
          <w:szCs w:val="21"/>
          <w:lang w:val="es-ES" w:eastAsia="ar-SA"/>
        </w:rPr>
        <w:t xml:space="preserve">podrá consultar esta información en la liga: </w:t>
      </w:r>
      <w:hyperlink r:id="rId10" w:history="1">
        <w:r w:rsidRPr="00FD1A33">
          <w:rPr>
            <w:rFonts w:eastAsia="Times New Roman" w:cs="Arial"/>
            <w:noProof w:val="0"/>
            <w:color w:val="0000FF"/>
            <w:sz w:val="21"/>
            <w:szCs w:val="21"/>
            <w:u w:val="single"/>
            <w:lang w:val="es-ES" w:eastAsia="ar-SA"/>
          </w:rPr>
          <w:t>http://www.imss.gob.mx/proveedores</w:t>
        </w:r>
      </w:hyperlink>
      <w:r w:rsidRPr="00FD1A33">
        <w:rPr>
          <w:rFonts w:eastAsia="Times New Roman" w:cs="Arial"/>
          <w:noProof w:val="0"/>
          <w:sz w:val="21"/>
          <w:szCs w:val="21"/>
          <w:lang w:val="es-ES" w:eastAsia="ar-SA"/>
        </w:rPr>
        <w:t xml:space="preserve">, la cual permanecerá publicada hasta la fecha de vencimiento que tenía programado el contrarrecibo. Lo anterior permitirá que el proveedor, a las 72 horas posteriores a la expedición del contrarrecibo, cuente con la información sobre la procedencia o improcedencia de su  trámite. </w:t>
      </w:r>
    </w:p>
    <w:p w:rsidR="00FD1A33" w:rsidRPr="00FD1A33" w:rsidRDefault="00FD1A33" w:rsidP="00FD1A33">
      <w:pPr>
        <w:tabs>
          <w:tab w:val="left" w:pos="567"/>
          <w:tab w:val="left" w:pos="14340"/>
          <w:tab w:val="left" w:pos="14827"/>
          <w:tab w:val="left" w:pos="15115"/>
          <w:tab w:val="left" w:pos="15744"/>
        </w:tabs>
        <w:suppressAutoHyphens/>
        <w:spacing w:after="0" w:line="240" w:lineRule="auto"/>
        <w:ind w:left="567"/>
        <w:jc w:val="both"/>
        <w:rPr>
          <w:rFonts w:eastAsia="Times New Roman" w:cs="Arial"/>
          <w:noProof w:val="0"/>
          <w:sz w:val="21"/>
          <w:szCs w:val="21"/>
          <w:lang w:val="es-ES" w:eastAsia="ar-SA"/>
        </w:rPr>
      </w:pPr>
    </w:p>
    <w:p w:rsidR="00FD1A33" w:rsidRPr="00FD1A33" w:rsidRDefault="00FD1A33" w:rsidP="00FD1A33">
      <w:pPr>
        <w:autoSpaceDE w:val="0"/>
        <w:autoSpaceDN w:val="0"/>
        <w:adjustRightInd w:val="0"/>
        <w:spacing w:after="0" w:line="240" w:lineRule="auto"/>
        <w:ind w:left="567"/>
        <w:jc w:val="both"/>
        <w:rPr>
          <w:rFonts w:eastAsia="Times New Roman" w:cs="Arial"/>
          <w:noProof w:val="0"/>
          <w:sz w:val="21"/>
          <w:szCs w:val="21"/>
          <w:lang w:eastAsia="ar-SA"/>
        </w:rPr>
      </w:pPr>
      <w:r w:rsidRPr="00FD1A33">
        <w:rPr>
          <w:rFonts w:eastAsia="Times New Roman" w:cs="Arial"/>
          <w:noProof w:val="0"/>
          <w:sz w:val="21"/>
          <w:szCs w:val="21"/>
          <w:lang w:eastAsia="ar-SA"/>
        </w:rPr>
        <w:t xml:space="preserve">El pago se realizará mediante transferencia electrónica de fondos, a través del esquema electrónico intrabancario que el Instituto tiene en operación, a menos que el </w:t>
      </w:r>
      <w:r w:rsidRPr="00FD1A33">
        <w:rPr>
          <w:rFonts w:eastAsia="Times New Roman" w:cs="Arial"/>
          <w:noProof w:val="0"/>
          <w:color w:val="000000"/>
          <w:sz w:val="21"/>
          <w:szCs w:val="21"/>
          <w:lang w:eastAsia="es-MX"/>
        </w:rPr>
        <w:t>proveedor</w:t>
      </w:r>
      <w:r w:rsidRPr="00FD1A33">
        <w:rPr>
          <w:rFonts w:eastAsia="Times New Roman" w:cs="Arial"/>
          <w:b/>
          <w:noProof w:val="0"/>
          <w:sz w:val="21"/>
          <w:szCs w:val="21"/>
          <w:lang w:eastAsia="ar-SA"/>
        </w:rPr>
        <w:t xml:space="preserve"> </w:t>
      </w:r>
      <w:r w:rsidRPr="00FD1A33">
        <w:rPr>
          <w:rFonts w:eastAsia="Times New Roman" w:cs="Arial"/>
          <w:noProof w:val="0"/>
          <w:sz w:val="21"/>
          <w:szCs w:val="21"/>
          <w:lang w:eastAsia="ar-SA"/>
        </w:rPr>
        <w:t>acredite en forma fehaciente la imposibilidad para ello.</w:t>
      </w:r>
    </w:p>
    <w:p w:rsidR="00FD1A33" w:rsidRPr="00FD1A33" w:rsidRDefault="00FD1A33" w:rsidP="00FD1A33">
      <w:pPr>
        <w:autoSpaceDE w:val="0"/>
        <w:autoSpaceDN w:val="0"/>
        <w:adjustRightInd w:val="0"/>
        <w:spacing w:after="0" w:line="240" w:lineRule="auto"/>
        <w:ind w:left="1418"/>
        <w:jc w:val="both"/>
        <w:rPr>
          <w:rFonts w:eastAsia="Times New Roman" w:cs="Arial"/>
          <w:noProof w:val="0"/>
          <w:sz w:val="21"/>
          <w:szCs w:val="21"/>
          <w:lang w:eastAsia="ar-SA"/>
        </w:rPr>
      </w:pPr>
    </w:p>
    <w:p w:rsidR="00FD1A33" w:rsidRPr="00FD1A33" w:rsidRDefault="00FD1A33" w:rsidP="00FD1A33">
      <w:pPr>
        <w:tabs>
          <w:tab w:val="left" w:pos="-284"/>
        </w:tabs>
        <w:overflowPunct w:val="0"/>
        <w:autoSpaceDE w:val="0"/>
        <w:spacing w:after="0" w:line="240" w:lineRule="auto"/>
        <w:ind w:left="567"/>
        <w:jc w:val="both"/>
        <w:textAlignment w:val="baseline"/>
        <w:rPr>
          <w:rFonts w:eastAsia="Calibri" w:cs="Arial"/>
          <w:noProof w:val="0"/>
          <w:sz w:val="21"/>
          <w:szCs w:val="21"/>
        </w:rPr>
      </w:pPr>
      <w:r w:rsidRPr="00FD1A33">
        <w:rPr>
          <w:rFonts w:eastAsia="Calibri" w:cs="Arial"/>
          <w:noProof w:val="0"/>
          <w:sz w:val="21"/>
          <w:szCs w:val="21"/>
        </w:rPr>
        <w:t>El proveedor acepta que el Instituto le efectúe el pago a través de transferencia electrónica, para tal efecto se obliga a proporcionar en su oportunidad el número de cuenta, CLABE, Banco y Sucursal, a nombre del proveedor.</w:t>
      </w:r>
    </w:p>
    <w:p w:rsidR="00FD1A33" w:rsidRPr="00FD1A33" w:rsidRDefault="00FD1A33" w:rsidP="00FD1A33">
      <w:pPr>
        <w:tabs>
          <w:tab w:val="left" w:pos="-284"/>
        </w:tabs>
        <w:overflowPunct w:val="0"/>
        <w:autoSpaceDE w:val="0"/>
        <w:spacing w:after="0" w:line="240" w:lineRule="auto"/>
        <w:ind w:left="567"/>
        <w:jc w:val="both"/>
        <w:textAlignment w:val="baseline"/>
        <w:rPr>
          <w:rFonts w:eastAsia="Calibri" w:cs="Arial"/>
          <w:noProof w:val="0"/>
          <w:sz w:val="21"/>
          <w:szCs w:val="21"/>
        </w:rPr>
      </w:pPr>
    </w:p>
    <w:p w:rsidR="00FD1A33" w:rsidRPr="00FD1A33" w:rsidRDefault="00FD1A33" w:rsidP="00FD1A33">
      <w:pPr>
        <w:tabs>
          <w:tab w:val="left" w:pos="-284"/>
          <w:tab w:val="left" w:pos="567"/>
        </w:tabs>
        <w:overflowPunct w:val="0"/>
        <w:autoSpaceDE w:val="0"/>
        <w:spacing w:after="0" w:line="240" w:lineRule="auto"/>
        <w:ind w:left="567"/>
        <w:jc w:val="both"/>
        <w:textAlignment w:val="baseline"/>
        <w:rPr>
          <w:rFonts w:eastAsia="Calibri" w:cs="Arial"/>
          <w:noProof w:val="0"/>
          <w:sz w:val="21"/>
          <w:szCs w:val="21"/>
        </w:rPr>
      </w:pPr>
      <w:r w:rsidRPr="00FD1A33">
        <w:rPr>
          <w:rFonts w:eastAsia="Calibri" w:cs="Arial"/>
          <w:noProof w:val="0"/>
          <w:sz w:val="21"/>
          <w:szCs w:val="21"/>
        </w:rPr>
        <w:t>El pago se depositará en la fecha programada para tal efecto si la cuenta bancaria del proveedor</w:t>
      </w:r>
      <w:r w:rsidRPr="00FD1A33">
        <w:rPr>
          <w:rFonts w:eastAsia="Calibri" w:cs="Arial"/>
          <w:b/>
          <w:noProof w:val="0"/>
          <w:sz w:val="21"/>
          <w:szCs w:val="21"/>
        </w:rPr>
        <w:t xml:space="preserve"> </w:t>
      </w:r>
      <w:r w:rsidRPr="00FD1A33">
        <w:rPr>
          <w:rFonts w:eastAsia="Calibri" w:cs="Arial"/>
          <w:noProof w:val="0"/>
          <w:sz w:val="21"/>
          <w:szCs w:val="21"/>
        </w:rPr>
        <w:t>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FD1A33" w:rsidRPr="00FD1A33" w:rsidRDefault="00FD1A33" w:rsidP="00FD1A33">
      <w:pPr>
        <w:tabs>
          <w:tab w:val="left" w:pos="-284"/>
          <w:tab w:val="left" w:pos="567"/>
        </w:tabs>
        <w:overflowPunct w:val="0"/>
        <w:autoSpaceDE w:val="0"/>
        <w:spacing w:after="0" w:line="240" w:lineRule="auto"/>
        <w:ind w:left="567"/>
        <w:jc w:val="both"/>
        <w:textAlignment w:val="baseline"/>
        <w:rPr>
          <w:rFonts w:eastAsia="Calibri" w:cs="Arial"/>
          <w:noProof w:val="0"/>
          <w:sz w:val="21"/>
          <w:szCs w:val="21"/>
        </w:rPr>
      </w:pPr>
      <w:r w:rsidRPr="00FD1A33">
        <w:rPr>
          <w:rFonts w:eastAsia="Calibri" w:cs="Arial"/>
          <w:noProof w:val="0"/>
          <w:sz w:val="21"/>
          <w:szCs w:val="21"/>
        </w:rPr>
        <w:t xml:space="preserve"> </w:t>
      </w:r>
    </w:p>
    <w:p w:rsidR="00FD1A33" w:rsidRPr="00FD1A33" w:rsidRDefault="00FD1A33" w:rsidP="00FD1A33">
      <w:pPr>
        <w:tabs>
          <w:tab w:val="left" w:pos="-284"/>
        </w:tabs>
        <w:overflowPunct w:val="0"/>
        <w:autoSpaceDE w:val="0"/>
        <w:spacing w:after="0" w:line="240" w:lineRule="auto"/>
        <w:ind w:left="567"/>
        <w:jc w:val="both"/>
        <w:textAlignment w:val="baseline"/>
        <w:rPr>
          <w:rFonts w:eastAsia="Calibri" w:cs="Arial"/>
          <w:noProof w:val="0"/>
          <w:sz w:val="21"/>
          <w:szCs w:val="21"/>
        </w:rPr>
      </w:pPr>
      <w:r w:rsidRPr="00FD1A33">
        <w:rPr>
          <w:rFonts w:eastAsia="Calibri" w:cs="Arial"/>
          <w:noProof w:val="0"/>
          <w:sz w:val="21"/>
          <w:szCs w:val="21"/>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FD1A33" w:rsidRPr="00FD1A33" w:rsidRDefault="00FD1A33" w:rsidP="00FD1A33">
      <w:pPr>
        <w:tabs>
          <w:tab w:val="left" w:pos="-284"/>
        </w:tabs>
        <w:overflowPunct w:val="0"/>
        <w:autoSpaceDE w:val="0"/>
        <w:spacing w:after="0" w:line="240" w:lineRule="auto"/>
        <w:ind w:left="567"/>
        <w:jc w:val="both"/>
        <w:textAlignment w:val="baseline"/>
        <w:rPr>
          <w:rFonts w:eastAsia="Calibri" w:cs="Arial"/>
          <w:noProof w:val="0"/>
          <w:sz w:val="21"/>
          <w:szCs w:val="21"/>
        </w:rPr>
      </w:pPr>
    </w:p>
    <w:p w:rsidR="00FD1A33" w:rsidRPr="00FD1A33" w:rsidRDefault="00FD1A33" w:rsidP="00FD1A33">
      <w:pPr>
        <w:tabs>
          <w:tab w:val="left" w:pos="-284"/>
          <w:tab w:val="left" w:pos="709"/>
        </w:tabs>
        <w:overflowPunct w:val="0"/>
        <w:autoSpaceDE w:val="0"/>
        <w:spacing w:after="0" w:line="240" w:lineRule="auto"/>
        <w:ind w:left="567"/>
        <w:jc w:val="both"/>
        <w:textAlignment w:val="baseline"/>
        <w:rPr>
          <w:rFonts w:eastAsia="Calibri" w:cs="Arial"/>
          <w:noProof w:val="0"/>
          <w:sz w:val="21"/>
          <w:szCs w:val="21"/>
        </w:rPr>
      </w:pPr>
      <w:r w:rsidRPr="00FD1A33">
        <w:rPr>
          <w:rFonts w:eastAsia="Calibri" w:cs="Arial"/>
          <w:noProof w:val="0"/>
          <w:sz w:val="21"/>
          <w:szCs w:val="21"/>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FD1A33" w:rsidRPr="00FD1A33" w:rsidRDefault="00FD1A33" w:rsidP="00FD1A33">
      <w:pPr>
        <w:tabs>
          <w:tab w:val="left" w:pos="-284"/>
          <w:tab w:val="left" w:pos="709"/>
        </w:tabs>
        <w:overflowPunct w:val="0"/>
        <w:autoSpaceDE w:val="0"/>
        <w:spacing w:after="0" w:line="240" w:lineRule="auto"/>
        <w:ind w:left="567"/>
        <w:jc w:val="both"/>
        <w:textAlignment w:val="baseline"/>
        <w:rPr>
          <w:rFonts w:eastAsia="Calibri" w:cs="Arial"/>
          <w:noProof w:val="0"/>
          <w:sz w:val="21"/>
          <w:szCs w:val="21"/>
        </w:rPr>
      </w:pPr>
    </w:p>
    <w:p w:rsidR="00FD1A33" w:rsidRPr="00FD1A33" w:rsidRDefault="00FD1A33" w:rsidP="00FD1A33">
      <w:pPr>
        <w:suppressAutoHyphens/>
        <w:spacing w:after="0" w:line="240" w:lineRule="auto"/>
        <w:ind w:left="540"/>
        <w:jc w:val="both"/>
        <w:rPr>
          <w:rFonts w:eastAsia="Calibri" w:cs="Arial"/>
          <w:noProof w:val="0"/>
          <w:sz w:val="21"/>
          <w:szCs w:val="21"/>
        </w:rPr>
      </w:pPr>
      <w:r w:rsidRPr="00FD1A33">
        <w:rPr>
          <w:rFonts w:eastAsia="Calibri" w:cs="Arial"/>
          <w:noProof w:val="0"/>
          <w:sz w:val="21"/>
          <w:szCs w:val="21"/>
        </w:rPr>
        <w:t>El pago del servicio quedará condicionado proporcionalmente al pago que el proveedor deba efectuar al Instituto</w:t>
      </w:r>
      <w:r w:rsidRPr="00FD1A33">
        <w:rPr>
          <w:rFonts w:eastAsia="Calibri" w:cs="Arial"/>
          <w:b/>
          <w:noProof w:val="0"/>
          <w:sz w:val="21"/>
          <w:szCs w:val="21"/>
        </w:rPr>
        <w:t xml:space="preserve"> </w:t>
      </w:r>
      <w:r w:rsidRPr="00FD1A33">
        <w:rPr>
          <w:rFonts w:eastAsia="Calibri" w:cs="Arial"/>
          <w:noProof w:val="0"/>
          <w:sz w:val="21"/>
          <w:szCs w:val="21"/>
        </w:rPr>
        <w:t>por concepto de penas convencionales y/o deducciones por atraso en la prestación del mismo.</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B3B44" w:rsidRDefault="00FD1A33" w:rsidP="00FB3B44">
      <w:pPr>
        <w:pStyle w:val="Ttulo1"/>
        <w:rPr>
          <w:rFonts w:eastAsia="Calibri"/>
          <w:b w:val="0"/>
          <w:sz w:val="21"/>
          <w:szCs w:val="21"/>
        </w:rPr>
      </w:pPr>
      <w:r w:rsidRPr="00FB3B44">
        <w:rPr>
          <w:rFonts w:eastAsia="Calibri"/>
          <w:sz w:val="21"/>
          <w:szCs w:val="21"/>
        </w:rPr>
        <w:t xml:space="preserve">MECANISMOS DE COMPROBACIÓN Y VERIFICACIÓN DEL SERVICIO CONTRATADO.- </w:t>
      </w:r>
      <w:r w:rsidRPr="00BF2FD3">
        <w:rPr>
          <w:rFonts w:eastAsia="Calibri"/>
          <w:b w:val="0"/>
          <w:sz w:val="21"/>
          <w:szCs w:val="21"/>
        </w:rPr>
        <w:t>Al momento del suministro de gases por parte del licitante adjudicado el servidor público</w:t>
      </w:r>
      <w:r w:rsidRPr="00FB3B44">
        <w:rPr>
          <w:rFonts w:eastAsia="Calibri"/>
          <w:b w:val="0"/>
          <w:sz w:val="21"/>
          <w:szCs w:val="21"/>
        </w:rPr>
        <w:t xml:space="preserve"> encargado de la recepción será, en el caso de la CAISPN los funcionarios que se establecen en el numeral VI.- PLAZO, LUGAR Y CONDICIONES DE PRESTACIÓN DEL SERVICIO.- del presente documento, apartado Lugar y Condiciones de Entrega; para la CIS, la Lic. Alejandra Avilés Salas o a quien ésta designe y, por lo que corresponde a la COCTI, será el Ing. Roberto Lara Fernández o a quien este designe, verificarán que el proveedor cumpla con las condiciones requeridas en el Numeral II del documento denominado Anexo Técnico, la cual se comprobará con la remisión de entrega respectiva, en caso de que la recepción de los gases la hayan realizado servidores </w:t>
      </w:r>
      <w:r w:rsidRPr="00FB3B44">
        <w:rPr>
          <w:rFonts w:eastAsia="Calibri"/>
          <w:b w:val="0"/>
          <w:sz w:val="21"/>
          <w:szCs w:val="21"/>
        </w:rPr>
        <w:lastRenderedPageBreak/>
        <w:t>designados por los responsables de éstas, los encargados también deberán firmar la mencionada remisión, incluyendo su nombre, matrícula y fecha.</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B3B44" w:rsidRDefault="00FD1A33" w:rsidP="00FB3B44">
      <w:pPr>
        <w:pStyle w:val="Ttulo1"/>
        <w:rPr>
          <w:rFonts w:eastAsia="Calibri"/>
          <w:b w:val="0"/>
          <w:sz w:val="21"/>
          <w:szCs w:val="21"/>
        </w:rPr>
      </w:pPr>
      <w:r w:rsidRPr="00FB3B44">
        <w:rPr>
          <w:rFonts w:eastAsia="Calibri"/>
          <w:sz w:val="21"/>
          <w:szCs w:val="21"/>
        </w:rPr>
        <w:t xml:space="preserve">PORCENTAJE, NÚMERO Y FECHAS O PLAZOS DE LAS EXHIBICIONES Y AMORTIZACIONES DE LOS ANTICIPOS QUE SE OTORGUEN.- </w:t>
      </w:r>
      <w:r w:rsidRPr="00FB3B44">
        <w:rPr>
          <w:rFonts w:eastAsia="Calibri"/>
          <w:b w:val="0"/>
          <w:sz w:val="21"/>
          <w:szCs w:val="21"/>
        </w:rPr>
        <w:t>No se otorgarán anticipos.</w:t>
      </w:r>
    </w:p>
    <w:p w:rsidR="00FD1A33" w:rsidRPr="00FD1A33" w:rsidRDefault="00FD1A33" w:rsidP="00FD1A33">
      <w:pPr>
        <w:suppressAutoHyphens/>
        <w:spacing w:after="0" w:line="240" w:lineRule="auto"/>
        <w:ind w:left="708"/>
        <w:rPr>
          <w:rFonts w:eastAsia="Times New Roman" w:cs="Arial"/>
          <w:b/>
          <w:noProof w:val="0"/>
          <w:sz w:val="21"/>
          <w:szCs w:val="21"/>
          <w:lang w:val="es-ES" w:eastAsia="ar-SA"/>
        </w:rPr>
      </w:pPr>
    </w:p>
    <w:p w:rsidR="00FD1A33" w:rsidRPr="00FB3B44" w:rsidRDefault="00FD1A33" w:rsidP="00FB3B44">
      <w:pPr>
        <w:pStyle w:val="Ttulo1"/>
        <w:rPr>
          <w:rFonts w:eastAsia="Calibri"/>
          <w:sz w:val="21"/>
          <w:szCs w:val="21"/>
        </w:rPr>
      </w:pPr>
      <w:r w:rsidRPr="00FB3B44">
        <w:rPr>
          <w:rFonts w:eastAsia="Calibri"/>
          <w:sz w:val="21"/>
          <w:szCs w:val="21"/>
        </w:rPr>
        <w:t>PLAZO, LUGAR Y CONDICIONES DE PRESTACIÓN DEL SERVICIO.-</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D1A33" w:rsidRDefault="00FD1A33" w:rsidP="00FD1A33">
      <w:pPr>
        <w:widowControl w:val="0"/>
        <w:suppressAutoHyphens/>
        <w:overflowPunct w:val="0"/>
        <w:autoSpaceDE w:val="0"/>
        <w:spacing w:after="0" w:line="240" w:lineRule="auto"/>
        <w:ind w:left="540"/>
        <w:jc w:val="both"/>
        <w:textAlignment w:val="baseline"/>
        <w:rPr>
          <w:rFonts w:eastAsia="Calibri" w:cs="Arial"/>
          <w:noProof w:val="0"/>
          <w:sz w:val="21"/>
          <w:szCs w:val="21"/>
        </w:rPr>
      </w:pPr>
      <w:r w:rsidRPr="00FD1A33">
        <w:rPr>
          <w:rFonts w:eastAsia="Calibri" w:cs="Arial"/>
          <w:b/>
          <w:noProof w:val="0"/>
          <w:sz w:val="21"/>
          <w:szCs w:val="21"/>
        </w:rPr>
        <w:t xml:space="preserve">PLAZO: </w:t>
      </w:r>
      <w:r w:rsidRPr="00FD1A33">
        <w:rPr>
          <w:rFonts w:eastAsia="Calibri" w:cs="Arial"/>
          <w:noProof w:val="0"/>
          <w:sz w:val="21"/>
          <w:szCs w:val="21"/>
        </w:rPr>
        <w:t>El suministro de gases se realizará de lunes a viernes en un horario de 09:00 a 16:00 horas, de acuerdo a las necesidades de las Coordinaciones solicitantes, lo cual se notificará al proveedor vía correo electrónico con 24 horas de anticipación.</w:t>
      </w:r>
    </w:p>
    <w:p w:rsidR="00FD1A33" w:rsidRPr="00FD1A33" w:rsidRDefault="00FD1A33" w:rsidP="00FD1A33">
      <w:pPr>
        <w:widowControl w:val="0"/>
        <w:suppressAutoHyphens/>
        <w:overflowPunct w:val="0"/>
        <w:autoSpaceDE w:val="0"/>
        <w:spacing w:after="0" w:line="240" w:lineRule="auto"/>
        <w:ind w:left="540"/>
        <w:jc w:val="both"/>
        <w:textAlignment w:val="baseline"/>
        <w:rPr>
          <w:rFonts w:eastAsia="Calibri" w:cs="Arial"/>
          <w:noProof w:val="0"/>
          <w:sz w:val="21"/>
          <w:szCs w:val="21"/>
        </w:rPr>
      </w:pPr>
    </w:p>
    <w:p w:rsidR="00FD1A33" w:rsidRPr="00FD1A33" w:rsidRDefault="00FD1A33" w:rsidP="00FD1A33">
      <w:pPr>
        <w:spacing w:after="0" w:line="240" w:lineRule="auto"/>
        <w:ind w:left="567"/>
        <w:jc w:val="both"/>
        <w:rPr>
          <w:rFonts w:eastAsia="Calibri" w:cs="Arial"/>
          <w:noProof w:val="0"/>
          <w:sz w:val="21"/>
          <w:szCs w:val="21"/>
        </w:rPr>
      </w:pPr>
      <w:r w:rsidRPr="00FD1A33">
        <w:rPr>
          <w:rFonts w:eastAsia="Calibri" w:cs="Arial"/>
          <w:b/>
          <w:noProof w:val="0"/>
          <w:sz w:val="21"/>
          <w:szCs w:val="21"/>
        </w:rPr>
        <w:t xml:space="preserve">LUGAR Y CONDICIONES DE ENTREGA.- </w:t>
      </w:r>
      <w:r w:rsidRPr="00FD1A33">
        <w:rPr>
          <w:rFonts w:eastAsia="Calibri" w:cs="Arial"/>
          <w:noProof w:val="0"/>
          <w:sz w:val="21"/>
          <w:szCs w:val="21"/>
        </w:rPr>
        <w:t>El suministro de los gases</w:t>
      </w:r>
      <w:r w:rsidRPr="00FD1A33">
        <w:rPr>
          <w:rFonts w:eastAsia="Calibri" w:cs="Arial"/>
          <w:b/>
          <w:noProof w:val="0"/>
          <w:sz w:val="21"/>
          <w:szCs w:val="21"/>
        </w:rPr>
        <w:t xml:space="preserve"> </w:t>
      </w:r>
      <w:r w:rsidRPr="00FD1A33">
        <w:rPr>
          <w:rFonts w:eastAsia="Calibri" w:cs="Arial"/>
          <w:noProof w:val="0"/>
          <w:sz w:val="21"/>
          <w:szCs w:val="21"/>
        </w:rPr>
        <w:t>se realizará en las siguientes direcciones:</w:t>
      </w:r>
    </w:p>
    <w:p w:rsidR="00FD1A33" w:rsidRPr="00FD1A33" w:rsidRDefault="00FD1A33" w:rsidP="00FD1A33">
      <w:pPr>
        <w:spacing w:after="0" w:line="240" w:lineRule="auto"/>
        <w:ind w:left="567"/>
        <w:jc w:val="both"/>
        <w:rPr>
          <w:rFonts w:eastAsia="Calibri" w:cs="Arial"/>
          <w:noProof w:val="0"/>
          <w:sz w:val="21"/>
          <w:szCs w:val="21"/>
        </w:rPr>
      </w:pPr>
    </w:p>
    <w:p w:rsidR="00FD1A33" w:rsidRPr="00FD1A33" w:rsidRDefault="00FD1A33" w:rsidP="00E5039D">
      <w:pPr>
        <w:numPr>
          <w:ilvl w:val="0"/>
          <w:numId w:val="47"/>
        </w:numPr>
        <w:suppressAutoHyphens/>
        <w:spacing w:after="0" w:line="240" w:lineRule="auto"/>
        <w:jc w:val="both"/>
        <w:rPr>
          <w:rFonts w:eastAsia="Times New Roman" w:cs="Arial"/>
          <w:b/>
          <w:noProof w:val="0"/>
          <w:sz w:val="21"/>
          <w:szCs w:val="21"/>
          <w:lang w:val="es-ES" w:eastAsia="ar-SA"/>
        </w:rPr>
      </w:pPr>
      <w:r w:rsidRPr="00FD1A33">
        <w:rPr>
          <w:rFonts w:eastAsia="Times New Roman" w:cs="Arial"/>
          <w:noProof w:val="0"/>
          <w:sz w:val="21"/>
          <w:szCs w:val="21"/>
          <w:lang w:val="es-ES" w:eastAsia="ar-SA"/>
        </w:rPr>
        <w:t>Para la CAISPN, se efectuarán en las siguientes direcciones, previa comunicación con la Dra. Rosa Ivonne Fernández Marchan, en el teléfono 5726-1700, ext. 15859:</w:t>
      </w:r>
    </w:p>
    <w:p w:rsidR="00FD1A33" w:rsidRPr="00FD1A33" w:rsidRDefault="00FD1A33" w:rsidP="00FD1A33">
      <w:pPr>
        <w:suppressAutoHyphens/>
        <w:spacing w:after="0" w:line="240" w:lineRule="auto"/>
        <w:ind w:left="1287"/>
        <w:jc w:val="both"/>
        <w:rPr>
          <w:rFonts w:eastAsia="Times New Roman" w:cs="Arial"/>
          <w:noProof w:val="0"/>
          <w:sz w:val="21"/>
          <w:szCs w:val="21"/>
          <w:lang w:val="es-ES" w:eastAsia="ar-SA"/>
        </w:rPr>
      </w:pPr>
    </w:p>
    <w:tbl>
      <w:tblPr>
        <w:tblW w:w="5000" w:type="pct"/>
        <w:jc w:val="center"/>
        <w:tblCellMar>
          <w:left w:w="70" w:type="dxa"/>
          <w:right w:w="70" w:type="dxa"/>
        </w:tblCellMar>
        <w:tblLook w:val="04A0" w:firstRow="1" w:lastRow="0" w:firstColumn="1" w:lastColumn="0" w:noHBand="0" w:noVBand="1"/>
      </w:tblPr>
      <w:tblGrid>
        <w:gridCol w:w="1369"/>
        <w:gridCol w:w="4157"/>
        <w:gridCol w:w="4111"/>
      </w:tblGrid>
      <w:tr w:rsidR="00FD1A33" w:rsidRPr="00FD1A33" w:rsidTr="00D37B8F">
        <w:trPr>
          <w:trHeight w:val="41"/>
          <w:tblHeader/>
          <w:jc w:val="center"/>
        </w:trPr>
        <w:tc>
          <w:tcPr>
            <w:tcW w:w="5000" w:type="pct"/>
            <w:gridSpan w:val="3"/>
            <w:tcBorders>
              <w:top w:val="double" w:sz="6" w:space="0" w:color="auto"/>
              <w:left w:val="double" w:sz="6" w:space="0" w:color="auto"/>
              <w:bottom w:val="double" w:sz="6" w:space="0" w:color="auto"/>
              <w:right w:val="double" w:sz="6" w:space="0" w:color="000000"/>
            </w:tcBorders>
            <w:shd w:val="clear" w:color="auto" w:fill="auto"/>
            <w:vAlign w:val="bottom"/>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UBICACIÓN DE LOS SERVICIOS DEL ÁREA DE PREVENCIÓN Y PROMOCIÓN DE LA SALUD PARA TRABAJADORES IMSS, N.C.</w:t>
            </w:r>
          </w:p>
        </w:tc>
      </w:tr>
      <w:tr w:rsidR="00FD1A33" w:rsidRPr="00FD1A33" w:rsidTr="00D37B8F">
        <w:trPr>
          <w:trHeight w:val="41"/>
          <w:tblHeader/>
          <w:jc w:val="center"/>
        </w:trPr>
        <w:tc>
          <w:tcPr>
            <w:tcW w:w="710" w:type="pct"/>
            <w:tcBorders>
              <w:top w:val="single" w:sz="8" w:space="0" w:color="auto"/>
              <w:left w:val="single" w:sz="8" w:space="0" w:color="auto"/>
              <w:bottom w:val="double" w:sz="6" w:space="0" w:color="auto"/>
              <w:right w:val="single" w:sz="4" w:space="0" w:color="auto"/>
            </w:tcBorders>
            <w:shd w:val="clear" w:color="auto" w:fill="auto"/>
            <w:noWrap/>
            <w:vAlign w:val="bottom"/>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SERVICIO</w:t>
            </w:r>
          </w:p>
        </w:tc>
        <w:tc>
          <w:tcPr>
            <w:tcW w:w="2157" w:type="pct"/>
            <w:tcBorders>
              <w:top w:val="single" w:sz="8" w:space="0" w:color="auto"/>
              <w:left w:val="nil"/>
              <w:bottom w:val="double" w:sz="6" w:space="0" w:color="auto"/>
              <w:right w:val="single" w:sz="4" w:space="0" w:color="auto"/>
            </w:tcBorders>
            <w:shd w:val="clear" w:color="auto" w:fill="auto"/>
            <w:noWrap/>
            <w:vAlign w:val="bottom"/>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DIRECCIÓN</w:t>
            </w:r>
          </w:p>
        </w:tc>
        <w:tc>
          <w:tcPr>
            <w:tcW w:w="2133" w:type="pct"/>
            <w:tcBorders>
              <w:top w:val="single" w:sz="8" w:space="0" w:color="auto"/>
              <w:left w:val="nil"/>
              <w:bottom w:val="double" w:sz="6" w:space="0" w:color="auto"/>
              <w:right w:val="single" w:sz="8" w:space="0" w:color="auto"/>
            </w:tcBorders>
            <w:shd w:val="clear" w:color="auto" w:fill="auto"/>
            <w:noWrap/>
            <w:vAlign w:val="bottom"/>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RESPONSABLE DEL SERVICIO</w:t>
            </w:r>
          </w:p>
        </w:tc>
      </w:tr>
      <w:tr w:rsidR="00FD1A33" w:rsidRPr="00FD1A33" w:rsidTr="00D37B8F">
        <w:trPr>
          <w:trHeight w:val="41"/>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COLONIA</w:t>
            </w:r>
          </w:p>
        </w:tc>
        <w:tc>
          <w:tcPr>
            <w:tcW w:w="2157" w:type="pct"/>
            <w:tcBorders>
              <w:top w:val="nil"/>
              <w:left w:val="nil"/>
              <w:bottom w:val="single" w:sz="4"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VILLALONGÍN N° 117, 1° PISO, COL. CUAUHTEMOC, DELEG. CUAUHTÉMOC, CP. 06500, CDMX</w:t>
            </w:r>
          </w:p>
        </w:tc>
        <w:tc>
          <w:tcPr>
            <w:tcW w:w="2133" w:type="pct"/>
            <w:tcBorders>
              <w:top w:val="nil"/>
              <w:left w:val="nil"/>
              <w:bottom w:val="single" w:sz="4" w:space="0" w:color="auto"/>
              <w:right w:val="single" w:sz="8"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DRA. JOSEFINA PATRICIA SARMIENTO ÁGUILA</w:t>
            </w:r>
          </w:p>
        </w:tc>
      </w:tr>
      <w:tr w:rsidR="00FD1A33" w:rsidRPr="00FD1A33"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CHAPULTEPEC</w:t>
            </w:r>
          </w:p>
        </w:tc>
        <w:tc>
          <w:tcPr>
            <w:tcW w:w="2157" w:type="pct"/>
            <w:tcBorders>
              <w:top w:val="nil"/>
              <w:left w:val="nil"/>
              <w:bottom w:val="single" w:sz="4"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GRAL. TIBURCIO MONTIEL ESQ. GRAL. GÓMEZ PEDRAZA N° 15, 3° PISO, COL. SN. MIGUEL CHAPULTEPEC, DELEG. MIGUEL HIDALGO, CP. 11850, CDMX</w:t>
            </w:r>
          </w:p>
        </w:tc>
        <w:tc>
          <w:tcPr>
            <w:tcW w:w="2133" w:type="pct"/>
            <w:tcBorders>
              <w:top w:val="nil"/>
              <w:left w:val="nil"/>
              <w:bottom w:val="single" w:sz="4" w:space="0" w:color="auto"/>
              <w:right w:val="single" w:sz="8"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DRA. LAURA MARTÍNEZ ROMERO</w:t>
            </w:r>
          </w:p>
        </w:tc>
      </w:tr>
      <w:tr w:rsidR="00FD1A33" w:rsidRPr="00FD1A33"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DURANGO 289</w:t>
            </w:r>
          </w:p>
        </w:tc>
        <w:tc>
          <w:tcPr>
            <w:tcW w:w="2157" w:type="pct"/>
            <w:tcBorders>
              <w:top w:val="nil"/>
              <w:left w:val="nil"/>
              <w:bottom w:val="single" w:sz="4"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DURANGO N° 289, 5° PISO "A", COL. ROMA NORTE, DELEG. CUAUHTÉMOC, CP. 06700, CDMX</w:t>
            </w:r>
          </w:p>
        </w:tc>
        <w:tc>
          <w:tcPr>
            <w:tcW w:w="2133" w:type="pct"/>
            <w:tcBorders>
              <w:top w:val="nil"/>
              <w:left w:val="nil"/>
              <w:bottom w:val="single" w:sz="4" w:space="0" w:color="auto"/>
              <w:right w:val="single" w:sz="8"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DRA. MIRIAM MARISOL MARTÍNEZ SEGURA</w:t>
            </w:r>
          </w:p>
        </w:tc>
      </w:tr>
      <w:tr w:rsidR="00FD1A33" w:rsidRPr="00FD1A33"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REVOLUCIÓN</w:t>
            </w:r>
          </w:p>
        </w:tc>
        <w:tc>
          <w:tcPr>
            <w:tcW w:w="2157" w:type="pct"/>
            <w:tcBorders>
              <w:top w:val="nil"/>
              <w:left w:val="nil"/>
              <w:bottom w:val="single" w:sz="4"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AV. REVOLUCIÓN N° 1586, 2° PISO, COL. SAN ANGEL, DELEG. ÁLVARO OBREGÓN, CP. 01000, CDMX</w:t>
            </w:r>
          </w:p>
        </w:tc>
        <w:tc>
          <w:tcPr>
            <w:tcW w:w="2133" w:type="pct"/>
            <w:tcBorders>
              <w:top w:val="nil"/>
              <w:left w:val="nil"/>
              <w:bottom w:val="single" w:sz="4" w:space="0" w:color="auto"/>
              <w:right w:val="single" w:sz="8"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DRA. PERLA LILIANA DELGADILLO MORALES</w:t>
            </w:r>
          </w:p>
        </w:tc>
      </w:tr>
      <w:tr w:rsidR="00FD1A33" w:rsidRPr="00FD1A33"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 xml:space="preserve">REFORMA </w:t>
            </w:r>
          </w:p>
        </w:tc>
        <w:tc>
          <w:tcPr>
            <w:tcW w:w="2157" w:type="pct"/>
            <w:tcBorders>
              <w:top w:val="nil"/>
              <w:left w:val="nil"/>
              <w:bottom w:val="single" w:sz="4"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REFORMA N° 476, MEZANINE, COL. JUAREZ, DELEG. CUAUHTÉMOC, CP. 06600, CDMX</w:t>
            </w:r>
          </w:p>
        </w:tc>
        <w:tc>
          <w:tcPr>
            <w:tcW w:w="2133" w:type="pct"/>
            <w:tcBorders>
              <w:top w:val="nil"/>
              <w:left w:val="nil"/>
              <w:bottom w:val="single" w:sz="4" w:space="0" w:color="auto"/>
              <w:right w:val="single" w:sz="8"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DR. SAÚL ARMANDO HERRERA BELMARES</w:t>
            </w:r>
          </w:p>
        </w:tc>
      </w:tr>
      <w:tr w:rsidR="00FD1A33" w:rsidRPr="00FD1A33" w:rsidTr="00D37B8F">
        <w:trPr>
          <w:trHeight w:val="76"/>
          <w:jc w:val="center"/>
        </w:trPr>
        <w:tc>
          <w:tcPr>
            <w:tcW w:w="710" w:type="pct"/>
            <w:tcBorders>
              <w:top w:val="nil"/>
              <w:left w:val="single" w:sz="8" w:space="0" w:color="auto"/>
              <w:bottom w:val="single" w:sz="8"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b/>
                <w:bCs/>
                <w:noProof w:val="0"/>
                <w:color w:val="000000"/>
                <w:sz w:val="16"/>
                <w:szCs w:val="16"/>
                <w:lang w:eastAsia="es-MX"/>
              </w:rPr>
            </w:pPr>
            <w:r w:rsidRPr="00FD1A33">
              <w:rPr>
                <w:rFonts w:eastAsia="Times New Roman" w:cs="Arial"/>
                <w:b/>
                <w:bCs/>
                <w:noProof w:val="0"/>
                <w:color w:val="000000"/>
                <w:sz w:val="16"/>
                <w:szCs w:val="16"/>
                <w:lang w:eastAsia="es-MX"/>
              </w:rPr>
              <w:t>VALLEJO</w:t>
            </w:r>
          </w:p>
        </w:tc>
        <w:tc>
          <w:tcPr>
            <w:tcW w:w="2157" w:type="pct"/>
            <w:tcBorders>
              <w:top w:val="nil"/>
              <w:left w:val="nil"/>
              <w:bottom w:val="single" w:sz="8" w:space="0" w:color="auto"/>
              <w:right w:val="single" w:sz="4"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CALZADA VALLEJO N° 675, PLANTA BAJA, COL. MAGDALENA DE LAS SALINAS, DELEG. GUSTAVO A. MADERO, CP. 07766, CDMX</w:t>
            </w:r>
          </w:p>
        </w:tc>
        <w:tc>
          <w:tcPr>
            <w:tcW w:w="2133" w:type="pct"/>
            <w:tcBorders>
              <w:top w:val="nil"/>
              <w:left w:val="nil"/>
              <w:bottom w:val="single" w:sz="8" w:space="0" w:color="auto"/>
              <w:right w:val="single" w:sz="8" w:space="0" w:color="auto"/>
            </w:tcBorders>
            <w:shd w:val="clear" w:color="auto" w:fill="auto"/>
            <w:vAlign w:val="center"/>
            <w:hideMark/>
          </w:tcPr>
          <w:p w:rsidR="00FD1A33" w:rsidRPr="00FD1A33" w:rsidRDefault="00FD1A33" w:rsidP="00FD1A33">
            <w:pPr>
              <w:spacing w:after="0" w:line="240" w:lineRule="auto"/>
              <w:jc w:val="center"/>
              <w:rPr>
                <w:rFonts w:eastAsia="Times New Roman" w:cs="Arial"/>
                <w:noProof w:val="0"/>
                <w:color w:val="000000"/>
                <w:sz w:val="16"/>
                <w:szCs w:val="16"/>
                <w:lang w:eastAsia="es-MX"/>
              </w:rPr>
            </w:pPr>
            <w:r w:rsidRPr="00FD1A33">
              <w:rPr>
                <w:rFonts w:eastAsia="Times New Roman" w:cs="Arial"/>
                <w:noProof w:val="0"/>
                <w:color w:val="000000"/>
                <w:sz w:val="16"/>
                <w:szCs w:val="16"/>
                <w:lang w:eastAsia="es-MX"/>
              </w:rPr>
              <w:t>DR. ALEJANDRO HERNÁNDEZ TORRES</w:t>
            </w:r>
          </w:p>
        </w:tc>
      </w:tr>
    </w:tbl>
    <w:p w:rsidR="00FD1A33" w:rsidRPr="00FD1A33" w:rsidRDefault="00FD1A33" w:rsidP="00FD1A33">
      <w:pPr>
        <w:suppressAutoHyphens/>
        <w:spacing w:after="0" w:line="240" w:lineRule="auto"/>
        <w:ind w:left="1287"/>
        <w:jc w:val="both"/>
        <w:rPr>
          <w:rFonts w:eastAsia="Times New Roman" w:cs="Arial"/>
          <w:b/>
          <w:noProof w:val="0"/>
          <w:sz w:val="22"/>
          <w:lang w:val="es-ES" w:eastAsia="ar-SA"/>
        </w:rPr>
      </w:pPr>
    </w:p>
    <w:p w:rsidR="00FD1A33" w:rsidRPr="00FD1A33" w:rsidRDefault="00FD1A33" w:rsidP="00E5039D">
      <w:pPr>
        <w:numPr>
          <w:ilvl w:val="0"/>
          <w:numId w:val="47"/>
        </w:numPr>
        <w:suppressAutoHyphens/>
        <w:spacing w:after="0" w:line="240" w:lineRule="auto"/>
        <w:jc w:val="both"/>
        <w:rPr>
          <w:rFonts w:eastAsia="Times New Roman" w:cs="Arial"/>
          <w:b/>
          <w:noProof w:val="0"/>
          <w:sz w:val="21"/>
          <w:szCs w:val="21"/>
          <w:lang w:val="es-ES" w:eastAsia="ar-SA"/>
        </w:rPr>
      </w:pPr>
      <w:r w:rsidRPr="00FD1A33">
        <w:rPr>
          <w:rFonts w:eastAsia="Times New Roman" w:cs="Arial"/>
          <w:noProof w:val="0"/>
          <w:sz w:val="21"/>
          <w:szCs w:val="21"/>
          <w:lang w:val="es-ES" w:eastAsia="ar-SA"/>
        </w:rPr>
        <w:t>Para la CIS, se efectuará en el Centro Médico Nacional Siglo XXI, sita en Avenida Cuauhtémoc 330, Col. Doctores, C.P. 06720, Delegación Cuauhtémoc, Ciudad de México, de lunes a viernes, en un horario de 9:00 a 16:00 horas, previa comunicación con la Lic. Alejandra Concepción Avilés Salas, Enlace Administrativo, en los teléfonos: 5761-2503 o 5627-6900 extensiones 21162 y 21163.</w:t>
      </w:r>
    </w:p>
    <w:p w:rsidR="00FD1A33" w:rsidRPr="00FD1A33" w:rsidRDefault="00FD1A33" w:rsidP="00FD1A33">
      <w:pPr>
        <w:suppressAutoHyphens/>
        <w:spacing w:after="0" w:line="240" w:lineRule="auto"/>
        <w:ind w:left="1287"/>
        <w:jc w:val="both"/>
        <w:rPr>
          <w:rFonts w:eastAsia="Times New Roman" w:cs="Arial"/>
          <w:b/>
          <w:noProof w:val="0"/>
          <w:sz w:val="21"/>
          <w:szCs w:val="21"/>
          <w:lang w:val="es-ES" w:eastAsia="ar-SA"/>
        </w:rPr>
      </w:pPr>
    </w:p>
    <w:p w:rsidR="00FD1A33" w:rsidRPr="00FD1A33" w:rsidRDefault="00FD1A33" w:rsidP="00E5039D">
      <w:pPr>
        <w:numPr>
          <w:ilvl w:val="0"/>
          <w:numId w:val="47"/>
        </w:numPr>
        <w:suppressAutoHyphens/>
        <w:spacing w:after="0" w:line="240" w:lineRule="auto"/>
        <w:jc w:val="both"/>
        <w:rPr>
          <w:rFonts w:eastAsia="Times New Roman" w:cs="Arial"/>
          <w:b/>
          <w:noProof w:val="0"/>
          <w:sz w:val="21"/>
          <w:szCs w:val="21"/>
          <w:lang w:val="es-ES" w:eastAsia="ar-SA"/>
        </w:rPr>
      </w:pPr>
      <w:r w:rsidRPr="00FD1A33">
        <w:rPr>
          <w:rFonts w:eastAsia="Times New Roman" w:cs="Arial"/>
          <w:noProof w:val="0"/>
          <w:sz w:val="21"/>
          <w:szCs w:val="21"/>
          <w:lang w:val="es-ES" w:eastAsia="ar-SA"/>
        </w:rPr>
        <w:t>Para la COCTI, en José Urbano Fonseca Núm. 6, Colonia Magdalena de las Salinas, Ciudad de México, C.P. 07760 Delegación Gustavo A. Madero, en un horario de 9:00 a 15:00 horas, previa coordinación con el Ing. Roberto Lara Fernández, al conmutador 5747-3500, extensión 26117.</w:t>
      </w:r>
    </w:p>
    <w:p w:rsidR="00FD1A33" w:rsidRPr="00FD1A33" w:rsidRDefault="00FD1A33" w:rsidP="00FD1A33">
      <w:pPr>
        <w:spacing w:after="0" w:line="240" w:lineRule="auto"/>
        <w:ind w:left="567"/>
        <w:jc w:val="both"/>
        <w:rPr>
          <w:rFonts w:eastAsia="Calibri" w:cs="Arial"/>
          <w:noProof w:val="0"/>
          <w:sz w:val="21"/>
          <w:szCs w:val="21"/>
        </w:rPr>
      </w:pPr>
    </w:p>
    <w:p w:rsidR="00FD1A33" w:rsidRPr="00FD1A33" w:rsidRDefault="00FD1A33" w:rsidP="00FD1A33">
      <w:pPr>
        <w:spacing w:after="0" w:line="240" w:lineRule="auto"/>
        <w:ind w:left="567"/>
        <w:jc w:val="both"/>
        <w:rPr>
          <w:rFonts w:eastAsia="Calibri" w:cs="Arial"/>
          <w:b/>
          <w:noProof w:val="0"/>
          <w:sz w:val="21"/>
          <w:szCs w:val="21"/>
        </w:rPr>
      </w:pPr>
      <w:r w:rsidRPr="00FD1A33">
        <w:rPr>
          <w:rFonts w:eastAsia="Calibri" w:cs="Arial"/>
          <w:noProof w:val="0"/>
          <w:sz w:val="21"/>
          <w:szCs w:val="21"/>
        </w:rPr>
        <w:t xml:space="preserve">El proveedor deberá proporcionar los contenedores correspondientes durante la vigencia del contrato con las unidades de medida especificados en cada caso, en presentación de: Acumulador, Cilindro, Dewar y Thermo Portátil, que le sean requeridos por parte de las Coordinaciones requirentes, sin costo alguno para el Instituto, así como también los equipos necesarios para su utilización (Regulador y Manómetro) que le sean solicitados; la </w:t>
      </w:r>
      <w:r w:rsidRPr="00FD1A33">
        <w:rPr>
          <w:rFonts w:eastAsia="Calibri" w:cs="Arial"/>
          <w:noProof w:val="0"/>
          <w:sz w:val="21"/>
          <w:szCs w:val="21"/>
        </w:rPr>
        <w:lastRenderedPageBreak/>
        <w:t xml:space="preserve">transportación de éstos y la maniobra de carga y descarga en el lugar de entrega serán a cargo del proveedor, así como el aseguramiento de los mismos hasta que éstos sean recibidos de conformidad por el Instituto. El licitante adjudicado deberá identificar los cilindros portátiles en que suministre el oxígeno medicinal mediante etiqueta, sello o impresión con su nombre o razón social, domicilio, teléfono, nombre del artículo, número de lote y la leyenda: </w:t>
      </w:r>
      <w:r w:rsidRPr="00FD1A33">
        <w:rPr>
          <w:rFonts w:eastAsia="Calibri" w:cs="Arial"/>
          <w:b/>
          <w:noProof w:val="0"/>
          <w:sz w:val="21"/>
          <w:szCs w:val="21"/>
        </w:rPr>
        <w:t>“Cuidado: el Oxígeno en Contacto con Grasas y Derivados de Hidrocarburos es Explosivo”</w:t>
      </w:r>
      <w:r w:rsidRPr="00FD1A33">
        <w:rPr>
          <w:rFonts w:eastAsia="Calibri" w:cs="Arial"/>
          <w:noProof w:val="0"/>
          <w:sz w:val="21"/>
          <w:szCs w:val="21"/>
        </w:rPr>
        <w:t xml:space="preserve">, </w:t>
      </w:r>
      <w:r w:rsidRPr="00FD1A33">
        <w:rPr>
          <w:rFonts w:eastAsia="Calibri" w:cs="Arial"/>
          <w:bCs/>
          <w:noProof w:val="0"/>
          <w:sz w:val="21"/>
          <w:szCs w:val="21"/>
        </w:rPr>
        <w:t>o una leyenda similar; asimismo, c</w:t>
      </w:r>
      <w:r w:rsidRPr="00FD1A33">
        <w:rPr>
          <w:rFonts w:eastAsia="Calibri" w:cs="Arial"/>
          <w:noProof w:val="0"/>
          <w:sz w:val="21"/>
          <w:szCs w:val="21"/>
        </w:rPr>
        <w:t>olocarán en los servicios del Área de Prevención y Promoción de la Salud para trabajadores IMSS (SPPSTIMSS), de Nivel Central, así como en las Unidades de Investigación en Salud y de los laboratorios de la COCTI, avisos impresos con los números telefónicos de asistencia gratuitos y emergencia (01800 y locales) vigentes, a los que el personal responsable del servicio de oxígeno pueda acudir</w:t>
      </w:r>
      <w:r w:rsidRPr="00FD1A33">
        <w:rPr>
          <w:rFonts w:eastAsia="Calibri" w:cs="Arial"/>
          <w:b/>
          <w:noProof w:val="0"/>
          <w:sz w:val="21"/>
          <w:szCs w:val="21"/>
        </w:rPr>
        <w:t>.</w:t>
      </w:r>
    </w:p>
    <w:p w:rsidR="00FD1A33" w:rsidRPr="00FD1A33" w:rsidRDefault="00FD1A33" w:rsidP="00FD1A33">
      <w:pPr>
        <w:spacing w:after="0" w:line="240" w:lineRule="auto"/>
        <w:ind w:left="567"/>
        <w:jc w:val="both"/>
        <w:rPr>
          <w:rFonts w:eastAsia="Calibri" w:cs="Arial"/>
          <w:b/>
          <w:noProof w:val="0"/>
          <w:sz w:val="21"/>
          <w:szCs w:val="21"/>
        </w:rPr>
      </w:pPr>
    </w:p>
    <w:p w:rsidR="00FD1A33" w:rsidRPr="00FD1A33" w:rsidRDefault="00FD1A33" w:rsidP="00FD1A33">
      <w:pPr>
        <w:spacing w:after="0" w:line="240" w:lineRule="auto"/>
        <w:ind w:left="567"/>
        <w:jc w:val="both"/>
        <w:rPr>
          <w:rFonts w:eastAsia="Calibri" w:cs="Arial"/>
          <w:noProof w:val="0"/>
          <w:sz w:val="21"/>
          <w:szCs w:val="21"/>
        </w:rPr>
      </w:pPr>
      <w:r w:rsidRPr="00FD1A33">
        <w:rPr>
          <w:rFonts w:eastAsia="Calibri" w:cs="Arial"/>
          <w:noProof w:val="0"/>
          <w:sz w:val="21"/>
          <w:szCs w:val="21"/>
        </w:rPr>
        <w:t>El proveedor, sin costo adicional al Instituto, deberá llevar a cabo las adecuaciones o reparaciones a que haya lugar, así como la sustitución de partes o componentes que garanticen la seguridad exigida por las autoridades federales correspondientes (Secretaría de Salud, Secretaría del Trabajo y Previsión Social), así como por Protección Civil de la Ciudad de México, además de considerar se realicen revisiones y pruebas cada tres meses en las cuales se demuestre que las instalaciones realizadas por el proveedor para la prestación del servicio se encuentran en óptimas condiciones de operación.</w:t>
      </w:r>
    </w:p>
    <w:p w:rsidR="00FD1A33" w:rsidRPr="00FD1A33" w:rsidRDefault="00FD1A33" w:rsidP="00FD1A33">
      <w:pPr>
        <w:spacing w:after="0" w:line="240" w:lineRule="auto"/>
        <w:ind w:left="567"/>
        <w:jc w:val="both"/>
        <w:rPr>
          <w:rFonts w:eastAsia="Calibri" w:cs="Arial"/>
          <w:noProof w:val="0"/>
          <w:sz w:val="21"/>
          <w:szCs w:val="21"/>
        </w:rPr>
      </w:pPr>
    </w:p>
    <w:p w:rsidR="00FD1A33" w:rsidRPr="00FD1A33" w:rsidRDefault="00FD1A33" w:rsidP="00FD1A33">
      <w:pPr>
        <w:spacing w:after="0" w:line="240" w:lineRule="auto"/>
        <w:ind w:left="567"/>
        <w:jc w:val="both"/>
        <w:rPr>
          <w:rFonts w:eastAsia="Calibri" w:cs="Arial"/>
          <w:b/>
          <w:noProof w:val="0"/>
          <w:sz w:val="21"/>
          <w:szCs w:val="21"/>
        </w:rPr>
      </w:pPr>
      <w:r w:rsidRPr="00FD1A33">
        <w:rPr>
          <w:rFonts w:eastAsia="Calibri" w:cs="Arial"/>
          <w:noProof w:val="0"/>
          <w:sz w:val="21"/>
          <w:szCs w:val="21"/>
        </w:rPr>
        <w:t>El mantenimiento, reparación y/o la sustitución del equipo propiedad del proveedor será sin costo alguno para el Instituto.</w:t>
      </w:r>
    </w:p>
    <w:p w:rsidR="00FD1A33" w:rsidRPr="00FD1A33" w:rsidRDefault="00FD1A33" w:rsidP="00FD1A33">
      <w:pPr>
        <w:spacing w:after="0" w:line="240" w:lineRule="auto"/>
        <w:ind w:left="567"/>
        <w:jc w:val="both"/>
        <w:rPr>
          <w:rFonts w:eastAsia="Calibri" w:cs="Arial"/>
          <w:b/>
          <w:noProof w:val="0"/>
          <w:sz w:val="21"/>
          <w:szCs w:val="21"/>
        </w:rPr>
      </w:pPr>
    </w:p>
    <w:p w:rsidR="00FD1A33" w:rsidRPr="00FD1A33" w:rsidRDefault="00FD1A33" w:rsidP="00FD1A33">
      <w:pPr>
        <w:suppressAutoHyphens/>
        <w:spacing w:after="0" w:line="240" w:lineRule="auto"/>
        <w:ind w:left="567"/>
        <w:jc w:val="both"/>
        <w:rPr>
          <w:rFonts w:eastAsia="Times New Roman" w:cs="Arial"/>
          <w:noProof w:val="0"/>
          <w:color w:val="000000"/>
          <w:sz w:val="21"/>
          <w:szCs w:val="21"/>
          <w:lang w:val="es-ES" w:eastAsia="ar-SA"/>
        </w:rPr>
      </w:pPr>
      <w:r w:rsidRPr="00FD1A33">
        <w:rPr>
          <w:rFonts w:eastAsia="Times New Roman" w:cs="Arial"/>
          <w:noProof w:val="0"/>
          <w:sz w:val="21"/>
          <w:szCs w:val="21"/>
          <w:lang w:val="es-ES" w:eastAsia="ar-SA"/>
        </w:rPr>
        <w:t xml:space="preserve">El proveedor deberá realizar el traslado de cilindros portátiles de tipo D, E y M para recargar (de 0.4 a </w:t>
      </w:r>
      <w:smartTag w:uri="urn:schemas-microsoft-com:office:smarttags" w:element="metricconverter">
        <w:smartTagPr>
          <w:attr w:name="ProductID" w:val="1.5 M3"/>
        </w:smartTagPr>
        <w:r w:rsidRPr="00FD1A33">
          <w:rPr>
            <w:rFonts w:eastAsia="Times New Roman" w:cs="Arial"/>
            <w:noProof w:val="0"/>
            <w:sz w:val="21"/>
            <w:szCs w:val="21"/>
            <w:lang w:val="es-ES" w:eastAsia="ar-SA"/>
          </w:rPr>
          <w:t>1.5 M</w:t>
        </w:r>
        <w:r w:rsidRPr="00FD1A33">
          <w:rPr>
            <w:rFonts w:eastAsia="Times New Roman" w:cs="Arial"/>
            <w:noProof w:val="0"/>
            <w:sz w:val="21"/>
            <w:szCs w:val="21"/>
            <w:vertAlign w:val="superscript"/>
            <w:lang w:val="es-ES" w:eastAsia="ar-SA"/>
          </w:rPr>
          <w:t>3</w:t>
        </w:r>
      </w:smartTag>
      <w:r w:rsidRPr="00FD1A33">
        <w:rPr>
          <w:rFonts w:eastAsia="Times New Roman" w:cs="Arial"/>
          <w:noProof w:val="0"/>
          <w:sz w:val="21"/>
          <w:szCs w:val="21"/>
          <w:lang w:val="es-ES" w:eastAsia="ar-SA"/>
        </w:rPr>
        <w:t>) y entregarlos como máximo a las 24 horas de la recepción de los mismos.</w:t>
      </w:r>
    </w:p>
    <w:p w:rsidR="00FD1A33" w:rsidRPr="00FD1A33" w:rsidRDefault="00FD1A33" w:rsidP="00FD1A33">
      <w:pPr>
        <w:suppressAutoHyphens/>
        <w:spacing w:after="0" w:line="240" w:lineRule="auto"/>
        <w:ind w:left="540"/>
        <w:jc w:val="both"/>
        <w:rPr>
          <w:rFonts w:eastAsia="Calibri" w:cs="Arial"/>
          <w:noProof w:val="0"/>
          <w:sz w:val="21"/>
          <w:szCs w:val="21"/>
        </w:rPr>
      </w:pPr>
    </w:p>
    <w:p w:rsidR="00FD1A33" w:rsidRPr="00FB3B44" w:rsidRDefault="00FD1A33" w:rsidP="00FB3B44">
      <w:pPr>
        <w:pStyle w:val="Ttulo1"/>
        <w:rPr>
          <w:rFonts w:eastAsia="Calibri"/>
          <w:sz w:val="21"/>
          <w:szCs w:val="21"/>
        </w:rPr>
      </w:pPr>
      <w:r w:rsidRPr="00FB3B44">
        <w:rPr>
          <w:rFonts w:eastAsia="Calibri"/>
          <w:sz w:val="21"/>
          <w:szCs w:val="21"/>
        </w:rPr>
        <w:t xml:space="preserve">MODALIDAD DE LA CONTRATACIÓN PROPUESTA.- </w:t>
      </w:r>
    </w:p>
    <w:p w:rsidR="00FD1A33" w:rsidRPr="00FD1A33" w:rsidRDefault="00FD1A33" w:rsidP="00FD1A33">
      <w:pPr>
        <w:tabs>
          <w:tab w:val="left" w:pos="142"/>
          <w:tab w:val="left" w:pos="567"/>
        </w:tabs>
        <w:spacing w:after="0" w:line="240" w:lineRule="auto"/>
        <w:ind w:left="540"/>
        <w:jc w:val="both"/>
        <w:rPr>
          <w:rFonts w:eastAsia="Calibri" w:cs="Arial"/>
          <w:b/>
          <w:noProof w:val="0"/>
          <w:sz w:val="21"/>
          <w:szCs w:val="21"/>
        </w:rPr>
      </w:pPr>
    </w:p>
    <w:p w:rsidR="00FD1A33" w:rsidRPr="00FD1A33" w:rsidRDefault="00FD1A33" w:rsidP="00FD1A33">
      <w:pPr>
        <w:tabs>
          <w:tab w:val="left" w:pos="142"/>
        </w:tabs>
        <w:spacing w:after="0" w:line="240" w:lineRule="auto"/>
        <w:ind w:firstLine="567"/>
        <w:jc w:val="both"/>
        <w:rPr>
          <w:rFonts w:eastAsia="Calibri" w:cs="Arial"/>
          <w:noProof w:val="0"/>
          <w:sz w:val="21"/>
          <w:szCs w:val="21"/>
        </w:rPr>
      </w:pPr>
      <w:r w:rsidRPr="00FD1A33">
        <w:rPr>
          <w:rFonts w:eastAsia="Calibri" w:cs="Arial"/>
          <w:noProof w:val="0"/>
          <w:sz w:val="21"/>
          <w:szCs w:val="21"/>
        </w:rPr>
        <w:t>A través de Invitación a Cuando Menos Tres Personas.</w:t>
      </w:r>
    </w:p>
    <w:p w:rsidR="00FD1A33" w:rsidRPr="00FD1A33" w:rsidRDefault="00FD1A33" w:rsidP="00FD1A33">
      <w:pPr>
        <w:tabs>
          <w:tab w:val="left" w:pos="142"/>
        </w:tabs>
        <w:spacing w:after="0" w:line="240" w:lineRule="auto"/>
        <w:ind w:firstLine="567"/>
        <w:jc w:val="both"/>
        <w:rPr>
          <w:rFonts w:eastAsia="Calibri" w:cs="Arial"/>
          <w:noProof w:val="0"/>
          <w:sz w:val="21"/>
          <w:szCs w:val="21"/>
        </w:rPr>
      </w:pPr>
    </w:p>
    <w:p w:rsidR="00FD1A33" w:rsidRPr="00FD1A33" w:rsidRDefault="00FD1A33" w:rsidP="00FD1A33">
      <w:pPr>
        <w:tabs>
          <w:tab w:val="left" w:pos="142"/>
        </w:tabs>
        <w:spacing w:after="0" w:line="240" w:lineRule="auto"/>
        <w:ind w:left="567"/>
        <w:jc w:val="both"/>
        <w:rPr>
          <w:rFonts w:eastAsia="Calibri" w:cs="Arial"/>
          <w:noProof w:val="0"/>
          <w:sz w:val="21"/>
          <w:szCs w:val="21"/>
        </w:rPr>
      </w:pPr>
      <w:r w:rsidRPr="00FD1A33">
        <w:rPr>
          <w:rFonts w:eastAsia="Calibri" w:cs="Arial"/>
          <w:noProof w:val="0"/>
          <w:sz w:val="21"/>
          <w:szCs w:val="21"/>
        </w:rPr>
        <w:t>El presente requerimiento contempla una sola fuente de prestación de servicios por 100% de lo solicitado.</w:t>
      </w:r>
    </w:p>
    <w:p w:rsidR="00FD1A33" w:rsidRPr="00FD1A33" w:rsidRDefault="00FD1A33" w:rsidP="00FD1A33">
      <w:pPr>
        <w:tabs>
          <w:tab w:val="left" w:pos="142"/>
        </w:tabs>
        <w:spacing w:after="0" w:line="240" w:lineRule="auto"/>
        <w:ind w:firstLine="567"/>
        <w:jc w:val="both"/>
        <w:rPr>
          <w:rFonts w:eastAsia="Calibri" w:cs="Arial"/>
          <w:noProof w:val="0"/>
          <w:sz w:val="21"/>
          <w:szCs w:val="21"/>
        </w:rPr>
      </w:pPr>
    </w:p>
    <w:p w:rsidR="00FD1A33" w:rsidRPr="00FD1A33" w:rsidRDefault="00FD1A33" w:rsidP="00FD1A33">
      <w:pPr>
        <w:tabs>
          <w:tab w:val="left" w:pos="142"/>
        </w:tabs>
        <w:spacing w:after="0" w:line="240" w:lineRule="auto"/>
        <w:ind w:left="567"/>
        <w:jc w:val="both"/>
        <w:rPr>
          <w:rFonts w:eastAsia="Calibri" w:cs="Arial"/>
          <w:noProof w:val="0"/>
          <w:color w:val="000000"/>
          <w:sz w:val="21"/>
          <w:szCs w:val="21"/>
        </w:rPr>
      </w:pPr>
      <w:r w:rsidRPr="00FD1A33">
        <w:rPr>
          <w:rFonts w:eastAsia="Calibri" w:cs="Arial"/>
          <w:noProof w:val="0"/>
          <w:color w:val="000000"/>
          <w:sz w:val="21"/>
          <w:szCs w:val="21"/>
        </w:rPr>
        <w:t>El contrato a formalizarse será abierto</w:t>
      </w:r>
    </w:p>
    <w:p w:rsidR="00FD1A33" w:rsidRPr="00FD1A33" w:rsidRDefault="00FD1A33" w:rsidP="00FD1A33">
      <w:pPr>
        <w:tabs>
          <w:tab w:val="left" w:pos="142"/>
        </w:tabs>
        <w:spacing w:after="0" w:line="240" w:lineRule="auto"/>
        <w:ind w:firstLine="567"/>
        <w:jc w:val="both"/>
        <w:rPr>
          <w:rFonts w:eastAsia="Calibri" w:cs="Arial"/>
          <w:noProof w:val="0"/>
          <w:color w:val="000000"/>
          <w:sz w:val="21"/>
          <w:szCs w:val="21"/>
        </w:rPr>
      </w:pPr>
    </w:p>
    <w:p w:rsidR="00FD1A33" w:rsidRPr="00FB3B44" w:rsidRDefault="00FD1A33" w:rsidP="00FB3B44">
      <w:pPr>
        <w:pStyle w:val="Ttulo1"/>
        <w:rPr>
          <w:b w:val="0"/>
          <w:sz w:val="21"/>
          <w:szCs w:val="21"/>
        </w:rPr>
      </w:pPr>
      <w:r w:rsidRPr="00FB3B44">
        <w:rPr>
          <w:sz w:val="21"/>
          <w:szCs w:val="21"/>
        </w:rPr>
        <w:t xml:space="preserve">EXISTENCIA DEL SERVICIO.- </w:t>
      </w:r>
      <w:r w:rsidRPr="00FB3B44">
        <w:rPr>
          <w:b w:val="0"/>
          <w:sz w:val="21"/>
          <w:szCs w:val="21"/>
        </w:rPr>
        <w:t>El contrato que se realizó del servicio solicitado, concluyó su vigencia el 31 de diciembre del 2017.</w:t>
      </w:r>
    </w:p>
    <w:p w:rsidR="00FD1A33" w:rsidRPr="00FD1A33" w:rsidRDefault="00FD1A33" w:rsidP="00FD1A33">
      <w:pPr>
        <w:suppressAutoHyphens/>
        <w:spacing w:after="0" w:line="240" w:lineRule="auto"/>
        <w:ind w:left="540"/>
        <w:jc w:val="both"/>
        <w:rPr>
          <w:rFonts w:eastAsia="Calibri" w:cs="Arial"/>
          <w:noProof w:val="0"/>
          <w:sz w:val="21"/>
          <w:szCs w:val="21"/>
          <w:lang w:val="es-ES"/>
        </w:rPr>
      </w:pPr>
    </w:p>
    <w:p w:rsidR="00FD1A33" w:rsidRPr="00FB3B44" w:rsidRDefault="00FD1A33" w:rsidP="00FB3B44">
      <w:pPr>
        <w:pStyle w:val="Ttulo1"/>
        <w:rPr>
          <w:rFonts w:eastAsia="Calibri"/>
          <w:b w:val="0"/>
          <w:sz w:val="21"/>
          <w:szCs w:val="21"/>
        </w:rPr>
      </w:pPr>
      <w:r w:rsidRPr="00FB3B44">
        <w:rPr>
          <w:rFonts w:eastAsia="Calibri"/>
          <w:sz w:val="21"/>
          <w:szCs w:val="21"/>
        </w:rPr>
        <w:t xml:space="preserve">ÁREAS REQUIRENTES.- </w:t>
      </w:r>
      <w:r w:rsidRPr="00FB3B44">
        <w:rPr>
          <w:rFonts w:eastAsia="Calibri"/>
          <w:b w:val="0"/>
          <w:sz w:val="21"/>
          <w:szCs w:val="21"/>
        </w:rPr>
        <w:t>Las Áreas Requirentes, son las Coordinaciones de Atención Integral a la Salud en el Primer Nivel, Investigación en Salud y Control Técnico de Insumos, cuyos Titulares son los Drs. Manuel Cervantes Ocampo, Fabio Abdel Salamanca Gómez y Arturo Viniegra Osorio, respectivamente.</w:t>
      </w:r>
    </w:p>
    <w:p w:rsidR="00FD1A33" w:rsidRPr="00FD1A33" w:rsidRDefault="00FD1A33" w:rsidP="00FD1A33">
      <w:pPr>
        <w:spacing w:after="0" w:line="240" w:lineRule="auto"/>
        <w:jc w:val="center"/>
        <w:rPr>
          <w:rFonts w:eastAsia="Calibri" w:cs="Arial"/>
          <w:b/>
          <w:noProof w:val="0"/>
          <w:sz w:val="21"/>
          <w:szCs w:val="21"/>
        </w:rPr>
      </w:pPr>
      <w:r w:rsidRPr="00FD1A33">
        <w:rPr>
          <w:rFonts w:eastAsia="Calibri" w:cs="Arial"/>
          <w:b/>
          <w:noProof w:val="0"/>
          <w:sz w:val="21"/>
          <w:szCs w:val="21"/>
        </w:rPr>
        <w:t>ATENTAMENTE</w:t>
      </w:r>
    </w:p>
    <w:tbl>
      <w:tblPr>
        <w:tblStyle w:val="Tablaconcuadrcula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1088"/>
        <w:gridCol w:w="4276"/>
      </w:tblGrid>
      <w:tr w:rsidR="00FD1A33" w:rsidRPr="00FD1A33" w:rsidTr="00D37B8F">
        <w:tc>
          <w:tcPr>
            <w:tcW w:w="4503" w:type="dxa"/>
            <w:tcBorders>
              <w:bottom w:val="single" w:sz="4" w:space="0" w:color="auto"/>
            </w:tcBorders>
          </w:tcPr>
          <w:p w:rsidR="00FD1A33" w:rsidRPr="00FD1A33" w:rsidRDefault="00FD1A33" w:rsidP="00FD1A33">
            <w:pPr>
              <w:jc w:val="center"/>
              <w:rPr>
                <w:rFonts w:eastAsia="Calibri" w:cs="Arial"/>
                <w:noProof w:val="0"/>
                <w:sz w:val="21"/>
                <w:szCs w:val="21"/>
              </w:rPr>
            </w:pPr>
          </w:p>
          <w:p w:rsidR="00FD1A33" w:rsidRPr="00FD1A33" w:rsidRDefault="00FD1A33" w:rsidP="00FD1A33">
            <w:pPr>
              <w:jc w:val="center"/>
              <w:rPr>
                <w:rFonts w:eastAsia="Calibri" w:cs="Arial"/>
                <w:noProof w:val="0"/>
                <w:sz w:val="21"/>
                <w:szCs w:val="21"/>
              </w:rPr>
            </w:pPr>
          </w:p>
        </w:tc>
        <w:tc>
          <w:tcPr>
            <w:tcW w:w="1134" w:type="dxa"/>
          </w:tcPr>
          <w:p w:rsidR="00FD1A33" w:rsidRPr="00FD1A33" w:rsidRDefault="00FD1A33" w:rsidP="00FD1A33">
            <w:pPr>
              <w:jc w:val="center"/>
              <w:rPr>
                <w:rFonts w:eastAsia="Calibri" w:cs="Arial"/>
                <w:noProof w:val="0"/>
                <w:sz w:val="21"/>
                <w:szCs w:val="21"/>
              </w:rPr>
            </w:pPr>
          </w:p>
        </w:tc>
        <w:tc>
          <w:tcPr>
            <w:tcW w:w="4426" w:type="dxa"/>
            <w:tcBorders>
              <w:bottom w:val="single" w:sz="4" w:space="0" w:color="auto"/>
            </w:tcBorders>
          </w:tcPr>
          <w:p w:rsidR="00FD1A33" w:rsidRDefault="00FD1A33" w:rsidP="00FD1A33">
            <w:pPr>
              <w:jc w:val="center"/>
              <w:rPr>
                <w:rFonts w:eastAsia="Calibri" w:cs="Arial"/>
                <w:noProof w:val="0"/>
                <w:sz w:val="21"/>
                <w:szCs w:val="21"/>
              </w:rPr>
            </w:pPr>
          </w:p>
          <w:p w:rsidR="00FB3B44" w:rsidRDefault="00FB3B44" w:rsidP="00FD1A33">
            <w:pPr>
              <w:jc w:val="center"/>
              <w:rPr>
                <w:rFonts w:eastAsia="Calibri" w:cs="Arial"/>
                <w:noProof w:val="0"/>
                <w:sz w:val="21"/>
                <w:szCs w:val="21"/>
              </w:rPr>
            </w:pPr>
          </w:p>
          <w:p w:rsidR="00FB3B44" w:rsidRPr="00FD1A33" w:rsidRDefault="00FB3B44" w:rsidP="00FD1A33">
            <w:pPr>
              <w:jc w:val="center"/>
              <w:rPr>
                <w:rFonts w:eastAsia="Calibri" w:cs="Arial"/>
                <w:noProof w:val="0"/>
                <w:sz w:val="21"/>
                <w:szCs w:val="21"/>
              </w:rPr>
            </w:pPr>
          </w:p>
        </w:tc>
      </w:tr>
      <w:tr w:rsidR="00FD1A33" w:rsidRPr="00FD1A33" w:rsidTr="00D37B8F">
        <w:tc>
          <w:tcPr>
            <w:tcW w:w="4503" w:type="dxa"/>
            <w:tcBorders>
              <w:top w:val="single" w:sz="4" w:space="0" w:color="auto"/>
            </w:tcBorders>
          </w:tcPr>
          <w:p w:rsidR="00FD1A33" w:rsidRPr="00FD1A33" w:rsidRDefault="00FD1A33" w:rsidP="00FD1A33">
            <w:pPr>
              <w:snapToGrid w:val="0"/>
              <w:jc w:val="center"/>
              <w:rPr>
                <w:rFonts w:eastAsia="Calibri" w:cs="Arial"/>
                <w:b/>
                <w:noProof w:val="0"/>
                <w:sz w:val="21"/>
                <w:szCs w:val="21"/>
                <w:lang w:val="pt-BR"/>
              </w:rPr>
            </w:pPr>
            <w:r w:rsidRPr="00FD1A33">
              <w:rPr>
                <w:rFonts w:eastAsia="Calibri" w:cs="Arial"/>
                <w:b/>
                <w:noProof w:val="0"/>
                <w:sz w:val="21"/>
                <w:szCs w:val="21"/>
                <w:lang w:val="pt-BR"/>
              </w:rPr>
              <w:t>Dr. Manuel Cervantes Ocampo</w:t>
            </w:r>
          </w:p>
          <w:p w:rsidR="00FD1A33" w:rsidRPr="00FD1A33" w:rsidRDefault="00FD1A33" w:rsidP="00FD1A33">
            <w:pPr>
              <w:jc w:val="center"/>
              <w:rPr>
                <w:rFonts w:eastAsia="Calibri" w:cs="Arial"/>
                <w:noProof w:val="0"/>
                <w:sz w:val="21"/>
                <w:szCs w:val="21"/>
              </w:rPr>
            </w:pPr>
            <w:r w:rsidRPr="00FD1A33">
              <w:rPr>
                <w:rFonts w:eastAsia="Calibri" w:cs="Arial"/>
                <w:noProof w:val="0"/>
                <w:sz w:val="21"/>
                <w:szCs w:val="21"/>
              </w:rPr>
              <w:t>Titular de la Coordinación de Atención Integral a la Salud en el Primer Nivel</w:t>
            </w:r>
          </w:p>
          <w:p w:rsidR="00FD1A33" w:rsidRPr="00FD1A33" w:rsidRDefault="00FD1A33" w:rsidP="00FD1A33">
            <w:pPr>
              <w:jc w:val="center"/>
              <w:rPr>
                <w:rFonts w:eastAsia="Calibri" w:cs="Arial"/>
                <w:noProof w:val="0"/>
                <w:sz w:val="21"/>
                <w:szCs w:val="21"/>
              </w:rPr>
            </w:pPr>
          </w:p>
        </w:tc>
        <w:tc>
          <w:tcPr>
            <w:tcW w:w="1134" w:type="dxa"/>
          </w:tcPr>
          <w:p w:rsidR="00FD1A33" w:rsidRPr="00FD1A33" w:rsidRDefault="00FD1A33" w:rsidP="00FD1A33">
            <w:pPr>
              <w:jc w:val="center"/>
              <w:rPr>
                <w:rFonts w:eastAsia="Calibri" w:cs="Arial"/>
                <w:noProof w:val="0"/>
                <w:sz w:val="21"/>
                <w:szCs w:val="21"/>
              </w:rPr>
            </w:pPr>
          </w:p>
        </w:tc>
        <w:tc>
          <w:tcPr>
            <w:tcW w:w="4426" w:type="dxa"/>
            <w:tcBorders>
              <w:top w:val="single" w:sz="4" w:space="0" w:color="auto"/>
            </w:tcBorders>
          </w:tcPr>
          <w:p w:rsidR="00FD1A33" w:rsidRPr="00FD1A33" w:rsidRDefault="00FD1A33" w:rsidP="00FD1A33">
            <w:pPr>
              <w:snapToGrid w:val="0"/>
              <w:jc w:val="center"/>
              <w:rPr>
                <w:rFonts w:eastAsia="Calibri" w:cs="Arial"/>
                <w:b/>
                <w:noProof w:val="0"/>
                <w:sz w:val="21"/>
                <w:szCs w:val="21"/>
                <w:lang w:val="pt-BR"/>
              </w:rPr>
            </w:pPr>
            <w:r w:rsidRPr="00FD1A33">
              <w:rPr>
                <w:rFonts w:eastAsia="Calibri" w:cs="Arial"/>
                <w:b/>
                <w:noProof w:val="0"/>
                <w:sz w:val="21"/>
                <w:szCs w:val="21"/>
                <w:lang w:val="pt-BR"/>
              </w:rPr>
              <w:t>Dr. Fabio Abdel Salamanca Gómez</w:t>
            </w:r>
          </w:p>
          <w:p w:rsidR="00FD1A33" w:rsidRPr="00FD1A33" w:rsidRDefault="00FD1A33" w:rsidP="00FD1A33">
            <w:pPr>
              <w:jc w:val="center"/>
              <w:rPr>
                <w:rFonts w:eastAsia="Calibri" w:cs="Arial"/>
                <w:noProof w:val="0"/>
                <w:sz w:val="21"/>
                <w:szCs w:val="21"/>
              </w:rPr>
            </w:pPr>
            <w:r w:rsidRPr="00FD1A33">
              <w:rPr>
                <w:rFonts w:eastAsia="Calibri" w:cs="Arial"/>
                <w:noProof w:val="0"/>
                <w:sz w:val="21"/>
                <w:szCs w:val="21"/>
              </w:rPr>
              <w:t xml:space="preserve">Titular de la Coordinación de Investigación </w:t>
            </w:r>
          </w:p>
        </w:tc>
      </w:tr>
    </w:tbl>
    <w:p w:rsidR="00FD1A33" w:rsidRDefault="00FD1A33" w:rsidP="00FD1A33">
      <w:pPr>
        <w:spacing w:after="0" w:line="240" w:lineRule="auto"/>
        <w:jc w:val="center"/>
        <w:rPr>
          <w:rFonts w:eastAsia="Calibri" w:cs="Arial"/>
          <w:noProof w:val="0"/>
          <w:sz w:val="21"/>
          <w:szCs w:val="21"/>
        </w:rPr>
      </w:pPr>
    </w:p>
    <w:p w:rsidR="00FB3B44" w:rsidRPr="00FD1A33" w:rsidRDefault="00FB3B44" w:rsidP="00FD1A33">
      <w:pPr>
        <w:spacing w:after="0" w:line="240" w:lineRule="auto"/>
        <w:jc w:val="center"/>
        <w:rPr>
          <w:rFonts w:eastAsia="Calibri" w:cs="Arial"/>
          <w:noProof w:val="0"/>
          <w:sz w:val="21"/>
          <w:szCs w:val="21"/>
        </w:rPr>
      </w:pPr>
    </w:p>
    <w:tbl>
      <w:tblPr>
        <w:tblStyle w:val="Tablaconcuadrcula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tblGrid>
      <w:tr w:rsidR="00FD1A33" w:rsidRPr="00FD1A33" w:rsidTr="00D37B8F">
        <w:trPr>
          <w:jc w:val="center"/>
        </w:trPr>
        <w:tc>
          <w:tcPr>
            <w:tcW w:w="4426" w:type="dxa"/>
            <w:tcBorders>
              <w:bottom w:val="single" w:sz="4" w:space="0" w:color="auto"/>
            </w:tcBorders>
          </w:tcPr>
          <w:p w:rsidR="00FD1A33" w:rsidRPr="00FD1A33" w:rsidRDefault="00FD1A33" w:rsidP="00FD1A33">
            <w:pPr>
              <w:jc w:val="center"/>
              <w:rPr>
                <w:rFonts w:eastAsia="Calibri" w:cs="Arial"/>
                <w:noProof w:val="0"/>
                <w:sz w:val="21"/>
                <w:szCs w:val="21"/>
              </w:rPr>
            </w:pPr>
          </w:p>
        </w:tc>
      </w:tr>
      <w:tr w:rsidR="00FD1A33" w:rsidRPr="00FD1A33" w:rsidTr="00D37B8F">
        <w:trPr>
          <w:jc w:val="center"/>
        </w:trPr>
        <w:tc>
          <w:tcPr>
            <w:tcW w:w="4426" w:type="dxa"/>
            <w:tcBorders>
              <w:top w:val="single" w:sz="4" w:space="0" w:color="auto"/>
            </w:tcBorders>
          </w:tcPr>
          <w:p w:rsidR="00FD1A33" w:rsidRPr="00FD1A33" w:rsidRDefault="00FD1A33" w:rsidP="00FD1A33">
            <w:pPr>
              <w:snapToGrid w:val="0"/>
              <w:jc w:val="center"/>
              <w:rPr>
                <w:rFonts w:eastAsia="Calibri" w:cs="Arial"/>
                <w:b/>
                <w:noProof w:val="0"/>
                <w:sz w:val="21"/>
                <w:szCs w:val="21"/>
                <w:lang w:val="pt-BR"/>
              </w:rPr>
            </w:pPr>
            <w:r w:rsidRPr="00FD1A33">
              <w:rPr>
                <w:rFonts w:eastAsia="Calibri" w:cs="Arial"/>
                <w:b/>
                <w:noProof w:val="0"/>
                <w:sz w:val="21"/>
                <w:szCs w:val="21"/>
                <w:lang w:val="pt-BR"/>
              </w:rPr>
              <w:t>Dr. Arturo Viniegra Osorio</w:t>
            </w:r>
          </w:p>
          <w:p w:rsidR="00FD1A33" w:rsidRPr="00FD1A33" w:rsidRDefault="00FD1A33" w:rsidP="00FD1A33">
            <w:pPr>
              <w:jc w:val="center"/>
              <w:rPr>
                <w:rFonts w:eastAsia="Calibri" w:cs="Arial"/>
                <w:noProof w:val="0"/>
                <w:sz w:val="21"/>
                <w:szCs w:val="21"/>
              </w:rPr>
            </w:pPr>
            <w:r w:rsidRPr="00FD1A33">
              <w:rPr>
                <w:rFonts w:eastAsia="Calibri" w:cs="Arial"/>
                <w:noProof w:val="0"/>
                <w:sz w:val="21"/>
                <w:szCs w:val="21"/>
              </w:rPr>
              <w:t>Titular de la Coordinación de Control Técnico de Insumos</w:t>
            </w:r>
          </w:p>
          <w:p w:rsidR="00FD1A33" w:rsidRPr="00FD1A33" w:rsidRDefault="00FD1A33" w:rsidP="00FD1A33">
            <w:pPr>
              <w:jc w:val="center"/>
              <w:rPr>
                <w:rFonts w:eastAsia="Calibri" w:cs="Arial"/>
                <w:noProof w:val="0"/>
                <w:sz w:val="21"/>
                <w:szCs w:val="21"/>
              </w:rPr>
            </w:pPr>
          </w:p>
        </w:tc>
      </w:tr>
    </w:tbl>
    <w:p w:rsidR="00FB3B44" w:rsidRDefault="00FB3B44" w:rsidP="00FB3B44">
      <w:pPr>
        <w:pStyle w:val="Ttulo1"/>
      </w:pPr>
      <w:bookmarkStart w:id="165" w:name="_Toc431386033"/>
      <w:bookmarkStart w:id="166" w:name="_Toc431386310"/>
      <w:bookmarkStart w:id="167" w:name="_Toc497382207"/>
      <w:bookmarkEnd w:id="163"/>
      <w:bookmarkEnd w:id="164"/>
    </w:p>
    <w:p w:rsidR="00FB3B44" w:rsidRDefault="00FB3B44" w:rsidP="00FB3B44">
      <w:pPr>
        <w:pStyle w:val="Ttulo1"/>
      </w:pPr>
    </w:p>
    <w:p w:rsidR="00FB3B44" w:rsidRDefault="00FB3B44" w:rsidP="00FB3B44">
      <w:pPr>
        <w:pStyle w:val="Ttulo1"/>
      </w:pPr>
    </w:p>
    <w:p w:rsidR="00FB3B44" w:rsidRDefault="00FB3B44" w:rsidP="00FB3B44">
      <w:pPr>
        <w:pStyle w:val="Ttulo1"/>
      </w:pPr>
    </w:p>
    <w:p w:rsidR="00FB3B44" w:rsidRDefault="00FB3B44" w:rsidP="00FB3B44">
      <w:pPr>
        <w:pStyle w:val="Ttulo1"/>
      </w:pPr>
    </w:p>
    <w:p w:rsidR="00FB3B44" w:rsidRDefault="00FB3B44" w:rsidP="00FB3B44">
      <w:pPr>
        <w:pStyle w:val="Ttulo1"/>
      </w:pPr>
    </w:p>
    <w:p w:rsidR="00FB3B44" w:rsidRDefault="00FB3B44" w:rsidP="00FB3B44">
      <w:pPr>
        <w:pStyle w:val="Ttulo1"/>
      </w:pPr>
    </w:p>
    <w:p w:rsidR="00FB3B44" w:rsidRDefault="00FB3B44" w:rsidP="00FB3B44">
      <w:pPr>
        <w:pStyle w:val="Ttulo1"/>
      </w:pPr>
    </w:p>
    <w:p w:rsidR="00FB3B44" w:rsidRDefault="00FB3B44" w:rsidP="00FB3B44">
      <w:pPr>
        <w:pStyle w:val="Ttulo1"/>
      </w:pPr>
    </w:p>
    <w:p w:rsidR="00FB3B44" w:rsidRPr="00FB3B44" w:rsidRDefault="00FB3B44" w:rsidP="00FB3B44">
      <w:pPr>
        <w:rPr>
          <w:lang w:val="es-ES_tradnl" w:eastAsia="ar-SA"/>
        </w:rPr>
      </w:pPr>
    </w:p>
    <w:p w:rsidR="00FB3B44" w:rsidRDefault="00FB3B44" w:rsidP="00FB3B44">
      <w:pPr>
        <w:pStyle w:val="Ttulo1"/>
      </w:pPr>
    </w:p>
    <w:p w:rsidR="00FB3B44" w:rsidRDefault="00FB3B44"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Default="00655D3F" w:rsidP="00FB3B44">
      <w:pPr>
        <w:rPr>
          <w:lang w:val="es-ES_tradnl" w:eastAsia="ar-SA"/>
        </w:rPr>
      </w:pPr>
    </w:p>
    <w:p w:rsidR="00655D3F" w:rsidRPr="00FB3B44" w:rsidRDefault="00655D3F" w:rsidP="00FB3B44">
      <w:pPr>
        <w:rPr>
          <w:lang w:val="es-ES_tradnl" w:eastAsia="ar-SA"/>
        </w:rPr>
      </w:pPr>
    </w:p>
    <w:p w:rsidR="00FB3B44" w:rsidRPr="00FB3B44" w:rsidRDefault="00FB3B44" w:rsidP="00FB3B44">
      <w:pPr>
        <w:rPr>
          <w:lang w:val="es-ES_tradnl" w:eastAsia="ar-SA"/>
        </w:rPr>
      </w:pPr>
    </w:p>
    <w:p w:rsidR="009E5A04" w:rsidRDefault="009E5A04" w:rsidP="00FB3B44">
      <w:pPr>
        <w:pStyle w:val="Ttulo1"/>
      </w:pPr>
    </w:p>
    <w:p w:rsidR="00820473" w:rsidRPr="00EB66CC" w:rsidRDefault="00F1606F" w:rsidP="00FB3B44">
      <w:pPr>
        <w:pStyle w:val="Ttulo1"/>
      </w:pPr>
      <w:r w:rsidRPr="00EB66CC">
        <w:t xml:space="preserve">Anexo </w:t>
      </w:r>
      <w:r w:rsidR="00C12353" w:rsidRPr="00EB66CC">
        <w:t>3</w:t>
      </w:r>
      <w:bookmarkEnd w:id="165"/>
      <w:bookmarkEnd w:id="166"/>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67"/>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FB3B44">
      <w:pPr>
        <w:pStyle w:val="Ttulo1"/>
      </w:pPr>
      <w:bookmarkStart w:id="168" w:name="_Toc431386034"/>
      <w:bookmarkStart w:id="169" w:name="_Toc431386311"/>
      <w:bookmarkStart w:id="170" w:name="_Toc497382208"/>
      <w:r w:rsidRPr="00EB66CC">
        <w:lastRenderedPageBreak/>
        <w:t xml:space="preserve">Anexo </w:t>
      </w:r>
      <w:r w:rsidR="00AC51EC" w:rsidRPr="00EB66CC">
        <w:t>4</w:t>
      </w:r>
      <w:bookmarkEnd w:id="168"/>
      <w:bookmarkEnd w:id="169"/>
      <w:r w:rsidR="00126A07" w:rsidRPr="00EB66CC">
        <w:t>.-</w:t>
      </w:r>
      <w:r w:rsidR="00AD5E8A" w:rsidRPr="00EB66CC">
        <w:t xml:space="preserve"> </w:t>
      </w:r>
      <w:r w:rsidRPr="00EB66CC">
        <w:t>Escrito de nacionalidad mexicana</w:t>
      </w:r>
      <w:r w:rsidR="00AC51EC" w:rsidRPr="00EB66CC">
        <w:t>.</w:t>
      </w:r>
      <w:bookmarkEnd w:id="170"/>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124AD8" w:rsidRPr="00E06BC9" w:rsidRDefault="00124AD8" w:rsidP="00FB3B44">
      <w:pPr>
        <w:pStyle w:val="Ttulo1"/>
      </w:pPr>
      <w:bookmarkStart w:id="171" w:name="_Toc494878184"/>
      <w:bookmarkStart w:id="172" w:name="_Toc497382209"/>
      <w:bookmarkStart w:id="173" w:name="_Toc431386035"/>
      <w:bookmarkStart w:id="174" w:name="_Toc431386312"/>
      <w:r w:rsidRPr="00E06BC9">
        <w:rPr>
          <w:lang w:val="es-ES"/>
        </w:rPr>
        <w:lastRenderedPageBreak/>
        <w:t xml:space="preserve">Anexo 5.- </w:t>
      </w:r>
      <w:r w:rsidRPr="00E06BC9">
        <w:t>Escrito de cumplimiento de normas.</w:t>
      </w:r>
      <w:bookmarkEnd w:id="171"/>
      <w:bookmarkEnd w:id="172"/>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bCs/>
          <w:szCs w:val="20"/>
          <w:lang w:val="es-ES" w:eastAsia="ar-SA"/>
        </w:rPr>
      </w:pPr>
    </w:p>
    <w:p w:rsidR="00124AD8" w:rsidRPr="00293DBF" w:rsidRDefault="00124AD8" w:rsidP="00124AD8">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w:t>
      </w:r>
      <w:r w:rsidR="00EB0B28">
        <w:rPr>
          <w:rFonts w:cs="Arial"/>
          <w:szCs w:val="20"/>
          <w:lang w:eastAsia="ar-SA"/>
        </w:rPr>
        <w:t>8</w:t>
      </w:r>
      <w:r w:rsidRPr="00293DBF">
        <w:rPr>
          <w:rFonts w:cs="Arial"/>
          <w:szCs w:val="20"/>
          <w:lang w:eastAsia="ar-SA"/>
        </w:rPr>
        <w:t>.</w:t>
      </w:r>
    </w:p>
    <w:p w:rsidR="00124AD8" w:rsidRPr="00293DBF" w:rsidRDefault="00124AD8" w:rsidP="00124AD8">
      <w:pPr>
        <w:tabs>
          <w:tab w:val="left" w:pos="10490"/>
        </w:tabs>
        <w:spacing w:after="0" w:line="240" w:lineRule="auto"/>
        <w:ind w:left="-284" w:right="-284"/>
        <w:jc w:val="both"/>
        <w:rPr>
          <w:rFonts w:cs="Arial"/>
          <w:bCs/>
          <w:szCs w:val="24"/>
        </w:rPr>
      </w:pP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124AD8" w:rsidRPr="00293DBF" w:rsidRDefault="00124AD8" w:rsidP="00124AD8">
      <w:pPr>
        <w:spacing w:after="0" w:line="240" w:lineRule="auto"/>
        <w:ind w:left="-284" w:right="-284"/>
        <w:rPr>
          <w:rFonts w:cs="Arial"/>
          <w:szCs w:val="20"/>
          <w:lang w:val="es-ES" w:eastAsia="ar-SA"/>
        </w:rPr>
      </w:pPr>
      <w:r w:rsidRPr="00293DBF">
        <w:rPr>
          <w:rFonts w:cs="Arial"/>
          <w:szCs w:val="20"/>
          <w:lang w:val="es-ES" w:eastAsia="ar-SA"/>
        </w:rPr>
        <w:t>Presente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Pr>
          <w:rFonts w:cs="Arial"/>
          <w:szCs w:val="20"/>
          <w:lang w:val="es-ES" w:eastAsia="ar-SA"/>
        </w:rPr>
        <w:t>C</w:t>
      </w:r>
      <w:r w:rsidRPr="00293DBF">
        <w:rPr>
          <w:rFonts w:cs="Arial"/>
          <w:szCs w:val="20"/>
          <w:lang w:val="es-ES" w:eastAsia="ar-SA"/>
        </w:rPr>
        <w:t>onvocatoria de la licitación citada en el párrafo anterior, manifiesto lo siguiente:</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124AD8" w:rsidRPr="00293DBF" w:rsidRDefault="00124AD8" w:rsidP="00124AD8">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bookmarkEnd w:id="173"/>
    <w:bookmarkEnd w:id="174"/>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FB3B44">
      <w:pPr>
        <w:pStyle w:val="Ttulo1"/>
      </w:pPr>
      <w:bookmarkStart w:id="175" w:name="_Toc431386036"/>
      <w:bookmarkStart w:id="176" w:name="_Toc431386313"/>
      <w:bookmarkStart w:id="177" w:name="_Toc497382210"/>
      <w:r w:rsidRPr="00EB66CC">
        <w:lastRenderedPageBreak/>
        <w:t xml:space="preserve">Anexo </w:t>
      </w:r>
      <w:r w:rsidR="0030261C" w:rsidRPr="00EB66CC">
        <w:t>6</w:t>
      </w:r>
      <w:bookmarkEnd w:id="175"/>
      <w:bookmarkEnd w:id="176"/>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77"/>
    </w:p>
    <w:p w:rsidR="00C12353" w:rsidRPr="00EB66CC" w:rsidRDefault="00C12353" w:rsidP="00F16B46">
      <w:pPr>
        <w:spacing w:after="0" w:line="240" w:lineRule="auto"/>
        <w:ind w:left="-284" w:right="-284"/>
        <w:rPr>
          <w:rFonts w:cs="Arial"/>
          <w:szCs w:val="20"/>
          <w:lang w:val="es-ES_tradnl" w:eastAsia="ar-SA"/>
        </w:rPr>
      </w:pPr>
    </w:p>
    <w:p w:rsidR="00FB3B44" w:rsidRDefault="00FB3B44"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w:t>
      </w:r>
      <w:r w:rsidR="00EB0B28">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9454D0" w:rsidRPr="00EB66CC" w:rsidRDefault="00F1606F" w:rsidP="00FB3B44">
      <w:pPr>
        <w:pStyle w:val="Ttulo1"/>
      </w:pPr>
      <w:bookmarkStart w:id="178" w:name="_Toc431386037"/>
      <w:bookmarkStart w:id="179" w:name="_Toc431386314"/>
      <w:bookmarkStart w:id="180" w:name="_Toc497382211"/>
      <w:r w:rsidRPr="00EB66CC">
        <w:lastRenderedPageBreak/>
        <w:t xml:space="preserve">Anexo </w:t>
      </w:r>
      <w:r w:rsidR="0030261C" w:rsidRPr="00EB66CC">
        <w:t>7</w:t>
      </w:r>
      <w:bookmarkEnd w:id="178"/>
      <w:bookmarkEnd w:id="179"/>
      <w:r w:rsidR="00126A07" w:rsidRPr="00EB66CC">
        <w:t>.-</w:t>
      </w:r>
      <w:r w:rsidR="00AD5E8A" w:rsidRPr="00EB66CC">
        <w:t xml:space="preserve"> </w:t>
      </w:r>
      <w:r w:rsidRPr="00EB66CC">
        <w:t>Declaración de integridad</w:t>
      </w:r>
      <w:r w:rsidR="009454D0" w:rsidRPr="00EB66CC">
        <w:t>.</w:t>
      </w:r>
      <w:bookmarkEnd w:id="180"/>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FB3B44">
      <w:pPr>
        <w:pStyle w:val="Ttulo1"/>
      </w:pPr>
      <w:bookmarkStart w:id="181" w:name="_Toc431386038"/>
      <w:bookmarkStart w:id="182" w:name="_Toc431386315"/>
      <w:bookmarkStart w:id="183" w:name="_Toc497382212"/>
      <w:r w:rsidRPr="00EB66CC">
        <w:lastRenderedPageBreak/>
        <w:t xml:space="preserve">Anexo </w:t>
      </w:r>
      <w:r w:rsidR="0030261C" w:rsidRPr="00EB66CC">
        <w:t>8</w:t>
      </w:r>
      <w:bookmarkEnd w:id="181"/>
      <w:bookmarkEnd w:id="182"/>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183"/>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FB3B44">
      <w:pPr>
        <w:pStyle w:val="Ttulo1"/>
      </w:pPr>
      <w:bookmarkStart w:id="184" w:name="_Toc431386039"/>
      <w:bookmarkStart w:id="185" w:name="_Toc431386316"/>
      <w:bookmarkStart w:id="186" w:name="_Toc497382213"/>
      <w:r w:rsidRPr="00EB66CC">
        <w:lastRenderedPageBreak/>
        <w:t xml:space="preserve">Anexo </w:t>
      </w:r>
      <w:r w:rsidR="0030261C" w:rsidRPr="00EB66CC">
        <w:t xml:space="preserve">8 </w:t>
      </w:r>
      <w:r w:rsidRPr="00EB66CC">
        <w:t>Bis</w:t>
      </w:r>
      <w:r w:rsidR="0030261C" w:rsidRPr="00EB66CC">
        <w:t>.</w:t>
      </w:r>
      <w:bookmarkEnd w:id="184"/>
      <w:bookmarkEnd w:id="185"/>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186"/>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1"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p>
    <w:p w:rsidR="005105E0" w:rsidRPr="00FD1A33" w:rsidRDefault="005105E0" w:rsidP="00FB3B44">
      <w:pPr>
        <w:pStyle w:val="Ttulo1"/>
      </w:pPr>
      <w:bookmarkStart w:id="187" w:name="_Toc431386040"/>
      <w:bookmarkStart w:id="188" w:name="_Toc431386317"/>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sectPr w:rsidR="005105E0" w:rsidSect="005105E0">
          <w:headerReference w:type="default" r:id="rId12"/>
          <w:footerReference w:type="default" r:id="rId13"/>
          <w:pgSz w:w="12240" w:h="15840"/>
          <w:pgMar w:top="864" w:right="1325" w:bottom="1134" w:left="1418" w:header="284" w:footer="494" w:gutter="0"/>
          <w:cols w:space="708"/>
          <w:docGrid w:linePitch="360"/>
        </w:sectPr>
      </w:pPr>
    </w:p>
    <w:p w:rsidR="00AE2E77" w:rsidRPr="00EB66CC" w:rsidRDefault="00AE2E77" w:rsidP="00FB3B44">
      <w:pPr>
        <w:pStyle w:val="Ttulo1"/>
      </w:pPr>
      <w:bookmarkStart w:id="189" w:name="_Toc431386041"/>
      <w:bookmarkStart w:id="190" w:name="_Toc431386318"/>
      <w:bookmarkStart w:id="191" w:name="_Toc497382215"/>
      <w:bookmarkEnd w:id="187"/>
      <w:bookmarkEnd w:id="188"/>
      <w:r>
        <w:lastRenderedPageBreak/>
        <w:t>A</w:t>
      </w:r>
      <w:r w:rsidRPr="00EB66CC">
        <w:t xml:space="preserve">nexo </w:t>
      </w:r>
      <w:r>
        <w:t>9</w:t>
      </w:r>
      <w:r w:rsidRPr="00EB66CC">
        <w:t xml:space="preserve">.- </w:t>
      </w:r>
      <w:r>
        <w:t>Formato de Propuesta Económica</w:t>
      </w:r>
    </w:p>
    <w:p w:rsidR="00AE2E77" w:rsidRPr="006B283B" w:rsidRDefault="00AE2E77" w:rsidP="00FB3B44">
      <w:pPr>
        <w:pStyle w:val="Ttulo1"/>
      </w:pPr>
    </w:p>
    <w:tbl>
      <w:tblPr>
        <w:tblW w:w="9087" w:type="dxa"/>
        <w:tblInd w:w="55" w:type="dxa"/>
        <w:tblCellMar>
          <w:left w:w="70" w:type="dxa"/>
          <w:right w:w="70" w:type="dxa"/>
        </w:tblCellMar>
        <w:tblLook w:val="04A0" w:firstRow="1" w:lastRow="0" w:firstColumn="1" w:lastColumn="0" w:noHBand="0" w:noVBand="1"/>
      </w:tblPr>
      <w:tblGrid>
        <w:gridCol w:w="2850"/>
        <w:gridCol w:w="6237"/>
      </w:tblGrid>
      <w:tr w:rsidR="006B283B" w:rsidRPr="006B283B" w:rsidTr="006B283B">
        <w:trPr>
          <w:trHeight w:val="272"/>
        </w:trPr>
        <w:tc>
          <w:tcPr>
            <w:tcW w:w="285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B283B" w:rsidRPr="006B283B" w:rsidRDefault="006B283B" w:rsidP="006B283B">
            <w:pPr>
              <w:spacing w:after="0" w:line="240" w:lineRule="auto"/>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No. de procedimiento </w:t>
            </w:r>
          </w:p>
        </w:tc>
        <w:tc>
          <w:tcPr>
            <w:tcW w:w="6237" w:type="dxa"/>
            <w:tcBorders>
              <w:top w:val="single" w:sz="4" w:space="0" w:color="auto"/>
              <w:left w:val="nil"/>
              <w:bottom w:val="single" w:sz="4" w:space="0" w:color="auto"/>
              <w:right w:val="single" w:sz="4" w:space="0" w:color="000000"/>
            </w:tcBorders>
            <w:shd w:val="clear" w:color="auto" w:fill="auto"/>
            <w:vAlign w:val="center"/>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r>
      <w:tr w:rsidR="006B283B" w:rsidRPr="006B283B" w:rsidTr="006B283B">
        <w:trPr>
          <w:trHeight w:val="270"/>
        </w:trPr>
        <w:tc>
          <w:tcPr>
            <w:tcW w:w="285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B283B" w:rsidRPr="006B283B" w:rsidRDefault="006B283B" w:rsidP="006B283B">
            <w:pPr>
              <w:spacing w:after="0" w:line="240" w:lineRule="auto"/>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Nombre o Razón Social del Licitante </w:t>
            </w:r>
          </w:p>
        </w:tc>
        <w:tc>
          <w:tcPr>
            <w:tcW w:w="6237" w:type="dxa"/>
            <w:tcBorders>
              <w:top w:val="single" w:sz="4" w:space="0" w:color="auto"/>
              <w:left w:val="nil"/>
              <w:bottom w:val="single" w:sz="4" w:space="0" w:color="auto"/>
              <w:right w:val="single" w:sz="4" w:space="0" w:color="000000"/>
            </w:tcBorders>
            <w:shd w:val="clear" w:color="auto" w:fill="auto"/>
            <w:vAlign w:val="center"/>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r>
    </w:tbl>
    <w:p w:rsidR="006B283B" w:rsidRPr="006B283B" w:rsidRDefault="006B283B" w:rsidP="006B283B">
      <w:pPr>
        <w:suppressAutoHyphens/>
        <w:spacing w:after="0" w:line="240" w:lineRule="auto"/>
        <w:ind w:left="426"/>
        <w:jc w:val="both"/>
        <w:rPr>
          <w:rFonts w:eastAsia="Calibri" w:cs="Arial"/>
          <w:b/>
          <w:noProof w:val="0"/>
          <w:sz w:val="21"/>
          <w:szCs w:val="21"/>
        </w:rPr>
      </w:pPr>
    </w:p>
    <w:tbl>
      <w:tblPr>
        <w:tblW w:w="5000" w:type="pct"/>
        <w:tblCellMar>
          <w:left w:w="70" w:type="dxa"/>
          <w:right w:w="70" w:type="dxa"/>
        </w:tblCellMar>
        <w:tblLook w:val="04A0" w:firstRow="1" w:lastRow="0" w:firstColumn="1" w:lastColumn="0" w:noHBand="0" w:noVBand="1"/>
      </w:tblPr>
      <w:tblGrid>
        <w:gridCol w:w="639"/>
        <w:gridCol w:w="2976"/>
        <w:gridCol w:w="1841"/>
        <w:gridCol w:w="1205"/>
        <w:gridCol w:w="996"/>
        <w:gridCol w:w="1072"/>
        <w:gridCol w:w="908"/>
      </w:tblGrid>
      <w:tr w:rsidR="006B283B" w:rsidRPr="006B283B" w:rsidTr="006B283B">
        <w:trPr>
          <w:trHeight w:val="225"/>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No.</w:t>
            </w:r>
          </w:p>
        </w:tc>
        <w:tc>
          <w:tcPr>
            <w:tcW w:w="15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DESCRIPCION</w:t>
            </w:r>
          </w:p>
        </w:tc>
        <w:tc>
          <w:tcPr>
            <w:tcW w:w="9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TIPO DE CONTENEDOR</w:t>
            </w:r>
          </w:p>
        </w:tc>
        <w:tc>
          <w:tcPr>
            <w:tcW w:w="6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UNIDAD DE MEDIDA</w:t>
            </w:r>
          </w:p>
        </w:tc>
        <w:tc>
          <w:tcPr>
            <w:tcW w:w="5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VOLUMEN</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PRECIO UNITARIO</w:t>
            </w:r>
          </w:p>
        </w:tc>
        <w:tc>
          <w:tcPr>
            <w:tcW w:w="4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IVA</w:t>
            </w:r>
          </w:p>
        </w:tc>
      </w:tr>
      <w:tr w:rsidR="006B283B" w:rsidRPr="006B283B" w:rsidTr="00D37B8F">
        <w:trPr>
          <w:trHeight w:val="70"/>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 xml:space="preserve">OXIGENO MEDICINAL </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r>
    </w:tbl>
    <w:p w:rsidR="006B283B" w:rsidRPr="006B283B" w:rsidRDefault="006B283B" w:rsidP="006B283B">
      <w:pPr>
        <w:suppressAutoHyphens/>
        <w:spacing w:after="0" w:line="240" w:lineRule="auto"/>
        <w:jc w:val="both"/>
        <w:rPr>
          <w:rFonts w:eastAsia="Calibri" w:cs="Arial"/>
          <w:b/>
          <w:noProof w:val="0"/>
          <w:sz w:val="21"/>
          <w:szCs w:val="21"/>
        </w:rPr>
      </w:pPr>
    </w:p>
    <w:tbl>
      <w:tblPr>
        <w:tblW w:w="5000" w:type="pct"/>
        <w:tblCellMar>
          <w:left w:w="70" w:type="dxa"/>
          <w:right w:w="70" w:type="dxa"/>
        </w:tblCellMar>
        <w:tblLook w:val="04A0" w:firstRow="1" w:lastRow="0" w:firstColumn="1" w:lastColumn="0" w:noHBand="0" w:noVBand="1"/>
      </w:tblPr>
      <w:tblGrid>
        <w:gridCol w:w="604"/>
        <w:gridCol w:w="2935"/>
        <w:gridCol w:w="1802"/>
        <w:gridCol w:w="1361"/>
        <w:gridCol w:w="996"/>
        <w:gridCol w:w="1072"/>
        <w:gridCol w:w="867"/>
      </w:tblGrid>
      <w:tr w:rsidR="006B283B" w:rsidRPr="006B283B" w:rsidTr="006B283B">
        <w:trPr>
          <w:trHeight w:val="225"/>
          <w:tblHead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No.</w:t>
            </w:r>
          </w:p>
        </w:tc>
        <w:tc>
          <w:tcPr>
            <w:tcW w:w="152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DESCRIPCION</w:t>
            </w:r>
          </w:p>
        </w:tc>
        <w:tc>
          <w:tcPr>
            <w:tcW w:w="9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TIPO DE CONTENEDOR</w:t>
            </w:r>
          </w:p>
        </w:tc>
        <w:tc>
          <w:tcPr>
            <w:tcW w:w="70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UNIDAD DE MEDIDA</w:t>
            </w:r>
          </w:p>
        </w:tc>
        <w:tc>
          <w:tcPr>
            <w:tcW w:w="5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VOLUMEN</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PRECIO UNITARIO</w:t>
            </w:r>
          </w:p>
        </w:tc>
        <w:tc>
          <w:tcPr>
            <w:tcW w:w="4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IVA</w:t>
            </w: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ACETILENO 2.6 ABSORCION ATOMICA</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ACUMULADOR</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KG</w:t>
            </w:r>
          </w:p>
        </w:tc>
        <w:tc>
          <w:tcPr>
            <w:tcW w:w="517"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2</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ARGON 5.0 ULTRA ALTA PUREZA</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225"/>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3</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DIOXIDO DE CARBONO 4.0 INSTRUMENTAL</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KG</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4</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DIOXIDO DE CARBONO 4.8 INVESTIGACIÓN</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KG</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5</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val="en-US" w:eastAsia="es-MX"/>
              </w:rPr>
            </w:pPr>
            <w:r w:rsidRPr="006B283B">
              <w:rPr>
                <w:rFonts w:eastAsia="Times New Roman" w:cs="Arial"/>
                <w:noProof w:val="0"/>
                <w:color w:val="000000"/>
                <w:sz w:val="14"/>
                <w:szCs w:val="14"/>
                <w:lang w:val="en-US" w:eastAsia="es-MX"/>
              </w:rPr>
              <w:t>DIOX. CARB. U.S.P. CIL. K</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KG</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6</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BIOXIDO DE CARBONO PGS 180</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DEWAR/PGS</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KG</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7</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HELIO 5.0 ULTRA ALTA PUREZA</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8</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MXMMMZMED  3736</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CONTENEDOR</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9</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HIDROGENO 4.5</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10</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NITROGENO 4.8</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11</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NITROGENO LIQUIDO NF PGS</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DEWAR/PGS</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12</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NITROGENO LIQUIDO CAP. ABIERTA</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THERMO PORTATIL 50</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13</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NITROGENO 5.0 ULTRA ALTA PUREZA</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14</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OXIGENO 5.0 INVESTIGACION T</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225"/>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15</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OXIGENO MEDICINAL CILINDRO T</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16</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5% DIOXIDO DE CARBONO / BAL O2</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CONTENEDOR</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17</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NITROGENO 5.0 ULTRA ALTA</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DEWAR/PGS</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18</w:t>
            </w:r>
          </w:p>
        </w:tc>
        <w:tc>
          <w:tcPr>
            <w:tcW w:w="1523"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NITRÓGENO ESPECIAL PGS 22 PSI</w:t>
            </w:r>
          </w:p>
        </w:tc>
        <w:tc>
          <w:tcPr>
            <w:tcW w:w="93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DEWAR/PGS</w:t>
            </w:r>
          </w:p>
        </w:tc>
        <w:tc>
          <w:tcPr>
            <w:tcW w:w="70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19</w:t>
            </w:r>
          </w:p>
        </w:tc>
        <w:tc>
          <w:tcPr>
            <w:tcW w:w="1523" w:type="pct"/>
            <w:tcBorders>
              <w:top w:val="single" w:sz="4" w:space="0" w:color="auto"/>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rPr>
                <w:rFonts w:eastAsia="Calibri" w:cs="Arial"/>
                <w:noProof w:val="0"/>
                <w:color w:val="000000"/>
                <w:sz w:val="14"/>
                <w:szCs w:val="14"/>
              </w:rPr>
            </w:pPr>
            <w:r w:rsidRPr="006B283B">
              <w:rPr>
                <w:rFonts w:eastAsia="Calibri" w:cs="Arial"/>
                <w:noProof w:val="0"/>
                <w:color w:val="000000"/>
                <w:sz w:val="14"/>
                <w:szCs w:val="14"/>
              </w:rPr>
              <w:t>MEZCLA: 85%NITROGENO, 10%CO2 Y 5%HIDROGENO</w:t>
            </w:r>
          </w:p>
        </w:tc>
        <w:tc>
          <w:tcPr>
            <w:tcW w:w="935" w:type="pct"/>
            <w:tcBorders>
              <w:top w:val="single" w:sz="4" w:space="0" w:color="auto"/>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Calibri" w:cs="Arial"/>
                <w:noProof w:val="0"/>
                <w:color w:val="000000"/>
                <w:sz w:val="14"/>
                <w:szCs w:val="14"/>
              </w:rPr>
            </w:pPr>
            <w:r w:rsidRPr="006B283B">
              <w:rPr>
                <w:rFonts w:eastAsia="Calibri" w:cs="Arial"/>
                <w:noProof w:val="0"/>
                <w:color w:val="000000"/>
                <w:sz w:val="14"/>
                <w:szCs w:val="14"/>
              </w:rPr>
              <w:t>CILINDRO TIPO K CON CONECCION CGA-350</w:t>
            </w:r>
          </w:p>
        </w:tc>
        <w:tc>
          <w:tcPr>
            <w:tcW w:w="706" w:type="pct"/>
            <w:tcBorders>
              <w:top w:val="single" w:sz="4" w:space="0" w:color="auto"/>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Calibri" w:cs="Arial"/>
                <w:noProof w:val="0"/>
                <w:color w:val="000000"/>
                <w:sz w:val="14"/>
                <w:szCs w:val="14"/>
              </w:rPr>
            </w:pPr>
            <w:r w:rsidRPr="006B283B">
              <w:rPr>
                <w:rFonts w:eastAsia="Calibri" w:cs="Arial"/>
                <w:noProof w:val="0"/>
                <w:color w:val="000000"/>
                <w:sz w:val="14"/>
                <w:szCs w:val="14"/>
              </w:rPr>
              <w:t>M3</w:t>
            </w:r>
          </w:p>
        </w:tc>
        <w:tc>
          <w:tcPr>
            <w:tcW w:w="517" w:type="pct"/>
            <w:tcBorders>
              <w:top w:val="single" w:sz="4" w:space="0" w:color="auto"/>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bl>
    <w:p w:rsidR="006B283B" w:rsidRPr="006B283B" w:rsidRDefault="006B283B" w:rsidP="006B283B">
      <w:pPr>
        <w:spacing w:after="0" w:line="240" w:lineRule="auto"/>
        <w:jc w:val="center"/>
        <w:rPr>
          <w:rFonts w:eastAsia="Calibri" w:cs="Arial"/>
          <w:b/>
          <w:noProof w:val="0"/>
          <w:sz w:val="21"/>
          <w:szCs w:val="21"/>
        </w:rPr>
      </w:pPr>
    </w:p>
    <w:tbl>
      <w:tblPr>
        <w:tblW w:w="5000" w:type="pct"/>
        <w:tblCellMar>
          <w:left w:w="70" w:type="dxa"/>
          <w:right w:w="70" w:type="dxa"/>
        </w:tblCellMar>
        <w:tblLook w:val="04A0" w:firstRow="1" w:lastRow="0" w:firstColumn="1" w:lastColumn="0" w:noHBand="0" w:noVBand="1"/>
      </w:tblPr>
      <w:tblGrid>
        <w:gridCol w:w="639"/>
        <w:gridCol w:w="2976"/>
        <w:gridCol w:w="1841"/>
        <w:gridCol w:w="1205"/>
        <w:gridCol w:w="996"/>
        <w:gridCol w:w="1072"/>
        <w:gridCol w:w="908"/>
      </w:tblGrid>
      <w:tr w:rsidR="006B283B" w:rsidRPr="006B283B" w:rsidTr="006B283B">
        <w:trPr>
          <w:trHeight w:val="70"/>
          <w:tblHeader/>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No.</w:t>
            </w:r>
          </w:p>
        </w:tc>
        <w:tc>
          <w:tcPr>
            <w:tcW w:w="15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DESCRIPCION</w:t>
            </w:r>
          </w:p>
        </w:tc>
        <w:tc>
          <w:tcPr>
            <w:tcW w:w="9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TIPO DE CONTENEDOR</w:t>
            </w:r>
          </w:p>
        </w:tc>
        <w:tc>
          <w:tcPr>
            <w:tcW w:w="6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eastAsia="es-MX"/>
              </w:rPr>
              <w:t>UNIDAD DE MEDIDA</w:t>
            </w:r>
          </w:p>
        </w:tc>
        <w:tc>
          <w:tcPr>
            <w:tcW w:w="5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VOLUMEN</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PRECIO UNITARIO</w:t>
            </w:r>
          </w:p>
        </w:tc>
        <w:tc>
          <w:tcPr>
            <w:tcW w:w="4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r w:rsidRPr="006B283B">
              <w:rPr>
                <w:rFonts w:eastAsia="Times New Roman" w:cs="Arial"/>
                <w:b/>
                <w:bCs/>
                <w:noProof w:val="0"/>
                <w:color w:val="000000"/>
                <w:sz w:val="14"/>
                <w:szCs w:val="14"/>
                <w:lang w:val="es-ES" w:eastAsia="es-MX"/>
              </w:rPr>
              <w:t>IVA</w:t>
            </w:r>
          </w:p>
        </w:tc>
      </w:tr>
      <w:tr w:rsidR="006B283B" w:rsidRPr="006B283B" w:rsidTr="00D37B8F">
        <w:trPr>
          <w:trHeight w:val="70"/>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1</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ACETILENO 2.6 ABSORCION ATOMICA</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ACUMULADOR</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KG</w:t>
            </w:r>
          </w:p>
        </w:tc>
        <w:tc>
          <w:tcPr>
            <w:tcW w:w="517"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b/>
                <w:bCs/>
                <w:noProof w:val="0"/>
                <w:color w:val="000000"/>
                <w:sz w:val="14"/>
                <w:szCs w:val="14"/>
                <w:lang w:eastAsia="es-MX"/>
              </w:rPr>
            </w:pPr>
          </w:p>
        </w:tc>
      </w:tr>
      <w:tr w:rsidR="006B283B" w:rsidRPr="006B283B" w:rsidTr="00D37B8F">
        <w:trPr>
          <w:trHeight w:val="70"/>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2</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ARGON 5.0 ULTRA ALTA PUREZA</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3</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HELIO 5.0 ULTRA ALTA PUREZA</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70"/>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4</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NITROGENO 5.0 ULTRA ALTA PUREZA</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225"/>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5</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HIDROGENO 5.0 ULTRA ALTA PUREZA</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225"/>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6</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AIRE 0.0 EXTRA SECO</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r w:rsidR="006B283B" w:rsidRPr="006B283B" w:rsidTr="00D37B8F">
        <w:trPr>
          <w:trHeight w:val="225"/>
        </w:trPr>
        <w:tc>
          <w:tcPr>
            <w:tcW w:w="332" w:type="pct"/>
            <w:tcBorders>
              <w:top w:val="nil"/>
              <w:left w:val="single" w:sz="4" w:space="0" w:color="auto"/>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7</w:t>
            </w:r>
          </w:p>
        </w:tc>
        <w:tc>
          <w:tcPr>
            <w:tcW w:w="1544"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AIRE 0.0 CERO</w:t>
            </w:r>
          </w:p>
        </w:tc>
        <w:tc>
          <w:tcPr>
            <w:tcW w:w="95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CILINDRO TIPO K O TIPO T</w:t>
            </w:r>
          </w:p>
        </w:tc>
        <w:tc>
          <w:tcPr>
            <w:tcW w:w="625" w:type="pct"/>
            <w:tcBorders>
              <w:top w:val="nil"/>
              <w:left w:val="nil"/>
              <w:bottom w:val="single" w:sz="4" w:space="0" w:color="auto"/>
              <w:right w:val="single" w:sz="4" w:space="0" w:color="auto"/>
            </w:tcBorders>
            <w:shd w:val="clear" w:color="000000" w:fill="FFFFFF"/>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r w:rsidRPr="006B283B">
              <w:rPr>
                <w:rFonts w:eastAsia="Times New Roman" w:cs="Arial"/>
                <w:noProof w:val="0"/>
                <w:color w:val="000000"/>
                <w:sz w:val="14"/>
                <w:szCs w:val="14"/>
                <w:lang w:eastAsia="es-MX"/>
              </w:rPr>
              <w:t>M3</w:t>
            </w:r>
          </w:p>
        </w:tc>
        <w:tc>
          <w:tcPr>
            <w:tcW w:w="517"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556"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c>
          <w:tcPr>
            <w:tcW w:w="471" w:type="pct"/>
            <w:tcBorders>
              <w:top w:val="nil"/>
              <w:left w:val="nil"/>
              <w:bottom w:val="single" w:sz="4" w:space="0" w:color="auto"/>
              <w:right w:val="single" w:sz="4" w:space="0" w:color="auto"/>
            </w:tcBorders>
            <w:shd w:val="clear" w:color="auto" w:fill="auto"/>
            <w:noWrap/>
            <w:vAlign w:val="center"/>
            <w:hideMark/>
          </w:tcPr>
          <w:p w:rsidR="006B283B" w:rsidRPr="006B283B" w:rsidRDefault="006B283B" w:rsidP="006B283B">
            <w:pPr>
              <w:spacing w:after="0" w:line="240" w:lineRule="auto"/>
              <w:jc w:val="center"/>
              <w:rPr>
                <w:rFonts w:eastAsia="Times New Roman" w:cs="Arial"/>
                <w:noProof w:val="0"/>
                <w:color w:val="000000"/>
                <w:sz w:val="14"/>
                <w:szCs w:val="14"/>
                <w:lang w:eastAsia="es-MX"/>
              </w:rPr>
            </w:pPr>
          </w:p>
        </w:tc>
      </w:tr>
    </w:tbl>
    <w:p w:rsidR="006B283B" w:rsidRDefault="006B283B" w:rsidP="0027488A">
      <w:pPr>
        <w:suppressAutoHyphens/>
        <w:spacing w:after="0" w:line="240" w:lineRule="auto"/>
        <w:rPr>
          <w:rFonts w:eastAsia="Times New Roman" w:cs="Arial"/>
          <w:b/>
          <w:noProof w:val="0"/>
          <w:sz w:val="16"/>
          <w:szCs w:val="16"/>
          <w:lang w:val="es-ES_tradnl" w:eastAsia="ar-SA"/>
        </w:rPr>
      </w:pPr>
    </w:p>
    <w:p w:rsidR="0027488A" w:rsidRPr="0027488A" w:rsidRDefault="0027488A" w:rsidP="0027488A">
      <w:pPr>
        <w:suppressAutoHyphens/>
        <w:spacing w:after="0" w:line="240" w:lineRule="auto"/>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Notas:</w:t>
      </w:r>
    </w:p>
    <w:p w:rsidR="0027488A" w:rsidRPr="0027488A" w:rsidRDefault="0027488A" w:rsidP="00E5039D">
      <w:pPr>
        <w:numPr>
          <w:ilvl w:val="0"/>
          <w:numId w:val="31"/>
        </w:numPr>
        <w:suppressAutoHyphens/>
        <w:spacing w:after="0" w:line="240" w:lineRule="auto"/>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Se debe indicar con letra el importe ofertado sin IVA.</w:t>
      </w:r>
    </w:p>
    <w:p w:rsidR="0027488A" w:rsidRPr="0027488A" w:rsidRDefault="0027488A" w:rsidP="00E5039D">
      <w:pPr>
        <w:numPr>
          <w:ilvl w:val="0"/>
          <w:numId w:val="31"/>
        </w:numPr>
        <w:suppressAutoHyphens/>
        <w:spacing w:after="0" w:line="240" w:lineRule="auto"/>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Los precios serán fijos durante la vigencia del contrato.</w:t>
      </w:r>
    </w:p>
    <w:p w:rsidR="0027488A" w:rsidRDefault="0027488A" w:rsidP="0027488A">
      <w:pPr>
        <w:suppressAutoHyphens/>
        <w:spacing w:after="0" w:line="240" w:lineRule="auto"/>
        <w:ind w:left="720"/>
        <w:rPr>
          <w:rFonts w:eastAsia="Times New Roman" w:cs="Arial"/>
          <w:b/>
          <w:noProof w:val="0"/>
          <w:sz w:val="16"/>
          <w:szCs w:val="16"/>
          <w:lang w:val="es-ES_tradnl" w:eastAsia="ar-SA"/>
        </w:rPr>
      </w:pPr>
    </w:p>
    <w:p w:rsidR="006B283B" w:rsidRPr="0027488A" w:rsidRDefault="006B283B" w:rsidP="0027488A">
      <w:pPr>
        <w:suppressAutoHyphens/>
        <w:spacing w:after="0" w:line="240" w:lineRule="auto"/>
        <w:ind w:left="720"/>
        <w:rPr>
          <w:rFonts w:eastAsia="Times New Roman" w:cs="Arial"/>
          <w:b/>
          <w:noProof w:val="0"/>
          <w:sz w:val="16"/>
          <w:szCs w:val="16"/>
          <w:lang w:val="es-ES_tradnl" w:eastAsia="ar-SA"/>
        </w:rPr>
      </w:pPr>
    </w:p>
    <w:p w:rsidR="0027488A" w:rsidRPr="0027488A" w:rsidRDefault="0027488A" w:rsidP="0027488A">
      <w:pPr>
        <w:suppressAutoHyphens/>
        <w:spacing w:after="0" w:line="240" w:lineRule="auto"/>
        <w:jc w:val="center"/>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_________________________________</w:t>
      </w:r>
    </w:p>
    <w:p w:rsidR="0027488A" w:rsidRPr="0027488A" w:rsidRDefault="0027488A" w:rsidP="0027488A">
      <w:pPr>
        <w:suppressAutoHyphens/>
        <w:spacing w:after="0" w:line="240" w:lineRule="auto"/>
        <w:jc w:val="center"/>
        <w:rPr>
          <w:rFonts w:ascii="Times New Roman" w:eastAsia="Times New Roman" w:hAnsi="Times New Roman" w:cs="Times New Roman"/>
          <w:noProof w:val="0"/>
          <w:sz w:val="16"/>
          <w:szCs w:val="16"/>
          <w:lang w:eastAsia="ar-SA"/>
        </w:rPr>
      </w:pPr>
      <w:r w:rsidRPr="0027488A">
        <w:rPr>
          <w:rFonts w:eastAsia="Times New Roman" w:cs="Arial"/>
          <w:b/>
          <w:noProof w:val="0"/>
          <w:sz w:val="16"/>
          <w:szCs w:val="16"/>
          <w:lang w:val="es-ES_tradnl" w:eastAsia="ar-SA"/>
        </w:rPr>
        <w:t>Nombre y Firma</w:t>
      </w:r>
    </w:p>
    <w:p w:rsidR="008F1DA2" w:rsidRPr="00EB66CC" w:rsidRDefault="00E26142" w:rsidP="00FB3B44">
      <w:pPr>
        <w:pStyle w:val="Ttulo1"/>
      </w:pPr>
      <w:r>
        <w:lastRenderedPageBreak/>
        <w:t>A</w:t>
      </w:r>
      <w:r w:rsidR="008A7915" w:rsidRPr="00EB66CC">
        <w:t xml:space="preserve">nexo </w:t>
      </w:r>
      <w:r w:rsidR="008F1DA2" w:rsidRPr="00EB66CC">
        <w:t>1</w:t>
      </w:r>
      <w:r w:rsidR="002B7723" w:rsidRPr="00EB66CC">
        <w:t>0</w:t>
      </w:r>
      <w:bookmarkEnd w:id="189"/>
      <w:bookmarkEnd w:id="190"/>
      <w:r w:rsidR="00126A07" w:rsidRPr="00EB66CC">
        <w:t>.-</w:t>
      </w:r>
      <w:r w:rsidR="00AD5E8A" w:rsidRPr="00EB66CC">
        <w:t xml:space="preserve"> </w:t>
      </w:r>
      <w:r w:rsidR="008A7915" w:rsidRPr="00EB66CC">
        <w:t>Relación de documentos a presentar</w:t>
      </w:r>
      <w:r w:rsidR="008F1DA2" w:rsidRPr="00EB66CC">
        <w:t>.</w:t>
      </w:r>
      <w:bookmarkEnd w:id="191"/>
    </w:p>
    <w:p w:rsidR="008F1DA2" w:rsidRPr="00606E59" w:rsidRDefault="008F1DA2" w:rsidP="00940181">
      <w:pPr>
        <w:spacing w:after="0"/>
        <w:rPr>
          <w:rFonts w:cs="Arial"/>
          <w:sz w:val="10"/>
          <w:szCs w:val="20"/>
          <w:lang w:val="es-ES_tradnl" w:eastAsia="ar-SA"/>
        </w:rPr>
      </w:pPr>
    </w:p>
    <w:tbl>
      <w:tblPr>
        <w:tblW w:w="4964"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5"/>
        <w:gridCol w:w="6835"/>
        <w:gridCol w:w="716"/>
        <w:gridCol w:w="752"/>
        <w:gridCol w:w="12"/>
      </w:tblGrid>
      <w:tr w:rsidR="008F1DA2" w:rsidRPr="001611A0" w:rsidTr="00606E59">
        <w:trPr>
          <w:gridAfter w:val="1"/>
          <w:wAfter w:w="4" w:type="pct"/>
          <w:jc w:val="center"/>
        </w:trPr>
        <w:tc>
          <w:tcPr>
            <w:tcW w:w="4994" w:type="pct"/>
            <w:gridSpan w:val="5"/>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606E59">
        <w:trPr>
          <w:gridAfter w:val="1"/>
          <w:wAfter w:w="4" w:type="pct"/>
          <w:jc w:val="center"/>
        </w:trPr>
        <w:tc>
          <w:tcPr>
            <w:tcW w:w="4994" w:type="pct"/>
            <w:gridSpan w:val="5"/>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606E59">
        <w:trPr>
          <w:gridAfter w:val="1"/>
          <w:wAfter w:w="4" w:type="pct"/>
          <w:jc w:val="center"/>
        </w:trPr>
        <w:tc>
          <w:tcPr>
            <w:tcW w:w="4994" w:type="pct"/>
            <w:gridSpan w:val="5"/>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 xml:space="preserve">Razón Social </w:t>
            </w:r>
          </w:p>
        </w:tc>
      </w:tr>
      <w:tr w:rsidR="008F1DA2" w:rsidRPr="001611A0" w:rsidTr="00606E59">
        <w:tblPrEx>
          <w:tblCellMar>
            <w:left w:w="70" w:type="dxa"/>
            <w:right w:w="70" w:type="dxa"/>
          </w:tblCellMar>
          <w:tblLook w:val="0000" w:firstRow="0" w:lastRow="0" w:firstColumn="0" w:lastColumn="0" w:noHBand="0" w:noVBand="0"/>
        </w:tblPrEx>
        <w:trPr>
          <w:trHeight w:val="236"/>
          <w:jc w:val="center"/>
        </w:trPr>
        <w:tc>
          <w:tcPr>
            <w:tcW w:w="689" w:type="pct"/>
            <w:gridSpan w:val="2"/>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544" w:type="pct"/>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67"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606E59">
        <w:tblPrEx>
          <w:tblCellMar>
            <w:left w:w="70" w:type="dxa"/>
            <w:right w:w="70" w:type="dxa"/>
          </w:tblCellMar>
          <w:tblLook w:val="0000" w:firstRow="0" w:lastRow="0" w:firstColumn="0" w:lastColumn="0" w:noHBand="0" w:noVBand="0"/>
        </w:tblPrEx>
        <w:trPr>
          <w:trHeight w:val="90"/>
          <w:jc w:val="center"/>
        </w:trPr>
        <w:tc>
          <w:tcPr>
            <w:tcW w:w="689" w:type="pct"/>
            <w:gridSpan w:val="2"/>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544" w:type="pct"/>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371" w:type="pc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96" w:type="pct"/>
            <w:gridSpan w:val="2"/>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606E59">
        <w:tblPrEx>
          <w:tblCellMar>
            <w:left w:w="70" w:type="dxa"/>
            <w:right w:w="70" w:type="dxa"/>
          </w:tblCellMar>
          <w:tblLook w:val="0000" w:firstRow="0" w:lastRow="0" w:firstColumn="0" w:lastColumn="0" w:noHBand="0" w:noVBand="0"/>
        </w:tblPrEx>
        <w:trPr>
          <w:trHeight w:val="803"/>
          <w:jc w:val="center"/>
        </w:trPr>
        <w:tc>
          <w:tcPr>
            <w:tcW w:w="689" w:type="pct"/>
            <w:gridSpan w:val="2"/>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544" w:type="pct"/>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 xml:space="preserve">Escrito bajo protesta de decir verdad que cuenta con facultades suficientes para comprometerse por sí o por su representada, de acuerdo con el </w:t>
            </w:r>
            <w:r w:rsidRPr="003F1481">
              <w:rPr>
                <w:rFonts w:eastAsia="Calibri" w:cs="Arial"/>
                <w:b/>
                <w:noProof w:val="0"/>
                <w:szCs w:val="20"/>
              </w:rPr>
              <w:t>Anexo 3</w:t>
            </w:r>
            <w:r w:rsidRPr="001611A0">
              <w:rPr>
                <w:rFonts w:eastAsia="Calibri" w:cs="Arial"/>
                <w:noProof w:val="0"/>
                <w:szCs w:val="20"/>
              </w:rPr>
              <w:t>.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470"/>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544"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 xml:space="preserve">cana, de acuerdo con el </w:t>
            </w:r>
            <w:r w:rsidR="00F03BD6" w:rsidRPr="003F1481">
              <w:rPr>
                <w:rFonts w:eastAsia="Calibri" w:cs="Arial"/>
                <w:b/>
                <w:noProof w:val="0"/>
                <w:szCs w:val="20"/>
              </w:rPr>
              <w:t>Anexo 4</w:t>
            </w:r>
            <w:r w:rsidR="00F03BD6" w:rsidRPr="001611A0">
              <w:rPr>
                <w:rFonts w:eastAsia="Calibri" w:cs="Arial"/>
                <w:noProof w:val="0"/>
                <w:szCs w:val="20"/>
              </w:rPr>
              <w:t>.</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1"/>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544"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xml:space="preserve">, de acuerdo con el </w:t>
            </w:r>
            <w:r w:rsidRPr="003F1481">
              <w:rPr>
                <w:rFonts w:eastAsia="Calibri" w:cs="Arial"/>
                <w:b/>
                <w:noProof w:val="0"/>
                <w:szCs w:val="20"/>
              </w:rPr>
              <w:t>Anexo 5.</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356"/>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544" w:type="pct"/>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 xml:space="preserve">ASSP, de acuerdo con el </w:t>
            </w:r>
            <w:r w:rsidR="00F03BD6" w:rsidRPr="003F1481">
              <w:rPr>
                <w:rFonts w:eastAsia="Calibri" w:cs="Arial"/>
                <w:b/>
                <w:noProof w:val="0"/>
                <w:szCs w:val="20"/>
              </w:rPr>
              <w:t>Anexo 6.</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544"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06E59">
              <w:rPr>
                <w:rFonts w:eastAsia="Calibri" w:cs="Arial"/>
                <w:b/>
                <w:noProof w:val="0"/>
                <w:szCs w:val="20"/>
              </w:rPr>
              <w:t>Anexo 7.</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544"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 xml:space="preserve">En su caso, escrito bajo protesta de decir verdad que el licitante cuenta con estratificación como micro, pequeña o mediana empresa, de acuerdo con el </w:t>
            </w:r>
            <w:r w:rsidRPr="00606E59">
              <w:rPr>
                <w:rFonts w:eastAsia="Calibri" w:cs="Arial"/>
                <w:b/>
                <w:noProof w:val="0"/>
                <w:szCs w:val="20"/>
              </w:rPr>
              <w:t>Anexo 8.</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544" w:type="pct"/>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392"/>
          <w:jc w:val="center"/>
        </w:trPr>
        <w:tc>
          <w:tcPr>
            <w:tcW w:w="689" w:type="pct"/>
            <w:gridSpan w:val="2"/>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544" w:type="pct"/>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EA0AE1" w:rsidRPr="00293DBF" w:rsidTr="00606E59">
        <w:tblPrEx>
          <w:tblCellMar>
            <w:left w:w="70" w:type="dxa"/>
            <w:right w:w="70" w:type="dxa"/>
          </w:tblCellMar>
          <w:tblLook w:val="0000" w:firstRow="0" w:lastRow="0" w:firstColumn="0" w:lastColumn="0" w:noHBand="0" w:noVBand="0"/>
        </w:tblPrEx>
        <w:trPr>
          <w:trHeight w:val="289"/>
          <w:tblHeader/>
          <w:jc w:val="center"/>
        </w:trPr>
        <w:tc>
          <w:tcPr>
            <w:tcW w:w="681" w:type="pct"/>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551"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técnica</w:t>
            </w:r>
          </w:p>
        </w:tc>
        <w:tc>
          <w:tcPr>
            <w:tcW w:w="767" w:type="pct"/>
            <w:gridSpan w:val="3"/>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606E59">
        <w:tblPrEx>
          <w:tblCellMar>
            <w:left w:w="70" w:type="dxa"/>
            <w:right w:w="70" w:type="dxa"/>
          </w:tblCellMar>
          <w:tblLook w:val="0000" w:firstRow="0" w:lastRow="0" w:firstColumn="0" w:lastColumn="0" w:noHBand="0" w:noVBand="0"/>
        </w:tblPrEx>
        <w:trPr>
          <w:trHeight w:val="118"/>
          <w:tblHeader/>
          <w:jc w:val="center"/>
        </w:trPr>
        <w:tc>
          <w:tcPr>
            <w:tcW w:w="681" w:type="pct"/>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551"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371" w:type="pc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396" w:type="pct"/>
            <w:gridSpan w:val="2"/>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606E59" w:rsidTr="00606E59">
        <w:tblPrEx>
          <w:tblCellMar>
            <w:left w:w="70" w:type="dxa"/>
            <w:right w:w="70" w:type="dxa"/>
          </w:tblCellMar>
          <w:tblLook w:val="0000" w:firstRow="0" w:lastRow="0" w:firstColumn="0" w:lastColumn="0" w:noHBand="0" w:noVBand="0"/>
        </w:tblPrEx>
        <w:trPr>
          <w:trHeight w:val="553"/>
          <w:jc w:val="center"/>
        </w:trPr>
        <w:tc>
          <w:tcPr>
            <w:tcW w:w="681" w:type="pct"/>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1</w:t>
            </w:r>
          </w:p>
        </w:tc>
        <w:tc>
          <w:tcPr>
            <w:tcW w:w="3551" w:type="pct"/>
            <w:gridSpan w:val="2"/>
            <w:vAlign w:val="center"/>
          </w:tcPr>
          <w:p w:rsidR="000F4F7F" w:rsidRPr="00EA0AE1" w:rsidRDefault="000F4F7F" w:rsidP="00717CFA">
            <w:pPr>
              <w:tabs>
                <w:tab w:val="left" w:pos="1650"/>
              </w:tabs>
              <w:spacing w:after="0" w:line="240" w:lineRule="auto"/>
              <w:jc w:val="both"/>
              <w:rPr>
                <w:rFonts w:eastAsia="Calibri" w:cs="Arial"/>
                <w:szCs w:val="20"/>
              </w:rPr>
            </w:pPr>
            <w:r w:rsidRPr="00EA0AE1">
              <w:rPr>
                <w:rFonts w:eastAsia="Calibri" w:cs="Arial"/>
                <w:szCs w:val="20"/>
              </w:rPr>
              <w:t>Propuesta Técnica en la cual se contemplará los requisitos, condiciones y especificaciones técnicas establecidas en el Anexo 1 y 2.</w:t>
            </w:r>
          </w:p>
        </w:tc>
        <w:tc>
          <w:tcPr>
            <w:tcW w:w="371" w:type="pct"/>
            <w:vAlign w:val="center"/>
          </w:tcPr>
          <w:p w:rsidR="000F4F7F" w:rsidRPr="00EA0AE1" w:rsidRDefault="000F4F7F" w:rsidP="00717CFA">
            <w:pPr>
              <w:spacing w:after="0" w:line="240" w:lineRule="auto"/>
              <w:jc w:val="center"/>
              <w:rPr>
                <w:rFonts w:eastAsia="Calibri" w:cs="Arial"/>
                <w:szCs w:val="20"/>
              </w:rPr>
            </w:pPr>
          </w:p>
        </w:tc>
        <w:tc>
          <w:tcPr>
            <w:tcW w:w="396" w:type="pct"/>
            <w:gridSpan w:val="2"/>
            <w:vAlign w:val="center"/>
          </w:tcPr>
          <w:p w:rsidR="000F4F7F" w:rsidRPr="00293DBF" w:rsidRDefault="000F4F7F" w:rsidP="00717CFA">
            <w:pPr>
              <w:spacing w:after="0" w:line="240" w:lineRule="auto"/>
              <w:jc w:val="center"/>
              <w:rPr>
                <w:rFonts w:eastAsia="Calibri" w:cs="Arial"/>
                <w:sz w:val="18"/>
                <w:szCs w:val="20"/>
              </w:rPr>
            </w:pPr>
          </w:p>
        </w:tc>
      </w:tr>
      <w:tr w:rsidR="00EA0AE1" w:rsidRPr="00293DBF" w:rsidTr="00606E59">
        <w:tblPrEx>
          <w:tblCellMar>
            <w:left w:w="70" w:type="dxa"/>
            <w:right w:w="70" w:type="dxa"/>
          </w:tblCellMar>
          <w:tblLook w:val="0000" w:firstRow="0" w:lastRow="0" w:firstColumn="0" w:lastColumn="0" w:noHBand="0" w:noVBand="0"/>
        </w:tblPrEx>
        <w:trPr>
          <w:trHeight w:val="289"/>
          <w:tblHeader/>
          <w:jc w:val="center"/>
        </w:trPr>
        <w:tc>
          <w:tcPr>
            <w:tcW w:w="681" w:type="pct"/>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551"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económica</w:t>
            </w:r>
          </w:p>
        </w:tc>
        <w:tc>
          <w:tcPr>
            <w:tcW w:w="767" w:type="pct"/>
            <w:gridSpan w:val="3"/>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606E59">
        <w:tblPrEx>
          <w:tblCellMar>
            <w:left w:w="70" w:type="dxa"/>
            <w:right w:w="70" w:type="dxa"/>
          </w:tblCellMar>
          <w:tblLook w:val="0000" w:firstRow="0" w:lastRow="0" w:firstColumn="0" w:lastColumn="0" w:noHBand="0" w:noVBand="0"/>
        </w:tblPrEx>
        <w:trPr>
          <w:trHeight w:val="209"/>
          <w:tblHeader/>
          <w:jc w:val="center"/>
        </w:trPr>
        <w:tc>
          <w:tcPr>
            <w:tcW w:w="681" w:type="pct"/>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551"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371" w:type="pc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396" w:type="pct"/>
            <w:gridSpan w:val="2"/>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606E59">
        <w:tblPrEx>
          <w:tblCellMar>
            <w:left w:w="70" w:type="dxa"/>
            <w:right w:w="70" w:type="dxa"/>
          </w:tblCellMar>
          <w:tblLook w:val="0000" w:firstRow="0" w:lastRow="0" w:firstColumn="0" w:lastColumn="0" w:noHBand="0" w:noVBand="0"/>
        </w:tblPrEx>
        <w:trPr>
          <w:trHeight w:val="336"/>
          <w:jc w:val="center"/>
        </w:trPr>
        <w:tc>
          <w:tcPr>
            <w:tcW w:w="681" w:type="pct"/>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lastRenderedPageBreak/>
              <w:t>Anexo 9</w:t>
            </w:r>
          </w:p>
        </w:tc>
        <w:tc>
          <w:tcPr>
            <w:tcW w:w="3551" w:type="pct"/>
            <w:gridSpan w:val="2"/>
            <w:vAlign w:val="center"/>
          </w:tcPr>
          <w:p w:rsidR="000F4F7F" w:rsidRPr="00EA0AE1" w:rsidRDefault="000F4F7F" w:rsidP="00717CFA">
            <w:pPr>
              <w:spacing w:after="0" w:line="240" w:lineRule="auto"/>
              <w:jc w:val="both"/>
              <w:rPr>
                <w:rFonts w:eastAsia="Calibri" w:cs="Arial"/>
                <w:szCs w:val="20"/>
              </w:rPr>
            </w:pPr>
            <w:r w:rsidRPr="00EA0AE1">
              <w:rPr>
                <w:rFonts w:eastAsia="Calibri" w:cs="Arial"/>
                <w:szCs w:val="20"/>
              </w:rPr>
              <w:t>Formato de propuesta Económica.</w:t>
            </w:r>
          </w:p>
        </w:tc>
        <w:tc>
          <w:tcPr>
            <w:tcW w:w="371" w:type="pct"/>
            <w:vAlign w:val="center"/>
          </w:tcPr>
          <w:p w:rsidR="000F4F7F" w:rsidRPr="00EA0AE1" w:rsidRDefault="000F4F7F" w:rsidP="00717CFA">
            <w:pPr>
              <w:spacing w:after="0" w:line="240" w:lineRule="auto"/>
              <w:jc w:val="center"/>
              <w:rPr>
                <w:rFonts w:eastAsia="Calibri" w:cs="Arial"/>
                <w:szCs w:val="20"/>
              </w:rPr>
            </w:pPr>
          </w:p>
        </w:tc>
        <w:tc>
          <w:tcPr>
            <w:tcW w:w="396" w:type="pct"/>
            <w:gridSpan w:val="2"/>
            <w:vAlign w:val="center"/>
          </w:tcPr>
          <w:p w:rsidR="000F4F7F" w:rsidRPr="00293DBF" w:rsidRDefault="000F4F7F" w:rsidP="00717CFA">
            <w:pPr>
              <w:spacing w:after="0" w:line="240" w:lineRule="auto"/>
              <w:jc w:val="center"/>
              <w:rPr>
                <w:rFonts w:eastAsia="Calibri" w:cs="Arial"/>
                <w:sz w:val="18"/>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p>
    <w:p w:rsidR="002139D3" w:rsidRPr="00EB66CC" w:rsidRDefault="008A7915" w:rsidP="00FB3B44">
      <w:pPr>
        <w:pStyle w:val="Ttulo1"/>
        <w:rPr>
          <w:lang w:val="es-ES"/>
        </w:rPr>
      </w:pPr>
      <w:bookmarkStart w:id="192" w:name="_Toc336378694"/>
      <w:bookmarkStart w:id="193" w:name="_Toc431386042"/>
      <w:bookmarkStart w:id="194" w:name="_Toc431386319"/>
      <w:bookmarkStart w:id="195" w:name="_Toc356557692"/>
      <w:bookmarkStart w:id="196" w:name="_Toc358979945"/>
      <w:bookmarkStart w:id="197" w:name="_Toc367205820"/>
      <w:bookmarkStart w:id="198" w:name="_Toc388439790"/>
      <w:bookmarkStart w:id="199" w:name="_Toc424648472"/>
      <w:bookmarkStart w:id="200" w:name="_Toc497382216"/>
      <w:r w:rsidRPr="00EB66CC">
        <w:lastRenderedPageBreak/>
        <w:t xml:space="preserve">Anexo </w:t>
      </w:r>
      <w:bookmarkEnd w:id="192"/>
      <w:r w:rsidR="002403E2" w:rsidRPr="00EB66CC">
        <w:t>11</w:t>
      </w:r>
      <w:r w:rsidR="002139D3" w:rsidRPr="00EB66CC">
        <w:t>.</w:t>
      </w:r>
      <w:bookmarkStart w:id="201" w:name="_Toc431386043"/>
      <w:bookmarkStart w:id="202" w:name="_Toc431386320"/>
      <w:bookmarkEnd w:id="193"/>
      <w:bookmarkEnd w:id="194"/>
      <w:r w:rsidR="00126A07" w:rsidRPr="00EB66CC">
        <w:t>-</w:t>
      </w:r>
      <w:r w:rsidR="00AD5E8A" w:rsidRPr="00EB66CC">
        <w:t xml:space="preserve"> </w:t>
      </w:r>
      <w:r w:rsidRPr="00EB66CC">
        <w:t>Formato información reservada y confidencial</w:t>
      </w:r>
      <w:r w:rsidR="002139D3" w:rsidRPr="00EB66CC">
        <w:rPr>
          <w:lang w:val="es-ES"/>
        </w:rPr>
        <w:t>.</w:t>
      </w:r>
      <w:bookmarkEnd w:id="195"/>
      <w:bookmarkEnd w:id="196"/>
      <w:bookmarkEnd w:id="197"/>
      <w:bookmarkEnd w:id="198"/>
      <w:bookmarkEnd w:id="199"/>
      <w:bookmarkEnd w:id="200"/>
      <w:bookmarkEnd w:id="201"/>
      <w:bookmarkEnd w:id="202"/>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w:t>
      </w:r>
      <w:r w:rsidR="00AE2E77">
        <w:rPr>
          <w:rFonts w:cs="Arial"/>
        </w:rPr>
        <w:t>8</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FB3B44">
      <w:pPr>
        <w:pStyle w:val="Ttulo1"/>
      </w:pPr>
      <w:bookmarkStart w:id="203" w:name="_Toc431386044"/>
      <w:bookmarkStart w:id="204" w:name="_Toc431386321"/>
      <w:bookmarkStart w:id="205" w:name="_Toc497382217"/>
      <w:r w:rsidRPr="00EB66CC">
        <w:lastRenderedPageBreak/>
        <w:t xml:space="preserve">Anexo </w:t>
      </w:r>
      <w:r w:rsidR="002403E2" w:rsidRPr="00EB66CC">
        <w:t>12</w:t>
      </w:r>
      <w:bookmarkStart w:id="206" w:name="_Toc431386045"/>
      <w:bookmarkStart w:id="207" w:name="_Toc431386322"/>
      <w:bookmarkEnd w:id="203"/>
      <w:bookmarkEnd w:id="204"/>
      <w:r w:rsidR="00126A07" w:rsidRPr="00EB66CC">
        <w:t>.-</w:t>
      </w:r>
      <w:r w:rsidR="00AD5E8A" w:rsidRPr="00EB66CC">
        <w:t xml:space="preserve"> </w:t>
      </w:r>
      <w:r w:rsidRPr="00EB66CC">
        <w:t>Solicitud de aclaraciones</w:t>
      </w:r>
      <w:bookmarkEnd w:id="206"/>
      <w:bookmarkEnd w:id="207"/>
      <w:r w:rsidR="00126A07" w:rsidRPr="00EB66CC">
        <w:t>.</w:t>
      </w:r>
      <w:bookmarkEnd w:id="205"/>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A05FA7" w:rsidRDefault="008A7915" w:rsidP="00FB3B44">
      <w:pPr>
        <w:pStyle w:val="Ttulo1"/>
      </w:pPr>
      <w:bookmarkStart w:id="208" w:name="_Toc431386046"/>
      <w:bookmarkStart w:id="209" w:name="_Toc431386323"/>
      <w:bookmarkStart w:id="210" w:name="_Toc497382218"/>
      <w:r w:rsidRPr="00A05FA7">
        <w:lastRenderedPageBreak/>
        <w:t xml:space="preserve">Anexo </w:t>
      </w:r>
      <w:r w:rsidR="00C43237" w:rsidRPr="00A05FA7">
        <w:t>13</w:t>
      </w:r>
      <w:r w:rsidR="00C86FCE" w:rsidRPr="00A05FA7">
        <w:t>.</w:t>
      </w:r>
      <w:bookmarkStart w:id="211" w:name="_Toc431386047"/>
      <w:bookmarkStart w:id="212" w:name="_Toc431386324"/>
      <w:bookmarkEnd w:id="208"/>
      <w:bookmarkEnd w:id="209"/>
      <w:r w:rsidR="00126A07" w:rsidRPr="00A05FA7">
        <w:t>-</w:t>
      </w:r>
      <w:r w:rsidR="00AD5E8A" w:rsidRPr="00A05FA7">
        <w:t xml:space="preserve"> </w:t>
      </w:r>
      <w:r w:rsidRPr="00A05FA7">
        <w:t>Modelo de contrato</w:t>
      </w:r>
      <w:bookmarkEnd w:id="211"/>
      <w:bookmarkEnd w:id="212"/>
      <w:r w:rsidR="00126A07" w:rsidRPr="00A05FA7">
        <w:t>.</w:t>
      </w:r>
      <w:bookmarkEnd w:id="210"/>
    </w:p>
    <w:p w:rsidR="00C43237" w:rsidRDefault="00C43237" w:rsidP="00667121">
      <w:pPr>
        <w:tabs>
          <w:tab w:val="num" w:pos="284"/>
        </w:tabs>
        <w:suppressAutoHyphens/>
        <w:spacing w:after="0" w:line="240" w:lineRule="auto"/>
        <w:ind w:left="-142" w:right="-94" w:hanging="6"/>
        <w:jc w:val="center"/>
        <w:rPr>
          <w:rFonts w:eastAsia="Times New Roman" w:cs="Arial"/>
          <w:noProof w:val="0"/>
          <w:szCs w:val="20"/>
          <w:lang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Contrato para la prestación del servicio de suministro de gases especiales durante el ejercicio presupuestal 2018,</w:t>
      </w:r>
      <w:r w:rsidRPr="00E21C0A">
        <w:rPr>
          <w:rFonts w:eastAsia="Times New Roman" w:cs="Arial"/>
          <w:b/>
          <w:bCs/>
          <w:noProof w:val="0"/>
          <w:sz w:val="22"/>
          <w:lang w:val="es-ES" w:eastAsia="ar-SA"/>
        </w:rPr>
        <w:t xml:space="preserve"> </w:t>
      </w:r>
      <w:r w:rsidRPr="00E21C0A">
        <w:rPr>
          <w:rFonts w:eastAsia="Times New Roman" w:cs="Arial"/>
          <w:noProof w:val="0"/>
          <w:sz w:val="22"/>
          <w:lang w:val="es-ES" w:eastAsia="ar-SA"/>
        </w:rPr>
        <w:t>que celebran, por una parte,</w:t>
      </w:r>
      <w:r w:rsidRPr="00E21C0A">
        <w:rPr>
          <w:rFonts w:eastAsia="Times New Roman" w:cs="Arial"/>
          <w:b/>
          <w:bCs/>
          <w:noProof w:val="0"/>
          <w:sz w:val="22"/>
          <w:lang w:val="es-ES" w:eastAsia="ar-SA"/>
        </w:rPr>
        <w:t xml:space="preserve"> </w:t>
      </w:r>
      <w:r w:rsidRPr="00E21C0A">
        <w:rPr>
          <w:rFonts w:eastAsia="Times New Roman" w:cs="Arial"/>
          <w:noProof w:val="0"/>
          <w:sz w:val="22"/>
          <w:lang w:val="es-ES" w:eastAsia="ar-SA"/>
        </w:rPr>
        <w:t xml:space="preserve">el </w:t>
      </w:r>
      <w:r w:rsidRPr="00E21C0A">
        <w:rPr>
          <w:rFonts w:eastAsia="Times New Roman" w:cs="Arial"/>
          <w:b/>
          <w:bCs/>
          <w:noProof w:val="0"/>
          <w:sz w:val="22"/>
          <w:lang w:val="es-ES" w:eastAsia="ar-SA"/>
        </w:rPr>
        <w:t>INSTITUTO MEXICANO DEL SEGURO SOCIAL</w:t>
      </w:r>
      <w:r w:rsidRPr="00E21C0A">
        <w:rPr>
          <w:rFonts w:eastAsia="Times New Roman" w:cs="Arial"/>
          <w:noProof w:val="0"/>
          <w:sz w:val="22"/>
          <w:lang w:val="es-ES" w:eastAsia="ar-SA"/>
        </w:rPr>
        <w:t xml:space="preserve">, que en lo sucesivo se denominará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representado en este acto por </w:t>
      </w:r>
      <w:r w:rsidRPr="00E21C0A">
        <w:rPr>
          <w:rFonts w:eastAsia="Times New Roman" w:cs="Arial"/>
          <w:b/>
          <w:noProof w:val="0"/>
          <w:sz w:val="22"/>
          <w:lang w:val="es-ES" w:eastAsia="ar-SA"/>
        </w:rPr>
        <w:t>MARÍA DANAE CORRAL SÁNCHEZ</w:t>
      </w:r>
      <w:r w:rsidRPr="00E21C0A">
        <w:rPr>
          <w:rFonts w:eastAsia="Times New Roman" w:cs="Arial"/>
          <w:noProof w:val="0"/>
          <w:sz w:val="22"/>
          <w:lang w:val="es-ES" w:eastAsia="ar-SA"/>
        </w:rPr>
        <w:t xml:space="preserve">,, en su carácter de Representante Legal, y, por la otra parte, la empresa denominada </w:t>
      </w:r>
      <w:r w:rsidRPr="00E21C0A">
        <w:rPr>
          <w:rFonts w:eastAsia="Times New Roman" w:cs="Arial"/>
          <w:b/>
          <w:noProof w:val="0"/>
          <w:sz w:val="22"/>
          <w:lang w:val="es-ES" w:eastAsia="ar-SA"/>
        </w:rPr>
        <w:t>________________</w:t>
      </w:r>
      <w:r w:rsidRPr="00E21C0A">
        <w:rPr>
          <w:rFonts w:eastAsia="Times New Roman" w:cs="Arial"/>
          <w:noProof w:val="0"/>
          <w:sz w:val="22"/>
          <w:lang w:val="es-ES" w:eastAsia="ar-SA"/>
        </w:rPr>
        <w:t xml:space="preserve">, a quien en lo sucesivo se le denominará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representada por </w:t>
      </w:r>
      <w:r w:rsidRPr="00E21C0A">
        <w:rPr>
          <w:rFonts w:eastAsia="Times New Roman" w:cs="Arial"/>
          <w:b/>
          <w:sz w:val="22"/>
          <w:lang w:val="es-ES" w:eastAsia="ar-SA"/>
        </w:rPr>
        <w:t>_______________________</w:t>
      </w:r>
      <w:r w:rsidRPr="00E21C0A">
        <w:rPr>
          <w:rFonts w:eastAsia="Times New Roman" w:cs="Arial"/>
          <w:noProof w:val="0"/>
          <w:sz w:val="22"/>
          <w:lang w:val="es-ES" w:eastAsia="ar-SA"/>
        </w:rPr>
        <w:t>,</w:t>
      </w:r>
      <w:r w:rsidRPr="00E21C0A">
        <w:rPr>
          <w:rFonts w:eastAsia="Times New Roman" w:cs="Arial"/>
          <w:b/>
          <w:noProof w:val="0"/>
          <w:sz w:val="22"/>
          <w:lang w:val="es-ES" w:eastAsia="ar-SA"/>
        </w:rPr>
        <w:t xml:space="preserve"> </w:t>
      </w:r>
      <w:r w:rsidRPr="00E21C0A">
        <w:rPr>
          <w:rFonts w:eastAsia="Times New Roman" w:cs="Arial"/>
          <w:noProof w:val="0"/>
          <w:sz w:val="22"/>
          <w:lang w:val="es-ES" w:eastAsia="ar-SA"/>
        </w:rPr>
        <w:t xml:space="preserve">en su carácter de Representante Legal, y a quienes en forma conjunta se les denominará </w:t>
      </w: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al tenor de las declaraciones y cláusulas siguientes:</w:t>
      </w:r>
    </w:p>
    <w:p w:rsidR="00E21C0A" w:rsidRPr="00E21C0A" w:rsidRDefault="00E21C0A" w:rsidP="00E21C0A">
      <w:pPr>
        <w:tabs>
          <w:tab w:val="left" w:pos="2898"/>
        </w:tabs>
        <w:suppressAutoHyphens/>
        <w:spacing w:after="0" w:line="240" w:lineRule="auto"/>
        <w:ind w:right="48"/>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ind w:right="48"/>
        <w:jc w:val="center"/>
        <w:rPr>
          <w:rFonts w:eastAsia="Times New Roman" w:cs="Arial"/>
          <w:b/>
          <w:bCs/>
          <w:noProof w:val="0"/>
          <w:sz w:val="22"/>
          <w:lang w:val="es-ES" w:eastAsia="ar-SA"/>
        </w:rPr>
      </w:pPr>
      <w:r w:rsidRPr="00E21C0A">
        <w:rPr>
          <w:rFonts w:eastAsia="Times New Roman" w:cs="Arial"/>
          <w:b/>
          <w:bCs/>
          <w:noProof w:val="0"/>
          <w:sz w:val="22"/>
          <w:lang w:val="es-ES" w:eastAsia="ar-SA"/>
        </w:rPr>
        <w:t>D E C L A R A C I O N E S</w:t>
      </w:r>
    </w:p>
    <w:p w:rsidR="00E21C0A" w:rsidRPr="00E21C0A" w:rsidRDefault="00E21C0A" w:rsidP="00E21C0A">
      <w:pPr>
        <w:tabs>
          <w:tab w:val="left" w:pos="2898"/>
        </w:tabs>
        <w:suppressAutoHyphens/>
        <w:spacing w:after="0" w:line="240" w:lineRule="auto"/>
        <w:ind w:right="48"/>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r w:rsidRPr="00E21C0A">
        <w:rPr>
          <w:rFonts w:eastAsia="Times New Roman" w:cs="Arial"/>
          <w:b/>
          <w:bCs/>
          <w:noProof w:val="0"/>
          <w:sz w:val="22"/>
          <w:lang w:val="es-ES" w:eastAsia="ar-SA"/>
        </w:rPr>
        <w:t>I.- “EL INSTITUTO”</w:t>
      </w:r>
      <w:r w:rsidRPr="00E21C0A">
        <w:rPr>
          <w:rFonts w:eastAsia="Times New Roman" w:cs="Arial"/>
          <w:noProof w:val="0"/>
          <w:sz w:val="22"/>
          <w:lang w:val="es-ES" w:eastAsia="ar-SA"/>
        </w:rPr>
        <w:t xml:space="preserve"> declara, a través de su Representante Legal que:</w:t>
      </w: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I.1.- </w:t>
      </w:r>
      <w:r w:rsidRPr="00E21C0A">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I.2.- </w:t>
      </w:r>
      <w:r w:rsidRPr="00E21C0A">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 xml:space="preserve">I.3.- </w:t>
      </w:r>
      <w:r w:rsidRPr="00E21C0A">
        <w:rPr>
          <w:rFonts w:eastAsia="Times New Roman" w:cs="Arial"/>
          <w:noProof w:val="0"/>
          <w:sz w:val="22"/>
          <w:lang w:val="es-ES" w:eastAsia="ar-SA"/>
        </w:rPr>
        <w:t xml:space="preserve">María Danae Corral Sánchez, se encuentra facultada para suscribir el presente instrumento jurídico en representación de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de acuerdo al poder que le fue conferido en la Escritura Pública número 71,746, de fecha 8 de febrero de 2018, otorgada ante la fe del Licenciado Ignacio Soto Sobreyra y Silva, Titular de la Notaria Pública número 13 de la Ciudad de México, y manifiesta bajo protesta de decir verdad, que las facultades que le fueron conferidas no le han sido revocadas, modificadas, ni restringidas en forma alguna.</w:t>
      </w:r>
    </w:p>
    <w:p w:rsidR="00E21C0A" w:rsidRPr="00E21C0A" w:rsidRDefault="00E21C0A" w:rsidP="00E21C0A">
      <w:pPr>
        <w:tabs>
          <w:tab w:val="left" w:pos="2898"/>
        </w:tabs>
        <w:suppressAutoHyphens/>
        <w:spacing w:after="0" w:line="240" w:lineRule="auto"/>
        <w:ind w:right="48"/>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 xml:space="preserve">I.4.- </w:t>
      </w:r>
      <w:r w:rsidRPr="00E21C0A">
        <w:rPr>
          <w:rFonts w:eastAsia="Times New Roman" w:cs="Arial"/>
          <w:noProof w:val="0"/>
          <w:sz w:val="22"/>
          <w:lang w:val="es-ES" w:eastAsia="ar-SA"/>
        </w:rPr>
        <w:t>Para el cumplimiento de sus funciones y la realización de sus actividades, requiere el servicio de suministro de gases especiales durante el ejercicio presupuestal 2018,</w:t>
      </w:r>
      <w:r w:rsidRPr="00E21C0A">
        <w:rPr>
          <w:rFonts w:eastAsia="Times New Roman" w:cs="Arial"/>
          <w:bCs/>
          <w:noProof w:val="0"/>
          <w:sz w:val="22"/>
          <w:lang w:val="es-ES" w:eastAsia="ar-SA"/>
        </w:rPr>
        <w:t xml:space="preserve"> so</w:t>
      </w:r>
      <w:r w:rsidRPr="00E21C0A">
        <w:rPr>
          <w:rFonts w:eastAsia="Times New Roman" w:cs="Arial"/>
          <w:noProof w:val="0"/>
          <w:sz w:val="22"/>
          <w:lang w:val="es-ES" w:eastAsia="ar-SA"/>
        </w:rPr>
        <w:t>licitado por las Coordinaciones de Atención Integral a la Salud en el Primer Nivel, Investigación en Salud, y de Control Técnico de Insumos.</w:t>
      </w:r>
    </w:p>
    <w:p w:rsidR="00E21C0A" w:rsidRPr="00E21C0A" w:rsidRDefault="00E21C0A" w:rsidP="00E21C0A">
      <w:pPr>
        <w:tabs>
          <w:tab w:val="left" w:pos="2898"/>
        </w:tabs>
        <w:suppressAutoHyphens/>
        <w:spacing w:after="0" w:line="240" w:lineRule="auto"/>
        <w:ind w:right="48"/>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r w:rsidRPr="00E21C0A">
        <w:rPr>
          <w:rFonts w:eastAsia="Times New Roman" w:cs="Arial"/>
          <w:b/>
          <w:noProof w:val="0"/>
          <w:sz w:val="22"/>
          <w:lang w:val="es-ES" w:eastAsia="ar-SA"/>
        </w:rPr>
        <w:t xml:space="preserve">I.5.- </w:t>
      </w:r>
      <w:r w:rsidRPr="00E21C0A">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E21C0A">
        <w:rPr>
          <w:rFonts w:eastAsia="Times New Roman" w:cs="Arial"/>
          <w:sz w:val="22"/>
          <w:lang w:val="es-ES" w:eastAsia="ar-SA"/>
        </w:rPr>
        <w:t>_____________</w:t>
      </w:r>
      <w:r w:rsidRPr="00E21C0A">
        <w:rPr>
          <w:rFonts w:eastAsia="Times New Roman" w:cs="Arial"/>
          <w:noProof w:val="0"/>
          <w:sz w:val="22"/>
          <w:lang w:val="es-ES" w:eastAsia="ar-SA"/>
        </w:rPr>
        <w:t xml:space="preserve"> de conformidad con el Dictamen de Disponibilidad Presupuestal Previo con número de folio________________</w:t>
      </w:r>
      <w:r w:rsidRPr="00E21C0A">
        <w:rPr>
          <w:rFonts w:eastAsia="Times New Roman" w:cs="Arial"/>
          <w:sz w:val="22"/>
          <w:lang w:val="es-ES" w:eastAsia="ar-SA"/>
        </w:rPr>
        <w:t>, emitido por la Titular de la División de Control y Seguimiento al Gasto de Operación de fecha __________</w:t>
      </w:r>
      <w:r w:rsidRPr="00E21C0A">
        <w:rPr>
          <w:rFonts w:eastAsia="Times New Roman" w:cs="Arial"/>
          <w:b/>
          <w:sz w:val="22"/>
          <w:lang w:val="es-ES" w:eastAsia="ar-SA"/>
        </w:rPr>
        <w:t xml:space="preserve"> </w:t>
      </w:r>
      <w:r w:rsidRPr="00E21C0A">
        <w:rPr>
          <w:rFonts w:eastAsia="Times New Roman" w:cs="Arial"/>
          <w:sz w:val="22"/>
          <w:lang w:val="es-ES" w:eastAsia="ar-SA"/>
        </w:rPr>
        <w:t xml:space="preserve">de 2018, </w:t>
      </w:r>
      <w:r w:rsidRPr="00E21C0A">
        <w:rPr>
          <w:rFonts w:eastAsia="Times New Roman" w:cs="Arial"/>
          <w:noProof w:val="0"/>
          <w:sz w:val="22"/>
          <w:lang w:val="es-ES" w:eastAsia="ar-SA"/>
        </w:rPr>
        <w:t xml:space="preserve">mismo que se agrega al presente contrato como </w:t>
      </w:r>
      <w:r w:rsidRPr="00E21C0A">
        <w:rPr>
          <w:rFonts w:eastAsia="Times New Roman" w:cs="Arial"/>
          <w:b/>
          <w:noProof w:val="0"/>
          <w:sz w:val="22"/>
          <w:lang w:val="es-ES" w:eastAsia="ar-SA"/>
        </w:rPr>
        <w:t xml:space="preserve">Anexo _ (__). </w:t>
      </w: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p>
    <w:p w:rsidR="00E21C0A" w:rsidRPr="00E21C0A" w:rsidRDefault="00E21C0A" w:rsidP="00E21C0A">
      <w:pPr>
        <w:tabs>
          <w:tab w:val="left" w:pos="2898"/>
        </w:tabs>
        <w:autoSpaceDE w:val="0"/>
        <w:autoSpaceDN w:val="0"/>
        <w:adjustRightInd w:val="0"/>
        <w:spacing w:after="0" w:line="240" w:lineRule="auto"/>
        <w:jc w:val="both"/>
        <w:rPr>
          <w:rFonts w:eastAsia="Times New Roman" w:cs="Arial"/>
          <w:noProof w:val="0"/>
          <w:color w:val="000000"/>
          <w:sz w:val="22"/>
          <w:lang w:eastAsia="es-MX"/>
        </w:rPr>
      </w:pPr>
      <w:r w:rsidRPr="00E21C0A">
        <w:rPr>
          <w:rFonts w:eastAsia="Times New Roman" w:cs="Arial"/>
          <w:b/>
          <w:bCs/>
          <w:noProof w:val="0"/>
          <w:color w:val="000000"/>
          <w:sz w:val="22"/>
          <w:lang w:eastAsia="es-MX"/>
        </w:rPr>
        <w:t>I.6.-</w:t>
      </w:r>
      <w:r w:rsidRPr="00E21C0A">
        <w:rPr>
          <w:rFonts w:eastAsia="Times New Roman" w:cs="Arial"/>
          <w:noProof w:val="0"/>
          <w:color w:val="000000"/>
          <w:sz w:val="22"/>
          <w:lang w:eastAsia="es-MX"/>
        </w:rPr>
        <w:t xml:space="preserve"> Con fecha ___ de _________ de  ___  , la Coordinación Técnica de Adquisición de Bienes de Inversión y Activos, a través de la ________________ </w:t>
      </w:r>
      <w:r w:rsidRPr="00E21C0A">
        <w:rPr>
          <w:rFonts w:eastAsia="Times New Roman" w:cs="Arial"/>
          <w:noProof w:val="0"/>
          <w:color w:val="000000"/>
          <w:sz w:val="22"/>
          <w:lang w:val="es-ES" w:eastAsia="es-MX"/>
        </w:rPr>
        <w:t xml:space="preserve">adjudicó a </w:t>
      </w:r>
      <w:r w:rsidRPr="00E21C0A">
        <w:rPr>
          <w:rFonts w:eastAsia="Times New Roman" w:cs="Arial"/>
          <w:b/>
          <w:bCs/>
          <w:noProof w:val="0"/>
          <w:color w:val="000000"/>
          <w:sz w:val="22"/>
          <w:lang w:val="es-ES" w:eastAsia="es-MX"/>
        </w:rPr>
        <w:t xml:space="preserve">“EL PROVEEDOR” </w:t>
      </w:r>
      <w:r w:rsidRPr="00E21C0A">
        <w:rPr>
          <w:rFonts w:eastAsia="Times New Roman" w:cs="Arial"/>
          <w:noProof w:val="0"/>
          <w:color w:val="000000"/>
          <w:sz w:val="22"/>
          <w:lang w:val="es-ES" w:eastAsia="es-MX"/>
        </w:rPr>
        <w:t xml:space="preserve">mediante </w:t>
      </w:r>
      <w:r w:rsidRPr="00E21C0A">
        <w:rPr>
          <w:rFonts w:eastAsia="Times New Roman" w:cs="Arial"/>
          <w:noProof w:val="0"/>
          <w:color w:val="000000"/>
          <w:sz w:val="22"/>
          <w:lang w:eastAsia="es-MX"/>
        </w:rPr>
        <w:t xml:space="preserve">acta de ________________ del procedimiento </w:t>
      </w:r>
      <w:r w:rsidRPr="00E21C0A">
        <w:rPr>
          <w:rFonts w:eastAsia="Times New Roman" w:cs="Arial"/>
          <w:noProof w:val="0"/>
          <w:color w:val="000000"/>
          <w:sz w:val="22"/>
          <w:lang w:val="es-ES" w:eastAsia="es-MX"/>
        </w:rPr>
        <w:t xml:space="preserve">de ___________________________ </w:t>
      </w:r>
      <w:r w:rsidRPr="00E21C0A">
        <w:rPr>
          <w:rFonts w:eastAsia="Times New Roman" w:cs="Arial"/>
          <w:noProof w:val="0"/>
          <w:color w:val="000000"/>
          <w:sz w:val="22"/>
          <w:lang w:val="es-ES" w:eastAsia="es-MX"/>
        </w:rPr>
        <w:lastRenderedPageBreak/>
        <w:t xml:space="preserve">Número _______________, con fundamento </w:t>
      </w:r>
      <w:r w:rsidRPr="00E21C0A">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E21C0A">
        <w:rPr>
          <w:rFonts w:eastAsia="Times New Roman" w:cs="Arial"/>
          <w:bCs/>
          <w:noProof w:val="0"/>
          <w:color w:val="000000"/>
          <w:sz w:val="22"/>
          <w:lang w:eastAsia="es-MX"/>
        </w:rPr>
        <w:t xml:space="preserve"> como se detalla en el </w:t>
      </w:r>
      <w:r w:rsidRPr="00E21C0A">
        <w:rPr>
          <w:rFonts w:eastAsia="Times New Roman" w:cs="Arial"/>
          <w:b/>
          <w:noProof w:val="0"/>
          <w:color w:val="000000"/>
          <w:sz w:val="22"/>
          <w:lang w:eastAsia="es-MX"/>
        </w:rPr>
        <w:t>Anexo _ (__)</w:t>
      </w:r>
      <w:r w:rsidRPr="00E21C0A">
        <w:rPr>
          <w:rFonts w:eastAsia="Times New Roman" w:cs="Arial"/>
          <w:noProof w:val="0"/>
          <w:color w:val="000000"/>
          <w:sz w:val="22"/>
          <w:lang w:eastAsia="es-MX"/>
        </w:rPr>
        <w:t>, del presente instrumento jurídico.</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I.7.- </w:t>
      </w:r>
      <w:r w:rsidRPr="00E21C0A">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w:t>
      </w:r>
      <w:r w:rsidRPr="00E21C0A">
        <w:rPr>
          <w:rFonts w:eastAsia="Times New Roman" w:cs="Arial"/>
          <w:noProof w:val="0"/>
          <w:sz w:val="22"/>
          <w:highlight w:val="lightGray"/>
          <w:lang w:val="es-ES" w:eastAsia="ar-SA"/>
        </w:rPr>
        <w:t>(en su caso).</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 xml:space="preserve">I.8.- </w:t>
      </w:r>
      <w:r w:rsidRPr="00E21C0A">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E21C0A" w:rsidRPr="00E21C0A" w:rsidRDefault="00E21C0A" w:rsidP="00E21C0A">
      <w:pPr>
        <w:tabs>
          <w:tab w:val="left" w:pos="2898"/>
        </w:tabs>
        <w:suppressAutoHyphens/>
        <w:spacing w:after="0" w:line="240" w:lineRule="auto"/>
        <w:ind w:right="48"/>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noProof w:val="0"/>
          <w:sz w:val="22"/>
          <w:lang w:val="es-ES" w:eastAsia="ar-SA"/>
        </w:rPr>
        <w:t xml:space="preserve">II.- “EL PROVEEDOR” </w:t>
      </w:r>
      <w:r w:rsidRPr="00E21C0A">
        <w:rPr>
          <w:rFonts w:eastAsia="Times New Roman" w:cs="Arial"/>
          <w:noProof w:val="0"/>
          <w:sz w:val="22"/>
          <w:lang w:val="es-ES" w:eastAsia="ar-SA"/>
        </w:rPr>
        <w:t>declara, a través de su Representante Legal, que:</w:t>
      </w:r>
    </w:p>
    <w:p w:rsidR="00E21C0A" w:rsidRPr="00E21C0A" w:rsidRDefault="00E21C0A" w:rsidP="00E21C0A">
      <w:pPr>
        <w:tabs>
          <w:tab w:val="left" w:pos="2898"/>
        </w:tabs>
        <w:suppressAutoHyphens/>
        <w:spacing w:after="0" w:line="240" w:lineRule="auto"/>
        <w:ind w:right="49"/>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noProof w:val="0"/>
          <w:sz w:val="22"/>
          <w:highlight w:val="lightGray"/>
          <w:lang w:val="es-ES" w:eastAsia="ar-SA"/>
        </w:rPr>
        <w:t>EN CASO DE SER PERSONA FÍSICA:</w:t>
      </w:r>
    </w:p>
    <w:p w:rsidR="00E21C0A" w:rsidRPr="00E21C0A" w:rsidRDefault="00E21C0A" w:rsidP="00E21C0A">
      <w:pPr>
        <w:tabs>
          <w:tab w:val="left" w:pos="2898"/>
        </w:tabs>
        <w:suppressAutoHyphens/>
        <w:spacing w:after="0" w:line="240" w:lineRule="auto"/>
        <w:ind w:right="49"/>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noProof w:val="0"/>
          <w:sz w:val="22"/>
          <w:lang w:val="es-ES" w:eastAsia="ar-SA"/>
        </w:rPr>
        <w:t xml:space="preserve">II.1.- </w:t>
      </w:r>
      <w:r w:rsidRPr="00E21C0A">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noProof w:val="0"/>
          <w:sz w:val="22"/>
          <w:lang w:val="es-ES" w:eastAsia="ar-SA"/>
        </w:rPr>
        <w:t>II.2.-</w:t>
      </w:r>
      <w:r w:rsidRPr="00E21C0A">
        <w:rPr>
          <w:rFonts w:eastAsia="Times New Roman" w:cs="Arial"/>
          <w:noProof w:val="0"/>
          <w:sz w:val="22"/>
          <w:lang w:val="es-ES" w:eastAsia="ar-SA"/>
        </w:rPr>
        <w:t xml:space="preserve"> Realiza actividades consistentes, entre otras, en ___________________ (actividades vinculantes al objeto del contrato).</w:t>
      </w:r>
    </w:p>
    <w:p w:rsidR="00E21C0A" w:rsidRPr="00E21C0A" w:rsidRDefault="00E21C0A" w:rsidP="00E21C0A">
      <w:pPr>
        <w:tabs>
          <w:tab w:val="left" w:pos="2898"/>
        </w:tabs>
        <w:suppressAutoHyphens/>
        <w:spacing w:after="0" w:line="240" w:lineRule="auto"/>
        <w:ind w:right="49"/>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noProof w:val="0"/>
          <w:sz w:val="22"/>
          <w:highlight w:val="lightGray"/>
          <w:lang w:val="es-ES" w:eastAsia="ar-SA"/>
        </w:rPr>
        <w:t>EN CASO DE PERSONA MORAL.</w:t>
      </w:r>
    </w:p>
    <w:p w:rsidR="00E21C0A" w:rsidRPr="00E21C0A" w:rsidRDefault="00E21C0A" w:rsidP="00E21C0A">
      <w:pPr>
        <w:tabs>
          <w:tab w:val="left" w:pos="2898"/>
        </w:tabs>
        <w:suppressAutoHyphens/>
        <w:spacing w:after="0" w:line="240" w:lineRule="auto"/>
        <w:ind w:right="49"/>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II.1.-</w:t>
      </w:r>
      <w:r w:rsidRPr="00E21C0A">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E21C0A" w:rsidRPr="00E21C0A" w:rsidRDefault="00E21C0A" w:rsidP="00E21C0A">
      <w:pPr>
        <w:tabs>
          <w:tab w:val="left" w:pos="2898"/>
        </w:tabs>
        <w:suppressAutoHyphens/>
        <w:spacing w:after="0" w:line="240" w:lineRule="auto"/>
        <w:jc w:val="both"/>
        <w:rPr>
          <w:rFonts w:eastAsia="Times New Roman" w:cs="Arial"/>
          <w:noProof w:val="0"/>
          <w:sz w:val="22"/>
          <w:highlight w:val="red"/>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II.2.-</w:t>
      </w:r>
      <w:r w:rsidRPr="00E21C0A">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 xml:space="preserve">II.3.- </w:t>
      </w:r>
      <w:r w:rsidRPr="00E21C0A">
        <w:rPr>
          <w:rFonts w:eastAsia="Times New Roman" w:cs="Arial"/>
          <w:noProof w:val="0"/>
          <w:sz w:val="22"/>
          <w:lang w:val="es-ES" w:eastAsia="ar-SA"/>
        </w:rPr>
        <w:t>De acuerdo con sus estatutos, su objeto social consiste, entre otros en: ______________________________________________________________________.</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lastRenderedPageBreak/>
        <w:t>II.4.-</w:t>
      </w:r>
      <w:r w:rsidRPr="00E21C0A">
        <w:rPr>
          <w:rFonts w:eastAsia="Times New Roman" w:cs="Arial"/>
          <w:noProof w:val="0"/>
          <w:sz w:val="22"/>
          <w:lang w:val="es-ES" w:eastAsia="ar-SA"/>
        </w:rPr>
        <w:t xml:space="preserve"> Cuenta con los registros siguientes:</w:t>
      </w:r>
    </w:p>
    <w:p w:rsidR="00E21C0A" w:rsidRPr="00E21C0A" w:rsidRDefault="00E21C0A" w:rsidP="00E5039D">
      <w:pPr>
        <w:numPr>
          <w:ilvl w:val="0"/>
          <w:numId w:val="34"/>
        </w:numPr>
        <w:tabs>
          <w:tab w:val="left" w:pos="2898"/>
        </w:tabs>
        <w:suppressAutoHyphens/>
        <w:spacing w:after="0" w:line="240" w:lineRule="auto"/>
        <w:jc w:val="both"/>
        <w:rPr>
          <w:rFonts w:eastAsia="Times New Roman" w:cs="Arial"/>
          <w:b/>
          <w:bCs/>
          <w:noProof w:val="0"/>
          <w:sz w:val="22"/>
          <w:lang w:val="es-ES"/>
        </w:rPr>
      </w:pPr>
      <w:r w:rsidRPr="00E21C0A">
        <w:rPr>
          <w:rFonts w:eastAsia="Times New Roman" w:cs="Arial"/>
          <w:noProof w:val="0"/>
          <w:sz w:val="22"/>
          <w:lang w:val="es-ES" w:eastAsia="ar-SA"/>
        </w:rPr>
        <w:t>Registro Federal de Contribuyentes número: __________.</w:t>
      </w:r>
    </w:p>
    <w:p w:rsidR="00E21C0A" w:rsidRPr="00E21C0A" w:rsidRDefault="00E21C0A" w:rsidP="00E5039D">
      <w:pPr>
        <w:numPr>
          <w:ilvl w:val="0"/>
          <w:numId w:val="34"/>
        </w:numPr>
        <w:tabs>
          <w:tab w:val="left" w:pos="2898"/>
        </w:tabs>
        <w:suppressAutoHyphens/>
        <w:spacing w:after="0" w:line="240" w:lineRule="auto"/>
        <w:jc w:val="both"/>
        <w:rPr>
          <w:rFonts w:eastAsia="Times New Roman" w:cs="Arial"/>
          <w:b/>
          <w:bCs/>
          <w:noProof w:val="0"/>
          <w:sz w:val="22"/>
          <w:lang w:val="es-ES"/>
        </w:rPr>
      </w:pPr>
      <w:r w:rsidRPr="00E21C0A">
        <w:rPr>
          <w:rFonts w:eastAsia="Times New Roman" w:cs="Arial"/>
          <w:noProof w:val="0"/>
          <w:sz w:val="22"/>
          <w:lang w:val="es-ES" w:eastAsia="ar-SA"/>
        </w:rPr>
        <w:t xml:space="preserve">Registro Patronal ante </w:t>
      </w:r>
      <w:r w:rsidRPr="00E21C0A">
        <w:rPr>
          <w:rFonts w:eastAsia="Times New Roman" w:cs="Arial"/>
          <w:b/>
          <w:bCs/>
          <w:noProof w:val="0"/>
          <w:sz w:val="22"/>
          <w:lang w:val="es-ES" w:eastAsia="ar-SA"/>
        </w:rPr>
        <w:t xml:space="preserve">“EL INSTITUTO” </w:t>
      </w:r>
      <w:r w:rsidRPr="00E21C0A">
        <w:rPr>
          <w:rFonts w:eastAsia="Times New Roman" w:cs="Arial"/>
          <w:bCs/>
          <w:noProof w:val="0"/>
          <w:sz w:val="22"/>
          <w:lang w:val="es-ES" w:eastAsia="ar-SA"/>
        </w:rPr>
        <w:t xml:space="preserve">y </w:t>
      </w:r>
      <w:r w:rsidRPr="00E21C0A">
        <w:rPr>
          <w:rFonts w:eastAsia="Times New Roman" w:cs="Arial"/>
          <w:b/>
          <w:bCs/>
          <w:noProof w:val="0"/>
          <w:sz w:val="22"/>
          <w:lang w:val="es-ES" w:eastAsia="ar-SA"/>
        </w:rPr>
        <w:t>EL INFONAVIT</w:t>
      </w:r>
      <w:r w:rsidRPr="00E21C0A">
        <w:rPr>
          <w:rFonts w:eastAsia="Times New Roman" w:cs="Arial"/>
          <w:noProof w:val="0"/>
          <w:sz w:val="22"/>
          <w:lang w:val="es-ES" w:eastAsia="ar-SA"/>
        </w:rPr>
        <w:t xml:space="preserve"> número: </w:t>
      </w:r>
      <w:r w:rsidRPr="00E21C0A">
        <w:rPr>
          <w:rFonts w:eastAsia="Times New Roman" w:cs="Arial"/>
          <w:bCs/>
          <w:noProof w:val="0"/>
          <w:sz w:val="22"/>
          <w:lang w:val="es-ES" w:eastAsia="ar-SA"/>
        </w:rPr>
        <w:t>__________.</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bCs/>
          <w:noProof w:val="0"/>
          <w:sz w:val="22"/>
          <w:lang w:val="es-ES" w:eastAsia="ar-SA"/>
        </w:rPr>
      </w:pPr>
      <w:r w:rsidRPr="00E21C0A">
        <w:rPr>
          <w:rFonts w:eastAsia="Times New Roman" w:cs="Arial"/>
          <w:b/>
          <w:bCs/>
          <w:noProof w:val="0"/>
          <w:sz w:val="22"/>
          <w:lang w:val="es-ES" w:eastAsia="ar-SA"/>
        </w:rPr>
        <w:t xml:space="preserve">II.5.- </w:t>
      </w:r>
      <w:r w:rsidRPr="00E21C0A">
        <w:rPr>
          <w:rFonts w:eastAsia="Times New Roman" w:cs="Arial"/>
          <w:bCs/>
          <w:noProof w:val="0"/>
          <w:sz w:val="22"/>
          <w:lang w:val="es-ES" w:eastAsia="ar-SA"/>
        </w:rPr>
        <w:t xml:space="preserve">Cuenta, </w:t>
      </w:r>
      <w:r w:rsidRPr="00E21C0A">
        <w:rPr>
          <w:rFonts w:eastAsia="Times New Roman" w:cs="Arial"/>
          <w:bCs/>
          <w:noProof w:val="0"/>
          <w:sz w:val="22"/>
          <w:highlight w:val="yellow"/>
          <w:lang w:val="es-ES" w:eastAsia="ar-SA"/>
        </w:rPr>
        <w:t>al igual que su subcontratante</w:t>
      </w:r>
      <w:r w:rsidRPr="00E21C0A">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w:t>
      </w:r>
      <w:r w:rsidRPr="00E21C0A">
        <w:rPr>
          <w:rFonts w:eastAsia="Times New Roman" w:cs="Arial"/>
          <w:bCs/>
          <w:noProof w:val="0"/>
          <w:sz w:val="22"/>
          <w:highlight w:val="yellow"/>
          <w:lang w:val="es-ES" w:eastAsia="ar-SA"/>
        </w:rPr>
        <w:t>(de los cuales)</w:t>
      </w:r>
      <w:r w:rsidRPr="00E21C0A">
        <w:rPr>
          <w:rFonts w:eastAsia="Times New Roman" w:cs="Arial"/>
          <w:bCs/>
          <w:noProof w:val="0"/>
          <w:sz w:val="22"/>
          <w:lang w:val="es-ES" w:eastAsia="ar-SA"/>
        </w:rPr>
        <w:t xml:space="preserve"> presenta copia a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para efectos de la suscripción del presente contrato.   </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Cs/>
          <w:noProof w:val="0"/>
          <w:sz w:val="22"/>
          <w:highlight w:val="lightGray"/>
          <w:lang w:val="es-ES" w:eastAsia="ar-SA"/>
        </w:rPr>
        <w:t>(Lo resaltado en amarillo solo se debe incluir cuando exista subcontratación)</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ind w:right="49"/>
        <w:jc w:val="both"/>
        <w:rPr>
          <w:rFonts w:eastAsia="Times New Roman" w:cs="Arial"/>
          <w:noProof w:val="0"/>
          <w:color w:val="000000"/>
          <w:sz w:val="22"/>
          <w:lang w:val="es-ES" w:eastAsia="es-MX"/>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II.6.- </w:t>
      </w:r>
      <w:r w:rsidRPr="00E21C0A">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exhibe para efectos de la suscripción del presente instrumento jurídico. </w:t>
      </w:r>
      <w:r w:rsidRPr="00E21C0A">
        <w:rPr>
          <w:rFonts w:eastAsia="Times New Roman" w:cs="Arial"/>
          <w:noProof w:val="0"/>
          <w:sz w:val="22"/>
          <w:highlight w:val="lightGray"/>
          <w:lang w:val="es-ES" w:eastAsia="ar-SA"/>
        </w:rPr>
        <w:t>(En caso de aplicar)</w:t>
      </w:r>
    </w:p>
    <w:p w:rsidR="00E21C0A" w:rsidRPr="00E21C0A" w:rsidRDefault="00E21C0A" w:rsidP="00E21C0A">
      <w:pPr>
        <w:tabs>
          <w:tab w:val="left" w:pos="2898"/>
        </w:tabs>
        <w:suppressAutoHyphens/>
        <w:spacing w:after="0" w:line="240" w:lineRule="auto"/>
        <w:ind w:right="49"/>
        <w:jc w:val="both"/>
        <w:rPr>
          <w:rFonts w:eastAsia="Times New Roman" w:cs="Arial"/>
          <w:b/>
          <w:bCs/>
          <w:i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bCs/>
          <w:iCs/>
          <w:noProof w:val="0"/>
          <w:sz w:val="22"/>
          <w:lang w:val="es-ES" w:eastAsia="ar-SA"/>
        </w:rPr>
        <w:t>II.7.-</w:t>
      </w:r>
      <w:r w:rsidRPr="00E21C0A">
        <w:rPr>
          <w:rFonts w:eastAsia="Times New Roman" w:cs="Arial"/>
          <w:iCs/>
          <w:noProof w:val="0"/>
          <w:sz w:val="22"/>
          <w:lang w:val="es-ES" w:eastAsia="ar-SA"/>
        </w:rPr>
        <w:t xml:space="preserve"> </w:t>
      </w:r>
      <w:r w:rsidRPr="00E21C0A">
        <w:rPr>
          <w:rFonts w:eastAsia="Times New Roman" w:cs="Arial"/>
          <w:bCs/>
          <w:noProof w:val="0"/>
          <w:sz w:val="22"/>
          <w:lang w:val="es-ES" w:eastAsia="ar-SA"/>
        </w:rPr>
        <w:t xml:space="preserve">Cuenta, </w:t>
      </w:r>
      <w:r w:rsidRPr="00E21C0A">
        <w:rPr>
          <w:rFonts w:eastAsia="Times New Roman" w:cs="Arial"/>
          <w:bCs/>
          <w:noProof w:val="0"/>
          <w:sz w:val="22"/>
          <w:highlight w:val="yellow"/>
          <w:lang w:val="es-ES" w:eastAsia="ar-SA"/>
        </w:rPr>
        <w:t>al igual que su subcontratante</w:t>
      </w:r>
      <w:r w:rsidRPr="00E21C0A">
        <w:rPr>
          <w:rFonts w:eastAsia="Times New Roman" w:cs="Arial"/>
          <w:iCs/>
          <w:noProof w:val="0"/>
          <w:sz w:val="22"/>
          <w:lang w:val="es-ES" w:eastAsia="ar-SA"/>
        </w:rPr>
        <w:t xml:space="preserve">, con el documento correspondiente, vigente, expedido por </w:t>
      </w:r>
      <w:r w:rsidRPr="00E21C0A">
        <w:rPr>
          <w:rFonts w:eastAsia="Times New Roman" w:cs="Arial"/>
          <w:b/>
          <w:bCs/>
          <w:noProof w:val="0"/>
          <w:sz w:val="22"/>
          <w:lang w:val="es-ES" w:eastAsia="ar-SA"/>
        </w:rPr>
        <w:t>“EL INSTITUTO”</w:t>
      </w:r>
      <w:r w:rsidRPr="00E21C0A">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E21C0A">
        <w:rPr>
          <w:rFonts w:eastAsia="Times New Roman" w:cs="Arial"/>
          <w:b/>
          <w:bCs/>
          <w:noProof w:val="0"/>
          <w:sz w:val="22"/>
          <w:lang w:val="es-ES" w:eastAsia="ar-SA"/>
        </w:rPr>
        <w:t>“EL INSTITUTO”</w:t>
      </w:r>
      <w:r w:rsidRPr="00E21C0A">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E21C0A">
        <w:rPr>
          <w:rFonts w:eastAsia="Times New Roman" w:cs="Arial"/>
          <w:bCs/>
          <w:noProof w:val="0"/>
          <w:sz w:val="22"/>
          <w:lang w:val="es-ES" w:eastAsia="ar-SA"/>
        </w:rPr>
        <w:t xml:space="preserve">, del cual </w:t>
      </w:r>
      <w:r w:rsidRPr="00E21C0A">
        <w:rPr>
          <w:rFonts w:eastAsia="Times New Roman" w:cs="Arial"/>
          <w:bCs/>
          <w:noProof w:val="0"/>
          <w:sz w:val="22"/>
          <w:highlight w:val="yellow"/>
          <w:lang w:val="es-ES" w:eastAsia="ar-SA"/>
        </w:rPr>
        <w:t>(de los cuales)</w:t>
      </w:r>
      <w:r w:rsidRPr="00E21C0A">
        <w:rPr>
          <w:rFonts w:eastAsia="Times New Roman" w:cs="Arial"/>
          <w:bCs/>
          <w:noProof w:val="0"/>
          <w:sz w:val="22"/>
          <w:lang w:val="es-ES" w:eastAsia="ar-SA"/>
        </w:rPr>
        <w:t xml:space="preserve"> presenta copia a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para efectos de la suscripción del presente contrato.</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Cs/>
          <w:noProof w:val="0"/>
          <w:sz w:val="22"/>
          <w:highlight w:val="lightGray"/>
          <w:lang w:val="es-ES" w:eastAsia="ar-SA"/>
        </w:rPr>
        <w:t>(Lo resaltado en amarillo solo se debe incluir cuando exista subcontratación)</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jc w:val="both"/>
        <w:rPr>
          <w:rFonts w:eastAsia="Times New Roman" w:cs="Arial"/>
          <w:iCs/>
          <w:noProof w:val="0"/>
          <w:sz w:val="22"/>
          <w:lang w:val="es-ES" w:eastAsia="ar-SA"/>
        </w:rPr>
      </w:pPr>
    </w:p>
    <w:p w:rsidR="00E21C0A" w:rsidRPr="00E21C0A" w:rsidRDefault="00E21C0A" w:rsidP="00E21C0A">
      <w:pPr>
        <w:tabs>
          <w:tab w:val="left" w:pos="2898"/>
          <w:tab w:val="left" w:pos="5529"/>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w:t>
      </w:r>
      <w:r w:rsidRPr="00E21C0A">
        <w:rPr>
          <w:rFonts w:eastAsia="Times New Roman" w:cs="Arial"/>
          <w:noProof w:val="0"/>
          <w:sz w:val="22"/>
          <w:highlight w:val="lightGray"/>
          <w:lang w:val="es-ES" w:eastAsia="ar-SA"/>
        </w:rPr>
        <w:t>(En caso de aplicar)</w:t>
      </w:r>
    </w:p>
    <w:p w:rsidR="00E21C0A" w:rsidRPr="00E21C0A" w:rsidRDefault="00E21C0A" w:rsidP="00E21C0A">
      <w:pPr>
        <w:tabs>
          <w:tab w:val="left" w:pos="2898"/>
        </w:tabs>
        <w:suppressAutoHyphens/>
        <w:spacing w:after="0" w:line="240" w:lineRule="auto"/>
        <w:ind w:right="48"/>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left="23" w:right="48" w:hanging="23"/>
        <w:jc w:val="both"/>
        <w:rPr>
          <w:rFonts w:eastAsia="Times New Roman" w:cs="Arial"/>
          <w:bCs/>
          <w:noProof w:val="0"/>
          <w:sz w:val="22"/>
          <w:lang w:val="es-ES" w:eastAsia="ar-SA"/>
        </w:rPr>
      </w:pPr>
      <w:r w:rsidRPr="00E21C0A">
        <w:rPr>
          <w:rFonts w:eastAsia="Times New Roman" w:cs="Arial"/>
          <w:b/>
          <w:bCs/>
          <w:noProof w:val="0"/>
          <w:sz w:val="22"/>
          <w:lang w:val="es-ES" w:eastAsia="ar-SA"/>
        </w:rPr>
        <w:t xml:space="preserve">II.8.- </w:t>
      </w:r>
      <w:r w:rsidRPr="00E21C0A">
        <w:rPr>
          <w:rFonts w:eastAsia="Times New Roman" w:cs="Arial"/>
          <w:bCs/>
          <w:noProof w:val="0"/>
          <w:sz w:val="22"/>
          <w:lang w:val="es-ES" w:eastAsia="ar-SA"/>
        </w:rPr>
        <w:t xml:space="preserve">Cuenta, </w:t>
      </w:r>
      <w:r w:rsidRPr="00E21C0A">
        <w:rPr>
          <w:rFonts w:eastAsia="Times New Roman" w:cs="Arial"/>
          <w:bCs/>
          <w:noProof w:val="0"/>
          <w:sz w:val="22"/>
          <w:highlight w:val="yellow"/>
          <w:lang w:val="es-ES" w:eastAsia="ar-SA"/>
        </w:rPr>
        <w:t>al igual que su subcontratante</w:t>
      </w:r>
      <w:r w:rsidRPr="00E21C0A">
        <w:rPr>
          <w:rFonts w:eastAsia="Times New Roman" w:cs="Arial"/>
          <w:bCs/>
          <w:noProof w:val="0"/>
          <w:sz w:val="22"/>
          <w:lang w:val="es-ES" w:eastAsia="ar-SA"/>
        </w:rPr>
        <w:t>,</w:t>
      </w:r>
      <w:r w:rsidRPr="00E21C0A">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E21C0A">
        <w:rPr>
          <w:rFonts w:eastAsia="Times New Roman" w:cs="Arial"/>
          <w:bCs/>
          <w:noProof w:val="0"/>
          <w:sz w:val="22"/>
          <w:lang w:val="es-ES" w:eastAsia="ar-SA"/>
        </w:rPr>
        <w:t xml:space="preserve">, del cual </w:t>
      </w:r>
      <w:r w:rsidRPr="00E21C0A">
        <w:rPr>
          <w:rFonts w:eastAsia="Times New Roman" w:cs="Arial"/>
          <w:bCs/>
          <w:noProof w:val="0"/>
          <w:sz w:val="22"/>
          <w:highlight w:val="yellow"/>
          <w:lang w:val="es-ES" w:eastAsia="ar-SA"/>
        </w:rPr>
        <w:t>(de los cuales)</w:t>
      </w:r>
      <w:r w:rsidRPr="00E21C0A">
        <w:rPr>
          <w:rFonts w:eastAsia="Times New Roman" w:cs="Arial"/>
          <w:bCs/>
          <w:noProof w:val="0"/>
          <w:sz w:val="22"/>
          <w:lang w:val="es-ES" w:eastAsia="ar-SA"/>
        </w:rPr>
        <w:t xml:space="preserve"> presenta copia a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para efectos de la suscripción del presente contrato.</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Cs/>
          <w:noProof w:val="0"/>
          <w:sz w:val="22"/>
          <w:highlight w:val="lightGray"/>
          <w:lang w:val="es-ES" w:eastAsia="ar-SA"/>
        </w:rPr>
        <w:t>(Lo resaltado en amarillo solo se debe incluir cuando exista subcontratación)</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ind w:left="23" w:right="48" w:hanging="23"/>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left="23" w:right="48" w:hanging="23"/>
        <w:jc w:val="both"/>
        <w:rPr>
          <w:rFonts w:eastAsia="Times New Roman" w:cs="Arial"/>
          <w:i/>
          <w:iCs/>
          <w:noProof w:val="0"/>
          <w:sz w:val="22"/>
          <w:lang w:val="es-ES" w:eastAsia="es-MX"/>
        </w:rPr>
      </w:pPr>
      <w:r w:rsidRPr="00E21C0A">
        <w:rPr>
          <w:rFonts w:eastAsia="Times New Roman" w:cs="Arial"/>
          <w:b/>
          <w:bCs/>
          <w:noProof w:val="0"/>
          <w:sz w:val="22"/>
          <w:lang w:val="es-ES" w:eastAsia="ar-SA"/>
        </w:rPr>
        <w:t xml:space="preserve">II.9.- </w:t>
      </w:r>
      <w:r w:rsidRPr="00E21C0A">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E21C0A" w:rsidRPr="00E21C0A" w:rsidRDefault="00E21C0A" w:rsidP="00E21C0A">
      <w:pPr>
        <w:tabs>
          <w:tab w:val="left" w:pos="2898"/>
        </w:tabs>
        <w:suppressAutoHyphens/>
        <w:overflowPunct w:val="0"/>
        <w:autoSpaceDE w:val="0"/>
        <w:spacing w:after="0" w:line="240" w:lineRule="auto"/>
        <w:jc w:val="both"/>
        <w:textAlignment w:val="baseline"/>
        <w:rPr>
          <w:rFonts w:eastAsia="Times New Roman" w:cs="Arial"/>
          <w:noProof w:val="0"/>
          <w:sz w:val="22"/>
          <w:lang w:val="es-ES" w:eastAsia="ar-SA"/>
        </w:rPr>
      </w:pPr>
    </w:p>
    <w:p w:rsidR="00E21C0A" w:rsidRPr="00E21C0A" w:rsidRDefault="00E21C0A" w:rsidP="00E21C0A">
      <w:pPr>
        <w:tabs>
          <w:tab w:val="left" w:pos="2898"/>
        </w:tabs>
        <w:suppressAutoHyphens/>
        <w:overflowPunct w:val="0"/>
        <w:autoSpaceDE w:val="0"/>
        <w:spacing w:after="0" w:line="240" w:lineRule="auto"/>
        <w:jc w:val="both"/>
        <w:textAlignment w:val="baseline"/>
        <w:rPr>
          <w:rFonts w:eastAsia="Times New Roman" w:cs="Arial"/>
          <w:noProof w:val="0"/>
          <w:sz w:val="22"/>
          <w:lang w:val="es-ES" w:eastAsia="ar-SA"/>
        </w:rPr>
      </w:pPr>
      <w:r w:rsidRPr="00E21C0A">
        <w:rPr>
          <w:rFonts w:eastAsia="Times New Roman" w:cs="Arial"/>
          <w:noProof w:val="0"/>
          <w:sz w:val="22"/>
          <w:lang w:val="es-ES" w:eastAsia="ar-SA"/>
        </w:rPr>
        <w:t xml:space="preserve">En caso de que </w:t>
      </w: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se encuentre en los supuestos señalados anteriormente, el contrato será nulo previa determinación de la autoridad competente de conformidad con lo </w:t>
      </w:r>
      <w:r w:rsidRPr="00E21C0A">
        <w:rPr>
          <w:rFonts w:eastAsia="Times New Roman" w:cs="Arial"/>
          <w:noProof w:val="0"/>
          <w:sz w:val="22"/>
          <w:lang w:val="es-ES" w:eastAsia="ar-SA"/>
        </w:rPr>
        <w:lastRenderedPageBreak/>
        <w:t>establecido en el artículo 15 de la Ley de Adquisiciones, Arrendamientos y Servicios del Sector Público.</w:t>
      </w:r>
    </w:p>
    <w:p w:rsidR="00E21C0A" w:rsidRPr="00E21C0A" w:rsidRDefault="00E21C0A" w:rsidP="00E21C0A">
      <w:pPr>
        <w:tabs>
          <w:tab w:val="left" w:pos="2898"/>
        </w:tabs>
        <w:suppressAutoHyphens/>
        <w:overflowPunct w:val="0"/>
        <w:autoSpaceDE w:val="0"/>
        <w:spacing w:after="0" w:line="240" w:lineRule="auto"/>
        <w:jc w:val="both"/>
        <w:textAlignment w:val="baseline"/>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iCs/>
          <w:noProof w:val="0"/>
          <w:sz w:val="22"/>
          <w:lang w:val="es-ES" w:eastAsia="ar-SA"/>
        </w:rPr>
        <w:t>II.10.-</w:t>
      </w:r>
      <w:r w:rsidRPr="00E21C0A">
        <w:rPr>
          <w:rFonts w:eastAsia="Times New Roman" w:cs="Arial"/>
          <w:iCs/>
          <w:noProof w:val="0"/>
          <w:sz w:val="22"/>
          <w:lang w:val="es-ES" w:eastAsia="ar-SA"/>
        </w:rPr>
        <w:t xml:space="preserve"> </w:t>
      </w:r>
      <w:r w:rsidRPr="00E21C0A">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deberá proporcionar la información relativa al presente contrato que en su momento se requiera.</w:t>
      </w:r>
    </w:p>
    <w:p w:rsidR="00E21C0A" w:rsidRPr="00E21C0A" w:rsidRDefault="00E21C0A" w:rsidP="00E21C0A">
      <w:pPr>
        <w:tabs>
          <w:tab w:val="left" w:pos="2898"/>
        </w:tabs>
        <w:autoSpaceDE w:val="0"/>
        <w:autoSpaceDN w:val="0"/>
        <w:adjustRightInd w:val="0"/>
        <w:spacing w:after="0" w:line="240" w:lineRule="auto"/>
        <w:ind w:right="51"/>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bCs/>
          <w:noProof w:val="0"/>
          <w:sz w:val="22"/>
          <w:lang w:val="es-ES" w:eastAsia="ar-SA"/>
        </w:rPr>
        <w:t xml:space="preserve">II.11.- </w:t>
      </w:r>
      <w:r w:rsidRPr="00E21C0A">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E21C0A" w:rsidRPr="00E21C0A" w:rsidRDefault="00E21C0A" w:rsidP="00E21C0A">
      <w:pPr>
        <w:tabs>
          <w:tab w:val="left" w:pos="2898"/>
        </w:tabs>
        <w:autoSpaceDE w:val="0"/>
        <w:autoSpaceDN w:val="0"/>
        <w:adjustRightInd w:val="0"/>
        <w:spacing w:after="0" w:line="240" w:lineRule="auto"/>
        <w:ind w:right="51"/>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Arial" w:cs="Arial"/>
          <w:noProof w:val="0"/>
          <w:sz w:val="22"/>
          <w:lang w:val="es-ES" w:eastAsia="ar-SA"/>
        </w:rPr>
      </w:pPr>
      <w:r w:rsidRPr="00E21C0A">
        <w:rPr>
          <w:rFonts w:eastAsia="Times New Roman" w:cs="Arial"/>
          <w:b/>
          <w:bCs/>
          <w:noProof w:val="0"/>
          <w:sz w:val="22"/>
          <w:lang w:val="es-ES" w:eastAsia="ar-SA"/>
        </w:rPr>
        <w:t xml:space="preserve">II.12.- </w:t>
      </w:r>
      <w:r w:rsidRPr="00E21C0A">
        <w:rPr>
          <w:rFonts w:eastAsia="Times New Roman" w:cs="Arial"/>
          <w:noProof w:val="0"/>
          <w:sz w:val="22"/>
          <w:lang w:val="es-ES" w:eastAsia="ar-SA"/>
        </w:rPr>
        <w:t xml:space="preserve">Para efectos legales y de notificación señala como domicilio para oír y recibir toda clase de notificaciones y documentos que deriven del presente contrato, el ubicado </w:t>
      </w:r>
      <w:r w:rsidRPr="00E21C0A">
        <w:rPr>
          <w:rFonts w:eastAsia="Times New Roman" w:cs="Arial"/>
          <w:noProof w:val="0"/>
          <w:sz w:val="22"/>
          <w:lang w:val="es-ES"/>
        </w:rPr>
        <w:t xml:space="preserve">en _________ número _____, Colonia _____, Demarcación Territorial_______, Código Postal ________, Ciudad de México, </w:t>
      </w:r>
      <w:r w:rsidRPr="00E21C0A">
        <w:rPr>
          <w:rFonts w:eastAsia="Arial" w:cs="Arial"/>
          <w:noProof w:val="0"/>
          <w:sz w:val="22"/>
          <w:lang w:val="es-ES" w:eastAsia="ar-SA"/>
        </w:rPr>
        <w:t>teléfonos ______, correo electrónico: _________________.</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Hechas las declaraciones anteriores, </w:t>
      </w: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convienen en otorgar el presente contrato, de conformidad con las siguientes:</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highlight w:val="lightGray"/>
          <w:lang w:val="es-ES" w:eastAsia="ar-SA"/>
        </w:rPr>
        <w:t>EN CASO DE QUE SE HAYA ADJUDICADO A UN PROVEEDOR EN PARTICIPÁCIÓN CONJUNTA, SE INCLUIRÁ EL SIGUIENTE TEXTO:</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III.-</w:t>
      </w:r>
      <w:r w:rsidRPr="00E21C0A">
        <w:rPr>
          <w:rFonts w:eastAsia="Times New Roman" w:cs="Arial"/>
          <w:noProof w:val="0"/>
          <w:sz w:val="22"/>
          <w:lang w:val="es-ES" w:eastAsia="ar-SA"/>
        </w:rPr>
        <w:t xml:space="preserv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declara conjuntamente que:</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III.1.-</w:t>
      </w:r>
      <w:r w:rsidRPr="00E21C0A">
        <w:rPr>
          <w:rFonts w:eastAsia="Times New Roman" w:cs="Arial"/>
          <w:noProof w:val="0"/>
          <w:sz w:val="22"/>
          <w:lang w:val="es-ES" w:eastAsia="ar-SA"/>
        </w:rPr>
        <w:t xml:space="preserve"> Han celebrado convenio de participación conjunta, cuyas obligaciones deberán cumplirse en términos del mismo, el cual se integra al presente instrumento jurídico como Anexo __ (__).</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III.2.-</w:t>
      </w:r>
      <w:r w:rsidRPr="00E21C0A">
        <w:rPr>
          <w:rFonts w:eastAsia="Times New Roman" w:cs="Arial"/>
          <w:noProof w:val="0"/>
          <w:sz w:val="22"/>
          <w:lang w:val="es-ES" w:eastAsia="ar-SA"/>
        </w:rPr>
        <w:t xml:space="preserve"> Conocen el contenido y los requisitos que establecen la Ley de Adquisiciones, Arrendamientos y Servicios del Sector Público y su Reglamento, la Convocatoria y sus Anexos.</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keepNext/>
        <w:tabs>
          <w:tab w:val="left" w:pos="2898"/>
        </w:tabs>
        <w:suppressAutoHyphens/>
        <w:spacing w:after="0" w:line="240" w:lineRule="auto"/>
        <w:jc w:val="center"/>
        <w:outlineLvl w:val="0"/>
        <w:rPr>
          <w:rFonts w:eastAsia="Times New Roman" w:cs="Arial"/>
          <w:b/>
          <w:noProof w:val="0"/>
          <w:sz w:val="22"/>
          <w:lang w:val="es-ES" w:eastAsia="ar-SA"/>
        </w:rPr>
      </w:pPr>
      <w:r w:rsidRPr="00E21C0A">
        <w:rPr>
          <w:rFonts w:eastAsia="Times New Roman" w:cs="Arial"/>
          <w:b/>
          <w:noProof w:val="0"/>
          <w:sz w:val="22"/>
          <w:lang w:val="es-ES" w:eastAsia="ar-SA"/>
        </w:rPr>
        <w:t>C L Á U S U L A S</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PRIMERA.- OBJETO DEL CONTRATO.-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requiere de </w:t>
      </w: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y éste se obliga a prestar el servicio de suministro de gases especiales durante el ejercicio presupuestal 2018, cuyas características, cantidades, alcances y especificaciones se describen en los </w:t>
      </w:r>
      <w:r w:rsidRPr="00E21C0A">
        <w:rPr>
          <w:rFonts w:eastAsia="Times New Roman" w:cs="Arial"/>
          <w:b/>
          <w:bCs/>
          <w:noProof w:val="0"/>
          <w:sz w:val="22"/>
          <w:lang w:val="es-ES" w:eastAsia="ar-SA"/>
        </w:rPr>
        <w:t xml:space="preserve">Anexos 2 (dos) </w:t>
      </w:r>
      <w:r w:rsidRPr="00E21C0A">
        <w:rPr>
          <w:rFonts w:eastAsia="Times New Roman" w:cs="Arial"/>
          <w:bCs/>
          <w:noProof w:val="0"/>
          <w:sz w:val="22"/>
          <w:lang w:val="es-ES" w:eastAsia="ar-SA"/>
        </w:rPr>
        <w:t xml:space="preserve">y </w:t>
      </w:r>
      <w:r w:rsidRPr="00E21C0A">
        <w:rPr>
          <w:rFonts w:eastAsia="Times New Roman" w:cs="Arial"/>
          <w:b/>
          <w:bCs/>
          <w:noProof w:val="0"/>
          <w:sz w:val="22"/>
          <w:lang w:val="es-ES" w:eastAsia="ar-SA"/>
        </w:rPr>
        <w:t xml:space="preserve">3 (tres) </w:t>
      </w:r>
      <w:r w:rsidRPr="00E21C0A">
        <w:rPr>
          <w:rFonts w:eastAsia="Times New Roman" w:cs="Arial"/>
          <w:noProof w:val="0"/>
          <w:sz w:val="22"/>
          <w:lang w:val="es-ES" w:eastAsia="ar-SA"/>
        </w:rPr>
        <w:t>del presente instrumento jurídico, así como a las condiciones de la Convocatoria, Junta de Aclaraciones y Acta de __________del procedimiento del cual deriva el presente contrato, disponibles para su consulta en el Portal de Compras Gubernamentales CompraNet.</w:t>
      </w:r>
    </w:p>
    <w:p w:rsidR="00E21C0A" w:rsidRPr="00E21C0A" w:rsidRDefault="00E21C0A" w:rsidP="00E21C0A">
      <w:pPr>
        <w:tabs>
          <w:tab w:val="left" w:pos="2898"/>
        </w:tabs>
        <w:suppressAutoHyphens/>
        <w:spacing w:after="0" w:line="240" w:lineRule="auto"/>
        <w:jc w:val="both"/>
        <w:rPr>
          <w:rFonts w:eastAsia="Times New Roman" w:cs="Arial"/>
          <w:b/>
          <w:noProof w:val="0"/>
          <w:sz w:val="22"/>
          <w:lang w:eastAsia="ar-SA"/>
        </w:rPr>
      </w:pPr>
    </w:p>
    <w:p w:rsidR="00E21C0A" w:rsidRPr="00E21C0A" w:rsidRDefault="00E21C0A" w:rsidP="00E21C0A">
      <w:pPr>
        <w:tabs>
          <w:tab w:val="left" w:pos="2898"/>
        </w:tabs>
        <w:suppressAutoHyphens/>
        <w:spacing w:after="0" w:line="240" w:lineRule="auto"/>
        <w:jc w:val="both"/>
        <w:rPr>
          <w:rFonts w:eastAsia="Times New Roman" w:cs="Arial"/>
          <w:noProof w:val="0"/>
          <w:color w:val="000000"/>
          <w:sz w:val="22"/>
          <w:lang w:val="es-ES" w:eastAsia="ar-SA"/>
        </w:rPr>
      </w:pPr>
      <w:r w:rsidRPr="00E21C0A">
        <w:rPr>
          <w:rFonts w:eastAsia="Times New Roman" w:cs="Arial"/>
          <w:b/>
          <w:noProof w:val="0"/>
          <w:sz w:val="22"/>
          <w:lang w:eastAsia="ar-SA"/>
        </w:rPr>
        <w:t xml:space="preserve">SEGUNDA.- IMPORTE DEL CONTRATO.- </w:t>
      </w:r>
      <w:r w:rsidRPr="00E21C0A">
        <w:rPr>
          <w:rFonts w:eastAsia="Times New Roman" w:cs="Arial"/>
          <w:noProof w:val="0"/>
          <w:sz w:val="22"/>
          <w:lang w:val="es-ES" w:eastAsia="ar-SA"/>
        </w:rPr>
        <w:t xml:space="preserve">Como contraprestación por la efectiva y satisfactoria prestación del servicio objeto del presente contrato </w:t>
      </w:r>
      <w:r w:rsidRPr="00E21C0A">
        <w:rPr>
          <w:rFonts w:eastAsia="Times New Roman" w:cs="Arial"/>
          <w:b/>
          <w:noProof w:val="0"/>
          <w:sz w:val="22"/>
          <w:lang w:val="es-ES" w:eastAsia="ar-SA"/>
        </w:rPr>
        <w:t>“</w:t>
      </w:r>
      <w:r w:rsidRPr="00E21C0A">
        <w:rPr>
          <w:rFonts w:eastAsia="Times New Roman" w:cs="Arial"/>
          <w:b/>
          <w:bCs/>
          <w:noProof w:val="0"/>
          <w:sz w:val="22"/>
          <w:lang w:val="es-ES" w:eastAsia="ar-SA"/>
        </w:rPr>
        <w:t xml:space="preserve">EL INSTITUTO” </w:t>
      </w:r>
      <w:r w:rsidRPr="00E21C0A">
        <w:rPr>
          <w:rFonts w:eastAsia="Times New Roman" w:cs="Arial"/>
          <w:bCs/>
          <w:noProof w:val="0"/>
          <w:sz w:val="22"/>
          <w:lang w:val="es-ES" w:eastAsia="ar-SA"/>
        </w:rPr>
        <w:t xml:space="preserve">cuenta con un </w:t>
      </w:r>
      <w:r w:rsidRPr="00E21C0A">
        <w:rPr>
          <w:rFonts w:eastAsia="Times New Roman" w:cs="Arial"/>
          <w:noProof w:val="0"/>
          <w:sz w:val="22"/>
          <w:lang w:eastAsia="ar-SA"/>
        </w:rPr>
        <w:t>presupuesto</w:t>
      </w:r>
      <w:r w:rsidRPr="00E21C0A">
        <w:rPr>
          <w:rFonts w:eastAsia="Times New Roman" w:cs="Arial"/>
          <w:b/>
          <w:noProof w:val="0"/>
          <w:sz w:val="22"/>
          <w:lang w:eastAsia="ar-SA"/>
        </w:rPr>
        <w:t xml:space="preserve"> </w:t>
      </w:r>
      <w:r w:rsidRPr="00E21C0A">
        <w:rPr>
          <w:rFonts w:eastAsia="Times New Roman" w:cs="Arial"/>
          <w:bCs/>
          <w:noProof w:val="0"/>
          <w:sz w:val="22"/>
          <w:lang w:val="es-ES" w:eastAsia="ar-SA"/>
        </w:rPr>
        <w:t>de pago por la cantidad de</w:t>
      </w:r>
      <w:r w:rsidRPr="00E21C0A">
        <w:rPr>
          <w:rFonts w:eastAsia="Times New Roman" w:cs="Arial"/>
          <w:noProof w:val="0"/>
          <w:sz w:val="22"/>
          <w:lang w:eastAsia="ar-SA"/>
        </w:rPr>
        <w:t xml:space="preserve"> </w:t>
      </w:r>
      <w:r w:rsidRPr="00E21C0A">
        <w:rPr>
          <w:rFonts w:eastAsia="Times New Roman" w:cs="Arial"/>
          <w:b/>
          <w:bCs/>
          <w:noProof w:val="0"/>
          <w:color w:val="000000"/>
          <w:sz w:val="22"/>
          <w:lang w:val="es-ES" w:eastAsia="ar-SA"/>
        </w:rPr>
        <w:t>$___________.00 (_______________________ 00/100 M.N.)</w:t>
      </w:r>
      <w:r w:rsidRPr="00E21C0A">
        <w:rPr>
          <w:rFonts w:eastAsia="Times New Roman" w:cs="Arial"/>
          <w:noProof w:val="0"/>
          <w:sz w:val="22"/>
          <w:lang w:val="es-ES" w:eastAsia="ar-SA"/>
        </w:rPr>
        <w:t xml:space="preserve">, </w:t>
      </w:r>
      <w:r w:rsidRPr="00E21C0A">
        <w:rPr>
          <w:rFonts w:eastAsia="Times New Roman" w:cs="Arial"/>
          <w:noProof w:val="0"/>
          <w:sz w:val="22"/>
          <w:highlight w:val="lightGray"/>
          <w:lang w:val="es-ES" w:eastAsia="ar-SA"/>
        </w:rPr>
        <w:t xml:space="preserve">(en </w:t>
      </w:r>
      <w:r w:rsidRPr="00E21C0A">
        <w:rPr>
          <w:rFonts w:eastAsia="Times New Roman" w:cs="Arial"/>
          <w:noProof w:val="0"/>
          <w:sz w:val="22"/>
          <w:highlight w:val="lightGray"/>
          <w:lang w:val="es-ES" w:eastAsia="ar-SA"/>
        </w:rPr>
        <w:lastRenderedPageBreak/>
        <w:t>caso de aplicar)</w:t>
      </w:r>
      <w:r w:rsidRPr="00E21C0A">
        <w:rPr>
          <w:rFonts w:eastAsia="Times New Roman" w:cs="Arial"/>
          <w:noProof w:val="0"/>
          <w:sz w:val="22"/>
          <w:lang w:val="es-ES" w:eastAsia="ar-SA"/>
        </w:rPr>
        <w:t xml:space="preserve"> más el Impuesto al Valor Agregado (I.V.A.)</w:t>
      </w:r>
      <w:r w:rsidRPr="00E21C0A">
        <w:rPr>
          <w:rFonts w:eastAsia="Times New Roman" w:cs="Arial"/>
          <w:noProof w:val="0"/>
          <w:sz w:val="22"/>
          <w:lang w:eastAsia="ar-SA"/>
        </w:rPr>
        <w:t xml:space="preserve">, de conformidad con los precios unitarios que se indican en el </w:t>
      </w:r>
      <w:r w:rsidRPr="00E21C0A">
        <w:rPr>
          <w:rFonts w:eastAsia="Times New Roman" w:cs="Arial"/>
          <w:b/>
          <w:noProof w:val="0"/>
          <w:sz w:val="22"/>
          <w:lang w:eastAsia="ar-SA"/>
        </w:rPr>
        <w:t xml:space="preserve">Anexo __ (___) </w:t>
      </w:r>
      <w:r w:rsidRPr="00E21C0A">
        <w:rPr>
          <w:rFonts w:eastAsia="Times New Roman" w:cs="Arial"/>
          <w:noProof w:val="0"/>
          <w:sz w:val="22"/>
          <w:lang w:eastAsia="ar-SA"/>
        </w:rPr>
        <w:t xml:space="preserve">del presente contrato. </w:t>
      </w:r>
    </w:p>
    <w:p w:rsidR="00E21C0A" w:rsidRPr="00E21C0A" w:rsidRDefault="00E21C0A" w:rsidP="00E21C0A">
      <w:pPr>
        <w:tabs>
          <w:tab w:val="left" w:pos="-1701"/>
          <w:tab w:val="left" w:pos="-142"/>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tabs>
          <w:tab w:val="left" w:pos="-1701"/>
          <w:tab w:val="left" w:pos="-142"/>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E21C0A" w:rsidRPr="00E21C0A" w:rsidRDefault="00E21C0A" w:rsidP="00E21C0A">
      <w:pPr>
        <w:tabs>
          <w:tab w:val="left" w:pos="2898"/>
        </w:tabs>
        <w:suppressAutoHyphens/>
        <w:spacing w:after="0" w:line="240" w:lineRule="auto"/>
        <w:rPr>
          <w:rFonts w:eastAsia="Times New Roman" w:cs="Arial"/>
          <w:noProof w:val="0"/>
          <w:szCs w:val="20"/>
          <w:lang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bCs/>
          <w:noProof w:val="0"/>
          <w:sz w:val="22"/>
          <w:lang w:val="es-ES" w:eastAsia="ar-SA"/>
        </w:rPr>
        <w:t xml:space="preserve">TERCERA.- FORMA Y CONDICIONES DE PAGO.- </w:t>
      </w:r>
      <w:r w:rsidRPr="00E21C0A">
        <w:rPr>
          <w:rFonts w:eastAsia="Times New Roman" w:cs="Arial"/>
          <w:bCs/>
          <w:noProof w:val="0"/>
          <w:sz w:val="22"/>
          <w:lang w:val="es-ES" w:eastAsia="ar-SA"/>
        </w:rPr>
        <w:t xml:space="preserve">El pago se realizará de forma mensual, de conformidad con lo dispuesto en los artículos 51 de la Ley de Adquisiciones, Arrendamientos y Servicios del Sector Público y 93 de su Reglamento. </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 xml:space="preserve">El pago </w:t>
      </w:r>
      <w:r w:rsidRPr="00E21C0A">
        <w:rPr>
          <w:rFonts w:eastAsia="Times New Roman" w:cs="Arial"/>
          <w:noProof w:val="0"/>
          <w:sz w:val="22"/>
          <w:szCs w:val="21"/>
          <w:lang w:val="es-ES" w:eastAsia="ar-SA"/>
        </w:rPr>
        <w:t xml:space="preserve">se realizará </w:t>
      </w:r>
      <w:r w:rsidRPr="00E21C0A">
        <w:rPr>
          <w:rFonts w:eastAsia="Times New Roman" w:cs="Arial"/>
          <w:bCs/>
          <w:noProof w:val="0"/>
          <w:sz w:val="22"/>
          <w:lang w:val="es-ES" w:eastAsia="ar-SA"/>
        </w:rPr>
        <w:t xml:space="preserve">en pesos mexicanos, en los plazos normados por la Dirección de Finanzas en el “Procedimiento para la recepción, glosa y aprobación de documentos presentados para trámite de pago y la constitución, modificación, cancelación, operación y control de fondos fijos”, </w:t>
      </w:r>
      <w:r w:rsidRPr="00E21C0A">
        <w:rPr>
          <w:rFonts w:eastAsia="Times New Roman" w:cs="Arial"/>
          <w:noProof w:val="0"/>
          <w:sz w:val="22"/>
          <w:szCs w:val="21"/>
          <w:lang w:val="es-ES" w:eastAsia="ar-SA"/>
        </w:rPr>
        <w:t xml:space="preserve">dentro de los 20 (veinte) días naturales posteriores a la presentación del Comprobante Fiscal Digital (CFDI), </w:t>
      </w:r>
      <w:r w:rsidRPr="00E21C0A">
        <w:rPr>
          <w:rFonts w:eastAsia="Times New Roman" w:cs="Arial"/>
          <w:bCs/>
          <w:noProof w:val="0"/>
          <w:sz w:val="22"/>
          <w:lang w:val="es-ES" w:eastAsia="ar-SA"/>
        </w:rPr>
        <w:t>siempre y cuando se cuente con la suficiencia presupuestal,</w:t>
      </w:r>
      <w:r w:rsidRPr="00E21C0A">
        <w:rPr>
          <w:rFonts w:eastAsia="Times New Roman" w:cs="Arial"/>
          <w:noProof w:val="0"/>
          <w:sz w:val="22"/>
          <w:szCs w:val="21"/>
          <w:lang w:val="es-ES" w:eastAsia="ar-SA"/>
        </w:rPr>
        <w:t xml:space="preserve"> por parte de </w:t>
      </w:r>
      <w:r w:rsidRPr="00E21C0A">
        <w:rPr>
          <w:rFonts w:eastAsia="Times New Roman" w:cs="Arial"/>
          <w:b/>
          <w:noProof w:val="0"/>
          <w:sz w:val="22"/>
          <w:szCs w:val="21"/>
          <w:lang w:val="es-ES" w:eastAsia="ar-SA"/>
        </w:rPr>
        <w:t>“EL PROVEEDOR”</w:t>
      </w:r>
      <w:r w:rsidRPr="00E21C0A">
        <w:rPr>
          <w:rFonts w:eastAsia="Times New Roman" w:cs="Arial"/>
          <w:noProof w:val="0"/>
          <w:sz w:val="22"/>
          <w:szCs w:val="21"/>
          <w:lang w:val="es-ES" w:eastAsia="ar-SA"/>
        </w:rPr>
        <w:t xml:space="preserve"> en la Coordinación de Contabilidad y Trámite de Erogaciones, dependiente de la Dirección de Finanzas, ubicada en Calle Gobernador Tiburcio Montiel número 15 (esquina con Gómez Pedraza), Colonia San Miguel Chapultepec, Código Postal 11850, Delegación Miguel Hidalgo, de lunes a viernes en un horario de 9:00 a 13:00 horas, en días hábiles. el Comprobante Fiscal Digital (CFDI) se presentarán al término de cada mes calendario, en original reuniendo los requisitos fiscales vigentes, descripción pormenorizada del servicio de acuerdo a lo contratado, precios unitarios, subtotal, IVA, importe total, firma de “</w:t>
      </w:r>
      <w:r w:rsidRPr="00E21C0A">
        <w:rPr>
          <w:rFonts w:eastAsia="Times New Roman" w:cs="Arial"/>
          <w:b/>
          <w:noProof w:val="0"/>
          <w:sz w:val="22"/>
          <w:szCs w:val="21"/>
          <w:lang w:val="es-ES" w:eastAsia="ar-SA"/>
        </w:rPr>
        <w:t>EL PROVEEDOR”</w:t>
      </w:r>
      <w:r w:rsidRPr="00E21C0A">
        <w:rPr>
          <w:rFonts w:eastAsia="Times New Roman" w:cs="Arial"/>
          <w:noProof w:val="0"/>
          <w:sz w:val="22"/>
          <w:szCs w:val="21"/>
          <w:lang w:val="es-ES" w:eastAsia="ar-SA"/>
        </w:rPr>
        <w:t xml:space="preserve">, número de </w:t>
      </w:r>
      <w:r w:rsidRPr="00E21C0A">
        <w:rPr>
          <w:rFonts w:eastAsia="Times New Roman" w:cs="Arial"/>
          <w:b/>
          <w:noProof w:val="0"/>
          <w:sz w:val="22"/>
          <w:szCs w:val="21"/>
          <w:lang w:val="es-ES" w:eastAsia="ar-SA"/>
        </w:rPr>
        <w:t>“EL PROVEEDOR”</w:t>
      </w:r>
      <w:r w:rsidRPr="00E21C0A">
        <w:rPr>
          <w:rFonts w:eastAsia="Times New Roman" w:cs="Arial"/>
          <w:noProof w:val="0"/>
          <w:sz w:val="22"/>
          <w:szCs w:val="21"/>
          <w:lang w:val="es-ES" w:eastAsia="ar-SA"/>
        </w:rPr>
        <w:t xml:space="preserve"> ante </w:t>
      </w:r>
      <w:r w:rsidRPr="00E21C0A">
        <w:rPr>
          <w:rFonts w:eastAsia="Times New Roman" w:cs="Arial"/>
          <w:b/>
          <w:noProof w:val="0"/>
          <w:sz w:val="22"/>
          <w:szCs w:val="21"/>
          <w:lang w:val="es-ES" w:eastAsia="ar-SA"/>
        </w:rPr>
        <w:t>“EL INSTITUTO”</w:t>
      </w:r>
      <w:r w:rsidRPr="00E21C0A">
        <w:rPr>
          <w:rFonts w:eastAsia="Times New Roman" w:cs="Arial"/>
          <w:noProof w:val="0"/>
          <w:sz w:val="22"/>
          <w:szCs w:val="21"/>
          <w:lang w:val="es-ES" w:eastAsia="ar-SA"/>
        </w:rPr>
        <w:t xml:space="preserve">, número de fianza, nombre de la afianzadora, firma del administrador del contrato, de la Coordinación en donde se haya prestado el servicio, número de contrato y periodo de la entrega. Anexo a ésta, </w:t>
      </w:r>
      <w:r w:rsidRPr="00E21C0A">
        <w:rPr>
          <w:rFonts w:eastAsia="Times New Roman" w:cs="Arial"/>
          <w:b/>
          <w:noProof w:val="0"/>
          <w:sz w:val="22"/>
          <w:szCs w:val="21"/>
          <w:lang w:val="es-ES" w:eastAsia="ar-SA"/>
        </w:rPr>
        <w:t xml:space="preserve">“EL PROVEEDOR” </w:t>
      </w:r>
      <w:r w:rsidRPr="00E21C0A">
        <w:rPr>
          <w:rFonts w:eastAsia="Times New Roman" w:cs="Arial"/>
          <w:noProof w:val="0"/>
          <w:sz w:val="22"/>
          <w:szCs w:val="21"/>
          <w:lang w:val="es-ES" w:eastAsia="ar-SA"/>
        </w:rPr>
        <w:t>entregará un acta de entrega recepción o remisión de pedido, la cual contendrá como mínimo la descripción amplia y detallada del servicio contratado, el servidor público encargado de la recepción, el cual deberá anotar nombre, firma, matrícula y fecha de recepción</w:t>
      </w:r>
      <w:r w:rsidRPr="00E21C0A">
        <w:rPr>
          <w:rFonts w:eastAsia="Times New Roman" w:cs="Arial"/>
          <w:bCs/>
          <w:noProof w:val="0"/>
          <w:sz w:val="22"/>
          <w:lang w:val="es-ES" w:eastAsia="ar-SA"/>
        </w:rPr>
        <w:t xml:space="preserve">. El contrato y su dictamen presupuestal deberán estar registrados en el Sistema PREI Millenium. </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deberá expedir sus Comprobantes Fiscales Digitales a través de Internet,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 xml:space="preserve">Previo a la entrega del CFDI,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deberá acudir al Área de Recursos Financieros, dependiente de la Coordinación de Servicios Administrativos y Mejora de Procesos de la Dirección de Prestaciones Médicas, ubicada en Calle Hamburgo número 18, Sótano, Colonia Juárez, Demarcación Territorial Cuauhtémoc, Ciudad de México, Código Postal 06600, de lunes a viernes de 9:00 a 14:00 horas, para revisión de la misma y recabar el sello de afectación presupuestal. Para su pago,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deberá anexar copias del contrato, de la póliza de garantía de cumplimiento y garantía de los servicios.</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lastRenderedPageBreak/>
        <w:t xml:space="preserve">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para cada uno de los pagos que efectivamente reciba, de acuerdo a esta cláusula, deberá de expedir a nombre de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 xml:space="preserve">Para la validación de dichos comprobantes </w:t>
      </w:r>
      <w:r w:rsidRPr="00E21C0A">
        <w:rPr>
          <w:rFonts w:eastAsia="Times New Roman" w:cs="Arial"/>
          <w:b/>
          <w:bCs/>
          <w:noProof w:val="0"/>
          <w:sz w:val="22"/>
          <w:lang w:val="es-ES" w:eastAsia="ar-SA"/>
        </w:rPr>
        <w:t xml:space="preserve">“EL PROVEEDOR” </w:t>
      </w:r>
      <w:r w:rsidRPr="00E21C0A">
        <w:rPr>
          <w:rFonts w:eastAsia="Times New Roman" w:cs="Arial"/>
          <w:bCs/>
          <w:noProof w:val="0"/>
          <w:sz w:val="22"/>
          <w:lang w:val="es-ES" w:eastAsia="ar-SA"/>
        </w:rPr>
        <w:t xml:space="preserve">deberá cargar en internet, a través del portal de servicios a proveedores de la página de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El pago se realizará mediante transferencia electrónica de fondos, a través del esquema electrónico interbancario que</w:t>
      </w:r>
      <w:r w:rsidRPr="00E21C0A">
        <w:rPr>
          <w:rFonts w:eastAsia="Times New Roman" w:cs="Arial"/>
          <w:b/>
          <w:bCs/>
          <w:noProof w:val="0"/>
          <w:sz w:val="22"/>
          <w:lang w:val="es-ES" w:eastAsia="ar-SA"/>
        </w:rPr>
        <w:t xml:space="preserve"> “EL INSTITUTO” </w:t>
      </w:r>
      <w:r w:rsidRPr="00E21C0A">
        <w:rPr>
          <w:rFonts w:eastAsia="Times New Roman" w:cs="Arial"/>
          <w:bCs/>
          <w:noProof w:val="0"/>
          <w:sz w:val="22"/>
          <w:lang w:val="es-ES" w:eastAsia="ar-SA"/>
        </w:rPr>
        <w:t>tiene en operación; para tal efecto,</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proporcionará con oportunidad su número de cuenta, CLABE, banco y sucursal, a menos que</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 xml:space="preserve">acredite en forma fehaciente la imposibilidad para ello. </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El pago se depositará en la fecha programada, a través del esquema interbancario si la cuenta bancaria de</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está contratada con</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autoSpaceDE w:val="0"/>
        <w:autoSpaceDN w:val="0"/>
        <w:adjustRightInd w:val="0"/>
        <w:spacing w:after="0" w:line="240" w:lineRule="auto"/>
        <w:jc w:val="both"/>
        <w:rPr>
          <w:rFonts w:eastAsia="Calibri" w:cs="Arial"/>
          <w:noProof w:val="0"/>
          <w:color w:val="000000"/>
          <w:sz w:val="24"/>
          <w:szCs w:val="24"/>
        </w:rPr>
      </w:pPr>
      <w:r w:rsidRPr="00E21C0A">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E21C0A" w:rsidRPr="00E21C0A" w:rsidRDefault="00E21C0A" w:rsidP="00E21C0A">
      <w:pPr>
        <w:tabs>
          <w:tab w:val="left" w:pos="2898"/>
        </w:tabs>
        <w:autoSpaceDE w:val="0"/>
        <w:autoSpaceDN w:val="0"/>
        <w:adjustRightInd w:val="0"/>
        <w:spacing w:after="0" w:line="240" w:lineRule="auto"/>
        <w:rPr>
          <w:rFonts w:eastAsia="Calibri" w:cs="Arial"/>
          <w:noProof w:val="0"/>
          <w:color w:val="000000"/>
          <w:sz w:val="24"/>
          <w:szCs w:val="24"/>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bCs/>
          <w:noProof w:val="0"/>
          <w:sz w:val="22"/>
          <w:lang w:val="es-ES" w:eastAsia="ar-SA"/>
        </w:rPr>
        <w:t>En ningún caso se deberá autorizar el pago del servicio, sí no se ha determinado, calculado y notificado a</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las penas convencionales o deducciones pactadas en el presente contrato, así como su registro y validación en el Sistema PREI Millenium.</w:t>
      </w:r>
      <w:r w:rsidRPr="00E21C0A">
        <w:rPr>
          <w:rFonts w:eastAsia="Times New Roman" w:cs="Arial"/>
          <w:b/>
          <w:bCs/>
          <w:noProof w:val="0"/>
          <w:sz w:val="22"/>
          <w:lang w:val="es-ES" w:eastAsia="ar-SA"/>
        </w:rPr>
        <w:t xml:space="preserve"> </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b/>
          <w:bCs/>
          <w:noProof w:val="0"/>
          <w:sz w:val="22"/>
          <w:lang w:val="es-ES" w:eastAsia="ar-SA"/>
        </w:rPr>
        <w:t xml:space="preserve">“EL PROVEEDOR” </w:t>
      </w:r>
      <w:r w:rsidRPr="00E21C0A">
        <w:rPr>
          <w:rFonts w:eastAsia="Times New Roman" w:cs="Arial"/>
          <w:bCs/>
          <w:noProof w:val="0"/>
          <w:sz w:val="22"/>
          <w:lang w:val="es-ES" w:eastAsia="ar-SA"/>
        </w:rPr>
        <w:t xml:space="preserve">se obliga a no cancelar ante el SAT los CFDI a favor de </w:t>
      </w:r>
      <w:r w:rsidRPr="00E21C0A">
        <w:rPr>
          <w:rFonts w:eastAsia="Times New Roman" w:cs="Arial"/>
          <w:b/>
          <w:bCs/>
          <w:noProof w:val="0"/>
          <w:sz w:val="22"/>
          <w:lang w:val="es-ES" w:eastAsia="ar-SA"/>
        </w:rPr>
        <w:t xml:space="preserve">“EL INSTITUTO” </w:t>
      </w:r>
      <w:r w:rsidRPr="00E21C0A">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b/>
          <w:bCs/>
          <w:noProof w:val="0"/>
          <w:sz w:val="22"/>
          <w:lang w:val="es-ES" w:eastAsia="ar-SA"/>
        </w:rPr>
        <w:t xml:space="preserve">“EL PROVEEDOR” </w:t>
      </w:r>
      <w:r w:rsidRPr="00E21C0A">
        <w:rPr>
          <w:rFonts w:eastAsia="Times New Roman" w:cs="Arial"/>
          <w:bCs/>
          <w:noProof w:val="0"/>
          <w:sz w:val="22"/>
          <w:lang w:val="es-ES" w:eastAsia="ar-SA"/>
        </w:rPr>
        <w:t>deberá entregar el</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CFDI a favor de</w:t>
      </w:r>
      <w:r w:rsidRPr="00E21C0A">
        <w:rPr>
          <w:rFonts w:eastAsia="Times New Roman" w:cs="Arial"/>
          <w:b/>
          <w:bCs/>
          <w:noProof w:val="0"/>
          <w:sz w:val="22"/>
          <w:lang w:val="es-ES" w:eastAsia="ar-SA"/>
        </w:rPr>
        <w:t xml:space="preserve"> “EL INSTITUTO” </w:t>
      </w:r>
      <w:r w:rsidRPr="00E21C0A">
        <w:rPr>
          <w:rFonts w:eastAsia="Times New Roman" w:cs="Arial"/>
          <w:bCs/>
          <w:noProof w:val="0"/>
          <w:sz w:val="22"/>
          <w:lang w:val="es-ES" w:eastAsia="ar-SA"/>
        </w:rPr>
        <w:t>por el importe de la aplicación de la pena convencional por atraso.</w:t>
      </w:r>
      <w:r w:rsidRPr="00E21C0A">
        <w:rPr>
          <w:rFonts w:eastAsia="Times New Roman" w:cs="Arial"/>
          <w:b/>
          <w:bCs/>
          <w:noProof w:val="0"/>
          <w:sz w:val="22"/>
          <w:lang w:val="es-ES" w:eastAsia="ar-SA"/>
        </w:rPr>
        <w:t xml:space="preserve"> </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pacing w:after="0" w:line="240" w:lineRule="auto"/>
        <w:jc w:val="both"/>
        <w:rPr>
          <w:rFonts w:eastAsia="Times New Roman" w:cs="Arial"/>
          <w:noProof w:val="0"/>
          <w:sz w:val="22"/>
          <w:lang w:val="es-ES_tradnl" w:eastAsia="ar-SA"/>
        </w:rPr>
      </w:pP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durante la vigencia del presente contrato, se obliga a presentar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junto con el CFDI respectivo la “Opinión de cumplimiento de obligaciones en materia de seguridad social”, vigente y positiva, la cual puede ser consultada a través de la </w:t>
      </w:r>
      <w:r w:rsidRPr="00E21C0A">
        <w:rPr>
          <w:rFonts w:eastAsia="Times New Roman" w:cs="Arial"/>
          <w:noProof w:val="0"/>
          <w:sz w:val="22"/>
          <w:lang w:val="es-ES" w:eastAsia="ar-SA"/>
        </w:rPr>
        <w:lastRenderedPageBreak/>
        <w:t>página electrónica</w:t>
      </w:r>
      <w:r w:rsidRPr="00E21C0A">
        <w:rPr>
          <w:rFonts w:eastAsia="Times New Roman" w:cs="Arial"/>
          <w:noProof w:val="0"/>
          <w:sz w:val="22"/>
          <w:lang w:val="es-ES_tradnl" w:eastAsia="ar-SA"/>
        </w:rPr>
        <w:t xml:space="preserve"> </w:t>
      </w:r>
      <w:hyperlink r:id="rId14" w:history="1">
        <w:r w:rsidRPr="00E21C0A">
          <w:rPr>
            <w:rFonts w:eastAsia="Times New Roman" w:cs="Arial"/>
            <w:noProof w:val="0"/>
            <w:color w:val="0000FF"/>
            <w:sz w:val="22"/>
            <w:u w:val="single"/>
            <w:lang w:val="es-ES" w:eastAsia="ar-SA"/>
          </w:rPr>
          <w:t>http://www.imss.gob.mx/tramites/cumplimiento-obligaciones</w:t>
        </w:r>
      </w:hyperlink>
      <w:r w:rsidRPr="00E21C0A">
        <w:rPr>
          <w:rFonts w:eastAsia="Times New Roman" w:cs="Arial"/>
          <w:noProof w:val="0"/>
          <w:sz w:val="22"/>
          <w:lang w:val="es-ES" w:eastAsia="ar-SA"/>
        </w:rPr>
        <w:t xml:space="preserve">, en los términos requeridos por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 w:val="left" w:pos="8647"/>
        </w:tabs>
        <w:suppressAutoHyphens/>
        <w:spacing w:after="0" w:line="240" w:lineRule="auto"/>
        <w:ind w:right="-64"/>
        <w:jc w:val="both"/>
        <w:rPr>
          <w:rFonts w:eastAsia="Times New Roman" w:cs="Arial"/>
          <w:noProof w:val="0"/>
          <w:sz w:val="22"/>
          <w:lang w:val="es-ES" w:eastAsia="ar-SA"/>
        </w:rPr>
      </w:pPr>
      <w:r w:rsidRPr="00E21C0A">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eastAsia="ar-SA"/>
        </w:rPr>
      </w:pPr>
      <w:r w:rsidRPr="00E21C0A">
        <w:rPr>
          <w:rFonts w:eastAsia="Times New Roman" w:cs="Arial"/>
          <w:noProof w:val="0"/>
          <w:sz w:val="22"/>
          <w:lang w:eastAsia="ar-SA"/>
        </w:rPr>
        <w:t xml:space="preserve">Para que </w:t>
      </w:r>
      <w:r w:rsidRPr="00E21C0A">
        <w:rPr>
          <w:rFonts w:eastAsia="Times New Roman" w:cs="Arial"/>
          <w:b/>
          <w:noProof w:val="0"/>
          <w:sz w:val="22"/>
          <w:lang w:val="es-ES" w:eastAsia="ar-SA"/>
        </w:rPr>
        <w:t xml:space="preserve">“EL PROVEEDOR” </w:t>
      </w:r>
      <w:r w:rsidRPr="00E21C0A">
        <w:rPr>
          <w:rFonts w:eastAsia="Times New Roman" w:cs="Arial"/>
          <w:noProof w:val="0"/>
          <w:sz w:val="22"/>
          <w:lang w:eastAsia="ar-SA"/>
        </w:rPr>
        <w:t xml:space="preserve">pueda celebrar un contrato de cesión de derechos de cobro, deberá notificarlo por escrito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w:t>
      </w:r>
      <w:r w:rsidRPr="00E21C0A">
        <w:rPr>
          <w:rFonts w:eastAsia="Times New Roman" w:cs="Arial"/>
          <w:noProof w:val="0"/>
          <w:sz w:val="22"/>
          <w:lang w:eastAsia="ar-SA"/>
        </w:rPr>
        <w:t xml:space="preserve">con un mínimo de 5 (cinco) días naturales anteriores a la fecha de pago programada; el Administrador del Contrato o, en su caso, el Titular del Área Requirente, deberá entregar los documentos sustantivos de dicha cesión al área responsable de autorizar ésta, conforme al </w:t>
      </w:r>
      <w:r w:rsidRPr="00E21C0A">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eastAsia="ar-SA"/>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bCs/>
          <w:noProof w:val="0"/>
          <w:sz w:val="22"/>
          <w:lang w:val="es-ES" w:eastAsia="ar-SA"/>
        </w:rPr>
        <w:t>De igual forma procederá en caso de que celebre contrato de cesión de derechos de cobro a través de factoraje financiero conforme al</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Programa de Cadenas Productivas de Nacional Financiera, S.N.C., Institución de Banca de Desarrollo.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bCs/>
          <w:noProof w:val="0"/>
          <w:sz w:val="22"/>
          <w:lang w:val="es-ES" w:eastAsia="ar-SA"/>
        </w:rPr>
        <w:t>En caso de que</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E21C0A">
        <w:rPr>
          <w:rFonts w:eastAsia="Times New Roman" w:cs="Arial"/>
          <w:b/>
          <w:bCs/>
          <w:noProof w:val="0"/>
          <w:sz w:val="22"/>
          <w:lang w:val="es-ES" w:eastAsia="ar-SA"/>
        </w:rPr>
        <w:t xml:space="preserve"> “EL INSTITUTO”. </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796"/>
          <w:tab w:val="left" w:pos="2898"/>
          <w:tab w:val="left" w:pos="1057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En caso de que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E21C0A">
        <w:rPr>
          <w:rFonts w:eastAsia="Times New Roman" w:cs="Arial"/>
          <w:b/>
          <w:bCs/>
          <w:iCs/>
          <w:noProof w:val="0"/>
          <w:sz w:val="22"/>
          <w:lang w:val="es-ES" w:eastAsia="ar-SA"/>
        </w:rPr>
        <w:t xml:space="preserve">“EL INSTITUTO” </w:t>
      </w:r>
      <w:r w:rsidRPr="00E21C0A">
        <w:rPr>
          <w:rFonts w:eastAsia="Times New Roman" w:cs="Arial"/>
          <w:noProof w:val="0"/>
          <w:sz w:val="22"/>
          <w:lang w:val="es-ES" w:eastAsia="ar-SA"/>
        </w:rPr>
        <w:t xml:space="preserve">dentro de los 3 (tres) días hábiles siguientes a la recepción de la misma, indicará por escrito 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las deficiencias o errores que deberá corregir. El periodo que transcurra a partir de la entrega del citado escrito y hasta que </w:t>
      </w:r>
      <w:r w:rsidRPr="00E21C0A">
        <w:rPr>
          <w:rFonts w:eastAsia="Times New Roman" w:cs="Arial"/>
          <w:b/>
          <w:noProof w:val="0"/>
          <w:sz w:val="22"/>
          <w:lang w:val="es-ES" w:eastAsia="ar-SA"/>
        </w:rPr>
        <w:t xml:space="preserve">“EL PROVEEDOR” </w:t>
      </w:r>
      <w:r w:rsidRPr="00E21C0A">
        <w:rPr>
          <w:rFonts w:eastAsia="Times New Roman" w:cs="Arial"/>
          <w:noProof w:val="0"/>
          <w:sz w:val="22"/>
          <w:lang w:val="es-ES" w:eastAsia="ar-SA"/>
        </w:rPr>
        <w:t>presente las correcciones no se computará dentro del plazo estipulado para el pago.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r w:rsidRPr="00E21C0A">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r w:rsidRPr="00E21C0A">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r w:rsidRPr="00E21C0A">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eastAsia="ar-SA"/>
        </w:rPr>
      </w:pPr>
      <w:r w:rsidRPr="00E21C0A">
        <w:rPr>
          <w:rFonts w:eastAsia="Times New Roman" w:cs="Arial"/>
          <w:noProof w:val="0"/>
          <w:sz w:val="22"/>
          <w:bdr w:val="none" w:sz="0" w:space="0" w:color="auto" w:frame="1"/>
          <w:lang w:eastAsia="ar-SA"/>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p>
    <w:p w:rsidR="00E21C0A" w:rsidRPr="00E21C0A" w:rsidRDefault="00E21C0A" w:rsidP="00E21C0A">
      <w:pPr>
        <w:tabs>
          <w:tab w:val="left" w:pos="2898"/>
        </w:tabs>
        <w:suppressAutoHyphens/>
        <w:spacing w:after="0" w:line="240" w:lineRule="auto"/>
        <w:rPr>
          <w:rFonts w:eastAsia="Times New Roman" w:cs="Arial"/>
          <w:noProof w:val="0"/>
          <w:szCs w:val="20"/>
          <w:lang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El pago del servicio quedará condicionado proporcionalmente al pago que</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deba efectuar por concepto de penas convencionales por atraso y/o por concepto de deducciones. En ambos casos,</w:t>
      </w:r>
      <w:r w:rsidRPr="00E21C0A">
        <w:rPr>
          <w:rFonts w:eastAsia="Times New Roman" w:cs="Arial"/>
          <w:b/>
          <w:bCs/>
          <w:noProof w:val="0"/>
          <w:sz w:val="22"/>
          <w:lang w:val="es-ES" w:eastAsia="ar-SA"/>
        </w:rPr>
        <w:t xml:space="preserve"> “EL INSTITUTO” </w:t>
      </w:r>
      <w:r w:rsidRPr="00E21C0A">
        <w:rPr>
          <w:rFonts w:eastAsia="Times New Roman" w:cs="Arial"/>
          <w:bCs/>
          <w:noProof w:val="0"/>
          <w:sz w:val="22"/>
          <w:lang w:val="es-ES" w:eastAsia="ar-SA"/>
        </w:rPr>
        <w:t>realizará las retenciones correspondientes sobre el CFDI</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RLAASSP.</w:t>
      </w:r>
    </w:p>
    <w:p w:rsidR="00E21C0A" w:rsidRPr="00E21C0A" w:rsidRDefault="00E21C0A" w:rsidP="00E21C0A">
      <w:pPr>
        <w:tabs>
          <w:tab w:val="left" w:pos="2898"/>
        </w:tabs>
        <w:suppressAutoHyphens/>
        <w:spacing w:after="0" w:line="240" w:lineRule="auto"/>
        <w:jc w:val="both"/>
        <w:rPr>
          <w:rFonts w:eastAsia="Times New Roman" w:cs="Arial"/>
          <w:noProof w:val="0"/>
          <w:sz w:val="22"/>
          <w:bdr w:val="none" w:sz="0" w:space="0" w:color="auto" w:frame="1"/>
          <w:lang w:val="es-ES" w:eastAsia="ar-SA"/>
        </w:rPr>
      </w:pPr>
    </w:p>
    <w:p w:rsidR="00E21C0A" w:rsidRPr="00E21C0A" w:rsidRDefault="00E21C0A" w:rsidP="00E21C0A">
      <w:pPr>
        <w:tabs>
          <w:tab w:val="left" w:pos="142"/>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iCs/>
          <w:noProof w:val="0"/>
          <w:sz w:val="22"/>
          <w:lang w:val="es-ES" w:eastAsia="ar-SA"/>
        </w:rPr>
        <w:t xml:space="preserve">CUARTA.- PLAZO, LUGAR Y CONDICIONES DE LA PRESTACIÓN DEL SERVICIO.-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se obliga a prestar a </w:t>
      </w:r>
      <w:r w:rsidRPr="00E21C0A">
        <w:rPr>
          <w:rFonts w:eastAsia="Times New Roman" w:cs="Arial"/>
          <w:b/>
          <w:noProof w:val="0"/>
          <w:sz w:val="22"/>
          <w:lang w:val="es-ES" w:eastAsia="ar-SA"/>
        </w:rPr>
        <w:t xml:space="preserve">“EL INSTITUTO” </w:t>
      </w:r>
      <w:r w:rsidRPr="00E21C0A">
        <w:rPr>
          <w:rFonts w:eastAsia="Times New Roman" w:cs="Arial"/>
          <w:noProof w:val="0"/>
          <w:sz w:val="22"/>
          <w:lang w:val="es-ES" w:eastAsia="ar-SA"/>
        </w:rPr>
        <w:t>el servicio que se menciona en la</w:t>
      </w:r>
      <w:r w:rsidRPr="00E21C0A">
        <w:rPr>
          <w:rFonts w:eastAsia="Times New Roman" w:cs="Arial"/>
          <w:b/>
          <w:noProof w:val="0"/>
          <w:sz w:val="22"/>
          <w:lang w:val="es-ES" w:eastAsia="ar-SA"/>
        </w:rPr>
        <w:t xml:space="preserve"> </w:t>
      </w:r>
      <w:r w:rsidRPr="00E21C0A">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E21C0A">
        <w:rPr>
          <w:rFonts w:eastAsia="Times New Roman" w:cs="Arial"/>
          <w:b/>
          <w:noProof w:val="0"/>
          <w:sz w:val="22"/>
          <w:lang w:eastAsia="ar-SA"/>
        </w:rPr>
        <w:t>Anexo 2 (dos)</w:t>
      </w:r>
      <w:r w:rsidRPr="00E21C0A">
        <w:rPr>
          <w:rFonts w:eastAsia="Times New Roman" w:cs="Arial"/>
          <w:b/>
          <w:noProof w:val="0"/>
          <w:sz w:val="22"/>
          <w:lang w:val="es-ES" w:eastAsia="ar-SA"/>
        </w:rPr>
        <w:t xml:space="preserve"> </w:t>
      </w:r>
      <w:r w:rsidRPr="00E21C0A">
        <w:rPr>
          <w:rFonts w:eastAsia="Times New Roman" w:cs="Arial"/>
          <w:noProof w:val="0"/>
          <w:sz w:val="22"/>
          <w:lang w:val="es-ES" w:eastAsia="ar-SA"/>
        </w:rPr>
        <w:t xml:space="preserve">de este instrumento jurídico, </w:t>
      </w:r>
      <w:r w:rsidRPr="00E21C0A">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w:t>
      </w:r>
      <w:r w:rsidRPr="00E21C0A">
        <w:rPr>
          <w:rFonts w:eastAsia="Times New Roman" w:cs="Arial"/>
          <w:noProof w:val="0"/>
          <w:sz w:val="22"/>
          <w:lang w:val="es-ES" w:eastAsia="ar-SA"/>
        </w:rPr>
        <w:t>y de acuerdo con lo siguiente:</w:t>
      </w:r>
    </w:p>
    <w:p w:rsidR="00E21C0A" w:rsidRPr="00E21C0A" w:rsidRDefault="00E21C0A" w:rsidP="00E21C0A">
      <w:pPr>
        <w:tabs>
          <w:tab w:val="left" w:pos="2898"/>
        </w:tabs>
        <w:spacing w:after="0" w:line="240" w:lineRule="auto"/>
        <w:jc w:val="both"/>
        <w:rPr>
          <w:rFonts w:eastAsia="Calibri" w:cs="Arial"/>
          <w:b/>
          <w:noProof w:val="0"/>
          <w:sz w:val="22"/>
          <w:lang w:eastAsia="ar-SA"/>
        </w:rPr>
      </w:pPr>
    </w:p>
    <w:p w:rsidR="00E21C0A" w:rsidRPr="00E21C0A" w:rsidRDefault="00E21C0A" w:rsidP="00E21C0A">
      <w:pPr>
        <w:widowControl w:val="0"/>
        <w:tabs>
          <w:tab w:val="left" w:pos="2898"/>
        </w:tabs>
        <w:suppressAutoHyphens/>
        <w:overflowPunct w:val="0"/>
        <w:autoSpaceDE w:val="0"/>
        <w:spacing w:after="0" w:line="240" w:lineRule="auto"/>
        <w:jc w:val="both"/>
        <w:textAlignment w:val="baseline"/>
        <w:rPr>
          <w:rFonts w:eastAsia="Times New Roman" w:cs="Arial"/>
          <w:noProof w:val="0"/>
          <w:sz w:val="22"/>
          <w:lang w:eastAsia="ar-SA"/>
        </w:rPr>
      </w:pPr>
      <w:r w:rsidRPr="00E21C0A">
        <w:rPr>
          <w:rFonts w:eastAsia="Times New Roman" w:cs="Arial"/>
          <w:b/>
          <w:noProof w:val="0"/>
          <w:sz w:val="22"/>
          <w:lang w:eastAsia="ar-SA"/>
        </w:rPr>
        <w:t>PLAZO.-</w:t>
      </w:r>
      <w:r w:rsidRPr="00E21C0A">
        <w:rPr>
          <w:rFonts w:eastAsia="Times New Roman" w:cs="Arial"/>
          <w:noProof w:val="0"/>
          <w:sz w:val="22"/>
          <w:lang w:eastAsia="ar-SA"/>
        </w:rPr>
        <w:t xml:space="preserve"> </w:t>
      </w:r>
      <w:r w:rsidRPr="00E21C0A">
        <w:rPr>
          <w:rFonts w:eastAsia="Times New Roman" w:cs="Arial"/>
          <w:noProof w:val="0"/>
          <w:sz w:val="21"/>
          <w:szCs w:val="21"/>
          <w:lang w:val="es-ES" w:eastAsia="es-ES"/>
        </w:rPr>
        <w:t xml:space="preserve">El servicio será a partir del día hábil posterior al comunicado de fallo </w:t>
      </w:r>
      <w:r w:rsidRPr="00E21C0A">
        <w:rPr>
          <w:rFonts w:eastAsia="Times New Roman" w:cs="Arial"/>
          <w:noProof w:val="0"/>
          <w:sz w:val="21"/>
          <w:szCs w:val="21"/>
          <w:lang w:val="es-ES" w:eastAsia="ar-SA"/>
        </w:rPr>
        <w:t>al 31 de diciembre de 2018.</w:t>
      </w:r>
    </w:p>
    <w:p w:rsidR="00E21C0A" w:rsidRPr="00E21C0A" w:rsidRDefault="00E21C0A" w:rsidP="00E21C0A">
      <w:pPr>
        <w:widowControl w:val="0"/>
        <w:tabs>
          <w:tab w:val="left" w:pos="2898"/>
        </w:tabs>
        <w:suppressAutoHyphens/>
        <w:overflowPunct w:val="0"/>
        <w:autoSpaceDE w:val="0"/>
        <w:spacing w:after="0" w:line="240" w:lineRule="auto"/>
        <w:jc w:val="both"/>
        <w:textAlignment w:val="baseline"/>
        <w:rPr>
          <w:rFonts w:eastAsia="Times New Roman" w:cs="Arial"/>
          <w:noProof w:val="0"/>
          <w:sz w:val="22"/>
          <w:lang w:eastAsia="ar-SA"/>
        </w:rPr>
      </w:pPr>
    </w:p>
    <w:p w:rsidR="00E21C0A" w:rsidRPr="00E21C0A" w:rsidRDefault="00E21C0A" w:rsidP="00E21C0A">
      <w:pPr>
        <w:widowControl w:val="0"/>
        <w:tabs>
          <w:tab w:val="left" w:pos="2898"/>
        </w:tabs>
        <w:suppressAutoHyphens/>
        <w:overflowPunct w:val="0"/>
        <w:autoSpaceDE w:val="0"/>
        <w:spacing w:after="0" w:line="240" w:lineRule="auto"/>
        <w:jc w:val="both"/>
        <w:textAlignment w:val="baseline"/>
        <w:rPr>
          <w:rFonts w:eastAsia="Calibri" w:cs="Arial"/>
          <w:noProof w:val="0"/>
          <w:sz w:val="22"/>
        </w:rPr>
      </w:pPr>
      <w:r w:rsidRPr="00E21C0A">
        <w:rPr>
          <w:rFonts w:eastAsia="Calibri" w:cs="Arial"/>
          <w:noProof w:val="0"/>
          <w:sz w:val="22"/>
        </w:rPr>
        <w:t xml:space="preserve">El suministro de gases se realizará de lunes a viernes en un horario de 09:00 a 16:00 horas, de acuerdo a las necesidades de las Coordinaciones solicitantes, lo cual se notificará a </w:t>
      </w:r>
      <w:r w:rsidRPr="00E21C0A">
        <w:rPr>
          <w:rFonts w:eastAsia="Calibri" w:cs="Arial"/>
          <w:b/>
          <w:noProof w:val="0"/>
          <w:sz w:val="22"/>
        </w:rPr>
        <w:t>“EL PROVEEDOR”</w:t>
      </w:r>
      <w:r w:rsidRPr="00E21C0A">
        <w:rPr>
          <w:rFonts w:eastAsia="Calibri" w:cs="Arial"/>
          <w:noProof w:val="0"/>
          <w:sz w:val="22"/>
        </w:rPr>
        <w:t xml:space="preserve"> vía correo electrónico con 24 (veinticuatro) horas de anticipación.</w:t>
      </w:r>
    </w:p>
    <w:p w:rsidR="00E21C0A" w:rsidRPr="00E21C0A" w:rsidRDefault="00E21C0A" w:rsidP="00E21C0A">
      <w:pPr>
        <w:widowControl w:val="0"/>
        <w:tabs>
          <w:tab w:val="left" w:pos="2898"/>
        </w:tabs>
        <w:suppressAutoHyphens/>
        <w:overflowPunct w:val="0"/>
        <w:autoSpaceDE w:val="0"/>
        <w:spacing w:after="0" w:line="240" w:lineRule="auto"/>
        <w:jc w:val="both"/>
        <w:textAlignment w:val="baseline"/>
        <w:rPr>
          <w:rFonts w:eastAsia="Calibri" w:cs="Arial"/>
          <w:noProof w:val="0"/>
          <w:sz w:val="22"/>
        </w:rPr>
      </w:pPr>
    </w:p>
    <w:p w:rsidR="00E21C0A" w:rsidRPr="00E21C0A" w:rsidRDefault="00E21C0A" w:rsidP="00E21C0A">
      <w:pPr>
        <w:numPr>
          <w:ilvl w:val="0"/>
          <w:numId w:val="24"/>
        </w:numPr>
        <w:tabs>
          <w:tab w:val="num" w:pos="0"/>
          <w:tab w:val="left" w:pos="2898"/>
        </w:tabs>
        <w:suppressAutoHyphens/>
        <w:spacing w:after="0" w:line="240" w:lineRule="auto"/>
        <w:ind w:left="0" w:hanging="6"/>
        <w:jc w:val="both"/>
        <w:rPr>
          <w:rFonts w:eastAsia="Calibri" w:cs="Arial"/>
          <w:noProof w:val="0"/>
          <w:sz w:val="22"/>
        </w:rPr>
      </w:pPr>
      <w:r w:rsidRPr="00E21C0A">
        <w:rPr>
          <w:rFonts w:eastAsia="Calibri" w:cs="Arial"/>
          <w:b/>
          <w:noProof w:val="0"/>
          <w:sz w:val="22"/>
        </w:rPr>
        <w:t xml:space="preserve">LUGAR.- </w:t>
      </w:r>
      <w:r w:rsidRPr="00E21C0A">
        <w:rPr>
          <w:rFonts w:eastAsia="Calibri" w:cs="Arial"/>
          <w:noProof w:val="0"/>
          <w:sz w:val="22"/>
        </w:rPr>
        <w:t xml:space="preserve">Las entregas se realizarán de acuerdo a la demanda de las Coordinaciones de Atención Integral a la Salud en el primer Nivel (CAISPN), Investigación en Salud (CIS) y Control Técnico de Insumos (COCTI); las solicitudes de suministro a </w:t>
      </w:r>
      <w:r w:rsidRPr="00E21C0A">
        <w:rPr>
          <w:rFonts w:eastAsia="Calibri" w:cs="Arial"/>
          <w:b/>
          <w:noProof w:val="0"/>
          <w:sz w:val="22"/>
        </w:rPr>
        <w:t>“EL PROVEEDOR”</w:t>
      </w:r>
      <w:r w:rsidRPr="00E21C0A">
        <w:rPr>
          <w:rFonts w:eastAsia="Calibri" w:cs="Arial"/>
          <w:noProof w:val="0"/>
          <w:sz w:val="22"/>
        </w:rPr>
        <w:t xml:space="preserve"> se efectuarán vía correo electrónico con 24 horas de anticipación, en el transcurso de la vigencia del contrato.</w:t>
      </w:r>
    </w:p>
    <w:p w:rsidR="00E21C0A" w:rsidRPr="00E21C0A" w:rsidRDefault="00E21C0A" w:rsidP="00E21C0A">
      <w:pPr>
        <w:tabs>
          <w:tab w:val="left" w:pos="2898"/>
        </w:tabs>
        <w:spacing w:after="0" w:line="240" w:lineRule="auto"/>
        <w:jc w:val="both"/>
        <w:rPr>
          <w:rFonts w:eastAsia="Calibri" w:cs="Arial"/>
          <w:b/>
          <w:noProof w:val="0"/>
          <w:sz w:val="22"/>
        </w:rPr>
      </w:pPr>
    </w:p>
    <w:p w:rsidR="00E21C0A" w:rsidRPr="00E21C0A" w:rsidRDefault="00E21C0A" w:rsidP="00E21C0A">
      <w:pPr>
        <w:tabs>
          <w:tab w:val="left" w:pos="2898"/>
        </w:tabs>
        <w:spacing w:after="0" w:line="240" w:lineRule="auto"/>
        <w:jc w:val="both"/>
        <w:rPr>
          <w:rFonts w:eastAsia="Calibri" w:cs="Arial"/>
          <w:noProof w:val="0"/>
          <w:sz w:val="22"/>
        </w:rPr>
      </w:pPr>
      <w:r w:rsidRPr="00E21C0A">
        <w:rPr>
          <w:rFonts w:eastAsia="Calibri" w:cs="Arial"/>
          <w:noProof w:val="0"/>
          <w:sz w:val="22"/>
        </w:rPr>
        <w:t>El suministro de los gases</w:t>
      </w:r>
      <w:r w:rsidRPr="00E21C0A">
        <w:rPr>
          <w:rFonts w:eastAsia="Calibri" w:cs="Arial"/>
          <w:b/>
          <w:noProof w:val="0"/>
          <w:sz w:val="22"/>
        </w:rPr>
        <w:t xml:space="preserve"> </w:t>
      </w:r>
      <w:r w:rsidRPr="00E21C0A">
        <w:rPr>
          <w:rFonts w:eastAsia="Calibri" w:cs="Arial"/>
          <w:noProof w:val="0"/>
          <w:sz w:val="22"/>
        </w:rPr>
        <w:t>se realizará en las siguientes direcciones:</w:t>
      </w:r>
    </w:p>
    <w:p w:rsidR="00E21C0A" w:rsidRPr="00E21C0A" w:rsidRDefault="00E21C0A" w:rsidP="00E21C0A">
      <w:pPr>
        <w:tabs>
          <w:tab w:val="left" w:pos="2898"/>
        </w:tabs>
        <w:spacing w:after="0" w:line="240" w:lineRule="auto"/>
        <w:jc w:val="both"/>
        <w:rPr>
          <w:rFonts w:eastAsia="Calibri" w:cs="Arial"/>
          <w:noProof w:val="0"/>
          <w:sz w:val="22"/>
        </w:rPr>
      </w:pPr>
    </w:p>
    <w:p w:rsidR="00E21C0A" w:rsidRPr="00E21C0A" w:rsidRDefault="00E21C0A" w:rsidP="00E5039D">
      <w:pPr>
        <w:numPr>
          <w:ilvl w:val="0"/>
          <w:numId w:val="47"/>
        </w:numPr>
        <w:tabs>
          <w:tab w:val="left" w:pos="2898"/>
        </w:tabs>
        <w:suppressAutoHyphens/>
        <w:spacing w:after="0" w:line="240" w:lineRule="auto"/>
        <w:ind w:left="567" w:hanging="141"/>
        <w:jc w:val="both"/>
        <w:rPr>
          <w:rFonts w:eastAsia="Times New Roman" w:cs="Arial"/>
          <w:b/>
          <w:noProof w:val="0"/>
          <w:sz w:val="22"/>
          <w:lang w:val="es-ES" w:eastAsia="ar-SA"/>
        </w:rPr>
      </w:pPr>
      <w:r w:rsidRPr="00E21C0A">
        <w:rPr>
          <w:rFonts w:eastAsia="Times New Roman" w:cs="Arial"/>
          <w:noProof w:val="0"/>
          <w:sz w:val="22"/>
          <w:lang w:val="es-ES" w:eastAsia="ar-SA"/>
        </w:rPr>
        <w:t>Para la CAISPN, se efectuarán en las siguientes direcciones, previa comunicación con la Dra. Rosa Ivonne Fernández Marchan, en el teléfono 5726-1700, ext. 15859:</w:t>
      </w:r>
    </w:p>
    <w:p w:rsidR="00E21C0A" w:rsidRPr="00E21C0A" w:rsidRDefault="00E21C0A" w:rsidP="00E21C0A">
      <w:pPr>
        <w:tabs>
          <w:tab w:val="left" w:pos="2898"/>
        </w:tabs>
        <w:suppressAutoHyphens/>
        <w:spacing w:after="0" w:line="240" w:lineRule="auto"/>
        <w:ind w:left="567" w:hanging="141"/>
        <w:jc w:val="both"/>
        <w:rPr>
          <w:rFonts w:eastAsia="Times New Roman" w:cs="Arial"/>
          <w:noProof w:val="0"/>
          <w:sz w:val="22"/>
          <w:lang w:val="es-ES" w:eastAsia="ar-SA"/>
        </w:rPr>
      </w:pPr>
    </w:p>
    <w:tbl>
      <w:tblPr>
        <w:tblW w:w="5000" w:type="pct"/>
        <w:jc w:val="center"/>
        <w:tblCellMar>
          <w:left w:w="70" w:type="dxa"/>
          <w:right w:w="70" w:type="dxa"/>
        </w:tblCellMar>
        <w:tblLook w:val="04A0" w:firstRow="1" w:lastRow="0" w:firstColumn="1" w:lastColumn="0" w:noHBand="0" w:noVBand="1"/>
      </w:tblPr>
      <w:tblGrid>
        <w:gridCol w:w="1369"/>
        <w:gridCol w:w="4157"/>
        <w:gridCol w:w="4111"/>
      </w:tblGrid>
      <w:tr w:rsidR="00E21C0A" w:rsidRPr="00E21C0A" w:rsidTr="00D37B8F">
        <w:trPr>
          <w:trHeight w:val="41"/>
          <w:tblHeader/>
          <w:jc w:val="center"/>
        </w:trPr>
        <w:tc>
          <w:tcPr>
            <w:tcW w:w="5000" w:type="pct"/>
            <w:gridSpan w:val="3"/>
            <w:tcBorders>
              <w:top w:val="double" w:sz="6" w:space="0" w:color="auto"/>
              <w:left w:val="double" w:sz="6" w:space="0" w:color="auto"/>
              <w:bottom w:val="double" w:sz="6" w:space="0" w:color="auto"/>
              <w:right w:val="double" w:sz="6" w:space="0" w:color="000000"/>
            </w:tcBorders>
            <w:shd w:val="clear" w:color="auto" w:fill="auto"/>
            <w:vAlign w:val="bottom"/>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UBICACIÓN DE LOS SERVICIOS DEL ÁREA DE PREVENCIÓN Y PROMOCIÓN DE LA SALUD PARA TRABAJADORES IMSS, N.C.</w:t>
            </w:r>
          </w:p>
        </w:tc>
      </w:tr>
      <w:tr w:rsidR="00E21C0A" w:rsidRPr="00E21C0A" w:rsidTr="00D37B8F">
        <w:trPr>
          <w:trHeight w:val="41"/>
          <w:tblHeader/>
          <w:jc w:val="center"/>
        </w:trPr>
        <w:tc>
          <w:tcPr>
            <w:tcW w:w="710" w:type="pct"/>
            <w:tcBorders>
              <w:top w:val="single" w:sz="8" w:space="0" w:color="auto"/>
              <w:left w:val="single" w:sz="8" w:space="0" w:color="auto"/>
              <w:bottom w:val="double" w:sz="6" w:space="0" w:color="auto"/>
              <w:right w:val="single" w:sz="4" w:space="0" w:color="auto"/>
            </w:tcBorders>
            <w:shd w:val="clear" w:color="auto" w:fill="auto"/>
            <w:noWrap/>
            <w:vAlign w:val="bottom"/>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SERVICIO</w:t>
            </w:r>
          </w:p>
        </w:tc>
        <w:tc>
          <w:tcPr>
            <w:tcW w:w="2157" w:type="pct"/>
            <w:tcBorders>
              <w:top w:val="single" w:sz="8" w:space="0" w:color="auto"/>
              <w:left w:val="nil"/>
              <w:bottom w:val="double" w:sz="6" w:space="0" w:color="auto"/>
              <w:right w:val="single" w:sz="4" w:space="0" w:color="auto"/>
            </w:tcBorders>
            <w:shd w:val="clear" w:color="auto" w:fill="auto"/>
            <w:noWrap/>
            <w:vAlign w:val="bottom"/>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DIRECCIÓN</w:t>
            </w:r>
          </w:p>
        </w:tc>
        <w:tc>
          <w:tcPr>
            <w:tcW w:w="2133" w:type="pct"/>
            <w:tcBorders>
              <w:top w:val="single" w:sz="8" w:space="0" w:color="auto"/>
              <w:left w:val="nil"/>
              <w:bottom w:val="double" w:sz="6" w:space="0" w:color="auto"/>
              <w:right w:val="single" w:sz="8" w:space="0" w:color="auto"/>
            </w:tcBorders>
            <w:shd w:val="clear" w:color="auto" w:fill="auto"/>
            <w:noWrap/>
            <w:vAlign w:val="bottom"/>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RESPONSABLE DEL SERVICIO</w:t>
            </w:r>
          </w:p>
        </w:tc>
      </w:tr>
      <w:tr w:rsidR="00E21C0A" w:rsidRPr="00E21C0A" w:rsidTr="00D37B8F">
        <w:trPr>
          <w:trHeight w:val="41"/>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COLONIA</w:t>
            </w:r>
          </w:p>
        </w:tc>
        <w:tc>
          <w:tcPr>
            <w:tcW w:w="2157" w:type="pct"/>
            <w:tcBorders>
              <w:top w:val="nil"/>
              <w:left w:val="nil"/>
              <w:bottom w:val="single" w:sz="4"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VILLALONGÍN N° 117, 1° PISO, COL. CUAUHTEMOC, DELEG. CUAUHTÉMOC, CP. 06500, CDMX</w:t>
            </w:r>
          </w:p>
        </w:tc>
        <w:tc>
          <w:tcPr>
            <w:tcW w:w="2133" w:type="pct"/>
            <w:tcBorders>
              <w:top w:val="nil"/>
              <w:left w:val="nil"/>
              <w:bottom w:val="single" w:sz="4" w:space="0" w:color="auto"/>
              <w:right w:val="single" w:sz="8"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DRA. JOSEFINA PATRICIA SARMIENTO ÁGUILA</w:t>
            </w:r>
          </w:p>
        </w:tc>
      </w:tr>
      <w:tr w:rsidR="00E21C0A" w:rsidRPr="00E21C0A"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CHAPULTEPEC</w:t>
            </w:r>
          </w:p>
        </w:tc>
        <w:tc>
          <w:tcPr>
            <w:tcW w:w="2157" w:type="pct"/>
            <w:tcBorders>
              <w:top w:val="nil"/>
              <w:left w:val="nil"/>
              <w:bottom w:val="single" w:sz="4"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GRAL. TIBURCIO MONTIEL ESQ. GRAL. GÓMEZ PEDRAZA N° 15, 3° PISO, COL. SN. MIGUEL CHAPULTEPEC, DELEG. MIGUEL HIDALGO, CP. 11850, CDMX</w:t>
            </w:r>
          </w:p>
        </w:tc>
        <w:tc>
          <w:tcPr>
            <w:tcW w:w="2133" w:type="pct"/>
            <w:tcBorders>
              <w:top w:val="nil"/>
              <w:left w:val="nil"/>
              <w:bottom w:val="single" w:sz="4" w:space="0" w:color="auto"/>
              <w:right w:val="single" w:sz="8"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DRA. LAURA MARTÍNEZ ROMERO</w:t>
            </w:r>
          </w:p>
        </w:tc>
      </w:tr>
      <w:tr w:rsidR="00E21C0A" w:rsidRPr="00E21C0A"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lastRenderedPageBreak/>
              <w:t>DURANGO 289</w:t>
            </w:r>
          </w:p>
        </w:tc>
        <w:tc>
          <w:tcPr>
            <w:tcW w:w="2157" w:type="pct"/>
            <w:tcBorders>
              <w:top w:val="nil"/>
              <w:left w:val="nil"/>
              <w:bottom w:val="single" w:sz="4"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DURANGO N° 289, 5° PISO "A", COL. ROMA NORTE, DELEG. CUAUHTÉMOC, CP. 06700, CDMX</w:t>
            </w:r>
          </w:p>
        </w:tc>
        <w:tc>
          <w:tcPr>
            <w:tcW w:w="2133" w:type="pct"/>
            <w:tcBorders>
              <w:top w:val="nil"/>
              <w:left w:val="nil"/>
              <w:bottom w:val="single" w:sz="4" w:space="0" w:color="auto"/>
              <w:right w:val="single" w:sz="8"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DRA. MIRIAM MARISOL MARTÍNEZ SEGURA</w:t>
            </w:r>
          </w:p>
        </w:tc>
      </w:tr>
      <w:tr w:rsidR="00E21C0A" w:rsidRPr="00E21C0A"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noWrap/>
            <w:vAlign w:val="center"/>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REVOLUCIÓN</w:t>
            </w:r>
          </w:p>
        </w:tc>
        <w:tc>
          <w:tcPr>
            <w:tcW w:w="2157" w:type="pct"/>
            <w:tcBorders>
              <w:top w:val="nil"/>
              <w:left w:val="nil"/>
              <w:bottom w:val="single" w:sz="4"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AV. REVOLUCIÓN N° 1586, 2° PISO, COL. SAN ANGEL, DELEG. ÁLVARO OBREGÓN, CP. 01000, CDMX</w:t>
            </w:r>
          </w:p>
        </w:tc>
        <w:tc>
          <w:tcPr>
            <w:tcW w:w="2133" w:type="pct"/>
            <w:tcBorders>
              <w:top w:val="nil"/>
              <w:left w:val="nil"/>
              <w:bottom w:val="single" w:sz="4" w:space="0" w:color="auto"/>
              <w:right w:val="single" w:sz="8"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DRA. PERLA LILIANA DELGADILLO MORALES</w:t>
            </w:r>
          </w:p>
        </w:tc>
      </w:tr>
      <w:tr w:rsidR="00E21C0A" w:rsidRPr="00E21C0A" w:rsidTr="00D37B8F">
        <w:trPr>
          <w:trHeight w:val="76"/>
          <w:jc w:val="center"/>
        </w:trPr>
        <w:tc>
          <w:tcPr>
            <w:tcW w:w="710" w:type="pct"/>
            <w:tcBorders>
              <w:top w:val="nil"/>
              <w:left w:val="single" w:sz="8" w:space="0" w:color="auto"/>
              <w:bottom w:val="single" w:sz="4"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 xml:space="preserve">REFORMA </w:t>
            </w:r>
          </w:p>
        </w:tc>
        <w:tc>
          <w:tcPr>
            <w:tcW w:w="2157" w:type="pct"/>
            <w:tcBorders>
              <w:top w:val="nil"/>
              <w:left w:val="nil"/>
              <w:bottom w:val="single" w:sz="4"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REFORMA N° 476, MEZANINE, COL. JUAREZ, DELEG. CUAUHTÉMOC, CP. 06600, CDMX</w:t>
            </w:r>
          </w:p>
        </w:tc>
        <w:tc>
          <w:tcPr>
            <w:tcW w:w="2133" w:type="pct"/>
            <w:tcBorders>
              <w:top w:val="nil"/>
              <w:left w:val="nil"/>
              <w:bottom w:val="single" w:sz="4" w:space="0" w:color="auto"/>
              <w:right w:val="single" w:sz="8"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DR. SAÚL ARMANDO HERRERA BELMARES</w:t>
            </w:r>
          </w:p>
        </w:tc>
      </w:tr>
      <w:tr w:rsidR="00E21C0A" w:rsidRPr="00E21C0A" w:rsidTr="00D37B8F">
        <w:trPr>
          <w:trHeight w:val="76"/>
          <w:jc w:val="center"/>
        </w:trPr>
        <w:tc>
          <w:tcPr>
            <w:tcW w:w="710" w:type="pct"/>
            <w:tcBorders>
              <w:top w:val="nil"/>
              <w:left w:val="single" w:sz="8" w:space="0" w:color="auto"/>
              <w:bottom w:val="single" w:sz="8"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b/>
                <w:bCs/>
                <w:noProof w:val="0"/>
                <w:color w:val="000000"/>
                <w:sz w:val="16"/>
                <w:szCs w:val="16"/>
                <w:lang w:eastAsia="es-MX"/>
              </w:rPr>
            </w:pPr>
            <w:r w:rsidRPr="00E21C0A">
              <w:rPr>
                <w:rFonts w:eastAsia="Times New Roman" w:cs="Arial"/>
                <w:b/>
                <w:bCs/>
                <w:noProof w:val="0"/>
                <w:color w:val="000000"/>
                <w:sz w:val="16"/>
                <w:szCs w:val="16"/>
                <w:lang w:eastAsia="es-MX"/>
              </w:rPr>
              <w:t>VALLEJO</w:t>
            </w:r>
          </w:p>
        </w:tc>
        <w:tc>
          <w:tcPr>
            <w:tcW w:w="2157" w:type="pct"/>
            <w:tcBorders>
              <w:top w:val="nil"/>
              <w:left w:val="nil"/>
              <w:bottom w:val="single" w:sz="8" w:space="0" w:color="auto"/>
              <w:right w:val="single" w:sz="4"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CALZADA VALLEJO N° 675, PLANTA BAJA, COL. MAGDALENA DE LAS SALINAS, DELEG. GUSTAVO A. MADERO, CP. 07766, CDMX</w:t>
            </w:r>
          </w:p>
        </w:tc>
        <w:tc>
          <w:tcPr>
            <w:tcW w:w="2133" w:type="pct"/>
            <w:tcBorders>
              <w:top w:val="nil"/>
              <w:left w:val="nil"/>
              <w:bottom w:val="single" w:sz="8" w:space="0" w:color="auto"/>
              <w:right w:val="single" w:sz="8" w:space="0" w:color="auto"/>
            </w:tcBorders>
            <w:shd w:val="clear" w:color="auto" w:fill="auto"/>
            <w:vAlign w:val="center"/>
            <w:hideMark/>
          </w:tcPr>
          <w:p w:rsidR="00E21C0A" w:rsidRPr="00E21C0A" w:rsidRDefault="00E21C0A" w:rsidP="00E21C0A">
            <w:pPr>
              <w:tabs>
                <w:tab w:val="left" w:pos="2898"/>
              </w:tabs>
              <w:spacing w:after="0" w:line="240" w:lineRule="auto"/>
              <w:jc w:val="center"/>
              <w:rPr>
                <w:rFonts w:eastAsia="Times New Roman" w:cs="Arial"/>
                <w:noProof w:val="0"/>
                <w:color w:val="000000"/>
                <w:sz w:val="16"/>
                <w:szCs w:val="16"/>
                <w:lang w:eastAsia="es-MX"/>
              </w:rPr>
            </w:pPr>
            <w:r w:rsidRPr="00E21C0A">
              <w:rPr>
                <w:rFonts w:eastAsia="Times New Roman" w:cs="Arial"/>
                <w:noProof w:val="0"/>
                <w:color w:val="000000"/>
                <w:sz w:val="16"/>
                <w:szCs w:val="16"/>
                <w:lang w:eastAsia="es-MX"/>
              </w:rPr>
              <w:t>DR. ALEJANDRO HERNÁNDEZ TORRES</w:t>
            </w:r>
          </w:p>
        </w:tc>
      </w:tr>
    </w:tbl>
    <w:p w:rsidR="00E21C0A" w:rsidRPr="00E21C0A" w:rsidRDefault="00E21C0A" w:rsidP="00E21C0A">
      <w:pPr>
        <w:tabs>
          <w:tab w:val="left" w:pos="2898"/>
        </w:tabs>
        <w:suppressAutoHyphens/>
        <w:spacing w:after="0" w:line="240" w:lineRule="auto"/>
        <w:ind w:left="1287"/>
        <w:jc w:val="both"/>
        <w:rPr>
          <w:rFonts w:eastAsia="Times New Roman" w:cs="Arial"/>
          <w:b/>
          <w:noProof w:val="0"/>
          <w:sz w:val="22"/>
          <w:lang w:val="es-ES" w:eastAsia="ar-SA"/>
        </w:rPr>
      </w:pPr>
    </w:p>
    <w:p w:rsidR="00E21C0A" w:rsidRPr="00E21C0A" w:rsidRDefault="00E21C0A" w:rsidP="00E5039D">
      <w:pPr>
        <w:numPr>
          <w:ilvl w:val="0"/>
          <w:numId w:val="47"/>
        </w:numPr>
        <w:tabs>
          <w:tab w:val="left" w:pos="2898"/>
        </w:tabs>
        <w:suppressAutoHyphens/>
        <w:spacing w:after="0" w:line="240" w:lineRule="auto"/>
        <w:ind w:left="567" w:hanging="141"/>
        <w:jc w:val="both"/>
        <w:rPr>
          <w:rFonts w:eastAsia="Times New Roman" w:cs="Arial"/>
          <w:b/>
          <w:noProof w:val="0"/>
          <w:sz w:val="22"/>
          <w:lang w:val="es-ES" w:eastAsia="ar-SA"/>
        </w:rPr>
      </w:pPr>
      <w:r w:rsidRPr="00E21C0A">
        <w:rPr>
          <w:rFonts w:eastAsia="Times New Roman" w:cs="Arial"/>
          <w:noProof w:val="0"/>
          <w:sz w:val="22"/>
          <w:lang w:val="es-ES" w:eastAsia="ar-SA"/>
        </w:rPr>
        <w:t>Para la CIS, se efectuará en el Centro Médico Nacional Siglo XXI, sita en Avenida Cuauhtémoc 330, Colonia Doctores, Código Postal 06720, Demarcación Territorial Cuauhtémoc, Ciudad de México, de lunes a viernes, en un horario de 9:00 a 16:00 horas, previa comunicación con la Licenciada Alejandra Concepción Avilés Salas, Enlace Administrativo, en los teléfonos: 5761-2503 o 5627-6900 extensiones 21162 y 21163.</w:t>
      </w:r>
    </w:p>
    <w:p w:rsidR="00E21C0A" w:rsidRPr="00E21C0A" w:rsidRDefault="00E21C0A" w:rsidP="00E21C0A">
      <w:pPr>
        <w:tabs>
          <w:tab w:val="left" w:pos="2898"/>
        </w:tabs>
        <w:suppressAutoHyphens/>
        <w:spacing w:after="0" w:line="240" w:lineRule="auto"/>
        <w:ind w:left="567" w:hanging="141"/>
        <w:jc w:val="both"/>
        <w:rPr>
          <w:rFonts w:eastAsia="Times New Roman" w:cs="Arial"/>
          <w:b/>
          <w:noProof w:val="0"/>
          <w:sz w:val="22"/>
          <w:lang w:val="es-ES" w:eastAsia="ar-SA"/>
        </w:rPr>
      </w:pPr>
    </w:p>
    <w:p w:rsidR="00E21C0A" w:rsidRPr="00E21C0A" w:rsidRDefault="00E21C0A" w:rsidP="00E5039D">
      <w:pPr>
        <w:numPr>
          <w:ilvl w:val="0"/>
          <w:numId w:val="47"/>
        </w:numPr>
        <w:tabs>
          <w:tab w:val="left" w:pos="2898"/>
        </w:tabs>
        <w:suppressAutoHyphens/>
        <w:spacing w:after="0" w:line="240" w:lineRule="auto"/>
        <w:ind w:left="567" w:hanging="141"/>
        <w:jc w:val="both"/>
        <w:rPr>
          <w:rFonts w:eastAsia="Times New Roman" w:cs="Arial"/>
          <w:b/>
          <w:noProof w:val="0"/>
          <w:sz w:val="22"/>
          <w:lang w:val="es-ES" w:eastAsia="ar-SA"/>
        </w:rPr>
      </w:pPr>
      <w:r w:rsidRPr="00E21C0A">
        <w:rPr>
          <w:rFonts w:eastAsia="Times New Roman" w:cs="Arial"/>
          <w:noProof w:val="0"/>
          <w:sz w:val="22"/>
          <w:lang w:val="es-ES" w:eastAsia="ar-SA"/>
        </w:rPr>
        <w:t>Para la COCTI, en José Urbano Fonseca número 6, Colonia Magdalena de las Salinas, Ciudad de México, Código Postal 07760 Demarcación Territorial Gustavo A. Madero, en un horario de 9:00 a 15:00 horas, Previa Coordinación con el Responsable del Área de Control, al conmutador 5747-3500, extensión 26117.</w:t>
      </w:r>
    </w:p>
    <w:p w:rsidR="00E21C0A" w:rsidRPr="00E21C0A" w:rsidRDefault="00E21C0A" w:rsidP="00E21C0A">
      <w:pPr>
        <w:tabs>
          <w:tab w:val="left" w:pos="2898"/>
        </w:tabs>
        <w:spacing w:after="0" w:line="240" w:lineRule="auto"/>
        <w:ind w:left="567"/>
        <w:jc w:val="both"/>
        <w:rPr>
          <w:rFonts w:eastAsia="Calibri" w:cs="Arial"/>
          <w:noProof w:val="0"/>
          <w:sz w:val="22"/>
        </w:rPr>
      </w:pPr>
    </w:p>
    <w:p w:rsidR="00E21C0A" w:rsidRPr="00E21C0A" w:rsidRDefault="00E21C0A" w:rsidP="00E21C0A">
      <w:pPr>
        <w:tabs>
          <w:tab w:val="left" w:pos="2898"/>
        </w:tabs>
        <w:spacing w:after="0" w:line="240" w:lineRule="auto"/>
        <w:jc w:val="both"/>
        <w:rPr>
          <w:rFonts w:eastAsia="Calibri" w:cs="Arial"/>
          <w:b/>
          <w:noProof w:val="0"/>
          <w:sz w:val="22"/>
        </w:rPr>
      </w:pPr>
      <w:r w:rsidRPr="00E21C0A">
        <w:rPr>
          <w:rFonts w:eastAsia="Calibri" w:cs="Arial"/>
          <w:b/>
          <w:noProof w:val="0"/>
          <w:sz w:val="22"/>
        </w:rPr>
        <w:t>CONDICIONES DE ENTREGA.- “EL PROVEEDOR”</w:t>
      </w:r>
      <w:r w:rsidRPr="00E21C0A">
        <w:rPr>
          <w:rFonts w:eastAsia="Calibri" w:cs="Arial"/>
          <w:noProof w:val="0"/>
          <w:sz w:val="22"/>
        </w:rPr>
        <w:t xml:space="preserve"> deberá proporcionar los contenedores correspondientes durante la vigencia del contrato con las unidades de medida especificados en cada caso, en presentación de: Acumulador, Cilindro, Dewar y Thermo Portátil, que le sean requeridos por parte de las Coordinaciones requirentes, sin costo alguno para </w:t>
      </w:r>
      <w:r w:rsidRPr="00E21C0A">
        <w:rPr>
          <w:rFonts w:eastAsia="Calibri" w:cs="Arial"/>
          <w:b/>
          <w:noProof w:val="0"/>
          <w:sz w:val="22"/>
        </w:rPr>
        <w:t>“EL INSTITUTO”</w:t>
      </w:r>
      <w:r w:rsidRPr="00E21C0A">
        <w:rPr>
          <w:rFonts w:eastAsia="Calibri" w:cs="Arial"/>
          <w:noProof w:val="0"/>
          <w:sz w:val="22"/>
        </w:rPr>
        <w:t xml:space="preserve">, así como también los equipos necesarios para su utilización (Regulador y Manómetro) que le sean solicitados; la transportación de éstos y la maniobra de carga y descarga en el lugar de entrega serán a cargo de </w:t>
      </w:r>
      <w:r w:rsidRPr="00E21C0A">
        <w:rPr>
          <w:rFonts w:eastAsia="Calibri" w:cs="Arial"/>
          <w:b/>
          <w:noProof w:val="0"/>
          <w:sz w:val="22"/>
        </w:rPr>
        <w:t>“EL PROVEEDOR”</w:t>
      </w:r>
      <w:r w:rsidRPr="00E21C0A">
        <w:rPr>
          <w:rFonts w:eastAsia="Calibri" w:cs="Arial"/>
          <w:noProof w:val="0"/>
          <w:sz w:val="22"/>
        </w:rPr>
        <w:t xml:space="preserve">, así como el aseguramiento de los mismos hasta que éstos sean recibidos de conformidad por </w:t>
      </w:r>
      <w:r w:rsidRPr="00E21C0A">
        <w:rPr>
          <w:rFonts w:eastAsia="Calibri" w:cs="Arial"/>
          <w:b/>
          <w:noProof w:val="0"/>
          <w:sz w:val="22"/>
        </w:rPr>
        <w:t>“EL INSTITUTO”</w:t>
      </w:r>
      <w:r w:rsidRPr="00E21C0A">
        <w:rPr>
          <w:rFonts w:eastAsia="Calibri" w:cs="Arial"/>
          <w:noProof w:val="0"/>
          <w:sz w:val="22"/>
        </w:rPr>
        <w:t xml:space="preserve">. </w:t>
      </w:r>
      <w:r w:rsidRPr="00E21C0A">
        <w:rPr>
          <w:rFonts w:eastAsia="Calibri" w:cs="Arial"/>
          <w:b/>
          <w:noProof w:val="0"/>
          <w:sz w:val="22"/>
        </w:rPr>
        <w:t>“EL PROVEEDOR”</w:t>
      </w:r>
      <w:r w:rsidRPr="00E21C0A">
        <w:rPr>
          <w:rFonts w:eastAsia="Calibri" w:cs="Arial"/>
          <w:noProof w:val="0"/>
          <w:sz w:val="22"/>
        </w:rPr>
        <w:t xml:space="preserve">, deberá identificar los cilindros portátiles en que suministre el oxígeno medicinal mediante etiqueta, sello o impresión con su nombre o razón social, domicilio, teléfono, nombre del artículo, número de lote y la leyenda: </w:t>
      </w:r>
      <w:r w:rsidRPr="00E21C0A">
        <w:rPr>
          <w:rFonts w:eastAsia="Calibri" w:cs="Arial"/>
          <w:b/>
          <w:noProof w:val="0"/>
          <w:sz w:val="22"/>
        </w:rPr>
        <w:t>“Cuidado: el Oxígeno en Contacto con Grasas y Derivados de Hidrocarburos es Explosivo”</w:t>
      </w:r>
      <w:r w:rsidRPr="00E21C0A">
        <w:rPr>
          <w:rFonts w:eastAsia="Calibri" w:cs="Arial"/>
          <w:noProof w:val="0"/>
          <w:sz w:val="22"/>
        </w:rPr>
        <w:t xml:space="preserve">, </w:t>
      </w:r>
      <w:r w:rsidRPr="00E21C0A">
        <w:rPr>
          <w:rFonts w:eastAsia="Calibri" w:cs="Arial"/>
          <w:bCs/>
          <w:noProof w:val="0"/>
          <w:sz w:val="22"/>
        </w:rPr>
        <w:t>o una leyenda similar; asimismo, c</w:t>
      </w:r>
      <w:r w:rsidRPr="00E21C0A">
        <w:rPr>
          <w:rFonts w:eastAsia="Calibri" w:cs="Arial"/>
          <w:noProof w:val="0"/>
          <w:sz w:val="22"/>
        </w:rPr>
        <w:t xml:space="preserve">olocarán en los servicios del Área de Prevención y Promoción de la Salud para trabajadores </w:t>
      </w:r>
      <w:r w:rsidRPr="00E21C0A">
        <w:rPr>
          <w:rFonts w:eastAsia="Calibri" w:cs="Arial"/>
          <w:b/>
          <w:noProof w:val="0"/>
          <w:sz w:val="22"/>
        </w:rPr>
        <w:t>“EL INSTITUTO”</w:t>
      </w:r>
      <w:r w:rsidRPr="00E21C0A">
        <w:rPr>
          <w:rFonts w:eastAsia="Calibri" w:cs="Arial"/>
          <w:noProof w:val="0"/>
          <w:sz w:val="22"/>
        </w:rPr>
        <w:t xml:space="preserve"> (SPPSTIMSS), de Nivel Central, así como en las Unidades de Investigación en Salud y de los laboratorios de la COCTI, avisos impresos con los números telefónicos de asistencia gratuitos y emergencia (01800 y locales) vigentes, a los que el personal responsable del servicio de oxígeno pueda acudir</w:t>
      </w:r>
      <w:r w:rsidRPr="00E21C0A">
        <w:rPr>
          <w:rFonts w:eastAsia="Calibri" w:cs="Arial"/>
          <w:b/>
          <w:noProof w:val="0"/>
          <w:sz w:val="22"/>
        </w:rPr>
        <w:t>.</w:t>
      </w:r>
    </w:p>
    <w:p w:rsidR="00E21C0A" w:rsidRPr="00E21C0A" w:rsidRDefault="00E21C0A" w:rsidP="00E21C0A">
      <w:pPr>
        <w:tabs>
          <w:tab w:val="left" w:pos="2898"/>
        </w:tabs>
        <w:spacing w:after="0" w:line="240" w:lineRule="auto"/>
        <w:jc w:val="both"/>
        <w:rPr>
          <w:rFonts w:eastAsia="Calibri" w:cs="Arial"/>
          <w:b/>
          <w:noProof w:val="0"/>
          <w:sz w:val="22"/>
        </w:rPr>
      </w:pPr>
    </w:p>
    <w:p w:rsidR="00E21C0A" w:rsidRPr="00E21C0A" w:rsidRDefault="00E21C0A" w:rsidP="00E21C0A">
      <w:pPr>
        <w:tabs>
          <w:tab w:val="left" w:pos="2898"/>
        </w:tabs>
        <w:spacing w:after="0" w:line="240" w:lineRule="auto"/>
        <w:jc w:val="both"/>
        <w:rPr>
          <w:rFonts w:eastAsia="Calibri" w:cs="Arial"/>
          <w:noProof w:val="0"/>
          <w:sz w:val="22"/>
        </w:rPr>
      </w:pPr>
      <w:r w:rsidRPr="00E21C0A">
        <w:rPr>
          <w:rFonts w:eastAsia="Calibri" w:cs="Arial"/>
          <w:b/>
          <w:noProof w:val="0"/>
          <w:sz w:val="22"/>
        </w:rPr>
        <w:t>“EL PROVEEDOR”</w:t>
      </w:r>
      <w:r w:rsidRPr="00E21C0A">
        <w:rPr>
          <w:rFonts w:eastAsia="Calibri" w:cs="Arial"/>
          <w:noProof w:val="0"/>
          <w:sz w:val="22"/>
        </w:rPr>
        <w:t xml:space="preserve">, sin costo adicional a </w:t>
      </w:r>
      <w:r w:rsidRPr="00E21C0A">
        <w:rPr>
          <w:rFonts w:eastAsia="Calibri" w:cs="Arial"/>
          <w:b/>
          <w:noProof w:val="0"/>
          <w:sz w:val="22"/>
        </w:rPr>
        <w:t>“EL INSTITUTO”</w:t>
      </w:r>
      <w:r w:rsidRPr="00E21C0A">
        <w:rPr>
          <w:rFonts w:eastAsia="Calibri" w:cs="Arial"/>
          <w:noProof w:val="0"/>
          <w:sz w:val="22"/>
        </w:rPr>
        <w:t xml:space="preserve">, deberá llevar a cabo las adecuaciones o reparaciones a que haya lugar, así como la sustitución de partes o componentes que garanticen la seguridad exigida por las autoridades federales correspondientes (Secretaría de Salud, Secretaría del Trabajo y Previsión Social), así como por Protección Civil de la Ciudad de México, además de considerar se realicen revisiones y pruebas cada tres meses en las </w:t>
      </w:r>
      <w:r w:rsidRPr="00E21C0A">
        <w:rPr>
          <w:rFonts w:eastAsia="Calibri" w:cs="Arial"/>
          <w:noProof w:val="0"/>
          <w:sz w:val="22"/>
        </w:rPr>
        <w:lastRenderedPageBreak/>
        <w:t>cuales se demuestre que las instalaciones realizadas por “</w:t>
      </w:r>
      <w:r w:rsidRPr="00E21C0A">
        <w:rPr>
          <w:rFonts w:eastAsia="Calibri" w:cs="Arial"/>
          <w:b/>
          <w:noProof w:val="0"/>
          <w:sz w:val="22"/>
        </w:rPr>
        <w:t>EL PROVEEDOR”</w:t>
      </w:r>
      <w:r w:rsidRPr="00E21C0A">
        <w:rPr>
          <w:rFonts w:eastAsia="Calibri" w:cs="Arial"/>
          <w:noProof w:val="0"/>
          <w:sz w:val="22"/>
        </w:rPr>
        <w:t>, para la prestación del servicio se encuentran en óptimas condiciones de operación.</w:t>
      </w:r>
    </w:p>
    <w:p w:rsidR="00E21C0A" w:rsidRPr="00E21C0A" w:rsidRDefault="00E21C0A" w:rsidP="00E21C0A">
      <w:pPr>
        <w:tabs>
          <w:tab w:val="left" w:pos="2898"/>
        </w:tabs>
        <w:spacing w:after="0" w:line="240" w:lineRule="auto"/>
        <w:jc w:val="both"/>
        <w:rPr>
          <w:rFonts w:eastAsia="Calibri" w:cs="Arial"/>
          <w:noProof w:val="0"/>
          <w:sz w:val="22"/>
        </w:rPr>
      </w:pPr>
    </w:p>
    <w:p w:rsidR="00E21C0A" w:rsidRPr="00E21C0A" w:rsidRDefault="00E21C0A" w:rsidP="00E21C0A">
      <w:pPr>
        <w:tabs>
          <w:tab w:val="left" w:pos="2898"/>
        </w:tabs>
        <w:spacing w:after="0" w:line="240" w:lineRule="auto"/>
        <w:jc w:val="both"/>
        <w:rPr>
          <w:rFonts w:eastAsia="Calibri" w:cs="Arial"/>
          <w:b/>
          <w:noProof w:val="0"/>
          <w:sz w:val="22"/>
        </w:rPr>
      </w:pPr>
      <w:r w:rsidRPr="00E21C0A">
        <w:rPr>
          <w:rFonts w:eastAsia="Calibri" w:cs="Arial"/>
          <w:noProof w:val="0"/>
          <w:sz w:val="22"/>
        </w:rPr>
        <w:t xml:space="preserve">El mantenimiento, reparación y/o la sustitución del equipo propiedad de </w:t>
      </w:r>
      <w:r w:rsidRPr="00E21C0A">
        <w:rPr>
          <w:rFonts w:eastAsia="Calibri" w:cs="Arial"/>
          <w:b/>
          <w:noProof w:val="0"/>
          <w:sz w:val="22"/>
        </w:rPr>
        <w:t>“EL PROVEEDOR”</w:t>
      </w:r>
      <w:r w:rsidRPr="00E21C0A">
        <w:rPr>
          <w:rFonts w:eastAsia="Calibri" w:cs="Arial"/>
          <w:noProof w:val="0"/>
          <w:sz w:val="22"/>
        </w:rPr>
        <w:t xml:space="preserve"> será sin costo alguno para </w:t>
      </w:r>
      <w:r w:rsidRPr="00E21C0A">
        <w:rPr>
          <w:rFonts w:eastAsia="Calibri" w:cs="Arial"/>
          <w:b/>
          <w:noProof w:val="0"/>
          <w:sz w:val="22"/>
        </w:rPr>
        <w:t>“EL INSTITUTO”</w:t>
      </w:r>
      <w:r w:rsidRPr="00E21C0A">
        <w:rPr>
          <w:rFonts w:eastAsia="Calibri" w:cs="Arial"/>
          <w:noProof w:val="0"/>
          <w:sz w:val="22"/>
        </w:rPr>
        <w:t>.</w:t>
      </w:r>
    </w:p>
    <w:p w:rsidR="00E21C0A" w:rsidRPr="00E21C0A" w:rsidRDefault="00E21C0A" w:rsidP="00E21C0A">
      <w:pPr>
        <w:tabs>
          <w:tab w:val="left" w:pos="2898"/>
        </w:tabs>
        <w:spacing w:after="0" w:line="240" w:lineRule="auto"/>
        <w:jc w:val="both"/>
        <w:rPr>
          <w:rFonts w:eastAsia="Calibri" w:cs="Arial"/>
          <w:b/>
          <w:noProof w:val="0"/>
          <w:sz w:val="22"/>
        </w:rPr>
      </w:pPr>
    </w:p>
    <w:p w:rsidR="00E21C0A" w:rsidRPr="00E21C0A" w:rsidRDefault="00E21C0A" w:rsidP="00E21C0A">
      <w:pPr>
        <w:tabs>
          <w:tab w:val="left" w:pos="2898"/>
        </w:tabs>
        <w:suppressAutoHyphens/>
        <w:spacing w:after="0" w:line="240" w:lineRule="auto"/>
        <w:jc w:val="both"/>
        <w:rPr>
          <w:rFonts w:eastAsia="Times New Roman" w:cs="Arial"/>
          <w:noProof w:val="0"/>
          <w:color w:val="000000"/>
          <w:sz w:val="22"/>
          <w:lang w:val="es-ES" w:eastAsia="ar-SA"/>
        </w:rPr>
      </w:pPr>
      <w:r w:rsidRPr="00E21C0A">
        <w:rPr>
          <w:rFonts w:eastAsia="Times New Roman" w:cs="Arial"/>
          <w:b/>
          <w:noProof w:val="0"/>
          <w:sz w:val="22"/>
          <w:lang w:val="es-ES" w:eastAsia="ar-SA"/>
        </w:rPr>
        <w:t xml:space="preserve">“EL PROVEEDOR” </w:t>
      </w:r>
      <w:r w:rsidRPr="00E21C0A">
        <w:rPr>
          <w:rFonts w:eastAsia="Times New Roman" w:cs="Arial"/>
          <w:noProof w:val="0"/>
          <w:sz w:val="22"/>
          <w:lang w:val="es-ES" w:eastAsia="ar-SA"/>
        </w:rPr>
        <w:t xml:space="preserve">deberá realizar el traslado de cilindros portátiles de tipo D, E y M para recargar (de 0.4 a </w:t>
      </w:r>
      <w:smartTag w:uri="urn:schemas-microsoft-com:office:smarttags" w:element="metricconverter">
        <w:smartTagPr>
          <w:attr w:name="ProductID" w:val="1.5 M3"/>
        </w:smartTagPr>
        <w:r w:rsidRPr="00E21C0A">
          <w:rPr>
            <w:rFonts w:eastAsia="Times New Roman" w:cs="Arial"/>
            <w:noProof w:val="0"/>
            <w:sz w:val="22"/>
            <w:lang w:val="es-ES" w:eastAsia="ar-SA"/>
          </w:rPr>
          <w:t>1.5 M</w:t>
        </w:r>
        <w:r w:rsidRPr="00E21C0A">
          <w:rPr>
            <w:rFonts w:eastAsia="Times New Roman" w:cs="Arial"/>
            <w:noProof w:val="0"/>
            <w:sz w:val="22"/>
            <w:vertAlign w:val="superscript"/>
            <w:lang w:val="es-ES" w:eastAsia="ar-SA"/>
          </w:rPr>
          <w:t>3</w:t>
        </w:r>
      </w:smartTag>
      <w:r w:rsidRPr="00E21C0A">
        <w:rPr>
          <w:rFonts w:eastAsia="Times New Roman" w:cs="Arial"/>
          <w:noProof w:val="0"/>
          <w:sz w:val="22"/>
          <w:lang w:val="es-ES" w:eastAsia="ar-SA"/>
        </w:rPr>
        <w:t>) y entregarlos como máximo a las 24 (veinticuatro) horas de la recepción de los mismos.</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se obliga a otorgar el servicio, apegándose a lo establecido en los siguientes rubros, que a manera enunciativa más no limitativa se describen en los Términos y Condiciones, integrados en el </w:t>
      </w:r>
      <w:r w:rsidRPr="00E21C0A">
        <w:rPr>
          <w:rFonts w:eastAsia="Times New Roman" w:cs="Arial"/>
          <w:b/>
          <w:noProof w:val="0"/>
          <w:sz w:val="22"/>
          <w:lang w:eastAsia="ar-SA"/>
        </w:rPr>
        <w:t xml:space="preserve">Anexo 2 (dos) </w:t>
      </w:r>
      <w:r w:rsidRPr="00E21C0A">
        <w:rPr>
          <w:rFonts w:eastAsia="Times New Roman" w:cs="Arial"/>
          <w:noProof w:val="0"/>
          <w:sz w:val="22"/>
          <w:lang w:val="es-ES" w:eastAsia="ar-SA"/>
        </w:rPr>
        <w:t>del presente contrato.</w:t>
      </w:r>
    </w:p>
    <w:p w:rsidR="00E21C0A" w:rsidRPr="00E21C0A" w:rsidRDefault="00E21C0A" w:rsidP="00E21C0A">
      <w:pPr>
        <w:tabs>
          <w:tab w:val="left" w:pos="2898"/>
        </w:tabs>
        <w:suppressAutoHyphens/>
        <w:spacing w:after="0" w:line="240" w:lineRule="auto"/>
        <w:rPr>
          <w:rFonts w:eastAsia="Times New Roman" w:cs="Arial"/>
          <w:noProof w:val="0"/>
          <w:sz w:val="22"/>
          <w:lang w:val="es-ES" w:eastAsia="ar-SA"/>
        </w:rPr>
      </w:pPr>
    </w:p>
    <w:p w:rsidR="00E21C0A" w:rsidRPr="00E21C0A" w:rsidRDefault="00E21C0A" w:rsidP="00E5039D">
      <w:pPr>
        <w:numPr>
          <w:ilvl w:val="0"/>
          <w:numId w:val="48"/>
        </w:numPr>
        <w:tabs>
          <w:tab w:val="left" w:pos="2898"/>
        </w:tabs>
        <w:suppressAutoHyphens/>
        <w:spacing w:after="0" w:line="240" w:lineRule="auto"/>
        <w:rPr>
          <w:rFonts w:eastAsia="Times New Roman" w:cs="Arial"/>
          <w:noProof w:val="0"/>
          <w:sz w:val="24"/>
          <w:lang w:val="es-ES" w:eastAsia="ar-SA"/>
        </w:rPr>
      </w:pPr>
      <w:r w:rsidRPr="00E21C0A">
        <w:rPr>
          <w:rFonts w:eastAsia="Calibri" w:cs="Arial"/>
          <w:b/>
          <w:noProof w:val="0"/>
          <w:sz w:val="22"/>
          <w:szCs w:val="21"/>
        </w:rPr>
        <w:t>DESCRIPCIÓN COMPLETA DEL SERVICIO</w:t>
      </w:r>
    </w:p>
    <w:p w:rsidR="00E21C0A" w:rsidRPr="00E21C0A" w:rsidRDefault="00E21C0A" w:rsidP="00E5039D">
      <w:pPr>
        <w:numPr>
          <w:ilvl w:val="0"/>
          <w:numId w:val="48"/>
        </w:numPr>
        <w:tabs>
          <w:tab w:val="left" w:pos="2898"/>
        </w:tabs>
        <w:suppressAutoHyphens/>
        <w:spacing w:after="0" w:line="240" w:lineRule="auto"/>
        <w:rPr>
          <w:rFonts w:eastAsia="Times New Roman" w:cs="Arial"/>
          <w:b/>
          <w:noProof w:val="0"/>
          <w:sz w:val="22"/>
          <w:lang w:val="es-ES" w:eastAsia="ar-SA"/>
        </w:rPr>
      </w:pPr>
      <w:r w:rsidRPr="00E21C0A">
        <w:rPr>
          <w:rFonts w:eastAsia="Times New Roman" w:cs="Arial"/>
          <w:b/>
          <w:noProof w:val="0"/>
          <w:sz w:val="22"/>
          <w:lang w:val="es-ES" w:eastAsia="ar-SA"/>
        </w:rPr>
        <w:t>VERIFICACIÓN DOCUMENTAL</w:t>
      </w:r>
    </w:p>
    <w:p w:rsidR="00E21C0A" w:rsidRPr="00E21C0A" w:rsidRDefault="00E21C0A" w:rsidP="00E5039D">
      <w:pPr>
        <w:numPr>
          <w:ilvl w:val="0"/>
          <w:numId w:val="48"/>
        </w:numPr>
        <w:tabs>
          <w:tab w:val="left" w:pos="2898"/>
        </w:tabs>
        <w:suppressAutoHyphens/>
        <w:spacing w:after="0" w:line="240" w:lineRule="auto"/>
        <w:rPr>
          <w:rFonts w:eastAsia="Times New Roman" w:cs="Arial"/>
          <w:b/>
          <w:noProof w:val="0"/>
          <w:sz w:val="22"/>
          <w:lang w:val="es-ES" w:eastAsia="ar-SA"/>
        </w:rPr>
      </w:pPr>
      <w:r w:rsidRPr="00E21C0A">
        <w:rPr>
          <w:rFonts w:eastAsia="Times New Roman" w:cs="Arial"/>
          <w:b/>
          <w:noProof w:val="0"/>
          <w:sz w:val="22"/>
          <w:lang w:val="es-ES" w:eastAsia="ar-SA"/>
        </w:rPr>
        <w:t>VISITAS A INSTALACIONES</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numPr>
          <w:ilvl w:val="0"/>
          <w:numId w:val="24"/>
        </w:numPr>
        <w:tabs>
          <w:tab w:val="num" w:pos="709"/>
          <w:tab w:val="left" w:pos="2898"/>
        </w:tabs>
        <w:suppressAutoHyphens/>
        <w:spacing w:after="0" w:line="240" w:lineRule="auto"/>
        <w:ind w:left="0" w:firstLine="0"/>
        <w:jc w:val="both"/>
        <w:rPr>
          <w:rFonts w:eastAsia="Times New Roman" w:cs="Arial"/>
          <w:noProof w:val="0"/>
          <w:sz w:val="22"/>
          <w:szCs w:val="21"/>
          <w:lang w:val="es-ES" w:eastAsia="ar-SA"/>
        </w:rPr>
      </w:pPr>
      <w:r w:rsidRPr="00E21C0A">
        <w:rPr>
          <w:rFonts w:eastAsia="Times New Roman" w:cs="Arial"/>
          <w:b/>
          <w:noProof w:val="0"/>
          <w:sz w:val="22"/>
          <w:szCs w:val="21"/>
          <w:lang w:val="es-ES" w:eastAsia="ar-SA"/>
        </w:rPr>
        <w:t>MECANISMOS DE COMPROBACIÓN Y VERIFICACIÓN DEL SERVICIO CONTRATADO.-</w:t>
      </w:r>
      <w:r w:rsidRPr="00E21C0A">
        <w:rPr>
          <w:rFonts w:eastAsia="Times New Roman" w:cs="Arial"/>
          <w:noProof w:val="0"/>
          <w:sz w:val="22"/>
          <w:szCs w:val="21"/>
          <w:lang w:val="es-ES" w:eastAsia="ar-SA"/>
        </w:rPr>
        <w:t xml:space="preserve"> Al momento del suministro de gases por parte de </w:t>
      </w:r>
      <w:r w:rsidRPr="00E21C0A">
        <w:rPr>
          <w:rFonts w:eastAsia="Times New Roman" w:cs="Arial"/>
          <w:b/>
          <w:noProof w:val="0"/>
          <w:sz w:val="22"/>
          <w:szCs w:val="21"/>
          <w:lang w:val="es-ES" w:eastAsia="ar-SA"/>
        </w:rPr>
        <w:t>“EL PROVEEDOR”</w:t>
      </w:r>
      <w:r w:rsidRPr="00E21C0A">
        <w:rPr>
          <w:rFonts w:eastAsia="Times New Roman" w:cs="Arial"/>
          <w:noProof w:val="0"/>
          <w:sz w:val="22"/>
          <w:szCs w:val="21"/>
          <w:lang w:val="es-ES" w:eastAsia="ar-SA"/>
        </w:rPr>
        <w:t xml:space="preserve"> el servidor público encargado de la recepción será, en el caso de la CAISPN los funcionarios que se establecen en el numeral </w:t>
      </w:r>
      <w:r w:rsidRPr="00E21C0A">
        <w:rPr>
          <w:rFonts w:eastAsia="Times New Roman" w:cs="Arial"/>
          <w:b/>
          <w:noProof w:val="0"/>
          <w:sz w:val="22"/>
          <w:szCs w:val="21"/>
          <w:lang w:val="es-ES" w:eastAsia="ar-SA"/>
        </w:rPr>
        <w:t>VI.-</w:t>
      </w:r>
      <w:r w:rsidRPr="00E21C0A">
        <w:rPr>
          <w:rFonts w:eastAsia="Times New Roman" w:cs="Arial"/>
          <w:noProof w:val="0"/>
          <w:sz w:val="22"/>
          <w:szCs w:val="21"/>
          <w:lang w:val="es-ES" w:eastAsia="ar-SA"/>
        </w:rPr>
        <w:t xml:space="preserve"> </w:t>
      </w:r>
      <w:r w:rsidRPr="00E21C0A">
        <w:rPr>
          <w:rFonts w:eastAsia="Times New Roman" w:cs="Arial"/>
          <w:b/>
          <w:noProof w:val="0"/>
          <w:sz w:val="22"/>
          <w:szCs w:val="21"/>
          <w:lang w:val="es-ES" w:eastAsia="ar-SA"/>
        </w:rPr>
        <w:t>PLAZO, LUGAR Y CONDICIONES DE PRESTACIÓN DEL SERVICIO.-</w:t>
      </w:r>
      <w:r w:rsidRPr="00E21C0A">
        <w:rPr>
          <w:rFonts w:eastAsia="Times New Roman" w:cs="Arial"/>
          <w:noProof w:val="0"/>
          <w:sz w:val="22"/>
          <w:szCs w:val="21"/>
          <w:lang w:val="es-ES" w:eastAsia="ar-SA"/>
        </w:rPr>
        <w:t xml:space="preserve"> de los Términos y Condiciones que se agregan al presente como </w:t>
      </w:r>
      <w:r w:rsidRPr="00E21C0A">
        <w:rPr>
          <w:rFonts w:eastAsia="Times New Roman" w:cs="Arial"/>
          <w:b/>
          <w:noProof w:val="0"/>
          <w:sz w:val="22"/>
          <w:szCs w:val="21"/>
          <w:lang w:val="es-ES" w:eastAsia="ar-SA"/>
        </w:rPr>
        <w:t>Anexo 2 (dos)</w:t>
      </w:r>
      <w:r w:rsidRPr="00E21C0A">
        <w:rPr>
          <w:rFonts w:eastAsia="Times New Roman" w:cs="Arial"/>
          <w:noProof w:val="0"/>
          <w:sz w:val="22"/>
          <w:szCs w:val="21"/>
          <w:lang w:val="es-ES" w:eastAsia="ar-SA"/>
        </w:rPr>
        <w:t xml:space="preserve">, apartado Lugar y Condiciones de Entrega; para la CIS, la Licenciada Alejandra Avilés Salas o a quien ésta designe y, por lo que corresponde a la COCTI, será el Responsable del Área de Control o a quien este designe, verificarán que </w:t>
      </w:r>
      <w:r w:rsidRPr="00E21C0A">
        <w:rPr>
          <w:rFonts w:eastAsia="Times New Roman" w:cs="Arial"/>
          <w:b/>
          <w:noProof w:val="0"/>
          <w:sz w:val="22"/>
          <w:szCs w:val="21"/>
          <w:lang w:val="es-ES" w:eastAsia="ar-SA"/>
        </w:rPr>
        <w:t xml:space="preserve">“EL PROVEEDOR” </w:t>
      </w:r>
      <w:r w:rsidRPr="00E21C0A">
        <w:rPr>
          <w:rFonts w:eastAsia="Times New Roman" w:cs="Arial"/>
          <w:noProof w:val="0"/>
          <w:sz w:val="22"/>
          <w:szCs w:val="21"/>
          <w:lang w:val="es-ES" w:eastAsia="ar-SA"/>
        </w:rPr>
        <w:t xml:space="preserve">cumpla con las condiciones requeridas en el numeral II del documento denominado Anexo Técnico, integrado en el </w:t>
      </w:r>
      <w:r w:rsidRPr="00E21C0A">
        <w:rPr>
          <w:rFonts w:eastAsia="Times New Roman" w:cs="Arial"/>
          <w:b/>
          <w:noProof w:val="0"/>
          <w:sz w:val="22"/>
          <w:szCs w:val="21"/>
          <w:lang w:val="es-ES" w:eastAsia="ar-SA"/>
        </w:rPr>
        <w:t xml:space="preserve">Anexo 2 (dos) </w:t>
      </w:r>
      <w:r w:rsidRPr="00E21C0A">
        <w:rPr>
          <w:rFonts w:eastAsia="Times New Roman" w:cs="Arial"/>
          <w:noProof w:val="0"/>
          <w:sz w:val="22"/>
          <w:szCs w:val="21"/>
          <w:lang w:val="es-ES" w:eastAsia="ar-SA"/>
        </w:rPr>
        <w:t>del presente contrato; la cual se comprobará con la remisión de entrega respectiva, en caso de que la recepción de los gases la hayan realizado servidores designados por los responsables de éstas, los encargados también deberán firmar la mencionada remisión, incluyendo su nombre, matrícula y fecha.</w:t>
      </w:r>
    </w:p>
    <w:p w:rsidR="00E21C0A" w:rsidRPr="00E21C0A" w:rsidRDefault="00E21C0A" w:rsidP="00E21C0A">
      <w:pPr>
        <w:numPr>
          <w:ilvl w:val="0"/>
          <w:numId w:val="24"/>
        </w:numPr>
        <w:tabs>
          <w:tab w:val="num" w:pos="709"/>
          <w:tab w:val="left" w:pos="2898"/>
        </w:tabs>
        <w:suppressAutoHyphens/>
        <w:spacing w:after="0" w:line="240" w:lineRule="auto"/>
        <w:ind w:left="0" w:firstLine="0"/>
        <w:jc w:val="both"/>
        <w:rPr>
          <w:rFonts w:eastAsia="Times New Roman" w:cs="Arial"/>
          <w:noProof w:val="0"/>
          <w:sz w:val="22"/>
          <w:szCs w:val="21"/>
          <w:lang w:val="es-ES" w:eastAsia="ar-SA"/>
        </w:rPr>
      </w:pPr>
    </w:p>
    <w:p w:rsidR="00E21C0A" w:rsidRPr="00E21C0A" w:rsidRDefault="00E21C0A" w:rsidP="00E21C0A">
      <w:pPr>
        <w:widowControl w:val="0"/>
        <w:tabs>
          <w:tab w:val="left" w:pos="2898"/>
        </w:tabs>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E21C0A">
        <w:rPr>
          <w:rFonts w:eastAsia="Times New Roman" w:cs="Arial"/>
          <w:noProof w:val="0"/>
          <w:color w:val="000000"/>
          <w:sz w:val="22"/>
          <w:lang w:val="es-ES_tradnl" w:eastAsia="ar-SA"/>
        </w:rPr>
        <w:t xml:space="preserve">Cabe resaltar que mientras no se cumpla con las condiciones de la prestación del servicio establecidas, </w:t>
      </w:r>
      <w:r w:rsidRPr="00E21C0A">
        <w:rPr>
          <w:rFonts w:eastAsia="Times New Roman" w:cs="Arial"/>
          <w:b/>
          <w:noProof w:val="0"/>
          <w:color w:val="000000"/>
          <w:sz w:val="22"/>
          <w:lang w:val="es-ES_tradnl" w:eastAsia="ar-SA"/>
        </w:rPr>
        <w:t>“EL INSTITUTO”</w:t>
      </w:r>
      <w:r w:rsidRPr="00E21C0A">
        <w:rPr>
          <w:rFonts w:eastAsia="Times New Roman" w:cs="Arial"/>
          <w:noProof w:val="0"/>
          <w:color w:val="000000"/>
          <w:sz w:val="22"/>
          <w:lang w:val="es-ES_tradnl" w:eastAsia="ar-SA"/>
        </w:rPr>
        <w:t xml:space="preserve"> no dará por aceptado el servicio objeto de este requerimiento.</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QUINTA.- VIGENCIA.- “LAS PARTES”</w:t>
      </w:r>
      <w:r w:rsidRPr="00E21C0A">
        <w:rPr>
          <w:rFonts w:eastAsia="Times New Roman" w:cs="Arial"/>
          <w:noProof w:val="0"/>
          <w:sz w:val="22"/>
          <w:lang w:val="es-ES" w:eastAsia="ar-SA"/>
        </w:rPr>
        <w:t xml:space="preserve"> convienen que la vigencia del presente contrato será a partir de su firma y hasta el </w:t>
      </w:r>
      <w:r w:rsidRPr="00E21C0A">
        <w:rPr>
          <w:rFonts w:eastAsia="Times New Roman" w:cs="Arial"/>
          <w:bCs/>
          <w:noProof w:val="0"/>
          <w:color w:val="000000"/>
          <w:sz w:val="22"/>
          <w:lang w:val="es-ES" w:eastAsia="ar-SA"/>
        </w:rPr>
        <w:t>31 de diciembre de 2018.</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noProof w:val="0"/>
          <w:sz w:val="22"/>
          <w:lang w:val="es-ES" w:eastAsia="ar-SA"/>
        </w:rPr>
        <w:t>SEXTA.- TRANSFERENCIA DE DERECHOS DE COBRO.- “EL PROVEEDOR”</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a través del administrador del presente contrato para tal efecto.</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w:t>
      </w:r>
      <w:r w:rsidRPr="00E21C0A">
        <w:rPr>
          <w:rFonts w:eastAsia="Times New Roman" w:cs="Arial"/>
          <w:bCs/>
          <w:noProof w:val="0"/>
          <w:sz w:val="22"/>
          <w:lang w:val="es-ES" w:eastAsia="ar-SA"/>
        </w:rPr>
        <w:lastRenderedPageBreak/>
        <w:t>contra-recibos cuyo importe transfiere, y demás documentos sustantivos de dicha transferencia, lo cual será necesario para efectuar el pago correspondiente.</w:t>
      </w: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Cs/>
          <w:noProof w:val="0"/>
          <w:sz w:val="22"/>
          <w:lang w:val="es-ES" w:eastAsia="ar-SA"/>
        </w:rPr>
        <w:t xml:space="preserve">Si con motivo de la transferencia de los derechos de cobro solicitada por </w:t>
      </w:r>
      <w:r w:rsidRPr="00E21C0A">
        <w:rPr>
          <w:rFonts w:eastAsia="Times New Roman" w:cs="Arial"/>
          <w:b/>
          <w:bCs/>
          <w:noProof w:val="0"/>
          <w:sz w:val="22"/>
          <w:lang w:val="es-ES" w:eastAsia="ar-SA"/>
        </w:rPr>
        <w:t xml:space="preserve">“EL PROVEEDOR” </w:t>
      </w:r>
      <w:r w:rsidRPr="00E21C0A">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SÉPTIMA.- RESPONSABILIDAD.-</w:t>
      </w:r>
      <w:r w:rsidRPr="00E21C0A">
        <w:rPr>
          <w:rFonts w:eastAsia="Times New Roman" w:cs="Arial"/>
          <w:noProof w:val="0"/>
          <w:sz w:val="22"/>
          <w:lang w:val="es-ES" w:eastAsia="ar-SA"/>
        </w:rPr>
        <w:t xml:space="preserv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 xml:space="preserve">OCTAVA.- CONTRIBUCIONES.- </w:t>
      </w:r>
      <w:r w:rsidRPr="00E21C0A">
        <w:rPr>
          <w:rFonts w:eastAsia="Times New Roman" w:cs="Arial"/>
          <w:noProof w:val="0"/>
          <w:sz w:val="22"/>
          <w:lang w:val="es-ES" w:eastAsia="ar-SA"/>
        </w:rPr>
        <w:t xml:space="preserve">Los impuestos y/o derechos que procedan con motivo del servicio objeto del presente contrato, serán pagados por </w:t>
      </w:r>
      <w:r w:rsidRPr="00E21C0A">
        <w:rPr>
          <w:rFonts w:eastAsia="Times New Roman" w:cs="Arial"/>
          <w:b/>
          <w:bCs/>
          <w:noProof w:val="0"/>
          <w:sz w:val="22"/>
          <w:lang w:val="es-ES" w:eastAsia="ar-SA"/>
        </w:rPr>
        <w:t xml:space="preserve">“EL PROVEEDOR” </w:t>
      </w:r>
      <w:r w:rsidRPr="00E21C0A">
        <w:rPr>
          <w:rFonts w:eastAsia="Times New Roman" w:cs="Arial"/>
          <w:noProof w:val="0"/>
          <w:sz w:val="22"/>
          <w:lang w:val="es-ES" w:eastAsia="ar-SA"/>
        </w:rPr>
        <w:t xml:space="preserve"> conforme a la legislación aplicable en la materia.</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pacing w:after="0" w:line="240" w:lineRule="auto"/>
        <w:jc w:val="both"/>
        <w:rPr>
          <w:rFonts w:eastAsia="Times New Roman" w:cs="Arial"/>
          <w:noProof w:val="0"/>
          <w:sz w:val="22"/>
          <w:lang w:val="es-ES" w:eastAsia="es-ES"/>
        </w:rPr>
      </w:pPr>
      <w:r w:rsidRPr="00E21C0A">
        <w:rPr>
          <w:rFonts w:eastAsia="Times New Roman" w:cs="Arial"/>
          <w:b/>
          <w:bCs/>
          <w:noProof w:val="0"/>
          <w:sz w:val="22"/>
          <w:lang w:val="es-ES" w:eastAsia="es-ES"/>
        </w:rPr>
        <w:t>“EL INSTITUTO”</w:t>
      </w:r>
      <w:r w:rsidRPr="00E21C0A">
        <w:rPr>
          <w:rFonts w:eastAsia="Times New Roman" w:cs="Arial"/>
          <w:noProof w:val="0"/>
          <w:sz w:val="22"/>
          <w:lang w:val="es-ES" w:eastAsia="es-ES"/>
        </w:rPr>
        <w:t xml:space="preserve"> sólo cubrirá el Impuesto al Valor Agregado (I.V.A.), de acuerdo con lo establecido en las disposiciones fiscales vigentes en la materia.</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en su caso, </w:t>
      </w:r>
      <w:r w:rsidRPr="00E21C0A">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a través del Área fiscalizadora competente, podrá verificar en cualquier momento el cumplimiento de dicha obligación.</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p>
    <w:p w:rsidR="00E21C0A" w:rsidRPr="00E21C0A" w:rsidRDefault="00E21C0A" w:rsidP="00E21C0A">
      <w:pPr>
        <w:tabs>
          <w:tab w:val="left" w:pos="2898"/>
        </w:tabs>
        <w:suppressAutoHyphens/>
        <w:autoSpaceDE w:val="0"/>
        <w:autoSpaceDN w:val="0"/>
        <w:spacing w:after="0" w:line="240" w:lineRule="auto"/>
        <w:jc w:val="both"/>
        <w:rPr>
          <w:rFonts w:eastAsia="Times New Roman" w:cs="Arial"/>
          <w:noProof w:val="0"/>
          <w:sz w:val="22"/>
          <w:lang w:val="es-ES" w:eastAsia="ar-SA"/>
        </w:rPr>
      </w:pPr>
      <w:r w:rsidRPr="00E21C0A">
        <w:rPr>
          <w:rFonts w:eastAsia="Times New Roman" w:cs="Arial"/>
          <w:b/>
          <w:iCs/>
          <w:noProof w:val="0"/>
          <w:sz w:val="22"/>
          <w:lang w:val="es-ES" w:eastAsia="ar-SA"/>
        </w:rPr>
        <w:t>“EL PROVEEDOR”</w:t>
      </w:r>
      <w:r w:rsidRPr="00E21C0A">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E21C0A">
        <w:rPr>
          <w:rFonts w:eastAsia="Times New Roman" w:cs="Arial"/>
          <w:b/>
          <w:iCs/>
          <w:noProof w:val="0"/>
          <w:sz w:val="22"/>
          <w:lang w:val="es-ES" w:eastAsia="ar-SA"/>
        </w:rPr>
        <w:t>”El INSTITUTO”</w:t>
      </w:r>
      <w:r w:rsidRPr="00E21C0A">
        <w:rPr>
          <w:rFonts w:eastAsia="Times New Roman" w:cs="Arial"/>
          <w:iCs/>
          <w:noProof w:val="0"/>
          <w:sz w:val="22"/>
          <w:lang w:val="es-ES" w:eastAsia="ar-SA"/>
        </w:rPr>
        <w:t xml:space="preserve"> las compense con el o los pagos que tenga que hacerle por concepto de contraprestación por la contratación del servicio.</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noProof w:val="0"/>
          <w:sz w:val="22"/>
          <w:lang w:val="es-ES" w:eastAsia="ar-SA"/>
        </w:rPr>
        <w:t>NOVENA.- PATENTES Y/O MARCAS.- “EL PROVEEDOR”</w:t>
      </w:r>
      <w:r w:rsidRPr="00E21C0A">
        <w:rPr>
          <w:rFonts w:eastAsia="Times New Roman" w:cs="Arial"/>
          <w:noProof w:val="0"/>
          <w:sz w:val="22"/>
          <w:lang w:val="es-ES" w:eastAsia="ar-SA"/>
        </w:rPr>
        <w:t xml:space="preserve"> se obliga para con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a responder por los daños y/o perjuicios que pudiera causar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Por lo anterior, </w:t>
      </w: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noProof w:val="0"/>
          <w:sz w:val="22"/>
          <w:lang w:val="es-ES" w:eastAsia="ar-SA"/>
        </w:rPr>
        <w:t xml:space="preserve">En caso de que sobreviniera alguna reclamación en contra de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para que éste lleve a cabo las acciones necesarias que garanticen la liberación de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de cualquier controversia </w:t>
      </w:r>
      <w:r w:rsidRPr="00E21C0A">
        <w:rPr>
          <w:rFonts w:eastAsia="Times New Roman" w:cs="Arial"/>
          <w:noProof w:val="0"/>
          <w:sz w:val="22"/>
          <w:lang w:val="es-ES" w:eastAsia="ar-SA"/>
        </w:rPr>
        <w:lastRenderedPageBreak/>
        <w:t>o responsabilidad de carácter civil, mercantil, penal o administrativa que, en su caso, se ocasione</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 w:val="left" w:pos="9639"/>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Lo anterior de conformidad a lo establecido en el artículo 45, fracción XX de la </w:t>
      </w:r>
      <w:r w:rsidRPr="00E21C0A">
        <w:rPr>
          <w:rFonts w:eastAsia="Times New Roman" w:cs="Arial"/>
          <w:bCs/>
          <w:noProof w:val="0"/>
          <w:sz w:val="22"/>
          <w:lang w:val="es-ES" w:eastAsia="ar-SA"/>
        </w:rPr>
        <w:t>Ley de Adquisiciones, Arrendamientos y Servicios del Sector Público.</w:t>
      </w:r>
    </w:p>
    <w:p w:rsidR="00E21C0A" w:rsidRPr="00E21C0A" w:rsidRDefault="00E21C0A" w:rsidP="00E21C0A">
      <w:pPr>
        <w:tabs>
          <w:tab w:val="left" w:pos="2898"/>
        </w:tabs>
        <w:suppressAutoHyphens/>
        <w:spacing w:after="0" w:line="240" w:lineRule="auto"/>
        <w:ind w:right="-93" w:hanging="4"/>
        <w:jc w:val="both"/>
        <w:rPr>
          <w:rFonts w:eastAsia="Times New Roman" w:cs="Arial"/>
          <w:b/>
          <w:bCs/>
          <w:noProof w:val="0"/>
          <w:sz w:val="22"/>
          <w:lang w:val="es-ES" w:eastAsia="ar-SA"/>
        </w:rPr>
      </w:pPr>
    </w:p>
    <w:p w:rsidR="00E21C0A" w:rsidRPr="00E21C0A" w:rsidRDefault="00E21C0A" w:rsidP="00E21C0A">
      <w:pPr>
        <w:tabs>
          <w:tab w:val="left" w:pos="2898"/>
        </w:tabs>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E21C0A">
        <w:rPr>
          <w:rFonts w:eastAsia="Times New Roman" w:cs="Arial"/>
          <w:b/>
          <w:bCs/>
          <w:noProof w:val="0"/>
          <w:sz w:val="22"/>
          <w:lang w:val="es-ES" w:eastAsia="ar-SA"/>
        </w:rPr>
        <w:t>DÉCIMA.- DÉCIMA.- GARANTÍAS.- “EL PROVEEDOR” SE OBLIGA A ENTREGAR A “EL INSTITUTO” LAS GARANTÍAS QUE A CONTINUACIÓN SE INDICA:</w:t>
      </w:r>
    </w:p>
    <w:p w:rsidR="00E21C0A" w:rsidRPr="00E21C0A" w:rsidRDefault="00E21C0A" w:rsidP="00E21C0A">
      <w:pPr>
        <w:tabs>
          <w:tab w:val="left" w:pos="2898"/>
        </w:tabs>
        <w:suppressAutoHyphens/>
        <w:overflowPunct w:val="0"/>
        <w:autoSpaceDE w:val="0"/>
        <w:spacing w:after="0" w:line="240" w:lineRule="auto"/>
        <w:ind w:right="49"/>
        <w:jc w:val="both"/>
        <w:textAlignment w:val="baseline"/>
        <w:rPr>
          <w:rFonts w:eastAsia="Times New Roman" w:cs="Arial"/>
          <w:b/>
          <w:bCs/>
          <w:noProof w:val="0"/>
          <w:sz w:val="22"/>
          <w:lang w:val="es-ES" w:eastAsia="ar-SA"/>
        </w:rPr>
      </w:pPr>
    </w:p>
    <w:p w:rsidR="00E21C0A" w:rsidRPr="00E21C0A" w:rsidRDefault="00E21C0A" w:rsidP="00E21C0A">
      <w:pPr>
        <w:tabs>
          <w:tab w:val="left" w:pos="2898"/>
        </w:tabs>
        <w:spacing w:after="0" w:line="240" w:lineRule="auto"/>
        <w:jc w:val="both"/>
        <w:rPr>
          <w:rFonts w:eastAsia="Calibri" w:cs="Arial"/>
          <w:noProof w:val="0"/>
          <w:sz w:val="22"/>
          <w:szCs w:val="21"/>
        </w:rPr>
      </w:pPr>
      <w:r w:rsidRPr="00E21C0A">
        <w:rPr>
          <w:rFonts w:eastAsia="Calibri" w:cs="Arial"/>
          <w:b/>
          <w:bCs/>
          <w:noProof w:val="0"/>
          <w:sz w:val="22"/>
          <w:szCs w:val="21"/>
        </w:rPr>
        <w:t>a) GARANTÍA DE LOS SERVICIOS.-</w:t>
      </w:r>
      <w:r w:rsidRPr="00E21C0A">
        <w:rPr>
          <w:rFonts w:eastAsia="Calibri" w:cs="Arial"/>
          <w:noProof w:val="0"/>
          <w:sz w:val="22"/>
          <w:szCs w:val="21"/>
        </w:rPr>
        <w:t xml:space="preserve"> </w:t>
      </w:r>
      <w:r w:rsidRPr="00E21C0A">
        <w:rPr>
          <w:rFonts w:eastAsia="Calibri" w:cs="Arial"/>
          <w:b/>
          <w:noProof w:val="0"/>
          <w:sz w:val="22"/>
          <w:szCs w:val="21"/>
        </w:rPr>
        <w:t>“EL PROVEEDOR”</w:t>
      </w:r>
      <w:r w:rsidRPr="00E21C0A">
        <w:rPr>
          <w:rFonts w:eastAsia="Calibri" w:cs="Arial"/>
          <w:noProof w:val="0"/>
          <w:sz w:val="22"/>
          <w:szCs w:val="21"/>
        </w:rPr>
        <w:t xml:space="preserve"> deberá entregar junto con el primer servicio en cada una de las Coordinaciones solicitantes, por escrito en hoja membretada de </w:t>
      </w:r>
      <w:r w:rsidRPr="00E21C0A">
        <w:rPr>
          <w:rFonts w:eastAsia="Calibri" w:cs="Arial"/>
          <w:b/>
          <w:noProof w:val="0"/>
          <w:sz w:val="22"/>
          <w:szCs w:val="21"/>
        </w:rPr>
        <w:t>“EL PROVEEDOR”</w:t>
      </w:r>
      <w:r w:rsidRPr="00E21C0A">
        <w:rPr>
          <w:rFonts w:eastAsia="Calibri" w:cs="Arial"/>
          <w:noProof w:val="0"/>
          <w:sz w:val="22"/>
          <w:szCs w:val="21"/>
        </w:rPr>
        <w:t xml:space="preserve"> y firmada por su representante legal y a entera satisfacción de </w:t>
      </w:r>
      <w:r w:rsidRPr="00E21C0A">
        <w:rPr>
          <w:rFonts w:eastAsia="Calibri" w:cs="Arial"/>
          <w:b/>
          <w:noProof w:val="0"/>
          <w:sz w:val="22"/>
          <w:szCs w:val="21"/>
        </w:rPr>
        <w:t>“EL INSTITUTO”</w:t>
      </w:r>
      <w:r w:rsidRPr="00E21C0A">
        <w:rPr>
          <w:rFonts w:eastAsia="Calibri" w:cs="Arial"/>
          <w:noProof w:val="0"/>
          <w:sz w:val="22"/>
          <w:szCs w:val="21"/>
        </w:rPr>
        <w:t xml:space="preserve">, la garantía de los servicios, durante la vigencia del contrato que resulte. El periodo de vigencia de la garantía dará inicio a partir del primer suministro de gases y al término de la vigencia del contrato. </w:t>
      </w:r>
    </w:p>
    <w:p w:rsidR="00E21C0A" w:rsidRPr="00E21C0A" w:rsidRDefault="00E21C0A" w:rsidP="00E21C0A">
      <w:pPr>
        <w:tabs>
          <w:tab w:val="left" w:pos="2898"/>
        </w:tabs>
        <w:suppressAutoHyphens/>
        <w:spacing w:after="0" w:line="240" w:lineRule="auto"/>
        <w:rPr>
          <w:rFonts w:eastAsia="Times New Roman" w:cs="Arial"/>
          <w:noProof w:val="0"/>
          <w:sz w:val="22"/>
          <w:szCs w:val="21"/>
          <w:lang w:val="es-ES" w:eastAsia="ar-SA"/>
        </w:rPr>
      </w:pPr>
    </w:p>
    <w:p w:rsidR="00E21C0A" w:rsidRPr="00E21C0A" w:rsidRDefault="00E21C0A" w:rsidP="00E21C0A">
      <w:pPr>
        <w:tabs>
          <w:tab w:val="left" w:pos="2898"/>
        </w:tabs>
        <w:suppressAutoHyphens/>
        <w:spacing w:after="0" w:line="240" w:lineRule="auto"/>
        <w:jc w:val="both"/>
        <w:rPr>
          <w:rFonts w:eastAsia="Calibri" w:cs="Arial"/>
          <w:noProof w:val="0"/>
          <w:sz w:val="22"/>
          <w:szCs w:val="21"/>
        </w:rPr>
      </w:pPr>
      <w:r w:rsidRPr="00E21C0A">
        <w:rPr>
          <w:rFonts w:eastAsia="Calibri" w:cs="Arial"/>
          <w:b/>
          <w:noProof w:val="0"/>
          <w:sz w:val="22"/>
          <w:szCs w:val="21"/>
        </w:rPr>
        <w:t>“EL PROVEEDOR”</w:t>
      </w:r>
      <w:r w:rsidRPr="00E21C0A">
        <w:rPr>
          <w:rFonts w:eastAsia="Calibri" w:cs="Arial"/>
          <w:noProof w:val="0"/>
          <w:sz w:val="22"/>
          <w:szCs w:val="21"/>
        </w:rPr>
        <w:t xml:space="preserve">  se obliga expresamente a proporcionar el servicio en el lugar en que se encuentren ubicados los Acumuladores, Cilindros, Dewar y Thermo Portátil.</w:t>
      </w:r>
    </w:p>
    <w:p w:rsidR="00E21C0A" w:rsidRPr="00E21C0A" w:rsidRDefault="00E21C0A" w:rsidP="00E21C0A">
      <w:pPr>
        <w:tabs>
          <w:tab w:val="left" w:pos="2898"/>
        </w:tabs>
        <w:suppressAutoHyphens/>
        <w:spacing w:after="0" w:line="240" w:lineRule="auto"/>
        <w:jc w:val="both"/>
        <w:rPr>
          <w:rFonts w:eastAsia="Calibri" w:cs="Arial"/>
          <w:noProof w:val="0"/>
          <w:sz w:val="22"/>
          <w:szCs w:val="21"/>
        </w:rPr>
      </w:pPr>
    </w:p>
    <w:p w:rsidR="00E21C0A" w:rsidRPr="00E21C0A" w:rsidRDefault="00E21C0A" w:rsidP="00E21C0A">
      <w:pPr>
        <w:tabs>
          <w:tab w:val="left" w:pos="2898"/>
        </w:tabs>
        <w:suppressAutoHyphens/>
        <w:spacing w:after="0" w:line="240" w:lineRule="auto"/>
        <w:jc w:val="both"/>
        <w:rPr>
          <w:rFonts w:eastAsia="Calibri" w:cs="Arial"/>
          <w:noProof w:val="0"/>
          <w:sz w:val="22"/>
          <w:szCs w:val="21"/>
        </w:rPr>
      </w:pPr>
      <w:r w:rsidRPr="00E21C0A">
        <w:rPr>
          <w:rFonts w:eastAsia="Calibri" w:cs="Arial"/>
          <w:noProof w:val="0"/>
          <w:sz w:val="22"/>
          <w:szCs w:val="21"/>
        </w:rPr>
        <w:t xml:space="preserve">Durante el periodo de garantía las refacciones originales utilizadas para la corrección de las fallas presentadas serán sin costo adicional para </w:t>
      </w:r>
      <w:r w:rsidRPr="00E21C0A">
        <w:rPr>
          <w:rFonts w:eastAsia="Calibri" w:cs="Arial"/>
          <w:b/>
          <w:noProof w:val="0"/>
          <w:sz w:val="22"/>
          <w:szCs w:val="21"/>
        </w:rPr>
        <w:t>“EL INSTITUTO”</w:t>
      </w:r>
      <w:r w:rsidRPr="00E21C0A">
        <w:rPr>
          <w:rFonts w:eastAsia="Calibri" w:cs="Arial"/>
          <w:noProof w:val="0"/>
          <w:sz w:val="22"/>
          <w:szCs w:val="21"/>
        </w:rPr>
        <w:t xml:space="preserve">. </w:t>
      </w:r>
      <w:r w:rsidRPr="00E21C0A">
        <w:rPr>
          <w:rFonts w:eastAsia="Calibri" w:cs="Arial"/>
          <w:b/>
          <w:noProof w:val="0"/>
          <w:sz w:val="22"/>
          <w:szCs w:val="21"/>
        </w:rPr>
        <w:t>“EL PROVEEDOR”</w:t>
      </w:r>
      <w:r w:rsidRPr="00E21C0A">
        <w:rPr>
          <w:rFonts w:eastAsia="Calibri" w:cs="Arial"/>
          <w:noProof w:val="0"/>
          <w:sz w:val="22"/>
          <w:szCs w:val="21"/>
        </w:rPr>
        <w:t xml:space="preserve"> se obliga a realizar de forma inmediata la reparación de la falla a entera satisfacción de </w:t>
      </w:r>
      <w:r w:rsidRPr="00E21C0A">
        <w:rPr>
          <w:rFonts w:eastAsia="Calibri" w:cs="Arial"/>
          <w:b/>
          <w:noProof w:val="0"/>
          <w:sz w:val="22"/>
          <w:szCs w:val="21"/>
        </w:rPr>
        <w:t>“EL INSTITUTO”</w:t>
      </w:r>
      <w:r w:rsidRPr="00E21C0A">
        <w:rPr>
          <w:rFonts w:eastAsia="Calibri" w:cs="Arial"/>
          <w:noProof w:val="0"/>
          <w:sz w:val="22"/>
          <w:szCs w:val="21"/>
        </w:rPr>
        <w:t>.</w:t>
      </w:r>
    </w:p>
    <w:p w:rsidR="00E21C0A" w:rsidRPr="00E21C0A" w:rsidRDefault="00E21C0A" w:rsidP="00E21C0A">
      <w:pPr>
        <w:tabs>
          <w:tab w:val="left" w:pos="2898"/>
        </w:tabs>
        <w:suppressAutoHyphens/>
        <w:spacing w:after="0" w:line="240" w:lineRule="auto"/>
        <w:jc w:val="both"/>
        <w:rPr>
          <w:rFonts w:eastAsia="Calibri" w:cs="Arial"/>
          <w:noProof w:val="0"/>
          <w:sz w:val="22"/>
          <w:szCs w:val="21"/>
        </w:rPr>
      </w:pPr>
    </w:p>
    <w:p w:rsidR="00E21C0A" w:rsidRPr="00E21C0A" w:rsidRDefault="00E21C0A" w:rsidP="00E21C0A">
      <w:pPr>
        <w:tabs>
          <w:tab w:val="left" w:pos="2898"/>
        </w:tabs>
        <w:suppressAutoHyphens/>
        <w:spacing w:after="0" w:line="240" w:lineRule="auto"/>
        <w:jc w:val="both"/>
        <w:rPr>
          <w:rFonts w:eastAsia="Calibri" w:cs="Arial"/>
          <w:noProof w:val="0"/>
          <w:sz w:val="22"/>
          <w:szCs w:val="21"/>
        </w:rPr>
      </w:pPr>
      <w:r w:rsidRPr="00E21C0A">
        <w:rPr>
          <w:rFonts w:eastAsia="Calibri" w:cs="Arial"/>
          <w:noProof w:val="0"/>
          <w:sz w:val="22"/>
          <w:szCs w:val="21"/>
        </w:rPr>
        <w:t xml:space="preserve">La garantía otorgada por </w:t>
      </w:r>
      <w:r w:rsidRPr="00E21C0A">
        <w:rPr>
          <w:rFonts w:eastAsia="Calibri" w:cs="Arial"/>
          <w:b/>
          <w:noProof w:val="0"/>
          <w:sz w:val="22"/>
          <w:szCs w:val="21"/>
        </w:rPr>
        <w:t>“EL PROVEEDOR”</w:t>
      </w:r>
      <w:r w:rsidRPr="00E21C0A">
        <w:rPr>
          <w:rFonts w:eastAsia="Calibri" w:cs="Arial"/>
          <w:noProof w:val="0"/>
          <w:sz w:val="22"/>
          <w:szCs w:val="21"/>
        </w:rPr>
        <w:t xml:space="preserve"> comprende partes, refacciones originales y mano de obra de los servicios que se proporcionan por aplicación de la garantía.</w:t>
      </w:r>
    </w:p>
    <w:p w:rsidR="00E21C0A" w:rsidRPr="00E21C0A" w:rsidRDefault="00E21C0A" w:rsidP="00E21C0A">
      <w:pPr>
        <w:tabs>
          <w:tab w:val="left" w:pos="142"/>
          <w:tab w:val="left" w:pos="2898"/>
        </w:tabs>
        <w:spacing w:after="0" w:line="240" w:lineRule="auto"/>
        <w:jc w:val="both"/>
        <w:rPr>
          <w:rFonts w:eastAsia="Calibri" w:cs="Arial"/>
          <w:noProof w:val="0"/>
          <w:sz w:val="22"/>
          <w:szCs w:val="21"/>
        </w:rPr>
      </w:pPr>
    </w:p>
    <w:p w:rsidR="00E21C0A" w:rsidRPr="00E21C0A" w:rsidRDefault="00E21C0A" w:rsidP="00E21C0A">
      <w:pPr>
        <w:tabs>
          <w:tab w:val="left" w:pos="2898"/>
          <w:tab w:val="left" w:pos="14340"/>
          <w:tab w:val="left" w:pos="14827"/>
          <w:tab w:val="left" w:pos="15115"/>
          <w:tab w:val="left" w:pos="15744"/>
        </w:tabs>
        <w:suppressAutoHyphens/>
        <w:spacing w:after="0" w:line="240" w:lineRule="auto"/>
        <w:jc w:val="both"/>
        <w:rPr>
          <w:rFonts w:eastAsia="Calibri" w:cs="Arial"/>
          <w:noProof w:val="0"/>
          <w:sz w:val="22"/>
          <w:szCs w:val="21"/>
        </w:rPr>
      </w:pPr>
      <w:r w:rsidRPr="00E21C0A">
        <w:rPr>
          <w:rFonts w:eastAsia="Calibri" w:cs="Arial"/>
          <w:b/>
          <w:bCs/>
          <w:noProof w:val="0"/>
          <w:sz w:val="22"/>
          <w:szCs w:val="21"/>
        </w:rPr>
        <w:t>“EL INSTITUTO”</w:t>
      </w:r>
      <w:r w:rsidRPr="00E21C0A">
        <w:rPr>
          <w:rFonts w:eastAsia="Calibri" w:cs="Arial"/>
          <w:bCs/>
          <w:noProof w:val="0"/>
          <w:sz w:val="22"/>
          <w:szCs w:val="21"/>
        </w:rPr>
        <w:t xml:space="preserve">, </w:t>
      </w:r>
      <w:r w:rsidRPr="00E21C0A">
        <w:rPr>
          <w:rFonts w:eastAsia="Calibri" w:cs="Arial"/>
          <w:noProof w:val="0"/>
          <w:sz w:val="22"/>
          <w:szCs w:val="21"/>
        </w:rPr>
        <w:t>por conducto de las Coordinaciones de Atención Integral a la Salud en el Primer Nivel, Investigación en Salud y de Control Técnico de Insumos</w:t>
      </w:r>
      <w:r w:rsidRPr="00E21C0A">
        <w:rPr>
          <w:rFonts w:eastAsia="Calibri" w:cs="Arial"/>
          <w:bCs/>
          <w:i/>
          <w:noProof w:val="0"/>
          <w:sz w:val="22"/>
          <w:szCs w:val="21"/>
        </w:rPr>
        <w:t>,</w:t>
      </w:r>
      <w:r w:rsidRPr="00E21C0A">
        <w:rPr>
          <w:rFonts w:eastAsia="Calibri" w:cs="Arial"/>
          <w:bCs/>
          <w:noProof w:val="0"/>
          <w:sz w:val="22"/>
          <w:szCs w:val="21"/>
        </w:rPr>
        <w:t xml:space="preserve"> podrá solicitar por escrito o correo electrónico a </w:t>
      </w:r>
      <w:r w:rsidRPr="00E21C0A">
        <w:rPr>
          <w:rFonts w:eastAsia="Calibri" w:cs="Arial"/>
          <w:b/>
          <w:bCs/>
          <w:noProof w:val="0"/>
          <w:sz w:val="22"/>
          <w:szCs w:val="21"/>
        </w:rPr>
        <w:t>“EL PROVEEDOR”</w:t>
      </w:r>
      <w:r w:rsidRPr="00E21C0A">
        <w:rPr>
          <w:rFonts w:eastAsia="Calibri" w:cs="Arial"/>
          <w:bCs/>
          <w:noProof w:val="0"/>
          <w:sz w:val="22"/>
          <w:szCs w:val="21"/>
        </w:rPr>
        <w:t xml:space="preserve"> la sustitución de los gases y/o </w:t>
      </w:r>
      <w:r w:rsidRPr="00E21C0A">
        <w:rPr>
          <w:rFonts w:eastAsia="Calibri" w:cs="Arial"/>
          <w:noProof w:val="0"/>
          <w:sz w:val="22"/>
          <w:szCs w:val="21"/>
        </w:rPr>
        <w:t>Acumuladores, Cilindros, Dewar y Thermo Portátil</w:t>
      </w:r>
      <w:r w:rsidRPr="00E21C0A">
        <w:rPr>
          <w:rFonts w:eastAsia="Calibri" w:cs="Arial"/>
          <w:bCs/>
          <w:noProof w:val="0"/>
          <w:sz w:val="22"/>
          <w:szCs w:val="21"/>
        </w:rPr>
        <w:t xml:space="preserve">, contenedores, etc., que no concuerden con el gas solicitado, o que presenten defectos a simple vista, especificaciones distintas a las establecidas en el contrato o sus anexos o vicios ocultos, debiendo notificar a </w:t>
      </w:r>
      <w:r w:rsidRPr="00E21C0A">
        <w:rPr>
          <w:rFonts w:eastAsia="Calibri" w:cs="Arial"/>
          <w:b/>
          <w:bCs/>
          <w:noProof w:val="0"/>
          <w:sz w:val="22"/>
          <w:szCs w:val="21"/>
        </w:rPr>
        <w:t>“EL PROVEEDOR”</w:t>
      </w:r>
      <w:r w:rsidRPr="00E21C0A">
        <w:rPr>
          <w:rFonts w:eastAsia="Calibri" w:cs="Arial"/>
          <w:bCs/>
          <w:noProof w:val="0"/>
          <w:sz w:val="22"/>
          <w:szCs w:val="21"/>
        </w:rPr>
        <w:t xml:space="preserve"> dentro del periodo de 03 (tres</w:t>
      </w:r>
      <w:r w:rsidRPr="00E21C0A">
        <w:rPr>
          <w:rFonts w:eastAsia="Calibri" w:cs="Arial"/>
          <w:noProof w:val="0"/>
          <w:sz w:val="22"/>
          <w:szCs w:val="21"/>
        </w:rPr>
        <w:t>)</w:t>
      </w:r>
      <w:r w:rsidRPr="00E21C0A">
        <w:rPr>
          <w:rFonts w:eastAsia="Calibri" w:cs="Arial"/>
          <w:bCs/>
          <w:noProof w:val="0"/>
          <w:sz w:val="22"/>
          <w:szCs w:val="21"/>
        </w:rPr>
        <w:t xml:space="preserve"> días hábiles siguientes al momento en que se haya percatado del vicio o defecto, mediante correo electrónico. </w:t>
      </w:r>
      <w:r w:rsidRPr="00E21C0A">
        <w:rPr>
          <w:rFonts w:eastAsia="Calibri" w:cs="Arial"/>
          <w:b/>
          <w:bCs/>
          <w:noProof w:val="0"/>
          <w:sz w:val="22"/>
          <w:szCs w:val="21"/>
        </w:rPr>
        <w:t>“EL PROVEEDOR”</w:t>
      </w:r>
      <w:r w:rsidRPr="00E21C0A">
        <w:rPr>
          <w:rFonts w:eastAsia="Calibri" w:cs="Arial"/>
          <w:bCs/>
          <w:noProof w:val="0"/>
          <w:sz w:val="22"/>
          <w:szCs w:val="21"/>
        </w:rPr>
        <w:t xml:space="preserve"> deberá reponer los gases y/o cilindros, contenedores, etc., como máximo 24 (veinticuatro) horas posteriores a la notificación.</w:t>
      </w:r>
    </w:p>
    <w:p w:rsidR="00E21C0A" w:rsidRPr="00E21C0A" w:rsidRDefault="00E21C0A" w:rsidP="00E21C0A">
      <w:pPr>
        <w:tabs>
          <w:tab w:val="left" w:pos="2898"/>
        </w:tabs>
        <w:suppressAutoHyphens/>
        <w:overflowPunct w:val="0"/>
        <w:autoSpaceDE w:val="0"/>
        <w:spacing w:after="0" w:line="240" w:lineRule="auto"/>
        <w:ind w:right="49"/>
        <w:jc w:val="both"/>
        <w:textAlignment w:val="baseline"/>
        <w:rPr>
          <w:rFonts w:eastAsia="Times New Roman" w:cs="Arial"/>
          <w:b/>
          <w:bCs/>
          <w:noProof w:val="0"/>
          <w:sz w:val="24"/>
          <w:lang w:eastAsia="ar-SA"/>
        </w:rPr>
      </w:pPr>
    </w:p>
    <w:p w:rsidR="00E21C0A" w:rsidRPr="00E21C0A" w:rsidRDefault="00E21C0A" w:rsidP="00E21C0A">
      <w:pPr>
        <w:tabs>
          <w:tab w:val="left" w:pos="2898"/>
        </w:tabs>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E21C0A">
        <w:rPr>
          <w:rFonts w:eastAsia="Times New Roman" w:cs="Arial"/>
          <w:b/>
          <w:bCs/>
          <w:noProof w:val="0"/>
          <w:sz w:val="22"/>
          <w:lang w:val="es-ES" w:eastAsia="ar-SA"/>
        </w:rPr>
        <w:t>b) GARANTÍA DE CUMPLIMIENTO DEL CONTRATO.- “EL PROVEEDOR”</w:t>
      </w:r>
      <w:r w:rsidRPr="00E21C0A">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E21C0A">
        <w:rPr>
          <w:rFonts w:eastAsia="Times New Roman" w:cs="Arial"/>
          <w:b/>
          <w:bCs/>
          <w:noProof w:val="0"/>
          <w:sz w:val="22"/>
          <w:lang w:val="es-ES" w:eastAsia="ar-SA"/>
        </w:rPr>
        <w:t>“Instituto Mexicano del Seguro Social”</w:t>
      </w:r>
      <w:r w:rsidRPr="00E21C0A">
        <w:rPr>
          <w:rFonts w:eastAsia="Times New Roman" w:cs="Arial"/>
          <w:noProof w:val="0"/>
          <w:sz w:val="22"/>
          <w:lang w:val="es-ES" w:eastAsia="ar-SA"/>
        </w:rPr>
        <w:t xml:space="preserve"> por un monto equivalente al </w:t>
      </w:r>
      <w:r w:rsidRPr="00E21C0A">
        <w:rPr>
          <w:rFonts w:eastAsia="Times New Roman" w:cs="Arial"/>
          <w:b/>
          <w:bCs/>
          <w:noProof w:val="0"/>
          <w:sz w:val="22"/>
          <w:lang w:val="es-ES" w:eastAsia="ar-SA"/>
        </w:rPr>
        <w:t>10% (diez por ciento)</w:t>
      </w:r>
      <w:r w:rsidRPr="00E21C0A">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queda obligado a entregar a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la póliza de fianza antes señalada, en la División de Contratos, ubicada en Calle Durango número 291, piso 10, Colonia Roma Norte, Demarcación Territorial Cuauhtémoc, Código Postal 06700, Ciudad de México, apegándose al formato que para tal efecto se entregará en la referida División.</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noProof w:val="0"/>
          <w:sz w:val="22"/>
          <w:lang w:val="es-ES" w:eastAsia="ar-SA"/>
        </w:rPr>
        <w:t xml:space="preserve">Dicha póliza de garantía de cumplimiento del contrato se liberará de forma inmediata 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una vez que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Cs/>
          <w:noProof w:val="0"/>
          <w:sz w:val="22"/>
          <w:lang w:val="es-ES" w:eastAsia="ar-SA"/>
        </w:rPr>
      </w:pPr>
      <w:r w:rsidRPr="00E21C0A">
        <w:rPr>
          <w:rFonts w:eastAsia="Times New Roman" w:cs="Arial"/>
          <w:b/>
          <w:bCs/>
          <w:noProof w:val="0"/>
          <w:sz w:val="22"/>
          <w:lang w:val="es-ES" w:eastAsia="ar-SA"/>
        </w:rPr>
        <w:t xml:space="preserve">ENDOSO DE LA GARANTÍA DE CUMPLIMIENTO.- </w:t>
      </w:r>
      <w:r w:rsidRPr="00E21C0A">
        <w:rPr>
          <w:rFonts w:eastAsia="Times New Roman" w:cs="Arial"/>
          <w:bCs/>
          <w:noProof w:val="0"/>
          <w:sz w:val="22"/>
          <w:lang w:val="es-ES" w:eastAsia="ar-SA"/>
        </w:rPr>
        <w:t>En el supuesto de que</w:t>
      </w:r>
      <w:r w:rsidRPr="00E21C0A">
        <w:rPr>
          <w:rFonts w:eastAsia="Times New Roman" w:cs="Arial"/>
          <w:b/>
          <w:bCs/>
          <w:noProof w:val="0"/>
          <w:sz w:val="22"/>
          <w:lang w:val="es-ES" w:eastAsia="ar-SA"/>
        </w:rPr>
        <w:t xml:space="preserve"> “EL INSTITUTO” </w:t>
      </w:r>
      <w:r w:rsidRPr="00E21C0A">
        <w:rPr>
          <w:rFonts w:eastAsia="Times New Roman" w:cs="Arial"/>
          <w:bCs/>
          <w:noProof w:val="0"/>
          <w:sz w:val="22"/>
          <w:lang w:val="es-ES" w:eastAsia="ar-SA"/>
        </w:rPr>
        <w:t>y por así convenir a sus intereses, decidiera modificar en cualquiera de sus partes el presente contrato</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E21C0A">
        <w:rPr>
          <w:rFonts w:eastAsia="Times New Roman" w:cs="Arial"/>
          <w:b/>
          <w:bCs/>
          <w:noProof w:val="0"/>
          <w:sz w:val="22"/>
          <w:lang w:val="es-ES" w:eastAsia="ar-SA"/>
        </w:rPr>
        <w:t xml:space="preserve"> “EL PROVEEDOR” </w:t>
      </w:r>
      <w:r w:rsidRPr="00E21C0A">
        <w:rPr>
          <w:rFonts w:eastAsia="Times New Roman" w:cs="Arial"/>
          <w:bCs/>
          <w:noProof w:val="0"/>
          <w:sz w:val="22"/>
          <w:lang w:val="es-ES" w:eastAsia="ar-SA"/>
        </w:rPr>
        <w:t>a más tardar dentro de los 10 (diez) días naturales posteriores a la firma del convenio respectivo.</w:t>
      </w:r>
    </w:p>
    <w:p w:rsidR="00E21C0A" w:rsidRPr="00E21C0A" w:rsidRDefault="00E21C0A" w:rsidP="00E21C0A">
      <w:pPr>
        <w:tabs>
          <w:tab w:val="left" w:pos="2898"/>
        </w:tabs>
        <w:spacing w:after="0" w:line="240" w:lineRule="auto"/>
        <w:jc w:val="both"/>
        <w:rPr>
          <w:rFonts w:eastAsia="Times New Roman" w:cs="Arial"/>
          <w:noProof w:val="0"/>
          <w:sz w:val="22"/>
          <w:lang w:eastAsia="ar-SA"/>
        </w:rPr>
      </w:pPr>
    </w:p>
    <w:p w:rsidR="00E21C0A" w:rsidRPr="00E21C0A" w:rsidRDefault="00E21C0A" w:rsidP="00E21C0A">
      <w:pPr>
        <w:tabs>
          <w:tab w:val="left" w:pos="2898"/>
        </w:tabs>
        <w:suppressAutoHyphens/>
        <w:spacing w:after="0" w:line="240" w:lineRule="auto"/>
        <w:ind w:right="48"/>
        <w:jc w:val="both"/>
        <w:rPr>
          <w:rFonts w:eastAsia="Times New Roman" w:cs="Arial"/>
          <w:b/>
          <w:noProof w:val="0"/>
          <w:sz w:val="22"/>
          <w:lang w:val="es-ES" w:eastAsia="ar-SA"/>
        </w:rPr>
      </w:pPr>
      <w:r w:rsidRPr="00E21C0A">
        <w:rPr>
          <w:rFonts w:eastAsia="Times New Roman" w:cs="Arial"/>
          <w:b/>
          <w:noProof w:val="0"/>
          <w:color w:val="000000"/>
          <w:sz w:val="22"/>
          <w:highlight w:val="lightGray"/>
          <w:lang w:val="es-ES" w:eastAsia="es-MX"/>
        </w:rPr>
        <w:t>(</w:t>
      </w:r>
      <w:r w:rsidRPr="00E21C0A">
        <w:rPr>
          <w:rFonts w:eastAsia="Times New Roman" w:cs="Arial"/>
          <w:b/>
          <w:bCs/>
          <w:noProof w:val="0"/>
          <w:color w:val="000000"/>
          <w:sz w:val="22"/>
          <w:highlight w:val="lightGray"/>
          <w:lang w:val="es-ES" w:eastAsia="es-MX"/>
        </w:rPr>
        <w:t>EN EL CASO DE APLICAR DE ACUERDO AL MONTO</w:t>
      </w:r>
      <w:r w:rsidRPr="00E21C0A">
        <w:rPr>
          <w:rFonts w:eastAsia="Times New Roman" w:cs="Arial"/>
          <w:b/>
          <w:noProof w:val="0"/>
          <w:color w:val="000000"/>
          <w:sz w:val="22"/>
          <w:highlight w:val="lightGray"/>
          <w:lang w:val="es-ES" w:eastAsia="es-MX"/>
        </w:rPr>
        <w:t>)</w:t>
      </w:r>
    </w:p>
    <w:p w:rsidR="00E21C0A" w:rsidRPr="00E21C0A" w:rsidRDefault="00E21C0A" w:rsidP="00E21C0A">
      <w:pPr>
        <w:tabs>
          <w:tab w:val="left" w:pos="2898"/>
        </w:tabs>
        <w:suppressAutoHyphens/>
        <w:spacing w:after="0" w:line="240" w:lineRule="auto"/>
        <w:rPr>
          <w:rFonts w:eastAsia="Times New Roman" w:cs="Arial"/>
          <w:noProof w:val="0"/>
          <w:szCs w:val="20"/>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No obstante lo anterior, y toda vez que el monto del presente contrato es menor a 900 (novecientos) días de Unidad de Medida y Actualización (UMA), </w:t>
      </w:r>
      <w:r w:rsidRPr="00E21C0A">
        <w:rPr>
          <w:rFonts w:eastAsia="Times New Roman" w:cs="Arial"/>
          <w:b/>
          <w:bCs/>
          <w:noProof w:val="0"/>
          <w:sz w:val="22"/>
          <w:lang w:val="es-ES" w:eastAsia="ar-SA"/>
        </w:rPr>
        <w:t xml:space="preserve">"EL PROVEEDOR" </w:t>
      </w:r>
      <w:r w:rsidRPr="00E21C0A">
        <w:rPr>
          <w:rFonts w:eastAsia="Times New Roman" w:cs="Arial"/>
          <w:noProof w:val="0"/>
          <w:sz w:val="22"/>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siendo necesario considerar lo siguiente:</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5039D">
      <w:pPr>
        <w:numPr>
          <w:ilvl w:val="0"/>
          <w:numId w:val="35"/>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El cheque debe expedirse a nombre del "Instituto Mexicano del Seguro Social".</w:t>
      </w:r>
    </w:p>
    <w:p w:rsidR="00E21C0A" w:rsidRPr="00E21C0A" w:rsidRDefault="00E21C0A" w:rsidP="00E21C0A">
      <w:pPr>
        <w:tabs>
          <w:tab w:val="left" w:pos="2898"/>
        </w:tabs>
        <w:suppressAutoHyphens/>
        <w:spacing w:after="0" w:line="240" w:lineRule="auto"/>
        <w:ind w:left="1080"/>
        <w:jc w:val="both"/>
        <w:rPr>
          <w:rFonts w:eastAsia="Times New Roman" w:cs="Arial"/>
          <w:noProof w:val="0"/>
          <w:sz w:val="22"/>
          <w:lang w:val="es-ES" w:eastAsia="ar-SA"/>
        </w:rPr>
      </w:pPr>
    </w:p>
    <w:p w:rsidR="00E21C0A" w:rsidRPr="00E21C0A" w:rsidRDefault="00E21C0A" w:rsidP="00E5039D">
      <w:pPr>
        <w:numPr>
          <w:ilvl w:val="0"/>
          <w:numId w:val="35"/>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Dicho cheque deberá ser resguardado, a título de garantía, por </w:t>
      </w:r>
      <w:r w:rsidRPr="00E21C0A">
        <w:rPr>
          <w:rFonts w:eastAsia="Times New Roman" w:cs="Arial"/>
          <w:b/>
          <w:bCs/>
          <w:noProof w:val="0"/>
          <w:sz w:val="22"/>
          <w:lang w:val="es-ES" w:eastAsia="ar-SA"/>
        </w:rPr>
        <w:t xml:space="preserve">"EL INSTITUTO" </w:t>
      </w:r>
      <w:r w:rsidRPr="00E21C0A">
        <w:rPr>
          <w:rFonts w:eastAsia="Times New Roman" w:cs="Arial"/>
          <w:noProof w:val="0"/>
          <w:sz w:val="22"/>
          <w:lang w:val="es-ES" w:eastAsia="ar-SA"/>
        </w:rPr>
        <w:t>en la División de Contratos.</w:t>
      </w:r>
    </w:p>
    <w:p w:rsidR="00E21C0A" w:rsidRPr="00E21C0A" w:rsidRDefault="00E21C0A" w:rsidP="00E21C0A">
      <w:pPr>
        <w:tabs>
          <w:tab w:val="left" w:pos="2898"/>
        </w:tabs>
        <w:suppressAutoHyphens/>
        <w:spacing w:after="0" w:line="240" w:lineRule="auto"/>
        <w:ind w:left="708"/>
        <w:rPr>
          <w:rFonts w:eastAsia="Times New Roman" w:cs="Arial"/>
          <w:noProof w:val="0"/>
          <w:sz w:val="22"/>
          <w:lang w:val="x-none" w:eastAsia="ar-SA"/>
        </w:rPr>
      </w:pPr>
    </w:p>
    <w:p w:rsidR="00E21C0A" w:rsidRPr="00E21C0A" w:rsidRDefault="00E21C0A" w:rsidP="00E5039D">
      <w:pPr>
        <w:numPr>
          <w:ilvl w:val="0"/>
          <w:numId w:val="35"/>
        </w:numPr>
        <w:tabs>
          <w:tab w:val="left" w:pos="2898"/>
        </w:tabs>
        <w:suppressAutoHyphens/>
        <w:spacing w:after="0" w:line="240" w:lineRule="auto"/>
        <w:jc w:val="both"/>
        <w:rPr>
          <w:rFonts w:eastAsia="Times New Roman" w:cs="Arial"/>
          <w:noProof w:val="0"/>
          <w:sz w:val="22"/>
          <w:lang w:eastAsia="ar-SA"/>
        </w:rPr>
      </w:pPr>
      <w:r w:rsidRPr="00E21C0A">
        <w:rPr>
          <w:rFonts w:eastAsia="Times New Roman" w:cs="Arial"/>
          <w:noProof w:val="0"/>
          <w:sz w:val="22"/>
          <w:lang w:val="es-ES" w:eastAsia="ar-SA"/>
        </w:rPr>
        <w:t xml:space="preserve">El cheque será devuelto a solicitud, por escrito de </w:t>
      </w:r>
      <w:r w:rsidRPr="00E21C0A">
        <w:rPr>
          <w:rFonts w:eastAsia="Times New Roman" w:cs="Arial"/>
          <w:b/>
          <w:bCs/>
          <w:noProof w:val="0"/>
          <w:sz w:val="22"/>
          <w:lang w:val="es-ES" w:eastAsia="ar-SA"/>
        </w:rPr>
        <w:t xml:space="preserve">"EL PROVEEDOR" </w:t>
      </w:r>
      <w:r w:rsidRPr="00E21C0A">
        <w:rPr>
          <w:rFonts w:eastAsia="Times New Roman" w:cs="Arial"/>
          <w:noProof w:val="0"/>
          <w:sz w:val="22"/>
          <w:lang w:val="es-ES" w:eastAsia="ar-SA"/>
        </w:rPr>
        <w:t xml:space="preserve">el segundo día hábil posterior a que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constate el cumplimiento del presente instrumento, previa validación del Administrador del Contrato.</w:t>
      </w:r>
    </w:p>
    <w:p w:rsidR="00E21C0A" w:rsidRPr="00E21C0A" w:rsidRDefault="00E21C0A" w:rsidP="00E21C0A">
      <w:pPr>
        <w:tabs>
          <w:tab w:val="left" w:pos="2898"/>
        </w:tabs>
        <w:spacing w:after="0" w:line="240" w:lineRule="auto"/>
        <w:jc w:val="both"/>
        <w:rPr>
          <w:rFonts w:eastAsia="Times New Roman" w:cs="Arial"/>
          <w:noProof w:val="0"/>
          <w:sz w:val="22"/>
          <w:lang w:eastAsia="ar-SA"/>
        </w:rPr>
      </w:pPr>
    </w:p>
    <w:p w:rsidR="00E21C0A" w:rsidRPr="00E21C0A" w:rsidRDefault="00E21C0A" w:rsidP="00E21C0A">
      <w:pPr>
        <w:tabs>
          <w:tab w:val="left" w:pos="2898"/>
          <w:tab w:val="left" w:pos="9639"/>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DÉCIMA PRIMERA.- EJECUCIÓN DE LA GARANTÍA DE CUMPLIMIENTO DE ESTE CONTRATO.- “EL INSTITUTO”</w:t>
      </w:r>
      <w:r w:rsidRPr="00E21C0A">
        <w:rPr>
          <w:rFonts w:eastAsia="Times New Roman" w:cs="Arial"/>
          <w:noProof w:val="0"/>
          <w:sz w:val="22"/>
          <w:lang w:val="es-ES" w:eastAsia="ar-SA"/>
        </w:rPr>
        <w:t xml:space="preserve"> llevará a cabo la ejecución de la garantía de cumplimiento de contrato en los casos siguientes:</w:t>
      </w:r>
    </w:p>
    <w:p w:rsidR="00E21C0A" w:rsidRPr="00E21C0A" w:rsidRDefault="00E21C0A" w:rsidP="00E21C0A">
      <w:pPr>
        <w:tabs>
          <w:tab w:val="left" w:pos="2898"/>
          <w:tab w:val="left" w:pos="9639"/>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E21C0A">
        <w:rPr>
          <w:rFonts w:eastAsia="Times New Roman" w:cs="Arial"/>
          <w:noProof w:val="0"/>
          <w:sz w:val="22"/>
          <w:lang w:val="es-ES" w:eastAsia="ar-SA"/>
        </w:rPr>
        <w:t>a)</w:t>
      </w:r>
      <w:r w:rsidRPr="00E21C0A">
        <w:rPr>
          <w:rFonts w:eastAsia="Times New Roman" w:cs="Arial"/>
          <w:noProof w:val="0"/>
          <w:sz w:val="22"/>
          <w:lang w:val="es-ES" w:eastAsia="ar-SA"/>
        </w:rPr>
        <w:tab/>
        <w:t>Se rescinda administrativamente el presente contrato.</w:t>
      </w:r>
    </w:p>
    <w:p w:rsidR="00E21C0A" w:rsidRPr="00E21C0A" w:rsidRDefault="00E21C0A" w:rsidP="00E21C0A">
      <w:pPr>
        <w:tabs>
          <w:tab w:val="left" w:pos="2898"/>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E21C0A" w:rsidRPr="00E21C0A" w:rsidRDefault="00E21C0A" w:rsidP="00E21C0A">
      <w:pPr>
        <w:tabs>
          <w:tab w:val="left" w:pos="2898"/>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E21C0A">
        <w:rPr>
          <w:rFonts w:eastAsia="Times New Roman" w:cs="Arial"/>
          <w:noProof w:val="0"/>
          <w:sz w:val="22"/>
          <w:lang w:val="es-ES" w:eastAsia="ar-SA"/>
        </w:rPr>
        <w:lastRenderedPageBreak/>
        <w:t>b)</w:t>
      </w:r>
      <w:r w:rsidRPr="00E21C0A">
        <w:rPr>
          <w:rFonts w:eastAsia="Times New Roman" w:cs="Arial"/>
          <w:noProof w:val="0"/>
          <w:sz w:val="22"/>
          <w:lang w:val="es-ES" w:eastAsia="ar-SA"/>
        </w:rPr>
        <w:tab/>
        <w:t>Durante su vigencia se detecten deficiencias, fallas o calidad inferior del servicio prestado, en comparación con lo ofertado.</w:t>
      </w:r>
    </w:p>
    <w:p w:rsidR="00E21C0A" w:rsidRPr="00E21C0A" w:rsidRDefault="00E21C0A" w:rsidP="00E21C0A">
      <w:pPr>
        <w:tabs>
          <w:tab w:val="left" w:pos="2898"/>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E21C0A" w:rsidRPr="00E21C0A" w:rsidRDefault="00E21C0A" w:rsidP="00E21C0A">
      <w:pPr>
        <w:tabs>
          <w:tab w:val="left" w:pos="2898"/>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E21C0A">
        <w:rPr>
          <w:rFonts w:eastAsia="Times New Roman" w:cs="Arial"/>
          <w:noProof w:val="0"/>
          <w:sz w:val="22"/>
          <w:lang w:val="es-ES" w:eastAsia="ar-SA"/>
        </w:rPr>
        <w:t>c)</w:t>
      </w:r>
      <w:r w:rsidRPr="00E21C0A">
        <w:rPr>
          <w:rFonts w:eastAsia="Times New Roman" w:cs="Arial"/>
          <w:noProof w:val="0"/>
          <w:sz w:val="22"/>
          <w:lang w:val="es-ES" w:eastAsia="ar-SA"/>
        </w:rPr>
        <w:tab/>
        <w:t xml:space="preserve">Cuando en el supuesto de que se realicen modificaciones al contrato, </w:t>
      </w:r>
      <w:r w:rsidRPr="00E21C0A">
        <w:rPr>
          <w:rFonts w:eastAsia="Times New Roman" w:cs="Arial"/>
          <w:b/>
          <w:noProof w:val="0"/>
          <w:sz w:val="22"/>
          <w:lang w:val="es-ES" w:eastAsia="ar-SA"/>
        </w:rPr>
        <w:t xml:space="preserve">“EL PROVEEDOR” </w:t>
      </w:r>
      <w:r w:rsidRPr="00E21C0A">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E21C0A" w:rsidRPr="00E21C0A" w:rsidRDefault="00E21C0A" w:rsidP="00E21C0A">
      <w:pPr>
        <w:tabs>
          <w:tab w:val="left" w:pos="2898"/>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E21C0A" w:rsidRPr="00E21C0A" w:rsidRDefault="00E21C0A" w:rsidP="00E21C0A">
      <w:pPr>
        <w:tabs>
          <w:tab w:val="left" w:pos="2898"/>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E21C0A">
        <w:rPr>
          <w:rFonts w:eastAsia="Times New Roman" w:cs="Arial"/>
          <w:noProof w:val="0"/>
          <w:sz w:val="22"/>
          <w:lang w:val="es-ES" w:eastAsia="ar-SA"/>
        </w:rPr>
        <w:t>d)</w:t>
      </w:r>
      <w:r w:rsidRPr="00E21C0A">
        <w:rPr>
          <w:rFonts w:eastAsia="Times New Roman" w:cs="Arial"/>
          <w:noProof w:val="0"/>
          <w:sz w:val="22"/>
          <w:lang w:val="es-ES" w:eastAsia="ar-SA"/>
        </w:rPr>
        <w:tab/>
        <w:t>Por cualquier otro incumplimiento de las obligaciones contraídas en este contrato.</w:t>
      </w:r>
    </w:p>
    <w:p w:rsidR="00E21C0A" w:rsidRPr="00E21C0A" w:rsidRDefault="00E21C0A" w:rsidP="00E21C0A">
      <w:pPr>
        <w:tabs>
          <w:tab w:val="left" w:pos="2898"/>
          <w:tab w:val="left" w:pos="9923"/>
        </w:tabs>
        <w:suppressAutoHyphens/>
        <w:overflowPunct w:val="0"/>
        <w:autoSpaceDE w:val="0"/>
        <w:spacing w:after="0" w:line="240" w:lineRule="auto"/>
        <w:ind w:right="-94"/>
        <w:jc w:val="both"/>
        <w:textAlignment w:val="baseline"/>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ind w:right="48"/>
        <w:jc w:val="both"/>
        <w:rPr>
          <w:rFonts w:eastAsia="Times New Roman" w:cs="Arial"/>
          <w:noProof w:val="0"/>
          <w:sz w:val="22"/>
          <w:lang w:eastAsia="ar-SA"/>
        </w:rPr>
      </w:pPr>
      <w:r w:rsidRPr="00E21C0A">
        <w:rPr>
          <w:rFonts w:eastAsia="Times New Roman" w:cs="Arial"/>
          <w:noProof w:val="0"/>
          <w:sz w:val="22"/>
          <w:lang w:val="es-ES" w:eastAsia="ar-SA"/>
        </w:rPr>
        <w:t xml:space="preserve">De conformidad con el artículo 81, fracción II del Reglamento de la Ley de Adquisiciones, Arrendamientos y Servicios del Sector Público, la aplicación de la garantía </w:t>
      </w:r>
      <w:r w:rsidRPr="00E21C0A">
        <w:rPr>
          <w:rFonts w:eastAsia="Times New Roman" w:cs="Arial"/>
          <w:noProof w:val="0"/>
          <w:sz w:val="21"/>
          <w:szCs w:val="21"/>
          <w:lang w:val="es-ES" w:eastAsia="ar-SA"/>
        </w:rPr>
        <w:t>de cumplimiento</w:t>
      </w:r>
      <w:r w:rsidRPr="00E21C0A">
        <w:rPr>
          <w:rFonts w:eastAsia="Times New Roman" w:cs="Arial"/>
          <w:noProof w:val="0"/>
          <w:sz w:val="22"/>
          <w:lang w:val="es-ES" w:eastAsia="ar-SA"/>
        </w:rPr>
        <w:t xml:space="preserve"> </w:t>
      </w:r>
      <w:r w:rsidRPr="00E21C0A">
        <w:rPr>
          <w:rFonts w:eastAsia="Times New Roman" w:cs="Arial"/>
          <w:noProof w:val="0"/>
          <w:sz w:val="21"/>
          <w:szCs w:val="21"/>
          <w:lang w:val="es-ES" w:eastAsia="ar-SA"/>
        </w:rPr>
        <w:t>se ejecutará de manera proporcional al monto de lo incumplido</w:t>
      </w:r>
      <w:r w:rsidRPr="00E21C0A">
        <w:rPr>
          <w:rFonts w:eastAsia="Times New Roman" w:cs="Arial"/>
          <w:noProof w:val="0"/>
          <w:sz w:val="22"/>
          <w:lang w:eastAsia="ar-SA"/>
        </w:rPr>
        <w:t>.</w:t>
      </w:r>
    </w:p>
    <w:p w:rsidR="00E21C0A" w:rsidRPr="00E21C0A" w:rsidRDefault="00E21C0A" w:rsidP="00E21C0A">
      <w:pPr>
        <w:tabs>
          <w:tab w:val="left" w:pos="2898"/>
        </w:tabs>
        <w:suppressAutoHyphens/>
        <w:spacing w:after="0" w:line="240" w:lineRule="auto"/>
        <w:ind w:right="-141"/>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right="-141"/>
        <w:jc w:val="both"/>
        <w:rPr>
          <w:rFonts w:eastAsia="Times New Roman" w:cs="Arial"/>
          <w:bCs/>
          <w:noProof w:val="0"/>
          <w:sz w:val="22"/>
          <w:lang w:val="es-ES" w:eastAsia="ar-SA"/>
        </w:rPr>
      </w:pPr>
      <w:r w:rsidRPr="00E21C0A">
        <w:rPr>
          <w:rFonts w:eastAsia="Times New Roman" w:cs="Arial"/>
          <w:b/>
          <w:bCs/>
          <w:noProof w:val="0"/>
          <w:sz w:val="22"/>
          <w:lang w:val="es-ES" w:eastAsia="ar-SA"/>
        </w:rPr>
        <w:t>DÉCIMA SEGUNDA.- PENAS CONVENCIONALES</w:t>
      </w:r>
      <w:r w:rsidRPr="00E21C0A">
        <w:rPr>
          <w:rFonts w:eastAsia="Times New Roman" w:cs="Arial"/>
          <w:b/>
          <w:noProof w:val="0"/>
          <w:sz w:val="22"/>
          <w:lang w:val="es-ES" w:eastAsia="ar-SA"/>
        </w:rPr>
        <w:t xml:space="preserve">.- </w:t>
      </w:r>
      <w:r w:rsidRPr="00E21C0A">
        <w:rPr>
          <w:rFonts w:eastAsia="Times New Roman" w:cs="Arial"/>
          <w:bCs/>
          <w:noProof w:val="0"/>
          <w:sz w:val="22"/>
          <w:lang w:val="es-ES" w:eastAsia="ar-SA"/>
        </w:rPr>
        <w:t xml:space="preserve">De conformidad con lo establecido en el artículo 53 de la </w:t>
      </w:r>
      <w:r w:rsidRPr="00E21C0A">
        <w:rPr>
          <w:rFonts w:eastAsia="Times New Roman" w:cs="Arial"/>
          <w:noProof w:val="0"/>
          <w:sz w:val="22"/>
          <w:lang w:val="es-ES" w:eastAsia="ar-SA"/>
        </w:rPr>
        <w:t xml:space="preserve">Ley de Adquisiciones, </w:t>
      </w:r>
      <w:r w:rsidRPr="00E21C0A">
        <w:rPr>
          <w:rFonts w:eastAsia="Times New Roman" w:cs="Arial"/>
          <w:bCs/>
          <w:noProof w:val="0"/>
          <w:sz w:val="22"/>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numeral </w:t>
      </w:r>
      <w:r w:rsidRPr="00E21C0A">
        <w:rPr>
          <w:rFonts w:eastAsia="Times New Roman" w:cs="Arial"/>
          <w:b/>
          <w:bCs/>
          <w:noProof w:val="0"/>
          <w:sz w:val="22"/>
          <w:lang w:val="es-ES" w:eastAsia="ar-SA"/>
        </w:rPr>
        <w:t>VIII</w:t>
      </w:r>
      <w:r w:rsidRPr="00E21C0A">
        <w:rPr>
          <w:rFonts w:eastAsia="Times New Roman" w:cs="Arial"/>
          <w:bCs/>
          <w:noProof w:val="0"/>
          <w:sz w:val="22"/>
          <w:lang w:val="es-ES" w:eastAsia="ar-SA"/>
        </w:rPr>
        <w:t xml:space="preserve"> </w:t>
      </w:r>
      <w:r w:rsidRPr="00E21C0A">
        <w:rPr>
          <w:rFonts w:eastAsia="Times New Roman" w:cs="Arial"/>
          <w:noProof w:val="0"/>
          <w:sz w:val="22"/>
          <w:lang w:val="es-ES" w:eastAsia="es-ES"/>
        </w:rPr>
        <w:t xml:space="preserve">de los </w:t>
      </w:r>
      <w:r w:rsidRPr="00E21C0A">
        <w:rPr>
          <w:rFonts w:eastAsia="Times New Roman" w:cs="Arial"/>
          <w:bCs/>
          <w:noProof w:val="0"/>
          <w:sz w:val="22"/>
          <w:lang w:val="es-ES" w:eastAsia="ar-SA"/>
        </w:rPr>
        <w:t>Términos y Condiciones</w:t>
      </w:r>
      <w:r w:rsidRPr="00E21C0A">
        <w:rPr>
          <w:rFonts w:eastAsia="Times New Roman" w:cs="Arial"/>
          <w:noProof w:val="0"/>
          <w:sz w:val="22"/>
          <w:lang w:val="es-ES" w:eastAsia="ar-SA"/>
        </w:rPr>
        <w:t xml:space="preserve"> incluidos en el</w:t>
      </w:r>
      <w:r w:rsidRPr="00E21C0A">
        <w:rPr>
          <w:rFonts w:eastAsia="Times New Roman" w:cs="Arial"/>
          <w:b/>
          <w:noProof w:val="0"/>
          <w:sz w:val="22"/>
          <w:lang w:val="es-ES" w:eastAsia="ar-SA"/>
        </w:rPr>
        <w:t xml:space="preserve"> Anexo 2 (dos) </w:t>
      </w:r>
      <w:r w:rsidRPr="00E21C0A">
        <w:rPr>
          <w:rFonts w:eastAsia="Times New Roman" w:cs="Arial"/>
          <w:noProof w:val="0"/>
          <w:sz w:val="22"/>
          <w:lang w:val="es-ES" w:eastAsia="ar-SA"/>
        </w:rPr>
        <w:t>del presente contrato</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El administrador del presente contrato será el encargado de determinar, calcular y notificar 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“EL INSTITUTO” </w:t>
      </w:r>
      <w:r w:rsidRPr="00E21C0A">
        <w:rPr>
          <w:rFonts w:eastAsia="Times New Roman" w:cs="Arial"/>
          <w:bCs/>
          <w:noProof w:val="0"/>
          <w:sz w:val="22"/>
          <w:lang w:val="es-ES" w:eastAsia="ar-SA"/>
        </w:rPr>
        <w:t>descontará las cantidades que resulten de aplicar la pena convencional, sobre los pagos que deba cubrir</w:t>
      </w:r>
      <w:r w:rsidRPr="00E21C0A">
        <w:rPr>
          <w:rFonts w:eastAsia="Times New Roman" w:cs="Arial"/>
          <w:b/>
          <w:bCs/>
          <w:noProof w:val="0"/>
          <w:sz w:val="22"/>
          <w:lang w:val="es-ES" w:eastAsia="ar-SA"/>
        </w:rPr>
        <w:t xml:space="preserve"> </w:t>
      </w:r>
      <w:r w:rsidRPr="00E21C0A">
        <w:rPr>
          <w:rFonts w:eastAsia="Times New Roman" w:cs="Arial"/>
          <w:bCs/>
          <w:noProof w:val="0"/>
          <w:sz w:val="22"/>
          <w:lang w:val="es-ES" w:eastAsia="ar-SA"/>
        </w:rPr>
        <w:t xml:space="preserve">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w:t>
      </w:r>
      <w:r w:rsidRPr="00E21C0A">
        <w:rPr>
          <w:rFonts w:eastAsia="Times New Roman" w:cs="Arial"/>
          <w:b/>
          <w:noProof w:val="0"/>
          <w:sz w:val="22"/>
          <w:lang w:val="es-ES" w:eastAsia="ar-SA"/>
        </w:rPr>
        <w:t xml:space="preserve"> </w:t>
      </w:r>
      <w:r w:rsidRPr="00E21C0A">
        <w:rPr>
          <w:rFonts w:eastAsia="Times New Roman" w:cs="Arial"/>
          <w:noProof w:val="0"/>
          <w:sz w:val="22"/>
          <w:lang w:val="es-ES" w:eastAsia="ar-SA"/>
        </w:rPr>
        <w:t>Por lo tanto,</w:t>
      </w:r>
      <w:r w:rsidRPr="00E21C0A">
        <w:rPr>
          <w:rFonts w:eastAsia="Times New Roman" w:cs="Arial"/>
          <w:b/>
          <w:noProof w:val="0"/>
          <w:sz w:val="22"/>
          <w:lang w:val="es-ES" w:eastAsia="ar-SA"/>
        </w:rPr>
        <w:t xml:space="preserve"> “EL PROVEEDOR” </w:t>
      </w:r>
      <w:r w:rsidRPr="00E21C0A">
        <w:rPr>
          <w:rFonts w:eastAsia="Times New Roman" w:cs="Arial"/>
          <w:noProof w:val="0"/>
          <w:sz w:val="22"/>
          <w:lang w:val="es-ES" w:eastAsia="ar-SA"/>
        </w:rPr>
        <w:t>autoriza a descontar las cantidades que resulten</w:t>
      </w:r>
      <w:r w:rsidRPr="00E21C0A">
        <w:rPr>
          <w:rFonts w:eastAsia="Times New Roman" w:cs="Arial"/>
          <w:b/>
          <w:noProof w:val="0"/>
          <w:sz w:val="22"/>
          <w:lang w:val="es-ES" w:eastAsia="ar-SA"/>
        </w:rPr>
        <w:t xml:space="preserve"> </w:t>
      </w:r>
      <w:r w:rsidRPr="00E21C0A">
        <w:rPr>
          <w:rFonts w:eastAsia="Times New Roman" w:cs="Arial"/>
          <w:bCs/>
          <w:noProof w:val="0"/>
          <w:sz w:val="22"/>
          <w:lang w:val="es-ES" w:eastAsia="ar-SA"/>
        </w:rPr>
        <w:t xml:space="preserve">de aplicar las sanciones señaladas en párrafos anteriores, sobre los pagos que éste deba cubrirle a </w:t>
      </w:r>
      <w:r w:rsidRPr="00E21C0A">
        <w:rPr>
          <w:rFonts w:eastAsia="Times New Roman" w:cs="Arial"/>
          <w:b/>
          <w:bCs/>
          <w:noProof w:val="0"/>
          <w:sz w:val="22"/>
          <w:lang w:val="es-ES" w:eastAsia="ar-SA"/>
        </w:rPr>
        <w:t xml:space="preserve">"EL INSTITUTO" </w:t>
      </w:r>
      <w:r w:rsidRPr="00E21C0A">
        <w:rPr>
          <w:rFonts w:eastAsia="Times New Roman" w:cs="Arial"/>
          <w:bCs/>
          <w:noProof w:val="0"/>
          <w:sz w:val="22"/>
          <w:lang w:val="es-ES" w:eastAsia="ar-SA"/>
        </w:rPr>
        <w:t>durante el período en que incurra y/o se mantenga en atraso con motivo de la prestación del servicio.</w:t>
      </w:r>
    </w:p>
    <w:p w:rsidR="00E21C0A" w:rsidRPr="00E21C0A" w:rsidRDefault="00E21C0A" w:rsidP="00E21C0A">
      <w:pPr>
        <w:tabs>
          <w:tab w:val="left" w:pos="-142"/>
          <w:tab w:val="left" w:pos="1134"/>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142"/>
          <w:tab w:val="left" w:pos="1134"/>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Para autorizar el pago del servicio, previamente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E21C0A" w:rsidRPr="00E21C0A" w:rsidRDefault="00E21C0A" w:rsidP="00E21C0A">
      <w:pPr>
        <w:tabs>
          <w:tab w:val="left" w:pos="-142"/>
          <w:tab w:val="left" w:pos="1134"/>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contextualSpacing/>
        <w:jc w:val="both"/>
        <w:rPr>
          <w:rFonts w:eastAsia="Times New Roman" w:cs="Arial"/>
          <w:noProof w:val="0"/>
          <w:sz w:val="22"/>
          <w:lang w:val="es-ES" w:eastAsia="ar-SA"/>
        </w:rPr>
      </w:pPr>
      <w:r w:rsidRPr="00E21C0A">
        <w:rPr>
          <w:rFonts w:eastAsia="Times New Roman" w:cs="Arial"/>
          <w:b/>
          <w:noProof w:val="0"/>
          <w:sz w:val="22"/>
          <w:lang w:val="es-ES" w:eastAsia="ar-SA"/>
        </w:rPr>
        <w:t xml:space="preserve">DÉCIMA TERCERA.- TERMINACIÓN ANTICIPADA DEL CONTRATO.- </w:t>
      </w:r>
      <w:r w:rsidRPr="00E21C0A">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E21C0A">
        <w:rPr>
          <w:rFonts w:eastAsia="Times New Roman" w:cs="Arial"/>
          <w:b/>
          <w:noProof w:val="0"/>
          <w:sz w:val="22"/>
          <w:lang w:val="es-ES" w:eastAsia="ar-SA"/>
        </w:rPr>
        <w:t xml:space="preserve"> “EL INSTITUTO”</w:t>
      </w:r>
      <w:r w:rsidRPr="00E21C0A">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o se determine la nulidad de los actos que dieron </w:t>
      </w:r>
      <w:r w:rsidRPr="00E21C0A">
        <w:rPr>
          <w:rFonts w:eastAsia="Times New Roman" w:cs="Arial"/>
          <w:noProof w:val="0"/>
          <w:sz w:val="22"/>
          <w:lang w:val="es-ES" w:eastAsia="ar-SA"/>
        </w:rPr>
        <w:lastRenderedPageBreak/>
        <w:t>origen al presente instrumento jurídico, con motivo de la resolución de una inconformidad o intervención de oficio emitida por la Secretaría de la Función Pública.</w:t>
      </w:r>
    </w:p>
    <w:p w:rsidR="00E21C0A" w:rsidRPr="00E21C0A" w:rsidRDefault="00E21C0A" w:rsidP="00E21C0A">
      <w:pPr>
        <w:tabs>
          <w:tab w:val="left" w:pos="-142"/>
          <w:tab w:val="left" w:pos="1134"/>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142"/>
          <w:tab w:val="left" w:pos="1134"/>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E21C0A" w:rsidRPr="00E21C0A" w:rsidRDefault="00E21C0A" w:rsidP="00E21C0A">
      <w:pPr>
        <w:tabs>
          <w:tab w:val="left" w:pos="2898"/>
        </w:tabs>
        <w:suppressAutoHyphens/>
        <w:spacing w:after="0" w:line="240" w:lineRule="auto"/>
        <w:ind w:right="49"/>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noProof w:val="0"/>
          <w:sz w:val="22"/>
          <w:lang w:val="es-ES" w:eastAsia="ar-SA"/>
        </w:rPr>
        <w:t>DÉCIMA CUARTA.-</w:t>
      </w:r>
      <w:r w:rsidRPr="00E21C0A">
        <w:rPr>
          <w:rFonts w:eastAsia="Times New Roman" w:cs="Arial"/>
          <w:b/>
          <w:bCs/>
          <w:noProof w:val="0"/>
          <w:sz w:val="22"/>
          <w:lang w:val="es-ES" w:eastAsia="ar-SA"/>
        </w:rPr>
        <w:t xml:space="preserve"> </w:t>
      </w:r>
      <w:r w:rsidRPr="00E21C0A">
        <w:rPr>
          <w:rFonts w:eastAsia="Times New Roman" w:cs="Arial"/>
          <w:b/>
          <w:noProof w:val="0"/>
          <w:sz w:val="22"/>
          <w:lang w:val="es-ES" w:eastAsia="ar-SA"/>
        </w:rPr>
        <w:t>SUSPENSIÓN DEL SERVICIO.-</w:t>
      </w:r>
      <w:r w:rsidRPr="00E21C0A">
        <w:rPr>
          <w:rFonts w:eastAsia="Times New Roman" w:cs="Arial"/>
          <w:noProof w:val="0"/>
          <w:sz w:val="22"/>
          <w:lang w:val="es-ES" w:eastAsia="ar-SA"/>
        </w:rPr>
        <w:t xml:space="preserve"> En caso fortuito o fuerza mayor, bajo su responsabilidad,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E21C0A" w:rsidRPr="00E21C0A" w:rsidRDefault="00E21C0A" w:rsidP="00E21C0A">
      <w:pPr>
        <w:tabs>
          <w:tab w:val="left" w:pos="1134"/>
          <w:tab w:val="left" w:pos="2898"/>
        </w:tabs>
        <w:suppressAutoHyphens/>
        <w:spacing w:after="0" w:line="240" w:lineRule="auto"/>
        <w:ind w:right="49"/>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r w:rsidRPr="00E21C0A">
        <w:rPr>
          <w:rFonts w:eastAsia="Times New Roman" w:cs="Arial"/>
          <w:noProof w:val="0"/>
          <w:sz w:val="22"/>
          <w:lang w:val="es-ES" w:eastAsia="ar-SA"/>
        </w:rPr>
        <w:t xml:space="preserve">Cuando la suspensión obedezca a causas imputables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se pagarán previa solicitud de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DÉCIMA </w:t>
      </w:r>
      <w:r w:rsidRPr="00E21C0A">
        <w:rPr>
          <w:rFonts w:eastAsia="Times New Roman" w:cs="Arial"/>
          <w:b/>
          <w:noProof w:val="0"/>
          <w:sz w:val="22"/>
          <w:lang w:val="es-ES" w:eastAsia="ar-SA"/>
        </w:rPr>
        <w:t>QUINTA.-</w:t>
      </w:r>
      <w:r w:rsidRPr="00E21C0A">
        <w:rPr>
          <w:rFonts w:eastAsia="Times New Roman" w:cs="Arial"/>
          <w:b/>
          <w:bCs/>
          <w:noProof w:val="0"/>
          <w:sz w:val="22"/>
          <w:lang w:val="es-ES" w:eastAsia="ar-SA"/>
        </w:rPr>
        <w:t xml:space="preserve"> CAUSALES </w:t>
      </w:r>
      <w:r w:rsidRPr="00E21C0A">
        <w:rPr>
          <w:rFonts w:eastAsia="Times New Roman" w:cs="Arial"/>
          <w:b/>
          <w:noProof w:val="0"/>
          <w:sz w:val="22"/>
          <w:lang w:val="es-ES" w:eastAsia="ar-SA"/>
        </w:rPr>
        <w:t xml:space="preserve">DE RESCISIÓN ADMINISTRATIVA DEL CONTRATO.- “EL INSTITUTO” </w:t>
      </w:r>
      <w:r w:rsidRPr="00E21C0A">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incurra en cualquiera de las causales que de manera enunciativa más no limitativa se señalan a continuación:</w:t>
      </w:r>
    </w:p>
    <w:p w:rsidR="00E21C0A" w:rsidRPr="00E21C0A" w:rsidRDefault="00E21C0A" w:rsidP="00E21C0A">
      <w:pPr>
        <w:tabs>
          <w:tab w:val="left" w:pos="2898"/>
        </w:tabs>
        <w:suppressAutoHyphens/>
        <w:spacing w:after="0" w:line="240" w:lineRule="auto"/>
        <w:jc w:val="both"/>
        <w:rPr>
          <w:rFonts w:eastAsia="Times New Roman" w:cs="Arial"/>
          <w:b/>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E21C0A" w:rsidRPr="00E21C0A" w:rsidRDefault="00E21C0A" w:rsidP="00E21C0A">
      <w:pPr>
        <w:tabs>
          <w:tab w:val="left" w:pos="2898"/>
        </w:tabs>
        <w:suppressAutoHyphens/>
        <w:spacing w:after="0" w:line="240" w:lineRule="auto"/>
        <w:ind w:left="720"/>
        <w:jc w:val="both"/>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Cuando incurra en falta de veracidad total o parcial respecto a la información proporcionada para la celebración del presente contrato.</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Calibri" w:cs="Arial"/>
          <w:noProof w:val="0"/>
          <w:sz w:val="22"/>
          <w:lang w:eastAsia="ar-SA"/>
        </w:rPr>
      </w:pPr>
      <w:r w:rsidRPr="00E21C0A">
        <w:rPr>
          <w:rFonts w:eastAsia="Calibri" w:cs="Arial"/>
          <w:noProof w:val="0"/>
          <w:sz w:val="22"/>
          <w:lang w:eastAsia="ar-SA"/>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E21C0A" w:rsidRPr="00E21C0A" w:rsidRDefault="00E21C0A" w:rsidP="00E21C0A">
      <w:pPr>
        <w:tabs>
          <w:tab w:val="left" w:pos="2898"/>
        </w:tabs>
        <w:suppressAutoHyphens/>
        <w:spacing w:after="0" w:line="240" w:lineRule="auto"/>
        <w:ind w:left="720"/>
        <w:jc w:val="both"/>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Cuando se compruebe que el servicio ha sido prestado con alcances y características distintas a las pactadas.</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Si la autoridad competente declara el concurso mercantil o cualquier situación análoga o equivalente que afecte el patrimonio de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lastRenderedPageBreak/>
        <w:t xml:space="preserve">Cuando de manera reiterativa y constante,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sea sancionado por parte de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con penalizaciones y/o deducciones sobre el mismo concepto del servicio que proporciona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y con ello se afecten los intereses del mismo.</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Cuando las sanciones por penalizaciones y/o deducciones superen el monto de la fianza.</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Cuando se sitúe en alguno de los supuestos previstos en el artículo 50 de la Ley de Adquisiciones Arrendamientos y Servicios del Sector Público.</w:t>
      </w:r>
    </w:p>
    <w:p w:rsidR="00E21C0A" w:rsidRPr="00E21C0A" w:rsidRDefault="00E21C0A" w:rsidP="00E21C0A">
      <w:pPr>
        <w:tabs>
          <w:tab w:val="left" w:pos="2898"/>
        </w:tabs>
        <w:suppressAutoHyphens/>
        <w:spacing w:after="0" w:line="240" w:lineRule="auto"/>
        <w:ind w:left="708"/>
        <w:rPr>
          <w:rFonts w:eastAsia="Times New Roman" w:cs="Arial"/>
          <w:noProof w:val="0"/>
          <w:sz w:val="22"/>
          <w:lang w:val="es-ES" w:eastAsia="ar-SA"/>
        </w:rPr>
      </w:pPr>
    </w:p>
    <w:p w:rsidR="00E21C0A" w:rsidRPr="00E21C0A" w:rsidRDefault="00E21C0A" w:rsidP="00E5039D">
      <w:pPr>
        <w:numPr>
          <w:ilvl w:val="0"/>
          <w:numId w:val="33"/>
        </w:numPr>
        <w:tabs>
          <w:tab w:val="left" w:pos="2898"/>
        </w:tabs>
        <w:suppressAutoHyphens/>
        <w:spacing w:after="0" w:line="240" w:lineRule="auto"/>
        <w:ind w:left="714" w:hanging="357"/>
        <w:jc w:val="both"/>
        <w:rPr>
          <w:rFonts w:eastAsia="Times New Roman" w:cs="Arial"/>
          <w:noProof w:val="0"/>
          <w:sz w:val="22"/>
          <w:lang w:val="es-ES" w:eastAsia="ar-SA"/>
        </w:rPr>
      </w:pPr>
      <w:r w:rsidRPr="00E21C0A">
        <w:rPr>
          <w:rFonts w:eastAsia="Times New Roman" w:cs="Arial"/>
          <w:noProof w:val="0"/>
          <w:sz w:val="22"/>
          <w:lang w:val="es-ES" w:eastAsia="ar-SA"/>
        </w:rPr>
        <w:t xml:space="preserve">En el supuesto de que la Comisión Federal de Competencia Económica, de acuerdo con sus facultades, notifique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la sanción impuesta a </w:t>
      </w:r>
      <w:r w:rsidRPr="00E21C0A">
        <w:rPr>
          <w:rFonts w:eastAsia="Times New Roman" w:cs="Arial"/>
          <w:b/>
          <w:noProof w:val="0"/>
          <w:sz w:val="22"/>
          <w:lang w:val="es-ES" w:eastAsia="ar-SA"/>
        </w:rPr>
        <w:t xml:space="preserve">“EL PROVEEDOR” </w:t>
      </w:r>
      <w:r w:rsidRPr="00E21C0A">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E21C0A">
        <w:rPr>
          <w:rFonts w:eastAsia="Times New Roman" w:cs="Arial"/>
          <w:noProof w:val="0"/>
          <w:sz w:val="22"/>
          <w:highlight w:val="lightGray"/>
          <w:lang w:val="es-ES" w:eastAsia="ar-SA"/>
        </w:rPr>
        <w:t>(En caso de aplicar)</w:t>
      </w:r>
    </w:p>
    <w:p w:rsidR="00E21C0A" w:rsidRPr="00E21C0A" w:rsidRDefault="00E21C0A" w:rsidP="00E21C0A">
      <w:pPr>
        <w:tabs>
          <w:tab w:val="left" w:pos="2898"/>
        </w:tabs>
        <w:suppressAutoHyphens/>
        <w:spacing w:after="0" w:line="240" w:lineRule="auto"/>
        <w:rPr>
          <w:rFonts w:eastAsia="Times New Roman" w:cs="Arial"/>
          <w:noProof w:val="0"/>
          <w:sz w:val="22"/>
          <w:lang w:eastAsia="ar-SA"/>
        </w:rPr>
      </w:pPr>
    </w:p>
    <w:p w:rsidR="00E21C0A" w:rsidRPr="00E21C0A" w:rsidRDefault="00E21C0A" w:rsidP="00E5039D">
      <w:pPr>
        <w:numPr>
          <w:ilvl w:val="0"/>
          <w:numId w:val="33"/>
        </w:numPr>
        <w:tabs>
          <w:tab w:val="left" w:pos="900"/>
          <w:tab w:val="left" w:pos="2898"/>
        </w:tabs>
        <w:suppressAutoHyphens/>
        <w:spacing w:after="0" w:line="240" w:lineRule="auto"/>
        <w:contextualSpacing/>
        <w:jc w:val="both"/>
        <w:rPr>
          <w:rFonts w:eastAsia="Times New Roman" w:cs="Arial"/>
          <w:noProof w:val="0"/>
          <w:sz w:val="22"/>
          <w:lang w:val="es-ES" w:eastAsia="ar-SA"/>
        </w:rPr>
      </w:pPr>
      <w:r w:rsidRPr="00E21C0A">
        <w:rPr>
          <w:rFonts w:eastAsia="Times New Roman" w:cs="Arial"/>
          <w:noProof w:val="0"/>
          <w:sz w:val="22"/>
          <w:lang w:val="es-ES" w:eastAsia="ar-SA"/>
        </w:rPr>
        <w:t xml:space="preserve">Si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no permite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la administración y verificación a que se refiere la cláusula correspondiente </w:t>
      </w:r>
      <w:r w:rsidRPr="00E21C0A">
        <w:rPr>
          <w:rFonts w:eastAsia="Times New Roman" w:cs="Arial"/>
          <w:noProof w:val="0"/>
          <w:sz w:val="22"/>
          <w:lang w:eastAsia="ar-SA"/>
        </w:rPr>
        <w:t>d</w:t>
      </w:r>
      <w:r w:rsidRPr="00E21C0A">
        <w:rPr>
          <w:rFonts w:eastAsia="Times New Roman" w:cs="Arial"/>
          <w:noProof w:val="0"/>
          <w:sz w:val="22"/>
          <w:lang w:val="es-ES" w:eastAsia="ar-SA"/>
        </w:rPr>
        <w:t>el presente contrato.</w:t>
      </w:r>
    </w:p>
    <w:p w:rsidR="00E21C0A" w:rsidRPr="00E21C0A" w:rsidRDefault="00E21C0A" w:rsidP="00E21C0A">
      <w:pPr>
        <w:tabs>
          <w:tab w:val="left" w:pos="2898"/>
        </w:tabs>
        <w:suppressAutoHyphens/>
        <w:spacing w:after="0" w:line="240" w:lineRule="auto"/>
        <w:ind w:right="49"/>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r w:rsidRPr="00E21C0A">
        <w:rPr>
          <w:rFonts w:eastAsia="Times New Roman" w:cs="Arial"/>
          <w:b/>
          <w:bCs/>
          <w:noProof w:val="0"/>
          <w:sz w:val="22"/>
          <w:lang w:val="es-ES" w:eastAsia="ar-SA"/>
        </w:rPr>
        <w:t>DÉCIMA SEXT</w:t>
      </w:r>
      <w:r w:rsidRPr="00E21C0A">
        <w:rPr>
          <w:rFonts w:eastAsia="Times New Roman" w:cs="Arial"/>
          <w:b/>
          <w:noProof w:val="0"/>
          <w:sz w:val="22"/>
          <w:lang w:val="es-ES" w:eastAsia="ar-SA"/>
        </w:rPr>
        <w:t>A</w:t>
      </w:r>
      <w:r w:rsidRPr="00E21C0A">
        <w:rPr>
          <w:rFonts w:eastAsia="Times New Roman" w:cs="Arial"/>
          <w:b/>
          <w:bCs/>
          <w:noProof w:val="0"/>
          <w:sz w:val="22"/>
          <w:lang w:val="es-ES" w:eastAsia="ar-SA"/>
        </w:rPr>
        <w:t xml:space="preserve">.- </w:t>
      </w:r>
      <w:r w:rsidRPr="00E21C0A">
        <w:rPr>
          <w:rFonts w:eastAsia="Times New Roman" w:cs="Arial"/>
          <w:b/>
          <w:noProof w:val="0"/>
          <w:sz w:val="22"/>
          <w:lang w:val="es-ES" w:eastAsia="ar-SA"/>
        </w:rPr>
        <w:t>RESCISIÓN ADMINISTRATIVA DEL CONTRATO.- “EL INSTITUTO”</w:t>
      </w:r>
      <w:r w:rsidRPr="00E21C0A">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incurra en incumplimiento de cualquiera de las obligaciones a su cargo, de conformidad con el procedimiento siguiente:</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5039D">
      <w:pPr>
        <w:numPr>
          <w:ilvl w:val="0"/>
          <w:numId w:val="32"/>
        </w:numPr>
        <w:tabs>
          <w:tab w:val="left" w:pos="2898"/>
        </w:tabs>
        <w:suppressAutoHyphens/>
        <w:spacing w:after="0" w:line="240" w:lineRule="auto"/>
        <w:ind w:left="786"/>
        <w:jc w:val="both"/>
        <w:rPr>
          <w:rFonts w:eastAsia="Times New Roman" w:cs="Arial"/>
          <w:noProof w:val="0"/>
          <w:sz w:val="22"/>
          <w:lang w:val="es-ES" w:eastAsia="ar-SA"/>
        </w:rPr>
      </w:pPr>
      <w:r w:rsidRPr="00E21C0A">
        <w:rPr>
          <w:rFonts w:eastAsia="Times New Roman" w:cs="Arial"/>
          <w:noProof w:val="0"/>
          <w:sz w:val="22"/>
          <w:lang w:val="es-ES" w:eastAsia="ar-SA"/>
        </w:rPr>
        <w:t xml:space="preserve">Si </w:t>
      </w:r>
      <w:r w:rsidRPr="00E21C0A">
        <w:rPr>
          <w:rFonts w:eastAsia="Times New Roman" w:cs="Arial"/>
          <w:b/>
          <w:noProof w:val="0"/>
          <w:sz w:val="22"/>
          <w:lang w:val="es-ES" w:eastAsia="ar-SA"/>
        </w:rPr>
        <w:t xml:space="preserve">“EL INSTITUTO” </w:t>
      </w:r>
      <w:r w:rsidRPr="00E21C0A">
        <w:rPr>
          <w:rFonts w:eastAsia="Times New Roman" w:cs="Arial"/>
          <w:noProof w:val="0"/>
          <w:sz w:val="22"/>
          <w:lang w:val="es-ES" w:eastAsia="ar-SA"/>
        </w:rPr>
        <w:t xml:space="preserve">considera que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ha incurrido en alguna de las causales de rescisión que se consignan en la Cláusula que antecede, lo hará saber 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E21C0A">
        <w:rPr>
          <w:rFonts w:eastAsia="Times New Roman" w:cs="Arial"/>
          <w:b/>
          <w:noProof w:val="0"/>
          <w:sz w:val="22"/>
          <w:lang w:val="es-ES" w:eastAsia="ar-SA"/>
        </w:rPr>
        <w:t>5 (cinco)</w:t>
      </w:r>
      <w:r w:rsidRPr="00E21C0A">
        <w:rPr>
          <w:rFonts w:eastAsia="Times New Roman" w:cs="Arial"/>
          <w:noProof w:val="0"/>
          <w:sz w:val="22"/>
          <w:lang w:val="es-ES" w:eastAsia="ar-SA"/>
        </w:rPr>
        <w:t xml:space="preserve"> días hábiles, a partir de la notificación de la comunicación de referencia.</w:t>
      </w:r>
    </w:p>
    <w:p w:rsidR="00E21C0A" w:rsidRPr="00E21C0A" w:rsidRDefault="00E21C0A" w:rsidP="00E21C0A">
      <w:pPr>
        <w:tabs>
          <w:tab w:val="left" w:pos="2898"/>
        </w:tabs>
        <w:suppressAutoHyphens/>
        <w:spacing w:after="0" w:line="240" w:lineRule="auto"/>
        <w:ind w:left="786"/>
        <w:jc w:val="both"/>
        <w:rPr>
          <w:rFonts w:eastAsia="Times New Roman" w:cs="Arial"/>
          <w:noProof w:val="0"/>
          <w:sz w:val="22"/>
          <w:lang w:val="es-ES" w:eastAsia="ar-SA"/>
        </w:rPr>
      </w:pPr>
    </w:p>
    <w:p w:rsidR="00E21C0A" w:rsidRPr="00E21C0A" w:rsidRDefault="00E21C0A" w:rsidP="00E5039D">
      <w:pPr>
        <w:numPr>
          <w:ilvl w:val="0"/>
          <w:numId w:val="32"/>
        </w:numPr>
        <w:tabs>
          <w:tab w:val="left" w:pos="2898"/>
        </w:tabs>
        <w:suppressAutoHyphens/>
        <w:spacing w:after="0" w:line="240" w:lineRule="auto"/>
        <w:ind w:left="786"/>
        <w:jc w:val="both"/>
        <w:rPr>
          <w:rFonts w:eastAsia="Times New Roman" w:cs="Arial"/>
          <w:noProof w:val="0"/>
          <w:sz w:val="22"/>
          <w:lang w:val="es-ES" w:eastAsia="ar-SA"/>
        </w:rPr>
      </w:pPr>
      <w:r w:rsidRPr="00E21C0A">
        <w:rPr>
          <w:rFonts w:eastAsia="Times New Roman" w:cs="Arial"/>
          <w:noProof w:val="0"/>
          <w:sz w:val="22"/>
          <w:lang w:val="es-ES" w:eastAsia="ar-SA"/>
        </w:rPr>
        <w:t>Transcurrido el término a que se refiere el inciso anterior, se resolverá considerando los argumentos y pruebas que hubiere hecho valer.</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5039D">
      <w:pPr>
        <w:numPr>
          <w:ilvl w:val="0"/>
          <w:numId w:val="32"/>
        </w:numPr>
        <w:tabs>
          <w:tab w:val="left" w:pos="2898"/>
        </w:tabs>
        <w:suppressAutoHyphens/>
        <w:spacing w:after="0" w:line="240" w:lineRule="auto"/>
        <w:ind w:left="786"/>
        <w:jc w:val="both"/>
        <w:rPr>
          <w:rFonts w:eastAsia="Times New Roman" w:cs="Arial"/>
          <w:noProof w:val="0"/>
          <w:sz w:val="22"/>
          <w:lang w:val="es-ES" w:eastAsia="ar-SA"/>
        </w:rPr>
      </w:pPr>
      <w:r w:rsidRPr="00E21C0A">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dentro de los </w:t>
      </w:r>
      <w:r w:rsidRPr="00E21C0A">
        <w:rPr>
          <w:rFonts w:eastAsia="Times New Roman" w:cs="Arial"/>
          <w:b/>
          <w:noProof w:val="0"/>
          <w:sz w:val="22"/>
          <w:lang w:val="es-ES" w:eastAsia="ar-SA"/>
        </w:rPr>
        <w:t>15 (quince)</w:t>
      </w:r>
      <w:r w:rsidRPr="00E21C0A">
        <w:rPr>
          <w:rFonts w:eastAsia="Times New Roman" w:cs="Arial"/>
          <w:noProof w:val="0"/>
          <w:sz w:val="22"/>
          <w:lang w:val="es-ES" w:eastAsia="ar-SA"/>
        </w:rPr>
        <w:t xml:space="preserve"> días hábiles siguientes, al vencimiento del plazo señalado en el inciso a) de esta Cláusula.</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En el supuesto de que se rescinda este contrato,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lastRenderedPageBreak/>
        <w:t xml:space="preserve">En caso de que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determine dar por rescindido el presente contrato, se deberá formular y notificar un finiquito dentro de los </w:t>
      </w:r>
      <w:r w:rsidRPr="00E21C0A">
        <w:rPr>
          <w:rFonts w:eastAsia="Times New Roman" w:cs="Arial"/>
          <w:b/>
          <w:noProof w:val="0"/>
          <w:sz w:val="22"/>
          <w:lang w:val="es-ES" w:eastAsia="ar-SA"/>
        </w:rPr>
        <w:t>20 (veinte)</w:t>
      </w:r>
      <w:r w:rsidRPr="00E21C0A">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por concepto de la prestación del servicio por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hasta el momento en que se determine la rescisión administrativa.</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Iniciado un procedimiento de conciliación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bajo su responsabilidad, podrá suspender el trámite del procedimiento de rescisión.</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Si previamente a la determinación de dar por rescindido este contrato,</w:t>
      </w:r>
      <w:r w:rsidRPr="00E21C0A">
        <w:rPr>
          <w:rFonts w:eastAsia="Times New Roman" w:cs="Arial"/>
          <w:b/>
          <w:bCs/>
          <w:noProof w:val="0"/>
          <w:sz w:val="22"/>
          <w:lang w:val="es-ES" w:eastAsia="ar-SA"/>
        </w:rPr>
        <w:t xml:space="preserve"> “EL PROVEEDOR” </w:t>
      </w:r>
      <w:r w:rsidRPr="00E21C0A">
        <w:rPr>
          <w:rFonts w:eastAsia="Times New Roman" w:cs="Arial"/>
          <w:noProof w:val="0"/>
          <w:sz w:val="22"/>
          <w:lang w:val="es-ES" w:eastAsia="ar-SA"/>
        </w:rPr>
        <w:t>presta el servicio, el procedimiento iniciado quedará sin efectos, previa aceptación y verificación de</w:t>
      </w:r>
      <w:r w:rsidRPr="00E21C0A">
        <w:rPr>
          <w:rFonts w:eastAsia="Times New Roman" w:cs="Arial"/>
          <w:b/>
          <w:bCs/>
          <w:noProof w:val="0"/>
          <w:sz w:val="22"/>
          <w:lang w:val="es-ES" w:eastAsia="ar-SA"/>
        </w:rPr>
        <w:t xml:space="preserve"> "EL INSTITUTO" </w:t>
      </w:r>
      <w:r w:rsidRPr="00E21C0A">
        <w:rPr>
          <w:rFonts w:eastAsia="Times New Roman" w:cs="Arial"/>
          <w:noProof w:val="0"/>
          <w:sz w:val="22"/>
          <w:lang w:val="es-ES" w:eastAsia="ar-SA"/>
        </w:rPr>
        <w:t>por escrito, de que continúa vigente la necesidad de contar con el servicio y aplicando, en su caso, las penas convencionales  correspondientes.</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E21C0A">
        <w:rPr>
          <w:rFonts w:eastAsia="Times New Roman" w:cs="Arial"/>
          <w:b/>
          <w:bCs/>
          <w:noProof w:val="0"/>
          <w:sz w:val="22"/>
          <w:lang w:val="es-ES" w:eastAsia="ar-SA"/>
        </w:rPr>
        <w:t xml:space="preserve"> "EL INSTITUTO</w:t>
      </w:r>
      <w:r w:rsidRPr="00E21C0A">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E21C0A" w:rsidRPr="00E21C0A" w:rsidRDefault="00E21C0A" w:rsidP="00E21C0A">
      <w:pPr>
        <w:tabs>
          <w:tab w:val="left" w:pos="-142"/>
          <w:tab w:val="left" w:pos="1134"/>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De no darse por rescindido este contrato,</w:t>
      </w:r>
      <w:r w:rsidRPr="00E21C0A">
        <w:rPr>
          <w:rFonts w:eastAsia="Times New Roman" w:cs="Arial"/>
          <w:b/>
          <w:bCs/>
          <w:noProof w:val="0"/>
          <w:sz w:val="22"/>
          <w:lang w:val="es-ES" w:eastAsia="ar-SA"/>
        </w:rPr>
        <w:t xml:space="preserve"> "EL INSTITUTO" </w:t>
      </w:r>
      <w:r w:rsidRPr="00E21C0A">
        <w:rPr>
          <w:rFonts w:eastAsia="Times New Roman" w:cs="Arial"/>
          <w:noProof w:val="0"/>
          <w:sz w:val="22"/>
          <w:lang w:val="es-ES" w:eastAsia="ar-SA"/>
        </w:rPr>
        <w:t xml:space="preserve">establecerá, con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w:t>
      </w:r>
      <w:r w:rsidRPr="00E21C0A">
        <w:rPr>
          <w:rFonts w:eastAsia="Times New Roman" w:cs="Arial"/>
          <w:noProof w:val="0"/>
          <w:sz w:val="22"/>
          <w:lang w:val="es-ES" w:eastAsia="ar-SA"/>
        </w:rPr>
        <w:t xml:space="preserve"> un nuevo plazo para el cumplimiento de aquellas obligaciones que se hubiesen dejado de cumplir, a efecto de que </w:t>
      </w:r>
      <w:r w:rsidRPr="00E21C0A">
        <w:rPr>
          <w:rFonts w:eastAsia="Times New Roman" w:cs="Arial"/>
          <w:b/>
          <w:bCs/>
          <w:noProof w:val="0"/>
          <w:sz w:val="22"/>
          <w:lang w:val="es-ES" w:eastAsia="ar-SA"/>
        </w:rPr>
        <w:t xml:space="preserve">“EL PROVEEDOR” </w:t>
      </w:r>
      <w:r w:rsidRPr="00E21C0A">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bCs/>
          <w:noProof w:val="0"/>
          <w:sz w:val="22"/>
          <w:lang w:val="es-ES" w:eastAsia="ar-SA"/>
        </w:rPr>
      </w:pPr>
      <w:r w:rsidRPr="00E21C0A">
        <w:rPr>
          <w:rFonts w:eastAsia="Times New Roman" w:cs="Arial"/>
          <w:b/>
          <w:bCs/>
          <w:noProof w:val="0"/>
          <w:sz w:val="22"/>
          <w:lang w:val="es-ES" w:eastAsia="ar-SA"/>
        </w:rPr>
        <w:t xml:space="preserve">DÉCIMA SÉPTIMA.- RELACIÓN LABORAL.- “LAS PARTES” </w:t>
      </w:r>
      <w:r w:rsidRPr="00E21C0A">
        <w:rPr>
          <w:rFonts w:eastAsia="Times New Roman" w:cs="Arial"/>
          <w:bCs/>
          <w:noProof w:val="0"/>
          <w:sz w:val="22"/>
          <w:lang w:val="es-ES" w:eastAsia="ar-SA"/>
        </w:rPr>
        <w:t xml:space="preserve">convienen en que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no adquiere ninguna obligación de carácter laboral para con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w:t>
      </w:r>
    </w:p>
    <w:p w:rsidR="00E21C0A" w:rsidRPr="00E21C0A" w:rsidRDefault="00E21C0A" w:rsidP="00E21C0A">
      <w:pPr>
        <w:tabs>
          <w:tab w:val="left" w:pos="2898"/>
        </w:tabs>
        <w:suppressAutoHyphens/>
        <w:spacing w:after="0" w:line="240" w:lineRule="auto"/>
        <w:ind w:right="49"/>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bCs/>
          <w:noProof w:val="0"/>
          <w:sz w:val="22"/>
          <w:lang w:val="es-ES" w:eastAsia="ar-SA"/>
        </w:rPr>
      </w:pPr>
      <w:r w:rsidRPr="00E21C0A">
        <w:rPr>
          <w:rFonts w:eastAsia="Times New Roman" w:cs="Arial"/>
          <w:bCs/>
          <w:noProof w:val="0"/>
          <w:sz w:val="22"/>
          <w:lang w:val="es-ES" w:eastAsia="ar-SA"/>
        </w:rPr>
        <w:t xml:space="preserve">Por lo anterior, no se le considerará a </w:t>
      </w:r>
      <w:r w:rsidRPr="00E21C0A">
        <w:rPr>
          <w:rFonts w:eastAsia="Times New Roman" w:cs="Arial"/>
          <w:b/>
          <w:bCs/>
          <w:noProof w:val="0"/>
          <w:sz w:val="22"/>
          <w:lang w:val="es-ES" w:eastAsia="ar-SA"/>
        </w:rPr>
        <w:t>“EL INSTITUTO”</w:t>
      </w:r>
      <w:r w:rsidRPr="00E21C0A">
        <w:rPr>
          <w:rFonts w:eastAsia="Times New Roman" w:cs="Arial"/>
          <w:bCs/>
          <w:noProof w:val="0"/>
          <w:sz w:val="22"/>
          <w:lang w:val="es-ES" w:eastAsia="ar-SA"/>
        </w:rPr>
        <w:t xml:space="preserve"> como patrón, ni aún substituto, y </w:t>
      </w: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E21C0A" w:rsidRPr="00E21C0A" w:rsidRDefault="00E21C0A" w:rsidP="00E21C0A">
      <w:pPr>
        <w:tabs>
          <w:tab w:val="left" w:pos="2898"/>
        </w:tabs>
        <w:suppressAutoHyphens/>
        <w:spacing w:after="0" w:line="240" w:lineRule="auto"/>
        <w:ind w:right="49"/>
        <w:jc w:val="both"/>
        <w:rPr>
          <w:rFonts w:eastAsia="Times New Roman" w:cs="Arial"/>
          <w:bCs/>
          <w:noProof w:val="0"/>
          <w:sz w:val="22"/>
          <w:lang w:val="es-ES" w:eastAsia="ar-SA"/>
        </w:rPr>
      </w:pPr>
    </w:p>
    <w:p w:rsidR="00E21C0A" w:rsidRPr="00E21C0A" w:rsidRDefault="00E21C0A" w:rsidP="00E21C0A">
      <w:pPr>
        <w:tabs>
          <w:tab w:val="left" w:pos="2898"/>
        </w:tabs>
        <w:suppressAutoHyphens/>
        <w:spacing w:after="0" w:line="240" w:lineRule="auto"/>
        <w:ind w:right="49"/>
        <w:jc w:val="both"/>
        <w:rPr>
          <w:rFonts w:eastAsia="Times New Roman" w:cs="Arial"/>
          <w:b/>
          <w:noProof w:val="0"/>
          <w:sz w:val="22"/>
          <w:lang w:val="es-ES" w:eastAsia="ar-SA"/>
        </w:rPr>
      </w:pPr>
      <w:r w:rsidRPr="00E21C0A">
        <w:rPr>
          <w:rFonts w:eastAsia="Times New Roman" w:cs="Arial"/>
          <w:b/>
          <w:bCs/>
          <w:noProof w:val="0"/>
          <w:sz w:val="22"/>
          <w:lang w:val="es-ES" w:eastAsia="ar-SA"/>
        </w:rPr>
        <w:t>“EL PROVEEDOR”</w:t>
      </w:r>
      <w:r w:rsidRPr="00E21C0A">
        <w:rPr>
          <w:rFonts w:eastAsia="Times New Roman" w:cs="Arial"/>
          <w:bCs/>
          <w:noProof w:val="0"/>
          <w:sz w:val="22"/>
          <w:lang w:val="es-ES" w:eastAsia="ar-SA"/>
        </w:rPr>
        <w:t xml:space="preserve"> se obliga a liberar a </w:t>
      </w:r>
      <w:r w:rsidRPr="00E21C0A">
        <w:rPr>
          <w:rFonts w:eastAsia="Times New Roman" w:cs="Arial"/>
          <w:b/>
          <w:bCs/>
          <w:noProof w:val="0"/>
          <w:sz w:val="22"/>
          <w:lang w:val="es-ES" w:eastAsia="ar-SA"/>
        </w:rPr>
        <w:t xml:space="preserve">“EL INSTITUTO” </w:t>
      </w:r>
      <w:r w:rsidRPr="00E21C0A">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E21C0A" w:rsidRPr="00E21C0A" w:rsidRDefault="00E21C0A" w:rsidP="00E21C0A">
      <w:pPr>
        <w:tabs>
          <w:tab w:val="left" w:pos="2898"/>
        </w:tabs>
        <w:suppressAutoHyphens/>
        <w:spacing w:after="0" w:line="240" w:lineRule="auto"/>
        <w:ind w:right="49"/>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DÉCIMA OCTAVA.- </w:t>
      </w:r>
      <w:r w:rsidRPr="00E21C0A">
        <w:rPr>
          <w:rFonts w:eastAsia="Times New Roman" w:cs="Arial"/>
          <w:b/>
          <w:noProof w:val="0"/>
          <w:sz w:val="22"/>
          <w:lang w:val="es-ES" w:eastAsia="ar-SA"/>
        </w:rPr>
        <w:t>MODIFICACIONES.-</w:t>
      </w:r>
      <w:r w:rsidRPr="00E21C0A">
        <w:rPr>
          <w:rFonts w:eastAsia="Times New Roman" w:cs="Arial"/>
          <w:noProof w:val="0"/>
          <w:sz w:val="22"/>
          <w:lang w:val="es-ES" w:eastAsia="ar-SA"/>
        </w:rPr>
        <w:t xml:space="preserve"> De conformidad con lo establecido en el artículo 52 de la Ley de Adquisiciones, Arrendamientos y Servicios del Sector Público,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podrá </w:t>
      </w:r>
      <w:r w:rsidRPr="00E21C0A">
        <w:rPr>
          <w:rFonts w:eastAsia="Times New Roman" w:cs="Arial"/>
          <w:noProof w:val="0"/>
          <w:sz w:val="22"/>
          <w:lang w:val="es-ES" w:eastAsia="ar-SA"/>
        </w:rPr>
        <w:lastRenderedPageBreak/>
        <w:t xml:space="preserve">celebrar por escrito Convenio Modificatorio, al presente contrato dentro de la vigencia del mismo. Para tal efecto,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E21C0A" w:rsidRPr="00E21C0A" w:rsidRDefault="00E21C0A" w:rsidP="00E21C0A">
      <w:pPr>
        <w:tabs>
          <w:tab w:val="left" w:pos="2898"/>
        </w:tabs>
        <w:suppressAutoHyphens/>
        <w:spacing w:after="0" w:line="240" w:lineRule="auto"/>
        <w:ind w:right="-30"/>
        <w:contextualSpacing/>
        <w:jc w:val="both"/>
        <w:rPr>
          <w:rFonts w:eastAsia="Times New Roman" w:cs="Arial"/>
          <w:b/>
          <w:noProof w:val="0"/>
          <w:sz w:val="22"/>
          <w:lang w:val="es-ES" w:eastAsia="ar-SA"/>
        </w:rPr>
      </w:pPr>
    </w:p>
    <w:p w:rsidR="00E21C0A" w:rsidRPr="00E21C0A" w:rsidRDefault="00E21C0A" w:rsidP="00E21C0A">
      <w:pPr>
        <w:tabs>
          <w:tab w:val="left" w:pos="2898"/>
        </w:tabs>
        <w:suppressAutoHyphens/>
        <w:spacing w:after="0" w:line="240" w:lineRule="auto"/>
        <w:ind w:right="-30"/>
        <w:contextualSpacing/>
        <w:jc w:val="both"/>
        <w:rPr>
          <w:rFonts w:eastAsia="Times New Roman" w:cs="Arial"/>
          <w:noProof w:val="0"/>
          <w:sz w:val="22"/>
          <w:lang w:val="es-ES" w:eastAsia="ar-SA"/>
        </w:rPr>
      </w:pPr>
      <w:r w:rsidRPr="00E21C0A">
        <w:rPr>
          <w:rFonts w:eastAsia="Times New Roman" w:cs="Arial"/>
          <w:b/>
          <w:noProof w:val="0"/>
          <w:sz w:val="22"/>
          <w:lang w:val="es-ES" w:eastAsia="ar-SA"/>
        </w:rPr>
        <w:t>PRÓRROGAS.-</w:t>
      </w:r>
      <w:r w:rsidRPr="00E21C0A">
        <w:rPr>
          <w:rFonts w:eastAsia="Times New Roman" w:cs="Arial"/>
          <w:noProof w:val="0"/>
          <w:sz w:val="22"/>
          <w:lang w:val="es-ES" w:eastAsia="ar-SA"/>
        </w:rPr>
        <w:t xml:space="preserve"> Asimismo, se podrán acordar prórrogas al plazo originalmente pactado por caso fortuito, fuerza mayor o por causas atribuibles a </w:t>
      </w:r>
      <w:r w:rsidRPr="00E21C0A">
        <w:rPr>
          <w:rFonts w:eastAsia="Times New Roman" w:cs="Arial"/>
          <w:b/>
          <w:noProof w:val="0"/>
          <w:sz w:val="22"/>
          <w:lang w:val="es-ES" w:eastAsia="ar-SA"/>
        </w:rPr>
        <w:t>“EL INSTITUTO”</w:t>
      </w:r>
      <w:r w:rsidRPr="00E21C0A">
        <w:rPr>
          <w:rFonts w:eastAsia="Times New Roman" w:cs="Arial"/>
          <w:noProof w:val="0"/>
          <w:sz w:val="22"/>
          <w:lang w:val="es-ES" w:eastAsia="ar-SA"/>
        </w:rPr>
        <w:t xml:space="preserve">, lo cual deberá estar debidamente acreditado en el expediente de contratación respectivo. </w:t>
      </w:r>
      <w:r w:rsidRPr="00E21C0A">
        <w:rPr>
          <w:rFonts w:eastAsia="Times New Roman" w:cs="Arial"/>
          <w:b/>
          <w:noProof w:val="0"/>
          <w:sz w:val="22"/>
          <w:lang w:val="es-ES" w:eastAsia="ar-SA"/>
        </w:rPr>
        <w:t>“EL PROVEEDOR”</w:t>
      </w:r>
      <w:r w:rsidRPr="00E21C0A">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Cualquier modificación a los derechos y obligaciones estipuladas por </w:t>
      </w: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DÉCIMA NOVENA</w:t>
      </w:r>
      <w:r w:rsidRPr="00E21C0A">
        <w:rPr>
          <w:rFonts w:eastAsia="Times New Roman" w:cs="Arial"/>
          <w:b/>
          <w:noProof w:val="0"/>
          <w:sz w:val="22"/>
          <w:lang w:val="es-ES" w:eastAsia="ar-SA"/>
        </w:rPr>
        <w:t>.-</w:t>
      </w:r>
      <w:r w:rsidRPr="00E21C0A">
        <w:rPr>
          <w:rFonts w:eastAsia="Times New Roman" w:cs="Arial"/>
          <w:b/>
          <w:bCs/>
          <w:noProof w:val="0"/>
          <w:sz w:val="22"/>
          <w:lang w:val="es-ES" w:eastAsia="ar-SA"/>
        </w:rPr>
        <w:t xml:space="preserve">.- ADMINISTRACIÓN Y VERIFICACIÓN.- </w:t>
      </w:r>
      <w:r w:rsidRPr="00E21C0A">
        <w:rPr>
          <w:rFonts w:eastAsia="Times New Roman" w:cs="Arial"/>
          <w:noProof w:val="0"/>
          <w:sz w:val="22"/>
          <w:lang w:val="es-ES" w:eastAsia="ar-SA"/>
        </w:rPr>
        <w:t>Será responsabilidad de el/la ____(</w:t>
      </w:r>
      <w:r w:rsidRPr="00E21C0A">
        <w:rPr>
          <w:rFonts w:eastAsia="Times New Roman" w:cs="Arial"/>
          <w:noProof w:val="0"/>
          <w:sz w:val="22"/>
          <w:highlight w:val="yellow"/>
          <w:lang w:val="es-ES" w:eastAsia="ar-SA"/>
        </w:rPr>
        <w:t>Servidor Público designado</w:t>
      </w:r>
      <w:r w:rsidRPr="00E21C0A">
        <w:rPr>
          <w:rFonts w:eastAsia="Times New Roman" w:cs="Arial"/>
          <w:noProof w:val="0"/>
          <w:sz w:val="22"/>
          <w:lang w:val="es-ES" w:eastAsia="ar-SA"/>
        </w:rPr>
        <w:t>)_______________ de</w:t>
      </w:r>
      <w:r w:rsidRPr="00E21C0A">
        <w:rPr>
          <w:rFonts w:eastAsia="Times New Roman" w:cs="Arial"/>
          <w:b/>
          <w:bCs/>
          <w:noProof w:val="0"/>
          <w:sz w:val="22"/>
          <w:lang w:val="es-ES" w:eastAsia="ar-SA"/>
        </w:rPr>
        <w:t xml:space="preserve"> “EL INSTITUTO”</w:t>
      </w:r>
      <w:r w:rsidRPr="00E21C0A">
        <w:rPr>
          <w:rFonts w:eastAsia="Times New Roman" w:cs="Arial"/>
          <w:noProof w:val="0"/>
          <w:sz w:val="22"/>
          <w:lang w:val="es-ES" w:eastAsia="ar-SA"/>
        </w:rPr>
        <w:t xml:space="preserve">, administrar y verificar el cumplimiento del presente contrato, de conformidad con lo establecido en el documento de designación de administrador del contrato que se agrega al presente como </w:t>
      </w:r>
      <w:r w:rsidRPr="00E21C0A">
        <w:rPr>
          <w:rFonts w:eastAsia="Times New Roman" w:cs="Arial"/>
          <w:b/>
          <w:noProof w:val="0"/>
          <w:sz w:val="22"/>
          <w:lang w:eastAsia="ar-SA"/>
        </w:rPr>
        <w:t xml:space="preserve">Anexo 4 (cuatro) </w:t>
      </w:r>
      <w:r w:rsidRPr="00E21C0A">
        <w:rPr>
          <w:rFonts w:eastAsia="Times New Roman" w:cs="Arial"/>
          <w:noProof w:val="0"/>
          <w:sz w:val="22"/>
          <w:lang w:val="es-ES" w:eastAsia="ar-SA"/>
        </w:rPr>
        <w:t xml:space="preserve"> y el penúltimo y último párrafo del artículo 84 del Reglamento de la Ley de Adquisiciones, Arrendamientos y Servicios del Sector Público.</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En el caso de que se lleve a cabo un relevo institucional temporal o permanente con dicho servidor público de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 xml:space="preserve"> tendrá carácter de </w:t>
      </w:r>
      <w:r w:rsidRPr="00E21C0A">
        <w:rPr>
          <w:rFonts w:eastAsia="Times New Roman" w:cs="Arial"/>
          <w:b/>
          <w:bCs/>
          <w:noProof w:val="0"/>
          <w:sz w:val="22"/>
          <w:lang w:val="es-ES" w:eastAsia="ar-SA"/>
        </w:rPr>
        <w:t>ADMINISTRADOR DEL CONTRATO</w:t>
      </w:r>
      <w:r w:rsidRPr="00E21C0A">
        <w:rPr>
          <w:rFonts w:eastAsia="Times New Roman" w:cs="Arial"/>
          <w:noProof w:val="0"/>
          <w:sz w:val="22"/>
          <w:lang w:val="es-ES" w:eastAsia="ar-SA"/>
        </w:rPr>
        <w:t xml:space="preserve"> la persona que sustituya al servidor público en el cargo.</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VIGÉSIMA.- RELACIÓN DE ANEXOS.- </w:t>
      </w:r>
      <w:r w:rsidRPr="00E21C0A">
        <w:rPr>
          <w:rFonts w:eastAsia="Times New Roman" w:cs="Arial"/>
          <w:noProof w:val="0"/>
          <w:sz w:val="22"/>
          <w:lang w:val="es-ES" w:eastAsia="ar-SA"/>
        </w:rPr>
        <w:t>Los anexos que se relacionan a continuación forman parte integrante del presente contrato.</w:t>
      </w: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2898"/>
        </w:tabs>
        <w:suppressAutoHyphens/>
        <w:spacing w:after="0" w:line="240" w:lineRule="auto"/>
        <w:ind w:left="2268" w:hanging="1843"/>
        <w:jc w:val="both"/>
        <w:rPr>
          <w:rFonts w:eastAsia="Times New Roman" w:cs="Arial"/>
          <w:noProof w:val="0"/>
          <w:sz w:val="22"/>
          <w:lang w:val="es-ES" w:eastAsia="ar-SA"/>
        </w:rPr>
      </w:pPr>
      <w:r w:rsidRPr="00E21C0A">
        <w:rPr>
          <w:rFonts w:eastAsia="Times New Roman" w:cs="Arial"/>
          <w:b/>
          <w:bCs/>
          <w:noProof w:val="0"/>
          <w:sz w:val="22"/>
          <w:lang w:val="es-ES" w:eastAsia="ar-SA"/>
        </w:rPr>
        <w:t>Anexo 1 (uno)</w:t>
      </w:r>
      <w:r w:rsidRPr="00E21C0A">
        <w:rPr>
          <w:rFonts w:eastAsia="Times New Roman" w:cs="Arial"/>
          <w:b/>
          <w:bCs/>
          <w:noProof w:val="0"/>
          <w:sz w:val="22"/>
          <w:lang w:val="es-ES" w:eastAsia="ar-SA"/>
        </w:rPr>
        <w:tab/>
        <w:t>“</w:t>
      </w:r>
      <w:r w:rsidRPr="00E21C0A">
        <w:rPr>
          <w:rFonts w:eastAsia="Times New Roman" w:cs="Arial"/>
          <w:bCs/>
          <w:noProof w:val="0"/>
          <w:sz w:val="22"/>
          <w:lang w:val="es-ES" w:eastAsia="ar-SA"/>
        </w:rPr>
        <w:t>Dictamen De Disponibilidad Presupuestal</w:t>
      </w:r>
      <w:r w:rsidRPr="00E21C0A">
        <w:rPr>
          <w:rFonts w:eastAsia="Times New Roman" w:cs="Arial"/>
          <w:b/>
          <w:bCs/>
          <w:noProof w:val="0"/>
          <w:sz w:val="22"/>
          <w:lang w:val="es-ES" w:eastAsia="ar-SA"/>
        </w:rPr>
        <w:t xml:space="preserve">” </w:t>
      </w:r>
    </w:p>
    <w:p w:rsidR="00E21C0A" w:rsidRPr="00E21C0A" w:rsidRDefault="00E21C0A" w:rsidP="00E21C0A">
      <w:pPr>
        <w:tabs>
          <w:tab w:val="left" w:pos="2898"/>
        </w:tabs>
        <w:suppressAutoHyphens/>
        <w:spacing w:after="0" w:line="240" w:lineRule="auto"/>
        <w:ind w:left="2268" w:hanging="1843"/>
        <w:jc w:val="both"/>
        <w:rPr>
          <w:rFonts w:eastAsia="Times New Roman" w:cs="Arial"/>
          <w:noProof w:val="0"/>
          <w:sz w:val="22"/>
          <w:lang w:val="es-ES" w:eastAsia="ar-SA"/>
        </w:rPr>
      </w:pPr>
      <w:r w:rsidRPr="00E21C0A">
        <w:rPr>
          <w:rFonts w:eastAsia="Times New Roman" w:cs="Arial"/>
          <w:b/>
          <w:bCs/>
          <w:noProof w:val="0"/>
          <w:sz w:val="22"/>
          <w:lang w:val="es-ES" w:eastAsia="ar-SA"/>
        </w:rPr>
        <w:t>Anexo 2 (dos)</w:t>
      </w:r>
      <w:r w:rsidRPr="00E21C0A">
        <w:rPr>
          <w:rFonts w:eastAsia="Times New Roman" w:cs="Arial"/>
          <w:b/>
          <w:noProof w:val="0"/>
          <w:sz w:val="22"/>
          <w:lang w:val="es-ES" w:eastAsia="ar-SA"/>
        </w:rPr>
        <w:tab/>
      </w:r>
      <w:r w:rsidRPr="00E21C0A">
        <w:rPr>
          <w:rFonts w:eastAsia="Times New Roman" w:cs="Arial"/>
          <w:bCs/>
          <w:noProof w:val="0"/>
          <w:sz w:val="22"/>
          <w:lang w:val="es-ES" w:eastAsia="ar-SA"/>
        </w:rPr>
        <w:t>“Anexo Técnico”, “Términos y Condiciones”</w:t>
      </w:r>
    </w:p>
    <w:p w:rsidR="00E21C0A" w:rsidRPr="00E21C0A" w:rsidRDefault="00E21C0A" w:rsidP="00E21C0A">
      <w:pPr>
        <w:tabs>
          <w:tab w:val="left" w:pos="2898"/>
        </w:tabs>
        <w:suppressAutoHyphens/>
        <w:spacing w:after="0" w:line="240" w:lineRule="auto"/>
        <w:ind w:left="2268" w:hanging="1842"/>
        <w:jc w:val="both"/>
        <w:rPr>
          <w:rFonts w:eastAsia="Times New Roman" w:cs="Arial"/>
          <w:noProof w:val="0"/>
          <w:sz w:val="22"/>
          <w:lang w:val="es-ES" w:eastAsia="ar-SA"/>
        </w:rPr>
      </w:pPr>
      <w:r w:rsidRPr="00E21C0A">
        <w:rPr>
          <w:rFonts w:eastAsia="Times New Roman" w:cs="Arial"/>
          <w:b/>
          <w:bCs/>
          <w:noProof w:val="0"/>
          <w:sz w:val="22"/>
          <w:lang w:val="es-ES" w:eastAsia="ar-SA"/>
        </w:rPr>
        <w:t>Anexo 3 (tres)</w:t>
      </w:r>
      <w:r w:rsidRPr="00E21C0A">
        <w:rPr>
          <w:rFonts w:eastAsia="Times New Roman" w:cs="Arial"/>
          <w:b/>
          <w:noProof w:val="0"/>
          <w:sz w:val="22"/>
          <w:lang w:val="es-ES" w:eastAsia="ar-SA"/>
        </w:rPr>
        <w:tab/>
      </w:r>
      <w:r w:rsidRPr="00E21C0A">
        <w:rPr>
          <w:rFonts w:eastAsia="Times New Roman" w:cs="Arial"/>
          <w:bCs/>
          <w:noProof w:val="0"/>
          <w:sz w:val="22"/>
          <w:lang w:val="es-ES" w:eastAsia="ar-SA"/>
        </w:rPr>
        <w:t>“Propuesta Económica” “Acta de  _____________”</w:t>
      </w:r>
    </w:p>
    <w:p w:rsidR="00E21C0A" w:rsidRPr="00E21C0A" w:rsidRDefault="00E21C0A" w:rsidP="00E21C0A">
      <w:pPr>
        <w:tabs>
          <w:tab w:val="left" w:pos="2898"/>
        </w:tabs>
        <w:suppressAutoHyphens/>
        <w:spacing w:after="0" w:line="240" w:lineRule="auto"/>
        <w:ind w:left="2268" w:hanging="1842"/>
        <w:jc w:val="both"/>
        <w:rPr>
          <w:rFonts w:eastAsia="Times New Roman" w:cs="Arial"/>
          <w:noProof w:val="0"/>
          <w:sz w:val="14"/>
          <w:lang w:val="es-ES" w:eastAsia="ar-SA"/>
        </w:rPr>
      </w:pPr>
    </w:p>
    <w:p w:rsidR="00E21C0A" w:rsidRPr="00E21C0A" w:rsidRDefault="00E21C0A" w:rsidP="00E21C0A">
      <w:pPr>
        <w:tabs>
          <w:tab w:val="left" w:pos="2898"/>
        </w:tabs>
        <w:suppressAutoHyphens/>
        <w:spacing w:after="0" w:line="240" w:lineRule="auto"/>
        <w:ind w:left="2268" w:hanging="1842"/>
        <w:jc w:val="both"/>
        <w:rPr>
          <w:rFonts w:eastAsia="Times New Roman" w:cs="Arial"/>
          <w:noProof w:val="0"/>
          <w:sz w:val="22"/>
          <w:lang w:val="es-ES" w:eastAsia="ar-SA"/>
        </w:rPr>
      </w:pPr>
      <w:r w:rsidRPr="00E21C0A">
        <w:rPr>
          <w:rFonts w:eastAsia="Times New Roman" w:cs="Arial"/>
          <w:b/>
          <w:bCs/>
          <w:noProof w:val="0"/>
          <w:sz w:val="22"/>
          <w:lang w:val="es-ES" w:eastAsia="ar-SA"/>
        </w:rPr>
        <w:t>Anexo 4 (cuatro)</w:t>
      </w:r>
      <w:r w:rsidRPr="00E21C0A">
        <w:rPr>
          <w:rFonts w:eastAsia="Times New Roman" w:cs="Arial"/>
          <w:noProof w:val="0"/>
          <w:sz w:val="22"/>
          <w:lang w:val="es-ES" w:eastAsia="ar-SA"/>
        </w:rPr>
        <w:t xml:space="preserve">   </w:t>
      </w:r>
      <w:r w:rsidRPr="00E21C0A">
        <w:rPr>
          <w:rFonts w:eastAsia="Times New Roman" w:cs="Arial"/>
          <w:bCs/>
          <w:noProof w:val="0"/>
          <w:sz w:val="22"/>
          <w:lang w:val="es-ES" w:eastAsia="ar-SA"/>
        </w:rPr>
        <w:t>“Oficio de Designación de Administrador”</w:t>
      </w:r>
    </w:p>
    <w:p w:rsidR="00E21C0A" w:rsidRPr="00E21C0A" w:rsidRDefault="00E21C0A" w:rsidP="00E21C0A">
      <w:pPr>
        <w:tabs>
          <w:tab w:val="left" w:pos="2898"/>
        </w:tabs>
        <w:suppressAutoHyphens/>
        <w:spacing w:after="0" w:line="240" w:lineRule="auto"/>
        <w:jc w:val="both"/>
        <w:rPr>
          <w:rFonts w:eastAsia="Times New Roman" w:cs="Arial"/>
          <w:b/>
          <w:bCs/>
          <w:noProof w:val="0"/>
          <w:sz w:val="22"/>
          <w:lang w:val="es-ES" w:eastAsia="ar-SA"/>
        </w:rPr>
      </w:pPr>
    </w:p>
    <w:p w:rsidR="00E21C0A" w:rsidRPr="00E21C0A" w:rsidRDefault="00E21C0A" w:rsidP="00E21C0A">
      <w:pPr>
        <w:tabs>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b/>
          <w:bCs/>
          <w:noProof w:val="0"/>
          <w:sz w:val="22"/>
          <w:lang w:val="es-ES" w:eastAsia="ar-SA"/>
        </w:rPr>
        <w:t xml:space="preserve">VIGÉSIMA PRIMERA.- </w:t>
      </w:r>
      <w:r w:rsidRPr="00E21C0A">
        <w:rPr>
          <w:rFonts w:eastAsia="Times New Roman" w:cs="Arial"/>
          <w:b/>
          <w:noProof w:val="0"/>
          <w:sz w:val="22"/>
          <w:lang w:val="es-ES" w:eastAsia="ar-SA"/>
        </w:rPr>
        <w:t>LEGISLACIÓN APLICABLE.-</w:t>
      </w:r>
      <w:r w:rsidRPr="00E21C0A">
        <w:rPr>
          <w:rFonts w:eastAsia="Times New Roman" w:cs="Arial"/>
          <w:noProof w:val="0"/>
          <w:sz w:val="22"/>
          <w:lang w:val="es-ES" w:eastAsia="ar-SA"/>
        </w:rPr>
        <w:t xml:space="preserve"> </w:t>
      </w: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E21C0A" w:rsidRPr="00E21C0A" w:rsidRDefault="00E21C0A" w:rsidP="00E21C0A">
      <w:pPr>
        <w:tabs>
          <w:tab w:val="left" w:pos="2898"/>
        </w:tabs>
        <w:suppressAutoHyphens/>
        <w:spacing w:after="0" w:line="240" w:lineRule="auto"/>
        <w:ind w:right="-93"/>
        <w:jc w:val="both"/>
        <w:rPr>
          <w:rFonts w:eastAsia="Times New Roman" w:cs="Arial"/>
          <w:b/>
          <w:noProof w:val="0"/>
          <w:sz w:val="22"/>
          <w:lang w:val="es-ES" w:eastAsia="ar-SA"/>
        </w:rPr>
      </w:pPr>
    </w:p>
    <w:p w:rsidR="00E21C0A" w:rsidRPr="00E21C0A" w:rsidRDefault="00E21C0A" w:rsidP="00E21C0A">
      <w:pPr>
        <w:widowControl w:val="0"/>
        <w:tabs>
          <w:tab w:val="left" w:pos="2898"/>
        </w:tabs>
        <w:suppressAutoHyphens/>
        <w:spacing w:after="0" w:line="240" w:lineRule="auto"/>
        <w:ind w:right="-93"/>
        <w:jc w:val="both"/>
        <w:rPr>
          <w:rFonts w:eastAsia="Times New Roman" w:cs="Arial"/>
          <w:noProof w:val="0"/>
          <w:sz w:val="22"/>
          <w:lang w:val="es-ES" w:eastAsia="ar-SA"/>
        </w:rPr>
      </w:pPr>
      <w:r w:rsidRPr="00E21C0A">
        <w:rPr>
          <w:rFonts w:eastAsia="Times New Roman" w:cs="Arial"/>
          <w:b/>
          <w:noProof w:val="0"/>
          <w:sz w:val="22"/>
          <w:lang w:val="es-ES" w:eastAsia="ar-SA"/>
        </w:rPr>
        <w:t xml:space="preserve">VIGÉSIMA </w:t>
      </w:r>
      <w:r w:rsidRPr="00E21C0A">
        <w:rPr>
          <w:rFonts w:eastAsia="Times New Roman" w:cs="Arial"/>
          <w:b/>
          <w:bCs/>
          <w:noProof w:val="0"/>
          <w:sz w:val="22"/>
          <w:lang w:val="es-ES" w:eastAsia="ar-SA"/>
        </w:rPr>
        <w:t>SEGUNDA.- JURISDICCIÓN.-</w:t>
      </w:r>
      <w:r w:rsidRPr="00E21C0A">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se someten a la jurisdicción de los Tribunales Federales competentes de </w:t>
      </w:r>
      <w:r w:rsidRPr="00E21C0A">
        <w:rPr>
          <w:rFonts w:eastAsia="Times New Roman" w:cs="Arial"/>
          <w:noProof w:val="0"/>
          <w:sz w:val="22"/>
          <w:lang w:val="es-ES" w:eastAsia="ar-SA"/>
        </w:rPr>
        <w:lastRenderedPageBreak/>
        <w:t xml:space="preserve">la Ciudad de México, renunciando a cualquier otro fuero presente o futuro que por razón de su domicilio les pudiera corresponder. </w:t>
      </w:r>
    </w:p>
    <w:p w:rsidR="00E21C0A" w:rsidRPr="00E21C0A" w:rsidRDefault="00E21C0A" w:rsidP="00E21C0A">
      <w:pPr>
        <w:tabs>
          <w:tab w:val="left" w:pos="1701"/>
          <w:tab w:val="left" w:pos="2898"/>
        </w:tabs>
        <w:suppressAutoHyphens/>
        <w:spacing w:after="0" w:line="240" w:lineRule="auto"/>
        <w:jc w:val="both"/>
        <w:rPr>
          <w:rFonts w:eastAsia="Times New Roman" w:cs="Arial"/>
          <w:noProof w:val="0"/>
          <w:sz w:val="22"/>
          <w:lang w:val="es-ES" w:eastAsia="ar-SA"/>
        </w:rPr>
      </w:pPr>
    </w:p>
    <w:p w:rsidR="00E21C0A" w:rsidRPr="00E21C0A" w:rsidRDefault="00E21C0A" w:rsidP="00E21C0A">
      <w:pPr>
        <w:tabs>
          <w:tab w:val="left" w:pos="1701"/>
          <w:tab w:val="left" w:pos="2898"/>
        </w:tabs>
        <w:suppressAutoHyphens/>
        <w:spacing w:after="0" w:line="240" w:lineRule="auto"/>
        <w:jc w:val="both"/>
        <w:rPr>
          <w:rFonts w:eastAsia="Times New Roman" w:cs="Arial"/>
          <w:noProof w:val="0"/>
          <w:sz w:val="22"/>
          <w:lang w:val="es-ES" w:eastAsia="ar-SA"/>
        </w:rPr>
      </w:pPr>
      <w:r w:rsidRPr="00E21C0A">
        <w:rPr>
          <w:rFonts w:eastAsia="Times New Roman" w:cs="Arial"/>
          <w:noProof w:val="0"/>
          <w:sz w:val="22"/>
          <w:lang w:val="es-ES" w:eastAsia="ar-SA"/>
        </w:rPr>
        <w:t xml:space="preserve">Previa lectura y debidamente enteradas </w:t>
      </w:r>
      <w:r w:rsidRPr="00E21C0A">
        <w:rPr>
          <w:rFonts w:eastAsia="Times New Roman" w:cs="Arial"/>
          <w:b/>
          <w:noProof w:val="0"/>
          <w:sz w:val="22"/>
          <w:lang w:val="es-ES" w:eastAsia="ar-SA"/>
        </w:rPr>
        <w:t>“LAS PARTES”</w:t>
      </w:r>
      <w:r w:rsidRPr="00E21C0A">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E21C0A">
        <w:rPr>
          <w:rFonts w:eastAsia="Times New Roman" w:cs="Arial"/>
          <w:b/>
          <w:noProof w:val="0"/>
          <w:sz w:val="22"/>
          <w:lang w:val="es-ES" w:eastAsia="ar-SA"/>
        </w:rPr>
        <w:t>_____________ de</w:t>
      </w:r>
      <w:r w:rsidRPr="00E21C0A">
        <w:rPr>
          <w:rFonts w:eastAsia="Times New Roman" w:cs="Arial"/>
          <w:b/>
          <w:bCs/>
          <w:noProof w:val="0"/>
          <w:color w:val="000000"/>
          <w:sz w:val="22"/>
          <w:lang w:val="es-ES" w:eastAsia="ar-SA"/>
        </w:rPr>
        <w:t>_____</w:t>
      </w:r>
      <w:r w:rsidRPr="00E21C0A">
        <w:rPr>
          <w:rFonts w:eastAsia="Times New Roman" w:cs="Arial"/>
          <w:noProof w:val="0"/>
          <w:sz w:val="22"/>
          <w:lang w:val="es-ES" w:eastAsia="ar-SA"/>
        </w:rPr>
        <w:t xml:space="preserve">, quedando un ejemplar en poder de </w:t>
      </w:r>
      <w:r w:rsidRPr="00E21C0A">
        <w:rPr>
          <w:rFonts w:eastAsia="Times New Roman" w:cs="Arial"/>
          <w:b/>
          <w:bCs/>
          <w:noProof w:val="0"/>
          <w:sz w:val="22"/>
          <w:lang w:val="es-ES" w:eastAsia="ar-SA"/>
        </w:rPr>
        <w:t>“EL PROVEEDOR”</w:t>
      </w:r>
      <w:r w:rsidRPr="00E21C0A">
        <w:rPr>
          <w:rFonts w:eastAsia="Times New Roman" w:cs="Arial"/>
          <w:noProof w:val="0"/>
          <w:sz w:val="22"/>
          <w:lang w:val="es-ES" w:eastAsia="ar-SA"/>
        </w:rPr>
        <w:t xml:space="preserve"> y los restantes en poder de </w:t>
      </w:r>
      <w:r w:rsidRPr="00E21C0A">
        <w:rPr>
          <w:rFonts w:eastAsia="Times New Roman" w:cs="Arial"/>
          <w:b/>
          <w:bCs/>
          <w:noProof w:val="0"/>
          <w:sz w:val="22"/>
          <w:lang w:val="es-ES" w:eastAsia="ar-SA"/>
        </w:rPr>
        <w:t>“EL INSTITUTO”</w:t>
      </w:r>
      <w:r w:rsidRPr="00E21C0A">
        <w:rPr>
          <w:rFonts w:eastAsia="Times New Roman" w:cs="Arial"/>
          <w:noProof w:val="0"/>
          <w:sz w:val="22"/>
          <w:lang w:val="es-ES" w:eastAsia="ar-SA"/>
        </w:rPr>
        <w:t>.</w:t>
      </w:r>
    </w:p>
    <w:p w:rsidR="00E21C0A" w:rsidRPr="00E21C0A" w:rsidRDefault="00E21C0A" w:rsidP="00E21C0A">
      <w:pPr>
        <w:tabs>
          <w:tab w:val="left" w:pos="1701"/>
          <w:tab w:val="left" w:pos="2898"/>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E21C0A" w:rsidRPr="00E21C0A" w:rsidTr="00D37B8F">
        <w:trPr>
          <w:trHeight w:val="74"/>
          <w:jc w:val="center"/>
        </w:trPr>
        <w:tc>
          <w:tcPr>
            <w:tcW w:w="2383" w:type="pct"/>
            <w:tcBorders>
              <w:left w:val="nil"/>
              <w:bottom w:val="single" w:sz="8" w:space="0" w:color="000000"/>
              <w:right w:val="nil"/>
            </w:tcBorders>
          </w:tcPr>
          <w:p w:rsidR="00E21C0A" w:rsidRPr="00E21C0A" w:rsidRDefault="00E21C0A" w:rsidP="00E21C0A">
            <w:pPr>
              <w:tabs>
                <w:tab w:val="left" w:pos="2898"/>
              </w:tabs>
              <w:suppressAutoHyphens/>
              <w:snapToGrid w:val="0"/>
              <w:spacing w:after="0" w:line="240" w:lineRule="auto"/>
              <w:jc w:val="center"/>
              <w:rPr>
                <w:rFonts w:eastAsia="Times New Roman" w:cs="Arial"/>
                <w:b/>
                <w:bCs/>
                <w:noProof w:val="0"/>
                <w:szCs w:val="20"/>
                <w:lang w:val="es-ES" w:eastAsia="ar-SA"/>
              </w:rPr>
            </w:pPr>
            <w:r w:rsidRPr="00E21C0A">
              <w:rPr>
                <w:rFonts w:eastAsia="Times New Roman" w:cs="Arial"/>
                <w:b/>
                <w:bCs/>
                <w:noProof w:val="0"/>
                <w:szCs w:val="20"/>
                <w:lang w:val="es-ES" w:eastAsia="ar-SA"/>
              </w:rPr>
              <w:t>“EL INSTITUTO”</w:t>
            </w:r>
          </w:p>
          <w:p w:rsidR="00E21C0A" w:rsidRPr="00E21C0A" w:rsidRDefault="00E21C0A" w:rsidP="00E21C0A">
            <w:pPr>
              <w:tabs>
                <w:tab w:val="left" w:pos="2898"/>
              </w:tabs>
              <w:suppressAutoHyphens/>
              <w:snapToGrid w:val="0"/>
              <w:spacing w:after="0" w:line="240" w:lineRule="auto"/>
              <w:jc w:val="center"/>
              <w:rPr>
                <w:rFonts w:eastAsia="Times New Roman" w:cs="Arial"/>
                <w:b/>
                <w:bCs/>
                <w:noProof w:val="0"/>
                <w:szCs w:val="20"/>
                <w:lang w:val="es-ES" w:eastAsia="ar-SA"/>
              </w:rPr>
            </w:pPr>
            <w:r w:rsidRPr="00E21C0A">
              <w:rPr>
                <w:rFonts w:eastAsia="Times New Roman" w:cs="Arial"/>
                <w:b/>
                <w:bCs/>
                <w:noProof w:val="0"/>
                <w:szCs w:val="20"/>
                <w:lang w:val="es-ES" w:eastAsia="ar-SA"/>
              </w:rPr>
              <w:t>INSTITUTO MEXICANO DEL SEGURO SOCIAL</w:t>
            </w:r>
          </w:p>
          <w:p w:rsidR="00E21C0A" w:rsidRPr="00E21C0A" w:rsidRDefault="00E21C0A" w:rsidP="00E21C0A">
            <w:pPr>
              <w:tabs>
                <w:tab w:val="left" w:pos="2898"/>
              </w:tabs>
              <w:suppressAutoHyphens/>
              <w:snapToGrid w:val="0"/>
              <w:spacing w:after="0" w:line="240" w:lineRule="auto"/>
              <w:ind w:right="50"/>
              <w:rPr>
                <w:rFonts w:eastAsia="Times New Roman" w:cs="Arial"/>
                <w:b/>
                <w:bCs/>
                <w:noProof w:val="0"/>
                <w:szCs w:val="20"/>
                <w:lang w:val="es-ES" w:eastAsia="ar-SA"/>
              </w:rPr>
            </w:pPr>
          </w:p>
          <w:p w:rsidR="00E21C0A" w:rsidRPr="00E21C0A" w:rsidRDefault="00E21C0A" w:rsidP="00E21C0A">
            <w:pPr>
              <w:tabs>
                <w:tab w:val="left" w:pos="2898"/>
              </w:tabs>
              <w:suppressAutoHyphens/>
              <w:snapToGrid w:val="0"/>
              <w:spacing w:after="0" w:line="240" w:lineRule="auto"/>
              <w:ind w:right="50"/>
              <w:rPr>
                <w:rFonts w:eastAsia="Times New Roman" w:cs="Arial"/>
                <w:b/>
                <w:bCs/>
                <w:noProof w:val="0"/>
                <w:szCs w:val="20"/>
                <w:lang w:val="es-ES" w:eastAsia="ar-SA"/>
              </w:rPr>
            </w:pPr>
          </w:p>
          <w:p w:rsidR="00E21C0A" w:rsidRPr="00E21C0A" w:rsidRDefault="00E21C0A" w:rsidP="00E21C0A">
            <w:pPr>
              <w:tabs>
                <w:tab w:val="left" w:pos="2898"/>
              </w:tabs>
              <w:suppressAutoHyphens/>
              <w:snapToGrid w:val="0"/>
              <w:spacing w:after="0" w:line="240" w:lineRule="auto"/>
              <w:ind w:right="50"/>
              <w:rPr>
                <w:rFonts w:eastAsia="Times New Roman" w:cs="Arial"/>
                <w:b/>
                <w:bCs/>
                <w:noProof w:val="0"/>
                <w:szCs w:val="20"/>
                <w:lang w:val="es-ES" w:eastAsia="ar-SA"/>
              </w:rPr>
            </w:pPr>
          </w:p>
          <w:p w:rsidR="00E21C0A" w:rsidRPr="00E21C0A" w:rsidRDefault="00E21C0A" w:rsidP="00E21C0A">
            <w:pPr>
              <w:tabs>
                <w:tab w:val="left" w:pos="2898"/>
              </w:tabs>
              <w:suppressAutoHyphens/>
              <w:snapToGrid w:val="0"/>
              <w:spacing w:after="0" w:line="240" w:lineRule="auto"/>
              <w:ind w:right="50"/>
              <w:rPr>
                <w:rFonts w:eastAsia="Times New Roman" w:cs="Arial"/>
                <w:b/>
                <w:bCs/>
                <w:noProof w:val="0"/>
                <w:szCs w:val="20"/>
                <w:lang w:val="es-ES" w:eastAsia="ar-SA"/>
              </w:rPr>
            </w:pPr>
          </w:p>
          <w:p w:rsidR="00E21C0A" w:rsidRPr="00E21C0A" w:rsidRDefault="00E21C0A" w:rsidP="00E21C0A">
            <w:pPr>
              <w:tabs>
                <w:tab w:val="left" w:pos="2898"/>
              </w:tabs>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E21C0A" w:rsidRPr="00E21C0A" w:rsidRDefault="00E21C0A" w:rsidP="00E21C0A">
            <w:pPr>
              <w:tabs>
                <w:tab w:val="left" w:pos="2898"/>
              </w:tabs>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E21C0A" w:rsidRPr="00E21C0A" w:rsidRDefault="00E21C0A" w:rsidP="00E21C0A">
            <w:pPr>
              <w:tabs>
                <w:tab w:val="left" w:pos="2898"/>
              </w:tabs>
              <w:suppressAutoHyphens/>
              <w:snapToGrid w:val="0"/>
              <w:spacing w:after="0" w:line="240" w:lineRule="auto"/>
              <w:ind w:right="49"/>
              <w:jc w:val="center"/>
              <w:rPr>
                <w:rFonts w:eastAsia="Times New Roman" w:cs="Arial"/>
                <w:b/>
                <w:bCs/>
                <w:noProof w:val="0"/>
                <w:szCs w:val="20"/>
                <w:lang w:val="es-ES" w:eastAsia="ar-SA"/>
              </w:rPr>
            </w:pPr>
            <w:r w:rsidRPr="00E21C0A">
              <w:rPr>
                <w:rFonts w:eastAsia="Times New Roman" w:cs="Arial"/>
                <w:b/>
                <w:bCs/>
                <w:noProof w:val="0"/>
                <w:szCs w:val="20"/>
                <w:lang w:val="es-ES" w:eastAsia="ar-SA"/>
              </w:rPr>
              <w:t>“EL PROVEEDOR”</w:t>
            </w:r>
          </w:p>
          <w:p w:rsidR="00E21C0A" w:rsidRPr="00E21C0A" w:rsidRDefault="00E21C0A" w:rsidP="00E21C0A">
            <w:pPr>
              <w:tabs>
                <w:tab w:val="left" w:pos="2898"/>
              </w:tabs>
              <w:suppressAutoHyphens/>
              <w:snapToGrid w:val="0"/>
              <w:spacing w:after="0" w:line="240" w:lineRule="auto"/>
              <w:ind w:right="50"/>
              <w:jc w:val="center"/>
              <w:rPr>
                <w:rFonts w:eastAsia="Times New Roman" w:cs="Arial"/>
                <w:b/>
                <w:noProof w:val="0"/>
                <w:szCs w:val="20"/>
                <w:lang w:val="es-ES" w:eastAsia="ar-SA"/>
              </w:rPr>
            </w:pPr>
            <w:r w:rsidRPr="00E21C0A">
              <w:rPr>
                <w:rFonts w:eastAsia="Times New Roman" w:cs="Arial"/>
                <w:b/>
                <w:noProof w:val="0"/>
                <w:szCs w:val="20"/>
                <w:lang w:val="es-ES" w:eastAsia="ar-SA"/>
              </w:rPr>
              <w:t>____________________________</w:t>
            </w:r>
          </w:p>
        </w:tc>
      </w:tr>
      <w:tr w:rsidR="00E21C0A" w:rsidRPr="00E21C0A" w:rsidTr="00D37B8F">
        <w:trPr>
          <w:jc w:val="center"/>
        </w:trPr>
        <w:tc>
          <w:tcPr>
            <w:tcW w:w="2383" w:type="pct"/>
            <w:tcBorders>
              <w:top w:val="single" w:sz="8" w:space="0" w:color="000000"/>
              <w:left w:val="nil"/>
              <w:bottom w:val="nil"/>
              <w:right w:val="nil"/>
            </w:tcBorders>
          </w:tcPr>
          <w:p w:rsidR="00E21C0A" w:rsidRPr="00E21C0A" w:rsidRDefault="00E21C0A" w:rsidP="00E21C0A">
            <w:pPr>
              <w:tabs>
                <w:tab w:val="left" w:pos="2898"/>
              </w:tabs>
              <w:snapToGrid w:val="0"/>
              <w:spacing w:after="0" w:line="240" w:lineRule="auto"/>
              <w:ind w:right="-93"/>
              <w:jc w:val="center"/>
              <w:rPr>
                <w:rFonts w:eastAsia="Times New Roman" w:cs="Arial"/>
                <w:noProof w:val="0"/>
                <w:szCs w:val="20"/>
                <w:lang w:val="es-ES" w:eastAsia="ar-SA"/>
              </w:rPr>
            </w:pPr>
            <w:r w:rsidRPr="00E21C0A">
              <w:rPr>
                <w:rFonts w:eastAsia="Times New Roman" w:cs="Arial"/>
                <w:b/>
                <w:noProof w:val="0"/>
                <w:sz w:val="22"/>
                <w:lang w:val="es-ES" w:eastAsia="ar-SA"/>
              </w:rPr>
              <w:t>MARÍA DANAE CORRAL SÁNCHEZ</w:t>
            </w:r>
            <w:r w:rsidRPr="00E21C0A">
              <w:rPr>
                <w:rFonts w:eastAsia="Times New Roman" w:cs="Arial"/>
                <w:bCs/>
                <w:noProof w:val="0"/>
                <w:szCs w:val="20"/>
                <w:lang w:val="es-ES" w:eastAsia="ar-SA"/>
              </w:rPr>
              <w:t xml:space="preserve"> Representante Legal</w:t>
            </w:r>
          </w:p>
        </w:tc>
        <w:tc>
          <w:tcPr>
            <w:tcW w:w="185" w:type="pct"/>
          </w:tcPr>
          <w:p w:rsidR="00E21C0A" w:rsidRPr="00E21C0A" w:rsidRDefault="00E21C0A" w:rsidP="00E21C0A">
            <w:pPr>
              <w:tabs>
                <w:tab w:val="left" w:pos="2898"/>
              </w:tabs>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E21C0A" w:rsidRPr="00E21C0A" w:rsidRDefault="00E21C0A" w:rsidP="00E21C0A">
            <w:pPr>
              <w:tabs>
                <w:tab w:val="left" w:pos="2898"/>
              </w:tabs>
              <w:suppressAutoHyphens/>
              <w:snapToGrid w:val="0"/>
              <w:spacing w:after="0" w:line="240" w:lineRule="auto"/>
              <w:ind w:right="50"/>
              <w:jc w:val="center"/>
              <w:rPr>
                <w:rFonts w:eastAsia="Times New Roman" w:cs="Arial"/>
                <w:bCs/>
                <w:noProof w:val="0"/>
                <w:szCs w:val="20"/>
                <w:lang w:val="es-ES" w:eastAsia="ar-SA"/>
              </w:rPr>
            </w:pPr>
            <w:r w:rsidRPr="00E21C0A">
              <w:rPr>
                <w:rFonts w:eastAsia="Times New Roman" w:cs="Arial"/>
                <w:bCs/>
                <w:noProof w:val="0"/>
                <w:szCs w:val="20"/>
                <w:lang w:val="es-ES" w:eastAsia="ar-SA"/>
              </w:rPr>
              <w:t>____________________________</w:t>
            </w:r>
          </w:p>
          <w:p w:rsidR="00E21C0A" w:rsidRPr="00E21C0A" w:rsidRDefault="00E21C0A" w:rsidP="00E21C0A">
            <w:pPr>
              <w:tabs>
                <w:tab w:val="left" w:pos="2898"/>
              </w:tabs>
              <w:suppressAutoHyphens/>
              <w:snapToGrid w:val="0"/>
              <w:spacing w:after="0" w:line="240" w:lineRule="auto"/>
              <w:ind w:right="50"/>
              <w:jc w:val="center"/>
              <w:rPr>
                <w:rFonts w:eastAsia="Times New Roman" w:cs="Arial"/>
                <w:noProof w:val="0"/>
                <w:color w:val="000000"/>
                <w:szCs w:val="20"/>
                <w:lang w:val="es-ES" w:eastAsia="es-MX"/>
              </w:rPr>
            </w:pPr>
            <w:r w:rsidRPr="00E21C0A">
              <w:rPr>
                <w:rFonts w:eastAsia="Times New Roman" w:cs="Arial"/>
                <w:bCs/>
                <w:noProof w:val="0"/>
                <w:szCs w:val="20"/>
                <w:lang w:val="es-ES" w:eastAsia="ar-SA"/>
              </w:rPr>
              <w:t>Representante Legal</w:t>
            </w:r>
          </w:p>
        </w:tc>
      </w:tr>
    </w:tbl>
    <w:p w:rsidR="00E21C0A" w:rsidRPr="00E21C0A" w:rsidRDefault="00E21C0A" w:rsidP="00E21C0A">
      <w:pPr>
        <w:tabs>
          <w:tab w:val="left" w:pos="2898"/>
        </w:tabs>
        <w:suppressAutoHyphens/>
        <w:spacing w:after="0" w:line="240" w:lineRule="auto"/>
        <w:rPr>
          <w:rFonts w:eastAsia="Times New Roman" w:cs="Arial"/>
          <w:b/>
          <w:noProof w:val="0"/>
          <w:sz w:val="16"/>
          <w:szCs w:val="16"/>
          <w:lang w:val="es-ES" w:eastAsia="ar-SA"/>
        </w:rPr>
      </w:pPr>
    </w:p>
    <w:p w:rsidR="00E21C0A" w:rsidRPr="00E21C0A" w:rsidRDefault="00E21C0A" w:rsidP="00E21C0A">
      <w:pPr>
        <w:tabs>
          <w:tab w:val="left" w:pos="2898"/>
        </w:tabs>
        <w:suppressAutoHyphens/>
        <w:spacing w:after="0" w:line="240" w:lineRule="auto"/>
        <w:rPr>
          <w:rFonts w:eastAsia="Times New Roman" w:cs="Arial"/>
          <w:b/>
          <w:noProof w:val="0"/>
          <w:sz w:val="16"/>
          <w:szCs w:val="16"/>
          <w:lang w:val="es-ES" w:eastAsia="ar-SA"/>
        </w:rPr>
      </w:pPr>
    </w:p>
    <w:p w:rsidR="00E21C0A" w:rsidRPr="00E21C0A" w:rsidRDefault="00E21C0A" w:rsidP="00E21C0A">
      <w:pPr>
        <w:tabs>
          <w:tab w:val="left" w:pos="2898"/>
        </w:tabs>
        <w:suppressAutoHyphens/>
        <w:spacing w:after="0" w:line="240" w:lineRule="auto"/>
        <w:rPr>
          <w:rFonts w:eastAsia="Times New Roman" w:cs="Arial"/>
          <w:bCs/>
          <w:noProof w:val="0"/>
          <w:color w:val="000000"/>
          <w:sz w:val="22"/>
          <w:lang w:val="es-ES" w:eastAsia="ar-SA"/>
        </w:rPr>
      </w:pPr>
      <w:r w:rsidRPr="00E21C0A">
        <w:rPr>
          <w:rFonts w:ascii="Arial Narrow" w:eastAsia="Times New Roman" w:hAnsi="Arial Narrow" w:cs="Arial"/>
          <w:b/>
          <w:noProof w:val="0"/>
          <w:sz w:val="16"/>
          <w:szCs w:val="16"/>
          <w:lang w:val="es-ES" w:eastAsia="ar-SA"/>
        </w:rPr>
        <w:t>AA</w:t>
      </w:r>
      <w:r w:rsidRPr="00E21C0A">
        <w:rPr>
          <w:rFonts w:ascii="Arial Narrow" w:eastAsia="Times New Roman" w:hAnsi="Arial Narrow" w:cs="Arial"/>
          <w:noProof w:val="0"/>
          <w:sz w:val="16"/>
          <w:szCs w:val="16"/>
          <w:lang w:val="es-ES" w:eastAsia="ar-SA"/>
        </w:rPr>
        <w:t>/</w:t>
      </w:r>
      <w:r w:rsidRPr="00E21C0A">
        <w:rPr>
          <w:rFonts w:eastAsia="Times New Roman" w:cs="Arial"/>
          <w:bCs/>
          <w:noProof w:val="0"/>
          <w:color w:val="000000"/>
          <w:sz w:val="22"/>
          <w:lang w:val="es-ES" w:eastAsia="ar-SA"/>
        </w:rPr>
        <w:t>_.</w:t>
      </w:r>
    </w:p>
    <w:p w:rsidR="0022726B" w:rsidRPr="00EB66CC" w:rsidRDefault="0022726B" w:rsidP="00CC45CF">
      <w:pPr>
        <w:spacing w:after="0" w:line="240" w:lineRule="auto"/>
        <w:rPr>
          <w:rFonts w:cs="Arial"/>
          <w:b/>
          <w:iCs/>
          <w:sz w:val="22"/>
        </w:rPr>
      </w:pPr>
      <w:r w:rsidRPr="00EB66CC">
        <w:rPr>
          <w:rFonts w:cs="Arial"/>
          <w:b/>
          <w:iCs/>
          <w:sz w:val="22"/>
        </w:rPr>
        <w:br w:type="page"/>
      </w:r>
    </w:p>
    <w:p w:rsidR="00C86FCE" w:rsidRPr="00EB66CC" w:rsidRDefault="008A7915" w:rsidP="00FB3B44">
      <w:pPr>
        <w:pStyle w:val="Ttulo1"/>
      </w:pPr>
      <w:bookmarkStart w:id="213" w:name="_Toc431386050"/>
      <w:bookmarkStart w:id="214" w:name="_Toc431386327"/>
      <w:bookmarkStart w:id="215" w:name="_Toc497382220"/>
      <w:r w:rsidRPr="00EB66CC">
        <w:lastRenderedPageBreak/>
        <w:t xml:space="preserve">Anexo </w:t>
      </w:r>
      <w:r w:rsidR="0064378C" w:rsidRPr="00EB66CC">
        <w:t>14.-</w:t>
      </w:r>
      <w:bookmarkStart w:id="216" w:name="_Toc431386051"/>
      <w:bookmarkStart w:id="217" w:name="_Toc431386328"/>
      <w:bookmarkEnd w:id="213"/>
      <w:bookmarkEnd w:id="214"/>
      <w:r w:rsidR="0064378C" w:rsidRPr="00EB66CC">
        <w:t xml:space="preserve"> Glosario</w:t>
      </w:r>
      <w:bookmarkEnd w:id="216"/>
      <w:bookmarkEnd w:id="217"/>
      <w:r w:rsidR="00126A07" w:rsidRPr="00EB66CC">
        <w:t>.</w:t>
      </w:r>
      <w:bookmarkEnd w:id="215"/>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lastRenderedPageBreak/>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F74AEA">
      <w:headerReference w:type="default" r:id="rId15"/>
      <w:pgSz w:w="12240" w:h="15840"/>
      <w:pgMar w:top="864" w:right="1325" w:bottom="1843"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A9" w:rsidRDefault="009817A9" w:rsidP="00532601">
      <w:pPr>
        <w:spacing w:after="0" w:line="240" w:lineRule="auto"/>
      </w:pPr>
      <w:r>
        <w:separator/>
      </w:r>
    </w:p>
  </w:endnote>
  <w:endnote w:type="continuationSeparator" w:id="0">
    <w:p w:rsidR="009817A9" w:rsidRDefault="009817A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60409020205020404"/>
    <w:charset w:val="00"/>
    <w:family w:val="modern"/>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Times New Roman"/>
    <w:panose1 w:val="020B0502050508020304"/>
    <w:charset w:val="00"/>
    <w:family w:val="auto"/>
    <w:pitch w:val="variable"/>
    <w:sig w:usb0="00000001"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507463"/>
      <w:docPartObj>
        <w:docPartGallery w:val="Page Numbers (Bottom of Page)"/>
        <w:docPartUnique/>
      </w:docPartObj>
    </w:sdtPr>
    <w:sdtEndPr/>
    <w:sdtContent>
      <w:p w:rsidR="00A37A5B" w:rsidRDefault="00A37A5B">
        <w:pPr>
          <w:pStyle w:val="Piedepgina"/>
          <w:jc w:val="right"/>
        </w:pPr>
      </w:p>
      <w:p w:rsidR="00A37A5B" w:rsidRDefault="00A37A5B">
        <w:pPr>
          <w:pStyle w:val="Piedepgina"/>
          <w:jc w:val="right"/>
        </w:pPr>
        <w:r>
          <w:fldChar w:fldCharType="begin"/>
        </w:r>
        <w:r>
          <w:instrText>PAGE   \* MERGEFORMAT</w:instrText>
        </w:r>
        <w:r>
          <w:fldChar w:fldCharType="separate"/>
        </w:r>
        <w:r w:rsidR="00FB55A9">
          <w:t>1</w:t>
        </w:r>
        <w:r>
          <w:fldChar w:fldCharType="end"/>
        </w:r>
      </w:p>
    </w:sdtContent>
  </w:sdt>
  <w:p w:rsidR="00FA4F03" w:rsidRDefault="00FA4F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A9" w:rsidRDefault="009817A9" w:rsidP="00532601">
      <w:pPr>
        <w:spacing w:after="0" w:line="240" w:lineRule="auto"/>
      </w:pPr>
      <w:r>
        <w:separator/>
      </w:r>
    </w:p>
  </w:footnote>
  <w:footnote w:type="continuationSeparator" w:id="0">
    <w:p w:rsidR="009817A9" w:rsidRDefault="009817A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714CA7" w:rsidTr="00632877">
      <w:trPr>
        <w:trHeight w:val="1550"/>
        <w:jc w:val="center"/>
      </w:trPr>
      <w:tc>
        <w:tcPr>
          <w:tcW w:w="2162" w:type="pct"/>
          <w:vAlign w:val="center"/>
        </w:tcPr>
        <w:p w:rsidR="00714CA7" w:rsidRDefault="00714CA7"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714CA7" w:rsidRDefault="00714CA7" w:rsidP="00632877">
          <w:pPr>
            <w:suppressAutoHyphens/>
            <w:jc w:val="center"/>
            <w:rPr>
              <w:rFonts w:cs="Arial"/>
              <w:b/>
              <w:bCs/>
              <w:sz w:val="16"/>
              <w:szCs w:val="18"/>
              <w:lang w:val="es-ES" w:eastAsia="ar-SA"/>
            </w:rPr>
          </w:pPr>
        </w:p>
        <w:p w:rsidR="00714CA7" w:rsidRDefault="00714CA7"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714CA7" w:rsidRPr="00206357" w:rsidRDefault="00714CA7"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14CA7" w:rsidRPr="00206357" w:rsidRDefault="00714CA7" w:rsidP="00632877">
          <w:pPr>
            <w:suppressAutoHyphens/>
            <w:jc w:val="center"/>
            <w:rPr>
              <w:rFonts w:cs="Arial"/>
              <w:b/>
              <w:sz w:val="10"/>
              <w:szCs w:val="18"/>
              <w:lang w:val="es-ES" w:eastAsia="ar-SA"/>
            </w:rPr>
          </w:pPr>
        </w:p>
        <w:p w:rsidR="00714CA7" w:rsidRPr="00987A8D" w:rsidRDefault="00714CA7" w:rsidP="00BF621F">
          <w:pPr>
            <w:suppressAutoHyphens/>
            <w:jc w:val="center"/>
            <w:rPr>
              <w:rFonts w:cs="Arial"/>
              <w:b/>
              <w:sz w:val="16"/>
              <w:szCs w:val="18"/>
              <w:lang w:val="es-ES_tradnl" w:eastAsia="ar-SA"/>
            </w:rPr>
          </w:pPr>
          <w:r w:rsidRPr="00BF621F">
            <w:rPr>
              <w:rFonts w:cs="Arial"/>
              <w:b/>
              <w:sz w:val="16"/>
              <w:szCs w:val="18"/>
              <w:lang w:val="es-ES" w:eastAsia="ar-SA"/>
            </w:rPr>
            <w:t>Número.- IA-050GYR019-E</w:t>
          </w:r>
          <w:r w:rsidR="00BF621F" w:rsidRPr="00BF621F">
            <w:rPr>
              <w:rFonts w:cs="Arial"/>
              <w:b/>
              <w:sz w:val="16"/>
              <w:szCs w:val="18"/>
              <w:lang w:val="es-ES" w:eastAsia="ar-SA"/>
            </w:rPr>
            <w:t>16-</w:t>
          </w:r>
          <w:r w:rsidRPr="00BF621F">
            <w:rPr>
              <w:rFonts w:cs="Arial"/>
              <w:b/>
              <w:sz w:val="16"/>
              <w:szCs w:val="18"/>
              <w:lang w:val="es-ES" w:eastAsia="ar-SA"/>
            </w:rPr>
            <w:t>2018</w:t>
          </w:r>
        </w:p>
      </w:tc>
      <w:tc>
        <w:tcPr>
          <w:tcW w:w="2838" w:type="pct"/>
        </w:tcPr>
        <w:p w:rsidR="00714CA7" w:rsidRDefault="00714CA7"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3088" behindDoc="1" locked="0" layoutInCell="1" allowOverlap="1" wp14:anchorId="1268F775" wp14:editId="5FE9F508">
                <wp:simplePos x="0" y="0"/>
                <wp:positionH relativeFrom="column">
                  <wp:posOffset>2532009</wp:posOffset>
                </wp:positionH>
                <wp:positionV relativeFrom="paragraph">
                  <wp:posOffset>168275</wp:posOffset>
                </wp:positionV>
                <wp:extent cx="695325" cy="842645"/>
                <wp:effectExtent l="0" t="0" r="9525" b="0"/>
                <wp:wrapNone/>
                <wp:docPr id="6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2064" behindDoc="1" locked="0" layoutInCell="1" allowOverlap="1" wp14:anchorId="2D6A1038" wp14:editId="58FD05CA">
                <wp:simplePos x="0" y="0"/>
                <wp:positionH relativeFrom="column">
                  <wp:posOffset>66387</wp:posOffset>
                </wp:positionH>
                <wp:positionV relativeFrom="paragraph">
                  <wp:posOffset>164537</wp:posOffset>
                </wp:positionV>
                <wp:extent cx="2191110" cy="799231"/>
                <wp:effectExtent l="0" t="0" r="0" b="127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14CA7" w:rsidRDefault="00714CA7" w:rsidP="0044369C">
    <w:pPr>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333" w:type="pct"/>
      <w:jc w:val="center"/>
      <w:tblInd w:w="-1444" w:type="dxa"/>
      <w:tblLook w:val="04A0" w:firstRow="1" w:lastRow="0" w:firstColumn="1" w:lastColumn="0" w:noHBand="0" w:noVBand="1"/>
    </w:tblPr>
    <w:tblGrid>
      <w:gridCol w:w="4938"/>
      <w:gridCol w:w="5422"/>
    </w:tblGrid>
    <w:tr w:rsidR="00714CA7" w:rsidTr="00EB0B28">
      <w:trPr>
        <w:trHeight w:val="1687"/>
        <w:jc w:val="center"/>
      </w:trPr>
      <w:tc>
        <w:tcPr>
          <w:tcW w:w="2383" w:type="pct"/>
          <w:vAlign w:val="center"/>
        </w:tcPr>
        <w:p w:rsidR="00714CA7" w:rsidRDefault="00714CA7" w:rsidP="007A741F">
          <w:pPr>
            <w:suppressAutoHyphens/>
            <w:jc w:val="center"/>
            <w:rPr>
              <w:rFonts w:cs="Arial"/>
              <w:b/>
              <w:bCs/>
              <w:sz w:val="16"/>
              <w:szCs w:val="18"/>
              <w:lang w:val="es-ES" w:eastAsia="ar-SA"/>
            </w:rPr>
          </w:pPr>
          <w:r>
            <w:rPr>
              <w:rFonts w:cs="Arial"/>
              <w:b/>
              <w:bCs/>
              <w:sz w:val="16"/>
              <w:szCs w:val="18"/>
              <w:lang w:val="es-ES" w:eastAsia="ar-SA"/>
            </w:rPr>
            <w:t>Convocatoria</w:t>
          </w:r>
        </w:p>
        <w:p w:rsidR="00714CA7" w:rsidRDefault="00714CA7" w:rsidP="007A741F">
          <w:pPr>
            <w:suppressAutoHyphens/>
            <w:jc w:val="center"/>
            <w:rPr>
              <w:rFonts w:cs="Arial"/>
              <w:b/>
              <w:bCs/>
              <w:sz w:val="16"/>
              <w:szCs w:val="18"/>
              <w:lang w:val="es-ES" w:eastAsia="ar-SA"/>
            </w:rPr>
          </w:pPr>
        </w:p>
        <w:p w:rsidR="00714CA7" w:rsidRDefault="00714CA7" w:rsidP="007A741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714CA7" w:rsidRPr="00206357" w:rsidRDefault="00714CA7" w:rsidP="007A741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14CA7" w:rsidRPr="00206357" w:rsidRDefault="00714CA7" w:rsidP="007A741F">
          <w:pPr>
            <w:suppressAutoHyphens/>
            <w:jc w:val="center"/>
            <w:rPr>
              <w:rFonts w:cs="Arial"/>
              <w:b/>
              <w:sz w:val="10"/>
              <w:szCs w:val="18"/>
              <w:lang w:val="es-ES" w:eastAsia="ar-SA"/>
            </w:rPr>
          </w:pPr>
        </w:p>
        <w:p w:rsidR="00714CA7" w:rsidRPr="00987A8D" w:rsidRDefault="00714CA7" w:rsidP="00AE2E77">
          <w:pPr>
            <w:suppressAutoHyphens/>
            <w:jc w:val="center"/>
            <w:rPr>
              <w:rFonts w:cs="Arial"/>
              <w:b/>
              <w:sz w:val="16"/>
              <w:szCs w:val="18"/>
              <w:lang w:val="es-ES_tradnl" w:eastAsia="ar-SA"/>
            </w:rPr>
          </w:pPr>
          <w:r>
            <w:rPr>
              <w:rFonts w:cs="Arial"/>
              <w:b/>
              <w:sz w:val="16"/>
              <w:szCs w:val="18"/>
              <w:lang w:val="es-ES" w:eastAsia="ar-SA"/>
            </w:rPr>
            <w:t>Número</w:t>
          </w:r>
          <w:r w:rsidRPr="00CC5F72">
            <w:rPr>
              <w:rFonts w:cs="Arial"/>
              <w:b/>
              <w:sz w:val="16"/>
              <w:szCs w:val="18"/>
              <w:lang w:val="es-ES" w:eastAsia="ar-SA"/>
            </w:rPr>
            <w:t>.- IA-050GYR019-E</w:t>
          </w:r>
          <w:r w:rsidR="00CC5F72" w:rsidRPr="00CC5F72">
            <w:rPr>
              <w:rFonts w:cs="Arial"/>
              <w:b/>
              <w:sz w:val="16"/>
              <w:szCs w:val="18"/>
              <w:lang w:val="es-ES" w:eastAsia="ar-SA"/>
            </w:rPr>
            <w:t>16</w:t>
          </w:r>
          <w:r w:rsidRPr="00CC5F72">
            <w:rPr>
              <w:rFonts w:cs="Arial"/>
              <w:b/>
              <w:sz w:val="16"/>
              <w:szCs w:val="18"/>
              <w:lang w:val="es-ES" w:eastAsia="ar-SA"/>
            </w:rPr>
            <w:t>-2018</w:t>
          </w:r>
        </w:p>
      </w:tc>
      <w:tc>
        <w:tcPr>
          <w:tcW w:w="2617" w:type="pct"/>
        </w:tcPr>
        <w:p w:rsidR="00714CA7" w:rsidRDefault="00714CA7" w:rsidP="007A741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6160" behindDoc="1" locked="0" layoutInCell="1" allowOverlap="1" wp14:anchorId="03C59103" wp14:editId="4D58E28D">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5136" behindDoc="1" locked="0" layoutInCell="1" allowOverlap="1" wp14:anchorId="65F8197B" wp14:editId="79F670DA">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14CA7" w:rsidRPr="00606E59" w:rsidRDefault="00714CA7" w:rsidP="00DB794E">
    <w:pPr>
      <w:spacing w:after="0" w:line="240" w:lineRule="auto"/>
      <w:ind w:left="567"/>
      <w:rPr>
        <w:rFonts w:cs="Arial"/>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B3AE8C58"/>
    <w:lvl w:ilvl="0">
      <w:start w:val="1"/>
      <w:numFmt w:val="upperRoman"/>
      <w:lvlText w:val="%1."/>
      <w:lvlJc w:val="right"/>
      <w:pPr>
        <w:ind w:left="432" w:hanging="432"/>
      </w:pPr>
      <w:rPr>
        <w:rFonts w:hint="default"/>
        <w:b/>
        <w:sz w:val="21"/>
        <w:szCs w:val="21"/>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C2FE3E0C"/>
    <w:lvl w:ilvl="0">
      <w:start w:val="1"/>
      <w:numFmt w:val="upperRoman"/>
      <w:pStyle w:val="ListBullet1"/>
      <w:lvlText w:val="%1."/>
      <w:lvlJc w:val="right"/>
      <w:pPr>
        <w:tabs>
          <w:tab w:val="num" w:pos="420"/>
        </w:tabs>
        <w:ind w:left="420" w:hanging="420"/>
      </w:pPr>
      <w:rPr>
        <w:rFonts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98464F8E"/>
    <w:name w:val="WW8Num4"/>
    <w:styleLink w:val="1117"/>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48381B"/>
    <w:multiLevelType w:val="hybridMultilevel"/>
    <w:tmpl w:val="5EE267B8"/>
    <w:lvl w:ilvl="0" w:tplc="250CCA04">
      <w:start w:val="1"/>
      <w:numFmt w:val="lowerLetter"/>
      <w:lvlText w:val="%1."/>
      <w:lvlJc w:val="left"/>
      <w:pPr>
        <w:tabs>
          <w:tab w:val="num" w:pos="1440"/>
        </w:tabs>
        <w:ind w:left="144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A5D3DE9"/>
    <w:multiLevelType w:val="hybridMultilevel"/>
    <w:tmpl w:val="B00E9B6A"/>
    <w:lvl w:ilvl="0" w:tplc="080A0001">
      <w:start w:val="1"/>
      <w:numFmt w:val="bullet"/>
      <w:lvlText w:val=""/>
      <w:lvlJc w:val="left"/>
      <w:pPr>
        <w:ind w:left="2520" w:hanging="360"/>
      </w:pPr>
      <w:rPr>
        <w:rFonts w:ascii="Symbol" w:hAnsi="Symbol" w:hint="default"/>
      </w:rPr>
    </w:lvl>
    <w:lvl w:ilvl="1" w:tplc="080A0003">
      <w:start w:val="1"/>
      <w:numFmt w:val="bullet"/>
      <w:lvlText w:val="o"/>
      <w:lvlJc w:val="left"/>
      <w:pPr>
        <w:ind w:left="3240" w:hanging="360"/>
      </w:pPr>
      <w:rPr>
        <w:rFonts w:ascii="Courier New" w:hAnsi="Courier New" w:cs="Courier New" w:hint="default"/>
      </w:rPr>
    </w:lvl>
    <w:lvl w:ilvl="2" w:tplc="080A0005">
      <w:start w:val="1"/>
      <w:numFmt w:val="bullet"/>
      <w:lvlText w:val=""/>
      <w:lvlJc w:val="left"/>
      <w:pPr>
        <w:ind w:left="3960" w:hanging="360"/>
      </w:pPr>
      <w:rPr>
        <w:rFonts w:ascii="Wingdings" w:hAnsi="Wingdings" w:hint="default"/>
      </w:rPr>
    </w:lvl>
    <w:lvl w:ilvl="3" w:tplc="080A0001">
      <w:start w:val="1"/>
      <w:numFmt w:val="bullet"/>
      <w:lvlText w:val=""/>
      <w:lvlJc w:val="left"/>
      <w:pPr>
        <w:ind w:left="4680" w:hanging="360"/>
      </w:pPr>
      <w:rPr>
        <w:rFonts w:ascii="Symbol" w:hAnsi="Symbol" w:hint="default"/>
      </w:rPr>
    </w:lvl>
    <w:lvl w:ilvl="4" w:tplc="080A0003">
      <w:start w:val="1"/>
      <w:numFmt w:val="bullet"/>
      <w:lvlText w:val="o"/>
      <w:lvlJc w:val="left"/>
      <w:pPr>
        <w:ind w:left="5400" w:hanging="360"/>
      </w:pPr>
      <w:rPr>
        <w:rFonts w:ascii="Courier New" w:hAnsi="Courier New" w:cs="Courier New" w:hint="default"/>
      </w:rPr>
    </w:lvl>
    <w:lvl w:ilvl="5" w:tplc="080A0005">
      <w:start w:val="1"/>
      <w:numFmt w:val="bullet"/>
      <w:lvlText w:val=""/>
      <w:lvlJc w:val="left"/>
      <w:pPr>
        <w:ind w:left="6120" w:hanging="360"/>
      </w:pPr>
      <w:rPr>
        <w:rFonts w:ascii="Wingdings" w:hAnsi="Wingdings" w:hint="default"/>
      </w:rPr>
    </w:lvl>
    <w:lvl w:ilvl="6" w:tplc="080A0001">
      <w:start w:val="1"/>
      <w:numFmt w:val="bullet"/>
      <w:lvlText w:val=""/>
      <w:lvlJc w:val="left"/>
      <w:pPr>
        <w:ind w:left="6840" w:hanging="360"/>
      </w:pPr>
      <w:rPr>
        <w:rFonts w:ascii="Symbol" w:hAnsi="Symbol" w:hint="default"/>
      </w:rPr>
    </w:lvl>
    <w:lvl w:ilvl="7" w:tplc="080A0003">
      <w:start w:val="1"/>
      <w:numFmt w:val="bullet"/>
      <w:lvlText w:val="o"/>
      <w:lvlJc w:val="left"/>
      <w:pPr>
        <w:ind w:left="7560" w:hanging="360"/>
      </w:pPr>
      <w:rPr>
        <w:rFonts w:ascii="Courier New" w:hAnsi="Courier New" w:cs="Courier New" w:hint="default"/>
      </w:rPr>
    </w:lvl>
    <w:lvl w:ilvl="8" w:tplc="080A0005">
      <w:start w:val="1"/>
      <w:numFmt w:val="bullet"/>
      <w:lvlText w:val=""/>
      <w:lvlJc w:val="left"/>
      <w:pPr>
        <w:ind w:left="8280" w:hanging="360"/>
      </w:pPr>
      <w:rPr>
        <w:rFonts w:ascii="Wingdings" w:hAnsi="Wingdings" w:hint="default"/>
      </w:r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DAA7ABE"/>
    <w:lvl w:ilvl="0" w:tplc="105E229A">
      <w:start w:val="1"/>
      <w:numFmt w:val="upperRoman"/>
      <w:lvlText w:val="%1."/>
      <w:lvlJc w:val="left"/>
      <w:pPr>
        <w:ind w:left="2136" w:hanging="72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5">
    <w:nsid w:val="0DB2288C"/>
    <w:multiLevelType w:val="hybridMultilevel"/>
    <w:tmpl w:val="F93E479A"/>
    <w:name w:val="WW8Num532"/>
    <w:lvl w:ilvl="0" w:tplc="080A0015">
      <w:start w:val="1"/>
      <w:numFmt w:val="upperLetter"/>
      <w:lvlText w:val="%1."/>
      <w:lvlJc w:val="left"/>
      <w:pPr>
        <w:ind w:left="4897" w:hanging="360"/>
      </w:p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15727ACB"/>
    <w:multiLevelType w:val="hybridMultilevel"/>
    <w:tmpl w:val="2A5EA56A"/>
    <w:lvl w:ilvl="0" w:tplc="61102AF4">
      <w:start w:val="1"/>
      <w:numFmt w:val="lowerLetter"/>
      <w:lvlText w:val="%1)"/>
      <w:lvlJc w:val="left"/>
      <w:pPr>
        <w:ind w:left="1155" w:hanging="360"/>
      </w:pPr>
      <w:rPr>
        <w:b/>
        <w:sz w:val="22"/>
        <w:szCs w:val="22"/>
      </w:rPr>
    </w:lvl>
    <w:lvl w:ilvl="1" w:tplc="080A0019">
      <w:start w:val="1"/>
      <w:numFmt w:val="lowerLetter"/>
      <w:lvlText w:val="%2."/>
      <w:lvlJc w:val="left"/>
      <w:pPr>
        <w:ind w:left="1875" w:hanging="360"/>
      </w:pPr>
    </w:lvl>
    <w:lvl w:ilvl="2" w:tplc="080A001B">
      <w:start w:val="1"/>
      <w:numFmt w:val="lowerRoman"/>
      <w:lvlText w:val="%3."/>
      <w:lvlJc w:val="right"/>
      <w:pPr>
        <w:ind w:left="2595" w:hanging="180"/>
      </w:pPr>
    </w:lvl>
    <w:lvl w:ilvl="3" w:tplc="080A000F">
      <w:start w:val="1"/>
      <w:numFmt w:val="decimal"/>
      <w:lvlText w:val="%4."/>
      <w:lvlJc w:val="left"/>
      <w:pPr>
        <w:ind w:left="3315" w:hanging="360"/>
      </w:pPr>
    </w:lvl>
    <w:lvl w:ilvl="4" w:tplc="080A0019">
      <w:start w:val="1"/>
      <w:numFmt w:val="lowerLetter"/>
      <w:lvlText w:val="%5."/>
      <w:lvlJc w:val="left"/>
      <w:pPr>
        <w:ind w:left="4035" w:hanging="360"/>
      </w:pPr>
    </w:lvl>
    <w:lvl w:ilvl="5" w:tplc="080A001B">
      <w:start w:val="1"/>
      <w:numFmt w:val="lowerRoman"/>
      <w:lvlText w:val="%6."/>
      <w:lvlJc w:val="right"/>
      <w:pPr>
        <w:ind w:left="4755" w:hanging="180"/>
      </w:pPr>
    </w:lvl>
    <w:lvl w:ilvl="6" w:tplc="080A000F">
      <w:start w:val="1"/>
      <w:numFmt w:val="decimal"/>
      <w:lvlText w:val="%7."/>
      <w:lvlJc w:val="left"/>
      <w:pPr>
        <w:ind w:left="5475" w:hanging="360"/>
      </w:pPr>
    </w:lvl>
    <w:lvl w:ilvl="7" w:tplc="080A0019">
      <w:start w:val="1"/>
      <w:numFmt w:val="lowerLetter"/>
      <w:lvlText w:val="%8."/>
      <w:lvlJc w:val="left"/>
      <w:pPr>
        <w:ind w:left="6195" w:hanging="360"/>
      </w:pPr>
    </w:lvl>
    <w:lvl w:ilvl="8" w:tplc="080A001B">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9">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77A47BA"/>
    <w:multiLevelType w:val="hybridMultilevel"/>
    <w:tmpl w:val="C260651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18BC25A7"/>
    <w:multiLevelType w:val="hybridMultilevel"/>
    <w:tmpl w:val="2A2C6112"/>
    <w:lvl w:ilvl="0" w:tplc="6242E0B4">
      <w:start w:val="1"/>
      <w:numFmt w:val="lowerLetter"/>
      <w:lvlText w:val="%1."/>
      <w:lvlJc w:val="left"/>
      <w:pPr>
        <w:ind w:left="1285" w:hanging="360"/>
      </w:pPr>
      <w:rPr>
        <w:b/>
        <w:sz w:val="22"/>
        <w:szCs w:val="22"/>
      </w:rPr>
    </w:lvl>
    <w:lvl w:ilvl="1" w:tplc="53821496">
      <w:start w:val="1"/>
      <w:numFmt w:val="lowerLetter"/>
      <w:lvlText w:val="%2."/>
      <w:lvlJc w:val="left"/>
      <w:pPr>
        <w:ind w:left="2005" w:hanging="360"/>
      </w:pPr>
      <w:rPr>
        <w:b/>
        <w:sz w:val="22"/>
        <w:szCs w:val="22"/>
      </w:rPr>
    </w:lvl>
    <w:lvl w:ilvl="2" w:tplc="080A001B">
      <w:start w:val="1"/>
      <w:numFmt w:val="lowerRoman"/>
      <w:lvlText w:val="%3."/>
      <w:lvlJc w:val="right"/>
      <w:pPr>
        <w:ind w:left="2725" w:hanging="180"/>
      </w:pPr>
    </w:lvl>
    <w:lvl w:ilvl="3" w:tplc="080A000F">
      <w:start w:val="1"/>
      <w:numFmt w:val="decimal"/>
      <w:lvlText w:val="%4."/>
      <w:lvlJc w:val="left"/>
      <w:pPr>
        <w:ind w:left="3445" w:hanging="360"/>
      </w:pPr>
    </w:lvl>
    <w:lvl w:ilvl="4" w:tplc="080A0019">
      <w:start w:val="1"/>
      <w:numFmt w:val="lowerLetter"/>
      <w:lvlText w:val="%5."/>
      <w:lvlJc w:val="left"/>
      <w:pPr>
        <w:ind w:left="4165" w:hanging="360"/>
      </w:pPr>
    </w:lvl>
    <w:lvl w:ilvl="5" w:tplc="080A001B">
      <w:start w:val="1"/>
      <w:numFmt w:val="lowerRoman"/>
      <w:lvlText w:val="%6."/>
      <w:lvlJc w:val="right"/>
      <w:pPr>
        <w:ind w:left="4885" w:hanging="180"/>
      </w:pPr>
    </w:lvl>
    <w:lvl w:ilvl="6" w:tplc="080A000F">
      <w:start w:val="1"/>
      <w:numFmt w:val="decimal"/>
      <w:lvlText w:val="%7."/>
      <w:lvlJc w:val="left"/>
      <w:pPr>
        <w:ind w:left="5605" w:hanging="360"/>
      </w:pPr>
    </w:lvl>
    <w:lvl w:ilvl="7" w:tplc="080A0019">
      <w:start w:val="1"/>
      <w:numFmt w:val="lowerLetter"/>
      <w:lvlText w:val="%8."/>
      <w:lvlJc w:val="left"/>
      <w:pPr>
        <w:ind w:left="6325" w:hanging="360"/>
      </w:pPr>
    </w:lvl>
    <w:lvl w:ilvl="8" w:tplc="080A001B">
      <w:start w:val="1"/>
      <w:numFmt w:val="lowerRoman"/>
      <w:lvlText w:val="%9."/>
      <w:lvlJc w:val="right"/>
      <w:pPr>
        <w:ind w:left="7045" w:hanging="180"/>
      </w:pPr>
    </w:lvl>
  </w:abstractNum>
  <w:abstractNum w:abstractNumId="42">
    <w:nsid w:val="19910711"/>
    <w:multiLevelType w:val="hybridMultilevel"/>
    <w:tmpl w:val="5EE267B8"/>
    <w:lvl w:ilvl="0" w:tplc="250CCA04">
      <w:start w:val="1"/>
      <w:numFmt w:val="lowerLetter"/>
      <w:lvlText w:val="%1."/>
      <w:lvlJc w:val="left"/>
      <w:pPr>
        <w:tabs>
          <w:tab w:val="num" w:pos="1440"/>
        </w:tabs>
        <w:ind w:left="144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866035F"/>
    <w:multiLevelType w:val="hybridMultilevel"/>
    <w:tmpl w:val="E13EC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9056505"/>
    <w:multiLevelType w:val="hybridMultilevel"/>
    <w:tmpl w:val="A600C9FC"/>
    <w:lvl w:ilvl="0" w:tplc="080A0001">
      <w:start w:val="1"/>
      <w:numFmt w:val="bullet"/>
      <w:lvlText w:val=""/>
      <w:lvlJc w:val="left"/>
      <w:pPr>
        <w:ind w:left="3299" w:hanging="360"/>
      </w:pPr>
      <w:rPr>
        <w:rFonts w:ascii="Symbol" w:hAnsi="Symbol" w:hint="default"/>
      </w:rPr>
    </w:lvl>
    <w:lvl w:ilvl="1" w:tplc="080A0003">
      <w:start w:val="1"/>
      <w:numFmt w:val="bullet"/>
      <w:lvlText w:val="o"/>
      <w:lvlJc w:val="left"/>
      <w:pPr>
        <w:ind w:left="4019" w:hanging="360"/>
      </w:pPr>
      <w:rPr>
        <w:rFonts w:ascii="Courier New" w:hAnsi="Courier New" w:cs="Courier New" w:hint="default"/>
      </w:rPr>
    </w:lvl>
    <w:lvl w:ilvl="2" w:tplc="080A0005">
      <w:start w:val="1"/>
      <w:numFmt w:val="bullet"/>
      <w:lvlText w:val=""/>
      <w:lvlJc w:val="left"/>
      <w:pPr>
        <w:ind w:left="4739" w:hanging="360"/>
      </w:pPr>
      <w:rPr>
        <w:rFonts w:ascii="Wingdings" w:hAnsi="Wingdings" w:hint="default"/>
      </w:rPr>
    </w:lvl>
    <w:lvl w:ilvl="3" w:tplc="080A0001">
      <w:start w:val="1"/>
      <w:numFmt w:val="bullet"/>
      <w:lvlText w:val=""/>
      <w:lvlJc w:val="left"/>
      <w:pPr>
        <w:ind w:left="5459" w:hanging="360"/>
      </w:pPr>
      <w:rPr>
        <w:rFonts w:ascii="Symbol" w:hAnsi="Symbol" w:hint="default"/>
      </w:rPr>
    </w:lvl>
    <w:lvl w:ilvl="4" w:tplc="080A0003">
      <w:start w:val="1"/>
      <w:numFmt w:val="bullet"/>
      <w:lvlText w:val="o"/>
      <w:lvlJc w:val="left"/>
      <w:pPr>
        <w:ind w:left="6179" w:hanging="360"/>
      </w:pPr>
      <w:rPr>
        <w:rFonts w:ascii="Courier New" w:hAnsi="Courier New" w:cs="Courier New" w:hint="default"/>
      </w:rPr>
    </w:lvl>
    <w:lvl w:ilvl="5" w:tplc="080A0005">
      <w:start w:val="1"/>
      <w:numFmt w:val="bullet"/>
      <w:lvlText w:val=""/>
      <w:lvlJc w:val="left"/>
      <w:pPr>
        <w:ind w:left="6899" w:hanging="360"/>
      </w:pPr>
      <w:rPr>
        <w:rFonts w:ascii="Wingdings" w:hAnsi="Wingdings" w:hint="default"/>
      </w:rPr>
    </w:lvl>
    <w:lvl w:ilvl="6" w:tplc="080A0001">
      <w:start w:val="1"/>
      <w:numFmt w:val="bullet"/>
      <w:lvlText w:val=""/>
      <w:lvlJc w:val="left"/>
      <w:pPr>
        <w:ind w:left="7619" w:hanging="360"/>
      </w:pPr>
      <w:rPr>
        <w:rFonts w:ascii="Symbol" w:hAnsi="Symbol" w:hint="default"/>
      </w:rPr>
    </w:lvl>
    <w:lvl w:ilvl="7" w:tplc="080A0003">
      <w:start w:val="1"/>
      <w:numFmt w:val="bullet"/>
      <w:lvlText w:val="o"/>
      <w:lvlJc w:val="left"/>
      <w:pPr>
        <w:ind w:left="8339" w:hanging="360"/>
      </w:pPr>
      <w:rPr>
        <w:rFonts w:ascii="Courier New" w:hAnsi="Courier New" w:cs="Courier New" w:hint="default"/>
      </w:rPr>
    </w:lvl>
    <w:lvl w:ilvl="8" w:tplc="080A0005">
      <w:start w:val="1"/>
      <w:numFmt w:val="bullet"/>
      <w:lvlText w:val=""/>
      <w:lvlJc w:val="left"/>
      <w:pPr>
        <w:ind w:left="9059" w:hanging="360"/>
      </w:pPr>
      <w:rPr>
        <w:rFonts w:ascii="Wingdings" w:hAnsi="Wingdings" w:hint="default"/>
      </w:rPr>
    </w:lvl>
  </w:abstractNum>
  <w:abstractNum w:abstractNumId="52">
    <w:nsid w:val="2F5764F0"/>
    <w:multiLevelType w:val="hybridMultilevel"/>
    <w:tmpl w:val="30B6181E"/>
    <w:lvl w:ilvl="0" w:tplc="AEBAC002">
      <w:start w:val="1"/>
      <w:numFmt w:val="decimal"/>
      <w:lvlText w:val="3.3.%1"/>
      <w:lvlJc w:val="left"/>
      <w:pPr>
        <w:ind w:left="786" w:hanging="360"/>
      </w:pPr>
      <w:rPr>
        <w:rFonts w:ascii="Arial" w:hAnsi="Arial" w:cs="Times New Roman"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5">
    <w:nsid w:val="44D96C32"/>
    <w:multiLevelType w:val="hybridMultilevel"/>
    <w:tmpl w:val="DE20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5D366D9"/>
    <w:multiLevelType w:val="hybridMultilevel"/>
    <w:tmpl w:val="B5DC4EC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7">
    <w:nsid w:val="47E26A45"/>
    <w:multiLevelType w:val="hybridMultilevel"/>
    <w:tmpl w:val="82DEF694"/>
    <w:lvl w:ilvl="0" w:tplc="34A06562">
      <w:start w:val="1"/>
      <w:numFmt w:val="decimal"/>
      <w:lvlText w:val="3.5.%1"/>
      <w:lvlJc w:val="left"/>
      <w:pPr>
        <w:ind w:left="720" w:hanging="360"/>
      </w:pPr>
      <w:rPr>
        <w:rFonts w:ascii="Arial" w:hAnsi="Arial" w:cs="Times New Roman"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9">
    <w:nsid w:val="4D56218C"/>
    <w:multiLevelType w:val="hybridMultilevel"/>
    <w:tmpl w:val="F93E479A"/>
    <w:lvl w:ilvl="0" w:tplc="080A0015">
      <w:start w:val="1"/>
      <w:numFmt w:val="upperLetter"/>
      <w:lvlText w:val="%1."/>
      <w:lvlJc w:val="left"/>
      <w:pPr>
        <w:ind w:left="4897" w:hanging="360"/>
      </w:p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F283FB6"/>
    <w:multiLevelType w:val="hybridMultilevel"/>
    <w:tmpl w:val="BB6E1A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7">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8">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768349EC"/>
    <w:multiLevelType w:val="hybridMultilevel"/>
    <w:tmpl w:val="32181A86"/>
    <w:lvl w:ilvl="0" w:tplc="080A0001">
      <w:start w:val="1"/>
      <w:numFmt w:val="bullet"/>
      <w:lvlText w:val=""/>
      <w:lvlJc w:val="left"/>
      <w:pPr>
        <w:ind w:left="3621" w:hanging="360"/>
      </w:pPr>
      <w:rPr>
        <w:rFonts w:ascii="Symbol" w:hAnsi="Symbol" w:hint="default"/>
      </w:rPr>
    </w:lvl>
    <w:lvl w:ilvl="1" w:tplc="080A0003" w:tentative="1">
      <w:start w:val="1"/>
      <w:numFmt w:val="bullet"/>
      <w:lvlText w:val="o"/>
      <w:lvlJc w:val="left"/>
      <w:pPr>
        <w:ind w:left="4341" w:hanging="360"/>
      </w:pPr>
      <w:rPr>
        <w:rFonts w:ascii="Courier New" w:hAnsi="Courier New" w:cs="Courier New" w:hint="default"/>
      </w:rPr>
    </w:lvl>
    <w:lvl w:ilvl="2" w:tplc="080A0005" w:tentative="1">
      <w:start w:val="1"/>
      <w:numFmt w:val="bullet"/>
      <w:lvlText w:val=""/>
      <w:lvlJc w:val="left"/>
      <w:pPr>
        <w:ind w:left="5061" w:hanging="360"/>
      </w:pPr>
      <w:rPr>
        <w:rFonts w:ascii="Wingdings" w:hAnsi="Wingdings" w:hint="default"/>
      </w:rPr>
    </w:lvl>
    <w:lvl w:ilvl="3" w:tplc="080A0001" w:tentative="1">
      <w:start w:val="1"/>
      <w:numFmt w:val="bullet"/>
      <w:lvlText w:val=""/>
      <w:lvlJc w:val="left"/>
      <w:pPr>
        <w:ind w:left="5781" w:hanging="360"/>
      </w:pPr>
      <w:rPr>
        <w:rFonts w:ascii="Symbol" w:hAnsi="Symbol" w:hint="default"/>
      </w:rPr>
    </w:lvl>
    <w:lvl w:ilvl="4" w:tplc="080A0003" w:tentative="1">
      <w:start w:val="1"/>
      <w:numFmt w:val="bullet"/>
      <w:lvlText w:val="o"/>
      <w:lvlJc w:val="left"/>
      <w:pPr>
        <w:ind w:left="6501" w:hanging="360"/>
      </w:pPr>
      <w:rPr>
        <w:rFonts w:ascii="Courier New" w:hAnsi="Courier New" w:cs="Courier New" w:hint="default"/>
      </w:rPr>
    </w:lvl>
    <w:lvl w:ilvl="5" w:tplc="080A0005" w:tentative="1">
      <w:start w:val="1"/>
      <w:numFmt w:val="bullet"/>
      <w:lvlText w:val=""/>
      <w:lvlJc w:val="left"/>
      <w:pPr>
        <w:ind w:left="7221" w:hanging="360"/>
      </w:pPr>
      <w:rPr>
        <w:rFonts w:ascii="Wingdings" w:hAnsi="Wingdings" w:hint="default"/>
      </w:rPr>
    </w:lvl>
    <w:lvl w:ilvl="6" w:tplc="080A0001" w:tentative="1">
      <w:start w:val="1"/>
      <w:numFmt w:val="bullet"/>
      <w:lvlText w:val=""/>
      <w:lvlJc w:val="left"/>
      <w:pPr>
        <w:ind w:left="7941" w:hanging="360"/>
      </w:pPr>
      <w:rPr>
        <w:rFonts w:ascii="Symbol" w:hAnsi="Symbol" w:hint="default"/>
      </w:rPr>
    </w:lvl>
    <w:lvl w:ilvl="7" w:tplc="080A0003" w:tentative="1">
      <w:start w:val="1"/>
      <w:numFmt w:val="bullet"/>
      <w:lvlText w:val="o"/>
      <w:lvlJc w:val="left"/>
      <w:pPr>
        <w:ind w:left="8661" w:hanging="360"/>
      </w:pPr>
      <w:rPr>
        <w:rFonts w:ascii="Courier New" w:hAnsi="Courier New" w:cs="Courier New" w:hint="default"/>
      </w:rPr>
    </w:lvl>
    <w:lvl w:ilvl="8" w:tplc="080A0005" w:tentative="1">
      <w:start w:val="1"/>
      <w:numFmt w:val="bullet"/>
      <w:lvlText w:val=""/>
      <w:lvlJc w:val="left"/>
      <w:pPr>
        <w:ind w:left="9381" w:hanging="360"/>
      </w:pPr>
      <w:rPr>
        <w:rFonts w:ascii="Wingdings" w:hAnsi="Wingdings" w:hint="default"/>
      </w:rPr>
    </w:lvl>
  </w:abstractNum>
  <w:abstractNum w:abstractNumId="7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5"/>
  </w:num>
  <w:num w:numId="7">
    <w:abstractNumId w:val="72"/>
  </w:num>
  <w:num w:numId="8">
    <w:abstractNumId w:val="43"/>
  </w:num>
  <w:num w:numId="9">
    <w:abstractNumId w:val="33"/>
  </w:num>
  <w:num w:numId="10">
    <w:abstractNumId w:val="9"/>
  </w:num>
  <w:num w:numId="11">
    <w:abstractNumId w:val="12"/>
  </w:num>
  <w:num w:numId="12">
    <w:abstractNumId w:val="16"/>
  </w:num>
  <w:num w:numId="13">
    <w:abstractNumId w:val="60"/>
  </w:num>
  <w:num w:numId="14">
    <w:abstractNumId w:val="31"/>
  </w:num>
  <w:num w:numId="15">
    <w:abstractNumId w:val="64"/>
  </w:num>
  <w:num w:numId="16">
    <w:abstractNumId w:val="61"/>
  </w:num>
  <w:num w:numId="17">
    <w:abstractNumId w:val="49"/>
  </w:num>
  <w:num w:numId="18">
    <w:abstractNumId w:val="53"/>
  </w:num>
  <w:num w:numId="19">
    <w:abstractNumId w:val="48"/>
  </w:num>
  <w:num w:numId="20">
    <w:abstractNumId w:val="74"/>
  </w:num>
  <w:num w:numId="21">
    <w:abstractNumId w:val="73"/>
  </w:num>
  <w:num w:numId="22">
    <w:abstractNumId w:val="39"/>
  </w:num>
  <w:num w:numId="23">
    <w:abstractNumId w:val="46"/>
  </w:num>
  <w:num w:numId="24">
    <w:abstractNumId w:val="1"/>
  </w:num>
  <w:num w:numId="25">
    <w:abstractNumId w:val="67"/>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6"/>
  </w:num>
  <w:num w:numId="33">
    <w:abstractNumId w:val="58"/>
  </w:num>
  <w:num w:numId="34">
    <w:abstractNumId w:val="62"/>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51"/>
  </w:num>
  <w:num w:numId="40">
    <w:abstractNumId w:val="40"/>
  </w:num>
  <w:num w:numId="41">
    <w:abstractNumId w:val="59"/>
  </w:num>
  <w:num w:numId="42">
    <w:abstractNumId w:val="42"/>
  </w:num>
  <w:num w:numId="43">
    <w:abstractNumId w:val="56"/>
  </w:num>
  <w:num w:numId="44">
    <w:abstractNumId w:val="69"/>
  </w:num>
  <w:num w:numId="45">
    <w:abstractNumId w:val="55"/>
  </w:num>
  <w:num w:numId="46">
    <w:abstractNumId w:val="50"/>
  </w:num>
  <w:num w:numId="47">
    <w:abstractNumId w:val="63"/>
  </w:num>
  <w:num w:numId="48">
    <w:abstractNumId w:val="38"/>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2CD6"/>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4085"/>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1A3"/>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67851"/>
    <w:rsid w:val="000701E0"/>
    <w:rsid w:val="000702DF"/>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6D0"/>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D0C"/>
    <w:rsid w:val="000B1D5F"/>
    <w:rsid w:val="000B21AA"/>
    <w:rsid w:val="000B237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3D2"/>
    <w:rsid w:val="000C4502"/>
    <w:rsid w:val="000C530D"/>
    <w:rsid w:val="000C57BD"/>
    <w:rsid w:val="000C5D3B"/>
    <w:rsid w:val="000C5DA3"/>
    <w:rsid w:val="000C663D"/>
    <w:rsid w:val="000C671D"/>
    <w:rsid w:val="000C6C14"/>
    <w:rsid w:val="000C6CFC"/>
    <w:rsid w:val="000C72FC"/>
    <w:rsid w:val="000C78A1"/>
    <w:rsid w:val="000D0721"/>
    <w:rsid w:val="000D0E15"/>
    <w:rsid w:val="000D2A56"/>
    <w:rsid w:val="000D3510"/>
    <w:rsid w:val="000D3930"/>
    <w:rsid w:val="000D4661"/>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8E6"/>
    <w:rsid w:val="000E7CC5"/>
    <w:rsid w:val="000E7DAE"/>
    <w:rsid w:val="000F0369"/>
    <w:rsid w:val="000F0D1B"/>
    <w:rsid w:val="000F11B8"/>
    <w:rsid w:val="000F1B63"/>
    <w:rsid w:val="000F235B"/>
    <w:rsid w:val="000F285A"/>
    <w:rsid w:val="000F439A"/>
    <w:rsid w:val="000F444A"/>
    <w:rsid w:val="000F4566"/>
    <w:rsid w:val="000F4C7D"/>
    <w:rsid w:val="000F4F7F"/>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7DF"/>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4AD8"/>
    <w:rsid w:val="00125068"/>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21E"/>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82C"/>
    <w:rsid w:val="00175DAD"/>
    <w:rsid w:val="00175E2D"/>
    <w:rsid w:val="00177760"/>
    <w:rsid w:val="001777C9"/>
    <w:rsid w:val="00177A75"/>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642D"/>
    <w:rsid w:val="001975D2"/>
    <w:rsid w:val="00197905"/>
    <w:rsid w:val="001A014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4FBD"/>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1F43"/>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214"/>
    <w:rsid w:val="001F7994"/>
    <w:rsid w:val="001F7C13"/>
    <w:rsid w:val="001F7CC5"/>
    <w:rsid w:val="002002BA"/>
    <w:rsid w:val="00201198"/>
    <w:rsid w:val="00201384"/>
    <w:rsid w:val="0020197D"/>
    <w:rsid w:val="00201F75"/>
    <w:rsid w:val="00202C43"/>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24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88A"/>
    <w:rsid w:val="00274AEB"/>
    <w:rsid w:val="00274D23"/>
    <w:rsid w:val="00274FFC"/>
    <w:rsid w:val="002753CB"/>
    <w:rsid w:val="002753FB"/>
    <w:rsid w:val="00275551"/>
    <w:rsid w:val="00276286"/>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7BF"/>
    <w:rsid w:val="00287AC1"/>
    <w:rsid w:val="00287CB1"/>
    <w:rsid w:val="002901BD"/>
    <w:rsid w:val="00291871"/>
    <w:rsid w:val="002922A5"/>
    <w:rsid w:val="002922E3"/>
    <w:rsid w:val="00292DE7"/>
    <w:rsid w:val="002941CE"/>
    <w:rsid w:val="002943B5"/>
    <w:rsid w:val="0029453B"/>
    <w:rsid w:val="00295B2F"/>
    <w:rsid w:val="00295CCE"/>
    <w:rsid w:val="00296239"/>
    <w:rsid w:val="00296311"/>
    <w:rsid w:val="002968CA"/>
    <w:rsid w:val="00296911"/>
    <w:rsid w:val="002969CB"/>
    <w:rsid w:val="00296ACA"/>
    <w:rsid w:val="0029704A"/>
    <w:rsid w:val="002979DF"/>
    <w:rsid w:val="00297B9F"/>
    <w:rsid w:val="002A0841"/>
    <w:rsid w:val="002A09B2"/>
    <w:rsid w:val="002A0B1E"/>
    <w:rsid w:val="002A15E5"/>
    <w:rsid w:val="002A23FA"/>
    <w:rsid w:val="002A271B"/>
    <w:rsid w:val="002A2C37"/>
    <w:rsid w:val="002A344E"/>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54B"/>
    <w:rsid w:val="002B5BF8"/>
    <w:rsid w:val="002B61C7"/>
    <w:rsid w:val="002B6AF3"/>
    <w:rsid w:val="002B6C94"/>
    <w:rsid w:val="002B7723"/>
    <w:rsid w:val="002B78D4"/>
    <w:rsid w:val="002B7952"/>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AFA"/>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57FA"/>
    <w:rsid w:val="00336633"/>
    <w:rsid w:val="003374D3"/>
    <w:rsid w:val="0033768B"/>
    <w:rsid w:val="00337C7A"/>
    <w:rsid w:val="00341035"/>
    <w:rsid w:val="00341A9A"/>
    <w:rsid w:val="00341B84"/>
    <w:rsid w:val="003425FF"/>
    <w:rsid w:val="00342BA3"/>
    <w:rsid w:val="00342C89"/>
    <w:rsid w:val="003433A9"/>
    <w:rsid w:val="003444C7"/>
    <w:rsid w:val="00346907"/>
    <w:rsid w:val="003469A6"/>
    <w:rsid w:val="0034744A"/>
    <w:rsid w:val="003475F3"/>
    <w:rsid w:val="00347B37"/>
    <w:rsid w:val="00350222"/>
    <w:rsid w:val="003503BD"/>
    <w:rsid w:val="00350BE4"/>
    <w:rsid w:val="00350E92"/>
    <w:rsid w:val="00351A1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932"/>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CEA"/>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7D0"/>
    <w:rsid w:val="003B3897"/>
    <w:rsid w:val="003B3D98"/>
    <w:rsid w:val="003B46B2"/>
    <w:rsid w:val="003B48B1"/>
    <w:rsid w:val="003B52DA"/>
    <w:rsid w:val="003B5619"/>
    <w:rsid w:val="003B574E"/>
    <w:rsid w:val="003B591B"/>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7132"/>
    <w:rsid w:val="003F03FE"/>
    <w:rsid w:val="003F1400"/>
    <w:rsid w:val="003F1481"/>
    <w:rsid w:val="003F1CC2"/>
    <w:rsid w:val="003F284C"/>
    <w:rsid w:val="003F398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15B"/>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3580"/>
    <w:rsid w:val="00434181"/>
    <w:rsid w:val="00434E49"/>
    <w:rsid w:val="004350F3"/>
    <w:rsid w:val="00435AD5"/>
    <w:rsid w:val="00435E51"/>
    <w:rsid w:val="00435EBE"/>
    <w:rsid w:val="00436E73"/>
    <w:rsid w:val="00436F4C"/>
    <w:rsid w:val="00440983"/>
    <w:rsid w:val="00440E28"/>
    <w:rsid w:val="0044154D"/>
    <w:rsid w:val="00441837"/>
    <w:rsid w:val="00441BF6"/>
    <w:rsid w:val="004420B7"/>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7CD"/>
    <w:rsid w:val="00454BD5"/>
    <w:rsid w:val="004557EB"/>
    <w:rsid w:val="0045686D"/>
    <w:rsid w:val="00456B52"/>
    <w:rsid w:val="00456BA6"/>
    <w:rsid w:val="00457A7E"/>
    <w:rsid w:val="00457F15"/>
    <w:rsid w:val="00457F49"/>
    <w:rsid w:val="00461448"/>
    <w:rsid w:val="00462210"/>
    <w:rsid w:val="00462372"/>
    <w:rsid w:val="004637CA"/>
    <w:rsid w:val="00463F41"/>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012"/>
    <w:rsid w:val="0047775E"/>
    <w:rsid w:val="00477B01"/>
    <w:rsid w:val="004809C8"/>
    <w:rsid w:val="00480E6E"/>
    <w:rsid w:val="0048138E"/>
    <w:rsid w:val="00481447"/>
    <w:rsid w:val="00482FF7"/>
    <w:rsid w:val="0048330F"/>
    <w:rsid w:val="00484133"/>
    <w:rsid w:val="00484211"/>
    <w:rsid w:val="00486A74"/>
    <w:rsid w:val="00486EA6"/>
    <w:rsid w:val="004876DC"/>
    <w:rsid w:val="00487CDD"/>
    <w:rsid w:val="00490A89"/>
    <w:rsid w:val="00491225"/>
    <w:rsid w:val="0049139B"/>
    <w:rsid w:val="0049166D"/>
    <w:rsid w:val="0049168E"/>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2C1"/>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5482"/>
    <w:rsid w:val="004B5615"/>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DE9"/>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0BA7"/>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5E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7C1"/>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2CA"/>
    <w:rsid w:val="00523555"/>
    <w:rsid w:val="00523683"/>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3AD"/>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01"/>
    <w:rsid w:val="005B2A77"/>
    <w:rsid w:val="005B31DA"/>
    <w:rsid w:val="005B3468"/>
    <w:rsid w:val="005B4F21"/>
    <w:rsid w:val="005B5A8A"/>
    <w:rsid w:val="005B60D9"/>
    <w:rsid w:val="005B7080"/>
    <w:rsid w:val="005B72B6"/>
    <w:rsid w:val="005B7E35"/>
    <w:rsid w:val="005C009C"/>
    <w:rsid w:val="005C02C7"/>
    <w:rsid w:val="005C04CD"/>
    <w:rsid w:val="005C0594"/>
    <w:rsid w:val="005C165C"/>
    <w:rsid w:val="005C1FB1"/>
    <w:rsid w:val="005C1FEC"/>
    <w:rsid w:val="005C2E02"/>
    <w:rsid w:val="005C2F3C"/>
    <w:rsid w:val="005C3106"/>
    <w:rsid w:val="005C3118"/>
    <w:rsid w:val="005C3AAA"/>
    <w:rsid w:val="005C4112"/>
    <w:rsid w:val="005C4178"/>
    <w:rsid w:val="005C41A0"/>
    <w:rsid w:val="005C437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D7A66"/>
    <w:rsid w:val="005E0BAB"/>
    <w:rsid w:val="005E0D45"/>
    <w:rsid w:val="005E1DD0"/>
    <w:rsid w:val="005E1F0E"/>
    <w:rsid w:val="005E24F4"/>
    <w:rsid w:val="005E2BDF"/>
    <w:rsid w:val="005E3237"/>
    <w:rsid w:val="005E3761"/>
    <w:rsid w:val="005E422B"/>
    <w:rsid w:val="005E43F0"/>
    <w:rsid w:val="005E443A"/>
    <w:rsid w:val="005E495D"/>
    <w:rsid w:val="005E4986"/>
    <w:rsid w:val="005E4B49"/>
    <w:rsid w:val="005E4C54"/>
    <w:rsid w:val="005E4D11"/>
    <w:rsid w:val="005E57DC"/>
    <w:rsid w:val="005E5BC4"/>
    <w:rsid w:val="005E5D45"/>
    <w:rsid w:val="005E6203"/>
    <w:rsid w:val="005E69E1"/>
    <w:rsid w:val="005E6C6C"/>
    <w:rsid w:val="005E6D4A"/>
    <w:rsid w:val="005E7564"/>
    <w:rsid w:val="005F023D"/>
    <w:rsid w:val="005F029C"/>
    <w:rsid w:val="005F203B"/>
    <w:rsid w:val="005F20AB"/>
    <w:rsid w:val="005F212C"/>
    <w:rsid w:val="005F2254"/>
    <w:rsid w:val="005F250F"/>
    <w:rsid w:val="005F33C1"/>
    <w:rsid w:val="005F33C5"/>
    <w:rsid w:val="005F385B"/>
    <w:rsid w:val="005F4856"/>
    <w:rsid w:val="005F4E4D"/>
    <w:rsid w:val="005F5352"/>
    <w:rsid w:val="005F6B91"/>
    <w:rsid w:val="005F6F52"/>
    <w:rsid w:val="00600380"/>
    <w:rsid w:val="0060056A"/>
    <w:rsid w:val="006019BE"/>
    <w:rsid w:val="006019FF"/>
    <w:rsid w:val="0060265C"/>
    <w:rsid w:val="00602A9E"/>
    <w:rsid w:val="00602B90"/>
    <w:rsid w:val="00605665"/>
    <w:rsid w:val="0060574F"/>
    <w:rsid w:val="00605817"/>
    <w:rsid w:val="00605CD2"/>
    <w:rsid w:val="00605D1C"/>
    <w:rsid w:val="006061C3"/>
    <w:rsid w:val="00606E59"/>
    <w:rsid w:val="00607058"/>
    <w:rsid w:val="00607221"/>
    <w:rsid w:val="00607C54"/>
    <w:rsid w:val="006101F2"/>
    <w:rsid w:val="006108C3"/>
    <w:rsid w:val="00610C85"/>
    <w:rsid w:val="0061240E"/>
    <w:rsid w:val="00612681"/>
    <w:rsid w:val="00612941"/>
    <w:rsid w:val="00612A80"/>
    <w:rsid w:val="00612CA5"/>
    <w:rsid w:val="00613170"/>
    <w:rsid w:val="00613433"/>
    <w:rsid w:val="00613680"/>
    <w:rsid w:val="006140DE"/>
    <w:rsid w:val="00614B14"/>
    <w:rsid w:val="00614F74"/>
    <w:rsid w:val="006156A3"/>
    <w:rsid w:val="00615EAE"/>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877"/>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74C"/>
    <w:rsid w:val="00645B28"/>
    <w:rsid w:val="006467AE"/>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5D3F"/>
    <w:rsid w:val="00656AB6"/>
    <w:rsid w:val="0065712B"/>
    <w:rsid w:val="006573C7"/>
    <w:rsid w:val="006575B4"/>
    <w:rsid w:val="00657849"/>
    <w:rsid w:val="00657AAD"/>
    <w:rsid w:val="00657BC8"/>
    <w:rsid w:val="006609A3"/>
    <w:rsid w:val="00660B00"/>
    <w:rsid w:val="00661352"/>
    <w:rsid w:val="00661AC3"/>
    <w:rsid w:val="0066241C"/>
    <w:rsid w:val="0066302E"/>
    <w:rsid w:val="006631F6"/>
    <w:rsid w:val="006633CE"/>
    <w:rsid w:val="0066354D"/>
    <w:rsid w:val="00663565"/>
    <w:rsid w:val="00663812"/>
    <w:rsid w:val="00663E74"/>
    <w:rsid w:val="0066411C"/>
    <w:rsid w:val="0066436F"/>
    <w:rsid w:val="006658B8"/>
    <w:rsid w:val="0066628B"/>
    <w:rsid w:val="00666DF3"/>
    <w:rsid w:val="00667121"/>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77CCB"/>
    <w:rsid w:val="00680F7F"/>
    <w:rsid w:val="00681D5E"/>
    <w:rsid w:val="006826F3"/>
    <w:rsid w:val="0068279B"/>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31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83B"/>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69E"/>
    <w:rsid w:val="006C1926"/>
    <w:rsid w:val="006C1C77"/>
    <w:rsid w:val="006C20B9"/>
    <w:rsid w:val="006C2211"/>
    <w:rsid w:val="006C22AA"/>
    <w:rsid w:val="006C258F"/>
    <w:rsid w:val="006C306A"/>
    <w:rsid w:val="006C3940"/>
    <w:rsid w:val="006C4924"/>
    <w:rsid w:val="006C5171"/>
    <w:rsid w:val="006C5183"/>
    <w:rsid w:val="006C5D54"/>
    <w:rsid w:val="006C645C"/>
    <w:rsid w:val="006C68C6"/>
    <w:rsid w:val="006C7358"/>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C4"/>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B1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4CA7"/>
    <w:rsid w:val="00715057"/>
    <w:rsid w:val="007163B1"/>
    <w:rsid w:val="00716831"/>
    <w:rsid w:val="0071698D"/>
    <w:rsid w:val="00716EC6"/>
    <w:rsid w:val="00717915"/>
    <w:rsid w:val="00717CB6"/>
    <w:rsid w:val="00717CFA"/>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423"/>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2E9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6709C"/>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630"/>
    <w:rsid w:val="00781F5A"/>
    <w:rsid w:val="00782192"/>
    <w:rsid w:val="007822D3"/>
    <w:rsid w:val="007829DD"/>
    <w:rsid w:val="00782C0A"/>
    <w:rsid w:val="00782DEC"/>
    <w:rsid w:val="00783E47"/>
    <w:rsid w:val="007841B7"/>
    <w:rsid w:val="007856BB"/>
    <w:rsid w:val="00785745"/>
    <w:rsid w:val="00786032"/>
    <w:rsid w:val="0078681C"/>
    <w:rsid w:val="00786A6C"/>
    <w:rsid w:val="00786ABA"/>
    <w:rsid w:val="00787492"/>
    <w:rsid w:val="007906D7"/>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A741F"/>
    <w:rsid w:val="007B0E97"/>
    <w:rsid w:val="007B128B"/>
    <w:rsid w:val="007B12AC"/>
    <w:rsid w:val="007B28A8"/>
    <w:rsid w:val="007B315E"/>
    <w:rsid w:val="007B3607"/>
    <w:rsid w:val="007B36C5"/>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07B"/>
    <w:rsid w:val="007D45AF"/>
    <w:rsid w:val="007D56CC"/>
    <w:rsid w:val="007D5A98"/>
    <w:rsid w:val="007D62C5"/>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3494"/>
    <w:rsid w:val="007F478B"/>
    <w:rsid w:val="007F48D0"/>
    <w:rsid w:val="007F5FF5"/>
    <w:rsid w:val="007F6413"/>
    <w:rsid w:val="007F7168"/>
    <w:rsid w:val="007F7AB2"/>
    <w:rsid w:val="00800CB5"/>
    <w:rsid w:val="0080133A"/>
    <w:rsid w:val="00801C9F"/>
    <w:rsid w:val="00802A22"/>
    <w:rsid w:val="0080465E"/>
    <w:rsid w:val="008054E9"/>
    <w:rsid w:val="008059E7"/>
    <w:rsid w:val="00806285"/>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9C1"/>
    <w:rsid w:val="00833DF6"/>
    <w:rsid w:val="008342A3"/>
    <w:rsid w:val="008343C1"/>
    <w:rsid w:val="008348FA"/>
    <w:rsid w:val="00834AA8"/>
    <w:rsid w:val="00835081"/>
    <w:rsid w:val="00835D7D"/>
    <w:rsid w:val="0083660B"/>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B28"/>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67CE5"/>
    <w:rsid w:val="008702FD"/>
    <w:rsid w:val="00870DA2"/>
    <w:rsid w:val="0087105B"/>
    <w:rsid w:val="00871280"/>
    <w:rsid w:val="0087168E"/>
    <w:rsid w:val="00871BC7"/>
    <w:rsid w:val="008728FA"/>
    <w:rsid w:val="00872B86"/>
    <w:rsid w:val="0087303B"/>
    <w:rsid w:val="008730CA"/>
    <w:rsid w:val="00873A46"/>
    <w:rsid w:val="008746F4"/>
    <w:rsid w:val="00874A8C"/>
    <w:rsid w:val="00875B4B"/>
    <w:rsid w:val="00876249"/>
    <w:rsid w:val="00877CD2"/>
    <w:rsid w:val="0088066B"/>
    <w:rsid w:val="00880A93"/>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0253"/>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1E6"/>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043"/>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33E"/>
    <w:rsid w:val="0091640F"/>
    <w:rsid w:val="00916B55"/>
    <w:rsid w:val="009171F1"/>
    <w:rsid w:val="00917797"/>
    <w:rsid w:val="00920B42"/>
    <w:rsid w:val="0092111E"/>
    <w:rsid w:val="00921183"/>
    <w:rsid w:val="0092177B"/>
    <w:rsid w:val="009217BD"/>
    <w:rsid w:val="00921A57"/>
    <w:rsid w:val="00921BE5"/>
    <w:rsid w:val="0092238D"/>
    <w:rsid w:val="0092332F"/>
    <w:rsid w:val="00925EBF"/>
    <w:rsid w:val="0092642D"/>
    <w:rsid w:val="00927E3B"/>
    <w:rsid w:val="0093111C"/>
    <w:rsid w:val="00931354"/>
    <w:rsid w:val="00931918"/>
    <w:rsid w:val="00931E48"/>
    <w:rsid w:val="00931EC7"/>
    <w:rsid w:val="00932087"/>
    <w:rsid w:val="00932818"/>
    <w:rsid w:val="009329B0"/>
    <w:rsid w:val="00933874"/>
    <w:rsid w:val="00934779"/>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357E"/>
    <w:rsid w:val="0096432B"/>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7A9"/>
    <w:rsid w:val="00981914"/>
    <w:rsid w:val="00981C43"/>
    <w:rsid w:val="009841F6"/>
    <w:rsid w:val="0098482E"/>
    <w:rsid w:val="009849E2"/>
    <w:rsid w:val="00984A9A"/>
    <w:rsid w:val="009851CC"/>
    <w:rsid w:val="00985A9B"/>
    <w:rsid w:val="00987A8D"/>
    <w:rsid w:val="0099035F"/>
    <w:rsid w:val="00990562"/>
    <w:rsid w:val="00990882"/>
    <w:rsid w:val="00990C58"/>
    <w:rsid w:val="00990FBF"/>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153"/>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910"/>
    <w:rsid w:val="009C0C82"/>
    <w:rsid w:val="009C1754"/>
    <w:rsid w:val="009C1A0C"/>
    <w:rsid w:val="009C204B"/>
    <w:rsid w:val="009C24BA"/>
    <w:rsid w:val="009C2C61"/>
    <w:rsid w:val="009C3C8B"/>
    <w:rsid w:val="009C4D11"/>
    <w:rsid w:val="009C4DD5"/>
    <w:rsid w:val="009C52B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A04"/>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FA7"/>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70"/>
    <w:rsid w:val="00A22EFF"/>
    <w:rsid w:val="00A2356E"/>
    <w:rsid w:val="00A23FF2"/>
    <w:rsid w:val="00A24ADC"/>
    <w:rsid w:val="00A24E32"/>
    <w:rsid w:val="00A254AC"/>
    <w:rsid w:val="00A255E9"/>
    <w:rsid w:val="00A25EFB"/>
    <w:rsid w:val="00A27504"/>
    <w:rsid w:val="00A275EA"/>
    <w:rsid w:val="00A277D7"/>
    <w:rsid w:val="00A27B61"/>
    <w:rsid w:val="00A27B83"/>
    <w:rsid w:val="00A30422"/>
    <w:rsid w:val="00A30E3D"/>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A5B"/>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29"/>
    <w:rsid w:val="00A7149F"/>
    <w:rsid w:val="00A715DB"/>
    <w:rsid w:val="00A72175"/>
    <w:rsid w:val="00A72A78"/>
    <w:rsid w:val="00A7626D"/>
    <w:rsid w:val="00A77D9D"/>
    <w:rsid w:val="00A80921"/>
    <w:rsid w:val="00A80A42"/>
    <w:rsid w:val="00A80F41"/>
    <w:rsid w:val="00A81012"/>
    <w:rsid w:val="00A81CCA"/>
    <w:rsid w:val="00A81D0E"/>
    <w:rsid w:val="00A81DC5"/>
    <w:rsid w:val="00A82AB6"/>
    <w:rsid w:val="00A82ED3"/>
    <w:rsid w:val="00A8301E"/>
    <w:rsid w:val="00A833A6"/>
    <w:rsid w:val="00A833F2"/>
    <w:rsid w:val="00A8371D"/>
    <w:rsid w:val="00A83738"/>
    <w:rsid w:val="00A83B66"/>
    <w:rsid w:val="00A83C1F"/>
    <w:rsid w:val="00A83D9D"/>
    <w:rsid w:val="00A83F38"/>
    <w:rsid w:val="00A84E4C"/>
    <w:rsid w:val="00A84F2C"/>
    <w:rsid w:val="00A850A9"/>
    <w:rsid w:val="00A85B67"/>
    <w:rsid w:val="00A86E59"/>
    <w:rsid w:val="00A86EA5"/>
    <w:rsid w:val="00A8737F"/>
    <w:rsid w:val="00A876FA"/>
    <w:rsid w:val="00A87C83"/>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713"/>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E34"/>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2E77"/>
    <w:rsid w:val="00AE388F"/>
    <w:rsid w:val="00AE38F4"/>
    <w:rsid w:val="00AE4094"/>
    <w:rsid w:val="00AE4494"/>
    <w:rsid w:val="00AE4880"/>
    <w:rsid w:val="00AE4C08"/>
    <w:rsid w:val="00AE4EA6"/>
    <w:rsid w:val="00AE6053"/>
    <w:rsid w:val="00AF0A4F"/>
    <w:rsid w:val="00AF35B6"/>
    <w:rsid w:val="00AF37DC"/>
    <w:rsid w:val="00AF3C15"/>
    <w:rsid w:val="00AF44F9"/>
    <w:rsid w:val="00AF5C54"/>
    <w:rsid w:val="00AF605E"/>
    <w:rsid w:val="00AF6C6D"/>
    <w:rsid w:val="00AF6F6C"/>
    <w:rsid w:val="00AF7BE0"/>
    <w:rsid w:val="00B001A8"/>
    <w:rsid w:val="00B010AA"/>
    <w:rsid w:val="00B0128D"/>
    <w:rsid w:val="00B023C0"/>
    <w:rsid w:val="00B02FD2"/>
    <w:rsid w:val="00B03008"/>
    <w:rsid w:val="00B03330"/>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13A"/>
    <w:rsid w:val="00B52425"/>
    <w:rsid w:val="00B53714"/>
    <w:rsid w:val="00B53736"/>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501"/>
    <w:rsid w:val="00BE1669"/>
    <w:rsid w:val="00BE18F7"/>
    <w:rsid w:val="00BE2301"/>
    <w:rsid w:val="00BE24B6"/>
    <w:rsid w:val="00BE2F38"/>
    <w:rsid w:val="00BE2FCD"/>
    <w:rsid w:val="00BE38DA"/>
    <w:rsid w:val="00BE3A26"/>
    <w:rsid w:val="00BE3F7E"/>
    <w:rsid w:val="00BE4233"/>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2FD3"/>
    <w:rsid w:val="00BF37CE"/>
    <w:rsid w:val="00BF4333"/>
    <w:rsid w:val="00BF4519"/>
    <w:rsid w:val="00BF4ED7"/>
    <w:rsid w:val="00BF4F82"/>
    <w:rsid w:val="00BF50DA"/>
    <w:rsid w:val="00BF53CC"/>
    <w:rsid w:val="00BF5B9B"/>
    <w:rsid w:val="00BF61B7"/>
    <w:rsid w:val="00BF621F"/>
    <w:rsid w:val="00BF6E1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0FE"/>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37809"/>
    <w:rsid w:val="00C402B0"/>
    <w:rsid w:val="00C40AAC"/>
    <w:rsid w:val="00C40BED"/>
    <w:rsid w:val="00C411C9"/>
    <w:rsid w:val="00C4199E"/>
    <w:rsid w:val="00C41F12"/>
    <w:rsid w:val="00C421F7"/>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9F8"/>
    <w:rsid w:val="00C55D66"/>
    <w:rsid w:val="00C563BD"/>
    <w:rsid w:val="00C57428"/>
    <w:rsid w:val="00C57C94"/>
    <w:rsid w:val="00C60362"/>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659"/>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992"/>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5CF"/>
    <w:rsid w:val="00CC4A86"/>
    <w:rsid w:val="00CC4C2E"/>
    <w:rsid w:val="00CC536A"/>
    <w:rsid w:val="00CC5F72"/>
    <w:rsid w:val="00CC7A00"/>
    <w:rsid w:val="00CC7CC0"/>
    <w:rsid w:val="00CD03B0"/>
    <w:rsid w:val="00CD1448"/>
    <w:rsid w:val="00CD15A6"/>
    <w:rsid w:val="00CD2A54"/>
    <w:rsid w:val="00CD38E3"/>
    <w:rsid w:val="00CD4743"/>
    <w:rsid w:val="00CD52C2"/>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E5F02"/>
    <w:rsid w:val="00CF0067"/>
    <w:rsid w:val="00CF01D3"/>
    <w:rsid w:val="00CF02F1"/>
    <w:rsid w:val="00CF07B0"/>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CF7FFE"/>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310"/>
    <w:rsid w:val="00D32F05"/>
    <w:rsid w:val="00D32F3E"/>
    <w:rsid w:val="00D3306E"/>
    <w:rsid w:val="00D34085"/>
    <w:rsid w:val="00D34404"/>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4D1B"/>
    <w:rsid w:val="00D4579A"/>
    <w:rsid w:val="00D459CA"/>
    <w:rsid w:val="00D45D24"/>
    <w:rsid w:val="00D45FF5"/>
    <w:rsid w:val="00D46371"/>
    <w:rsid w:val="00D4691C"/>
    <w:rsid w:val="00D47715"/>
    <w:rsid w:val="00D47C48"/>
    <w:rsid w:val="00D47D1D"/>
    <w:rsid w:val="00D5101C"/>
    <w:rsid w:val="00D51525"/>
    <w:rsid w:val="00D5178B"/>
    <w:rsid w:val="00D52262"/>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4F1E"/>
    <w:rsid w:val="00D75A12"/>
    <w:rsid w:val="00D7676B"/>
    <w:rsid w:val="00D76936"/>
    <w:rsid w:val="00D769FA"/>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BAE"/>
    <w:rsid w:val="00D84EB5"/>
    <w:rsid w:val="00D8537C"/>
    <w:rsid w:val="00D863E7"/>
    <w:rsid w:val="00D864D4"/>
    <w:rsid w:val="00D86B84"/>
    <w:rsid w:val="00D86CD1"/>
    <w:rsid w:val="00D86CDC"/>
    <w:rsid w:val="00D86E87"/>
    <w:rsid w:val="00D8704E"/>
    <w:rsid w:val="00D87456"/>
    <w:rsid w:val="00D877C8"/>
    <w:rsid w:val="00D90896"/>
    <w:rsid w:val="00D908FB"/>
    <w:rsid w:val="00D90C70"/>
    <w:rsid w:val="00D91794"/>
    <w:rsid w:val="00D91853"/>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0AD"/>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059"/>
    <w:rsid w:val="00DB61C4"/>
    <w:rsid w:val="00DB6FD8"/>
    <w:rsid w:val="00DB726A"/>
    <w:rsid w:val="00DB726D"/>
    <w:rsid w:val="00DB794E"/>
    <w:rsid w:val="00DC0455"/>
    <w:rsid w:val="00DC04ED"/>
    <w:rsid w:val="00DC0852"/>
    <w:rsid w:val="00DC0EAA"/>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051"/>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C0A"/>
    <w:rsid w:val="00E21E34"/>
    <w:rsid w:val="00E22558"/>
    <w:rsid w:val="00E22682"/>
    <w:rsid w:val="00E23077"/>
    <w:rsid w:val="00E23EDF"/>
    <w:rsid w:val="00E24BDE"/>
    <w:rsid w:val="00E25627"/>
    <w:rsid w:val="00E25CAC"/>
    <w:rsid w:val="00E26105"/>
    <w:rsid w:val="00E26142"/>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444"/>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39D"/>
    <w:rsid w:val="00E506C1"/>
    <w:rsid w:val="00E50943"/>
    <w:rsid w:val="00E50D18"/>
    <w:rsid w:val="00E50FC8"/>
    <w:rsid w:val="00E5166C"/>
    <w:rsid w:val="00E51A3B"/>
    <w:rsid w:val="00E527D6"/>
    <w:rsid w:val="00E52B96"/>
    <w:rsid w:val="00E52BDA"/>
    <w:rsid w:val="00E53826"/>
    <w:rsid w:val="00E53C6E"/>
    <w:rsid w:val="00E55D11"/>
    <w:rsid w:val="00E567BA"/>
    <w:rsid w:val="00E577F5"/>
    <w:rsid w:val="00E57D88"/>
    <w:rsid w:val="00E626D0"/>
    <w:rsid w:val="00E63200"/>
    <w:rsid w:val="00E635F0"/>
    <w:rsid w:val="00E63690"/>
    <w:rsid w:val="00E637EC"/>
    <w:rsid w:val="00E63D26"/>
    <w:rsid w:val="00E63D86"/>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650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AE1"/>
    <w:rsid w:val="00EA0FD5"/>
    <w:rsid w:val="00EA1EE6"/>
    <w:rsid w:val="00EA2705"/>
    <w:rsid w:val="00EA2F47"/>
    <w:rsid w:val="00EA35C8"/>
    <w:rsid w:val="00EA371E"/>
    <w:rsid w:val="00EA3A86"/>
    <w:rsid w:val="00EA3CB0"/>
    <w:rsid w:val="00EA402A"/>
    <w:rsid w:val="00EA48AB"/>
    <w:rsid w:val="00EA5C01"/>
    <w:rsid w:val="00EA6103"/>
    <w:rsid w:val="00EA6D05"/>
    <w:rsid w:val="00EA6E08"/>
    <w:rsid w:val="00EB029C"/>
    <w:rsid w:val="00EB0396"/>
    <w:rsid w:val="00EB06A1"/>
    <w:rsid w:val="00EB0B17"/>
    <w:rsid w:val="00EB0B28"/>
    <w:rsid w:val="00EB1279"/>
    <w:rsid w:val="00EB28C7"/>
    <w:rsid w:val="00EB28FB"/>
    <w:rsid w:val="00EB2B41"/>
    <w:rsid w:val="00EB2CE6"/>
    <w:rsid w:val="00EB3462"/>
    <w:rsid w:val="00EB365D"/>
    <w:rsid w:val="00EB4872"/>
    <w:rsid w:val="00EB5272"/>
    <w:rsid w:val="00EB5770"/>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05D"/>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40"/>
    <w:rsid w:val="00F078A0"/>
    <w:rsid w:val="00F10B87"/>
    <w:rsid w:val="00F10F2D"/>
    <w:rsid w:val="00F111C0"/>
    <w:rsid w:val="00F11C3D"/>
    <w:rsid w:val="00F11DBC"/>
    <w:rsid w:val="00F12056"/>
    <w:rsid w:val="00F123F4"/>
    <w:rsid w:val="00F1261A"/>
    <w:rsid w:val="00F1266E"/>
    <w:rsid w:val="00F133B2"/>
    <w:rsid w:val="00F137F7"/>
    <w:rsid w:val="00F13E84"/>
    <w:rsid w:val="00F14246"/>
    <w:rsid w:val="00F142DB"/>
    <w:rsid w:val="00F148A5"/>
    <w:rsid w:val="00F1591D"/>
    <w:rsid w:val="00F1606F"/>
    <w:rsid w:val="00F162C4"/>
    <w:rsid w:val="00F16ACF"/>
    <w:rsid w:val="00F16B46"/>
    <w:rsid w:val="00F1741D"/>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2986"/>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2A3"/>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4AEA"/>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6E77"/>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60"/>
    <w:rsid w:val="00F95271"/>
    <w:rsid w:val="00F959C8"/>
    <w:rsid w:val="00F96573"/>
    <w:rsid w:val="00F967B0"/>
    <w:rsid w:val="00F96D35"/>
    <w:rsid w:val="00F979EC"/>
    <w:rsid w:val="00F97BDD"/>
    <w:rsid w:val="00F97C52"/>
    <w:rsid w:val="00F97ECA"/>
    <w:rsid w:val="00FA00AF"/>
    <w:rsid w:val="00FA01EF"/>
    <w:rsid w:val="00FA05C8"/>
    <w:rsid w:val="00FA07BA"/>
    <w:rsid w:val="00FA0ACE"/>
    <w:rsid w:val="00FA18EF"/>
    <w:rsid w:val="00FA1B78"/>
    <w:rsid w:val="00FA2379"/>
    <w:rsid w:val="00FA4D49"/>
    <w:rsid w:val="00FA4F03"/>
    <w:rsid w:val="00FA59A9"/>
    <w:rsid w:val="00FA6BEA"/>
    <w:rsid w:val="00FA754D"/>
    <w:rsid w:val="00FB0624"/>
    <w:rsid w:val="00FB10B5"/>
    <w:rsid w:val="00FB1143"/>
    <w:rsid w:val="00FB3937"/>
    <w:rsid w:val="00FB3B44"/>
    <w:rsid w:val="00FB3DA3"/>
    <w:rsid w:val="00FB3F1A"/>
    <w:rsid w:val="00FB4029"/>
    <w:rsid w:val="00FB42B5"/>
    <w:rsid w:val="00FB43C1"/>
    <w:rsid w:val="00FB4745"/>
    <w:rsid w:val="00FB55A9"/>
    <w:rsid w:val="00FB5D9E"/>
    <w:rsid w:val="00FB5E86"/>
    <w:rsid w:val="00FB62EA"/>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167"/>
    <w:rsid w:val="00FC75B6"/>
    <w:rsid w:val="00FC7AB5"/>
    <w:rsid w:val="00FC7E0E"/>
    <w:rsid w:val="00FC7E6F"/>
    <w:rsid w:val="00FD029C"/>
    <w:rsid w:val="00FD0D0A"/>
    <w:rsid w:val="00FD1A33"/>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3A7D"/>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FB3B44"/>
    <w:pPr>
      <w:keepNext/>
      <w:suppressAutoHyphens/>
      <w:spacing w:after="0" w:line="240" w:lineRule="auto"/>
      <w:ind w:left="432" w:right="-142"/>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FB3B44"/>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ind w:left="0"/>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ind w:left="0"/>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rsid w:val="007822D3"/>
  </w:style>
  <w:style w:type="paragraph" w:customStyle="1" w:styleId="Textoindependiente213">
    <w:name w:val="Texto independiente 213"/>
    <w:basedOn w:val="Normal"/>
    <w:rsid w:val="007822D3"/>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822D3"/>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822D3"/>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822D3"/>
  </w:style>
  <w:style w:type="paragraph" w:customStyle="1" w:styleId="Sinespaciado6">
    <w:name w:val="Sin espaciado6"/>
    <w:rsid w:val="007822D3"/>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C2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FD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semiHidden/>
    <w:rsid w:val="00E21C0A"/>
  </w:style>
  <w:style w:type="paragraph" w:customStyle="1" w:styleId="Textoindependiente214">
    <w:name w:val="Texto independiente 214"/>
    <w:basedOn w:val="Normal"/>
    <w:rsid w:val="00E21C0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5">
    <w:name w:val="Tabla con cuadrícula15"/>
    <w:basedOn w:val="Tablanormal"/>
    <w:next w:val="Tablaconcuadrcula"/>
    <w:rsid w:val="00E21C0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E21C0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E21C0A"/>
    <w:pPr>
      <w:numPr>
        <w:numId w:val="2"/>
      </w:numPr>
    </w:pPr>
  </w:style>
  <w:style w:type="paragraph" w:customStyle="1" w:styleId="Sinespaciado7">
    <w:name w:val="Sin espaciado7"/>
    <w:rsid w:val="00E21C0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FB3B44"/>
    <w:pPr>
      <w:keepNext/>
      <w:suppressAutoHyphens/>
      <w:spacing w:after="0" w:line="240" w:lineRule="auto"/>
      <w:ind w:left="432" w:right="-142"/>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FB3B44"/>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ind w:left="0"/>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ind w:left="0"/>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rsid w:val="007822D3"/>
  </w:style>
  <w:style w:type="paragraph" w:customStyle="1" w:styleId="Textoindependiente213">
    <w:name w:val="Texto independiente 213"/>
    <w:basedOn w:val="Normal"/>
    <w:rsid w:val="007822D3"/>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822D3"/>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822D3"/>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822D3"/>
  </w:style>
  <w:style w:type="paragraph" w:customStyle="1" w:styleId="Sinespaciado6">
    <w:name w:val="Sin espaciado6"/>
    <w:rsid w:val="007822D3"/>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C2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FD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semiHidden/>
    <w:rsid w:val="00E21C0A"/>
  </w:style>
  <w:style w:type="paragraph" w:customStyle="1" w:styleId="Textoindependiente214">
    <w:name w:val="Texto independiente 214"/>
    <w:basedOn w:val="Normal"/>
    <w:rsid w:val="00E21C0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5">
    <w:name w:val="Tabla con cuadrícula15"/>
    <w:basedOn w:val="Tablanormal"/>
    <w:next w:val="Tablaconcuadrcula"/>
    <w:rsid w:val="00E21C0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E21C0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E21C0A"/>
    <w:pPr>
      <w:numPr>
        <w:numId w:val="2"/>
      </w:numPr>
    </w:pPr>
  </w:style>
  <w:style w:type="paragraph" w:customStyle="1" w:styleId="Sinespaciado7">
    <w:name w:val="Sin espaciado7"/>
    <w:rsid w:val="00E21C0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3125286">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mss.gob.mx/proveedores"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78DE-44DA-43D3-BDDD-B480CE3E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23544</Words>
  <Characters>129492</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Sandra Barrón Hernández</cp:lastModifiedBy>
  <cp:revision>2</cp:revision>
  <cp:lastPrinted>2017-10-23T19:42:00Z</cp:lastPrinted>
  <dcterms:created xsi:type="dcterms:W3CDTF">2018-05-30T19:00:00Z</dcterms:created>
  <dcterms:modified xsi:type="dcterms:W3CDTF">2018-05-30T19:00:00Z</dcterms:modified>
</cp:coreProperties>
</file>