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themeColor="background1"/>
  <w:body>
    <w:p w:rsidR="0028778A" w:rsidRPr="00CE288F" w:rsidRDefault="0028778A" w:rsidP="000F553D">
      <w:pPr>
        <w:suppressAutoHyphens/>
        <w:spacing w:after="0" w:line="240" w:lineRule="auto"/>
        <w:ind w:left="-284" w:right="-284"/>
        <w:jc w:val="center"/>
        <w:rPr>
          <w:rFonts w:ascii="Arial" w:eastAsia="Times New Roman" w:hAnsi="Arial" w:cs="Arial"/>
          <w:b/>
          <w:bCs/>
          <w:sz w:val="20"/>
          <w:szCs w:val="20"/>
          <w:lang w:val="es-ES_tradnl" w:eastAsia="ar-SA"/>
        </w:rPr>
      </w:pPr>
    </w:p>
    <w:p w:rsidR="0028778A" w:rsidRPr="00CE288F" w:rsidRDefault="0028778A" w:rsidP="000F553D">
      <w:pPr>
        <w:suppressAutoHyphens/>
        <w:spacing w:after="0" w:line="240" w:lineRule="auto"/>
        <w:ind w:left="-284" w:right="-284"/>
        <w:jc w:val="center"/>
        <w:rPr>
          <w:rFonts w:ascii="Arial" w:eastAsia="Times New Roman" w:hAnsi="Arial" w:cs="Arial"/>
          <w:b/>
          <w:bCs/>
          <w:sz w:val="20"/>
          <w:szCs w:val="20"/>
          <w:lang w:val="es-ES_tradnl" w:eastAsia="ar-SA"/>
        </w:rPr>
      </w:pPr>
    </w:p>
    <w:p w:rsidR="0028778A" w:rsidRPr="00CE288F" w:rsidRDefault="0028778A" w:rsidP="000F553D">
      <w:pPr>
        <w:suppressAutoHyphens/>
        <w:spacing w:after="0" w:line="240" w:lineRule="auto"/>
        <w:ind w:left="-284" w:right="-284"/>
        <w:jc w:val="center"/>
        <w:rPr>
          <w:rFonts w:ascii="Arial" w:eastAsia="Times New Roman" w:hAnsi="Arial" w:cs="Arial"/>
          <w:b/>
          <w:bCs/>
          <w:sz w:val="20"/>
          <w:szCs w:val="20"/>
          <w:lang w:val="es-ES_tradnl" w:eastAsia="ar-SA"/>
        </w:rPr>
      </w:pPr>
    </w:p>
    <w:p w:rsidR="00B62D03" w:rsidRPr="00CE288F" w:rsidRDefault="00B62D03" w:rsidP="000F553D">
      <w:pPr>
        <w:spacing w:after="0" w:line="240" w:lineRule="auto"/>
        <w:ind w:left="-284" w:right="-284"/>
        <w:jc w:val="center"/>
        <w:rPr>
          <w:rFonts w:ascii="Arial" w:hAnsi="Arial" w:cs="Arial"/>
          <w:b/>
          <w:bCs/>
          <w:sz w:val="20"/>
          <w:szCs w:val="20"/>
        </w:rPr>
      </w:pPr>
    </w:p>
    <w:p w:rsidR="00672966" w:rsidRPr="00CE288F" w:rsidRDefault="00672966" w:rsidP="001E7BBC">
      <w:pPr>
        <w:spacing w:after="0" w:line="240" w:lineRule="auto"/>
        <w:ind w:left="-284" w:right="-142"/>
        <w:jc w:val="center"/>
        <w:rPr>
          <w:rFonts w:ascii="Arial" w:hAnsi="Arial" w:cs="Arial"/>
          <w:b/>
          <w:bCs/>
          <w:sz w:val="28"/>
          <w:szCs w:val="28"/>
        </w:rPr>
      </w:pPr>
      <w:r w:rsidRPr="00CE288F">
        <w:rPr>
          <w:rFonts w:ascii="Arial" w:hAnsi="Arial" w:cs="Arial"/>
          <w:b/>
          <w:bCs/>
          <w:sz w:val="28"/>
          <w:szCs w:val="28"/>
        </w:rPr>
        <w:t>Instituto Mexicano del Seguro Social</w:t>
      </w:r>
    </w:p>
    <w:p w:rsidR="00672966" w:rsidRPr="00CE288F" w:rsidRDefault="00672966" w:rsidP="001E7BBC">
      <w:pPr>
        <w:spacing w:after="0" w:line="240" w:lineRule="auto"/>
        <w:ind w:left="-284" w:right="-142"/>
        <w:jc w:val="center"/>
        <w:rPr>
          <w:rFonts w:ascii="Arial" w:hAnsi="Arial" w:cs="Arial"/>
          <w:bCs/>
          <w:sz w:val="28"/>
          <w:szCs w:val="28"/>
        </w:rPr>
      </w:pPr>
      <w:r w:rsidRPr="00CE288F">
        <w:rPr>
          <w:rFonts w:ascii="Arial" w:hAnsi="Arial" w:cs="Arial"/>
          <w:bCs/>
          <w:sz w:val="28"/>
          <w:szCs w:val="28"/>
        </w:rPr>
        <w:t>Dirección de Administración</w:t>
      </w:r>
    </w:p>
    <w:p w:rsidR="00672966" w:rsidRPr="00CE288F" w:rsidRDefault="00672966" w:rsidP="001E7BBC">
      <w:pPr>
        <w:spacing w:after="0" w:line="240" w:lineRule="auto"/>
        <w:ind w:left="-284" w:right="-142"/>
        <w:jc w:val="center"/>
        <w:rPr>
          <w:rFonts w:ascii="Arial" w:hAnsi="Arial" w:cs="Arial"/>
          <w:bCs/>
          <w:sz w:val="28"/>
          <w:szCs w:val="28"/>
        </w:rPr>
      </w:pPr>
      <w:r w:rsidRPr="00CE288F">
        <w:rPr>
          <w:rFonts w:ascii="Arial" w:eastAsia="Times New Roman" w:hAnsi="Arial" w:cs="Arial"/>
          <w:bCs/>
          <w:sz w:val="28"/>
          <w:szCs w:val="28"/>
          <w:lang w:val="es-ES_tradnl" w:eastAsia="ar-SA"/>
        </w:rPr>
        <w:t>Unidad de Adquisiciones e Infraestructura</w:t>
      </w:r>
      <w:r w:rsidRPr="00CE288F">
        <w:rPr>
          <w:rFonts w:ascii="Arial" w:hAnsi="Arial" w:cs="Arial"/>
          <w:bCs/>
          <w:sz w:val="28"/>
          <w:szCs w:val="28"/>
        </w:rPr>
        <w:t xml:space="preserve"> </w:t>
      </w:r>
    </w:p>
    <w:p w:rsidR="00672966" w:rsidRPr="00CE288F" w:rsidRDefault="00672966" w:rsidP="001E7BBC">
      <w:pPr>
        <w:spacing w:after="0" w:line="240" w:lineRule="auto"/>
        <w:ind w:left="-284" w:right="-142"/>
        <w:jc w:val="center"/>
        <w:rPr>
          <w:rFonts w:ascii="Arial" w:hAnsi="Arial" w:cs="Arial"/>
          <w:bCs/>
          <w:sz w:val="28"/>
          <w:szCs w:val="28"/>
        </w:rPr>
      </w:pPr>
      <w:r w:rsidRPr="00CE288F">
        <w:rPr>
          <w:rFonts w:ascii="Arial" w:hAnsi="Arial" w:cs="Arial"/>
          <w:bCs/>
          <w:sz w:val="28"/>
          <w:szCs w:val="28"/>
        </w:rPr>
        <w:t>Coordinación de Adquisición de Bienes y Contratación de Servicios</w:t>
      </w:r>
    </w:p>
    <w:p w:rsidR="00672966" w:rsidRPr="00CE288F" w:rsidRDefault="00672966" w:rsidP="001E7BBC">
      <w:pPr>
        <w:spacing w:after="0" w:line="240" w:lineRule="auto"/>
        <w:ind w:left="-284" w:right="-142"/>
        <w:jc w:val="center"/>
        <w:rPr>
          <w:rFonts w:ascii="Arial" w:hAnsi="Arial" w:cs="Arial"/>
          <w:bCs/>
          <w:sz w:val="28"/>
          <w:szCs w:val="28"/>
        </w:rPr>
      </w:pPr>
      <w:r w:rsidRPr="00CE288F">
        <w:rPr>
          <w:rFonts w:ascii="Arial" w:hAnsi="Arial" w:cs="Arial"/>
          <w:bCs/>
          <w:sz w:val="28"/>
          <w:szCs w:val="28"/>
        </w:rPr>
        <w:t>Coordinación Técnica de Adquisición de Bienes de Inversión y Activos</w:t>
      </w:r>
    </w:p>
    <w:p w:rsidR="00672966" w:rsidRPr="00CE288F" w:rsidRDefault="00672966" w:rsidP="001E7BBC">
      <w:pPr>
        <w:spacing w:after="0" w:line="240" w:lineRule="auto"/>
        <w:ind w:left="-284" w:right="-142"/>
        <w:jc w:val="center"/>
        <w:rPr>
          <w:rFonts w:ascii="Arial" w:hAnsi="Arial" w:cs="Arial"/>
          <w:bCs/>
          <w:sz w:val="28"/>
          <w:szCs w:val="28"/>
        </w:rPr>
      </w:pPr>
      <w:r w:rsidRPr="00CE288F">
        <w:rPr>
          <w:rFonts w:ascii="Arial" w:hAnsi="Arial" w:cs="Arial"/>
          <w:bCs/>
          <w:sz w:val="28"/>
          <w:szCs w:val="28"/>
        </w:rPr>
        <w:t>División de Contratación de Activos y Logística</w:t>
      </w:r>
    </w:p>
    <w:p w:rsidR="00672966" w:rsidRPr="00CE288F" w:rsidRDefault="00672966" w:rsidP="001E7BBC">
      <w:pPr>
        <w:spacing w:after="0" w:line="240" w:lineRule="auto"/>
        <w:ind w:left="-284" w:right="-142"/>
        <w:jc w:val="center"/>
        <w:rPr>
          <w:rFonts w:ascii="Arial" w:hAnsi="Arial" w:cs="Arial"/>
          <w:bCs/>
          <w:sz w:val="24"/>
          <w:szCs w:val="24"/>
        </w:rPr>
      </w:pPr>
    </w:p>
    <w:p w:rsidR="00672966" w:rsidRPr="00CE288F" w:rsidRDefault="00672966" w:rsidP="001E7BBC">
      <w:pPr>
        <w:spacing w:after="0" w:line="240" w:lineRule="auto"/>
        <w:ind w:left="-284" w:right="-142"/>
        <w:jc w:val="center"/>
        <w:rPr>
          <w:rFonts w:ascii="Arial" w:hAnsi="Arial" w:cs="Arial"/>
          <w:bCs/>
          <w:sz w:val="24"/>
          <w:szCs w:val="24"/>
        </w:rPr>
      </w:pPr>
    </w:p>
    <w:p w:rsidR="00672966" w:rsidRPr="00CE288F" w:rsidRDefault="00672966" w:rsidP="001E7BBC">
      <w:pPr>
        <w:spacing w:after="0" w:line="240" w:lineRule="auto"/>
        <w:ind w:left="-284" w:right="-142"/>
        <w:jc w:val="center"/>
        <w:rPr>
          <w:rFonts w:ascii="Arial" w:hAnsi="Arial" w:cs="Arial"/>
          <w:sz w:val="24"/>
          <w:szCs w:val="24"/>
          <w:lang w:val="es-ES_tradnl"/>
        </w:rPr>
      </w:pPr>
      <w:r w:rsidRPr="00CE288F">
        <w:rPr>
          <w:rFonts w:ascii="Arial" w:hAnsi="Arial" w:cs="Arial"/>
          <w:sz w:val="24"/>
          <w:szCs w:val="24"/>
          <w:lang w:val="es-ES_tradnl"/>
        </w:rPr>
        <w:t>Calle Durango número 291</w:t>
      </w:r>
      <w:r w:rsidRPr="00CE288F">
        <w:rPr>
          <w:rFonts w:ascii="Arial" w:eastAsia="Apple SD 산돌고딕 Neo 일반체" w:hAnsi="Arial" w:cs="Arial"/>
          <w:sz w:val="24"/>
          <w:szCs w:val="24"/>
          <w:lang w:val="es-ES_tradnl"/>
        </w:rPr>
        <w:t>,</w:t>
      </w:r>
      <w:r w:rsidRPr="00CE288F">
        <w:rPr>
          <w:rFonts w:ascii="Arial" w:hAnsi="Arial" w:cs="Arial"/>
          <w:sz w:val="24"/>
          <w:szCs w:val="24"/>
          <w:lang w:val="es-ES_tradnl"/>
        </w:rPr>
        <w:t xml:space="preserve"> quinto piso, Colonia Roma Norte, Delegación Cuauhtémoc, Código Postal 06700, Delegación Cuauhtémoc, Ciudad de México.</w:t>
      </w:r>
    </w:p>
    <w:p w:rsidR="00672966" w:rsidRPr="00CE288F" w:rsidRDefault="00672966" w:rsidP="001E7BBC">
      <w:pPr>
        <w:spacing w:after="0" w:line="240" w:lineRule="auto"/>
        <w:ind w:left="-284" w:right="-142"/>
        <w:jc w:val="center"/>
        <w:rPr>
          <w:rFonts w:ascii="Arial" w:hAnsi="Arial" w:cs="Arial"/>
          <w:bCs/>
          <w:sz w:val="28"/>
          <w:szCs w:val="28"/>
        </w:rPr>
      </w:pPr>
    </w:p>
    <w:p w:rsidR="00EE799A" w:rsidRPr="00CE288F" w:rsidRDefault="00EE799A" w:rsidP="001E7BBC">
      <w:pPr>
        <w:spacing w:after="0" w:line="240" w:lineRule="auto"/>
        <w:ind w:left="-284" w:right="-142"/>
        <w:jc w:val="center"/>
        <w:rPr>
          <w:rFonts w:ascii="Arial" w:hAnsi="Arial" w:cs="Arial"/>
          <w:bCs/>
          <w:sz w:val="28"/>
          <w:szCs w:val="28"/>
        </w:rPr>
      </w:pPr>
    </w:p>
    <w:p w:rsidR="00EE799A" w:rsidRPr="00CE288F" w:rsidRDefault="00EE799A" w:rsidP="001E7BBC">
      <w:pPr>
        <w:spacing w:after="0" w:line="240" w:lineRule="auto"/>
        <w:ind w:left="-284" w:right="-142"/>
        <w:jc w:val="center"/>
        <w:rPr>
          <w:rFonts w:ascii="Arial" w:hAnsi="Arial" w:cs="Arial"/>
          <w:b/>
          <w:bCs/>
          <w:sz w:val="32"/>
          <w:szCs w:val="32"/>
        </w:rPr>
      </w:pPr>
      <w:r w:rsidRPr="00CE288F">
        <w:rPr>
          <w:rFonts w:ascii="Arial" w:hAnsi="Arial" w:cs="Arial"/>
          <w:b/>
          <w:bCs/>
          <w:sz w:val="32"/>
          <w:szCs w:val="32"/>
        </w:rPr>
        <w:t>Convocatoria</w:t>
      </w:r>
    </w:p>
    <w:p w:rsidR="00EE799A" w:rsidRPr="00CE288F" w:rsidRDefault="00EE799A" w:rsidP="001E7BBC">
      <w:pPr>
        <w:spacing w:after="0" w:line="240" w:lineRule="auto"/>
        <w:ind w:left="-284" w:right="-142"/>
        <w:jc w:val="center"/>
        <w:rPr>
          <w:rFonts w:ascii="Arial" w:hAnsi="Arial" w:cs="Arial"/>
          <w:bCs/>
          <w:sz w:val="28"/>
          <w:szCs w:val="28"/>
        </w:rPr>
      </w:pPr>
    </w:p>
    <w:p w:rsidR="00672966" w:rsidRPr="00CE288F" w:rsidRDefault="00611095" w:rsidP="001E7BBC">
      <w:pPr>
        <w:spacing w:after="0" w:line="240" w:lineRule="auto"/>
        <w:ind w:left="-284" w:right="-142"/>
        <w:jc w:val="center"/>
        <w:rPr>
          <w:rFonts w:ascii="Arial" w:hAnsi="Arial" w:cs="Arial"/>
          <w:bCs/>
          <w:sz w:val="28"/>
          <w:szCs w:val="28"/>
        </w:rPr>
      </w:pPr>
      <w:r w:rsidRPr="00CE288F">
        <w:rPr>
          <w:rFonts w:ascii="Arial" w:hAnsi="Arial" w:cs="Arial"/>
          <w:bCs/>
          <w:sz w:val="28"/>
          <w:szCs w:val="28"/>
        </w:rPr>
        <w:t xml:space="preserve">Invitación a cuando menos Tres Personas </w:t>
      </w:r>
      <w:r w:rsidR="00672966" w:rsidRPr="00CE288F">
        <w:rPr>
          <w:rFonts w:ascii="Arial" w:hAnsi="Arial" w:cs="Arial"/>
          <w:bCs/>
          <w:sz w:val="28"/>
          <w:szCs w:val="28"/>
        </w:rPr>
        <w:t>Internacional</w:t>
      </w:r>
      <w:r w:rsidR="008D7CD6" w:rsidRPr="00CE288F">
        <w:rPr>
          <w:rFonts w:ascii="Arial" w:hAnsi="Arial" w:cs="Arial"/>
          <w:bCs/>
          <w:sz w:val="28"/>
          <w:szCs w:val="28"/>
        </w:rPr>
        <w:t xml:space="preserve"> bajo la cobertura de Tratados</w:t>
      </w:r>
      <w:r w:rsidR="00672966" w:rsidRPr="00CE288F">
        <w:rPr>
          <w:rFonts w:ascii="Arial" w:hAnsi="Arial" w:cs="Arial"/>
          <w:bCs/>
          <w:sz w:val="28"/>
          <w:szCs w:val="28"/>
        </w:rPr>
        <w:t xml:space="preserve"> Electrónica, que incluyen el capítulo de Compras del Sector Público</w:t>
      </w:r>
      <w:r w:rsidR="00EE799A" w:rsidRPr="00CE288F">
        <w:rPr>
          <w:rFonts w:ascii="Arial" w:hAnsi="Arial" w:cs="Arial"/>
          <w:bCs/>
          <w:sz w:val="28"/>
          <w:szCs w:val="28"/>
        </w:rPr>
        <w:t>.</w:t>
      </w:r>
    </w:p>
    <w:p w:rsidR="00EE799A" w:rsidRPr="00CE288F" w:rsidRDefault="00EE799A" w:rsidP="001E7BBC">
      <w:pPr>
        <w:spacing w:after="0" w:line="240" w:lineRule="auto"/>
        <w:ind w:left="-284" w:right="-142"/>
        <w:jc w:val="center"/>
        <w:rPr>
          <w:rFonts w:ascii="Arial" w:hAnsi="Arial" w:cs="Arial"/>
          <w:bCs/>
          <w:sz w:val="28"/>
          <w:szCs w:val="28"/>
        </w:rPr>
      </w:pPr>
    </w:p>
    <w:p w:rsidR="00672966" w:rsidRPr="00CE288F" w:rsidRDefault="00672966" w:rsidP="001E7BBC">
      <w:pPr>
        <w:spacing w:after="0" w:line="240" w:lineRule="auto"/>
        <w:ind w:left="-284" w:right="-142"/>
        <w:jc w:val="center"/>
        <w:rPr>
          <w:rFonts w:ascii="Arial" w:hAnsi="Arial" w:cs="Arial"/>
          <w:b/>
          <w:bCs/>
          <w:sz w:val="28"/>
          <w:szCs w:val="28"/>
        </w:rPr>
      </w:pPr>
      <w:r w:rsidRPr="00CE288F">
        <w:rPr>
          <w:rFonts w:ascii="Arial" w:hAnsi="Arial" w:cs="Arial"/>
          <w:b/>
          <w:bCs/>
          <w:sz w:val="28"/>
          <w:szCs w:val="28"/>
        </w:rPr>
        <w:t xml:space="preserve">Número.- </w:t>
      </w:r>
      <w:r w:rsidR="00611095" w:rsidRPr="00CE288F">
        <w:rPr>
          <w:rFonts w:ascii="Arial" w:hAnsi="Arial" w:cs="Arial"/>
          <w:b/>
          <w:bCs/>
          <w:sz w:val="28"/>
          <w:szCs w:val="28"/>
        </w:rPr>
        <w:t>I</w:t>
      </w:r>
      <w:r w:rsidRPr="00CE288F">
        <w:rPr>
          <w:rFonts w:ascii="Arial" w:hAnsi="Arial" w:cs="Arial"/>
          <w:b/>
          <w:bCs/>
          <w:sz w:val="28"/>
          <w:szCs w:val="28"/>
        </w:rPr>
        <w:t>A-019GYR019-</w:t>
      </w:r>
      <w:r w:rsidR="00611095" w:rsidRPr="00CE288F">
        <w:rPr>
          <w:rFonts w:ascii="Arial" w:hAnsi="Arial" w:cs="Arial"/>
          <w:b/>
          <w:bCs/>
          <w:sz w:val="28"/>
          <w:szCs w:val="28"/>
        </w:rPr>
        <w:t>E250</w:t>
      </w:r>
      <w:r w:rsidRPr="00CE288F">
        <w:rPr>
          <w:rFonts w:ascii="Arial" w:hAnsi="Arial" w:cs="Arial"/>
          <w:b/>
          <w:bCs/>
          <w:sz w:val="28"/>
          <w:szCs w:val="28"/>
        </w:rPr>
        <w:t>-2017</w:t>
      </w:r>
    </w:p>
    <w:p w:rsidR="00672966" w:rsidRPr="00CE288F" w:rsidRDefault="00672966" w:rsidP="001E7BBC">
      <w:pPr>
        <w:spacing w:after="0" w:line="240" w:lineRule="auto"/>
        <w:ind w:left="-284" w:right="-142"/>
        <w:jc w:val="center"/>
        <w:rPr>
          <w:rFonts w:ascii="Arial" w:hAnsi="Arial" w:cs="Arial"/>
          <w:sz w:val="28"/>
          <w:szCs w:val="28"/>
        </w:rPr>
      </w:pPr>
    </w:p>
    <w:p w:rsidR="00611095" w:rsidRPr="00CE288F" w:rsidRDefault="00611095" w:rsidP="001E7BBC">
      <w:pPr>
        <w:spacing w:after="0" w:line="240" w:lineRule="auto"/>
        <w:ind w:left="-284" w:right="-142"/>
        <w:jc w:val="center"/>
        <w:rPr>
          <w:rFonts w:ascii="Arial" w:hAnsi="Arial" w:cs="Arial"/>
          <w:sz w:val="28"/>
          <w:szCs w:val="28"/>
        </w:rPr>
      </w:pPr>
    </w:p>
    <w:p w:rsidR="00672966" w:rsidRPr="00CE288F" w:rsidRDefault="00672966" w:rsidP="001E7BBC">
      <w:pPr>
        <w:spacing w:after="0" w:line="240" w:lineRule="auto"/>
        <w:ind w:left="-284" w:right="-142"/>
        <w:jc w:val="center"/>
        <w:rPr>
          <w:rFonts w:ascii="Arial" w:hAnsi="Arial" w:cs="Arial"/>
          <w:b/>
          <w:sz w:val="28"/>
          <w:szCs w:val="28"/>
        </w:rPr>
      </w:pPr>
      <w:r w:rsidRPr="00CE288F">
        <w:rPr>
          <w:rFonts w:ascii="Arial" w:hAnsi="Arial" w:cs="Arial"/>
          <w:b/>
          <w:sz w:val="28"/>
          <w:szCs w:val="28"/>
          <w:lang w:val="es-ES_tradnl"/>
        </w:rPr>
        <w:t xml:space="preserve">Contratación Plurianual del “Servicio </w:t>
      </w:r>
      <w:r w:rsidRPr="00CE288F">
        <w:rPr>
          <w:rFonts w:ascii="Arial" w:hAnsi="Arial" w:cs="Arial"/>
          <w:b/>
          <w:sz w:val="28"/>
          <w:szCs w:val="28"/>
        </w:rPr>
        <w:t xml:space="preserve">de Seguridad Subrogada </w:t>
      </w:r>
      <w:r w:rsidR="00B56905" w:rsidRPr="00CE288F">
        <w:rPr>
          <w:rFonts w:ascii="Arial" w:hAnsi="Arial" w:cs="Arial"/>
          <w:b/>
          <w:sz w:val="28"/>
          <w:szCs w:val="28"/>
        </w:rPr>
        <w:t xml:space="preserve">para </w:t>
      </w:r>
      <w:r w:rsidRPr="00CE288F">
        <w:rPr>
          <w:rFonts w:ascii="Arial" w:hAnsi="Arial" w:cs="Arial"/>
          <w:b/>
          <w:sz w:val="28"/>
          <w:szCs w:val="28"/>
        </w:rPr>
        <w:t>Delegaciones</w:t>
      </w:r>
      <w:r w:rsidR="00B56905" w:rsidRPr="00CE288F">
        <w:rPr>
          <w:rFonts w:ascii="Arial" w:hAnsi="Arial" w:cs="Arial"/>
          <w:b/>
          <w:sz w:val="28"/>
          <w:szCs w:val="28"/>
        </w:rPr>
        <w:t xml:space="preserve"> y </w:t>
      </w:r>
      <w:r w:rsidRPr="00CE288F">
        <w:rPr>
          <w:rFonts w:ascii="Arial" w:hAnsi="Arial" w:cs="Arial"/>
          <w:b/>
          <w:sz w:val="28"/>
          <w:szCs w:val="28"/>
        </w:rPr>
        <w:t xml:space="preserve">UMAE’s </w:t>
      </w:r>
      <w:r w:rsidR="00B56905" w:rsidRPr="00CE288F">
        <w:rPr>
          <w:rFonts w:ascii="Arial" w:hAnsi="Arial" w:cs="Arial"/>
          <w:b/>
          <w:sz w:val="28"/>
          <w:szCs w:val="28"/>
        </w:rPr>
        <w:t>de la Regi</w:t>
      </w:r>
      <w:r w:rsidR="00611095" w:rsidRPr="00CE288F">
        <w:rPr>
          <w:rFonts w:ascii="Arial" w:hAnsi="Arial" w:cs="Arial"/>
          <w:b/>
          <w:sz w:val="28"/>
          <w:szCs w:val="28"/>
        </w:rPr>
        <w:t>ón</w:t>
      </w:r>
      <w:r w:rsidR="00B56905" w:rsidRPr="00CE288F">
        <w:rPr>
          <w:rFonts w:ascii="Arial" w:hAnsi="Arial" w:cs="Arial"/>
          <w:b/>
          <w:sz w:val="28"/>
          <w:szCs w:val="28"/>
        </w:rPr>
        <w:t xml:space="preserve"> Noroeste</w:t>
      </w:r>
      <w:r w:rsidRPr="00CE288F">
        <w:rPr>
          <w:rFonts w:ascii="Arial" w:hAnsi="Arial" w:cs="Arial"/>
          <w:b/>
          <w:sz w:val="28"/>
          <w:szCs w:val="28"/>
        </w:rPr>
        <w:t xml:space="preserve">”. </w:t>
      </w:r>
    </w:p>
    <w:p w:rsidR="00672966" w:rsidRPr="00CE288F" w:rsidRDefault="00672966" w:rsidP="001E7BBC">
      <w:pPr>
        <w:spacing w:after="0" w:line="240" w:lineRule="auto"/>
        <w:ind w:left="-284" w:right="-142"/>
        <w:jc w:val="center"/>
        <w:rPr>
          <w:rFonts w:ascii="Arial" w:hAnsi="Arial" w:cs="Arial"/>
          <w:sz w:val="28"/>
          <w:szCs w:val="28"/>
        </w:rPr>
      </w:pPr>
    </w:p>
    <w:p w:rsidR="00672966" w:rsidRPr="00CE288F" w:rsidRDefault="00672966" w:rsidP="001E7BBC">
      <w:pPr>
        <w:spacing w:after="0" w:line="240" w:lineRule="auto"/>
        <w:ind w:left="-284" w:right="-142"/>
        <w:jc w:val="center"/>
        <w:rPr>
          <w:rFonts w:ascii="Arial" w:hAnsi="Arial" w:cs="Arial"/>
          <w:sz w:val="28"/>
          <w:szCs w:val="28"/>
        </w:rPr>
      </w:pPr>
    </w:p>
    <w:p w:rsidR="00672966" w:rsidRPr="00CE288F" w:rsidRDefault="00672966" w:rsidP="001E7BBC">
      <w:pPr>
        <w:spacing w:after="0" w:line="240" w:lineRule="auto"/>
        <w:ind w:left="-284" w:right="-142"/>
        <w:jc w:val="center"/>
        <w:rPr>
          <w:rFonts w:ascii="Arial" w:hAnsi="Arial" w:cs="Arial"/>
          <w:sz w:val="28"/>
          <w:szCs w:val="28"/>
        </w:rPr>
      </w:pPr>
      <w:r w:rsidRPr="00CE288F">
        <w:rPr>
          <w:rFonts w:ascii="Arial" w:hAnsi="Arial" w:cs="Arial"/>
          <w:sz w:val="28"/>
          <w:szCs w:val="28"/>
        </w:rPr>
        <w:t>Correspondiente a los ejercicios del 2017 al 2020</w:t>
      </w:r>
      <w:r w:rsidRPr="00CE288F">
        <w:rPr>
          <w:rFonts w:ascii="Arial" w:hAnsi="Arial" w:cs="Arial"/>
          <w:bCs/>
          <w:sz w:val="28"/>
          <w:szCs w:val="28"/>
        </w:rPr>
        <w:t>.</w:t>
      </w:r>
    </w:p>
    <w:p w:rsidR="00672966" w:rsidRPr="00CE288F" w:rsidRDefault="00672966" w:rsidP="00672966">
      <w:pPr>
        <w:spacing w:after="0" w:line="240" w:lineRule="auto"/>
        <w:ind w:left="-284" w:right="-284"/>
        <w:jc w:val="center"/>
        <w:rPr>
          <w:rFonts w:ascii="Arial" w:hAnsi="Arial" w:cs="Arial"/>
          <w:sz w:val="28"/>
          <w:szCs w:val="28"/>
        </w:rPr>
      </w:pPr>
    </w:p>
    <w:p w:rsidR="00EE799A" w:rsidRPr="00CE288F" w:rsidRDefault="00EE799A" w:rsidP="00672966">
      <w:pPr>
        <w:spacing w:after="0" w:line="240" w:lineRule="auto"/>
        <w:ind w:left="-284" w:right="-284"/>
        <w:jc w:val="center"/>
        <w:rPr>
          <w:rFonts w:ascii="Arial" w:hAnsi="Arial" w:cs="Arial"/>
          <w:sz w:val="28"/>
          <w:szCs w:val="28"/>
        </w:rPr>
      </w:pPr>
    </w:p>
    <w:p w:rsidR="00532601" w:rsidRPr="00CE288F" w:rsidRDefault="001D1F6D" w:rsidP="00661F29">
      <w:pPr>
        <w:tabs>
          <w:tab w:val="left" w:pos="4962"/>
        </w:tabs>
        <w:spacing w:after="0" w:line="240" w:lineRule="auto"/>
        <w:ind w:left="-284" w:right="-284"/>
        <w:jc w:val="both"/>
        <w:rPr>
          <w:rFonts w:ascii="Arial" w:hAnsi="Arial" w:cs="Arial"/>
          <w:sz w:val="20"/>
          <w:szCs w:val="20"/>
          <w:lang w:val="es-ES_tradnl"/>
        </w:rPr>
      </w:pPr>
      <w:r w:rsidRPr="00CE288F">
        <w:rPr>
          <w:rFonts w:ascii="Arial" w:hAnsi="Arial" w:cs="Arial"/>
          <w:sz w:val="20"/>
          <w:szCs w:val="20"/>
          <w:lang w:val="es-ES_tradnl"/>
        </w:rPr>
        <w:br w:type="page"/>
      </w:r>
    </w:p>
    <w:p w:rsidR="00921BE5" w:rsidRPr="00CE288F" w:rsidRDefault="00921BE5" w:rsidP="000F553D">
      <w:pPr>
        <w:suppressAutoHyphens/>
        <w:spacing w:after="0" w:line="240" w:lineRule="auto"/>
        <w:ind w:left="-284" w:right="-284"/>
        <w:jc w:val="center"/>
        <w:rPr>
          <w:rFonts w:ascii="Arial" w:eastAsia="Times New Roman" w:hAnsi="Arial" w:cs="Arial"/>
          <w:b/>
          <w:sz w:val="20"/>
          <w:szCs w:val="20"/>
          <w:lang w:val="es-ES_tradnl" w:eastAsia="ar-SA"/>
        </w:rPr>
      </w:pPr>
      <w:r w:rsidRPr="00CE288F">
        <w:rPr>
          <w:rFonts w:ascii="Arial" w:eastAsia="Times New Roman" w:hAnsi="Arial" w:cs="Arial"/>
          <w:b/>
          <w:sz w:val="20"/>
          <w:szCs w:val="20"/>
          <w:lang w:val="es-ES_tradnl" w:eastAsia="ar-SA"/>
        </w:rPr>
        <w:lastRenderedPageBreak/>
        <w:t xml:space="preserve">ÍNDICE </w:t>
      </w:r>
    </w:p>
    <w:p w:rsidR="009E616B" w:rsidRPr="00CE288F" w:rsidRDefault="009E616B" w:rsidP="000F553D">
      <w:pPr>
        <w:suppressAutoHyphens/>
        <w:spacing w:after="0" w:line="240" w:lineRule="auto"/>
        <w:ind w:left="-284" w:right="425"/>
        <w:jc w:val="both"/>
        <w:rPr>
          <w:rFonts w:ascii="Arial" w:eastAsia="Times New Roman" w:hAnsi="Arial" w:cs="Arial"/>
          <w:b/>
          <w:sz w:val="20"/>
          <w:szCs w:val="20"/>
          <w:lang w:val="es-ES_tradnl" w:eastAsia="ar-SA"/>
        </w:rPr>
      </w:pPr>
    </w:p>
    <w:p w:rsidR="00444B81" w:rsidRPr="00CE288F" w:rsidRDefault="007544B1">
      <w:pPr>
        <w:pStyle w:val="TDC1"/>
        <w:tabs>
          <w:tab w:val="left" w:pos="440"/>
          <w:tab w:val="right" w:leader="dot" w:pos="9912"/>
        </w:tabs>
        <w:rPr>
          <w:rFonts w:eastAsiaTheme="minorEastAsia"/>
          <w:b w:val="0"/>
          <w:bCs w:val="0"/>
          <w:caps w:val="0"/>
          <w:sz w:val="22"/>
          <w:szCs w:val="22"/>
          <w:lang w:val="es-ES" w:eastAsia="es-ES"/>
        </w:rPr>
      </w:pPr>
      <w:r w:rsidRPr="00CE288F">
        <w:rPr>
          <w:rFonts w:ascii="Arial" w:hAnsi="Arial" w:cs="Arial"/>
          <w:bCs w:val="0"/>
          <w:caps w:val="0"/>
        </w:rPr>
        <w:fldChar w:fldCharType="begin"/>
      </w:r>
      <w:r w:rsidRPr="00CE288F">
        <w:rPr>
          <w:rFonts w:ascii="Arial" w:hAnsi="Arial" w:cs="Arial"/>
          <w:bCs w:val="0"/>
          <w:caps w:val="0"/>
        </w:rPr>
        <w:instrText xml:space="preserve"> TOC \o "1-3" \h \z \u </w:instrText>
      </w:r>
      <w:r w:rsidRPr="00CE288F">
        <w:rPr>
          <w:rFonts w:ascii="Arial" w:hAnsi="Arial" w:cs="Arial"/>
          <w:bCs w:val="0"/>
          <w:caps w:val="0"/>
        </w:rPr>
        <w:fldChar w:fldCharType="separate"/>
      </w:r>
      <w:hyperlink w:anchor="_Toc499906379" w:history="1">
        <w:r w:rsidR="00444B81" w:rsidRPr="00CE288F">
          <w:rPr>
            <w:rStyle w:val="Hipervnculo"/>
            <w:color w:val="auto"/>
          </w:rPr>
          <w:t>1.</w:t>
        </w:r>
        <w:r w:rsidR="00444B81" w:rsidRPr="00CE288F">
          <w:rPr>
            <w:rFonts w:eastAsiaTheme="minorEastAsia"/>
            <w:b w:val="0"/>
            <w:bCs w:val="0"/>
            <w:caps w:val="0"/>
            <w:sz w:val="22"/>
            <w:szCs w:val="22"/>
            <w:lang w:val="es-ES" w:eastAsia="es-ES"/>
          </w:rPr>
          <w:tab/>
        </w:r>
        <w:r w:rsidR="00444B81" w:rsidRPr="00CE288F">
          <w:rPr>
            <w:rStyle w:val="Hipervnculo"/>
            <w:color w:val="auto"/>
          </w:rPr>
          <w:t>Identificación de la Invitación a cuando menos Tres Personas.</w:t>
        </w:r>
        <w:r w:rsidR="00444B81" w:rsidRPr="00CE288F">
          <w:rPr>
            <w:webHidden/>
          </w:rPr>
          <w:tab/>
        </w:r>
        <w:r w:rsidR="00444B81" w:rsidRPr="00CE288F">
          <w:rPr>
            <w:webHidden/>
          </w:rPr>
          <w:fldChar w:fldCharType="begin"/>
        </w:r>
        <w:r w:rsidR="00444B81" w:rsidRPr="00CE288F">
          <w:rPr>
            <w:webHidden/>
          </w:rPr>
          <w:instrText xml:space="preserve"> PAGEREF _Toc499906379 \h </w:instrText>
        </w:r>
        <w:r w:rsidR="00444B81" w:rsidRPr="00CE288F">
          <w:rPr>
            <w:webHidden/>
          </w:rPr>
        </w:r>
        <w:r w:rsidR="00444B81" w:rsidRPr="00CE288F">
          <w:rPr>
            <w:webHidden/>
          </w:rPr>
          <w:fldChar w:fldCharType="separate"/>
        </w:r>
        <w:r w:rsidR="00865F02">
          <w:rPr>
            <w:webHidden/>
          </w:rPr>
          <w:t>4</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80" w:history="1">
        <w:r w:rsidR="00444B81" w:rsidRPr="00CE288F">
          <w:rPr>
            <w:rStyle w:val="Hipervnculo"/>
            <w:color w:val="auto"/>
          </w:rPr>
          <w:t>1.1.- Datos de identificación.</w:t>
        </w:r>
        <w:r w:rsidR="00444B81" w:rsidRPr="00CE288F">
          <w:rPr>
            <w:webHidden/>
          </w:rPr>
          <w:tab/>
        </w:r>
        <w:r w:rsidR="00444B81" w:rsidRPr="00CE288F">
          <w:rPr>
            <w:webHidden/>
          </w:rPr>
          <w:fldChar w:fldCharType="begin"/>
        </w:r>
        <w:r w:rsidR="00444B81" w:rsidRPr="00CE288F">
          <w:rPr>
            <w:webHidden/>
          </w:rPr>
          <w:instrText xml:space="preserve"> PAGEREF _Toc499906380 \h </w:instrText>
        </w:r>
        <w:r w:rsidR="00444B81" w:rsidRPr="00CE288F">
          <w:rPr>
            <w:webHidden/>
          </w:rPr>
        </w:r>
        <w:r w:rsidR="00444B81" w:rsidRPr="00CE288F">
          <w:rPr>
            <w:webHidden/>
          </w:rPr>
          <w:fldChar w:fldCharType="separate"/>
        </w:r>
        <w:r w:rsidR="00865F02">
          <w:rPr>
            <w:webHidden/>
          </w:rPr>
          <w:t>4</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81" w:history="1">
        <w:r w:rsidR="00444B81" w:rsidRPr="00CE288F">
          <w:rPr>
            <w:rStyle w:val="Hipervnculo"/>
            <w:color w:val="auto"/>
          </w:rPr>
          <w:t xml:space="preserve">1.2.- Medio y carácter de la </w:t>
        </w:r>
        <w:r w:rsidR="00444B81" w:rsidRPr="00CE288F">
          <w:rPr>
            <w:rStyle w:val="Hipervnculo"/>
            <w:rFonts w:cs="Arial"/>
            <w:bCs/>
            <w:color w:val="auto"/>
            <w:lang w:eastAsia="es-MX"/>
          </w:rPr>
          <w:t>Invitación a cuando menos Tres Personas</w:t>
        </w:r>
        <w:r w:rsidR="00444B81" w:rsidRPr="00CE288F">
          <w:rPr>
            <w:rStyle w:val="Hipervnculo"/>
            <w:color w:val="auto"/>
          </w:rPr>
          <w:t>:</w:t>
        </w:r>
        <w:r w:rsidR="00444B81" w:rsidRPr="00CE288F">
          <w:rPr>
            <w:webHidden/>
          </w:rPr>
          <w:tab/>
        </w:r>
        <w:r w:rsidR="00444B81" w:rsidRPr="00CE288F">
          <w:rPr>
            <w:webHidden/>
          </w:rPr>
          <w:fldChar w:fldCharType="begin"/>
        </w:r>
        <w:r w:rsidR="00444B81" w:rsidRPr="00CE288F">
          <w:rPr>
            <w:webHidden/>
          </w:rPr>
          <w:instrText xml:space="preserve"> PAGEREF _Toc499906381 \h </w:instrText>
        </w:r>
        <w:r w:rsidR="00444B81" w:rsidRPr="00CE288F">
          <w:rPr>
            <w:webHidden/>
          </w:rPr>
        </w:r>
        <w:r w:rsidR="00444B81" w:rsidRPr="00CE288F">
          <w:rPr>
            <w:webHidden/>
          </w:rPr>
          <w:fldChar w:fldCharType="separate"/>
        </w:r>
        <w:r w:rsidR="00865F02">
          <w:rPr>
            <w:webHidden/>
          </w:rPr>
          <w:t>4</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82" w:history="1">
        <w:r w:rsidR="00444B81" w:rsidRPr="00CE288F">
          <w:rPr>
            <w:rStyle w:val="Hipervnculo"/>
            <w:color w:val="auto"/>
          </w:rPr>
          <w:t>1.3.- Número de identificación de la convocatoria para la invitación a cuando menos tres personas asignado por CompraNet.</w:t>
        </w:r>
        <w:r w:rsidR="00444B81" w:rsidRPr="00CE288F">
          <w:rPr>
            <w:webHidden/>
          </w:rPr>
          <w:tab/>
        </w:r>
        <w:r w:rsidR="00444B81" w:rsidRPr="00CE288F">
          <w:rPr>
            <w:webHidden/>
          </w:rPr>
          <w:fldChar w:fldCharType="begin"/>
        </w:r>
        <w:r w:rsidR="00444B81" w:rsidRPr="00CE288F">
          <w:rPr>
            <w:webHidden/>
          </w:rPr>
          <w:instrText xml:space="preserve"> PAGEREF _Toc499906382 \h </w:instrText>
        </w:r>
        <w:r w:rsidR="00444B81" w:rsidRPr="00CE288F">
          <w:rPr>
            <w:webHidden/>
          </w:rPr>
        </w:r>
        <w:r w:rsidR="00444B81" w:rsidRPr="00CE288F">
          <w:rPr>
            <w:webHidden/>
          </w:rPr>
          <w:fldChar w:fldCharType="separate"/>
        </w:r>
        <w:r w:rsidR="00865F02">
          <w:rPr>
            <w:webHidden/>
          </w:rPr>
          <w:t>4</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83" w:history="1">
        <w:r w:rsidR="00444B81" w:rsidRPr="00CE288F">
          <w:rPr>
            <w:rStyle w:val="Hipervnculo"/>
            <w:color w:val="auto"/>
          </w:rPr>
          <w:t>1.4.- Indicación de los ejercicios fiscales para la contratación.</w:t>
        </w:r>
        <w:r w:rsidR="00444B81" w:rsidRPr="00CE288F">
          <w:rPr>
            <w:webHidden/>
          </w:rPr>
          <w:tab/>
        </w:r>
        <w:r w:rsidR="00444B81" w:rsidRPr="00CE288F">
          <w:rPr>
            <w:webHidden/>
          </w:rPr>
          <w:fldChar w:fldCharType="begin"/>
        </w:r>
        <w:r w:rsidR="00444B81" w:rsidRPr="00CE288F">
          <w:rPr>
            <w:webHidden/>
          </w:rPr>
          <w:instrText xml:space="preserve"> PAGEREF _Toc499906383 \h </w:instrText>
        </w:r>
        <w:r w:rsidR="00444B81" w:rsidRPr="00CE288F">
          <w:rPr>
            <w:webHidden/>
          </w:rPr>
        </w:r>
        <w:r w:rsidR="00444B81" w:rsidRPr="00CE288F">
          <w:rPr>
            <w:webHidden/>
          </w:rPr>
          <w:fldChar w:fldCharType="separate"/>
        </w:r>
        <w:r w:rsidR="00865F02">
          <w:rPr>
            <w:webHidden/>
          </w:rPr>
          <w:t>5</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84" w:history="1">
        <w:r w:rsidR="00444B81" w:rsidRPr="00CE288F">
          <w:rPr>
            <w:rStyle w:val="Hipervnculo"/>
            <w:color w:val="auto"/>
          </w:rPr>
          <w:t>1.5.- Idioma en que se deberán presentar las propuestas, los anexos legales, administrativos y técnicos, así como en su caso los folletos que se acompañen.</w:t>
        </w:r>
        <w:r w:rsidR="00444B81" w:rsidRPr="00CE288F">
          <w:rPr>
            <w:webHidden/>
          </w:rPr>
          <w:tab/>
        </w:r>
        <w:r w:rsidR="00444B81" w:rsidRPr="00CE288F">
          <w:rPr>
            <w:webHidden/>
          </w:rPr>
          <w:fldChar w:fldCharType="begin"/>
        </w:r>
        <w:r w:rsidR="00444B81" w:rsidRPr="00CE288F">
          <w:rPr>
            <w:webHidden/>
          </w:rPr>
          <w:instrText xml:space="preserve"> PAGEREF _Toc499906384 \h </w:instrText>
        </w:r>
        <w:r w:rsidR="00444B81" w:rsidRPr="00CE288F">
          <w:rPr>
            <w:webHidden/>
          </w:rPr>
        </w:r>
        <w:r w:rsidR="00444B81" w:rsidRPr="00CE288F">
          <w:rPr>
            <w:webHidden/>
          </w:rPr>
          <w:fldChar w:fldCharType="separate"/>
        </w:r>
        <w:r w:rsidR="00865F02">
          <w:rPr>
            <w:webHidden/>
          </w:rPr>
          <w:t>5</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85" w:history="1">
        <w:r w:rsidR="00444B81" w:rsidRPr="00CE288F">
          <w:rPr>
            <w:rStyle w:val="Hipervnculo"/>
            <w:color w:val="auto"/>
          </w:rPr>
          <w:t>1.6.- Disponibilidad presupuestaria.</w:t>
        </w:r>
        <w:r w:rsidR="00444B81" w:rsidRPr="00CE288F">
          <w:rPr>
            <w:webHidden/>
          </w:rPr>
          <w:tab/>
        </w:r>
        <w:r w:rsidR="00444B81" w:rsidRPr="00CE288F">
          <w:rPr>
            <w:webHidden/>
          </w:rPr>
          <w:fldChar w:fldCharType="begin"/>
        </w:r>
        <w:r w:rsidR="00444B81" w:rsidRPr="00CE288F">
          <w:rPr>
            <w:webHidden/>
          </w:rPr>
          <w:instrText xml:space="preserve"> PAGEREF _Toc499906385 \h </w:instrText>
        </w:r>
        <w:r w:rsidR="00444B81" w:rsidRPr="00CE288F">
          <w:rPr>
            <w:webHidden/>
          </w:rPr>
        </w:r>
        <w:r w:rsidR="00444B81" w:rsidRPr="00CE288F">
          <w:rPr>
            <w:webHidden/>
          </w:rPr>
          <w:fldChar w:fldCharType="separate"/>
        </w:r>
        <w:r w:rsidR="00865F02">
          <w:rPr>
            <w:webHidden/>
          </w:rPr>
          <w:t>5</w:t>
        </w:r>
        <w:r w:rsidR="00444B81" w:rsidRPr="00CE288F">
          <w:rPr>
            <w:webHidden/>
          </w:rPr>
          <w:fldChar w:fldCharType="end"/>
        </w:r>
      </w:hyperlink>
    </w:p>
    <w:p w:rsidR="00444B81" w:rsidRPr="00CE288F" w:rsidRDefault="00FE3AD5">
      <w:pPr>
        <w:pStyle w:val="TDC1"/>
        <w:tabs>
          <w:tab w:val="left" w:pos="440"/>
          <w:tab w:val="right" w:leader="dot" w:pos="9912"/>
        </w:tabs>
        <w:rPr>
          <w:rFonts w:eastAsiaTheme="minorEastAsia"/>
          <w:b w:val="0"/>
          <w:bCs w:val="0"/>
          <w:caps w:val="0"/>
          <w:sz w:val="22"/>
          <w:szCs w:val="22"/>
          <w:lang w:val="es-ES" w:eastAsia="es-ES"/>
        </w:rPr>
      </w:pPr>
      <w:hyperlink w:anchor="_Toc499906386" w:history="1">
        <w:r w:rsidR="00444B81" w:rsidRPr="00CE288F">
          <w:rPr>
            <w:rStyle w:val="Hipervnculo"/>
            <w:color w:val="auto"/>
          </w:rPr>
          <w:t>2.</w:t>
        </w:r>
        <w:r w:rsidR="00444B81" w:rsidRPr="00CE288F">
          <w:rPr>
            <w:rFonts w:eastAsiaTheme="minorEastAsia"/>
            <w:b w:val="0"/>
            <w:bCs w:val="0"/>
            <w:caps w:val="0"/>
            <w:sz w:val="22"/>
            <w:szCs w:val="22"/>
            <w:lang w:val="es-ES" w:eastAsia="es-ES"/>
          </w:rPr>
          <w:tab/>
        </w:r>
        <w:r w:rsidR="00444B81" w:rsidRPr="00CE288F">
          <w:rPr>
            <w:rStyle w:val="Hipervnculo"/>
            <w:color w:val="auto"/>
          </w:rPr>
          <w:t>Objeto y alcance de la Invitación a cuando menos Tres Personas.</w:t>
        </w:r>
        <w:r w:rsidR="00444B81" w:rsidRPr="00CE288F">
          <w:rPr>
            <w:webHidden/>
          </w:rPr>
          <w:tab/>
        </w:r>
        <w:r w:rsidR="00444B81" w:rsidRPr="00CE288F">
          <w:rPr>
            <w:webHidden/>
          </w:rPr>
          <w:fldChar w:fldCharType="begin"/>
        </w:r>
        <w:r w:rsidR="00444B81" w:rsidRPr="00CE288F">
          <w:rPr>
            <w:webHidden/>
          </w:rPr>
          <w:instrText xml:space="preserve"> PAGEREF _Toc499906386 \h </w:instrText>
        </w:r>
        <w:r w:rsidR="00444B81" w:rsidRPr="00CE288F">
          <w:rPr>
            <w:webHidden/>
          </w:rPr>
        </w:r>
        <w:r w:rsidR="00444B81" w:rsidRPr="00CE288F">
          <w:rPr>
            <w:webHidden/>
          </w:rPr>
          <w:fldChar w:fldCharType="separate"/>
        </w:r>
        <w:r w:rsidR="00865F02">
          <w:rPr>
            <w:webHidden/>
          </w:rPr>
          <w:t>6</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87" w:history="1">
        <w:r w:rsidR="00444B81" w:rsidRPr="00CE288F">
          <w:rPr>
            <w:rStyle w:val="Hipervnculo"/>
            <w:color w:val="auto"/>
          </w:rPr>
          <w:t>2.1.- Objeto de la contratación.</w:t>
        </w:r>
        <w:r w:rsidR="00444B81" w:rsidRPr="00CE288F">
          <w:rPr>
            <w:webHidden/>
          </w:rPr>
          <w:tab/>
        </w:r>
        <w:r w:rsidR="00444B81" w:rsidRPr="00CE288F">
          <w:rPr>
            <w:webHidden/>
          </w:rPr>
          <w:fldChar w:fldCharType="begin"/>
        </w:r>
        <w:r w:rsidR="00444B81" w:rsidRPr="00CE288F">
          <w:rPr>
            <w:webHidden/>
          </w:rPr>
          <w:instrText xml:space="preserve"> PAGEREF _Toc499906387 \h </w:instrText>
        </w:r>
        <w:r w:rsidR="00444B81" w:rsidRPr="00CE288F">
          <w:rPr>
            <w:webHidden/>
          </w:rPr>
        </w:r>
        <w:r w:rsidR="00444B81" w:rsidRPr="00CE288F">
          <w:rPr>
            <w:webHidden/>
          </w:rPr>
          <w:fldChar w:fldCharType="separate"/>
        </w:r>
        <w:r w:rsidR="00865F02">
          <w:rPr>
            <w:webHidden/>
          </w:rPr>
          <w:t>6</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88" w:history="1">
        <w:r w:rsidR="00444B81" w:rsidRPr="00CE288F">
          <w:rPr>
            <w:rStyle w:val="Hipervnculo"/>
            <w:color w:val="auto"/>
          </w:rPr>
          <w:t>2.2.- Agrupación de Partidas y/o Regiones.</w:t>
        </w:r>
        <w:r w:rsidR="00444B81" w:rsidRPr="00CE288F">
          <w:rPr>
            <w:webHidden/>
          </w:rPr>
          <w:tab/>
        </w:r>
        <w:r w:rsidR="00444B81" w:rsidRPr="00CE288F">
          <w:rPr>
            <w:webHidden/>
          </w:rPr>
          <w:fldChar w:fldCharType="begin"/>
        </w:r>
        <w:r w:rsidR="00444B81" w:rsidRPr="00CE288F">
          <w:rPr>
            <w:webHidden/>
          </w:rPr>
          <w:instrText xml:space="preserve"> PAGEREF _Toc499906388 \h </w:instrText>
        </w:r>
        <w:r w:rsidR="00444B81" w:rsidRPr="00CE288F">
          <w:rPr>
            <w:webHidden/>
          </w:rPr>
        </w:r>
        <w:r w:rsidR="00444B81" w:rsidRPr="00CE288F">
          <w:rPr>
            <w:webHidden/>
          </w:rPr>
          <w:fldChar w:fldCharType="separate"/>
        </w:r>
        <w:r w:rsidR="00865F02">
          <w:rPr>
            <w:webHidden/>
          </w:rPr>
          <w:t>6</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89" w:history="1">
        <w:r w:rsidR="00444B81" w:rsidRPr="00CE288F">
          <w:rPr>
            <w:rStyle w:val="Hipervnculo"/>
            <w:rFonts w:ascii="Arial" w:eastAsia="Calibri" w:hAnsi="Arial" w:cs="Arial"/>
            <w:b/>
            <w:color w:val="auto"/>
            <w:lang w:val="es-ES_tradnl" w:eastAsia="ar-SA"/>
          </w:rPr>
          <w:t>3.3.- Acto de fallo y firma de contrato.</w:t>
        </w:r>
        <w:r w:rsidR="00444B81" w:rsidRPr="00CE288F">
          <w:rPr>
            <w:webHidden/>
          </w:rPr>
          <w:tab/>
        </w:r>
        <w:r w:rsidR="00444B81" w:rsidRPr="00CE288F">
          <w:rPr>
            <w:webHidden/>
          </w:rPr>
          <w:fldChar w:fldCharType="begin"/>
        </w:r>
        <w:r w:rsidR="00444B81" w:rsidRPr="00CE288F">
          <w:rPr>
            <w:webHidden/>
          </w:rPr>
          <w:instrText xml:space="preserve"> PAGEREF _Toc499906389 \h </w:instrText>
        </w:r>
        <w:r w:rsidR="00444B81" w:rsidRPr="00CE288F">
          <w:rPr>
            <w:webHidden/>
          </w:rPr>
        </w:r>
        <w:r w:rsidR="00444B81" w:rsidRPr="00CE288F">
          <w:rPr>
            <w:webHidden/>
          </w:rPr>
          <w:fldChar w:fldCharType="separate"/>
        </w:r>
        <w:r w:rsidR="00865F02">
          <w:rPr>
            <w:webHidden/>
          </w:rPr>
          <w:t>6</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90" w:history="1">
        <w:r w:rsidR="00444B81" w:rsidRPr="00CE288F">
          <w:rPr>
            <w:rStyle w:val="Hipervnculo"/>
            <w:color w:val="auto"/>
          </w:rPr>
          <w:t>2.3.- Cantidades a contratar.</w:t>
        </w:r>
        <w:r w:rsidR="00444B81" w:rsidRPr="00CE288F">
          <w:rPr>
            <w:webHidden/>
          </w:rPr>
          <w:tab/>
        </w:r>
        <w:r w:rsidR="00444B81" w:rsidRPr="00CE288F">
          <w:rPr>
            <w:webHidden/>
          </w:rPr>
          <w:fldChar w:fldCharType="begin"/>
        </w:r>
        <w:r w:rsidR="00444B81" w:rsidRPr="00CE288F">
          <w:rPr>
            <w:webHidden/>
          </w:rPr>
          <w:instrText xml:space="preserve"> PAGEREF _Toc499906390 \h </w:instrText>
        </w:r>
        <w:r w:rsidR="00444B81" w:rsidRPr="00CE288F">
          <w:rPr>
            <w:webHidden/>
          </w:rPr>
        </w:r>
        <w:r w:rsidR="00444B81" w:rsidRPr="00CE288F">
          <w:rPr>
            <w:webHidden/>
          </w:rPr>
          <w:fldChar w:fldCharType="separate"/>
        </w:r>
        <w:r w:rsidR="00865F02">
          <w:rPr>
            <w:webHidden/>
          </w:rPr>
          <w:t>9</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91" w:history="1">
        <w:r w:rsidR="00444B81" w:rsidRPr="00CE288F">
          <w:rPr>
            <w:rStyle w:val="Hipervnculo"/>
            <w:color w:val="auto"/>
          </w:rPr>
          <w:t>2.4.- Modelo de contrato.</w:t>
        </w:r>
        <w:r w:rsidR="00444B81" w:rsidRPr="00CE288F">
          <w:rPr>
            <w:webHidden/>
          </w:rPr>
          <w:tab/>
        </w:r>
        <w:r w:rsidR="00444B81" w:rsidRPr="00CE288F">
          <w:rPr>
            <w:webHidden/>
          </w:rPr>
          <w:fldChar w:fldCharType="begin"/>
        </w:r>
        <w:r w:rsidR="00444B81" w:rsidRPr="00CE288F">
          <w:rPr>
            <w:webHidden/>
          </w:rPr>
          <w:instrText xml:space="preserve"> PAGEREF _Toc499906391 \h </w:instrText>
        </w:r>
        <w:r w:rsidR="00444B81" w:rsidRPr="00CE288F">
          <w:rPr>
            <w:webHidden/>
          </w:rPr>
        </w:r>
        <w:r w:rsidR="00444B81" w:rsidRPr="00CE288F">
          <w:rPr>
            <w:webHidden/>
          </w:rPr>
          <w:fldChar w:fldCharType="separate"/>
        </w:r>
        <w:r w:rsidR="00865F02">
          <w:rPr>
            <w:webHidden/>
          </w:rPr>
          <w:t>9</w:t>
        </w:r>
        <w:r w:rsidR="00444B81" w:rsidRPr="00CE288F">
          <w:rPr>
            <w:webHidden/>
          </w:rPr>
          <w:fldChar w:fldCharType="end"/>
        </w:r>
      </w:hyperlink>
    </w:p>
    <w:p w:rsidR="00444B81" w:rsidRPr="00CE288F" w:rsidRDefault="00FE3AD5">
      <w:pPr>
        <w:pStyle w:val="TDC1"/>
        <w:tabs>
          <w:tab w:val="left" w:pos="440"/>
          <w:tab w:val="right" w:leader="dot" w:pos="9912"/>
        </w:tabs>
        <w:rPr>
          <w:rFonts w:eastAsiaTheme="minorEastAsia"/>
          <w:b w:val="0"/>
          <w:bCs w:val="0"/>
          <w:caps w:val="0"/>
          <w:sz w:val="22"/>
          <w:szCs w:val="22"/>
          <w:lang w:val="es-ES" w:eastAsia="es-ES"/>
        </w:rPr>
      </w:pPr>
      <w:hyperlink w:anchor="_Toc499906392" w:history="1">
        <w:r w:rsidR="00444B81" w:rsidRPr="00CE288F">
          <w:rPr>
            <w:rStyle w:val="Hipervnculo"/>
            <w:color w:val="auto"/>
          </w:rPr>
          <w:t>3.</w:t>
        </w:r>
        <w:r w:rsidR="00444B81" w:rsidRPr="00CE288F">
          <w:rPr>
            <w:rFonts w:eastAsiaTheme="minorEastAsia"/>
            <w:b w:val="0"/>
            <w:bCs w:val="0"/>
            <w:caps w:val="0"/>
            <w:sz w:val="22"/>
            <w:szCs w:val="22"/>
            <w:lang w:val="es-ES" w:eastAsia="es-ES"/>
          </w:rPr>
          <w:tab/>
        </w:r>
        <w:r w:rsidR="00444B81" w:rsidRPr="00CE288F">
          <w:rPr>
            <w:rStyle w:val="Hipervnculo"/>
            <w:color w:val="auto"/>
          </w:rPr>
          <w:t xml:space="preserve">Forma y términos que regirán los diversos actos de la </w:t>
        </w:r>
        <w:r w:rsidR="00444B81" w:rsidRPr="00CE288F">
          <w:rPr>
            <w:rStyle w:val="Hipervnculo"/>
            <w:rFonts w:cs="Arial"/>
            <w:color w:val="auto"/>
            <w:lang w:eastAsia="es-MX"/>
          </w:rPr>
          <w:t>Invitación a cuando menos Tres Personas</w:t>
        </w:r>
        <w:r w:rsidR="00444B81" w:rsidRPr="00CE288F">
          <w:rPr>
            <w:rStyle w:val="Hipervnculo"/>
            <w:color w:val="auto"/>
          </w:rPr>
          <w:t>.</w:t>
        </w:r>
        <w:r w:rsidR="00444B81" w:rsidRPr="00CE288F">
          <w:rPr>
            <w:webHidden/>
          </w:rPr>
          <w:tab/>
        </w:r>
        <w:r w:rsidR="00444B81" w:rsidRPr="00CE288F">
          <w:rPr>
            <w:webHidden/>
          </w:rPr>
          <w:fldChar w:fldCharType="begin"/>
        </w:r>
        <w:r w:rsidR="00444B81" w:rsidRPr="00CE288F">
          <w:rPr>
            <w:webHidden/>
          </w:rPr>
          <w:instrText xml:space="preserve"> PAGEREF _Toc499906392 \h </w:instrText>
        </w:r>
        <w:r w:rsidR="00444B81" w:rsidRPr="00CE288F">
          <w:rPr>
            <w:webHidden/>
          </w:rPr>
        </w:r>
        <w:r w:rsidR="00444B81" w:rsidRPr="00CE288F">
          <w:rPr>
            <w:webHidden/>
          </w:rPr>
          <w:fldChar w:fldCharType="separate"/>
        </w:r>
        <w:r w:rsidR="00865F02">
          <w:rPr>
            <w:webHidden/>
          </w:rPr>
          <w:t>11</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93" w:history="1">
        <w:r w:rsidR="00444B81" w:rsidRPr="00CE288F">
          <w:rPr>
            <w:rStyle w:val="Hipervnculo"/>
            <w:color w:val="auto"/>
          </w:rPr>
          <w:t>3.1.- Fecha, hora y lugar para los actos de la invitación a cuando menos tres personas.</w:t>
        </w:r>
        <w:r w:rsidR="00444B81" w:rsidRPr="00CE288F">
          <w:rPr>
            <w:webHidden/>
          </w:rPr>
          <w:tab/>
        </w:r>
        <w:r w:rsidR="00444B81" w:rsidRPr="00CE288F">
          <w:rPr>
            <w:webHidden/>
          </w:rPr>
          <w:fldChar w:fldCharType="begin"/>
        </w:r>
        <w:r w:rsidR="00444B81" w:rsidRPr="00CE288F">
          <w:rPr>
            <w:webHidden/>
          </w:rPr>
          <w:instrText xml:space="preserve"> PAGEREF _Toc499906393 \h </w:instrText>
        </w:r>
        <w:r w:rsidR="00444B81" w:rsidRPr="00CE288F">
          <w:rPr>
            <w:webHidden/>
          </w:rPr>
        </w:r>
        <w:r w:rsidR="00444B81" w:rsidRPr="00CE288F">
          <w:rPr>
            <w:webHidden/>
          </w:rPr>
          <w:fldChar w:fldCharType="separate"/>
        </w:r>
        <w:r w:rsidR="00865F02">
          <w:rPr>
            <w:webHidden/>
          </w:rPr>
          <w:t>11</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94" w:history="1">
        <w:r w:rsidR="00444B81" w:rsidRPr="00CE288F">
          <w:rPr>
            <w:rStyle w:val="Hipervnculo"/>
            <w:rFonts w:ascii="Arial" w:eastAsia="Calibri" w:hAnsi="Arial" w:cs="Arial"/>
            <w:b/>
            <w:color w:val="auto"/>
            <w:lang w:val="es-ES_tradnl" w:eastAsia="ar-SA"/>
          </w:rPr>
          <w:t>3.1.2.- Recepción de proposiciones.</w:t>
        </w:r>
        <w:r w:rsidR="00444B81" w:rsidRPr="00CE288F">
          <w:rPr>
            <w:webHidden/>
          </w:rPr>
          <w:tab/>
        </w:r>
        <w:r w:rsidR="00444B81" w:rsidRPr="00CE288F">
          <w:rPr>
            <w:webHidden/>
          </w:rPr>
          <w:fldChar w:fldCharType="begin"/>
        </w:r>
        <w:r w:rsidR="00444B81" w:rsidRPr="00CE288F">
          <w:rPr>
            <w:webHidden/>
          </w:rPr>
          <w:instrText xml:space="preserve"> PAGEREF _Toc499906394 \h </w:instrText>
        </w:r>
        <w:r w:rsidR="00444B81" w:rsidRPr="00CE288F">
          <w:rPr>
            <w:webHidden/>
          </w:rPr>
        </w:r>
        <w:r w:rsidR="00444B81" w:rsidRPr="00CE288F">
          <w:rPr>
            <w:webHidden/>
          </w:rPr>
          <w:fldChar w:fldCharType="separate"/>
        </w:r>
        <w:r w:rsidR="00865F02">
          <w:rPr>
            <w:webHidden/>
          </w:rPr>
          <w:t>11</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95" w:history="1">
        <w:r w:rsidR="00444B81" w:rsidRPr="00CE288F">
          <w:rPr>
            <w:rStyle w:val="Hipervnculo"/>
            <w:rFonts w:ascii="Arial" w:eastAsia="Calibri" w:hAnsi="Arial" w:cs="Arial"/>
            <w:b/>
            <w:color w:val="auto"/>
            <w:lang w:val="es-ES_tradnl" w:eastAsia="ar-SA"/>
          </w:rPr>
          <w:t xml:space="preserve">3.2.1.- </w:t>
        </w:r>
        <w:r w:rsidR="00444B81" w:rsidRPr="00CE288F">
          <w:rPr>
            <w:rStyle w:val="Hipervnculo"/>
            <w:rFonts w:ascii="Arial" w:hAnsi="Arial" w:cs="Arial"/>
            <w:b/>
            <w:bCs/>
            <w:color w:val="auto"/>
            <w:lang w:val="es-ES_tradnl" w:eastAsia="ar-SA"/>
          </w:rPr>
          <w:t>Proposiciones</w:t>
        </w:r>
        <w:r w:rsidR="00444B81" w:rsidRPr="00CE288F">
          <w:rPr>
            <w:rStyle w:val="Hipervnculo"/>
            <w:rFonts w:ascii="Arial" w:eastAsia="Calibri" w:hAnsi="Arial" w:cs="Arial"/>
            <w:b/>
            <w:color w:val="auto"/>
            <w:lang w:val="es-ES_tradnl" w:eastAsia="ar-SA"/>
          </w:rPr>
          <w:t xml:space="preserve"> conjuntas.</w:t>
        </w:r>
        <w:r w:rsidR="00444B81" w:rsidRPr="00CE288F">
          <w:rPr>
            <w:webHidden/>
          </w:rPr>
          <w:tab/>
        </w:r>
        <w:r w:rsidR="00444B81" w:rsidRPr="00CE288F">
          <w:rPr>
            <w:webHidden/>
          </w:rPr>
          <w:fldChar w:fldCharType="begin"/>
        </w:r>
        <w:r w:rsidR="00444B81" w:rsidRPr="00CE288F">
          <w:rPr>
            <w:webHidden/>
          </w:rPr>
          <w:instrText xml:space="preserve"> PAGEREF _Toc499906395 \h </w:instrText>
        </w:r>
        <w:r w:rsidR="00444B81" w:rsidRPr="00CE288F">
          <w:rPr>
            <w:webHidden/>
          </w:rPr>
        </w:r>
        <w:r w:rsidR="00444B81" w:rsidRPr="00CE288F">
          <w:rPr>
            <w:webHidden/>
          </w:rPr>
          <w:fldChar w:fldCharType="separate"/>
        </w:r>
        <w:r w:rsidR="00865F02">
          <w:rPr>
            <w:webHidden/>
          </w:rPr>
          <w:t>12</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96" w:history="1">
        <w:r w:rsidR="00444B81" w:rsidRPr="00CE288F">
          <w:rPr>
            <w:rStyle w:val="Hipervnculo"/>
            <w:rFonts w:ascii="Arial" w:eastAsia="Calibri" w:hAnsi="Arial" w:cs="Arial"/>
            <w:b/>
            <w:color w:val="auto"/>
            <w:lang w:val="es-ES_tradnl" w:eastAsia="ar-SA"/>
          </w:rPr>
          <w:t>3.2.2.- Proposición única.</w:t>
        </w:r>
        <w:r w:rsidR="00444B81" w:rsidRPr="00CE288F">
          <w:rPr>
            <w:webHidden/>
          </w:rPr>
          <w:tab/>
        </w:r>
        <w:r w:rsidR="00444B81" w:rsidRPr="00CE288F">
          <w:rPr>
            <w:webHidden/>
          </w:rPr>
          <w:fldChar w:fldCharType="begin"/>
        </w:r>
        <w:r w:rsidR="00444B81" w:rsidRPr="00CE288F">
          <w:rPr>
            <w:webHidden/>
          </w:rPr>
          <w:instrText xml:space="preserve"> PAGEREF _Toc499906396 \h </w:instrText>
        </w:r>
        <w:r w:rsidR="00444B81" w:rsidRPr="00CE288F">
          <w:rPr>
            <w:webHidden/>
          </w:rPr>
        </w:r>
        <w:r w:rsidR="00444B81" w:rsidRPr="00CE288F">
          <w:rPr>
            <w:webHidden/>
          </w:rPr>
          <w:fldChar w:fldCharType="separate"/>
        </w:r>
        <w:r w:rsidR="00865F02">
          <w:rPr>
            <w:webHidden/>
          </w:rPr>
          <w:t>13</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97" w:history="1">
        <w:r w:rsidR="00444B81" w:rsidRPr="00CE288F">
          <w:rPr>
            <w:rStyle w:val="Hipervnculo"/>
            <w:rFonts w:ascii="Arial" w:eastAsia="Calibri" w:hAnsi="Arial" w:cs="Arial"/>
            <w:b/>
            <w:color w:val="auto"/>
            <w:lang w:val="es-ES_tradnl" w:eastAsia="ar-SA"/>
          </w:rPr>
          <w:t>3.2.3.- Acreditamiento de existencia legal.</w:t>
        </w:r>
        <w:r w:rsidR="00444B81" w:rsidRPr="00CE288F">
          <w:rPr>
            <w:webHidden/>
          </w:rPr>
          <w:tab/>
        </w:r>
        <w:r w:rsidR="00444B81" w:rsidRPr="00CE288F">
          <w:rPr>
            <w:webHidden/>
          </w:rPr>
          <w:fldChar w:fldCharType="begin"/>
        </w:r>
        <w:r w:rsidR="00444B81" w:rsidRPr="00CE288F">
          <w:rPr>
            <w:webHidden/>
          </w:rPr>
          <w:instrText xml:space="preserve"> PAGEREF _Toc499906397 \h </w:instrText>
        </w:r>
        <w:r w:rsidR="00444B81" w:rsidRPr="00CE288F">
          <w:rPr>
            <w:webHidden/>
          </w:rPr>
        </w:r>
        <w:r w:rsidR="00444B81" w:rsidRPr="00CE288F">
          <w:rPr>
            <w:webHidden/>
          </w:rPr>
          <w:fldChar w:fldCharType="separate"/>
        </w:r>
        <w:r w:rsidR="00865F02">
          <w:rPr>
            <w:webHidden/>
          </w:rPr>
          <w:t>13</w:t>
        </w:r>
        <w:r w:rsidR="00444B81" w:rsidRPr="00CE288F">
          <w:rPr>
            <w:webHidden/>
          </w:rPr>
          <w:fldChar w:fldCharType="end"/>
        </w:r>
      </w:hyperlink>
    </w:p>
    <w:p w:rsidR="00444B81" w:rsidRPr="00CE288F" w:rsidRDefault="00FE3AD5">
      <w:pPr>
        <w:pStyle w:val="TDC1"/>
        <w:tabs>
          <w:tab w:val="left" w:pos="440"/>
          <w:tab w:val="right" w:leader="dot" w:pos="9912"/>
        </w:tabs>
        <w:rPr>
          <w:rFonts w:eastAsiaTheme="minorEastAsia"/>
          <w:b w:val="0"/>
          <w:bCs w:val="0"/>
          <w:caps w:val="0"/>
          <w:sz w:val="22"/>
          <w:szCs w:val="22"/>
          <w:lang w:val="es-ES" w:eastAsia="es-ES"/>
        </w:rPr>
      </w:pPr>
      <w:hyperlink w:anchor="_Toc499906398" w:history="1">
        <w:r w:rsidR="00444B81" w:rsidRPr="00CE288F">
          <w:rPr>
            <w:rStyle w:val="Hipervnculo"/>
            <w:color w:val="auto"/>
          </w:rPr>
          <w:t>4.</w:t>
        </w:r>
        <w:r w:rsidR="00444B81" w:rsidRPr="00CE288F">
          <w:rPr>
            <w:rFonts w:eastAsiaTheme="minorEastAsia"/>
            <w:b w:val="0"/>
            <w:bCs w:val="0"/>
            <w:caps w:val="0"/>
            <w:sz w:val="22"/>
            <w:szCs w:val="22"/>
            <w:lang w:val="es-ES" w:eastAsia="es-ES"/>
          </w:rPr>
          <w:tab/>
        </w:r>
        <w:r w:rsidR="00444B81" w:rsidRPr="00CE288F">
          <w:rPr>
            <w:rStyle w:val="Hipervnculo"/>
            <w:color w:val="auto"/>
            <w:lang w:eastAsia="es-ES"/>
          </w:rPr>
          <w:t>R</w:t>
        </w:r>
        <w:r w:rsidR="00444B81" w:rsidRPr="00CE288F">
          <w:rPr>
            <w:rStyle w:val="Hipervnculo"/>
            <w:color w:val="auto"/>
          </w:rPr>
          <w:t>equisitos que los licitantes deben cumplir.</w:t>
        </w:r>
        <w:r w:rsidR="00444B81" w:rsidRPr="00CE288F">
          <w:rPr>
            <w:webHidden/>
          </w:rPr>
          <w:tab/>
        </w:r>
        <w:r w:rsidR="00444B81" w:rsidRPr="00CE288F">
          <w:rPr>
            <w:webHidden/>
          </w:rPr>
          <w:fldChar w:fldCharType="begin"/>
        </w:r>
        <w:r w:rsidR="00444B81" w:rsidRPr="00CE288F">
          <w:rPr>
            <w:webHidden/>
          </w:rPr>
          <w:instrText xml:space="preserve"> PAGEREF _Toc499906398 \h </w:instrText>
        </w:r>
        <w:r w:rsidR="00444B81" w:rsidRPr="00CE288F">
          <w:rPr>
            <w:webHidden/>
          </w:rPr>
        </w:r>
        <w:r w:rsidR="00444B81" w:rsidRPr="00CE288F">
          <w:rPr>
            <w:webHidden/>
          </w:rPr>
          <w:fldChar w:fldCharType="separate"/>
        </w:r>
        <w:r w:rsidR="00865F02">
          <w:rPr>
            <w:webHidden/>
          </w:rPr>
          <w:t>13</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399" w:history="1">
        <w:r w:rsidR="00444B81" w:rsidRPr="00CE288F">
          <w:rPr>
            <w:rStyle w:val="Hipervnculo"/>
            <w:color w:val="auto"/>
          </w:rPr>
          <w:t>4.1.- Documentación que debe presentar el licitante.</w:t>
        </w:r>
        <w:r w:rsidR="00444B81" w:rsidRPr="00CE288F">
          <w:rPr>
            <w:webHidden/>
          </w:rPr>
          <w:tab/>
        </w:r>
        <w:r w:rsidR="00444B81" w:rsidRPr="00CE288F">
          <w:rPr>
            <w:webHidden/>
          </w:rPr>
          <w:fldChar w:fldCharType="begin"/>
        </w:r>
        <w:r w:rsidR="00444B81" w:rsidRPr="00CE288F">
          <w:rPr>
            <w:webHidden/>
          </w:rPr>
          <w:instrText xml:space="preserve"> PAGEREF _Toc499906399 \h </w:instrText>
        </w:r>
        <w:r w:rsidR="00444B81" w:rsidRPr="00CE288F">
          <w:rPr>
            <w:webHidden/>
          </w:rPr>
        </w:r>
        <w:r w:rsidR="00444B81" w:rsidRPr="00CE288F">
          <w:rPr>
            <w:webHidden/>
          </w:rPr>
          <w:fldChar w:fldCharType="separate"/>
        </w:r>
        <w:r w:rsidR="00865F02">
          <w:rPr>
            <w:webHidden/>
          </w:rPr>
          <w:t>13</w:t>
        </w:r>
        <w:r w:rsidR="00444B81" w:rsidRPr="00CE288F">
          <w:rPr>
            <w:webHidden/>
          </w:rPr>
          <w:fldChar w:fldCharType="end"/>
        </w:r>
      </w:hyperlink>
    </w:p>
    <w:p w:rsidR="00444B81" w:rsidRPr="00CE288F" w:rsidRDefault="00FE3AD5">
      <w:pPr>
        <w:pStyle w:val="TDC3"/>
        <w:tabs>
          <w:tab w:val="left" w:pos="1320"/>
          <w:tab w:val="right" w:leader="dot" w:pos="9912"/>
        </w:tabs>
        <w:rPr>
          <w:rFonts w:eastAsiaTheme="minorEastAsia"/>
          <w:i w:val="0"/>
          <w:iCs w:val="0"/>
          <w:sz w:val="22"/>
          <w:szCs w:val="22"/>
          <w:lang w:val="es-ES" w:eastAsia="es-ES"/>
        </w:rPr>
      </w:pPr>
      <w:hyperlink w:anchor="_Toc499906400" w:history="1">
        <w:r w:rsidR="00444B81" w:rsidRPr="00CE288F">
          <w:rPr>
            <w:rStyle w:val="Hipervnculo"/>
            <w:rFonts w:ascii="Arial" w:hAnsi="Arial" w:cs="Arial"/>
            <w:b/>
            <w:color w:val="auto"/>
            <w:lang w:val="es-ES_tradnl"/>
          </w:rPr>
          <w:t>4.1.1</w:t>
        </w:r>
        <w:r w:rsidR="00444B81" w:rsidRPr="00CE288F">
          <w:rPr>
            <w:rFonts w:eastAsiaTheme="minorEastAsia"/>
            <w:i w:val="0"/>
            <w:iCs w:val="0"/>
            <w:sz w:val="22"/>
            <w:szCs w:val="22"/>
            <w:lang w:val="es-ES" w:eastAsia="es-ES"/>
          </w:rPr>
          <w:tab/>
        </w:r>
        <w:r w:rsidR="00444B81" w:rsidRPr="00CE288F">
          <w:rPr>
            <w:rStyle w:val="Hipervnculo"/>
            <w:rFonts w:ascii="Arial" w:hAnsi="Arial" w:cs="Arial"/>
            <w:color w:val="auto"/>
            <w:lang w:val="es-ES_tradnl"/>
          </w:rPr>
          <w:t>Requisitos técnicos:</w:t>
        </w:r>
        <w:r w:rsidR="00444B81" w:rsidRPr="00CE288F">
          <w:rPr>
            <w:webHidden/>
          </w:rPr>
          <w:tab/>
        </w:r>
        <w:r w:rsidR="00444B81" w:rsidRPr="00CE288F">
          <w:rPr>
            <w:webHidden/>
          </w:rPr>
          <w:fldChar w:fldCharType="begin"/>
        </w:r>
        <w:r w:rsidR="00444B81" w:rsidRPr="00CE288F">
          <w:rPr>
            <w:webHidden/>
          </w:rPr>
          <w:instrText xml:space="preserve"> PAGEREF _Toc499906400 \h </w:instrText>
        </w:r>
        <w:r w:rsidR="00444B81" w:rsidRPr="00CE288F">
          <w:rPr>
            <w:webHidden/>
          </w:rPr>
        </w:r>
        <w:r w:rsidR="00444B81" w:rsidRPr="00CE288F">
          <w:rPr>
            <w:webHidden/>
          </w:rPr>
          <w:fldChar w:fldCharType="separate"/>
        </w:r>
        <w:r w:rsidR="00865F02">
          <w:rPr>
            <w:webHidden/>
          </w:rPr>
          <w:t>13</w:t>
        </w:r>
        <w:r w:rsidR="00444B81" w:rsidRPr="00CE288F">
          <w:rPr>
            <w:webHidden/>
          </w:rPr>
          <w:fldChar w:fldCharType="end"/>
        </w:r>
      </w:hyperlink>
    </w:p>
    <w:p w:rsidR="00444B81" w:rsidRPr="00CE288F" w:rsidRDefault="00FE3AD5">
      <w:pPr>
        <w:pStyle w:val="TDC3"/>
        <w:tabs>
          <w:tab w:val="left" w:pos="1100"/>
          <w:tab w:val="right" w:leader="dot" w:pos="9912"/>
        </w:tabs>
        <w:rPr>
          <w:rFonts w:eastAsiaTheme="minorEastAsia"/>
          <w:i w:val="0"/>
          <w:iCs w:val="0"/>
          <w:sz w:val="22"/>
          <w:szCs w:val="22"/>
          <w:lang w:val="es-ES" w:eastAsia="es-ES"/>
        </w:rPr>
      </w:pPr>
      <w:hyperlink w:anchor="_Toc499906401" w:history="1">
        <w:r w:rsidR="00444B81" w:rsidRPr="00CE288F">
          <w:rPr>
            <w:rStyle w:val="Hipervnculo"/>
            <w:b/>
            <w:color w:val="auto"/>
          </w:rPr>
          <w:t>4.1.2</w:t>
        </w:r>
        <w:r w:rsidR="00444B81" w:rsidRPr="00CE288F">
          <w:rPr>
            <w:rFonts w:eastAsiaTheme="minorEastAsia"/>
            <w:i w:val="0"/>
            <w:iCs w:val="0"/>
            <w:sz w:val="22"/>
            <w:szCs w:val="22"/>
            <w:lang w:val="es-ES" w:eastAsia="es-ES"/>
          </w:rPr>
          <w:tab/>
        </w:r>
        <w:r w:rsidR="00444B81" w:rsidRPr="00CE288F">
          <w:rPr>
            <w:rStyle w:val="Hipervnculo"/>
            <w:b/>
            <w:color w:val="auto"/>
            <w:lang w:eastAsia="es-MX"/>
          </w:rPr>
          <w:t>Propuesta económica</w:t>
        </w:r>
        <w:r w:rsidR="00444B81" w:rsidRPr="00CE288F">
          <w:rPr>
            <w:webHidden/>
          </w:rPr>
          <w:tab/>
        </w:r>
        <w:r w:rsidR="00444B81" w:rsidRPr="00CE288F">
          <w:rPr>
            <w:webHidden/>
          </w:rPr>
          <w:fldChar w:fldCharType="begin"/>
        </w:r>
        <w:r w:rsidR="00444B81" w:rsidRPr="00CE288F">
          <w:rPr>
            <w:webHidden/>
          </w:rPr>
          <w:instrText xml:space="preserve"> PAGEREF _Toc499906401 \h </w:instrText>
        </w:r>
        <w:r w:rsidR="00444B81" w:rsidRPr="00CE288F">
          <w:rPr>
            <w:webHidden/>
          </w:rPr>
        </w:r>
        <w:r w:rsidR="00444B81" w:rsidRPr="00CE288F">
          <w:rPr>
            <w:webHidden/>
          </w:rPr>
          <w:fldChar w:fldCharType="separate"/>
        </w:r>
        <w:r w:rsidR="00865F02">
          <w:rPr>
            <w:webHidden/>
          </w:rPr>
          <w:t>17</w:t>
        </w:r>
        <w:r w:rsidR="00444B81" w:rsidRPr="00CE288F">
          <w:rPr>
            <w:webHidden/>
          </w:rPr>
          <w:fldChar w:fldCharType="end"/>
        </w:r>
      </w:hyperlink>
    </w:p>
    <w:p w:rsidR="00444B81" w:rsidRPr="00CE288F" w:rsidRDefault="00FE3AD5">
      <w:pPr>
        <w:pStyle w:val="TDC3"/>
        <w:tabs>
          <w:tab w:val="left" w:pos="1100"/>
          <w:tab w:val="right" w:leader="dot" w:pos="9912"/>
        </w:tabs>
        <w:rPr>
          <w:rFonts w:eastAsiaTheme="minorEastAsia"/>
          <w:i w:val="0"/>
          <w:iCs w:val="0"/>
          <w:sz w:val="22"/>
          <w:szCs w:val="22"/>
          <w:lang w:val="es-ES" w:eastAsia="es-ES"/>
        </w:rPr>
      </w:pPr>
      <w:hyperlink w:anchor="_Toc499906402" w:history="1">
        <w:r w:rsidR="00444B81" w:rsidRPr="00CE288F">
          <w:rPr>
            <w:rStyle w:val="Hipervnculo"/>
            <w:b/>
            <w:color w:val="auto"/>
          </w:rPr>
          <w:t>4.1.3</w:t>
        </w:r>
        <w:r w:rsidR="00444B81" w:rsidRPr="00CE288F">
          <w:rPr>
            <w:rFonts w:eastAsiaTheme="minorEastAsia"/>
            <w:i w:val="0"/>
            <w:iCs w:val="0"/>
            <w:sz w:val="22"/>
            <w:szCs w:val="22"/>
            <w:lang w:val="es-ES" w:eastAsia="es-ES"/>
          </w:rPr>
          <w:tab/>
        </w:r>
        <w:r w:rsidR="00444B81" w:rsidRPr="00CE288F">
          <w:rPr>
            <w:rStyle w:val="Hipervnculo"/>
            <w:b/>
            <w:color w:val="auto"/>
          </w:rPr>
          <w:t>Requitos administrativos</w:t>
        </w:r>
        <w:r w:rsidR="00444B81" w:rsidRPr="00CE288F">
          <w:rPr>
            <w:webHidden/>
          </w:rPr>
          <w:tab/>
        </w:r>
        <w:r w:rsidR="00444B81" w:rsidRPr="00CE288F">
          <w:rPr>
            <w:webHidden/>
          </w:rPr>
          <w:fldChar w:fldCharType="begin"/>
        </w:r>
        <w:r w:rsidR="00444B81" w:rsidRPr="00CE288F">
          <w:rPr>
            <w:webHidden/>
          </w:rPr>
          <w:instrText xml:space="preserve"> PAGEREF _Toc499906402 \h </w:instrText>
        </w:r>
        <w:r w:rsidR="00444B81" w:rsidRPr="00CE288F">
          <w:rPr>
            <w:webHidden/>
          </w:rPr>
        </w:r>
        <w:r w:rsidR="00444B81" w:rsidRPr="00CE288F">
          <w:rPr>
            <w:webHidden/>
          </w:rPr>
          <w:fldChar w:fldCharType="separate"/>
        </w:r>
        <w:r w:rsidR="00865F02">
          <w:rPr>
            <w:webHidden/>
          </w:rPr>
          <w:t>17</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403" w:history="1">
        <w:r w:rsidR="00444B81" w:rsidRPr="00CE288F">
          <w:rPr>
            <w:rStyle w:val="Hipervnculo"/>
            <w:color w:val="auto"/>
          </w:rPr>
          <w:t>4.2.- Causales expresas de desechamiento.</w:t>
        </w:r>
        <w:r w:rsidR="00444B81" w:rsidRPr="00CE288F">
          <w:rPr>
            <w:webHidden/>
          </w:rPr>
          <w:tab/>
        </w:r>
        <w:r w:rsidR="00444B81" w:rsidRPr="00CE288F">
          <w:rPr>
            <w:webHidden/>
          </w:rPr>
          <w:fldChar w:fldCharType="begin"/>
        </w:r>
        <w:r w:rsidR="00444B81" w:rsidRPr="00CE288F">
          <w:rPr>
            <w:webHidden/>
          </w:rPr>
          <w:instrText xml:space="preserve"> PAGEREF _Toc499906403 \h </w:instrText>
        </w:r>
        <w:r w:rsidR="00444B81" w:rsidRPr="00CE288F">
          <w:rPr>
            <w:webHidden/>
          </w:rPr>
        </w:r>
        <w:r w:rsidR="00444B81" w:rsidRPr="00CE288F">
          <w:rPr>
            <w:webHidden/>
          </w:rPr>
          <w:fldChar w:fldCharType="separate"/>
        </w:r>
        <w:r w:rsidR="00865F02">
          <w:rPr>
            <w:webHidden/>
          </w:rPr>
          <w:t>18</w:t>
        </w:r>
        <w:r w:rsidR="00444B81" w:rsidRPr="00CE288F">
          <w:rPr>
            <w:webHidden/>
          </w:rPr>
          <w:fldChar w:fldCharType="end"/>
        </w:r>
      </w:hyperlink>
    </w:p>
    <w:p w:rsidR="00444B81" w:rsidRPr="00CE288F" w:rsidRDefault="00FE3AD5">
      <w:pPr>
        <w:pStyle w:val="TDC1"/>
        <w:tabs>
          <w:tab w:val="left" w:pos="440"/>
          <w:tab w:val="right" w:leader="dot" w:pos="9912"/>
        </w:tabs>
        <w:rPr>
          <w:rFonts w:eastAsiaTheme="minorEastAsia"/>
          <w:b w:val="0"/>
          <w:bCs w:val="0"/>
          <w:caps w:val="0"/>
          <w:sz w:val="22"/>
          <w:szCs w:val="22"/>
          <w:lang w:val="es-ES" w:eastAsia="es-ES"/>
        </w:rPr>
      </w:pPr>
      <w:hyperlink w:anchor="_Toc499906404" w:history="1">
        <w:r w:rsidR="00444B81" w:rsidRPr="00CE288F">
          <w:rPr>
            <w:rStyle w:val="Hipervnculo"/>
            <w:color w:val="auto"/>
          </w:rPr>
          <w:t>5.</w:t>
        </w:r>
        <w:r w:rsidR="00444B81" w:rsidRPr="00CE288F">
          <w:rPr>
            <w:rFonts w:eastAsiaTheme="minorEastAsia"/>
            <w:b w:val="0"/>
            <w:bCs w:val="0"/>
            <w:caps w:val="0"/>
            <w:sz w:val="22"/>
            <w:szCs w:val="22"/>
            <w:lang w:val="es-ES" w:eastAsia="es-ES"/>
          </w:rPr>
          <w:tab/>
        </w:r>
        <w:r w:rsidR="00444B81" w:rsidRPr="00CE288F">
          <w:rPr>
            <w:rStyle w:val="Hipervnculo"/>
            <w:color w:val="auto"/>
          </w:rPr>
          <w:t>Criterios específicos conforme a los cuales se evaluarán las proposiciones.</w:t>
        </w:r>
        <w:r w:rsidR="00444B81" w:rsidRPr="00CE288F">
          <w:rPr>
            <w:webHidden/>
          </w:rPr>
          <w:tab/>
        </w:r>
        <w:r w:rsidR="00444B81" w:rsidRPr="00CE288F">
          <w:rPr>
            <w:webHidden/>
          </w:rPr>
          <w:fldChar w:fldCharType="begin"/>
        </w:r>
        <w:r w:rsidR="00444B81" w:rsidRPr="00CE288F">
          <w:rPr>
            <w:webHidden/>
          </w:rPr>
          <w:instrText xml:space="preserve"> PAGEREF _Toc499906404 \h </w:instrText>
        </w:r>
        <w:r w:rsidR="00444B81" w:rsidRPr="00CE288F">
          <w:rPr>
            <w:webHidden/>
          </w:rPr>
        </w:r>
        <w:r w:rsidR="00444B81" w:rsidRPr="00CE288F">
          <w:rPr>
            <w:webHidden/>
          </w:rPr>
          <w:fldChar w:fldCharType="separate"/>
        </w:r>
        <w:r w:rsidR="00865F02">
          <w:rPr>
            <w:webHidden/>
          </w:rPr>
          <w:t>20</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405" w:history="1">
        <w:r w:rsidR="00444B81" w:rsidRPr="00CE288F">
          <w:rPr>
            <w:rStyle w:val="Hipervnculo"/>
            <w:color w:val="auto"/>
          </w:rPr>
          <w:t>5.1 Precio Máximo de Referencia, de acuerdo con el inciso c), fracción II del Artículo 39 del Reglamento de la Ley de Adquisiciones, Arrendamientos y Servicios del Sector Público (LAASSP), en su caso, el precio máximo de referencia a partir del cual, sin excepción, los licitantes ofrezcan porcentajes de descuento como parte de su proposición, mismos que serán objeto de evaluación.</w:t>
        </w:r>
        <w:r w:rsidR="00444B81" w:rsidRPr="00CE288F">
          <w:rPr>
            <w:webHidden/>
          </w:rPr>
          <w:tab/>
        </w:r>
        <w:r w:rsidR="00444B81" w:rsidRPr="00CE288F">
          <w:rPr>
            <w:webHidden/>
          </w:rPr>
          <w:fldChar w:fldCharType="begin"/>
        </w:r>
        <w:r w:rsidR="00444B81" w:rsidRPr="00CE288F">
          <w:rPr>
            <w:webHidden/>
          </w:rPr>
          <w:instrText xml:space="preserve"> PAGEREF _Toc499906405 \h </w:instrText>
        </w:r>
        <w:r w:rsidR="00444B81" w:rsidRPr="00CE288F">
          <w:rPr>
            <w:webHidden/>
          </w:rPr>
        </w:r>
        <w:r w:rsidR="00444B81" w:rsidRPr="00CE288F">
          <w:rPr>
            <w:webHidden/>
          </w:rPr>
          <w:fldChar w:fldCharType="separate"/>
        </w:r>
        <w:r w:rsidR="00865F02">
          <w:rPr>
            <w:webHidden/>
          </w:rPr>
          <w:t>20</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406" w:history="1">
        <w:r w:rsidR="00444B81" w:rsidRPr="00CE288F">
          <w:rPr>
            <w:rStyle w:val="Hipervnculo"/>
            <w:color w:val="auto"/>
          </w:rPr>
          <w:t>5.2 En cuanto a la documentación del punto 4.1.3 se evaluara bajo el criterio de cumple o no cumple, en el caso de que los licitantes incumplan con los requisitos que si afecten la solvencia, no serán evaluados bajo el mecanismo de puntos.</w:t>
        </w:r>
        <w:r w:rsidR="00444B81" w:rsidRPr="00CE288F">
          <w:rPr>
            <w:webHidden/>
          </w:rPr>
          <w:tab/>
        </w:r>
        <w:r w:rsidR="00444B81" w:rsidRPr="00CE288F">
          <w:rPr>
            <w:webHidden/>
          </w:rPr>
          <w:fldChar w:fldCharType="begin"/>
        </w:r>
        <w:r w:rsidR="00444B81" w:rsidRPr="00CE288F">
          <w:rPr>
            <w:webHidden/>
          </w:rPr>
          <w:instrText xml:space="preserve"> PAGEREF _Toc499906406 \h </w:instrText>
        </w:r>
        <w:r w:rsidR="00444B81" w:rsidRPr="00CE288F">
          <w:rPr>
            <w:webHidden/>
          </w:rPr>
        </w:r>
        <w:r w:rsidR="00444B81" w:rsidRPr="00CE288F">
          <w:rPr>
            <w:webHidden/>
          </w:rPr>
          <w:fldChar w:fldCharType="separate"/>
        </w:r>
        <w:r w:rsidR="00865F02">
          <w:rPr>
            <w:webHidden/>
          </w:rPr>
          <w:t>20</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407" w:history="1">
        <w:r w:rsidR="00444B81" w:rsidRPr="00CE288F">
          <w:rPr>
            <w:rStyle w:val="Hipervnculo"/>
            <w:color w:val="auto"/>
          </w:rPr>
          <w:t>5.3.- Evaluación de la propuesta técnica.</w:t>
        </w:r>
        <w:r w:rsidR="00444B81" w:rsidRPr="00CE288F">
          <w:rPr>
            <w:webHidden/>
          </w:rPr>
          <w:tab/>
        </w:r>
        <w:r w:rsidR="00444B81" w:rsidRPr="00CE288F">
          <w:rPr>
            <w:webHidden/>
          </w:rPr>
          <w:fldChar w:fldCharType="begin"/>
        </w:r>
        <w:r w:rsidR="00444B81" w:rsidRPr="00CE288F">
          <w:rPr>
            <w:webHidden/>
          </w:rPr>
          <w:instrText xml:space="preserve"> PAGEREF _Toc499906407 \h </w:instrText>
        </w:r>
        <w:r w:rsidR="00444B81" w:rsidRPr="00CE288F">
          <w:rPr>
            <w:webHidden/>
          </w:rPr>
        </w:r>
        <w:r w:rsidR="00444B81" w:rsidRPr="00CE288F">
          <w:rPr>
            <w:webHidden/>
          </w:rPr>
          <w:fldChar w:fldCharType="separate"/>
        </w:r>
        <w:r w:rsidR="00865F02">
          <w:rPr>
            <w:webHidden/>
          </w:rPr>
          <w:t>20</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408" w:history="1">
        <w:r w:rsidR="00444B81" w:rsidRPr="00CE288F">
          <w:rPr>
            <w:rStyle w:val="Hipervnculo"/>
            <w:color w:val="auto"/>
          </w:rPr>
          <w:t>5.4 Evaluación de la propuesta económica.</w:t>
        </w:r>
        <w:r w:rsidR="00444B81" w:rsidRPr="00CE288F">
          <w:rPr>
            <w:webHidden/>
          </w:rPr>
          <w:tab/>
        </w:r>
        <w:r w:rsidR="00444B81" w:rsidRPr="00CE288F">
          <w:rPr>
            <w:webHidden/>
          </w:rPr>
          <w:fldChar w:fldCharType="begin"/>
        </w:r>
        <w:r w:rsidR="00444B81" w:rsidRPr="00CE288F">
          <w:rPr>
            <w:webHidden/>
          </w:rPr>
          <w:instrText xml:space="preserve"> PAGEREF _Toc499906408 \h </w:instrText>
        </w:r>
        <w:r w:rsidR="00444B81" w:rsidRPr="00CE288F">
          <w:rPr>
            <w:webHidden/>
          </w:rPr>
        </w:r>
        <w:r w:rsidR="00444B81" w:rsidRPr="00CE288F">
          <w:rPr>
            <w:webHidden/>
          </w:rPr>
          <w:fldChar w:fldCharType="separate"/>
        </w:r>
        <w:r w:rsidR="00865F02">
          <w:rPr>
            <w:webHidden/>
          </w:rPr>
          <w:t>25</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409" w:history="1">
        <w:r w:rsidR="00444B81" w:rsidRPr="00CE288F">
          <w:rPr>
            <w:rStyle w:val="Hipervnculo"/>
            <w:color w:val="auto"/>
          </w:rPr>
          <w:t>5.5 Adjudicación de contrato.</w:t>
        </w:r>
        <w:r w:rsidR="00444B81" w:rsidRPr="00CE288F">
          <w:rPr>
            <w:webHidden/>
          </w:rPr>
          <w:tab/>
        </w:r>
        <w:r w:rsidR="00444B81" w:rsidRPr="00CE288F">
          <w:rPr>
            <w:webHidden/>
          </w:rPr>
          <w:fldChar w:fldCharType="begin"/>
        </w:r>
        <w:r w:rsidR="00444B81" w:rsidRPr="00CE288F">
          <w:rPr>
            <w:webHidden/>
          </w:rPr>
          <w:instrText xml:space="preserve"> PAGEREF _Toc499906409 \h </w:instrText>
        </w:r>
        <w:r w:rsidR="00444B81" w:rsidRPr="00CE288F">
          <w:rPr>
            <w:webHidden/>
          </w:rPr>
        </w:r>
        <w:r w:rsidR="00444B81" w:rsidRPr="00CE288F">
          <w:rPr>
            <w:webHidden/>
          </w:rPr>
          <w:fldChar w:fldCharType="separate"/>
        </w:r>
        <w:r w:rsidR="00865F02">
          <w:rPr>
            <w:webHidden/>
          </w:rPr>
          <w:t>25</w:t>
        </w:r>
        <w:r w:rsidR="00444B81" w:rsidRPr="00CE288F">
          <w:rPr>
            <w:webHidden/>
          </w:rPr>
          <w:fldChar w:fldCharType="end"/>
        </w:r>
      </w:hyperlink>
    </w:p>
    <w:p w:rsidR="00444B81" w:rsidRPr="00CE288F" w:rsidRDefault="00FE3AD5">
      <w:pPr>
        <w:pStyle w:val="TDC1"/>
        <w:tabs>
          <w:tab w:val="left" w:pos="440"/>
          <w:tab w:val="right" w:leader="dot" w:pos="9912"/>
        </w:tabs>
        <w:rPr>
          <w:rFonts w:eastAsiaTheme="minorEastAsia"/>
          <w:b w:val="0"/>
          <w:bCs w:val="0"/>
          <w:caps w:val="0"/>
          <w:sz w:val="22"/>
          <w:szCs w:val="22"/>
          <w:lang w:val="es-ES" w:eastAsia="es-ES"/>
        </w:rPr>
      </w:pPr>
      <w:hyperlink w:anchor="_Toc499906410" w:history="1">
        <w:r w:rsidR="00444B81" w:rsidRPr="00CE288F">
          <w:rPr>
            <w:rStyle w:val="Hipervnculo"/>
            <w:rFonts w:eastAsia="Arial Unicode MS"/>
            <w:color w:val="auto"/>
          </w:rPr>
          <w:t>6.</w:t>
        </w:r>
        <w:r w:rsidR="00444B81" w:rsidRPr="00CE288F">
          <w:rPr>
            <w:rFonts w:eastAsiaTheme="minorEastAsia"/>
            <w:b w:val="0"/>
            <w:bCs w:val="0"/>
            <w:caps w:val="0"/>
            <w:sz w:val="22"/>
            <w:szCs w:val="22"/>
            <w:lang w:val="es-ES" w:eastAsia="es-ES"/>
          </w:rPr>
          <w:tab/>
        </w:r>
        <w:r w:rsidR="00444B81" w:rsidRPr="00CE288F">
          <w:rPr>
            <w:rStyle w:val="Hipervnculo"/>
            <w:color w:val="auto"/>
          </w:rPr>
          <w:t>Relación de documentos que debe presentar el licitante.</w:t>
        </w:r>
        <w:r w:rsidR="00444B81" w:rsidRPr="00CE288F">
          <w:rPr>
            <w:webHidden/>
          </w:rPr>
          <w:tab/>
        </w:r>
        <w:r w:rsidR="00444B81" w:rsidRPr="00CE288F">
          <w:rPr>
            <w:webHidden/>
          </w:rPr>
          <w:fldChar w:fldCharType="begin"/>
        </w:r>
        <w:r w:rsidR="00444B81" w:rsidRPr="00CE288F">
          <w:rPr>
            <w:webHidden/>
          </w:rPr>
          <w:instrText xml:space="preserve"> PAGEREF _Toc499906410 \h </w:instrText>
        </w:r>
        <w:r w:rsidR="00444B81" w:rsidRPr="00CE288F">
          <w:rPr>
            <w:webHidden/>
          </w:rPr>
        </w:r>
        <w:r w:rsidR="00444B81" w:rsidRPr="00CE288F">
          <w:rPr>
            <w:webHidden/>
          </w:rPr>
          <w:fldChar w:fldCharType="separate"/>
        </w:r>
        <w:r w:rsidR="00865F02">
          <w:rPr>
            <w:webHidden/>
          </w:rPr>
          <w:t>26</w:t>
        </w:r>
        <w:r w:rsidR="00444B81" w:rsidRPr="00CE288F">
          <w:rPr>
            <w:webHidden/>
          </w:rPr>
          <w:fldChar w:fldCharType="end"/>
        </w:r>
      </w:hyperlink>
    </w:p>
    <w:p w:rsidR="00444B81" w:rsidRPr="00CE288F" w:rsidRDefault="00FE3AD5">
      <w:pPr>
        <w:pStyle w:val="TDC1"/>
        <w:tabs>
          <w:tab w:val="left" w:pos="440"/>
          <w:tab w:val="right" w:leader="dot" w:pos="9912"/>
        </w:tabs>
        <w:rPr>
          <w:rFonts w:eastAsiaTheme="minorEastAsia"/>
          <w:b w:val="0"/>
          <w:bCs w:val="0"/>
          <w:caps w:val="0"/>
          <w:sz w:val="22"/>
          <w:szCs w:val="22"/>
          <w:lang w:val="es-ES" w:eastAsia="es-ES"/>
        </w:rPr>
      </w:pPr>
      <w:hyperlink w:anchor="_Toc499906411" w:history="1">
        <w:r w:rsidR="00444B81" w:rsidRPr="00CE288F">
          <w:rPr>
            <w:rStyle w:val="Hipervnculo"/>
            <w:color w:val="auto"/>
          </w:rPr>
          <w:t>7.</w:t>
        </w:r>
        <w:r w:rsidR="00444B81" w:rsidRPr="00CE288F">
          <w:rPr>
            <w:rFonts w:eastAsiaTheme="minorEastAsia"/>
            <w:b w:val="0"/>
            <w:bCs w:val="0"/>
            <w:caps w:val="0"/>
            <w:sz w:val="22"/>
            <w:szCs w:val="22"/>
            <w:lang w:val="es-ES" w:eastAsia="es-ES"/>
          </w:rPr>
          <w:tab/>
        </w:r>
        <w:r w:rsidR="00444B81" w:rsidRPr="00CE288F">
          <w:rPr>
            <w:rStyle w:val="Hipervnculo"/>
            <w:color w:val="auto"/>
          </w:rPr>
          <w:t>Inconformidades.</w:t>
        </w:r>
        <w:r w:rsidR="00444B81" w:rsidRPr="00CE288F">
          <w:rPr>
            <w:webHidden/>
          </w:rPr>
          <w:tab/>
        </w:r>
        <w:r w:rsidR="00444B81" w:rsidRPr="00CE288F">
          <w:rPr>
            <w:webHidden/>
          </w:rPr>
          <w:fldChar w:fldCharType="begin"/>
        </w:r>
        <w:r w:rsidR="00444B81" w:rsidRPr="00CE288F">
          <w:rPr>
            <w:webHidden/>
          </w:rPr>
          <w:instrText xml:space="preserve"> PAGEREF _Toc499906411 \h </w:instrText>
        </w:r>
        <w:r w:rsidR="00444B81" w:rsidRPr="00CE288F">
          <w:rPr>
            <w:webHidden/>
          </w:rPr>
        </w:r>
        <w:r w:rsidR="00444B81" w:rsidRPr="00CE288F">
          <w:rPr>
            <w:webHidden/>
          </w:rPr>
          <w:fldChar w:fldCharType="separate"/>
        </w:r>
        <w:r w:rsidR="00865F02">
          <w:rPr>
            <w:webHidden/>
          </w:rPr>
          <w:t>26</w:t>
        </w:r>
        <w:r w:rsidR="00444B81" w:rsidRPr="00CE288F">
          <w:rPr>
            <w:webHidden/>
          </w:rPr>
          <w:fldChar w:fldCharType="end"/>
        </w:r>
      </w:hyperlink>
    </w:p>
    <w:p w:rsidR="00444B81" w:rsidRPr="00CE288F" w:rsidRDefault="00FE3AD5">
      <w:pPr>
        <w:pStyle w:val="TDC2"/>
        <w:tabs>
          <w:tab w:val="right" w:leader="dot" w:pos="9912"/>
        </w:tabs>
        <w:rPr>
          <w:rFonts w:eastAsiaTheme="minorEastAsia"/>
          <w:smallCaps w:val="0"/>
          <w:sz w:val="22"/>
          <w:szCs w:val="22"/>
          <w:lang w:val="es-ES" w:eastAsia="es-ES"/>
        </w:rPr>
      </w:pPr>
      <w:hyperlink w:anchor="_Toc499906412" w:history="1">
        <w:r w:rsidR="00444B81" w:rsidRPr="00CE288F">
          <w:rPr>
            <w:rStyle w:val="Hipervnculo"/>
            <w:rFonts w:eastAsia="Calibri"/>
            <w:color w:val="auto"/>
          </w:rPr>
          <w:t>7.1 Operación de CompraNet.</w:t>
        </w:r>
        <w:r w:rsidR="00444B81" w:rsidRPr="00CE288F">
          <w:rPr>
            <w:webHidden/>
          </w:rPr>
          <w:tab/>
        </w:r>
        <w:r w:rsidR="00444B81" w:rsidRPr="00CE288F">
          <w:rPr>
            <w:webHidden/>
          </w:rPr>
          <w:fldChar w:fldCharType="begin"/>
        </w:r>
        <w:r w:rsidR="00444B81" w:rsidRPr="00CE288F">
          <w:rPr>
            <w:webHidden/>
          </w:rPr>
          <w:instrText xml:space="preserve"> PAGEREF _Toc499906412 \h </w:instrText>
        </w:r>
        <w:r w:rsidR="00444B81" w:rsidRPr="00CE288F">
          <w:rPr>
            <w:webHidden/>
          </w:rPr>
        </w:r>
        <w:r w:rsidR="00444B81" w:rsidRPr="00CE288F">
          <w:rPr>
            <w:webHidden/>
          </w:rPr>
          <w:fldChar w:fldCharType="separate"/>
        </w:r>
        <w:r w:rsidR="00865F02">
          <w:rPr>
            <w:webHidden/>
          </w:rPr>
          <w:t>26</w:t>
        </w:r>
        <w:r w:rsidR="00444B81" w:rsidRPr="00CE288F">
          <w:rPr>
            <w:webHidden/>
          </w:rPr>
          <w:fldChar w:fldCharType="end"/>
        </w:r>
      </w:hyperlink>
    </w:p>
    <w:p w:rsidR="00444B81" w:rsidRPr="00CE288F" w:rsidRDefault="00FE3AD5">
      <w:pPr>
        <w:pStyle w:val="TDC1"/>
        <w:tabs>
          <w:tab w:val="left" w:pos="440"/>
          <w:tab w:val="right" w:leader="dot" w:pos="9912"/>
        </w:tabs>
        <w:rPr>
          <w:rFonts w:eastAsiaTheme="minorEastAsia"/>
          <w:b w:val="0"/>
          <w:bCs w:val="0"/>
          <w:caps w:val="0"/>
          <w:sz w:val="22"/>
          <w:szCs w:val="22"/>
          <w:lang w:val="es-ES" w:eastAsia="es-ES"/>
        </w:rPr>
      </w:pPr>
      <w:hyperlink w:anchor="_Toc499906413" w:history="1">
        <w:r w:rsidR="00444B81" w:rsidRPr="00CE288F">
          <w:rPr>
            <w:rStyle w:val="Hipervnculo"/>
            <w:color w:val="auto"/>
          </w:rPr>
          <w:t>8.</w:t>
        </w:r>
        <w:r w:rsidR="00444B81" w:rsidRPr="00CE288F">
          <w:rPr>
            <w:rFonts w:eastAsiaTheme="minorEastAsia"/>
            <w:b w:val="0"/>
            <w:bCs w:val="0"/>
            <w:caps w:val="0"/>
            <w:sz w:val="22"/>
            <w:szCs w:val="22"/>
            <w:lang w:val="es-ES" w:eastAsia="es-ES"/>
          </w:rPr>
          <w:tab/>
        </w:r>
        <w:r w:rsidR="00444B81" w:rsidRPr="00CE288F">
          <w:rPr>
            <w:rStyle w:val="Hipervnculo"/>
            <w:color w:val="auto"/>
          </w:rPr>
          <w:t>Formatos que facilitarán y agilizarán la presentación y recepción de las proposiciones.</w:t>
        </w:r>
        <w:r w:rsidR="00444B81" w:rsidRPr="00CE288F">
          <w:rPr>
            <w:webHidden/>
          </w:rPr>
          <w:tab/>
        </w:r>
        <w:r w:rsidR="00444B81" w:rsidRPr="00CE288F">
          <w:rPr>
            <w:webHidden/>
          </w:rPr>
          <w:fldChar w:fldCharType="begin"/>
        </w:r>
        <w:r w:rsidR="00444B81" w:rsidRPr="00CE288F">
          <w:rPr>
            <w:webHidden/>
          </w:rPr>
          <w:instrText xml:space="preserve"> PAGEREF _Toc499906413 \h </w:instrText>
        </w:r>
        <w:r w:rsidR="00444B81" w:rsidRPr="00CE288F">
          <w:rPr>
            <w:webHidden/>
          </w:rPr>
        </w:r>
        <w:r w:rsidR="00444B81" w:rsidRPr="00CE288F">
          <w:rPr>
            <w:webHidden/>
          </w:rPr>
          <w:fldChar w:fldCharType="separate"/>
        </w:r>
        <w:r w:rsidR="00865F02">
          <w:rPr>
            <w:webHidden/>
          </w:rPr>
          <w:t>27</w:t>
        </w:r>
        <w:r w:rsidR="00444B81" w:rsidRPr="00CE288F">
          <w:rPr>
            <w:webHidden/>
          </w:rPr>
          <w:fldChar w:fldCharType="end"/>
        </w:r>
      </w:hyperlink>
    </w:p>
    <w:p w:rsidR="00444B81" w:rsidRPr="00CE288F" w:rsidRDefault="00FE3AD5">
      <w:pPr>
        <w:pStyle w:val="TDC1"/>
        <w:tabs>
          <w:tab w:val="left" w:pos="440"/>
          <w:tab w:val="right" w:leader="dot" w:pos="9912"/>
        </w:tabs>
        <w:rPr>
          <w:rFonts w:eastAsiaTheme="minorEastAsia"/>
          <w:b w:val="0"/>
          <w:bCs w:val="0"/>
          <w:caps w:val="0"/>
          <w:sz w:val="22"/>
          <w:szCs w:val="22"/>
          <w:lang w:val="es-ES" w:eastAsia="es-ES"/>
        </w:rPr>
      </w:pPr>
      <w:hyperlink w:anchor="_Toc499906414" w:history="1">
        <w:r w:rsidR="00444B81" w:rsidRPr="00CE288F">
          <w:rPr>
            <w:rStyle w:val="Hipervnculo"/>
            <w:color w:val="auto"/>
          </w:rPr>
          <w:t>9.</w:t>
        </w:r>
        <w:r w:rsidR="00444B81" w:rsidRPr="00CE288F">
          <w:rPr>
            <w:rFonts w:eastAsiaTheme="minorEastAsia"/>
            <w:b w:val="0"/>
            <w:bCs w:val="0"/>
            <w:caps w:val="0"/>
            <w:sz w:val="22"/>
            <w:szCs w:val="22"/>
            <w:lang w:val="es-ES" w:eastAsia="es-ES"/>
          </w:rPr>
          <w:tab/>
        </w:r>
        <w:r w:rsidR="00444B81" w:rsidRPr="00CE288F">
          <w:rPr>
            <w:rStyle w:val="Hipervnculo"/>
            <w:color w:val="auto"/>
          </w:rPr>
          <w:t>Información reservada y confidencial.</w:t>
        </w:r>
        <w:r w:rsidR="00444B81" w:rsidRPr="00CE288F">
          <w:rPr>
            <w:webHidden/>
          </w:rPr>
          <w:tab/>
        </w:r>
        <w:r w:rsidR="00444B81" w:rsidRPr="00CE288F">
          <w:rPr>
            <w:webHidden/>
          </w:rPr>
          <w:fldChar w:fldCharType="begin"/>
        </w:r>
        <w:r w:rsidR="00444B81" w:rsidRPr="00CE288F">
          <w:rPr>
            <w:webHidden/>
          </w:rPr>
          <w:instrText xml:space="preserve"> PAGEREF _Toc499906414 \h </w:instrText>
        </w:r>
        <w:r w:rsidR="00444B81" w:rsidRPr="00CE288F">
          <w:rPr>
            <w:webHidden/>
          </w:rPr>
        </w:r>
        <w:r w:rsidR="00444B81" w:rsidRPr="00CE288F">
          <w:rPr>
            <w:webHidden/>
          </w:rPr>
          <w:fldChar w:fldCharType="separate"/>
        </w:r>
        <w:r w:rsidR="00865F02">
          <w:rPr>
            <w:webHidden/>
          </w:rPr>
          <w:t>27</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15" w:history="1">
        <w:r w:rsidR="00444B81" w:rsidRPr="00CE288F">
          <w:rPr>
            <w:rStyle w:val="Hipervnculo"/>
            <w:color w:val="auto"/>
          </w:rPr>
          <w:t>10.</w:t>
        </w:r>
        <w:r w:rsidR="00444B81" w:rsidRPr="00CE288F">
          <w:rPr>
            <w:rFonts w:eastAsiaTheme="minorEastAsia"/>
            <w:b w:val="0"/>
            <w:bCs w:val="0"/>
            <w:caps w:val="0"/>
            <w:sz w:val="22"/>
            <w:szCs w:val="22"/>
            <w:lang w:val="es-ES" w:eastAsia="es-ES"/>
          </w:rPr>
          <w:tab/>
        </w:r>
        <w:r w:rsidR="00444B81" w:rsidRPr="00CE288F">
          <w:rPr>
            <w:rStyle w:val="Hipervnculo"/>
            <w:color w:val="auto"/>
          </w:rPr>
          <w:t>Anexo 1.- Anexo Técnico y Términos y condiciones.</w:t>
        </w:r>
        <w:r w:rsidR="00444B81" w:rsidRPr="00CE288F">
          <w:rPr>
            <w:webHidden/>
          </w:rPr>
          <w:tab/>
        </w:r>
        <w:r w:rsidR="00444B81" w:rsidRPr="00CE288F">
          <w:rPr>
            <w:webHidden/>
          </w:rPr>
          <w:fldChar w:fldCharType="begin"/>
        </w:r>
        <w:r w:rsidR="00444B81" w:rsidRPr="00CE288F">
          <w:rPr>
            <w:webHidden/>
          </w:rPr>
          <w:instrText xml:space="preserve"> PAGEREF _Toc499906415 \h </w:instrText>
        </w:r>
        <w:r w:rsidR="00444B81" w:rsidRPr="00CE288F">
          <w:rPr>
            <w:webHidden/>
          </w:rPr>
        </w:r>
        <w:r w:rsidR="00444B81" w:rsidRPr="00CE288F">
          <w:rPr>
            <w:webHidden/>
          </w:rPr>
          <w:fldChar w:fldCharType="separate"/>
        </w:r>
        <w:r w:rsidR="00865F02">
          <w:rPr>
            <w:webHidden/>
          </w:rPr>
          <w:t>28</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16" w:history="1">
        <w:r w:rsidR="00444B81" w:rsidRPr="00CE288F">
          <w:rPr>
            <w:rStyle w:val="Hipervnculo"/>
            <w:color w:val="auto"/>
          </w:rPr>
          <w:t>11.</w:t>
        </w:r>
        <w:r w:rsidR="00444B81" w:rsidRPr="00CE288F">
          <w:rPr>
            <w:rFonts w:eastAsiaTheme="minorEastAsia"/>
            <w:b w:val="0"/>
            <w:bCs w:val="0"/>
            <w:caps w:val="0"/>
            <w:sz w:val="22"/>
            <w:szCs w:val="22"/>
            <w:lang w:val="es-ES" w:eastAsia="es-ES"/>
          </w:rPr>
          <w:tab/>
        </w:r>
        <w:r w:rsidR="00444B81" w:rsidRPr="00CE288F">
          <w:rPr>
            <w:rStyle w:val="Hipervnculo"/>
            <w:color w:val="auto"/>
          </w:rPr>
          <w:t>Anexo 1.1- Anexo Técnico.</w:t>
        </w:r>
        <w:r w:rsidR="00444B81" w:rsidRPr="00CE288F">
          <w:rPr>
            <w:webHidden/>
          </w:rPr>
          <w:tab/>
        </w:r>
        <w:r w:rsidR="00444B81" w:rsidRPr="00CE288F">
          <w:rPr>
            <w:webHidden/>
          </w:rPr>
          <w:fldChar w:fldCharType="begin"/>
        </w:r>
        <w:r w:rsidR="00444B81" w:rsidRPr="00CE288F">
          <w:rPr>
            <w:webHidden/>
          </w:rPr>
          <w:instrText xml:space="preserve"> PAGEREF _Toc499906416 \h </w:instrText>
        </w:r>
        <w:r w:rsidR="00444B81" w:rsidRPr="00CE288F">
          <w:rPr>
            <w:webHidden/>
          </w:rPr>
        </w:r>
        <w:r w:rsidR="00444B81" w:rsidRPr="00CE288F">
          <w:rPr>
            <w:webHidden/>
          </w:rPr>
          <w:fldChar w:fldCharType="separate"/>
        </w:r>
        <w:r w:rsidR="00865F02">
          <w:rPr>
            <w:webHidden/>
          </w:rPr>
          <w:t>28</w:t>
        </w:r>
        <w:r w:rsidR="00444B81" w:rsidRPr="00CE288F">
          <w:rPr>
            <w:webHidden/>
          </w:rPr>
          <w:fldChar w:fldCharType="end"/>
        </w:r>
      </w:hyperlink>
    </w:p>
    <w:p w:rsidR="00444B81" w:rsidRPr="00CE288F" w:rsidRDefault="00FE3AD5">
      <w:pPr>
        <w:pStyle w:val="TDC3"/>
        <w:tabs>
          <w:tab w:val="left" w:pos="880"/>
          <w:tab w:val="right" w:leader="dot" w:pos="9912"/>
        </w:tabs>
        <w:rPr>
          <w:rFonts w:eastAsiaTheme="minorEastAsia"/>
          <w:i w:val="0"/>
          <w:iCs w:val="0"/>
          <w:sz w:val="22"/>
          <w:szCs w:val="22"/>
          <w:lang w:val="es-ES" w:eastAsia="es-ES"/>
        </w:rPr>
      </w:pPr>
      <w:hyperlink w:anchor="_Toc499906417" w:history="1">
        <w:r w:rsidR="00444B81" w:rsidRPr="00CE288F">
          <w:rPr>
            <w:rStyle w:val="Hipervnculo"/>
            <w:rFonts w:ascii="Arial" w:hAnsi="Arial" w:cs="Arial"/>
            <w:b/>
            <w:bCs/>
            <w:color w:val="auto"/>
            <w:lang w:eastAsia="es-MX"/>
          </w:rPr>
          <w:t>4.</w:t>
        </w:r>
        <w:r w:rsidR="00444B81" w:rsidRPr="00CE288F">
          <w:rPr>
            <w:rFonts w:eastAsiaTheme="minorEastAsia"/>
            <w:i w:val="0"/>
            <w:iCs w:val="0"/>
            <w:sz w:val="22"/>
            <w:szCs w:val="22"/>
            <w:lang w:val="es-ES" w:eastAsia="es-ES"/>
          </w:rPr>
          <w:tab/>
        </w:r>
        <w:r w:rsidR="00444B81" w:rsidRPr="00CE288F">
          <w:rPr>
            <w:rStyle w:val="Hipervnculo"/>
            <w:rFonts w:ascii="Arial" w:hAnsi="Arial" w:cs="Arial"/>
            <w:b/>
            <w:bCs/>
            <w:color w:val="auto"/>
            <w:lang w:eastAsia="es-MX"/>
          </w:rPr>
          <w:t>DOCUMENTOS QUE DEBERÁ PRESENTAR EL LICITANTE EN SU PROPUESTA.</w:t>
        </w:r>
        <w:r w:rsidR="00444B81" w:rsidRPr="00CE288F">
          <w:rPr>
            <w:webHidden/>
          </w:rPr>
          <w:tab/>
        </w:r>
        <w:r w:rsidR="00444B81" w:rsidRPr="00CE288F">
          <w:rPr>
            <w:webHidden/>
          </w:rPr>
          <w:fldChar w:fldCharType="begin"/>
        </w:r>
        <w:r w:rsidR="00444B81" w:rsidRPr="00CE288F">
          <w:rPr>
            <w:webHidden/>
          </w:rPr>
          <w:instrText xml:space="preserve"> PAGEREF _Toc499906417 \h </w:instrText>
        </w:r>
        <w:r w:rsidR="00444B81" w:rsidRPr="00CE288F">
          <w:rPr>
            <w:webHidden/>
          </w:rPr>
        </w:r>
        <w:r w:rsidR="00444B81" w:rsidRPr="00CE288F">
          <w:rPr>
            <w:webHidden/>
          </w:rPr>
          <w:fldChar w:fldCharType="separate"/>
        </w:r>
        <w:r w:rsidR="00865F02">
          <w:rPr>
            <w:webHidden/>
          </w:rPr>
          <w:t>30</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18" w:history="1">
        <w:r w:rsidR="00444B81" w:rsidRPr="00CE288F">
          <w:rPr>
            <w:rStyle w:val="Hipervnculo"/>
            <w:color w:val="auto"/>
          </w:rPr>
          <w:t>12.</w:t>
        </w:r>
        <w:r w:rsidR="00444B81" w:rsidRPr="00CE288F">
          <w:rPr>
            <w:rFonts w:eastAsiaTheme="minorEastAsia"/>
            <w:b w:val="0"/>
            <w:bCs w:val="0"/>
            <w:caps w:val="0"/>
            <w:sz w:val="22"/>
            <w:szCs w:val="22"/>
            <w:lang w:val="es-ES" w:eastAsia="es-ES"/>
          </w:rPr>
          <w:tab/>
        </w:r>
        <w:r w:rsidR="00444B81" w:rsidRPr="00CE288F">
          <w:rPr>
            <w:rStyle w:val="Hipervnculo"/>
            <w:color w:val="auto"/>
          </w:rPr>
          <w:t>Anexo 1.2.- Términos y condiciones.</w:t>
        </w:r>
        <w:r w:rsidR="00444B81" w:rsidRPr="00CE288F">
          <w:rPr>
            <w:webHidden/>
          </w:rPr>
          <w:tab/>
        </w:r>
        <w:r w:rsidR="00444B81" w:rsidRPr="00CE288F">
          <w:rPr>
            <w:webHidden/>
          </w:rPr>
          <w:fldChar w:fldCharType="begin"/>
        </w:r>
        <w:r w:rsidR="00444B81" w:rsidRPr="00CE288F">
          <w:rPr>
            <w:webHidden/>
          </w:rPr>
          <w:instrText xml:space="preserve"> PAGEREF _Toc499906418 \h </w:instrText>
        </w:r>
        <w:r w:rsidR="00444B81" w:rsidRPr="00CE288F">
          <w:rPr>
            <w:webHidden/>
          </w:rPr>
        </w:r>
        <w:r w:rsidR="00444B81" w:rsidRPr="00CE288F">
          <w:rPr>
            <w:webHidden/>
          </w:rPr>
          <w:fldChar w:fldCharType="separate"/>
        </w:r>
        <w:r w:rsidR="00865F02">
          <w:rPr>
            <w:webHidden/>
          </w:rPr>
          <w:t>45</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19" w:history="1">
        <w:r w:rsidR="00444B81" w:rsidRPr="00CE288F">
          <w:rPr>
            <w:rStyle w:val="Hipervnculo"/>
            <w:color w:val="auto"/>
          </w:rPr>
          <w:t>13.</w:t>
        </w:r>
        <w:r w:rsidR="00444B81" w:rsidRPr="00CE288F">
          <w:rPr>
            <w:rFonts w:eastAsiaTheme="minorEastAsia"/>
            <w:b w:val="0"/>
            <w:bCs w:val="0"/>
            <w:caps w:val="0"/>
            <w:sz w:val="22"/>
            <w:szCs w:val="22"/>
            <w:lang w:val="es-ES" w:eastAsia="es-ES"/>
          </w:rPr>
          <w:tab/>
        </w:r>
        <w:r w:rsidR="00444B81" w:rsidRPr="00CE288F">
          <w:rPr>
            <w:rStyle w:val="Hipervnculo"/>
            <w:color w:val="auto"/>
          </w:rPr>
          <w:t>Anexo 2.- Modelo de contrato para la prestación de servicios.</w:t>
        </w:r>
        <w:r w:rsidR="00444B81" w:rsidRPr="00CE288F">
          <w:rPr>
            <w:webHidden/>
          </w:rPr>
          <w:tab/>
        </w:r>
        <w:r w:rsidR="00444B81" w:rsidRPr="00CE288F">
          <w:rPr>
            <w:webHidden/>
          </w:rPr>
          <w:fldChar w:fldCharType="begin"/>
        </w:r>
        <w:r w:rsidR="00444B81" w:rsidRPr="00CE288F">
          <w:rPr>
            <w:webHidden/>
          </w:rPr>
          <w:instrText xml:space="preserve"> PAGEREF _Toc499906419 \h </w:instrText>
        </w:r>
        <w:r w:rsidR="00444B81" w:rsidRPr="00CE288F">
          <w:rPr>
            <w:webHidden/>
          </w:rPr>
        </w:r>
        <w:r w:rsidR="00444B81" w:rsidRPr="00CE288F">
          <w:rPr>
            <w:webHidden/>
          </w:rPr>
          <w:fldChar w:fldCharType="separate"/>
        </w:r>
        <w:r w:rsidR="00865F02">
          <w:rPr>
            <w:webHidden/>
          </w:rPr>
          <w:t>59</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20" w:history="1">
        <w:r w:rsidR="00444B81" w:rsidRPr="00CE288F">
          <w:rPr>
            <w:rStyle w:val="Hipervnculo"/>
            <w:rFonts w:eastAsia="Calibri"/>
            <w:color w:val="auto"/>
          </w:rPr>
          <w:t>14.</w:t>
        </w:r>
        <w:r w:rsidR="00444B81" w:rsidRPr="00CE288F">
          <w:rPr>
            <w:rFonts w:eastAsiaTheme="minorEastAsia"/>
            <w:b w:val="0"/>
            <w:bCs w:val="0"/>
            <w:caps w:val="0"/>
            <w:sz w:val="22"/>
            <w:szCs w:val="22"/>
            <w:lang w:val="es-ES" w:eastAsia="es-ES"/>
          </w:rPr>
          <w:tab/>
        </w:r>
        <w:r w:rsidR="00444B81" w:rsidRPr="00CE288F">
          <w:rPr>
            <w:rStyle w:val="Hipervnculo"/>
            <w:color w:val="auto"/>
          </w:rPr>
          <w:t>Anexo 3.- Interés en participar en la invitación a cuando menos tres personas y solicitar aclaraciones.</w:t>
        </w:r>
        <w:r w:rsidR="00444B81" w:rsidRPr="00CE288F">
          <w:rPr>
            <w:webHidden/>
          </w:rPr>
          <w:tab/>
        </w:r>
        <w:r w:rsidR="00444B81" w:rsidRPr="00CE288F">
          <w:rPr>
            <w:webHidden/>
          </w:rPr>
          <w:fldChar w:fldCharType="begin"/>
        </w:r>
        <w:r w:rsidR="00444B81" w:rsidRPr="00CE288F">
          <w:rPr>
            <w:webHidden/>
          </w:rPr>
          <w:instrText xml:space="preserve"> PAGEREF _Toc499906420 \h </w:instrText>
        </w:r>
        <w:r w:rsidR="00444B81" w:rsidRPr="00CE288F">
          <w:rPr>
            <w:webHidden/>
          </w:rPr>
        </w:r>
        <w:r w:rsidR="00444B81" w:rsidRPr="00CE288F">
          <w:rPr>
            <w:webHidden/>
          </w:rPr>
          <w:fldChar w:fldCharType="separate"/>
        </w:r>
        <w:r w:rsidR="00865F02">
          <w:rPr>
            <w:webHidden/>
          </w:rPr>
          <w:t>79</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21" w:history="1">
        <w:r w:rsidR="00444B81" w:rsidRPr="00CE288F">
          <w:rPr>
            <w:rStyle w:val="Hipervnculo"/>
            <w:color w:val="auto"/>
          </w:rPr>
          <w:t>15.</w:t>
        </w:r>
        <w:r w:rsidR="00444B81" w:rsidRPr="00CE288F">
          <w:rPr>
            <w:rFonts w:eastAsiaTheme="minorEastAsia"/>
            <w:b w:val="0"/>
            <w:bCs w:val="0"/>
            <w:caps w:val="0"/>
            <w:sz w:val="22"/>
            <w:szCs w:val="22"/>
            <w:lang w:val="es-ES" w:eastAsia="es-ES"/>
          </w:rPr>
          <w:tab/>
        </w:r>
        <w:r w:rsidR="00444B81" w:rsidRPr="00CE288F">
          <w:rPr>
            <w:rStyle w:val="Hipervnculo"/>
            <w:color w:val="auto"/>
          </w:rPr>
          <w:t>Anexo 4.- Formato para las preguntas.</w:t>
        </w:r>
        <w:r w:rsidR="00444B81" w:rsidRPr="00CE288F">
          <w:rPr>
            <w:webHidden/>
          </w:rPr>
          <w:tab/>
        </w:r>
        <w:r w:rsidR="00444B81" w:rsidRPr="00CE288F">
          <w:rPr>
            <w:webHidden/>
          </w:rPr>
          <w:fldChar w:fldCharType="begin"/>
        </w:r>
        <w:r w:rsidR="00444B81" w:rsidRPr="00CE288F">
          <w:rPr>
            <w:webHidden/>
          </w:rPr>
          <w:instrText xml:space="preserve"> PAGEREF _Toc499906421 \h </w:instrText>
        </w:r>
        <w:r w:rsidR="00444B81" w:rsidRPr="00CE288F">
          <w:rPr>
            <w:webHidden/>
          </w:rPr>
        </w:r>
        <w:r w:rsidR="00444B81" w:rsidRPr="00CE288F">
          <w:rPr>
            <w:webHidden/>
          </w:rPr>
          <w:fldChar w:fldCharType="separate"/>
        </w:r>
        <w:r w:rsidR="00865F02">
          <w:rPr>
            <w:webHidden/>
          </w:rPr>
          <w:t>80</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22" w:history="1">
        <w:r w:rsidR="00444B81" w:rsidRPr="00CE288F">
          <w:rPr>
            <w:rStyle w:val="Hipervnculo"/>
            <w:rFonts w:eastAsia="Calibri"/>
            <w:color w:val="auto"/>
          </w:rPr>
          <w:t>16.</w:t>
        </w:r>
        <w:r w:rsidR="00444B81" w:rsidRPr="00CE288F">
          <w:rPr>
            <w:rFonts w:eastAsiaTheme="minorEastAsia"/>
            <w:b w:val="0"/>
            <w:bCs w:val="0"/>
            <w:caps w:val="0"/>
            <w:sz w:val="22"/>
            <w:szCs w:val="22"/>
            <w:lang w:val="es-ES" w:eastAsia="es-ES"/>
          </w:rPr>
          <w:tab/>
        </w:r>
        <w:r w:rsidR="00444B81" w:rsidRPr="00CE288F">
          <w:rPr>
            <w:rStyle w:val="Hipervnculo"/>
            <w:color w:val="auto"/>
          </w:rPr>
          <w:t xml:space="preserve">Anexo 5.- </w:t>
        </w:r>
        <w:r w:rsidR="00444B81" w:rsidRPr="00CE288F">
          <w:rPr>
            <w:rStyle w:val="Hipervnculo"/>
            <w:rFonts w:eastAsia="Calibri"/>
            <w:color w:val="auto"/>
          </w:rPr>
          <w:t>Modelo de convenio de proposición conjunta.</w:t>
        </w:r>
        <w:r w:rsidR="00444B81" w:rsidRPr="00CE288F">
          <w:rPr>
            <w:webHidden/>
          </w:rPr>
          <w:tab/>
        </w:r>
        <w:r w:rsidR="00444B81" w:rsidRPr="00CE288F">
          <w:rPr>
            <w:webHidden/>
          </w:rPr>
          <w:fldChar w:fldCharType="begin"/>
        </w:r>
        <w:r w:rsidR="00444B81" w:rsidRPr="00CE288F">
          <w:rPr>
            <w:webHidden/>
          </w:rPr>
          <w:instrText xml:space="preserve"> PAGEREF _Toc499906422 \h </w:instrText>
        </w:r>
        <w:r w:rsidR="00444B81" w:rsidRPr="00CE288F">
          <w:rPr>
            <w:webHidden/>
          </w:rPr>
        </w:r>
        <w:r w:rsidR="00444B81" w:rsidRPr="00CE288F">
          <w:rPr>
            <w:webHidden/>
          </w:rPr>
          <w:fldChar w:fldCharType="separate"/>
        </w:r>
        <w:r w:rsidR="00865F02">
          <w:rPr>
            <w:webHidden/>
          </w:rPr>
          <w:t>82</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23" w:history="1">
        <w:r w:rsidR="00444B81" w:rsidRPr="00CE288F">
          <w:rPr>
            <w:rStyle w:val="Hipervnculo"/>
            <w:color w:val="auto"/>
          </w:rPr>
          <w:t>17.</w:t>
        </w:r>
        <w:r w:rsidR="00444B81" w:rsidRPr="00CE288F">
          <w:rPr>
            <w:rFonts w:eastAsiaTheme="minorEastAsia"/>
            <w:b w:val="0"/>
            <w:bCs w:val="0"/>
            <w:caps w:val="0"/>
            <w:sz w:val="22"/>
            <w:szCs w:val="22"/>
            <w:lang w:val="es-ES" w:eastAsia="es-ES"/>
          </w:rPr>
          <w:tab/>
        </w:r>
        <w:r w:rsidR="00444B81" w:rsidRPr="00CE288F">
          <w:rPr>
            <w:rStyle w:val="Hipervnculo"/>
            <w:color w:val="auto"/>
          </w:rPr>
          <w:t>Anexo 6.- Propuesta económica (Resumen).</w:t>
        </w:r>
        <w:r w:rsidR="00444B81" w:rsidRPr="00CE288F">
          <w:rPr>
            <w:webHidden/>
          </w:rPr>
          <w:tab/>
        </w:r>
        <w:r w:rsidR="00444B81" w:rsidRPr="00CE288F">
          <w:rPr>
            <w:webHidden/>
          </w:rPr>
          <w:fldChar w:fldCharType="begin"/>
        </w:r>
        <w:r w:rsidR="00444B81" w:rsidRPr="00CE288F">
          <w:rPr>
            <w:webHidden/>
          </w:rPr>
          <w:instrText xml:space="preserve"> PAGEREF _Toc499906423 \h </w:instrText>
        </w:r>
        <w:r w:rsidR="00444B81" w:rsidRPr="00CE288F">
          <w:rPr>
            <w:webHidden/>
          </w:rPr>
        </w:r>
        <w:r w:rsidR="00444B81" w:rsidRPr="00CE288F">
          <w:rPr>
            <w:webHidden/>
          </w:rPr>
          <w:fldChar w:fldCharType="separate"/>
        </w:r>
        <w:r w:rsidR="00865F02">
          <w:rPr>
            <w:webHidden/>
          </w:rPr>
          <w:t>86</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24" w:history="1">
        <w:r w:rsidR="00444B81" w:rsidRPr="00CE288F">
          <w:rPr>
            <w:rStyle w:val="Hipervnculo"/>
            <w:color w:val="auto"/>
          </w:rPr>
          <w:t>18.</w:t>
        </w:r>
        <w:r w:rsidR="00444B81" w:rsidRPr="00CE288F">
          <w:rPr>
            <w:rFonts w:eastAsiaTheme="minorEastAsia"/>
            <w:b w:val="0"/>
            <w:bCs w:val="0"/>
            <w:caps w:val="0"/>
            <w:sz w:val="22"/>
            <w:szCs w:val="22"/>
            <w:lang w:val="es-ES" w:eastAsia="es-ES"/>
          </w:rPr>
          <w:tab/>
        </w:r>
        <w:r w:rsidR="00444B81" w:rsidRPr="00CE288F">
          <w:rPr>
            <w:rStyle w:val="Hipervnculo"/>
            <w:color w:val="auto"/>
          </w:rPr>
          <w:t>Anexo 7.- Acreditación legal y personalidad jurídica del licitante para comprometerse y suscribir propuestas.</w:t>
        </w:r>
        <w:r w:rsidR="00444B81" w:rsidRPr="00CE288F">
          <w:rPr>
            <w:webHidden/>
          </w:rPr>
          <w:tab/>
        </w:r>
        <w:r w:rsidR="00444B81" w:rsidRPr="00CE288F">
          <w:rPr>
            <w:webHidden/>
          </w:rPr>
          <w:fldChar w:fldCharType="begin"/>
        </w:r>
        <w:r w:rsidR="00444B81" w:rsidRPr="00CE288F">
          <w:rPr>
            <w:webHidden/>
          </w:rPr>
          <w:instrText xml:space="preserve"> PAGEREF _Toc499906424 \h </w:instrText>
        </w:r>
        <w:r w:rsidR="00444B81" w:rsidRPr="00CE288F">
          <w:rPr>
            <w:webHidden/>
          </w:rPr>
        </w:r>
        <w:r w:rsidR="00444B81" w:rsidRPr="00CE288F">
          <w:rPr>
            <w:webHidden/>
          </w:rPr>
          <w:fldChar w:fldCharType="separate"/>
        </w:r>
        <w:r w:rsidR="00865F02">
          <w:rPr>
            <w:webHidden/>
          </w:rPr>
          <w:t>87</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25" w:history="1">
        <w:r w:rsidR="00444B81" w:rsidRPr="00CE288F">
          <w:rPr>
            <w:rStyle w:val="Hipervnculo"/>
            <w:color w:val="auto"/>
          </w:rPr>
          <w:t>19.</w:t>
        </w:r>
        <w:r w:rsidR="00444B81" w:rsidRPr="00CE288F">
          <w:rPr>
            <w:rFonts w:eastAsiaTheme="minorEastAsia"/>
            <w:b w:val="0"/>
            <w:bCs w:val="0"/>
            <w:caps w:val="0"/>
            <w:sz w:val="22"/>
            <w:szCs w:val="22"/>
            <w:lang w:val="es-ES" w:eastAsia="es-ES"/>
          </w:rPr>
          <w:tab/>
        </w:r>
        <w:r w:rsidR="00444B81" w:rsidRPr="00CE288F">
          <w:rPr>
            <w:rStyle w:val="Hipervnculo"/>
            <w:rFonts w:eastAsia="Calibri"/>
            <w:color w:val="auto"/>
          </w:rPr>
          <w:t xml:space="preserve">Anexo 8.- </w:t>
        </w:r>
        <w:r w:rsidR="00444B81" w:rsidRPr="00CE288F">
          <w:rPr>
            <w:rStyle w:val="Hipervnculo"/>
            <w:color w:val="auto"/>
          </w:rPr>
          <w:t>Manifestación de nacionalidad.</w:t>
        </w:r>
        <w:r w:rsidR="00444B81" w:rsidRPr="00CE288F">
          <w:rPr>
            <w:webHidden/>
          </w:rPr>
          <w:tab/>
        </w:r>
        <w:r w:rsidR="00444B81" w:rsidRPr="00CE288F">
          <w:rPr>
            <w:webHidden/>
          </w:rPr>
          <w:fldChar w:fldCharType="begin"/>
        </w:r>
        <w:r w:rsidR="00444B81" w:rsidRPr="00CE288F">
          <w:rPr>
            <w:webHidden/>
          </w:rPr>
          <w:instrText xml:space="preserve"> PAGEREF _Toc499906425 \h </w:instrText>
        </w:r>
        <w:r w:rsidR="00444B81" w:rsidRPr="00CE288F">
          <w:rPr>
            <w:webHidden/>
          </w:rPr>
        </w:r>
        <w:r w:rsidR="00444B81" w:rsidRPr="00CE288F">
          <w:rPr>
            <w:webHidden/>
          </w:rPr>
          <w:fldChar w:fldCharType="separate"/>
        </w:r>
        <w:r w:rsidR="00865F02">
          <w:rPr>
            <w:webHidden/>
          </w:rPr>
          <w:t>88</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26" w:history="1">
        <w:r w:rsidR="00444B81" w:rsidRPr="00CE288F">
          <w:rPr>
            <w:rStyle w:val="Hipervnculo"/>
            <w:color w:val="auto"/>
          </w:rPr>
          <w:t>20.</w:t>
        </w:r>
        <w:r w:rsidR="00444B81" w:rsidRPr="00CE288F">
          <w:rPr>
            <w:rFonts w:eastAsiaTheme="minorEastAsia"/>
            <w:b w:val="0"/>
            <w:bCs w:val="0"/>
            <w:caps w:val="0"/>
            <w:sz w:val="22"/>
            <w:szCs w:val="22"/>
            <w:lang w:val="es-ES" w:eastAsia="es-ES"/>
          </w:rPr>
          <w:tab/>
        </w:r>
        <w:r w:rsidR="00444B81" w:rsidRPr="00CE288F">
          <w:rPr>
            <w:rStyle w:val="Hipervnculo"/>
            <w:rFonts w:eastAsia="Calibri"/>
            <w:color w:val="auto"/>
          </w:rPr>
          <w:t xml:space="preserve">Anexo 8.1.- </w:t>
        </w:r>
        <w:r w:rsidR="00444B81" w:rsidRPr="00CE288F">
          <w:rPr>
            <w:rStyle w:val="Hipervnculo"/>
            <w:color w:val="auto"/>
          </w:rPr>
          <w:t>Manifestación de nacionalidad.</w:t>
        </w:r>
        <w:r w:rsidR="00444B81" w:rsidRPr="00CE288F">
          <w:rPr>
            <w:webHidden/>
          </w:rPr>
          <w:tab/>
        </w:r>
        <w:r w:rsidR="00444B81" w:rsidRPr="00CE288F">
          <w:rPr>
            <w:webHidden/>
          </w:rPr>
          <w:fldChar w:fldCharType="begin"/>
        </w:r>
        <w:r w:rsidR="00444B81" w:rsidRPr="00CE288F">
          <w:rPr>
            <w:webHidden/>
          </w:rPr>
          <w:instrText xml:space="preserve"> PAGEREF _Toc499906426 \h </w:instrText>
        </w:r>
        <w:r w:rsidR="00444B81" w:rsidRPr="00CE288F">
          <w:rPr>
            <w:webHidden/>
          </w:rPr>
        </w:r>
        <w:r w:rsidR="00444B81" w:rsidRPr="00CE288F">
          <w:rPr>
            <w:webHidden/>
          </w:rPr>
          <w:fldChar w:fldCharType="separate"/>
        </w:r>
        <w:r w:rsidR="00865F02">
          <w:rPr>
            <w:webHidden/>
          </w:rPr>
          <w:t>89</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27" w:history="1">
        <w:r w:rsidR="00444B81" w:rsidRPr="00CE288F">
          <w:rPr>
            <w:rStyle w:val="Hipervnculo"/>
            <w:color w:val="auto"/>
          </w:rPr>
          <w:t>21.</w:t>
        </w:r>
        <w:r w:rsidR="00444B81" w:rsidRPr="00CE288F">
          <w:rPr>
            <w:rFonts w:eastAsiaTheme="minorEastAsia"/>
            <w:b w:val="0"/>
            <w:bCs w:val="0"/>
            <w:caps w:val="0"/>
            <w:sz w:val="22"/>
            <w:szCs w:val="22"/>
            <w:lang w:val="es-ES" w:eastAsia="es-ES"/>
          </w:rPr>
          <w:tab/>
        </w:r>
        <w:r w:rsidR="00444B81" w:rsidRPr="00CE288F">
          <w:rPr>
            <w:rStyle w:val="Hipervnculo"/>
            <w:color w:val="auto"/>
          </w:rPr>
          <w:t>Anexo 9.- Manifiesto de no existir impedimento para participar en la convocatoria.</w:t>
        </w:r>
        <w:r w:rsidR="00444B81" w:rsidRPr="00CE288F">
          <w:rPr>
            <w:webHidden/>
          </w:rPr>
          <w:tab/>
        </w:r>
        <w:r w:rsidR="00444B81" w:rsidRPr="00CE288F">
          <w:rPr>
            <w:webHidden/>
          </w:rPr>
          <w:fldChar w:fldCharType="begin"/>
        </w:r>
        <w:r w:rsidR="00444B81" w:rsidRPr="00CE288F">
          <w:rPr>
            <w:webHidden/>
          </w:rPr>
          <w:instrText xml:space="preserve"> PAGEREF _Toc499906427 \h </w:instrText>
        </w:r>
        <w:r w:rsidR="00444B81" w:rsidRPr="00CE288F">
          <w:rPr>
            <w:webHidden/>
          </w:rPr>
        </w:r>
        <w:r w:rsidR="00444B81" w:rsidRPr="00CE288F">
          <w:rPr>
            <w:webHidden/>
          </w:rPr>
          <w:fldChar w:fldCharType="separate"/>
        </w:r>
        <w:r w:rsidR="00865F02">
          <w:rPr>
            <w:webHidden/>
          </w:rPr>
          <w:t>91</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28" w:history="1">
        <w:r w:rsidR="00444B81" w:rsidRPr="00CE288F">
          <w:rPr>
            <w:rStyle w:val="Hipervnculo"/>
            <w:color w:val="auto"/>
          </w:rPr>
          <w:t>22.</w:t>
        </w:r>
        <w:r w:rsidR="00444B81" w:rsidRPr="00CE288F">
          <w:rPr>
            <w:rFonts w:eastAsiaTheme="minorEastAsia"/>
            <w:b w:val="0"/>
            <w:bCs w:val="0"/>
            <w:caps w:val="0"/>
            <w:sz w:val="22"/>
            <w:szCs w:val="22"/>
            <w:lang w:val="es-ES" w:eastAsia="es-ES"/>
          </w:rPr>
          <w:tab/>
        </w:r>
        <w:r w:rsidR="00444B81" w:rsidRPr="00CE288F">
          <w:rPr>
            <w:rStyle w:val="Hipervnculo"/>
            <w:color w:val="auto"/>
          </w:rPr>
          <w:t>Anexo 10.- Declaración de integridad.</w:t>
        </w:r>
        <w:r w:rsidR="00444B81" w:rsidRPr="00CE288F">
          <w:rPr>
            <w:webHidden/>
          </w:rPr>
          <w:tab/>
        </w:r>
        <w:r w:rsidR="00444B81" w:rsidRPr="00CE288F">
          <w:rPr>
            <w:webHidden/>
          </w:rPr>
          <w:fldChar w:fldCharType="begin"/>
        </w:r>
        <w:r w:rsidR="00444B81" w:rsidRPr="00CE288F">
          <w:rPr>
            <w:webHidden/>
          </w:rPr>
          <w:instrText xml:space="preserve"> PAGEREF _Toc499906428 \h </w:instrText>
        </w:r>
        <w:r w:rsidR="00444B81" w:rsidRPr="00CE288F">
          <w:rPr>
            <w:webHidden/>
          </w:rPr>
        </w:r>
        <w:r w:rsidR="00444B81" w:rsidRPr="00CE288F">
          <w:rPr>
            <w:webHidden/>
          </w:rPr>
          <w:fldChar w:fldCharType="separate"/>
        </w:r>
        <w:r w:rsidR="00865F02">
          <w:rPr>
            <w:webHidden/>
          </w:rPr>
          <w:t>92</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29" w:history="1">
        <w:r w:rsidR="00444B81" w:rsidRPr="00CE288F">
          <w:rPr>
            <w:rStyle w:val="Hipervnculo"/>
            <w:color w:val="auto"/>
          </w:rPr>
          <w:t>23.</w:t>
        </w:r>
        <w:r w:rsidR="00444B81" w:rsidRPr="00CE288F">
          <w:rPr>
            <w:rFonts w:eastAsiaTheme="minorEastAsia"/>
            <w:b w:val="0"/>
            <w:bCs w:val="0"/>
            <w:caps w:val="0"/>
            <w:sz w:val="22"/>
            <w:szCs w:val="22"/>
            <w:lang w:val="es-ES" w:eastAsia="es-ES"/>
          </w:rPr>
          <w:tab/>
        </w:r>
        <w:r w:rsidR="00444B81" w:rsidRPr="00CE288F">
          <w:rPr>
            <w:rStyle w:val="Hipervnculo"/>
            <w:color w:val="auto"/>
          </w:rPr>
          <w:t>Anexo 11.- Estratificación de micro, pequeña o mediana empresa. (MIPYMES)</w:t>
        </w:r>
        <w:r w:rsidR="00444B81" w:rsidRPr="00CE288F">
          <w:rPr>
            <w:webHidden/>
          </w:rPr>
          <w:tab/>
        </w:r>
        <w:r w:rsidR="00444B81" w:rsidRPr="00CE288F">
          <w:rPr>
            <w:webHidden/>
          </w:rPr>
          <w:fldChar w:fldCharType="begin"/>
        </w:r>
        <w:r w:rsidR="00444B81" w:rsidRPr="00CE288F">
          <w:rPr>
            <w:webHidden/>
          </w:rPr>
          <w:instrText xml:space="preserve"> PAGEREF _Toc499906429 \h </w:instrText>
        </w:r>
        <w:r w:rsidR="00444B81" w:rsidRPr="00CE288F">
          <w:rPr>
            <w:webHidden/>
          </w:rPr>
        </w:r>
        <w:r w:rsidR="00444B81" w:rsidRPr="00CE288F">
          <w:rPr>
            <w:webHidden/>
          </w:rPr>
          <w:fldChar w:fldCharType="separate"/>
        </w:r>
        <w:r w:rsidR="00865F02">
          <w:rPr>
            <w:webHidden/>
          </w:rPr>
          <w:t>93</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30" w:history="1">
        <w:r w:rsidR="00444B81" w:rsidRPr="00CE288F">
          <w:rPr>
            <w:rStyle w:val="Hipervnculo"/>
            <w:color w:val="auto"/>
          </w:rPr>
          <w:t>24.</w:t>
        </w:r>
        <w:r w:rsidR="00444B81" w:rsidRPr="00CE288F">
          <w:rPr>
            <w:rFonts w:eastAsiaTheme="minorEastAsia"/>
            <w:b w:val="0"/>
            <w:bCs w:val="0"/>
            <w:caps w:val="0"/>
            <w:sz w:val="22"/>
            <w:szCs w:val="22"/>
            <w:lang w:val="es-ES" w:eastAsia="es-ES"/>
          </w:rPr>
          <w:tab/>
        </w:r>
        <w:r w:rsidR="00444B81" w:rsidRPr="00CE288F">
          <w:rPr>
            <w:rStyle w:val="Hipervnculo"/>
            <w:color w:val="auto"/>
          </w:rPr>
          <w:t>Anexo 12.- Relación de entrega de documentación.</w:t>
        </w:r>
        <w:r w:rsidR="00444B81" w:rsidRPr="00CE288F">
          <w:rPr>
            <w:webHidden/>
          </w:rPr>
          <w:tab/>
        </w:r>
        <w:r w:rsidR="00444B81" w:rsidRPr="00CE288F">
          <w:rPr>
            <w:webHidden/>
          </w:rPr>
          <w:fldChar w:fldCharType="begin"/>
        </w:r>
        <w:r w:rsidR="00444B81" w:rsidRPr="00CE288F">
          <w:rPr>
            <w:webHidden/>
          </w:rPr>
          <w:instrText xml:space="preserve"> PAGEREF _Toc499906430 \h </w:instrText>
        </w:r>
        <w:r w:rsidR="00444B81" w:rsidRPr="00CE288F">
          <w:rPr>
            <w:webHidden/>
          </w:rPr>
        </w:r>
        <w:r w:rsidR="00444B81" w:rsidRPr="00CE288F">
          <w:rPr>
            <w:webHidden/>
          </w:rPr>
          <w:fldChar w:fldCharType="separate"/>
        </w:r>
        <w:r w:rsidR="00865F02">
          <w:rPr>
            <w:webHidden/>
          </w:rPr>
          <w:t>94</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31" w:history="1">
        <w:r w:rsidR="00444B81" w:rsidRPr="00CE288F">
          <w:rPr>
            <w:rStyle w:val="Hipervnculo"/>
            <w:color w:val="auto"/>
          </w:rPr>
          <w:t>25.</w:t>
        </w:r>
        <w:r w:rsidR="00444B81" w:rsidRPr="00CE288F">
          <w:rPr>
            <w:rFonts w:eastAsiaTheme="minorEastAsia"/>
            <w:b w:val="0"/>
            <w:bCs w:val="0"/>
            <w:caps w:val="0"/>
            <w:sz w:val="22"/>
            <w:szCs w:val="22"/>
            <w:lang w:val="es-ES" w:eastAsia="es-ES"/>
          </w:rPr>
          <w:tab/>
        </w:r>
        <w:r w:rsidR="00444B81" w:rsidRPr="00CE288F">
          <w:rPr>
            <w:rStyle w:val="Hipervnculo"/>
            <w:color w:val="auto"/>
          </w:rPr>
          <w:t>Anexo 13.- Formato información reservada y confidencial.</w:t>
        </w:r>
        <w:r w:rsidR="00444B81" w:rsidRPr="00CE288F">
          <w:rPr>
            <w:webHidden/>
          </w:rPr>
          <w:tab/>
        </w:r>
        <w:r w:rsidR="00444B81" w:rsidRPr="00CE288F">
          <w:rPr>
            <w:webHidden/>
          </w:rPr>
          <w:fldChar w:fldCharType="begin"/>
        </w:r>
        <w:r w:rsidR="00444B81" w:rsidRPr="00CE288F">
          <w:rPr>
            <w:webHidden/>
          </w:rPr>
          <w:instrText xml:space="preserve"> PAGEREF _Toc499906431 \h </w:instrText>
        </w:r>
        <w:r w:rsidR="00444B81" w:rsidRPr="00CE288F">
          <w:rPr>
            <w:webHidden/>
          </w:rPr>
        </w:r>
        <w:r w:rsidR="00444B81" w:rsidRPr="00CE288F">
          <w:rPr>
            <w:webHidden/>
          </w:rPr>
          <w:fldChar w:fldCharType="separate"/>
        </w:r>
        <w:r w:rsidR="00865F02">
          <w:rPr>
            <w:webHidden/>
          </w:rPr>
          <w:t>96</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32" w:history="1">
        <w:r w:rsidR="00444B81" w:rsidRPr="00CE288F">
          <w:rPr>
            <w:rStyle w:val="Hipervnculo"/>
            <w:color w:val="auto"/>
          </w:rPr>
          <w:t>26.</w:t>
        </w:r>
        <w:r w:rsidR="00444B81" w:rsidRPr="00CE288F">
          <w:rPr>
            <w:rFonts w:eastAsiaTheme="minorEastAsia"/>
            <w:b w:val="0"/>
            <w:bCs w:val="0"/>
            <w:caps w:val="0"/>
            <w:sz w:val="22"/>
            <w:szCs w:val="22"/>
            <w:lang w:val="es-ES" w:eastAsia="es-ES"/>
          </w:rPr>
          <w:tab/>
        </w:r>
        <w:r w:rsidR="00444B81" w:rsidRPr="00CE288F">
          <w:rPr>
            <w:rStyle w:val="Hipervnculo"/>
            <w:color w:val="auto"/>
          </w:rPr>
          <w:t>Anexo 14.- Formato para fianza de cumplimiento de contrato.</w:t>
        </w:r>
        <w:r w:rsidR="00444B81" w:rsidRPr="00CE288F">
          <w:rPr>
            <w:webHidden/>
          </w:rPr>
          <w:tab/>
        </w:r>
        <w:r w:rsidR="00444B81" w:rsidRPr="00CE288F">
          <w:rPr>
            <w:webHidden/>
          </w:rPr>
          <w:fldChar w:fldCharType="begin"/>
        </w:r>
        <w:r w:rsidR="00444B81" w:rsidRPr="00CE288F">
          <w:rPr>
            <w:webHidden/>
          </w:rPr>
          <w:instrText xml:space="preserve"> PAGEREF _Toc499906432 \h </w:instrText>
        </w:r>
        <w:r w:rsidR="00444B81" w:rsidRPr="00CE288F">
          <w:rPr>
            <w:webHidden/>
          </w:rPr>
        </w:r>
        <w:r w:rsidR="00444B81" w:rsidRPr="00CE288F">
          <w:rPr>
            <w:webHidden/>
          </w:rPr>
          <w:fldChar w:fldCharType="separate"/>
        </w:r>
        <w:r w:rsidR="00865F02">
          <w:rPr>
            <w:webHidden/>
          </w:rPr>
          <w:t>97</w:t>
        </w:r>
        <w:r w:rsidR="00444B81" w:rsidRPr="00CE288F">
          <w:rPr>
            <w:webHidden/>
          </w:rPr>
          <w:fldChar w:fldCharType="end"/>
        </w:r>
      </w:hyperlink>
    </w:p>
    <w:p w:rsidR="00444B81" w:rsidRPr="00CE288F" w:rsidRDefault="00FE3AD5">
      <w:pPr>
        <w:pStyle w:val="TDC1"/>
        <w:tabs>
          <w:tab w:val="left" w:pos="660"/>
          <w:tab w:val="right" w:leader="dot" w:pos="9912"/>
        </w:tabs>
        <w:rPr>
          <w:rFonts w:eastAsiaTheme="minorEastAsia"/>
          <w:b w:val="0"/>
          <w:bCs w:val="0"/>
          <w:caps w:val="0"/>
          <w:sz w:val="22"/>
          <w:szCs w:val="22"/>
          <w:lang w:val="es-ES" w:eastAsia="es-ES"/>
        </w:rPr>
      </w:pPr>
      <w:hyperlink w:anchor="_Toc499906433" w:history="1">
        <w:r w:rsidR="00444B81" w:rsidRPr="00CE288F">
          <w:rPr>
            <w:rStyle w:val="Hipervnculo"/>
            <w:color w:val="auto"/>
          </w:rPr>
          <w:t>27.</w:t>
        </w:r>
        <w:r w:rsidR="00444B81" w:rsidRPr="00CE288F">
          <w:rPr>
            <w:rFonts w:eastAsiaTheme="minorEastAsia"/>
            <w:b w:val="0"/>
            <w:bCs w:val="0"/>
            <w:caps w:val="0"/>
            <w:sz w:val="22"/>
            <w:szCs w:val="22"/>
            <w:lang w:val="es-ES" w:eastAsia="es-ES"/>
          </w:rPr>
          <w:tab/>
        </w:r>
        <w:r w:rsidR="00444B81" w:rsidRPr="00CE288F">
          <w:rPr>
            <w:rStyle w:val="Hipervnculo"/>
            <w:color w:val="auto"/>
          </w:rPr>
          <w:t>Anexo 15.- Glosario.</w:t>
        </w:r>
        <w:r w:rsidR="00444B81" w:rsidRPr="00CE288F">
          <w:rPr>
            <w:webHidden/>
          </w:rPr>
          <w:tab/>
        </w:r>
        <w:r w:rsidR="00444B81" w:rsidRPr="00CE288F">
          <w:rPr>
            <w:webHidden/>
          </w:rPr>
          <w:fldChar w:fldCharType="begin"/>
        </w:r>
        <w:r w:rsidR="00444B81" w:rsidRPr="00CE288F">
          <w:rPr>
            <w:webHidden/>
          </w:rPr>
          <w:instrText xml:space="preserve"> PAGEREF _Toc499906433 \h </w:instrText>
        </w:r>
        <w:r w:rsidR="00444B81" w:rsidRPr="00CE288F">
          <w:rPr>
            <w:webHidden/>
          </w:rPr>
        </w:r>
        <w:r w:rsidR="00444B81" w:rsidRPr="00CE288F">
          <w:rPr>
            <w:webHidden/>
          </w:rPr>
          <w:fldChar w:fldCharType="separate"/>
        </w:r>
        <w:r w:rsidR="00865F02">
          <w:rPr>
            <w:webHidden/>
          </w:rPr>
          <w:t>99</w:t>
        </w:r>
        <w:r w:rsidR="00444B81" w:rsidRPr="00CE288F">
          <w:rPr>
            <w:webHidden/>
          </w:rPr>
          <w:fldChar w:fldCharType="end"/>
        </w:r>
      </w:hyperlink>
    </w:p>
    <w:p w:rsidR="00661F29" w:rsidRPr="00CE288F" w:rsidRDefault="007544B1" w:rsidP="00661F29">
      <w:pPr>
        <w:tabs>
          <w:tab w:val="right" w:pos="8647"/>
        </w:tabs>
        <w:suppressAutoHyphens/>
        <w:spacing w:after="0" w:line="240" w:lineRule="auto"/>
        <w:ind w:left="-284" w:right="425"/>
        <w:jc w:val="both"/>
        <w:rPr>
          <w:rFonts w:ascii="Arial" w:hAnsi="Arial" w:cs="Arial"/>
          <w:bCs/>
          <w:caps/>
          <w:sz w:val="20"/>
          <w:szCs w:val="20"/>
        </w:rPr>
      </w:pPr>
      <w:r w:rsidRPr="00CE288F">
        <w:rPr>
          <w:rFonts w:ascii="Arial" w:hAnsi="Arial" w:cs="Arial"/>
          <w:bCs/>
          <w:caps/>
          <w:sz w:val="20"/>
          <w:szCs w:val="20"/>
        </w:rPr>
        <w:fldChar w:fldCharType="end"/>
      </w:r>
    </w:p>
    <w:p w:rsidR="00661F29" w:rsidRPr="00CE288F" w:rsidRDefault="00661F29">
      <w:pPr>
        <w:rPr>
          <w:rFonts w:ascii="Arial" w:hAnsi="Arial" w:cs="Arial"/>
          <w:bCs/>
          <w:caps/>
          <w:sz w:val="20"/>
          <w:szCs w:val="20"/>
        </w:rPr>
      </w:pPr>
      <w:r w:rsidRPr="00CE288F">
        <w:rPr>
          <w:rFonts w:ascii="Arial" w:hAnsi="Arial" w:cs="Arial"/>
          <w:bCs/>
          <w:caps/>
          <w:sz w:val="20"/>
          <w:szCs w:val="20"/>
        </w:rPr>
        <w:br w:type="page"/>
      </w:r>
    </w:p>
    <w:p w:rsidR="0093111C" w:rsidRPr="00CE288F" w:rsidRDefault="001B441C" w:rsidP="00661F29">
      <w:pPr>
        <w:tabs>
          <w:tab w:val="right" w:pos="8647"/>
        </w:tabs>
        <w:suppressAutoHyphens/>
        <w:spacing w:after="0" w:line="240" w:lineRule="auto"/>
        <w:ind w:left="-284" w:right="425"/>
        <w:jc w:val="both"/>
        <w:rPr>
          <w:rFonts w:ascii="Arial" w:eastAsia="Times New Roman" w:hAnsi="Arial" w:cs="Arial"/>
          <w:sz w:val="20"/>
          <w:szCs w:val="20"/>
          <w:lang w:val="es-ES_tradnl" w:eastAsia="ar-SA"/>
        </w:rPr>
      </w:pPr>
      <w:r w:rsidRPr="00CE288F">
        <w:rPr>
          <w:rFonts w:ascii="Arial" w:eastAsia="Times New Roman" w:hAnsi="Arial" w:cs="Arial"/>
          <w:b/>
          <w:sz w:val="20"/>
          <w:szCs w:val="20"/>
          <w:lang w:val="es-ES_tradnl" w:eastAsia="ar-SA"/>
        </w:rPr>
        <w:t>Convocatoria</w:t>
      </w:r>
    </w:p>
    <w:p w:rsidR="0047660A" w:rsidRPr="00CE288F" w:rsidRDefault="0047660A" w:rsidP="001B441C">
      <w:pPr>
        <w:suppressAutoHyphens/>
        <w:spacing w:after="0" w:line="240" w:lineRule="auto"/>
        <w:ind w:left="-284" w:right="-284"/>
        <w:jc w:val="both"/>
        <w:rPr>
          <w:rFonts w:ascii="Arial" w:eastAsia="Times New Roman" w:hAnsi="Arial" w:cs="Arial"/>
          <w:b/>
          <w:bCs/>
          <w:sz w:val="20"/>
          <w:szCs w:val="20"/>
          <w:lang w:val="es-ES_tradnl" w:eastAsia="ar-SA"/>
        </w:rPr>
      </w:pPr>
    </w:p>
    <w:p w:rsidR="008D7CD6" w:rsidRPr="00CE288F" w:rsidRDefault="008D7CD6" w:rsidP="008D7CD6">
      <w:pPr>
        <w:spacing w:after="0" w:line="240" w:lineRule="auto"/>
        <w:jc w:val="both"/>
        <w:rPr>
          <w:rFonts w:ascii="Arial" w:eastAsia="Times New Roman" w:hAnsi="Arial" w:cs="Arial"/>
          <w:bCs/>
          <w:sz w:val="20"/>
          <w:szCs w:val="20"/>
          <w:lang w:eastAsia="es-MX"/>
        </w:rPr>
      </w:pPr>
      <w:bookmarkStart w:id="0" w:name="_Toc367205732"/>
      <w:r w:rsidRPr="00CE288F">
        <w:rPr>
          <w:rFonts w:ascii="Arial" w:eastAsia="Times New Roman" w:hAnsi="Arial" w:cs="Arial"/>
          <w:bCs/>
          <w:sz w:val="20"/>
          <w:szCs w:val="20"/>
          <w:lang w:eastAsia="es-MX"/>
        </w:rPr>
        <w:t xml:space="preserve">En observancia al artículo </w:t>
      </w:r>
      <w:r w:rsidR="00201030" w:rsidRPr="00CE288F">
        <w:rPr>
          <w:rFonts w:ascii="Arial" w:hAnsi="Arial" w:cs="Arial"/>
          <w:bCs/>
          <w:sz w:val="20"/>
          <w:szCs w:val="20"/>
          <w:lang w:eastAsia="es-MX"/>
        </w:rPr>
        <w:t>134 de la Constitución Política de los Estados Unidos Mexicanos, y de conformidad con los artículos, 25 tercer y cuarto párrafo, 26 fracción II, 26 Bis fracción II, 26 ter, 28 fracción II, 41 fracción VII, 41 último párrafo, 43, 45, 46, y 47 de la Ley de Adquisiciones, Arrendamientos y Servicios del Sector Público (LAASSP), los relativos de su Reglamento, 277-F de la Ley del Seguro Social</w:t>
      </w:r>
      <w:r w:rsidRPr="00CE288F">
        <w:rPr>
          <w:rFonts w:ascii="Arial" w:eastAsia="Times New Roman" w:hAnsi="Arial" w:cs="Arial"/>
          <w:bCs/>
          <w:sz w:val="20"/>
          <w:szCs w:val="20"/>
          <w:lang w:eastAsia="es-MX"/>
        </w:rPr>
        <w:t xml:space="preserve"> y demás disposiciones aplicables en la materia, se convoca a las personas físicas o morales de nacionalidad mexicana o extranjera cuya nacionalidad sea de alguno de los países socios de los tratados que rigen esta </w:t>
      </w:r>
      <w:r w:rsidR="001F02AC" w:rsidRPr="00CE288F">
        <w:rPr>
          <w:rFonts w:ascii="Arial" w:eastAsia="Times New Roman" w:hAnsi="Arial" w:cs="Arial"/>
          <w:bCs/>
          <w:sz w:val="20"/>
          <w:szCs w:val="20"/>
          <w:lang w:eastAsia="es-MX"/>
        </w:rPr>
        <w:t>Invitación a cuando menos Tres Personas</w:t>
      </w:r>
      <w:r w:rsidRPr="00CE288F">
        <w:rPr>
          <w:rFonts w:ascii="Arial" w:eastAsia="Times New Roman" w:hAnsi="Arial" w:cs="Arial"/>
          <w:bCs/>
          <w:sz w:val="20"/>
          <w:szCs w:val="20"/>
          <w:lang w:eastAsia="es-MX"/>
        </w:rPr>
        <w:t xml:space="preserve">, cuya actividad comercial esté relacionada con los servicios a contratar descritos en el Anexo 1, para participar en la presente </w:t>
      </w:r>
      <w:r w:rsidR="005F4AD4" w:rsidRPr="00CE288F">
        <w:rPr>
          <w:rFonts w:ascii="Arial" w:eastAsia="Times New Roman" w:hAnsi="Arial" w:cs="Arial"/>
          <w:bCs/>
          <w:sz w:val="20"/>
          <w:szCs w:val="20"/>
          <w:lang w:eastAsia="es-MX"/>
        </w:rPr>
        <w:t>Invitación a cuando menos Tres Personas</w:t>
      </w:r>
      <w:r w:rsidRPr="00CE288F">
        <w:rPr>
          <w:rFonts w:ascii="Arial" w:eastAsia="Times New Roman" w:hAnsi="Arial" w:cs="Arial"/>
          <w:bCs/>
          <w:sz w:val="20"/>
          <w:szCs w:val="20"/>
          <w:lang w:eastAsia="es-MX"/>
        </w:rPr>
        <w:t>.</w:t>
      </w:r>
    </w:p>
    <w:p w:rsidR="00557281" w:rsidRPr="00CE288F" w:rsidRDefault="00557281" w:rsidP="008D7CD6">
      <w:pPr>
        <w:spacing w:after="0" w:line="240" w:lineRule="auto"/>
        <w:jc w:val="both"/>
        <w:rPr>
          <w:rFonts w:ascii="Arial" w:eastAsia="Times New Roman" w:hAnsi="Arial" w:cs="Arial"/>
          <w:bCs/>
          <w:sz w:val="20"/>
          <w:szCs w:val="20"/>
          <w:lang w:eastAsia="es-MX"/>
        </w:rPr>
      </w:pPr>
    </w:p>
    <w:p w:rsidR="000C5DA3" w:rsidRPr="00CE288F" w:rsidRDefault="00C96895" w:rsidP="00A4421C">
      <w:pPr>
        <w:pStyle w:val="Ttulo1"/>
      </w:pPr>
      <w:bookmarkStart w:id="1" w:name="_Toc499906379"/>
      <w:r w:rsidRPr="00CE288F">
        <w:t xml:space="preserve">Identificación de la </w:t>
      </w:r>
      <w:r w:rsidR="005F4AD4" w:rsidRPr="00CE288F">
        <w:t>Invitación a cuando menos Tres Personas</w:t>
      </w:r>
      <w:r w:rsidRPr="00CE288F">
        <w:t>.</w:t>
      </w:r>
      <w:bookmarkEnd w:id="0"/>
      <w:bookmarkEnd w:id="1"/>
    </w:p>
    <w:p w:rsidR="005F4AD4" w:rsidRPr="00CE288F" w:rsidRDefault="005F4AD4" w:rsidP="005F4AD4">
      <w:pPr>
        <w:spacing w:after="0" w:line="240" w:lineRule="auto"/>
        <w:rPr>
          <w:rFonts w:ascii="Arial" w:hAnsi="Arial" w:cs="Arial"/>
          <w:sz w:val="20"/>
          <w:szCs w:val="20"/>
          <w:lang w:val="es-ES_tradnl" w:eastAsia="ar-SA"/>
        </w:rPr>
      </w:pPr>
    </w:p>
    <w:p w:rsidR="00444B81" w:rsidRPr="00CE288F" w:rsidRDefault="00444B81" w:rsidP="005F4AD4">
      <w:pPr>
        <w:spacing w:after="0" w:line="240" w:lineRule="auto"/>
        <w:rPr>
          <w:rFonts w:ascii="Arial" w:hAnsi="Arial" w:cs="Arial"/>
          <w:sz w:val="20"/>
          <w:szCs w:val="20"/>
          <w:lang w:val="es-ES_tradnl" w:eastAsia="ar-SA"/>
        </w:rPr>
      </w:pPr>
    </w:p>
    <w:p w:rsidR="009E616B" w:rsidRPr="00CE288F" w:rsidRDefault="00916BF1" w:rsidP="005F4AD4">
      <w:pPr>
        <w:pStyle w:val="Ttulo2"/>
        <w:spacing w:after="0"/>
      </w:pPr>
      <w:bookmarkStart w:id="2" w:name="_Toc499906380"/>
      <w:bookmarkStart w:id="3" w:name="_Toc367205733"/>
      <w:r w:rsidRPr="00CE288F">
        <w:t>1.1.</w:t>
      </w:r>
      <w:r w:rsidR="00640F23" w:rsidRPr="00CE288F">
        <w:t>-</w:t>
      </w:r>
      <w:r w:rsidR="009E616B" w:rsidRPr="00CE288F">
        <w:t xml:space="preserve"> Datos de identificación.</w:t>
      </w:r>
      <w:bookmarkEnd w:id="2"/>
    </w:p>
    <w:p w:rsidR="00943A4D" w:rsidRPr="00CE288F" w:rsidRDefault="00943A4D" w:rsidP="005F4AD4">
      <w:pPr>
        <w:spacing w:after="0" w:line="240" w:lineRule="auto"/>
        <w:jc w:val="both"/>
        <w:rPr>
          <w:rFonts w:ascii="Arial" w:hAnsi="Arial" w:cs="Arial"/>
          <w:sz w:val="20"/>
          <w:szCs w:val="20"/>
          <w:lang w:val="es-ES_tradnl" w:eastAsia="ar-SA"/>
        </w:rPr>
      </w:pPr>
    </w:p>
    <w:tbl>
      <w:tblPr>
        <w:tblStyle w:val="Tablaconcuadrcula"/>
        <w:tblW w:w="0" w:type="auto"/>
        <w:tblInd w:w="-34" w:type="dxa"/>
        <w:tblLook w:val="04A0" w:firstRow="1" w:lastRow="0" w:firstColumn="1" w:lastColumn="0" w:noHBand="0" w:noVBand="1"/>
      </w:tblPr>
      <w:tblGrid>
        <w:gridCol w:w="2689"/>
        <w:gridCol w:w="6798"/>
      </w:tblGrid>
      <w:tr w:rsidR="00CE288F" w:rsidRPr="00CE288F" w:rsidTr="00483E19">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bookmarkEnd w:id="3"/>
          <w:p w:rsidR="009E616B" w:rsidRPr="00CE288F" w:rsidRDefault="009E616B" w:rsidP="005F4AD4">
            <w:pPr>
              <w:jc w:val="both"/>
              <w:rPr>
                <w:rFonts w:ascii="Arial" w:hAnsi="Arial" w:cs="Arial"/>
                <w:b/>
                <w:lang w:val="es-ES_tradnl"/>
              </w:rPr>
            </w:pPr>
            <w:r w:rsidRPr="00CE288F">
              <w:rPr>
                <w:rFonts w:ascii="Arial" w:hAnsi="Arial" w:cs="Arial"/>
                <w:b/>
                <w:lang w:val="es-ES_tradnl"/>
              </w:rPr>
              <w:t>Entidad contratante: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E616B" w:rsidRPr="00CE288F" w:rsidRDefault="009E616B" w:rsidP="005F4AD4">
            <w:pPr>
              <w:jc w:val="both"/>
              <w:rPr>
                <w:rFonts w:ascii="Arial" w:hAnsi="Arial" w:cs="Arial"/>
                <w:lang w:val="es-ES_tradnl"/>
              </w:rPr>
            </w:pPr>
            <w:r w:rsidRPr="00CE288F">
              <w:rPr>
                <w:rFonts w:ascii="Arial" w:hAnsi="Arial" w:cs="Arial"/>
                <w:lang w:val="es-ES_tradnl"/>
              </w:rPr>
              <w:t>Insti</w:t>
            </w:r>
            <w:r w:rsidR="00EE799A" w:rsidRPr="00CE288F">
              <w:rPr>
                <w:rFonts w:ascii="Arial" w:hAnsi="Arial" w:cs="Arial"/>
                <w:lang w:val="es-ES_tradnl"/>
              </w:rPr>
              <w:t>tuto Mexicano del Seguro Social</w:t>
            </w:r>
            <w:r w:rsidR="00410B3D" w:rsidRPr="00CE288F">
              <w:rPr>
                <w:rFonts w:ascii="Arial" w:hAnsi="Arial" w:cs="Arial"/>
                <w:lang w:val="es-ES_tradnl"/>
              </w:rPr>
              <w:t>.</w:t>
            </w:r>
          </w:p>
          <w:p w:rsidR="009E616B" w:rsidRPr="00CE288F" w:rsidRDefault="009E616B" w:rsidP="005F4AD4">
            <w:pPr>
              <w:jc w:val="both"/>
              <w:rPr>
                <w:rFonts w:ascii="Arial" w:hAnsi="Arial" w:cs="Arial"/>
                <w:lang w:val="es-ES_tradnl" w:eastAsia="ar-SA"/>
              </w:rPr>
            </w:pPr>
          </w:p>
        </w:tc>
      </w:tr>
      <w:tr w:rsidR="00CE288F" w:rsidRPr="00CE288F" w:rsidTr="00483E19">
        <w:tc>
          <w:tcPr>
            <w:tcW w:w="2689" w:type="dxa"/>
            <w:tcBorders>
              <w:top w:val="single" w:sz="4" w:space="0" w:color="FFFFFF"/>
              <w:left w:val="single" w:sz="4" w:space="0" w:color="FFFFFF"/>
              <w:bottom w:val="single" w:sz="4" w:space="0" w:color="FFFFFF" w:themeColor="background1"/>
              <w:right w:val="single" w:sz="4" w:space="0" w:color="FFFFFF" w:themeColor="background1"/>
            </w:tcBorders>
          </w:tcPr>
          <w:p w:rsidR="00996480" w:rsidRPr="00CE288F" w:rsidRDefault="00996480" w:rsidP="005F4AD4">
            <w:pPr>
              <w:jc w:val="both"/>
              <w:rPr>
                <w:rFonts w:ascii="Arial" w:hAnsi="Arial" w:cs="Arial"/>
                <w:b/>
                <w:lang w:val="es-ES_tradnl"/>
              </w:rPr>
            </w:pPr>
            <w:bookmarkStart w:id="4" w:name="_Toc428352174"/>
            <w:bookmarkStart w:id="5" w:name="_Toc428352788"/>
            <w:bookmarkStart w:id="6" w:name="_Toc428355179"/>
            <w:bookmarkStart w:id="7" w:name="_Toc428360164"/>
            <w:bookmarkStart w:id="8" w:name="_Toc428378483"/>
            <w:r w:rsidRPr="00CE288F">
              <w:rPr>
                <w:rFonts w:ascii="Arial" w:hAnsi="Arial" w:cs="Arial"/>
                <w:b/>
                <w:lang w:val="es-ES_tradnl"/>
              </w:rPr>
              <w:t>Área contratante:</w:t>
            </w:r>
            <w:bookmarkEnd w:id="4"/>
            <w:bookmarkEnd w:id="5"/>
            <w:bookmarkEnd w:id="6"/>
            <w:bookmarkEnd w:id="7"/>
            <w:bookmarkEnd w:id="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CE288F" w:rsidRDefault="00F2382C" w:rsidP="005F4AD4">
            <w:pPr>
              <w:jc w:val="both"/>
              <w:rPr>
                <w:rFonts w:ascii="Arial" w:hAnsi="Arial" w:cs="Arial"/>
                <w:lang w:val="es-ES_tradnl"/>
              </w:rPr>
            </w:pPr>
            <w:bookmarkStart w:id="9" w:name="_Toc428352175"/>
            <w:bookmarkStart w:id="10" w:name="_Toc428352789"/>
            <w:bookmarkStart w:id="11" w:name="_Toc428355180"/>
            <w:bookmarkStart w:id="12" w:name="_Toc428360165"/>
            <w:bookmarkStart w:id="13" w:name="_Toc428378484"/>
            <w:r w:rsidRPr="00CE288F">
              <w:rPr>
                <w:rFonts w:ascii="Arial" w:hAnsi="Arial" w:cs="Arial"/>
                <w:bCs/>
              </w:rPr>
              <w:t>División de Contratación de Activos y Logística</w:t>
            </w:r>
            <w:r w:rsidR="00996480" w:rsidRPr="00CE288F">
              <w:rPr>
                <w:rFonts w:ascii="Arial" w:hAnsi="Arial" w:cs="Arial"/>
                <w:lang w:val="es-ES_tradnl"/>
              </w:rPr>
              <w:t>.</w:t>
            </w:r>
            <w:bookmarkEnd w:id="9"/>
            <w:bookmarkEnd w:id="10"/>
            <w:bookmarkEnd w:id="11"/>
            <w:bookmarkEnd w:id="12"/>
            <w:bookmarkEnd w:id="13"/>
          </w:p>
          <w:p w:rsidR="008059E7" w:rsidRPr="00CE288F" w:rsidRDefault="008059E7" w:rsidP="005F4AD4">
            <w:pPr>
              <w:jc w:val="both"/>
              <w:rPr>
                <w:rFonts w:ascii="Arial" w:hAnsi="Arial" w:cs="Arial"/>
                <w:lang w:val="es-ES_tradnl" w:eastAsia="ar-SA"/>
              </w:rPr>
            </w:pPr>
          </w:p>
        </w:tc>
      </w:tr>
      <w:tr w:rsidR="00CE288F" w:rsidRPr="00CE288F" w:rsidTr="00483E19">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996480" w:rsidRPr="00CE288F" w:rsidRDefault="008059E7" w:rsidP="005F4AD4">
            <w:pPr>
              <w:jc w:val="both"/>
              <w:rPr>
                <w:rFonts w:ascii="Arial" w:hAnsi="Arial" w:cs="Arial"/>
                <w:b/>
                <w:lang w:val="es-ES_tradnl"/>
              </w:rPr>
            </w:pPr>
            <w:bookmarkStart w:id="14" w:name="_Toc428352176"/>
            <w:bookmarkStart w:id="15" w:name="_Toc428352790"/>
            <w:bookmarkStart w:id="16" w:name="_Toc428355181"/>
            <w:bookmarkStart w:id="17" w:name="_Toc428360166"/>
            <w:bookmarkStart w:id="18" w:name="_Toc428378485"/>
            <w:r w:rsidRPr="00CE288F">
              <w:rPr>
                <w:rFonts w:ascii="Arial" w:hAnsi="Arial" w:cs="Arial"/>
                <w:b/>
                <w:lang w:val="es-ES_tradnl"/>
              </w:rPr>
              <w:t>Domicilio:</w:t>
            </w:r>
            <w:bookmarkEnd w:id="14"/>
            <w:bookmarkEnd w:id="15"/>
            <w:bookmarkEnd w:id="16"/>
            <w:bookmarkEnd w:id="17"/>
            <w:bookmarkEnd w:id="18"/>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996480" w:rsidRPr="00CE288F" w:rsidRDefault="008059E7" w:rsidP="005F4AD4">
            <w:pPr>
              <w:jc w:val="both"/>
              <w:rPr>
                <w:rFonts w:ascii="Arial" w:hAnsi="Arial" w:cs="Arial"/>
                <w:lang w:val="es-ES_tradnl"/>
              </w:rPr>
            </w:pPr>
            <w:bookmarkStart w:id="19" w:name="_Toc428352177"/>
            <w:bookmarkStart w:id="20" w:name="_Toc428352791"/>
            <w:bookmarkStart w:id="21" w:name="_Toc428355182"/>
            <w:bookmarkStart w:id="22" w:name="_Toc428360167"/>
            <w:bookmarkStart w:id="23" w:name="_Toc428378486"/>
            <w:r w:rsidRPr="00CE288F">
              <w:rPr>
                <w:rFonts w:ascii="Arial" w:hAnsi="Arial" w:cs="Arial"/>
                <w:lang w:val="es-ES_tradnl"/>
              </w:rPr>
              <w:t xml:space="preserve">Calle Durango </w:t>
            </w:r>
            <w:r w:rsidR="008F36D2" w:rsidRPr="00CE288F">
              <w:rPr>
                <w:rFonts w:ascii="Arial" w:hAnsi="Arial" w:cs="Arial"/>
                <w:lang w:val="es-ES_tradnl"/>
              </w:rPr>
              <w:t>número</w:t>
            </w:r>
            <w:r w:rsidRPr="00CE288F">
              <w:rPr>
                <w:rFonts w:ascii="Arial" w:hAnsi="Arial" w:cs="Arial"/>
                <w:lang w:val="es-ES_tradnl"/>
              </w:rPr>
              <w:t xml:space="preserve"> 291, </w:t>
            </w:r>
            <w:r w:rsidR="008F36D2" w:rsidRPr="00CE288F">
              <w:rPr>
                <w:rFonts w:ascii="Arial" w:hAnsi="Arial" w:cs="Arial"/>
                <w:lang w:val="es-ES_tradnl"/>
              </w:rPr>
              <w:t>p</w:t>
            </w:r>
            <w:r w:rsidR="00FC7E0E" w:rsidRPr="00CE288F">
              <w:rPr>
                <w:rFonts w:ascii="Arial" w:hAnsi="Arial" w:cs="Arial"/>
                <w:lang w:val="es-ES_tradnl"/>
              </w:rPr>
              <w:t xml:space="preserve">iso </w:t>
            </w:r>
            <w:r w:rsidR="00943A4D" w:rsidRPr="00CE288F">
              <w:rPr>
                <w:rFonts w:ascii="Arial" w:hAnsi="Arial" w:cs="Arial"/>
                <w:lang w:val="es-ES_tradnl"/>
              </w:rPr>
              <w:t>5</w:t>
            </w:r>
            <w:r w:rsidRPr="00CE288F">
              <w:rPr>
                <w:rFonts w:ascii="Arial" w:hAnsi="Arial" w:cs="Arial"/>
                <w:lang w:val="es-ES_tradnl"/>
              </w:rPr>
              <w:t xml:space="preserve">, Colonia Roma Norte, Código Postal 06700, Delegación Cuauhtémoc, </w:t>
            </w:r>
            <w:r w:rsidR="00EF0339" w:rsidRPr="00CE288F">
              <w:rPr>
                <w:rFonts w:ascii="Arial" w:hAnsi="Arial" w:cs="Arial"/>
                <w:lang w:val="es-ES_tradnl"/>
              </w:rPr>
              <w:t xml:space="preserve">Ciudad de </w:t>
            </w:r>
            <w:r w:rsidRPr="00CE288F">
              <w:rPr>
                <w:rFonts w:ascii="Arial" w:hAnsi="Arial" w:cs="Arial"/>
                <w:lang w:val="es-ES_tradnl"/>
              </w:rPr>
              <w:t>México.</w:t>
            </w:r>
            <w:bookmarkEnd w:id="19"/>
            <w:bookmarkEnd w:id="20"/>
            <w:bookmarkEnd w:id="21"/>
            <w:bookmarkEnd w:id="22"/>
            <w:bookmarkEnd w:id="23"/>
          </w:p>
          <w:p w:rsidR="00052751" w:rsidRPr="00CE288F" w:rsidRDefault="00052751" w:rsidP="005F4AD4">
            <w:pPr>
              <w:jc w:val="both"/>
              <w:rPr>
                <w:rFonts w:ascii="Arial" w:hAnsi="Arial" w:cs="Arial"/>
                <w:lang w:val="es-ES_tradnl"/>
              </w:rPr>
            </w:pPr>
          </w:p>
        </w:tc>
      </w:tr>
      <w:tr w:rsidR="00CE288F" w:rsidRPr="00CE288F" w:rsidTr="00483E19">
        <w:trPr>
          <w:trHeight w:val="77"/>
        </w:trPr>
        <w:tc>
          <w:tcPr>
            <w:tcW w:w="2689" w:type="dxa"/>
            <w:tcBorders>
              <w:top w:val="single" w:sz="4" w:space="0" w:color="FFFFFF" w:themeColor="background1"/>
              <w:left w:val="single" w:sz="4" w:space="0" w:color="FFFFFF"/>
              <w:bottom w:val="single" w:sz="4" w:space="0" w:color="FFFFFF" w:themeColor="background1"/>
              <w:right w:val="single" w:sz="4" w:space="0" w:color="FFFFFF" w:themeColor="background1"/>
            </w:tcBorders>
          </w:tcPr>
          <w:p w:rsidR="001344F1" w:rsidRPr="00CE288F" w:rsidRDefault="001344F1" w:rsidP="005F4AD4">
            <w:pPr>
              <w:jc w:val="both"/>
              <w:rPr>
                <w:rFonts w:ascii="Arial" w:hAnsi="Arial" w:cs="Arial"/>
                <w:b/>
                <w:lang w:val="es-ES_tradnl"/>
              </w:rPr>
            </w:pPr>
            <w:r w:rsidRPr="00CE288F">
              <w:rPr>
                <w:rFonts w:ascii="Arial" w:hAnsi="Arial" w:cs="Arial"/>
                <w:b/>
                <w:lang w:val="es-ES_tradnl"/>
              </w:rPr>
              <w:t>Área técnica</w:t>
            </w:r>
            <w:r w:rsidR="00052751" w:rsidRPr="00CE288F">
              <w:rPr>
                <w:rFonts w:ascii="Arial" w:hAnsi="Arial" w:cs="Arial"/>
                <w:b/>
                <w:lang w:val="es-ES_tradnl"/>
              </w:rPr>
              <w:t>:</w:t>
            </w:r>
          </w:p>
          <w:p w:rsidR="00410B3D" w:rsidRPr="00CE288F" w:rsidRDefault="00410B3D" w:rsidP="005F4AD4">
            <w:pPr>
              <w:jc w:val="both"/>
              <w:rPr>
                <w:rFonts w:ascii="Arial" w:hAnsi="Arial" w:cs="Arial"/>
                <w:b/>
                <w:lang w:val="es-ES_tradnl"/>
              </w:rPr>
            </w:pPr>
            <w:r w:rsidRPr="00CE288F">
              <w:rPr>
                <w:rFonts w:ascii="Arial" w:hAnsi="Arial" w:cs="Arial"/>
                <w:b/>
                <w:lang w:val="es-ES_tradnl"/>
              </w:rPr>
              <w:t>Área requirente</w:t>
            </w: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344F1" w:rsidRPr="00CE288F" w:rsidRDefault="001344F1" w:rsidP="005F4AD4">
            <w:pPr>
              <w:jc w:val="both"/>
              <w:rPr>
                <w:rFonts w:ascii="Arial" w:hAnsi="Arial" w:cs="Arial"/>
                <w:lang w:val="es-ES_tradnl"/>
              </w:rPr>
            </w:pPr>
            <w:r w:rsidRPr="00CE288F">
              <w:rPr>
                <w:rFonts w:ascii="Arial" w:hAnsi="Arial" w:cs="Arial"/>
                <w:lang w:val="es-ES_tradnl"/>
              </w:rPr>
              <w:t xml:space="preserve">Coordinación </w:t>
            </w:r>
            <w:r w:rsidR="00056BC2" w:rsidRPr="00CE288F">
              <w:rPr>
                <w:rFonts w:ascii="Arial" w:hAnsi="Arial" w:cs="Arial"/>
                <w:lang w:val="es-ES_tradnl"/>
              </w:rPr>
              <w:t>Técnica de Seguridad y Resguardo de Inmuebles</w:t>
            </w:r>
            <w:r w:rsidR="00410B3D" w:rsidRPr="00CE288F">
              <w:rPr>
                <w:rFonts w:ascii="Arial" w:hAnsi="Arial" w:cs="Arial"/>
                <w:lang w:val="es-ES_tradnl"/>
              </w:rPr>
              <w:t>.</w:t>
            </w:r>
          </w:p>
          <w:p w:rsidR="00410B3D" w:rsidRPr="00CE288F" w:rsidRDefault="00410B3D" w:rsidP="005F4AD4">
            <w:pPr>
              <w:jc w:val="both"/>
              <w:rPr>
                <w:rFonts w:ascii="Arial" w:hAnsi="Arial" w:cs="Arial"/>
                <w:lang w:val="es-ES_tradnl"/>
              </w:rPr>
            </w:pPr>
            <w:r w:rsidRPr="00CE288F">
              <w:rPr>
                <w:rFonts w:ascii="Arial" w:hAnsi="Arial" w:cs="Arial"/>
                <w:lang w:val="es-ES_tradnl"/>
              </w:rPr>
              <w:t>Coordinación de Conservación y Servicios Generales.</w:t>
            </w:r>
          </w:p>
        </w:tc>
      </w:tr>
      <w:tr w:rsidR="00CE288F" w:rsidRPr="00CE288F" w:rsidTr="00483E19">
        <w:trPr>
          <w:trHeight w:val="77"/>
        </w:trPr>
        <w:tc>
          <w:tcPr>
            <w:tcW w:w="2689" w:type="dxa"/>
            <w:tcBorders>
              <w:top w:val="single" w:sz="4" w:space="0" w:color="FFFFFF" w:themeColor="background1"/>
              <w:left w:val="single" w:sz="4" w:space="0" w:color="FFFFFF"/>
              <w:bottom w:val="single" w:sz="4" w:space="0" w:color="FFFFFF"/>
              <w:right w:val="single" w:sz="4" w:space="0" w:color="FFFFFF" w:themeColor="background1"/>
            </w:tcBorders>
          </w:tcPr>
          <w:p w:rsidR="001344F1" w:rsidRPr="00CE288F" w:rsidRDefault="001344F1" w:rsidP="009A4B3D">
            <w:pPr>
              <w:jc w:val="both"/>
              <w:rPr>
                <w:rFonts w:ascii="Arial" w:hAnsi="Arial" w:cs="Arial"/>
                <w:b/>
                <w:lang w:val="es-ES_tradnl"/>
              </w:rPr>
            </w:pPr>
          </w:p>
        </w:tc>
        <w:tc>
          <w:tcPr>
            <w:tcW w:w="679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1344F1" w:rsidRPr="00CE288F" w:rsidRDefault="001344F1" w:rsidP="009A4B3D">
            <w:pPr>
              <w:jc w:val="both"/>
              <w:rPr>
                <w:rFonts w:ascii="Arial" w:hAnsi="Arial" w:cs="Arial"/>
                <w:lang w:val="es-ES_tradnl"/>
              </w:rPr>
            </w:pPr>
          </w:p>
        </w:tc>
      </w:tr>
    </w:tbl>
    <w:p w:rsidR="000C5DA3" w:rsidRPr="00CE288F" w:rsidRDefault="0044384D" w:rsidP="004A4905">
      <w:pPr>
        <w:pStyle w:val="Ttulo2"/>
      </w:pPr>
      <w:bookmarkStart w:id="24" w:name="_Toc367205734"/>
      <w:bookmarkStart w:id="25" w:name="_Toc499906381"/>
      <w:r w:rsidRPr="00CE288F">
        <w:t>1.2</w:t>
      </w:r>
      <w:r w:rsidR="00640F23" w:rsidRPr="00CE288F">
        <w:t>.-</w:t>
      </w:r>
      <w:r w:rsidR="00425446" w:rsidRPr="00CE288F">
        <w:t xml:space="preserve"> </w:t>
      </w:r>
      <w:r w:rsidR="000C5DA3" w:rsidRPr="00CE288F">
        <w:t xml:space="preserve">Medio y carácter de </w:t>
      </w:r>
      <w:r w:rsidR="00466187" w:rsidRPr="00CE288F">
        <w:t xml:space="preserve">la </w:t>
      </w:r>
      <w:bookmarkEnd w:id="24"/>
      <w:r w:rsidR="005F4AD4" w:rsidRPr="00CE288F">
        <w:rPr>
          <w:rFonts w:cs="Arial"/>
          <w:bCs/>
          <w:lang w:eastAsia="es-MX"/>
        </w:rPr>
        <w:t>Invitación a cuando menos Tres Personas</w:t>
      </w:r>
      <w:r w:rsidR="00B24860" w:rsidRPr="00CE288F">
        <w:t>:</w:t>
      </w:r>
      <w:bookmarkEnd w:id="25"/>
    </w:p>
    <w:p w:rsidR="0080139D" w:rsidRPr="00CE288F" w:rsidRDefault="0080139D" w:rsidP="00483E19">
      <w:pPr>
        <w:tabs>
          <w:tab w:val="left" w:leader="hyphen" w:pos="15026"/>
        </w:tabs>
        <w:suppressAutoHyphens/>
        <w:ind w:right="-1"/>
        <w:jc w:val="both"/>
        <w:rPr>
          <w:rFonts w:ascii="Arial" w:eastAsia="Times New Roman" w:hAnsi="Arial" w:cs="Arial"/>
          <w:sz w:val="20"/>
          <w:szCs w:val="20"/>
          <w:lang w:val="es-ES_tradnl" w:eastAsia="es-MX"/>
        </w:rPr>
      </w:pPr>
      <w:r w:rsidRPr="00CE288F">
        <w:rPr>
          <w:rFonts w:ascii="Arial" w:eastAsia="Times New Roman" w:hAnsi="Arial" w:cs="Arial"/>
          <w:sz w:val="20"/>
          <w:szCs w:val="20"/>
          <w:lang w:val="es-ES_tradnl" w:eastAsia="es-MX"/>
        </w:rPr>
        <w:t xml:space="preserve">La presente </w:t>
      </w:r>
      <w:r w:rsidR="005F4AD4" w:rsidRPr="00CE288F">
        <w:rPr>
          <w:rFonts w:ascii="Arial" w:eastAsia="Times New Roman" w:hAnsi="Arial" w:cs="Arial"/>
          <w:bCs/>
          <w:sz w:val="20"/>
          <w:szCs w:val="20"/>
          <w:lang w:eastAsia="es-MX"/>
        </w:rPr>
        <w:t>Invitación a cuando menos Tres Personas</w:t>
      </w:r>
      <w:r w:rsidRPr="00CE288F">
        <w:rPr>
          <w:rFonts w:ascii="Arial" w:eastAsia="Times New Roman" w:hAnsi="Arial" w:cs="Arial"/>
          <w:sz w:val="20"/>
          <w:szCs w:val="20"/>
          <w:lang w:val="es-ES_tradnl" w:eastAsia="es-MX"/>
        </w:rPr>
        <w:t xml:space="preserve"> conforme al medio utilizado es electrónica. Por lo cual los licitantes deberán participar únicamente a través de CompraNet de conformidad con lo dispuesto en los artículos 26 Bis fracción II de la LAASSP, 46 fracción II y 50 del RLAASSP y en el “Acuerdo por el que se establecen las disposiciones que deberán observar para la utilización del Sistema Electrónico de Información Pública Gubernamental, denominado CompraNet”, publicado en DOF el 28 de junio de 2011.</w:t>
      </w:r>
    </w:p>
    <w:p w:rsidR="0080139D" w:rsidRPr="00CE288F" w:rsidRDefault="0080139D" w:rsidP="00483E19">
      <w:pPr>
        <w:tabs>
          <w:tab w:val="left" w:leader="hyphen" w:pos="15026"/>
        </w:tabs>
        <w:suppressAutoHyphens/>
        <w:ind w:right="-1"/>
        <w:jc w:val="both"/>
        <w:rPr>
          <w:rFonts w:ascii="Arial" w:eastAsia="Times New Roman" w:hAnsi="Arial" w:cs="Arial"/>
          <w:sz w:val="20"/>
          <w:szCs w:val="20"/>
          <w:lang w:val="es-ES_tradnl" w:eastAsia="es-MX"/>
        </w:rPr>
      </w:pPr>
      <w:r w:rsidRPr="00CE288F">
        <w:rPr>
          <w:rFonts w:ascii="Arial" w:eastAsia="Times New Roman" w:hAnsi="Arial" w:cs="Arial"/>
          <w:sz w:val="20"/>
          <w:szCs w:val="20"/>
          <w:lang w:val="es-ES_tradnl" w:eastAsia="es-MX"/>
        </w:rPr>
        <w:t xml:space="preserve">El tipo y carácter del presente procedimiento de contratación es por medio de: </w:t>
      </w:r>
      <w:r w:rsidR="005F4AD4" w:rsidRPr="00CE288F">
        <w:rPr>
          <w:rFonts w:ascii="Arial" w:eastAsia="Times New Roman" w:hAnsi="Arial" w:cs="Arial"/>
          <w:bCs/>
          <w:sz w:val="20"/>
          <w:szCs w:val="20"/>
          <w:lang w:eastAsia="es-MX"/>
        </w:rPr>
        <w:t>Invitación a cuando menos Tres Personas</w:t>
      </w:r>
      <w:r w:rsidRPr="00CE288F">
        <w:rPr>
          <w:rFonts w:ascii="Arial" w:eastAsia="Times New Roman" w:hAnsi="Arial" w:cs="Arial"/>
          <w:sz w:val="20"/>
          <w:szCs w:val="20"/>
          <w:lang w:val="es-ES_tradnl" w:eastAsia="es-MX"/>
        </w:rPr>
        <w:t xml:space="preserve"> Internacional Electrónica, bajo la cobertura de los Tratados de Libre Comercio suscritos por los Estados Unidos Mexicanos, que incluyen el capítulo de compras del sector público.</w:t>
      </w:r>
    </w:p>
    <w:p w:rsidR="0080139D" w:rsidRPr="00CE288F" w:rsidRDefault="0080139D" w:rsidP="00483E19">
      <w:pPr>
        <w:ind w:right="-1"/>
        <w:jc w:val="both"/>
        <w:rPr>
          <w:rFonts w:ascii="Arial" w:eastAsia="Times New Roman" w:hAnsi="Arial" w:cs="Arial"/>
          <w:sz w:val="20"/>
          <w:szCs w:val="20"/>
          <w:lang w:val="es-ES_tradnl" w:eastAsia="es-MX"/>
        </w:rPr>
      </w:pPr>
      <w:r w:rsidRPr="00CE288F">
        <w:rPr>
          <w:rFonts w:ascii="Arial" w:eastAsia="Times New Roman" w:hAnsi="Arial" w:cs="Arial"/>
          <w:sz w:val="20"/>
          <w:szCs w:val="20"/>
          <w:lang w:val="es-ES_tradnl" w:eastAsia="es-MX"/>
        </w:rPr>
        <w:t xml:space="preserve">De conformidad con el numeral 5.1 de las, REGLAS para la celebración de licitaciones públicas internacionales bajo la cobertura de tratados de libre comercio suscritos por los Estados Unidos Mexicanos. Se comunica que los tratados que se seleccionan para participar en la presente </w:t>
      </w:r>
      <w:r w:rsidR="005F4AD4" w:rsidRPr="00CE288F">
        <w:rPr>
          <w:rFonts w:ascii="Arial" w:eastAsia="Times New Roman" w:hAnsi="Arial" w:cs="Arial"/>
          <w:bCs/>
          <w:sz w:val="20"/>
          <w:szCs w:val="20"/>
          <w:lang w:eastAsia="es-MX"/>
        </w:rPr>
        <w:t>Invitación a cuando menos Tres Personas</w:t>
      </w:r>
      <w:r w:rsidRPr="00CE288F">
        <w:rPr>
          <w:rFonts w:ascii="Arial" w:eastAsia="Times New Roman" w:hAnsi="Arial" w:cs="Arial"/>
          <w:sz w:val="20"/>
          <w:szCs w:val="20"/>
          <w:lang w:val="es-ES_tradnl" w:eastAsia="es-MX"/>
        </w:rPr>
        <w:t xml:space="preserve"> internacional, son el: “Tratado de Libre Comercio de América del Norte (TLCAN) y el Protocolo Adicional al Acuerdo Marco de la Alianza del Pacífico.</w:t>
      </w:r>
    </w:p>
    <w:p w:rsidR="00410B3D" w:rsidRPr="00CE288F" w:rsidRDefault="0080139D" w:rsidP="00483E19">
      <w:pPr>
        <w:spacing w:after="0" w:line="240" w:lineRule="auto"/>
        <w:ind w:right="-1"/>
        <w:jc w:val="both"/>
        <w:rPr>
          <w:rFonts w:ascii="Arial" w:eastAsia="Times New Roman" w:hAnsi="Arial" w:cs="Arial"/>
          <w:sz w:val="20"/>
          <w:szCs w:val="20"/>
          <w:lang w:val="es-ES_tradnl" w:eastAsia="es-MX"/>
        </w:rPr>
      </w:pPr>
      <w:r w:rsidRPr="00CE288F">
        <w:rPr>
          <w:rFonts w:ascii="Arial" w:eastAsia="Times New Roman" w:hAnsi="Arial" w:cs="Arial"/>
          <w:sz w:val="20"/>
          <w:szCs w:val="20"/>
          <w:lang w:val="es-ES_tradnl" w:eastAsia="es-MX"/>
        </w:rPr>
        <w:t>Asimismo, de conformidad con el numeral 5.3 de la Reglas mencionadas, sólo podrán participar licitantes mexicanos y extranjeros cuya nacionalidad sea de alguno de los países socios en los tratados señalados.</w:t>
      </w:r>
    </w:p>
    <w:p w:rsidR="004A4905" w:rsidRPr="00CE288F" w:rsidRDefault="004A4905" w:rsidP="004A4905">
      <w:pPr>
        <w:pStyle w:val="Cuadrculamedia21"/>
      </w:pPr>
      <w:bookmarkStart w:id="26" w:name="_Toc367205737"/>
    </w:p>
    <w:p w:rsidR="006B29D8" w:rsidRPr="00CE288F" w:rsidRDefault="0044384D" w:rsidP="004A4905">
      <w:pPr>
        <w:pStyle w:val="Ttulo2"/>
      </w:pPr>
      <w:bookmarkStart w:id="27" w:name="_Toc499906382"/>
      <w:r w:rsidRPr="00CE288F">
        <w:t>1.3</w:t>
      </w:r>
      <w:r w:rsidR="00640F23" w:rsidRPr="00CE288F">
        <w:t>.-</w:t>
      </w:r>
      <w:r w:rsidRPr="00CE288F">
        <w:t xml:space="preserve"> </w:t>
      </w:r>
      <w:r w:rsidR="006B29D8" w:rsidRPr="00CE288F">
        <w:t>Número de identificación de</w:t>
      </w:r>
      <w:r w:rsidR="006F70EA" w:rsidRPr="00CE288F">
        <w:t xml:space="preserve"> </w:t>
      </w:r>
      <w:r w:rsidR="00C678E7" w:rsidRPr="00CE288F">
        <w:t>l</w:t>
      </w:r>
      <w:r w:rsidR="006F70EA" w:rsidRPr="00CE288F">
        <w:t>a</w:t>
      </w:r>
      <w:r w:rsidR="006B29D8" w:rsidRPr="00CE288F">
        <w:t xml:space="preserve"> </w:t>
      </w:r>
      <w:r w:rsidR="00C678E7" w:rsidRPr="00CE288F">
        <w:t xml:space="preserve">convocatoria para </w:t>
      </w:r>
      <w:r w:rsidR="006B29D8" w:rsidRPr="00CE288F">
        <w:t xml:space="preserve">la </w:t>
      </w:r>
      <w:r w:rsidR="001F02AC" w:rsidRPr="00CE288F">
        <w:t>invitación a cuando menos tres personas</w:t>
      </w:r>
      <w:r w:rsidR="006B29D8" w:rsidRPr="00CE288F">
        <w:t xml:space="preserve"> asignado por CompraNet.</w:t>
      </w:r>
      <w:bookmarkEnd w:id="27"/>
      <w:r w:rsidR="006B29D8" w:rsidRPr="00CE288F">
        <w:t xml:space="preserve"> </w:t>
      </w:r>
    </w:p>
    <w:p w:rsidR="00B02A40" w:rsidRPr="00CE288F" w:rsidRDefault="00611095" w:rsidP="00F0161F">
      <w:pPr>
        <w:spacing w:after="0" w:line="240" w:lineRule="auto"/>
        <w:ind w:left="-284" w:right="-141"/>
        <w:jc w:val="center"/>
        <w:rPr>
          <w:rFonts w:ascii="Arial" w:hAnsi="Arial" w:cs="Arial"/>
          <w:b/>
          <w:sz w:val="24"/>
          <w:szCs w:val="24"/>
          <w:lang w:val="es-ES_tradnl"/>
        </w:rPr>
      </w:pPr>
      <w:r w:rsidRPr="00CE288F">
        <w:rPr>
          <w:rFonts w:ascii="Arial" w:hAnsi="Arial" w:cs="Arial"/>
          <w:b/>
          <w:sz w:val="24"/>
          <w:szCs w:val="24"/>
          <w:lang w:val="es-ES"/>
        </w:rPr>
        <w:t>IA-019GYR019-E250-2017</w:t>
      </w:r>
    </w:p>
    <w:p w:rsidR="00483E19" w:rsidRPr="00CE288F" w:rsidRDefault="00483E19" w:rsidP="00F0161F">
      <w:pPr>
        <w:spacing w:after="0" w:line="240" w:lineRule="auto"/>
        <w:ind w:left="-284" w:right="-141"/>
        <w:jc w:val="center"/>
        <w:rPr>
          <w:rFonts w:ascii="Arial" w:hAnsi="Arial" w:cs="Arial"/>
          <w:b/>
          <w:sz w:val="24"/>
          <w:szCs w:val="24"/>
          <w:lang w:val="es-ES_tradnl"/>
        </w:rPr>
      </w:pPr>
    </w:p>
    <w:p w:rsidR="002E34A4" w:rsidRPr="00CE288F" w:rsidRDefault="004958E4" w:rsidP="004A4905">
      <w:pPr>
        <w:pStyle w:val="Ttulo2"/>
      </w:pPr>
      <w:bookmarkStart w:id="28" w:name="_Toc499906383"/>
      <w:r w:rsidRPr="00CE288F">
        <w:t>1.4</w:t>
      </w:r>
      <w:r w:rsidR="00640F23" w:rsidRPr="00CE288F">
        <w:t>.-</w:t>
      </w:r>
      <w:r w:rsidRPr="00CE288F">
        <w:t xml:space="preserve"> </w:t>
      </w:r>
      <w:r w:rsidR="0019394D" w:rsidRPr="00CE288F">
        <w:t xml:space="preserve">Indicación </w:t>
      </w:r>
      <w:r w:rsidR="00861D34" w:rsidRPr="00CE288F">
        <w:t>de los e</w:t>
      </w:r>
      <w:r w:rsidR="00E26D83" w:rsidRPr="00CE288F">
        <w:t xml:space="preserve">jercicios </w:t>
      </w:r>
      <w:r w:rsidR="00861D34" w:rsidRPr="00CE288F">
        <w:t>f</w:t>
      </w:r>
      <w:r w:rsidR="00E26D83" w:rsidRPr="00CE288F">
        <w:t xml:space="preserve">iscales para la </w:t>
      </w:r>
      <w:r w:rsidR="00861D34" w:rsidRPr="00CE288F">
        <w:t>c</w:t>
      </w:r>
      <w:r w:rsidR="0019394D" w:rsidRPr="00CE288F">
        <w:t>ontratación</w:t>
      </w:r>
      <w:r w:rsidR="001E29B9" w:rsidRPr="00CE288F">
        <w:t>.</w:t>
      </w:r>
      <w:bookmarkEnd w:id="28"/>
    </w:p>
    <w:p w:rsidR="00302D6E" w:rsidRPr="00CE288F" w:rsidRDefault="00302D6E" w:rsidP="009A4B3D">
      <w:pPr>
        <w:suppressAutoHyphens/>
        <w:spacing w:after="0" w:line="240" w:lineRule="auto"/>
        <w:ind w:left="-284" w:right="-141"/>
        <w:jc w:val="both"/>
        <w:rPr>
          <w:rFonts w:ascii="Arial" w:hAnsi="Arial" w:cs="Arial"/>
          <w:sz w:val="20"/>
          <w:szCs w:val="20"/>
          <w:lang w:val="es-ES"/>
        </w:rPr>
      </w:pPr>
    </w:p>
    <w:p w:rsidR="00CE3738" w:rsidRPr="00CE288F" w:rsidRDefault="00FC7E0E" w:rsidP="00483E19">
      <w:pPr>
        <w:suppressAutoHyphens/>
        <w:spacing w:after="0" w:line="240" w:lineRule="auto"/>
        <w:ind w:left="-284" w:right="-284"/>
        <w:jc w:val="both"/>
        <w:rPr>
          <w:rFonts w:ascii="Arial" w:hAnsi="Arial" w:cs="Arial"/>
          <w:sz w:val="20"/>
          <w:szCs w:val="20"/>
          <w:lang w:val="es-ES_tradnl"/>
        </w:rPr>
      </w:pPr>
      <w:r w:rsidRPr="00CE288F">
        <w:rPr>
          <w:rFonts w:ascii="Arial" w:hAnsi="Arial" w:cs="Arial"/>
          <w:sz w:val="20"/>
          <w:szCs w:val="20"/>
          <w:lang w:val="es-ES_tradnl"/>
        </w:rPr>
        <w:t xml:space="preserve">La presente contratación es </w:t>
      </w:r>
      <w:r w:rsidR="00193FEF" w:rsidRPr="00CE288F">
        <w:rPr>
          <w:rFonts w:ascii="Arial" w:hAnsi="Arial" w:cs="Arial"/>
          <w:sz w:val="20"/>
          <w:szCs w:val="20"/>
          <w:lang w:val="es-ES_tradnl"/>
        </w:rPr>
        <w:t xml:space="preserve">plurianual </w:t>
      </w:r>
      <w:r w:rsidRPr="00CE288F">
        <w:rPr>
          <w:rFonts w:ascii="Arial" w:hAnsi="Arial" w:cs="Arial"/>
          <w:sz w:val="20"/>
          <w:szCs w:val="20"/>
          <w:lang w:val="es-ES_tradnl"/>
        </w:rPr>
        <w:t xml:space="preserve">e implicará </w:t>
      </w:r>
      <w:r w:rsidR="00193FEF" w:rsidRPr="00CE288F">
        <w:rPr>
          <w:rFonts w:ascii="Arial" w:hAnsi="Arial" w:cs="Arial"/>
          <w:sz w:val="20"/>
          <w:szCs w:val="20"/>
          <w:lang w:val="es-ES_tradnl"/>
        </w:rPr>
        <w:t xml:space="preserve">los </w:t>
      </w:r>
      <w:r w:rsidRPr="00CE288F">
        <w:rPr>
          <w:rFonts w:ascii="Arial" w:hAnsi="Arial" w:cs="Arial"/>
          <w:sz w:val="20"/>
          <w:szCs w:val="20"/>
          <w:lang w:val="es-ES_tradnl"/>
        </w:rPr>
        <w:t>ejercicio</w:t>
      </w:r>
      <w:r w:rsidR="00193FEF" w:rsidRPr="00CE288F">
        <w:rPr>
          <w:rFonts w:ascii="Arial" w:hAnsi="Arial" w:cs="Arial"/>
          <w:sz w:val="20"/>
          <w:szCs w:val="20"/>
          <w:lang w:val="es-ES_tradnl"/>
        </w:rPr>
        <w:t>s</w:t>
      </w:r>
      <w:r w:rsidRPr="00CE288F">
        <w:rPr>
          <w:rFonts w:ascii="Arial" w:hAnsi="Arial" w:cs="Arial"/>
          <w:sz w:val="20"/>
          <w:szCs w:val="20"/>
          <w:lang w:val="es-ES_tradnl"/>
        </w:rPr>
        <w:t xml:space="preserve"> fiscal</w:t>
      </w:r>
      <w:r w:rsidR="00193FEF" w:rsidRPr="00CE288F">
        <w:rPr>
          <w:rFonts w:ascii="Arial" w:hAnsi="Arial" w:cs="Arial"/>
          <w:sz w:val="20"/>
          <w:szCs w:val="20"/>
          <w:lang w:val="es-ES_tradnl"/>
        </w:rPr>
        <w:t>es</w:t>
      </w:r>
      <w:r w:rsidR="00B02A40" w:rsidRPr="00CE288F">
        <w:rPr>
          <w:rFonts w:ascii="Arial" w:hAnsi="Arial" w:cs="Arial"/>
          <w:sz w:val="20"/>
          <w:szCs w:val="20"/>
          <w:lang w:val="es-ES_tradnl"/>
        </w:rPr>
        <w:t xml:space="preserve"> del 201</w:t>
      </w:r>
      <w:r w:rsidR="00193FEF" w:rsidRPr="00CE288F">
        <w:rPr>
          <w:rFonts w:ascii="Arial" w:hAnsi="Arial" w:cs="Arial"/>
          <w:sz w:val="20"/>
          <w:szCs w:val="20"/>
          <w:lang w:val="es-ES_tradnl"/>
        </w:rPr>
        <w:t>7 al 2020</w:t>
      </w:r>
      <w:r w:rsidRPr="00CE288F">
        <w:rPr>
          <w:rFonts w:ascii="Arial" w:hAnsi="Arial" w:cs="Arial"/>
          <w:sz w:val="20"/>
          <w:szCs w:val="20"/>
          <w:lang w:val="es-ES_tradnl"/>
        </w:rPr>
        <w:t>.</w:t>
      </w:r>
      <w:r w:rsidR="00902C70" w:rsidRPr="00CE288F">
        <w:rPr>
          <w:rFonts w:ascii="Arial" w:hAnsi="Arial" w:cs="Arial"/>
          <w:sz w:val="20"/>
          <w:szCs w:val="20"/>
          <w:lang w:val="es-ES_tradnl"/>
        </w:rPr>
        <w:t xml:space="preserve"> </w:t>
      </w:r>
      <w:r w:rsidR="001066D3" w:rsidRPr="00CE288F">
        <w:rPr>
          <w:rFonts w:ascii="Arial" w:hAnsi="Arial" w:cs="Arial"/>
          <w:sz w:val="20"/>
          <w:szCs w:val="20"/>
          <w:lang w:val="es-ES_tradnl"/>
        </w:rPr>
        <w:t>Dicho contrato será abierto.</w:t>
      </w:r>
    </w:p>
    <w:p w:rsidR="00557281" w:rsidRPr="00CE288F" w:rsidRDefault="00557281" w:rsidP="00557281">
      <w:pPr>
        <w:suppressAutoHyphens/>
        <w:spacing w:after="0" w:line="240" w:lineRule="auto"/>
        <w:ind w:right="-1"/>
        <w:jc w:val="both"/>
        <w:rPr>
          <w:rFonts w:ascii="Arial" w:hAnsi="Arial" w:cs="Arial"/>
          <w:sz w:val="20"/>
          <w:szCs w:val="20"/>
          <w:lang w:val="es-ES_tradnl"/>
        </w:rPr>
      </w:pPr>
    </w:p>
    <w:p w:rsidR="00557281" w:rsidRPr="00CE288F" w:rsidRDefault="00557281" w:rsidP="00557281">
      <w:pPr>
        <w:suppressAutoHyphens/>
        <w:spacing w:after="0" w:line="240" w:lineRule="auto"/>
        <w:ind w:left="-284" w:right="-1"/>
        <w:jc w:val="both"/>
        <w:rPr>
          <w:rFonts w:ascii="Arial" w:eastAsia="Times New Roman" w:hAnsi="Arial" w:cs="Arial"/>
          <w:bCs/>
          <w:noProof w:val="0"/>
          <w:sz w:val="20"/>
          <w:szCs w:val="20"/>
          <w:lang w:val="es-ES" w:eastAsia="es-MX"/>
        </w:rPr>
      </w:pPr>
      <w:r w:rsidRPr="00CE288F">
        <w:rPr>
          <w:rFonts w:ascii="Arial" w:eastAsia="Times New Roman" w:hAnsi="Arial" w:cs="Arial"/>
          <w:bCs/>
          <w:noProof w:val="0"/>
          <w:sz w:val="20"/>
          <w:szCs w:val="20"/>
          <w:lang w:val="es-ES" w:eastAsia="es-MX"/>
        </w:rPr>
        <w:t>El plazo para la prestación del servicio iniciará a partir de las 00:01 horas del día 28 de diciembre de 2017 concluyendo a las 00:00 horas del 27 de diciembre del 2020.</w:t>
      </w:r>
    </w:p>
    <w:p w:rsidR="00557281" w:rsidRPr="00CE288F" w:rsidRDefault="00557281" w:rsidP="00557281">
      <w:pPr>
        <w:suppressAutoHyphens/>
        <w:spacing w:after="0" w:line="240" w:lineRule="auto"/>
        <w:ind w:left="-284" w:right="-1"/>
        <w:jc w:val="both"/>
        <w:rPr>
          <w:rFonts w:ascii="Arial" w:eastAsia="Times New Roman" w:hAnsi="Arial" w:cs="Arial"/>
          <w:noProof w:val="0"/>
          <w:sz w:val="20"/>
          <w:szCs w:val="20"/>
          <w:lang w:val="es-ES_tradnl" w:eastAsia="ar-SA"/>
        </w:rPr>
      </w:pPr>
    </w:p>
    <w:p w:rsidR="00557281" w:rsidRPr="00CE288F" w:rsidRDefault="00557281" w:rsidP="00557281">
      <w:pPr>
        <w:suppressAutoHyphens/>
        <w:spacing w:after="0" w:line="240" w:lineRule="auto"/>
        <w:ind w:left="-284" w:right="-1"/>
        <w:jc w:val="both"/>
        <w:rPr>
          <w:rFonts w:ascii="Arial" w:eastAsia="Times New Roman" w:hAnsi="Arial" w:cs="Arial"/>
          <w:bCs/>
          <w:noProof w:val="0"/>
          <w:sz w:val="20"/>
          <w:szCs w:val="20"/>
          <w:lang w:val="es-ES" w:eastAsia="es-MX"/>
        </w:rPr>
      </w:pPr>
      <w:r w:rsidRPr="00CE288F">
        <w:rPr>
          <w:rFonts w:ascii="Arial" w:eastAsia="Times New Roman" w:hAnsi="Arial" w:cs="Arial"/>
          <w:bCs/>
          <w:noProof w:val="0"/>
          <w:sz w:val="20"/>
          <w:szCs w:val="20"/>
          <w:lang w:val="es-ES" w:eastAsia="es-MX"/>
        </w:rPr>
        <w:t>El Acta Circunstanciada de la entrega iniciará a las 19:00 horas del día 27 de diciembre de 2017, y concluirá para el inicio del contrato a las 00:00 horas del 28 de diciembre de 2017.</w:t>
      </w:r>
    </w:p>
    <w:p w:rsidR="00557281" w:rsidRPr="00CE288F" w:rsidRDefault="00557281" w:rsidP="00483E19">
      <w:pPr>
        <w:suppressAutoHyphens/>
        <w:spacing w:after="0" w:line="240" w:lineRule="auto"/>
        <w:ind w:left="-284" w:right="-284"/>
        <w:jc w:val="both"/>
        <w:rPr>
          <w:rFonts w:ascii="Arial" w:hAnsi="Arial" w:cs="Arial"/>
          <w:sz w:val="20"/>
          <w:szCs w:val="20"/>
          <w:lang w:val="es-ES"/>
        </w:rPr>
      </w:pPr>
    </w:p>
    <w:p w:rsidR="000C5DA3" w:rsidRPr="00CE288F" w:rsidRDefault="004958E4" w:rsidP="004A4905">
      <w:pPr>
        <w:pStyle w:val="Ttulo2"/>
      </w:pPr>
      <w:bookmarkStart w:id="29" w:name="_Toc499906384"/>
      <w:r w:rsidRPr="00CE288F">
        <w:t>1.5</w:t>
      </w:r>
      <w:r w:rsidR="00640F23" w:rsidRPr="00CE288F">
        <w:t>.-</w:t>
      </w:r>
      <w:r w:rsidRPr="00CE288F">
        <w:t xml:space="preserve"> </w:t>
      </w:r>
      <w:r w:rsidR="000C5DA3" w:rsidRPr="00CE288F">
        <w:t>Idioma en que se deberán presentar las propuestas, los anexos legales, administrativos y técnicos, así como en su caso los folletos que se acompañen</w:t>
      </w:r>
      <w:r w:rsidR="008A3591" w:rsidRPr="00CE288F">
        <w:t>.</w:t>
      </w:r>
      <w:bookmarkEnd w:id="26"/>
      <w:bookmarkEnd w:id="29"/>
    </w:p>
    <w:p w:rsidR="00FC7E0E" w:rsidRPr="00CE288F" w:rsidRDefault="00FC7E0E" w:rsidP="00483E19">
      <w:pPr>
        <w:spacing w:after="0" w:line="240" w:lineRule="auto"/>
        <w:ind w:left="-284" w:right="-284"/>
        <w:jc w:val="both"/>
        <w:rPr>
          <w:rFonts w:ascii="Arial" w:hAnsi="Arial" w:cs="Arial"/>
          <w:sz w:val="20"/>
          <w:szCs w:val="20"/>
          <w:lang w:val="es-ES_tradnl"/>
        </w:rPr>
      </w:pPr>
      <w:r w:rsidRPr="00CE288F">
        <w:rPr>
          <w:rFonts w:ascii="Arial" w:hAnsi="Arial" w:cs="Arial"/>
          <w:sz w:val="20"/>
          <w:szCs w:val="20"/>
          <w:lang w:val="es-ES_tradnl"/>
        </w:rPr>
        <w:t>Las proposiciones deberá</w:t>
      </w:r>
      <w:r w:rsidR="00B02A40" w:rsidRPr="00CE288F">
        <w:rPr>
          <w:rFonts w:ascii="Arial" w:hAnsi="Arial" w:cs="Arial"/>
          <w:sz w:val="20"/>
          <w:szCs w:val="20"/>
          <w:lang w:val="es-ES_tradnl"/>
        </w:rPr>
        <w:t>n presentarse en idioma español.</w:t>
      </w:r>
    </w:p>
    <w:p w:rsidR="00052751" w:rsidRPr="00CE288F" w:rsidRDefault="00052751" w:rsidP="00483E19">
      <w:pPr>
        <w:spacing w:after="0" w:line="240" w:lineRule="auto"/>
        <w:ind w:left="-284" w:right="-284"/>
        <w:jc w:val="both"/>
        <w:rPr>
          <w:rFonts w:ascii="Arial" w:hAnsi="Arial" w:cs="Arial"/>
          <w:sz w:val="20"/>
          <w:szCs w:val="20"/>
          <w:lang w:val="es-ES_tradnl"/>
        </w:rPr>
      </w:pPr>
    </w:p>
    <w:p w:rsidR="00302D6E" w:rsidRPr="00CE288F" w:rsidRDefault="005D7378" w:rsidP="00483E19">
      <w:pPr>
        <w:spacing w:after="0" w:line="240" w:lineRule="auto"/>
        <w:ind w:left="-284" w:right="-284"/>
        <w:jc w:val="both"/>
        <w:rPr>
          <w:rFonts w:ascii="Arial" w:hAnsi="Arial" w:cs="Arial"/>
          <w:sz w:val="20"/>
          <w:szCs w:val="20"/>
          <w:lang w:val="es-ES_tradnl"/>
        </w:rPr>
      </w:pPr>
      <w:r w:rsidRPr="00CE288F">
        <w:rPr>
          <w:rFonts w:ascii="Arial" w:hAnsi="Arial" w:cs="Arial"/>
          <w:sz w:val="20"/>
          <w:szCs w:val="20"/>
          <w:lang w:val="es-ES_tradnl"/>
        </w:rPr>
        <w:t>En caso que se requier</w:t>
      </w:r>
      <w:r w:rsidR="0029273E" w:rsidRPr="00CE288F">
        <w:rPr>
          <w:rFonts w:ascii="Arial" w:hAnsi="Arial" w:cs="Arial"/>
          <w:sz w:val="20"/>
          <w:szCs w:val="20"/>
          <w:lang w:val="es-ES_tradnl"/>
        </w:rPr>
        <w:t>an anexos técnicos, folletos c</w:t>
      </w:r>
      <w:r w:rsidRPr="00CE288F">
        <w:rPr>
          <w:rFonts w:ascii="Arial" w:hAnsi="Arial" w:cs="Arial"/>
          <w:sz w:val="20"/>
          <w:szCs w:val="20"/>
          <w:lang w:val="es-ES_tradnl"/>
        </w:rPr>
        <w:t>atá</w:t>
      </w:r>
      <w:r w:rsidR="0029273E" w:rsidRPr="00CE288F">
        <w:rPr>
          <w:rFonts w:ascii="Arial" w:hAnsi="Arial" w:cs="Arial"/>
          <w:sz w:val="20"/>
          <w:szCs w:val="20"/>
          <w:lang w:val="es-ES_tradnl"/>
        </w:rPr>
        <w:t>logos, instructivos o manuales de uso, para corroborar las especificaciones, características</w:t>
      </w:r>
      <w:r w:rsidR="00D127DB" w:rsidRPr="00CE288F">
        <w:rPr>
          <w:rFonts w:ascii="Arial" w:hAnsi="Arial" w:cs="Arial"/>
          <w:sz w:val="20"/>
          <w:szCs w:val="20"/>
          <w:lang w:val="es-ES_tradnl"/>
        </w:rPr>
        <w:t xml:space="preserve">. </w:t>
      </w:r>
      <w:r w:rsidR="008B0875" w:rsidRPr="00CE288F">
        <w:rPr>
          <w:rFonts w:ascii="Arial" w:hAnsi="Arial" w:cs="Arial"/>
          <w:sz w:val="20"/>
          <w:szCs w:val="20"/>
          <w:lang w:val="es-ES_tradnl"/>
        </w:rPr>
        <w:t>accesorios</w:t>
      </w:r>
      <w:r w:rsidR="00163B5F" w:rsidRPr="00CE288F">
        <w:rPr>
          <w:rFonts w:ascii="Arial" w:hAnsi="Arial" w:cs="Arial"/>
          <w:sz w:val="20"/>
          <w:szCs w:val="20"/>
          <w:lang w:val="es-ES_tradnl"/>
        </w:rPr>
        <w:t xml:space="preserve"> y </w:t>
      </w:r>
      <w:r w:rsidR="008B0875" w:rsidRPr="00CE288F">
        <w:rPr>
          <w:rFonts w:ascii="Arial" w:hAnsi="Arial" w:cs="Arial"/>
          <w:sz w:val="20"/>
          <w:szCs w:val="20"/>
          <w:lang w:val="es-ES_tradnl"/>
        </w:rPr>
        <w:t>equip</w:t>
      </w:r>
      <w:r w:rsidR="00163B5F" w:rsidRPr="00CE288F">
        <w:rPr>
          <w:rFonts w:ascii="Arial" w:hAnsi="Arial" w:cs="Arial"/>
          <w:sz w:val="20"/>
          <w:szCs w:val="20"/>
          <w:lang w:val="es-ES_tradnl"/>
        </w:rPr>
        <w:t>os asociados a la prestación</w:t>
      </w:r>
      <w:r w:rsidR="00A176F5" w:rsidRPr="00CE288F">
        <w:rPr>
          <w:rFonts w:ascii="Arial" w:hAnsi="Arial" w:cs="Arial"/>
          <w:sz w:val="20"/>
          <w:szCs w:val="20"/>
          <w:lang w:val="es-ES_tradnl"/>
        </w:rPr>
        <w:t xml:space="preserve"> </w:t>
      </w:r>
      <w:r w:rsidR="0029273E" w:rsidRPr="00CE288F">
        <w:rPr>
          <w:rFonts w:ascii="Arial" w:hAnsi="Arial" w:cs="Arial"/>
          <w:sz w:val="20"/>
          <w:szCs w:val="20"/>
          <w:lang w:val="es-ES_tradnl"/>
        </w:rPr>
        <w:t>y calidad del servicio estos</w:t>
      </w:r>
      <w:r w:rsidRPr="00CE288F">
        <w:rPr>
          <w:rFonts w:ascii="Arial" w:hAnsi="Arial" w:cs="Arial"/>
          <w:sz w:val="20"/>
          <w:szCs w:val="20"/>
          <w:lang w:val="es-ES_tradnl"/>
        </w:rPr>
        <w:t xml:space="preserve"> deberán presentarse en su idio</w:t>
      </w:r>
      <w:r w:rsidR="0029273E" w:rsidRPr="00CE288F">
        <w:rPr>
          <w:rFonts w:ascii="Arial" w:hAnsi="Arial" w:cs="Arial"/>
          <w:sz w:val="20"/>
          <w:szCs w:val="20"/>
          <w:lang w:val="es-ES_tradnl"/>
        </w:rPr>
        <w:t>ma de origen con su traducción simple al idioma español.</w:t>
      </w:r>
    </w:p>
    <w:p w:rsidR="00056C7E" w:rsidRPr="00CE288F" w:rsidRDefault="00056C7E" w:rsidP="00483E19">
      <w:pPr>
        <w:spacing w:after="0" w:line="240" w:lineRule="auto"/>
        <w:ind w:left="-284" w:right="-284"/>
        <w:jc w:val="both"/>
        <w:rPr>
          <w:rFonts w:ascii="Arial" w:hAnsi="Arial" w:cs="Arial"/>
          <w:sz w:val="20"/>
          <w:szCs w:val="20"/>
          <w:lang w:val="es-ES_tradnl"/>
        </w:rPr>
      </w:pPr>
    </w:p>
    <w:p w:rsidR="006C4924" w:rsidRPr="00CE288F" w:rsidRDefault="004958E4" w:rsidP="004A4905">
      <w:pPr>
        <w:pStyle w:val="Ttulo2"/>
      </w:pPr>
      <w:bookmarkStart w:id="30" w:name="_Toc367205738"/>
      <w:bookmarkStart w:id="31" w:name="_Toc499906385"/>
      <w:r w:rsidRPr="00CE288F">
        <w:t>1.6</w:t>
      </w:r>
      <w:r w:rsidR="00640F23" w:rsidRPr="00CE288F">
        <w:t>.-</w:t>
      </w:r>
      <w:r w:rsidRPr="00CE288F">
        <w:t xml:space="preserve"> </w:t>
      </w:r>
      <w:r w:rsidR="000C5DA3" w:rsidRPr="00CE288F">
        <w:t>Disponibilidad presupuestaria</w:t>
      </w:r>
      <w:r w:rsidR="008A3591" w:rsidRPr="00CE288F">
        <w:t>.</w:t>
      </w:r>
      <w:bookmarkEnd w:id="30"/>
      <w:bookmarkEnd w:id="31"/>
    </w:p>
    <w:p w:rsidR="00DC2E10" w:rsidRPr="00CE288F" w:rsidRDefault="00DC2E10" w:rsidP="00DC2E10">
      <w:pPr>
        <w:spacing w:after="0" w:line="240" w:lineRule="auto"/>
        <w:rPr>
          <w:rFonts w:ascii="Arial" w:eastAsiaTheme="minorEastAsia" w:hAnsi="Arial" w:cs="Times New Roman"/>
          <w:bCs/>
          <w:noProof w:val="0"/>
          <w:sz w:val="20"/>
          <w:szCs w:val="20"/>
          <w:lang w:eastAsia="es-MX"/>
        </w:rPr>
      </w:pPr>
    </w:p>
    <w:tbl>
      <w:tblPr>
        <w:tblW w:w="51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341"/>
        <w:gridCol w:w="6243"/>
        <w:gridCol w:w="2701"/>
      </w:tblGrid>
      <w:tr w:rsidR="00CE288F" w:rsidRPr="00CE288F" w:rsidTr="00483E19">
        <w:trPr>
          <w:trHeight w:val="240"/>
          <w:tblHeader/>
        </w:trPr>
        <w:tc>
          <w:tcPr>
            <w:tcW w:w="652" w:type="pct"/>
            <w:shd w:val="clear" w:color="auto" w:fill="DBE5F1" w:themeFill="accent1" w:themeFillTint="33"/>
            <w:noWrap/>
            <w:vAlign w:val="center"/>
          </w:tcPr>
          <w:p w:rsidR="00DC2E10" w:rsidRPr="00CE288F" w:rsidRDefault="00DC2E10" w:rsidP="00DC2E10">
            <w:pPr>
              <w:spacing w:after="0" w:line="240" w:lineRule="auto"/>
              <w:rPr>
                <w:rFonts w:ascii="Arial" w:eastAsiaTheme="minorEastAsia" w:hAnsi="Arial" w:cs="Times New Roman"/>
                <w:b/>
                <w:bCs/>
                <w:noProof w:val="0"/>
                <w:sz w:val="20"/>
                <w:szCs w:val="20"/>
                <w:lang w:val="es-ES" w:eastAsia="es-MX"/>
              </w:rPr>
            </w:pPr>
            <w:r w:rsidRPr="00CE288F">
              <w:rPr>
                <w:rFonts w:ascii="Arial" w:eastAsiaTheme="minorEastAsia" w:hAnsi="Arial" w:cs="Times New Roman"/>
                <w:b/>
                <w:bCs/>
                <w:noProof w:val="0"/>
                <w:sz w:val="20"/>
                <w:szCs w:val="20"/>
                <w:lang w:val="es-ES" w:eastAsia="es-MX"/>
              </w:rPr>
              <w:t>Región / Partida</w:t>
            </w:r>
          </w:p>
        </w:tc>
        <w:tc>
          <w:tcPr>
            <w:tcW w:w="3035" w:type="pct"/>
            <w:shd w:val="clear" w:color="auto" w:fill="DBE5F1" w:themeFill="accent1" w:themeFillTint="33"/>
            <w:noWrap/>
            <w:vAlign w:val="center"/>
          </w:tcPr>
          <w:p w:rsidR="00DC2E10" w:rsidRPr="00CE288F" w:rsidRDefault="00B56905" w:rsidP="00B56905">
            <w:pPr>
              <w:spacing w:after="0" w:line="240" w:lineRule="auto"/>
              <w:jc w:val="center"/>
              <w:rPr>
                <w:rFonts w:ascii="Arial" w:eastAsiaTheme="minorEastAsia" w:hAnsi="Arial" w:cs="Times New Roman"/>
                <w:b/>
                <w:bCs/>
                <w:noProof w:val="0"/>
                <w:sz w:val="20"/>
                <w:szCs w:val="20"/>
                <w:lang w:val="es-ES" w:eastAsia="es-MX"/>
              </w:rPr>
            </w:pPr>
            <w:r w:rsidRPr="00CE288F">
              <w:rPr>
                <w:rFonts w:ascii="Arial" w:eastAsiaTheme="minorEastAsia" w:hAnsi="Arial" w:cs="Times New Roman"/>
                <w:b/>
                <w:bCs/>
                <w:noProof w:val="0"/>
                <w:sz w:val="20"/>
                <w:szCs w:val="20"/>
                <w:lang w:val="es-ES" w:eastAsia="es-MX"/>
              </w:rPr>
              <w:t>Delegación/ UMAE</w:t>
            </w:r>
          </w:p>
        </w:tc>
        <w:tc>
          <w:tcPr>
            <w:tcW w:w="1313" w:type="pct"/>
            <w:shd w:val="clear" w:color="auto" w:fill="DBE5F1" w:themeFill="accent1" w:themeFillTint="33"/>
            <w:vAlign w:val="center"/>
          </w:tcPr>
          <w:p w:rsidR="00DC2E10" w:rsidRPr="00CE288F" w:rsidRDefault="00DC2E10" w:rsidP="00DC2E10">
            <w:pPr>
              <w:spacing w:after="0" w:line="240" w:lineRule="auto"/>
              <w:jc w:val="center"/>
              <w:rPr>
                <w:rFonts w:ascii="Arial" w:eastAsiaTheme="minorEastAsia" w:hAnsi="Arial" w:cs="Times New Roman"/>
                <w:b/>
                <w:bCs/>
                <w:noProof w:val="0"/>
                <w:sz w:val="20"/>
                <w:szCs w:val="20"/>
                <w:lang w:val="es-ES" w:eastAsia="es-MX"/>
              </w:rPr>
            </w:pPr>
            <w:r w:rsidRPr="00CE288F">
              <w:rPr>
                <w:rFonts w:ascii="Arial" w:eastAsiaTheme="minorEastAsia" w:hAnsi="Arial" w:cs="Times New Roman"/>
                <w:b/>
                <w:bCs/>
                <w:noProof w:val="0"/>
                <w:sz w:val="20"/>
                <w:szCs w:val="20"/>
                <w:lang w:val="es-ES" w:eastAsia="es-MX"/>
              </w:rPr>
              <w:t>Número de Certificado de Disponibilidad Presupuestal Previo</w:t>
            </w:r>
          </w:p>
        </w:tc>
      </w:tr>
      <w:tr w:rsidR="00CE288F" w:rsidRPr="00CE288F" w:rsidTr="00483E19">
        <w:trPr>
          <w:trHeight w:val="285"/>
        </w:trPr>
        <w:tc>
          <w:tcPr>
            <w:tcW w:w="652" w:type="pct"/>
            <w:vMerge w:val="restart"/>
            <w:shd w:val="clear" w:color="000000" w:fill="FFFFFF"/>
            <w:noWrap/>
            <w:vAlign w:val="center"/>
          </w:tcPr>
          <w:p w:rsidR="00DC2E10" w:rsidRPr="00CE288F" w:rsidRDefault="00DC2E10" w:rsidP="00DC2E10">
            <w:pPr>
              <w:spacing w:after="0" w:line="240" w:lineRule="auto"/>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Noroeste Partida 5</w:t>
            </w:r>
          </w:p>
        </w:tc>
        <w:tc>
          <w:tcPr>
            <w:tcW w:w="3035" w:type="pct"/>
            <w:shd w:val="clear" w:color="000000" w:fill="FFFFFF"/>
            <w:noWrap/>
            <w:vAlign w:val="center"/>
            <w:hideMark/>
          </w:tcPr>
          <w:p w:rsidR="00DC2E10" w:rsidRPr="00CE288F" w:rsidRDefault="00DC2E10" w:rsidP="00DC2E10">
            <w:pPr>
              <w:spacing w:after="0" w:line="240" w:lineRule="auto"/>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Sonora</w:t>
            </w:r>
          </w:p>
        </w:tc>
        <w:tc>
          <w:tcPr>
            <w:tcW w:w="1313" w:type="pct"/>
            <w:shd w:val="clear" w:color="000000" w:fill="FFFFFF"/>
            <w:vAlign w:val="center"/>
          </w:tcPr>
          <w:p w:rsidR="00DC2E10" w:rsidRPr="00CE288F" w:rsidRDefault="003C416B" w:rsidP="003C416B">
            <w:pPr>
              <w:spacing w:after="0" w:line="240" w:lineRule="auto"/>
              <w:jc w:val="center"/>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0000021</w:t>
            </w:r>
            <w:r>
              <w:rPr>
                <w:rFonts w:ascii="Arial" w:eastAsiaTheme="minorEastAsia" w:hAnsi="Arial" w:cs="Times New Roman"/>
                <w:b/>
                <w:bCs/>
                <w:noProof w:val="0"/>
                <w:sz w:val="20"/>
                <w:szCs w:val="20"/>
                <w:lang w:eastAsia="es-MX"/>
              </w:rPr>
              <w:t>726</w:t>
            </w:r>
          </w:p>
        </w:tc>
      </w:tr>
      <w:tr w:rsidR="00CE288F" w:rsidRPr="00CE288F" w:rsidTr="00483E19">
        <w:trPr>
          <w:trHeight w:val="285"/>
        </w:trPr>
        <w:tc>
          <w:tcPr>
            <w:tcW w:w="652" w:type="pct"/>
            <w:vMerge/>
            <w:shd w:val="clear" w:color="000000" w:fill="FFFFFF"/>
            <w:noWrap/>
            <w:vAlign w:val="center"/>
          </w:tcPr>
          <w:p w:rsidR="00DC2E10" w:rsidRPr="00CE288F"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CE288F" w:rsidRDefault="00DC2E10" w:rsidP="00DC2E10">
            <w:pPr>
              <w:spacing w:after="0" w:line="240" w:lineRule="auto"/>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Baja California</w:t>
            </w:r>
          </w:p>
        </w:tc>
        <w:tc>
          <w:tcPr>
            <w:tcW w:w="1313" w:type="pct"/>
            <w:shd w:val="clear" w:color="000000" w:fill="FFFFFF"/>
            <w:vAlign w:val="center"/>
          </w:tcPr>
          <w:p w:rsidR="00DC2E10" w:rsidRPr="00CE288F" w:rsidRDefault="00691DD0" w:rsidP="00DC2E10">
            <w:pPr>
              <w:spacing w:after="0" w:line="240" w:lineRule="auto"/>
              <w:jc w:val="center"/>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0000019</w:t>
            </w:r>
            <w:r w:rsidR="003C416B">
              <w:rPr>
                <w:rFonts w:ascii="Arial" w:eastAsiaTheme="minorEastAsia" w:hAnsi="Arial" w:cs="Times New Roman"/>
                <w:b/>
                <w:bCs/>
                <w:noProof w:val="0"/>
                <w:sz w:val="20"/>
                <w:szCs w:val="20"/>
                <w:lang w:eastAsia="es-MX"/>
              </w:rPr>
              <w:t xml:space="preserve">638 </w:t>
            </w:r>
          </w:p>
        </w:tc>
      </w:tr>
      <w:tr w:rsidR="00CE288F" w:rsidRPr="00CE288F" w:rsidTr="00483E19">
        <w:trPr>
          <w:trHeight w:val="285"/>
        </w:trPr>
        <w:tc>
          <w:tcPr>
            <w:tcW w:w="652" w:type="pct"/>
            <w:vMerge/>
            <w:shd w:val="clear" w:color="000000" w:fill="FFFFFF"/>
            <w:noWrap/>
            <w:vAlign w:val="center"/>
          </w:tcPr>
          <w:p w:rsidR="00DC2E10" w:rsidRPr="00CE288F"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vAlign w:val="center"/>
            <w:hideMark/>
          </w:tcPr>
          <w:p w:rsidR="00DC2E10" w:rsidRPr="00CE288F" w:rsidRDefault="00DC2E10" w:rsidP="00DC2E10">
            <w:pPr>
              <w:spacing w:after="0" w:line="240" w:lineRule="auto"/>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Chihuahua</w:t>
            </w:r>
          </w:p>
        </w:tc>
        <w:tc>
          <w:tcPr>
            <w:tcW w:w="1313" w:type="pct"/>
            <w:shd w:val="clear" w:color="000000" w:fill="FFFFFF"/>
            <w:vAlign w:val="center"/>
          </w:tcPr>
          <w:p w:rsidR="00DC2E10" w:rsidRPr="00CE288F" w:rsidRDefault="003C416B" w:rsidP="003C416B">
            <w:pPr>
              <w:spacing w:after="0" w:line="240" w:lineRule="auto"/>
              <w:jc w:val="center"/>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0000021</w:t>
            </w:r>
            <w:r>
              <w:rPr>
                <w:rFonts w:ascii="Arial" w:eastAsiaTheme="minorEastAsia" w:hAnsi="Arial" w:cs="Times New Roman"/>
                <w:b/>
                <w:bCs/>
                <w:noProof w:val="0"/>
                <w:sz w:val="20"/>
                <w:szCs w:val="20"/>
                <w:lang w:eastAsia="es-MX"/>
              </w:rPr>
              <w:t>683</w:t>
            </w:r>
          </w:p>
        </w:tc>
      </w:tr>
      <w:tr w:rsidR="00CE288F" w:rsidRPr="00CE288F" w:rsidTr="00483E19">
        <w:trPr>
          <w:trHeight w:val="285"/>
        </w:trPr>
        <w:tc>
          <w:tcPr>
            <w:tcW w:w="652" w:type="pct"/>
            <w:vMerge/>
            <w:shd w:val="clear" w:color="000000" w:fill="FFFFFF"/>
            <w:noWrap/>
            <w:vAlign w:val="center"/>
          </w:tcPr>
          <w:p w:rsidR="00DC2E10" w:rsidRPr="00CE288F"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CE288F" w:rsidRDefault="00DC2E10" w:rsidP="00DC2E10">
            <w:pPr>
              <w:spacing w:after="0" w:line="240" w:lineRule="auto"/>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Sinaloa</w:t>
            </w:r>
          </w:p>
        </w:tc>
        <w:tc>
          <w:tcPr>
            <w:tcW w:w="1313" w:type="pct"/>
            <w:shd w:val="clear" w:color="000000" w:fill="FFFFFF"/>
            <w:vAlign w:val="center"/>
          </w:tcPr>
          <w:p w:rsidR="00DC2E10" w:rsidRPr="00CE288F" w:rsidRDefault="003C416B" w:rsidP="003C416B">
            <w:pPr>
              <w:spacing w:after="0" w:line="240" w:lineRule="auto"/>
              <w:jc w:val="center"/>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0000013</w:t>
            </w:r>
            <w:r>
              <w:rPr>
                <w:rFonts w:ascii="Arial" w:eastAsiaTheme="minorEastAsia" w:hAnsi="Arial" w:cs="Times New Roman"/>
                <w:b/>
                <w:bCs/>
                <w:noProof w:val="0"/>
                <w:sz w:val="20"/>
                <w:szCs w:val="20"/>
                <w:lang w:eastAsia="es-MX"/>
              </w:rPr>
              <w:t>965</w:t>
            </w:r>
          </w:p>
        </w:tc>
      </w:tr>
      <w:tr w:rsidR="00CE288F" w:rsidRPr="00CE288F" w:rsidTr="00483E19">
        <w:trPr>
          <w:trHeight w:val="285"/>
        </w:trPr>
        <w:tc>
          <w:tcPr>
            <w:tcW w:w="652" w:type="pct"/>
            <w:vMerge/>
            <w:shd w:val="clear" w:color="000000" w:fill="FFFFFF"/>
            <w:noWrap/>
            <w:vAlign w:val="center"/>
          </w:tcPr>
          <w:p w:rsidR="00DC2E10" w:rsidRPr="00CE288F"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CE288F" w:rsidRDefault="00DC2E10" w:rsidP="00DC2E10">
            <w:pPr>
              <w:spacing w:after="0" w:line="240" w:lineRule="auto"/>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Baja California Sur</w:t>
            </w:r>
          </w:p>
        </w:tc>
        <w:tc>
          <w:tcPr>
            <w:tcW w:w="1313" w:type="pct"/>
            <w:shd w:val="clear" w:color="000000" w:fill="FFFFFF"/>
            <w:vAlign w:val="center"/>
          </w:tcPr>
          <w:p w:rsidR="00DC2E10" w:rsidRPr="00CE288F" w:rsidRDefault="003C416B" w:rsidP="003C416B">
            <w:pPr>
              <w:spacing w:after="0" w:line="240" w:lineRule="auto"/>
              <w:jc w:val="center"/>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0000010</w:t>
            </w:r>
            <w:r>
              <w:rPr>
                <w:rFonts w:ascii="Arial" w:eastAsiaTheme="minorEastAsia" w:hAnsi="Arial" w:cs="Times New Roman"/>
                <w:b/>
                <w:bCs/>
                <w:noProof w:val="0"/>
                <w:sz w:val="20"/>
                <w:szCs w:val="20"/>
                <w:lang w:eastAsia="es-MX"/>
              </w:rPr>
              <w:t>827</w:t>
            </w:r>
          </w:p>
        </w:tc>
      </w:tr>
      <w:tr w:rsidR="00CE288F" w:rsidRPr="00CE288F" w:rsidTr="00483E19">
        <w:trPr>
          <w:trHeight w:val="285"/>
        </w:trPr>
        <w:tc>
          <w:tcPr>
            <w:tcW w:w="652" w:type="pct"/>
            <w:vMerge/>
            <w:shd w:val="clear" w:color="000000" w:fill="FFFFFF"/>
            <w:noWrap/>
            <w:vAlign w:val="center"/>
            <w:hideMark/>
          </w:tcPr>
          <w:p w:rsidR="00DC2E10" w:rsidRPr="00CE288F" w:rsidRDefault="00DC2E10" w:rsidP="00DC2E10">
            <w:pPr>
              <w:spacing w:after="0" w:line="240" w:lineRule="auto"/>
              <w:rPr>
                <w:rFonts w:ascii="Arial" w:eastAsiaTheme="minorEastAsia" w:hAnsi="Arial" w:cs="Times New Roman"/>
                <w:b/>
                <w:bCs/>
                <w:noProof w:val="0"/>
                <w:sz w:val="20"/>
                <w:szCs w:val="20"/>
                <w:lang w:eastAsia="es-MX"/>
              </w:rPr>
            </w:pPr>
          </w:p>
        </w:tc>
        <w:tc>
          <w:tcPr>
            <w:tcW w:w="3035" w:type="pct"/>
            <w:shd w:val="clear" w:color="000000" w:fill="FFFFFF"/>
            <w:noWrap/>
            <w:vAlign w:val="center"/>
            <w:hideMark/>
          </w:tcPr>
          <w:p w:rsidR="00DC2E10" w:rsidRPr="00CE288F" w:rsidRDefault="00DC2E10" w:rsidP="00DC2E10">
            <w:pPr>
              <w:spacing w:after="0" w:line="240" w:lineRule="auto"/>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UMAE Hospital de Especialidades No.</w:t>
            </w:r>
            <w:r w:rsidR="00691DD0" w:rsidRPr="00CE288F">
              <w:rPr>
                <w:rFonts w:ascii="Arial" w:eastAsiaTheme="minorEastAsia" w:hAnsi="Arial" w:cs="Times New Roman"/>
                <w:b/>
                <w:bCs/>
                <w:noProof w:val="0"/>
                <w:sz w:val="20"/>
                <w:szCs w:val="20"/>
                <w:lang w:eastAsia="es-MX"/>
              </w:rPr>
              <w:t xml:space="preserve"> </w:t>
            </w:r>
            <w:r w:rsidRPr="00CE288F">
              <w:rPr>
                <w:rFonts w:ascii="Arial" w:eastAsiaTheme="minorEastAsia" w:hAnsi="Arial" w:cs="Times New Roman"/>
                <w:b/>
                <w:bCs/>
                <w:noProof w:val="0"/>
                <w:sz w:val="20"/>
                <w:szCs w:val="20"/>
                <w:lang w:eastAsia="es-MX"/>
              </w:rPr>
              <w:t>2 Sonora</w:t>
            </w:r>
          </w:p>
        </w:tc>
        <w:tc>
          <w:tcPr>
            <w:tcW w:w="1313" w:type="pct"/>
            <w:shd w:val="clear" w:color="000000" w:fill="FFFFFF"/>
            <w:vAlign w:val="center"/>
          </w:tcPr>
          <w:p w:rsidR="00DC2E10" w:rsidRPr="00CE288F" w:rsidRDefault="003C416B" w:rsidP="003C416B">
            <w:pPr>
              <w:spacing w:after="0" w:line="240" w:lineRule="auto"/>
              <w:jc w:val="center"/>
              <w:rPr>
                <w:rFonts w:ascii="Arial" w:eastAsiaTheme="minorEastAsia" w:hAnsi="Arial" w:cs="Times New Roman"/>
                <w:b/>
                <w:bCs/>
                <w:noProof w:val="0"/>
                <w:sz w:val="20"/>
                <w:szCs w:val="20"/>
                <w:lang w:eastAsia="es-MX"/>
              </w:rPr>
            </w:pPr>
            <w:r w:rsidRPr="00CE288F">
              <w:rPr>
                <w:rFonts w:ascii="Arial" w:eastAsiaTheme="minorEastAsia" w:hAnsi="Arial" w:cs="Times New Roman"/>
                <w:b/>
                <w:bCs/>
                <w:noProof w:val="0"/>
                <w:sz w:val="20"/>
                <w:szCs w:val="20"/>
                <w:lang w:eastAsia="es-MX"/>
              </w:rPr>
              <w:t>00000020</w:t>
            </w:r>
            <w:r>
              <w:rPr>
                <w:rFonts w:ascii="Arial" w:eastAsiaTheme="minorEastAsia" w:hAnsi="Arial" w:cs="Times New Roman"/>
                <w:b/>
                <w:bCs/>
                <w:noProof w:val="0"/>
                <w:sz w:val="20"/>
                <w:szCs w:val="20"/>
                <w:lang w:eastAsia="es-MX"/>
              </w:rPr>
              <w:t>29</w:t>
            </w:r>
          </w:p>
        </w:tc>
      </w:tr>
    </w:tbl>
    <w:p w:rsidR="00DC2E10" w:rsidRPr="00CE288F" w:rsidRDefault="00DC2E10" w:rsidP="00657336">
      <w:pPr>
        <w:pStyle w:val="Sangra3detindependiente2"/>
        <w:tabs>
          <w:tab w:val="left" w:pos="709"/>
        </w:tabs>
        <w:suppressAutoHyphens w:val="0"/>
        <w:ind w:left="-284" w:right="-284" w:firstLine="0"/>
        <w:contextualSpacing/>
        <w:rPr>
          <w:noProof w:val="0"/>
          <w:lang w:eastAsia="es-MX"/>
        </w:rPr>
      </w:pPr>
    </w:p>
    <w:p w:rsidR="00657336" w:rsidRPr="00CE288F" w:rsidRDefault="00657336" w:rsidP="00657336">
      <w:pPr>
        <w:spacing w:after="0" w:line="240" w:lineRule="auto"/>
        <w:ind w:left="-284" w:right="-284"/>
        <w:jc w:val="both"/>
        <w:rPr>
          <w:rFonts w:ascii="Arial" w:hAnsi="Arial" w:cs="Arial"/>
          <w:bCs/>
          <w:sz w:val="20"/>
          <w:lang w:eastAsia="es-MX"/>
        </w:rPr>
      </w:pPr>
      <w:bookmarkStart w:id="32" w:name="_Toc367205740"/>
      <w:r w:rsidRPr="00CE288F">
        <w:rPr>
          <w:rFonts w:ascii="Arial" w:hAnsi="Arial" w:cs="Arial"/>
          <w:bCs/>
          <w:sz w:val="20"/>
          <w:lang w:eastAsia="es-MX"/>
        </w:rPr>
        <w:t xml:space="preserve">El presupuesto definitivo a ejercer está sujeto a la aprobación del Presupuesto de Egresos de la Federación para los Ejercicios Fiscales 2018. 2019 y 2020, por parte de la H. Cámara de Diputados del Congreso de la Unión, por lo que el cumplimiento de las obligaciones de esta </w:t>
      </w:r>
      <w:r w:rsidR="005F4AD4" w:rsidRPr="00CE288F">
        <w:rPr>
          <w:rFonts w:ascii="Arial" w:eastAsia="Times New Roman" w:hAnsi="Arial" w:cs="Arial"/>
          <w:bCs/>
          <w:sz w:val="20"/>
          <w:szCs w:val="20"/>
          <w:lang w:eastAsia="es-MX"/>
        </w:rPr>
        <w:t>Invitación a cuando menos Tres Personas</w:t>
      </w:r>
      <w:r w:rsidRPr="00CE288F">
        <w:rPr>
          <w:rFonts w:ascii="Arial" w:hAnsi="Arial" w:cs="Arial"/>
          <w:bCs/>
          <w:sz w:val="20"/>
          <w:lang w:eastAsia="es-MX"/>
        </w:rPr>
        <w:t xml:space="preserve"> queda sujeta para fines de ejecución y pago a la disponibilidad presupuestaria con la que cuente el Instituto Mexicano del Seguro Social, conforme al Presupuesto de Egresos de la Federación que para los ejercicios fiscales 2018, 2019 y 2020 se apruebe, sin responsabilidad alguna para el Instituto Mexicano del Seguro Social.</w:t>
      </w:r>
    </w:p>
    <w:p w:rsidR="00657336" w:rsidRPr="00CE288F" w:rsidRDefault="00657336" w:rsidP="00657336">
      <w:pPr>
        <w:spacing w:after="0" w:line="240" w:lineRule="auto"/>
        <w:ind w:left="-284" w:right="-284"/>
        <w:jc w:val="both"/>
        <w:rPr>
          <w:rFonts w:ascii="Arial" w:hAnsi="Arial" w:cs="Arial"/>
          <w:bCs/>
          <w:sz w:val="20"/>
          <w:lang w:eastAsia="es-MX"/>
        </w:rPr>
      </w:pPr>
    </w:p>
    <w:p w:rsidR="00657336" w:rsidRPr="00CE288F" w:rsidRDefault="00657336" w:rsidP="00657336">
      <w:pPr>
        <w:spacing w:after="0" w:line="240" w:lineRule="auto"/>
        <w:ind w:left="-284" w:right="-284"/>
        <w:jc w:val="both"/>
        <w:rPr>
          <w:rFonts w:ascii="Arial" w:hAnsi="Arial" w:cs="Arial"/>
          <w:bCs/>
          <w:sz w:val="20"/>
          <w:lang w:eastAsia="es-MX"/>
        </w:rPr>
      </w:pPr>
      <w:r w:rsidRPr="00CE288F">
        <w:rPr>
          <w:rFonts w:ascii="Arial" w:hAnsi="Arial" w:cs="Arial"/>
          <w:bCs/>
          <w:sz w:val="20"/>
          <w:lang w:eastAsia="es-MX"/>
        </w:rPr>
        <w:t>En la formalización del contrato se deberá establecer que de acuerdo con el artículo 25, segundo párrafo, de la Ley de Adquisiciones, Arrendamientos y Servicios del Sector Público: “Los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rsidR="0047757D" w:rsidRPr="00CE288F" w:rsidRDefault="0047757D">
      <w:pPr>
        <w:rPr>
          <w:rFonts w:ascii="Arial" w:hAnsi="Arial" w:cs="Arial"/>
          <w:bCs/>
          <w:sz w:val="20"/>
          <w:lang w:eastAsia="es-MX"/>
        </w:rPr>
      </w:pPr>
      <w:r w:rsidRPr="00CE288F">
        <w:rPr>
          <w:rFonts w:ascii="Arial" w:hAnsi="Arial" w:cs="Arial"/>
          <w:bCs/>
          <w:sz w:val="20"/>
          <w:lang w:eastAsia="es-MX"/>
        </w:rPr>
        <w:br w:type="page"/>
      </w:r>
    </w:p>
    <w:p w:rsidR="0047757D" w:rsidRPr="00CE288F" w:rsidRDefault="0047757D" w:rsidP="0054382C">
      <w:pPr>
        <w:spacing w:after="0" w:line="240" w:lineRule="auto"/>
        <w:ind w:left="-284" w:right="-284"/>
        <w:jc w:val="both"/>
        <w:rPr>
          <w:rFonts w:ascii="Arial" w:hAnsi="Arial" w:cs="Arial"/>
          <w:bCs/>
          <w:sz w:val="20"/>
          <w:lang w:eastAsia="es-MX"/>
        </w:rPr>
      </w:pPr>
    </w:p>
    <w:p w:rsidR="004958E4" w:rsidRPr="00CE288F" w:rsidRDefault="00C96895" w:rsidP="005F4AD4">
      <w:pPr>
        <w:pStyle w:val="Ttulo1"/>
      </w:pPr>
      <w:bookmarkStart w:id="33" w:name="_Toc499906386"/>
      <w:r w:rsidRPr="00CE288F">
        <w:t xml:space="preserve">Objeto y alcance de la </w:t>
      </w:r>
      <w:bookmarkEnd w:id="32"/>
      <w:r w:rsidR="005F4AD4" w:rsidRPr="00CE288F">
        <w:t>Invitación a cuando menos Tres Personas</w:t>
      </w:r>
      <w:r w:rsidRPr="00CE288F">
        <w:t>.</w:t>
      </w:r>
      <w:bookmarkEnd w:id="33"/>
    </w:p>
    <w:p w:rsidR="00056C7E" w:rsidRPr="00CE288F" w:rsidRDefault="00056C7E" w:rsidP="0054382C">
      <w:pPr>
        <w:spacing w:after="0" w:line="240" w:lineRule="auto"/>
        <w:rPr>
          <w:lang w:eastAsia="ar-SA"/>
        </w:rPr>
      </w:pPr>
    </w:p>
    <w:p w:rsidR="00FF6B83" w:rsidRPr="00CE288F" w:rsidRDefault="004958E4" w:rsidP="0054382C">
      <w:pPr>
        <w:pStyle w:val="Ttulo2"/>
        <w:spacing w:after="0"/>
      </w:pPr>
      <w:bookmarkStart w:id="34" w:name="_Toc499906387"/>
      <w:r w:rsidRPr="00CE288F">
        <w:t>2.1</w:t>
      </w:r>
      <w:r w:rsidR="00640F23" w:rsidRPr="00CE288F">
        <w:t>.-</w:t>
      </w:r>
      <w:r w:rsidRPr="00CE288F">
        <w:t xml:space="preserve"> </w:t>
      </w:r>
      <w:r w:rsidR="002F295B" w:rsidRPr="00CE288F">
        <w:t>Objeto de la c</w:t>
      </w:r>
      <w:r w:rsidR="002A352C" w:rsidRPr="00CE288F">
        <w:t>ontratación</w:t>
      </w:r>
      <w:r w:rsidR="00EB3462" w:rsidRPr="00CE288F">
        <w:t>.</w:t>
      </w:r>
      <w:bookmarkStart w:id="35" w:name="_Toc428352185"/>
      <w:bookmarkStart w:id="36" w:name="_Toc428352799"/>
      <w:bookmarkStart w:id="37" w:name="_Toc428355191"/>
      <w:bookmarkStart w:id="38" w:name="_Toc428360176"/>
      <w:bookmarkStart w:id="39" w:name="_Toc428378495"/>
      <w:bookmarkEnd w:id="34"/>
      <w:r w:rsidR="00FC7E0E" w:rsidRPr="00CE288F">
        <w:t xml:space="preserve"> </w:t>
      </w:r>
    </w:p>
    <w:p w:rsidR="00DD3CAE" w:rsidRPr="00CE288F" w:rsidRDefault="00DD3CAE" w:rsidP="0054382C">
      <w:pPr>
        <w:suppressAutoHyphens/>
        <w:spacing w:after="0" w:line="240" w:lineRule="auto"/>
        <w:ind w:left="-284" w:right="-284"/>
        <w:jc w:val="both"/>
        <w:rPr>
          <w:rFonts w:ascii="Arial" w:eastAsia="Times New Roman" w:hAnsi="Arial" w:cs="Arial"/>
          <w:noProof w:val="0"/>
          <w:sz w:val="20"/>
          <w:szCs w:val="20"/>
          <w:u w:val="single"/>
          <w:lang w:val="es-ES" w:eastAsia="ar-SA"/>
        </w:rPr>
      </w:pPr>
      <w:r w:rsidRPr="00CE288F">
        <w:rPr>
          <w:rFonts w:ascii="Arial" w:eastAsia="Times New Roman" w:hAnsi="Arial" w:cs="Arial"/>
          <w:noProof w:val="0"/>
          <w:sz w:val="20"/>
          <w:szCs w:val="20"/>
          <w:lang w:val="es-ES" w:eastAsia="ar-SA"/>
        </w:rPr>
        <w:t xml:space="preserve">Se requiere contratar el servicio de seguridad correspondiente al periodo del </w:t>
      </w:r>
      <w:r w:rsidR="00557281" w:rsidRPr="00CE288F">
        <w:rPr>
          <w:rFonts w:ascii="Arial" w:eastAsia="Times New Roman" w:hAnsi="Arial" w:cs="Arial"/>
          <w:bCs/>
          <w:noProof w:val="0"/>
          <w:sz w:val="20"/>
          <w:szCs w:val="20"/>
          <w:lang w:val="es-ES" w:eastAsia="es-MX"/>
        </w:rPr>
        <w:t>28 de diciembre de 2017 concluyendo a las 00:00 horas del 27 de diciembre del 2020</w:t>
      </w:r>
      <w:r w:rsidRPr="00CE288F">
        <w:rPr>
          <w:rFonts w:ascii="Arial" w:eastAsia="Times New Roman" w:hAnsi="Arial" w:cs="Arial"/>
          <w:b/>
          <w:noProof w:val="0"/>
          <w:sz w:val="20"/>
          <w:szCs w:val="20"/>
          <w:lang w:val="es-ES" w:eastAsia="ar-SA"/>
        </w:rPr>
        <w:t>,</w:t>
      </w:r>
      <w:r w:rsidRPr="00CE288F">
        <w:rPr>
          <w:rFonts w:ascii="Arial" w:eastAsia="Times New Roman" w:hAnsi="Arial" w:cs="Arial"/>
          <w:noProof w:val="0"/>
          <w:sz w:val="20"/>
          <w:szCs w:val="20"/>
          <w:lang w:val="es-ES" w:eastAsia="ar-SA"/>
        </w:rPr>
        <w:t xml:space="preserve"> para salvaguardar el patrimonio institucional, derechohabientes, trabajadores y usuarios, así como de mantener en condiciones de orden, seguridad y funcionamiento operacional las instalaciones y equipos de los inmuebles del IMSS, lo cual se describe amplia y detalladamente en el Anexo Técnico.</w:t>
      </w:r>
    </w:p>
    <w:p w:rsidR="00557281" w:rsidRPr="00CE288F" w:rsidRDefault="00557281" w:rsidP="0054382C">
      <w:pPr>
        <w:suppressAutoHyphens/>
        <w:spacing w:after="0" w:line="240" w:lineRule="auto"/>
        <w:ind w:left="-284" w:right="-284"/>
        <w:jc w:val="both"/>
        <w:rPr>
          <w:rFonts w:ascii="Arial" w:eastAsia="Times New Roman" w:hAnsi="Arial" w:cs="Arial"/>
          <w:noProof w:val="0"/>
          <w:sz w:val="20"/>
          <w:szCs w:val="20"/>
          <w:u w:val="single"/>
          <w:lang w:val="es-ES" w:eastAsia="ar-SA"/>
        </w:rPr>
      </w:pPr>
    </w:p>
    <w:p w:rsidR="00DD3CAE" w:rsidRPr="00CE288F" w:rsidRDefault="00DD3CAE" w:rsidP="0054382C">
      <w:pPr>
        <w:suppressAutoHyphens/>
        <w:spacing w:after="0" w:line="240" w:lineRule="auto"/>
        <w:ind w:left="-284" w:right="-284"/>
        <w:jc w:val="both"/>
        <w:rPr>
          <w:rFonts w:ascii="Arial" w:eastAsia="Times New Roman" w:hAnsi="Arial" w:cs="Arial"/>
          <w:bCs/>
          <w:noProof w:val="0"/>
          <w:sz w:val="20"/>
          <w:szCs w:val="20"/>
          <w:lang w:val="es-ES" w:eastAsia="es-MX"/>
        </w:rPr>
      </w:pPr>
      <w:r w:rsidRPr="00CE288F">
        <w:rPr>
          <w:rFonts w:ascii="Arial" w:eastAsia="Times New Roman" w:hAnsi="Arial" w:cs="Arial"/>
          <w:bCs/>
          <w:noProof w:val="0"/>
          <w:sz w:val="20"/>
          <w:szCs w:val="20"/>
          <w:lang w:val="es-ES" w:eastAsia="es-MX"/>
        </w:rPr>
        <w:t>El licitante que resulte adjudicado implementará el Servicio de Circuito Cerrado de Televisión (CCTV), que permita conservar evidencia en formato digital de los acontecimientos.</w:t>
      </w:r>
    </w:p>
    <w:p w:rsidR="00DD3CAE" w:rsidRPr="00CE288F" w:rsidRDefault="00DD3CAE" w:rsidP="00B52BF0">
      <w:pPr>
        <w:suppressAutoHyphens/>
        <w:spacing w:after="0" w:line="240" w:lineRule="auto"/>
        <w:ind w:left="-284" w:right="-284"/>
        <w:jc w:val="both"/>
        <w:rPr>
          <w:rFonts w:ascii="Arial" w:eastAsia="Times New Roman" w:hAnsi="Arial" w:cs="Arial"/>
          <w:bCs/>
          <w:noProof w:val="0"/>
          <w:sz w:val="20"/>
          <w:szCs w:val="20"/>
          <w:lang w:val="es-ES" w:eastAsia="es-MX"/>
        </w:rPr>
      </w:pPr>
    </w:p>
    <w:p w:rsidR="00DD3CAE" w:rsidRPr="00CE288F" w:rsidRDefault="00DD3CAE" w:rsidP="00B52BF0">
      <w:pPr>
        <w:suppressAutoHyphens/>
        <w:spacing w:after="0" w:line="240" w:lineRule="auto"/>
        <w:ind w:left="-284" w:right="-284"/>
        <w:jc w:val="both"/>
        <w:rPr>
          <w:rFonts w:ascii="Arial" w:eastAsia="Times New Roman" w:hAnsi="Arial" w:cs="Arial"/>
          <w:bCs/>
          <w:noProof w:val="0"/>
          <w:sz w:val="20"/>
          <w:szCs w:val="20"/>
          <w:lang w:val="es-ES" w:eastAsia="es-MX"/>
        </w:rPr>
      </w:pPr>
      <w:r w:rsidRPr="00CE288F">
        <w:rPr>
          <w:rFonts w:ascii="Arial" w:eastAsia="Times New Roman" w:hAnsi="Arial" w:cs="Arial"/>
          <w:bCs/>
          <w:noProof w:val="0"/>
          <w:sz w:val="20"/>
          <w:szCs w:val="20"/>
          <w:lang w:val="es-ES" w:eastAsia="es-MX"/>
        </w:rPr>
        <w:t>Establecer mecanismos de control de acceso de entrada y salida en áreas restringidas que se encuentran detalladas en el Anexo Técnico.</w:t>
      </w:r>
    </w:p>
    <w:p w:rsidR="00056C7E" w:rsidRPr="00CE288F" w:rsidRDefault="00056C7E" w:rsidP="00B52BF0">
      <w:pPr>
        <w:suppressAutoHyphens/>
        <w:spacing w:after="0" w:line="240" w:lineRule="auto"/>
        <w:ind w:left="-284" w:right="-284"/>
        <w:jc w:val="both"/>
        <w:rPr>
          <w:rFonts w:ascii="Arial" w:eastAsia="Times New Roman" w:hAnsi="Arial" w:cs="Arial"/>
          <w:bCs/>
          <w:noProof w:val="0"/>
          <w:sz w:val="20"/>
          <w:szCs w:val="20"/>
          <w:lang w:val="es-ES" w:eastAsia="es-MX"/>
        </w:rPr>
      </w:pPr>
    </w:p>
    <w:p w:rsidR="00E1087B" w:rsidRPr="00CE288F" w:rsidRDefault="004958E4" w:rsidP="004A4905">
      <w:pPr>
        <w:pStyle w:val="Ttulo2"/>
      </w:pPr>
      <w:bookmarkStart w:id="40" w:name="_Toc499906388"/>
      <w:bookmarkStart w:id="41" w:name="_Toc367205742"/>
      <w:bookmarkEnd w:id="35"/>
      <w:bookmarkEnd w:id="36"/>
      <w:bookmarkEnd w:id="37"/>
      <w:bookmarkEnd w:id="38"/>
      <w:bookmarkEnd w:id="39"/>
      <w:r w:rsidRPr="00CE288F">
        <w:t>2.2</w:t>
      </w:r>
      <w:r w:rsidR="00BE3F60" w:rsidRPr="00CE288F">
        <w:t>.-</w:t>
      </w:r>
      <w:r w:rsidRPr="00CE288F">
        <w:t xml:space="preserve"> </w:t>
      </w:r>
      <w:r w:rsidR="007B315E" w:rsidRPr="00CE288F">
        <w:t xml:space="preserve">Agrupación de </w:t>
      </w:r>
      <w:r w:rsidR="00613506" w:rsidRPr="00CE288F">
        <w:t>Partidas</w:t>
      </w:r>
      <w:r w:rsidR="001C4D30" w:rsidRPr="00CE288F">
        <w:t xml:space="preserve"> y/o Regiones</w:t>
      </w:r>
      <w:r w:rsidR="007B315E" w:rsidRPr="00CE288F">
        <w:t>.</w:t>
      </w:r>
      <w:bookmarkEnd w:id="40"/>
    </w:p>
    <w:p w:rsidR="00AB77AA" w:rsidRDefault="00AB77AA" w:rsidP="00AB77AA">
      <w:pPr>
        <w:suppressAutoHyphens/>
        <w:spacing w:after="0" w:line="240" w:lineRule="auto"/>
        <w:ind w:left="-284" w:right="-284"/>
        <w:jc w:val="both"/>
        <w:rPr>
          <w:rFonts w:ascii="Arial" w:eastAsia="Times New Roman" w:hAnsi="Arial" w:cs="Arial"/>
          <w:bCs/>
          <w:noProof w:val="0"/>
          <w:sz w:val="20"/>
          <w:szCs w:val="20"/>
          <w:lang w:val="es-ES" w:eastAsia="es-MX"/>
        </w:rPr>
      </w:pPr>
      <w:r w:rsidRPr="00CE288F">
        <w:rPr>
          <w:rFonts w:ascii="Arial" w:eastAsia="Times New Roman" w:hAnsi="Arial" w:cs="Arial"/>
          <w:bCs/>
          <w:noProof w:val="0"/>
          <w:sz w:val="20"/>
          <w:szCs w:val="20"/>
          <w:lang w:val="es-ES" w:eastAsia="es-MX"/>
        </w:rPr>
        <w:t xml:space="preserve">El presente procedimiento se integra de </w:t>
      </w:r>
      <w:r w:rsidR="003C416B">
        <w:rPr>
          <w:rFonts w:ascii="Arial" w:eastAsia="Times New Roman" w:hAnsi="Arial" w:cs="Arial"/>
          <w:bCs/>
          <w:noProof w:val="0"/>
          <w:sz w:val="20"/>
          <w:szCs w:val="20"/>
          <w:lang w:val="es-ES" w:eastAsia="es-MX"/>
        </w:rPr>
        <w:t>una partida</w:t>
      </w:r>
      <w:r w:rsidRPr="00CE288F">
        <w:rPr>
          <w:rFonts w:ascii="Arial" w:eastAsia="Times New Roman" w:hAnsi="Arial" w:cs="Arial"/>
          <w:bCs/>
          <w:noProof w:val="0"/>
          <w:sz w:val="20"/>
          <w:szCs w:val="20"/>
          <w:lang w:val="es-ES" w:eastAsia="es-MX"/>
        </w:rPr>
        <w:t xml:space="preserve">, integrada conforme al detalle posterior. </w:t>
      </w:r>
    </w:p>
    <w:p w:rsidR="00C40A87" w:rsidRPr="00CE288F" w:rsidRDefault="00C40A87" w:rsidP="00AB77AA">
      <w:pPr>
        <w:suppressAutoHyphens/>
        <w:spacing w:after="0" w:line="240" w:lineRule="auto"/>
        <w:ind w:left="-284" w:right="-284"/>
        <w:jc w:val="both"/>
        <w:rPr>
          <w:rFonts w:ascii="Arial" w:eastAsia="Times New Roman" w:hAnsi="Arial" w:cs="Arial"/>
          <w:bCs/>
          <w:noProof w:val="0"/>
          <w:sz w:val="20"/>
          <w:szCs w:val="20"/>
          <w:lang w:val="es-ES" w:eastAsia="es-MX"/>
        </w:rPr>
      </w:pPr>
    </w:p>
    <w:p w:rsidR="00021752" w:rsidRPr="00CE288F" w:rsidRDefault="00AB77AA" w:rsidP="00AB77AA">
      <w:pPr>
        <w:suppressAutoHyphens/>
        <w:spacing w:after="0" w:line="240" w:lineRule="auto"/>
        <w:ind w:left="-284" w:right="-284"/>
        <w:jc w:val="both"/>
        <w:rPr>
          <w:rFonts w:ascii="Arial" w:eastAsia="Times New Roman" w:hAnsi="Arial" w:cs="Arial"/>
          <w:bCs/>
          <w:noProof w:val="0"/>
          <w:sz w:val="20"/>
          <w:szCs w:val="20"/>
          <w:lang w:val="es-ES" w:eastAsia="es-MX"/>
        </w:rPr>
      </w:pPr>
      <w:r w:rsidRPr="00CE288F">
        <w:rPr>
          <w:rFonts w:ascii="Arial" w:eastAsia="Times New Roman" w:hAnsi="Arial" w:cs="Arial"/>
          <w:bCs/>
          <w:noProof w:val="0"/>
          <w:sz w:val="20"/>
          <w:szCs w:val="20"/>
          <w:lang w:val="es-ES" w:eastAsia="es-MX"/>
        </w:rPr>
        <w:t>Se adjudicará la partida que los licitantes hayan manifestado su voluntad de participar en los términos señalados en el numeral 4.1.1 inciso a) de esta Convocatoria, conforme al criterio de evaluación establecido.</w:t>
      </w:r>
    </w:p>
    <w:p w:rsidR="00AB77AA" w:rsidRPr="00CE288F" w:rsidRDefault="00AB77AA" w:rsidP="00AB77AA">
      <w:pPr>
        <w:suppressAutoHyphens/>
        <w:spacing w:after="0" w:line="240" w:lineRule="auto"/>
        <w:ind w:left="-284" w:right="-284"/>
        <w:jc w:val="both"/>
        <w:rPr>
          <w:rFonts w:ascii="Arial" w:eastAsia="Times New Roman" w:hAnsi="Arial" w:cs="Arial"/>
          <w:bCs/>
          <w:noProof w:val="0"/>
          <w:sz w:val="20"/>
          <w:szCs w:val="20"/>
          <w:lang w:val="es-ES" w:eastAsia="es-MX"/>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79"/>
        <w:gridCol w:w="8283"/>
      </w:tblGrid>
      <w:tr w:rsidR="00CE288F" w:rsidRPr="00CE288F" w:rsidTr="00582D84">
        <w:trPr>
          <w:trHeight w:val="240"/>
          <w:tblHeader/>
        </w:trPr>
        <w:tc>
          <w:tcPr>
            <w:tcW w:w="884" w:type="pct"/>
            <w:shd w:val="clear" w:color="auto" w:fill="DBE5F1" w:themeFill="accent1" w:themeFillTint="33"/>
            <w:noWrap/>
            <w:vAlign w:val="center"/>
          </w:tcPr>
          <w:p w:rsidR="00582D84" w:rsidRPr="00CE288F" w:rsidRDefault="00582D84" w:rsidP="004D0BA4">
            <w:pPr>
              <w:suppressAutoHyphens/>
              <w:spacing w:after="0" w:line="240" w:lineRule="auto"/>
              <w:jc w:val="both"/>
              <w:rPr>
                <w:rFonts w:ascii="Arial" w:eastAsia="Times New Roman" w:hAnsi="Arial" w:cs="Arial"/>
                <w:b/>
                <w:bCs/>
                <w:noProof w:val="0"/>
                <w:sz w:val="20"/>
                <w:szCs w:val="20"/>
                <w:lang w:val="es-ES" w:eastAsia="es-MX"/>
              </w:rPr>
            </w:pPr>
            <w:r w:rsidRPr="00CE288F">
              <w:rPr>
                <w:rFonts w:ascii="Arial" w:eastAsia="Times New Roman" w:hAnsi="Arial" w:cs="Arial"/>
                <w:b/>
                <w:bCs/>
                <w:noProof w:val="0"/>
                <w:sz w:val="20"/>
                <w:szCs w:val="20"/>
                <w:lang w:val="es-ES" w:eastAsia="es-MX"/>
              </w:rPr>
              <w:t>Región / Partida</w:t>
            </w:r>
          </w:p>
        </w:tc>
        <w:tc>
          <w:tcPr>
            <w:tcW w:w="4116" w:type="pct"/>
            <w:shd w:val="clear" w:color="auto" w:fill="DBE5F1" w:themeFill="accent1" w:themeFillTint="33"/>
            <w:noWrap/>
            <w:vAlign w:val="center"/>
          </w:tcPr>
          <w:p w:rsidR="00582D84" w:rsidRPr="00CE288F" w:rsidRDefault="00582D84" w:rsidP="00B56905">
            <w:pPr>
              <w:suppressAutoHyphens/>
              <w:spacing w:after="0" w:line="240" w:lineRule="auto"/>
              <w:ind w:right="-284"/>
              <w:jc w:val="center"/>
              <w:rPr>
                <w:rFonts w:ascii="Arial" w:eastAsia="Times New Roman" w:hAnsi="Arial" w:cs="Arial"/>
                <w:b/>
                <w:bCs/>
                <w:noProof w:val="0"/>
                <w:sz w:val="20"/>
                <w:szCs w:val="20"/>
                <w:lang w:val="es-ES" w:eastAsia="es-MX"/>
              </w:rPr>
            </w:pPr>
            <w:r w:rsidRPr="00CE288F">
              <w:rPr>
                <w:rFonts w:ascii="Arial" w:eastAsia="Times New Roman" w:hAnsi="Arial" w:cs="Arial"/>
                <w:b/>
                <w:bCs/>
                <w:noProof w:val="0"/>
                <w:sz w:val="20"/>
                <w:szCs w:val="20"/>
                <w:lang w:val="es-ES" w:eastAsia="es-MX"/>
              </w:rPr>
              <w:t>Del</w:t>
            </w:r>
            <w:r w:rsidR="00B56905" w:rsidRPr="00CE288F">
              <w:rPr>
                <w:rFonts w:ascii="Arial" w:eastAsia="Times New Roman" w:hAnsi="Arial" w:cs="Arial"/>
                <w:b/>
                <w:bCs/>
                <w:noProof w:val="0"/>
                <w:sz w:val="20"/>
                <w:szCs w:val="20"/>
                <w:lang w:val="es-ES" w:eastAsia="es-MX"/>
              </w:rPr>
              <w:t>egación/ UMAE</w:t>
            </w:r>
          </w:p>
        </w:tc>
      </w:tr>
      <w:tr w:rsidR="00CE288F" w:rsidRPr="00CE288F" w:rsidTr="00582D84">
        <w:trPr>
          <w:trHeight w:val="285"/>
        </w:trPr>
        <w:tc>
          <w:tcPr>
            <w:tcW w:w="884" w:type="pct"/>
            <w:vMerge w:val="restart"/>
            <w:shd w:val="clear" w:color="000000" w:fill="FFFFFF"/>
            <w:noWrap/>
            <w:vAlign w:val="center"/>
          </w:tcPr>
          <w:p w:rsidR="008631F1" w:rsidRPr="00CE288F" w:rsidRDefault="00582D84" w:rsidP="004D0BA4">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 xml:space="preserve">Noroeste </w:t>
            </w:r>
          </w:p>
          <w:p w:rsidR="00582D84" w:rsidRPr="00CE288F" w:rsidRDefault="00582D84" w:rsidP="004D0BA4">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Partida 5</w:t>
            </w:r>
          </w:p>
        </w:tc>
        <w:tc>
          <w:tcPr>
            <w:tcW w:w="4116" w:type="pct"/>
            <w:shd w:val="clear" w:color="000000" w:fill="FFFFFF"/>
            <w:noWrap/>
            <w:vAlign w:val="bottom"/>
            <w:hideMark/>
          </w:tcPr>
          <w:p w:rsidR="00582D84" w:rsidRPr="00CE288F"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Sonora</w:t>
            </w:r>
          </w:p>
        </w:tc>
      </w:tr>
      <w:tr w:rsidR="00CE288F" w:rsidRPr="00CE288F" w:rsidTr="00582D84">
        <w:trPr>
          <w:trHeight w:val="285"/>
        </w:trPr>
        <w:tc>
          <w:tcPr>
            <w:tcW w:w="884" w:type="pct"/>
            <w:vMerge/>
            <w:shd w:val="clear" w:color="000000" w:fill="FFFFFF"/>
            <w:noWrap/>
            <w:vAlign w:val="center"/>
          </w:tcPr>
          <w:p w:rsidR="00582D84" w:rsidRPr="00CE288F"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CE288F"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Baja California</w:t>
            </w:r>
          </w:p>
        </w:tc>
      </w:tr>
      <w:tr w:rsidR="00CE288F" w:rsidRPr="00CE288F" w:rsidTr="00582D84">
        <w:trPr>
          <w:trHeight w:val="285"/>
        </w:trPr>
        <w:tc>
          <w:tcPr>
            <w:tcW w:w="884" w:type="pct"/>
            <w:vMerge/>
            <w:shd w:val="clear" w:color="000000" w:fill="FFFFFF"/>
            <w:noWrap/>
            <w:vAlign w:val="center"/>
          </w:tcPr>
          <w:p w:rsidR="00582D84" w:rsidRPr="00CE288F"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vAlign w:val="center"/>
            <w:hideMark/>
          </w:tcPr>
          <w:p w:rsidR="00582D84" w:rsidRPr="00CE288F"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Chihuahua</w:t>
            </w:r>
          </w:p>
        </w:tc>
      </w:tr>
      <w:tr w:rsidR="00CE288F" w:rsidRPr="00CE288F" w:rsidTr="00582D84">
        <w:trPr>
          <w:trHeight w:val="285"/>
        </w:trPr>
        <w:tc>
          <w:tcPr>
            <w:tcW w:w="884" w:type="pct"/>
            <w:vMerge/>
            <w:shd w:val="clear" w:color="000000" w:fill="FFFFFF"/>
            <w:noWrap/>
            <w:vAlign w:val="center"/>
          </w:tcPr>
          <w:p w:rsidR="00582D84" w:rsidRPr="00CE288F"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CE288F"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Sinaloa</w:t>
            </w:r>
          </w:p>
        </w:tc>
      </w:tr>
      <w:tr w:rsidR="00CE288F" w:rsidRPr="00CE288F" w:rsidTr="00582D84">
        <w:trPr>
          <w:trHeight w:val="285"/>
        </w:trPr>
        <w:tc>
          <w:tcPr>
            <w:tcW w:w="884" w:type="pct"/>
            <w:vMerge/>
            <w:shd w:val="clear" w:color="000000" w:fill="FFFFFF"/>
            <w:noWrap/>
            <w:vAlign w:val="center"/>
          </w:tcPr>
          <w:p w:rsidR="00582D84" w:rsidRPr="00CE288F"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CE288F"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Baja California Sur</w:t>
            </w:r>
          </w:p>
        </w:tc>
      </w:tr>
      <w:tr w:rsidR="00CE288F" w:rsidRPr="00CE288F" w:rsidTr="00582D84">
        <w:trPr>
          <w:trHeight w:val="285"/>
        </w:trPr>
        <w:tc>
          <w:tcPr>
            <w:tcW w:w="884" w:type="pct"/>
            <w:vMerge/>
            <w:shd w:val="clear" w:color="000000" w:fill="FFFFFF"/>
            <w:noWrap/>
            <w:vAlign w:val="center"/>
            <w:hideMark/>
          </w:tcPr>
          <w:p w:rsidR="00582D84" w:rsidRPr="00CE288F" w:rsidRDefault="00582D84" w:rsidP="004D0BA4">
            <w:pPr>
              <w:suppressAutoHyphens/>
              <w:spacing w:after="0" w:line="240" w:lineRule="auto"/>
              <w:jc w:val="both"/>
              <w:rPr>
                <w:rFonts w:ascii="Arial" w:eastAsia="Times New Roman" w:hAnsi="Arial" w:cs="Arial"/>
                <w:b/>
                <w:noProof w:val="0"/>
                <w:sz w:val="20"/>
                <w:szCs w:val="20"/>
                <w:lang w:eastAsia="es-MX"/>
              </w:rPr>
            </w:pPr>
          </w:p>
        </w:tc>
        <w:tc>
          <w:tcPr>
            <w:tcW w:w="4116" w:type="pct"/>
            <w:shd w:val="clear" w:color="000000" w:fill="FFFFFF"/>
            <w:noWrap/>
            <w:vAlign w:val="bottom"/>
            <w:hideMark/>
          </w:tcPr>
          <w:p w:rsidR="00582D84" w:rsidRPr="00CE288F" w:rsidRDefault="00582D84" w:rsidP="00B52BF0">
            <w:pPr>
              <w:suppressAutoHyphens/>
              <w:spacing w:after="0" w:line="240" w:lineRule="auto"/>
              <w:ind w:right="-284"/>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UMAE Hospital de Especialidades No.2 Sonora</w:t>
            </w:r>
          </w:p>
        </w:tc>
      </w:tr>
    </w:tbl>
    <w:p w:rsidR="00582D84" w:rsidRPr="00CE288F" w:rsidRDefault="00582D84" w:rsidP="00B52BF0">
      <w:pPr>
        <w:spacing w:after="0" w:line="240" w:lineRule="auto"/>
        <w:ind w:right="-284"/>
        <w:contextualSpacing/>
        <w:jc w:val="both"/>
        <w:rPr>
          <w:rFonts w:ascii="Arial" w:hAnsi="Arial" w:cs="Arial"/>
          <w:sz w:val="20"/>
          <w:szCs w:val="20"/>
        </w:rPr>
      </w:pPr>
    </w:p>
    <w:p w:rsidR="00476C16" w:rsidRPr="00CE288F" w:rsidRDefault="00476C16" w:rsidP="00B52BF0">
      <w:pPr>
        <w:spacing w:after="0" w:line="240" w:lineRule="auto"/>
        <w:ind w:left="-284" w:right="-284"/>
        <w:jc w:val="both"/>
        <w:rPr>
          <w:rFonts w:ascii="Arial" w:hAnsi="Arial" w:cs="Arial"/>
          <w:sz w:val="20"/>
          <w:szCs w:val="20"/>
        </w:rPr>
      </w:pPr>
      <w:r w:rsidRPr="00CE288F">
        <w:rPr>
          <w:rFonts w:ascii="Arial" w:hAnsi="Arial" w:cs="Arial"/>
          <w:sz w:val="20"/>
          <w:szCs w:val="20"/>
        </w:rPr>
        <w:t>Esta</w:t>
      </w:r>
      <w:r w:rsidR="0075780A" w:rsidRPr="00CE288F">
        <w:rPr>
          <w:rFonts w:ascii="Arial" w:hAnsi="Arial" w:cs="Arial"/>
          <w:sz w:val="20"/>
          <w:szCs w:val="20"/>
        </w:rPr>
        <w:t>s</w:t>
      </w:r>
      <w:r w:rsidRPr="00CE288F">
        <w:rPr>
          <w:rFonts w:ascii="Arial" w:hAnsi="Arial" w:cs="Arial"/>
          <w:sz w:val="20"/>
          <w:szCs w:val="20"/>
        </w:rPr>
        <w:t xml:space="preserve"> partida</w:t>
      </w:r>
      <w:r w:rsidR="0075780A" w:rsidRPr="00CE288F">
        <w:rPr>
          <w:rFonts w:ascii="Arial" w:hAnsi="Arial" w:cs="Arial"/>
          <w:sz w:val="20"/>
          <w:szCs w:val="20"/>
        </w:rPr>
        <w:t>s</w:t>
      </w:r>
      <w:r w:rsidRPr="00CE288F">
        <w:rPr>
          <w:rFonts w:ascii="Arial" w:hAnsi="Arial" w:cs="Arial"/>
          <w:sz w:val="20"/>
          <w:szCs w:val="20"/>
        </w:rPr>
        <w:t xml:space="preserve"> será</w:t>
      </w:r>
      <w:r w:rsidR="0075780A" w:rsidRPr="00CE288F">
        <w:rPr>
          <w:rFonts w:ascii="Arial" w:hAnsi="Arial" w:cs="Arial"/>
          <w:sz w:val="20"/>
          <w:szCs w:val="20"/>
        </w:rPr>
        <w:t>n</w:t>
      </w:r>
      <w:r w:rsidRPr="00CE288F">
        <w:rPr>
          <w:rFonts w:ascii="Arial" w:hAnsi="Arial" w:cs="Arial"/>
          <w:sz w:val="20"/>
          <w:szCs w:val="20"/>
        </w:rPr>
        <w:t xml:space="preserve"> contratada en los términos referidos en el </w:t>
      </w:r>
      <w:r w:rsidRPr="00CE288F">
        <w:rPr>
          <w:rFonts w:ascii="Arial" w:hAnsi="Arial" w:cs="Arial"/>
          <w:b/>
          <w:sz w:val="20"/>
          <w:szCs w:val="20"/>
        </w:rPr>
        <w:t>Apéndice número 1 “Requerimiento”</w:t>
      </w:r>
      <w:r w:rsidRPr="00CE288F">
        <w:rPr>
          <w:rFonts w:ascii="Arial" w:hAnsi="Arial" w:cs="Arial"/>
          <w:sz w:val="20"/>
          <w:szCs w:val="20"/>
        </w:rPr>
        <w:t xml:space="preserve"> en el que se detallan las cantidades, equipos y accesorios asociados al servicio</w:t>
      </w:r>
      <w:r w:rsidR="00056C7E" w:rsidRPr="00CE288F">
        <w:rPr>
          <w:rFonts w:ascii="Arial" w:hAnsi="Arial" w:cs="Arial"/>
          <w:sz w:val="20"/>
          <w:szCs w:val="20"/>
        </w:rPr>
        <w:t>.</w:t>
      </w:r>
    </w:p>
    <w:p w:rsidR="00444B81" w:rsidRDefault="00444B81" w:rsidP="00444B81">
      <w:pPr>
        <w:spacing w:after="0" w:line="240" w:lineRule="auto"/>
        <w:ind w:right="-284"/>
        <w:jc w:val="both"/>
        <w:rPr>
          <w:rFonts w:ascii="Arial" w:eastAsia="Times New Roman" w:hAnsi="Arial" w:cs="Arial"/>
          <w:iCs/>
          <w:sz w:val="20"/>
          <w:szCs w:val="20"/>
          <w:lang w:val="es-ES_tradnl" w:eastAsia="es-ES"/>
        </w:rPr>
      </w:pPr>
    </w:p>
    <w:p w:rsidR="00AA345D" w:rsidRPr="00CE288F" w:rsidRDefault="00AA345D" w:rsidP="00444B81">
      <w:pPr>
        <w:spacing w:after="0" w:line="240" w:lineRule="auto"/>
        <w:ind w:right="-284"/>
        <w:jc w:val="both"/>
        <w:rPr>
          <w:rFonts w:ascii="Arial" w:eastAsia="Times New Roman" w:hAnsi="Arial" w:cs="Arial"/>
          <w:iCs/>
          <w:sz w:val="20"/>
          <w:szCs w:val="20"/>
          <w:lang w:val="es-ES_tradnl" w:eastAsia="es-ES"/>
        </w:rPr>
      </w:pPr>
    </w:p>
    <w:p w:rsidR="00292A39" w:rsidRPr="00CE288F" w:rsidRDefault="004958E4" w:rsidP="004A4905">
      <w:pPr>
        <w:pStyle w:val="Ttulo2"/>
      </w:pPr>
      <w:bookmarkStart w:id="42" w:name="_Toc499906390"/>
      <w:r w:rsidRPr="00CE288F">
        <w:t>2.</w:t>
      </w:r>
      <w:r w:rsidR="00DE190D" w:rsidRPr="00CE288F">
        <w:t>3</w:t>
      </w:r>
      <w:r w:rsidR="00BE3F60" w:rsidRPr="00CE288F">
        <w:t>.-</w:t>
      </w:r>
      <w:r w:rsidRPr="00CE288F">
        <w:t xml:space="preserve"> </w:t>
      </w:r>
      <w:r w:rsidR="00DE190D" w:rsidRPr="00CE288F">
        <w:t>C</w:t>
      </w:r>
      <w:r w:rsidR="003B129D" w:rsidRPr="00CE288F">
        <w:t>antidades a contratar</w:t>
      </w:r>
      <w:r w:rsidR="00DE190D" w:rsidRPr="00CE288F">
        <w:t>.</w:t>
      </w:r>
      <w:bookmarkEnd w:id="42"/>
      <w:r w:rsidR="0036475C" w:rsidRPr="00CE288F">
        <w:t xml:space="preserve"> </w:t>
      </w: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 xml:space="preserve">Las cantidades a contratar se realizarán bajo la condición de precio fijo y conforme a la cobertura señalada en el </w:t>
      </w:r>
      <w:r w:rsidRPr="00CE288F">
        <w:rPr>
          <w:rFonts w:ascii="Arial" w:hAnsi="Arial" w:cs="Arial"/>
          <w:b/>
          <w:sz w:val="20"/>
          <w:szCs w:val="20"/>
        </w:rPr>
        <w:t>“Apéndice 1.- Requerimiento”</w:t>
      </w:r>
      <w:r w:rsidRPr="00CE288F">
        <w:rPr>
          <w:rFonts w:ascii="Arial" w:hAnsi="Arial" w:cs="Arial"/>
          <w:sz w:val="20"/>
          <w:szCs w:val="20"/>
        </w:rPr>
        <w:t xml:space="preserve">, en la parte correspondiente a Anexos del propio expediente en el CompraNet; </w:t>
      </w:r>
      <w:r w:rsidRPr="00D84EEB">
        <w:rPr>
          <w:rFonts w:ascii="Arial" w:hAnsi="Arial" w:cs="Arial"/>
          <w:b/>
          <w:sz w:val="20"/>
          <w:szCs w:val="20"/>
        </w:rPr>
        <w:t>no obstante lo anterior, y en virtud de que la presente contratación de servicios es plurianual,</w:t>
      </w:r>
      <w:r w:rsidRPr="00CE288F">
        <w:rPr>
          <w:rFonts w:ascii="Arial" w:hAnsi="Arial" w:cs="Arial"/>
          <w:sz w:val="20"/>
          <w:szCs w:val="20"/>
        </w:rPr>
        <w:t xml:space="preserve"> de conformidad con el artículo 44 de la LAASSP, </w:t>
      </w:r>
      <w:r w:rsidRPr="00D84EEB">
        <w:rPr>
          <w:rFonts w:ascii="Arial" w:hAnsi="Arial" w:cs="Arial"/>
          <w:b/>
          <w:sz w:val="20"/>
          <w:szCs w:val="20"/>
        </w:rPr>
        <w:t>las cantidades a contratar se realizarán bajo el esquema de decrementos o incrementos</w:t>
      </w:r>
      <w:r w:rsidRPr="00CE288F">
        <w:rPr>
          <w:rFonts w:ascii="Arial" w:hAnsi="Arial" w:cs="Arial"/>
          <w:sz w:val="20"/>
          <w:szCs w:val="20"/>
        </w:rPr>
        <w:t xml:space="preserve"> a los precios, de acuerdo con la fórmula siguiente:</w:t>
      </w:r>
    </w:p>
    <w:p w:rsidR="00292A39" w:rsidRPr="00CE288F" w:rsidRDefault="00292A39" w:rsidP="00292A39">
      <w:pPr>
        <w:spacing w:after="0" w:line="240" w:lineRule="auto"/>
        <w:ind w:left="-284" w:right="-284"/>
        <w:jc w:val="both"/>
        <w:rPr>
          <w:rFonts w:ascii="Arial" w:hAnsi="Arial" w:cs="Arial"/>
          <w:sz w:val="20"/>
          <w:szCs w:val="20"/>
        </w:rPr>
      </w:pP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FÓRMULA DE AJUSTE DE PRECIOS</w:t>
      </w:r>
    </w:p>
    <w:p w:rsidR="00292A39" w:rsidRPr="00CE288F" w:rsidRDefault="00292A39" w:rsidP="00292A39">
      <w:pPr>
        <w:spacing w:after="0" w:line="240" w:lineRule="auto"/>
        <w:ind w:left="-284" w:right="-284"/>
        <w:jc w:val="both"/>
        <w:rPr>
          <w:rFonts w:ascii="Arial" w:hAnsi="Arial" w:cs="Arial"/>
          <w:sz w:val="20"/>
          <w:szCs w:val="20"/>
        </w:rPr>
      </w:pP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Para los ejercicios 2018, 2019 y 2020, a petición expresa del proveedor, “EL INSTITUTO” podrá revisar la variación del factor de inflación del ejercicio inmediato anterior (diciembre-diciembre) que publique el INEGI y, en su caso, reconocerá un ajuste al precio con base en la siguiente fórmula:</w:t>
      </w:r>
    </w:p>
    <w:p w:rsidR="00292A39" w:rsidRPr="00CE288F" w:rsidRDefault="00292A39" w:rsidP="00292A39">
      <w:pPr>
        <w:spacing w:after="0" w:line="240" w:lineRule="auto"/>
        <w:ind w:left="-284" w:right="-284"/>
        <w:jc w:val="both"/>
        <w:rPr>
          <w:rFonts w:ascii="Arial" w:hAnsi="Arial" w:cs="Arial"/>
          <w:sz w:val="20"/>
          <w:szCs w:val="20"/>
        </w:rPr>
      </w:pP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Sí:</w:t>
      </w:r>
    </w:p>
    <w:p w:rsidR="00292A39" w:rsidRPr="00CE288F" w:rsidRDefault="00292A39" w:rsidP="00292A39">
      <w:pPr>
        <w:spacing w:after="0" w:line="240" w:lineRule="auto"/>
        <w:ind w:left="-284" w:right="-284"/>
        <w:jc w:val="both"/>
        <w:rPr>
          <w:rFonts w:ascii="Arial" w:hAnsi="Arial" w:cs="Arial"/>
          <w:sz w:val="20"/>
          <w:szCs w:val="20"/>
        </w:rPr>
      </w:pP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FInfBM% &lt; FInfINEGI%</w:t>
      </w:r>
    </w:p>
    <w:p w:rsidR="00292A39" w:rsidRPr="00CE288F" w:rsidRDefault="00292A39" w:rsidP="00292A39">
      <w:pPr>
        <w:spacing w:after="0" w:line="240" w:lineRule="auto"/>
        <w:ind w:left="-284" w:right="-284"/>
        <w:jc w:val="both"/>
        <w:rPr>
          <w:rFonts w:ascii="Arial" w:hAnsi="Arial" w:cs="Arial"/>
          <w:sz w:val="20"/>
          <w:szCs w:val="20"/>
        </w:rPr>
      </w:pP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Se aplicará:</w:t>
      </w:r>
    </w:p>
    <w:p w:rsidR="00292A39" w:rsidRPr="00CE288F" w:rsidRDefault="00292A39" w:rsidP="00292A39">
      <w:pPr>
        <w:spacing w:after="0" w:line="240" w:lineRule="auto"/>
        <w:ind w:left="-284" w:right="-284"/>
        <w:jc w:val="both"/>
        <w:rPr>
          <w:rFonts w:ascii="Arial" w:hAnsi="Arial" w:cs="Arial"/>
          <w:sz w:val="20"/>
          <w:szCs w:val="20"/>
        </w:rPr>
      </w:pP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PA = PV x [1 + (FInfINEGI – Finf BM)]</w:t>
      </w:r>
    </w:p>
    <w:p w:rsidR="00292A39" w:rsidRPr="00CE288F" w:rsidRDefault="00292A39" w:rsidP="00292A39">
      <w:pPr>
        <w:spacing w:after="0" w:line="240" w:lineRule="auto"/>
        <w:ind w:left="-284" w:right="-284"/>
        <w:jc w:val="both"/>
        <w:rPr>
          <w:rFonts w:ascii="Arial" w:hAnsi="Arial" w:cs="Arial"/>
          <w:sz w:val="20"/>
          <w:szCs w:val="20"/>
        </w:rPr>
      </w:pP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Dónde:</w:t>
      </w:r>
    </w:p>
    <w:p w:rsidR="00292A39" w:rsidRPr="00CE288F" w:rsidRDefault="00292A39" w:rsidP="00292A39">
      <w:pPr>
        <w:spacing w:after="0" w:line="240" w:lineRule="auto"/>
        <w:ind w:left="-284" w:right="-284"/>
        <w:jc w:val="both"/>
        <w:rPr>
          <w:rFonts w:ascii="Arial" w:hAnsi="Arial" w:cs="Arial"/>
          <w:sz w:val="20"/>
          <w:szCs w:val="20"/>
        </w:rPr>
      </w:pP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PA: Precio actualizado.</w:t>
      </w: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PV: Precio vigente.</w:t>
      </w: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FInfINEGI: Factor de inflación del ejercicio inmediato anterior (diciembre-diciembre) publicado por el INEGI dividido entre 100.</w:t>
      </w: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FInflBM: Media de la inflación general (diciembre-diciembre) publicada por el Banco de México en la encuesta sobre las expectativas de los especialistas en economía del sector privado dividido entre 100.</w:t>
      </w:r>
    </w:p>
    <w:p w:rsidR="00056C7E" w:rsidRPr="00CE288F" w:rsidRDefault="00056C7E" w:rsidP="00292A39">
      <w:pPr>
        <w:spacing w:after="0" w:line="240" w:lineRule="auto"/>
        <w:ind w:left="-284" w:right="-284"/>
        <w:jc w:val="both"/>
        <w:rPr>
          <w:rFonts w:ascii="Arial" w:hAnsi="Arial" w:cs="Arial"/>
          <w:sz w:val="20"/>
          <w:szCs w:val="20"/>
        </w:rPr>
      </w:pPr>
    </w:p>
    <w:p w:rsidR="00292A39" w:rsidRPr="00CE288F" w:rsidRDefault="00292A39" w:rsidP="00292A39">
      <w:pPr>
        <w:spacing w:after="0" w:line="240" w:lineRule="auto"/>
        <w:ind w:left="-284" w:right="-284"/>
        <w:jc w:val="both"/>
        <w:rPr>
          <w:rFonts w:ascii="Arial" w:hAnsi="Arial" w:cs="Arial"/>
          <w:sz w:val="20"/>
          <w:szCs w:val="20"/>
        </w:rPr>
      </w:pPr>
      <w:r w:rsidRPr="00CE288F">
        <w:rPr>
          <w:rFonts w:ascii="Arial" w:hAnsi="Arial" w:cs="Arial"/>
          <w:sz w:val="20"/>
          <w:szCs w:val="20"/>
        </w:rPr>
        <w:t>Los valores del FInflBM que se utilizarán en la aplicación de la fórmula de ajuste, corresponden a la “Encuesta sobre las expectativas de los especialistas en economía del sector privado diciembre de 2016”, en la parte del cuadro de expectativas de inflación anual, inflación general, media, conforme a lo siguiente:</w:t>
      </w:r>
    </w:p>
    <w:p w:rsidR="00056C7E" w:rsidRPr="00CE288F" w:rsidRDefault="00056C7E" w:rsidP="00292A39">
      <w:pPr>
        <w:spacing w:after="0" w:line="240" w:lineRule="auto"/>
        <w:ind w:left="-284" w:right="-284"/>
        <w:jc w:val="both"/>
        <w:rPr>
          <w:rFonts w:ascii="Arial" w:hAnsi="Arial" w:cs="Arial"/>
          <w:sz w:val="20"/>
          <w:szCs w:val="20"/>
        </w:rPr>
      </w:pPr>
    </w:p>
    <w:tbl>
      <w:tblPr>
        <w:tblStyle w:val="Tablaconcuadrcula"/>
        <w:tblW w:w="0" w:type="auto"/>
        <w:jc w:val="center"/>
        <w:tblInd w:w="3369" w:type="dxa"/>
        <w:tblLook w:val="04A0" w:firstRow="1" w:lastRow="0" w:firstColumn="1" w:lastColumn="0" w:noHBand="0" w:noVBand="1"/>
      </w:tblPr>
      <w:tblGrid>
        <w:gridCol w:w="850"/>
        <w:gridCol w:w="3119"/>
      </w:tblGrid>
      <w:tr w:rsidR="00865F02" w:rsidRPr="00CE288F" w:rsidTr="00056C7E">
        <w:trPr>
          <w:jc w:val="center"/>
        </w:trPr>
        <w:tc>
          <w:tcPr>
            <w:tcW w:w="850" w:type="dxa"/>
            <w:shd w:val="clear" w:color="auto" w:fill="D9D9D9" w:themeFill="background1" w:themeFillShade="D9"/>
          </w:tcPr>
          <w:p w:rsidR="00056C7E" w:rsidRPr="00CE288F" w:rsidRDefault="00056C7E" w:rsidP="00EE60E8">
            <w:pPr>
              <w:spacing w:before="120" w:after="120"/>
              <w:jc w:val="center"/>
              <w:rPr>
                <w:rFonts w:ascii="Arial" w:hAnsi="Arial" w:cs="Arial"/>
              </w:rPr>
            </w:pPr>
            <w:r w:rsidRPr="00CE288F">
              <w:rPr>
                <w:rFonts w:ascii="Arial" w:hAnsi="Arial" w:cs="Arial"/>
                <w:b/>
              </w:rPr>
              <w:t>AÑO</w:t>
            </w:r>
          </w:p>
        </w:tc>
        <w:tc>
          <w:tcPr>
            <w:tcW w:w="3119" w:type="dxa"/>
            <w:shd w:val="clear" w:color="auto" w:fill="D9D9D9" w:themeFill="background1" w:themeFillShade="D9"/>
          </w:tcPr>
          <w:p w:rsidR="00056C7E" w:rsidRPr="00CE288F" w:rsidRDefault="00056C7E" w:rsidP="00EE60E8">
            <w:pPr>
              <w:spacing w:before="120" w:after="120"/>
              <w:jc w:val="center"/>
              <w:rPr>
                <w:rFonts w:ascii="Arial" w:hAnsi="Arial" w:cs="Arial"/>
              </w:rPr>
            </w:pPr>
            <w:r w:rsidRPr="00CE288F">
              <w:rPr>
                <w:rFonts w:ascii="Arial" w:hAnsi="Arial" w:cs="Arial"/>
                <w:b/>
              </w:rPr>
              <w:t>MEDIA INFLACIÓN GENERAL</w:t>
            </w:r>
          </w:p>
        </w:tc>
      </w:tr>
      <w:tr w:rsidR="00865F02" w:rsidRPr="00CE288F" w:rsidTr="00056C7E">
        <w:trPr>
          <w:jc w:val="center"/>
        </w:trPr>
        <w:tc>
          <w:tcPr>
            <w:tcW w:w="850" w:type="dxa"/>
          </w:tcPr>
          <w:p w:rsidR="00056C7E" w:rsidRPr="00CE288F" w:rsidRDefault="00056C7E" w:rsidP="00056C7E">
            <w:pPr>
              <w:jc w:val="center"/>
              <w:rPr>
                <w:rFonts w:ascii="Arial" w:hAnsi="Arial" w:cs="Arial"/>
              </w:rPr>
            </w:pPr>
            <w:r w:rsidRPr="00CE288F">
              <w:rPr>
                <w:rFonts w:ascii="Arial" w:hAnsi="Arial" w:cs="Arial"/>
              </w:rPr>
              <w:t>2017</w:t>
            </w:r>
          </w:p>
        </w:tc>
        <w:tc>
          <w:tcPr>
            <w:tcW w:w="3119" w:type="dxa"/>
          </w:tcPr>
          <w:p w:rsidR="00056C7E" w:rsidRPr="00CE288F" w:rsidRDefault="00056C7E" w:rsidP="00056C7E">
            <w:pPr>
              <w:ind w:right="-284"/>
              <w:jc w:val="center"/>
              <w:rPr>
                <w:rFonts w:ascii="Arial" w:hAnsi="Arial" w:cs="Arial"/>
              </w:rPr>
            </w:pPr>
            <w:r w:rsidRPr="00CE288F">
              <w:rPr>
                <w:rFonts w:ascii="Arial" w:hAnsi="Arial" w:cs="Arial"/>
              </w:rPr>
              <w:t>4.13</w:t>
            </w:r>
          </w:p>
        </w:tc>
      </w:tr>
      <w:tr w:rsidR="00865F02" w:rsidRPr="00CE288F" w:rsidTr="00056C7E">
        <w:trPr>
          <w:jc w:val="center"/>
        </w:trPr>
        <w:tc>
          <w:tcPr>
            <w:tcW w:w="850" w:type="dxa"/>
          </w:tcPr>
          <w:p w:rsidR="00056C7E" w:rsidRPr="00CE288F" w:rsidRDefault="00056C7E" w:rsidP="00056C7E">
            <w:pPr>
              <w:jc w:val="center"/>
              <w:rPr>
                <w:rFonts w:ascii="Arial" w:hAnsi="Arial" w:cs="Arial"/>
              </w:rPr>
            </w:pPr>
            <w:r w:rsidRPr="00CE288F">
              <w:rPr>
                <w:rFonts w:ascii="Arial" w:hAnsi="Arial" w:cs="Arial"/>
              </w:rPr>
              <w:t>2018</w:t>
            </w:r>
          </w:p>
        </w:tc>
        <w:tc>
          <w:tcPr>
            <w:tcW w:w="3119" w:type="dxa"/>
          </w:tcPr>
          <w:p w:rsidR="00056C7E" w:rsidRPr="00CE288F" w:rsidRDefault="00056C7E" w:rsidP="00056C7E">
            <w:pPr>
              <w:ind w:right="-284"/>
              <w:jc w:val="center"/>
              <w:rPr>
                <w:rFonts w:ascii="Arial" w:hAnsi="Arial" w:cs="Arial"/>
              </w:rPr>
            </w:pPr>
            <w:r w:rsidRPr="00CE288F">
              <w:rPr>
                <w:rFonts w:ascii="Arial" w:hAnsi="Arial" w:cs="Arial"/>
              </w:rPr>
              <w:t>3.59</w:t>
            </w:r>
          </w:p>
        </w:tc>
      </w:tr>
      <w:tr w:rsidR="00EE47C4" w:rsidRPr="00CE288F" w:rsidTr="00056C7E">
        <w:trPr>
          <w:jc w:val="center"/>
        </w:trPr>
        <w:tc>
          <w:tcPr>
            <w:tcW w:w="850" w:type="dxa"/>
          </w:tcPr>
          <w:p w:rsidR="00056C7E" w:rsidRPr="00CE288F" w:rsidRDefault="00056C7E" w:rsidP="00056C7E">
            <w:pPr>
              <w:jc w:val="center"/>
              <w:rPr>
                <w:rFonts w:ascii="Arial" w:hAnsi="Arial" w:cs="Arial"/>
              </w:rPr>
            </w:pPr>
            <w:r w:rsidRPr="00CE288F">
              <w:rPr>
                <w:rFonts w:ascii="Arial" w:hAnsi="Arial" w:cs="Arial"/>
              </w:rPr>
              <w:t>2019</w:t>
            </w:r>
          </w:p>
        </w:tc>
        <w:tc>
          <w:tcPr>
            <w:tcW w:w="3119" w:type="dxa"/>
          </w:tcPr>
          <w:p w:rsidR="00056C7E" w:rsidRPr="00CE288F" w:rsidRDefault="00056C7E" w:rsidP="00056C7E">
            <w:pPr>
              <w:ind w:right="-284"/>
              <w:jc w:val="center"/>
              <w:rPr>
                <w:rFonts w:ascii="Arial" w:hAnsi="Arial" w:cs="Arial"/>
              </w:rPr>
            </w:pPr>
            <w:r w:rsidRPr="00CE288F">
              <w:rPr>
                <w:rFonts w:ascii="Arial" w:hAnsi="Arial" w:cs="Arial"/>
              </w:rPr>
              <w:t>3.53</w:t>
            </w:r>
          </w:p>
        </w:tc>
      </w:tr>
    </w:tbl>
    <w:p w:rsidR="00EF5B6E" w:rsidRPr="00CE288F" w:rsidRDefault="00EF5B6E" w:rsidP="00292A39">
      <w:pPr>
        <w:spacing w:after="0" w:line="240" w:lineRule="auto"/>
        <w:ind w:left="-284" w:right="-284"/>
        <w:jc w:val="both"/>
        <w:rPr>
          <w:rFonts w:ascii="Arial" w:hAnsi="Arial" w:cs="Arial"/>
          <w:sz w:val="20"/>
          <w:szCs w:val="20"/>
        </w:rPr>
      </w:pPr>
    </w:p>
    <w:p w:rsidR="00292A39" w:rsidRPr="00CE288F" w:rsidRDefault="00503678" w:rsidP="00240626">
      <w:pPr>
        <w:spacing w:after="0" w:line="240" w:lineRule="auto"/>
        <w:ind w:left="-284" w:right="-284"/>
        <w:jc w:val="both"/>
        <w:rPr>
          <w:rFonts w:ascii="Arial" w:hAnsi="Arial" w:cs="Arial"/>
          <w:sz w:val="20"/>
          <w:szCs w:val="20"/>
        </w:rPr>
      </w:pPr>
      <w:r w:rsidRPr="00CE288F">
        <w:rPr>
          <w:rFonts w:ascii="Arial" w:hAnsi="Arial" w:cs="Arial"/>
          <w:sz w:val="20"/>
          <w:szCs w:val="20"/>
        </w:rPr>
        <w:t xml:space="preserve">La </w:t>
      </w:r>
      <w:r w:rsidR="00292A39" w:rsidRPr="00CE288F">
        <w:rPr>
          <w:rFonts w:ascii="Arial" w:hAnsi="Arial" w:cs="Arial"/>
          <w:sz w:val="20"/>
          <w:szCs w:val="20"/>
        </w:rPr>
        <w:t>revisión de la variación del factor que publique el INEGI y, en su caso, el reconocimiento del ajuste al precio de la prestación del servicio, deberá ser solicitada por el proveedor, mediante escrito dirigido al administrador del contrato, dentro de los primeros diez días hábiles del ejercicio que corresponda, con la finalidad de que se realice el convenio modificatorio respectivo, en el caso de que resulte procedente reconocer un incremento en el precio señalado.</w:t>
      </w:r>
    </w:p>
    <w:p w:rsidR="00483E19" w:rsidRPr="00CE288F" w:rsidRDefault="00483E19" w:rsidP="00240626">
      <w:pPr>
        <w:spacing w:after="0" w:line="240" w:lineRule="auto"/>
        <w:ind w:left="-284" w:right="-284"/>
        <w:jc w:val="both"/>
        <w:rPr>
          <w:rFonts w:ascii="Arial" w:hAnsi="Arial" w:cs="Arial"/>
          <w:sz w:val="20"/>
          <w:szCs w:val="20"/>
        </w:rPr>
      </w:pPr>
    </w:p>
    <w:p w:rsidR="00BF0AB3" w:rsidRPr="00CE288F" w:rsidRDefault="00D14DF3" w:rsidP="004A4905">
      <w:pPr>
        <w:pStyle w:val="Ttulo2"/>
      </w:pPr>
      <w:bookmarkStart w:id="43" w:name="_Toc499906391"/>
      <w:r w:rsidRPr="00CE288F">
        <w:t>2.</w:t>
      </w:r>
      <w:r w:rsidR="00DE190D" w:rsidRPr="00CE288F">
        <w:t>4</w:t>
      </w:r>
      <w:r w:rsidR="00BE3F60" w:rsidRPr="00CE288F">
        <w:t>.-</w:t>
      </w:r>
      <w:r w:rsidR="00BF0AB3" w:rsidRPr="00CE288F">
        <w:t xml:space="preserve"> Modelo</w:t>
      </w:r>
      <w:r w:rsidR="00EA371E" w:rsidRPr="00CE288F">
        <w:t xml:space="preserve"> </w:t>
      </w:r>
      <w:r w:rsidR="00BF0AB3" w:rsidRPr="00CE288F">
        <w:t xml:space="preserve">de </w:t>
      </w:r>
      <w:r w:rsidR="00405605" w:rsidRPr="00CE288F">
        <w:t>contrato</w:t>
      </w:r>
      <w:r w:rsidR="00BF0AB3" w:rsidRPr="00CE288F">
        <w:t>.</w:t>
      </w:r>
      <w:bookmarkEnd w:id="43"/>
    </w:p>
    <w:p w:rsidR="00FC7E0E" w:rsidRPr="00CE288F" w:rsidRDefault="00FC7E0E" w:rsidP="00B52BF0">
      <w:pPr>
        <w:suppressAutoHyphens/>
        <w:spacing w:after="0" w:line="240" w:lineRule="auto"/>
        <w:ind w:left="-284" w:right="-284"/>
        <w:jc w:val="both"/>
        <w:rPr>
          <w:rFonts w:ascii="Arial" w:eastAsia="Times New Roman" w:hAnsi="Arial" w:cs="Arial"/>
          <w:sz w:val="20"/>
          <w:szCs w:val="20"/>
          <w:lang w:val="es-ES_tradnl" w:eastAsia="ar-SA"/>
        </w:rPr>
      </w:pPr>
      <w:bookmarkStart w:id="44" w:name="_Toc367205763"/>
      <w:bookmarkEnd w:id="41"/>
      <w:r w:rsidRPr="00CE288F">
        <w:rPr>
          <w:rFonts w:ascii="Arial" w:eastAsia="Times New Roman" w:hAnsi="Arial" w:cs="Arial"/>
          <w:sz w:val="20"/>
          <w:szCs w:val="20"/>
          <w:lang w:val="es-ES_tradnl" w:eastAsia="ar-SA"/>
        </w:rPr>
        <w:t xml:space="preserve">Se adjunta como </w:t>
      </w:r>
      <w:r w:rsidRPr="00CE288F">
        <w:rPr>
          <w:rFonts w:ascii="Arial" w:eastAsia="Times New Roman" w:hAnsi="Arial" w:cs="Arial"/>
          <w:b/>
          <w:sz w:val="20"/>
          <w:szCs w:val="20"/>
          <w:lang w:val="es-ES_tradnl" w:eastAsia="ar-SA"/>
        </w:rPr>
        <w:t xml:space="preserve">Anexo </w:t>
      </w:r>
      <w:r w:rsidR="007103E5" w:rsidRPr="00CE288F">
        <w:rPr>
          <w:rFonts w:ascii="Arial" w:eastAsia="Times New Roman" w:hAnsi="Arial" w:cs="Arial"/>
          <w:b/>
          <w:sz w:val="20"/>
          <w:szCs w:val="20"/>
          <w:lang w:val="es-ES_tradnl" w:eastAsia="ar-SA"/>
        </w:rPr>
        <w:t>2</w:t>
      </w:r>
      <w:r w:rsidRPr="00CE288F">
        <w:rPr>
          <w:rFonts w:ascii="Arial" w:eastAsia="Times New Roman" w:hAnsi="Arial" w:cs="Arial"/>
          <w:b/>
          <w:sz w:val="20"/>
          <w:szCs w:val="20"/>
          <w:lang w:val="es-ES_tradnl" w:eastAsia="ar-SA"/>
        </w:rPr>
        <w:t xml:space="preserve"> </w:t>
      </w:r>
      <w:r w:rsidRPr="00CE288F">
        <w:rPr>
          <w:rFonts w:ascii="Arial" w:eastAsia="Times New Roman" w:hAnsi="Arial" w:cs="Arial"/>
          <w:sz w:val="20"/>
          <w:szCs w:val="20"/>
          <w:lang w:val="es-ES_tradnl" w:eastAsia="ar-SA"/>
        </w:rPr>
        <w:t xml:space="preserve">el modelo de contrato específico que será empleado para formalizar los derechos y obligaciones que se deriven de la presente </w:t>
      </w:r>
      <w:r w:rsidR="005F4AD4" w:rsidRPr="00CE288F">
        <w:rPr>
          <w:rFonts w:ascii="Arial" w:eastAsia="Times New Roman" w:hAnsi="Arial" w:cs="Arial"/>
          <w:bCs/>
          <w:sz w:val="20"/>
          <w:szCs w:val="20"/>
          <w:lang w:eastAsia="es-MX"/>
        </w:rPr>
        <w:t>Invitación a cuando menos Tres Personas</w:t>
      </w:r>
      <w:r w:rsidRPr="00CE288F">
        <w:rPr>
          <w:rFonts w:ascii="Arial" w:eastAsia="Times New Roman" w:hAnsi="Arial" w:cs="Arial"/>
          <w:sz w:val="20"/>
          <w:szCs w:val="20"/>
          <w:lang w:val="es-ES_tradnl" w:eastAsia="ar-SA"/>
        </w:rPr>
        <w:t xml:space="preserve">, a los cuales estará obligado el licitante que resulte adjudicado. </w:t>
      </w:r>
    </w:p>
    <w:p w:rsidR="00FC7E0E" w:rsidRPr="00CE288F" w:rsidRDefault="00FC7E0E" w:rsidP="00B52BF0">
      <w:pPr>
        <w:suppressAutoHyphens/>
        <w:spacing w:after="0" w:line="240" w:lineRule="auto"/>
        <w:ind w:left="-284" w:right="-284"/>
        <w:jc w:val="both"/>
        <w:rPr>
          <w:rFonts w:ascii="Arial" w:eastAsia="Times New Roman" w:hAnsi="Arial" w:cs="Arial"/>
          <w:sz w:val="20"/>
          <w:szCs w:val="20"/>
          <w:lang w:val="es-ES_tradnl" w:eastAsia="ar-SA"/>
        </w:rPr>
      </w:pPr>
    </w:p>
    <w:p w:rsidR="00FC7E0E" w:rsidRPr="00CE288F" w:rsidRDefault="00FC7E0E" w:rsidP="00B52BF0">
      <w:pPr>
        <w:suppressAutoHyphens/>
        <w:spacing w:after="0" w:line="240" w:lineRule="auto"/>
        <w:ind w:left="-284" w:right="-284"/>
        <w:jc w:val="both"/>
        <w:rPr>
          <w:rFonts w:ascii="Arial" w:eastAsia="Times New Roman" w:hAnsi="Arial" w:cs="Arial"/>
          <w:sz w:val="20"/>
          <w:szCs w:val="20"/>
          <w:lang w:val="es-ES_tradnl" w:eastAsia="ar-SA"/>
        </w:rPr>
      </w:pPr>
      <w:r w:rsidRPr="00CE288F">
        <w:rPr>
          <w:rFonts w:ascii="Arial" w:eastAsia="Times New Roman" w:hAnsi="Arial" w:cs="Arial"/>
          <w:sz w:val="20"/>
          <w:szCs w:val="20"/>
          <w:lang w:val="es-ES_tradnl" w:eastAsia="ar-SA"/>
        </w:rPr>
        <w:t>En caso de discrepancia entre el contenido del contrato y el de la presente Convocatoria, prevalecerá lo estipula</w:t>
      </w:r>
      <w:r w:rsidRPr="00CE288F">
        <w:rPr>
          <w:rFonts w:ascii="Arial" w:eastAsia="Apple SD 산돌고딕 Neo 일반체" w:hAnsi="Arial" w:cs="Arial"/>
          <w:sz w:val="20"/>
          <w:szCs w:val="20"/>
          <w:lang w:val="es-ES_tradnl" w:eastAsia="ar-SA"/>
        </w:rPr>
        <w:t>d</w:t>
      </w:r>
      <w:r w:rsidRPr="00CE288F">
        <w:rPr>
          <w:rFonts w:ascii="Arial" w:eastAsia="Times New Roman" w:hAnsi="Arial" w:cs="Arial"/>
          <w:sz w:val="20"/>
          <w:szCs w:val="20"/>
          <w:lang w:val="es-ES_tradnl" w:eastAsia="ar-SA"/>
        </w:rPr>
        <w:t>o en ésta últim</w:t>
      </w:r>
      <w:r w:rsidRPr="00CE288F">
        <w:rPr>
          <w:rFonts w:ascii="Arial" w:eastAsia="Apple SD 산돌고딕 Neo 일반체" w:hAnsi="Arial" w:cs="Arial"/>
          <w:sz w:val="20"/>
          <w:szCs w:val="20"/>
          <w:lang w:val="es-ES_tradnl" w:eastAsia="ar-SA"/>
        </w:rPr>
        <w:t>a</w:t>
      </w:r>
      <w:r w:rsidRPr="00CE288F">
        <w:rPr>
          <w:rFonts w:ascii="Arial" w:eastAsia="Times New Roman" w:hAnsi="Arial" w:cs="Arial"/>
          <w:sz w:val="20"/>
          <w:szCs w:val="20"/>
          <w:lang w:val="es-ES_tradnl" w:eastAsia="ar-SA"/>
        </w:rPr>
        <w:t>.</w:t>
      </w:r>
    </w:p>
    <w:p w:rsidR="0047757D" w:rsidRPr="00CE288F" w:rsidRDefault="0047757D" w:rsidP="00B52BF0">
      <w:pPr>
        <w:suppressAutoHyphens/>
        <w:spacing w:after="0" w:line="240" w:lineRule="auto"/>
        <w:ind w:left="-284" w:right="-284"/>
        <w:jc w:val="both"/>
        <w:rPr>
          <w:rFonts w:ascii="Arial" w:eastAsia="Times New Roman" w:hAnsi="Arial" w:cs="Arial"/>
          <w:sz w:val="20"/>
          <w:szCs w:val="20"/>
          <w:lang w:val="es-ES_tradnl" w:eastAsia="ar-SA"/>
        </w:rPr>
      </w:pPr>
    </w:p>
    <w:p w:rsidR="0047757D" w:rsidRPr="00CE288F" w:rsidRDefault="0047757D" w:rsidP="00B52BF0">
      <w:pPr>
        <w:suppressAutoHyphens/>
        <w:spacing w:after="0" w:line="240" w:lineRule="auto"/>
        <w:ind w:left="-284" w:right="-284"/>
        <w:jc w:val="both"/>
        <w:rPr>
          <w:rFonts w:ascii="Arial" w:eastAsia="Times New Roman" w:hAnsi="Arial" w:cs="Arial"/>
          <w:sz w:val="20"/>
          <w:szCs w:val="20"/>
          <w:lang w:val="es-ES_tradnl" w:eastAsia="ar-SA"/>
        </w:rPr>
      </w:pPr>
    </w:p>
    <w:p w:rsidR="0047757D" w:rsidRPr="00CE288F" w:rsidRDefault="0047757D" w:rsidP="00B52BF0">
      <w:pPr>
        <w:suppressAutoHyphens/>
        <w:spacing w:after="0" w:line="240" w:lineRule="auto"/>
        <w:ind w:left="-284" w:right="-284"/>
        <w:jc w:val="both"/>
        <w:rPr>
          <w:rFonts w:ascii="Arial" w:eastAsia="Times New Roman" w:hAnsi="Arial" w:cs="Arial"/>
          <w:sz w:val="20"/>
          <w:szCs w:val="20"/>
          <w:lang w:val="es-ES_tradnl" w:eastAsia="ar-SA"/>
        </w:rPr>
      </w:pPr>
    </w:p>
    <w:p w:rsidR="0047757D" w:rsidRPr="00CE288F" w:rsidRDefault="0047757D">
      <w:pPr>
        <w:rPr>
          <w:rFonts w:ascii="Arial" w:eastAsia="Times New Roman" w:hAnsi="Arial" w:cs="Arial"/>
          <w:sz w:val="20"/>
          <w:szCs w:val="20"/>
          <w:lang w:val="es-ES_tradnl" w:eastAsia="ar-SA"/>
        </w:rPr>
      </w:pPr>
      <w:r w:rsidRPr="00CE288F">
        <w:rPr>
          <w:rFonts w:ascii="Arial" w:eastAsia="Times New Roman" w:hAnsi="Arial" w:cs="Arial"/>
          <w:sz w:val="20"/>
          <w:szCs w:val="20"/>
          <w:lang w:val="es-ES_tradnl" w:eastAsia="ar-SA"/>
        </w:rPr>
        <w:br w:type="page"/>
      </w:r>
    </w:p>
    <w:p w:rsidR="0047757D" w:rsidRPr="00CE288F" w:rsidRDefault="0047757D" w:rsidP="00B52BF0">
      <w:pPr>
        <w:suppressAutoHyphens/>
        <w:spacing w:after="0" w:line="240" w:lineRule="auto"/>
        <w:ind w:left="-284" w:right="-284"/>
        <w:jc w:val="both"/>
        <w:rPr>
          <w:rFonts w:ascii="Arial" w:eastAsia="Times New Roman" w:hAnsi="Arial" w:cs="Arial"/>
          <w:sz w:val="20"/>
          <w:szCs w:val="20"/>
          <w:lang w:val="es-ES_tradnl" w:eastAsia="ar-SA"/>
        </w:rPr>
      </w:pPr>
    </w:p>
    <w:p w:rsidR="00D12833" w:rsidRPr="00CE288F" w:rsidRDefault="00C96895" w:rsidP="005F4AD4">
      <w:pPr>
        <w:pStyle w:val="Ttulo1"/>
      </w:pPr>
      <w:bookmarkStart w:id="45" w:name="_Toc499906392"/>
      <w:r w:rsidRPr="00CE288F">
        <w:t xml:space="preserve">Forma y términos que regirán los diversos actos de la </w:t>
      </w:r>
      <w:r w:rsidR="005F4AD4" w:rsidRPr="00CE288F">
        <w:rPr>
          <w:rFonts w:cs="Arial"/>
          <w:lang w:eastAsia="es-MX"/>
        </w:rPr>
        <w:t>Invitación a cuando menos Tres Personas</w:t>
      </w:r>
      <w:r w:rsidRPr="00CE288F">
        <w:t>.</w:t>
      </w:r>
      <w:bookmarkEnd w:id="44"/>
      <w:bookmarkEnd w:id="45"/>
    </w:p>
    <w:p w:rsidR="00A96DF4" w:rsidRPr="00CE288F" w:rsidRDefault="00A96DF4" w:rsidP="00965044">
      <w:pPr>
        <w:tabs>
          <w:tab w:val="left" w:pos="-284"/>
        </w:tabs>
        <w:spacing w:after="0" w:line="240" w:lineRule="auto"/>
        <w:ind w:left="-284"/>
        <w:rPr>
          <w:rFonts w:ascii="Arial" w:eastAsia="Times New Roman" w:hAnsi="Arial" w:cs="Arial"/>
          <w:sz w:val="20"/>
          <w:szCs w:val="20"/>
          <w:lang w:val="es-ES_tradnl" w:eastAsia="ar-SA"/>
        </w:rPr>
      </w:pPr>
    </w:p>
    <w:p w:rsidR="001E7ECA" w:rsidRPr="00CE288F" w:rsidRDefault="00FC7E0E" w:rsidP="004A4905">
      <w:pPr>
        <w:pStyle w:val="Ttulo2"/>
      </w:pPr>
      <w:bookmarkStart w:id="46" w:name="_Toc367205764"/>
      <w:bookmarkStart w:id="47" w:name="_Toc499906393"/>
      <w:r w:rsidRPr="00CE288F">
        <w:t>3.</w:t>
      </w:r>
      <w:r w:rsidR="007103E5" w:rsidRPr="00CE288F">
        <w:t>1</w:t>
      </w:r>
      <w:r w:rsidR="00BE3F60" w:rsidRPr="00CE288F">
        <w:t>.-</w:t>
      </w:r>
      <w:r w:rsidRPr="00CE288F">
        <w:t xml:space="preserve"> </w:t>
      </w:r>
      <w:r w:rsidR="00EA48AB" w:rsidRPr="00CE288F">
        <w:t xml:space="preserve">Fecha, </w:t>
      </w:r>
      <w:r w:rsidR="001E7ECA" w:rsidRPr="00CE288F">
        <w:t xml:space="preserve">hora y </w:t>
      </w:r>
      <w:r w:rsidR="006D0BB0" w:rsidRPr="00CE288F">
        <w:t xml:space="preserve">lugar </w:t>
      </w:r>
      <w:r w:rsidR="001E7ECA" w:rsidRPr="00CE288F">
        <w:t xml:space="preserve">para los actos de la </w:t>
      </w:r>
      <w:r w:rsidR="005F4AD4" w:rsidRPr="00CE288F">
        <w:t>invitación a cuando menos tres personas</w:t>
      </w:r>
      <w:r w:rsidR="00B22351" w:rsidRPr="00CE288F">
        <w:t>.</w:t>
      </w:r>
      <w:bookmarkEnd w:id="46"/>
      <w:bookmarkEnd w:id="47"/>
    </w:p>
    <w:p w:rsidR="005F4AD4" w:rsidRPr="00CE288F" w:rsidRDefault="005F4AD4" w:rsidP="005F4AD4">
      <w:pPr>
        <w:spacing w:after="0" w:line="240" w:lineRule="auto"/>
        <w:rPr>
          <w:rFonts w:ascii="Arial" w:hAnsi="Arial" w:cs="Arial"/>
          <w:sz w:val="20"/>
          <w:szCs w:val="20"/>
          <w:lang w:val="es-ES" w:eastAsia="ar-SA"/>
        </w:rPr>
      </w:pPr>
    </w:p>
    <w:tbl>
      <w:tblPr>
        <w:tblW w:w="5000" w:type="pct"/>
        <w:jc w:val="center"/>
        <w:tblLook w:val="0000" w:firstRow="0" w:lastRow="0" w:firstColumn="0" w:lastColumn="0" w:noHBand="0" w:noVBand="0"/>
      </w:tblPr>
      <w:tblGrid>
        <w:gridCol w:w="3281"/>
        <w:gridCol w:w="2958"/>
        <w:gridCol w:w="1480"/>
        <w:gridCol w:w="2419"/>
      </w:tblGrid>
      <w:tr w:rsidR="00865F02" w:rsidRPr="00CE288F" w:rsidTr="005F4AD4">
        <w:trPr>
          <w:trHeight w:val="641"/>
          <w:tblHeader/>
          <w:jc w:val="center"/>
        </w:trPr>
        <w:tc>
          <w:tcPr>
            <w:tcW w:w="1618" w:type="pct"/>
            <w:tcBorders>
              <w:top w:val="single" w:sz="4" w:space="0" w:color="000000"/>
              <w:left w:val="single" w:sz="4" w:space="0" w:color="000000"/>
              <w:bottom w:val="single" w:sz="4" w:space="0" w:color="auto"/>
            </w:tcBorders>
            <w:shd w:val="clear" w:color="auto" w:fill="BFBFBF" w:themeFill="background1" w:themeFillShade="BF"/>
            <w:vAlign w:val="center"/>
          </w:tcPr>
          <w:p w:rsidR="005F4AD4" w:rsidRPr="00CE288F" w:rsidRDefault="005F4AD4" w:rsidP="005F4AD4">
            <w:pPr>
              <w:spacing w:after="0" w:line="240" w:lineRule="auto"/>
              <w:ind w:left="-284" w:right="-284"/>
              <w:jc w:val="center"/>
              <w:rPr>
                <w:rFonts w:ascii="Arial" w:hAnsi="Arial" w:cs="Arial"/>
                <w:b/>
                <w:sz w:val="20"/>
                <w:szCs w:val="20"/>
                <w:lang w:val="es-ES_tradnl"/>
              </w:rPr>
            </w:pPr>
            <w:r w:rsidRPr="00CE288F">
              <w:rPr>
                <w:rFonts w:ascii="Arial" w:hAnsi="Arial" w:cs="Arial"/>
                <w:b/>
                <w:sz w:val="20"/>
                <w:szCs w:val="20"/>
                <w:lang w:val="es-ES_tradnl"/>
              </w:rPr>
              <w:t>Acto</w:t>
            </w:r>
          </w:p>
        </w:tc>
        <w:tc>
          <w:tcPr>
            <w:tcW w:w="1459" w:type="pct"/>
            <w:tcBorders>
              <w:top w:val="single" w:sz="4" w:space="0" w:color="000000"/>
              <w:left w:val="single" w:sz="4" w:space="0" w:color="000000"/>
              <w:bottom w:val="single" w:sz="4" w:space="0" w:color="auto"/>
            </w:tcBorders>
            <w:shd w:val="clear" w:color="auto" w:fill="BFBFBF" w:themeFill="background1" w:themeFillShade="BF"/>
            <w:vAlign w:val="center"/>
          </w:tcPr>
          <w:p w:rsidR="005F4AD4" w:rsidRPr="00CE288F" w:rsidRDefault="005F4AD4" w:rsidP="005F4AD4">
            <w:pPr>
              <w:spacing w:after="0" w:line="240" w:lineRule="auto"/>
              <w:ind w:left="-284" w:right="-284"/>
              <w:jc w:val="center"/>
              <w:rPr>
                <w:rFonts w:ascii="Arial" w:hAnsi="Arial" w:cs="Arial"/>
                <w:b/>
                <w:sz w:val="20"/>
                <w:szCs w:val="20"/>
                <w:lang w:val="es-ES_tradnl"/>
              </w:rPr>
            </w:pPr>
            <w:r w:rsidRPr="00CE288F">
              <w:rPr>
                <w:rFonts w:ascii="Arial" w:hAnsi="Arial" w:cs="Arial"/>
                <w:b/>
                <w:sz w:val="20"/>
                <w:szCs w:val="20"/>
                <w:lang w:val="es-ES_tradnl"/>
              </w:rPr>
              <w:t>Fecha</w:t>
            </w:r>
          </w:p>
        </w:tc>
        <w:tc>
          <w:tcPr>
            <w:tcW w:w="729" w:type="pct"/>
            <w:tcBorders>
              <w:top w:val="single" w:sz="4" w:space="0" w:color="000000"/>
              <w:left w:val="single" w:sz="4" w:space="0" w:color="000000"/>
              <w:bottom w:val="single" w:sz="4" w:space="0" w:color="auto"/>
            </w:tcBorders>
            <w:shd w:val="clear" w:color="auto" w:fill="BFBFBF" w:themeFill="background1" w:themeFillShade="BF"/>
            <w:vAlign w:val="center"/>
          </w:tcPr>
          <w:p w:rsidR="005F4AD4" w:rsidRPr="00CE288F" w:rsidRDefault="005F4AD4" w:rsidP="005F4AD4">
            <w:pPr>
              <w:spacing w:after="0" w:line="240" w:lineRule="auto"/>
              <w:ind w:left="-284" w:right="-284"/>
              <w:jc w:val="center"/>
              <w:rPr>
                <w:rFonts w:ascii="Arial" w:hAnsi="Arial" w:cs="Arial"/>
                <w:b/>
                <w:sz w:val="20"/>
                <w:szCs w:val="20"/>
                <w:lang w:val="es-ES_tradnl"/>
              </w:rPr>
            </w:pPr>
            <w:r w:rsidRPr="00CE288F">
              <w:rPr>
                <w:rFonts w:ascii="Arial" w:hAnsi="Arial" w:cs="Arial"/>
                <w:b/>
                <w:sz w:val="20"/>
                <w:szCs w:val="20"/>
                <w:lang w:val="es-ES_tradnl"/>
              </w:rPr>
              <w:t>Hora</w:t>
            </w:r>
          </w:p>
        </w:tc>
        <w:tc>
          <w:tcPr>
            <w:tcW w:w="1193" w:type="pct"/>
            <w:tcBorders>
              <w:top w:val="single" w:sz="4" w:space="0" w:color="000000"/>
              <w:left w:val="single" w:sz="4" w:space="0" w:color="000000"/>
              <w:bottom w:val="single" w:sz="4" w:space="0" w:color="auto"/>
              <w:right w:val="single" w:sz="4" w:space="0" w:color="000000"/>
            </w:tcBorders>
            <w:shd w:val="clear" w:color="auto" w:fill="BFBFBF" w:themeFill="background1" w:themeFillShade="BF"/>
            <w:vAlign w:val="center"/>
          </w:tcPr>
          <w:p w:rsidR="005F4AD4" w:rsidRPr="00CE288F" w:rsidRDefault="005F4AD4" w:rsidP="005F4AD4">
            <w:pPr>
              <w:spacing w:after="0" w:line="240" w:lineRule="auto"/>
              <w:ind w:left="-284" w:right="-284"/>
              <w:jc w:val="center"/>
              <w:rPr>
                <w:rFonts w:ascii="Arial" w:hAnsi="Arial" w:cs="Arial"/>
                <w:b/>
                <w:sz w:val="20"/>
                <w:szCs w:val="20"/>
                <w:lang w:val="es-ES_tradnl"/>
              </w:rPr>
            </w:pPr>
            <w:r w:rsidRPr="00CE288F">
              <w:rPr>
                <w:rFonts w:ascii="Arial" w:hAnsi="Arial" w:cs="Arial"/>
                <w:b/>
                <w:sz w:val="20"/>
                <w:szCs w:val="20"/>
                <w:lang w:val="es-ES_tradnl"/>
              </w:rPr>
              <w:t>Lugar</w:t>
            </w:r>
          </w:p>
        </w:tc>
      </w:tr>
      <w:tr w:rsidR="00865F02" w:rsidRPr="00CE288F" w:rsidTr="005F4AD4">
        <w:trPr>
          <w:trHeight w:val="815"/>
          <w:jc w:val="center"/>
        </w:trPr>
        <w:tc>
          <w:tcPr>
            <w:tcW w:w="1618" w:type="pct"/>
            <w:tcBorders>
              <w:top w:val="single" w:sz="4" w:space="0" w:color="auto"/>
              <w:left w:val="single" w:sz="4" w:space="0" w:color="000000"/>
              <w:bottom w:val="single" w:sz="4" w:space="0" w:color="auto"/>
            </w:tcBorders>
            <w:vAlign w:val="center"/>
          </w:tcPr>
          <w:p w:rsidR="005F4AD4" w:rsidRPr="00CE288F" w:rsidRDefault="005F4AD4" w:rsidP="005F4AD4">
            <w:pPr>
              <w:spacing w:after="0" w:line="240" w:lineRule="auto"/>
              <w:ind w:left="142" w:right="138"/>
              <w:jc w:val="center"/>
              <w:rPr>
                <w:rFonts w:ascii="Arial" w:hAnsi="Arial" w:cs="Arial"/>
                <w:sz w:val="20"/>
                <w:szCs w:val="20"/>
                <w:lang w:val="es-ES_tradnl"/>
              </w:rPr>
            </w:pPr>
            <w:r w:rsidRPr="00CE288F">
              <w:rPr>
                <w:rFonts w:ascii="Arial" w:hAnsi="Arial" w:cs="Arial"/>
                <w:sz w:val="20"/>
                <w:szCs w:val="20"/>
                <w:lang w:val="es-ES_tradnl"/>
              </w:rPr>
              <w:t>Junta de Aclaraciones</w:t>
            </w:r>
          </w:p>
        </w:tc>
        <w:tc>
          <w:tcPr>
            <w:tcW w:w="2189" w:type="pct"/>
            <w:gridSpan w:val="2"/>
            <w:tcBorders>
              <w:top w:val="single" w:sz="4" w:space="0" w:color="auto"/>
              <w:left w:val="single" w:sz="4" w:space="0" w:color="000000"/>
              <w:bottom w:val="single" w:sz="4" w:space="0" w:color="auto"/>
              <w:right w:val="single" w:sz="4" w:space="0" w:color="auto"/>
            </w:tcBorders>
            <w:vAlign w:val="center"/>
          </w:tcPr>
          <w:p w:rsidR="005F4AD4" w:rsidRPr="00CE288F" w:rsidRDefault="005F4AD4" w:rsidP="005F4AD4">
            <w:pPr>
              <w:spacing w:after="0" w:line="240" w:lineRule="auto"/>
              <w:jc w:val="both"/>
              <w:rPr>
                <w:rFonts w:ascii="Arial" w:hAnsi="Arial" w:cs="Arial"/>
                <w:sz w:val="20"/>
                <w:szCs w:val="20"/>
                <w:lang w:val="es-ES_tradnl"/>
              </w:rPr>
            </w:pPr>
            <w:r w:rsidRPr="00CE288F">
              <w:rPr>
                <w:rFonts w:ascii="Arial" w:hAnsi="Arial" w:cs="Arial"/>
                <w:sz w:val="20"/>
                <w:szCs w:val="20"/>
                <w:lang w:val="es-ES_tradnl"/>
              </w:rPr>
              <w:t>Con base en el Artículo 43 fracción V de la LAASSP, no se realiza junta de aclaraciones</w:t>
            </w:r>
          </w:p>
        </w:tc>
        <w:tc>
          <w:tcPr>
            <w:tcW w:w="1193" w:type="pct"/>
            <w:vMerge w:val="restart"/>
            <w:tcBorders>
              <w:top w:val="single" w:sz="4" w:space="0" w:color="auto"/>
              <w:left w:val="single" w:sz="4" w:space="0" w:color="auto"/>
              <w:right w:val="single" w:sz="4" w:space="0" w:color="auto"/>
            </w:tcBorders>
            <w:vAlign w:val="center"/>
          </w:tcPr>
          <w:p w:rsidR="005F4AD4" w:rsidRPr="00CE288F" w:rsidRDefault="005F4AD4" w:rsidP="005F4AD4">
            <w:pPr>
              <w:spacing w:after="0" w:line="240" w:lineRule="auto"/>
              <w:ind w:left="-56" w:right="34"/>
              <w:jc w:val="both"/>
              <w:rPr>
                <w:rFonts w:ascii="Arial" w:hAnsi="Arial" w:cs="Arial"/>
                <w:b/>
                <w:sz w:val="20"/>
                <w:szCs w:val="20"/>
                <w:lang w:val="es-ES_tradnl"/>
              </w:rPr>
            </w:pPr>
            <w:r w:rsidRPr="00CE288F">
              <w:rPr>
                <w:rFonts w:ascii="Arial" w:eastAsia="Times New Roman" w:hAnsi="Arial" w:cs="Arial"/>
                <w:b/>
                <w:noProof w:val="0"/>
                <w:sz w:val="32"/>
                <w:szCs w:val="32"/>
                <w:lang w:val="es-ES_tradnl" w:eastAsia="es-ES"/>
              </w:rPr>
              <w:t>CompraNet</w:t>
            </w:r>
          </w:p>
        </w:tc>
      </w:tr>
      <w:tr w:rsidR="00865F02" w:rsidRPr="00CE288F" w:rsidTr="005F4AD4">
        <w:trPr>
          <w:trHeight w:val="383"/>
          <w:jc w:val="center"/>
        </w:trPr>
        <w:tc>
          <w:tcPr>
            <w:tcW w:w="1618" w:type="pct"/>
            <w:tcBorders>
              <w:top w:val="single" w:sz="4" w:space="0" w:color="auto"/>
              <w:left w:val="single" w:sz="4" w:space="0" w:color="000000"/>
              <w:bottom w:val="single" w:sz="4" w:space="0" w:color="auto"/>
            </w:tcBorders>
            <w:vAlign w:val="center"/>
          </w:tcPr>
          <w:p w:rsidR="005F4AD4" w:rsidRPr="00CE288F" w:rsidRDefault="005F4AD4" w:rsidP="005F4AD4">
            <w:pPr>
              <w:spacing w:after="0" w:line="240" w:lineRule="auto"/>
              <w:ind w:left="142" w:right="138" w:firstLine="142"/>
              <w:jc w:val="center"/>
              <w:rPr>
                <w:rFonts w:ascii="Arial" w:hAnsi="Arial" w:cs="Arial"/>
                <w:sz w:val="20"/>
                <w:szCs w:val="20"/>
                <w:lang w:val="es-ES_tradnl"/>
              </w:rPr>
            </w:pPr>
            <w:r w:rsidRPr="00CE288F">
              <w:rPr>
                <w:rFonts w:ascii="Arial" w:hAnsi="Arial" w:cs="Arial"/>
                <w:sz w:val="20"/>
                <w:szCs w:val="20"/>
                <w:lang w:val="es-ES_tradnl"/>
              </w:rPr>
              <w:t>Presentación y Apertura de Proposiciones.</w:t>
            </w:r>
          </w:p>
        </w:tc>
        <w:tc>
          <w:tcPr>
            <w:tcW w:w="1459" w:type="pct"/>
            <w:tcBorders>
              <w:top w:val="single" w:sz="4" w:space="0" w:color="auto"/>
              <w:left w:val="single" w:sz="4" w:space="0" w:color="000000"/>
              <w:bottom w:val="single" w:sz="4" w:space="0" w:color="auto"/>
            </w:tcBorders>
            <w:vAlign w:val="center"/>
          </w:tcPr>
          <w:p w:rsidR="005F4AD4" w:rsidRPr="00CE288F" w:rsidRDefault="00D84EEB" w:rsidP="00557281">
            <w:pPr>
              <w:spacing w:after="0" w:line="240" w:lineRule="auto"/>
              <w:ind w:left="71"/>
              <w:jc w:val="center"/>
              <w:rPr>
                <w:rFonts w:ascii="Arial" w:hAnsi="Arial" w:cs="Arial"/>
                <w:sz w:val="20"/>
                <w:szCs w:val="20"/>
              </w:rPr>
            </w:pPr>
            <w:r>
              <w:rPr>
                <w:rFonts w:ascii="Arial" w:hAnsi="Arial" w:cs="Arial"/>
                <w:sz w:val="20"/>
                <w:szCs w:val="20"/>
              </w:rPr>
              <w:t>18</w:t>
            </w:r>
            <w:r w:rsidRPr="00CE288F">
              <w:rPr>
                <w:rFonts w:ascii="Arial" w:hAnsi="Arial" w:cs="Arial"/>
                <w:sz w:val="20"/>
                <w:szCs w:val="20"/>
              </w:rPr>
              <w:t xml:space="preserve"> </w:t>
            </w:r>
            <w:r w:rsidR="005F4AD4" w:rsidRPr="00CE288F">
              <w:rPr>
                <w:rFonts w:ascii="Arial" w:hAnsi="Arial" w:cs="Arial"/>
                <w:sz w:val="20"/>
                <w:szCs w:val="20"/>
              </w:rPr>
              <w:t>de diciembre de 2017</w:t>
            </w:r>
          </w:p>
        </w:tc>
        <w:tc>
          <w:tcPr>
            <w:tcW w:w="729" w:type="pct"/>
            <w:tcBorders>
              <w:top w:val="single" w:sz="4" w:space="0" w:color="auto"/>
              <w:left w:val="single" w:sz="4" w:space="0" w:color="000000"/>
              <w:bottom w:val="single" w:sz="4" w:space="0" w:color="auto"/>
              <w:right w:val="single" w:sz="4" w:space="0" w:color="auto"/>
            </w:tcBorders>
            <w:vAlign w:val="center"/>
          </w:tcPr>
          <w:p w:rsidR="005F4AD4" w:rsidRPr="00CE288F" w:rsidRDefault="005F4AD4" w:rsidP="00B8166D">
            <w:pPr>
              <w:spacing w:after="0" w:line="240" w:lineRule="auto"/>
              <w:ind w:left="-284" w:right="-284"/>
              <w:jc w:val="center"/>
              <w:rPr>
                <w:rFonts w:ascii="Arial" w:hAnsi="Arial" w:cs="Arial"/>
                <w:sz w:val="20"/>
                <w:szCs w:val="20"/>
                <w:lang w:val="es-ES_tradnl"/>
              </w:rPr>
            </w:pPr>
            <w:r w:rsidRPr="00CE288F">
              <w:rPr>
                <w:rFonts w:ascii="Arial" w:hAnsi="Arial" w:cs="Arial"/>
                <w:sz w:val="20"/>
                <w:szCs w:val="20"/>
                <w:lang w:val="es-ES_tradnl"/>
              </w:rPr>
              <w:t>1</w:t>
            </w:r>
            <w:r w:rsidR="00B8166D">
              <w:rPr>
                <w:rFonts w:ascii="Arial" w:hAnsi="Arial" w:cs="Arial"/>
                <w:sz w:val="20"/>
                <w:szCs w:val="20"/>
                <w:lang w:val="es-ES_tradnl"/>
              </w:rPr>
              <w:t>4</w:t>
            </w:r>
            <w:r w:rsidRPr="00CE288F">
              <w:rPr>
                <w:rFonts w:ascii="Arial" w:hAnsi="Arial" w:cs="Arial"/>
                <w:sz w:val="20"/>
                <w:szCs w:val="20"/>
                <w:lang w:val="es-ES_tradnl"/>
              </w:rPr>
              <w:t>:00 Hrs.</w:t>
            </w:r>
          </w:p>
        </w:tc>
        <w:tc>
          <w:tcPr>
            <w:tcW w:w="1193" w:type="pct"/>
            <w:vMerge/>
            <w:tcBorders>
              <w:left w:val="single" w:sz="4" w:space="0" w:color="auto"/>
              <w:right w:val="single" w:sz="4" w:space="0" w:color="auto"/>
            </w:tcBorders>
            <w:vAlign w:val="center"/>
          </w:tcPr>
          <w:p w:rsidR="005F4AD4" w:rsidRPr="00CE288F" w:rsidRDefault="005F4AD4" w:rsidP="005F4AD4">
            <w:pPr>
              <w:spacing w:after="0" w:line="240" w:lineRule="auto"/>
              <w:ind w:left="-284" w:right="-284"/>
              <w:jc w:val="center"/>
              <w:rPr>
                <w:rFonts w:ascii="Arial" w:hAnsi="Arial" w:cs="Arial"/>
                <w:sz w:val="20"/>
                <w:szCs w:val="20"/>
                <w:lang w:val="es-ES_tradnl"/>
              </w:rPr>
            </w:pPr>
          </w:p>
        </w:tc>
      </w:tr>
      <w:tr w:rsidR="005F4AD4" w:rsidRPr="00CE288F" w:rsidTr="005F4AD4">
        <w:trPr>
          <w:trHeight w:val="1075"/>
          <w:jc w:val="center"/>
        </w:trPr>
        <w:tc>
          <w:tcPr>
            <w:tcW w:w="1618" w:type="pct"/>
            <w:tcBorders>
              <w:top w:val="single" w:sz="4" w:space="0" w:color="000000"/>
              <w:left w:val="single" w:sz="4" w:space="0" w:color="000000"/>
              <w:bottom w:val="single" w:sz="4" w:space="0" w:color="000000"/>
            </w:tcBorders>
            <w:vAlign w:val="center"/>
          </w:tcPr>
          <w:p w:rsidR="005F4AD4" w:rsidRPr="00CE288F" w:rsidRDefault="005F4AD4" w:rsidP="005F4AD4">
            <w:pPr>
              <w:spacing w:after="0" w:line="240" w:lineRule="auto"/>
              <w:ind w:left="142" w:right="138"/>
              <w:jc w:val="center"/>
              <w:rPr>
                <w:rFonts w:ascii="Arial" w:hAnsi="Arial" w:cs="Arial"/>
                <w:sz w:val="20"/>
                <w:szCs w:val="20"/>
                <w:lang w:val="es-ES_tradnl"/>
              </w:rPr>
            </w:pPr>
            <w:r w:rsidRPr="00CE288F">
              <w:rPr>
                <w:rFonts w:ascii="Arial" w:hAnsi="Arial" w:cs="Arial"/>
                <w:sz w:val="20"/>
                <w:szCs w:val="20"/>
                <w:lang w:val="es-ES_tradnl"/>
              </w:rPr>
              <w:t>Acto de Notificación</w:t>
            </w:r>
          </w:p>
          <w:p w:rsidR="005F4AD4" w:rsidRPr="00CE288F" w:rsidRDefault="005F4AD4" w:rsidP="005F4AD4">
            <w:pPr>
              <w:spacing w:after="0" w:line="240" w:lineRule="auto"/>
              <w:ind w:left="142" w:right="138"/>
              <w:jc w:val="center"/>
              <w:rPr>
                <w:rFonts w:ascii="Arial" w:hAnsi="Arial" w:cs="Arial"/>
                <w:sz w:val="20"/>
                <w:szCs w:val="20"/>
                <w:lang w:val="es-ES_tradnl"/>
              </w:rPr>
            </w:pPr>
            <w:r w:rsidRPr="00CE288F">
              <w:rPr>
                <w:rFonts w:ascii="Arial" w:hAnsi="Arial" w:cs="Arial"/>
                <w:sz w:val="20"/>
                <w:szCs w:val="20"/>
                <w:lang w:val="es-ES_tradnl"/>
              </w:rPr>
              <w:t>de Fallo.</w:t>
            </w:r>
          </w:p>
        </w:tc>
        <w:tc>
          <w:tcPr>
            <w:tcW w:w="1459" w:type="pct"/>
            <w:tcBorders>
              <w:top w:val="single" w:sz="4" w:space="0" w:color="000000"/>
              <w:left w:val="single" w:sz="4" w:space="0" w:color="000000"/>
              <w:bottom w:val="single" w:sz="4" w:space="0" w:color="000000"/>
            </w:tcBorders>
            <w:vAlign w:val="center"/>
          </w:tcPr>
          <w:p w:rsidR="005F4AD4" w:rsidRPr="00CE288F" w:rsidRDefault="00D84EEB" w:rsidP="00557281">
            <w:pPr>
              <w:spacing w:after="0" w:line="240" w:lineRule="auto"/>
              <w:ind w:left="71"/>
              <w:jc w:val="center"/>
              <w:rPr>
                <w:rFonts w:ascii="Arial" w:hAnsi="Arial" w:cs="Arial"/>
                <w:sz w:val="20"/>
                <w:szCs w:val="20"/>
              </w:rPr>
            </w:pPr>
            <w:r>
              <w:rPr>
                <w:rFonts w:ascii="Arial" w:hAnsi="Arial" w:cs="Arial"/>
                <w:sz w:val="20"/>
                <w:szCs w:val="20"/>
              </w:rPr>
              <w:t>21</w:t>
            </w:r>
            <w:r w:rsidRPr="00CE288F">
              <w:rPr>
                <w:rFonts w:ascii="Arial" w:hAnsi="Arial" w:cs="Arial"/>
                <w:sz w:val="20"/>
                <w:szCs w:val="20"/>
              </w:rPr>
              <w:t xml:space="preserve"> </w:t>
            </w:r>
            <w:r w:rsidR="005F4AD4" w:rsidRPr="00CE288F">
              <w:rPr>
                <w:rFonts w:ascii="Arial" w:hAnsi="Arial" w:cs="Arial"/>
                <w:sz w:val="20"/>
                <w:szCs w:val="20"/>
              </w:rPr>
              <w:t>de diciembre de 2017</w:t>
            </w:r>
          </w:p>
        </w:tc>
        <w:tc>
          <w:tcPr>
            <w:tcW w:w="729" w:type="pct"/>
            <w:tcBorders>
              <w:top w:val="single" w:sz="4" w:space="0" w:color="000000"/>
              <w:left w:val="single" w:sz="4" w:space="0" w:color="000000"/>
              <w:bottom w:val="single" w:sz="4" w:space="0" w:color="000000"/>
              <w:right w:val="single" w:sz="4" w:space="0" w:color="auto"/>
            </w:tcBorders>
            <w:vAlign w:val="center"/>
          </w:tcPr>
          <w:p w:rsidR="005F4AD4" w:rsidRPr="00CE288F" w:rsidRDefault="005F4AD4" w:rsidP="00B8166D">
            <w:pPr>
              <w:spacing w:after="0" w:line="240" w:lineRule="auto"/>
              <w:ind w:left="-284" w:right="-284"/>
              <w:jc w:val="center"/>
              <w:rPr>
                <w:rFonts w:ascii="Arial" w:hAnsi="Arial" w:cs="Arial"/>
                <w:sz w:val="20"/>
                <w:szCs w:val="20"/>
                <w:lang w:val="es-ES_tradnl"/>
              </w:rPr>
            </w:pPr>
            <w:r w:rsidRPr="00CE288F">
              <w:rPr>
                <w:rFonts w:ascii="Arial" w:hAnsi="Arial" w:cs="Arial"/>
                <w:sz w:val="20"/>
                <w:szCs w:val="20"/>
                <w:lang w:val="es-ES_tradnl"/>
              </w:rPr>
              <w:t>1</w:t>
            </w:r>
            <w:r w:rsidR="00B8166D">
              <w:rPr>
                <w:rFonts w:ascii="Arial" w:hAnsi="Arial" w:cs="Arial"/>
                <w:sz w:val="20"/>
                <w:szCs w:val="20"/>
                <w:lang w:val="es-ES_tradnl"/>
              </w:rPr>
              <w:t>4</w:t>
            </w:r>
            <w:r w:rsidRPr="00CE288F">
              <w:rPr>
                <w:rFonts w:ascii="Arial" w:hAnsi="Arial" w:cs="Arial"/>
                <w:sz w:val="20"/>
                <w:szCs w:val="20"/>
                <w:lang w:val="es-ES_tradnl"/>
              </w:rPr>
              <w:t>:00 Hrs.</w:t>
            </w:r>
          </w:p>
        </w:tc>
        <w:tc>
          <w:tcPr>
            <w:tcW w:w="1193" w:type="pct"/>
            <w:vMerge/>
            <w:tcBorders>
              <w:left w:val="single" w:sz="4" w:space="0" w:color="auto"/>
              <w:bottom w:val="single" w:sz="4" w:space="0" w:color="auto"/>
              <w:right w:val="single" w:sz="4" w:space="0" w:color="auto"/>
            </w:tcBorders>
            <w:vAlign w:val="center"/>
          </w:tcPr>
          <w:p w:rsidR="005F4AD4" w:rsidRPr="00CE288F" w:rsidRDefault="005F4AD4" w:rsidP="005F4AD4">
            <w:pPr>
              <w:spacing w:after="0" w:line="240" w:lineRule="auto"/>
              <w:ind w:left="-284" w:right="-284"/>
              <w:jc w:val="center"/>
              <w:rPr>
                <w:rFonts w:ascii="Arial" w:hAnsi="Arial" w:cs="Arial"/>
                <w:sz w:val="20"/>
                <w:szCs w:val="20"/>
                <w:lang w:val="es-ES_tradnl"/>
              </w:rPr>
            </w:pPr>
          </w:p>
        </w:tc>
      </w:tr>
    </w:tbl>
    <w:p w:rsidR="005F4AD4" w:rsidRPr="00CE288F" w:rsidRDefault="005F4AD4" w:rsidP="005F4AD4">
      <w:pPr>
        <w:spacing w:after="0" w:line="240" w:lineRule="auto"/>
        <w:ind w:left="567" w:right="452"/>
        <w:jc w:val="both"/>
        <w:rPr>
          <w:rFonts w:ascii="Arial" w:eastAsia="Times New Roman" w:hAnsi="Arial" w:cs="Arial"/>
          <w:noProof w:val="0"/>
          <w:sz w:val="20"/>
          <w:szCs w:val="20"/>
          <w:lang w:val="es-ES" w:eastAsia="es-ES"/>
        </w:rPr>
      </w:pPr>
    </w:p>
    <w:p w:rsidR="005F4AD4" w:rsidRPr="00CE288F" w:rsidRDefault="005F4AD4" w:rsidP="005F4AD4">
      <w:pPr>
        <w:spacing w:after="0" w:line="240" w:lineRule="auto"/>
        <w:ind w:left="-142" w:right="-284"/>
        <w:jc w:val="both"/>
        <w:rPr>
          <w:rFonts w:ascii="Arial" w:hAnsi="Arial" w:cs="Arial"/>
          <w:noProof w:val="0"/>
          <w:sz w:val="20"/>
          <w:szCs w:val="20"/>
          <w:lang w:val="es-ES_tradnl"/>
        </w:rPr>
      </w:pPr>
      <w:bookmarkStart w:id="48" w:name="_Toc475631807"/>
      <w:bookmarkStart w:id="49" w:name="_Toc431386011"/>
      <w:bookmarkStart w:id="50" w:name="_Toc431386288"/>
    </w:p>
    <w:p w:rsidR="005F4AD4" w:rsidRPr="00CE288F" w:rsidRDefault="005F4AD4" w:rsidP="005F4AD4">
      <w:pPr>
        <w:numPr>
          <w:ilvl w:val="0"/>
          <w:numId w:val="36"/>
        </w:numPr>
        <w:spacing w:after="0" w:line="240" w:lineRule="auto"/>
        <w:ind w:left="578" w:right="-284"/>
        <w:jc w:val="both"/>
        <w:rPr>
          <w:rFonts w:ascii="Arial" w:hAnsi="Arial" w:cs="Arial"/>
          <w:noProof w:val="0"/>
          <w:sz w:val="20"/>
          <w:szCs w:val="20"/>
          <w:lang w:val="es-ES_tradnl"/>
        </w:rPr>
      </w:pPr>
      <w:r w:rsidRPr="00CE288F">
        <w:rPr>
          <w:rFonts w:ascii="Arial" w:hAnsi="Arial" w:cs="Arial"/>
          <w:noProof w:val="0"/>
          <w:sz w:val="20"/>
          <w:szCs w:val="20"/>
          <w:lang w:val="es-ES_tradnl"/>
        </w:rPr>
        <w:t>De conformidad con la fracción V del artículo 43 de la LAASSP y, el Sexto Párrafo del Artículo 77 de su Reglamento, no se realiza el acto de Junta de Aclaraciones.</w:t>
      </w:r>
    </w:p>
    <w:p w:rsidR="005F4AD4" w:rsidRPr="00CE288F" w:rsidRDefault="005F4AD4" w:rsidP="005F4AD4">
      <w:pPr>
        <w:spacing w:after="0" w:line="240" w:lineRule="auto"/>
        <w:ind w:left="-142" w:right="-284"/>
        <w:jc w:val="both"/>
        <w:rPr>
          <w:rFonts w:ascii="Arial" w:hAnsi="Arial" w:cs="Arial"/>
          <w:noProof w:val="0"/>
          <w:sz w:val="20"/>
          <w:szCs w:val="20"/>
          <w:lang w:val="es-ES_tradnl"/>
        </w:rPr>
      </w:pPr>
    </w:p>
    <w:p w:rsidR="005F4AD4" w:rsidRPr="00CE288F" w:rsidRDefault="005F4AD4" w:rsidP="005F4AD4">
      <w:pPr>
        <w:numPr>
          <w:ilvl w:val="0"/>
          <w:numId w:val="36"/>
        </w:numPr>
        <w:spacing w:after="0" w:line="240" w:lineRule="auto"/>
        <w:ind w:left="578" w:right="-284"/>
        <w:jc w:val="both"/>
        <w:rPr>
          <w:rFonts w:ascii="Arial" w:hAnsi="Arial" w:cs="Arial"/>
          <w:noProof w:val="0"/>
          <w:sz w:val="20"/>
          <w:szCs w:val="20"/>
          <w:lang w:val="es-ES_tradnl"/>
        </w:rPr>
      </w:pPr>
      <w:r w:rsidRPr="00CE288F">
        <w:rPr>
          <w:rFonts w:ascii="Arial" w:hAnsi="Arial" w:cs="Arial"/>
          <w:noProof w:val="0"/>
          <w:sz w:val="20"/>
          <w:szCs w:val="20"/>
          <w:lang w:val="es-ES_tradnl"/>
        </w:rPr>
        <w:t xml:space="preserve">Los licitantes que deseen enviar solicitudes de aclaración, las cuales deberán plantearse de manera concisa y estar directamente vinculadas con los puntos contenidos en la convocatoria, indicando el numeral o punto específico con el cual se relaciona, habrán de hacerlo únicamente a través de la sección “Mensajes Unidad Compradora/Licitantes” del “Procedimiento de Contratación” en CompraNet. </w:t>
      </w:r>
    </w:p>
    <w:p w:rsidR="005F4AD4" w:rsidRPr="00CE288F" w:rsidRDefault="005F4AD4" w:rsidP="005F4AD4">
      <w:pPr>
        <w:spacing w:after="0" w:line="240" w:lineRule="auto"/>
        <w:ind w:left="708"/>
        <w:rPr>
          <w:rFonts w:ascii="Arial" w:hAnsi="Arial" w:cs="Arial"/>
          <w:noProof w:val="0"/>
          <w:sz w:val="20"/>
          <w:szCs w:val="20"/>
          <w:lang w:val="es-ES_tradnl"/>
        </w:rPr>
      </w:pPr>
    </w:p>
    <w:p w:rsidR="005F4AD4" w:rsidRPr="00CE288F" w:rsidRDefault="005F4AD4" w:rsidP="005F4AD4">
      <w:pPr>
        <w:spacing w:after="0" w:line="240" w:lineRule="auto"/>
        <w:ind w:left="578" w:right="-284"/>
        <w:jc w:val="both"/>
        <w:rPr>
          <w:rFonts w:ascii="Arial" w:hAnsi="Arial" w:cs="Arial"/>
          <w:noProof w:val="0"/>
          <w:sz w:val="20"/>
          <w:szCs w:val="20"/>
          <w:lang w:val="es-ES_tradnl"/>
        </w:rPr>
      </w:pPr>
      <w:r w:rsidRPr="00CE288F">
        <w:rPr>
          <w:rFonts w:ascii="Arial" w:hAnsi="Arial" w:cs="Arial"/>
          <w:noProof w:val="0"/>
          <w:sz w:val="20"/>
          <w:szCs w:val="20"/>
          <w:lang w:val="es-ES_tradnl"/>
        </w:rPr>
        <w:t xml:space="preserve">Las </w:t>
      </w:r>
      <w:r w:rsidRPr="00CE288F">
        <w:rPr>
          <w:rFonts w:ascii="Arial" w:eastAsia="Times New Roman" w:hAnsi="Arial" w:cs="Arial"/>
          <w:noProof w:val="0"/>
          <w:sz w:val="20"/>
          <w:szCs w:val="20"/>
          <w:lang w:eastAsia="es-ES"/>
        </w:rPr>
        <w:t xml:space="preserve">solicitudes que no cumplan con los requisitos señalados, podrán ser desechadas por la convocante. </w:t>
      </w:r>
      <w:r w:rsidRPr="00CE288F">
        <w:rPr>
          <w:rFonts w:ascii="Arial" w:hAnsi="Arial" w:cs="Arial"/>
          <w:noProof w:val="0"/>
          <w:sz w:val="20"/>
          <w:szCs w:val="20"/>
          <w:lang w:val="es-ES_tradnl"/>
        </w:rPr>
        <w:t xml:space="preserve">Para lo anterior se podrá utilizar el </w:t>
      </w:r>
      <w:r w:rsidRPr="00CE288F">
        <w:rPr>
          <w:rFonts w:ascii="Arial" w:hAnsi="Arial" w:cs="Arial"/>
          <w:b/>
          <w:noProof w:val="0"/>
          <w:sz w:val="20"/>
          <w:szCs w:val="20"/>
          <w:lang w:val="es-ES_tradnl"/>
        </w:rPr>
        <w:t>Anexo 12</w:t>
      </w:r>
      <w:r w:rsidRPr="00CE288F">
        <w:rPr>
          <w:rFonts w:ascii="Arial" w:hAnsi="Arial" w:cs="Arial"/>
          <w:noProof w:val="0"/>
          <w:sz w:val="20"/>
          <w:szCs w:val="20"/>
          <w:lang w:val="es-ES_tradnl"/>
        </w:rPr>
        <w:t xml:space="preserve">, es importante señalar que deberán remitirlas en </w:t>
      </w:r>
      <w:r w:rsidRPr="00CE288F">
        <w:rPr>
          <w:rFonts w:ascii="Arial" w:hAnsi="Arial" w:cs="Arial"/>
          <w:b/>
          <w:i/>
          <w:noProof w:val="0"/>
          <w:sz w:val="20"/>
          <w:szCs w:val="20"/>
          <w:lang w:val="es-ES_tradnl"/>
        </w:rPr>
        <w:t>formato Word editable</w:t>
      </w:r>
      <w:r w:rsidRPr="00CE288F">
        <w:rPr>
          <w:rFonts w:ascii="Arial" w:hAnsi="Arial" w:cs="Arial"/>
          <w:noProof w:val="0"/>
          <w:sz w:val="20"/>
          <w:szCs w:val="20"/>
          <w:lang w:val="es-ES_tradnl"/>
        </w:rPr>
        <w:t>.</w:t>
      </w:r>
    </w:p>
    <w:p w:rsidR="005F4AD4" w:rsidRPr="00CE288F" w:rsidRDefault="005F4AD4" w:rsidP="005F4AD4">
      <w:pPr>
        <w:spacing w:after="0" w:line="240" w:lineRule="auto"/>
        <w:ind w:left="-142" w:right="-284"/>
        <w:jc w:val="both"/>
        <w:rPr>
          <w:rFonts w:ascii="Arial" w:hAnsi="Arial" w:cs="Arial"/>
          <w:noProof w:val="0"/>
          <w:sz w:val="20"/>
          <w:szCs w:val="20"/>
          <w:lang w:val="es-ES_tradnl"/>
        </w:rPr>
      </w:pPr>
    </w:p>
    <w:p w:rsidR="005F4AD4" w:rsidRPr="00CE288F" w:rsidRDefault="005F4AD4" w:rsidP="005F4AD4">
      <w:pPr>
        <w:numPr>
          <w:ilvl w:val="0"/>
          <w:numId w:val="36"/>
        </w:numPr>
        <w:spacing w:after="0" w:line="240" w:lineRule="auto"/>
        <w:ind w:left="578" w:right="-284"/>
        <w:jc w:val="both"/>
        <w:rPr>
          <w:rFonts w:ascii="Arial" w:eastAsia="Times New Roman" w:hAnsi="Arial" w:cs="Arial"/>
          <w:noProof w:val="0"/>
          <w:sz w:val="20"/>
          <w:szCs w:val="20"/>
          <w:lang w:eastAsia="es-ES"/>
        </w:rPr>
      </w:pPr>
      <w:r w:rsidRPr="00CE288F">
        <w:rPr>
          <w:rFonts w:ascii="Arial" w:eastAsia="Times New Roman" w:hAnsi="Arial" w:cs="Arial"/>
          <w:noProof w:val="0"/>
          <w:sz w:val="20"/>
          <w:szCs w:val="20"/>
          <w:lang w:val="es-ES" w:eastAsia="es-ES"/>
        </w:rPr>
        <w:t>La solicitud de aclaración se acompañará de una versión electrónica de la misma que permita a la convocante su clasificación e integración por temas para facilitar su respuesta.</w:t>
      </w:r>
    </w:p>
    <w:p w:rsidR="005F4AD4" w:rsidRPr="00CE288F" w:rsidRDefault="005F4AD4" w:rsidP="005F4AD4">
      <w:pPr>
        <w:spacing w:after="0" w:line="240" w:lineRule="auto"/>
        <w:ind w:left="-142" w:right="-284"/>
        <w:jc w:val="both"/>
        <w:rPr>
          <w:rFonts w:ascii="Arial" w:hAnsi="Arial" w:cs="Arial"/>
          <w:noProof w:val="0"/>
          <w:sz w:val="20"/>
          <w:szCs w:val="20"/>
          <w:lang w:val="es-ES_tradnl"/>
        </w:rPr>
      </w:pPr>
    </w:p>
    <w:p w:rsidR="005F4AD4" w:rsidRPr="00CE288F" w:rsidRDefault="005F4AD4" w:rsidP="005F4AD4">
      <w:pPr>
        <w:numPr>
          <w:ilvl w:val="0"/>
          <w:numId w:val="36"/>
        </w:numPr>
        <w:spacing w:after="0" w:line="240" w:lineRule="auto"/>
        <w:ind w:left="578" w:right="-284"/>
        <w:jc w:val="both"/>
        <w:rPr>
          <w:rFonts w:ascii="Arial" w:hAnsi="Arial" w:cs="Arial"/>
          <w:b/>
          <w:noProof w:val="0"/>
          <w:sz w:val="20"/>
          <w:szCs w:val="20"/>
          <w:lang w:val="es-ES_tradnl"/>
        </w:rPr>
      </w:pPr>
      <w:r w:rsidRPr="00CE288F">
        <w:rPr>
          <w:rFonts w:ascii="Arial" w:hAnsi="Arial" w:cs="Arial"/>
          <w:noProof w:val="0"/>
          <w:sz w:val="20"/>
          <w:szCs w:val="20"/>
          <w:lang w:val="es-ES_tradnl"/>
        </w:rPr>
        <w:t>El plazo para enviar dichas solicitudes será a partir de la publicación de esta convocatoria y hasta las</w:t>
      </w:r>
      <w:r w:rsidRPr="00CE288F">
        <w:rPr>
          <w:rFonts w:ascii="Arial" w:hAnsi="Arial" w:cs="Arial"/>
          <w:b/>
          <w:noProof w:val="0"/>
          <w:sz w:val="20"/>
          <w:szCs w:val="20"/>
          <w:lang w:val="es-ES_tradnl"/>
        </w:rPr>
        <w:t xml:space="preserve"> 11:00 horas del </w:t>
      </w:r>
      <w:r w:rsidR="00D84EEB" w:rsidRPr="00CE288F">
        <w:rPr>
          <w:rFonts w:ascii="Arial" w:hAnsi="Arial" w:cs="Arial"/>
          <w:b/>
          <w:noProof w:val="0"/>
          <w:sz w:val="20"/>
          <w:szCs w:val="20"/>
          <w:lang w:val="es-ES_tradnl"/>
        </w:rPr>
        <w:t>1</w:t>
      </w:r>
      <w:r w:rsidR="00D84EEB">
        <w:rPr>
          <w:rFonts w:ascii="Arial" w:hAnsi="Arial" w:cs="Arial"/>
          <w:b/>
          <w:noProof w:val="0"/>
          <w:sz w:val="20"/>
          <w:szCs w:val="20"/>
          <w:lang w:val="es-ES_tradnl"/>
        </w:rPr>
        <w:t>4</w:t>
      </w:r>
      <w:r w:rsidR="00D84EEB" w:rsidRPr="00CE288F">
        <w:rPr>
          <w:rFonts w:ascii="Arial" w:hAnsi="Arial" w:cs="Arial"/>
          <w:b/>
          <w:noProof w:val="0"/>
          <w:sz w:val="20"/>
          <w:szCs w:val="20"/>
          <w:lang w:val="es-ES_tradnl"/>
        </w:rPr>
        <w:t xml:space="preserve"> </w:t>
      </w:r>
      <w:r w:rsidRPr="00CE288F">
        <w:rPr>
          <w:rFonts w:ascii="Arial" w:hAnsi="Arial" w:cs="Arial"/>
          <w:b/>
          <w:noProof w:val="0"/>
          <w:sz w:val="20"/>
          <w:szCs w:val="20"/>
          <w:lang w:val="es-ES_tradnl"/>
        </w:rPr>
        <w:t>de diciembre de 2017.</w:t>
      </w:r>
    </w:p>
    <w:p w:rsidR="005F4AD4" w:rsidRPr="00CE288F" w:rsidRDefault="005F4AD4" w:rsidP="005F4AD4">
      <w:pPr>
        <w:spacing w:after="0" w:line="240" w:lineRule="auto"/>
        <w:ind w:left="-142" w:right="-284"/>
        <w:jc w:val="both"/>
        <w:rPr>
          <w:rFonts w:ascii="Arial" w:hAnsi="Arial" w:cs="Arial"/>
          <w:noProof w:val="0"/>
          <w:sz w:val="20"/>
          <w:szCs w:val="20"/>
          <w:lang w:val="es-ES_tradnl"/>
        </w:rPr>
      </w:pPr>
    </w:p>
    <w:p w:rsidR="005F4AD4" w:rsidRPr="00CE288F" w:rsidRDefault="005F4AD4" w:rsidP="005F4AD4">
      <w:pPr>
        <w:numPr>
          <w:ilvl w:val="0"/>
          <w:numId w:val="36"/>
        </w:numPr>
        <w:spacing w:after="0" w:line="240" w:lineRule="auto"/>
        <w:ind w:left="578" w:right="-284"/>
        <w:jc w:val="both"/>
        <w:rPr>
          <w:rFonts w:ascii="Arial" w:hAnsi="Arial" w:cs="Arial"/>
          <w:noProof w:val="0"/>
          <w:sz w:val="20"/>
          <w:szCs w:val="20"/>
          <w:lang w:val="es-ES_tradnl"/>
        </w:rPr>
      </w:pPr>
      <w:r w:rsidRPr="00CE288F">
        <w:rPr>
          <w:rFonts w:ascii="Arial" w:hAnsi="Arial" w:cs="Arial"/>
          <w:noProof w:val="0"/>
          <w:sz w:val="20"/>
          <w:szCs w:val="20"/>
          <w:lang w:val="es-ES_tradnl"/>
        </w:rPr>
        <w:t>La convocante procederá a enviar, a través de CompraNet, las contestaciones a las solicitudes de aclaración recibidas, éstas se informarán tanto al solicitante como al resto de los invitados.</w:t>
      </w:r>
    </w:p>
    <w:p w:rsidR="005F4AD4" w:rsidRPr="00CE288F" w:rsidRDefault="005F4AD4" w:rsidP="005F4AD4">
      <w:pPr>
        <w:spacing w:after="0" w:line="240" w:lineRule="auto"/>
        <w:ind w:left="-142" w:right="-284"/>
        <w:jc w:val="both"/>
        <w:rPr>
          <w:rFonts w:ascii="Arial" w:hAnsi="Arial" w:cs="Arial"/>
          <w:noProof w:val="0"/>
          <w:sz w:val="20"/>
          <w:szCs w:val="20"/>
          <w:lang w:val="es-ES_tradnl"/>
        </w:rPr>
      </w:pPr>
    </w:p>
    <w:p w:rsidR="00DB3A72" w:rsidRPr="00CE288F" w:rsidRDefault="00DB3A72" w:rsidP="00B52BF0">
      <w:pPr>
        <w:keepNext/>
        <w:suppressAutoHyphens/>
        <w:spacing w:after="120" w:line="240" w:lineRule="auto"/>
        <w:ind w:right="-284"/>
        <w:jc w:val="both"/>
        <w:outlineLvl w:val="1"/>
        <w:rPr>
          <w:rFonts w:ascii="Arial" w:eastAsia="Calibri" w:hAnsi="Arial" w:cs="Arial"/>
          <w:b/>
          <w:sz w:val="20"/>
          <w:szCs w:val="20"/>
          <w:lang w:val="es-ES_tradnl" w:eastAsia="ar-SA"/>
        </w:rPr>
      </w:pPr>
      <w:bookmarkStart w:id="51" w:name="_Toc499906394"/>
      <w:r w:rsidRPr="00CE288F">
        <w:rPr>
          <w:rFonts w:ascii="Arial" w:eastAsia="Calibri" w:hAnsi="Arial" w:cs="Arial"/>
          <w:b/>
          <w:sz w:val="20"/>
          <w:szCs w:val="20"/>
          <w:lang w:val="es-ES_tradnl" w:eastAsia="ar-SA"/>
        </w:rPr>
        <w:t>3.</w:t>
      </w:r>
      <w:r w:rsidR="00A96DF4" w:rsidRPr="00CE288F">
        <w:rPr>
          <w:rFonts w:ascii="Arial" w:eastAsia="Calibri" w:hAnsi="Arial" w:cs="Arial"/>
          <w:b/>
          <w:sz w:val="20"/>
          <w:szCs w:val="20"/>
          <w:lang w:val="es-ES_tradnl" w:eastAsia="ar-SA"/>
        </w:rPr>
        <w:t>1.</w:t>
      </w:r>
      <w:r w:rsidRPr="00CE288F">
        <w:rPr>
          <w:rFonts w:ascii="Arial" w:eastAsia="Calibri" w:hAnsi="Arial" w:cs="Arial"/>
          <w:b/>
          <w:sz w:val="20"/>
          <w:szCs w:val="20"/>
          <w:lang w:val="es-ES_tradnl" w:eastAsia="ar-SA"/>
        </w:rPr>
        <w:t>2.- Recepción de proposiciones.</w:t>
      </w:r>
      <w:bookmarkEnd w:id="48"/>
      <w:bookmarkEnd w:id="51"/>
    </w:p>
    <w:p w:rsidR="00DB3A72" w:rsidRPr="00CE288F" w:rsidRDefault="00DB3A72" w:rsidP="00B52BF0">
      <w:pPr>
        <w:spacing w:after="0" w:line="240" w:lineRule="auto"/>
        <w:ind w:left="-142" w:right="-284"/>
        <w:jc w:val="both"/>
        <w:rPr>
          <w:rFonts w:ascii="Arial" w:hAnsi="Arial" w:cs="Arial"/>
          <w:sz w:val="20"/>
          <w:szCs w:val="20"/>
          <w:lang w:val="es-ES_tradnl"/>
        </w:rPr>
      </w:pPr>
      <w:r w:rsidRPr="00CE288F">
        <w:rPr>
          <w:rFonts w:ascii="Arial" w:hAnsi="Arial" w:cs="Arial"/>
          <w:sz w:val="20"/>
          <w:szCs w:val="20"/>
          <w:lang w:val="es-ES_tradnl"/>
        </w:rPr>
        <w:t>La presentación y apertura de proposiciones se llevará a cabo en términos de los artículos 34 primer párrafo y 35 de la LAASSP, 47, 48, 49 segundo párrafo y 50 del RLAASSP, para lo cual podrán hacer uso de los formatos previstos en el numeral 8 de la presente convocatoria.</w:t>
      </w:r>
    </w:p>
    <w:p w:rsidR="00DB3A72" w:rsidRPr="00CE288F" w:rsidRDefault="00DB3A72" w:rsidP="00B52BF0">
      <w:pPr>
        <w:spacing w:after="0" w:line="240" w:lineRule="auto"/>
        <w:ind w:left="-142" w:right="-284"/>
        <w:jc w:val="both"/>
        <w:rPr>
          <w:rFonts w:ascii="Arial" w:hAnsi="Arial" w:cs="Arial"/>
          <w:sz w:val="20"/>
          <w:szCs w:val="20"/>
          <w:lang w:val="es-ES_tradnl"/>
        </w:rPr>
      </w:pPr>
    </w:p>
    <w:p w:rsidR="00DB3A72" w:rsidRPr="00CE288F" w:rsidRDefault="00DB3A72" w:rsidP="00B52BF0">
      <w:pPr>
        <w:spacing w:after="0" w:line="240" w:lineRule="auto"/>
        <w:ind w:left="-142" w:right="-284"/>
        <w:jc w:val="both"/>
        <w:rPr>
          <w:rFonts w:ascii="Arial" w:hAnsi="Arial" w:cs="Arial"/>
          <w:sz w:val="20"/>
          <w:szCs w:val="20"/>
          <w:lang w:val="es-ES_tradnl"/>
        </w:rPr>
      </w:pPr>
      <w:r w:rsidRPr="00CE288F">
        <w:rPr>
          <w:rFonts w:ascii="Arial" w:hAnsi="Arial" w:cs="Arial"/>
          <w:sz w:val="20"/>
          <w:szCs w:val="20"/>
          <w:lang w:val="es-ES_tradnl"/>
        </w:rPr>
        <w:t>Solo serán consideradas las proposiciones que se reciban por medio de CompraNet en respuesta al requerimiento técnico y económico. El licitante deberá firmar electrónicamente la proposición; para que se considere que la proposición se envió firmada, deberán descargarse los archivos PDF generados por CompraNet y que contienen los datos capturados en la propuesta, sólo esos archivos deberán firmarse utilizando el módulo de firma electrónica de documentos y cargarse en el área correspondiente.</w:t>
      </w:r>
    </w:p>
    <w:p w:rsidR="00DB3A72" w:rsidRPr="00CE288F" w:rsidRDefault="00DB3A72" w:rsidP="00B52BF0">
      <w:pPr>
        <w:spacing w:after="0" w:line="240" w:lineRule="auto"/>
        <w:ind w:left="-142" w:right="-284"/>
        <w:jc w:val="both"/>
        <w:rPr>
          <w:rFonts w:ascii="Arial" w:hAnsi="Arial" w:cs="Arial"/>
          <w:sz w:val="20"/>
          <w:szCs w:val="20"/>
          <w:lang w:val="es-ES_tradnl"/>
        </w:rPr>
      </w:pPr>
    </w:p>
    <w:p w:rsidR="003C5C03" w:rsidRPr="00CE288F" w:rsidRDefault="003C5C03" w:rsidP="00B52BF0">
      <w:pPr>
        <w:spacing w:after="0" w:line="240" w:lineRule="auto"/>
        <w:ind w:left="-142" w:right="-284"/>
        <w:jc w:val="both"/>
        <w:rPr>
          <w:rFonts w:ascii="Arial" w:hAnsi="Arial" w:cs="Arial"/>
          <w:sz w:val="20"/>
          <w:szCs w:val="20"/>
          <w:lang w:val="es-ES_tradnl"/>
        </w:rPr>
      </w:pPr>
      <w:r w:rsidRPr="00CE288F">
        <w:rPr>
          <w:rFonts w:ascii="Arial" w:hAnsi="Arial" w:cs="Arial"/>
          <w:sz w:val="20"/>
          <w:szCs w:val="20"/>
          <w:lang w:val="es-ES_tradnl"/>
        </w:rPr>
        <w:t>Cada uno de los documentos que integren la proposición y aquéllos distintos a ésta, deberán estar foliados en todas y cada una de las hojas que los integren. Al efecto, se deberán numerar de manera individual las propuestas técnica y económica, así como el resto de los docume</w:t>
      </w:r>
      <w:r w:rsidR="00384A84">
        <w:rPr>
          <w:rFonts w:ascii="Arial" w:hAnsi="Arial" w:cs="Arial"/>
          <w:sz w:val="20"/>
          <w:szCs w:val="20"/>
          <w:lang w:val="es-ES_tradnl"/>
        </w:rPr>
        <w:t>ntos que entregue el licitante.</w:t>
      </w:r>
    </w:p>
    <w:p w:rsidR="00E452FE" w:rsidRPr="00CE288F" w:rsidRDefault="00E452FE" w:rsidP="00B52BF0">
      <w:pPr>
        <w:spacing w:after="0" w:line="240" w:lineRule="auto"/>
        <w:ind w:left="-142" w:right="-284"/>
        <w:jc w:val="both"/>
        <w:rPr>
          <w:rFonts w:ascii="Arial" w:hAnsi="Arial" w:cs="Arial"/>
          <w:sz w:val="20"/>
          <w:szCs w:val="20"/>
          <w:lang w:val="es-ES_tradnl"/>
        </w:rPr>
      </w:pPr>
    </w:p>
    <w:p w:rsidR="000366BC" w:rsidRPr="00CE288F" w:rsidRDefault="003C5C03" w:rsidP="00B52BF0">
      <w:pPr>
        <w:spacing w:after="0" w:line="240" w:lineRule="auto"/>
        <w:ind w:left="-142" w:right="-284"/>
        <w:jc w:val="both"/>
        <w:rPr>
          <w:rFonts w:ascii="Arial" w:hAnsi="Arial" w:cs="Arial"/>
          <w:sz w:val="20"/>
          <w:szCs w:val="20"/>
          <w:lang w:val="es-ES_tradnl"/>
        </w:rPr>
      </w:pPr>
      <w:r w:rsidRPr="00CE288F">
        <w:rPr>
          <w:rFonts w:ascii="Arial" w:hAnsi="Arial" w:cs="Arial"/>
          <w:sz w:val="20"/>
          <w:szCs w:val="20"/>
          <w:lang w:val="es-ES_tradnl"/>
        </w:rPr>
        <w:t>En el caso de que alguna o algunas hojas de los documentos mencionados en el párrafo anterior carezcan de folio y se constate que la o las hojas no foliadas mantienen continuidad, la convocante no podrá desechar la proposición.</w:t>
      </w:r>
    </w:p>
    <w:p w:rsidR="003C5C03" w:rsidRPr="00CE288F" w:rsidRDefault="003C5C03" w:rsidP="00B52BF0">
      <w:pPr>
        <w:spacing w:after="0" w:line="240" w:lineRule="auto"/>
        <w:ind w:left="-142" w:right="-284"/>
        <w:jc w:val="both"/>
        <w:rPr>
          <w:rFonts w:ascii="Arial" w:hAnsi="Arial" w:cs="Arial"/>
          <w:sz w:val="20"/>
          <w:szCs w:val="20"/>
          <w:lang w:val="es-ES_tradnl"/>
        </w:rPr>
      </w:pPr>
      <w:r w:rsidRPr="00CE288F">
        <w:rPr>
          <w:rFonts w:ascii="Arial" w:hAnsi="Arial" w:cs="Arial"/>
          <w:sz w:val="20"/>
          <w:szCs w:val="20"/>
          <w:lang w:val="es-ES_tradnl"/>
        </w:rPr>
        <w:t xml:space="preserve"> </w:t>
      </w:r>
    </w:p>
    <w:p w:rsidR="003C5C03" w:rsidRPr="00CE288F" w:rsidRDefault="003C5C03" w:rsidP="00B52BF0">
      <w:pPr>
        <w:spacing w:after="0" w:line="240" w:lineRule="auto"/>
        <w:ind w:left="-142" w:right="-284"/>
        <w:jc w:val="both"/>
        <w:rPr>
          <w:rFonts w:ascii="Arial" w:hAnsi="Arial" w:cs="Arial"/>
          <w:sz w:val="20"/>
          <w:szCs w:val="20"/>
          <w:lang w:val="es-ES_tradnl"/>
        </w:rPr>
      </w:pPr>
      <w:r w:rsidRPr="00CE288F">
        <w:rPr>
          <w:rFonts w:ascii="Arial" w:hAnsi="Arial" w:cs="Arial"/>
          <w:sz w:val="20"/>
          <w:szCs w:val="20"/>
          <w:lang w:val="es-ES_tradnl"/>
        </w:rPr>
        <w:t>En el supuesto de que falte alguna hoja y la omisión pueda ser cubierta con información contenida en la propia proposición o con los documentos distintos a la misma, la convocante tampoco podrá desechar la proposición.</w:t>
      </w:r>
    </w:p>
    <w:p w:rsidR="003C5C03" w:rsidRPr="00CE288F" w:rsidRDefault="003C5C03" w:rsidP="00B52BF0">
      <w:pPr>
        <w:spacing w:after="0" w:line="240" w:lineRule="auto"/>
        <w:ind w:left="-142" w:right="-284"/>
        <w:jc w:val="both"/>
        <w:rPr>
          <w:rFonts w:ascii="Arial" w:hAnsi="Arial" w:cs="Arial"/>
          <w:sz w:val="20"/>
          <w:szCs w:val="20"/>
          <w:lang w:val="es-ES_tradnl"/>
        </w:rPr>
      </w:pPr>
    </w:p>
    <w:p w:rsidR="00DB3A72" w:rsidRPr="00CE288F" w:rsidRDefault="00DB3A72" w:rsidP="00B52BF0">
      <w:pPr>
        <w:spacing w:after="0" w:line="240" w:lineRule="auto"/>
        <w:ind w:left="-142" w:right="-284"/>
        <w:jc w:val="both"/>
        <w:rPr>
          <w:rFonts w:ascii="Arial" w:hAnsi="Arial" w:cs="Arial"/>
          <w:sz w:val="20"/>
          <w:szCs w:val="20"/>
          <w:lang w:val="es-ES_tradnl"/>
        </w:rPr>
      </w:pPr>
      <w:r w:rsidRPr="00CE288F">
        <w:rPr>
          <w:rFonts w:ascii="Arial" w:hAnsi="Arial" w:cs="Arial"/>
          <w:sz w:val="20"/>
          <w:szCs w:val="20"/>
          <w:lang w:val="es-ES_tradnl"/>
        </w:rPr>
        <w:t>Una vez alcanzada la fecha y hora de inicio del evento de apertura de proposiciones, el licitante no podrá enviar su proposición o modificación de la misma.</w:t>
      </w:r>
    </w:p>
    <w:p w:rsidR="00DB3A72" w:rsidRPr="00CE288F" w:rsidRDefault="00DB3A72" w:rsidP="00B52BF0">
      <w:pPr>
        <w:spacing w:after="0" w:line="240" w:lineRule="auto"/>
        <w:ind w:left="-142" w:right="-284"/>
        <w:jc w:val="both"/>
        <w:rPr>
          <w:rFonts w:ascii="Arial" w:hAnsi="Arial" w:cs="Arial"/>
          <w:sz w:val="20"/>
          <w:szCs w:val="20"/>
          <w:lang w:val="es-ES_tradnl"/>
        </w:rPr>
      </w:pPr>
    </w:p>
    <w:p w:rsidR="00DB3A72" w:rsidRPr="00CE288F" w:rsidRDefault="00DB3A72" w:rsidP="00B52BF0">
      <w:pPr>
        <w:spacing w:after="0" w:line="240" w:lineRule="auto"/>
        <w:ind w:left="-142" w:right="-284"/>
        <w:jc w:val="both"/>
        <w:rPr>
          <w:rFonts w:ascii="Arial" w:hAnsi="Arial" w:cs="Arial"/>
          <w:sz w:val="20"/>
          <w:szCs w:val="20"/>
          <w:lang w:val="es-ES_tradnl"/>
        </w:rPr>
      </w:pPr>
      <w:r w:rsidRPr="00CE288F">
        <w:rPr>
          <w:rFonts w:ascii="Arial" w:hAnsi="Arial" w:cs="Arial"/>
          <w:sz w:val="20"/>
          <w:szCs w:val="20"/>
          <w:lang w:val="es-ES_tradnl"/>
        </w:rPr>
        <w:t>Una vez recibidas las proposiciones en la fecha, hora y lugar establecidos, éstas no podrán retirarse o dejarse sin efecto, por lo que deberán considerarse vigentes dentro del procedimiento de contratación hasta su conclusión.</w:t>
      </w:r>
      <w:bookmarkStart w:id="52" w:name="_Toc431386012"/>
      <w:bookmarkStart w:id="53" w:name="_Toc431386289"/>
      <w:bookmarkEnd w:id="49"/>
      <w:bookmarkEnd w:id="50"/>
    </w:p>
    <w:p w:rsidR="001554CF" w:rsidRPr="00CE288F" w:rsidRDefault="001554CF" w:rsidP="00B52BF0">
      <w:pPr>
        <w:spacing w:after="0" w:line="240" w:lineRule="auto"/>
        <w:ind w:left="-142" w:right="-284"/>
        <w:jc w:val="both"/>
        <w:rPr>
          <w:rFonts w:ascii="Arial" w:hAnsi="Arial" w:cs="Arial"/>
          <w:sz w:val="20"/>
          <w:szCs w:val="20"/>
          <w:lang w:val="es-ES_tradnl"/>
        </w:rPr>
      </w:pPr>
    </w:p>
    <w:p w:rsidR="00675AB5" w:rsidRPr="00CE288F" w:rsidRDefault="00675AB5" w:rsidP="00675AB5">
      <w:pPr>
        <w:spacing w:after="0" w:line="240" w:lineRule="auto"/>
        <w:ind w:left="-142" w:right="-284"/>
        <w:jc w:val="both"/>
        <w:rPr>
          <w:rFonts w:ascii="Arial" w:hAnsi="Arial" w:cs="Arial"/>
          <w:sz w:val="20"/>
          <w:szCs w:val="20"/>
          <w:lang w:val="es-ES_tradnl"/>
        </w:rPr>
      </w:pPr>
      <w:r w:rsidRPr="00CE288F">
        <w:rPr>
          <w:rFonts w:ascii="Arial" w:hAnsi="Arial" w:cs="Arial"/>
          <w:sz w:val="20"/>
          <w:szCs w:val="20"/>
          <w:lang w:val="es-ES_tradnl"/>
        </w:rPr>
        <w:t>Se tendrán como no presentadas las proposiciones de los licitantes y, en su caso, la documentación requerida por la Convocante, cuando el archivo electrónico en el que se contengan no pueda abrirse por tener algún virus informático o por cualquier otra causa ajena a la dependencia o entidad, en términos de lo dispuesto por el numeral 29 del “Acuerdo por el que se establecen las disposiciones que deberán observar para la utilización del sistema electrónico de información pública gubern</w:t>
      </w:r>
      <w:r w:rsidR="00F2293B" w:rsidRPr="00CE288F">
        <w:rPr>
          <w:rFonts w:ascii="Arial" w:hAnsi="Arial" w:cs="Arial"/>
          <w:sz w:val="20"/>
          <w:szCs w:val="20"/>
          <w:lang w:val="es-ES_tradnl"/>
        </w:rPr>
        <w:t>amental, denominado CompraNet”.</w:t>
      </w:r>
    </w:p>
    <w:p w:rsidR="001554CF" w:rsidRPr="00CE288F" w:rsidRDefault="001554CF" w:rsidP="00B52BF0">
      <w:pPr>
        <w:spacing w:after="0" w:line="360" w:lineRule="auto"/>
        <w:ind w:left="-142" w:right="-284"/>
        <w:jc w:val="both"/>
        <w:rPr>
          <w:rFonts w:ascii="Arial" w:hAnsi="Arial" w:cs="Arial"/>
          <w:sz w:val="20"/>
          <w:szCs w:val="20"/>
          <w:lang w:val="es-ES_tradnl"/>
        </w:rPr>
      </w:pPr>
    </w:p>
    <w:p w:rsidR="001554CF" w:rsidRPr="00CE288F" w:rsidRDefault="001554CF" w:rsidP="00B52BF0">
      <w:pPr>
        <w:spacing w:after="0" w:line="240" w:lineRule="auto"/>
        <w:ind w:left="-142" w:right="-284"/>
        <w:jc w:val="both"/>
        <w:rPr>
          <w:rFonts w:ascii="Arial" w:hAnsi="Arial" w:cs="Arial"/>
          <w:sz w:val="20"/>
          <w:szCs w:val="20"/>
          <w:lang w:val="es-ES_tradnl"/>
        </w:rPr>
      </w:pPr>
      <w:r w:rsidRPr="00CE288F">
        <w:rPr>
          <w:rFonts w:ascii="Arial" w:hAnsi="Arial" w:cs="Arial"/>
          <w:sz w:val="20"/>
          <w:szCs w:val="20"/>
          <w:lang w:val="es-ES_tradnl"/>
        </w:rPr>
        <w:t>Cuando por causas ajenas a CompraNet o a la convocante, no sea posible iniciar o continuar con el acto de presentación y apertura de proposiciones abrir los sobres que contengan las proposiciones, el mismo se podrá suspender de manera fundada y motivada, hasta en tanto se restablezcan las condiciones para su inicio o reanudación; a tal efecto la Unidad compradora difundirá en CompraNet la fecha y hora en la que iniciará o reanudará el acto.</w:t>
      </w:r>
    </w:p>
    <w:p w:rsidR="009A797B" w:rsidRPr="00CE288F" w:rsidRDefault="009A797B" w:rsidP="00B52BF0">
      <w:pPr>
        <w:spacing w:after="0" w:line="240" w:lineRule="auto"/>
        <w:ind w:left="-142" w:right="-284"/>
        <w:jc w:val="both"/>
        <w:rPr>
          <w:rFonts w:ascii="Arial" w:hAnsi="Arial" w:cs="Arial"/>
          <w:sz w:val="20"/>
          <w:szCs w:val="20"/>
          <w:lang w:val="es-ES_tradnl"/>
        </w:rPr>
      </w:pPr>
    </w:p>
    <w:p w:rsidR="00871C78" w:rsidRPr="00CE288F" w:rsidRDefault="00871C78" w:rsidP="00B52BF0">
      <w:pPr>
        <w:spacing w:after="0" w:line="240" w:lineRule="auto"/>
        <w:ind w:left="-142" w:right="-284"/>
        <w:jc w:val="both"/>
        <w:rPr>
          <w:rFonts w:ascii="Arial" w:hAnsi="Arial" w:cs="Arial"/>
          <w:sz w:val="20"/>
          <w:szCs w:val="20"/>
          <w:lang w:val="es-ES_tradnl"/>
        </w:rPr>
      </w:pPr>
      <w:r w:rsidRPr="00CE288F">
        <w:rPr>
          <w:rFonts w:ascii="Arial" w:hAnsi="Arial" w:cs="Arial"/>
          <w:sz w:val="20"/>
          <w:szCs w:val="20"/>
          <w:lang w:val="es-ES_tradnl"/>
        </w:rPr>
        <w:t xml:space="preserve">Se levantará acta que servirá de constancia de la celebración del acto de presentación y apertura de las proposiciones, en la que se harán constar el importe de cada una de ellas; se señalará lugar, fecha y hora en que se dará a conocer el fallo de la </w:t>
      </w:r>
      <w:r w:rsidR="005F4AD4" w:rsidRPr="00CE288F">
        <w:rPr>
          <w:rFonts w:ascii="Arial" w:hAnsi="Arial" w:cs="Arial"/>
          <w:sz w:val="20"/>
          <w:szCs w:val="20"/>
          <w:lang w:val="es-ES_tradnl"/>
        </w:rPr>
        <w:t>invitación a cuando menos tres personas</w:t>
      </w:r>
      <w:r w:rsidRPr="00CE288F">
        <w:rPr>
          <w:rFonts w:ascii="Arial" w:hAnsi="Arial" w:cs="Arial"/>
          <w:sz w:val="20"/>
          <w:szCs w:val="20"/>
          <w:lang w:val="es-ES_tradnl"/>
        </w:rPr>
        <w:t>, fecha que deberá quedar comprendida dentro de los veinte días naturales siguientes a la establecida para este acto y podrá diferirse, siempre que el nuevo plazo fijado no exceda de veinte días naturales contados a partir del plazo establecido originalmente.</w:t>
      </w:r>
    </w:p>
    <w:p w:rsidR="00431981" w:rsidRPr="00CE288F" w:rsidRDefault="00431981" w:rsidP="00B52BF0">
      <w:pPr>
        <w:spacing w:after="0" w:line="240" w:lineRule="auto"/>
        <w:ind w:left="-142" w:right="-284"/>
        <w:jc w:val="both"/>
        <w:rPr>
          <w:rFonts w:ascii="Arial" w:hAnsi="Arial" w:cs="Arial"/>
          <w:sz w:val="20"/>
          <w:szCs w:val="20"/>
          <w:lang w:val="es-ES_tradnl"/>
        </w:rPr>
      </w:pPr>
    </w:p>
    <w:p w:rsidR="00C80358" w:rsidRPr="00CE288F" w:rsidRDefault="00C80358" w:rsidP="00B52BF0">
      <w:pPr>
        <w:spacing w:after="0" w:line="240" w:lineRule="auto"/>
        <w:ind w:left="-142" w:right="-284"/>
        <w:jc w:val="both"/>
        <w:rPr>
          <w:rFonts w:ascii="Arial" w:hAnsi="Arial" w:cs="Arial"/>
          <w:sz w:val="20"/>
          <w:szCs w:val="20"/>
          <w:lang w:val="es-ES_tradnl"/>
        </w:rPr>
      </w:pPr>
    </w:p>
    <w:p w:rsidR="00DB3A72" w:rsidRPr="00CE288F" w:rsidRDefault="00DB3A72" w:rsidP="00B52BF0">
      <w:pPr>
        <w:keepNext/>
        <w:suppressAutoHyphens/>
        <w:spacing w:after="120" w:line="240" w:lineRule="auto"/>
        <w:ind w:left="-142" w:right="-284"/>
        <w:jc w:val="both"/>
        <w:outlineLvl w:val="1"/>
        <w:rPr>
          <w:rFonts w:ascii="Arial" w:eastAsia="Calibri" w:hAnsi="Arial" w:cs="Arial"/>
          <w:b/>
          <w:sz w:val="20"/>
          <w:szCs w:val="20"/>
          <w:lang w:val="es-ES_tradnl" w:eastAsia="ar-SA"/>
        </w:rPr>
      </w:pPr>
      <w:bookmarkStart w:id="54" w:name="_Toc475631808"/>
      <w:bookmarkStart w:id="55" w:name="_Toc499906395"/>
      <w:r w:rsidRPr="00CE288F">
        <w:rPr>
          <w:rFonts w:ascii="Arial" w:eastAsia="Calibri" w:hAnsi="Arial" w:cs="Arial"/>
          <w:b/>
          <w:sz w:val="20"/>
          <w:szCs w:val="20"/>
          <w:lang w:val="es-ES_tradnl" w:eastAsia="ar-SA"/>
        </w:rPr>
        <w:t xml:space="preserve">3.2.1.- </w:t>
      </w:r>
      <w:bookmarkStart w:id="56" w:name="_Toc424735333"/>
      <w:r w:rsidRPr="00CE288F">
        <w:rPr>
          <w:rFonts w:ascii="Arial" w:hAnsi="Arial" w:cs="Arial"/>
          <w:b/>
          <w:bCs/>
          <w:sz w:val="20"/>
          <w:szCs w:val="20"/>
          <w:lang w:val="es-ES_tradnl" w:eastAsia="ar-SA"/>
        </w:rPr>
        <w:t>Proposiciones</w:t>
      </w:r>
      <w:r w:rsidRPr="00CE288F">
        <w:rPr>
          <w:rFonts w:ascii="Arial" w:eastAsia="Calibri" w:hAnsi="Arial" w:cs="Arial"/>
          <w:b/>
          <w:sz w:val="20"/>
          <w:szCs w:val="20"/>
          <w:lang w:val="es-ES_tradnl" w:eastAsia="ar-SA"/>
        </w:rPr>
        <w:t xml:space="preserve"> conjuntas</w:t>
      </w:r>
      <w:bookmarkEnd w:id="56"/>
      <w:r w:rsidRPr="00CE288F">
        <w:rPr>
          <w:rFonts w:ascii="Arial" w:eastAsia="Calibri" w:hAnsi="Arial" w:cs="Arial"/>
          <w:b/>
          <w:sz w:val="20"/>
          <w:szCs w:val="20"/>
          <w:lang w:val="es-ES_tradnl" w:eastAsia="ar-SA"/>
        </w:rPr>
        <w:t>.</w:t>
      </w:r>
      <w:bookmarkEnd w:id="52"/>
      <w:bookmarkEnd w:id="53"/>
      <w:bookmarkEnd w:id="54"/>
      <w:bookmarkEnd w:id="55"/>
      <w:r w:rsidRPr="00CE288F">
        <w:rPr>
          <w:rFonts w:ascii="Arial" w:eastAsia="Calibri" w:hAnsi="Arial" w:cs="Arial"/>
          <w:b/>
          <w:sz w:val="20"/>
          <w:szCs w:val="20"/>
          <w:lang w:val="es-ES_tradnl" w:eastAsia="ar-SA"/>
        </w:rPr>
        <w:t xml:space="preserve"> </w:t>
      </w:r>
    </w:p>
    <w:p w:rsidR="00DB3A72" w:rsidRPr="00CE288F" w:rsidRDefault="00DB3A72" w:rsidP="00B52BF0">
      <w:pPr>
        <w:spacing w:after="0" w:line="240" w:lineRule="auto"/>
        <w:ind w:left="-142" w:right="-284"/>
        <w:jc w:val="both"/>
        <w:rPr>
          <w:rFonts w:ascii="Arial" w:eastAsia="Times New Roman" w:hAnsi="Arial" w:cs="Arial"/>
          <w:noProof w:val="0"/>
          <w:sz w:val="20"/>
          <w:szCs w:val="20"/>
          <w:lang w:eastAsia="es-ES"/>
        </w:rPr>
      </w:pPr>
      <w:r w:rsidRPr="00CE288F">
        <w:rPr>
          <w:rFonts w:ascii="Arial" w:eastAsia="Times New Roman" w:hAnsi="Arial" w:cs="Arial"/>
          <w:noProof w:val="0"/>
          <w:sz w:val="20"/>
          <w:szCs w:val="20"/>
          <w:lang w:eastAsia="es-ES"/>
        </w:rPr>
        <w:t>Conforme al artículo 34 de la LAASSP, los interesados podrán presentar propuestas conjuntas, siempre y cuando éstas cumplan con lo establecido en el artículo 44 del Reglamento de la LAASSP.</w:t>
      </w:r>
    </w:p>
    <w:p w:rsidR="00DB3A72" w:rsidRPr="00CE288F" w:rsidRDefault="00DB3A72" w:rsidP="00B52BF0">
      <w:pPr>
        <w:spacing w:after="0" w:line="240" w:lineRule="auto"/>
        <w:ind w:left="-142" w:right="-284"/>
        <w:jc w:val="both"/>
        <w:rPr>
          <w:rFonts w:ascii="Arial" w:eastAsia="Times New Roman" w:hAnsi="Arial" w:cs="Arial"/>
          <w:noProof w:val="0"/>
          <w:sz w:val="20"/>
          <w:szCs w:val="20"/>
          <w:lang w:eastAsia="es-ES"/>
        </w:rPr>
      </w:pPr>
    </w:p>
    <w:p w:rsidR="00DB3A72" w:rsidRPr="00CE288F" w:rsidRDefault="00DB3A72" w:rsidP="00B52BF0">
      <w:pPr>
        <w:spacing w:after="0" w:line="240" w:lineRule="auto"/>
        <w:ind w:left="-142" w:right="-284"/>
        <w:jc w:val="both"/>
        <w:rPr>
          <w:rFonts w:ascii="Arial" w:eastAsia="Times New Roman" w:hAnsi="Arial" w:cs="Arial"/>
          <w:noProof w:val="0"/>
          <w:sz w:val="20"/>
          <w:szCs w:val="20"/>
          <w:lang w:eastAsia="es-ES"/>
        </w:rPr>
      </w:pPr>
      <w:r w:rsidRPr="00CE288F">
        <w:rPr>
          <w:rFonts w:ascii="Arial" w:eastAsia="Times New Roman" w:hAnsi="Arial" w:cs="Arial"/>
          <w:noProof w:val="0"/>
          <w:sz w:val="20"/>
          <w:szCs w:val="20"/>
          <w:lang w:eastAsia="es-ES"/>
        </w:rPr>
        <w:t>Las personas interesadas podrán agruparse para presentar una propuesta, para tal efecto deberán cubrir los siguientes requisitos.</w:t>
      </w:r>
    </w:p>
    <w:p w:rsidR="00DB3A72" w:rsidRPr="00CE288F" w:rsidRDefault="00DB3A72" w:rsidP="00B52BF0">
      <w:pPr>
        <w:spacing w:after="0" w:line="240" w:lineRule="auto"/>
        <w:ind w:left="-284" w:right="-284"/>
        <w:jc w:val="both"/>
        <w:rPr>
          <w:rFonts w:ascii="Arial" w:eastAsia="Times New Roman" w:hAnsi="Arial" w:cs="Arial"/>
          <w:noProof w:val="0"/>
          <w:sz w:val="20"/>
          <w:szCs w:val="20"/>
          <w:lang w:eastAsia="es-ES"/>
        </w:rPr>
      </w:pPr>
    </w:p>
    <w:p w:rsidR="00DB3A72" w:rsidRPr="00CE288F" w:rsidRDefault="00DB3A72" w:rsidP="00893719">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CE288F">
        <w:rPr>
          <w:rFonts w:ascii="Arial" w:eastAsia="Times New Roman" w:hAnsi="Arial" w:cs="Arial"/>
          <w:noProof w:val="0"/>
          <w:sz w:val="20"/>
          <w:szCs w:val="20"/>
          <w:lang w:val="es-ES" w:eastAsia="es-ES"/>
        </w:rPr>
        <w:t xml:space="preserve">Uno de los integrantes podrá presentar el escrito mediante el cual se manifieste el interés en participar en la </w:t>
      </w:r>
      <w:r w:rsidR="00444B81" w:rsidRPr="00CE288F">
        <w:rPr>
          <w:rFonts w:ascii="Arial" w:eastAsia="Times New Roman" w:hAnsi="Arial" w:cs="Arial"/>
          <w:noProof w:val="0"/>
          <w:sz w:val="20"/>
          <w:szCs w:val="20"/>
          <w:lang w:val="es-ES" w:eastAsia="es-ES"/>
        </w:rPr>
        <w:t>Invitación a cuando menos tres personas</w:t>
      </w:r>
      <w:r w:rsidRPr="00CE288F">
        <w:rPr>
          <w:rFonts w:ascii="Arial" w:eastAsia="Times New Roman" w:hAnsi="Arial" w:cs="Arial"/>
          <w:noProof w:val="0"/>
          <w:sz w:val="20"/>
          <w:szCs w:val="20"/>
          <w:lang w:val="es-ES" w:eastAsia="es-ES"/>
        </w:rPr>
        <w:t>.</w:t>
      </w:r>
    </w:p>
    <w:p w:rsidR="00DB3A72" w:rsidRPr="00CE288F" w:rsidRDefault="00DB3A72" w:rsidP="00B52BF0">
      <w:pPr>
        <w:spacing w:after="0" w:line="240" w:lineRule="auto"/>
        <w:ind w:left="993" w:right="-284" w:hanging="567"/>
        <w:jc w:val="both"/>
        <w:rPr>
          <w:rFonts w:ascii="Arial" w:eastAsia="Times New Roman" w:hAnsi="Arial" w:cs="Arial"/>
          <w:noProof w:val="0"/>
          <w:sz w:val="20"/>
          <w:szCs w:val="20"/>
          <w:lang w:eastAsia="es-ES"/>
        </w:rPr>
      </w:pPr>
    </w:p>
    <w:p w:rsidR="00DB3A72" w:rsidRPr="00CE288F" w:rsidRDefault="00DB3A72" w:rsidP="00893719">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CE288F">
        <w:rPr>
          <w:rFonts w:ascii="Arial" w:eastAsia="Times New Roman" w:hAnsi="Arial" w:cs="Arial"/>
          <w:noProof w:val="0"/>
          <w:sz w:val="20"/>
          <w:szCs w:val="20"/>
          <w:lang w:val="es-ES" w:eastAsia="es-ES"/>
        </w:rPr>
        <w:t xml:space="preserve">Los integrantes deberán celebrar en términos de la legislación aplicable un convenio, en el cual se establezcan con precisión los siguientes aspectos, de conformidad con el </w:t>
      </w:r>
      <w:r w:rsidRPr="00CE288F">
        <w:rPr>
          <w:rFonts w:ascii="Arial" w:eastAsia="Times New Roman" w:hAnsi="Arial" w:cs="Arial"/>
          <w:b/>
          <w:noProof w:val="0"/>
          <w:sz w:val="20"/>
          <w:szCs w:val="20"/>
          <w:lang w:val="es-ES" w:eastAsia="es-ES"/>
        </w:rPr>
        <w:t xml:space="preserve">Anexo </w:t>
      </w:r>
      <w:r w:rsidR="00091637" w:rsidRPr="00CE288F">
        <w:rPr>
          <w:rFonts w:ascii="Arial" w:eastAsia="Times New Roman" w:hAnsi="Arial" w:cs="Arial"/>
          <w:b/>
          <w:noProof w:val="0"/>
          <w:sz w:val="20"/>
          <w:szCs w:val="20"/>
          <w:lang w:val="es-ES" w:eastAsia="es-ES"/>
        </w:rPr>
        <w:t>5</w:t>
      </w:r>
      <w:r w:rsidRPr="00CE288F">
        <w:rPr>
          <w:rFonts w:ascii="Arial" w:eastAsia="Times New Roman" w:hAnsi="Arial" w:cs="Arial"/>
          <w:b/>
          <w:noProof w:val="0"/>
          <w:sz w:val="20"/>
          <w:szCs w:val="20"/>
          <w:lang w:val="es-ES" w:eastAsia="es-ES"/>
        </w:rPr>
        <w:t>,</w:t>
      </w:r>
      <w:r w:rsidRPr="00CE288F">
        <w:rPr>
          <w:rFonts w:ascii="Arial" w:eastAsia="Times New Roman" w:hAnsi="Arial" w:cs="Arial"/>
          <w:noProof w:val="0"/>
          <w:sz w:val="20"/>
          <w:szCs w:val="20"/>
          <w:lang w:val="es-ES" w:eastAsia="es-ES"/>
        </w:rPr>
        <w:t xml:space="preserve"> de la presente convocatoria:</w:t>
      </w:r>
    </w:p>
    <w:p w:rsidR="00DB3A72" w:rsidRPr="00CE288F" w:rsidRDefault="00DB3A72" w:rsidP="00B52BF0">
      <w:pPr>
        <w:spacing w:after="0" w:line="240" w:lineRule="auto"/>
        <w:ind w:left="993" w:right="-284" w:hanging="567"/>
        <w:jc w:val="both"/>
        <w:rPr>
          <w:rFonts w:ascii="Arial" w:eastAsia="Times New Roman" w:hAnsi="Arial" w:cs="Arial"/>
          <w:noProof w:val="0"/>
          <w:sz w:val="20"/>
          <w:szCs w:val="20"/>
          <w:lang w:eastAsia="es-ES"/>
        </w:rPr>
      </w:pPr>
    </w:p>
    <w:p w:rsidR="00DB3A72" w:rsidRPr="00CE288F" w:rsidRDefault="00DB3A72" w:rsidP="00893719">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CE288F">
        <w:rPr>
          <w:rFonts w:ascii="Arial" w:eastAsia="Times New Roman" w:hAnsi="Arial" w:cs="Arial"/>
          <w:noProof w:val="0"/>
          <w:sz w:val="20"/>
          <w:szCs w:val="2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DB3A72" w:rsidRPr="00CE288F" w:rsidRDefault="00DB3A72" w:rsidP="00B52BF0">
      <w:pPr>
        <w:spacing w:after="0" w:line="240" w:lineRule="auto"/>
        <w:ind w:left="993" w:right="-284" w:hanging="567"/>
        <w:jc w:val="both"/>
        <w:rPr>
          <w:rFonts w:ascii="Arial" w:eastAsia="Times New Roman" w:hAnsi="Arial" w:cs="Arial"/>
          <w:noProof w:val="0"/>
          <w:sz w:val="20"/>
          <w:szCs w:val="20"/>
          <w:lang w:eastAsia="es-ES"/>
        </w:rPr>
      </w:pPr>
    </w:p>
    <w:p w:rsidR="00B82B76" w:rsidRPr="00CE288F" w:rsidRDefault="00DB3A72" w:rsidP="00B82B76">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CE288F">
        <w:rPr>
          <w:rFonts w:ascii="Arial" w:eastAsia="Times New Roman" w:hAnsi="Arial" w:cs="Arial"/>
          <w:noProof w:val="0"/>
          <w:sz w:val="20"/>
          <w:szCs w:val="20"/>
          <w:lang w:val="es-ES" w:eastAsia="es-ES"/>
        </w:rPr>
        <w:t>Nombre y domicilio de los representantes de cada una de las personas agrupadas, señalando, en su caso, los datos de las escrituras públicas con las que acrediten las facultades de representación,</w:t>
      </w:r>
    </w:p>
    <w:p w:rsidR="00B82B76" w:rsidRPr="00CE288F" w:rsidRDefault="00B82B76" w:rsidP="00B82B76">
      <w:pPr>
        <w:spacing w:after="0" w:line="240" w:lineRule="auto"/>
        <w:ind w:right="-284"/>
        <w:jc w:val="both"/>
        <w:rPr>
          <w:rFonts w:ascii="Arial" w:eastAsia="Times New Roman" w:hAnsi="Arial" w:cs="Arial"/>
          <w:noProof w:val="0"/>
          <w:sz w:val="20"/>
          <w:szCs w:val="20"/>
          <w:lang w:val="es-ES" w:eastAsia="es-ES"/>
        </w:rPr>
      </w:pPr>
    </w:p>
    <w:p w:rsidR="00DB3A72" w:rsidRPr="00CE288F" w:rsidRDefault="00B82B76" w:rsidP="00B82B76">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CE288F">
        <w:rPr>
          <w:rFonts w:ascii="Arial" w:eastAsia="Times New Roman" w:hAnsi="Arial" w:cs="Arial"/>
          <w:noProof w:val="0"/>
          <w:sz w:val="20"/>
          <w:szCs w:val="20"/>
          <w:lang w:val="es-ES" w:eastAsia="es-ES"/>
        </w:rPr>
        <w:t xml:space="preserve">Designación de un representante común, otorgándole poder amplio y suficiente, para atender todo lo relacionado con la propuesta y con el procedimiento de </w:t>
      </w:r>
      <w:r w:rsidR="005F4AD4" w:rsidRPr="00CE288F">
        <w:rPr>
          <w:rFonts w:ascii="Arial" w:hAnsi="Arial" w:cs="Arial"/>
          <w:sz w:val="20"/>
          <w:szCs w:val="20"/>
          <w:lang w:val="es-ES_tradnl"/>
        </w:rPr>
        <w:t xml:space="preserve">invitación a cuando menos tres personas, </w:t>
      </w:r>
      <w:r w:rsidRPr="00CE288F">
        <w:rPr>
          <w:rFonts w:ascii="Arial" w:eastAsia="Times New Roman" w:hAnsi="Arial" w:cs="Arial"/>
          <w:noProof w:val="0"/>
          <w:sz w:val="20"/>
          <w:szCs w:val="20"/>
          <w:lang w:val="es-ES" w:eastAsia="es-ES"/>
        </w:rPr>
        <w:t>internacional electrónica bajo la cobertura de tratados de libre comercio suscritos por los Estados Unidos Mexicanos.</w:t>
      </w:r>
    </w:p>
    <w:p w:rsidR="00DB3A72" w:rsidRPr="00CE288F" w:rsidRDefault="00DB3A72" w:rsidP="00B52BF0">
      <w:pPr>
        <w:spacing w:after="0" w:line="240" w:lineRule="auto"/>
        <w:ind w:left="993" w:right="-284" w:hanging="567"/>
        <w:jc w:val="both"/>
        <w:rPr>
          <w:rFonts w:ascii="Arial" w:eastAsia="Times New Roman" w:hAnsi="Arial" w:cs="Arial"/>
          <w:noProof w:val="0"/>
          <w:sz w:val="20"/>
          <w:szCs w:val="20"/>
          <w:lang w:val="es-ES" w:eastAsia="es-ES"/>
        </w:rPr>
      </w:pPr>
    </w:p>
    <w:p w:rsidR="00DB3A72" w:rsidRPr="00CE288F" w:rsidRDefault="00DB3A72" w:rsidP="00893719">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CE288F">
        <w:rPr>
          <w:rFonts w:ascii="Arial" w:eastAsia="Times New Roman" w:hAnsi="Arial" w:cs="Arial"/>
          <w:noProof w:val="0"/>
          <w:sz w:val="20"/>
          <w:szCs w:val="20"/>
          <w:lang w:val="es-ES" w:eastAsia="es-ES"/>
        </w:rPr>
        <w:t>Descripción de las partes objeto del contrato que corresponderá cumplir a cada persona integrante, así como la manera en que se exigirá el cumplimiento de las obligaciones, y</w:t>
      </w:r>
    </w:p>
    <w:p w:rsidR="00DB3A72" w:rsidRPr="00CE288F" w:rsidRDefault="00DB3A72" w:rsidP="00B52BF0">
      <w:pPr>
        <w:spacing w:after="0" w:line="240" w:lineRule="auto"/>
        <w:ind w:left="993" w:right="-284" w:hanging="567"/>
        <w:jc w:val="both"/>
        <w:rPr>
          <w:rFonts w:ascii="Arial" w:eastAsia="Times New Roman" w:hAnsi="Arial" w:cs="Arial"/>
          <w:noProof w:val="0"/>
          <w:sz w:val="20"/>
          <w:szCs w:val="20"/>
          <w:lang w:val="es-ES" w:eastAsia="es-ES"/>
        </w:rPr>
      </w:pPr>
    </w:p>
    <w:p w:rsidR="00DB3A72" w:rsidRPr="00CE288F" w:rsidRDefault="00DB3A72" w:rsidP="00893719">
      <w:pPr>
        <w:numPr>
          <w:ilvl w:val="0"/>
          <w:numId w:val="37"/>
        </w:numPr>
        <w:spacing w:after="0" w:line="240" w:lineRule="auto"/>
        <w:ind w:left="993" w:right="-284" w:hanging="567"/>
        <w:jc w:val="both"/>
        <w:rPr>
          <w:rFonts w:ascii="Arial" w:eastAsia="Times New Roman" w:hAnsi="Arial" w:cs="Arial"/>
          <w:noProof w:val="0"/>
          <w:sz w:val="20"/>
          <w:szCs w:val="20"/>
          <w:lang w:val="es-ES" w:eastAsia="es-ES"/>
        </w:rPr>
      </w:pPr>
      <w:r w:rsidRPr="00CE288F">
        <w:rPr>
          <w:rFonts w:ascii="Arial" w:eastAsia="Times New Roman" w:hAnsi="Arial" w:cs="Arial"/>
          <w:noProof w:val="0"/>
          <w:sz w:val="20"/>
          <w:szCs w:val="2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8A2449" w:rsidRPr="00CE288F" w:rsidRDefault="008A2449" w:rsidP="00B52BF0">
      <w:pPr>
        <w:spacing w:after="0" w:line="240" w:lineRule="auto"/>
        <w:ind w:left="-142" w:right="-284"/>
        <w:jc w:val="both"/>
        <w:rPr>
          <w:rFonts w:ascii="Arial" w:eastAsia="Times New Roman" w:hAnsi="Arial" w:cs="Arial"/>
          <w:noProof w:val="0"/>
          <w:sz w:val="20"/>
          <w:szCs w:val="20"/>
          <w:lang w:eastAsia="es-ES"/>
        </w:rPr>
      </w:pPr>
    </w:p>
    <w:p w:rsidR="00DB3A72" w:rsidRPr="00AA345D" w:rsidRDefault="00DB3A72" w:rsidP="00B52BF0">
      <w:pPr>
        <w:spacing w:after="0" w:line="240" w:lineRule="auto"/>
        <w:ind w:left="-142" w:right="-284"/>
        <w:jc w:val="both"/>
        <w:rPr>
          <w:rFonts w:ascii="Arial" w:eastAsia="Times New Roman" w:hAnsi="Arial" w:cs="Arial"/>
          <w:noProof w:val="0"/>
          <w:sz w:val="20"/>
          <w:szCs w:val="20"/>
          <w:lang w:eastAsia="es-ES"/>
        </w:rPr>
      </w:pPr>
      <w:r w:rsidRPr="00CE288F">
        <w:rPr>
          <w:rFonts w:ascii="Arial" w:eastAsia="Times New Roman" w:hAnsi="Arial" w:cs="Arial"/>
          <w:noProof w:val="0"/>
          <w:sz w:val="20"/>
          <w:szCs w:val="20"/>
          <w:lang w:eastAsia="es-ES"/>
        </w:rPr>
        <w:t xml:space="preserve">En el acto de presentación y apertura de proposiciones el representante común de la agrupación deberá señalar que la propuesta se presenta en forma conjunta. El convenio a que hace referencia el inciso II), se presentará con la propuesta y, en caso de que a los licitantes que la hubieren presentado se les adjudique el contrato, dicho convenio, formará </w:t>
      </w:r>
      <w:r w:rsidRPr="00AA345D">
        <w:rPr>
          <w:rFonts w:ascii="Arial" w:eastAsia="Times New Roman" w:hAnsi="Arial" w:cs="Arial"/>
          <w:noProof w:val="0"/>
          <w:sz w:val="20"/>
          <w:szCs w:val="20"/>
          <w:lang w:eastAsia="es-ES"/>
        </w:rPr>
        <w:t>parte integrante del mismo como uno de sus anexos.</w:t>
      </w:r>
    </w:p>
    <w:p w:rsidR="00DB3A72" w:rsidRPr="00AA345D" w:rsidRDefault="00DB3A72" w:rsidP="00B52BF0">
      <w:pPr>
        <w:spacing w:after="0" w:line="240" w:lineRule="auto"/>
        <w:ind w:left="-284" w:right="-284"/>
        <w:jc w:val="both"/>
        <w:rPr>
          <w:rFonts w:ascii="Arial" w:eastAsia="Times New Roman" w:hAnsi="Arial" w:cs="Arial"/>
          <w:noProof w:val="0"/>
          <w:sz w:val="20"/>
          <w:szCs w:val="20"/>
          <w:lang w:eastAsia="es-ES"/>
        </w:rPr>
      </w:pPr>
    </w:p>
    <w:p w:rsidR="00DB3A72" w:rsidRPr="00AA345D" w:rsidRDefault="00DB3A72" w:rsidP="00B52BF0">
      <w:pPr>
        <w:spacing w:after="0" w:line="240" w:lineRule="auto"/>
        <w:ind w:left="-142" w:right="-284"/>
        <w:jc w:val="both"/>
        <w:rPr>
          <w:rFonts w:ascii="Arial" w:hAnsi="Arial" w:cs="Arial"/>
          <w:sz w:val="20"/>
          <w:szCs w:val="20"/>
          <w:lang w:eastAsia="es-ES"/>
        </w:rPr>
      </w:pPr>
      <w:bookmarkStart w:id="57" w:name="_Toc429657619"/>
      <w:bookmarkStart w:id="58" w:name="_Toc429659131"/>
      <w:r w:rsidRPr="00AA345D">
        <w:rPr>
          <w:rFonts w:ascii="Arial" w:hAnsi="Arial" w:cs="Arial"/>
          <w:sz w:val="20"/>
          <w:szCs w:val="20"/>
          <w:lang w:eastAsia="es-ES"/>
        </w:rPr>
        <w:t>En el supuesto de que se adjudique el contrato a los licitantes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bookmarkEnd w:id="57"/>
      <w:bookmarkEnd w:id="58"/>
    </w:p>
    <w:p w:rsidR="00DB3A72" w:rsidRPr="00AA345D" w:rsidRDefault="00DB3A72" w:rsidP="00B52BF0">
      <w:pPr>
        <w:spacing w:after="0" w:line="240" w:lineRule="auto"/>
        <w:ind w:left="-284" w:right="-284"/>
        <w:jc w:val="both"/>
        <w:rPr>
          <w:rFonts w:ascii="Arial" w:hAnsi="Arial" w:cs="Arial"/>
          <w:sz w:val="20"/>
          <w:szCs w:val="20"/>
          <w:lang w:val="es-ES_tradnl" w:eastAsia="es-ES"/>
        </w:rPr>
      </w:pPr>
    </w:p>
    <w:p w:rsidR="00DB3A72" w:rsidRPr="00AA345D" w:rsidRDefault="00DB3A72" w:rsidP="00B52BF0">
      <w:pPr>
        <w:keepNext/>
        <w:suppressAutoHyphens/>
        <w:spacing w:after="120" w:line="240" w:lineRule="auto"/>
        <w:ind w:left="-142" w:right="-284"/>
        <w:jc w:val="both"/>
        <w:outlineLvl w:val="1"/>
        <w:rPr>
          <w:rFonts w:ascii="Arial" w:eastAsia="Calibri" w:hAnsi="Arial" w:cs="Arial"/>
          <w:b/>
          <w:sz w:val="20"/>
          <w:szCs w:val="20"/>
          <w:lang w:val="es-ES_tradnl" w:eastAsia="ar-SA"/>
        </w:rPr>
      </w:pPr>
      <w:bookmarkStart w:id="59" w:name="_Toc475631809"/>
      <w:bookmarkStart w:id="60" w:name="_Toc499906396"/>
      <w:r w:rsidRPr="00AA345D">
        <w:rPr>
          <w:rFonts w:ascii="Arial" w:eastAsia="Calibri" w:hAnsi="Arial" w:cs="Arial"/>
          <w:b/>
          <w:sz w:val="20"/>
          <w:szCs w:val="20"/>
          <w:lang w:val="es-ES_tradnl" w:eastAsia="ar-SA"/>
        </w:rPr>
        <w:t>3.2.2.- Proposición única.</w:t>
      </w:r>
      <w:bookmarkEnd w:id="59"/>
      <w:bookmarkEnd w:id="60"/>
    </w:p>
    <w:p w:rsidR="00DB3A72" w:rsidRPr="00AA345D" w:rsidRDefault="00DB3A72" w:rsidP="00B52BF0">
      <w:pPr>
        <w:spacing w:after="0" w:line="240" w:lineRule="auto"/>
        <w:ind w:left="-142" w:right="-284"/>
        <w:jc w:val="both"/>
        <w:rPr>
          <w:rFonts w:ascii="Arial" w:hAnsi="Arial" w:cs="Arial"/>
          <w:sz w:val="20"/>
          <w:szCs w:val="20"/>
        </w:rPr>
      </w:pPr>
      <w:r w:rsidRPr="00AA345D">
        <w:rPr>
          <w:rFonts w:ascii="Arial" w:hAnsi="Arial" w:cs="Arial"/>
          <w:sz w:val="20"/>
          <w:szCs w:val="20"/>
        </w:rPr>
        <w:t>Los licitantes sólo podrán presentar una proposición en el presente procedimiento de contratación</w:t>
      </w:r>
      <w:bookmarkStart w:id="61" w:name="_Toc431386013"/>
      <w:bookmarkStart w:id="62" w:name="_Toc431386290"/>
      <w:r w:rsidRPr="00AA345D">
        <w:rPr>
          <w:rFonts w:ascii="Arial" w:hAnsi="Arial" w:cs="Arial"/>
          <w:sz w:val="20"/>
          <w:szCs w:val="20"/>
        </w:rPr>
        <w:t>.</w:t>
      </w:r>
      <w:bookmarkEnd w:id="61"/>
      <w:bookmarkEnd w:id="62"/>
      <w:r w:rsidRPr="00AA345D">
        <w:rPr>
          <w:rFonts w:ascii="Arial" w:hAnsi="Arial" w:cs="Arial"/>
          <w:sz w:val="20"/>
          <w:szCs w:val="20"/>
        </w:rPr>
        <w:t xml:space="preserve"> </w:t>
      </w:r>
    </w:p>
    <w:p w:rsidR="00DB3A72" w:rsidRPr="00AA345D" w:rsidRDefault="00DB3A72" w:rsidP="00B52BF0">
      <w:pPr>
        <w:spacing w:after="0" w:line="240" w:lineRule="auto"/>
        <w:ind w:left="-142" w:right="-284"/>
        <w:jc w:val="both"/>
        <w:rPr>
          <w:rFonts w:ascii="Arial" w:hAnsi="Arial" w:cs="Arial"/>
          <w:sz w:val="20"/>
          <w:szCs w:val="20"/>
        </w:rPr>
      </w:pPr>
    </w:p>
    <w:p w:rsidR="00DE2E70" w:rsidRPr="00AA345D" w:rsidRDefault="00DE2E70" w:rsidP="00DE2E70">
      <w:pPr>
        <w:keepNext/>
        <w:suppressAutoHyphens/>
        <w:spacing w:after="120" w:line="240" w:lineRule="auto"/>
        <w:ind w:left="-142" w:right="-284"/>
        <w:jc w:val="both"/>
        <w:outlineLvl w:val="1"/>
        <w:rPr>
          <w:rFonts w:ascii="Arial" w:eastAsia="Calibri" w:hAnsi="Arial" w:cs="Arial"/>
          <w:b/>
          <w:sz w:val="20"/>
          <w:szCs w:val="20"/>
          <w:lang w:val="es-ES_tradnl" w:eastAsia="ar-SA"/>
        </w:rPr>
      </w:pPr>
      <w:bookmarkStart w:id="63" w:name="_Toc475631810"/>
      <w:bookmarkStart w:id="64" w:name="_Toc499906397"/>
      <w:bookmarkStart w:id="65" w:name="_Toc431386014"/>
      <w:bookmarkStart w:id="66" w:name="_Toc431386291"/>
      <w:bookmarkStart w:id="67" w:name="_Toc475631811"/>
      <w:r w:rsidRPr="00AA345D">
        <w:rPr>
          <w:rFonts w:ascii="Arial" w:eastAsia="Calibri" w:hAnsi="Arial" w:cs="Arial"/>
          <w:b/>
          <w:sz w:val="20"/>
          <w:szCs w:val="20"/>
          <w:lang w:val="es-ES_tradnl" w:eastAsia="ar-SA"/>
        </w:rPr>
        <w:t>3.2.3.- Acreditamiento de existencia legal.</w:t>
      </w:r>
      <w:bookmarkEnd w:id="63"/>
      <w:bookmarkEnd w:id="64"/>
    </w:p>
    <w:p w:rsidR="00DE2E70" w:rsidRPr="00AA345D" w:rsidRDefault="00DE2E70" w:rsidP="00DE2E70">
      <w:pPr>
        <w:spacing w:after="0" w:line="240" w:lineRule="auto"/>
        <w:ind w:left="-142" w:right="-284"/>
        <w:jc w:val="both"/>
        <w:rPr>
          <w:rFonts w:ascii="Arial" w:hAnsi="Arial" w:cs="Arial"/>
          <w:sz w:val="20"/>
          <w:szCs w:val="20"/>
        </w:rPr>
      </w:pPr>
      <w:r w:rsidRPr="00AA345D">
        <w:rPr>
          <w:rFonts w:ascii="Arial" w:hAnsi="Arial" w:cs="Arial"/>
          <w:sz w:val="20"/>
          <w:szCs w:val="20"/>
        </w:rPr>
        <w:t xml:space="preserve">El licitante podrá acreditar su existencia legal y, en su caso, la personalidad jurídica de su representante, en el acto de presentación y apertura de proposiciones, para lo cual podrá hacer uso del </w:t>
      </w:r>
      <w:r w:rsidRPr="00AA345D">
        <w:rPr>
          <w:rFonts w:ascii="Arial" w:hAnsi="Arial" w:cs="Arial"/>
          <w:b/>
          <w:sz w:val="20"/>
          <w:szCs w:val="20"/>
        </w:rPr>
        <w:t>Anexo 3</w:t>
      </w:r>
      <w:r w:rsidRPr="00AA345D">
        <w:rPr>
          <w:rFonts w:ascii="Arial" w:hAnsi="Arial" w:cs="Arial"/>
          <w:sz w:val="20"/>
          <w:szCs w:val="20"/>
        </w:rPr>
        <w:t xml:space="preserve"> de la convocatoria.</w:t>
      </w:r>
    </w:p>
    <w:p w:rsidR="00AA345D" w:rsidRPr="00AA345D" w:rsidRDefault="00AA345D" w:rsidP="00AA345D">
      <w:pPr>
        <w:spacing w:after="0" w:line="240" w:lineRule="auto"/>
        <w:ind w:left="-284" w:right="-284"/>
        <w:jc w:val="both"/>
        <w:rPr>
          <w:rFonts w:ascii="Arial" w:hAnsi="Arial" w:cs="Arial"/>
          <w:bCs/>
          <w:i/>
          <w:sz w:val="20"/>
          <w:szCs w:val="20"/>
          <w:lang w:val="es-ES_tradnl"/>
        </w:rPr>
      </w:pPr>
    </w:p>
    <w:p w:rsidR="00AA345D" w:rsidRPr="00AA345D" w:rsidRDefault="00AA345D" w:rsidP="00AA345D">
      <w:pPr>
        <w:spacing w:after="0" w:line="240" w:lineRule="auto"/>
        <w:ind w:left="-284" w:right="-284"/>
        <w:jc w:val="both"/>
        <w:rPr>
          <w:rFonts w:ascii="Arial" w:hAnsi="Arial" w:cs="Arial"/>
          <w:bCs/>
          <w:i/>
          <w:sz w:val="20"/>
          <w:szCs w:val="20"/>
          <w:lang w:val="es-ES_tradnl"/>
        </w:rPr>
      </w:pPr>
    </w:p>
    <w:p w:rsidR="00AA345D" w:rsidRPr="00AA345D" w:rsidRDefault="00AA345D" w:rsidP="00AA345D">
      <w:pPr>
        <w:keepNext/>
        <w:suppressAutoHyphens/>
        <w:spacing w:after="120" w:line="240" w:lineRule="auto"/>
        <w:ind w:left="-142" w:right="-284"/>
        <w:jc w:val="both"/>
        <w:outlineLvl w:val="1"/>
        <w:rPr>
          <w:rFonts w:ascii="Arial" w:eastAsia="Calibri" w:hAnsi="Arial" w:cs="Arial"/>
          <w:b/>
          <w:sz w:val="20"/>
          <w:szCs w:val="20"/>
          <w:lang w:val="es-ES_tradnl" w:eastAsia="ar-SA"/>
        </w:rPr>
      </w:pPr>
      <w:bookmarkStart w:id="68" w:name="_Toc499906389"/>
      <w:r w:rsidRPr="00AA345D">
        <w:rPr>
          <w:rFonts w:ascii="Arial" w:eastAsia="Calibri" w:hAnsi="Arial" w:cs="Arial"/>
          <w:b/>
          <w:sz w:val="20"/>
          <w:szCs w:val="20"/>
          <w:lang w:val="es-ES_tradnl" w:eastAsia="ar-SA"/>
        </w:rPr>
        <w:t>3.3.- Acto de fallo y firma de contrato.</w:t>
      </w:r>
      <w:bookmarkEnd w:id="68"/>
    </w:p>
    <w:p w:rsidR="00AA345D" w:rsidRPr="00CE288F" w:rsidRDefault="00AA345D" w:rsidP="00AA345D">
      <w:pPr>
        <w:spacing w:after="0" w:line="240" w:lineRule="auto"/>
        <w:ind w:left="-142" w:right="-284"/>
        <w:jc w:val="both"/>
        <w:rPr>
          <w:rFonts w:ascii="Arial" w:hAnsi="Arial" w:cs="Arial"/>
          <w:sz w:val="20"/>
          <w:szCs w:val="20"/>
          <w:lang w:val="es-ES_tradnl"/>
        </w:rPr>
      </w:pPr>
      <w:r w:rsidRPr="00AA345D">
        <w:rPr>
          <w:rFonts w:ascii="Arial" w:hAnsi="Arial" w:cs="Arial"/>
          <w:sz w:val="20"/>
          <w:szCs w:val="20"/>
          <w:lang w:val="es-ES_tradnl" w:eastAsia="es-ES"/>
        </w:rPr>
        <w:t xml:space="preserve">El fallo se emitirá de conformidad con el artículo 37 de la LAASSP y su contenido </w:t>
      </w:r>
      <w:r w:rsidRPr="00AA345D">
        <w:rPr>
          <w:rFonts w:ascii="Arial" w:hAnsi="Arial" w:cs="Arial"/>
          <w:sz w:val="20"/>
          <w:szCs w:val="20"/>
          <w:lang w:val="es-ES_tradnl"/>
        </w:rPr>
        <w:t>se difundirá a través de CompraNet el mismo día en que se emita, en el entendido de que este procedimiento sustituye a la notificación personal. Así también el fallo po</w:t>
      </w:r>
      <w:r w:rsidRPr="00CE288F">
        <w:rPr>
          <w:rFonts w:ascii="Arial" w:hAnsi="Arial" w:cs="Arial"/>
          <w:sz w:val="20"/>
          <w:szCs w:val="20"/>
          <w:lang w:val="es-ES_tradnl"/>
        </w:rPr>
        <w:t xml:space="preserve">drá ser consultado en el portal de compras del IMSS en el apartado “Transparencia” (http.//compras.imss.gob.mx/), o bien en el mural de comunicación colocado en el piso 5 del inmueble ubicado en la Calle Durango número 291, Colonia Roma Norte, </w:t>
      </w:r>
      <w:r w:rsidRPr="00CE288F">
        <w:rPr>
          <w:rFonts w:ascii="Arial" w:eastAsia="Times New Roman" w:hAnsi="Arial" w:cs="Arial"/>
          <w:sz w:val="20"/>
          <w:szCs w:val="20"/>
          <w:lang w:val="es-ES_tradnl" w:eastAsia="es-ES"/>
        </w:rPr>
        <w:t>Delegación Cuauhtémoc, Código Postal 06700, Ciudad de México, México</w:t>
      </w:r>
      <w:r w:rsidRPr="00CE288F">
        <w:rPr>
          <w:rFonts w:ascii="Arial" w:hAnsi="Arial" w:cs="Arial"/>
          <w:sz w:val="20"/>
          <w:szCs w:val="20"/>
          <w:lang w:val="es-ES_tradnl"/>
        </w:rPr>
        <w:t>, en donde se fijará copia de un ejemplar del acta por un término no menor de cinco días hábiles.</w:t>
      </w:r>
    </w:p>
    <w:p w:rsidR="00AA345D" w:rsidRPr="00CE288F" w:rsidRDefault="00AA345D" w:rsidP="00AA345D">
      <w:pPr>
        <w:spacing w:after="0" w:line="240" w:lineRule="auto"/>
        <w:ind w:left="-284" w:right="-284"/>
        <w:jc w:val="both"/>
        <w:rPr>
          <w:rFonts w:ascii="Arial" w:hAnsi="Arial" w:cs="Arial"/>
          <w:sz w:val="20"/>
          <w:szCs w:val="20"/>
          <w:lang w:val="es-ES_tradnl"/>
        </w:rPr>
      </w:pPr>
    </w:p>
    <w:p w:rsidR="00AA345D" w:rsidRPr="00CE288F" w:rsidRDefault="00AA345D" w:rsidP="00AA345D">
      <w:pPr>
        <w:spacing w:after="0" w:line="240" w:lineRule="auto"/>
        <w:ind w:left="-142" w:right="-284"/>
        <w:jc w:val="both"/>
        <w:rPr>
          <w:rFonts w:ascii="Arial" w:eastAsia="Times New Roman" w:hAnsi="Arial" w:cs="Arial"/>
          <w:sz w:val="20"/>
          <w:szCs w:val="20"/>
          <w:lang w:val="es-ES_tradnl" w:eastAsia="es-ES"/>
        </w:rPr>
      </w:pPr>
      <w:r w:rsidRPr="00CE288F">
        <w:rPr>
          <w:rFonts w:ascii="Arial" w:eastAsia="Times New Roman" w:hAnsi="Arial" w:cs="Arial"/>
          <w:sz w:val="20"/>
          <w:szCs w:val="20"/>
          <w:lang w:val="es-ES_tradnl" w:eastAsia="es-ES"/>
        </w:rPr>
        <w:t xml:space="preserve">El(los) licitante(s) deberá(n) firmar el contrato adjudicado(s) que se señala en el </w:t>
      </w:r>
      <w:r w:rsidRPr="00CE288F">
        <w:rPr>
          <w:rFonts w:ascii="Arial" w:eastAsia="Times New Roman" w:hAnsi="Arial" w:cs="Arial"/>
          <w:b/>
          <w:sz w:val="20"/>
          <w:szCs w:val="20"/>
          <w:lang w:val="es-ES_tradnl" w:eastAsia="es-ES"/>
        </w:rPr>
        <w:t xml:space="preserve">Anexo 2 </w:t>
      </w:r>
      <w:r w:rsidRPr="00CE288F">
        <w:rPr>
          <w:rFonts w:ascii="Arial" w:eastAsia="Times New Roman" w:hAnsi="Arial" w:cs="Arial"/>
          <w:sz w:val="20"/>
          <w:szCs w:val="20"/>
          <w:lang w:val="es-ES_tradnl" w:eastAsia="es-ES"/>
        </w:rPr>
        <w:t xml:space="preserve">de la presente convocatoria, en la División de Contratos, ubicada en la Calle Durango número 291, piso 10, Colonia Roma Norte, Delegación Cuauhtémoc, Código Postal 06700, Ciudad de México, México en la fecha y hora que para tal efecto se señale en el fallo. </w:t>
      </w:r>
    </w:p>
    <w:p w:rsidR="00AA345D" w:rsidRPr="00CE288F" w:rsidRDefault="00AA345D" w:rsidP="00AA345D">
      <w:pPr>
        <w:spacing w:after="0" w:line="240" w:lineRule="auto"/>
        <w:ind w:left="-142" w:right="-284"/>
        <w:jc w:val="both"/>
        <w:rPr>
          <w:rFonts w:ascii="Arial" w:eastAsia="Times New Roman" w:hAnsi="Arial" w:cs="Arial"/>
          <w:sz w:val="20"/>
          <w:szCs w:val="20"/>
          <w:lang w:val="es-ES_tradnl" w:eastAsia="es-ES"/>
        </w:rPr>
      </w:pPr>
    </w:p>
    <w:p w:rsidR="00AA345D" w:rsidRPr="00CE288F" w:rsidRDefault="00AA345D" w:rsidP="00AA345D">
      <w:pPr>
        <w:spacing w:after="0" w:line="240" w:lineRule="auto"/>
        <w:ind w:left="-142" w:right="-284"/>
        <w:jc w:val="both"/>
        <w:rPr>
          <w:rFonts w:ascii="Arial" w:eastAsia="Times New Roman" w:hAnsi="Arial" w:cs="Arial"/>
          <w:sz w:val="20"/>
          <w:szCs w:val="20"/>
          <w:lang w:val="es-ES_tradnl" w:eastAsia="es-ES"/>
        </w:rPr>
      </w:pPr>
      <w:r w:rsidRPr="00CE288F">
        <w:rPr>
          <w:rFonts w:ascii="Arial" w:eastAsia="Times New Roman" w:hAnsi="Arial" w:cs="Arial"/>
          <w:sz w:val="20"/>
          <w:szCs w:val="20"/>
          <w:lang w:val="es-ES_tradnl" w:eastAsia="es-ES"/>
        </w:rPr>
        <w:t xml:space="preserve">En caso de que la fecha prevista originalmente esté rebasada o no se encuentre vigente, o bien no se mencione en el fallo, el término para la firma del contrato quedará comprendido dentro de los quince días naturales posteriores a la notificación del fallo mediante notificación personal en el domicilio o a través de correo electrónico que para tales efectos haya señalado el licitante. Para la firma del contrato deberá presentar los siguientes documentos: </w:t>
      </w:r>
    </w:p>
    <w:p w:rsidR="00AA345D" w:rsidRPr="00CE288F" w:rsidRDefault="00AA345D" w:rsidP="00AA345D">
      <w:pPr>
        <w:spacing w:after="0" w:line="240" w:lineRule="auto"/>
        <w:ind w:left="-142" w:right="-284"/>
        <w:jc w:val="both"/>
        <w:rPr>
          <w:rFonts w:ascii="Arial" w:eastAsia="Times New Roman" w:hAnsi="Arial" w:cs="Arial"/>
          <w:sz w:val="20"/>
          <w:szCs w:val="20"/>
          <w:lang w:val="es-ES_tradnl" w:eastAsia="es-ES"/>
        </w:rPr>
      </w:pPr>
    </w:p>
    <w:p w:rsidR="00AA345D" w:rsidRPr="00CE288F" w:rsidRDefault="00AA345D" w:rsidP="00AA345D">
      <w:pPr>
        <w:spacing w:after="0" w:line="240" w:lineRule="auto"/>
        <w:ind w:left="-142" w:right="-284"/>
        <w:jc w:val="both"/>
        <w:rPr>
          <w:rFonts w:ascii="Arial" w:eastAsia="Times New Roman" w:hAnsi="Arial" w:cs="Arial"/>
          <w:sz w:val="20"/>
          <w:szCs w:val="20"/>
          <w:lang w:val="es-ES_tradnl" w:eastAsia="es-ES"/>
        </w:rPr>
      </w:pPr>
      <w:r w:rsidRPr="00CE288F">
        <w:rPr>
          <w:rFonts w:ascii="Arial" w:hAnsi="Arial" w:cs="Arial"/>
          <w:sz w:val="20"/>
          <w:szCs w:val="20"/>
          <w:lang w:val="es-ES_tradnl"/>
        </w:rPr>
        <w:t xml:space="preserve">Para la firma del contrato el (los) licitante (s) adjudicado (s) deberá (n) presentar los siguientes documentos originales: </w:t>
      </w:r>
    </w:p>
    <w:p w:rsidR="00AA345D" w:rsidRPr="00CE288F" w:rsidRDefault="00AA345D" w:rsidP="00AA345D">
      <w:pPr>
        <w:spacing w:after="0" w:line="240" w:lineRule="auto"/>
        <w:ind w:right="-284"/>
        <w:jc w:val="both"/>
        <w:rPr>
          <w:rFonts w:ascii="Arial" w:hAnsi="Arial" w:cs="Arial"/>
          <w:sz w:val="20"/>
          <w:szCs w:val="20"/>
          <w:lang w:val="es-ES_tradnl"/>
        </w:rPr>
      </w:pPr>
    </w:p>
    <w:p w:rsidR="00AA345D" w:rsidRPr="00CE288F" w:rsidRDefault="00AA345D" w:rsidP="00AA345D">
      <w:pPr>
        <w:numPr>
          <w:ilvl w:val="0"/>
          <w:numId w:val="39"/>
        </w:numPr>
        <w:spacing w:after="0" w:line="240" w:lineRule="auto"/>
        <w:ind w:right="-284" w:hanging="644"/>
        <w:jc w:val="both"/>
        <w:rPr>
          <w:rFonts w:ascii="Arial" w:eastAsia="Times New Roman" w:hAnsi="Arial" w:cs="Arial"/>
          <w:sz w:val="20"/>
          <w:szCs w:val="20"/>
          <w:lang w:val="es-ES_tradnl" w:eastAsia="es-ES"/>
        </w:rPr>
      </w:pPr>
      <w:r w:rsidRPr="00CE288F">
        <w:rPr>
          <w:rFonts w:ascii="Arial" w:eastAsia="Times New Roman" w:hAnsi="Arial" w:cs="Arial"/>
          <w:sz w:val="20"/>
          <w:szCs w:val="20"/>
          <w:lang w:val="es-ES_tradnl" w:eastAsia="es-ES"/>
        </w:rPr>
        <w:t xml:space="preserve">Persona moral: </w:t>
      </w:r>
    </w:p>
    <w:p w:rsidR="00AA345D" w:rsidRPr="00CE288F" w:rsidRDefault="00AA345D" w:rsidP="00AA345D">
      <w:pPr>
        <w:numPr>
          <w:ilvl w:val="0"/>
          <w:numId w:val="38"/>
        </w:numPr>
        <w:spacing w:after="0" w:line="240" w:lineRule="auto"/>
        <w:ind w:left="567" w:right="-284" w:hanging="283"/>
        <w:jc w:val="both"/>
        <w:rPr>
          <w:rFonts w:ascii="Arial" w:eastAsia="Times New Roman" w:hAnsi="Arial" w:cs="Arial"/>
          <w:sz w:val="20"/>
          <w:szCs w:val="20"/>
          <w:lang w:val="es-ES_tradnl" w:eastAsia="es-ES"/>
        </w:rPr>
      </w:pPr>
      <w:r w:rsidRPr="00CE288F">
        <w:rPr>
          <w:rFonts w:ascii="Arial" w:eastAsia="Times New Roman" w:hAnsi="Arial" w:cs="Arial"/>
          <w:iCs/>
          <w:sz w:val="20"/>
          <w:szCs w:val="20"/>
          <w:lang w:val="es-ES_tradnl" w:eastAsia="es-ES"/>
        </w:rPr>
        <w:t>Acta constitutiva y, en su caso, sus respectivas modificaciones.</w:t>
      </w:r>
    </w:p>
    <w:p w:rsidR="00AA345D" w:rsidRPr="00CE288F" w:rsidRDefault="00AA345D" w:rsidP="00AA345D">
      <w:pPr>
        <w:numPr>
          <w:ilvl w:val="0"/>
          <w:numId w:val="38"/>
        </w:numPr>
        <w:spacing w:after="0" w:line="240" w:lineRule="auto"/>
        <w:ind w:left="567" w:right="-284" w:hanging="283"/>
        <w:jc w:val="both"/>
        <w:rPr>
          <w:rFonts w:ascii="Arial" w:eastAsia="Times New Roman" w:hAnsi="Arial" w:cs="Arial"/>
          <w:sz w:val="20"/>
          <w:szCs w:val="20"/>
          <w:lang w:val="es-ES_tradnl" w:eastAsia="es-ES"/>
        </w:rPr>
      </w:pPr>
      <w:r w:rsidRPr="00CE288F">
        <w:rPr>
          <w:rFonts w:ascii="Arial" w:eastAsia="Times New Roman" w:hAnsi="Arial" w:cs="Arial"/>
          <w:iCs/>
          <w:sz w:val="20"/>
          <w:szCs w:val="20"/>
          <w:lang w:val="es-ES_tradnl" w:eastAsia="es-ES"/>
        </w:rPr>
        <w:t>Poder notarial del representante legal que firmará el contrato.</w:t>
      </w:r>
    </w:p>
    <w:p w:rsidR="00AA345D" w:rsidRPr="00CE288F" w:rsidRDefault="00AA345D" w:rsidP="00AA345D">
      <w:pPr>
        <w:spacing w:after="0" w:line="240" w:lineRule="auto"/>
        <w:ind w:left="786" w:right="-284" w:hanging="283"/>
        <w:jc w:val="both"/>
        <w:rPr>
          <w:rFonts w:ascii="Arial" w:eastAsia="Times New Roman" w:hAnsi="Arial" w:cs="Arial"/>
          <w:sz w:val="20"/>
          <w:szCs w:val="20"/>
          <w:lang w:val="es-ES_tradnl" w:eastAsia="es-ES"/>
        </w:rPr>
      </w:pPr>
    </w:p>
    <w:p w:rsidR="00AA345D" w:rsidRPr="00CE288F" w:rsidRDefault="00AA345D" w:rsidP="00AA345D">
      <w:pPr>
        <w:numPr>
          <w:ilvl w:val="0"/>
          <w:numId w:val="39"/>
        </w:numPr>
        <w:spacing w:after="0" w:line="240" w:lineRule="auto"/>
        <w:ind w:right="-284" w:hanging="644"/>
        <w:jc w:val="both"/>
        <w:rPr>
          <w:rFonts w:ascii="Arial" w:eastAsia="Times New Roman" w:hAnsi="Arial" w:cs="Arial"/>
          <w:sz w:val="20"/>
          <w:szCs w:val="20"/>
          <w:lang w:val="es-ES_tradnl" w:eastAsia="es-ES"/>
        </w:rPr>
      </w:pPr>
      <w:r w:rsidRPr="00CE288F">
        <w:rPr>
          <w:rFonts w:ascii="Arial" w:eastAsia="Times New Roman" w:hAnsi="Arial" w:cs="Arial"/>
          <w:sz w:val="20"/>
          <w:szCs w:val="20"/>
          <w:lang w:val="es-ES_tradnl" w:eastAsia="es-ES"/>
        </w:rPr>
        <w:t>Persona física:</w:t>
      </w:r>
    </w:p>
    <w:p w:rsidR="00AA345D" w:rsidRPr="00CE288F" w:rsidRDefault="00AA345D" w:rsidP="00AA345D">
      <w:pPr>
        <w:numPr>
          <w:ilvl w:val="1"/>
          <w:numId w:val="38"/>
        </w:numPr>
        <w:spacing w:after="0" w:line="240" w:lineRule="auto"/>
        <w:ind w:left="567" w:right="-284" w:hanging="283"/>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Acta de nacimiento o carta de naturalización.</w:t>
      </w:r>
    </w:p>
    <w:p w:rsidR="00AA345D" w:rsidRPr="00CE288F" w:rsidRDefault="00AA345D" w:rsidP="00AA345D">
      <w:pPr>
        <w:spacing w:after="0" w:line="240" w:lineRule="auto"/>
        <w:ind w:left="786" w:right="-284" w:hanging="644"/>
        <w:jc w:val="both"/>
        <w:rPr>
          <w:rFonts w:ascii="Arial" w:eastAsia="Times New Roman" w:hAnsi="Arial" w:cs="Arial"/>
          <w:sz w:val="20"/>
          <w:szCs w:val="20"/>
          <w:lang w:val="es-ES_tradnl" w:eastAsia="es-ES"/>
        </w:rPr>
      </w:pPr>
    </w:p>
    <w:p w:rsidR="00AA345D" w:rsidRPr="00CE288F" w:rsidRDefault="00AA345D" w:rsidP="00AA345D">
      <w:pPr>
        <w:numPr>
          <w:ilvl w:val="0"/>
          <w:numId w:val="39"/>
        </w:numPr>
        <w:spacing w:after="0" w:line="240" w:lineRule="auto"/>
        <w:ind w:right="-284" w:hanging="644"/>
        <w:jc w:val="both"/>
        <w:rPr>
          <w:rFonts w:ascii="Arial" w:eastAsia="Times New Roman" w:hAnsi="Arial" w:cs="Arial"/>
          <w:sz w:val="20"/>
          <w:szCs w:val="20"/>
          <w:lang w:val="es-ES_tradnl" w:eastAsia="es-ES"/>
        </w:rPr>
      </w:pPr>
      <w:r w:rsidRPr="00CE288F">
        <w:rPr>
          <w:rFonts w:ascii="Arial" w:eastAsia="Times New Roman" w:hAnsi="Arial" w:cs="Arial"/>
          <w:sz w:val="20"/>
          <w:szCs w:val="20"/>
          <w:lang w:val="es-ES_tradnl" w:eastAsia="es-ES"/>
        </w:rPr>
        <w:t>Para ambos:</w:t>
      </w:r>
    </w:p>
    <w:p w:rsidR="00AA345D" w:rsidRPr="00CE288F" w:rsidRDefault="00AA345D" w:rsidP="00AA345D">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Identificación oficial vigente y con fotografía del representante legal.</w:t>
      </w:r>
    </w:p>
    <w:p w:rsidR="00AA345D" w:rsidRPr="00CE288F" w:rsidRDefault="00AA345D" w:rsidP="00AA345D">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Cédula de Registro Federal de Contribuyentes.</w:t>
      </w:r>
    </w:p>
    <w:p w:rsidR="00AA345D" w:rsidRPr="00CE288F" w:rsidRDefault="00AA345D" w:rsidP="00AA345D">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Comprobante de domicilio con vigencia no mayor a 3 meses.</w:t>
      </w:r>
    </w:p>
    <w:p w:rsidR="00AA345D" w:rsidRPr="00CE288F" w:rsidRDefault="00AA345D" w:rsidP="00AA345D">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 xml:space="preserve">En su caso, escrito de estratificación de empresa en términos del artículo 3 de la Ley para el Desarrollo de la Competitividad de la Micro, Pequeña y Mediana Empresa. </w:t>
      </w:r>
    </w:p>
    <w:p w:rsidR="00AA345D" w:rsidRPr="00CE288F" w:rsidRDefault="00AA345D" w:rsidP="00AA345D">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Escrito en términos del artículo 50 y 60 de la LAASSP.</w:t>
      </w:r>
    </w:p>
    <w:p w:rsidR="00AA345D" w:rsidRPr="00CE288F" w:rsidRDefault="00AA345D" w:rsidP="00AA345D">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Opinión positiva de cumplimiento de obligaciones fiscales emitida por el SAT vigente a la firma del contrato, en términos del artículo 32-D del Código Fiscal de la Federación.</w:t>
      </w:r>
    </w:p>
    <w:p w:rsidR="00AA345D" w:rsidRPr="00CE288F" w:rsidRDefault="00AA345D" w:rsidP="00AA345D">
      <w:pPr>
        <w:numPr>
          <w:ilvl w:val="0"/>
          <w:numId w:val="44"/>
        </w:numPr>
        <w:spacing w:after="0" w:line="240" w:lineRule="auto"/>
        <w:ind w:left="567"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Opinión positiva de cumplimiento de obligaciones en materia de seguridad social vigente a la firma del contrato emitida por el IMSS, en términos del artículo 32-D del Código Fiscal de la Federación y del Acuerdo ACDO.SA1.HCT.101214/281.P.DIR publicado en el DOF el 27 de febrero de 2015.</w:t>
      </w:r>
    </w:p>
    <w:p w:rsidR="00AA345D" w:rsidRPr="00CE288F" w:rsidRDefault="00AA345D" w:rsidP="00AA345D">
      <w:pPr>
        <w:numPr>
          <w:ilvl w:val="0"/>
          <w:numId w:val="44"/>
        </w:numPr>
        <w:spacing w:after="0" w:line="240" w:lineRule="auto"/>
        <w:ind w:left="567"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 xml:space="preserve">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 </w:t>
      </w:r>
    </w:p>
    <w:p w:rsidR="00AA345D" w:rsidRPr="00CE288F" w:rsidRDefault="00AA345D" w:rsidP="00AA345D">
      <w:pPr>
        <w:numPr>
          <w:ilvl w:val="0"/>
          <w:numId w:val="44"/>
        </w:numPr>
        <w:spacing w:after="0" w:line="240" w:lineRule="auto"/>
        <w:ind w:left="567"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Constancia vigente de situación fiscal emitida por el Instituto del Fondo Nacional de la Vivienda  para los Trabajadores  (INFONAVIT) en los términos establecidos por las “Reglas para la obtención de la constancia de situación fiscal en materia de aportaciones patronales y entero de amortizaciones” publicadas en el Diario Oficial de la Federación (DOF) el 28 de junio del 2017.</w:t>
      </w:r>
    </w:p>
    <w:p w:rsidR="00AA345D" w:rsidRPr="00CE288F" w:rsidRDefault="00AA345D" w:rsidP="00AA345D">
      <w:pPr>
        <w:spacing w:after="0" w:line="240" w:lineRule="auto"/>
        <w:ind w:left="567" w:right="-284"/>
        <w:jc w:val="both"/>
        <w:rPr>
          <w:rFonts w:ascii="Arial" w:eastAsia="Times New Roman" w:hAnsi="Arial" w:cs="Arial"/>
          <w:iCs/>
          <w:sz w:val="20"/>
          <w:szCs w:val="20"/>
          <w:lang w:val="es-ES_tradnl" w:eastAsia="es-ES"/>
        </w:rPr>
      </w:pP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En caso de que el licitante:</w:t>
      </w: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Pr="00CE288F" w:rsidRDefault="00AA345D" w:rsidP="00AA345D">
      <w:pPr>
        <w:numPr>
          <w:ilvl w:val="3"/>
          <w:numId w:val="46"/>
        </w:numPr>
        <w:spacing w:after="0" w:line="240" w:lineRule="auto"/>
        <w:ind w:left="1134"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No se encuentre registrado ante este instituto o;</w:t>
      </w:r>
    </w:p>
    <w:p w:rsidR="00AA345D" w:rsidRPr="00CE288F" w:rsidRDefault="00AA345D" w:rsidP="00AA345D">
      <w:pPr>
        <w:numPr>
          <w:ilvl w:val="3"/>
          <w:numId w:val="46"/>
        </w:numPr>
        <w:spacing w:after="0" w:line="240" w:lineRule="auto"/>
        <w:ind w:left="1134"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Cuente con Registro Patronal pero se encuentre dado de baja o;</w:t>
      </w:r>
    </w:p>
    <w:p w:rsidR="00AA345D" w:rsidRPr="00CE288F" w:rsidRDefault="00AA345D" w:rsidP="00AA345D">
      <w:pPr>
        <w:numPr>
          <w:ilvl w:val="3"/>
          <w:numId w:val="46"/>
        </w:numPr>
        <w:spacing w:after="0" w:line="240" w:lineRule="auto"/>
        <w:ind w:left="1134"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No tenga personal que sea sujeto de aseguramiento obligatorio, de conformidad con lo dispuesto por el artículo 12 de la LSS.</w:t>
      </w:r>
    </w:p>
    <w:p w:rsidR="00AA345D" w:rsidRPr="00CE288F" w:rsidRDefault="00AA345D" w:rsidP="00AA345D">
      <w:pPr>
        <w:spacing w:after="0" w:line="240" w:lineRule="auto"/>
        <w:ind w:left="1134" w:right="-284"/>
        <w:jc w:val="both"/>
        <w:rPr>
          <w:rFonts w:ascii="Arial" w:eastAsia="Times New Roman" w:hAnsi="Arial" w:cs="Arial"/>
          <w:iCs/>
          <w:sz w:val="20"/>
          <w:szCs w:val="20"/>
          <w:lang w:val="es-ES_tradnl" w:eastAsia="es-ES"/>
        </w:rPr>
      </w:pP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No podrá obtener la citada Opinión, por lo cual dicho licitante podrá dar cumplimiento a tal requerimiento presentando lo siguiente:</w:t>
      </w:r>
    </w:p>
    <w:p w:rsidR="00AA345D" w:rsidRPr="00CE288F" w:rsidRDefault="00AA345D" w:rsidP="00AA345D">
      <w:pPr>
        <w:numPr>
          <w:ilvl w:val="0"/>
          <w:numId w:val="47"/>
        </w:numPr>
        <w:spacing w:after="0" w:line="240" w:lineRule="auto"/>
        <w:ind w:left="1134"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Documento emitido por este Instituto (resultado de la consulta en el sistema para obtener la Opinión), en el que se haga constar que no se puede emitir la Opinión de cumplimiento, de conformidad con la Regla Quinta del Anexo único del ACDO.SAI.HCT.101214/281.P.DIR;</w:t>
      </w: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Pr="00CE288F" w:rsidRDefault="00AA345D" w:rsidP="00AA345D">
      <w:pPr>
        <w:numPr>
          <w:ilvl w:val="0"/>
          <w:numId w:val="47"/>
        </w:numPr>
        <w:spacing w:after="0" w:line="240" w:lineRule="auto"/>
        <w:ind w:left="1134"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Escrito libre, bajo protesta de decir verdad, que no le hes posible obtener la multicitada Opinión, justificando el motivo y anexando el documento en el que conste que no se puede emitir la misma y</w:t>
      </w: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Pr="00CE288F" w:rsidRDefault="00AA345D" w:rsidP="00AA345D">
      <w:pPr>
        <w:numPr>
          <w:ilvl w:val="0"/>
          <w:numId w:val="47"/>
        </w:numPr>
        <w:spacing w:after="0" w:line="240" w:lineRule="auto"/>
        <w:ind w:left="1134"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 xml:space="preserve">En el caso de que el licitante manifieste que presta sus servicios a través de trabajadores subcontratados con un tercero, deberá de presentar en tal caso, junto con la documentación citada en los dos párrafos anteriores, la Opinión de cumplimiento de obligaciones del subcontratante, desde luego, vigente y positiva (lo anterior en términos del artículo 15-A de la LSS). </w:t>
      </w: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En caso de que el licitante forme parte de un grupo comercial y uno de los entes que forma parte del grupo se encarga de administrar la plantilla laboral de todas las empresas que lo conforman, será necesario que exhiba el documento que acredite la subcontratación para situarse en el supuesto del párrafo anterior.</w:t>
      </w: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 xml:space="preserve">Para los casos de contratos que se formalicen con personas físicas que presten sus servicios por sí mismos y por lo tanto no cuentan con un Registro Patronal ni tengan trabajadores registrados en el Instituto, el partícular deberá de manifestar mediante escrito libre, bajo protesta de decir verdad, que no le es posible obtener la multicitada Opinión, justificando el motivo y anexando el documento (resultado de la solicitud de Opinión que le da el Sistema institucional) en el que conste que no se puede emitir la misma. </w:t>
      </w: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 xml:space="preserve">En el caso de aquellos patrones (proveedores o contratistas y sus subcontratados) que tengan más de un Registro Patronal ante el Instituto y alguno o más de uno de estos Registros no se encuentre al corriente en el cumplimiento de las multicitadas obligaciones, no se podrá considerar que se encuentra al corriente en el cumplimiento de dichas obligaciones, aun cuando el registro patronal que haya utilizado para el contrato que se trate si se encuentre al corriente en sus pagos, por lo que deberá regularizar todos sus Registros a efecto de poder obtener la Opinión positiva. </w:t>
      </w: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En caso de que el licitante cuente con trabajadores contratados bajo el régimen de honorarios asimilados a salarios, deberá presentar el(los) contrato(s) con los que acredite el régimen de contratación, así como escrito libre en el que manifieste que no se encuentra obligado a inscribirse ante el IMSS debido a tal situación, por lo que no puede obtener la opinión de cumplimiento de obligaciones en materia de seguridad social.</w:t>
      </w: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Pr="00CE288F" w:rsidRDefault="00AA345D" w:rsidP="00AA345D">
      <w:pPr>
        <w:numPr>
          <w:ilvl w:val="0"/>
          <w:numId w:val="44"/>
        </w:numPr>
        <w:spacing w:after="0" w:line="240" w:lineRule="auto"/>
        <w:ind w:left="567" w:right="-284" w:hanging="425"/>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En su caso, convenio de proposición conjunta.</w:t>
      </w:r>
    </w:p>
    <w:p w:rsidR="00AA345D" w:rsidRPr="00CE288F" w:rsidRDefault="00AA345D" w:rsidP="00AA345D">
      <w:pPr>
        <w:spacing w:after="0" w:line="240" w:lineRule="auto"/>
        <w:ind w:left="567" w:right="-284"/>
        <w:jc w:val="both"/>
        <w:rPr>
          <w:rFonts w:ascii="Arial" w:eastAsia="Times New Roman" w:hAnsi="Arial" w:cs="Arial"/>
          <w:iCs/>
          <w:sz w:val="20"/>
          <w:szCs w:val="20"/>
          <w:lang w:val="es-ES_tradnl" w:eastAsia="es-ES"/>
        </w:rPr>
      </w:pP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r w:rsidRPr="00CE288F">
        <w:rPr>
          <w:rFonts w:ascii="Arial" w:eastAsia="Times New Roman" w:hAnsi="Arial" w:cs="Arial"/>
          <w:iCs/>
          <w:sz w:val="20"/>
          <w:szCs w:val="20"/>
          <w:lang w:val="es-ES_tradnl" w:eastAsia="es-ES"/>
        </w:rPr>
        <w:t>En caso de que el licitante se encuentre inscrito en el Registro Único de Proveedores y Contratistas de CompraNet, deberá remitir únicamente la documentación referida en el numeral 3.3.3,  incisos: f), g), h) e i).</w:t>
      </w: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Pr="00CE288F" w:rsidRDefault="00AA345D" w:rsidP="00AA345D">
      <w:pPr>
        <w:spacing w:after="0" w:line="240" w:lineRule="auto"/>
        <w:ind w:right="-284"/>
        <w:jc w:val="both"/>
        <w:rPr>
          <w:rFonts w:ascii="Arial" w:eastAsia="Times New Roman" w:hAnsi="Arial" w:cs="Arial"/>
          <w:iCs/>
          <w:sz w:val="20"/>
          <w:szCs w:val="20"/>
          <w:lang w:val="es-ES_tradnl" w:eastAsia="es-ES"/>
        </w:rPr>
      </w:pPr>
    </w:p>
    <w:p w:rsidR="00AA345D" w:rsidRDefault="00AA345D">
      <w:pPr>
        <w:rPr>
          <w:rFonts w:ascii="Arial" w:hAnsi="Arial" w:cs="Arial"/>
          <w:sz w:val="20"/>
          <w:szCs w:val="20"/>
        </w:rPr>
      </w:pPr>
      <w:r>
        <w:rPr>
          <w:rFonts w:ascii="Arial" w:hAnsi="Arial" w:cs="Arial"/>
          <w:sz w:val="20"/>
          <w:szCs w:val="20"/>
        </w:rPr>
        <w:br w:type="page"/>
      </w:r>
    </w:p>
    <w:p w:rsidR="00AA345D" w:rsidRDefault="00AA345D" w:rsidP="00DE2E70">
      <w:pPr>
        <w:spacing w:after="0" w:line="240" w:lineRule="auto"/>
        <w:ind w:left="-142" w:right="-284"/>
        <w:jc w:val="both"/>
        <w:rPr>
          <w:rFonts w:ascii="Arial" w:hAnsi="Arial" w:cs="Arial"/>
          <w:sz w:val="20"/>
          <w:szCs w:val="20"/>
        </w:rPr>
      </w:pPr>
    </w:p>
    <w:p w:rsidR="00AA345D" w:rsidRPr="00CE288F" w:rsidRDefault="00AA345D" w:rsidP="00DE2E70">
      <w:pPr>
        <w:spacing w:after="0" w:line="240" w:lineRule="auto"/>
        <w:ind w:left="-142" w:right="-284"/>
        <w:jc w:val="both"/>
        <w:rPr>
          <w:rFonts w:ascii="Arial" w:hAnsi="Arial" w:cs="Arial"/>
          <w:sz w:val="20"/>
          <w:szCs w:val="20"/>
        </w:rPr>
      </w:pPr>
    </w:p>
    <w:p w:rsidR="005F2A18" w:rsidRPr="00CE288F" w:rsidRDefault="005F2A18" w:rsidP="00A4421C">
      <w:pPr>
        <w:pStyle w:val="Ttulo1"/>
      </w:pPr>
      <w:bookmarkStart w:id="69" w:name="_Toc424735341"/>
      <w:bookmarkStart w:id="70" w:name="_Toc436323687"/>
      <w:bookmarkStart w:id="71" w:name="_Toc499906398"/>
      <w:bookmarkEnd w:id="65"/>
      <w:bookmarkEnd w:id="66"/>
      <w:bookmarkEnd w:id="67"/>
      <w:r w:rsidRPr="00CE288F">
        <w:rPr>
          <w:lang w:eastAsia="es-ES"/>
        </w:rPr>
        <w:t>R</w:t>
      </w:r>
      <w:r w:rsidRPr="00CE288F">
        <w:t>equisitos que los licitantes deben cumplir</w:t>
      </w:r>
      <w:bookmarkEnd w:id="69"/>
      <w:r w:rsidRPr="00CE288F">
        <w:t>.</w:t>
      </w:r>
      <w:bookmarkEnd w:id="70"/>
      <w:bookmarkEnd w:id="71"/>
    </w:p>
    <w:p w:rsidR="005F2A18" w:rsidRPr="00CE288F" w:rsidRDefault="005F2A18" w:rsidP="004B3ADD">
      <w:pPr>
        <w:spacing w:after="0" w:line="240" w:lineRule="auto"/>
        <w:ind w:left="-284" w:right="-284"/>
        <w:jc w:val="both"/>
        <w:rPr>
          <w:rFonts w:ascii="Arial" w:eastAsia="Times New Roman" w:hAnsi="Arial" w:cs="Arial"/>
          <w:sz w:val="20"/>
          <w:szCs w:val="20"/>
          <w:lang w:val="es-ES_tradnl" w:eastAsia="es-ES"/>
        </w:rPr>
      </w:pPr>
    </w:p>
    <w:p w:rsidR="005F2A18" w:rsidRPr="00CE288F" w:rsidRDefault="005F2A18" w:rsidP="004B3ADD">
      <w:pPr>
        <w:spacing w:after="0" w:line="240" w:lineRule="auto"/>
        <w:ind w:left="-284" w:right="-284"/>
        <w:rPr>
          <w:rFonts w:ascii="Arial" w:hAnsi="Arial" w:cs="Arial"/>
          <w:sz w:val="20"/>
          <w:szCs w:val="20"/>
          <w:lang w:val="es-ES_tradnl" w:eastAsia="es-ES"/>
        </w:rPr>
      </w:pPr>
      <w:bookmarkStart w:id="72" w:name="_Toc436323688"/>
      <w:r w:rsidRPr="00CE288F">
        <w:rPr>
          <w:rFonts w:ascii="Arial" w:hAnsi="Arial" w:cs="Arial"/>
          <w:sz w:val="20"/>
          <w:szCs w:val="20"/>
          <w:lang w:val="es-ES_tradnl" w:eastAsia="es-ES"/>
        </w:rPr>
        <w:t>Con fundamento en los artículos 26 Bis fracción II y 34 de la LAASSP, el licitante deberá remitir a través del sistema CompraNet, la siguiente documentación:</w:t>
      </w:r>
      <w:bookmarkEnd w:id="72"/>
      <w:r w:rsidRPr="00CE288F">
        <w:rPr>
          <w:rFonts w:ascii="Arial" w:hAnsi="Arial" w:cs="Arial"/>
          <w:sz w:val="20"/>
          <w:szCs w:val="20"/>
          <w:lang w:val="es-ES_tradnl" w:eastAsia="es-ES"/>
        </w:rPr>
        <w:t xml:space="preserve"> </w:t>
      </w:r>
    </w:p>
    <w:p w:rsidR="00A96DF4" w:rsidRPr="00CE288F" w:rsidRDefault="00A96DF4" w:rsidP="004B3ADD">
      <w:pPr>
        <w:spacing w:after="0" w:line="240" w:lineRule="auto"/>
        <w:ind w:left="-284" w:right="-284"/>
        <w:rPr>
          <w:rFonts w:ascii="Arial" w:hAnsi="Arial" w:cs="Arial"/>
          <w:sz w:val="20"/>
          <w:szCs w:val="20"/>
          <w:lang w:val="es-ES_tradnl" w:eastAsia="es-ES"/>
        </w:rPr>
      </w:pPr>
    </w:p>
    <w:p w:rsidR="001A2F51" w:rsidRPr="00CE288F" w:rsidRDefault="001A2F51" w:rsidP="004B3ADD">
      <w:pPr>
        <w:pStyle w:val="Ttulo2"/>
        <w:spacing w:after="0"/>
      </w:pPr>
      <w:bookmarkStart w:id="73" w:name="_Toc499906399"/>
      <w:r w:rsidRPr="00CE288F">
        <w:t>4.1.- Documentación que debe presentar el licitante.</w:t>
      </w:r>
      <w:bookmarkEnd w:id="73"/>
    </w:p>
    <w:p w:rsidR="0060477F" w:rsidRPr="00CE288F" w:rsidRDefault="0060477F" w:rsidP="004B3ADD">
      <w:pPr>
        <w:spacing w:after="0" w:line="240" w:lineRule="auto"/>
        <w:ind w:left="-284" w:right="-284"/>
        <w:rPr>
          <w:rFonts w:ascii="Arial" w:hAnsi="Arial" w:cs="Arial"/>
          <w:b/>
          <w:sz w:val="20"/>
          <w:szCs w:val="20"/>
          <w:lang w:val="es-ES_tradnl"/>
        </w:rPr>
      </w:pPr>
      <w:r w:rsidRPr="00CE288F">
        <w:rPr>
          <w:rFonts w:ascii="Arial" w:hAnsi="Arial" w:cs="Arial"/>
          <w:sz w:val="20"/>
          <w:szCs w:val="20"/>
          <w:lang w:val="es-ES_tradnl"/>
        </w:rPr>
        <w:t>El licitante deberá presentar dentro de su proposición a traves del CompraNet la documentación que se indica en el</w:t>
      </w:r>
      <w:r w:rsidRPr="00CE288F">
        <w:rPr>
          <w:rFonts w:ascii="Arial" w:hAnsi="Arial" w:cs="Arial"/>
          <w:b/>
          <w:sz w:val="20"/>
          <w:szCs w:val="20"/>
          <w:lang w:val="es-ES_tradnl"/>
        </w:rPr>
        <w:t xml:space="preserve"> Anexo Técnico numeral 4.</w:t>
      </w:r>
    </w:p>
    <w:p w:rsidR="00A46545" w:rsidRPr="00CE288F" w:rsidRDefault="00A46545" w:rsidP="004B3ADD">
      <w:pPr>
        <w:spacing w:after="0" w:line="240" w:lineRule="auto"/>
        <w:ind w:left="-284" w:right="-284"/>
        <w:rPr>
          <w:rFonts w:ascii="Arial" w:hAnsi="Arial" w:cs="Arial"/>
          <w:sz w:val="20"/>
          <w:szCs w:val="20"/>
          <w:lang w:val="es-ES_tradnl"/>
        </w:rPr>
      </w:pPr>
    </w:p>
    <w:p w:rsidR="00A46545" w:rsidRDefault="006204EB" w:rsidP="004B3ADD">
      <w:pPr>
        <w:pStyle w:val="Prrafodelista"/>
        <w:numPr>
          <w:ilvl w:val="2"/>
          <w:numId w:val="42"/>
        </w:numPr>
        <w:ind w:right="-284"/>
        <w:outlineLvl w:val="2"/>
        <w:rPr>
          <w:rFonts w:ascii="Arial" w:hAnsi="Arial" w:cs="Arial"/>
          <w:sz w:val="20"/>
          <w:szCs w:val="20"/>
          <w:lang w:val="es-ES_tradnl"/>
        </w:rPr>
      </w:pPr>
      <w:bookmarkStart w:id="74" w:name="_Toc499906400"/>
      <w:bookmarkStart w:id="75" w:name="_Hlk479620647"/>
      <w:r w:rsidRPr="00CE288F">
        <w:rPr>
          <w:rFonts w:ascii="Arial" w:hAnsi="Arial" w:cs="Arial"/>
          <w:sz w:val="20"/>
          <w:szCs w:val="20"/>
          <w:lang w:val="es-ES_tradnl"/>
        </w:rPr>
        <w:t>Requi</w:t>
      </w:r>
      <w:r w:rsidR="0060477F" w:rsidRPr="00CE288F">
        <w:rPr>
          <w:rFonts w:ascii="Arial" w:hAnsi="Arial" w:cs="Arial"/>
          <w:sz w:val="20"/>
          <w:szCs w:val="20"/>
          <w:lang w:val="es-ES_tradnl"/>
        </w:rPr>
        <w:t>si</w:t>
      </w:r>
      <w:r w:rsidRPr="00CE288F">
        <w:rPr>
          <w:rFonts w:ascii="Arial" w:hAnsi="Arial" w:cs="Arial"/>
          <w:sz w:val="20"/>
          <w:szCs w:val="20"/>
          <w:lang w:val="es-ES_tradnl"/>
        </w:rPr>
        <w:t>tos técnicos:</w:t>
      </w:r>
      <w:bookmarkEnd w:id="74"/>
    </w:p>
    <w:p w:rsidR="001409DF" w:rsidRPr="00B21E0D" w:rsidRDefault="001409DF" w:rsidP="001409DF">
      <w:pPr>
        <w:autoSpaceDE w:val="0"/>
        <w:spacing w:after="0" w:line="240" w:lineRule="auto"/>
        <w:contextualSpacing/>
        <w:jc w:val="both"/>
        <w:rPr>
          <w:rFonts w:ascii="Arial" w:eastAsia="Times New Roman" w:hAnsi="Arial" w:cs="Arial"/>
          <w:color w:val="000000" w:themeColor="text1"/>
          <w:sz w:val="20"/>
          <w:szCs w:val="20"/>
          <w:lang w:eastAsia="ar-SA"/>
        </w:rPr>
      </w:pPr>
    </w:p>
    <w:p w:rsidR="001409DF" w:rsidRPr="00B21E0D" w:rsidRDefault="001409DF" w:rsidP="001409DF">
      <w:pPr>
        <w:numPr>
          <w:ilvl w:val="0"/>
          <w:numId w:val="51"/>
        </w:numPr>
        <w:autoSpaceDE w:val="0"/>
        <w:spacing w:after="0" w:line="240" w:lineRule="auto"/>
        <w:ind w:left="709" w:hanging="425"/>
        <w:contextualSpacing/>
        <w:jc w:val="both"/>
        <w:rPr>
          <w:rFonts w:eastAsia="Times New Roman" w:cs="Arial"/>
          <w:color w:val="000000" w:themeColor="text1"/>
          <w:sz w:val="16"/>
          <w:szCs w:val="16"/>
          <w:lang w:eastAsia="ar-SA"/>
        </w:rPr>
      </w:pPr>
      <w:r w:rsidRPr="00B21E0D">
        <w:rPr>
          <w:rFonts w:ascii="Arial" w:eastAsia="Times New Roman" w:hAnsi="Arial" w:cs="Arial"/>
          <w:color w:val="000000" w:themeColor="text1"/>
          <w:sz w:val="20"/>
          <w:szCs w:val="20"/>
          <w:lang w:eastAsia="ar-SA"/>
        </w:rPr>
        <w:t>Formato DC-1 “Informe sobre la Constitución de la Comisión Mixta de Capacitación, Adiestramiento y Productividad”, deberá estar vigente al momento de presentación de la propuesta.</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Formato DC-2 “Plan y programa de capacitación”, por un período no mayor de dos años, a nombre del licitante, y original o copia certificada de la constancia expedida por la Secretaría del Trabajo y Previsión Social, donde la certifica como empresa capacitadora a través del formato DC-5 “Solicitud de registro de agente capacitador externo” actualizado y vigente.</w:t>
      </w:r>
    </w:p>
    <w:p w:rsidR="001409DF" w:rsidRPr="00B21E0D" w:rsidRDefault="001409DF" w:rsidP="001409DF">
      <w:pPr>
        <w:tabs>
          <w:tab w:val="left" w:pos="426"/>
        </w:tabs>
        <w:autoSpaceDE w:val="0"/>
        <w:spacing w:after="0" w:line="240" w:lineRule="auto"/>
        <w:ind w:left="709" w:hanging="283"/>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ab/>
        <w:t>Considerando el plan o programa continuo (semestral) de la capacitación o adiestramiento en los siguientes rubros: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Seguridad en instalaciones, control de accesos y combate de fuego mediante hidrantes y extintores.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Tareas y procedimientos de operación: patrullaje y rondines, control de accesos.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Procedimientos de contingencia en caso de: asalto, incendio, amenaza de bomba, disturbio civil, entre otros.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Manejo de: tolete PR-24. </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Manejo de sistema y equipo de apoyo: radio portátil de comunicación, sistema de CCTV.</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Conocimiento de temas relacionados con prevenir la discriminación de las personas con discapacidad, de conformidad con los principales derechos de las personas con discapacidad emitidos por la Comisión Nacional de Derechos Humanos.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Protección Civil.</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Formato DC-3 “Constancia de competencias o de habilidades laborales” (ordenando alfabéticamente), de cuando menos el 70% del total de lo solicitado en el </w:t>
      </w:r>
      <w:r w:rsidRPr="00B21E0D">
        <w:rPr>
          <w:rFonts w:ascii="Arial" w:eastAsia="Times New Roman" w:hAnsi="Arial" w:cs="Arial"/>
          <w:b/>
          <w:color w:val="000000" w:themeColor="text1"/>
          <w:sz w:val="20"/>
          <w:szCs w:val="20"/>
          <w:lang w:eastAsia="ar-SA"/>
        </w:rPr>
        <w:t>Apéndice número 1 “Requerimiento”</w:t>
      </w:r>
      <w:r w:rsidRPr="00B21E0D">
        <w:rPr>
          <w:rFonts w:ascii="Arial" w:eastAsia="Times New Roman" w:hAnsi="Arial" w:cs="Arial"/>
          <w:color w:val="000000" w:themeColor="text1"/>
          <w:sz w:val="20"/>
          <w:szCs w:val="20"/>
          <w:lang w:eastAsia="ar-SA"/>
        </w:rPr>
        <w:t>, (de éste Anexo Técnico) expedidas por los Capacitadores Externos registrados ante la Secretaria del Trabajo y Previsión Social y actualizado conforme al Acuerdo por el que se dan a conocer los criterios administrativos, requisitos y formatos para realizar los trámites y solicitar los servicios en materia de capacitación, adiestramiento y productividad de los trabajadores, publicado en el Diario Oficial de la Federación el 14 de junio de 2013, de la plantilla laboral del licitante, en las que se acredite la capacitación continua (cada 6 meses) en los siguientes rubros: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Seguridad en instalaciones, control de accesos y combate de fuego mediante hidrantes y extintores.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Tareas y procedimientos de operación: patrullaje y rondines, control de accesos.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Procedimientos de contingencia en caso de: asalto, incendio, amenaza de bomba, disturbio civil, entre otros.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Manejo de: tolete PR-24. </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Manejo de sistema y equipo de apoyo: radio portátil de comunicación, sistema de CCTV.</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Conocimiento de temas relacionados con prevenir la discriminación de las personas con discapacidad, de conformidad con los principales derechos de las personas con discapacidad emitidos por la Comisión Nacional de Derechos Humanos.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Protección Civil.</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Carta compromiso en hoja membretada por la empresa y firmada por su representante legal, donde manifieste que en caso de resultar ganador, en un término de 30 días hábiles, entregará las constancias o certificados de capacitación del 100% del personal designado para la prestación del servicio. La no presentación de la carta compromiso será causal de desechamiento.</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Formato DC-5, “Solicitud de registro de agente capacitador externo”, en el cual conste la autorización y registro de cuando menos dos agentes capacitadores externos por partida y/o región, certificados por la Secretaría del Trabajo y Previsión Social, como capacitador en Seguridad y Protección Civil, para impartir cursos básicos solicitados al personal designado para la prestación del servicio en las instalaciones IMSS, siendo estos: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Seguridad en instalaciones, control de accesos y combate de fuego mediante hidrantes y extintores.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Tareas y procedimientos de operación: patrullaje y rondines, control de accesos.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Procedimientos de contingencia en caso de: asalto, incendio, amenaza de bomba, disturbio civil, entre otros.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Manejo de: tolete PR-24.</w:t>
      </w:r>
      <w:r w:rsidRPr="00B21E0D">
        <w:rPr>
          <w:rFonts w:eastAsia="Times New Roman" w:cs="Arial"/>
          <w:b/>
          <w:color w:val="000000" w:themeColor="text1"/>
          <w:sz w:val="16"/>
          <w:szCs w:val="16"/>
          <w:lang w:eastAsia="ar-SA"/>
        </w:rPr>
        <w:t xml:space="preserve"> </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Manejo de sistema y equipo de apoyo: radio portátil de comunicación, sistema de CCTV.</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Conocimiento de temas relacionados con prevenir la discriminación de las personas con discapacidad, de conformidad con los principales derechos de las personas con discapacidad emitidos por la Comisión Nacional de Derechos Humanos.</w:t>
      </w:r>
    </w:p>
    <w:p w:rsidR="001409DF" w:rsidRPr="00B21E0D" w:rsidRDefault="001409DF" w:rsidP="001409DF">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Protección Civil.</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Descripción amplia y detallada de cómo se prestará el servicio ofertado mediante el manual de procedimiento de operación, cumpliendo con todo lo señalado en éste Anexo Técnico, la copia textual de forma parcial o total del Anexo Técnico en los manuales requeridos, no constituye cumplimiento a lo solicitado, por lo que en este caso no se otorgaran puntos.</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Constancia expedida por la Dirección General de Seguridad Privada mediante la cual señale que el licitante no ha sido amonestado, multado, suspendido clausurado, y/o revocada su autorización de acuerdo artículo 42 de la Ley Federal de Seguridad Privada durante el presente ejercicio fiscal y en los dos últimos ejercicios fiscales anteriores, con vigencia no mayor a sesenta días naturales previos a la presentación y apertura de propuestas en el presente procedimiento.</w:t>
      </w:r>
    </w:p>
    <w:p w:rsidR="001409DF" w:rsidRPr="00B21E0D" w:rsidRDefault="001409DF" w:rsidP="001409DF">
      <w:pPr>
        <w:autoSpaceDE w:val="0"/>
        <w:spacing w:after="0" w:line="240" w:lineRule="auto"/>
        <w:ind w:left="709"/>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En caso de no obtener la Constancia anterior antes de la fecha de la presentación apertura de propuestas, debá presentar el documeto que acredite su solicitud ante la citada Dirección General, acompañada de una carta compromiso en hoja membretada y firmada por el representante legal, mediante la cual el licitante se responsabiliza de no estar bajo ninguno de los supuestos del artículo 42 de la Ley Federal de Seguridad Privada, reservandose la convocante la facultad de verificar la veracidad de su contenido. En caso de que la información resulte falsa, la convocante podrá desechar la propuesta, abstenerse de firmar el contrato o bien, rescindirlo en caso de que se hubiera suscrito.</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Relación y organigrama del personal directivo, y de los supervisores propuestos para la prestación del Servicio de Seguridad requerido en el Instituto, debiendo anexar copia simple de la identificación oficial vigente, conforme al </w:t>
      </w:r>
      <w:r w:rsidRPr="00B21E0D">
        <w:rPr>
          <w:rFonts w:ascii="Arial" w:eastAsia="Times New Roman" w:hAnsi="Arial" w:cs="Arial"/>
          <w:b/>
          <w:color w:val="000000" w:themeColor="text1"/>
          <w:sz w:val="20"/>
          <w:szCs w:val="20"/>
          <w:lang w:eastAsia="ar-SA"/>
        </w:rPr>
        <w:t>Apéndice número 6 “Responsables que están asignados para la prestación del servicio de seguridad en el IMSS”</w:t>
      </w:r>
      <w:r w:rsidRPr="00B21E0D">
        <w:rPr>
          <w:rFonts w:ascii="Arial" w:eastAsia="Times New Roman" w:hAnsi="Arial" w:cs="Arial"/>
          <w:color w:val="000000" w:themeColor="text1"/>
          <w:sz w:val="20"/>
          <w:szCs w:val="20"/>
          <w:lang w:eastAsia="ar-SA"/>
        </w:rPr>
        <w:t>.</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Fotografías a color del uniforme que portarán los elementos operativos en las que se aprecien sus cuatro vistas, conteniendo colores, logotipos o emblemas, mismos que no podrán ser iguales o similares a los utilizados por las corporaciones policiales, por las fuerzas armadas y del IMSS.</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Formato de credencial que se expedirá y portará el personal, el cual deberá incluir como mínimo nombre de la empresa, nombre completo y fotografía del elemento portando el uniforme, número de seguridad social, la vigencia por el periodo de la prestación del servicio, número de CUIP, Registro Federal de Contribuyentes, y firma de cuando menos uno de los encargados del servicio.</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Acreditar una experiencia mínima de un año, con uno o más contratos suscritos entre el 2013 al 2016 que acrediten la prestación del servicio de seguridad de bienes, muebles e inmuebles.</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Acreditar la especialidad mínima de un año, con uno o más contratos suscritos entre el 2013 al 2016 que acrediten la prestación del servicio de seguridad de bienes, muebles e inmuebles, así como instalación de Circuito Cerrado de Televisión (CCTV), debiendo cumplir con uno de los contratos o con la suma de varios contratos suscritos en un mismo año en el periodo citado, cuando menos con el 70% del total de los elementos solicitados en el Apéndice número 1 “Requerimiento”.</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Los contratos que presente el licitante en ambos casos, no deberán encontrarse en litigio o conflicto legal, a la fecha en que se lleve a cabo el acto de presentación y apertura de proposiciones de la presente </w:t>
      </w:r>
      <w:r w:rsidR="002D1166">
        <w:rPr>
          <w:rFonts w:ascii="Arial" w:eastAsia="Times New Roman" w:hAnsi="Arial" w:cs="Arial"/>
          <w:color w:val="000000" w:themeColor="text1"/>
          <w:sz w:val="20"/>
          <w:szCs w:val="20"/>
          <w:lang w:eastAsia="ar-SA"/>
        </w:rPr>
        <w:t>invitación</w:t>
      </w:r>
      <w:r w:rsidRPr="00B21E0D">
        <w:rPr>
          <w:rFonts w:ascii="Arial" w:eastAsia="Times New Roman" w:hAnsi="Arial" w:cs="Arial"/>
          <w:color w:val="000000" w:themeColor="text1"/>
          <w:sz w:val="20"/>
          <w:szCs w:val="20"/>
          <w:lang w:eastAsia="ar-SA"/>
        </w:rPr>
        <w:t>, para lo cual se deberá entregar escrito en hoja membretada de la empresa y firmado por el representante legal, en el que manifieste que dichos contratos no se encuentran bajo litigio o conflicto legal, en caso de estar concluidos deberá presentar el documento de Liberación de fianza de mínimo 2 (dos) contratos concluidos, debiendo ser los contratos exhibidos en los rubros de Experiencia y Especialidad del licitante o cancelación de cheque certificado de caja.</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Documento vigente con el que acredite su autorización o registro, o bien que renovó o tramitó su permiso, conforme a lo señalado en el numeral 20 de los términos y condiciones.</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Recursos Humanos: Manual de organización, Manual de procedimiento de operación y su instructivo, Manuales de procedimientos para el reclutamiento, selección, capacitación y contratación y Reglamento Interno, </w:t>
      </w:r>
      <w:r w:rsidR="00B8166D">
        <w:rPr>
          <w:rFonts w:ascii="Arial" w:eastAsia="Times New Roman" w:hAnsi="Arial" w:cs="Arial"/>
          <w:color w:val="000000" w:themeColor="text1"/>
          <w:sz w:val="20"/>
          <w:szCs w:val="20"/>
          <w:lang w:eastAsia="ar-SA"/>
        </w:rPr>
        <w:t xml:space="preserve">éste último </w:t>
      </w:r>
      <w:r w:rsidRPr="00B21E0D">
        <w:rPr>
          <w:rFonts w:ascii="Arial" w:eastAsia="Times New Roman" w:hAnsi="Arial" w:cs="Arial"/>
          <w:color w:val="000000" w:themeColor="text1"/>
          <w:sz w:val="20"/>
          <w:szCs w:val="20"/>
          <w:lang w:eastAsia="ar-SA"/>
        </w:rPr>
        <w:t xml:space="preserve">debidamente registrado ante la junta de Conciliación y Arbitraje, que incluyan las últimas modificaciones realizadas a la Ley Federal del Trabajo. </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A la empresa que resulte adjudicada, el IMSS, en un periodo de 10 días naturales antes del inicio de la prestación del servicio le entregará un manual de capacitación en materia de “Buen Trato del IMSS”, por lo que la empresa deberá presentar un programa de capacitación (</w:t>
      </w:r>
      <w:r w:rsidRPr="00B21E0D">
        <w:rPr>
          <w:rFonts w:ascii="Arial" w:eastAsia="Times New Roman" w:hAnsi="Arial" w:cs="Arial"/>
          <w:b/>
          <w:color w:val="000000" w:themeColor="text1"/>
          <w:sz w:val="20"/>
          <w:szCs w:val="20"/>
          <w:lang w:eastAsia="ar-SA"/>
        </w:rPr>
        <w:t>Apéndice número 9 “Programa de Capacitación”</w:t>
      </w:r>
      <w:r w:rsidRPr="00B21E0D">
        <w:rPr>
          <w:rFonts w:ascii="Arial" w:eastAsia="Times New Roman" w:hAnsi="Arial" w:cs="Arial"/>
          <w:color w:val="000000" w:themeColor="text1"/>
          <w:sz w:val="20"/>
          <w:szCs w:val="20"/>
          <w:lang w:eastAsia="ar-SA"/>
        </w:rPr>
        <w:t xml:space="preserve">) dirigido al 100% del personal de seguridad subrogado mismo que deberá de impartirse en un plazo no mayor a 10 días naturales, a partir del inicio de la prestación del servicio, debiendo presentar evidencia de la formación del total del personal en un plazo no mayor a 30 días naturales al inicio de la prestación del servicio. </w:t>
      </w:r>
    </w:p>
    <w:p w:rsidR="001409DF" w:rsidRPr="00B21E0D" w:rsidRDefault="001409DF" w:rsidP="001409DF">
      <w:pPr>
        <w:numPr>
          <w:ilvl w:val="0"/>
          <w:numId w:val="51"/>
        </w:numPr>
        <w:spacing w:after="0" w:line="240" w:lineRule="auto"/>
        <w:ind w:left="709" w:hanging="425"/>
        <w:contextualSpacing/>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Plan de Trabajo en formato libre para el 100% de la implementación del servicio en las diferentes unidades médicas y no médicas adjudicadas de acuerdo a su Manual de Operación.</w:t>
      </w:r>
    </w:p>
    <w:p w:rsidR="001409DF" w:rsidRPr="00B21E0D" w:rsidRDefault="001409DF" w:rsidP="001409DF">
      <w:pPr>
        <w:numPr>
          <w:ilvl w:val="0"/>
          <w:numId w:val="51"/>
        </w:numPr>
        <w:spacing w:after="0" w:line="240" w:lineRule="auto"/>
        <w:ind w:left="709" w:hanging="425"/>
        <w:contextualSpacing/>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Para acreditar la antigüedad y/o experiencia de los Supervisores de Seguridad: deben presentar curriculum vitae de cada uno de elllos(sic), los cuales deben contar con escolaridad mínima de preparatoria, con certificado de institución con validez oficial y CUIP en la empresa actual.</w:t>
      </w:r>
    </w:p>
    <w:p w:rsidR="001409DF" w:rsidRPr="00B21E0D" w:rsidRDefault="001409DF" w:rsidP="001409DF">
      <w:pPr>
        <w:numPr>
          <w:ilvl w:val="0"/>
          <w:numId w:val="51"/>
        </w:numPr>
        <w:spacing w:after="0" w:line="240" w:lineRule="auto"/>
        <w:ind w:left="709" w:hanging="425"/>
        <w:contextualSpacing/>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Para acreditar la antigüedad y/o experiencia de los Jefes de Turno: deben presentar curriculum vitae de cada uno de elllos, los cuales deben contar con escolaridad mínima de secundaria, con certificado oficial de la Secretaría de Educación Pública y CUIP en la empresa actual.</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Recursos Materiales; se deberá acreditar contar con al menos el 50% de equipos de comunicación (radio o telefonía celular) de acuerdo al número de puestos detallados en el </w:t>
      </w:r>
      <w:r w:rsidRPr="00B21E0D">
        <w:rPr>
          <w:rFonts w:ascii="Arial" w:eastAsia="Times New Roman" w:hAnsi="Arial" w:cs="Arial"/>
          <w:b/>
          <w:color w:val="000000" w:themeColor="text1"/>
          <w:sz w:val="20"/>
          <w:szCs w:val="20"/>
          <w:lang w:eastAsia="ar-SA"/>
        </w:rPr>
        <w:t>Apéndice número 1 “Requerimiento”</w:t>
      </w:r>
      <w:r w:rsidRPr="00B21E0D">
        <w:rPr>
          <w:rFonts w:ascii="Arial" w:eastAsia="Times New Roman" w:hAnsi="Arial" w:cs="Arial"/>
          <w:color w:val="000000" w:themeColor="text1"/>
          <w:sz w:val="20"/>
          <w:szCs w:val="20"/>
          <w:lang w:eastAsia="ar-SA"/>
        </w:rPr>
        <w:t>, de la partida o región en que se participe, incluyendo a los administradores del contrato y responsables operativos, con la documentación que compruebe la propiedad o legal posesión de los equipos (facturas, contrato de arrendamiento).</w:t>
      </w:r>
    </w:p>
    <w:p w:rsidR="001409DF" w:rsidRPr="00B21E0D" w:rsidRDefault="001409DF" w:rsidP="001409DF">
      <w:pPr>
        <w:tabs>
          <w:tab w:val="left" w:pos="1985"/>
        </w:tabs>
        <w:spacing w:after="0" w:line="240" w:lineRule="auto"/>
        <w:ind w:left="709"/>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El licitante ganador deberá presentar al administrador del contrato copia simple de los contratos con empresas de telefonía celular, radio comunicación operativa y/o comunicación satelital a nombre del licitante y la cantidad de equipos deberá de cubrir las necesidades de la partida.</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Copia de cada una de las CUIP, expedidas por la Secretaria de Gobernación a través de la Dirección General de Seguridad Privada o la autoridad competente en el estado, para prestar el Servicio de Seguridad Privada, las cuales deberán ser presentadas en el mismo orden en que están en el listado del estado de fuerza emitido por dicha Dirección General de Seguridad Privada o la autoridad competente en el estado, mismo que deberá ser exhibido, con fecha de expedición no mayor a cuarenta y cinco días naturales previos a su presentación. </w:t>
      </w:r>
    </w:p>
    <w:p w:rsidR="001409DF" w:rsidRPr="00B21E0D" w:rsidRDefault="001409DF" w:rsidP="001409DF">
      <w:pPr>
        <w:spacing w:after="0" w:line="240" w:lineRule="auto"/>
        <w:ind w:left="709"/>
        <w:jc w:val="both"/>
        <w:rPr>
          <w:rFonts w:ascii="Arial" w:hAnsi="Arial" w:cs="Arial"/>
          <w:color w:val="000000" w:themeColor="text1"/>
          <w:sz w:val="20"/>
          <w:szCs w:val="20"/>
        </w:rPr>
      </w:pPr>
    </w:p>
    <w:p w:rsidR="001409DF" w:rsidRPr="00B21E0D" w:rsidRDefault="001409DF" w:rsidP="001409DF">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 xml:space="preserve">Cada licitante deberá acreditar que cuenta cuando menos con el 70% del total de las CUIP de acuerdo con el </w:t>
      </w:r>
      <w:r w:rsidRPr="00B21E0D">
        <w:rPr>
          <w:rFonts w:ascii="Arial" w:hAnsi="Arial" w:cs="Arial"/>
          <w:b/>
          <w:color w:val="000000" w:themeColor="text1"/>
          <w:sz w:val="20"/>
          <w:szCs w:val="20"/>
        </w:rPr>
        <w:t>Apéndice número 1 “Requerimiento”</w:t>
      </w:r>
      <w:r w:rsidRPr="00B21E0D">
        <w:rPr>
          <w:rFonts w:ascii="Arial" w:hAnsi="Arial" w:cs="Arial"/>
          <w:color w:val="000000" w:themeColor="text1"/>
          <w:sz w:val="20"/>
          <w:szCs w:val="20"/>
        </w:rPr>
        <w:t>, (de este Anexo Técnico), anexando en archivo electrónico de Excel editable y en PDF rubricado y suscrito por el representante legal el listado de las CUIP, conteniendo su nombre, RFC y el número de la foja del anexo donde se encuentra en copia dicha CUIP. El incumplimiento de los requisitos previstos en el presente numeral será causal expresa de desechamiento.</w:t>
      </w:r>
    </w:p>
    <w:p w:rsidR="001409DF" w:rsidRPr="00B21E0D" w:rsidRDefault="001409DF" w:rsidP="001409DF">
      <w:pPr>
        <w:spacing w:after="0" w:line="240" w:lineRule="auto"/>
        <w:ind w:left="709"/>
        <w:jc w:val="both"/>
        <w:rPr>
          <w:rFonts w:ascii="Arial" w:hAnsi="Arial" w:cs="Arial"/>
          <w:color w:val="000000" w:themeColor="text1"/>
          <w:sz w:val="20"/>
          <w:szCs w:val="20"/>
        </w:rPr>
      </w:pPr>
    </w:p>
    <w:p w:rsidR="001409DF" w:rsidRPr="00B21E0D" w:rsidRDefault="001409DF" w:rsidP="001409DF">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El licitante ganador, deberá entregar al administrador del contrato del servicio de seguridad subrogado las Cédulas Únicas de Identificación Personal (CUIP) del 100% del personal operativo que será asignado a prestar el servicio para el Instituto respecto de la partida 5 Región Noroeste, en un término no mayor a treinta días naturales posteriores al inicio del contrato; y en caso de no contar con el 100% de cédulas, deberá presentar documento con el que demuestre fehacientemente el inicio del trámite ante la autoridad competente adjuntando el pago correspondiente y presentar las CUIP en un plazo no mayor a 7 meses, de cuando menos el 60% y por cuestiones de rotación de personal, el restante 40% deberá contar con inicio de trámite y pago, la falta de entrega se considerará como deductiva por cada día de incumplimiento.</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El licitante señalará el domicilio de la matriz y sucursales que cuenten con espacios destinados para capacitación e insumos o requerimientos (uniformes, toletes, fornituras, radios, CCTV, entre otros.), precisando el nombre y puesto del encargado en cada una de ellas.</w:t>
      </w:r>
    </w:p>
    <w:p w:rsidR="001409DF" w:rsidRPr="00B21E0D" w:rsidRDefault="001409DF" w:rsidP="001409DF">
      <w:pPr>
        <w:tabs>
          <w:tab w:val="left" w:pos="1985"/>
        </w:tabs>
        <w:spacing w:after="0" w:line="240" w:lineRule="auto"/>
        <w:ind w:left="709"/>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El licitante ganador, deberá contar al menos con una oficina en cada estado de los que componen la región, según el numeral 2 del presente anexo, además de adjuntar los comprobantes de domicilio correspondientes. Lo cual deberá cumplimentarse en un término de 30 días naturales contados a partir del inicio de la prestación del servicio.</w:t>
      </w:r>
    </w:p>
    <w:p w:rsidR="001409DF" w:rsidRPr="00B21E0D" w:rsidRDefault="001409DF" w:rsidP="001409DF">
      <w:pPr>
        <w:numPr>
          <w:ilvl w:val="0"/>
          <w:numId w:val="51"/>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Se deberá presentar la Constancia de Información sobre el equipo operativo emitida por la Dirección General de Seguridad Privada de la Secretaría de Gobernación.</w:t>
      </w:r>
    </w:p>
    <w:p w:rsidR="001409DF" w:rsidRPr="00B21E0D" w:rsidRDefault="001409DF" w:rsidP="001409DF">
      <w:pPr>
        <w:numPr>
          <w:ilvl w:val="0"/>
          <w:numId w:val="51"/>
        </w:numPr>
        <w:spacing w:after="0" w:line="240" w:lineRule="auto"/>
        <w:ind w:left="709" w:hanging="425"/>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Autorización o registro expedido por la Dirección General de Seguridad Privada dependiente de la Secretaría de Gobernación vigente para prestar el Servicio de Seguridad Privada cuando el licitante haya sido adjudicado en dos o más entidades federativas, con sus diferentes modalidades de conformidad con lo establecido en el artículo 15, fracción II (Seguridad Privada en los Bienes) de la Ley Federal de Seguridad Privada y además cualquiera de las siguientes fracciones:</w:t>
      </w:r>
    </w:p>
    <w:p w:rsidR="001409DF" w:rsidRPr="00B21E0D" w:rsidRDefault="001409DF" w:rsidP="001409DF">
      <w:pPr>
        <w:spacing w:after="0" w:line="240" w:lineRule="auto"/>
        <w:ind w:left="1285"/>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w:t>
      </w:r>
      <w:r w:rsidRPr="00B21E0D">
        <w:rPr>
          <w:rFonts w:ascii="Arial" w:eastAsia="Times New Roman" w:hAnsi="Arial" w:cs="Arial"/>
          <w:color w:val="000000" w:themeColor="text1"/>
          <w:sz w:val="20"/>
          <w:szCs w:val="20"/>
          <w:lang w:val="es-ES" w:eastAsia="es-ES"/>
        </w:rPr>
        <w:tab/>
        <w:t>Fracción IV (Servicios de Alarma y Monitoreo Electrónico).</w:t>
      </w:r>
    </w:p>
    <w:p w:rsidR="001409DF" w:rsidRPr="00B21E0D" w:rsidRDefault="001409DF" w:rsidP="001409DF">
      <w:pPr>
        <w:spacing w:after="0" w:line="240" w:lineRule="auto"/>
        <w:ind w:left="1285"/>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w:t>
      </w:r>
      <w:r w:rsidRPr="00B21E0D">
        <w:rPr>
          <w:rFonts w:ascii="Arial" w:eastAsia="Times New Roman" w:hAnsi="Arial" w:cs="Arial"/>
          <w:color w:val="000000" w:themeColor="text1"/>
          <w:sz w:val="20"/>
          <w:szCs w:val="20"/>
          <w:lang w:val="es-ES" w:eastAsia="es-ES"/>
        </w:rPr>
        <w:tab/>
        <w:t>Fracción VII (Actividad Vinculada con Servicios de Seguridad Privada).</w:t>
      </w:r>
    </w:p>
    <w:p w:rsidR="001409DF" w:rsidRPr="00B21E0D" w:rsidRDefault="001409DF" w:rsidP="001409DF">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Autorización o registro expedido por la autoridad competente de conformidad con la legislación vigente Estatal para prestar el Servicio de Seguridad Privada, con las diferentes modalidades nombradas en el párrafo anterior o sus equivalentes.</w:t>
      </w:r>
    </w:p>
    <w:p w:rsidR="001409DF" w:rsidRPr="00B21E0D" w:rsidRDefault="001409DF" w:rsidP="001409DF">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Para este procedimiento se podrá presentar el trámite de solicitud ante la autoridad competente de conformidad con la legislación vigente Estatal para prestar el Servicio de Seguridad Privada, con las diferentes modalidades nombradas en el primer párrafo o sus equivalentes, previo a la presentación de propuestas.</w:t>
      </w:r>
    </w:p>
    <w:p w:rsidR="001409DF" w:rsidRPr="00B21E0D" w:rsidRDefault="001409DF" w:rsidP="001409DF">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En caso de resultar adjudicado, deberá presentar de conformidad a la legislación Federal y Estatal aplicable en materia de seguridad, la autorización o registro vigente expedido por autoridad competente para prestar el Servicio de Seguridad Privada, con las modalidades antes señaladas.</w:t>
      </w:r>
    </w:p>
    <w:p w:rsidR="001409DF" w:rsidRPr="00B21E0D" w:rsidRDefault="001409DF" w:rsidP="001409DF">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Cabe mencionar que el permiso que otorga la Dirección General de Seguridad Privada de conformidad con el artículo 17 de la Ley Federal de Seguridad Privada es por un año, el proveedor adjudicado se comprometerá hacer la renovación de la licencia para los periodos subsecuentes, en un plazo no mayor a 30 días naturales, antes de su vencimiento anual, asegurando en todo momento contar con permiso vigente. Esta misma condición aplica para el permiso Estatal de acuerdo a lo estipulado por la legislación local.</w:t>
      </w:r>
    </w:p>
    <w:p w:rsidR="001409DF" w:rsidRPr="00B21E0D" w:rsidRDefault="001409DF" w:rsidP="001409DF">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En caso de que la legislación estatal establezca una duración del permiso menor a la vigencia del contrato el proveedor adjudicado, se comprometerá a hacer la renovación de la licencia para los periodos subsecuentes, en un plazo no mayor a 30 días naturales, antes de su vencimiento anual, asegurando en todo momento contar con permiso vigente.</w:t>
      </w:r>
    </w:p>
    <w:p w:rsidR="004B3ADD" w:rsidRDefault="004B3ADD" w:rsidP="004B3ADD">
      <w:pPr>
        <w:spacing w:after="0" w:line="240" w:lineRule="auto"/>
        <w:rPr>
          <w:lang w:val="es-ES_tradnl"/>
        </w:rPr>
      </w:pPr>
    </w:p>
    <w:p w:rsidR="00E95E59" w:rsidRPr="00CE288F" w:rsidRDefault="00E95E59" w:rsidP="00895AE2">
      <w:pPr>
        <w:pStyle w:val="Sangra3detindependiente2"/>
        <w:numPr>
          <w:ilvl w:val="2"/>
          <w:numId w:val="42"/>
        </w:numPr>
        <w:suppressAutoHyphens w:val="0"/>
        <w:ind w:right="-284"/>
        <w:contextualSpacing/>
        <w:outlineLvl w:val="2"/>
        <w:rPr>
          <w:b/>
        </w:rPr>
      </w:pPr>
      <w:bookmarkStart w:id="76" w:name="_Toc499906401"/>
      <w:r w:rsidRPr="00CE288F">
        <w:rPr>
          <w:b/>
          <w:noProof w:val="0"/>
          <w:lang w:eastAsia="es-MX"/>
        </w:rPr>
        <w:t>Propuesta económica</w:t>
      </w:r>
      <w:bookmarkEnd w:id="76"/>
    </w:p>
    <w:p w:rsidR="00E95E59" w:rsidRPr="00CE288F" w:rsidRDefault="00E95E59" w:rsidP="00434EB8">
      <w:pPr>
        <w:pStyle w:val="Sangra3detindependiente2"/>
        <w:tabs>
          <w:tab w:val="left" w:pos="709"/>
        </w:tabs>
        <w:suppressAutoHyphens w:val="0"/>
        <w:ind w:left="709" w:right="-284" w:firstLine="0"/>
        <w:contextualSpacing/>
        <w:rPr>
          <w:bCs/>
          <w:iCs/>
        </w:rPr>
      </w:pPr>
      <w:r w:rsidRPr="00CE288F">
        <w:rPr>
          <w:noProof w:val="0"/>
          <w:lang w:eastAsia="es-MX"/>
        </w:rPr>
        <w:t xml:space="preserve">Propuesta económica conforme al </w:t>
      </w:r>
      <w:r w:rsidR="0003490A" w:rsidRPr="00CE288F">
        <w:rPr>
          <w:b/>
          <w:noProof w:val="0"/>
          <w:lang w:eastAsia="es-MX"/>
        </w:rPr>
        <w:t xml:space="preserve">Anexo </w:t>
      </w:r>
      <w:r w:rsidRPr="00CE288F">
        <w:rPr>
          <w:b/>
          <w:noProof w:val="0"/>
          <w:lang w:eastAsia="es-MX"/>
        </w:rPr>
        <w:t>6,</w:t>
      </w:r>
      <w:r w:rsidRPr="00CE288F">
        <w:rPr>
          <w:noProof w:val="0"/>
          <w:lang w:eastAsia="es-MX"/>
        </w:rPr>
        <w:t xml:space="preserve"> respecto </w:t>
      </w:r>
      <w:r w:rsidRPr="00CE288F">
        <w:rPr>
          <w:bCs/>
          <w:iCs/>
        </w:rPr>
        <w:t>la(s) Partida(s) en la(s) cual(es) es su voluntad participar, de acuerdo al numeral 2.2 de la presente convocatoria.</w:t>
      </w:r>
    </w:p>
    <w:p w:rsidR="00E95E59" w:rsidRPr="00CE288F" w:rsidRDefault="00E95E59" w:rsidP="00434EB8">
      <w:pPr>
        <w:pStyle w:val="Sangra3detindependiente2"/>
        <w:suppressAutoHyphens w:val="0"/>
        <w:ind w:left="720" w:right="-284" w:firstLine="0"/>
        <w:contextualSpacing/>
        <w:rPr>
          <w:b/>
        </w:rPr>
      </w:pPr>
    </w:p>
    <w:p w:rsidR="004702C7" w:rsidRDefault="00004332" w:rsidP="00895AE2">
      <w:pPr>
        <w:pStyle w:val="Sangra3detindependiente2"/>
        <w:numPr>
          <w:ilvl w:val="2"/>
          <w:numId w:val="42"/>
        </w:numPr>
        <w:suppressAutoHyphens w:val="0"/>
        <w:ind w:right="-284"/>
        <w:contextualSpacing/>
        <w:outlineLvl w:val="2"/>
        <w:rPr>
          <w:b/>
        </w:rPr>
      </w:pPr>
      <w:bookmarkStart w:id="77" w:name="_Toc499906402"/>
      <w:r w:rsidRPr="00CE288F">
        <w:rPr>
          <w:b/>
        </w:rPr>
        <w:t>Requ</w:t>
      </w:r>
      <w:r w:rsidR="007374EC">
        <w:rPr>
          <w:b/>
        </w:rPr>
        <w:t>s</w:t>
      </w:r>
      <w:r w:rsidRPr="00CE288F">
        <w:rPr>
          <w:b/>
        </w:rPr>
        <w:t>itos administrativos</w:t>
      </w:r>
      <w:bookmarkEnd w:id="77"/>
    </w:p>
    <w:p w:rsidR="005A501D" w:rsidRDefault="005A501D" w:rsidP="005A501D">
      <w:pPr>
        <w:spacing w:after="0" w:line="240" w:lineRule="auto"/>
      </w:pP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En el supuesto de que el licitante sea persona moral, copia certificada de su Acta Constitutiva, con la finalidad de que acredite su objeto social, actividades o facultades acorde a la LAASSP.</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Tratándose de personas físicas, el licitante deberá presentar copia certificada del acta de nacimiento correspondiente o en su caso, de la carta de naturalización respectiva expedida por la autoridad competente y la documentación con la que demuestre tener su domicilio legal en el territorio nacional, mismo que se debe de acreditar con un manifiesto bajo protesta de decir verdad, acompañado con recibos oficiales como son (teléfono, predial, agua, luz.)</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 xml:space="preserve">Escrito en hoja membretada y firmado por el Representante Legal, a través del cual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el cual forma parte de la presente convocatoria. </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Documento en el que manifieste “bajo protesta de decir verdad” que la empresa que no se encuentra en los supuestos de los artículos 50 y 60, antepenúltimo párrafo de LAASSP.</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Currículum Vitae empresarial en el que enuncie que tiene la experiencia mínima de un año, en servicios de seguridad prestado a dependencias, federales, estatales, municipales y/o particulares citando el nombre y/o razón social del contratante, dirección, teléfonos, descripción de los trabajos, importes totales, fechas y motivo de terminación.</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Última Declaración Fiscal anual (2016) y las declaraciones provisionales correspondiente al ejercicio fiscal 2017 correspondientes al mes previo a la fecha del acto de presentación y apertura de proposiciones, presentadas ante el Sistema de Administración Tributaria (SAT) mediante las cuales se acrediten que sus ingresos sean de hasta el 20% del monto total anual de la región en la que pretenda participar, de acuerdo al monto de su propuesta económica.</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 xml:space="preserve">Acreditar el pago de las cuotas obrero patronal del personal operativo contratado en el año 2016 y los pagos realizados en el primer </w:t>
      </w:r>
      <w:r w:rsidR="00A300BC">
        <w:rPr>
          <w:rFonts w:ascii="Arial" w:eastAsia="Times New Roman" w:hAnsi="Arial" w:cs="Arial"/>
          <w:sz w:val="20"/>
          <w:szCs w:val="20"/>
          <w:lang w:val="es-ES" w:eastAsia="ar-SA"/>
        </w:rPr>
        <w:t>semestre</w:t>
      </w:r>
      <w:r w:rsidRPr="00E34B84">
        <w:rPr>
          <w:rFonts w:ascii="Arial" w:eastAsia="Times New Roman" w:hAnsi="Arial" w:cs="Arial"/>
          <w:sz w:val="20"/>
          <w:szCs w:val="20"/>
          <w:lang w:val="es-ES" w:eastAsia="ar-SA"/>
        </w:rPr>
        <w:t xml:space="preserve"> de 2017, debiendo concordar numericamente con su estado de fuerza actual.</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 xml:space="preserve">Escrito bajo protesta de decir verdad que cuenta con facultades suficientes para comprometerse por sí o por su representada, de acuerdo con el </w:t>
      </w:r>
      <w:r w:rsidRPr="00E34B84">
        <w:rPr>
          <w:rFonts w:ascii="Arial" w:eastAsia="Times New Roman" w:hAnsi="Arial" w:cs="Arial"/>
          <w:b/>
          <w:sz w:val="20"/>
          <w:szCs w:val="20"/>
          <w:lang w:val="es-ES" w:eastAsia="ar-SA"/>
        </w:rPr>
        <w:t xml:space="preserve">Anexo 7 </w:t>
      </w:r>
      <w:r w:rsidRPr="00E34B84">
        <w:rPr>
          <w:rFonts w:ascii="Arial" w:eastAsia="Times New Roman" w:hAnsi="Arial" w:cs="Arial"/>
          <w:sz w:val="20"/>
          <w:szCs w:val="20"/>
          <w:lang w:val="es-ES" w:eastAsia="ar-SA"/>
        </w:rPr>
        <w:t>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 xml:space="preserve">Escrito bajo protesta de decir verdad, sobre la nacionalidad del licitante de acuerdo con el </w:t>
      </w:r>
      <w:r w:rsidRPr="00E34B84">
        <w:rPr>
          <w:rFonts w:ascii="Arial" w:eastAsia="Times New Roman" w:hAnsi="Arial" w:cs="Arial"/>
          <w:b/>
          <w:sz w:val="20"/>
          <w:szCs w:val="20"/>
          <w:lang w:val="es-ES" w:eastAsia="ar-SA"/>
        </w:rPr>
        <w:t>Anexo 8</w:t>
      </w:r>
      <w:r w:rsidRPr="00E34B84">
        <w:rPr>
          <w:rFonts w:ascii="Arial" w:eastAsia="Times New Roman" w:hAnsi="Arial" w:cs="Arial"/>
          <w:sz w:val="20"/>
          <w:szCs w:val="20"/>
          <w:lang w:val="es-ES" w:eastAsia="ar-SA"/>
        </w:rPr>
        <w:t xml:space="preserve"> y </w:t>
      </w:r>
      <w:r w:rsidRPr="00E34B84">
        <w:rPr>
          <w:rFonts w:ascii="Arial" w:eastAsia="Times New Roman" w:hAnsi="Arial" w:cs="Arial"/>
          <w:b/>
          <w:sz w:val="20"/>
          <w:szCs w:val="20"/>
          <w:lang w:val="es-ES" w:eastAsia="ar-SA"/>
        </w:rPr>
        <w:t>Anexo 8.1.-</w:t>
      </w:r>
      <w:r w:rsidRPr="00E34B84">
        <w:rPr>
          <w:rFonts w:ascii="Arial" w:eastAsia="Times New Roman" w:hAnsi="Arial" w:cs="Arial"/>
          <w:sz w:val="20"/>
          <w:szCs w:val="20"/>
          <w:lang w:val="es-ES" w:eastAsia="ar-SA"/>
        </w:rPr>
        <w:t xml:space="preserve"> de la presente Convocatoria que se adjunta para tal efecto.</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 xml:space="preserve">En caso de presentar propuesta conjunta, cada una de las personas agrupadas deberá presentar en forma individual los escritos señalados en este numeral, además del convenio de participación conjunta, de acuerdo con el </w:t>
      </w:r>
      <w:r w:rsidRPr="00E34B84">
        <w:rPr>
          <w:rFonts w:ascii="Arial" w:eastAsia="Times New Roman" w:hAnsi="Arial" w:cs="Arial"/>
          <w:b/>
          <w:sz w:val="20"/>
          <w:szCs w:val="20"/>
          <w:lang w:val="es-ES" w:eastAsia="ar-SA"/>
        </w:rPr>
        <w:t>Anexo 5</w:t>
      </w:r>
      <w:r w:rsidRPr="00E34B84">
        <w:rPr>
          <w:rFonts w:ascii="Arial" w:eastAsia="Times New Roman" w:hAnsi="Arial" w:cs="Arial"/>
          <w:sz w:val="20"/>
          <w:szCs w:val="20"/>
          <w:lang w:val="es-ES" w:eastAsia="ar-SA"/>
        </w:rPr>
        <w:t xml:space="preserve"> de la presente Convocatoria que se adjunta para tal efecto.</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El señalamiento de la dirección de correo electrónico del licitante en la cuál podrán praticarse notificaciones de cualquier tipo, relacionadas con el procedimiento de contratación.</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Manifestación bajo protesta de decir verdad que es una persona física con discapacidad, o bien tratándose de empresas que cuenta con trabajadores con discapacidad en una proporción del cinco por ciento, cuando menos de la totalidad de su planta de empleados, cuya antigüedad no sea inferior a seis meses, misma que se comprobará con el aviso de alta al régimen obligatorio del IMSS, asi como con la constancia que acredite que dichos trabajadores son personas con discapacidad en términos de lo previsto por la fracción XI del artículo 2 de la Ley General de las Personas con Discapacidad.</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Certifcación de políticas y prácticas de igualdad de género o presentación de copia simple del certificado emitido por las autoridades y organismos facultados para ello. En el sentido de haber aplicado políticas y prácticas de igualdad de género.</w:t>
      </w:r>
    </w:p>
    <w:p w:rsidR="00E34B84" w:rsidRPr="00E34B84" w:rsidRDefault="00E34B84" w:rsidP="00E34B84">
      <w:pPr>
        <w:numPr>
          <w:ilvl w:val="0"/>
          <w:numId w:val="43"/>
        </w:numPr>
        <w:autoSpaceDE w:val="0"/>
        <w:spacing w:after="0" w:line="240" w:lineRule="auto"/>
        <w:ind w:left="709" w:right="-284" w:hanging="425"/>
        <w:contextualSpacing/>
        <w:jc w:val="both"/>
        <w:rPr>
          <w:rFonts w:ascii="Arial" w:eastAsia="Times New Roman" w:hAnsi="Arial" w:cs="Arial"/>
          <w:sz w:val="20"/>
          <w:szCs w:val="20"/>
          <w:lang w:val="es-ES" w:eastAsia="ar-SA"/>
        </w:rPr>
      </w:pPr>
      <w:r w:rsidRPr="00E34B84">
        <w:rPr>
          <w:rFonts w:ascii="Arial" w:eastAsia="Times New Roman" w:hAnsi="Arial" w:cs="Arial"/>
          <w:sz w:val="20"/>
          <w:szCs w:val="20"/>
          <w:lang w:val="es-ES" w:eastAsia="ar-SA"/>
        </w:rPr>
        <w:t>Documento en el que conste el acuse de recepción de solicitud de opinión ante la autoridad fiscal competente, respecto del cumplimiento de sus obligaciones fiscales del licitante.</w:t>
      </w:r>
    </w:p>
    <w:p w:rsidR="00E34B84" w:rsidRPr="00E34B84" w:rsidRDefault="00E34B84" w:rsidP="00E34B84">
      <w:pPr>
        <w:suppressAutoHyphens/>
        <w:spacing w:after="0" w:line="240" w:lineRule="auto"/>
        <w:ind w:left="-284" w:right="-284"/>
        <w:jc w:val="both"/>
        <w:rPr>
          <w:rFonts w:ascii="Arial" w:eastAsia="Times New Roman" w:hAnsi="Arial" w:cs="Arial"/>
          <w:noProof w:val="0"/>
          <w:sz w:val="20"/>
          <w:szCs w:val="20"/>
          <w:lang w:eastAsia="es-MX"/>
        </w:rPr>
      </w:pPr>
    </w:p>
    <w:p w:rsidR="00E34B84" w:rsidRPr="00E34B84" w:rsidRDefault="00E34B84" w:rsidP="00E34B84">
      <w:pPr>
        <w:suppressAutoHyphens/>
        <w:spacing w:after="0" w:line="240" w:lineRule="auto"/>
        <w:ind w:left="-284" w:right="-284"/>
        <w:jc w:val="both"/>
        <w:rPr>
          <w:rFonts w:ascii="Arial" w:eastAsia="Times New Roman" w:hAnsi="Arial" w:cs="Arial"/>
          <w:noProof w:val="0"/>
          <w:sz w:val="20"/>
          <w:szCs w:val="20"/>
          <w:lang w:val="es-ES" w:eastAsia="es-MX"/>
        </w:rPr>
      </w:pPr>
      <w:r w:rsidRPr="00E34B84">
        <w:rPr>
          <w:rFonts w:ascii="Arial" w:eastAsia="Times New Roman" w:hAnsi="Arial" w:cs="Arial"/>
          <w:noProof w:val="0"/>
          <w:sz w:val="20"/>
          <w:szCs w:val="20"/>
          <w:lang w:val="es-ES" w:eastAsia="es-MX"/>
        </w:rPr>
        <w:t>El IMSS se reserva el derecho de verificar en cualquier momento la documentación integrada en la propuesta y solicitar a las autoridades emisoras de la misma, su reconocimiento, en caso de respuesta negativa por parte de la emisora se tendrá por no presentada.</w:t>
      </w:r>
    </w:p>
    <w:p w:rsidR="00E34B84" w:rsidRPr="00E34B84" w:rsidRDefault="00E34B84" w:rsidP="00E34B84">
      <w:pPr>
        <w:suppressAutoHyphens/>
        <w:spacing w:after="0" w:line="240" w:lineRule="auto"/>
        <w:ind w:left="-284" w:right="-284"/>
        <w:jc w:val="both"/>
        <w:rPr>
          <w:rFonts w:ascii="Arial" w:eastAsia="Times New Roman" w:hAnsi="Arial" w:cs="Arial"/>
          <w:noProof w:val="0"/>
          <w:sz w:val="20"/>
          <w:szCs w:val="20"/>
          <w:lang w:val="es-ES" w:eastAsia="es-MX"/>
        </w:rPr>
      </w:pPr>
    </w:p>
    <w:p w:rsidR="005A501D" w:rsidRPr="00E34B84" w:rsidRDefault="005A501D" w:rsidP="005A501D">
      <w:pPr>
        <w:spacing w:after="0" w:line="240" w:lineRule="auto"/>
        <w:rPr>
          <w:lang w:val="es-ES"/>
        </w:rPr>
      </w:pPr>
    </w:p>
    <w:p w:rsidR="005A501D" w:rsidRDefault="005A501D" w:rsidP="005A501D">
      <w:pPr>
        <w:spacing w:after="0" w:line="240" w:lineRule="auto"/>
      </w:pPr>
    </w:p>
    <w:p w:rsidR="00D1134A" w:rsidRPr="00CE288F" w:rsidRDefault="009D4B34" w:rsidP="004A4905">
      <w:pPr>
        <w:pStyle w:val="Ttulo2"/>
      </w:pPr>
      <w:bookmarkStart w:id="78" w:name="_Toc499906403"/>
      <w:bookmarkEnd w:id="75"/>
      <w:r w:rsidRPr="00CE288F">
        <w:t xml:space="preserve">4.2.- </w:t>
      </w:r>
      <w:r w:rsidR="00D1134A" w:rsidRPr="00CE288F">
        <w:t>Causales expresas de desechamiento.</w:t>
      </w:r>
      <w:bookmarkEnd w:id="78"/>
    </w:p>
    <w:p w:rsidR="00D12EF9" w:rsidRPr="00CE288F" w:rsidRDefault="00D12EF9" w:rsidP="008631F1">
      <w:pPr>
        <w:spacing w:after="0" w:line="240" w:lineRule="auto"/>
        <w:ind w:left="-284"/>
        <w:rPr>
          <w:rFonts w:ascii="Arial" w:hAnsi="Arial" w:cs="Arial"/>
          <w:sz w:val="20"/>
          <w:szCs w:val="20"/>
          <w:lang w:val="es-ES_tradnl" w:eastAsia="ar-SA"/>
        </w:rPr>
      </w:pPr>
      <w:r w:rsidRPr="00CE288F">
        <w:rPr>
          <w:rFonts w:ascii="Arial" w:hAnsi="Arial" w:cs="Arial"/>
          <w:sz w:val="20"/>
          <w:szCs w:val="20"/>
          <w:lang w:val="es-ES_tradnl" w:eastAsia="ar-SA"/>
        </w:rPr>
        <w:t>De conformidad con el artículo 29 fracción XV de la LAASSP, será causa de desechamiento:</w:t>
      </w:r>
    </w:p>
    <w:p w:rsidR="00D12EF9" w:rsidRPr="00CE288F" w:rsidRDefault="00D12EF9" w:rsidP="008631F1">
      <w:pPr>
        <w:spacing w:after="0" w:line="240" w:lineRule="auto"/>
        <w:ind w:left="-284"/>
        <w:rPr>
          <w:rFonts w:ascii="Arial" w:hAnsi="Arial" w:cs="Arial"/>
          <w:sz w:val="20"/>
          <w:szCs w:val="20"/>
          <w:lang w:val="es-ES_tradnl" w:eastAsia="ar-SA"/>
        </w:rPr>
      </w:pPr>
    </w:p>
    <w:p w:rsidR="00503678" w:rsidRPr="00CE288F" w:rsidRDefault="00E80CF3" w:rsidP="00503678">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 xml:space="preserve">“La no presentación o el incumplimiento de los requisitos y/o documentos solicitados en el numeral 4.1.1, 4.1.2 y 4.1.3 de esta convocatoria; con excepción de los incisos, </w:t>
      </w:r>
      <w:r w:rsidR="007374EC" w:rsidRPr="007374EC">
        <w:rPr>
          <w:rFonts w:ascii="Arial" w:eastAsia="Times New Roman" w:hAnsi="Arial" w:cs="Arial"/>
          <w:b/>
          <w:bCs/>
          <w:noProof w:val="0"/>
          <w:sz w:val="20"/>
          <w:szCs w:val="20"/>
          <w:lang w:val="es-ES" w:eastAsia="es-MX"/>
        </w:rPr>
        <w:t>“m” y “p”</w:t>
      </w:r>
      <w:r w:rsidR="00B8217B" w:rsidRPr="00CE288F">
        <w:rPr>
          <w:rFonts w:ascii="Arial" w:eastAsia="Times New Roman" w:hAnsi="Arial" w:cs="Arial"/>
          <w:noProof w:val="0"/>
          <w:sz w:val="20"/>
          <w:szCs w:val="20"/>
          <w:lang w:val="es-ES" w:eastAsia="es-MX"/>
        </w:rPr>
        <w:t xml:space="preserve"> del numeral 4.1.1, y “b”, </w:t>
      </w:r>
      <w:r w:rsidR="00077AED">
        <w:rPr>
          <w:rFonts w:ascii="Arial" w:eastAsia="Times New Roman" w:hAnsi="Arial" w:cs="Arial"/>
          <w:noProof w:val="0"/>
          <w:sz w:val="20"/>
          <w:szCs w:val="20"/>
          <w:lang w:val="es-ES" w:eastAsia="es-MX"/>
        </w:rPr>
        <w:t xml:space="preserve">m </w:t>
      </w:r>
      <w:r w:rsidRPr="00CE288F">
        <w:rPr>
          <w:rFonts w:ascii="Arial" w:eastAsia="Times New Roman" w:hAnsi="Arial" w:cs="Arial"/>
          <w:noProof w:val="0"/>
          <w:sz w:val="20"/>
          <w:szCs w:val="20"/>
          <w:lang w:val="es-ES" w:eastAsia="es-MX"/>
        </w:rPr>
        <w:t>y “n” del numeral 4.1.3 ya que éstos últimos no afectan la solvencia de la proposición.”</w:t>
      </w:r>
    </w:p>
    <w:p w:rsidR="0077101A" w:rsidRPr="00CE288F"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 xml:space="preserve">Si los servicios ofertados o los bienes necesarios para la prestación de los mismos no cumplen con la totalidad de las características establecidas en </w:t>
      </w:r>
      <w:r w:rsidR="002953C9" w:rsidRPr="00CE288F">
        <w:rPr>
          <w:rFonts w:ascii="Arial" w:eastAsia="Times New Roman" w:hAnsi="Arial" w:cs="Arial"/>
          <w:noProof w:val="0"/>
          <w:sz w:val="20"/>
          <w:szCs w:val="20"/>
          <w:lang w:val="es-ES" w:eastAsia="es-MX"/>
        </w:rPr>
        <w:t>el</w:t>
      </w:r>
      <w:r w:rsidRPr="00CE288F">
        <w:rPr>
          <w:rFonts w:ascii="Arial" w:eastAsia="Times New Roman" w:hAnsi="Arial" w:cs="Arial"/>
          <w:noProof w:val="0"/>
          <w:sz w:val="20"/>
          <w:szCs w:val="20"/>
          <w:lang w:val="es-ES" w:eastAsia="es-MX"/>
        </w:rPr>
        <w:t xml:space="preserve"> Anexo Técnico.</w:t>
      </w:r>
    </w:p>
    <w:p w:rsidR="0077101A" w:rsidRPr="00CE288F"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Cuando el licitante no se ajuste a las condiciones de prestación de los servicios, plazo y lugar de los mismos.</w:t>
      </w:r>
    </w:p>
    <w:p w:rsidR="0077101A" w:rsidRPr="00CE288F"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Cuando exista discrepancia entre lo ofertado en la propuesta técnica y económica, en lo referente a la descripción del servicio.</w:t>
      </w:r>
    </w:p>
    <w:p w:rsidR="0077101A" w:rsidRPr="00CE288F"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Cuando la propuesta económica presente precios escalonados o condicionados.</w:t>
      </w:r>
    </w:p>
    <w:p w:rsidR="0077101A" w:rsidRPr="00CE288F"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Cuando se solicite la manifestación “bajo protesta de decir verdad” y ésta sea omitida en el documento correspondiente, así como la omisión en la presentación de alguna de las cartas compromisos requeridas, solo en los casos previ</w:t>
      </w:r>
      <w:r w:rsidR="002953C9" w:rsidRPr="00CE288F">
        <w:rPr>
          <w:rFonts w:ascii="Arial" w:eastAsia="Times New Roman" w:hAnsi="Arial" w:cs="Arial"/>
          <w:noProof w:val="0"/>
          <w:sz w:val="20"/>
          <w:szCs w:val="20"/>
          <w:lang w:val="es-ES" w:eastAsia="es-MX"/>
        </w:rPr>
        <w:t>stos por la LAASSP y el RLAASSP.</w:t>
      </w:r>
    </w:p>
    <w:p w:rsidR="00243E17" w:rsidRPr="00CE288F"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Cuando la proposición no esté debidamente firmada por el medio de identificación electrónico, en términos del artículo 27, último párrafo de la LAASSP y demás normatividad aplicable en la materia, así como lo señalado en la presente convocatoria</w:t>
      </w:r>
      <w:r w:rsidR="00243E17" w:rsidRPr="00CE288F">
        <w:rPr>
          <w:rFonts w:ascii="Arial" w:eastAsia="Times New Roman" w:hAnsi="Arial" w:cs="Arial"/>
          <w:noProof w:val="0"/>
          <w:sz w:val="20"/>
          <w:szCs w:val="20"/>
          <w:lang w:val="es-ES" w:eastAsia="es-MX"/>
        </w:rPr>
        <w:t>, o el Sistema CompraNet emita la leyenda “Firma digital no valida”.</w:t>
      </w:r>
      <w:bookmarkStart w:id="79" w:name="_GoBack"/>
      <w:bookmarkEnd w:id="79"/>
    </w:p>
    <w:p w:rsidR="0077101A" w:rsidRPr="00CE288F"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Cuando un mismo licitante presente dos o más propuestas o presente más de una oferta ya sea técnica o económica para cada una de las partidas o regiones.</w:t>
      </w:r>
    </w:p>
    <w:p w:rsidR="0077101A" w:rsidRPr="00CE288F"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 xml:space="preserve">Si se comprueba que tiene acuerdo con otro licitante para elevar los precios de los servicios objeto de esta </w:t>
      </w:r>
      <w:r w:rsidR="005F4AD4" w:rsidRPr="00CE288F">
        <w:rPr>
          <w:rFonts w:ascii="Arial" w:hAnsi="Arial" w:cs="Arial"/>
          <w:sz w:val="20"/>
          <w:szCs w:val="20"/>
          <w:lang w:val="es-ES_tradnl"/>
        </w:rPr>
        <w:t>invitación a cuando menos tres personas</w:t>
      </w:r>
      <w:r w:rsidRPr="00CE288F">
        <w:rPr>
          <w:rFonts w:ascii="Arial" w:eastAsia="Times New Roman" w:hAnsi="Arial" w:cs="Arial"/>
          <w:noProof w:val="0"/>
          <w:sz w:val="20"/>
          <w:szCs w:val="20"/>
          <w:lang w:val="es-ES" w:eastAsia="es-MX"/>
        </w:rPr>
        <w:t>, o cualquier otro acuerdo que tenga como fin obtener una ventaja sobre los demás licitantes.</w:t>
      </w:r>
    </w:p>
    <w:p w:rsidR="0077101A" w:rsidRPr="00CE288F"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Si el licitante envía su proposición en fecha u hora posterior a la señalada.</w:t>
      </w:r>
    </w:p>
    <w:p w:rsidR="0077101A" w:rsidRPr="00CE288F"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 xml:space="preserve">Que </w:t>
      </w:r>
      <w:r w:rsidRPr="00CE288F">
        <w:rPr>
          <w:rFonts w:ascii="Arial" w:eastAsia="Times New Roman" w:hAnsi="Arial" w:cs="Arial"/>
          <w:bCs/>
          <w:noProof w:val="0"/>
          <w:sz w:val="20"/>
          <w:szCs w:val="20"/>
          <w:lang w:val="es-ES" w:eastAsia="es-MX"/>
        </w:rPr>
        <w:t xml:space="preserve">no se puedan abrir </w:t>
      </w:r>
      <w:r w:rsidRPr="00CE288F">
        <w:rPr>
          <w:rFonts w:ascii="Arial" w:eastAsia="Times New Roman" w:hAnsi="Arial" w:cs="Arial"/>
          <w:noProof w:val="0"/>
          <w:sz w:val="20"/>
          <w:szCs w:val="20"/>
          <w:lang w:val="es-ES" w:eastAsia="es-MX"/>
        </w:rPr>
        <w:t>los archivos de los licitantes, por contener virus informáticos</w:t>
      </w:r>
      <w:r w:rsidRPr="00CE288F">
        <w:rPr>
          <w:rFonts w:ascii="Arial" w:eastAsia="Times New Roman" w:hAnsi="Arial" w:cs="Arial"/>
          <w:bCs/>
          <w:noProof w:val="0"/>
          <w:sz w:val="20"/>
          <w:szCs w:val="20"/>
          <w:lang w:val="es-ES" w:eastAsia="es-MX"/>
        </w:rPr>
        <w:t xml:space="preserve"> o por </w:t>
      </w:r>
      <w:r w:rsidRPr="00CE288F">
        <w:rPr>
          <w:rFonts w:ascii="Arial" w:eastAsia="Times New Roman" w:hAnsi="Arial" w:cs="Arial"/>
          <w:noProof w:val="0"/>
          <w:sz w:val="20"/>
          <w:szCs w:val="20"/>
          <w:lang w:val="es-ES" w:eastAsia="es-MX"/>
        </w:rPr>
        <w:t>cualquier</w:t>
      </w:r>
      <w:r w:rsidRPr="00CE288F">
        <w:rPr>
          <w:rFonts w:ascii="Arial" w:eastAsia="Times New Roman" w:hAnsi="Arial" w:cs="Arial"/>
          <w:bCs/>
          <w:noProof w:val="0"/>
          <w:sz w:val="20"/>
          <w:szCs w:val="20"/>
          <w:lang w:val="es-ES" w:eastAsia="es-MX"/>
        </w:rPr>
        <w:t xml:space="preserve"> causa técnica imputable a estos.</w:t>
      </w:r>
    </w:p>
    <w:p w:rsidR="007F14B6" w:rsidRPr="00CE288F"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No manifestar la(s) partida(s) respecto de las cu</w:t>
      </w:r>
      <w:r w:rsidR="007F14B6" w:rsidRPr="00CE288F">
        <w:rPr>
          <w:rFonts w:ascii="Arial" w:eastAsia="Times New Roman" w:hAnsi="Arial" w:cs="Arial"/>
          <w:noProof w:val="0"/>
          <w:sz w:val="20"/>
          <w:szCs w:val="20"/>
          <w:lang w:val="es-ES" w:eastAsia="es-MX"/>
        </w:rPr>
        <w:t>ales es su voluntad participar.</w:t>
      </w:r>
    </w:p>
    <w:p w:rsidR="0077101A" w:rsidRPr="00CE288F" w:rsidRDefault="0077101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 xml:space="preserve">No acreditar cuando menos el 70% del total de las Cedulas </w:t>
      </w:r>
      <w:r w:rsidR="004B7E63" w:rsidRPr="00CE288F">
        <w:rPr>
          <w:rFonts w:ascii="Arial" w:eastAsia="Times New Roman" w:hAnsi="Arial" w:cs="Arial"/>
          <w:noProof w:val="0"/>
          <w:sz w:val="20"/>
          <w:szCs w:val="20"/>
          <w:lang w:val="es-ES" w:eastAsia="es-MX"/>
        </w:rPr>
        <w:t>Únicas</w:t>
      </w:r>
      <w:r w:rsidRPr="00CE288F">
        <w:rPr>
          <w:rFonts w:ascii="Arial" w:eastAsia="Times New Roman" w:hAnsi="Arial" w:cs="Arial"/>
          <w:noProof w:val="0"/>
          <w:sz w:val="20"/>
          <w:szCs w:val="20"/>
          <w:lang w:val="es-ES" w:eastAsia="es-MX"/>
        </w:rPr>
        <w:t xml:space="preserve"> de Identificación Personal de acuerdo con el </w:t>
      </w:r>
      <w:r w:rsidRPr="00CE288F">
        <w:rPr>
          <w:rFonts w:ascii="Arial" w:eastAsia="Times New Roman" w:hAnsi="Arial" w:cs="Arial"/>
          <w:b/>
          <w:noProof w:val="0"/>
          <w:sz w:val="20"/>
          <w:szCs w:val="20"/>
          <w:lang w:val="es-ES" w:eastAsia="es-MX"/>
        </w:rPr>
        <w:t xml:space="preserve">Apéndice número 1 “Requerimiento” </w:t>
      </w:r>
      <w:r w:rsidRPr="00CE288F">
        <w:rPr>
          <w:rFonts w:ascii="Arial" w:eastAsia="Times New Roman" w:hAnsi="Arial" w:cs="Arial"/>
          <w:noProof w:val="0"/>
          <w:sz w:val="20"/>
          <w:szCs w:val="20"/>
          <w:lang w:val="es-ES" w:eastAsia="es-MX"/>
        </w:rPr>
        <w:t>del</w:t>
      </w:r>
      <w:r w:rsidRPr="00CE288F">
        <w:rPr>
          <w:rFonts w:ascii="Arial" w:eastAsia="Times New Roman" w:hAnsi="Arial" w:cs="Arial"/>
          <w:b/>
          <w:noProof w:val="0"/>
          <w:sz w:val="20"/>
          <w:szCs w:val="20"/>
          <w:lang w:val="es-ES" w:eastAsia="es-MX"/>
        </w:rPr>
        <w:t xml:space="preserve"> </w:t>
      </w:r>
      <w:r w:rsidRPr="00CE288F">
        <w:rPr>
          <w:rFonts w:ascii="Arial" w:eastAsia="Times New Roman" w:hAnsi="Arial" w:cs="Arial"/>
          <w:noProof w:val="0"/>
          <w:sz w:val="20"/>
          <w:szCs w:val="20"/>
          <w:lang w:val="es-ES" w:eastAsia="es-MX"/>
        </w:rPr>
        <w:t>Anexo</w:t>
      </w:r>
      <w:r w:rsidRPr="00CE288F">
        <w:rPr>
          <w:rFonts w:ascii="Arial" w:eastAsia="Times New Roman" w:hAnsi="Arial" w:cs="Arial"/>
          <w:b/>
          <w:noProof w:val="0"/>
          <w:sz w:val="20"/>
          <w:szCs w:val="20"/>
          <w:lang w:val="es-ES" w:eastAsia="es-MX"/>
        </w:rPr>
        <w:t xml:space="preserve"> </w:t>
      </w:r>
      <w:r w:rsidRPr="00CE288F">
        <w:rPr>
          <w:rFonts w:ascii="Arial" w:eastAsia="Times New Roman" w:hAnsi="Arial" w:cs="Arial"/>
          <w:noProof w:val="0"/>
          <w:sz w:val="20"/>
          <w:szCs w:val="20"/>
          <w:lang w:val="es-ES" w:eastAsia="es-MX"/>
        </w:rPr>
        <w:t>Técnico, por</w:t>
      </w:r>
      <w:r w:rsidR="00A176F5" w:rsidRPr="00CE288F">
        <w:rPr>
          <w:rFonts w:ascii="Arial" w:eastAsia="Times New Roman" w:hAnsi="Arial" w:cs="Arial"/>
          <w:noProof w:val="0"/>
          <w:sz w:val="20"/>
          <w:szCs w:val="20"/>
          <w:lang w:val="es-ES" w:eastAsia="es-MX"/>
        </w:rPr>
        <w:t xml:space="preserve"> </w:t>
      </w:r>
      <w:r w:rsidRPr="00CE288F">
        <w:rPr>
          <w:rFonts w:ascii="Arial" w:eastAsia="Times New Roman" w:hAnsi="Arial" w:cs="Arial"/>
          <w:noProof w:val="0"/>
          <w:sz w:val="20"/>
          <w:szCs w:val="20"/>
          <w:lang w:val="es-ES" w:eastAsia="es-MX"/>
        </w:rPr>
        <w:t>cada partida o región en las que sea su voluntad participar.</w:t>
      </w:r>
    </w:p>
    <w:p w:rsidR="0026446E" w:rsidRPr="00CE288F" w:rsidRDefault="004354A1"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 xml:space="preserve">Cuando no presente escrito bajo protesta de decir verdad de que el licitante no se ubica en los supuestos establecidos en los </w:t>
      </w:r>
      <w:r w:rsidR="004B7E63" w:rsidRPr="00CE288F">
        <w:rPr>
          <w:rFonts w:ascii="Arial" w:eastAsia="Times New Roman" w:hAnsi="Arial" w:cs="Arial"/>
          <w:noProof w:val="0"/>
          <w:sz w:val="20"/>
          <w:szCs w:val="20"/>
          <w:lang w:val="es-ES" w:eastAsia="es-MX"/>
        </w:rPr>
        <w:t>artículos</w:t>
      </w:r>
      <w:r w:rsidRPr="00CE288F">
        <w:rPr>
          <w:rFonts w:ascii="Arial" w:eastAsia="Times New Roman" w:hAnsi="Arial" w:cs="Arial"/>
          <w:noProof w:val="0"/>
          <w:sz w:val="20"/>
          <w:szCs w:val="20"/>
          <w:lang w:val="es-ES" w:eastAsia="es-MX"/>
        </w:rPr>
        <w:t xml:space="preserve"> 50 y 60 de la LAASSP</w:t>
      </w:r>
      <w:r w:rsidR="003834D4" w:rsidRPr="00CE288F">
        <w:rPr>
          <w:rFonts w:ascii="Arial" w:eastAsia="Times New Roman" w:hAnsi="Arial" w:cs="Arial"/>
          <w:noProof w:val="0"/>
          <w:sz w:val="20"/>
          <w:szCs w:val="20"/>
          <w:lang w:val="es-ES" w:eastAsia="es-MX"/>
        </w:rPr>
        <w:t xml:space="preserve"> </w:t>
      </w:r>
      <w:r w:rsidR="003834D4" w:rsidRPr="00CE288F">
        <w:rPr>
          <w:rFonts w:ascii="Arial" w:eastAsia="Times New Roman" w:hAnsi="Arial" w:cs="Arial"/>
          <w:b/>
          <w:noProof w:val="0"/>
          <w:sz w:val="20"/>
          <w:szCs w:val="20"/>
          <w:lang w:val="es-ES" w:eastAsia="es-MX"/>
        </w:rPr>
        <w:t>Anexo 9</w:t>
      </w:r>
      <w:r w:rsidR="003834D4" w:rsidRPr="00CE288F">
        <w:rPr>
          <w:rFonts w:ascii="Arial" w:eastAsia="Times New Roman" w:hAnsi="Arial" w:cs="Arial"/>
          <w:noProof w:val="0"/>
          <w:sz w:val="20"/>
          <w:szCs w:val="20"/>
          <w:lang w:val="es-ES" w:eastAsia="es-MX"/>
        </w:rPr>
        <w:t xml:space="preserve"> de la Convocatoria</w:t>
      </w:r>
      <w:r w:rsidR="00894465" w:rsidRPr="00CE288F">
        <w:rPr>
          <w:rFonts w:ascii="Arial" w:eastAsia="Times New Roman" w:hAnsi="Arial" w:cs="Arial"/>
          <w:noProof w:val="0"/>
          <w:sz w:val="20"/>
          <w:szCs w:val="20"/>
          <w:lang w:val="es-ES" w:eastAsia="es-MX"/>
        </w:rPr>
        <w:t xml:space="preserve">. </w:t>
      </w:r>
    </w:p>
    <w:p w:rsidR="0026446E" w:rsidRPr="00CE288F" w:rsidRDefault="004354A1"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 xml:space="preserve">Cuando no presente escrito bajo protesta de decir verdad que se abstendrán de adoptar conductas por si o a </w:t>
      </w:r>
      <w:r w:rsidR="004B7E63" w:rsidRPr="00CE288F">
        <w:rPr>
          <w:rFonts w:ascii="Arial" w:eastAsia="Times New Roman" w:hAnsi="Arial" w:cs="Arial"/>
          <w:noProof w:val="0"/>
          <w:sz w:val="20"/>
          <w:szCs w:val="20"/>
          <w:lang w:val="es-ES" w:eastAsia="es-MX"/>
        </w:rPr>
        <w:t>través</w:t>
      </w:r>
      <w:r w:rsidRPr="00CE288F">
        <w:rPr>
          <w:rFonts w:ascii="Arial" w:eastAsia="Times New Roman" w:hAnsi="Arial" w:cs="Arial"/>
          <w:noProof w:val="0"/>
          <w:sz w:val="20"/>
          <w:szCs w:val="20"/>
          <w:lang w:val="es-ES" w:eastAsia="es-MX"/>
        </w:rPr>
        <w:t xml:space="preserve"> de </w:t>
      </w:r>
      <w:r w:rsidR="004B7E63" w:rsidRPr="00CE288F">
        <w:rPr>
          <w:rFonts w:ascii="Arial" w:eastAsia="Times New Roman" w:hAnsi="Arial" w:cs="Arial"/>
          <w:noProof w:val="0"/>
          <w:sz w:val="20"/>
          <w:szCs w:val="20"/>
          <w:lang w:val="es-ES" w:eastAsia="es-MX"/>
        </w:rPr>
        <w:t>interpósita</w:t>
      </w:r>
      <w:r w:rsidRPr="00CE288F">
        <w:rPr>
          <w:rFonts w:ascii="Arial" w:eastAsia="Times New Roman" w:hAnsi="Arial" w:cs="Arial"/>
          <w:noProof w:val="0"/>
          <w:sz w:val="20"/>
          <w:szCs w:val="20"/>
          <w:lang w:val="es-ES" w:eastAsia="es-MX"/>
        </w:rPr>
        <w:t xml:space="preserve"> persona para que los servidores </w:t>
      </w:r>
      <w:r w:rsidR="004B7E63" w:rsidRPr="00CE288F">
        <w:rPr>
          <w:rFonts w:ascii="Arial" w:eastAsia="Times New Roman" w:hAnsi="Arial" w:cs="Arial"/>
          <w:noProof w:val="0"/>
          <w:sz w:val="20"/>
          <w:szCs w:val="20"/>
          <w:lang w:val="es-ES" w:eastAsia="es-MX"/>
        </w:rPr>
        <w:t>públicos</w:t>
      </w:r>
      <w:r w:rsidRPr="00CE288F">
        <w:rPr>
          <w:rFonts w:ascii="Arial" w:eastAsia="Times New Roman" w:hAnsi="Arial" w:cs="Arial"/>
          <w:noProof w:val="0"/>
          <w:sz w:val="20"/>
          <w:szCs w:val="20"/>
          <w:lang w:val="es-ES" w:eastAsia="es-MX"/>
        </w:rPr>
        <w:t xml:space="preserve"> del IMSS induzcan o alteren las evaluaciones de las propuestas, el resultado del procedimiento u otros aspectos que otorguen condiciones </w:t>
      </w:r>
      <w:r w:rsidR="004B7E63" w:rsidRPr="00CE288F">
        <w:rPr>
          <w:rFonts w:ascii="Arial" w:eastAsia="Times New Roman" w:hAnsi="Arial" w:cs="Arial"/>
          <w:noProof w:val="0"/>
          <w:sz w:val="20"/>
          <w:szCs w:val="20"/>
          <w:lang w:val="es-ES" w:eastAsia="es-MX"/>
        </w:rPr>
        <w:t>más</w:t>
      </w:r>
      <w:r w:rsidRPr="00CE288F">
        <w:rPr>
          <w:rFonts w:ascii="Arial" w:eastAsia="Times New Roman" w:hAnsi="Arial" w:cs="Arial"/>
          <w:noProof w:val="0"/>
          <w:sz w:val="20"/>
          <w:szCs w:val="20"/>
          <w:lang w:val="es-ES" w:eastAsia="es-MX"/>
        </w:rPr>
        <w:t xml:space="preserve"> ventajosas con relación a los demás participantes, </w:t>
      </w:r>
      <w:r w:rsidR="003834D4" w:rsidRPr="00CE288F">
        <w:rPr>
          <w:rFonts w:ascii="Arial" w:eastAsia="Times New Roman" w:hAnsi="Arial" w:cs="Arial"/>
          <w:noProof w:val="0"/>
          <w:sz w:val="20"/>
          <w:szCs w:val="20"/>
          <w:lang w:val="es-ES" w:eastAsia="es-MX"/>
        </w:rPr>
        <w:t xml:space="preserve">Anexo 10, </w:t>
      </w:r>
      <w:r w:rsidR="00B17D6B" w:rsidRPr="00CE288F">
        <w:rPr>
          <w:rFonts w:ascii="Arial" w:eastAsia="Times New Roman" w:hAnsi="Arial" w:cs="Arial"/>
          <w:noProof w:val="0"/>
          <w:sz w:val="20"/>
          <w:szCs w:val="20"/>
          <w:lang w:val="es-ES" w:eastAsia="es-MX"/>
        </w:rPr>
        <w:t>de la presente Convocatoria</w:t>
      </w:r>
      <w:r w:rsidR="002B0D12" w:rsidRPr="00CE288F">
        <w:rPr>
          <w:rFonts w:ascii="Arial" w:eastAsia="Times New Roman" w:hAnsi="Arial" w:cs="Arial"/>
          <w:noProof w:val="0"/>
          <w:sz w:val="20"/>
          <w:szCs w:val="20"/>
          <w:lang w:val="es-ES" w:eastAsia="es-MX"/>
        </w:rPr>
        <w:t xml:space="preserve">. </w:t>
      </w:r>
    </w:p>
    <w:p w:rsidR="004354A1" w:rsidRPr="00CE288F" w:rsidRDefault="004354A1"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Cuando no presente escrito bajo protesta de decir</w:t>
      </w:r>
      <w:r w:rsidR="002B0D12" w:rsidRPr="00CE288F">
        <w:rPr>
          <w:rFonts w:ascii="Arial" w:eastAsia="Times New Roman" w:hAnsi="Arial" w:cs="Arial"/>
          <w:noProof w:val="0"/>
          <w:sz w:val="20"/>
          <w:szCs w:val="20"/>
          <w:lang w:val="es-ES" w:eastAsia="es-MX"/>
        </w:rPr>
        <w:t xml:space="preserve"> </w:t>
      </w:r>
      <w:r w:rsidRPr="00CE288F">
        <w:rPr>
          <w:rFonts w:ascii="Arial" w:eastAsia="Times New Roman" w:hAnsi="Arial" w:cs="Arial"/>
          <w:noProof w:val="0"/>
          <w:sz w:val="20"/>
          <w:szCs w:val="20"/>
          <w:lang w:val="es-ES" w:eastAsia="es-MX"/>
        </w:rPr>
        <w:t xml:space="preserve">verdad, que </w:t>
      </w:r>
      <w:r w:rsidR="0028478A" w:rsidRPr="00CE288F">
        <w:rPr>
          <w:rFonts w:ascii="Arial" w:eastAsia="Times New Roman" w:hAnsi="Arial" w:cs="Arial"/>
          <w:noProof w:val="0"/>
          <w:sz w:val="20"/>
          <w:szCs w:val="20"/>
          <w:lang w:val="es-ES" w:eastAsia="es-MX"/>
        </w:rPr>
        <w:t>indique la nacionalidad d</w:t>
      </w:r>
      <w:r w:rsidRPr="00CE288F">
        <w:rPr>
          <w:rFonts w:ascii="Arial" w:eastAsia="Times New Roman" w:hAnsi="Arial" w:cs="Arial"/>
          <w:noProof w:val="0"/>
          <w:sz w:val="20"/>
          <w:szCs w:val="20"/>
          <w:lang w:val="es-ES" w:eastAsia="es-MX"/>
        </w:rPr>
        <w:t xml:space="preserve">el licitante </w:t>
      </w:r>
      <w:r w:rsidR="003834D4" w:rsidRPr="00CE288F">
        <w:rPr>
          <w:rFonts w:ascii="Arial" w:eastAsia="Times New Roman" w:hAnsi="Arial" w:cs="Arial"/>
          <w:b/>
          <w:noProof w:val="0"/>
          <w:sz w:val="20"/>
          <w:szCs w:val="20"/>
          <w:lang w:val="es-ES" w:eastAsia="es-MX"/>
        </w:rPr>
        <w:t>Anexo 8</w:t>
      </w:r>
      <w:r w:rsidR="000A04D3" w:rsidRPr="00CE288F">
        <w:rPr>
          <w:rFonts w:ascii="Arial" w:eastAsia="Times New Roman" w:hAnsi="Arial" w:cs="Arial"/>
          <w:b/>
          <w:noProof w:val="0"/>
          <w:sz w:val="20"/>
          <w:szCs w:val="20"/>
          <w:lang w:val="es-ES" w:eastAsia="es-MX"/>
        </w:rPr>
        <w:t xml:space="preserve"> </w:t>
      </w:r>
      <w:r w:rsidR="000A04D3" w:rsidRPr="00CE288F">
        <w:rPr>
          <w:rFonts w:ascii="Arial" w:eastAsia="Times New Roman" w:hAnsi="Arial" w:cs="Arial"/>
          <w:noProof w:val="0"/>
          <w:sz w:val="20"/>
          <w:szCs w:val="20"/>
          <w:lang w:val="es-ES" w:eastAsia="es-MX"/>
        </w:rPr>
        <w:t>y</w:t>
      </w:r>
      <w:r w:rsidR="000A04D3" w:rsidRPr="00CE288F">
        <w:rPr>
          <w:rFonts w:ascii="Arial" w:eastAsia="Times New Roman" w:hAnsi="Arial" w:cs="Arial"/>
          <w:b/>
          <w:noProof w:val="0"/>
          <w:sz w:val="20"/>
          <w:szCs w:val="20"/>
          <w:lang w:val="es-ES" w:eastAsia="es-MX"/>
        </w:rPr>
        <w:t xml:space="preserve"> Anexo 8.1</w:t>
      </w:r>
      <w:r w:rsidR="003834D4" w:rsidRPr="00CE288F">
        <w:rPr>
          <w:rFonts w:ascii="Arial" w:eastAsia="Times New Roman" w:hAnsi="Arial" w:cs="Arial"/>
          <w:noProof w:val="0"/>
          <w:sz w:val="20"/>
          <w:szCs w:val="20"/>
          <w:lang w:val="es-ES" w:eastAsia="es-MX"/>
        </w:rPr>
        <w:t xml:space="preserve"> </w:t>
      </w:r>
      <w:r w:rsidRPr="00CE288F">
        <w:rPr>
          <w:rFonts w:ascii="Arial" w:eastAsia="Times New Roman" w:hAnsi="Arial" w:cs="Arial"/>
          <w:noProof w:val="0"/>
          <w:sz w:val="20"/>
          <w:szCs w:val="20"/>
          <w:lang w:val="es-ES" w:eastAsia="es-MX"/>
        </w:rPr>
        <w:t xml:space="preserve">de </w:t>
      </w:r>
      <w:r w:rsidR="003834D4" w:rsidRPr="00CE288F">
        <w:rPr>
          <w:rFonts w:ascii="Arial" w:eastAsia="Times New Roman" w:hAnsi="Arial" w:cs="Arial"/>
          <w:noProof w:val="0"/>
          <w:sz w:val="20"/>
          <w:szCs w:val="20"/>
          <w:lang w:val="es-ES" w:eastAsia="es-MX"/>
        </w:rPr>
        <w:t>la Convocatoria</w:t>
      </w:r>
      <w:r w:rsidR="009B3C75" w:rsidRPr="00CE288F">
        <w:rPr>
          <w:rFonts w:ascii="Arial" w:eastAsia="Times New Roman" w:hAnsi="Arial" w:cs="Arial"/>
          <w:noProof w:val="0"/>
          <w:sz w:val="20"/>
          <w:szCs w:val="20"/>
          <w:lang w:val="es-ES" w:eastAsia="es-MX"/>
        </w:rPr>
        <w:t>.</w:t>
      </w:r>
    </w:p>
    <w:p w:rsidR="00D1134A" w:rsidRPr="00CE288F" w:rsidRDefault="00D1134A" w:rsidP="00893719">
      <w:pPr>
        <w:numPr>
          <w:ilvl w:val="0"/>
          <w:numId w:val="40"/>
        </w:numPr>
        <w:suppressAutoHyphens/>
        <w:spacing w:after="120" w:line="240" w:lineRule="auto"/>
        <w:ind w:left="1071" w:right="-284" w:hanging="646"/>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val="es-ES" w:eastAsia="es-MX"/>
        </w:rPr>
        <w:t>Falta de folio en la proposición conforme al ar</w:t>
      </w:r>
      <w:r w:rsidR="00243E17" w:rsidRPr="00CE288F">
        <w:rPr>
          <w:rFonts w:ascii="Arial" w:eastAsia="Times New Roman" w:hAnsi="Arial" w:cs="Arial"/>
          <w:noProof w:val="0"/>
          <w:sz w:val="20"/>
          <w:szCs w:val="20"/>
          <w:lang w:val="es-ES" w:eastAsia="es-MX"/>
        </w:rPr>
        <w:t>tículo 50 segundo párrafo del R</w:t>
      </w:r>
      <w:r w:rsidRPr="00CE288F">
        <w:rPr>
          <w:rFonts w:ascii="Arial" w:eastAsia="Times New Roman" w:hAnsi="Arial" w:cs="Arial"/>
          <w:noProof w:val="0"/>
          <w:sz w:val="20"/>
          <w:szCs w:val="20"/>
          <w:lang w:val="es-ES" w:eastAsia="es-MX"/>
        </w:rPr>
        <w:t xml:space="preserve">LAASSP. </w:t>
      </w:r>
    </w:p>
    <w:p w:rsidR="007362F0" w:rsidRPr="00CE288F" w:rsidRDefault="007362F0" w:rsidP="00893719">
      <w:pPr>
        <w:numPr>
          <w:ilvl w:val="0"/>
          <w:numId w:val="40"/>
        </w:numPr>
        <w:suppressAutoHyphens/>
        <w:spacing w:after="120" w:line="240" w:lineRule="auto"/>
        <w:ind w:left="1071" w:right="-284" w:hanging="646"/>
        <w:jc w:val="both"/>
        <w:rPr>
          <w:rFonts w:ascii="Arial" w:eastAsia="Times New Roman" w:hAnsi="Arial" w:cs="Arial"/>
          <w:b/>
          <w:noProof w:val="0"/>
          <w:sz w:val="20"/>
          <w:szCs w:val="20"/>
          <w:lang w:val="es-ES" w:eastAsia="es-MX"/>
        </w:rPr>
      </w:pPr>
      <w:r w:rsidRPr="00CE288F">
        <w:rPr>
          <w:rFonts w:ascii="Arial" w:eastAsia="Times New Roman" w:hAnsi="Arial" w:cs="Arial"/>
          <w:noProof w:val="0"/>
          <w:sz w:val="20"/>
          <w:szCs w:val="20"/>
          <w:lang w:val="es-ES" w:eastAsia="es-MX"/>
        </w:rPr>
        <w:t>Cuando la propuesta técnica no obtenga al menos 45 puntos de los 60 máximos posibles.</w:t>
      </w:r>
    </w:p>
    <w:p w:rsidR="0028478A" w:rsidRPr="00CE288F" w:rsidRDefault="0028478A" w:rsidP="009309DB">
      <w:pPr>
        <w:pStyle w:val="Prrafodelista"/>
        <w:numPr>
          <w:ilvl w:val="0"/>
          <w:numId w:val="40"/>
        </w:numPr>
        <w:spacing w:before="120" w:after="120"/>
        <w:ind w:left="1134" w:right="-284" w:hanging="709"/>
        <w:jc w:val="both"/>
        <w:rPr>
          <w:rFonts w:ascii="Arial" w:hAnsi="Arial" w:cs="Arial"/>
          <w:sz w:val="20"/>
          <w:szCs w:val="20"/>
          <w:lang w:val="es-ES_tradnl"/>
        </w:rPr>
      </w:pPr>
      <w:r w:rsidRPr="00CE288F">
        <w:rPr>
          <w:rFonts w:ascii="Arial" w:hAnsi="Arial" w:cs="Arial"/>
          <w:sz w:val="20"/>
          <w:szCs w:val="20"/>
          <w:lang w:val="es-ES_tradnl"/>
        </w:rPr>
        <w:t xml:space="preserve">Cuando la Proposición Económica del licitante supere el Presupuesto Autorizado en términos de lo dispuesto en el Artículo 25 de la LAASSP, asignado para la partida de la presente </w:t>
      </w:r>
      <w:r w:rsidR="001A31B3" w:rsidRPr="00CE288F">
        <w:rPr>
          <w:rFonts w:ascii="Arial" w:hAnsi="Arial" w:cs="Arial"/>
          <w:sz w:val="20"/>
          <w:szCs w:val="20"/>
          <w:lang w:val="es-ES_tradnl"/>
        </w:rPr>
        <w:t>invitación a cuando menos tres personas</w:t>
      </w:r>
      <w:r w:rsidRPr="00CE288F">
        <w:rPr>
          <w:rFonts w:ascii="Arial" w:hAnsi="Arial" w:cs="Arial"/>
          <w:sz w:val="20"/>
          <w:szCs w:val="20"/>
          <w:lang w:val="es-ES_tradnl"/>
        </w:rPr>
        <w:t>.</w:t>
      </w:r>
    </w:p>
    <w:p w:rsidR="009309DB" w:rsidRPr="00CE288F" w:rsidRDefault="009309DB" w:rsidP="009309DB">
      <w:pPr>
        <w:pStyle w:val="Prrafodelista"/>
        <w:numPr>
          <w:ilvl w:val="0"/>
          <w:numId w:val="40"/>
        </w:numPr>
        <w:ind w:left="1134" w:right="-284" w:hanging="708"/>
        <w:jc w:val="both"/>
        <w:rPr>
          <w:rFonts w:ascii="Arial" w:hAnsi="Arial" w:cs="Arial"/>
          <w:sz w:val="20"/>
          <w:szCs w:val="20"/>
          <w:lang w:val="es-ES_tradnl"/>
        </w:rPr>
      </w:pPr>
      <w:r w:rsidRPr="00CE288F">
        <w:rPr>
          <w:rFonts w:ascii="Arial" w:hAnsi="Arial" w:cs="Arial"/>
          <w:sz w:val="20"/>
          <w:szCs w:val="20"/>
          <w:lang w:val="es-ES_tradnl"/>
        </w:rPr>
        <w:t>Cuando no oferte porcentaje de descuento sobre el Precio Máximo de Referencia o bien cuando se alteren los Precios Máximos de Referencia (PMR), señalados en el Apéndice 14 Propuesta Económica de la presente Convocatoria.</w:t>
      </w:r>
    </w:p>
    <w:p w:rsidR="0028478A" w:rsidRPr="00CE288F" w:rsidRDefault="0028478A" w:rsidP="0028478A">
      <w:pPr>
        <w:suppressAutoHyphens/>
        <w:spacing w:after="120" w:line="240" w:lineRule="auto"/>
        <w:ind w:left="1071" w:right="-284"/>
        <w:jc w:val="both"/>
        <w:rPr>
          <w:rFonts w:ascii="Arial" w:eastAsia="Times New Roman" w:hAnsi="Arial" w:cs="Arial"/>
          <w:b/>
          <w:noProof w:val="0"/>
          <w:sz w:val="20"/>
          <w:szCs w:val="20"/>
          <w:lang w:val="es-ES" w:eastAsia="es-MX"/>
        </w:rPr>
      </w:pPr>
    </w:p>
    <w:p w:rsidR="0026446E" w:rsidRPr="00CE288F" w:rsidRDefault="003834D4" w:rsidP="00A4421C">
      <w:pPr>
        <w:pStyle w:val="Ttulo1"/>
      </w:pPr>
      <w:r w:rsidRPr="00CE288F">
        <w:rPr>
          <w:rFonts w:cs="Arial"/>
        </w:rPr>
        <w:br w:type="page"/>
      </w:r>
      <w:bookmarkStart w:id="80" w:name="_Toc424735343"/>
      <w:bookmarkStart w:id="81" w:name="_Toc499906404"/>
      <w:r w:rsidR="0028126C" w:rsidRPr="00CE288F">
        <w:t>Criterios específicos conforme a los cuales se evaluarán las proposiciones</w:t>
      </w:r>
      <w:bookmarkEnd w:id="80"/>
      <w:r w:rsidR="0028126C" w:rsidRPr="00CE288F">
        <w:t>.</w:t>
      </w:r>
      <w:bookmarkEnd w:id="81"/>
    </w:p>
    <w:p w:rsidR="004A2CBA" w:rsidRPr="00CE288F" w:rsidRDefault="004A2CBA" w:rsidP="0047757D">
      <w:pPr>
        <w:pStyle w:val="Cuadrculamedia21"/>
      </w:pPr>
    </w:p>
    <w:p w:rsidR="00056C7E" w:rsidRPr="00CE288F" w:rsidRDefault="00A50A88" w:rsidP="004A4905">
      <w:pPr>
        <w:pStyle w:val="Ttulo2"/>
      </w:pPr>
      <w:bookmarkStart w:id="82" w:name="_Toc499906405"/>
      <w:r w:rsidRPr="00CE288F">
        <w:t xml:space="preserve">5.1 </w:t>
      </w:r>
      <w:r w:rsidR="00EA6D8B" w:rsidRPr="00CE288F">
        <w:t>P</w:t>
      </w:r>
      <w:r w:rsidR="005A677C" w:rsidRPr="00CE288F">
        <w:t xml:space="preserve">recio </w:t>
      </w:r>
      <w:r w:rsidR="00EA6D8B" w:rsidRPr="00CE288F">
        <w:t>M</w:t>
      </w:r>
      <w:r w:rsidR="005A677C" w:rsidRPr="00CE288F">
        <w:t xml:space="preserve">áximo de </w:t>
      </w:r>
      <w:r w:rsidR="00EA6D8B" w:rsidRPr="00CE288F">
        <w:t>R</w:t>
      </w:r>
      <w:r w:rsidR="005A677C" w:rsidRPr="00CE288F">
        <w:t>eferencia</w:t>
      </w:r>
      <w:r w:rsidR="0082261D" w:rsidRPr="00CE288F">
        <w:t xml:space="preserve">, de acuerdo con </w:t>
      </w:r>
      <w:r w:rsidR="006B012E" w:rsidRPr="00CE288F">
        <w:t xml:space="preserve">el inciso c), fracción II del Artículo 39 del Reglamento de </w:t>
      </w:r>
      <w:r w:rsidR="0082261D" w:rsidRPr="00CE288F">
        <w:t>la Ley de Adquisiciones, Arrendamientos y Servicios del</w:t>
      </w:r>
      <w:r w:rsidR="000369C2" w:rsidRPr="00CE288F">
        <w:t xml:space="preserve"> S</w:t>
      </w:r>
      <w:r w:rsidR="0082261D" w:rsidRPr="00CE288F">
        <w:t xml:space="preserve">ector Público (LAASSP), </w:t>
      </w:r>
      <w:r w:rsidR="006B012E" w:rsidRPr="00CE288F">
        <w:t>en su caso, el precio máximo de referencia a partir del cual, sin excepción, los licitantes ofrezcan porcentajes de descuento como parte de su proposición, mismos que serán objeto de evaluación</w:t>
      </w:r>
      <w:r w:rsidR="0082261D" w:rsidRPr="00CE288F">
        <w:t>.</w:t>
      </w:r>
      <w:bookmarkEnd w:id="82"/>
      <w:r w:rsidR="0082261D" w:rsidRPr="00CE288F">
        <w:cr/>
      </w:r>
    </w:p>
    <w:p w:rsidR="00EA6D8B" w:rsidRPr="00CE288F" w:rsidRDefault="0082261D" w:rsidP="004A4905">
      <w:pPr>
        <w:pStyle w:val="Ttulo2"/>
      </w:pPr>
      <w:bookmarkStart w:id="83" w:name="_Toc499906406"/>
      <w:r w:rsidRPr="00CE288F">
        <w:t>5</w:t>
      </w:r>
      <w:r w:rsidR="00A50A88" w:rsidRPr="00CE288F">
        <w:t>.2</w:t>
      </w:r>
      <w:r w:rsidR="005A677C" w:rsidRPr="00CE288F">
        <w:t xml:space="preserve"> </w:t>
      </w:r>
      <w:r w:rsidR="00EA6D8B" w:rsidRPr="00CE288F">
        <w:t xml:space="preserve">En cuanto a la documentación del punto </w:t>
      </w:r>
      <w:r w:rsidR="00A50A88" w:rsidRPr="00CE288F">
        <w:t>4.1.3</w:t>
      </w:r>
      <w:r w:rsidR="00EA6D8B" w:rsidRPr="00CE288F">
        <w:t xml:space="preserve"> se evaluara bajo el criterio de cumple o no cumple</w:t>
      </w:r>
      <w:r w:rsidR="005A677C" w:rsidRPr="00CE288F">
        <w:t>, en el caso de que los licitantes incumplan con los requisitos que si afecten la solvencia, no serán evaluados bajo el mecanismo de puntos.</w:t>
      </w:r>
      <w:bookmarkEnd w:id="83"/>
    </w:p>
    <w:p w:rsidR="00952C26" w:rsidRPr="00CE288F" w:rsidRDefault="00A50A88" w:rsidP="004A4905">
      <w:pPr>
        <w:pStyle w:val="Ttulo2"/>
      </w:pPr>
      <w:bookmarkStart w:id="84" w:name="_Toc499906407"/>
      <w:r w:rsidRPr="00CE288F">
        <w:t>5.3</w:t>
      </w:r>
      <w:r w:rsidR="00601148" w:rsidRPr="00CE288F">
        <w:t>.-</w:t>
      </w:r>
      <w:r w:rsidR="00753B68" w:rsidRPr="00CE288F">
        <w:t xml:space="preserve"> </w:t>
      </w:r>
      <w:r w:rsidR="00D1134A" w:rsidRPr="00CE288F">
        <w:t>Evaluación de la propuesta técnica.</w:t>
      </w:r>
      <w:bookmarkEnd w:id="84"/>
    </w:p>
    <w:p w:rsidR="007F7AB2" w:rsidRPr="00CE288F" w:rsidRDefault="007F7AB2" w:rsidP="00434EB8">
      <w:pPr>
        <w:spacing w:before="120" w:after="0" w:line="240" w:lineRule="auto"/>
        <w:ind w:left="-284" w:right="-284"/>
        <w:jc w:val="both"/>
        <w:rPr>
          <w:rFonts w:ascii="Arial" w:eastAsia="Times New Roman" w:hAnsi="Arial" w:cs="Arial"/>
          <w:sz w:val="20"/>
          <w:szCs w:val="20"/>
          <w:lang w:val="es-ES_tradnl" w:eastAsia="es-ES"/>
        </w:rPr>
      </w:pPr>
      <w:r w:rsidRPr="00CE288F">
        <w:rPr>
          <w:rFonts w:ascii="Arial" w:eastAsia="Times New Roman" w:hAnsi="Arial" w:cs="Arial"/>
          <w:sz w:val="20"/>
          <w:szCs w:val="20"/>
          <w:lang w:val="es-ES_tradnl" w:eastAsia="es-ES"/>
        </w:rPr>
        <w:t xml:space="preserve">De conformidad con los artículos 36 y 36 Bis fracción I de la LAASSP, 52 del RLAASSP y el numeral Décimo de la Sección cuarta </w:t>
      </w:r>
      <w:r w:rsidRPr="00CE288F">
        <w:rPr>
          <w:rFonts w:ascii="Arial" w:eastAsia="Times New Roman" w:hAnsi="Arial" w:cs="Arial"/>
          <w:i/>
          <w:sz w:val="20"/>
          <w:szCs w:val="20"/>
          <w:lang w:val="es-ES_tradnl" w:eastAsia="es-ES"/>
        </w:rPr>
        <w:t>“Contratación de servicios y de servicios relacionados con obras”</w:t>
      </w:r>
      <w:r w:rsidRPr="00CE288F">
        <w:rPr>
          <w:rFonts w:ascii="Arial" w:eastAsia="Times New Roman" w:hAnsi="Arial" w:cs="Arial"/>
          <w:sz w:val="20"/>
          <w:szCs w:val="20"/>
          <w:lang w:val="es-ES_tradnl" w:eastAsia="es-ES"/>
        </w:rPr>
        <w:t xml:space="preserve"> Capítulo II “De los lineamientos para la aplicación del criterio de evaluación de proposiciones a través del mecanimos de puntos o porcentajes en los procedimientos de contratación” del </w:t>
      </w:r>
      <w:r w:rsidRPr="00CE288F">
        <w:rPr>
          <w:rFonts w:ascii="Arial" w:eastAsia="Times New Roman" w:hAnsi="Arial" w:cs="Arial"/>
          <w:i/>
          <w:sz w:val="20"/>
          <w:szCs w:val="20"/>
          <w:lang w:val="es-ES_tradnl" w:eastAsia="es-ES"/>
        </w:rPr>
        <w:t>Acuerdo por el que se emiten diversos lineamientos en materia de adquisiciones, arrendamientos y servicios y de obras públicas y servicios relacionados con las mismas</w:t>
      </w:r>
      <w:r w:rsidRPr="00CE288F">
        <w:rPr>
          <w:rFonts w:ascii="Arial" w:eastAsia="Times New Roman" w:hAnsi="Arial" w:cs="Arial"/>
          <w:sz w:val="20"/>
          <w:szCs w:val="20"/>
          <w:lang w:val="es-ES_tradnl" w:eastAsia="es-ES"/>
        </w:rPr>
        <w:t>, publicado en el DOF el 9 de septiembre de 2010, la evaluación de las proposiciones se realizará ut</w:t>
      </w:r>
      <w:r w:rsidR="0064570F" w:rsidRPr="00CE288F">
        <w:rPr>
          <w:rFonts w:ascii="Arial" w:eastAsia="Times New Roman" w:hAnsi="Arial" w:cs="Arial"/>
          <w:sz w:val="20"/>
          <w:szCs w:val="20"/>
          <w:lang w:val="es-ES_tradnl" w:eastAsia="es-ES"/>
        </w:rPr>
        <w:t>ilizando el criterio de puntos</w:t>
      </w:r>
      <w:r w:rsidR="006B0C69" w:rsidRPr="00CE288F">
        <w:rPr>
          <w:rFonts w:ascii="Arial" w:eastAsia="Times New Roman" w:hAnsi="Arial" w:cs="Arial"/>
          <w:sz w:val="20"/>
          <w:szCs w:val="20"/>
          <w:lang w:val="es-ES_tradnl" w:eastAsia="es-ES"/>
        </w:rPr>
        <w:t xml:space="preserve">, asi como </w:t>
      </w:r>
      <w:r w:rsidR="0037523B" w:rsidRPr="00CE288F">
        <w:rPr>
          <w:rFonts w:ascii="Arial" w:eastAsia="Times New Roman" w:hAnsi="Arial" w:cs="Arial"/>
          <w:sz w:val="20"/>
          <w:szCs w:val="20"/>
          <w:lang w:val="es-ES_tradnl" w:eastAsia="es-ES"/>
        </w:rPr>
        <w:t>la “Determinación y asignación de la puntuación o unidades porcentuales en diversos rubros y subrubros, así como valoración de su acreditación, previstos en los Lineamientos para la aplicación del criterio de evaluación de proposiciones a través del mecanismo de puntos o porcentajes en los procedimientos de contratación regulados por la Ley de Adquisiciones, Arrendamientos y Servicios del Sector Público y la Ley de Obras Públicas y Servicios Relacionados con las Mismas” emitido por la Secretaría de la Función Pública el 9 de enero de 2012.</w:t>
      </w:r>
    </w:p>
    <w:p w:rsidR="009D163D" w:rsidRPr="00CE288F" w:rsidRDefault="009D163D" w:rsidP="00434EB8">
      <w:pPr>
        <w:spacing w:before="120" w:after="0" w:line="240" w:lineRule="auto"/>
        <w:ind w:left="-284" w:right="-284"/>
        <w:jc w:val="both"/>
        <w:rPr>
          <w:rFonts w:ascii="Arial" w:eastAsia="Times New Roman" w:hAnsi="Arial" w:cs="Arial"/>
          <w:sz w:val="20"/>
          <w:szCs w:val="20"/>
          <w:lang w:val="es-ES_tradnl" w:eastAsia="es-ES"/>
        </w:rPr>
      </w:pPr>
    </w:p>
    <w:p w:rsidR="007F7AB2" w:rsidRPr="00CE288F" w:rsidRDefault="007F7AB2" w:rsidP="00434EB8">
      <w:pPr>
        <w:spacing w:after="0" w:line="240" w:lineRule="auto"/>
        <w:ind w:left="-284" w:right="-284"/>
        <w:jc w:val="both"/>
        <w:rPr>
          <w:rFonts w:ascii="Arial" w:eastAsia="Times New Roman" w:hAnsi="Arial" w:cs="Arial"/>
          <w:sz w:val="20"/>
          <w:szCs w:val="20"/>
          <w:lang w:val="es-ES_tradnl" w:eastAsia="es-ES"/>
        </w:rPr>
      </w:pPr>
      <w:r w:rsidRPr="00CE288F">
        <w:rPr>
          <w:rFonts w:ascii="Arial" w:eastAsia="Times New Roman" w:hAnsi="Arial" w:cs="Arial"/>
          <w:sz w:val="20"/>
          <w:szCs w:val="20"/>
          <w:lang w:val="es-ES_tradnl" w:eastAsia="es-ES"/>
        </w:rPr>
        <w:t xml:space="preserve">La propuesta técnica que obtenga al menos 45 puntos de los 60 máximos, será considerada solvente. Las proposiciones técnicas que no obtengan al menos 45 puntos, serán desechadas. </w:t>
      </w:r>
    </w:p>
    <w:p w:rsidR="007F7AB2" w:rsidRPr="00CE288F" w:rsidRDefault="00EA6D8B" w:rsidP="00434EB8">
      <w:pPr>
        <w:spacing w:after="0" w:line="240" w:lineRule="auto"/>
        <w:ind w:left="-284" w:right="-284"/>
        <w:jc w:val="both"/>
        <w:rPr>
          <w:rFonts w:ascii="Arial" w:eastAsia="Times New Roman" w:hAnsi="Arial" w:cs="Arial"/>
          <w:sz w:val="20"/>
          <w:szCs w:val="20"/>
          <w:lang w:val="es-ES_tradnl" w:eastAsia="es-ES"/>
        </w:rPr>
      </w:pPr>
      <w:r w:rsidRPr="00CE288F">
        <w:rPr>
          <w:rFonts w:ascii="Arial" w:eastAsia="Times New Roman" w:hAnsi="Arial" w:cs="Arial"/>
          <w:sz w:val="20"/>
          <w:szCs w:val="20"/>
          <w:lang w:val="es-ES_tradnl" w:eastAsia="es-ES"/>
        </w:rPr>
        <w:t>Cuando se omita la presentación</w:t>
      </w:r>
      <w:r w:rsidR="007F7AB2" w:rsidRPr="00CE288F">
        <w:rPr>
          <w:rFonts w:ascii="Arial" w:eastAsia="Times New Roman" w:hAnsi="Arial" w:cs="Arial"/>
          <w:sz w:val="20"/>
          <w:szCs w:val="20"/>
          <w:lang w:val="es-ES_tradnl" w:eastAsia="es-ES"/>
        </w:rPr>
        <w:t xml:space="preserve"> total o parcial de alguno de los rubros a evaluar, no se le asignarán puntos en el rubro </w:t>
      </w:r>
      <w:r w:rsidR="0028126C" w:rsidRPr="00CE288F">
        <w:rPr>
          <w:rFonts w:ascii="Arial" w:eastAsia="Times New Roman" w:hAnsi="Arial" w:cs="Arial"/>
          <w:sz w:val="20"/>
          <w:szCs w:val="20"/>
          <w:lang w:val="es-ES_tradnl" w:eastAsia="es-ES"/>
        </w:rPr>
        <w:t xml:space="preserve">o subrubro </w:t>
      </w:r>
      <w:r w:rsidR="007F7AB2" w:rsidRPr="00CE288F">
        <w:rPr>
          <w:rFonts w:ascii="Arial" w:eastAsia="Times New Roman" w:hAnsi="Arial" w:cs="Arial"/>
          <w:sz w:val="20"/>
          <w:szCs w:val="20"/>
          <w:lang w:val="es-ES_tradnl" w:eastAsia="es-ES"/>
        </w:rPr>
        <w:t xml:space="preserve">correspondiente. </w:t>
      </w:r>
    </w:p>
    <w:p w:rsidR="006B0C69" w:rsidRPr="00CE288F" w:rsidRDefault="006B0C69" w:rsidP="00434EB8">
      <w:pPr>
        <w:spacing w:after="0" w:line="240" w:lineRule="auto"/>
        <w:ind w:left="-284" w:right="-284"/>
        <w:jc w:val="both"/>
        <w:rPr>
          <w:rFonts w:ascii="Arial" w:eastAsia="Times New Roman" w:hAnsi="Arial" w:cs="Arial"/>
          <w:sz w:val="20"/>
          <w:szCs w:val="20"/>
          <w:lang w:val="es-ES_tradnl" w:eastAsia="es-ES"/>
        </w:rPr>
      </w:pPr>
    </w:p>
    <w:p w:rsidR="0094765D" w:rsidRPr="00CE288F" w:rsidRDefault="007F7AB2" w:rsidP="00434EB8">
      <w:pPr>
        <w:spacing w:after="0" w:line="240" w:lineRule="auto"/>
        <w:ind w:left="-284" w:right="-284"/>
        <w:jc w:val="both"/>
        <w:rPr>
          <w:rFonts w:ascii="Arial" w:eastAsia="Times New Roman" w:hAnsi="Arial" w:cs="Arial"/>
          <w:sz w:val="20"/>
          <w:szCs w:val="20"/>
          <w:lang w:val="es-ES_tradnl" w:eastAsia="es-ES"/>
        </w:rPr>
      </w:pPr>
      <w:r w:rsidRPr="00CE288F">
        <w:rPr>
          <w:rFonts w:ascii="Arial" w:eastAsia="Times New Roman" w:hAnsi="Arial" w:cs="Arial"/>
          <w:sz w:val="20"/>
          <w:szCs w:val="20"/>
          <w:lang w:val="es-ES_tradnl" w:eastAsia="es-ES"/>
        </w:rPr>
        <w:t>La suma de todos los rubros con sus correspondientes subrubros en la evaluación técnica representa 60 puntos, a la propuesta económica le corresp</w:t>
      </w:r>
      <w:r w:rsidR="006E3A4A" w:rsidRPr="00CE288F">
        <w:rPr>
          <w:rFonts w:ascii="Arial" w:eastAsia="Times New Roman" w:hAnsi="Arial" w:cs="Arial"/>
          <w:sz w:val="20"/>
          <w:szCs w:val="20"/>
          <w:lang w:val="es-ES_tradnl" w:eastAsia="es-ES"/>
        </w:rPr>
        <w:t xml:space="preserve">onden los restantes 40 puntos. </w:t>
      </w:r>
    </w:p>
    <w:p w:rsidR="006E3A4A" w:rsidRPr="00CE288F" w:rsidRDefault="006E3A4A" w:rsidP="00434EB8">
      <w:pPr>
        <w:spacing w:after="0" w:line="240" w:lineRule="auto"/>
        <w:ind w:left="-284" w:right="-284"/>
        <w:jc w:val="both"/>
        <w:rPr>
          <w:rFonts w:ascii="Arial" w:eastAsia="Times New Roman" w:hAnsi="Arial" w:cs="Arial"/>
          <w:sz w:val="20"/>
          <w:szCs w:val="20"/>
          <w:lang w:val="es-ES_tradnl" w:eastAsia="es-ES"/>
        </w:rPr>
      </w:pPr>
    </w:p>
    <w:p w:rsidR="007F7AB2" w:rsidRPr="00CE288F" w:rsidRDefault="007F7AB2" w:rsidP="00434EB8">
      <w:pPr>
        <w:spacing w:after="0" w:line="240" w:lineRule="auto"/>
        <w:ind w:left="-284" w:right="-284"/>
        <w:jc w:val="both"/>
        <w:rPr>
          <w:rFonts w:ascii="Arial" w:eastAsia="Times New Roman" w:hAnsi="Arial" w:cs="Arial"/>
          <w:b/>
          <w:sz w:val="20"/>
          <w:szCs w:val="20"/>
          <w:lang w:val="es-ES_tradnl" w:eastAsia="es-ES"/>
        </w:rPr>
      </w:pPr>
      <w:r w:rsidRPr="00CE288F">
        <w:rPr>
          <w:rFonts w:ascii="Arial" w:eastAsia="Times New Roman" w:hAnsi="Arial" w:cs="Arial"/>
          <w:b/>
          <w:sz w:val="20"/>
          <w:szCs w:val="20"/>
          <w:lang w:val="es-ES_tradnl" w:eastAsia="es-ES"/>
        </w:rPr>
        <w:t xml:space="preserve">La puntuación que corresponderá a cada rubro y subrubro es la siguiente: </w:t>
      </w:r>
    </w:p>
    <w:p w:rsidR="00666604" w:rsidRPr="00CE288F" w:rsidRDefault="00666604" w:rsidP="00434EB8">
      <w:pPr>
        <w:spacing w:after="0" w:line="240" w:lineRule="auto"/>
        <w:ind w:left="-284" w:right="-284"/>
        <w:jc w:val="both"/>
        <w:rPr>
          <w:rFonts w:ascii="Arial" w:hAnsi="Arial" w:cs="Arial"/>
          <w:bCs/>
          <w:sz w:val="20"/>
          <w:szCs w:val="20"/>
        </w:rPr>
      </w:pPr>
      <w:r w:rsidRPr="00CE288F">
        <w:rPr>
          <w:rFonts w:ascii="Arial" w:hAnsi="Arial" w:cs="Arial"/>
          <w:bCs/>
          <w:sz w:val="20"/>
          <w:szCs w:val="20"/>
        </w:rPr>
        <w:t xml:space="preserve">La evaluación será mediante el mecanismo de: </w:t>
      </w:r>
      <w:r w:rsidR="00BB3760" w:rsidRPr="00CE288F">
        <w:rPr>
          <w:rFonts w:ascii="Arial" w:hAnsi="Arial" w:cs="Arial"/>
          <w:b/>
          <w:sz w:val="20"/>
          <w:szCs w:val="20"/>
          <w:u w:val="single"/>
        </w:rPr>
        <w:t xml:space="preserve">PUNTOS </w:t>
      </w:r>
      <w:r w:rsidRPr="00CE288F">
        <w:rPr>
          <w:rFonts w:ascii="Arial" w:hAnsi="Arial" w:cs="Arial"/>
          <w:sz w:val="20"/>
          <w:szCs w:val="20"/>
        </w:rPr>
        <w:t>(art. 36, 3er.párrafo de la LAASSP)</w:t>
      </w:r>
      <w:r w:rsidRPr="00CE288F">
        <w:rPr>
          <w:rFonts w:ascii="Arial" w:hAnsi="Arial" w:cs="Arial"/>
          <w:bCs/>
          <w:sz w:val="20"/>
          <w:szCs w:val="20"/>
        </w:rPr>
        <w:t xml:space="preserve">, con apego a lo establecido por los </w:t>
      </w:r>
      <w:r w:rsidR="003F1110" w:rsidRPr="00CE288F">
        <w:rPr>
          <w:rFonts w:ascii="Arial" w:hAnsi="Arial" w:cs="Arial"/>
          <w:bCs/>
          <w:sz w:val="20"/>
          <w:szCs w:val="20"/>
        </w:rPr>
        <w:t>a</w:t>
      </w:r>
      <w:r w:rsidRPr="00CE288F">
        <w:rPr>
          <w:rFonts w:ascii="Arial" w:hAnsi="Arial" w:cs="Arial"/>
          <w:bCs/>
          <w:sz w:val="20"/>
          <w:szCs w:val="20"/>
        </w:rPr>
        <w:t xml:space="preserve">rtículos 29 </w:t>
      </w:r>
      <w:r w:rsidR="003F1110" w:rsidRPr="00CE288F">
        <w:rPr>
          <w:rFonts w:ascii="Arial" w:hAnsi="Arial" w:cs="Arial"/>
          <w:bCs/>
          <w:sz w:val="20"/>
          <w:szCs w:val="20"/>
        </w:rPr>
        <w:t>f</w:t>
      </w:r>
      <w:r w:rsidRPr="00CE288F">
        <w:rPr>
          <w:rFonts w:ascii="Arial" w:hAnsi="Arial" w:cs="Arial"/>
          <w:bCs/>
          <w:sz w:val="20"/>
          <w:szCs w:val="20"/>
        </w:rPr>
        <w:t>racción XIII y 36 Bis de la Ley de Adquisiciones, Arrendamientos y Servicios del Sector Público y el acuerdo por el que se emiten diversos lineamientos para la aplicación del criterio de Evaluación de Proposiciones a través del mecanismo de PUNTOS en los procedimientos de contratación, publicado en el Diario Oficial de la Federación el 09 de septiembre de 2010.</w:t>
      </w:r>
    </w:p>
    <w:p w:rsidR="0038074F" w:rsidRPr="00CE288F" w:rsidRDefault="0038074F" w:rsidP="00434EB8">
      <w:pPr>
        <w:spacing w:after="0" w:line="240" w:lineRule="auto"/>
        <w:ind w:left="-284" w:right="-284"/>
        <w:jc w:val="both"/>
        <w:rPr>
          <w:rFonts w:ascii="Arial" w:hAnsi="Arial" w:cs="Arial"/>
          <w:bCs/>
          <w:sz w:val="20"/>
          <w:szCs w:val="20"/>
        </w:rPr>
      </w:pPr>
    </w:p>
    <w:p w:rsidR="00666604" w:rsidRPr="00CE288F" w:rsidRDefault="00666604" w:rsidP="00434EB8">
      <w:pPr>
        <w:spacing w:after="0" w:line="240" w:lineRule="auto"/>
        <w:ind w:left="-284" w:right="-284"/>
        <w:jc w:val="both"/>
        <w:rPr>
          <w:rFonts w:ascii="Arial" w:hAnsi="Arial" w:cs="Arial"/>
          <w:bCs/>
          <w:sz w:val="20"/>
          <w:szCs w:val="20"/>
        </w:rPr>
      </w:pPr>
      <w:r w:rsidRPr="00CE288F">
        <w:rPr>
          <w:rFonts w:ascii="Arial" w:hAnsi="Arial" w:cs="Arial"/>
          <w:bCs/>
          <w:sz w:val="20"/>
          <w:szCs w:val="20"/>
        </w:rPr>
        <w:t>La puntuación a obtener en la Propuesta Técnica para ser considerada solvente, y por lo tanto, no ser desechada será de cuando menos 45 (cuarenta y cinco) de los 60 (sesenta) máximos que puedan obtener.</w:t>
      </w:r>
    </w:p>
    <w:p w:rsidR="000554A7" w:rsidRPr="00CE288F" w:rsidRDefault="000554A7" w:rsidP="00747631">
      <w:pPr>
        <w:contextualSpacing/>
        <w:jc w:val="both"/>
        <w:rPr>
          <w:rFonts w:ascii="Arial" w:hAnsi="Arial" w:cs="Arial"/>
          <w:sz w:val="28"/>
          <w:szCs w:val="28"/>
        </w:rPr>
      </w:pPr>
    </w:p>
    <w:tbl>
      <w:tblPr>
        <w:tblStyle w:val="Tablaconcuadrcula"/>
        <w:tblW w:w="4873" w:type="pct"/>
        <w:jc w:val="center"/>
        <w:tblInd w:w="250" w:type="dxa"/>
        <w:tblLook w:val="04A0" w:firstRow="1" w:lastRow="0" w:firstColumn="1" w:lastColumn="0" w:noHBand="0" w:noVBand="1"/>
      </w:tblPr>
      <w:tblGrid>
        <w:gridCol w:w="1478"/>
        <w:gridCol w:w="7303"/>
        <w:gridCol w:w="1099"/>
      </w:tblGrid>
      <w:tr w:rsidR="00865F02" w:rsidRPr="00CE288F" w:rsidTr="000554A7">
        <w:trPr>
          <w:trHeight w:val="606"/>
          <w:tblHeader/>
          <w:jc w:val="center"/>
        </w:trPr>
        <w:tc>
          <w:tcPr>
            <w:tcW w:w="4444" w:type="pct"/>
            <w:gridSpan w:val="2"/>
            <w:shd w:val="clear" w:color="auto" w:fill="D6E3BC" w:themeFill="accent3" w:themeFillTint="66"/>
            <w:vAlign w:val="center"/>
          </w:tcPr>
          <w:p w:rsidR="000E6142" w:rsidRPr="00CE288F" w:rsidRDefault="000E6142" w:rsidP="000E6142">
            <w:pPr>
              <w:suppressAutoHyphens/>
              <w:jc w:val="both"/>
              <w:rPr>
                <w:rFonts w:ascii="Arial" w:hAnsi="Arial" w:cs="Arial"/>
                <w:b/>
                <w:noProof w:val="0"/>
                <w:lang w:eastAsia="ar-SA"/>
              </w:rPr>
            </w:pPr>
            <w:r w:rsidRPr="00CE288F">
              <w:rPr>
                <w:rFonts w:ascii="Arial" w:hAnsi="Arial" w:cs="Arial"/>
                <w:b/>
                <w:noProof w:val="0"/>
                <w:lang w:eastAsia="ar-SA"/>
              </w:rPr>
              <w:t>Rubro</w:t>
            </w:r>
          </w:p>
          <w:p w:rsidR="000E6142" w:rsidRPr="00CE288F" w:rsidRDefault="000E6142" w:rsidP="000E6142">
            <w:pPr>
              <w:suppressAutoHyphens/>
              <w:jc w:val="both"/>
              <w:rPr>
                <w:rFonts w:ascii="Arial" w:hAnsi="Arial" w:cs="Arial"/>
                <w:b/>
                <w:noProof w:val="0"/>
                <w:lang w:eastAsia="ar-SA"/>
              </w:rPr>
            </w:pPr>
            <w:r w:rsidRPr="00CE288F">
              <w:rPr>
                <w:rFonts w:ascii="Arial" w:hAnsi="Arial" w:cs="Arial"/>
                <w:b/>
                <w:noProof w:val="0"/>
                <w:lang w:eastAsia="ar-SA"/>
              </w:rPr>
              <w:t xml:space="preserve">I- Capacidad del licitante.- Puntaje total del rubro 24 </w:t>
            </w:r>
          </w:p>
        </w:tc>
        <w:tc>
          <w:tcPr>
            <w:tcW w:w="556" w:type="pct"/>
            <w:vMerge w:val="restart"/>
            <w:shd w:val="clear" w:color="auto" w:fill="D6E3BC" w:themeFill="accent3" w:themeFillTint="66"/>
            <w:vAlign w:val="center"/>
          </w:tcPr>
          <w:p w:rsidR="000E6142" w:rsidRPr="00CE288F" w:rsidRDefault="000E6142" w:rsidP="000E6142">
            <w:pPr>
              <w:suppressAutoHyphens/>
              <w:jc w:val="center"/>
              <w:rPr>
                <w:rFonts w:ascii="Arial" w:hAnsi="Arial" w:cs="Arial"/>
                <w:b/>
                <w:noProof w:val="0"/>
                <w:lang w:eastAsia="ar-SA"/>
              </w:rPr>
            </w:pPr>
            <w:r w:rsidRPr="00CE288F">
              <w:rPr>
                <w:rFonts w:ascii="Arial" w:hAnsi="Arial" w:cs="Arial"/>
                <w:b/>
                <w:noProof w:val="0"/>
                <w:lang w:eastAsia="ar-SA"/>
              </w:rPr>
              <w:t>Puntaje parcial</w:t>
            </w:r>
          </w:p>
        </w:tc>
      </w:tr>
      <w:tr w:rsidR="00865F02" w:rsidRPr="00CE288F" w:rsidTr="000554A7">
        <w:trPr>
          <w:trHeight w:val="467"/>
          <w:tblHeader/>
          <w:jc w:val="center"/>
        </w:trPr>
        <w:tc>
          <w:tcPr>
            <w:tcW w:w="4444" w:type="pct"/>
            <w:gridSpan w:val="2"/>
            <w:tcBorders>
              <w:bottom w:val="single" w:sz="4" w:space="0" w:color="auto"/>
            </w:tcBorders>
            <w:shd w:val="clear" w:color="auto" w:fill="D6E3BC" w:themeFill="accent3" w:themeFillTint="66"/>
          </w:tcPr>
          <w:p w:rsidR="000E6142" w:rsidRPr="00CE288F" w:rsidRDefault="000E6142" w:rsidP="000E6142">
            <w:pPr>
              <w:suppressAutoHyphens/>
              <w:jc w:val="both"/>
              <w:rPr>
                <w:rFonts w:ascii="Arial" w:hAnsi="Arial" w:cs="Arial"/>
                <w:b/>
                <w:noProof w:val="0"/>
                <w:lang w:eastAsia="ar-SA"/>
              </w:rPr>
            </w:pPr>
            <w:r w:rsidRPr="00CE288F">
              <w:rPr>
                <w:rFonts w:ascii="Arial" w:hAnsi="Arial" w:cs="Arial"/>
                <w:b/>
                <w:noProof w:val="0"/>
                <w:lang w:eastAsia="ar-SA"/>
              </w:rPr>
              <w:t>Subrubro-</w:t>
            </w:r>
          </w:p>
          <w:p w:rsidR="000E6142" w:rsidRPr="00CE288F" w:rsidRDefault="000E6142" w:rsidP="000E6142">
            <w:pPr>
              <w:suppressAutoHyphens/>
              <w:jc w:val="both"/>
              <w:rPr>
                <w:rFonts w:ascii="Arial" w:hAnsi="Arial" w:cs="Arial"/>
                <w:b/>
                <w:noProof w:val="0"/>
                <w:lang w:eastAsia="ar-SA"/>
              </w:rPr>
            </w:pPr>
            <w:r w:rsidRPr="00CE288F">
              <w:rPr>
                <w:rFonts w:ascii="Arial" w:hAnsi="Arial" w:cs="Arial"/>
                <w:b/>
                <w:noProof w:val="0"/>
                <w:lang w:eastAsia="ar-SA"/>
              </w:rPr>
              <w:t>I.1.- Capacidad de los “Recursos Humanos y Materiales”</w:t>
            </w:r>
          </w:p>
        </w:tc>
        <w:tc>
          <w:tcPr>
            <w:tcW w:w="556" w:type="pct"/>
            <w:vMerge/>
            <w:tcBorders>
              <w:bottom w:val="single" w:sz="4" w:space="0" w:color="auto"/>
            </w:tcBorders>
            <w:shd w:val="clear" w:color="auto" w:fill="D6E3BC" w:themeFill="accent3" w:themeFillTint="66"/>
            <w:vAlign w:val="center"/>
          </w:tcPr>
          <w:p w:rsidR="000E6142" w:rsidRPr="00CE288F" w:rsidRDefault="000E6142" w:rsidP="000E6142">
            <w:pPr>
              <w:suppressAutoHyphens/>
              <w:jc w:val="center"/>
              <w:rPr>
                <w:rFonts w:ascii="Arial" w:hAnsi="Arial" w:cs="Arial"/>
                <w:noProof w:val="0"/>
                <w:lang w:eastAsia="ar-SA"/>
              </w:rPr>
            </w:pPr>
          </w:p>
        </w:tc>
      </w:tr>
      <w:tr w:rsidR="00865F02" w:rsidRPr="00CE288F" w:rsidTr="000554A7">
        <w:trPr>
          <w:trHeight w:val="146"/>
          <w:tblHeader/>
          <w:jc w:val="center"/>
        </w:trPr>
        <w:tc>
          <w:tcPr>
            <w:tcW w:w="748" w:type="pct"/>
            <w:shd w:val="clear" w:color="auto" w:fill="D6E3BC" w:themeFill="accent3" w:themeFillTint="66"/>
          </w:tcPr>
          <w:p w:rsidR="000E6142" w:rsidRPr="00CE288F" w:rsidRDefault="000E6142" w:rsidP="000E6142">
            <w:pPr>
              <w:suppressAutoHyphens/>
              <w:jc w:val="both"/>
              <w:rPr>
                <w:rFonts w:ascii="Arial" w:hAnsi="Arial" w:cs="Arial"/>
                <w:b/>
                <w:noProof w:val="0"/>
                <w:lang w:eastAsia="ar-SA"/>
              </w:rPr>
            </w:pPr>
          </w:p>
        </w:tc>
        <w:tc>
          <w:tcPr>
            <w:tcW w:w="3695" w:type="pct"/>
            <w:shd w:val="clear" w:color="auto" w:fill="D6E3BC" w:themeFill="accent3" w:themeFillTint="66"/>
          </w:tcPr>
          <w:p w:rsidR="000E6142" w:rsidRPr="00CE288F" w:rsidRDefault="000E6142" w:rsidP="000E6142">
            <w:pPr>
              <w:suppressAutoHyphens/>
              <w:jc w:val="both"/>
              <w:rPr>
                <w:rFonts w:ascii="Arial" w:hAnsi="Arial" w:cs="Arial"/>
                <w:b/>
                <w:noProof w:val="0"/>
                <w:lang w:eastAsia="ar-SA"/>
              </w:rPr>
            </w:pPr>
            <w:r w:rsidRPr="00CE288F">
              <w:rPr>
                <w:rFonts w:ascii="Arial" w:hAnsi="Arial" w:cs="Arial"/>
                <w:b/>
                <w:noProof w:val="0"/>
                <w:lang w:eastAsia="ar-SA"/>
              </w:rPr>
              <w:t>Documentación</w:t>
            </w:r>
          </w:p>
        </w:tc>
        <w:tc>
          <w:tcPr>
            <w:tcW w:w="556" w:type="pct"/>
            <w:vMerge/>
            <w:shd w:val="clear" w:color="auto" w:fill="D6E3BC" w:themeFill="accent3" w:themeFillTint="66"/>
            <w:vAlign w:val="center"/>
          </w:tcPr>
          <w:p w:rsidR="000E6142" w:rsidRPr="00CE288F" w:rsidRDefault="000E6142" w:rsidP="000E6142">
            <w:pPr>
              <w:suppressAutoHyphens/>
              <w:jc w:val="center"/>
              <w:rPr>
                <w:rFonts w:ascii="Arial" w:hAnsi="Arial" w:cs="Arial"/>
                <w:noProof w:val="0"/>
                <w:lang w:eastAsia="ar-SA"/>
              </w:rPr>
            </w:pPr>
          </w:p>
        </w:tc>
      </w:tr>
      <w:tr w:rsidR="00865F02" w:rsidRPr="00CE288F" w:rsidTr="000554A7">
        <w:trPr>
          <w:trHeight w:val="146"/>
          <w:jc w:val="center"/>
        </w:trPr>
        <w:tc>
          <w:tcPr>
            <w:tcW w:w="748" w:type="pct"/>
            <w:vAlign w:val="center"/>
          </w:tcPr>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(A.1).- Capacidad de Recursos Humanos)</w:t>
            </w:r>
          </w:p>
          <w:p w:rsidR="000E6142" w:rsidRPr="00CE288F" w:rsidRDefault="000E6142" w:rsidP="000E6142">
            <w:pPr>
              <w:suppressAutoHyphens/>
              <w:jc w:val="both"/>
              <w:rPr>
                <w:rFonts w:ascii="Arial" w:hAnsi="Arial" w:cs="Arial"/>
                <w:noProof w:val="0"/>
                <w:lang w:eastAsia="ar-SA"/>
              </w:rPr>
            </w:pPr>
          </w:p>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Experiencia en asuntos relacionados con la materia del servicio</w:t>
            </w:r>
          </w:p>
        </w:tc>
        <w:tc>
          <w:tcPr>
            <w:tcW w:w="3695" w:type="pct"/>
            <w:vAlign w:val="center"/>
          </w:tcPr>
          <w:p w:rsidR="000554A7" w:rsidRPr="00CE288F" w:rsidRDefault="000554A7" w:rsidP="000554A7">
            <w:pPr>
              <w:suppressAutoHyphens/>
              <w:contextualSpacing/>
              <w:jc w:val="both"/>
              <w:rPr>
                <w:rFonts w:ascii="Arial" w:hAnsi="Arial" w:cs="Arial"/>
                <w:noProof w:val="0"/>
                <w:lang w:eastAsia="ar-SA"/>
              </w:rPr>
            </w:pPr>
            <w:r w:rsidRPr="00CE288F">
              <w:rPr>
                <w:rFonts w:ascii="Arial" w:hAnsi="Arial" w:cs="Arial"/>
                <w:noProof w:val="0"/>
                <w:lang w:eastAsia="ar-SA"/>
              </w:rPr>
              <w:t>“Perfil:</w:t>
            </w:r>
          </w:p>
          <w:p w:rsidR="000554A7" w:rsidRPr="00CE288F" w:rsidRDefault="000554A7" w:rsidP="000554A7">
            <w:pPr>
              <w:suppressAutoHyphens/>
              <w:contextualSpacing/>
              <w:jc w:val="both"/>
              <w:rPr>
                <w:rFonts w:ascii="Arial" w:hAnsi="Arial" w:cs="Arial"/>
                <w:noProof w:val="0"/>
                <w:lang w:eastAsia="ar-SA"/>
              </w:rPr>
            </w:pPr>
            <w:r w:rsidRPr="00CE288F">
              <w:rPr>
                <w:rFonts w:ascii="Arial" w:hAnsi="Arial" w:cs="Arial"/>
                <w:noProof w:val="0"/>
                <w:lang w:eastAsia="ar-SA"/>
              </w:rPr>
              <w:t>Supervisor de Seguridad: debe contar mínimo por delegación del IMSS con 2 supervisores, cuya escolaridad mínima debe ser de preparatoria, con certificado de institución con validez oficial y CUIP´s para validar su antigüedad y/o experiencia en la empresa actual.</w:t>
            </w:r>
          </w:p>
          <w:p w:rsidR="000554A7" w:rsidRPr="00CE288F" w:rsidRDefault="000554A7" w:rsidP="000554A7">
            <w:pPr>
              <w:suppressAutoHyphens/>
              <w:contextualSpacing/>
              <w:jc w:val="both"/>
              <w:rPr>
                <w:rFonts w:ascii="Arial" w:hAnsi="Arial" w:cs="Arial"/>
                <w:noProof w:val="0"/>
                <w:lang w:eastAsia="ar-SA"/>
              </w:rPr>
            </w:pPr>
          </w:p>
          <w:p w:rsidR="000554A7" w:rsidRPr="00CE288F" w:rsidRDefault="000554A7" w:rsidP="000554A7">
            <w:pPr>
              <w:suppressAutoHyphens/>
              <w:contextualSpacing/>
              <w:jc w:val="both"/>
              <w:rPr>
                <w:rFonts w:ascii="Arial" w:hAnsi="Arial" w:cs="Arial"/>
                <w:noProof w:val="0"/>
                <w:lang w:eastAsia="ar-SA"/>
              </w:rPr>
            </w:pPr>
            <w:r w:rsidRPr="00CE288F">
              <w:rPr>
                <w:rFonts w:ascii="Arial" w:hAnsi="Arial" w:cs="Arial"/>
                <w:noProof w:val="0"/>
                <w:lang w:eastAsia="ar-SA"/>
              </w:rPr>
              <w:t>2 años de antigüedad y/o experiencia = 2.5 puntos.</w:t>
            </w:r>
          </w:p>
          <w:p w:rsidR="000554A7" w:rsidRPr="00CE288F" w:rsidRDefault="000554A7" w:rsidP="000554A7">
            <w:pPr>
              <w:suppressAutoHyphens/>
              <w:contextualSpacing/>
              <w:jc w:val="both"/>
              <w:rPr>
                <w:rFonts w:ascii="Arial" w:hAnsi="Arial" w:cs="Arial"/>
                <w:noProof w:val="0"/>
                <w:lang w:eastAsia="ar-SA"/>
              </w:rPr>
            </w:pPr>
            <w:r w:rsidRPr="00CE288F">
              <w:rPr>
                <w:rFonts w:ascii="Arial" w:hAnsi="Arial" w:cs="Arial"/>
                <w:noProof w:val="0"/>
                <w:lang w:eastAsia="ar-SA"/>
              </w:rPr>
              <w:t>3 años de antigüedad y/o experiencia = 2.75 puntos.</w:t>
            </w:r>
          </w:p>
          <w:p w:rsidR="000554A7" w:rsidRPr="00CE288F" w:rsidRDefault="000554A7" w:rsidP="000554A7">
            <w:pPr>
              <w:suppressAutoHyphens/>
              <w:contextualSpacing/>
              <w:jc w:val="both"/>
              <w:rPr>
                <w:rFonts w:ascii="Arial" w:hAnsi="Arial" w:cs="Arial"/>
                <w:noProof w:val="0"/>
                <w:lang w:eastAsia="ar-SA"/>
              </w:rPr>
            </w:pPr>
            <w:r w:rsidRPr="00CE288F">
              <w:rPr>
                <w:rFonts w:ascii="Arial" w:hAnsi="Arial" w:cs="Arial"/>
                <w:noProof w:val="0"/>
                <w:lang w:eastAsia="ar-SA"/>
              </w:rPr>
              <w:t>4 años o más de antigüedad y/o experiencia = 3 puntos.”</w:t>
            </w:r>
          </w:p>
          <w:p w:rsidR="000E6142" w:rsidRPr="00CE288F" w:rsidRDefault="000554A7" w:rsidP="000554A7">
            <w:pPr>
              <w:suppressAutoHyphens/>
              <w:contextualSpacing/>
              <w:jc w:val="both"/>
              <w:rPr>
                <w:rFonts w:ascii="Arial" w:hAnsi="Arial" w:cs="Arial"/>
                <w:noProof w:val="0"/>
                <w:lang w:eastAsia="ar-SA"/>
              </w:rPr>
            </w:pPr>
            <w:r w:rsidRPr="00CE288F">
              <w:rPr>
                <w:rFonts w:ascii="Arial" w:hAnsi="Arial" w:cs="Arial"/>
                <w:noProof w:val="0"/>
                <w:lang w:eastAsia="ar-SA"/>
              </w:rPr>
              <w:t>Los años de antigüedad y/o experiencia de todos los supervisores propuestos será promedio simple.”</w:t>
            </w:r>
          </w:p>
        </w:tc>
        <w:tc>
          <w:tcPr>
            <w:tcW w:w="556" w:type="pct"/>
            <w:vAlign w:val="center"/>
          </w:tcPr>
          <w:p w:rsidR="000E6142" w:rsidRPr="00CE288F" w:rsidRDefault="000E6142" w:rsidP="000E6142">
            <w:pPr>
              <w:suppressAutoHyphens/>
              <w:jc w:val="center"/>
              <w:rPr>
                <w:rFonts w:ascii="Arial" w:hAnsi="Arial" w:cs="Arial"/>
                <w:noProof w:val="0"/>
                <w:lang w:eastAsia="ar-SA"/>
              </w:rPr>
            </w:pPr>
            <w:r w:rsidRPr="00CE288F">
              <w:rPr>
                <w:rFonts w:ascii="Arial" w:hAnsi="Arial" w:cs="Arial"/>
                <w:noProof w:val="0"/>
                <w:lang w:eastAsia="ar-SA"/>
              </w:rPr>
              <w:t>3</w:t>
            </w:r>
          </w:p>
        </w:tc>
      </w:tr>
      <w:tr w:rsidR="00865F02" w:rsidRPr="00CE288F" w:rsidTr="000554A7">
        <w:trPr>
          <w:trHeight w:val="146"/>
          <w:jc w:val="center"/>
        </w:trPr>
        <w:tc>
          <w:tcPr>
            <w:tcW w:w="748" w:type="pct"/>
            <w:vAlign w:val="center"/>
          </w:tcPr>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(A.2).- Capacidad de Recursos Humanos)</w:t>
            </w:r>
          </w:p>
          <w:p w:rsidR="000E6142" w:rsidRPr="00CE288F" w:rsidRDefault="000E6142" w:rsidP="000E6142">
            <w:pPr>
              <w:suppressAutoHyphens/>
              <w:jc w:val="both"/>
              <w:rPr>
                <w:rFonts w:ascii="Arial" w:hAnsi="Arial" w:cs="Arial"/>
                <w:noProof w:val="0"/>
                <w:lang w:eastAsia="ar-SA"/>
              </w:rPr>
            </w:pPr>
          </w:p>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Competencia o habilidad en el trabajo</w:t>
            </w:r>
          </w:p>
        </w:tc>
        <w:tc>
          <w:tcPr>
            <w:tcW w:w="3695" w:type="pct"/>
          </w:tcPr>
          <w:p w:rsidR="000E6142" w:rsidRPr="00CE288F" w:rsidRDefault="000E6142" w:rsidP="000E6142">
            <w:pPr>
              <w:suppressAutoHyphens/>
              <w:contextualSpacing/>
              <w:jc w:val="both"/>
              <w:rPr>
                <w:rFonts w:ascii="Arial" w:hAnsi="Arial" w:cs="Arial"/>
                <w:noProof w:val="0"/>
                <w:lang w:eastAsia="ar-SA"/>
              </w:rPr>
            </w:pPr>
            <w:r w:rsidRPr="00CE288F">
              <w:rPr>
                <w:rFonts w:ascii="Arial" w:hAnsi="Arial" w:cs="Arial"/>
                <w:noProof w:val="0"/>
                <w:lang w:eastAsia="ar-SA"/>
              </w:rPr>
              <w:t>Cédulas Únicas de Identificación Personal (CUIP) ordenadas alfabéticamente, expedidas por la Secretaría de Gobernación a través de la Dirección General de Seguridad Privada o la autoridad competente en el estado, para prestar el Servicio de Seguridad Privada, las cuales deberán ser congruentes con el listado del estado de fuerza del personal operativo vigente, y deberá de presentarse firmado en formato PDF y en formato electrónico Excel xls. ó xlsx. para su cotejo.</w:t>
            </w:r>
          </w:p>
          <w:p w:rsidR="000E6142" w:rsidRPr="00CE288F" w:rsidRDefault="000E6142" w:rsidP="000E6142">
            <w:pPr>
              <w:suppressAutoHyphens/>
              <w:jc w:val="both"/>
              <w:rPr>
                <w:rFonts w:ascii="Arial" w:hAnsi="Arial" w:cs="Arial"/>
                <w:noProof w:val="0"/>
                <w:lang w:eastAsia="ar-SA"/>
              </w:rPr>
            </w:pPr>
          </w:p>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Calificación Mínima equivalente al 70% de las CUIP's = 2.5</w:t>
            </w:r>
          </w:p>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Calificación equivalente del 71% al 85%...=…2.75</w:t>
            </w:r>
          </w:p>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Calificación mayor del 85% de las CUIP's = 3</w:t>
            </w:r>
          </w:p>
          <w:p w:rsidR="000E6142" w:rsidRPr="00CE288F" w:rsidRDefault="000E6142" w:rsidP="000E6142">
            <w:pPr>
              <w:suppressAutoHyphens/>
              <w:jc w:val="both"/>
              <w:rPr>
                <w:rFonts w:ascii="Arial" w:hAnsi="Arial" w:cs="Arial"/>
                <w:noProof w:val="0"/>
                <w:lang w:eastAsia="ar-SA"/>
              </w:rPr>
            </w:pPr>
          </w:p>
          <w:p w:rsidR="000E6142" w:rsidRPr="00CE288F" w:rsidRDefault="000E6142" w:rsidP="000E6142">
            <w:pPr>
              <w:suppressAutoHyphens/>
              <w:contextualSpacing/>
              <w:jc w:val="both"/>
              <w:rPr>
                <w:rFonts w:ascii="Arial" w:hAnsi="Arial" w:cs="Arial"/>
                <w:noProof w:val="0"/>
                <w:lang w:eastAsia="ar-SA"/>
              </w:rPr>
            </w:pPr>
            <w:r w:rsidRPr="00CE288F">
              <w:rPr>
                <w:rFonts w:ascii="Arial" w:hAnsi="Arial" w:cs="Arial"/>
                <w:noProof w:val="0"/>
                <w:lang w:eastAsia="ar-SA"/>
              </w:rPr>
              <w:t>Programa de capacitación vigente y constancias de habilidades laborales. El licitante deberá integrar en su propuesta las constancias de habilidades laborales para cada elemento expedidas de forma electrónica por la Secretaría del Trabajo y Previsión Social y deben de ser mínimo del 70% del estado de fuerza actual del licitante.</w:t>
            </w:r>
          </w:p>
          <w:p w:rsidR="000E6142" w:rsidRPr="00CE288F" w:rsidRDefault="000E6142" w:rsidP="000E6142">
            <w:pPr>
              <w:suppressAutoHyphens/>
              <w:jc w:val="both"/>
              <w:rPr>
                <w:rFonts w:ascii="Arial" w:hAnsi="Arial" w:cs="Arial"/>
                <w:noProof w:val="0"/>
                <w:lang w:eastAsia="ar-SA"/>
              </w:rPr>
            </w:pPr>
          </w:p>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Calificación Mínima equivalente al 70% = 2.5</w:t>
            </w:r>
          </w:p>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Calificación equivalente del 71% al 85%...=…2.75</w:t>
            </w:r>
          </w:p>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Calificación mayor del 85% = 3</w:t>
            </w:r>
          </w:p>
          <w:p w:rsidR="000E6142" w:rsidRPr="00CE288F" w:rsidRDefault="000E6142" w:rsidP="000E6142">
            <w:pPr>
              <w:suppressAutoHyphens/>
              <w:jc w:val="both"/>
              <w:rPr>
                <w:rFonts w:ascii="Arial" w:hAnsi="Arial" w:cs="Arial"/>
                <w:noProof w:val="0"/>
                <w:lang w:eastAsia="ar-SA"/>
              </w:rPr>
            </w:pPr>
          </w:p>
        </w:tc>
        <w:tc>
          <w:tcPr>
            <w:tcW w:w="556" w:type="pct"/>
            <w:vAlign w:val="center"/>
          </w:tcPr>
          <w:p w:rsidR="000E6142" w:rsidRPr="00CE288F" w:rsidRDefault="000E6142" w:rsidP="000E6142">
            <w:pPr>
              <w:suppressAutoHyphens/>
              <w:jc w:val="center"/>
              <w:rPr>
                <w:rFonts w:ascii="Arial" w:hAnsi="Arial" w:cs="Arial"/>
                <w:noProof w:val="0"/>
                <w:lang w:eastAsia="ar-SA"/>
              </w:rPr>
            </w:pPr>
            <w:r w:rsidRPr="00CE288F">
              <w:rPr>
                <w:rFonts w:ascii="Arial" w:hAnsi="Arial" w:cs="Arial"/>
                <w:noProof w:val="0"/>
                <w:lang w:eastAsia="ar-SA"/>
              </w:rPr>
              <w:t>6</w:t>
            </w:r>
          </w:p>
        </w:tc>
      </w:tr>
      <w:tr w:rsidR="00865F02" w:rsidRPr="00CE288F" w:rsidTr="000554A7">
        <w:trPr>
          <w:trHeight w:val="146"/>
          <w:jc w:val="center"/>
        </w:trPr>
        <w:tc>
          <w:tcPr>
            <w:tcW w:w="748" w:type="pct"/>
            <w:vAlign w:val="center"/>
          </w:tcPr>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(A.3).- Capacidad de Recursos Humanos)</w:t>
            </w:r>
          </w:p>
          <w:p w:rsidR="000E6142" w:rsidRPr="00CE288F" w:rsidRDefault="000E6142" w:rsidP="000E6142">
            <w:pPr>
              <w:suppressAutoHyphens/>
              <w:jc w:val="both"/>
              <w:rPr>
                <w:rFonts w:ascii="Arial" w:hAnsi="Arial" w:cs="Arial"/>
                <w:noProof w:val="0"/>
                <w:lang w:eastAsia="ar-SA"/>
              </w:rPr>
            </w:pPr>
          </w:p>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Dominio de herramientas relacionadas con el servicio</w:t>
            </w:r>
          </w:p>
        </w:tc>
        <w:tc>
          <w:tcPr>
            <w:tcW w:w="3695" w:type="pct"/>
          </w:tcPr>
          <w:p w:rsidR="000E6142" w:rsidRPr="00CE288F" w:rsidRDefault="000E6142" w:rsidP="000E6142">
            <w:pPr>
              <w:spacing w:after="120"/>
              <w:ind w:hanging="16"/>
              <w:contextualSpacing/>
              <w:rPr>
                <w:rFonts w:ascii="Arial" w:hAnsi="Arial" w:cs="Arial"/>
                <w:noProof w:val="0"/>
              </w:rPr>
            </w:pPr>
            <w:r w:rsidRPr="00CE288F">
              <w:rPr>
                <w:rFonts w:ascii="Arial" w:hAnsi="Arial" w:cs="Arial"/>
                <w:noProof w:val="0"/>
              </w:rPr>
              <w:t>Constancia de Capacitadores Externos. En el cual conste la autorización y registro de cuando menos de dos agentes capacitadores externos por partida y/o región, certificados por la Secretaría del Trabajo y Previsión Social, como capacitador en Seguridad Privada, para impartir cursos básicos en los siguientes rubros:</w:t>
            </w:r>
          </w:p>
          <w:p w:rsidR="000E6142" w:rsidRPr="00CE288F" w:rsidRDefault="000E6142" w:rsidP="000E6142">
            <w:pPr>
              <w:spacing w:after="120"/>
              <w:ind w:hanging="77"/>
              <w:contextualSpacing/>
              <w:rPr>
                <w:rFonts w:ascii="Arial" w:hAnsi="Arial" w:cs="Arial"/>
                <w:noProof w:val="0"/>
              </w:rPr>
            </w:pPr>
          </w:p>
          <w:p w:rsidR="000E6142" w:rsidRPr="00CE288F" w:rsidRDefault="000E6142" w:rsidP="000E6142">
            <w:pPr>
              <w:numPr>
                <w:ilvl w:val="0"/>
                <w:numId w:val="24"/>
              </w:numPr>
              <w:suppressAutoHyphens/>
              <w:autoSpaceDE w:val="0"/>
              <w:ind w:left="267" w:hanging="283"/>
              <w:contextualSpacing/>
              <w:jc w:val="both"/>
              <w:rPr>
                <w:rFonts w:ascii="Arial" w:hAnsi="Arial" w:cs="Arial"/>
                <w:noProof w:val="0"/>
              </w:rPr>
            </w:pPr>
            <w:r w:rsidRPr="00CE288F">
              <w:rPr>
                <w:rFonts w:ascii="Arial" w:hAnsi="Arial" w:cs="Arial"/>
                <w:noProof w:val="0"/>
              </w:rPr>
              <w:t>Seguridad en instalaciones, control de accesos, combate de fuego mediante hidrantes y extintores.</w:t>
            </w:r>
          </w:p>
          <w:p w:rsidR="000E6142" w:rsidRPr="00CE288F" w:rsidRDefault="000E6142" w:rsidP="000E6142">
            <w:pPr>
              <w:numPr>
                <w:ilvl w:val="0"/>
                <w:numId w:val="24"/>
              </w:numPr>
              <w:suppressAutoHyphens/>
              <w:autoSpaceDE w:val="0"/>
              <w:ind w:left="267" w:hanging="283"/>
              <w:contextualSpacing/>
              <w:jc w:val="both"/>
              <w:rPr>
                <w:rFonts w:ascii="Arial" w:hAnsi="Arial" w:cs="Arial"/>
                <w:noProof w:val="0"/>
              </w:rPr>
            </w:pPr>
            <w:r w:rsidRPr="00CE288F">
              <w:rPr>
                <w:rFonts w:ascii="Arial" w:hAnsi="Arial" w:cs="Arial"/>
                <w:noProof w:val="0"/>
              </w:rPr>
              <w:t>Tareas y procedimientos de operación: patrullaje y rondines, control de accesos.</w:t>
            </w:r>
          </w:p>
          <w:p w:rsidR="000E6142" w:rsidRPr="00CE288F" w:rsidRDefault="000E6142" w:rsidP="000E6142">
            <w:pPr>
              <w:numPr>
                <w:ilvl w:val="0"/>
                <w:numId w:val="24"/>
              </w:numPr>
              <w:suppressAutoHyphens/>
              <w:autoSpaceDE w:val="0"/>
              <w:ind w:left="267" w:hanging="283"/>
              <w:contextualSpacing/>
              <w:jc w:val="both"/>
              <w:rPr>
                <w:rFonts w:ascii="Arial" w:hAnsi="Arial" w:cs="Arial"/>
                <w:noProof w:val="0"/>
              </w:rPr>
            </w:pPr>
            <w:r w:rsidRPr="00CE288F">
              <w:rPr>
                <w:rFonts w:ascii="Arial" w:hAnsi="Arial" w:cs="Arial"/>
                <w:noProof w:val="0"/>
              </w:rPr>
              <w:t>Procedimientos de contingencia en caso de: asalto, incendio, amenaza de bomba, disturbio civil, entre otros.</w:t>
            </w:r>
          </w:p>
          <w:p w:rsidR="00E0540C" w:rsidRPr="00CE288F" w:rsidRDefault="00E0540C" w:rsidP="000E6142">
            <w:pPr>
              <w:numPr>
                <w:ilvl w:val="0"/>
                <w:numId w:val="24"/>
              </w:numPr>
              <w:suppressAutoHyphens/>
              <w:autoSpaceDE w:val="0"/>
              <w:ind w:left="267" w:hanging="283"/>
              <w:contextualSpacing/>
              <w:jc w:val="both"/>
              <w:rPr>
                <w:rFonts w:ascii="Arial" w:hAnsi="Arial" w:cs="Arial"/>
                <w:noProof w:val="0"/>
              </w:rPr>
            </w:pPr>
            <w:r w:rsidRPr="00CE288F">
              <w:rPr>
                <w:rFonts w:ascii="Arial" w:hAnsi="Arial" w:cs="Arial"/>
                <w:noProof w:val="0"/>
              </w:rPr>
              <w:t>Manejo de: tolete o bastón policial PR-24.</w:t>
            </w:r>
          </w:p>
          <w:p w:rsidR="000E6142" w:rsidRPr="00CE288F" w:rsidRDefault="000E6142" w:rsidP="000E6142">
            <w:pPr>
              <w:numPr>
                <w:ilvl w:val="0"/>
                <w:numId w:val="24"/>
              </w:numPr>
              <w:suppressAutoHyphens/>
              <w:autoSpaceDE w:val="0"/>
              <w:ind w:left="267" w:hanging="283"/>
              <w:contextualSpacing/>
              <w:jc w:val="both"/>
              <w:rPr>
                <w:rFonts w:ascii="Arial" w:hAnsi="Arial" w:cs="Arial"/>
                <w:noProof w:val="0"/>
              </w:rPr>
            </w:pPr>
            <w:r w:rsidRPr="00CE288F">
              <w:rPr>
                <w:rFonts w:ascii="Arial" w:hAnsi="Arial" w:cs="Arial"/>
                <w:noProof w:val="0"/>
              </w:rPr>
              <w:t>Manejo de sistema y equipo de apoyo: radio portátil de comunicación, detectores de metales (arcos magnéticos y manuales), sistema de CCTV y monitoreo.</w:t>
            </w:r>
          </w:p>
          <w:p w:rsidR="000E6142" w:rsidRPr="00CE288F" w:rsidRDefault="000E6142" w:rsidP="000E6142">
            <w:pPr>
              <w:numPr>
                <w:ilvl w:val="0"/>
                <w:numId w:val="24"/>
              </w:numPr>
              <w:suppressAutoHyphens/>
              <w:autoSpaceDE w:val="0"/>
              <w:ind w:left="267" w:hanging="283"/>
              <w:contextualSpacing/>
              <w:jc w:val="both"/>
              <w:rPr>
                <w:rFonts w:ascii="Arial" w:hAnsi="Arial" w:cs="Arial"/>
                <w:noProof w:val="0"/>
              </w:rPr>
            </w:pPr>
            <w:r w:rsidRPr="00CE288F">
              <w:rPr>
                <w:rFonts w:ascii="Arial" w:hAnsi="Arial" w:cs="Arial"/>
                <w:noProof w:val="0"/>
              </w:rPr>
              <w:t>Conocimientos de temas relacionados con prevenir la discriminación de las personas con discapacidad, en conformidad con los principales derechos de las personas con discapacidad emitidos por la Comisión Nacional de Derechos Humanos.</w:t>
            </w:r>
          </w:p>
          <w:p w:rsidR="000E6142" w:rsidRPr="00CE288F" w:rsidRDefault="000E6142" w:rsidP="000E6142">
            <w:pPr>
              <w:numPr>
                <w:ilvl w:val="0"/>
                <w:numId w:val="24"/>
              </w:numPr>
              <w:suppressAutoHyphens/>
              <w:autoSpaceDE w:val="0"/>
              <w:ind w:left="267" w:hanging="283"/>
              <w:contextualSpacing/>
              <w:jc w:val="both"/>
              <w:rPr>
                <w:rFonts w:ascii="Arial" w:hAnsi="Arial" w:cs="Arial"/>
                <w:noProof w:val="0"/>
              </w:rPr>
            </w:pPr>
            <w:r w:rsidRPr="00CE288F">
              <w:rPr>
                <w:rFonts w:ascii="Arial" w:hAnsi="Arial" w:cs="Arial"/>
                <w:noProof w:val="0"/>
              </w:rPr>
              <w:t>Protección Civil.</w:t>
            </w:r>
          </w:p>
          <w:p w:rsidR="000E6142" w:rsidRPr="00CE288F" w:rsidRDefault="000E6142" w:rsidP="000E6142">
            <w:pPr>
              <w:suppressAutoHyphens/>
              <w:jc w:val="both"/>
              <w:rPr>
                <w:rFonts w:ascii="Arial" w:hAnsi="Arial" w:cs="Arial"/>
                <w:noProof w:val="0"/>
                <w:lang w:eastAsia="ar-SA"/>
              </w:rPr>
            </w:pPr>
          </w:p>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Calificación Mínima para 2 capacitadores = 1.25</w:t>
            </w:r>
          </w:p>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Calificación para 3 a 4 capacitadores = 1.5</w:t>
            </w:r>
          </w:p>
          <w:p w:rsidR="000E6142" w:rsidRPr="00CE288F" w:rsidRDefault="000E6142" w:rsidP="000E6142">
            <w:pPr>
              <w:suppressAutoHyphens/>
              <w:jc w:val="both"/>
              <w:rPr>
                <w:rFonts w:ascii="Arial" w:hAnsi="Arial" w:cs="Arial"/>
                <w:noProof w:val="0"/>
                <w:lang w:eastAsia="ar-SA"/>
              </w:rPr>
            </w:pPr>
            <w:r w:rsidRPr="00CE288F">
              <w:rPr>
                <w:rFonts w:ascii="Arial" w:hAnsi="Arial" w:cs="Arial"/>
                <w:noProof w:val="0"/>
                <w:lang w:eastAsia="ar-SA"/>
              </w:rPr>
              <w:t>Calificación Máxima para 5 o más capacitadores = 2</w:t>
            </w:r>
          </w:p>
          <w:p w:rsidR="000E6142" w:rsidRPr="00CE288F" w:rsidRDefault="000E6142" w:rsidP="000E6142">
            <w:pPr>
              <w:suppressAutoHyphens/>
              <w:jc w:val="both"/>
              <w:rPr>
                <w:rFonts w:ascii="Arial" w:hAnsi="Arial" w:cs="Arial"/>
                <w:noProof w:val="0"/>
                <w:lang w:eastAsia="ar-SA"/>
              </w:rPr>
            </w:pPr>
          </w:p>
        </w:tc>
        <w:tc>
          <w:tcPr>
            <w:tcW w:w="556" w:type="pct"/>
            <w:vAlign w:val="center"/>
          </w:tcPr>
          <w:p w:rsidR="000E6142" w:rsidRPr="00CE288F" w:rsidRDefault="000E6142" w:rsidP="000E6142">
            <w:pPr>
              <w:suppressAutoHyphens/>
              <w:jc w:val="center"/>
              <w:rPr>
                <w:rFonts w:ascii="Arial" w:hAnsi="Arial" w:cs="Arial"/>
                <w:noProof w:val="0"/>
                <w:lang w:eastAsia="ar-SA"/>
              </w:rPr>
            </w:pPr>
            <w:r w:rsidRPr="00CE288F">
              <w:rPr>
                <w:rFonts w:ascii="Arial" w:hAnsi="Arial" w:cs="Arial"/>
                <w:noProof w:val="0"/>
                <w:lang w:eastAsia="ar-SA"/>
              </w:rPr>
              <w:t>2</w:t>
            </w:r>
          </w:p>
        </w:tc>
      </w:tr>
      <w:tr w:rsidR="00865F02" w:rsidRPr="00CE288F" w:rsidTr="000554A7">
        <w:trPr>
          <w:trHeight w:val="929"/>
          <w:jc w:val="center"/>
        </w:trPr>
        <w:tc>
          <w:tcPr>
            <w:tcW w:w="748" w:type="pct"/>
            <w:vMerge w:val="restart"/>
            <w:vAlign w:val="center"/>
          </w:tcPr>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B).- Capacidad de los recursos económicos y equipamiento</w:t>
            </w:r>
          </w:p>
        </w:tc>
        <w:tc>
          <w:tcPr>
            <w:tcW w:w="3695" w:type="pct"/>
          </w:tcPr>
          <w:p w:rsidR="000554A7" w:rsidRPr="00CE288F" w:rsidRDefault="000554A7" w:rsidP="000554A7">
            <w:pPr>
              <w:suppressAutoHyphens/>
              <w:jc w:val="both"/>
              <w:rPr>
                <w:rFonts w:asciiTheme="minorHAnsi" w:hAnsiTheme="minorHAnsi" w:cs="Arial"/>
                <w:b/>
                <w:sz w:val="16"/>
                <w:szCs w:val="16"/>
                <w:lang w:val="es-ES_tradnl"/>
              </w:rPr>
            </w:pPr>
            <w:r w:rsidRPr="00CE288F">
              <w:rPr>
                <w:rFonts w:ascii="Arial" w:hAnsi="Arial" w:cs="Arial"/>
                <w:noProof w:val="0"/>
                <w:lang w:eastAsia="ar-SA"/>
              </w:rPr>
              <w:t>Última Declaración Fiscal anual (2016) y las declaraciones provisionales correspondiente al ejercicio fiscal 2017, presentadas ante el Sistema de Administración Tributaria (SAT) mediante las cuales se acrediten que sus ingresos sean de hasta el 20% del monto total de su propuesta en la que participe.”</w:t>
            </w:r>
          </w:p>
        </w:tc>
        <w:tc>
          <w:tcPr>
            <w:tcW w:w="556" w:type="pct"/>
            <w:vAlign w:val="center"/>
          </w:tcPr>
          <w:p w:rsidR="000554A7" w:rsidRPr="00CE288F" w:rsidRDefault="000554A7" w:rsidP="000E6142">
            <w:pPr>
              <w:suppressAutoHyphens/>
              <w:jc w:val="center"/>
              <w:rPr>
                <w:rFonts w:ascii="Arial" w:hAnsi="Arial" w:cs="Arial"/>
                <w:noProof w:val="0"/>
                <w:lang w:eastAsia="ar-SA"/>
              </w:rPr>
            </w:pPr>
            <w:r w:rsidRPr="00CE288F">
              <w:rPr>
                <w:rFonts w:ascii="Arial" w:hAnsi="Arial" w:cs="Arial"/>
                <w:noProof w:val="0"/>
                <w:lang w:eastAsia="ar-SA"/>
              </w:rPr>
              <w:t>2</w:t>
            </w:r>
          </w:p>
        </w:tc>
      </w:tr>
      <w:tr w:rsidR="00865F02" w:rsidRPr="00CE288F" w:rsidTr="000554A7">
        <w:trPr>
          <w:trHeight w:val="761"/>
          <w:jc w:val="center"/>
        </w:trPr>
        <w:tc>
          <w:tcPr>
            <w:tcW w:w="748" w:type="pct"/>
            <w:vMerge/>
            <w:vAlign w:val="center"/>
          </w:tcPr>
          <w:p w:rsidR="000554A7" w:rsidRPr="00CE288F" w:rsidRDefault="000554A7" w:rsidP="000E6142">
            <w:pPr>
              <w:suppressAutoHyphens/>
              <w:jc w:val="both"/>
              <w:rPr>
                <w:rFonts w:ascii="Arial" w:hAnsi="Arial" w:cs="Arial"/>
                <w:noProof w:val="0"/>
                <w:lang w:eastAsia="ar-SA"/>
              </w:rPr>
            </w:pPr>
          </w:p>
        </w:tc>
        <w:tc>
          <w:tcPr>
            <w:tcW w:w="3695" w:type="pct"/>
          </w:tcPr>
          <w:p w:rsidR="000554A7" w:rsidRPr="00CE288F" w:rsidRDefault="000554A7" w:rsidP="000E6142">
            <w:pPr>
              <w:suppressAutoHyphens/>
              <w:jc w:val="both"/>
              <w:rPr>
                <w:rFonts w:ascii="Arial" w:hAnsi="Arial" w:cs="Arial"/>
                <w:noProof w:val="0"/>
                <w:lang w:eastAsia="ar-SA"/>
              </w:rPr>
            </w:pPr>
          </w:p>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 xml:space="preserve">Pago de las cuotas obrero patronales de 6 meses anteriores a la fecha de la presente </w:t>
            </w:r>
            <w:r w:rsidR="001A31B3" w:rsidRPr="00CE288F">
              <w:rPr>
                <w:rFonts w:ascii="Arial" w:hAnsi="Arial" w:cs="Arial"/>
                <w:lang w:val="es-ES_tradnl"/>
              </w:rPr>
              <w:t>invitación a cuando menos tres personas</w:t>
            </w:r>
            <w:r w:rsidRPr="00CE288F">
              <w:rPr>
                <w:rFonts w:ascii="Arial" w:hAnsi="Arial" w:cs="Arial"/>
                <w:noProof w:val="0"/>
                <w:lang w:eastAsia="ar-SA"/>
              </w:rPr>
              <w:t>, anexando el “Formato para pago de cuotas obrero patronales, aportaciones y amortizaciones” y el “Comprobante de impresión SIPARE/IMSS-INFONAVIT” con los que deberá comprobar contar como mínimo con el 70% del personal solicitado.</w:t>
            </w:r>
          </w:p>
          <w:p w:rsidR="000554A7" w:rsidRPr="00CE288F" w:rsidRDefault="000554A7" w:rsidP="000E6142">
            <w:pPr>
              <w:suppressAutoHyphens/>
              <w:jc w:val="both"/>
              <w:rPr>
                <w:rFonts w:ascii="Arial" w:hAnsi="Arial" w:cs="Arial"/>
                <w:noProof w:val="0"/>
                <w:lang w:eastAsia="ar-SA"/>
              </w:rPr>
            </w:pPr>
          </w:p>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Calificación Mínima equivalente al 70% = 4.25</w:t>
            </w:r>
          </w:p>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Calificación equivalente del 71% al 89% = 4.5</w:t>
            </w:r>
          </w:p>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Calificación equivalente del 90% o más = 5</w:t>
            </w:r>
          </w:p>
          <w:p w:rsidR="000554A7" w:rsidRPr="00CE288F" w:rsidRDefault="000554A7" w:rsidP="000E6142">
            <w:pPr>
              <w:suppressAutoHyphens/>
              <w:jc w:val="both"/>
              <w:rPr>
                <w:rFonts w:ascii="Arial" w:hAnsi="Arial" w:cs="Arial"/>
                <w:noProof w:val="0"/>
                <w:lang w:eastAsia="ar-SA"/>
              </w:rPr>
            </w:pPr>
          </w:p>
        </w:tc>
        <w:tc>
          <w:tcPr>
            <w:tcW w:w="556" w:type="pct"/>
            <w:vAlign w:val="center"/>
          </w:tcPr>
          <w:p w:rsidR="000554A7" w:rsidRPr="00CE288F" w:rsidRDefault="000554A7" w:rsidP="000E6142">
            <w:pPr>
              <w:suppressAutoHyphens/>
              <w:jc w:val="center"/>
              <w:rPr>
                <w:rFonts w:ascii="Arial" w:hAnsi="Arial" w:cs="Arial"/>
                <w:noProof w:val="0"/>
                <w:lang w:eastAsia="ar-SA"/>
              </w:rPr>
            </w:pPr>
            <w:r w:rsidRPr="00CE288F">
              <w:rPr>
                <w:rFonts w:ascii="Arial" w:hAnsi="Arial" w:cs="Arial"/>
                <w:noProof w:val="0"/>
                <w:lang w:eastAsia="ar-SA"/>
              </w:rPr>
              <w:t>5</w:t>
            </w:r>
          </w:p>
        </w:tc>
      </w:tr>
      <w:tr w:rsidR="00865F02" w:rsidRPr="00CE288F" w:rsidTr="000554A7">
        <w:trPr>
          <w:trHeight w:val="146"/>
          <w:jc w:val="center"/>
        </w:trPr>
        <w:tc>
          <w:tcPr>
            <w:tcW w:w="748" w:type="pct"/>
            <w:vMerge/>
            <w:vAlign w:val="center"/>
          </w:tcPr>
          <w:p w:rsidR="000554A7" w:rsidRPr="00CE288F" w:rsidRDefault="000554A7" w:rsidP="000E6142">
            <w:pPr>
              <w:suppressAutoHyphens/>
              <w:jc w:val="both"/>
              <w:rPr>
                <w:rFonts w:ascii="Arial" w:hAnsi="Arial" w:cs="Arial"/>
                <w:noProof w:val="0"/>
                <w:lang w:eastAsia="ar-SA"/>
              </w:rPr>
            </w:pPr>
          </w:p>
        </w:tc>
        <w:tc>
          <w:tcPr>
            <w:tcW w:w="3695" w:type="pct"/>
          </w:tcPr>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 xml:space="preserve">Recursos Materiales; se deberá acreditar contar con al menos el 50% de equipos de comunicación (radio o telefonía celular) de acuerdo al número de puestos detallados en el </w:t>
            </w:r>
            <w:r w:rsidRPr="00CE288F">
              <w:rPr>
                <w:rFonts w:ascii="Arial" w:hAnsi="Arial" w:cs="Arial"/>
                <w:b/>
                <w:noProof w:val="0"/>
                <w:lang w:eastAsia="ar-SA"/>
              </w:rPr>
              <w:t>Apéndice número 1 “Requerimiento”</w:t>
            </w:r>
            <w:r w:rsidRPr="00CE288F">
              <w:rPr>
                <w:rFonts w:ascii="Arial" w:hAnsi="Arial" w:cs="Arial"/>
                <w:noProof w:val="0"/>
                <w:lang w:eastAsia="ar-SA"/>
              </w:rPr>
              <w:t>, de la región que se participe, incluyendo a los administradores del contrato y responsables operativos, con la documentación que compruebe la propiedad o legal posesión de los equipos (facturas, contrato de arrendamiento).</w:t>
            </w:r>
          </w:p>
          <w:p w:rsidR="000554A7" w:rsidRPr="00CE288F" w:rsidRDefault="000554A7" w:rsidP="000E6142">
            <w:pPr>
              <w:suppressAutoHyphens/>
              <w:jc w:val="both"/>
              <w:rPr>
                <w:rFonts w:ascii="Arial" w:hAnsi="Arial" w:cs="Arial"/>
                <w:noProof w:val="0"/>
                <w:lang w:eastAsia="ar-SA"/>
              </w:rPr>
            </w:pPr>
          </w:p>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Equipos de comunicación mínimos requeridos 50% = 4.5</w:t>
            </w:r>
          </w:p>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Equipos de comunicación mínimos requeridos 51% al 75% = 4.75</w:t>
            </w:r>
          </w:p>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Equipos de comunicación mínimos requeridos 76% o más = 5</w:t>
            </w:r>
          </w:p>
          <w:p w:rsidR="000554A7" w:rsidRPr="00CE288F" w:rsidRDefault="000554A7" w:rsidP="000E6142">
            <w:pPr>
              <w:suppressAutoHyphens/>
              <w:jc w:val="both"/>
              <w:rPr>
                <w:rFonts w:ascii="Arial" w:hAnsi="Arial" w:cs="Arial"/>
                <w:noProof w:val="0"/>
                <w:lang w:eastAsia="ar-SA"/>
              </w:rPr>
            </w:pPr>
          </w:p>
        </w:tc>
        <w:tc>
          <w:tcPr>
            <w:tcW w:w="556" w:type="pct"/>
            <w:vAlign w:val="center"/>
          </w:tcPr>
          <w:p w:rsidR="000554A7" w:rsidRPr="00CE288F" w:rsidRDefault="000554A7" w:rsidP="000E6142">
            <w:pPr>
              <w:suppressAutoHyphens/>
              <w:jc w:val="center"/>
              <w:rPr>
                <w:rFonts w:ascii="Arial" w:hAnsi="Arial" w:cs="Arial"/>
                <w:noProof w:val="0"/>
                <w:lang w:eastAsia="ar-SA"/>
              </w:rPr>
            </w:pPr>
            <w:r w:rsidRPr="00CE288F">
              <w:rPr>
                <w:rFonts w:ascii="Arial" w:hAnsi="Arial" w:cs="Arial"/>
                <w:noProof w:val="0"/>
                <w:lang w:eastAsia="ar-SA"/>
              </w:rPr>
              <w:t>5</w:t>
            </w:r>
          </w:p>
        </w:tc>
      </w:tr>
      <w:tr w:rsidR="00865F02" w:rsidRPr="00CE288F" w:rsidTr="00A96DF4">
        <w:trPr>
          <w:trHeight w:val="234"/>
          <w:jc w:val="center"/>
        </w:trPr>
        <w:tc>
          <w:tcPr>
            <w:tcW w:w="748" w:type="pct"/>
            <w:vAlign w:val="center"/>
          </w:tcPr>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C).- Participación de empresas que cuenten con trabajadores con Discapacidad</w:t>
            </w:r>
          </w:p>
        </w:tc>
        <w:tc>
          <w:tcPr>
            <w:tcW w:w="3695" w:type="pct"/>
          </w:tcPr>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Escrito original en papel membretado, firmado por su representante o apoderado legal en el que manifieste bajo protesta de decir verdad que es una persona moral y que cuenta en su plantilla total de personal, como mínimo con un 5% de empleados con discapacidad, cuya antigüedad no sea inferior a seis meses.</w:t>
            </w:r>
          </w:p>
          <w:p w:rsidR="000554A7" w:rsidRPr="00CE288F" w:rsidRDefault="000554A7" w:rsidP="000E6142">
            <w:pPr>
              <w:suppressAutoHyphens/>
              <w:jc w:val="both"/>
              <w:rPr>
                <w:rFonts w:ascii="Arial" w:hAnsi="Arial" w:cs="Arial"/>
                <w:noProof w:val="0"/>
                <w:lang w:eastAsia="ar-SA"/>
              </w:rPr>
            </w:pPr>
          </w:p>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Para comprobar la antigüedad de los participantes deberán adjuntar adicionalmente:</w:t>
            </w:r>
          </w:p>
          <w:p w:rsidR="000554A7" w:rsidRPr="00CE288F" w:rsidRDefault="000554A7" w:rsidP="000E6142">
            <w:pPr>
              <w:suppressAutoHyphens/>
              <w:jc w:val="both"/>
              <w:rPr>
                <w:rFonts w:ascii="Arial" w:hAnsi="Arial" w:cs="Arial"/>
                <w:noProof w:val="0"/>
                <w:lang w:eastAsia="ar-SA"/>
              </w:rPr>
            </w:pPr>
          </w:p>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Aviso de alta de las personas con discapacidad al régimen obligatorio del IMSS.</w:t>
            </w:r>
          </w:p>
          <w:p w:rsidR="000554A7" w:rsidRPr="00CE288F" w:rsidRDefault="000554A7" w:rsidP="000E6142">
            <w:pPr>
              <w:suppressAutoHyphens/>
              <w:jc w:val="both"/>
              <w:rPr>
                <w:rFonts w:ascii="Arial" w:hAnsi="Arial" w:cs="Arial"/>
                <w:noProof w:val="0"/>
                <w:lang w:eastAsia="ar-SA"/>
              </w:rPr>
            </w:pPr>
          </w:p>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Contratación del 5% o más = 0.5 punto</w:t>
            </w:r>
          </w:p>
        </w:tc>
        <w:tc>
          <w:tcPr>
            <w:tcW w:w="556" w:type="pct"/>
            <w:vAlign w:val="center"/>
          </w:tcPr>
          <w:p w:rsidR="000554A7" w:rsidRPr="00CE288F" w:rsidRDefault="000554A7" w:rsidP="000E6142">
            <w:pPr>
              <w:suppressAutoHyphens/>
              <w:jc w:val="center"/>
              <w:rPr>
                <w:rFonts w:ascii="Arial" w:hAnsi="Arial" w:cs="Arial"/>
                <w:noProof w:val="0"/>
                <w:lang w:eastAsia="ar-SA"/>
              </w:rPr>
            </w:pPr>
            <w:r w:rsidRPr="00CE288F">
              <w:rPr>
                <w:rFonts w:ascii="Arial" w:hAnsi="Arial" w:cs="Arial"/>
                <w:noProof w:val="0"/>
                <w:lang w:eastAsia="ar-SA"/>
              </w:rPr>
              <w:t>0.5</w:t>
            </w:r>
          </w:p>
        </w:tc>
      </w:tr>
      <w:tr w:rsidR="00865F02" w:rsidRPr="00CE288F" w:rsidTr="000554A7">
        <w:trPr>
          <w:trHeight w:val="467"/>
          <w:jc w:val="center"/>
        </w:trPr>
        <w:tc>
          <w:tcPr>
            <w:tcW w:w="748" w:type="pct"/>
            <w:vAlign w:val="center"/>
          </w:tcPr>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D).- Certificación de políticas y prácticas de igualdad de género</w:t>
            </w:r>
          </w:p>
        </w:tc>
        <w:tc>
          <w:tcPr>
            <w:tcW w:w="3695" w:type="pct"/>
          </w:tcPr>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En su caso, presentación de copia simple del certificado emitido por las autoridades y organismos facultados para ello. En el sentido de haber aplicado políticas y prácticas de igualdad de género.</w:t>
            </w:r>
          </w:p>
        </w:tc>
        <w:tc>
          <w:tcPr>
            <w:tcW w:w="556" w:type="pct"/>
            <w:vAlign w:val="center"/>
          </w:tcPr>
          <w:p w:rsidR="000554A7" w:rsidRPr="00CE288F" w:rsidRDefault="000554A7" w:rsidP="003D44B5">
            <w:pPr>
              <w:suppressAutoHyphens/>
              <w:jc w:val="center"/>
              <w:rPr>
                <w:rFonts w:ascii="Arial" w:hAnsi="Arial" w:cs="Arial"/>
                <w:noProof w:val="0"/>
                <w:lang w:eastAsia="ar-SA"/>
              </w:rPr>
            </w:pPr>
            <w:r w:rsidRPr="00CE288F">
              <w:rPr>
                <w:rFonts w:ascii="Arial" w:hAnsi="Arial" w:cs="Arial"/>
                <w:noProof w:val="0"/>
                <w:lang w:eastAsia="ar-SA"/>
              </w:rPr>
              <w:t>0.</w:t>
            </w:r>
            <w:r w:rsidR="003D44B5" w:rsidRPr="00CE288F">
              <w:rPr>
                <w:rFonts w:ascii="Arial" w:hAnsi="Arial" w:cs="Arial"/>
                <w:noProof w:val="0"/>
                <w:lang w:eastAsia="ar-SA"/>
              </w:rPr>
              <w:t>3</w:t>
            </w:r>
          </w:p>
        </w:tc>
      </w:tr>
      <w:tr w:rsidR="00865F02" w:rsidRPr="00CE288F" w:rsidTr="000554A7">
        <w:trPr>
          <w:trHeight w:val="467"/>
          <w:jc w:val="center"/>
        </w:trPr>
        <w:tc>
          <w:tcPr>
            <w:tcW w:w="748" w:type="pct"/>
            <w:vAlign w:val="center"/>
          </w:tcPr>
          <w:p w:rsidR="00346608" w:rsidRPr="00CE288F" w:rsidRDefault="00346608" w:rsidP="000E6142">
            <w:pPr>
              <w:suppressAutoHyphens/>
              <w:jc w:val="both"/>
              <w:rPr>
                <w:rFonts w:ascii="Arial" w:hAnsi="Arial" w:cs="Arial"/>
                <w:noProof w:val="0"/>
                <w:lang w:eastAsia="ar-SA"/>
              </w:rPr>
            </w:pPr>
          </w:p>
        </w:tc>
        <w:tc>
          <w:tcPr>
            <w:tcW w:w="3695" w:type="pct"/>
          </w:tcPr>
          <w:p w:rsidR="00346608" w:rsidRPr="00CE288F" w:rsidRDefault="00346608" w:rsidP="00346608">
            <w:pPr>
              <w:suppressAutoHyphens/>
              <w:jc w:val="both"/>
              <w:rPr>
                <w:rFonts w:ascii="Arial" w:hAnsi="Arial" w:cs="Arial"/>
                <w:noProof w:val="0"/>
                <w:lang w:eastAsia="ar-SA"/>
              </w:rPr>
            </w:pPr>
            <w:r w:rsidRPr="00CE288F">
              <w:rPr>
                <w:rFonts w:ascii="Arial" w:hAnsi="Arial" w:cs="Arial"/>
                <w:noProof w:val="0"/>
                <w:lang w:eastAsia="ar-SA"/>
              </w:rPr>
              <w:t>Otorgar puntuación a MIPYMES que produzcan bienes con innovación tecnológica relacionados directamente con la prestación del servicio de que se trate.</w:t>
            </w:r>
          </w:p>
        </w:tc>
        <w:tc>
          <w:tcPr>
            <w:tcW w:w="556" w:type="pct"/>
            <w:vAlign w:val="center"/>
          </w:tcPr>
          <w:p w:rsidR="00346608" w:rsidRPr="00CE288F" w:rsidRDefault="003D44B5" w:rsidP="000E6142">
            <w:pPr>
              <w:suppressAutoHyphens/>
              <w:jc w:val="center"/>
              <w:rPr>
                <w:rFonts w:ascii="Arial" w:hAnsi="Arial" w:cs="Arial"/>
                <w:noProof w:val="0"/>
                <w:lang w:eastAsia="ar-SA"/>
              </w:rPr>
            </w:pPr>
            <w:r w:rsidRPr="00CE288F">
              <w:rPr>
                <w:rFonts w:ascii="Arial" w:hAnsi="Arial" w:cs="Arial"/>
                <w:noProof w:val="0"/>
                <w:lang w:eastAsia="ar-SA"/>
              </w:rPr>
              <w:t>0.2</w:t>
            </w:r>
          </w:p>
        </w:tc>
      </w:tr>
      <w:tr w:rsidR="00EE47C4" w:rsidRPr="00CE288F" w:rsidTr="000554A7">
        <w:trPr>
          <w:trHeight w:val="188"/>
          <w:jc w:val="center"/>
        </w:trPr>
        <w:tc>
          <w:tcPr>
            <w:tcW w:w="748" w:type="pct"/>
            <w:vAlign w:val="center"/>
          </w:tcPr>
          <w:p w:rsidR="000554A7" w:rsidRPr="00CE288F" w:rsidRDefault="000554A7" w:rsidP="000E6142">
            <w:pPr>
              <w:suppressAutoHyphens/>
              <w:jc w:val="both"/>
              <w:rPr>
                <w:rFonts w:ascii="Arial" w:hAnsi="Arial" w:cs="Arial"/>
                <w:noProof w:val="0"/>
                <w:lang w:eastAsia="ar-SA"/>
              </w:rPr>
            </w:pPr>
            <w:r w:rsidRPr="00CE288F">
              <w:rPr>
                <w:rFonts w:ascii="Arial" w:hAnsi="Arial" w:cs="Arial"/>
                <w:noProof w:val="0"/>
                <w:lang w:eastAsia="ar-SA"/>
              </w:rPr>
              <w:t>Totales</w:t>
            </w:r>
          </w:p>
        </w:tc>
        <w:tc>
          <w:tcPr>
            <w:tcW w:w="3695" w:type="pct"/>
          </w:tcPr>
          <w:p w:rsidR="000554A7" w:rsidRPr="00CE288F" w:rsidRDefault="000554A7" w:rsidP="000E6142">
            <w:pPr>
              <w:suppressAutoHyphens/>
              <w:jc w:val="both"/>
              <w:rPr>
                <w:rFonts w:ascii="Arial" w:hAnsi="Arial" w:cs="Arial"/>
                <w:noProof w:val="0"/>
                <w:lang w:eastAsia="ar-SA"/>
              </w:rPr>
            </w:pPr>
          </w:p>
        </w:tc>
        <w:tc>
          <w:tcPr>
            <w:tcW w:w="556" w:type="pct"/>
            <w:vAlign w:val="center"/>
          </w:tcPr>
          <w:p w:rsidR="000554A7" w:rsidRPr="00CE288F" w:rsidRDefault="000554A7" w:rsidP="000E6142">
            <w:pPr>
              <w:suppressAutoHyphens/>
              <w:jc w:val="center"/>
              <w:rPr>
                <w:rFonts w:ascii="Arial" w:hAnsi="Arial" w:cs="Arial"/>
                <w:noProof w:val="0"/>
                <w:lang w:eastAsia="ar-SA"/>
              </w:rPr>
            </w:pPr>
            <w:r w:rsidRPr="00CE288F">
              <w:rPr>
                <w:rFonts w:ascii="Arial" w:hAnsi="Arial" w:cs="Arial"/>
                <w:noProof w:val="0"/>
                <w:lang w:eastAsia="ar-SA"/>
              </w:rPr>
              <w:t>24</w:t>
            </w:r>
          </w:p>
        </w:tc>
      </w:tr>
    </w:tbl>
    <w:p w:rsidR="0038074F" w:rsidRPr="00CE288F" w:rsidRDefault="0038074F" w:rsidP="0038074F">
      <w:pPr>
        <w:contextualSpacing/>
        <w:jc w:val="both"/>
        <w:rPr>
          <w:rFonts w:ascii="Arial" w:hAnsi="Arial" w:cs="Arial"/>
          <w:sz w:val="20"/>
          <w:szCs w:val="20"/>
          <w:lang w:val="es-ES_tradnl"/>
        </w:rPr>
      </w:pPr>
    </w:p>
    <w:tbl>
      <w:tblPr>
        <w:tblW w:w="4928" w:type="pct"/>
        <w:tblInd w:w="70" w:type="dxa"/>
        <w:tblLayout w:type="fixed"/>
        <w:tblCellMar>
          <w:left w:w="70" w:type="dxa"/>
          <w:right w:w="70" w:type="dxa"/>
        </w:tblCellMar>
        <w:tblLook w:val="04A0" w:firstRow="1" w:lastRow="0" w:firstColumn="1" w:lastColumn="0" w:noHBand="0" w:noVBand="1"/>
      </w:tblPr>
      <w:tblGrid>
        <w:gridCol w:w="2036"/>
        <w:gridCol w:w="3899"/>
        <w:gridCol w:w="1799"/>
        <w:gridCol w:w="1164"/>
        <w:gridCol w:w="1019"/>
      </w:tblGrid>
      <w:tr w:rsidR="00865F02" w:rsidRPr="00CE288F" w:rsidTr="00EE0BD8">
        <w:trPr>
          <w:trHeight w:val="320"/>
          <w:tblHeader/>
        </w:trPr>
        <w:tc>
          <w:tcPr>
            <w:tcW w:w="102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Rubro/Subrubro</w:t>
            </w:r>
          </w:p>
        </w:tc>
        <w:tc>
          <w:tcPr>
            <w:tcW w:w="1966"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Documentación</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Asignación</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Puntaje Parcial</w:t>
            </w:r>
          </w:p>
        </w:tc>
        <w:tc>
          <w:tcPr>
            <w:tcW w:w="515"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Puntaje total</w:t>
            </w:r>
          </w:p>
        </w:tc>
      </w:tr>
      <w:tr w:rsidR="00865F02" w:rsidRPr="00CE288F" w:rsidTr="00EE0BD8">
        <w:trPr>
          <w:trHeight w:val="438"/>
          <w:tblHeader/>
        </w:trPr>
        <w:tc>
          <w:tcPr>
            <w:tcW w:w="2991" w:type="pct"/>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II. Experiencia y especialidad del licitante</w:t>
            </w:r>
          </w:p>
        </w:tc>
        <w:tc>
          <w:tcPr>
            <w:tcW w:w="90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p>
        </w:tc>
        <w:tc>
          <w:tcPr>
            <w:tcW w:w="58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b/>
                <w:noProof w:val="0"/>
                <w:sz w:val="20"/>
                <w:szCs w:val="20"/>
                <w:lang w:eastAsia="es-MX"/>
              </w:rPr>
            </w:pPr>
          </w:p>
        </w:tc>
        <w:tc>
          <w:tcPr>
            <w:tcW w:w="515" w:type="pct"/>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16 Puntos</w:t>
            </w:r>
          </w:p>
        </w:tc>
      </w:tr>
      <w:tr w:rsidR="00865F02" w:rsidRPr="00CE288F" w:rsidTr="00EE0BD8">
        <w:trPr>
          <w:trHeight w:val="509"/>
        </w:trPr>
        <w:tc>
          <w:tcPr>
            <w:tcW w:w="2991"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90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58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c>
          <w:tcPr>
            <w:tcW w:w="515" w:type="pct"/>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865F02" w:rsidRPr="00CE288F" w:rsidTr="00EE0BD8">
        <w:trPr>
          <w:trHeight w:val="352"/>
        </w:trPr>
        <w:tc>
          <w:tcPr>
            <w:tcW w:w="1026" w:type="pct"/>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II.1 Experiencia del licitante</w:t>
            </w:r>
          </w:p>
        </w:tc>
        <w:tc>
          <w:tcPr>
            <w:tcW w:w="1966" w:type="pct"/>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val="es-ES" w:eastAsia="es-MX"/>
              </w:rPr>
            </w:pPr>
            <w:r w:rsidRPr="00CE288F">
              <w:rPr>
                <w:rFonts w:ascii="Arial" w:eastAsia="Times New Roman" w:hAnsi="Arial" w:cs="Arial"/>
                <w:noProof w:val="0"/>
                <w:sz w:val="20"/>
                <w:szCs w:val="20"/>
                <w:lang w:eastAsia="es-MX"/>
              </w:rPr>
              <w:t>Acreditar una experiencia mínima de un año, con uno o más contratos suscritos entre el 2013 al 2016 que acrediten la prestación del servicio de seguridad de bienes, muebles e inmuebles.</w:t>
            </w:r>
          </w:p>
        </w:tc>
        <w:tc>
          <w:tcPr>
            <w:tcW w:w="907" w:type="pct"/>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1 a 2 años</w:t>
            </w:r>
          </w:p>
        </w:tc>
        <w:tc>
          <w:tcPr>
            <w:tcW w:w="587" w:type="pct"/>
            <w:tcBorders>
              <w:top w:val="nil"/>
              <w:left w:val="nil"/>
              <w:bottom w:val="single" w:sz="4" w:space="0" w:color="auto"/>
              <w:right w:val="single" w:sz="4" w:space="0" w:color="auto"/>
            </w:tcBorders>
            <w:shd w:val="clear" w:color="auto" w:fill="auto"/>
            <w:noWrap/>
            <w:vAlign w:val="center"/>
            <w:hideMark/>
          </w:tcPr>
          <w:p w:rsidR="000E6142" w:rsidRPr="00CE288F" w:rsidRDefault="000E6142" w:rsidP="003D44B5">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7</w:t>
            </w:r>
          </w:p>
        </w:tc>
        <w:tc>
          <w:tcPr>
            <w:tcW w:w="515" w:type="pct"/>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16</w:t>
            </w:r>
          </w:p>
        </w:tc>
      </w:tr>
      <w:tr w:rsidR="00865F02" w:rsidRPr="00CE288F" w:rsidTr="00EE0BD8">
        <w:trPr>
          <w:trHeight w:val="414"/>
        </w:trPr>
        <w:tc>
          <w:tcPr>
            <w:tcW w:w="1026"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66"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907" w:type="pct"/>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3 años</w:t>
            </w:r>
          </w:p>
        </w:tc>
        <w:tc>
          <w:tcPr>
            <w:tcW w:w="587" w:type="pct"/>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7.5</w:t>
            </w:r>
          </w:p>
        </w:tc>
        <w:tc>
          <w:tcPr>
            <w:tcW w:w="515"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865F02" w:rsidRPr="00CE288F" w:rsidTr="00EE0BD8">
        <w:trPr>
          <w:trHeight w:val="150"/>
        </w:trPr>
        <w:tc>
          <w:tcPr>
            <w:tcW w:w="1026"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66"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907" w:type="pct"/>
            <w:tcBorders>
              <w:top w:val="single" w:sz="4" w:space="0" w:color="auto"/>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4 años</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8</w:t>
            </w:r>
          </w:p>
        </w:tc>
        <w:tc>
          <w:tcPr>
            <w:tcW w:w="515"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865F02" w:rsidRPr="00CE288F" w:rsidTr="00EE0BD8">
        <w:trPr>
          <w:trHeight w:val="899"/>
        </w:trPr>
        <w:tc>
          <w:tcPr>
            <w:tcW w:w="1026" w:type="pct"/>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II.2 Especialidad del licitante</w:t>
            </w:r>
          </w:p>
        </w:tc>
        <w:tc>
          <w:tcPr>
            <w:tcW w:w="1966" w:type="pct"/>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CE288F" w:rsidRDefault="00E53647" w:rsidP="003B2DC3">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Acreditar la especialidad mínima de un año, con uno o más contratos suscritos entre el 2013 al 2016 que acrediten la prestación del servicio de seguridad de bienes, muebles e inmuebles</w:t>
            </w:r>
            <w:r w:rsidRPr="00CE288F">
              <w:rPr>
                <w:rFonts w:ascii="Arial" w:eastAsia="Times New Roman" w:hAnsi="Arial" w:cs="Arial"/>
                <w:b/>
                <w:noProof w:val="0"/>
                <w:sz w:val="20"/>
                <w:szCs w:val="20"/>
                <w:lang w:eastAsia="es-MX"/>
              </w:rPr>
              <w:t>, así como</w:t>
            </w:r>
            <w:r w:rsidRPr="00CE288F">
              <w:rPr>
                <w:rFonts w:ascii="Arial" w:eastAsia="Times New Roman" w:hAnsi="Arial" w:cs="Arial"/>
                <w:noProof w:val="0"/>
                <w:sz w:val="20"/>
                <w:szCs w:val="20"/>
                <w:lang w:eastAsia="es-MX"/>
              </w:rPr>
              <w:t xml:space="preserve"> instalación de Circuito Cerrado de Televisión (CCTV), debiendo cumplir con uno de los contratos o con la suma de varios contratos suscritos en un mismo año en el periodo citado, cuando menos con el 70% del total de los elementos solicitados en el </w:t>
            </w:r>
            <w:r w:rsidRPr="00CE288F">
              <w:rPr>
                <w:rFonts w:ascii="Arial" w:eastAsia="Times New Roman" w:hAnsi="Arial" w:cs="Arial"/>
                <w:b/>
                <w:noProof w:val="0"/>
                <w:sz w:val="20"/>
                <w:szCs w:val="20"/>
                <w:lang w:eastAsia="es-MX"/>
              </w:rPr>
              <w:t>Apéndice número 1 “Requerimiento”</w:t>
            </w:r>
            <w:r w:rsidRPr="00CE288F">
              <w:rPr>
                <w:rFonts w:ascii="Arial" w:eastAsia="Times New Roman" w:hAnsi="Arial" w:cs="Arial"/>
                <w:noProof w:val="0"/>
                <w:sz w:val="20"/>
                <w:szCs w:val="20"/>
                <w:lang w:eastAsia="es-MX"/>
              </w:rPr>
              <w:t>.</w:t>
            </w:r>
          </w:p>
        </w:tc>
        <w:tc>
          <w:tcPr>
            <w:tcW w:w="907" w:type="pct"/>
            <w:tcBorders>
              <w:top w:val="single" w:sz="4" w:space="0" w:color="auto"/>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1 o 2 Contratos mínimo</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7</w:t>
            </w:r>
          </w:p>
        </w:tc>
        <w:tc>
          <w:tcPr>
            <w:tcW w:w="515"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865F02" w:rsidRPr="00CE288F" w:rsidTr="00EE0BD8">
        <w:trPr>
          <w:trHeight w:val="1798"/>
        </w:trPr>
        <w:tc>
          <w:tcPr>
            <w:tcW w:w="1026"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66"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907" w:type="pct"/>
            <w:tcBorders>
              <w:top w:val="single" w:sz="4" w:space="0" w:color="auto"/>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3 o más Contratos</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7.5</w:t>
            </w:r>
          </w:p>
        </w:tc>
        <w:tc>
          <w:tcPr>
            <w:tcW w:w="515"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865F02" w:rsidRPr="00CE288F" w:rsidTr="00EE0BD8">
        <w:trPr>
          <w:trHeight w:val="1311"/>
        </w:trPr>
        <w:tc>
          <w:tcPr>
            <w:tcW w:w="1026"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0E6142" w:rsidRPr="00CE288F" w:rsidRDefault="003B2DC3"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Además</w:t>
            </w:r>
            <w:r w:rsidR="000E6142" w:rsidRPr="00CE288F">
              <w:rPr>
                <w:rFonts w:ascii="Arial" w:eastAsia="Times New Roman" w:hAnsi="Arial" w:cs="Arial"/>
                <w:noProof w:val="0"/>
                <w:sz w:val="20"/>
                <w:szCs w:val="20"/>
                <w:lang w:eastAsia="es-MX"/>
              </w:rPr>
              <w:t xml:space="preserve"> del puntaje otorgado en materia de especialidad se otorgará el 0.5 cuando los contratos con los que acredite la especialidad hayan sido celebrados con el sector público.</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 </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0.5</w:t>
            </w: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865F02" w:rsidRPr="00CE288F" w:rsidTr="00EE0BD8">
        <w:trPr>
          <w:trHeight w:val="320"/>
        </w:trPr>
        <w:tc>
          <w:tcPr>
            <w:tcW w:w="1026" w:type="pct"/>
            <w:tcBorders>
              <w:top w:val="nil"/>
              <w:left w:val="single" w:sz="4" w:space="0" w:color="auto"/>
              <w:bottom w:val="single" w:sz="4" w:space="0" w:color="auto"/>
              <w:right w:val="single" w:sz="4" w:space="0" w:color="auto"/>
            </w:tcBorders>
            <w:shd w:val="clear" w:color="000000" w:fill="F2F2F2"/>
            <w:vAlign w:val="center"/>
            <w:hideMark/>
          </w:tcPr>
          <w:p w:rsidR="000E6142" w:rsidRPr="00CE288F" w:rsidRDefault="000E6142" w:rsidP="000E6142">
            <w:pPr>
              <w:suppressAutoHyphens/>
              <w:spacing w:after="0" w:line="240" w:lineRule="auto"/>
              <w:jc w:val="both"/>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Total Rubro/Subrubro</w:t>
            </w:r>
          </w:p>
        </w:tc>
        <w:tc>
          <w:tcPr>
            <w:tcW w:w="1966"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 </w:t>
            </w:r>
          </w:p>
        </w:tc>
        <w:tc>
          <w:tcPr>
            <w:tcW w:w="90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E6142" w:rsidRPr="00CE288F" w:rsidRDefault="000E6142" w:rsidP="000E6142">
            <w:pPr>
              <w:suppressAutoHyphens/>
              <w:spacing w:after="0" w:line="240" w:lineRule="auto"/>
              <w:jc w:val="both"/>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 </w:t>
            </w:r>
          </w:p>
        </w:tc>
        <w:tc>
          <w:tcPr>
            <w:tcW w:w="58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14</w:t>
            </w:r>
          </w:p>
        </w:tc>
        <w:tc>
          <w:tcPr>
            <w:tcW w:w="515"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16</w:t>
            </w:r>
          </w:p>
        </w:tc>
      </w:tr>
    </w:tbl>
    <w:p w:rsidR="000E6142" w:rsidRPr="00CE288F" w:rsidRDefault="000E6142" w:rsidP="0038074F">
      <w:pPr>
        <w:contextualSpacing/>
        <w:jc w:val="both"/>
        <w:rPr>
          <w:rFonts w:ascii="Arial" w:hAnsi="Arial" w:cs="Arial"/>
          <w:sz w:val="20"/>
          <w:szCs w:val="20"/>
          <w:lang w:val="es-ES_tradnl"/>
        </w:rPr>
      </w:pPr>
    </w:p>
    <w:p w:rsidR="00A96DF4" w:rsidRPr="00CE288F" w:rsidRDefault="00A96DF4" w:rsidP="0038074F">
      <w:pPr>
        <w:contextualSpacing/>
        <w:jc w:val="both"/>
        <w:rPr>
          <w:rFonts w:ascii="Arial" w:hAnsi="Arial" w:cs="Arial"/>
          <w:sz w:val="20"/>
          <w:szCs w:val="20"/>
          <w:lang w:val="es-ES_tradnl"/>
        </w:rPr>
      </w:pPr>
    </w:p>
    <w:tbl>
      <w:tblPr>
        <w:tblW w:w="4964" w:type="pct"/>
        <w:tblInd w:w="70" w:type="dxa"/>
        <w:tblCellMar>
          <w:left w:w="70" w:type="dxa"/>
          <w:right w:w="70" w:type="dxa"/>
        </w:tblCellMar>
        <w:tblLook w:val="04A0" w:firstRow="1" w:lastRow="0" w:firstColumn="1" w:lastColumn="0" w:noHBand="0" w:noVBand="1"/>
      </w:tblPr>
      <w:tblGrid>
        <w:gridCol w:w="2243"/>
        <w:gridCol w:w="70"/>
        <w:gridCol w:w="12"/>
        <w:gridCol w:w="3654"/>
        <w:gridCol w:w="246"/>
        <w:gridCol w:w="86"/>
        <w:gridCol w:w="1411"/>
        <w:gridCol w:w="1205"/>
        <w:gridCol w:w="20"/>
        <w:gridCol w:w="1043"/>
      </w:tblGrid>
      <w:tr w:rsidR="00865F02" w:rsidRPr="00CE288F" w:rsidTr="00EE0BD8">
        <w:trPr>
          <w:trHeight w:val="300"/>
        </w:trPr>
        <w:tc>
          <w:tcPr>
            <w:tcW w:w="1123" w:type="pct"/>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2036" w:type="pct"/>
            <w:gridSpan w:val="5"/>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706" w:type="pct"/>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13" w:type="pct"/>
            <w:gridSpan w:val="2"/>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Min</w:t>
            </w:r>
          </w:p>
        </w:tc>
        <w:tc>
          <w:tcPr>
            <w:tcW w:w="522" w:type="pct"/>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Max</w:t>
            </w:r>
          </w:p>
        </w:tc>
      </w:tr>
      <w:tr w:rsidR="00865F02" w:rsidRPr="00CE288F" w:rsidTr="00EE0BD8">
        <w:trPr>
          <w:trHeight w:val="315"/>
          <w:tblHeader/>
        </w:trPr>
        <w:tc>
          <w:tcPr>
            <w:tcW w:w="115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Rubro/Subrubro</w:t>
            </w:r>
          </w:p>
        </w:tc>
        <w:tc>
          <w:tcPr>
            <w:tcW w:w="1835"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Documentación</w:t>
            </w:r>
          </w:p>
        </w:tc>
        <w:tc>
          <w:tcPr>
            <w:tcW w:w="872" w:type="pct"/>
            <w:gridSpan w:val="3"/>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 xml:space="preserve">Asignación </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Puntaje Parcial</w:t>
            </w:r>
          </w:p>
        </w:tc>
        <w:tc>
          <w:tcPr>
            <w:tcW w:w="532"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Puntaje total</w:t>
            </w:r>
          </w:p>
        </w:tc>
      </w:tr>
      <w:tr w:rsidR="00865F02" w:rsidRPr="00CE288F" w:rsidTr="00EE0BD8">
        <w:trPr>
          <w:trHeight w:val="438"/>
          <w:tblHeader/>
        </w:trPr>
        <w:tc>
          <w:tcPr>
            <w:tcW w:w="2993" w:type="pct"/>
            <w:gridSpan w:val="4"/>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III. Propuesta de Trabajo</w:t>
            </w:r>
          </w:p>
        </w:tc>
        <w:tc>
          <w:tcPr>
            <w:tcW w:w="872" w:type="pct"/>
            <w:gridSpan w:val="3"/>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p>
        </w:tc>
        <w:tc>
          <w:tcPr>
            <w:tcW w:w="60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b/>
                <w:noProof w:val="0"/>
                <w:sz w:val="20"/>
                <w:szCs w:val="20"/>
                <w:lang w:eastAsia="es-MX"/>
              </w:rPr>
            </w:pPr>
          </w:p>
        </w:tc>
        <w:tc>
          <w:tcPr>
            <w:tcW w:w="532" w:type="pct"/>
            <w:gridSpan w:val="2"/>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10</w:t>
            </w:r>
          </w:p>
        </w:tc>
      </w:tr>
      <w:tr w:rsidR="00865F02" w:rsidRPr="00CE288F" w:rsidTr="00EE0BD8">
        <w:trPr>
          <w:trHeight w:val="509"/>
        </w:trPr>
        <w:tc>
          <w:tcPr>
            <w:tcW w:w="2993" w:type="pct"/>
            <w:gridSpan w:val="4"/>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872" w:type="pct"/>
            <w:gridSpan w:val="3"/>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c>
          <w:tcPr>
            <w:tcW w:w="532" w:type="pct"/>
            <w:gridSpan w:val="2"/>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865F02" w:rsidRPr="00CE288F" w:rsidTr="00EE0BD8">
        <w:trPr>
          <w:trHeight w:val="767"/>
        </w:trPr>
        <w:tc>
          <w:tcPr>
            <w:tcW w:w="1158"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Propuesta de trabajo</w:t>
            </w:r>
          </w:p>
        </w:tc>
        <w:tc>
          <w:tcPr>
            <w:tcW w:w="1835" w:type="pct"/>
            <w:gridSpan w:val="2"/>
            <w:tcBorders>
              <w:top w:val="nil"/>
              <w:left w:val="nil"/>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both"/>
              <w:rPr>
                <w:rFonts w:ascii="Arial" w:eastAsia="Times New Roman" w:hAnsi="Arial" w:cs="Arial"/>
                <w:b/>
                <w:bCs/>
                <w:noProof w:val="0"/>
                <w:sz w:val="20"/>
                <w:szCs w:val="20"/>
                <w:lang w:eastAsia="es-MX"/>
              </w:rPr>
            </w:pPr>
            <w:r w:rsidRPr="00CE288F">
              <w:rPr>
                <w:rFonts w:ascii="Arial" w:eastAsia="Times New Roman" w:hAnsi="Arial" w:cs="Arial"/>
                <w:noProof w:val="0"/>
                <w:sz w:val="20"/>
                <w:szCs w:val="20"/>
                <w:lang w:eastAsia="es-MX"/>
              </w:rPr>
              <w:t>A) Metodología:</w:t>
            </w:r>
          </w:p>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1.- Presentación del Manual de Operación.</w:t>
            </w:r>
          </w:p>
        </w:tc>
        <w:tc>
          <w:tcPr>
            <w:tcW w:w="872" w:type="pct"/>
            <w:gridSpan w:val="3"/>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0.5</w:t>
            </w:r>
          </w:p>
        </w:tc>
        <w:tc>
          <w:tcPr>
            <w:tcW w:w="532" w:type="pct"/>
            <w:gridSpan w:val="2"/>
            <w:tcBorders>
              <w:top w:val="nil"/>
              <w:left w:val="single" w:sz="4" w:space="0" w:color="auto"/>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0.5</w:t>
            </w:r>
          </w:p>
        </w:tc>
      </w:tr>
      <w:tr w:rsidR="00865F02" w:rsidRPr="00CE288F" w:rsidTr="00EE0BD8">
        <w:trPr>
          <w:trHeight w:val="217"/>
        </w:trPr>
        <w:tc>
          <w:tcPr>
            <w:tcW w:w="1158" w:type="pct"/>
            <w:gridSpan w:val="2"/>
            <w:vMerge/>
            <w:tcBorders>
              <w:top w:val="nil"/>
              <w:left w:val="single" w:sz="4" w:space="0" w:color="auto"/>
              <w:bottom w:val="single" w:sz="4" w:space="0" w:color="auto"/>
              <w:right w:val="single" w:sz="4" w:space="0" w:color="auto"/>
            </w:tcBorders>
            <w:shd w:val="clear" w:color="auto" w:fill="auto"/>
            <w:noWrap/>
            <w:vAlign w:val="center"/>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835" w:type="pct"/>
            <w:gridSpan w:val="2"/>
            <w:tcBorders>
              <w:top w:val="single" w:sz="4" w:space="0" w:color="auto"/>
              <w:left w:val="nil"/>
              <w:bottom w:val="single" w:sz="4" w:space="0" w:color="auto"/>
              <w:right w:val="single" w:sz="4" w:space="0" w:color="auto"/>
            </w:tcBorders>
            <w:shd w:val="clear" w:color="auto" w:fill="auto"/>
            <w:vAlign w:val="center"/>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2.- El Manual de Operación debe estar integrado y cumplir con la descripción amplia y detallada del servicio solicitado, incluyendo los requisitos del punto 4 del Anexo Técnico.</w:t>
            </w:r>
          </w:p>
        </w:tc>
        <w:tc>
          <w:tcPr>
            <w:tcW w:w="872" w:type="pct"/>
            <w:gridSpan w:val="3"/>
            <w:tcBorders>
              <w:top w:val="single" w:sz="4" w:space="0" w:color="auto"/>
              <w:left w:val="nil"/>
              <w:bottom w:val="single" w:sz="4" w:space="0" w:color="auto"/>
              <w:right w:val="single" w:sz="4" w:space="0" w:color="auto"/>
            </w:tcBorders>
            <w:shd w:val="clear" w:color="auto" w:fill="auto"/>
            <w:noWrap/>
            <w:vAlign w:val="center"/>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1</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3.5</w:t>
            </w:r>
          </w:p>
        </w:tc>
      </w:tr>
      <w:tr w:rsidR="00865F02" w:rsidRPr="00CE288F" w:rsidTr="00EE0BD8">
        <w:trPr>
          <w:trHeight w:val="734"/>
        </w:trPr>
        <w:tc>
          <w:tcPr>
            <w:tcW w:w="1158" w:type="pct"/>
            <w:gridSpan w:val="2"/>
            <w:vMerge/>
            <w:tcBorders>
              <w:top w:val="nil"/>
              <w:left w:val="single" w:sz="4" w:space="0" w:color="auto"/>
              <w:bottom w:val="single" w:sz="4" w:space="0" w:color="auto"/>
              <w:right w:val="single" w:sz="4" w:space="0" w:color="auto"/>
            </w:tcBorders>
            <w:shd w:val="clear" w:color="auto" w:fill="auto"/>
            <w:noWrap/>
            <w:vAlign w:val="center"/>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835" w:type="pct"/>
            <w:gridSpan w:val="2"/>
            <w:tcBorders>
              <w:top w:val="single" w:sz="4" w:space="0" w:color="auto"/>
              <w:left w:val="nil"/>
              <w:bottom w:val="single" w:sz="4" w:space="0" w:color="auto"/>
              <w:right w:val="single" w:sz="4" w:space="0" w:color="auto"/>
            </w:tcBorders>
            <w:shd w:val="clear" w:color="auto" w:fill="auto"/>
            <w:vAlign w:val="center"/>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 xml:space="preserve">3.- El Manual de Operación cumple con la descripción de las formas de control de acuerdo al tipo de acceso contenido en el Anexo Técnico. </w:t>
            </w:r>
          </w:p>
        </w:tc>
        <w:tc>
          <w:tcPr>
            <w:tcW w:w="872" w:type="pct"/>
            <w:gridSpan w:val="3"/>
            <w:tcBorders>
              <w:top w:val="single" w:sz="4" w:space="0" w:color="auto"/>
              <w:left w:val="nil"/>
              <w:bottom w:val="single" w:sz="4" w:space="0" w:color="auto"/>
              <w:right w:val="single" w:sz="4" w:space="0" w:color="auto"/>
            </w:tcBorders>
            <w:shd w:val="clear" w:color="auto" w:fill="auto"/>
            <w:noWrap/>
            <w:vAlign w:val="center"/>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1</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2</w:t>
            </w:r>
          </w:p>
        </w:tc>
      </w:tr>
      <w:tr w:rsidR="00865F02" w:rsidRPr="00CE288F" w:rsidTr="00EE0BD8">
        <w:trPr>
          <w:trHeight w:val="675"/>
        </w:trPr>
        <w:tc>
          <w:tcPr>
            <w:tcW w:w="1158" w:type="pct"/>
            <w:gridSpan w:val="2"/>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835" w:type="pct"/>
            <w:gridSpan w:val="2"/>
            <w:tcBorders>
              <w:top w:val="nil"/>
              <w:left w:val="nil"/>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B) Plan de Trabajo: Para el 100% de la implementación del servicio en las diferentes unidades médicas y no médicas adjudicadas de acuerdo a su Manual de Operación.</w:t>
            </w:r>
          </w:p>
        </w:tc>
        <w:tc>
          <w:tcPr>
            <w:tcW w:w="872" w:type="pct"/>
            <w:gridSpan w:val="3"/>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1.5</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3.5</w:t>
            </w:r>
          </w:p>
        </w:tc>
      </w:tr>
      <w:tr w:rsidR="00865F02" w:rsidRPr="00CE288F" w:rsidTr="00EE0BD8">
        <w:trPr>
          <w:trHeight w:val="315"/>
        </w:trPr>
        <w:tc>
          <w:tcPr>
            <w:tcW w:w="1158" w:type="pct"/>
            <w:gridSpan w:val="2"/>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835" w:type="pct"/>
            <w:gridSpan w:val="2"/>
            <w:tcBorders>
              <w:top w:val="nil"/>
              <w:left w:val="nil"/>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 xml:space="preserve">C) Organigrama de la empresa. </w:t>
            </w:r>
          </w:p>
        </w:tc>
        <w:tc>
          <w:tcPr>
            <w:tcW w:w="872" w:type="pct"/>
            <w:gridSpan w:val="3"/>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0.5</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0.5</w:t>
            </w:r>
          </w:p>
        </w:tc>
      </w:tr>
      <w:tr w:rsidR="00865F02" w:rsidRPr="00CE288F" w:rsidTr="00EE0BD8">
        <w:trPr>
          <w:trHeight w:val="315"/>
        </w:trPr>
        <w:tc>
          <w:tcPr>
            <w:tcW w:w="1158" w:type="pct"/>
            <w:gridSpan w:val="2"/>
            <w:tcBorders>
              <w:top w:val="nil"/>
              <w:left w:val="single" w:sz="4" w:space="0" w:color="auto"/>
              <w:bottom w:val="single" w:sz="4" w:space="0" w:color="auto"/>
              <w:right w:val="single" w:sz="4" w:space="0" w:color="auto"/>
            </w:tcBorders>
            <w:shd w:val="clear" w:color="000000" w:fill="F2F2F2"/>
            <w:vAlign w:val="center"/>
            <w:hideMark/>
          </w:tcPr>
          <w:p w:rsidR="000E6142" w:rsidRPr="00CE288F" w:rsidRDefault="000E6142" w:rsidP="000E6142">
            <w:pPr>
              <w:suppressAutoHyphens/>
              <w:spacing w:after="0" w:line="240" w:lineRule="auto"/>
              <w:jc w:val="both"/>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Total Rubro/Subrubro</w:t>
            </w:r>
          </w:p>
        </w:tc>
        <w:tc>
          <w:tcPr>
            <w:tcW w:w="1835" w:type="pct"/>
            <w:gridSpan w:val="2"/>
            <w:tcBorders>
              <w:top w:val="nil"/>
              <w:left w:val="nil"/>
              <w:bottom w:val="single" w:sz="4" w:space="0" w:color="auto"/>
              <w:right w:val="single" w:sz="4" w:space="0" w:color="auto"/>
            </w:tcBorders>
            <w:shd w:val="clear" w:color="000000" w:fill="F2F2F2"/>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 </w:t>
            </w:r>
          </w:p>
        </w:tc>
        <w:tc>
          <w:tcPr>
            <w:tcW w:w="872" w:type="pct"/>
            <w:gridSpan w:val="3"/>
            <w:tcBorders>
              <w:top w:val="nil"/>
              <w:left w:val="nil"/>
              <w:bottom w:val="single" w:sz="4" w:space="0" w:color="auto"/>
              <w:right w:val="single" w:sz="4" w:space="0" w:color="auto"/>
            </w:tcBorders>
            <w:shd w:val="clear" w:color="000000" w:fill="F2F2F2"/>
            <w:noWrap/>
            <w:vAlign w:val="center"/>
            <w:hideMark/>
          </w:tcPr>
          <w:p w:rsidR="000E6142" w:rsidRPr="00CE288F" w:rsidRDefault="000E6142" w:rsidP="000E6142">
            <w:pPr>
              <w:suppressAutoHyphens/>
              <w:spacing w:after="0" w:line="240" w:lineRule="auto"/>
              <w:jc w:val="both"/>
              <w:rPr>
                <w:rFonts w:ascii="Arial" w:eastAsia="Times New Roman" w:hAnsi="Arial" w:cs="Arial"/>
                <w:b/>
                <w:bCs/>
                <w:noProof w:val="0"/>
                <w:sz w:val="20"/>
                <w:szCs w:val="20"/>
                <w:lang w:eastAsia="es-MX"/>
              </w:rPr>
            </w:pPr>
          </w:p>
        </w:tc>
        <w:tc>
          <w:tcPr>
            <w:tcW w:w="603" w:type="pct"/>
            <w:tcBorders>
              <w:top w:val="nil"/>
              <w:left w:val="nil"/>
              <w:bottom w:val="single" w:sz="4" w:space="0" w:color="auto"/>
              <w:right w:val="single" w:sz="4" w:space="0" w:color="auto"/>
            </w:tcBorders>
            <w:shd w:val="clear" w:color="000000" w:fill="F2F2F2"/>
            <w:noWrap/>
            <w:vAlign w:val="center"/>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4.5</w:t>
            </w:r>
          </w:p>
        </w:tc>
        <w:tc>
          <w:tcPr>
            <w:tcW w:w="532" w:type="pct"/>
            <w:gridSpan w:val="2"/>
            <w:tcBorders>
              <w:top w:val="nil"/>
              <w:left w:val="nil"/>
              <w:bottom w:val="single" w:sz="4" w:space="0" w:color="auto"/>
              <w:right w:val="single" w:sz="4" w:space="0" w:color="auto"/>
            </w:tcBorders>
            <w:shd w:val="clear" w:color="000000" w:fill="F2F2F2"/>
            <w:noWrap/>
            <w:vAlign w:val="center"/>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10</w:t>
            </w:r>
          </w:p>
        </w:tc>
      </w:tr>
      <w:tr w:rsidR="00865F02" w:rsidRPr="00CE288F" w:rsidTr="00EE0BD8">
        <w:trPr>
          <w:trHeight w:val="300"/>
        </w:trPr>
        <w:tc>
          <w:tcPr>
            <w:tcW w:w="1158" w:type="pct"/>
            <w:gridSpan w:val="2"/>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835" w:type="pct"/>
            <w:gridSpan w:val="2"/>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872" w:type="pct"/>
            <w:gridSpan w:val="3"/>
            <w:tcBorders>
              <w:top w:val="nil"/>
              <w:left w:val="nil"/>
              <w:bottom w:val="nil"/>
              <w:right w:val="nil"/>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03" w:type="pct"/>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p>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p>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Min</w:t>
            </w:r>
          </w:p>
        </w:tc>
        <w:tc>
          <w:tcPr>
            <w:tcW w:w="532" w:type="pct"/>
            <w:gridSpan w:val="2"/>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p>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p>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Max</w:t>
            </w:r>
          </w:p>
        </w:tc>
      </w:tr>
      <w:tr w:rsidR="00865F02" w:rsidRPr="00CE288F" w:rsidTr="00EE0BD8">
        <w:trPr>
          <w:trHeight w:val="315"/>
          <w:tblHeader/>
        </w:trPr>
        <w:tc>
          <w:tcPr>
            <w:tcW w:w="1164" w:type="pct"/>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Rubro/Subrubro</w:t>
            </w:r>
          </w:p>
        </w:tc>
        <w:tc>
          <w:tcPr>
            <w:tcW w:w="1952"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Documentación</w:t>
            </w:r>
          </w:p>
        </w:tc>
        <w:tc>
          <w:tcPr>
            <w:tcW w:w="749" w:type="pct"/>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Asignación</w:t>
            </w:r>
          </w:p>
        </w:tc>
        <w:tc>
          <w:tcPr>
            <w:tcW w:w="613" w:type="pct"/>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Puntaje Parcial</w:t>
            </w:r>
          </w:p>
        </w:tc>
        <w:tc>
          <w:tcPr>
            <w:tcW w:w="522"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Puntaje total</w:t>
            </w:r>
          </w:p>
        </w:tc>
      </w:tr>
      <w:tr w:rsidR="00865F02" w:rsidRPr="00CE288F" w:rsidTr="00EE0BD8">
        <w:trPr>
          <w:trHeight w:val="438"/>
          <w:tblHeader/>
        </w:trPr>
        <w:tc>
          <w:tcPr>
            <w:tcW w:w="3116" w:type="pct"/>
            <w:gridSpan w:val="5"/>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IV. Cumplimiento de Contratos</w:t>
            </w:r>
          </w:p>
        </w:tc>
        <w:tc>
          <w:tcPr>
            <w:tcW w:w="749"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b/>
                <w:noProof w:val="0"/>
                <w:sz w:val="20"/>
                <w:szCs w:val="20"/>
                <w:lang w:eastAsia="es-MX"/>
              </w:rPr>
            </w:pPr>
          </w:p>
        </w:tc>
        <w:tc>
          <w:tcPr>
            <w:tcW w:w="613"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b/>
                <w:noProof w:val="0"/>
                <w:sz w:val="20"/>
                <w:szCs w:val="20"/>
                <w:lang w:eastAsia="es-MX"/>
              </w:rPr>
            </w:pPr>
          </w:p>
        </w:tc>
        <w:tc>
          <w:tcPr>
            <w:tcW w:w="522" w:type="pct"/>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b/>
                <w:noProof w:val="0"/>
                <w:sz w:val="20"/>
                <w:szCs w:val="20"/>
                <w:lang w:eastAsia="es-MX"/>
              </w:rPr>
            </w:pPr>
            <w:r w:rsidRPr="00CE288F">
              <w:rPr>
                <w:rFonts w:ascii="Arial" w:eastAsia="Times New Roman" w:hAnsi="Arial" w:cs="Arial"/>
                <w:b/>
                <w:noProof w:val="0"/>
                <w:sz w:val="20"/>
                <w:szCs w:val="20"/>
                <w:lang w:eastAsia="es-MX"/>
              </w:rPr>
              <w:t>10</w:t>
            </w:r>
          </w:p>
        </w:tc>
      </w:tr>
      <w:tr w:rsidR="00865F02" w:rsidRPr="00CE288F" w:rsidTr="00EE0BD8">
        <w:trPr>
          <w:trHeight w:val="509"/>
        </w:trPr>
        <w:tc>
          <w:tcPr>
            <w:tcW w:w="3116" w:type="pct"/>
            <w:gridSpan w:val="5"/>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749"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13"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c>
          <w:tcPr>
            <w:tcW w:w="522" w:type="pct"/>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865F02" w:rsidRPr="00CE288F" w:rsidTr="00EE0BD8">
        <w:trPr>
          <w:trHeight w:val="900"/>
        </w:trPr>
        <w:tc>
          <w:tcPr>
            <w:tcW w:w="1164"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Cumplimiento de contratos</w:t>
            </w:r>
            <w:r w:rsidRPr="00CE288F">
              <w:rPr>
                <w:rFonts w:ascii="Arial" w:eastAsia="Times New Roman" w:hAnsi="Arial" w:cs="Arial"/>
                <w:noProof w:val="0"/>
                <w:sz w:val="20"/>
                <w:szCs w:val="20"/>
                <w:lang w:eastAsia="es-MX"/>
              </w:rPr>
              <w:br/>
              <w:t>el puntaje mínimo es de 9 y el puntaje máximo es de 10, acorde a la tabla</w:t>
            </w:r>
          </w:p>
        </w:tc>
        <w:tc>
          <w:tcPr>
            <w:tcW w:w="1952" w:type="pct"/>
            <w:gridSpan w:val="2"/>
            <w:tcBorders>
              <w:top w:val="nil"/>
              <w:left w:val="nil"/>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Liberación de fianza de 2 (dos) contratos concluidos, debiendo ser los contratos exhibidos en los rubros de Experiencia y Especialidad del licitante o cancelación de cheque certificado de caja.</w:t>
            </w:r>
          </w:p>
        </w:tc>
        <w:tc>
          <w:tcPr>
            <w:tcW w:w="749" w:type="pct"/>
            <w:gridSpan w:val="2"/>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 </w:t>
            </w:r>
          </w:p>
        </w:tc>
        <w:tc>
          <w:tcPr>
            <w:tcW w:w="613" w:type="pct"/>
            <w:gridSpan w:val="2"/>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9</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10</w:t>
            </w:r>
          </w:p>
        </w:tc>
      </w:tr>
      <w:tr w:rsidR="00865F02" w:rsidRPr="00CE288F" w:rsidTr="00EE0BD8">
        <w:trPr>
          <w:trHeight w:val="900"/>
        </w:trPr>
        <w:tc>
          <w:tcPr>
            <w:tcW w:w="1164" w:type="pct"/>
            <w:gridSpan w:val="3"/>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52" w:type="pct"/>
            <w:gridSpan w:val="2"/>
            <w:tcBorders>
              <w:top w:val="nil"/>
              <w:left w:val="nil"/>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Liberación de fianza de 3 a 4 contratos concluidos, debiendo ser los contratos exhibidos en los rubros de Experiencia y Especialidad del licitante o cancelación de cheque certificado de caja.</w:t>
            </w:r>
          </w:p>
        </w:tc>
        <w:tc>
          <w:tcPr>
            <w:tcW w:w="749" w:type="pct"/>
            <w:gridSpan w:val="2"/>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 </w:t>
            </w:r>
          </w:p>
        </w:tc>
        <w:tc>
          <w:tcPr>
            <w:tcW w:w="613" w:type="pct"/>
            <w:gridSpan w:val="2"/>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9.5</w:t>
            </w:r>
          </w:p>
        </w:tc>
        <w:tc>
          <w:tcPr>
            <w:tcW w:w="522"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865F02" w:rsidRPr="00CE288F" w:rsidTr="00EE0BD8">
        <w:trPr>
          <w:trHeight w:val="900"/>
        </w:trPr>
        <w:tc>
          <w:tcPr>
            <w:tcW w:w="1164" w:type="pct"/>
            <w:gridSpan w:val="3"/>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52" w:type="pct"/>
            <w:gridSpan w:val="2"/>
            <w:tcBorders>
              <w:top w:val="nil"/>
              <w:left w:val="nil"/>
              <w:bottom w:val="single" w:sz="4" w:space="0" w:color="auto"/>
              <w:right w:val="single" w:sz="4" w:space="0" w:color="auto"/>
            </w:tcBorders>
            <w:shd w:val="clear" w:color="auto" w:fill="auto"/>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Liberación de fianza de 5 o más contratos concluidos, debiendo ser los contratos exhibidos en los rubros de Experiencia y Especialidad del licitante o cancelación de cheque certificado de caja.</w:t>
            </w:r>
          </w:p>
        </w:tc>
        <w:tc>
          <w:tcPr>
            <w:tcW w:w="749" w:type="pct"/>
            <w:gridSpan w:val="2"/>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 </w:t>
            </w:r>
          </w:p>
        </w:tc>
        <w:tc>
          <w:tcPr>
            <w:tcW w:w="613" w:type="pct"/>
            <w:gridSpan w:val="2"/>
            <w:tcBorders>
              <w:top w:val="nil"/>
              <w:left w:val="nil"/>
              <w:bottom w:val="single" w:sz="4" w:space="0" w:color="auto"/>
              <w:right w:val="single" w:sz="4" w:space="0" w:color="auto"/>
            </w:tcBorders>
            <w:shd w:val="clear" w:color="auto" w:fill="auto"/>
            <w:noWrap/>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10</w:t>
            </w:r>
          </w:p>
        </w:tc>
        <w:tc>
          <w:tcPr>
            <w:tcW w:w="522" w:type="pct"/>
            <w:vMerge/>
            <w:tcBorders>
              <w:top w:val="nil"/>
              <w:left w:val="single" w:sz="4" w:space="0" w:color="auto"/>
              <w:bottom w:val="single" w:sz="4" w:space="0" w:color="auto"/>
              <w:right w:val="single" w:sz="4" w:space="0" w:color="auto"/>
            </w:tcBorders>
            <w:vAlign w:val="center"/>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865F02" w:rsidRPr="00CE288F" w:rsidTr="00EE0BD8">
        <w:trPr>
          <w:trHeight w:val="315"/>
        </w:trPr>
        <w:tc>
          <w:tcPr>
            <w:tcW w:w="1164" w:type="pct"/>
            <w:gridSpan w:val="3"/>
            <w:tcBorders>
              <w:top w:val="nil"/>
              <w:left w:val="single" w:sz="4" w:space="0" w:color="auto"/>
              <w:bottom w:val="single" w:sz="4" w:space="0" w:color="auto"/>
              <w:right w:val="single" w:sz="4" w:space="0" w:color="auto"/>
            </w:tcBorders>
            <w:shd w:val="clear" w:color="000000" w:fill="F2F2F2"/>
            <w:vAlign w:val="center"/>
            <w:hideMark/>
          </w:tcPr>
          <w:p w:rsidR="000E6142" w:rsidRPr="00CE288F" w:rsidRDefault="000E6142" w:rsidP="000E6142">
            <w:pPr>
              <w:suppressAutoHyphens/>
              <w:spacing w:after="0" w:line="240" w:lineRule="auto"/>
              <w:jc w:val="both"/>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Total Rubro/Subrubro</w:t>
            </w:r>
          </w:p>
        </w:tc>
        <w:tc>
          <w:tcPr>
            <w:tcW w:w="1952" w:type="pct"/>
            <w:gridSpan w:val="2"/>
            <w:tcBorders>
              <w:top w:val="nil"/>
              <w:left w:val="nil"/>
              <w:bottom w:val="single" w:sz="4" w:space="0" w:color="auto"/>
              <w:right w:val="single" w:sz="4" w:space="0" w:color="auto"/>
            </w:tcBorders>
            <w:shd w:val="clear" w:color="000000" w:fill="F2F2F2"/>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 </w:t>
            </w:r>
          </w:p>
        </w:tc>
        <w:tc>
          <w:tcPr>
            <w:tcW w:w="749" w:type="pct"/>
            <w:gridSpan w:val="2"/>
            <w:tcBorders>
              <w:top w:val="nil"/>
              <w:left w:val="nil"/>
              <w:bottom w:val="single" w:sz="4" w:space="0" w:color="auto"/>
              <w:right w:val="single" w:sz="4" w:space="0" w:color="auto"/>
            </w:tcBorders>
            <w:shd w:val="clear" w:color="000000" w:fill="F2F2F2"/>
            <w:noWrap/>
            <w:vAlign w:val="center"/>
            <w:hideMark/>
          </w:tcPr>
          <w:p w:rsidR="000E6142" w:rsidRPr="00CE288F" w:rsidRDefault="000E6142" w:rsidP="000E6142">
            <w:pPr>
              <w:suppressAutoHyphens/>
              <w:spacing w:after="0" w:line="240" w:lineRule="auto"/>
              <w:jc w:val="both"/>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 </w:t>
            </w:r>
          </w:p>
        </w:tc>
        <w:tc>
          <w:tcPr>
            <w:tcW w:w="613" w:type="pct"/>
            <w:gridSpan w:val="2"/>
            <w:tcBorders>
              <w:top w:val="nil"/>
              <w:left w:val="nil"/>
              <w:bottom w:val="single" w:sz="4" w:space="0" w:color="auto"/>
              <w:right w:val="single" w:sz="4" w:space="0" w:color="auto"/>
            </w:tcBorders>
            <w:shd w:val="clear" w:color="000000" w:fill="F2F2F2"/>
            <w:noWrap/>
            <w:vAlign w:val="center"/>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9</w:t>
            </w:r>
          </w:p>
        </w:tc>
        <w:tc>
          <w:tcPr>
            <w:tcW w:w="522" w:type="pct"/>
            <w:tcBorders>
              <w:top w:val="nil"/>
              <w:left w:val="nil"/>
              <w:bottom w:val="single" w:sz="4" w:space="0" w:color="auto"/>
              <w:right w:val="single" w:sz="4" w:space="0" w:color="auto"/>
            </w:tcBorders>
            <w:shd w:val="clear" w:color="000000" w:fill="F2F2F2"/>
            <w:noWrap/>
            <w:vAlign w:val="center"/>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10</w:t>
            </w:r>
          </w:p>
        </w:tc>
      </w:tr>
      <w:tr w:rsidR="00865F02" w:rsidRPr="00CE288F" w:rsidTr="00EE0BD8">
        <w:trPr>
          <w:trHeight w:val="300"/>
        </w:trPr>
        <w:tc>
          <w:tcPr>
            <w:tcW w:w="1164" w:type="pct"/>
            <w:gridSpan w:val="3"/>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52" w:type="pct"/>
            <w:gridSpan w:val="2"/>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749" w:type="pct"/>
            <w:gridSpan w:val="2"/>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13" w:type="pct"/>
            <w:gridSpan w:val="2"/>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Min</w:t>
            </w:r>
          </w:p>
        </w:tc>
        <w:tc>
          <w:tcPr>
            <w:tcW w:w="522" w:type="pct"/>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Max</w:t>
            </w:r>
          </w:p>
        </w:tc>
      </w:tr>
      <w:tr w:rsidR="00865F02" w:rsidRPr="00CE288F" w:rsidTr="00EE0BD8">
        <w:trPr>
          <w:trHeight w:val="87"/>
        </w:trPr>
        <w:tc>
          <w:tcPr>
            <w:tcW w:w="1164" w:type="pct"/>
            <w:gridSpan w:val="3"/>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1952" w:type="pct"/>
            <w:gridSpan w:val="2"/>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749" w:type="pct"/>
            <w:gridSpan w:val="2"/>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p>
        </w:tc>
        <w:tc>
          <w:tcPr>
            <w:tcW w:w="613" w:type="pct"/>
            <w:gridSpan w:val="2"/>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c>
          <w:tcPr>
            <w:tcW w:w="522" w:type="pct"/>
            <w:tcBorders>
              <w:top w:val="nil"/>
              <w:left w:val="nil"/>
              <w:bottom w:val="nil"/>
              <w:right w:val="nil"/>
            </w:tcBorders>
            <w:shd w:val="clear" w:color="auto" w:fill="auto"/>
            <w:noWrap/>
            <w:vAlign w:val="bottom"/>
            <w:hideMark/>
          </w:tcPr>
          <w:p w:rsidR="000E6142" w:rsidRPr="00CE288F" w:rsidRDefault="000E6142" w:rsidP="000E6142">
            <w:pPr>
              <w:suppressAutoHyphens/>
              <w:spacing w:after="0" w:line="240" w:lineRule="auto"/>
              <w:jc w:val="center"/>
              <w:rPr>
                <w:rFonts w:ascii="Arial" w:eastAsia="Times New Roman" w:hAnsi="Arial" w:cs="Arial"/>
                <w:noProof w:val="0"/>
                <w:sz w:val="20"/>
                <w:szCs w:val="20"/>
                <w:lang w:eastAsia="es-MX"/>
              </w:rPr>
            </w:pPr>
          </w:p>
        </w:tc>
      </w:tr>
      <w:tr w:rsidR="00865F02" w:rsidRPr="00CE288F" w:rsidTr="00EE0BD8">
        <w:trPr>
          <w:trHeight w:val="315"/>
        </w:trPr>
        <w:tc>
          <w:tcPr>
            <w:tcW w:w="1164" w:type="pct"/>
            <w:gridSpan w:val="3"/>
            <w:tcBorders>
              <w:top w:val="single" w:sz="4" w:space="0" w:color="auto"/>
              <w:left w:val="single" w:sz="4" w:space="0" w:color="auto"/>
              <w:bottom w:val="single" w:sz="4" w:space="0" w:color="auto"/>
              <w:right w:val="single" w:sz="4" w:space="0" w:color="auto"/>
            </w:tcBorders>
            <w:shd w:val="clear" w:color="000000" w:fill="F2F2F2"/>
            <w:vAlign w:val="center"/>
            <w:hideMark/>
          </w:tcPr>
          <w:p w:rsidR="000E6142" w:rsidRPr="00CE288F" w:rsidRDefault="000E6142" w:rsidP="000E6142">
            <w:pPr>
              <w:suppressAutoHyphens/>
              <w:spacing w:after="0" w:line="240" w:lineRule="auto"/>
              <w:jc w:val="both"/>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Suma Total</w:t>
            </w:r>
          </w:p>
        </w:tc>
        <w:tc>
          <w:tcPr>
            <w:tcW w:w="1952" w:type="pct"/>
            <w:gridSpan w:val="2"/>
            <w:tcBorders>
              <w:top w:val="single" w:sz="4" w:space="0" w:color="auto"/>
              <w:left w:val="nil"/>
              <w:bottom w:val="single" w:sz="4" w:space="0" w:color="auto"/>
              <w:right w:val="single" w:sz="4" w:space="0" w:color="auto"/>
            </w:tcBorders>
            <w:shd w:val="clear" w:color="000000" w:fill="F2F2F2"/>
            <w:vAlign w:val="center"/>
            <w:hideMark/>
          </w:tcPr>
          <w:p w:rsidR="000E6142" w:rsidRPr="00CE288F" w:rsidRDefault="000E6142" w:rsidP="000E6142">
            <w:pPr>
              <w:suppressAutoHyphens/>
              <w:spacing w:after="0" w:line="240" w:lineRule="auto"/>
              <w:jc w:val="both"/>
              <w:rPr>
                <w:rFonts w:ascii="Arial" w:eastAsia="Times New Roman" w:hAnsi="Arial" w:cs="Arial"/>
                <w:noProof w:val="0"/>
                <w:sz w:val="20"/>
                <w:szCs w:val="20"/>
                <w:lang w:eastAsia="es-MX"/>
              </w:rPr>
            </w:pPr>
            <w:r w:rsidRPr="00CE288F">
              <w:rPr>
                <w:rFonts w:ascii="Arial" w:eastAsia="Times New Roman" w:hAnsi="Arial" w:cs="Arial"/>
                <w:noProof w:val="0"/>
                <w:sz w:val="20"/>
                <w:szCs w:val="20"/>
                <w:lang w:eastAsia="es-MX"/>
              </w:rPr>
              <w:t> </w:t>
            </w:r>
          </w:p>
        </w:tc>
        <w:tc>
          <w:tcPr>
            <w:tcW w:w="749" w:type="pct"/>
            <w:gridSpan w:val="2"/>
            <w:tcBorders>
              <w:top w:val="single" w:sz="4" w:space="0" w:color="auto"/>
              <w:left w:val="nil"/>
              <w:bottom w:val="single" w:sz="4" w:space="0" w:color="auto"/>
              <w:right w:val="single" w:sz="4" w:space="0" w:color="auto"/>
            </w:tcBorders>
            <w:shd w:val="clear" w:color="000000" w:fill="F2F2F2"/>
            <w:noWrap/>
            <w:vAlign w:val="center"/>
            <w:hideMark/>
          </w:tcPr>
          <w:p w:rsidR="000E6142" w:rsidRPr="00CE288F" w:rsidRDefault="000E6142" w:rsidP="000E6142">
            <w:pPr>
              <w:suppressAutoHyphens/>
              <w:spacing w:after="0" w:line="240" w:lineRule="auto"/>
              <w:jc w:val="both"/>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 </w:t>
            </w:r>
          </w:p>
        </w:tc>
        <w:tc>
          <w:tcPr>
            <w:tcW w:w="613" w:type="pct"/>
            <w:gridSpan w:val="2"/>
            <w:tcBorders>
              <w:top w:val="single" w:sz="4" w:space="0" w:color="auto"/>
              <w:left w:val="nil"/>
              <w:bottom w:val="single" w:sz="4" w:space="0" w:color="auto"/>
              <w:right w:val="single" w:sz="4" w:space="0" w:color="auto"/>
            </w:tcBorders>
            <w:shd w:val="clear" w:color="000000" w:fill="F2F2F2"/>
            <w:noWrap/>
            <w:vAlign w:val="center"/>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45 Min</w:t>
            </w:r>
          </w:p>
        </w:tc>
        <w:tc>
          <w:tcPr>
            <w:tcW w:w="522" w:type="pct"/>
            <w:tcBorders>
              <w:top w:val="single" w:sz="4" w:space="0" w:color="auto"/>
              <w:left w:val="nil"/>
              <w:bottom w:val="single" w:sz="4" w:space="0" w:color="auto"/>
              <w:right w:val="single" w:sz="4" w:space="0" w:color="auto"/>
            </w:tcBorders>
            <w:shd w:val="clear" w:color="000000" w:fill="F2F2F2"/>
            <w:noWrap/>
            <w:vAlign w:val="center"/>
            <w:hideMark/>
          </w:tcPr>
          <w:p w:rsidR="000E6142" w:rsidRPr="00CE288F" w:rsidRDefault="000E6142" w:rsidP="000E6142">
            <w:pPr>
              <w:suppressAutoHyphens/>
              <w:spacing w:after="0" w:line="240" w:lineRule="auto"/>
              <w:jc w:val="center"/>
              <w:rPr>
                <w:rFonts w:ascii="Arial" w:eastAsia="Times New Roman" w:hAnsi="Arial" w:cs="Arial"/>
                <w:b/>
                <w:bCs/>
                <w:noProof w:val="0"/>
                <w:sz w:val="20"/>
                <w:szCs w:val="20"/>
                <w:lang w:eastAsia="es-MX"/>
              </w:rPr>
            </w:pPr>
            <w:r w:rsidRPr="00CE288F">
              <w:rPr>
                <w:rFonts w:ascii="Arial" w:eastAsia="Times New Roman" w:hAnsi="Arial" w:cs="Arial"/>
                <w:b/>
                <w:bCs/>
                <w:noProof w:val="0"/>
                <w:sz w:val="20"/>
                <w:szCs w:val="20"/>
                <w:lang w:eastAsia="es-MX"/>
              </w:rPr>
              <w:t>60 Max</w:t>
            </w:r>
          </w:p>
        </w:tc>
      </w:tr>
    </w:tbl>
    <w:p w:rsidR="000E6142" w:rsidRPr="00CE288F" w:rsidRDefault="000E6142" w:rsidP="0038074F">
      <w:pPr>
        <w:contextualSpacing/>
        <w:jc w:val="both"/>
        <w:rPr>
          <w:rFonts w:ascii="Arial" w:hAnsi="Arial" w:cs="Arial"/>
          <w:sz w:val="20"/>
          <w:szCs w:val="20"/>
          <w:lang w:val="es-ES_tradnl"/>
        </w:rPr>
      </w:pPr>
    </w:p>
    <w:p w:rsidR="000E6142" w:rsidRPr="00CE288F" w:rsidRDefault="000E6142" w:rsidP="00434EB8">
      <w:pPr>
        <w:ind w:left="-284" w:right="-284"/>
        <w:contextualSpacing/>
        <w:jc w:val="both"/>
        <w:rPr>
          <w:rFonts w:ascii="Arial" w:hAnsi="Arial" w:cs="Arial"/>
          <w:sz w:val="20"/>
          <w:szCs w:val="20"/>
        </w:rPr>
      </w:pPr>
      <w:r w:rsidRPr="00CE288F">
        <w:rPr>
          <w:rFonts w:ascii="Arial" w:hAnsi="Arial" w:cs="Arial"/>
          <w:sz w:val="20"/>
          <w:szCs w:val="20"/>
        </w:rPr>
        <w:t>El puntaje máximo de 60 (sesenta) puntos equivale al 100% (cien por ciento) del total de calificación que se obtiene en la evaluación técnica. Para obtener el cálculo del porcentaje de cada propuesta técnica se sumaran los puntos obtenidos en el cuadro de evaluación técnica.</w:t>
      </w:r>
    </w:p>
    <w:p w:rsidR="00D1134A" w:rsidRPr="00CE288F" w:rsidRDefault="00A50A88" w:rsidP="004A4905">
      <w:pPr>
        <w:pStyle w:val="Ttulo2"/>
      </w:pPr>
      <w:bookmarkStart w:id="85" w:name="_Toc499906408"/>
      <w:r w:rsidRPr="00CE288F">
        <w:t>5.4</w:t>
      </w:r>
      <w:r w:rsidR="00753B68" w:rsidRPr="00CE288F">
        <w:t xml:space="preserve"> </w:t>
      </w:r>
      <w:r w:rsidR="00D1134A" w:rsidRPr="00CE288F">
        <w:t>Evaluación de la propuesta económica.</w:t>
      </w:r>
      <w:bookmarkEnd w:id="85"/>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Para efectos de proceder a la evaluación de la propuesta económica, se deberá excluir del precio ofertado por el licitante el impuesto al valor agregado y solo se considerará el precio neto propuesto.</w:t>
      </w:r>
    </w:p>
    <w:p w:rsidR="0084661E" w:rsidRPr="00CE288F" w:rsidRDefault="0084661E" w:rsidP="00434EB8">
      <w:pPr>
        <w:ind w:left="-284" w:right="-284"/>
        <w:contextualSpacing/>
        <w:jc w:val="both"/>
        <w:rPr>
          <w:rFonts w:ascii="Arial" w:hAnsi="Arial" w:cs="Arial"/>
          <w:sz w:val="20"/>
          <w:szCs w:val="20"/>
        </w:rPr>
      </w:pP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El total de puntuación o unidades porcentuales de la propuesta económica, deberá tener un valor numérico máximo de 40, por lo que a la propuesta económica que resulte ser la más baja de las técnicamente aceptadas, deberá asignarse la puntuación o unidades porcentuales máxima.</w:t>
      </w:r>
    </w:p>
    <w:p w:rsidR="0084661E" w:rsidRPr="00CE288F" w:rsidRDefault="0084661E" w:rsidP="00434EB8">
      <w:pPr>
        <w:ind w:left="-284" w:right="-284"/>
        <w:contextualSpacing/>
        <w:jc w:val="both"/>
        <w:rPr>
          <w:rFonts w:ascii="Arial" w:hAnsi="Arial" w:cs="Arial"/>
          <w:sz w:val="20"/>
          <w:szCs w:val="20"/>
        </w:rPr>
      </w:pP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Para determinar la puntuación o unidades porcentuales que correspondan a la propuesta económica de cada participante, la convocante aplicará la siguiente fórmula</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PPE=MPemb x 40/MP</w:t>
      </w:r>
      <w:r w:rsidRPr="00CE288F">
        <w:rPr>
          <w:rFonts w:ascii="Arial" w:hAnsi="Arial" w:cs="Arial"/>
          <w:i/>
          <w:sz w:val="20"/>
          <w:szCs w:val="20"/>
        </w:rPr>
        <w:t>i.</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Donde:</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PPE= Puntuación o unidades porcentuales que corresponden a la propuesta económica.</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MPemb= Monto de la Propuesta Económica más baja, y</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MP</w:t>
      </w:r>
      <w:r w:rsidRPr="00CE288F">
        <w:rPr>
          <w:rFonts w:ascii="Arial" w:hAnsi="Arial" w:cs="Arial"/>
          <w:i/>
          <w:sz w:val="20"/>
          <w:szCs w:val="20"/>
        </w:rPr>
        <w:t>i</w:t>
      </w:r>
      <w:r w:rsidRPr="00CE288F">
        <w:rPr>
          <w:rFonts w:ascii="Arial" w:hAnsi="Arial" w:cs="Arial"/>
          <w:sz w:val="20"/>
          <w:szCs w:val="20"/>
        </w:rPr>
        <w:t>= Monto de la i-ésima Propuesta Económica</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Para calcular el resultado final de la puntuación o unidades porcentuales que obtuvo cada proposición la convocante aplicará la siguiente fórmula:</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 xml:space="preserve">PTj= TPT + PPE </w:t>
      </w:r>
      <w:r w:rsidRPr="00CE288F">
        <w:rPr>
          <w:rFonts w:ascii="Arial" w:hAnsi="Arial" w:cs="Arial"/>
          <w:sz w:val="20"/>
          <w:szCs w:val="20"/>
        </w:rPr>
        <w:tab/>
      </w:r>
      <w:r w:rsidRPr="00CE288F">
        <w:rPr>
          <w:rFonts w:ascii="Arial" w:hAnsi="Arial" w:cs="Arial"/>
          <w:sz w:val="20"/>
          <w:szCs w:val="20"/>
        </w:rPr>
        <w:tab/>
      </w:r>
      <w:r w:rsidRPr="00CE288F">
        <w:rPr>
          <w:rFonts w:ascii="Arial" w:hAnsi="Arial" w:cs="Arial"/>
          <w:sz w:val="20"/>
          <w:szCs w:val="20"/>
        </w:rPr>
        <w:tab/>
        <w:t>Para toda j = 1,2,……..,n</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Dónde:</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PTj = Puntuación o unidades porcentuales Totales de la Proposición;</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TPT= Total de puntuación o unidades porcentuales asignados a la propuesta técnica;</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 xml:space="preserve">PPE = Puntuación o unidades porcentuales asignados a la propuesta económica, y </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El subíndice “j” representa a las demás proposiciones determinadas como solventes, como resultado de la evaluación, y</w:t>
      </w:r>
    </w:p>
    <w:p w:rsidR="00C3154D" w:rsidRPr="00CE288F" w:rsidRDefault="00C3154D" w:rsidP="00434EB8">
      <w:pPr>
        <w:ind w:left="-284" w:right="-284"/>
        <w:contextualSpacing/>
        <w:jc w:val="both"/>
        <w:rPr>
          <w:rFonts w:ascii="Arial" w:hAnsi="Arial" w:cs="Arial"/>
          <w:sz w:val="20"/>
          <w:szCs w:val="20"/>
        </w:rPr>
      </w:pPr>
      <w:r w:rsidRPr="00CE288F">
        <w:rPr>
          <w:rFonts w:ascii="Arial" w:hAnsi="Arial" w:cs="Arial"/>
          <w:sz w:val="20"/>
          <w:szCs w:val="20"/>
        </w:rPr>
        <w:t>La proposición solvente más conveniente para el estado, será aquella que reúna la mayor puntuación o Unidades Porcentuales.</w:t>
      </w:r>
    </w:p>
    <w:p w:rsidR="00D1134A" w:rsidRPr="00CE288F" w:rsidRDefault="00A50A88" w:rsidP="004A4905">
      <w:pPr>
        <w:pStyle w:val="Ttulo2"/>
      </w:pPr>
      <w:bookmarkStart w:id="86" w:name="_Toc499906409"/>
      <w:r w:rsidRPr="00CE288F">
        <w:t>5.5</w:t>
      </w:r>
      <w:r w:rsidR="00052751" w:rsidRPr="00CE288F">
        <w:t xml:space="preserve"> </w:t>
      </w:r>
      <w:r w:rsidR="00D1134A" w:rsidRPr="00CE288F">
        <w:t>Adjudicación de contrato.</w:t>
      </w:r>
      <w:bookmarkEnd w:id="86"/>
    </w:p>
    <w:p w:rsidR="007F7AB2" w:rsidRPr="00CE288F" w:rsidRDefault="002B0D12" w:rsidP="00434EB8">
      <w:pPr>
        <w:suppressAutoHyphens/>
        <w:spacing w:after="0" w:line="240" w:lineRule="auto"/>
        <w:ind w:left="-284" w:right="-284"/>
        <w:jc w:val="both"/>
        <w:rPr>
          <w:rFonts w:ascii="Arial" w:hAnsi="Arial" w:cs="Arial"/>
          <w:sz w:val="20"/>
          <w:szCs w:val="20"/>
          <w:lang w:val="es-ES_tradnl"/>
        </w:rPr>
      </w:pPr>
      <w:r w:rsidRPr="00CE288F">
        <w:rPr>
          <w:rFonts w:ascii="Arial" w:hAnsi="Arial" w:cs="Arial"/>
          <w:sz w:val="20"/>
          <w:szCs w:val="20"/>
          <w:lang w:val="es-ES_tradnl"/>
        </w:rPr>
        <w:t xml:space="preserve">El contrato será adjudicado a </w:t>
      </w:r>
      <w:r w:rsidR="00977566" w:rsidRPr="00CE288F">
        <w:rPr>
          <w:rFonts w:ascii="Arial" w:hAnsi="Arial" w:cs="Arial"/>
          <w:sz w:val="20"/>
          <w:szCs w:val="20"/>
          <w:lang w:val="es-ES_tradnl"/>
        </w:rPr>
        <w:t xml:space="preserve">el </w:t>
      </w:r>
      <w:r w:rsidRPr="00CE288F">
        <w:rPr>
          <w:rFonts w:ascii="Arial" w:hAnsi="Arial" w:cs="Arial"/>
          <w:sz w:val="20"/>
          <w:szCs w:val="20"/>
          <w:lang w:val="es-ES_tradnl"/>
        </w:rPr>
        <w:t>licitante</w:t>
      </w:r>
      <w:r w:rsidR="007F7AB2" w:rsidRPr="00CE288F">
        <w:rPr>
          <w:rFonts w:ascii="Arial" w:hAnsi="Arial" w:cs="Arial"/>
          <w:sz w:val="20"/>
          <w:szCs w:val="20"/>
          <w:lang w:val="es-ES_tradnl"/>
        </w:rPr>
        <w:t xml:space="preserve"> cuya oferta resulte solvente porque cumple con los requisitos legal</w:t>
      </w:r>
      <w:r w:rsidRPr="00CE288F">
        <w:rPr>
          <w:rFonts w:ascii="Arial" w:hAnsi="Arial" w:cs="Arial"/>
          <w:sz w:val="20"/>
          <w:szCs w:val="20"/>
          <w:lang w:val="es-ES_tradnl"/>
        </w:rPr>
        <w:t>es, técnicos y económicos de la</w:t>
      </w:r>
      <w:r w:rsidR="007F7AB2" w:rsidRPr="00CE288F">
        <w:rPr>
          <w:rFonts w:ascii="Arial" w:hAnsi="Arial" w:cs="Arial"/>
          <w:sz w:val="20"/>
          <w:szCs w:val="20"/>
          <w:lang w:val="es-ES_tradnl"/>
        </w:rPr>
        <w:t xml:space="preserve"> presente Convocatoria y obtenga el </w:t>
      </w:r>
      <w:r w:rsidRPr="00CE288F">
        <w:rPr>
          <w:rFonts w:ascii="Arial" w:hAnsi="Arial" w:cs="Arial"/>
          <w:sz w:val="20"/>
          <w:szCs w:val="20"/>
          <w:lang w:val="es-ES_tradnl"/>
        </w:rPr>
        <w:t>mayor número de puntos</w:t>
      </w:r>
      <w:r w:rsidR="00B17D6B" w:rsidRPr="00CE288F">
        <w:rPr>
          <w:rFonts w:ascii="Arial" w:hAnsi="Arial" w:cs="Arial"/>
          <w:sz w:val="20"/>
          <w:szCs w:val="20"/>
          <w:lang w:val="es-ES_tradnl"/>
        </w:rPr>
        <w:t xml:space="preserve"> conforme a la </w:t>
      </w:r>
      <w:r w:rsidRPr="00CE288F">
        <w:rPr>
          <w:rFonts w:ascii="Arial" w:hAnsi="Arial" w:cs="Arial"/>
          <w:sz w:val="20"/>
          <w:szCs w:val="20"/>
          <w:lang w:val="es-ES_tradnl"/>
        </w:rPr>
        <w:t>propuestas técnica</w:t>
      </w:r>
      <w:r w:rsidR="007F7AB2" w:rsidRPr="00CE288F">
        <w:rPr>
          <w:rFonts w:ascii="Arial" w:hAnsi="Arial" w:cs="Arial"/>
          <w:sz w:val="20"/>
          <w:szCs w:val="20"/>
          <w:lang w:val="es-ES_tradnl"/>
        </w:rPr>
        <w:t xml:space="preserve"> </w:t>
      </w:r>
      <w:r w:rsidRPr="00CE288F">
        <w:rPr>
          <w:rFonts w:ascii="Arial" w:hAnsi="Arial" w:cs="Arial"/>
          <w:sz w:val="20"/>
          <w:szCs w:val="20"/>
          <w:lang w:val="es-ES_tradnl"/>
        </w:rPr>
        <w:t>y económica</w:t>
      </w:r>
      <w:r w:rsidR="00B17D6B" w:rsidRPr="00CE288F">
        <w:rPr>
          <w:rFonts w:ascii="Arial" w:hAnsi="Arial" w:cs="Arial"/>
          <w:sz w:val="20"/>
          <w:szCs w:val="20"/>
          <w:lang w:val="es-ES_tradnl"/>
        </w:rPr>
        <w:t xml:space="preserve">, de conformidad con el </w:t>
      </w:r>
      <w:r w:rsidR="007F7AB2" w:rsidRPr="00CE288F">
        <w:rPr>
          <w:rFonts w:ascii="Arial" w:hAnsi="Arial" w:cs="Arial"/>
          <w:sz w:val="20"/>
          <w:szCs w:val="20"/>
          <w:lang w:val="es-ES_tradnl"/>
        </w:rPr>
        <w:t xml:space="preserve">artículo 36 Bis fracción I de la LAASSP. </w:t>
      </w:r>
    </w:p>
    <w:p w:rsidR="0084661E" w:rsidRPr="00CE288F" w:rsidRDefault="0084661E" w:rsidP="00434EB8">
      <w:pPr>
        <w:suppressAutoHyphens/>
        <w:spacing w:after="0" w:line="240" w:lineRule="auto"/>
        <w:ind w:left="-284" w:right="-284"/>
        <w:jc w:val="both"/>
        <w:rPr>
          <w:rFonts w:ascii="Arial" w:hAnsi="Arial" w:cs="Arial"/>
          <w:sz w:val="20"/>
          <w:szCs w:val="20"/>
          <w:lang w:val="es-ES_tradnl"/>
        </w:rPr>
      </w:pPr>
    </w:p>
    <w:p w:rsidR="006900DA" w:rsidRPr="00CE288F" w:rsidRDefault="007F7AB2" w:rsidP="0054382C">
      <w:pPr>
        <w:suppressAutoHyphens/>
        <w:spacing w:after="0" w:line="240" w:lineRule="auto"/>
        <w:ind w:left="-284" w:right="-284"/>
        <w:jc w:val="both"/>
        <w:rPr>
          <w:rFonts w:ascii="Arial" w:hAnsi="Arial" w:cs="Arial"/>
          <w:sz w:val="20"/>
          <w:szCs w:val="20"/>
          <w:lang w:val="es-ES_tradnl"/>
        </w:rPr>
      </w:pPr>
      <w:r w:rsidRPr="00CE288F">
        <w:rPr>
          <w:rFonts w:ascii="Arial" w:hAnsi="Arial" w:cs="Arial"/>
          <w:sz w:val="20"/>
          <w:szCs w:val="20"/>
          <w:lang w:val="es-ES_tradnl"/>
        </w:rPr>
        <w:t xml:space="preserve">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w:t>
      </w:r>
      <w:r w:rsidR="002B0D12" w:rsidRPr="00CE288F">
        <w:rPr>
          <w:rFonts w:ascii="Arial" w:hAnsi="Arial" w:cs="Arial"/>
          <w:sz w:val="20"/>
          <w:szCs w:val="20"/>
          <w:lang w:val="es-ES_tradnl"/>
        </w:rPr>
        <w:t xml:space="preserve">el carácter de mediana empresa. </w:t>
      </w:r>
      <w:r w:rsidRPr="00CE288F">
        <w:rPr>
          <w:rFonts w:ascii="Arial" w:hAnsi="Arial" w:cs="Arial"/>
          <w:sz w:val="20"/>
          <w:szCs w:val="20"/>
          <w:lang w:val="es-ES_tradnl"/>
        </w:rPr>
        <w:t xml:space="preserve">De no actualizarse el supuesto anterior se realizará la adjudicación del contrato a favor del licitante que resulte ganador del sorteo por insaculación que realice la Convocante, en presencia del </w:t>
      </w:r>
      <w:r w:rsidR="007F0816" w:rsidRPr="00CE288F">
        <w:rPr>
          <w:rFonts w:ascii="Arial" w:hAnsi="Arial" w:cs="Arial"/>
          <w:sz w:val="20"/>
          <w:szCs w:val="20"/>
          <w:lang w:val="es-ES_tradnl"/>
        </w:rPr>
        <w:t>Organo Interno de Control (</w:t>
      </w:r>
      <w:r w:rsidRPr="00CE288F">
        <w:rPr>
          <w:rFonts w:ascii="Arial" w:hAnsi="Arial" w:cs="Arial"/>
          <w:sz w:val="20"/>
          <w:szCs w:val="20"/>
          <w:lang w:val="es-ES_tradnl"/>
        </w:rPr>
        <w:t>OIC</w:t>
      </w:r>
      <w:r w:rsidR="007F0816" w:rsidRPr="00CE288F">
        <w:rPr>
          <w:rFonts w:ascii="Arial" w:hAnsi="Arial" w:cs="Arial"/>
          <w:sz w:val="20"/>
          <w:szCs w:val="20"/>
          <w:lang w:val="es-ES_tradnl"/>
        </w:rPr>
        <w:t>)</w:t>
      </w:r>
      <w:r w:rsidR="00AD0B0D" w:rsidRPr="00CE288F">
        <w:rPr>
          <w:rFonts w:ascii="Arial" w:hAnsi="Arial" w:cs="Arial"/>
          <w:sz w:val="20"/>
          <w:szCs w:val="20"/>
          <w:lang w:val="es-ES_tradnl"/>
        </w:rPr>
        <w:t xml:space="preserve"> y el Testigo Social</w:t>
      </w:r>
      <w:r w:rsidRPr="00CE288F">
        <w:rPr>
          <w:rFonts w:ascii="Arial" w:hAnsi="Arial" w:cs="Arial"/>
          <w:sz w:val="20"/>
          <w:szCs w:val="20"/>
          <w:lang w:val="es-ES_tradnl"/>
        </w:rPr>
        <w:t>.</w:t>
      </w:r>
      <w:r w:rsidR="004B7CC9" w:rsidRPr="00CE288F">
        <w:rPr>
          <w:rFonts w:ascii="Arial" w:hAnsi="Arial" w:cs="Arial"/>
          <w:sz w:val="20"/>
          <w:szCs w:val="20"/>
          <w:lang w:val="es-ES_tradnl"/>
        </w:rPr>
        <w:t xml:space="preserve"> </w:t>
      </w:r>
      <w:r w:rsidR="006900DA" w:rsidRPr="00CE288F">
        <w:rPr>
          <w:rFonts w:ascii="Arial" w:hAnsi="Arial" w:cs="Arial"/>
          <w:sz w:val="20"/>
          <w:szCs w:val="20"/>
          <w:lang w:val="es-ES_tradnl"/>
        </w:rPr>
        <w:br w:type="page"/>
      </w:r>
    </w:p>
    <w:p w:rsidR="00D1134A" w:rsidRPr="00CE288F" w:rsidRDefault="006900DA" w:rsidP="00A4421C">
      <w:pPr>
        <w:pStyle w:val="Ttulo1"/>
        <w:rPr>
          <w:rFonts w:eastAsia="Arial Unicode MS"/>
        </w:rPr>
      </w:pPr>
      <w:bookmarkStart w:id="87" w:name="_Toc499906410"/>
      <w:r w:rsidRPr="00CE288F">
        <w:t>Relación de documentos que debe presentar el licitante.</w:t>
      </w:r>
      <w:bookmarkEnd w:id="87"/>
    </w:p>
    <w:p w:rsidR="00D1134A" w:rsidRPr="00CE288F" w:rsidRDefault="00D1134A" w:rsidP="006900DA">
      <w:pPr>
        <w:suppressAutoHyphens/>
        <w:spacing w:after="0" w:line="240" w:lineRule="auto"/>
        <w:ind w:left="-284"/>
        <w:jc w:val="both"/>
        <w:rPr>
          <w:rFonts w:ascii="Arial" w:hAnsi="Arial" w:cs="Arial"/>
          <w:sz w:val="20"/>
          <w:szCs w:val="20"/>
          <w:lang w:val="es-ES_tradnl"/>
        </w:rPr>
      </w:pPr>
      <w:r w:rsidRPr="00CE288F">
        <w:rPr>
          <w:rFonts w:ascii="Arial" w:hAnsi="Arial" w:cs="Arial"/>
          <w:sz w:val="20"/>
          <w:szCs w:val="20"/>
          <w:lang w:val="es-ES_tradnl"/>
        </w:rPr>
        <w:t>En el</w:t>
      </w:r>
      <w:r w:rsidR="00A176F5" w:rsidRPr="00CE288F">
        <w:rPr>
          <w:rFonts w:ascii="Arial" w:hAnsi="Arial" w:cs="Arial"/>
          <w:sz w:val="20"/>
          <w:szCs w:val="20"/>
          <w:lang w:val="es-ES_tradnl"/>
        </w:rPr>
        <w:t xml:space="preserve"> </w:t>
      </w:r>
      <w:r w:rsidRPr="00CE288F">
        <w:rPr>
          <w:rFonts w:ascii="Arial" w:hAnsi="Arial" w:cs="Arial"/>
          <w:b/>
          <w:sz w:val="20"/>
          <w:szCs w:val="20"/>
          <w:lang w:val="es-ES_tradnl"/>
        </w:rPr>
        <w:t xml:space="preserve">Anexo </w:t>
      </w:r>
      <w:r w:rsidR="00F37A68" w:rsidRPr="00CE288F">
        <w:rPr>
          <w:rFonts w:ascii="Arial" w:hAnsi="Arial" w:cs="Arial"/>
          <w:b/>
          <w:sz w:val="20"/>
          <w:szCs w:val="20"/>
          <w:lang w:val="es-ES_tradnl"/>
        </w:rPr>
        <w:t>1</w:t>
      </w:r>
      <w:r w:rsidR="00CD2870" w:rsidRPr="00CE288F">
        <w:rPr>
          <w:rFonts w:ascii="Arial" w:hAnsi="Arial" w:cs="Arial"/>
          <w:b/>
          <w:sz w:val="20"/>
          <w:szCs w:val="20"/>
          <w:lang w:val="es-ES_tradnl"/>
        </w:rPr>
        <w:t>2</w:t>
      </w:r>
      <w:r w:rsidRPr="00CE288F">
        <w:rPr>
          <w:rFonts w:ascii="Arial" w:hAnsi="Arial" w:cs="Arial"/>
          <w:b/>
          <w:sz w:val="20"/>
          <w:szCs w:val="20"/>
          <w:lang w:val="es-ES_tradnl"/>
        </w:rPr>
        <w:t xml:space="preserve"> </w:t>
      </w:r>
      <w:r w:rsidRPr="00CE288F">
        <w:rPr>
          <w:rFonts w:ascii="Arial" w:hAnsi="Arial" w:cs="Arial"/>
          <w:sz w:val="20"/>
          <w:szCs w:val="20"/>
          <w:lang w:val="es-ES_tradnl"/>
        </w:rPr>
        <w:t xml:space="preserve">de la presente Convocatoria se relacionan los documentos que debe presentar cada licitante. </w:t>
      </w:r>
    </w:p>
    <w:p w:rsidR="00F37A68" w:rsidRPr="00CE288F" w:rsidRDefault="00F37A68" w:rsidP="006900DA">
      <w:pPr>
        <w:suppressAutoHyphens/>
        <w:spacing w:after="0" w:line="240" w:lineRule="auto"/>
        <w:ind w:left="-284"/>
        <w:jc w:val="both"/>
        <w:rPr>
          <w:rFonts w:ascii="Arial" w:eastAsia="Arial Unicode MS" w:hAnsi="Arial" w:cs="Arial"/>
          <w:b/>
          <w:sz w:val="20"/>
          <w:szCs w:val="20"/>
          <w:lang w:val="es-ES_tradnl"/>
        </w:rPr>
      </w:pPr>
    </w:p>
    <w:p w:rsidR="00D1134A" w:rsidRPr="00CE288F" w:rsidRDefault="00FA56AD" w:rsidP="00A4421C">
      <w:pPr>
        <w:pStyle w:val="Ttulo1"/>
      </w:pPr>
      <w:bookmarkStart w:id="88" w:name="_Toc367205802"/>
      <w:bookmarkStart w:id="89" w:name="_Toc499906411"/>
      <w:r w:rsidRPr="00CE288F">
        <w:t>Inconformidades.</w:t>
      </w:r>
      <w:bookmarkEnd w:id="88"/>
      <w:bookmarkEnd w:id="89"/>
    </w:p>
    <w:p w:rsidR="00102EAD" w:rsidRPr="00CE288F" w:rsidRDefault="00102EAD" w:rsidP="00102EAD">
      <w:pPr>
        <w:spacing w:after="0" w:line="240" w:lineRule="auto"/>
        <w:ind w:left="-284"/>
        <w:jc w:val="both"/>
        <w:rPr>
          <w:rFonts w:ascii="Arial" w:hAnsi="Arial" w:cs="Arial"/>
          <w:sz w:val="20"/>
          <w:szCs w:val="20"/>
          <w:lang w:val="es-ES_tradnl"/>
        </w:rPr>
      </w:pPr>
      <w:r w:rsidRPr="00CE288F">
        <w:rPr>
          <w:rFonts w:ascii="Arial" w:hAnsi="Arial" w:cs="Arial"/>
          <w:sz w:val="20"/>
          <w:szCs w:val="20"/>
          <w:lang w:val="es-ES_tradnl"/>
        </w:rPr>
        <w:t>De acuerdo con lo dispuesto en artículo 66 de la LAASSP, los licitantes podrán interponer inconformidad en las oficinas de la SFP ubicadas en Avenida de los Insurgentes Sur número 1735, Colonia Guadalupe Inn, Delegación Álvaro Obregón, Código Postal 01020, Ciudad de México, México o ante el OIC en el IMSS ubicado en. Avenida Revolución número 1586, Colonia San Ángel, Delegación Álvaro Obregón, Código Postal 01000, Ciudad de México, México.</w:t>
      </w:r>
    </w:p>
    <w:p w:rsidR="00102EAD" w:rsidRPr="00CE288F" w:rsidRDefault="00102EAD" w:rsidP="00102EAD">
      <w:pPr>
        <w:spacing w:after="0" w:line="240" w:lineRule="auto"/>
        <w:ind w:left="-284"/>
        <w:jc w:val="both"/>
        <w:rPr>
          <w:rFonts w:ascii="Arial" w:hAnsi="Arial" w:cs="Arial"/>
          <w:sz w:val="20"/>
          <w:szCs w:val="20"/>
          <w:lang w:val="es-ES_tradnl"/>
        </w:rPr>
      </w:pPr>
    </w:p>
    <w:p w:rsidR="00102EAD" w:rsidRPr="00CE288F" w:rsidRDefault="00102EAD" w:rsidP="00102EAD">
      <w:pPr>
        <w:spacing w:after="0" w:line="240" w:lineRule="auto"/>
        <w:ind w:left="-284"/>
        <w:jc w:val="both"/>
        <w:rPr>
          <w:rFonts w:ascii="Arial" w:hAnsi="Arial" w:cs="Arial"/>
          <w:sz w:val="20"/>
          <w:szCs w:val="20"/>
          <w:lang w:val="es-ES_tradnl"/>
        </w:rPr>
      </w:pPr>
      <w:r w:rsidRPr="00CE288F">
        <w:rPr>
          <w:rFonts w:ascii="Arial" w:hAnsi="Arial" w:cs="Arial"/>
          <w:sz w:val="20"/>
          <w:szCs w:val="20"/>
          <w:lang w:val="es-ES_tradnl"/>
        </w:rPr>
        <w:t xml:space="preserve">Asimismo, se señala que tales inconformidades podrán presentarse mediante el sistema CompraNet en la dirección electrónica </w:t>
      </w:r>
      <w:hyperlink r:id="rId9" w:history="1">
        <w:r w:rsidRPr="00CE288F">
          <w:rPr>
            <w:rStyle w:val="Hipervnculo"/>
            <w:rFonts w:ascii="Arial" w:hAnsi="Arial" w:cs="Arial"/>
            <w:color w:val="auto"/>
            <w:sz w:val="20"/>
            <w:szCs w:val="20"/>
            <w:lang w:val="es-ES_tradnl"/>
          </w:rPr>
          <w:t>www.compranet.gob.mx</w:t>
        </w:r>
      </w:hyperlink>
      <w:r w:rsidRPr="00CE288F">
        <w:rPr>
          <w:rFonts w:ascii="Arial" w:hAnsi="Arial" w:cs="Arial"/>
          <w:sz w:val="20"/>
          <w:szCs w:val="20"/>
          <w:lang w:val="es-ES_tradnl"/>
        </w:rPr>
        <w:t>. Lo anterior, contra actos del procedimiento de contratación que contravengan las disposiciones que rigen las materias obje</w:t>
      </w:r>
      <w:r w:rsidR="0047757D" w:rsidRPr="00CE288F">
        <w:rPr>
          <w:rFonts w:ascii="Arial" w:hAnsi="Arial" w:cs="Arial"/>
          <w:sz w:val="20"/>
          <w:szCs w:val="20"/>
          <w:lang w:val="es-ES_tradnl"/>
        </w:rPr>
        <w:t>to del mencionado ordenamiento.</w:t>
      </w:r>
    </w:p>
    <w:p w:rsidR="0047757D" w:rsidRPr="00CE288F" w:rsidRDefault="0047757D" w:rsidP="00102EAD">
      <w:pPr>
        <w:spacing w:after="0" w:line="240" w:lineRule="auto"/>
        <w:ind w:left="-284"/>
        <w:jc w:val="both"/>
        <w:rPr>
          <w:rFonts w:ascii="Arial" w:hAnsi="Arial" w:cs="Arial"/>
          <w:sz w:val="20"/>
          <w:szCs w:val="20"/>
          <w:lang w:val="es-ES_tradnl"/>
        </w:rPr>
      </w:pPr>
    </w:p>
    <w:p w:rsidR="0047757D" w:rsidRPr="00CE288F" w:rsidRDefault="0047757D" w:rsidP="00102EAD">
      <w:pPr>
        <w:spacing w:after="0" w:line="240" w:lineRule="auto"/>
        <w:ind w:left="-284"/>
        <w:jc w:val="both"/>
        <w:rPr>
          <w:rFonts w:ascii="Arial" w:hAnsi="Arial" w:cs="Arial"/>
          <w:sz w:val="20"/>
          <w:szCs w:val="20"/>
          <w:lang w:val="es-ES_tradnl"/>
        </w:rPr>
      </w:pPr>
    </w:p>
    <w:p w:rsidR="00102EAD" w:rsidRPr="00CE288F" w:rsidRDefault="00102EAD" w:rsidP="004A4905">
      <w:pPr>
        <w:pStyle w:val="Ttulo2"/>
        <w:rPr>
          <w:rFonts w:eastAsia="Calibri"/>
        </w:rPr>
      </w:pPr>
      <w:bookmarkStart w:id="90" w:name="_Toc429479291"/>
      <w:bookmarkStart w:id="91" w:name="_Toc431386027"/>
      <w:bookmarkStart w:id="92" w:name="_Toc431386304"/>
      <w:bookmarkStart w:id="93" w:name="_Toc475631832"/>
      <w:bookmarkStart w:id="94" w:name="_Toc499906412"/>
      <w:r w:rsidRPr="00CE288F">
        <w:rPr>
          <w:rFonts w:eastAsia="Calibri"/>
        </w:rPr>
        <w:t>7.1 Operación de CompraNet.</w:t>
      </w:r>
      <w:bookmarkEnd w:id="90"/>
      <w:bookmarkEnd w:id="91"/>
      <w:bookmarkEnd w:id="92"/>
      <w:bookmarkEnd w:id="93"/>
      <w:bookmarkEnd w:id="94"/>
    </w:p>
    <w:p w:rsidR="00102EAD" w:rsidRPr="00CE288F" w:rsidRDefault="00102EAD" w:rsidP="00102EAD">
      <w:pPr>
        <w:spacing w:after="0" w:line="240" w:lineRule="auto"/>
        <w:ind w:left="-284"/>
        <w:jc w:val="both"/>
        <w:rPr>
          <w:rFonts w:ascii="Arial" w:eastAsia="Calibri" w:hAnsi="Arial" w:cs="Arial"/>
          <w:sz w:val="20"/>
          <w:szCs w:val="20"/>
          <w:lang w:val="es-ES"/>
        </w:rPr>
      </w:pPr>
      <w:r w:rsidRPr="00CE288F">
        <w:rPr>
          <w:rFonts w:ascii="Arial" w:eastAsia="Calibri" w:hAnsi="Arial" w:cs="Arial"/>
          <w:sz w:val="20"/>
          <w:szCs w:val="20"/>
          <w:lang w:val="es-ES"/>
        </w:rPr>
        <w:t xml:space="preserve">Para aclarar dudas en relación a la operación de </w:t>
      </w:r>
      <w:r w:rsidRPr="00CE288F">
        <w:rPr>
          <w:rFonts w:ascii="Arial" w:eastAsia="Calibri" w:hAnsi="Arial" w:cs="Arial"/>
          <w:sz w:val="20"/>
          <w:szCs w:val="20"/>
        </w:rPr>
        <w:t>CompraNet</w:t>
      </w:r>
      <w:r w:rsidRPr="00CE288F">
        <w:rPr>
          <w:rFonts w:ascii="Arial" w:eastAsia="Calibri" w:hAnsi="Arial" w:cs="Arial"/>
          <w:sz w:val="20"/>
          <w:szCs w:val="20"/>
          <w:lang w:val="es-ES"/>
        </w:rPr>
        <w:t xml:space="preserve"> (Presentación de solicitudes de aclaración, envío y firma electrónica de proposiciones, consulta de actas y documentos publicados por la Unidad Compradora, etc.), los licitantes podrán dirigirse a la Secretaría de la Función Pública, ubicada en la </w:t>
      </w:r>
      <w:r w:rsidRPr="00CE288F">
        <w:rPr>
          <w:rFonts w:ascii="Arial" w:hAnsi="Arial" w:cs="Arial"/>
          <w:sz w:val="20"/>
          <w:szCs w:val="20"/>
          <w:lang w:val="es-ES_tradnl"/>
        </w:rPr>
        <w:t>Avenida de los Insurgentes Sur número 1735, Colonia Guadalupe Inn, Delegación Álvaro Obregón, Código Postal 01020, Ciudad de México, México,</w:t>
      </w:r>
      <w:r w:rsidRPr="00CE288F">
        <w:rPr>
          <w:rFonts w:ascii="Arial" w:eastAsia="Calibri" w:hAnsi="Arial" w:cs="Arial"/>
          <w:sz w:val="20"/>
          <w:szCs w:val="20"/>
          <w:lang w:val="es-ES"/>
        </w:rPr>
        <w:t xml:space="preserve"> o al correo rupc@funcionpublica.gob.mx o al Centro de Atención Telefónico (CAT): (0155) 2000-4400 de lunes a viernes de 9:00 AM a 6:00 PM (Ciudad de México).</w:t>
      </w:r>
    </w:p>
    <w:p w:rsidR="00102EAD" w:rsidRPr="00CE288F" w:rsidRDefault="00102EAD" w:rsidP="00102EAD">
      <w:pPr>
        <w:spacing w:after="0" w:line="240" w:lineRule="auto"/>
        <w:ind w:left="-284"/>
        <w:jc w:val="both"/>
        <w:rPr>
          <w:rFonts w:ascii="Arial" w:eastAsia="Calibri" w:hAnsi="Arial" w:cs="Arial"/>
          <w:sz w:val="20"/>
          <w:szCs w:val="20"/>
          <w:lang w:val="es-ES"/>
        </w:rPr>
      </w:pPr>
    </w:p>
    <w:p w:rsidR="00102EAD" w:rsidRPr="00CE288F" w:rsidRDefault="00102EAD" w:rsidP="006900DA">
      <w:pPr>
        <w:spacing w:after="0" w:line="240" w:lineRule="auto"/>
        <w:ind w:left="-284"/>
        <w:jc w:val="both"/>
        <w:rPr>
          <w:rFonts w:ascii="Arial" w:hAnsi="Arial" w:cs="Arial"/>
          <w:sz w:val="20"/>
          <w:szCs w:val="20"/>
          <w:lang w:val="es-ES"/>
        </w:rPr>
      </w:pPr>
    </w:p>
    <w:p w:rsidR="00102EAD" w:rsidRPr="00CE288F" w:rsidRDefault="00102EAD">
      <w:pPr>
        <w:rPr>
          <w:rFonts w:ascii="Arial" w:hAnsi="Arial" w:cs="Arial"/>
          <w:sz w:val="20"/>
          <w:szCs w:val="20"/>
          <w:lang w:val="es-ES_tradnl"/>
        </w:rPr>
      </w:pPr>
      <w:r w:rsidRPr="00CE288F">
        <w:rPr>
          <w:rFonts w:ascii="Arial" w:hAnsi="Arial" w:cs="Arial"/>
          <w:sz w:val="20"/>
          <w:szCs w:val="20"/>
          <w:lang w:val="es-ES_tradnl"/>
        </w:rPr>
        <w:br w:type="page"/>
      </w:r>
    </w:p>
    <w:p w:rsidR="00D1134A" w:rsidRPr="00CE288F" w:rsidRDefault="003703FF" w:rsidP="00A4421C">
      <w:pPr>
        <w:pStyle w:val="Ttulo1"/>
      </w:pPr>
      <w:bookmarkStart w:id="95" w:name="_Toc499906413"/>
      <w:r w:rsidRPr="00CE288F">
        <w:t>Formatos que facilitarán y agilizarán la presentación y recepción de las proposiciones.</w:t>
      </w:r>
      <w:bookmarkEnd w:id="95"/>
    </w:p>
    <w:p w:rsidR="00B17D6B" w:rsidRPr="00CE288F" w:rsidRDefault="00B17D6B" w:rsidP="006900DA">
      <w:pPr>
        <w:spacing w:after="0" w:line="240" w:lineRule="auto"/>
        <w:rPr>
          <w:rFonts w:ascii="Arial" w:hAnsi="Arial" w:cs="Arial"/>
          <w:sz w:val="20"/>
          <w:szCs w:val="20"/>
          <w:lang w:val="es-ES_tradnl" w:eastAsia="ar-SA"/>
        </w:rPr>
      </w:pPr>
    </w:p>
    <w:tbl>
      <w:tblPr>
        <w:tblW w:w="5000"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5"/>
        <w:gridCol w:w="8333"/>
      </w:tblGrid>
      <w:tr w:rsidR="00865F02" w:rsidRPr="00CE288F" w:rsidTr="00052751">
        <w:trPr>
          <w:tblHeader/>
        </w:trPr>
        <w:tc>
          <w:tcPr>
            <w:tcW w:w="890" w:type="pct"/>
            <w:shd w:val="pct15" w:color="auto" w:fill="auto"/>
            <w:vAlign w:val="center"/>
          </w:tcPr>
          <w:p w:rsidR="00A02A8B" w:rsidRPr="00CE288F" w:rsidRDefault="00A02A8B" w:rsidP="006900DA">
            <w:pPr>
              <w:suppressAutoHyphens/>
              <w:spacing w:after="0" w:line="240" w:lineRule="auto"/>
              <w:jc w:val="both"/>
              <w:rPr>
                <w:rFonts w:ascii="Arial" w:eastAsia="Times New Roman" w:hAnsi="Arial" w:cs="Arial"/>
                <w:b/>
                <w:sz w:val="20"/>
                <w:szCs w:val="20"/>
                <w:lang w:val="es-ES" w:eastAsia="ar-SA"/>
              </w:rPr>
            </w:pPr>
            <w:bookmarkStart w:id="96" w:name="_Hlk479618897"/>
            <w:r w:rsidRPr="00CE288F">
              <w:rPr>
                <w:rFonts w:ascii="Arial" w:eastAsia="Times New Roman" w:hAnsi="Arial" w:cs="Arial"/>
                <w:b/>
                <w:sz w:val="20"/>
                <w:szCs w:val="20"/>
                <w:lang w:val="es-ES" w:eastAsia="ar-SA"/>
              </w:rPr>
              <w:t>Número</w:t>
            </w:r>
          </w:p>
        </w:tc>
        <w:tc>
          <w:tcPr>
            <w:tcW w:w="4110" w:type="pct"/>
            <w:shd w:val="pct15" w:color="auto" w:fill="auto"/>
            <w:vAlign w:val="center"/>
          </w:tcPr>
          <w:p w:rsidR="00A02A8B" w:rsidRPr="00CE288F" w:rsidRDefault="00A02A8B"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Descripción</w:t>
            </w:r>
          </w:p>
        </w:tc>
      </w:tr>
      <w:tr w:rsidR="00865F02" w:rsidRPr="00CE288F" w:rsidTr="00052751">
        <w:tc>
          <w:tcPr>
            <w:tcW w:w="890" w:type="pct"/>
            <w:shd w:val="clear" w:color="auto" w:fill="auto"/>
            <w:vAlign w:val="center"/>
          </w:tcPr>
          <w:p w:rsidR="00A02A8B" w:rsidRPr="00CE288F" w:rsidRDefault="00A02A8B"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1</w:t>
            </w:r>
          </w:p>
        </w:tc>
        <w:tc>
          <w:tcPr>
            <w:tcW w:w="4110" w:type="pct"/>
            <w:shd w:val="clear" w:color="auto" w:fill="auto"/>
            <w:vAlign w:val="center"/>
          </w:tcPr>
          <w:p w:rsidR="00A02A8B" w:rsidRPr="00CE288F" w:rsidRDefault="00FA56AD"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Anexo Técnico, Términos y Condiciones.</w:t>
            </w:r>
          </w:p>
        </w:tc>
      </w:tr>
      <w:tr w:rsidR="00865F02" w:rsidRPr="00CE288F" w:rsidTr="00052751">
        <w:tc>
          <w:tcPr>
            <w:tcW w:w="890" w:type="pct"/>
            <w:shd w:val="clear" w:color="auto" w:fill="auto"/>
            <w:vAlign w:val="center"/>
          </w:tcPr>
          <w:p w:rsidR="008A5F8A" w:rsidRPr="00CE288F" w:rsidRDefault="008A5F8A"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2</w:t>
            </w:r>
          </w:p>
        </w:tc>
        <w:tc>
          <w:tcPr>
            <w:tcW w:w="4110" w:type="pct"/>
            <w:shd w:val="clear" w:color="auto" w:fill="auto"/>
            <w:vAlign w:val="center"/>
          </w:tcPr>
          <w:p w:rsidR="008A5F8A" w:rsidRPr="00CE288F" w:rsidRDefault="008A5F8A"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Modelo de Contrato</w:t>
            </w:r>
            <w:r w:rsidR="00FA56AD" w:rsidRPr="00CE288F">
              <w:rPr>
                <w:rFonts w:ascii="Arial" w:eastAsia="Times New Roman" w:hAnsi="Arial" w:cs="Arial"/>
                <w:sz w:val="20"/>
                <w:szCs w:val="20"/>
                <w:lang w:val="es-ES" w:eastAsia="ar-SA"/>
              </w:rPr>
              <w:t>.</w:t>
            </w:r>
          </w:p>
        </w:tc>
      </w:tr>
      <w:tr w:rsidR="00865F02" w:rsidRPr="00CE288F" w:rsidTr="00052751">
        <w:tc>
          <w:tcPr>
            <w:tcW w:w="89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3</w:t>
            </w:r>
          </w:p>
        </w:tc>
        <w:tc>
          <w:tcPr>
            <w:tcW w:w="4110" w:type="pct"/>
            <w:shd w:val="clear" w:color="auto" w:fill="auto"/>
            <w:vAlign w:val="center"/>
          </w:tcPr>
          <w:p w:rsidR="00503678" w:rsidRPr="00CE288F" w:rsidRDefault="00503678" w:rsidP="00503678">
            <w:pPr>
              <w:suppressAutoHyphens/>
              <w:spacing w:after="0" w:line="240" w:lineRule="auto"/>
              <w:jc w:val="both"/>
              <w:rPr>
                <w:rFonts w:cs="Arial"/>
                <w:bCs/>
                <w:sz w:val="18"/>
                <w:szCs w:val="20"/>
                <w:lang w:eastAsia="es-MX"/>
              </w:rPr>
            </w:pPr>
            <w:r w:rsidRPr="00CE288F">
              <w:rPr>
                <w:rFonts w:ascii="Arial" w:eastAsia="Times New Roman" w:hAnsi="Arial" w:cs="Arial"/>
                <w:bCs/>
                <w:sz w:val="20"/>
                <w:szCs w:val="20"/>
                <w:lang w:val="es-ES" w:eastAsia="ar-SA"/>
              </w:rPr>
              <w:t xml:space="preserve">Interés en participar en la </w:t>
            </w:r>
            <w:r w:rsidR="001A31B3" w:rsidRPr="00CE288F">
              <w:rPr>
                <w:rFonts w:ascii="Arial" w:hAnsi="Arial" w:cs="Arial"/>
                <w:sz w:val="20"/>
                <w:szCs w:val="20"/>
                <w:lang w:val="es-ES_tradnl"/>
              </w:rPr>
              <w:t>invitación a cuando menos tres personas</w:t>
            </w:r>
            <w:r w:rsidRPr="00CE288F">
              <w:rPr>
                <w:rFonts w:ascii="Arial" w:eastAsia="Times New Roman" w:hAnsi="Arial" w:cs="Arial"/>
                <w:bCs/>
                <w:sz w:val="20"/>
                <w:szCs w:val="20"/>
                <w:lang w:val="es-ES" w:eastAsia="ar-SA"/>
              </w:rPr>
              <w:t xml:space="preserve"> Internacional bajo la cobertura de tratados de libre comercio suscritos por los Estados Unidos Mexicanos y solicitar aclaraciones.</w:t>
            </w:r>
          </w:p>
        </w:tc>
      </w:tr>
      <w:tr w:rsidR="00865F02" w:rsidRPr="00CE288F" w:rsidTr="00052751">
        <w:tc>
          <w:tcPr>
            <w:tcW w:w="89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4</w:t>
            </w:r>
          </w:p>
        </w:tc>
        <w:tc>
          <w:tcPr>
            <w:tcW w:w="411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bCs/>
                <w:sz w:val="20"/>
                <w:szCs w:val="20"/>
                <w:lang w:val="es-ES" w:eastAsia="ar-SA"/>
              </w:rPr>
              <w:t>Formato para las preguntas de la junta de aclaraciones</w:t>
            </w:r>
            <w:r w:rsidRPr="00CE288F">
              <w:rPr>
                <w:rFonts w:ascii="Arial" w:eastAsia="Times New Roman" w:hAnsi="Arial" w:cs="Arial"/>
                <w:sz w:val="20"/>
                <w:szCs w:val="20"/>
                <w:lang w:val="es-ES" w:eastAsia="ar-SA"/>
              </w:rPr>
              <w:t>.</w:t>
            </w:r>
          </w:p>
        </w:tc>
      </w:tr>
      <w:tr w:rsidR="00865F02" w:rsidRPr="00CE288F" w:rsidTr="00052751">
        <w:tc>
          <w:tcPr>
            <w:tcW w:w="89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5</w:t>
            </w:r>
          </w:p>
        </w:tc>
        <w:tc>
          <w:tcPr>
            <w:tcW w:w="411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Modelo de Convenio de Participación Conjunta.</w:t>
            </w:r>
          </w:p>
        </w:tc>
      </w:tr>
      <w:tr w:rsidR="00865F02" w:rsidRPr="00CE288F" w:rsidTr="00052751">
        <w:tc>
          <w:tcPr>
            <w:tcW w:w="89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6</w:t>
            </w:r>
          </w:p>
        </w:tc>
        <w:tc>
          <w:tcPr>
            <w:tcW w:w="411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Propuesta Económica.</w:t>
            </w:r>
          </w:p>
        </w:tc>
      </w:tr>
      <w:tr w:rsidR="00865F02" w:rsidRPr="00CE288F" w:rsidTr="00052751">
        <w:tc>
          <w:tcPr>
            <w:tcW w:w="89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7</w:t>
            </w:r>
          </w:p>
        </w:tc>
        <w:tc>
          <w:tcPr>
            <w:tcW w:w="411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Acreditación Legal y Personalidad Jurídica del licitante para comprometerse y suscribir propuestas.</w:t>
            </w:r>
          </w:p>
        </w:tc>
      </w:tr>
      <w:tr w:rsidR="00865F02" w:rsidRPr="00CE288F" w:rsidTr="00052751">
        <w:tc>
          <w:tcPr>
            <w:tcW w:w="89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8</w:t>
            </w:r>
          </w:p>
        </w:tc>
        <w:tc>
          <w:tcPr>
            <w:tcW w:w="411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Formato de manifestación de nacionalidad mexicana.</w:t>
            </w:r>
          </w:p>
        </w:tc>
      </w:tr>
      <w:tr w:rsidR="00865F02" w:rsidRPr="00CE288F" w:rsidTr="00052751">
        <w:tc>
          <w:tcPr>
            <w:tcW w:w="89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9</w:t>
            </w:r>
          </w:p>
        </w:tc>
        <w:tc>
          <w:tcPr>
            <w:tcW w:w="411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Manifiesto de no existir impedimento (artículos 50-60) para participar en la convocatoria.</w:t>
            </w:r>
          </w:p>
        </w:tc>
      </w:tr>
      <w:tr w:rsidR="00865F02" w:rsidRPr="00CE288F" w:rsidTr="00052751">
        <w:tc>
          <w:tcPr>
            <w:tcW w:w="89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10</w:t>
            </w:r>
          </w:p>
        </w:tc>
        <w:tc>
          <w:tcPr>
            <w:tcW w:w="411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Declaración de integridad.</w:t>
            </w:r>
          </w:p>
        </w:tc>
      </w:tr>
      <w:tr w:rsidR="00865F02" w:rsidRPr="00CE288F" w:rsidTr="00052751">
        <w:tc>
          <w:tcPr>
            <w:tcW w:w="89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11</w:t>
            </w:r>
          </w:p>
        </w:tc>
        <w:tc>
          <w:tcPr>
            <w:tcW w:w="411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Estratificación de micro, pequeña o mediana empresa. (MIPYMES)</w:t>
            </w:r>
          </w:p>
        </w:tc>
      </w:tr>
      <w:tr w:rsidR="00865F02" w:rsidRPr="00CE288F" w:rsidTr="00052751">
        <w:tc>
          <w:tcPr>
            <w:tcW w:w="89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12</w:t>
            </w:r>
          </w:p>
        </w:tc>
        <w:tc>
          <w:tcPr>
            <w:tcW w:w="411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Relación de entrega de documentación.</w:t>
            </w:r>
          </w:p>
        </w:tc>
      </w:tr>
      <w:tr w:rsidR="00865F02" w:rsidRPr="00CE288F" w:rsidTr="00052751">
        <w:tc>
          <w:tcPr>
            <w:tcW w:w="89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13</w:t>
            </w:r>
          </w:p>
        </w:tc>
        <w:tc>
          <w:tcPr>
            <w:tcW w:w="411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Información reservada y confidencial</w:t>
            </w:r>
          </w:p>
        </w:tc>
      </w:tr>
      <w:tr w:rsidR="00865F02" w:rsidRPr="00CE288F" w:rsidTr="00052751">
        <w:tc>
          <w:tcPr>
            <w:tcW w:w="89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Anexo 14</w:t>
            </w:r>
          </w:p>
        </w:tc>
        <w:tc>
          <w:tcPr>
            <w:tcW w:w="4110" w:type="pct"/>
            <w:shd w:val="clear" w:color="auto" w:fill="auto"/>
            <w:vAlign w:val="center"/>
          </w:tcPr>
          <w:p w:rsidR="00503678" w:rsidRPr="00CE288F" w:rsidRDefault="00503678" w:rsidP="006900DA">
            <w:pPr>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Formato para Fianza de Cumplimiento de Contrato.</w:t>
            </w:r>
          </w:p>
        </w:tc>
      </w:tr>
      <w:bookmarkEnd w:id="96"/>
    </w:tbl>
    <w:p w:rsidR="00A02A8B" w:rsidRPr="00CE288F" w:rsidRDefault="00A02A8B" w:rsidP="006900DA">
      <w:pPr>
        <w:suppressAutoHyphens/>
        <w:spacing w:after="0" w:line="240" w:lineRule="auto"/>
        <w:jc w:val="both"/>
        <w:rPr>
          <w:rFonts w:ascii="Arial" w:eastAsia="Times New Roman" w:hAnsi="Arial" w:cs="Arial"/>
          <w:sz w:val="20"/>
          <w:szCs w:val="20"/>
          <w:lang w:val="es-ES" w:eastAsia="ar-SA"/>
        </w:rPr>
      </w:pPr>
    </w:p>
    <w:p w:rsidR="00D1134A" w:rsidRPr="00CE288F" w:rsidRDefault="00FA56AD" w:rsidP="00A4421C">
      <w:pPr>
        <w:pStyle w:val="Ttulo1"/>
      </w:pPr>
      <w:bookmarkStart w:id="97" w:name="_Toc499906414"/>
      <w:r w:rsidRPr="00CE288F">
        <w:t>Información reservada y confidencial.</w:t>
      </w:r>
      <w:bookmarkEnd w:id="97"/>
    </w:p>
    <w:p w:rsidR="00E91E4D" w:rsidRPr="00CE288F" w:rsidRDefault="00E91E4D" w:rsidP="00E91E4D">
      <w:pPr>
        <w:spacing w:after="0" w:line="240" w:lineRule="auto"/>
        <w:jc w:val="both"/>
        <w:rPr>
          <w:rFonts w:ascii="Arial" w:hAnsi="Arial" w:cs="Arial"/>
          <w:sz w:val="20"/>
          <w:szCs w:val="20"/>
          <w:lang w:val="es-ES_tradnl"/>
        </w:rPr>
      </w:pPr>
    </w:p>
    <w:p w:rsidR="00E91E4D" w:rsidRPr="00CE288F" w:rsidRDefault="00E91E4D" w:rsidP="00E91E4D">
      <w:pPr>
        <w:spacing w:after="0" w:line="240" w:lineRule="auto"/>
        <w:jc w:val="both"/>
        <w:rPr>
          <w:rFonts w:ascii="Arial" w:hAnsi="Arial" w:cs="Arial"/>
          <w:b/>
          <w:sz w:val="20"/>
          <w:szCs w:val="20"/>
          <w:lang w:val="es-ES_tradnl"/>
        </w:rPr>
      </w:pPr>
      <w:r w:rsidRPr="00CE288F">
        <w:rPr>
          <w:rFonts w:ascii="Arial" w:hAnsi="Arial" w:cs="Arial"/>
          <w:sz w:val="20"/>
          <w:szCs w:val="20"/>
          <w:lang w:val="es-ES_tradnl"/>
        </w:rPr>
        <w:t>Se hace del conocimiento del licitante, que en términos de lo dispuesto por los artículos 97, 98, 110 fracción XIII, 111 y 113 de la</w:t>
      </w:r>
      <w:r w:rsidR="00A176F5" w:rsidRPr="00CE288F">
        <w:rPr>
          <w:rFonts w:ascii="Arial" w:hAnsi="Arial" w:cs="Arial"/>
          <w:sz w:val="20"/>
          <w:szCs w:val="20"/>
          <w:lang w:val="es-ES_tradnl"/>
        </w:rPr>
        <w:t xml:space="preserve"> </w:t>
      </w:r>
      <w:r w:rsidRPr="00CE288F">
        <w:rPr>
          <w:rFonts w:ascii="Arial" w:hAnsi="Arial" w:cs="Arial"/>
          <w:sz w:val="20"/>
          <w:szCs w:val="20"/>
          <w:lang w:val="es-ES_tradnl"/>
        </w:rPr>
        <w:t xml:space="preserve">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 para lo cual se anexa el formato </w:t>
      </w:r>
      <w:r w:rsidRPr="00CE288F">
        <w:rPr>
          <w:rFonts w:ascii="Arial" w:hAnsi="Arial" w:cs="Arial"/>
          <w:b/>
          <w:sz w:val="20"/>
          <w:szCs w:val="20"/>
          <w:lang w:val="es-ES_tradnl"/>
        </w:rPr>
        <w:t>Anexo 13.</w:t>
      </w:r>
    </w:p>
    <w:p w:rsidR="0047757D" w:rsidRPr="00CE288F" w:rsidRDefault="0047757D" w:rsidP="00E91E4D">
      <w:pPr>
        <w:spacing w:after="0" w:line="240" w:lineRule="auto"/>
        <w:jc w:val="both"/>
        <w:rPr>
          <w:rFonts w:ascii="Arial" w:hAnsi="Arial" w:cs="Arial"/>
          <w:b/>
          <w:sz w:val="20"/>
          <w:szCs w:val="20"/>
          <w:lang w:val="es-ES_tradnl"/>
        </w:rPr>
      </w:pPr>
    </w:p>
    <w:p w:rsidR="0047757D" w:rsidRPr="00CE288F" w:rsidRDefault="0047757D" w:rsidP="00E91E4D">
      <w:pPr>
        <w:spacing w:after="0" w:line="240" w:lineRule="auto"/>
        <w:jc w:val="both"/>
        <w:rPr>
          <w:rFonts w:ascii="Arial" w:hAnsi="Arial" w:cs="Arial"/>
          <w:sz w:val="20"/>
          <w:szCs w:val="20"/>
          <w:lang w:val="es-ES_tradnl"/>
        </w:rPr>
      </w:pPr>
    </w:p>
    <w:p w:rsidR="006900DA" w:rsidRPr="00CE288F" w:rsidRDefault="006900DA" w:rsidP="00E91E4D">
      <w:pPr>
        <w:spacing w:after="0" w:line="240" w:lineRule="auto"/>
        <w:jc w:val="both"/>
        <w:rPr>
          <w:rFonts w:ascii="Arial" w:hAnsi="Arial" w:cs="Arial"/>
          <w:sz w:val="20"/>
          <w:szCs w:val="20"/>
          <w:lang w:val="es-ES_tradnl"/>
        </w:rPr>
      </w:pPr>
      <w:r w:rsidRPr="00CE288F">
        <w:rPr>
          <w:rFonts w:ascii="Arial" w:hAnsi="Arial" w:cs="Arial"/>
          <w:sz w:val="20"/>
          <w:szCs w:val="20"/>
          <w:lang w:val="es-ES_tradnl"/>
        </w:rPr>
        <w:br w:type="page"/>
      </w:r>
    </w:p>
    <w:p w:rsidR="009B4A6C" w:rsidRPr="00CE288F" w:rsidRDefault="009B4A6C" w:rsidP="00A4421C">
      <w:pPr>
        <w:pStyle w:val="Ttulo1"/>
      </w:pPr>
      <w:bookmarkStart w:id="98" w:name="_Toc424042663"/>
      <w:bookmarkStart w:id="99" w:name="_Toc499906415"/>
      <w:r w:rsidRPr="00CE288F">
        <w:t>Anexo 1</w:t>
      </w:r>
      <w:bookmarkEnd w:id="98"/>
      <w:r w:rsidRPr="00CE288F">
        <w:t>.- Anexo Técnico</w:t>
      </w:r>
      <w:r w:rsidR="00475560" w:rsidRPr="00CE288F">
        <w:t xml:space="preserve"> y Términos y condiciones</w:t>
      </w:r>
      <w:r w:rsidRPr="00CE288F">
        <w:t>.</w:t>
      </w:r>
      <w:bookmarkEnd w:id="99"/>
    </w:p>
    <w:p w:rsidR="002B76B7" w:rsidRDefault="002B76B7" w:rsidP="00A4421C">
      <w:pPr>
        <w:pStyle w:val="Ttulo1"/>
      </w:pPr>
      <w:bookmarkStart w:id="100" w:name="_Toc499906416"/>
      <w:r w:rsidRPr="00CE288F">
        <w:t>Anexo 1.1- Anexo Técnico.</w:t>
      </w:r>
      <w:bookmarkEnd w:id="100"/>
    </w:p>
    <w:p w:rsidR="00B21E0D" w:rsidRDefault="00B21E0D" w:rsidP="00B21E0D">
      <w:pPr>
        <w:rPr>
          <w:lang w:val="es-ES_tradnl" w:eastAsia="ar-SA"/>
        </w:rPr>
      </w:pPr>
    </w:p>
    <w:p w:rsidR="00B21E0D" w:rsidRPr="00B21E0D" w:rsidRDefault="00B21E0D" w:rsidP="00B21E0D">
      <w:pPr>
        <w:rPr>
          <w:b/>
          <w:lang w:val="es-ES_tradnl" w:eastAsia="ar-SA"/>
        </w:rPr>
      </w:pPr>
      <w:r w:rsidRPr="00B21E0D">
        <w:rPr>
          <w:b/>
          <w:lang w:val="es-ES_tradnl" w:eastAsia="ar-SA"/>
        </w:rPr>
        <w:t>PARA LA CONTRATACIÓN DEL “SERVICIO DE SEGURIDAD SUBROGADA PARA DELEGACIONES Y UMAE’S DE LA REGIÓN NOROESTE”</w:t>
      </w:r>
    </w:p>
    <w:p w:rsidR="00B21E0D" w:rsidRPr="00B21E0D" w:rsidRDefault="00B21E0D" w:rsidP="00B21E0D">
      <w:pPr>
        <w:spacing w:after="0" w:line="240" w:lineRule="auto"/>
        <w:jc w:val="both"/>
        <w:rPr>
          <w:rFonts w:ascii="Arial" w:hAnsi="Arial" w:cs="Arial"/>
          <w:b/>
          <w:sz w:val="20"/>
          <w:lang w:eastAsia="es-MX"/>
        </w:rPr>
      </w:pPr>
      <w:r w:rsidRPr="00B21E0D">
        <w:rPr>
          <w:rFonts w:ascii="Arial" w:hAnsi="Arial" w:cs="Arial"/>
          <w:b/>
          <w:sz w:val="20"/>
          <w:lang w:eastAsia="es-MX"/>
        </w:rPr>
        <w:t xml:space="preserve">Glosario </w:t>
      </w:r>
    </w:p>
    <w:p w:rsidR="00B21E0D" w:rsidRPr="00B21E0D" w:rsidRDefault="00B21E0D" w:rsidP="00B21E0D">
      <w:pPr>
        <w:spacing w:after="0" w:line="240" w:lineRule="auto"/>
        <w:jc w:val="both"/>
        <w:rPr>
          <w:rFonts w:ascii="Arial" w:hAnsi="Arial" w:cs="Arial"/>
          <w:b/>
          <w:sz w:val="20"/>
          <w:lang w:eastAsia="es-MX"/>
        </w:rPr>
      </w:pP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hAnsi="Arial" w:cs="Arial"/>
          <w:color w:val="000000"/>
          <w:sz w:val="20"/>
          <w:szCs w:val="20"/>
        </w:rPr>
      </w:pPr>
      <w:r w:rsidRPr="00B21E0D">
        <w:rPr>
          <w:rFonts w:ascii="Arial" w:hAnsi="Arial" w:cs="Arial"/>
          <w:b/>
          <w:color w:val="000000"/>
          <w:sz w:val="20"/>
          <w:szCs w:val="20"/>
        </w:rPr>
        <w:t>Acceso:</w:t>
      </w:r>
      <w:r w:rsidRPr="00B21E0D">
        <w:rPr>
          <w:rFonts w:ascii="Arial" w:hAnsi="Arial" w:cs="Arial"/>
          <w:color w:val="000000"/>
          <w:sz w:val="20"/>
          <w:szCs w:val="20"/>
        </w:rPr>
        <w:t xml:space="preserve"> lugar por el cual los trabajadores, derechohabientes, visitantes, proveedores, prestadores de servicios internos o externos, ingresan o abandonan las instalaciones.</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Área de Impacto Estratégico</w:t>
      </w:r>
      <w:r w:rsidRPr="00B21E0D">
        <w:rPr>
          <w:rFonts w:ascii="Arial" w:eastAsia="Times New Roman" w:hAnsi="Arial" w:cs="Arial"/>
          <w:color w:val="000000"/>
          <w:sz w:val="20"/>
          <w:szCs w:val="20"/>
          <w:lang w:val="es-ES" w:eastAsia="es-ES"/>
        </w:rPr>
        <w:t xml:space="preserve">: se les considera a las </w:t>
      </w:r>
      <w:r w:rsidRPr="00B21E0D">
        <w:rPr>
          <w:rFonts w:ascii="Arial" w:eastAsia="Times New Roman" w:hAnsi="Arial" w:cs="Arial"/>
          <w:sz w:val="20"/>
          <w:szCs w:val="20"/>
          <w:lang w:val="es-ES" w:eastAsia="es-ES"/>
        </w:rPr>
        <w:t xml:space="preserve">Áreas de </w:t>
      </w:r>
      <w:r w:rsidRPr="00B21E0D">
        <w:rPr>
          <w:rFonts w:ascii="Arial" w:hAnsi="Arial" w:cs="Arial"/>
          <w:b/>
          <w:sz w:val="20"/>
          <w:szCs w:val="20"/>
          <w:lang w:val="es-ES" w:eastAsia="es-ES"/>
        </w:rPr>
        <w:t>Ginéco-Obstetricia (neonatos); Cuidados Intensivos Neonatales; Urgencias Pediátricas y Hospitalización Pediátrica.</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 xml:space="preserve">Anexo técnico: </w:t>
      </w:r>
      <w:r w:rsidRPr="00B21E0D">
        <w:rPr>
          <w:rFonts w:ascii="Arial" w:eastAsia="Times New Roman" w:hAnsi="Arial" w:cs="Arial"/>
          <w:color w:val="000000"/>
          <w:sz w:val="20"/>
          <w:szCs w:val="20"/>
          <w:lang w:val="es-ES" w:eastAsia="es-ES"/>
        </w:rPr>
        <w:t xml:space="preserve">Documento que contiene las características y especificaciones del servicio solicitado por el Instituto de carácter obligatorio. </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Bienes:</w:t>
      </w:r>
      <w:r w:rsidRPr="00B21E0D">
        <w:rPr>
          <w:rFonts w:ascii="Arial" w:eastAsia="Times New Roman" w:hAnsi="Arial" w:cs="Arial"/>
          <w:color w:val="000000"/>
          <w:sz w:val="20"/>
          <w:szCs w:val="20"/>
          <w:lang w:val="es-ES" w:eastAsia="es-ES"/>
        </w:rPr>
        <w:t xml:space="preserve"> </w:t>
      </w:r>
      <w:r w:rsidRPr="00B21E0D">
        <w:rPr>
          <w:rFonts w:ascii="Arial" w:eastAsia="Times New Roman" w:hAnsi="Arial" w:cs="Arial"/>
          <w:sz w:val="20"/>
          <w:szCs w:val="20"/>
          <w:lang w:val="es-ES" w:eastAsia="es-ES"/>
        </w:rPr>
        <w:t xml:space="preserve">Bien mueble o inmueble en posesión </w:t>
      </w:r>
      <w:r w:rsidRPr="00B21E0D">
        <w:rPr>
          <w:rFonts w:ascii="Arial" w:eastAsia="Times New Roman" w:hAnsi="Arial" w:cs="Arial"/>
          <w:color w:val="000000"/>
          <w:sz w:val="20"/>
          <w:szCs w:val="20"/>
          <w:lang w:val="es-ES" w:eastAsia="es-ES"/>
        </w:rPr>
        <w:t>del Instituto y del que no puede aprovecharse ninguna persona sin consentimiento de este o autorización de la Ley.</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CCTV:</w:t>
      </w:r>
      <w:r w:rsidRPr="00B21E0D">
        <w:rPr>
          <w:rFonts w:ascii="Arial" w:eastAsia="Times New Roman" w:hAnsi="Arial" w:cs="Arial"/>
          <w:color w:val="000000"/>
          <w:sz w:val="20"/>
          <w:szCs w:val="20"/>
          <w:lang w:val="es-ES" w:eastAsia="es-ES"/>
        </w:rPr>
        <w:t xml:space="preserve"> Circuito Cerrado de Televisión, que forma parte del equipo tecnológico (cámaras, pantallas y DVRs) que operará y dará mantenimiento el proveedor del servicio.</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bCs/>
          <w:color w:val="000000"/>
          <w:sz w:val="20"/>
          <w:szCs w:val="20"/>
          <w:lang w:val="es-ES" w:eastAsia="es-ES"/>
        </w:rPr>
        <w:t>Compulsa</w:t>
      </w:r>
      <w:r w:rsidRPr="00B21E0D">
        <w:rPr>
          <w:rFonts w:ascii="Arial" w:eastAsia="Times New Roman" w:hAnsi="Arial" w:cs="Arial"/>
          <w:bCs/>
          <w:color w:val="000000"/>
          <w:sz w:val="20"/>
          <w:szCs w:val="20"/>
          <w:lang w:val="es-ES" w:eastAsia="es-ES"/>
        </w:rPr>
        <w:t>: Comparación de la documentación que acredite el servicio prestado por el proveedor contra el control de asistencia normado por el Instituto, debidamente signada por el administrador del contrato y un representante del proveedor, acto que será necesario para tramitar los pagos de los servicios.</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iCs/>
          <w:color w:val="000000"/>
          <w:sz w:val="20"/>
          <w:szCs w:val="20"/>
          <w:lang w:val="es-ES" w:eastAsia="es-ES"/>
        </w:rPr>
      </w:pPr>
      <w:r w:rsidRPr="00B21E0D">
        <w:rPr>
          <w:rFonts w:ascii="Arial" w:eastAsia="Times New Roman" w:hAnsi="Arial" w:cs="Arial"/>
          <w:b/>
          <w:sz w:val="20"/>
          <w:szCs w:val="20"/>
          <w:lang w:val="es-ES" w:eastAsia="es-ES"/>
        </w:rPr>
        <w:t>Centros de Monitoreo</w:t>
      </w:r>
      <w:r w:rsidRPr="00B21E0D">
        <w:rPr>
          <w:rFonts w:ascii="Arial" w:eastAsia="Times New Roman" w:hAnsi="Arial" w:cs="Arial"/>
          <w:sz w:val="20"/>
          <w:szCs w:val="20"/>
          <w:lang w:val="es-ES" w:eastAsia="es-ES"/>
        </w:rPr>
        <w:t xml:space="preserve">: Lugar dentro del inmueble donde se realiza la instalación del equipo tecnológico (DVRs y monitores) necesario, que permite la estancia al personal encargado de dar seguimiento y supervisar las cámaras de monitoreo. </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iCs/>
          <w:color w:val="000000"/>
          <w:sz w:val="20"/>
          <w:szCs w:val="20"/>
          <w:lang w:val="es-ES" w:eastAsia="es-ES"/>
        </w:rPr>
      </w:pPr>
      <w:r w:rsidRPr="00B21E0D">
        <w:rPr>
          <w:rFonts w:ascii="Arial" w:eastAsia="Times New Roman" w:hAnsi="Arial" w:cs="Arial"/>
          <w:b/>
          <w:iCs/>
          <w:color w:val="000000"/>
          <w:sz w:val="20"/>
          <w:szCs w:val="20"/>
          <w:lang w:val="es-ES" w:eastAsia="es-ES"/>
        </w:rPr>
        <w:t>Consigna Específica:</w:t>
      </w:r>
      <w:r w:rsidRPr="00B21E0D">
        <w:rPr>
          <w:rFonts w:ascii="Arial" w:eastAsia="Arial" w:hAnsi="Arial" w:cs="Arial"/>
          <w:bCs/>
          <w:sz w:val="20"/>
          <w:szCs w:val="20"/>
          <w:lang w:val="es-ES" w:eastAsia="es-ES"/>
        </w:rPr>
        <w:t xml:space="preserve"> Instrucciones formuladas por escrito por el Cuerpo de Gobierno de las unidades médicas y no médicas, en las que se indica a</w:t>
      </w:r>
      <w:r w:rsidRPr="00B21E0D">
        <w:rPr>
          <w:rFonts w:ascii="Arial" w:eastAsia="Times New Roman" w:hAnsi="Arial" w:cs="Arial"/>
          <w:sz w:val="20"/>
          <w:szCs w:val="20"/>
          <w:lang w:val="es-ES" w:eastAsia="es-ES"/>
        </w:rPr>
        <w:t xml:space="preserve">l personal de seguridad asignado </w:t>
      </w:r>
      <w:r w:rsidRPr="00B21E0D">
        <w:rPr>
          <w:rFonts w:ascii="Arial" w:eastAsia="Arial" w:hAnsi="Arial" w:cs="Arial"/>
          <w:bCs/>
          <w:sz w:val="20"/>
          <w:szCs w:val="20"/>
          <w:lang w:val="es-ES" w:eastAsia="es-ES"/>
        </w:rPr>
        <w:t xml:space="preserve">en un puesto de servicio específico que </w:t>
      </w:r>
      <w:r w:rsidRPr="00B21E0D">
        <w:rPr>
          <w:rFonts w:ascii="Arial" w:eastAsia="Times New Roman" w:hAnsi="Arial" w:cs="Arial"/>
          <w:sz w:val="20"/>
          <w:szCs w:val="20"/>
          <w:lang w:val="es-ES" w:eastAsia="es-ES"/>
        </w:rPr>
        <w:t xml:space="preserve">deberá llevar a cabo una actividad </w:t>
      </w:r>
      <w:r w:rsidRPr="00B21E0D">
        <w:rPr>
          <w:rFonts w:ascii="Arial" w:eastAsia="Arial" w:hAnsi="Arial" w:cs="Arial"/>
          <w:bCs/>
          <w:sz w:val="20"/>
          <w:szCs w:val="20"/>
          <w:lang w:val="es-ES" w:eastAsia="es-ES"/>
        </w:rPr>
        <w:t>de manera concreta y de carácter obligatorio, mismas que le son enteradas por el administrador del contrato al proveedor.</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iCs/>
          <w:color w:val="000000"/>
          <w:sz w:val="20"/>
          <w:szCs w:val="20"/>
          <w:lang w:val="es-ES" w:eastAsia="es-ES"/>
        </w:rPr>
      </w:pPr>
      <w:r w:rsidRPr="00B21E0D">
        <w:rPr>
          <w:rFonts w:ascii="Arial" w:eastAsia="Times New Roman" w:hAnsi="Arial" w:cs="Arial"/>
          <w:b/>
          <w:iCs/>
          <w:color w:val="000000"/>
          <w:sz w:val="20"/>
          <w:szCs w:val="20"/>
          <w:lang w:val="es-ES" w:eastAsia="es-ES"/>
        </w:rPr>
        <w:t>Consigna Genérica:</w:t>
      </w:r>
      <w:r w:rsidRPr="00B21E0D">
        <w:rPr>
          <w:rFonts w:ascii="Arial" w:eastAsia="Arial" w:hAnsi="Arial" w:cs="Arial"/>
          <w:bCs/>
          <w:sz w:val="20"/>
          <w:szCs w:val="20"/>
          <w:lang w:val="es-ES" w:eastAsia="es-ES"/>
        </w:rPr>
        <w:t xml:space="preserve"> Instrucción de observación general formulada por escrito, para todo e</w:t>
      </w:r>
      <w:r w:rsidRPr="00B21E0D">
        <w:rPr>
          <w:rFonts w:ascii="Arial" w:eastAsia="Times New Roman" w:hAnsi="Arial" w:cs="Arial"/>
          <w:sz w:val="20"/>
          <w:szCs w:val="20"/>
          <w:lang w:val="es-ES" w:eastAsia="es-ES"/>
        </w:rPr>
        <w:t xml:space="preserve">l personal de seguridad subrogada, misma que deberán llevar a cabo en todos y cada uno de los puestos de servicio </w:t>
      </w:r>
      <w:r w:rsidRPr="00B21E0D">
        <w:rPr>
          <w:rFonts w:ascii="Arial" w:eastAsia="Arial" w:hAnsi="Arial" w:cs="Arial"/>
          <w:bCs/>
          <w:sz w:val="20"/>
          <w:szCs w:val="20"/>
          <w:lang w:val="es-ES" w:eastAsia="es-ES"/>
        </w:rPr>
        <w:t>que le sean asignados, teniendo carácter de obligatoria, mismas que le son enteradas por el administrador del contrato al proveedor adjudicado.</w:t>
      </w:r>
      <w:r w:rsidRPr="00B21E0D">
        <w:rPr>
          <w:rFonts w:ascii="Arial" w:eastAsia="Times New Roman" w:hAnsi="Arial" w:cs="Arial"/>
          <w:iCs/>
          <w:color w:val="000000"/>
          <w:sz w:val="20"/>
          <w:szCs w:val="20"/>
          <w:lang w:val="es-ES" w:eastAsia="es-ES"/>
        </w:rPr>
        <w:t xml:space="preserve"> </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Contingencia:</w:t>
      </w:r>
      <w:r w:rsidRPr="00B21E0D">
        <w:rPr>
          <w:rFonts w:ascii="Arial" w:eastAsia="Times New Roman" w:hAnsi="Arial" w:cs="Arial"/>
          <w:color w:val="000000"/>
          <w:sz w:val="20"/>
          <w:szCs w:val="20"/>
          <w:lang w:val="es-ES" w:eastAsia="es-ES"/>
        </w:rPr>
        <w:t xml:space="preserve"> Evento concentrado en un tiempo y espacio de manera imprevista, el cual puede ocasionar un daño o pérdida, respecto del cual sea necesario tomar las medidas que permitan enfrentarlo durante y después del hecho, a fin de minimizar riesgos y regresar a la operatividad lo más pronto posible.</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Control de Accesos:</w:t>
      </w:r>
      <w:r w:rsidRPr="00B21E0D">
        <w:rPr>
          <w:rFonts w:ascii="Arial" w:eastAsia="Times New Roman" w:hAnsi="Arial" w:cs="Arial"/>
          <w:color w:val="000000"/>
          <w:sz w:val="20"/>
          <w:szCs w:val="20"/>
          <w:lang w:val="es-ES" w:eastAsia="es-ES"/>
        </w:rPr>
        <w:t xml:space="preserve"> En el manual debe describir las formas de control que tiene que cumplir de acuerdo al tipo de acceso, para salvaguardar la seguridad de trabajadores, derechohabientes, visitantes, proveedores, prestadores de servicios internos o externos, y las áreas de impacto estratégico.</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CUIP:</w:t>
      </w:r>
      <w:r w:rsidRPr="00B21E0D">
        <w:rPr>
          <w:rFonts w:ascii="Arial" w:eastAsia="Times New Roman" w:hAnsi="Arial" w:cs="Arial"/>
          <w:color w:val="000000"/>
          <w:sz w:val="20"/>
          <w:szCs w:val="20"/>
          <w:lang w:val="es-ES" w:eastAsia="es-ES"/>
        </w:rPr>
        <w:t xml:space="preserve"> Cédula única de identificación personal expedida por la Dirección General de Seguridad Privada o la autoridad competente en el estado, para cada elemento debidamente registrado por la empresa a la que le presta sus servicios y con la cual acredita la empresa contar con el personal adecuado y suficiente, así como su experiencia.</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DVR:</w:t>
      </w:r>
      <w:r w:rsidRPr="00B21E0D">
        <w:rPr>
          <w:rFonts w:ascii="Arial" w:eastAsia="Times New Roman" w:hAnsi="Arial" w:cs="Arial"/>
          <w:color w:val="000000"/>
          <w:sz w:val="20"/>
          <w:szCs w:val="20"/>
          <w:lang w:val="es-ES" w:eastAsia="es-ES"/>
        </w:rPr>
        <w:t xml:space="preserve"> Dispositivo interactivo de grabación de video en formato digital, por sus siglas en el idioma inglés (Digital Video Recorder), que para la presente </w:t>
      </w:r>
      <w:r w:rsidR="002D1166">
        <w:rPr>
          <w:rFonts w:ascii="Arial" w:eastAsia="Times New Roman" w:hAnsi="Arial" w:cs="Arial"/>
          <w:color w:val="000000"/>
          <w:sz w:val="20"/>
          <w:szCs w:val="20"/>
          <w:lang w:val="es-ES" w:eastAsia="es-ES"/>
        </w:rPr>
        <w:t>invitación</w:t>
      </w:r>
      <w:r w:rsidRPr="00B21E0D">
        <w:rPr>
          <w:rFonts w:ascii="Arial" w:eastAsia="Times New Roman" w:hAnsi="Arial" w:cs="Arial"/>
          <w:color w:val="000000"/>
          <w:sz w:val="20"/>
          <w:szCs w:val="20"/>
          <w:lang w:val="es-ES" w:eastAsia="es-ES"/>
        </w:rPr>
        <w:t xml:space="preserve"> deberá ser de 4, 8 o 16 canales como se especifica más adelante.</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Dispositivo de Seguridad:</w:t>
      </w:r>
      <w:r w:rsidRPr="00B21E0D">
        <w:rPr>
          <w:rFonts w:ascii="Arial" w:eastAsia="Times New Roman" w:hAnsi="Arial" w:cs="Arial"/>
          <w:color w:val="000000"/>
          <w:sz w:val="20"/>
          <w:szCs w:val="20"/>
          <w:lang w:val="es-ES" w:eastAsia="es-ES"/>
        </w:rPr>
        <w:t xml:space="preserve"> Conjunto de elementos y acciones que materializan las funciones de Seguridad, los cuales son interdependientes y en ellos se contienen los medios que se usan en la protección de personas y bienes.</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b/>
          <w:color w:val="000000"/>
          <w:sz w:val="20"/>
          <w:szCs w:val="20"/>
          <w:lang w:val="es-ES" w:eastAsia="es-ES"/>
        </w:rPr>
      </w:pPr>
      <w:r w:rsidRPr="00B21E0D">
        <w:rPr>
          <w:rFonts w:ascii="Arial" w:eastAsia="Times New Roman" w:hAnsi="Arial" w:cs="Arial"/>
          <w:b/>
          <w:color w:val="000000"/>
          <w:sz w:val="20"/>
          <w:szCs w:val="20"/>
          <w:lang w:val="es-ES" w:eastAsia="es-ES"/>
        </w:rPr>
        <w:t xml:space="preserve">Estado de fuerza: </w:t>
      </w:r>
      <w:r w:rsidRPr="00B21E0D">
        <w:rPr>
          <w:rFonts w:ascii="Arial" w:eastAsia="Times New Roman" w:hAnsi="Arial" w:cs="Arial"/>
          <w:color w:val="000000"/>
          <w:sz w:val="20"/>
          <w:szCs w:val="20"/>
          <w:lang w:val="es-ES" w:eastAsia="es-ES"/>
        </w:rPr>
        <w:t>Recursos humanos, operativos y materiales especializados para ofrecer el servicio de seguridad subrogada, y con el cual dará cumplimiento a las consignas genéricas y específicas, así como a la atención de las contingencias que se lleguen a presentar.</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b/>
          <w:color w:val="000000"/>
          <w:sz w:val="20"/>
          <w:szCs w:val="20"/>
          <w:lang w:val="es-ES" w:eastAsia="es-ES"/>
        </w:rPr>
      </w:pPr>
      <w:r w:rsidRPr="00B21E0D">
        <w:rPr>
          <w:rFonts w:ascii="Arial" w:eastAsia="Times New Roman" w:hAnsi="Arial" w:cs="Arial"/>
          <w:b/>
          <w:color w:val="000000"/>
          <w:sz w:val="20"/>
          <w:szCs w:val="20"/>
          <w:lang w:val="es-ES" w:eastAsia="es-ES"/>
        </w:rPr>
        <w:t>Incidencia:</w:t>
      </w:r>
      <w:r w:rsidRPr="00B21E0D">
        <w:rPr>
          <w:rFonts w:ascii="Arial" w:eastAsia="Times New Roman" w:hAnsi="Arial" w:cs="Arial"/>
          <w:color w:val="000000"/>
          <w:sz w:val="20"/>
          <w:szCs w:val="20"/>
          <w:lang w:val="es-ES" w:eastAsia="es-ES"/>
        </w:rPr>
        <w:t xml:space="preserve"> Evento que ocurre en las instalaciones del IMSS, y que puede dañar la imagen y/o calidad del servicio en el Instituto.</w:t>
      </w:r>
      <w:r w:rsidRPr="00B21E0D">
        <w:rPr>
          <w:rFonts w:ascii="Arial" w:eastAsia="Times New Roman" w:hAnsi="Arial" w:cs="Arial"/>
          <w:bCs/>
          <w:color w:val="000000"/>
          <w:sz w:val="20"/>
          <w:szCs w:val="20"/>
          <w:lang w:val="es-ES" w:eastAsia="es-ES"/>
        </w:rPr>
        <w:t xml:space="preserve"> </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b/>
          <w:color w:val="000000"/>
          <w:sz w:val="20"/>
          <w:szCs w:val="20"/>
          <w:lang w:val="es-ES" w:eastAsia="es-ES"/>
        </w:rPr>
      </w:pPr>
      <w:r w:rsidRPr="00B21E0D">
        <w:rPr>
          <w:rFonts w:ascii="Arial" w:eastAsia="Times New Roman" w:hAnsi="Arial" w:cs="Arial"/>
          <w:b/>
          <w:bCs/>
          <w:color w:val="000000"/>
          <w:sz w:val="20"/>
          <w:szCs w:val="20"/>
          <w:lang w:val="es-ES" w:eastAsia="es-ES"/>
        </w:rPr>
        <w:t>Instalaciones:</w:t>
      </w:r>
      <w:r w:rsidRPr="00B21E0D">
        <w:rPr>
          <w:rFonts w:ascii="Arial" w:eastAsia="Times New Roman" w:hAnsi="Arial" w:cs="Arial"/>
          <w:bCs/>
          <w:color w:val="000000"/>
          <w:sz w:val="20"/>
          <w:szCs w:val="20"/>
          <w:lang w:val="es-ES" w:eastAsia="es-ES"/>
        </w:rPr>
        <w:t xml:space="preserve"> Inmuebles destinados a proporcionar servicios médicos, administrativos y de carácter social, en los cuales se prestará el servicio subrogado de seguridad.</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b/>
          <w:color w:val="000000"/>
          <w:sz w:val="20"/>
          <w:szCs w:val="20"/>
          <w:lang w:val="es-ES" w:eastAsia="es-ES"/>
        </w:rPr>
      </w:pPr>
      <w:r w:rsidRPr="00B21E0D">
        <w:rPr>
          <w:rFonts w:ascii="Arial" w:eastAsia="Times New Roman" w:hAnsi="Arial" w:cs="Arial"/>
          <w:b/>
          <w:color w:val="000000"/>
          <w:sz w:val="20"/>
          <w:szCs w:val="20"/>
          <w:lang w:val="es-ES" w:eastAsia="es-ES"/>
        </w:rPr>
        <w:t xml:space="preserve">IMSS: </w:t>
      </w:r>
      <w:r w:rsidRPr="00B21E0D">
        <w:rPr>
          <w:rFonts w:ascii="Arial" w:eastAsia="Times New Roman" w:hAnsi="Arial" w:cs="Arial"/>
          <w:color w:val="000000"/>
          <w:sz w:val="20"/>
          <w:szCs w:val="20"/>
          <w:lang w:val="es-ES" w:eastAsia="es-ES"/>
        </w:rPr>
        <w:t>Instituto Mexicano del Seguro Social, de igual forma puede ser mencionado en el texto de este anexo técnico como “Instituto”.</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bCs/>
          <w:color w:val="000000"/>
          <w:sz w:val="20"/>
          <w:szCs w:val="20"/>
          <w:lang w:val="es-ES" w:eastAsia="es-ES"/>
        </w:rPr>
        <w:t>LAASSP:</w:t>
      </w:r>
      <w:r w:rsidRPr="00B21E0D">
        <w:rPr>
          <w:rFonts w:ascii="Arial" w:eastAsia="Times New Roman" w:hAnsi="Arial" w:cs="Arial"/>
          <w:color w:val="000000"/>
          <w:sz w:val="20"/>
          <w:szCs w:val="20"/>
          <w:lang w:val="es-ES" w:eastAsia="es-ES"/>
        </w:rPr>
        <w:t xml:space="preserve"> Ley de Adquisiciones, Arrendamientos y Servicios del Sector Público. </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bCs/>
          <w:color w:val="000000"/>
          <w:sz w:val="20"/>
          <w:szCs w:val="20"/>
          <w:lang w:val="es-ES" w:eastAsia="es-ES"/>
        </w:rPr>
        <w:t>Lector biométrico:</w:t>
      </w:r>
      <w:r w:rsidRPr="00B21E0D">
        <w:rPr>
          <w:rFonts w:ascii="Arial" w:eastAsia="Times New Roman" w:hAnsi="Arial" w:cs="Arial"/>
          <w:color w:val="000000"/>
          <w:sz w:val="20"/>
          <w:szCs w:val="20"/>
          <w:lang w:val="es-ES" w:eastAsia="es-ES"/>
        </w:rPr>
        <w:t xml:space="preserve"> Equipo Tecnológico para el control de accesos y la obtención de información relacionada con la gestión de tiempo, acceso y salida de personas en áreas de impacto estratégico antes referidas.</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hAnsi="Arial" w:cs="Arial"/>
          <w:color w:val="000000"/>
          <w:sz w:val="20"/>
          <w:szCs w:val="20"/>
        </w:rPr>
      </w:pPr>
      <w:r w:rsidRPr="00B21E0D">
        <w:rPr>
          <w:rFonts w:ascii="Arial" w:hAnsi="Arial" w:cs="Arial"/>
          <w:b/>
          <w:bCs/>
          <w:color w:val="000000"/>
          <w:sz w:val="20"/>
          <w:szCs w:val="20"/>
        </w:rPr>
        <w:t xml:space="preserve">Manual de Procedimiento de Operación: </w:t>
      </w:r>
      <w:r w:rsidRPr="00B21E0D">
        <w:rPr>
          <w:rFonts w:ascii="Arial" w:hAnsi="Arial" w:cs="Arial"/>
          <w:bCs/>
          <w:color w:val="000000"/>
          <w:sz w:val="20"/>
          <w:szCs w:val="20"/>
        </w:rPr>
        <w:t>Documento que entrega el licitante en su propuesta, y debe incluir: organigrama del servicio de seguridad; descripción detallada del cumplimiento a cada uno de los puntos que integran el numeral 4 de este anexo técnico; impreso en hojas membretadas; contener la leyenda “Manual de Procedimiento de Operación de observancia obligatoria para el cumplimiento del servicio”; apartado donde afirme que se obliga a atender las instrucciones emitidas por la unidad normativa del IMSS; debe estar firmado por el representante legal.</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Patrimonio del Instituto:</w:t>
      </w:r>
      <w:r w:rsidRPr="00B21E0D">
        <w:rPr>
          <w:rFonts w:ascii="Arial" w:eastAsia="Times New Roman" w:hAnsi="Arial" w:cs="Arial"/>
          <w:color w:val="000000"/>
          <w:sz w:val="20"/>
          <w:szCs w:val="20"/>
          <w:lang w:val="es-ES" w:eastAsia="es-ES"/>
        </w:rPr>
        <w:t xml:space="preserve"> Conjunto de bienes muebles e inmuebles pertenecientes al IMSS en términos del artículo 253 de la Ley del Seguro Social.</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Arial" w:hAnsi="Arial" w:cs="Arial"/>
          <w:bCs/>
          <w:sz w:val="20"/>
          <w:szCs w:val="20"/>
          <w:lang w:val="es-ES" w:eastAsia="es-ES"/>
        </w:rPr>
      </w:pPr>
      <w:r w:rsidRPr="00B21E0D">
        <w:rPr>
          <w:rFonts w:ascii="Arial" w:eastAsia="Times New Roman" w:hAnsi="Arial" w:cs="Arial"/>
          <w:b/>
          <w:color w:val="000000"/>
          <w:sz w:val="20"/>
          <w:szCs w:val="20"/>
          <w:lang w:val="es-ES" w:eastAsia="es-ES"/>
        </w:rPr>
        <w:t>Personal de Seguridad Subrogado:</w:t>
      </w:r>
      <w:r w:rsidRPr="00B21E0D">
        <w:rPr>
          <w:rFonts w:ascii="Arial" w:eastAsia="Arial" w:hAnsi="Arial" w:cs="Arial"/>
          <w:bCs/>
          <w:sz w:val="20"/>
          <w:szCs w:val="20"/>
          <w:lang w:val="es-ES" w:eastAsia="es-ES"/>
        </w:rPr>
        <w:t xml:space="preserve"> </w:t>
      </w:r>
      <w:r w:rsidRPr="00B21E0D">
        <w:rPr>
          <w:rFonts w:ascii="Arial" w:eastAsia="Times New Roman" w:hAnsi="Arial" w:cs="Arial"/>
          <w:color w:val="000000"/>
          <w:sz w:val="20"/>
          <w:szCs w:val="20"/>
          <w:lang w:val="es-ES" w:eastAsia="es-ES"/>
        </w:rPr>
        <w:t>Elementos de seguridad (recurso humano) pertenecientes a una empresa de seguridad privada o corporación policiaca que presta sus servicios en las instalaciones del Instituto.</w:t>
      </w:r>
    </w:p>
    <w:p w:rsidR="00B21E0D" w:rsidRPr="00B21E0D" w:rsidRDefault="00B21E0D" w:rsidP="00B21E0D">
      <w:pPr>
        <w:numPr>
          <w:ilvl w:val="0"/>
          <w:numId w:val="29"/>
        </w:numPr>
        <w:tabs>
          <w:tab w:val="left" w:pos="15844"/>
          <w:tab w:val="left" w:pos="17028"/>
          <w:tab w:val="left" w:pos="25626"/>
          <w:tab w:val="left" w:pos="26292"/>
          <w:tab w:val="left" w:pos="27012"/>
          <w:tab w:val="left" w:pos="27732"/>
          <w:tab w:val="left" w:pos="28452"/>
          <w:tab w:val="left" w:pos="29172"/>
          <w:tab w:val="left" w:pos="29892"/>
          <w:tab w:val="left" w:pos="30612"/>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Plan de Seguridad:</w:t>
      </w:r>
      <w:r w:rsidRPr="00B21E0D">
        <w:rPr>
          <w:rFonts w:ascii="Arial" w:eastAsia="Times New Roman" w:hAnsi="Arial" w:cs="Arial"/>
          <w:color w:val="000000"/>
          <w:sz w:val="20"/>
          <w:szCs w:val="20"/>
          <w:lang w:val="es-ES" w:eastAsia="es-ES"/>
        </w:rPr>
        <w:t xml:space="preserve"> Proyecto que contiene las prescripciones necesarias para llevar a cabo una tarea o conjunto de tareas para hacer frente de manera coordinada a una eventualidad en materia de seguridad y/o protección civil que potencialmente afecten la integridad física de las personas y/o de los bienes patrimonio del Instituto.</w:t>
      </w:r>
    </w:p>
    <w:p w:rsidR="00B21E0D" w:rsidRPr="00B21E0D" w:rsidRDefault="00B21E0D" w:rsidP="00B21E0D">
      <w:pPr>
        <w:numPr>
          <w:ilvl w:val="0"/>
          <w:numId w:val="29"/>
        </w:numPr>
        <w:tabs>
          <w:tab w:val="left" w:pos="15916"/>
          <w:tab w:val="left" w:pos="17100"/>
          <w:tab w:val="left" w:pos="25698"/>
          <w:tab w:val="left" w:pos="26364"/>
          <w:tab w:val="left" w:pos="27084"/>
          <w:tab w:val="left" w:pos="27804"/>
          <w:tab w:val="left" w:pos="28524"/>
          <w:tab w:val="left" w:pos="29244"/>
          <w:tab w:val="left" w:pos="29964"/>
          <w:tab w:val="left" w:pos="30684"/>
        </w:tabs>
        <w:overflowPunct w:val="0"/>
        <w:autoSpaceDE w:val="0"/>
        <w:spacing w:after="0" w:line="240" w:lineRule="auto"/>
        <w:ind w:right="51"/>
        <w:jc w:val="both"/>
        <w:textAlignment w:val="baseline"/>
        <w:rPr>
          <w:rFonts w:ascii="Arial" w:eastAsia="Times New Roman" w:hAnsi="Arial" w:cs="Arial"/>
          <w:bCs/>
          <w:color w:val="000000"/>
          <w:sz w:val="20"/>
          <w:szCs w:val="20"/>
          <w:lang w:val="es-ES" w:eastAsia="es-ES"/>
        </w:rPr>
      </w:pPr>
      <w:r w:rsidRPr="00B21E0D">
        <w:rPr>
          <w:rFonts w:ascii="Arial" w:eastAsia="Times New Roman" w:hAnsi="Arial" w:cs="Arial"/>
          <w:b/>
          <w:bCs/>
          <w:color w:val="000000"/>
          <w:sz w:val="20"/>
          <w:szCs w:val="20"/>
          <w:lang w:val="es-ES" w:eastAsia="es-ES"/>
        </w:rPr>
        <w:t xml:space="preserve">POBALINES: </w:t>
      </w:r>
      <w:r w:rsidRPr="00B21E0D">
        <w:rPr>
          <w:rFonts w:ascii="Arial" w:eastAsia="Times New Roman" w:hAnsi="Arial" w:cs="Arial"/>
          <w:bCs/>
          <w:color w:val="000000"/>
          <w:sz w:val="20"/>
          <w:szCs w:val="20"/>
          <w:lang w:val="es-ES" w:eastAsia="es-ES"/>
        </w:rPr>
        <w:t>Políticas, Bases y Lineamientos en Materia de Adquisiciones, Arrendamientos y Prestación de Servicios del Instituto Mexicano del Seguro Social.</w:t>
      </w:r>
    </w:p>
    <w:p w:rsidR="00B21E0D" w:rsidRPr="00B21E0D" w:rsidRDefault="00B21E0D" w:rsidP="00B21E0D">
      <w:pPr>
        <w:numPr>
          <w:ilvl w:val="0"/>
          <w:numId w:val="29"/>
        </w:numPr>
        <w:tabs>
          <w:tab w:val="left" w:pos="15916"/>
          <w:tab w:val="left" w:pos="17100"/>
          <w:tab w:val="left" w:pos="25698"/>
          <w:tab w:val="left" w:pos="26364"/>
          <w:tab w:val="left" w:pos="27084"/>
          <w:tab w:val="left" w:pos="27804"/>
          <w:tab w:val="left" w:pos="28524"/>
          <w:tab w:val="left" w:pos="29244"/>
          <w:tab w:val="left" w:pos="29964"/>
          <w:tab w:val="left" w:pos="30684"/>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Puesto de Servicio:</w:t>
      </w:r>
      <w:r w:rsidRPr="00B21E0D">
        <w:rPr>
          <w:rFonts w:ascii="Arial" w:eastAsia="Times New Roman" w:hAnsi="Arial" w:cs="Arial"/>
          <w:color w:val="000000"/>
          <w:sz w:val="20"/>
          <w:szCs w:val="20"/>
          <w:lang w:val="es-ES" w:eastAsia="es-ES"/>
        </w:rPr>
        <w:t xml:space="preserve"> Área específica o lugar donde se establece el personal de seguridad, para desempeñar sus funciones y cumplir con las consignas genéricas y específicas.</w:t>
      </w:r>
    </w:p>
    <w:p w:rsidR="00B21E0D" w:rsidRPr="00B21E0D" w:rsidRDefault="00B21E0D" w:rsidP="00B21E0D">
      <w:pPr>
        <w:numPr>
          <w:ilvl w:val="0"/>
          <w:numId w:val="29"/>
        </w:numPr>
        <w:tabs>
          <w:tab w:val="left" w:pos="15916"/>
          <w:tab w:val="left" w:pos="17100"/>
          <w:tab w:val="left" w:pos="25698"/>
          <w:tab w:val="left" w:pos="26364"/>
          <w:tab w:val="left" w:pos="27084"/>
          <w:tab w:val="left" w:pos="27804"/>
          <w:tab w:val="left" w:pos="28524"/>
          <w:tab w:val="left" w:pos="29244"/>
          <w:tab w:val="left" w:pos="29964"/>
          <w:tab w:val="left" w:pos="30684"/>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Responsable operativo del servicio de seguridad subrogado:</w:t>
      </w:r>
      <w:r w:rsidRPr="00B21E0D">
        <w:rPr>
          <w:rFonts w:ascii="Arial" w:eastAsia="Times New Roman" w:hAnsi="Arial" w:cs="Arial"/>
          <w:color w:val="000000"/>
          <w:sz w:val="20"/>
          <w:szCs w:val="20"/>
          <w:lang w:val="es-ES" w:eastAsia="es-ES"/>
        </w:rPr>
        <w:t xml:space="preserve"> en Delegación el Jefe de la Oficina de Seguridad y Resguardo de Inmuebles; en UMAE el Jefe de la Oficina de Servicios Generales. </w:t>
      </w:r>
    </w:p>
    <w:p w:rsidR="00B21E0D" w:rsidRPr="00B21E0D" w:rsidRDefault="00B21E0D" w:rsidP="00B21E0D">
      <w:pPr>
        <w:numPr>
          <w:ilvl w:val="0"/>
          <w:numId w:val="29"/>
        </w:numPr>
        <w:tabs>
          <w:tab w:val="left" w:pos="15916"/>
          <w:tab w:val="left" w:pos="17100"/>
          <w:tab w:val="left" w:pos="25698"/>
          <w:tab w:val="left" w:pos="26364"/>
          <w:tab w:val="left" w:pos="27084"/>
          <w:tab w:val="left" w:pos="27804"/>
          <w:tab w:val="left" w:pos="28524"/>
          <w:tab w:val="left" w:pos="29244"/>
          <w:tab w:val="left" w:pos="29964"/>
          <w:tab w:val="left" w:pos="30684"/>
        </w:tabs>
        <w:overflowPunct w:val="0"/>
        <w:autoSpaceDE w:val="0"/>
        <w:spacing w:after="0" w:line="240" w:lineRule="auto"/>
        <w:ind w:right="51"/>
        <w:jc w:val="both"/>
        <w:textAlignment w:val="baseline"/>
        <w:rPr>
          <w:rFonts w:ascii="Arial" w:eastAsia="Times New Roman" w:hAnsi="Arial" w:cs="Arial"/>
          <w:color w:val="000000"/>
          <w:sz w:val="20"/>
          <w:szCs w:val="20"/>
          <w:lang w:val="es-ES" w:eastAsia="es-ES"/>
        </w:rPr>
      </w:pPr>
      <w:r w:rsidRPr="00B21E0D">
        <w:rPr>
          <w:rFonts w:ascii="Arial" w:eastAsia="Times New Roman" w:hAnsi="Arial" w:cs="Arial"/>
          <w:b/>
          <w:color w:val="000000"/>
          <w:sz w:val="20"/>
          <w:szCs w:val="20"/>
          <w:lang w:val="es-ES" w:eastAsia="es-ES"/>
        </w:rPr>
        <w:t>SAT:</w:t>
      </w:r>
      <w:r w:rsidRPr="00B21E0D">
        <w:rPr>
          <w:rFonts w:ascii="Arial" w:eastAsia="Times New Roman" w:hAnsi="Arial" w:cs="Arial"/>
          <w:color w:val="000000"/>
          <w:sz w:val="20"/>
          <w:szCs w:val="20"/>
          <w:lang w:val="es-ES" w:eastAsia="es-ES"/>
        </w:rPr>
        <w:t xml:space="preserve"> Servicio de Administración Tributaria, dependencia gubernamental ante quien se presentan las declaraciones de impuestos, y que en este procedimiento deberán ser la declaración de 2016 y las parciales de 2017.</w:t>
      </w:r>
    </w:p>
    <w:p w:rsidR="00B21E0D" w:rsidRPr="00B21E0D" w:rsidRDefault="00B21E0D" w:rsidP="00B21E0D">
      <w:pPr>
        <w:numPr>
          <w:ilvl w:val="0"/>
          <w:numId w:val="29"/>
        </w:numPr>
        <w:tabs>
          <w:tab w:val="left" w:pos="15916"/>
          <w:tab w:val="left" w:pos="17100"/>
          <w:tab w:val="left" w:pos="25698"/>
          <w:tab w:val="left" w:pos="26364"/>
          <w:tab w:val="left" w:pos="27084"/>
          <w:tab w:val="left" w:pos="27804"/>
          <w:tab w:val="left" w:pos="28524"/>
          <w:tab w:val="left" w:pos="29244"/>
          <w:tab w:val="left" w:pos="29964"/>
          <w:tab w:val="left" w:pos="30684"/>
        </w:tabs>
        <w:overflowPunct w:val="0"/>
        <w:autoSpaceDE w:val="0"/>
        <w:spacing w:after="0" w:line="240" w:lineRule="auto"/>
        <w:ind w:right="51"/>
        <w:jc w:val="both"/>
        <w:textAlignment w:val="baseline"/>
        <w:rPr>
          <w:rFonts w:ascii="Arial" w:eastAsia="Times New Roman" w:hAnsi="Arial" w:cs="Arial"/>
          <w:bCs/>
          <w:color w:val="000000"/>
          <w:sz w:val="20"/>
          <w:szCs w:val="20"/>
          <w:lang w:val="es-ES" w:eastAsia="es-ES"/>
        </w:rPr>
      </w:pPr>
      <w:r w:rsidRPr="00B21E0D">
        <w:rPr>
          <w:rFonts w:ascii="Arial" w:eastAsia="Times New Roman" w:hAnsi="Arial" w:cs="Arial"/>
          <w:b/>
          <w:color w:val="000000"/>
          <w:sz w:val="20"/>
          <w:szCs w:val="20"/>
          <w:lang w:val="es-ES" w:eastAsia="es-ES"/>
        </w:rPr>
        <w:t>SUA:</w:t>
      </w:r>
      <w:r w:rsidRPr="00B21E0D">
        <w:rPr>
          <w:rFonts w:ascii="Arial" w:eastAsia="Times New Roman" w:hAnsi="Arial" w:cs="Arial"/>
          <w:color w:val="000000"/>
          <w:sz w:val="20"/>
          <w:szCs w:val="20"/>
          <w:lang w:val="es-ES" w:eastAsia="es-ES"/>
        </w:rPr>
        <w:t xml:space="preserve"> Sistema Único de Autodeterminación.</w:t>
      </w:r>
      <w:r w:rsidRPr="00B21E0D">
        <w:rPr>
          <w:rFonts w:ascii="Arial" w:eastAsia="Times New Roman" w:hAnsi="Arial" w:cs="Arial"/>
          <w:b/>
          <w:bCs/>
          <w:color w:val="000000"/>
          <w:sz w:val="20"/>
          <w:szCs w:val="20"/>
          <w:lang w:val="es-ES" w:eastAsia="es-ES"/>
        </w:rPr>
        <w:t xml:space="preserve"> </w:t>
      </w:r>
    </w:p>
    <w:p w:rsidR="00B21E0D" w:rsidRPr="00B21E0D" w:rsidRDefault="00B21E0D" w:rsidP="00B21E0D">
      <w:pPr>
        <w:numPr>
          <w:ilvl w:val="0"/>
          <w:numId w:val="29"/>
        </w:numPr>
        <w:tabs>
          <w:tab w:val="left" w:pos="709"/>
          <w:tab w:val="left" w:pos="14296"/>
          <w:tab w:val="left" w:pos="15480"/>
          <w:tab w:val="left" w:pos="24078"/>
          <w:tab w:val="left" w:pos="24744"/>
          <w:tab w:val="left" w:pos="25464"/>
          <w:tab w:val="left" w:pos="26184"/>
          <w:tab w:val="left" w:pos="26904"/>
          <w:tab w:val="left" w:pos="27624"/>
          <w:tab w:val="left" w:pos="28344"/>
          <w:tab w:val="left" w:pos="29064"/>
        </w:tabs>
        <w:overflowPunct w:val="0"/>
        <w:autoSpaceDE w:val="0"/>
        <w:spacing w:after="0" w:line="240" w:lineRule="auto"/>
        <w:ind w:right="58"/>
        <w:jc w:val="both"/>
        <w:textAlignment w:val="baseline"/>
        <w:rPr>
          <w:rFonts w:ascii="Arial" w:eastAsia="Times New Roman" w:hAnsi="Arial" w:cs="Arial"/>
          <w:bCs/>
          <w:color w:val="000000"/>
          <w:sz w:val="20"/>
          <w:szCs w:val="20"/>
          <w:lang w:val="es-ES" w:eastAsia="es-ES"/>
        </w:rPr>
      </w:pPr>
      <w:r w:rsidRPr="00B21E0D">
        <w:rPr>
          <w:rFonts w:ascii="Arial" w:eastAsia="Times New Roman" w:hAnsi="Arial" w:cs="Arial"/>
          <w:b/>
          <w:color w:val="000000"/>
          <w:sz w:val="20"/>
          <w:szCs w:val="20"/>
          <w:lang w:val="es-ES" w:eastAsia="es-ES"/>
        </w:rPr>
        <w:t>Turno:</w:t>
      </w:r>
      <w:r w:rsidRPr="00B21E0D">
        <w:rPr>
          <w:rFonts w:ascii="Arial" w:eastAsia="Times New Roman" w:hAnsi="Arial" w:cs="Arial"/>
          <w:color w:val="000000"/>
          <w:sz w:val="20"/>
          <w:szCs w:val="20"/>
          <w:lang w:val="es-ES" w:eastAsia="es-ES"/>
        </w:rPr>
        <w:t xml:space="preserve"> Cobertura de un puesto de Servicio de Seguridad, que consta de doce o veinticuatro horas, dependiendo de la forma de contratación y del puesto de servicio a cubrir (incluyendo rondines).</w:t>
      </w:r>
    </w:p>
    <w:p w:rsidR="00B21E0D" w:rsidRDefault="00B21E0D" w:rsidP="00B21E0D">
      <w:pPr>
        <w:numPr>
          <w:ilvl w:val="0"/>
          <w:numId w:val="29"/>
        </w:numPr>
        <w:tabs>
          <w:tab w:val="left" w:pos="709"/>
          <w:tab w:val="left" w:pos="14296"/>
          <w:tab w:val="left" w:pos="15480"/>
          <w:tab w:val="left" w:pos="24078"/>
          <w:tab w:val="left" w:pos="24744"/>
          <w:tab w:val="left" w:pos="25464"/>
          <w:tab w:val="left" w:pos="26184"/>
          <w:tab w:val="left" w:pos="26904"/>
          <w:tab w:val="left" w:pos="27624"/>
          <w:tab w:val="left" w:pos="28344"/>
          <w:tab w:val="left" w:pos="29064"/>
        </w:tabs>
        <w:overflowPunct w:val="0"/>
        <w:autoSpaceDE w:val="0"/>
        <w:spacing w:after="0" w:line="240" w:lineRule="auto"/>
        <w:ind w:right="58"/>
        <w:jc w:val="both"/>
        <w:textAlignment w:val="baseline"/>
        <w:rPr>
          <w:rFonts w:ascii="Arial" w:eastAsia="Times New Roman" w:hAnsi="Arial" w:cs="Arial"/>
          <w:bCs/>
          <w:color w:val="000000"/>
          <w:sz w:val="20"/>
          <w:szCs w:val="20"/>
          <w:lang w:val="es-ES" w:eastAsia="es-ES"/>
        </w:rPr>
      </w:pPr>
      <w:r w:rsidRPr="00B21E0D">
        <w:rPr>
          <w:rFonts w:ascii="Arial" w:eastAsia="Times New Roman" w:hAnsi="Arial" w:cs="Arial"/>
          <w:b/>
          <w:bCs/>
          <w:color w:val="000000"/>
          <w:sz w:val="20"/>
          <w:szCs w:val="20"/>
          <w:lang w:val="es-ES" w:eastAsia="es-ES"/>
        </w:rPr>
        <w:t>UMAE.</w:t>
      </w:r>
      <w:r w:rsidRPr="00B21E0D">
        <w:rPr>
          <w:rFonts w:ascii="Arial" w:eastAsia="Times New Roman" w:hAnsi="Arial" w:cs="Arial"/>
          <w:bCs/>
          <w:color w:val="000000"/>
          <w:sz w:val="20"/>
          <w:szCs w:val="20"/>
          <w:lang w:val="es-ES" w:eastAsia="es-ES"/>
        </w:rPr>
        <w:t xml:space="preserve"> Unidad Médica de Alta Especialidad, dependiente del IMSS.</w:t>
      </w:r>
    </w:p>
    <w:p w:rsidR="00B21E0D" w:rsidRDefault="00B21E0D">
      <w:pPr>
        <w:rPr>
          <w:rFonts w:ascii="Arial" w:eastAsia="Times New Roman" w:hAnsi="Arial" w:cs="Arial"/>
          <w:b/>
          <w:bCs/>
          <w:color w:val="000000"/>
          <w:sz w:val="20"/>
          <w:szCs w:val="20"/>
          <w:lang w:val="es-ES" w:eastAsia="es-ES"/>
        </w:rPr>
      </w:pPr>
      <w:r>
        <w:rPr>
          <w:rFonts w:ascii="Arial" w:eastAsia="Times New Roman" w:hAnsi="Arial" w:cs="Arial"/>
          <w:b/>
          <w:bCs/>
          <w:color w:val="000000"/>
          <w:sz w:val="20"/>
          <w:szCs w:val="20"/>
          <w:lang w:val="es-ES" w:eastAsia="es-ES"/>
        </w:rPr>
        <w:br w:type="page"/>
      </w:r>
    </w:p>
    <w:p w:rsidR="00B21E0D" w:rsidRPr="00B21E0D" w:rsidRDefault="00B21E0D" w:rsidP="00B21E0D">
      <w:pPr>
        <w:tabs>
          <w:tab w:val="left" w:pos="709"/>
          <w:tab w:val="left" w:pos="14296"/>
          <w:tab w:val="left" w:pos="15480"/>
          <w:tab w:val="left" w:pos="24078"/>
          <w:tab w:val="left" w:pos="24744"/>
          <w:tab w:val="left" w:pos="25464"/>
          <w:tab w:val="left" w:pos="26184"/>
          <w:tab w:val="left" w:pos="26904"/>
          <w:tab w:val="left" w:pos="27624"/>
          <w:tab w:val="left" w:pos="28344"/>
          <w:tab w:val="left" w:pos="29064"/>
        </w:tabs>
        <w:overflowPunct w:val="0"/>
        <w:autoSpaceDE w:val="0"/>
        <w:spacing w:after="0" w:line="240" w:lineRule="auto"/>
        <w:ind w:left="720" w:right="58"/>
        <w:jc w:val="both"/>
        <w:textAlignment w:val="baseline"/>
        <w:rPr>
          <w:rFonts w:ascii="Arial" w:eastAsia="Times New Roman" w:hAnsi="Arial" w:cs="Arial"/>
          <w:bCs/>
          <w:color w:val="000000"/>
          <w:sz w:val="20"/>
          <w:szCs w:val="20"/>
          <w:lang w:val="es-ES" w:eastAsia="es-ES"/>
        </w:rPr>
      </w:pPr>
    </w:p>
    <w:p w:rsidR="00B21E0D" w:rsidRPr="00B21E0D" w:rsidRDefault="00B21E0D" w:rsidP="00B21E0D">
      <w:pPr>
        <w:numPr>
          <w:ilvl w:val="0"/>
          <w:numId w:val="25"/>
        </w:numPr>
        <w:tabs>
          <w:tab w:val="left" w:pos="-284"/>
          <w:tab w:val="left" w:pos="9498"/>
        </w:tabs>
        <w:suppressAutoHyphens/>
        <w:spacing w:after="0" w:line="240" w:lineRule="auto"/>
        <w:ind w:left="357" w:hanging="357"/>
        <w:jc w:val="both"/>
        <w:rPr>
          <w:rFonts w:ascii="Arial" w:eastAsia="Times New Roman" w:hAnsi="Arial" w:cs="Arial"/>
          <w:b/>
          <w:color w:val="000000" w:themeColor="text1"/>
          <w:sz w:val="20"/>
          <w:szCs w:val="20"/>
          <w:lang w:val="es-ES" w:eastAsia="es-ES"/>
        </w:rPr>
      </w:pPr>
      <w:r w:rsidRPr="00B21E0D">
        <w:rPr>
          <w:rFonts w:ascii="Arial" w:eastAsia="Times New Roman" w:hAnsi="Arial" w:cs="Arial"/>
          <w:b/>
          <w:color w:val="000000" w:themeColor="text1"/>
          <w:sz w:val="20"/>
          <w:szCs w:val="20"/>
          <w:lang w:val="es" w:eastAsia="es-ES"/>
        </w:rPr>
        <w:t>DESCRIPCIÓN Y ALCANCES DEL SERVICIO</w:t>
      </w:r>
    </w:p>
    <w:p w:rsidR="00B21E0D" w:rsidRPr="00B21E0D" w:rsidRDefault="00B21E0D" w:rsidP="00B21E0D">
      <w:pPr>
        <w:tabs>
          <w:tab w:val="left" w:pos="-284"/>
          <w:tab w:val="left" w:pos="9498"/>
        </w:tabs>
        <w:spacing w:after="0" w:line="240" w:lineRule="auto"/>
        <w:jc w:val="both"/>
        <w:rPr>
          <w:rFonts w:ascii="Arial" w:hAnsi="Arial" w:cs="Arial"/>
          <w:b/>
          <w:color w:val="000000" w:themeColor="text1"/>
          <w:sz w:val="20"/>
        </w:rPr>
      </w:pPr>
    </w:p>
    <w:p w:rsidR="00B21E0D" w:rsidRPr="00B21E0D" w:rsidRDefault="00B21E0D" w:rsidP="00B21E0D">
      <w:pPr>
        <w:numPr>
          <w:ilvl w:val="1"/>
          <w:numId w:val="25"/>
        </w:numPr>
        <w:suppressAutoHyphens/>
        <w:spacing w:after="0" w:line="240" w:lineRule="auto"/>
        <w:contextualSpacing/>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Vigilar y proteger el patrimonio del Instituto, en el que se incluyen medicamentos, material de curación, equipos de cómputo, así como sus accesorios, cajas fuertes, equipo e instrumental médico, alimentos y víveres, vehículos, información, documentación y obras de arte propios o a su disposición y demás contenidos según inventarios correspondientes a fin de evitar que se cometan hurtos, daños o siniestros intencionales.</w:t>
      </w:r>
    </w:p>
    <w:p w:rsidR="00B21E0D" w:rsidRPr="00B21E0D" w:rsidRDefault="00B21E0D" w:rsidP="00B21E0D">
      <w:pPr>
        <w:spacing w:after="0" w:line="240" w:lineRule="auto"/>
        <w:ind w:left="792"/>
        <w:contextualSpacing/>
        <w:jc w:val="both"/>
        <w:rPr>
          <w:rFonts w:ascii="Arial" w:eastAsia="Times New Roman" w:hAnsi="Arial" w:cs="Arial"/>
          <w:color w:val="000000" w:themeColor="text1"/>
          <w:sz w:val="20"/>
          <w:szCs w:val="20"/>
          <w:lang w:val="es-ES" w:eastAsia="es-ES"/>
        </w:rPr>
      </w:pPr>
    </w:p>
    <w:p w:rsidR="00B21E0D" w:rsidRPr="00B21E0D" w:rsidRDefault="00B21E0D" w:rsidP="00B21E0D">
      <w:pPr>
        <w:numPr>
          <w:ilvl w:val="1"/>
          <w:numId w:val="25"/>
        </w:numPr>
        <w:suppressAutoHyphens/>
        <w:spacing w:after="0" w:line="240" w:lineRule="auto"/>
        <w:contextualSpacing/>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Prevenir todo daño que se pudiera causar al patrimonio del Instituto, así como la salvaguarda de sus trabajadores, derechohabientes y usuarios.</w:t>
      </w:r>
    </w:p>
    <w:p w:rsidR="00B21E0D" w:rsidRPr="00B21E0D" w:rsidRDefault="00B21E0D" w:rsidP="00B21E0D">
      <w:pPr>
        <w:spacing w:after="0" w:line="240" w:lineRule="auto"/>
        <w:ind w:left="314" w:hanging="283"/>
        <w:contextualSpacing/>
        <w:jc w:val="both"/>
        <w:rPr>
          <w:rFonts w:ascii="Arial" w:hAnsi="Arial" w:cs="Arial"/>
          <w:color w:val="000000" w:themeColor="text1"/>
          <w:sz w:val="20"/>
          <w:szCs w:val="20"/>
        </w:rPr>
      </w:pPr>
    </w:p>
    <w:p w:rsidR="00B21E0D" w:rsidRPr="00B21E0D" w:rsidRDefault="00B21E0D" w:rsidP="00B21E0D">
      <w:pPr>
        <w:numPr>
          <w:ilvl w:val="1"/>
          <w:numId w:val="25"/>
        </w:numPr>
        <w:suppressAutoHyphens/>
        <w:spacing w:after="0" w:line="240" w:lineRule="auto"/>
        <w:contextualSpacing/>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Mantener el orden y la seguridad en las diferentes unidades del Instituto, que permitan la adecuada prestación de los servicios que proporcionan a sus derechohabientes.</w:t>
      </w:r>
    </w:p>
    <w:p w:rsidR="00B21E0D" w:rsidRPr="00B21E0D" w:rsidRDefault="00B21E0D" w:rsidP="00B21E0D">
      <w:pPr>
        <w:spacing w:after="0" w:line="240" w:lineRule="auto"/>
        <w:ind w:left="792"/>
        <w:contextualSpacing/>
        <w:jc w:val="both"/>
        <w:rPr>
          <w:rFonts w:ascii="Arial" w:eastAsia="Times New Roman" w:hAnsi="Arial" w:cs="Arial"/>
          <w:color w:val="000000" w:themeColor="text1"/>
          <w:sz w:val="20"/>
          <w:szCs w:val="20"/>
          <w:lang w:val="es-ES" w:eastAsia="es-ES"/>
        </w:rPr>
      </w:pPr>
    </w:p>
    <w:p w:rsidR="00B21E0D" w:rsidRPr="00B21E0D" w:rsidRDefault="00B21E0D" w:rsidP="00B21E0D">
      <w:pPr>
        <w:numPr>
          <w:ilvl w:val="1"/>
          <w:numId w:val="25"/>
        </w:numPr>
        <w:suppressAutoHyphens/>
        <w:spacing w:after="0" w:line="240" w:lineRule="auto"/>
        <w:contextualSpacing/>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Participar en dispositivos de seguridad emitidos por el Instituto, realizar rondines de acuerdo al programa suscrito por ambas partes, cumplir y hacer cumplir las consignas genéricas y consignas específicas, elaborar informes de incidencias o partes de novedades, utilizando los formatos establecidos para este servicio.</w:t>
      </w:r>
    </w:p>
    <w:p w:rsidR="00B21E0D" w:rsidRPr="00B21E0D" w:rsidRDefault="00B21E0D" w:rsidP="00B21E0D">
      <w:pPr>
        <w:spacing w:after="0" w:line="240" w:lineRule="auto"/>
        <w:ind w:left="792"/>
        <w:contextualSpacing/>
        <w:jc w:val="both"/>
        <w:rPr>
          <w:rFonts w:ascii="Arial" w:eastAsia="Times New Roman" w:hAnsi="Arial" w:cs="Arial"/>
          <w:color w:val="000000" w:themeColor="text1"/>
          <w:sz w:val="20"/>
          <w:szCs w:val="20"/>
          <w:lang w:val="es-ES" w:eastAsia="es-ES"/>
        </w:rPr>
      </w:pPr>
    </w:p>
    <w:p w:rsidR="00B21E0D" w:rsidRPr="00B21E0D" w:rsidRDefault="00B21E0D" w:rsidP="00B21E0D">
      <w:pPr>
        <w:numPr>
          <w:ilvl w:val="1"/>
          <w:numId w:val="25"/>
        </w:numPr>
        <w:suppressAutoHyphens/>
        <w:spacing w:after="0" w:line="240" w:lineRule="auto"/>
        <w:contextualSpacing/>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 xml:space="preserve">Acatar los lineamientos normativos en materia de seguridad que marque la Ley Federal de Seguridad Privada y su Reglamento, así como los que el Instituto emita, estos últimos le serán entregados al Proveedor dentro de los cinco días naturales anteriores al inicio de la prestación del servicio, a través del Responsable operativo del servicio de seguridad subrogado. </w:t>
      </w:r>
    </w:p>
    <w:p w:rsidR="00B21E0D" w:rsidRPr="00B21E0D" w:rsidRDefault="00B21E0D" w:rsidP="00B21E0D">
      <w:pPr>
        <w:spacing w:after="0" w:line="240" w:lineRule="auto"/>
        <w:ind w:left="708"/>
        <w:rPr>
          <w:rFonts w:ascii="Arial" w:eastAsia="Times New Roman" w:hAnsi="Arial" w:cs="Arial"/>
          <w:color w:val="000000" w:themeColor="text1"/>
          <w:sz w:val="20"/>
          <w:szCs w:val="20"/>
          <w:lang w:val="es-ES" w:eastAsia="es-ES"/>
        </w:rPr>
      </w:pPr>
    </w:p>
    <w:p w:rsidR="00B21E0D" w:rsidRPr="00B21E0D" w:rsidRDefault="00B21E0D" w:rsidP="00B21E0D">
      <w:pPr>
        <w:numPr>
          <w:ilvl w:val="1"/>
          <w:numId w:val="25"/>
        </w:numPr>
        <w:suppressAutoHyphens/>
        <w:spacing w:after="0" w:line="240" w:lineRule="auto"/>
        <w:contextualSpacing/>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Acatar los lineamientos normativos en materia de protección civil que marque la Ley General de Protección Civil y su Reglamento, así como las aplicables a nivel estatal y municipal en la materia, además de los que el Instituto emita, por conducto de los encargados de Protección Civil de la Ciudad de México y que le serán entregados en los primeros cinco días naturales anteriores al inicio de la prestación del servicio, a través del Responsable operativo del servicio de seguridad subrogado.</w:t>
      </w:r>
    </w:p>
    <w:p w:rsidR="00B21E0D" w:rsidRPr="00B21E0D" w:rsidRDefault="00B21E0D" w:rsidP="00B21E0D">
      <w:pPr>
        <w:spacing w:after="0" w:line="240" w:lineRule="auto"/>
        <w:ind w:left="792"/>
        <w:contextualSpacing/>
        <w:jc w:val="both"/>
        <w:rPr>
          <w:rFonts w:ascii="Arial" w:eastAsia="Times New Roman" w:hAnsi="Arial" w:cs="Arial"/>
          <w:color w:val="000000" w:themeColor="text1"/>
          <w:sz w:val="20"/>
          <w:szCs w:val="24"/>
          <w:lang w:val="es-ES" w:eastAsia="es-ES"/>
        </w:rPr>
      </w:pPr>
    </w:p>
    <w:p w:rsidR="00B21E0D" w:rsidRPr="00B21E0D" w:rsidRDefault="00B21E0D" w:rsidP="00B21E0D">
      <w:pPr>
        <w:numPr>
          <w:ilvl w:val="0"/>
          <w:numId w:val="25"/>
        </w:numPr>
        <w:tabs>
          <w:tab w:val="left" w:pos="-284"/>
          <w:tab w:val="left" w:pos="9498"/>
        </w:tabs>
        <w:suppressAutoHyphens/>
        <w:spacing w:after="0" w:line="240" w:lineRule="auto"/>
        <w:jc w:val="both"/>
        <w:rPr>
          <w:rFonts w:ascii="Arial" w:eastAsia="Times New Roman" w:hAnsi="Arial" w:cs="Arial"/>
          <w:color w:val="000000" w:themeColor="text1"/>
          <w:sz w:val="20"/>
          <w:szCs w:val="24"/>
          <w:lang w:val="es-ES" w:eastAsia="es-ES"/>
        </w:rPr>
      </w:pPr>
      <w:r w:rsidRPr="00B21E0D">
        <w:rPr>
          <w:rFonts w:ascii="Arial" w:eastAsia="Times New Roman" w:hAnsi="Arial" w:cs="Arial"/>
          <w:b/>
          <w:color w:val="000000" w:themeColor="text1"/>
          <w:sz w:val="20"/>
          <w:szCs w:val="24"/>
          <w:lang w:val="es-ES" w:eastAsia="es-ES"/>
        </w:rPr>
        <w:t>CONFLICTO DE INTERES</w:t>
      </w:r>
    </w:p>
    <w:p w:rsidR="00B21E0D" w:rsidRDefault="00B8166D" w:rsidP="00B21E0D">
      <w:pPr>
        <w:tabs>
          <w:tab w:val="left" w:pos="-284"/>
          <w:tab w:val="left" w:pos="9498"/>
        </w:tabs>
        <w:spacing w:after="0" w:line="240" w:lineRule="auto"/>
        <w:jc w:val="both"/>
        <w:rPr>
          <w:rFonts w:ascii="Arial" w:hAnsi="Arial" w:cs="Arial"/>
          <w:color w:val="000000" w:themeColor="text1"/>
          <w:sz w:val="20"/>
        </w:rPr>
      </w:pPr>
      <w:r w:rsidRPr="00B8166D">
        <w:rPr>
          <w:rFonts w:ascii="Arial" w:hAnsi="Arial" w:cs="Arial"/>
          <w:color w:val="000000" w:themeColor="text1"/>
          <w:sz w:val="20"/>
        </w:rPr>
        <w:t>Escrito bajo protesta de decir verdad que no desempeña empleo, cargo o comisión en el servicio público o, en su caso, que a pesar de desempeñarlo, con la formalización del contrato correspondiente no se actualiza un conflicto de interés. ( Ley General de Responsabilidades Administrativas: DOF 18-07-2016)</w:t>
      </w:r>
    </w:p>
    <w:p w:rsidR="00B8166D" w:rsidRPr="00B21E0D" w:rsidRDefault="00B8166D" w:rsidP="00B21E0D">
      <w:pPr>
        <w:tabs>
          <w:tab w:val="left" w:pos="-284"/>
          <w:tab w:val="left" w:pos="9498"/>
        </w:tabs>
        <w:spacing w:after="0" w:line="240" w:lineRule="auto"/>
        <w:jc w:val="both"/>
        <w:rPr>
          <w:rFonts w:ascii="Arial" w:hAnsi="Arial" w:cs="Arial"/>
          <w:color w:val="000000" w:themeColor="text1"/>
          <w:sz w:val="20"/>
        </w:rPr>
      </w:pPr>
    </w:p>
    <w:p w:rsidR="00B21E0D" w:rsidRPr="00B21E0D" w:rsidRDefault="00B21E0D" w:rsidP="00B21E0D">
      <w:pPr>
        <w:numPr>
          <w:ilvl w:val="0"/>
          <w:numId w:val="25"/>
        </w:numPr>
        <w:tabs>
          <w:tab w:val="left" w:pos="-284"/>
          <w:tab w:val="left" w:pos="9498"/>
        </w:tabs>
        <w:suppressAutoHyphens/>
        <w:spacing w:after="0" w:line="240" w:lineRule="auto"/>
        <w:ind w:left="357" w:hanging="357"/>
        <w:jc w:val="both"/>
        <w:rPr>
          <w:rFonts w:ascii="Arial" w:eastAsia="Times New Roman" w:hAnsi="Arial" w:cs="Arial"/>
          <w:b/>
          <w:color w:val="000000" w:themeColor="text1"/>
          <w:sz w:val="20"/>
          <w:szCs w:val="24"/>
          <w:lang w:val="es-ES" w:eastAsia="es-ES"/>
        </w:rPr>
      </w:pPr>
      <w:r w:rsidRPr="00B21E0D">
        <w:rPr>
          <w:rFonts w:ascii="Arial" w:eastAsia="Times New Roman" w:hAnsi="Arial" w:cs="Arial"/>
          <w:b/>
          <w:color w:val="000000" w:themeColor="text1"/>
          <w:sz w:val="20"/>
          <w:szCs w:val="24"/>
          <w:lang w:val="es-ES" w:eastAsia="es-ES"/>
        </w:rPr>
        <w:t>REGIÓN A CONTRATAR</w:t>
      </w:r>
    </w:p>
    <w:p w:rsidR="00B21E0D" w:rsidRPr="00B21E0D" w:rsidRDefault="00B21E0D" w:rsidP="00B21E0D">
      <w:pPr>
        <w:spacing w:after="0" w:line="240" w:lineRule="auto"/>
        <w:contextualSpacing/>
        <w:jc w:val="both"/>
        <w:rPr>
          <w:rFonts w:ascii="Arial" w:hAnsi="Arial" w:cs="Arial"/>
          <w:color w:val="000000" w:themeColor="text1"/>
          <w:sz w:val="20"/>
          <w:szCs w:val="20"/>
        </w:rPr>
      </w:pPr>
      <w:r w:rsidRPr="00B21E0D">
        <w:rPr>
          <w:rFonts w:ascii="Arial" w:hAnsi="Arial" w:cs="Arial"/>
          <w:sz w:val="20"/>
          <w:szCs w:val="20"/>
        </w:rPr>
        <w:t>La adjudicación se llevará a cabo por una partida o región con sus conceptos o entidades federativas, que se integran como se detallan a continuación.</w:t>
      </w:r>
    </w:p>
    <w:p w:rsidR="00B21E0D" w:rsidRPr="00B21E0D" w:rsidRDefault="00B21E0D" w:rsidP="00B21E0D">
      <w:pPr>
        <w:spacing w:after="0" w:line="240" w:lineRule="auto"/>
        <w:contextualSpacing/>
        <w:jc w:val="both"/>
        <w:rPr>
          <w:rFonts w:ascii="Arial" w:hAnsi="Arial" w:cs="Arial"/>
          <w:color w:val="000000" w:themeColor="text1"/>
          <w:sz w:val="20"/>
        </w:rPr>
      </w:pPr>
    </w:p>
    <w:tbl>
      <w:tblPr>
        <w:tblW w:w="334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663"/>
        <w:gridCol w:w="5068"/>
      </w:tblGrid>
      <w:tr w:rsidR="00B21E0D" w:rsidRPr="00B21E0D" w:rsidTr="004B3ADD">
        <w:trPr>
          <w:trHeight w:val="240"/>
          <w:tblHeader/>
          <w:jc w:val="center"/>
        </w:trPr>
        <w:tc>
          <w:tcPr>
            <w:tcW w:w="1235" w:type="pct"/>
            <w:shd w:val="clear" w:color="auto" w:fill="DBE5F1" w:themeFill="accent1" w:themeFillTint="33"/>
            <w:noWrap/>
            <w:vAlign w:val="center"/>
          </w:tcPr>
          <w:p w:rsidR="00B21E0D" w:rsidRPr="00B21E0D" w:rsidRDefault="00B21E0D" w:rsidP="00B21E0D">
            <w:pPr>
              <w:spacing w:after="0" w:line="240" w:lineRule="auto"/>
              <w:jc w:val="both"/>
              <w:rPr>
                <w:rFonts w:ascii="Arial" w:hAnsi="Arial" w:cs="Arial"/>
                <w:b/>
                <w:bCs/>
                <w:color w:val="000000" w:themeColor="text1"/>
                <w:sz w:val="20"/>
                <w:szCs w:val="20"/>
                <w:lang w:val="es-ES" w:eastAsia="es-MX"/>
              </w:rPr>
            </w:pPr>
            <w:r w:rsidRPr="00B21E0D">
              <w:rPr>
                <w:rFonts w:ascii="Arial" w:hAnsi="Arial" w:cs="Arial"/>
                <w:b/>
                <w:bCs/>
                <w:color w:val="000000" w:themeColor="text1"/>
                <w:sz w:val="20"/>
                <w:szCs w:val="20"/>
                <w:lang w:val="es-ES" w:eastAsia="es-MX"/>
              </w:rPr>
              <w:t>Región / Partida</w:t>
            </w:r>
          </w:p>
        </w:tc>
        <w:tc>
          <w:tcPr>
            <w:tcW w:w="3765" w:type="pct"/>
            <w:shd w:val="clear" w:color="auto" w:fill="DBE5F1" w:themeFill="accent1" w:themeFillTint="33"/>
            <w:noWrap/>
            <w:vAlign w:val="center"/>
          </w:tcPr>
          <w:p w:rsidR="00B21E0D" w:rsidRPr="00B21E0D" w:rsidRDefault="00B21E0D" w:rsidP="00B21E0D">
            <w:pPr>
              <w:spacing w:after="0" w:line="240" w:lineRule="auto"/>
              <w:jc w:val="both"/>
              <w:rPr>
                <w:rFonts w:ascii="Arial" w:hAnsi="Arial" w:cs="Arial"/>
                <w:b/>
                <w:bCs/>
                <w:color w:val="000000" w:themeColor="text1"/>
                <w:sz w:val="20"/>
                <w:szCs w:val="20"/>
                <w:lang w:val="es-ES" w:eastAsia="es-MX"/>
              </w:rPr>
            </w:pPr>
            <w:r w:rsidRPr="00B21E0D">
              <w:rPr>
                <w:rFonts w:ascii="Arial" w:hAnsi="Arial" w:cs="Arial"/>
                <w:b/>
                <w:bCs/>
                <w:color w:val="000000" w:themeColor="text1"/>
                <w:sz w:val="20"/>
                <w:szCs w:val="20"/>
                <w:lang w:val="es-ES" w:eastAsia="es-MX"/>
              </w:rPr>
              <w:t>Delegación/ UMAE</w:t>
            </w:r>
          </w:p>
        </w:tc>
      </w:tr>
      <w:tr w:rsidR="00B21E0D" w:rsidRPr="00B21E0D" w:rsidTr="004B3ADD">
        <w:trPr>
          <w:trHeight w:val="240"/>
          <w:jc w:val="center"/>
        </w:trPr>
        <w:tc>
          <w:tcPr>
            <w:tcW w:w="1235" w:type="pct"/>
            <w:vMerge w:val="restart"/>
            <w:shd w:val="clear" w:color="000000" w:fill="FFFFFF"/>
            <w:noWrap/>
            <w:vAlign w:val="center"/>
          </w:tcPr>
          <w:p w:rsidR="00B21E0D" w:rsidRPr="00B21E0D" w:rsidRDefault="00B21E0D" w:rsidP="00B21E0D">
            <w:pPr>
              <w:spacing w:after="0" w:line="240" w:lineRule="auto"/>
              <w:jc w:val="both"/>
              <w:rPr>
                <w:rFonts w:ascii="Arial" w:hAnsi="Arial" w:cs="Arial"/>
                <w:b/>
                <w:color w:val="000000" w:themeColor="text1"/>
                <w:sz w:val="20"/>
                <w:szCs w:val="20"/>
                <w:lang w:eastAsia="es-MX"/>
              </w:rPr>
            </w:pPr>
            <w:r w:rsidRPr="00B21E0D">
              <w:rPr>
                <w:rFonts w:ascii="Arial" w:hAnsi="Arial" w:cs="Arial"/>
                <w:b/>
                <w:color w:val="000000" w:themeColor="text1"/>
                <w:sz w:val="20"/>
                <w:szCs w:val="20"/>
                <w:lang w:eastAsia="es-MX"/>
              </w:rPr>
              <w:t>Noroeste</w:t>
            </w:r>
          </w:p>
          <w:p w:rsidR="00B21E0D" w:rsidRPr="00B21E0D" w:rsidRDefault="00B21E0D" w:rsidP="00B21E0D">
            <w:pPr>
              <w:spacing w:after="0" w:line="240" w:lineRule="auto"/>
              <w:jc w:val="both"/>
              <w:rPr>
                <w:rFonts w:ascii="Arial" w:hAnsi="Arial" w:cs="Arial"/>
                <w:b/>
                <w:color w:val="000000" w:themeColor="text1"/>
                <w:sz w:val="20"/>
                <w:szCs w:val="20"/>
                <w:lang w:eastAsia="es-MX"/>
              </w:rPr>
            </w:pPr>
          </w:p>
        </w:tc>
        <w:tc>
          <w:tcPr>
            <w:tcW w:w="3765" w:type="pct"/>
            <w:shd w:val="clear" w:color="000000" w:fill="FFFFFF"/>
            <w:noWrap/>
            <w:vAlign w:val="bottom"/>
            <w:hideMark/>
          </w:tcPr>
          <w:p w:rsidR="00B21E0D" w:rsidRPr="00B21E0D" w:rsidRDefault="00B21E0D" w:rsidP="00B21E0D">
            <w:pPr>
              <w:spacing w:after="0" w:line="240" w:lineRule="auto"/>
              <w:jc w:val="both"/>
              <w:rPr>
                <w:rFonts w:ascii="Arial" w:hAnsi="Arial" w:cs="Arial"/>
                <w:b/>
                <w:color w:val="000000" w:themeColor="text1"/>
                <w:sz w:val="20"/>
                <w:szCs w:val="20"/>
                <w:lang w:eastAsia="es-MX"/>
              </w:rPr>
            </w:pPr>
            <w:r w:rsidRPr="00B21E0D">
              <w:rPr>
                <w:rFonts w:ascii="Arial" w:hAnsi="Arial" w:cs="Arial"/>
                <w:b/>
                <w:color w:val="000000" w:themeColor="text1"/>
                <w:sz w:val="20"/>
                <w:szCs w:val="20"/>
                <w:lang w:eastAsia="es-MX"/>
              </w:rPr>
              <w:t>Sonora</w:t>
            </w:r>
          </w:p>
        </w:tc>
      </w:tr>
      <w:tr w:rsidR="00B21E0D" w:rsidRPr="00B21E0D" w:rsidTr="004B3ADD">
        <w:trPr>
          <w:trHeight w:val="240"/>
          <w:jc w:val="center"/>
        </w:trPr>
        <w:tc>
          <w:tcPr>
            <w:tcW w:w="1235" w:type="pct"/>
            <w:vMerge/>
            <w:shd w:val="clear" w:color="000000" w:fill="FFFFFF"/>
            <w:noWrap/>
            <w:vAlign w:val="center"/>
          </w:tcPr>
          <w:p w:rsidR="00B21E0D" w:rsidRPr="00B21E0D" w:rsidRDefault="00B21E0D" w:rsidP="00B21E0D">
            <w:pPr>
              <w:spacing w:after="0" w:line="240" w:lineRule="auto"/>
              <w:jc w:val="both"/>
              <w:rPr>
                <w:rFonts w:ascii="Arial" w:hAnsi="Arial" w:cs="Arial"/>
                <w:b/>
                <w:color w:val="000000" w:themeColor="text1"/>
                <w:sz w:val="20"/>
                <w:szCs w:val="20"/>
                <w:lang w:eastAsia="es-MX"/>
              </w:rPr>
            </w:pPr>
          </w:p>
        </w:tc>
        <w:tc>
          <w:tcPr>
            <w:tcW w:w="3765" w:type="pct"/>
            <w:shd w:val="clear" w:color="000000" w:fill="FFFFFF"/>
            <w:noWrap/>
            <w:vAlign w:val="bottom"/>
          </w:tcPr>
          <w:p w:rsidR="00B21E0D" w:rsidRPr="00B21E0D" w:rsidRDefault="00B21E0D" w:rsidP="00B21E0D">
            <w:pPr>
              <w:spacing w:after="0" w:line="240" w:lineRule="auto"/>
              <w:jc w:val="both"/>
              <w:rPr>
                <w:rFonts w:ascii="Arial" w:hAnsi="Arial" w:cs="Arial"/>
                <w:b/>
                <w:color w:val="000000" w:themeColor="text1"/>
                <w:sz w:val="20"/>
                <w:szCs w:val="20"/>
                <w:lang w:eastAsia="es-MX"/>
              </w:rPr>
            </w:pPr>
            <w:r w:rsidRPr="00B21E0D">
              <w:rPr>
                <w:rFonts w:ascii="Arial" w:hAnsi="Arial" w:cs="Arial"/>
                <w:b/>
                <w:color w:val="000000" w:themeColor="text1"/>
                <w:sz w:val="20"/>
                <w:szCs w:val="20"/>
                <w:lang w:eastAsia="es-MX"/>
              </w:rPr>
              <w:t>Baja California</w:t>
            </w:r>
          </w:p>
        </w:tc>
      </w:tr>
      <w:tr w:rsidR="00B21E0D" w:rsidRPr="00B21E0D" w:rsidTr="004B3ADD">
        <w:trPr>
          <w:trHeight w:val="240"/>
          <w:jc w:val="center"/>
        </w:trPr>
        <w:tc>
          <w:tcPr>
            <w:tcW w:w="1235" w:type="pct"/>
            <w:vMerge/>
            <w:shd w:val="clear" w:color="000000" w:fill="FFFFFF"/>
            <w:noWrap/>
            <w:vAlign w:val="center"/>
          </w:tcPr>
          <w:p w:rsidR="00B21E0D" w:rsidRPr="00B21E0D" w:rsidRDefault="00B21E0D" w:rsidP="00B21E0D">
            <w:pPr>
              <w:spacing w:after="0" w:line="240" w:lineRule="auto"/>
              <w:jc w:val="both"/>
              <w:rPr>
                <w:rFonts w:ascii="Arial" w:hAnsi="Arial" w:cs="Arial"/>
                <w:b/>
                <w:color w:val="000000" w:themeColor="text1"/>
                <w:sz w:val="20"/>
                <w:szCs w:val="20"/>
                <w:lang w:eastAsia="es-MX"/>
              </w:rPr>
            </w:pPr>
          </w:p>
        </w:tc>
        <w:tc>
          <w:tcPr>
            <w:tcW w:w="3765" w:type="pct"/>
            <w:shd w:val="clear" w:color="000000" w:fill="FFFFFF"/>
            <w:noWrap/>
            <w:vAlign w:val="center"/>
          </w:tcPr>
          <w:p w:rsidR="00B21E0D" w:rsidRPr="00B21E0D" w:rsidRDefault="00B21E0D" w:rsidP="00B21E0D">
            <w:pPr>
              <w:spacing w:after="0" w:line="240" w:lineRule="auto"/>
              <w:jc w:val="both"/>
              <w:rPr>
                <w:rFonts w:ascii="Arial" w:hAnsi="Arial" w:cs="Arial"/>
                <w:b/>
                <w:color w:val="000000" w:themeColor="text1"/>
                <w:sz w:val="20"/>
                <w:szCs w:val="20"/>
                <w:lang w:eastAsia="es-MX"/>
              </w:rPr>
            </w:pPr>
            <w:r w:rsidRPr="00B21E0D">
              <w:rPr>
                <w:rFonts w:ascii="Arial" w:hAnsi="Arial" w:cs="Arial"/>
                <w:b/>
                <w:color w:val="000000" w:themeColor="text1"/>
                <w:sz w:val="20"/>
                <w:szCs w:val="20"/>
                <w:lang w:eastAsia="es-MX"/>
              </w:rPr>
              <w:t>Chihuahua</w:t>
            </w:r>
          </w:p>
        </w:tc>
      </w:tr>
      <w:tr w:rsidR="00B21E0D" w:rsidRPr="00B21E0D" w:rsidTr="004B3ADD">
        <w:trPr>
          <w:trHeight w:val="240"/>
          <w:jc w:val="center"/>
        </w:trPr>
        <w:tc>
          <w:tcPr>
            <w:tcW w:w="1235" w:type="pct"/>
            <w:vMerge/>
            <w:shd w:val="clear" w:color="000000" w:fill="FFFFFF"/>
            <w:noWrap/>
            <w:vAlign w:val="center"/>
          </w:tcPr>
          <w:p w:rsidR="00B21E0D" w:rsidRPr="00B21E0D" w:rsidRDefault="00B21E0D" w:rsidP="00B21E0D">
            <w:pPr>
              <w:spacing w:after="0" w:line="240" w:lineRule="auto"/>
              <w:jc w:val="both"/>
              <w:rPr>
                <w:rFonts w:ascii="Arial" w:hAnsi="Arial" w:cs="Arial"/>
                <w:b/>
                <w:color w:val="000000" w:themeColor="text1"/>
                <w:sz w:val="20"/>
                <w:szCs w:val="20"/>
                <w:lang w:eastAsia="es-MX"/>
              </w:rPr>
            </w:pPr>
          </w:p>
        </w:tc>
        <w:tc>
          <w:tcPr>
            <w:tcW w:w="3765" w:type="pct"/>
            <w:shd w:val="clear" w:color="000000" w:fill="FFFFFF"/>
            <w:noWrap/>
            <w:vAlign w:val="bottom"/>
          </w:tcPr>
          <w:p w:rsidR="00B21E0D" w:rsidRPr="00B21E0D" w:rsidRDefault="00B21E0D" w:rsidP="00B21E0D">
            <w:pPr>
              <w:spacing w:after="0" w:line="240" w:lineRule="auto"/>
              <w:jc w:val="both"/>
              <w:rPr>
                <w:rFonts w:ascii="Arial" w:hAnsi="Arial" w:cs="Arial"/>
                <w:b/>
                <w:color w:val="000000" w:themeColor="text1"/>
                <w:sz w:val="20"/>
                <w:szCs w:val="20"/>
                <w:lang w:eastAsia="es-MX"/>
              </w:rPr>
            </w:pPr>
            <w:r w:rsidRPr="00B21E0D">
              <w:rPr>
                <w:rFonts w:ascii="Arial" w:hAnsi="Arial" w:cs="Arial"/>
                <w:b/>
                <w:color w:val="000000" w:themeColor="text1"/>
                <w:sz w:val="20"/>
                <w:szCs w:val="20"/>
                <w:lang w:eastAsia="es-MX"/>
              </w:rPr>
              <w:t>Sinaloa</w:t>
            </w:r>
          </w:p>
        </w:tc>
      </w:tr>
      <w:tr w:rsidR="00B21E0D" w:rsidRPr="00B21E0D" w:rsidTr="004B3ADD">
        <w:trPr>
          <w:trHeight w:val="240"/>
          <w:jc w:val="center"/>
        </w:trPr>
        <w:tc>
          <w:tcPr>
            <w:tcW w:w="1235" w:type="pct"/>
            <w:vMerge/>
            <w:shd w:val="clear" w:color="000000" w:fill="FFFFFF"/>
            <w:noWrap/>
            <w:vAlign w:val="center"/>
          </w:tcPr>
          <w:p w:rsidR="00B21E0D" w:rsidRPr="00B21E0D" w:rsidRDefault="00B21E0D" w:rsidP="00B21E0D">
            <w:pPr>
              <w:spacing w:after="0" w:line="240" w:lineRule="auto"/>
              <w:jc w:val="both"/>
              <w:rPr>
                <w:rFonts w:ascii="Arial" w:hAnsi="Arial" w:cs="Arial"/>
                <w:b/>
                <w:color w:val="000000" w:themeColor="text1"/>
                <w:sz w:val="20"/>
                <w:szCs w:val="20"/>
                <w:lang w:eastAsia="es-MX"/>
              </w:rPr>
            </w:pPr>
          </w:p>
        </w:tc>
        <w:tc>
          <w:tcPr>
            <w:tcW w:w="3765" w:type="pct"/>
            <w:shd w:val="clear" w:color="000000" w:fill="FFFFFF"/>
            <w:noWrap/>
            <w:vAlign w:val="bottom"/>
            <w:hideMark/>
          </w:tcPr>
          <w:p w:rsidR="00B21E0D" w:rsidRPr="00B21E0D" w:rsidRDefault="00B21E0D" w:rsidP="00B21E0D">
            <w:pPr>
              <w:spacing w:after="0" w:line="240" w:lineRule="auto"/>
              <w:jc w:val="both"/>
              <w:rPr>
                <w:rFonts w:ascii="Arial" w:hAnsi="Arial" w:cs="Arial"/>
                <w:b/>
                <w:color w:val="000000" w:themeColor="text1"/>
                <w:sz w:val="20"/>
                <w:szCs w:val="20"/>
                <w:lang w:eastAsia="es-MX"/>
              </w:rPr>
            </w:pPr>
            <w:r w:rsidRPr="00B21E0D">
              <w:rPr>
                <w:rFonts w:ascii="Arial" w:hAnsi="Arial" w:cs="Arial"/>
                <w:b/>
                <w:color w:val="000000" w:themeColor="text1"/>
                <w:sz w:val="20"/>
                <w:szCs w:val="20"/>
                <w:lang w:eastAsia="es-MX"/>
              </w:rPr>
              <w:t>Baja California Sur</w:t>
            </w:r>
          </w:p>
        </w:tc>
      </w:tr>
      <w:tr w:rsidR="00B21E0D" w:rsidRPr="00B21E0D" w:rsidTr="004B3ADD">
        <w:trPr>
          <w:trHeight w:val="52"/>
          <w:jc w:val="center"/>
        </w:trPr>
        <w:tc>
          <w:tcPr>
            <w:tcW w:w="1235" w:type="pct"/>
            <w:vMerge/>
            <w:shd w:val="clear" w:color="000000" w:fill="FFFFFF"/>
            <w:noWrap/>
            <w:vAlign w:val="center"/>
          </w:tcPr>
          <w:p w:rsidR="00B21E0D" w:rsidRPr="00B21E0D" w:rsidRDefault="00B21E0D" w:rsidP="00B21E0D">
            <w:pPr>
              <w:spacing w:after="0" w:line="240" w:lineRule="auto"/>
              <w:jc w:val="both"/>
              <w:rPr>
                <w:rFonts w:ascii="Arial" w:hAnsi="Arial" w:cs="Arial"/>
                <w:b/>
                <w:color w:val="000000" w:themeColor="text1"/>
                <w:sz w:val="20"/>
                <w:szCs w:val="20"/>
                <w:lang w:eastAsia="es-MX"/>
              </w:rPr>
            </w:pPr>
          </w:p>
        </w:tc>
        <w:tc>
          <w:tcPr>
            <w:tcW w:w="3765" w:type="pct"/>
            <w:shd w:val="clear" w:color="000000" w:fill="FFFFFF"/>
            <w:noWrap/>
            <w:vAlign w:val="bottom"/>
            <w:hideMark/>
          </w:tcPr>
          <w:p w:rsidR="00B21E0D" w:rsidRPr="00B21E0D" w:rsidRDefault="00B21E0D" w:rsidP="00B21E0D">
            <w:pPr>
              <w:spacing w:after="0" w:line="240" w:lineRule="auto"/>
              <w:jc w:val="both"/>
              <w:rPr>
                <w:rFonts w:ascii="Arial" w:hAnsi="Arial" w:cs="Arial"/>
                <w:b/>
                <w:color w:val="000000" w:themeColor="text1"/>
                <w:sz w:val="20"/>
                <w:szCs w:val="20"/>
                <w:lang w:eastAsia="es-MX"/>
              </w:rPr>
            </w:pPr>
            <w:r w:rsidRPr="00B21E0D">
              <w:rPr>
                <w:rFonts w:ascii="Arial" w:hAnsi="Arial" w:cs="Arial"/>
                <w:b/>
                <w:color w:val="000000" w:themeColor="text1"/>
                <w:sz w:val="20"/>
                <w:szCs w:val="20"/>
                <w:lang w:eastAsia="es-MX"/>
              </w:rPr>
              <w:t>UMAE Hospital de Especialidades No.2 Sonora</w:t>
            </w:r>
          </w:p>
        </w:tc>
      </w:tr>
    </w:tbl>
    <w:p w:rsidR="00B21E0D" w:rsidRPr="00B21E0D" w:rsidRDefault="00B21E0D" w:rsidP="00B21E0D">
      <w:pPr>
        <w:snapToGrid w:val="0"/>
        <w:spacing w:after="0" w:line="240" w:lineRule="auto"/>
        <w:jc w:val="both"/>
        <w:rPr>
          <w:rFonts w:ascii="Arial" w:hAnsi="Arial" w:cs="Arial"/>
          <w:color w:val="000000" w:themeColor="text1"/>
          <w:sz w:val="20"/>
        </w:rPr>
      </w:pPr>
    </w:p>
    <w:p w:rsidR="00B21E0D" w:rsidRPr="00B21E0D" w:rsidRDefault="00B21E0D" w:rsidP="00B21E0D">
      <w:pPr>
        <w:spacing w:after="0" w:line="240" w:lineRule="auto"/>
        <w:jc w:val="both"/>
        <w:rPr>
          <w:rFonts w:ascii="Arial" w:hAnsi="Arial" w:cs="Arial"/>
          <w:bCs/>
          <w:i/>
          <w:sz w:val="20"/>
          <w:szCs w:val="20"/>
          <w:lang w:val="es-ES_tradnl"/>
        </w:rPr>
      </w:pPr>
      <w:r w:rsidRPr="00B21E0D">
        <w:rPr>
          <w:rFonts w:ascii="Arial" w:hAnsi="Arial" w:cs="Arial"/>
          <w:color w:val="000000" w:themeColor="text1"/>
          <w:sz w:val="20"/>
          <w:szCs w:val="20"/>
        </w:rPr>
        <w:t xml:space="preserve">Esta partida será contratada en los términos referidos en el </w:t>
      </w:r>
      <w:r w:rsidRPr="00B21E0D">
        <w:rPr>
          <w:rFonts w:ascii="Arial" w:hAnsi="Arial" w:cs="Arial"/>
          <w:b/>
          <w:color w:val="000000" w:themeColor="text1"/>
          <w:sz w:val="20"/>
          <w:szCs w:val="20"/>
        </w:rPr>
        <w:t>Apéndice número 1</w:t>
      </w:r>
      <w:r w:rsidRPr="00B21E0D">
        <w:rPr>
          <w:rFonts w:ascii="Arial" w:hAnsi="Arial" w:cs="Arial"/>
          <w:color w:val="000000" w:themeColor="text1"/>
          <w:sz w:val="20"/>
          <w:szCs w:val="20"/>
        </w:rPr>
        <w:t xml:space="preserve"> </w:t>
      </w:r>
      <w:r w:rsidRPr="00B21E0D">
        <w:rPr>
          <w:rFonts w:ascii="Arial" w:hAnsi="Arial" w:cs="Arial"/>
          <w:b/>
          <w:color w:val="000000" w:themeColor="text1"/>
          <w:sz w:val="20"/>
          <w:szCs w:val="20"/>
        </w:rPr>
        <w:t>“Requerimiento”</w:t>
      </w:r>
      <w:r w:rsidRPr="00B21E0D">
        <w:rPr>
          <w:rFonts w:ascii="Arial" w:hAnsi="Arial" w:cs="Arial"/>
          <w:color w:val="000000" w:themeColor="text1"/>
          <w:sz w:val="20"/>
          <w:szCs w:val="20"/>
        </w:rPr>
        <w:t xml:space="preserve"> en el que se detallan las cantidades, equipos y accesorios asociados al servicio.</w:t>
      </w:r>
    </w:p>
    <w:p w:rsidR="00B8166D" w:rsidRPr="00B21E0D" w:rsidRDefault="00B8166D" w:rsidP="00B21E0D">
      <w:pPr>
        <w:spacing w:after="0" w:line="240" w:lineRule="auto"/>
        <w:jc w:val="both"/>
        <w:rPr>
          <w:rFonts w:ascii="Arial" w:hAnsi="Arial" w:cs="Arial"/>
          <w:color w:val="000000" w:themeColor="text1"/>
          <w:sz w:val="20"/>
          <w:szCs w:val="20"/>
          <w:lang w:val="es-ES_tradnl"/>
        </w:rPr>
      </w:pPr>
    </w:p>
    <w:p w:rsidR="00B21E0D" w:rsidRPr="00B21E0D" w:rsidRDefault="00B21E0D" w:rsidP="00B21E0D">
      <w:pPr>
        <w:numPr>
          <w:ilvl w:val="0"/>
          <w:numId w:val="25"/>
        </w:numPr>
        <w:suppressAutoHyphens/>
        <w:spacing w:after="0" w:line="240" w:lineRule="auto"/>
        <w:jc w:val="both"/>
        <w:rPr>
          <w:rFonts w:ascii="Arial" w:eastAsia="Times New Roman" w:hAnsi="Arial" w:cs="Arial"/>
          <w:b/>
          <w:bCs/>
          <w:color w:val="000000" w:themeColor="text1"/>
          <w:sz w:val="20"/>
          <w:szCs w:val="24"/>
          <w:lang w:val="es-ES" w:eastAsia="es-MX"/>
        </w:rPr>
      </w:pPr>
      <w:r w:rsidRPr="00B21E0D">
        <w:rPr>
          <w:rFonts w:ascii="Arial" w:eastAsia="Times New Roman" w:hAnsi="Arial" w:cs="Arial"/>
          <w:b/>
          <w:bCs/>
          <w:color w:val="000000" w:themeColor="text1"/>
          <w:sz w:val="20"/>
          <w:szCs w:val="24"/>
          <w:lang w:val="es-ES" w:eastAsia="es-MX"/>
        </w:rPr>
        <w:t>DOCUMENTOS QUE DEBERÁ PRESENTAR EL LICITANTE EN SU PROPUESTA.</w:t>
      </w:r>
    </w:p>
    <w:p w:rsidR="00B21E0D" w:rsidRPr="00B21E0D" w:rsidRDefault="00B21E0D" w:rsidP="00B21E0D">
      <w:pPr>
        <w:spacing w:after="0" w:line="240" w:lineRule="auto"/>
        <w:ind w:left="-284" w:right="-284"/>
        <w:rPr>
          <w:rFonts w:ascii="Arial" w:hAnsi="Arial" w:cs="Arial"/>
          <w:color w:val="000000" w:themeColor="text1"/>
          <w:sz w:val="20"/>
          <w:szCs w:val="20"/>
        </w:rPr>
      </w:pPr>
    </w:p>
    <w:p w:rsidR="00B21E0D" w:rsidRPr="00B21E0D" w:rsidRDefault="00B21E0D" w:rsidP="00B21E0D">
      <w:pPr>
        <w:spacing w:after="0" w:line="240" w:lineRule="auto"/>
        <w:ind w:left="720" w:right="-284"/>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Requisitos técnicos:</w:t>
      </w:r>
    </w:p>
    <w:p w:rsidR="00B21E0D" w:rsidRPr="00B21E0D" w:rsidRDefault="00B21E0D" w:rsidP="00B21E0D">
      <w:pPr>
        <w:autoSpaceDE w:val="0"/>
        <w:spacing w:after="0" w:line="240" w:lineRule="auto"/>
        <w:contextualSpacing/>
        <w:jc w:val="both"/>
        <w:rPr>
          <w:rFonts w:ascii="Arial" w:eastAsia="Times New Roman" w:hAnsi="Arial" w:cs="Arial"/>
          <w:color w:val="000000" w:themeColor="text1"/>
          <w:sz w:val="20"/>
          <w:szCs w:val="20"/>
          <w:lang w:eastAsia="ar-SA"/>
        </w:rPr>
      </w:pPr>
    </w:p>
    <w:p w:rsidR="00B21E0D" w:rsidRPr="00B21E0D" w:rsidRDefault="00B21E0D" w:rsidP="005A501D">
      <w:pPr>
        <w:numPr>
          <w:ilvl w:val="0"/>
          <w:numId w:val="60"/>
        </w:numPr>
        <w:autoSpaceDE w:val="0"/>
        <w:spacing w:after="0" w:line="240" w:lineRule="auto"/>
        <w:ind w:left="709"/>
        <w:contextualSpacing/>
        <w:jc w:val="both"/>
        <w:rPr>
          <w:rFonts w:eastAsia="Times New Roman" w:cs="Arial"/>
          <w:color w:val="000000" w:themeColor="text1"/>
          <w:sz w:val="16"/>
          <w:szCs w:val="16"/>
          <w:lang w:eastAsia="ar-SA"/>
        </w:rPr>
      </w:pPr>
      <w:r w:rsidRPr="00B21E0D">
        <w:rPr>
          <w:rFonts w:ascii="Arial" w:eastAsia="Times New Roman" w:hAnsi="Arial" w:cs="Arial"/>
          <w:color w:val="000000" w:themeColor="text1"/>
          <w:sz w:val="20"/>
          <w:szCs w:val="20"/>
          <w:lang w:eastAsia="ar-SA"/>
        </w:rPr>
        <w:t>Formato DC-1 “Informe sobre la Constitución de la Comisión Mixta de Capacitación, Adiestramiento y Productividad”, deberá estar vigente al momento de presentación de la propuesta.</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Formato DC-2 “Plan y programa de capacitación”, por un período no mayor de dos años, a nombre del licitante, y original o copia certificada de la constancia expedida por la Secretaría del Trabajo y Previsión Social, donde la certifica como empresa capacitadora a través del formato DC-5 “Solicitud de registro de agente capacitador externo” actualizado y vigente.</w:t>
      </w:r>
    </w:p>
    <w:p w:rsidR="00B21E0D" w:rsidRPr="00B21E0D" w:rsidRDefault="00B21E0D" w:rsidP="00B21E0D">
      <w:pPr>
        <w:tabs>
          <w:tab w:val="left" w:pos="426"/>
        </w:tabs>
        <w:autoSpaceDE w:val="0"/>
        <w:spacing w:after="0" w:line="240" w:lineRule="auto"/>
        <w:ind w:left="709" w:hanging="283"/>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ab/>
        <w:t>Considerando el plan o programa continuo (semestral) de la capacitación o adiestramiento en los siguientes rubros: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Seguridad en instalaciones, control de accesos y combate de fuego mediante hidrantes y extintores.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Tareas y procedimientos de operación: patrullaje y rondines, control de accesos.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Procedimientos de contingencia en caso de: asalto, incendio, amenaza de bomba, disturbio civil, entre otros.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Manejo de: tolete PR-24. </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Manejo de sistema y equipo de apoyo: radio portátil de comunicación, sistema de CCTV.</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Conocimiento de temas relacionados con prevenir la discriminación de las personas con discapacidad, de conformidad con los principales derechos de las personas con discapacidad emitidos por la Comisión Nacional de Derechos Humanos.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Protección Civil.</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Formato DC-3 “Constancia de competencias o de habilidades laborales” (ordenando alfabéticamente), de cuando menos el 70% del total de lo solicitado en el </w:t>
      </w:r>
      <w:r w:rsidRPr="00B21E0D">
        <w:rPr>
          <w:rFonts w:ascii="Arial" w:eastAsia="Times New Roman" w:hAnsi="Arial" w:cs="Arial"/>
          <w:b/>
          <w:color w:val="000000" w:themeColor="text1"/>
          <w:sz w:val="20"/>
          <w:szCs w:val="20"/>
          <w:lang w:eastAsia="ar-SA"/>
        </w:rPr>
        <w:t>Apéndice número 1 “Requerimiento”</w:t>
      </w:r>
      <w:r w:rsidRPr="00B21E0D">
        <w:rPr>
          <w:rFonts w:ascii="Arial" w:eastAsia="Times New Roman" w:hAnsi="Arial" w:cs="Arial"/>
          <w:color w:val="000000" w:themeColor="text1"/>
          <w:sz w:val="20"/>
          <w:szCs w:val="20"/>
          <w:lang w:eastAsia="ar-SA"/>
        </w:rPr>
        <w:t>, (de éste Anexo Técnico) expedidas por los Capacitadores Externos registrados ante la Secretaria del Trabajo y Previsión Social y actualizado conforme al Acuerdo por el que se dan a conocer los criterios administrativos, requisitos y formatos para realizar los trámites y solicitar los servicios en materia de capacitación, adiestramiento y productividad de los trabajadores, publicado en el Diario Oficial de la Federación el 14 de junio de 2013, de la plantilla laboral del licitante, en las que se acredite la capacitación continua (cada 6 meses) en los siguientes rubros: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Seguridad en instalaciones, control de accesos y combate de fuego mediante hidrantes y extintores.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Tareas y procedimientos de operación: patrullaje y rondines, control de accesos.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Procedimientos de contingencia en caso de: asalto, incendio, amenaza de bomba, disturbio civil, entre otros.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Manejo de: tolete PR-24. </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Manejo de sistema y equipo de apoyo: radio portátil de comunicación, sistema de CCTV.</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Conocimiento de temas relacionados con prevenir la discriminación de las personas con discapacidad, de conformidad con los principales derechos de las personas con discapacidad emitidos por la Comisión Nacional de Derechos Humanos.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Protección Civil.</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Carta compromiso en hoja membretada por la empresa y firmada por su representante legal, donde manifieste que en caso de resultar ganador, en un término de 30 días hábiles, entregará las constancias o certificados de capacitación del 100% del personal designado para la prestación del servicio. La no presentación de la carta compromiso será causal de desechamiento.</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Formato DC-5, “Solicitud de registro de agente capacitador externo”, en el cual conste la autorización y registro de cuando menos dos agentes capacitadores externos por partida y/o región, certificados por la Secretaría del Trabajo y Previsión Social, como capacitador en Seguridad y Protección Civil, para impartir cursos básicos solicitados al personal designado para la prestación del servicio en las instalaciones IMSS, siendo estos: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Seguridad en instalaciones, control de accesos y combate de fuego mediante hidrantes y extintores.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Tareas y procedimientos de operación: patrullaje y rondines, control de accesos.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Procedimientos de contingencia en caso de: asalto, incendio, amenaza de bomba, disturbio civil, entre otros.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Manejo de: tolete PR-24.</w:t>
      </w:r>
      <w:r w:rsidRPr="00B21E0D">
        <w:rPr>
          <w:rFonts w:eastAsia="Times New Roman" w:cs="Arial"/>
          <w:b/>
          <w:color w:val="000000" w:themeColor="text1"/>
          <w:sz w:val="16"/>
          <w:szCs w:val="16"/>
          <w:lang w:eastAsia="ar-SA"/>
        </w:rPr>
        <w:t xml:space="preserve"> </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Manejo de sistema y equipo de apoyo: radio portátil de comunicación, sistema de CCTV.</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Conocimiento de temas relacionados con prevenir la discriminación de las personas con discapacidad, de conformidad con los principales derechos de las personas con discapacidad emitidos por la Comisión Nacional de Derechos Humanos.</w:t>
      </w:r>
    </w:p>
    <w:p w:rsidR="00B21E0D" w:rsidRPr="00B21E0D" w:rsidRDefault="00B21E0D" w:rsidP="00B21E0D">
      <w:pPr>
        <w:numPr>
          <w:ilvl w:val="0"/>
          <w:numId w:val="18"/>
        </w:numPr>
        <w:autoSpaceDE w:val="0"/>
        <w:spacing w:after="0" w:line="240" w:lineRule="auto"/>
        <w:ind w:left="851" w:hanging="142"/>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Protección Civil.</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Descripción amplia y detallada de cómo se prestará el servicio ofertado mediante el manual de procedimiento de operación, cumpliendo con todo lo señalado en éste Anexo Técnico, la copia textual de forma parcial o total del Anexo Técnico en los manuales requeridos, no constituye cumplimiento a lo solicitado, por lo que en este caso no se otorgaran puntos.</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Constancia expedida por la Dirección General de Seguridad Privada mediante la cual señale que el licitante no ha sido amonestado, multado, suspendido clausurado, y/o revocada su autorización de acuerdo artículo 42 de la Ley Federal de Seguridad Privada durante el presente ejercicio fiscal y en los dos últimos ejercicios fiscales anteriores, con vigencia no mayor a sesenta días naturales previos a la presentación y apertura de propuestas en el presente procedimiento.</w:t>
      </w:r>
    </w:p>
    <w:p w:rsidR="00B21E0D" w:rsidRPr="00B21E0D" w:rsidRDefault="00B21E0D" w:rsidP="00B21E0D">
      <w:pPr>
        <w:autoSpaceDE w:val="0"/>
        <w:spacing w:after="0" w:line="240" w:lineRule="auto"/>
        <w:ind w:left="709"/>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En caso de no obtener la Constancia anterior antes de la fecha de la presentación apertura de propuestas, debá presentar el documeto que acredite su solicitud ante la citada Dirección General, acompañada de una carta compromiso en hoja membretada y firmada por el representante legal, mediante la cual el licitante se responsabiliza de no estar bajo ninguno de los supuestos del artículo 42 de la Ley Federal de Seguridad Privada, reservandose la convocante la facultad de verificar la veracidad de su contenido. En caso de que la información resulte falsa, la convocante podrá desechar la propuesta, abstenerse de firmar el contrato o bien, rescindirlo en caso de que se hubiera suscrito.</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Relación y organigrama del personal directivo, y de los supervisores propuestos para la prestación del Servicio de Seguridad requerido en el Instituto, debiendo anexar copia simple de la identificación oficial vigente, conforme al </w:t>
      </w:r>
      <w:r w:rsidRPr="00B21E0D">
        <w:rPr>
          <w:rFonts w:ascii="Arial" w:eastAsia="Times New Roman" w:hAnsi="Arial" w:cs="Arial"/>
          <w:b/>
          <w:color w:val="000000" w:themeColor="text1"/>
          <w:sz w:val="20"/>
          <w:szCs w:val="20"/>
          <w:lang w:eastAsia="ar-SA"/>
        </w:rPr>
        <w:t>Apéndice número 6 “Responsables que están asignados para la prestación del servicio de seguridad en el IMSS”</w:t>
      </w:r>
      <w:r w:rsidRPr="00B21E0D">
        <w:rPr>
          <w:rFonts w:ascii="Arial" w:eastAsia="Times New Roman" w:hAnsi="Arial" w:cs="Arial"/>
          <w:color w:val="000000" w:themeColor="text1"/>
          <w:sz w:val="20"/>
          <w:szCs w:val="20"/>
          <w:lang w:eastAsia="ar-SA"/>
        </w:rPr>
        <w:t>.</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Fotografías a color del uniforme que portarán los elementos operativos en las que se aprecien sus cuatro vistas, conteniendo colores, logotipos o emblemas, mismos que no podrán ser iguales o similares a los utilizados por las corporaciones policiales, por las fuerzas armadas y del IMSS.</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Formato de credencial que se expedirá y portará el personal, el cual deberá incluir como mínimo nombre de la empresa, nombre completo y fotografía del elemento portando el uniforme, número de seguridad social, la vigencia por el periodo de la prestación del servicio, número de CUIP, Registro Federal de Contribuyentes, y firma de cuando menos uno de los encargados del servicio.</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Acreditar una experiencia mínima de un año, con uno o más contratos suscritos entre el 2013 al 2016 que acrediten la prestación del servicio de seguridad de bienes, muebles e inmuebles.</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Acreditar la especialidad mínima de un año, con uno o más contratos suscritos entre el 2013 al 2016 que acrediten la prestación del servicio de seguridad de bienes, muebles e inmuebles, así como instalación de Circuito Cerrado de Televisión (CCTV), debiendo cumplir con uno de los contratos o con la suma de varios contratos suscritos en un mismo año en el periodo citado, cuando menos con el 70% del total de los elementos solicitados en el Apéndice número 1 “Requerimiento”.</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Los contratos que presente el licitante en ambos casos, no deberán encontrarse en litigio o conflicto legal, a la fecha en que se lleve a cabo el acto de presentación y apertura de proposiciones de la presente </w:t>
      </w:r>
      <w:r w:rsidR="002D1166">
        <w:rPr>
          <w:rFonts w:ascii="Arial" w:eastAsia="Times New Roman" w:hAnsi="Arial" w:cs="Arial"/>
          <w:color w:val="000000" w:themeColor="text1"/>
          <w:sz w:val="20"/>
          <w:szCs w:val="20"/>
          <w:lang w:eastAsia="ar-SA"/>
        </w:rPr>
        <w:t>invitación</w:t>
      </w:r>
      <w:r w:rsidRPr="00B21E0D">
        <w:rPr>
          <w:rFonts w:ascii="Arial" w:eastAsia="Times New Roman" w:hAnsi="Arial" w:cs="Arial"/>
          <w:color w:val="000000" w:themeColor="text1"/>
          <w:sz w:val="20"/>
          <w:szCs w:val="20"/>
          <w:lang w:eastAsia="ar-SA"/>
        </w:rPr>
        <w:t>, para lo cual se deberá entregar escrito en hoja membretada de la empresa y firmado por el representante legal, en el que manifieste que dichos contratos no se encuentran bajo litigio o conflicto legal, en caso de estar concluidos deberá presentar el documento de Liberación de fianza de mínimo 2 (dos) contratos concluidos, debiendo ser los contratos exhibidos en los rubros de Experiencia y Especialidad del licitante o cancelación de cheque certificado de caja.</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Documento vigente con el que acredite su autorización o registro, o bien que renovó o tramitó su permiso, conforme a lo señalado en el numeral 20 de los términos y condiciones.</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Recursos Humanos: Manual de organización, Manual de procedimiento de operación y su instructivo, Manuales de procedimientos para el reclutamiento, selección, capacitación y contratación y Reglamento Interno, </w:t>
      </w:r>
      <w:r w:rsidR="00B8166D">
        <w:rPr>
          <w:rFonts w:ascii="Arial" w:eastAsia="Times New Roman" w:hAnsi="Arial" w:cs="Arial"/>
          <w:color w:val="000000" w:themeColor="text1"/>
          <w:sz w:val="20"/>
          <w:szCs w:val="20"/>
          <w:lang w:eastAsia="ar-SA"/>
        </w:rPr>
        <w:t xml:space="preserve">éste último </w:t>
      </w:r>
      <w:r w:rsidRPr="00B21E0D">
        <w:rPr>
          <w:rFonts w:ascii="Arial" w:eastAsia="Times New Roman" w:hAnsi="Arial" w:cs="Arial"/>
          <w:color w:val="000000" w:themeColor="text1"/>
          <w:sz w:val="20"/>
          <w:szCs w:val="20"/>
          <w:lang w:eastAsia="ar-SA"/>
        </w:rPr>
        <w:t xml:space="preserve">debidamente registrado ante la junta de Conciliación y Arbitraje, que incluyan las últimas modificaciones realizadas a la Ley Federal del Trabajo. </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A la empresa que resulte adjudicada, el IMSS, en un periodo de 10 días naturales antes del inicio de la prestación del servicio le entregará un manual de capacitación en materia de “Buen Trato del IMSS”, por lo que la empresa deberá presentar un programa de capacitación (</w:t>
      </w:r>
      <w:r w:rsidRPr="00B21E0D">
        <w:rPr>
          <w:rFonts w:ascii="Arial" w:eastAsia="Times New Roman" w:hAnsi="Arial" w:cs="Arial"/>
          <w:b/>
          <w:color w:val="000000" w:themeColor="text1"/>
          <w:sz w:val="20"/>
          <w:szCs w:val="20"/>
          <w:lang w:eastAsia="ar-SA"/>
        </w:rPr>
        <w:t>Apéndice número 9 “Programa de Capacitación”</w:t>
      </w:r>
      <w:r w:rsidRPr="00B21E0D">
        <w:rPr>
          <w:rFonts w:ascii="Arial" w:eastAsia="Times New Roman" w:hAnsi="Arial" w:cs="Arial"/>
          <w:color w:val="000000" w:themeColor="text1"/>
          <w:sz w:val="20"/>
          <w:szCs w:val="20"/>
          <w:lang w:eastAsia="ar-SA"/>
        </w:rPr>
        <w:t xml:space="preserve">) dirigido al 100% del personal de seguridad subrogado mismo que deberá de impartirse en un plazo no mayor a 10 días naturales, a partir del inicio de la prestación del servicio, debiendo presentar evidencia de la formación del total del personal en un plazo no mayor a 30 días naturales al inicio de la prestación del servicio. </w:t>
      </w:r>
    </w:p>
    <w:p w:rsidR="00B21E0D" w:rsidRPr="00B21E0D" w:rsidRDefault="00B21E0D" w:rsidP="005A501D">
      <w:pPr>
        <w:numPr>
          <w:ilvl w:val="0"/>
          <w:numId w:val="60"/>
        </w:numPr>
        <w:spacing w:after="0" w:line="240" w:lineRule="auto"/>
        <w:ind w:left="709" w:hanging="425"/>
        <w:contextualSpacing/>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Plan de Trabajo en formato libre para el 100% de la implementación del servicio en las diferentes unidades médicas y no médicas adjudicadas de acuerdo a su Manual de Operación.</w:t>
      </w:r>
    </w:p>
    <w:p w:rsidR="00B21E0D" w:rsidRPr="00B21E0D" w:rsidRDefault="00B21E0D" w:rsidP="005A501D">
      <w:pPr>
        <w:numPr>
          <w:ilvl w:val="0"/>
          <w:numId w:val="60"/>
        </w:numPr>
        <w:spacing w:after="0" w:line="240" w:lineRule="auto"/>
        <w:ind w:left="709" w:hanging="425"/>
        <w:contextualSpacing/>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Para acreditar la antigüedad y/o experiencia de los Supervisores de Seguridad: deben presentar curriculum vitae de cada uno de elllos(sic), los cuales deben contar con escolaridad mínima de preparatoria, con certificado de institución con validez oficial y CUIP en la empresa actual.</w:t>
      </w:r>
    </w:p>
    <w:p w:rsidR="00B21E0D" w:rsidRPr="00B21E0D" w:rsidRDefault="00B21E0D" w:rsidP="005A501D">
      <w:pPr>
        <w:numPr>
          <w:ilvl w:val="0"/>
          <w:numId w:val="60"/>
        </w:numPr>
        <w:spacing w:after="0" w:line="240" w:lineRule="auto"/>
        <w:ind w:left="709" w:hanging="425"/>
        <w:contextualSpacing/>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Para acreditar la antigüedad y/o experiencia de los Jefes de Turno: deben presentar curriculum vitae de cada uno de elllos, los cuales deben contar con escolaridad mínima de secundaria, con certificado oficial de la Secretaría de Educación Pública y CUIP en la empresa actual.</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Recursos Materiales; se deberá acreditar contar con al menos el 50% de equipos de comunicación (radio o telefonía celular) de acuerdo al número de puestos detallados en el </w:t>
      </w:r>
      <w:r w:rsidRPr="00B21E0D">
        <w:rPr>
          <w:rFonts w:ascii="Arial" w:eastAsia="Times New Roman" w:hAnsi="Arial" w:cs="Arial"/>
          <w:b/>
          <w:color w:val="000000" w:themeColor="text1"/>
          <w:sz w:val="20"/>
          <w:szCs w:val="20"/>
          <w:lang w:eastAsia="ar-SA"/>
        </w:rPr>
        <w:t>Apéndice número 1 “Requerimiento”</w:t>
      </w:r>
      <w:r w:rsidRPr="00B21E0D">
        <w:rPr>
          <w:rFonts w:ascii="Arial" w:eastAsia="Times New Roman" w:hAnsi="Arial" w:cs="Arial"/>
          <w:color w:val="000000" w:themeColor="text1"/>
          <w:sz w:val="20"/>
          <w:szCs w:val="20"/>
          <w:lang w:eastAsia="ar-SA"/>
        </w:rPr>
        <w:t>, de la partida o región en que se participe, incluyendo a los administradores del contrato y responsables operativos, con la documentación que compruebe la propiedad o legal posesión de los equipos (facturas, contrato de arrendamiento).</w:t>
      </w:r>
    </w:p>
    <w:p w:rsidR="00B21E0D" w:rsidRPr="00B21E0D" w:rsidRDefault="00B21E0D" w:rsidP="00B21E0D">
      <w:pPr>
        <w:tabs>
          <w:tab w:val="left" w:pos="1985"/>
        </w:tabs>
        <w:spacing w:after="0" w:line="240" w:lineRule="auto"/>
        <w:ind w:left="709"/>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El licitante ganador deberá presentar al administrador del contrato copia simple de los contratos con empresas de telefonía celular, radio comunicación operativa y/o comunicación satelital a nombre del licitante y la cantidad de equipos deberá de cubrir las necesidades de la partida.</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Copia de cada una de las CUIP, expedidas por la Secretaria de Gobernación a través de la Dirección General de Seguridad Privada o la autoridad competente en el estado, para prestar el Servicio de Seguridad Privada, las cuales deberán ser presentadas en el mismo orden en que están en el listado del estado de fuerza emitido por dicha Dirección General de Seguridad Privada o la autoridad competente en el estado, mismo que deberá ser exhibido, con fecha de expedición no mayor a cuarenta y cinco días naturales previos a su presentación. </w:t>
      </w:r>
    </w:p>
    <w:p w:rsidR="00B21E0D" w:rsidRPr="00B21E0D" w:rsidRDefault="00B21E0D" w:rsidP="00B21E0D">
      <w:pPr>
        <w:spacing w:after="0" w:line="240" w:lineRule="auto"/>
        <w:ind w:left="709"/>
        <w:jc w:val="both"/>
        <w:rPr>
          <w:rFonts w:ascii="Arial" w:hAnsi="Arial" w:cs="Arial"/>
          <w:color w:val="000000" w:themeColor="text1"/>
          <w:sz w:val="20"/>
          <w:szCs w:val="20"/>
        </w:rPr>
      </w:pPr>
    </w:p>
    <w:p w:rsidR="00B21E0D" w:rsidRPr="00B21E0D" w:rsidRDefault="00B21E0D" w:rsidP="00B21E0D">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 xml:space="preserve">Cada licitante deberá acreditar que cuenta cuando menos con el 70% del total de las CUIP de acuerdo con el </w:t>
      </w:r>
      <w:r w:rsidRPr="00B21E0D">
        <w:rPr>
          <w:rFonts w:ascii="Arial" w:hAnsi="Arial" w:cs="Arial"/>
          <w:b/>
          <w:color w:val="000000" w:themeColor="text1"/>
          <w:sz w:val="20"/>
          <w:szCs w:val="20"/>
        </w:rPr>
        <w:t>Apéndice número 1 “Requerimiento”</w:t>
      </w:r>
      <w:r w:rsidRPr="00B21E0D">
        <w:rPr>
          <w:rFonts w:ascii="Arial" w:hAnsi="Arial" w:cs="Arial"/>
          <w:color w:val="000000" w:themeColor="text1"/>
          <w:sz w:val="20"/>
          <w:szCs w:val="20"/>
        </w:rPr>
        <w:t>, (de este Anexo Técnico), anexando en archivo electrónico de Excel editable y en PDF rubricado y suscrito por el representante legal el listado de las CUIP, conteniendo su nombre, RFC y el número de la foja del anexo donde se encuentra en copia dicha CUIP. El incumplimiento de los requisitos previstos en el presente numeral será causal expresa de desechamiento.</w:t>
      </w:r>
    </w:p>
    <w:p w:rsidR="00B21E0D" w:rsidRPr="00B21E0D" w:rsidRDefault="00B21E0D" w:rsidP="00B21E0D">
      <w:pPr>
        <w:spacing w:after="0" w:line="240" w:lineRule="auto"/>
        <w:ind w:left="709"/>
        <w:jc w:val="both"/>
        <w:rPr>
          <w:rFonts w:ascii="Arial" w:hAnsi="Arial" w:cs="Arial"/>
          <w:color w:val="000000" w:themeColor="text1"/>
          <w:sz w:val="20"/>
          <w:szCs w:val="20"/>
        </w:rPr>
      </w:pPr>
    </w:p>
    <w:p w:rsidR="00B21E0D" w:rsidRPr="00B21E0D" w:rsidRDefault="00B21E0D" w:rsidP="00B21E0D">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El licitante ganador, deberá entregar al administrador del contrato del servicio de seguridad subrogado las Cédulas Únicas de Identificación Personal (CUIP) del 100% del personal operativo que será asignado a prestar el servicio para el Instituto respecto de la partida 5 Región Noroeste, en un término no mayor a treinta días naturales posteriores al inicio del contrato; y en caso de no contar con el 100% de cédulas, deberá presentar documento con el que demuestre fehacientemente el inicio del trámite ante la autoridad competente adjuntando el pago correspondiente y presentar las CUIP en un plazo no mayor a 7 meses, de cuando menos el 60% y por cuestiones de rotación de personal, el restante 40% deberá contar con inicio de trámite y pago, la falta de entrega se considerará como deductiva por cada día de incumplimiento.</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El licitante señalará el domicilio de la matriz y sucursales que cuenten con espacios destinados para capacitación e insumos o requerimientos (uniformes, toletes, fornituras, radios, CCTV, entre otros.), precisando el nombre y puesto del encargado en cada una de ellas.</w:t>
      </w:r>
    </w:p>
    <w:p w:rsidR="00B21E0D" w:rsidRPr="00B21E0D" w:rsidRDefault="00B21E0D" w:rsidP="00B21E0D">
      <w:pPr>
        <w:tabs>
          <w:tab w:val="left" w:pos="1985"/>
        </w:tabs>
        <w:spacing w:after="0" w:line="240" w:lineRule="auto"/>
        <w:ind w:left="709"/>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El licitante ganador, deberá contar al menos con una oficina en cada estado de los que componen la región, según el numeral 2 del presente anexo, además de adjuntar los comprobantes de domicilio correspondientes. Lo cual deberá cumplimentarse en un término de 30 días naturales contados a partir del inicio de la prestación del servicio.</w:t>
      </w:r>
    </w:p>
    <w:p w:rsidR="00B21E0D" w:rsidRPr="00B21E0D" w:rsidRDefault="00B21E0D" w:rsidP="005A501D">
      <w:pPr>
        <w:numPr>
          <w:ilvl w:val="0"/>
          <w:numId w:val="60"/>
        </w:numPr>
        <w:autoSpaceDE w:val="0"/>
        <w:spacing w:after="0" w:line="240" w:lineRule="auto"/>
        <w:ind w:left="709" w:hanging="425"/>
        <w:contextualSpacing/>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Se deberá presentar la Constancia de Información sobre el equipo operativo emitida por la Dirección General de Seguridad Privada de la Secretaría de Gobernación.</w:t>
      </w:r>
    </w:p>
    <w:p w:rsidR="00B21E0D" w:rsidRPr="00B21E0D" w:rsidRDefault="00B21E0D" w:rsidP="005A501D">
      <w:pPr>
        <w:numPr>
          <w:ilvl w:val="0"/>
          <w:numId w:val="60"/>
        </w:numPr>
        <w:spacing w:after="0" w:line="240" w:lineRule="auto"/>
        <w:ind w:left="709" w:hanging="425"/>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Autorización o registro expedido por la Dirección General de Seguridad Privada dependiente de la Secretaría de Gobernación vigente para prestar el Servicio de Seguridad Privada cuando el licitante haya sido adjudicado en dos o más entidades federativas, con sus diferentes modalidades de conformidad con lo establecido en el artículo 15, fracción II (Seguridad Privada en los Bienes) de la Ley Federal de Seguridad Privada y además cualquiera de las siguientes fracciones:</w:t>
      </w:r>
    </w:p>
    <w:p w:rsidR="00B21E0D" w:rsidRPr="00B21E0D" w:rsidRDefault="00B21E0D" w:rsidP="00B21E0D">
      <w:pPr>
        <w:spacing w:after="0" w:line="240" w:lineRule="auto"/>
        <w:ind w:left="1285"/>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w:t>
      </w:r>
      <w:r w:rsidRPr="00B21E0D">
        <w:rPr>
          <w:rFonts w:ascii="Arial" w:eastAsia="Times New Roman" w:hAnsi="Arial" w:cs="Arial"/>
          <w:color w:val="000000" w:themeColor="text1"/>
          <w:sz w:val="20"/>
          <w:szCs w:val="20"/>
          <w:lang w:val="es-ES" w:eastAsia="es-ES"/>
        </w:rPr>
        <w:tab/>
        <w:t>Fracción IV (Servicios de Alarma y Monitoreo Electrónico).</w:t>
      </w:r>
    </w:p>
    <w:p w:rsidR="00B21E0D" w:rsidRPr="00B21E0D" w:rsidRDefault="00B21E0D" w:rsidP="00B21E0D">
      <w:pPr>
        <w:spacing w:after="0" w:line="240" w:lineRule="auto"/>
        <w:ind w:left="1285"/>
        <w:jc w:val="both"/>
        <w:rPr>
          <w:rFonts w:ascii="Arial" w:eastAsia="Times New Roman" w:hAnsi="Arial" w:cs="Arial"/>
          <w:color w:val="000000" w:themeColor="text1"/>
          <w:sz w:val="20"/>
          <w:szCs w:val="20"/>
          <w:lang w:val="es-ES" w:eastAsia="es-ES"/>
        </w:rPr>
      </w:pPr>
      <w:r w:rsidRPr="00B21E0D">
        <w:rPr>
          <w:rFonts w:ascii="Arial" w:eastAsia="Times New Roman" w:hAnsi="Arial" w:cs="Arial"/>
          <w:color w:val="000000" w:themeColor="text1"/>
          <w:sz w:val="20"/>
          <w:szCs w:val="20"/>
          <w:lang w:val="es-ES" w:eastAsia="es-ES"/>
        </w:rPr>
        <w:t>•</w:t>
      </w:r>
      <w:r w:rsidRPr="00B21E0D">
        <w:rPr>
          <w:rFonts w:ascii="Arial" w:eastAsia="Times New Roman" w:hAnsi="Arial" w:cs="Arial"/>
          <w:color w:val="000000" w:themeColor="text1"/>
          <w:sz w:val="20"/>
          <w:szCs w:val="20"/>
          <w:lang w:val="es-ES" w:eastAsia="es-ES"/>
        </w:rPr>
        <w:tab/>
        <w:t>Fracción VII (Actividad Vinculada con Servicios de Seguridad Privada).</w:t>
      </w:r>
    </w:p>
    <w:p w:rsidR="00B21E0D" w:rsidRPr="00B21E0D" w:rsidRDefault="00B21E0D" w:rsidP="00B21E0D">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Autorización o registro expedido por la autoridad competente de conformidad con la legislación vigente Estatal para prestar el Servicio de Seguridad Privada, con las diferentes modalidades nombradas en el párrafo anterior o sus equivalentes.</w:t>
      </w:r>
    </w:p>
    <w:p w:rsidR="00B21E0D" w:rsidRPr="00B21E0D" w:rsidRDefault="00B21E0D" w:rsidP="00B21E0D">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Para este procedimiento se podrá presentar el trámite de solicitud ante la autoridad competente de conformidad con la legislación vigente Estatal para prestar el Servicio de Seguridad Privada, con las diferentes modalidades nombradas en el primer párrafo o sus equivalentes, previo a la presentación de propuestas.</w:t>
      </w:r>
    </w:p>
    <w:p w:rsidR="00B21E0D" w:rsidRPr="00B21E0D" w:rsidRDefault="00B21E0D" w:rsidP="00B21E0D">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En caso de resultar adjudicado, deberá presentar de conformidad a la legislación Federal y Estatal aplicable en materia de seguridad, la autorización o registro vigente expedido por autoridad competente para prestar el Servicio de Seguridad Privada, con las modalidades antes señaladas.</w:t>
      </w:r>
    </w:p>
    <w:p w:rsidR="00B21E0D" w:rsidRPr="00B21E0D" w:rsidRDefault="00B21E0D" w:rsidP="00B21E0D">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Cabe mencionar que el permiso que otorga la Dirección General de Seguridad Privada de conformidad con el artículo 17 de la Ley Federal de Seguridad Privada es por un año, el proveedor adjudicado se comprometerá hacer la renovación de la licencia para los periodos subsecuentes, en un plazo no mayor a 30 días naturales, antes de su vencimiento anual, asegurando en todo momento contar con permiso vigente. Esta misma condición aplica para el permiso Estatal de acuerdo a lo estipulado por la legislación local.</w:t>
      </w:r>
    </w:p>
    <w:p w:rsidR="00B21E0D" w:rsidRPr="00B21E0D" w:rsidRDefault="00B21E0D" w:rsidP="00B21E0D">
      <w:pPr>
        <w:spacing w:after="0" w:line="240" w:lineRule="auto"/>
        <w:ind w:left="709"/>
        <w:jc w:val="both"/>
        <w:rPr>
          <w:rFonts w:ascii="Arial" w:hAnsi="Arial" w:cs="Arial"/>
          <w:color w:val="000000" w:themeColor="text1"/>
          <w:sz w:val="20"/>
          <w:szCs w:val="20"/>
        </w:rPr>
      </w:pPr>
      <w:r w:rsidRPr="00B21E0D">
        <w:rPr>
          <w:rFonts w:ascii="Arial" w:hAnsi="Arial" w:cs="Arial"/>
          <w:color w:val="000000" w:themeColor="text1"/>
          <w:sz w:val="20"/>
          <w:szCs w:val="20"/>
        </w:rPr>
        <w:t>En caso de que la legislación estatal establezca una duración del permiso menor a la vigencia del contrato el proveedor adjudicado, se comprometerá a hacer la renovación de la licencia para los periodos subsecuentes, en un plazo no mayor a 30 días naturales, antes de su vencimiento anual, asegurando en todo momento contar con permiso vigente.</w:t>
      </w:r>
    </w:p>
    <w:p w:rsidR="00B21E0D" w:rsidRDefault="00B21E0D" w:rsidP="00B21E0D">
      <w:pPr>
        <w:spacing w:after="0" w:line="240" w:lineRule="auto"/>
        <w:ind w:left="709"/>
        <w:jc w:val="both"/>
        <w:rPr>
          <w:rFonts w:ascii="Arial" w:hAnsi="Arial" w:cs="Arial"/>
          <w:color w:val="000000" w:themeColor="text1"/>
          <w:sz w:val="20"/>
          <w:szCs w:val="20"/>
        </w:rPr>
      </w:pPr>
    </w:p>
    <w:p w:rsidR="005A501D" w:rsidRPr="00B21E0D" w:rsidRDefault="005A501D" w:rsidP="00B21E0D">
      <w:pPr>
        <w:spacing w:after="0" w:line="240" w:lineRule="auto"/>
        <w:ind w:left="709"/>
        <w:jc w:val="both"/>
        <w:rPr>
          <w:rFonts w:ascii="Arial" w:hAnsi="Arial" w:cs="Arial"/>
          <w:color w:val="000000" w:themeColor="text1"/>
          <w:sz w:val="20"/>
          <w:szCs w:val="20"/>
        </w:rPr>
      </w:pPr>
    </w:p>
    <w:p w:rsidR="00B21E0D" w:rsidRPr="00B21E0D" w:rsidRDefault="00B21E0D" w:rsidP="00B21E0D">
      <w:pPr>
        <w:numPr>
          <w:ilvl w:val="0"/>
          <w:numId w:val="25"/>
        </w:numPr>
        <w:suppressAutoHyphens/>
        <w:spacing w:after="0" w:line="240" w:lineRule="auto"/>
        <w:contextualSpacing/>
        <w:jc w:val="both"/>
        <w:rPr>
          <w:rFonts w:ascii="Arial" w:eastAsia="Times New Roman" w:hAnsi="Arial" w:cs="Arial"/>
          <w:b/>
          <w:color w:val="000000" w:themeColor="text1"/>
          <w:sz w:val="20"/>
          <w:szCs w:val="24"/>
          <w:lang w:val="es-ES" w:eastAsia="es-ES"/>
        </w:rPr>
      </w:pPr>
      <w:r w:rsidRPr="00B21E0D">
        <w:rPr>
          <w:rFonts w:ascii="Arial" w:eastAsia="Times New Roman" w:hAnsi="Arial" w:cs="Arial"/>
          <w:b/>
          <w:color w:val="000000" w:themeColor="text1"/>
          <w:sz w:val="20"/>
          <w:szCs w:val="24"/>
          <w:lang w:val="es-ES" w:eastAsia="es-ES"/>
        </w:rPr>
        <w:t>CARACTERÍSTICAS DEL SERVICIO DE SEGURIDAD</w:t>
      </w:r>
    </w:p>
    <w:p w:rsidR="00B21E0D" w:rsidRPr="00B21E0D" w:rsidRDefault="00B21E0D" w:rsidP="00B21E0D">
      <w:pPr>
        <w:spacing w:after="0" w:line="240" w:lineRule="auto"/>
        <w:ind w:left="360"/>
        <w:contextualSpacing/>
        <w:jc w:val="both"/>
        <w:rPr>
          <w:rFonts w:ascii="Arial" w:eastAsia="Times New Roman" w:hAnsi="Arial" w:cs="Arial"/>
          <w:b/>
          <w:color w:val="000000" w:themeColor="text1"/>
          <w:sz w:val="20"/>
          <w:szCs w:val="24"/>
          <w:lang w:val="es-ES" w:eastAsia="es-ES"/>
        </w:rPr>
      </w:pPr>
    </w:p>
    <w:p w:rsidR="00B21E0D" w:rsidRPr="00B21E0D" w:rsidRDefault="00B21E0D" w:rsidP="00B21E0D">
      <w:pPr>
        <w:numPr>
          <w:ilvl w:val="1"/>
          <w:numId w:val="25"/>
        </w:numPr>
        <w:tabs>
          <w:tab w:val="left" w:pos="1985"/>
        </w:tabs>
        <w:suppressAutoHyphens/>
        <w:spacing w:after="0" w:line="240" w:lineRule="auto"/>
        <w:jc w:val="both"/>
        <w:rPr>
          <w:rFonts w:ascii="Arial" w:eastAsia="Times New Roman" w:hAnsi="Arial" w:cs="Arial"/>
          <w:color w:val="000000" w:themeColor="text1"/>
          <w:sz w:val="20"/>
          <w:szCs w:val="20"/>
          <w:lang w:val="es-ES" w:eastAsia="es-ES"/>
        </w:rPr>
      </w:pPr>
      <w:r w:rsidRPr="00B21E0D">
        <w:rPr>
          <w:rFonts w:ascii="Arial" w:eastAsia="Times New Roman" w:hAnsi="Arial" w:cs="Arial"/>
          <w:b/>
          <w:bCs/>
          <w:color w:val="000000" w:themeColor="text1"/>
          <w:sz w:val="20"/>
          <w:szCs w:val="20"/>
          <w:lang w:val="es-ES" w:eastAsia="es-ES"/>
        </w:rPr>
        <w:t>Asignación de los Elementos:</w:t>
      </w:r>
      <w:r w:rsidRPr="00B21E0D">
        <w:rPr>
          <w:rFonts w:ascii="Arial" w:eastAsia="Times New Roman" w:hAnsi="Arial" w:cs="Arial"/>
          <w:bCs/>
          <w:color w:val="000000" w:themeColor="text1"/>
          <w:sz w:val="20"/>
          <w:szCs w:val="20"/>
          <w:lang w:val="es-ES" w:eastAsia="es-ES"/>
        </w:rPr>
        <w:t xml:space="preserve"> Los elementos asignados al inicio del contrato y extraordinarios, para cubrir los Puestos de Servicio, serán de conformidad con la autorización que efectuará el Instituto a través del </w:t>
      </w:r>
      <w:r w:rsidRPr="00B21E0D">
        <w:rPr>
          <w:rFonts w:ascii="Arial" w:eastAsia="Times New Roman" w:hAnsi="Arial" w:cs="Arial"/>
          <w:color w:val="000000" w:themeColor="text1"/>
          <w:sz w:val="20"/>
          <w:szCs w:val="20"/>
          <w:lang w:val="es-ES" w:eastAsia="es-ES"/>
        </w:rPr>
        <w:t>Responsable Operativo del servicio de seguridad subrogado</w:t>
      </w:r>
      <w:r w:rsidRPr="00B21E0D">
        <w:rPr>
          <w:rFonts w:ascii="Arial" w:eastAsia="Times New Roman" w:hAnsi="Arial" w:cs="Arial"/>
          <w:bCs/>
          <w:color w:val="000000" w:themeColor="text1"/>
          <w:sz w:val="20"/>
          <w:szCs w:val="20"/>
          <w:lang w:val="es-ES" w:eastAsia="es-ES"/>
        </w:rPr>
        <w:t xml:space="preserve"> previa solicitud que formule el prestador de servicios con al menos 24 (veinticuatro) horas de anticipación</w:t>
      </w:r>
      <w:r w:rsidRPr="00B21E0D">
        <w:rPr>
          <w:rFonts w:ascii="Arial" w:eastAsia="Times New Roman" w:hAnsi="Arial" w:cs="Arial"/>
          <w:color w:val="000000" w:themeColor="text1"/>
          <w:sz w:val="20"/>
          <w:szCs w:val="20"/>
          <w:lang w:val="es-ES" w:eastAsia="es-ES"/>
        </w:rPr>
        <w:t>.</w:t>
      </w:r>
    </w:p>
    <w:p w:rsidR="00B21E0D" w:rsidRPr="00B21E0D" w:rsidRDefault="00B21E0D" w:rsidP="00B21E0D">
      <w:pPr>
        <w:tabs>
          <w:tab w:val="left" w:pos="3491"/>
        </w:tabs>
        <w:overflowPunct w:val="0"/>
        <w:autoSpaceDE w:val="0"/>
        <w:spacing w:after="0" w:line="240" w:lineRule="auto"/>
        <w:ind w:left="284" w:hanging="284"/>
        <w:contextualSpacing/>
        <w:jc w:val="both"/>
        <w:textAlignment w:val="baseline"/>
        <w:rPr>
          <w:rFonts w:ascii="Arial" w:hAnsi="Arial" w:cs="Arial"/>
          <w:color w:val="000000" w:themeColor="text1"/>
          <w:sz w:val="20"/>
          <w:szCs w:val="20"/>
        </w:rPr>
      </w:pPr>
    </w:p>
    <w:p w:rsidR="00B21E0D" w:rsidRPr="00B21E0D" w:rsidRDefault="00B21E0D" w:rsidP="00B21E0D">
      <w:pPr>
        <w:tabs>
          <w:tab w:val="left" w:pos="1985"/>
        </w:tabs>
        <w:spacing w:after="0" w:line="240" w:lineRule="auto"/>
        <w:ind w:left="851"/>
        <w:jc w:val="both"/>
        <w:rPr>
          <w:rFonts w:ascii="Arial" w:hAnsi="Arial" w:cs="Arial"/>
          <w:color w:val="000000" w:themeColor="text1"/>
          <w:sz w:val="20"/>
          <w:szCs w:val="20"/>
        </w:rPr>
      </w:pPr>
      <w:r w:rsidRPr="00B21E0D">
        <w:rPr>
          <w:rFonts w:ascii="Arial" w:hAnsi="Arial" w:cs="Arial"/>
          <w:color w:val="000000" w:themeColor="text1"/>
          <w:sz w:val="20"/>
          <w:szCs w:val="20"/>
        </w:rPr>
        <w:t>En caso de que algún elemento sea asignado a otro puesto de servicio sin previa autorización del Responsable Operativo, el servicio no prestado en el puesto de servicio para el que fue contratado, se considerará como no devengado.</w:t>
      </w:r>
    </w:p>
    <w:p w:rsidR="00B21E0D" w:rsidRPr="00B21E0D" w:rsidRDefault="00B21E0D" w:rsidP="00B21E0D">
      <w:pPr>
        <w:tabs>
          <w:tab w:val="left" w:pos="1985"/>
        </w:tabs>
        <w:spacing w:after="0" w:line="240" w:lineRule="auto"/>
        <w:ind w:left="851"/>
        <w:jc w:val="both"/>
        <w:rPr>
          <w:rFonts w:ascii="Arial" w:hAnsi="Arial" w:cs="Arial"/>
          <w:color w:val="000000" w:themeColor="text1"/>
          <w:sz w:val="20"/>
        </w:rPr>
      </w:pPr>
    </w:p>
    <w:p w:rsidR="00B21E0D" w:rsidRPr="00B21E0D" w:rsidRDefault="00B21E0D" w:rsidP="00B21E0D">
      <w:pPr>
        <w:numPr>
          <w:ilvl w:val="1"/>
          <w:numId w:val="25"/>
        </w:numPr>
        <w:suppressAutoHyphens/>
        <w:spacing w:after="0" w:line="240" w:lineRule="auto"/>
        <w:contextualSpacing/>
        <w:jc w:val="both"/>
        <w:rPr>
          <w:rFonts w:ascii="Arial" w:eastAsia="Times New Roman" w:hAnsi="Arial" w:cs="Arial"/>
          <w:b/>
          <w:color w:val="000000" w:themeColor="text1"/>
          <w:sz w:val="20"/>
          <w:szCs w:val="24"/>
          <w:lang w:val="es-ES" w:eastAsia="es-ES"/>
        </w:rPr>
      </w:pPr>
      <w:r w:rsidRPr="00B21E0D">
        <w:rPr>
          <w:rFonts w:ascii="Arial" w:eastAsia="Times New Roman" w:hAnsi="Arial" w:cs="Arial"/>
          <w:b/>
          <w:color w:val="000000" w:themeColor="text1"/>
          <w:sz w:val="20"/>
          <w:szCs w:val="24"/>
          <w:lang w:val="es-ES" w:eastAsia="es-ES"/>
        </w:rPr>
        <w:t xml:space="preserve">Perfil de los elementos de seguridad: </w:t>
      </w:r>
    </w:p>
    <w:p w:rsidR="00B21E0D" w:rsidRPr="00B21E0D" w:rsidRDefault="00B21E0D" w:rsidP="00B21E0D">
      <w:pPr>
        <w:spacing w:after="0" w:line="240" w:lineRule="auto"/>
        <w:ind w:left="314" w:hanging="283"/>
        <w:contextualSpacing/>
        <w:jc w:val="both"/>
        <w:rPr>
          <w:rFonts w:ascii="Arial" w:hAnsi="Arial" w:cs="Arial"/>
          <w:color w:val="000000" w:themeColor="text1"/>
          <w:sz w:val="20"/>
        </w:rPr>
      </w:pPr>
    </w:p>
    <w:p w:rsidR="00B21E0D" w:rsidRPr="00B21E0D" w:rsidRDefault="00B21E0D" w:rsidP="00B21E0D">
      <w:pPr>
        <w:spacing w:after="0" w:line="240" w:lineRule="auto"/>
        <w:ind w:left="1134" w:hanging="283"/>
        <w:contextualSpacing/>
        <w:jc w:val="both"/>
        <w:rPr>
          <w:rFonts w:ascii="Arial" w:hAnsi="Arial" w:cs="Arial"/>
          <w:b/>
          <w:color w:val="000000" w:themeColor="text1"/>
          <w:sz w:val="20"/>
          <w:szCs w:val="20"/>
        </w:rPr>
      </w:pPr>
      <w:r w:rsidRPr="00B21E0D">
        <w:rPr>
          <w:rFonts w:ascii="Arial" w:hAnsi="Arial" w:cs="Arial"/>
          <w:b/>
          <w:color w:val="000000" w:themeColor="text1"/>
          <w:sz w:val="20"/>
          <w:szCs w:val="20"/>
        </w:rPr>
        <w:t>Perfil número 1:</w:t>
      </w:r>
    </w:p>
    <w:p w:rsidR="00B21E0D" w:rsidRPr="00B21E0D" w:rsidRDefault="00B21E0D" w:rsidP="00B21E0D">
      <w:pPr>
        <w:spacing w:after="0" w:line="240" w:lineRule="auto"/>
        <w:ind w:left="1134" w:hanging="283"/>
        <w:contextualSpacing/>
        <w:jc w:val="both"/>
        <w:rPr>
          <w:rFonts w:ascii="Arial" w:hAnsi="Arial" w:cs="Arial"/>
          <w:b/>
          <w:color w:val="000000" w:themeColor="text1"/>
          <w:sz w:val="20"/>
          <w:szCs w:val="20"/>
        </w:rPr>
      </w:pPr>
      <w:r w:rsidRPr="00B21E0D">
        <w:rPr>
          <w:rFonts w:ascii="Arial" w:hAnsi="Arial" w:cs="Arial"/>
          <w:b/>
          <w:color w:val="000000" w:themeColor="text1"/>
          <w:sz w:val="20"/>
          <w:szCs w:val="20"/>
        </w:rPr>
        <w:t>Supervisor de Seguridad</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Sexo: Masculino o femenino (conforme a las necesidades del servicio).</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Edad: Mínima 21 años, máxima 50 años.</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Estado civil indistinto.</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Carecer de antecedentes penales o de sentencia condenatoria.</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Que tenga plena capacidad de prestar el servicio de acuerdo al protocolo de buen trato que al efecto se establezca en las consignas.</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Estar debidamente capacitados en las modalidades en que prestarán el servicio.</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No haber sido separado de las Fuerzas Armadas o de instituciones de seguridad pública o privada por alguna de las causas previstas en la fracción II del artículo 27 de la Ley Federal de Seguridad Privada.</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Estar físicamente aptos.</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Cursos en materia de Seguridad</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Escolaridad: Preparatoria terminada y acreditada a través de certificado de estudios con validez oficial.</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Experiencia mínima de un año desempeñando las funciones de Supervisor de Seguridad en la actual empresa (anexar curriculum vitae con firma autógrafa y CUIP).</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Poder de toma de decisiones.</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Libre de adicciones.</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Estar permanentemente localizables y que acudan ante emergencias de inmediato.</w:t>
      </w:r>
    </w:p>
    <w:p w:rsidR="00B21E0D" w:rsidRPr="00B21E0D" w:rsidRDefault="00B21E0D" w:rsidP="00B21E0D">
      <w:pPr>
        <w:spacing w:after="0" w:line="240" w:lineRule="auto"/>
        <w:ind w:left="1134" w:hanging="283"/>
        <w:contextualSpacing/>
        <w:jc w:val="both"/>
        <w:rPr>
          <w:rFonts w:ascii="Arial" w:hAnsi="Arial" w:cs="Arial"/>
          <w:color w:val="000000" w:themeColor="text1"/>
          <w:sz w:val="20"/>
          <w:szCs w:val="20"/>
        </w:rPr>
      </w:pPr>
    </w:p>
    <w:p w:rsidR="00B21E0D" w:rsidRPr="00B21E0D" w:rsidRDefault="00B21E0D" w:rsidP="00B21E0D">
      <w:pPr>
        <w:spacing w:after="0" w:line="240" w:lineRule="auto"/>
        <w:ind w:left="1134" w:hanging="283"/>
        <w:contextualSpacing/>
        <w:jc w:val="both"/>
        <w:rPr>
          <w:rFonts w:ascii="Arial" w:hAnsi="Arial" w:cs="Arial"/>
          <w:b/>
          <w:color w:val="000000" w:themeColor="text1"/>
          <w:sz w:val="20"/>
          <w:szCs w:val="20"/>
        </w:rPr>
      </w:pPr>
      <w:r w:rsidRPr="00B21E0D">
        <w:rPr>
          <w:rFonts w:ascii="Arial" w:hAnsi="Arial" w:cs="Arial"/>
          <w:b/>
          <w:color w:val="000000" w:themeColor="text1"/>
          <w:sz w:val="20"/>
          <w:szCs w:val="20"/>
        </w:rPr>
        <w:t>Perfil número 2:</w:t>
      </w:r>
    </w:p>
    <w:p w:rsidR="00B21E0D" w:rsidRPr="00B21E0D" w:rsidRDefault="00B21E0D" w:rsidP="00B21E0D">
      <w:pPr>
        <w:spacing w:after="0" w:line="240" w:lineRule="auto"/>
        <w:ind w:left="1134" w:hanging="283"/>
        <w:contextualSpacing/>
        <w:jc w:val="both"/>
        <w:rPr>
          <w:rFonts w:ascii="Arial" w:hAnsi="Arial" w:cs="Arial"/>
          <w:b/>
          <w:color w:val="000000" w:themeColor="text1"/>
          <w:sz w:val="20"/>
          <w:szCs w:val="20"/>
        </w:rPr>
      </w:pPr>
      <w:r w:rsidRPr="00B21E0D">
        <w:rPr>
          <w:rFonts w:ascii="Arial" w:hAnsi="Arial" w:cs="Arial"/>
          <w:b/>
          <w:color w:val="000000" w:themeColor="text1"/>
          <w:sz w:val="20"/>
          <w:szCs w:val="20"/>
        </w:rPr>
        <w:t>Jefe de Turno</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Sexo: Masculino o femenino (conforme a las necesidades del servicio).</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Edad: Mínima 20 años, máxima 60 años.</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Estado civil indistinto.</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Carecer de antecedentes penales o de sentencia condenatoria.</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Estar debidamente capacitados en las modalidades en que prestarán el servicio.</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No haber sido separado de las Fuerzas Armadas o de instituciones de seguridad pública o privada por alguna de las causas previstas en la fracción II del artículo 27 de la Ley Federal de Seguridad Privada.</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Que tenga plena capacidad para desarrollar las actividades del análisis y video vigilancia en el área de Sistema de Circuito Cerrado de Televisión.</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Que tenga plena capacidad de prestar el servicio de acuerdo al protocolo de buen trato que al efecto se establezca en las consignas.</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Escolaridad: Secundaria terminada como mínimo y acreditada a través de certificado expedido por la Secretaría de Educación Pública.</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Experiencia mínima de un año desempeñando las funciones de Jefe de Turno en la actual empresa (anexar curriculum vitae con firma autógrafa y CUIP).</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Poder de toma de decisiones.</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Libre de adicciones.</w:t>
      </w:r>
    </w:p>
    <w:p w:rsidR="00B21E0D" w:rsidRPr="00B21E0D" w:rsidRDefault="00B21E0D" w:rsidP="00B21E0D">
      <w:pPr>
        <w:spacing w:after="0" w:line="240" w:lineRule="auto"/>
        <w:ind w:left="1134" w:hanging="283"/>
        <w:contextualSpacing/>
        <w:jc w:val="both"/>
        <w:rPr>
          <w:rFonts w:ascii="Arial" w:hAnsi="Arial" w:cs="Arial"/>
          <w:color w:val="000000" w:themeColor="text1"/>
          <w:sz w:val="20"/>
          <w:szCs w:val="20"/>
        </w:rPr>
      </w:pPr>
    </w:p>
    <w:p w:rsidR="00B21E0D" w:rsidRPr="00B21E0D" w:rsidRDefault="00B21E0D" w:rsidP="00B21E0D">
      <w:pPr>
        <w:spacing w:after="0" w:line="240" w:lineRule="auto"/>
        <w:ind w:left="1134" w:hanging="283"/>
        <w:contextualSpacing/>
        <w:jc w:val="both"/>
        <w:rPr>
          <w:rFonts w:ascii="Arial" w:hAnsi="Arial" w:cs="Arial"/>
          <w:b/>
          <w:color w:val="000000" w:themeColor="text1"/>
          <w:sz w:val="20"/>
          <w:szCs w:val="20"/>
        </w:rPr>
      </w:pPr>
      <w:r w:rsidRPr="00B21E0D">
        <w:rPr>
          <w:rFonts w:ascii="Arial" w:hAnsi="Arial" w:cs="Arial"/>
          <w:b/>
          <w:color w:val="000000" w:themeColor="text1"/>
          <w:sz w:val="20"/>
          <w:szCs w:val="20"/>
        </w:rPr>
        <w:t>Perfil número 3:</w:t>
      </w:r>
    </w:p>
    <w:p w:rsidR="00B21E0D" w:rsidRPr="00B21E0D" w:rsidRDefault="00B21E0D" w:rsidP="00B21E0D">
      <w:pPr>
        <w:spacing w:after="0" w:line="240" w:lineRule="auto"/>
        <w:ind w:left="1134" w:hanging="283"/>
        <w:contextualSpacing/>
        <w:jc w:val="both"/>
        <w:rPr>
          <w:rFonts w:ascii="Arial" w:hAnsi="Arial" w:cs="Arial"/>
          <w:b/>
          <w:color w:val="000000" w:themeColor="text1"/>
          <w:sz w:val="20"/>
          <w:szCs w:val="20"/>
        </w:rPr>
      </w:pPr>
      <w:r w:rsidRPr="00B21E0D">
        <w:rPr>
          <w:rFonts w:ascii="Arial" w:hAnsi="Arial" w:cs="Arial"/>
          <w:b/>
          <w:color w:val="000000" w:themeColor="text1"/>
          <w:sz w:val="20"/>
          <w:szCs w:val="20"/>
        </w:rPr>
        <w:t xml:space="preserve">Elemento de Seguridad </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Sexo: Masculino o femenino (conforme a las necesidades del servicio).</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Edad: Mínima 18 años, máxima 60 años.</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Estado civil indistinto.</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Carecer de antecedentes penales o de sentencia condenatoria.</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Estar debidamente capacitados en las modalidades en que prestarán el servicio.</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No haber sido separado de las Fuerzas Armadas o de instituciones de seguridad pública o privada por alguna de las causas previstas en la fracción II del artículo 27 de la Ley Federal de Seguridad Privada.</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Que tenga plena capacidad para desarrollar las actividades del análisis y video vigilancia en el área de Sistema de Circuito Cerrado de Televisión.</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Que tenga plena capacidad de prestar el servicio de acuerdo al protocolo de buen trato que al efecto se establezca en las consignas.</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Escolaridad: Primaria terminada como mínimo y acreditada a través de certificado expedido por la Secretaría de Educación Pública.</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Libre de adicciones, y</w:t>
      </w:r>
    </w:p>
    <w:p w:rsidR="00B21E0D" w:rsidRPr="00B21E0D" w:rsidRDefault="00B21E0D" w:rsidP="00B21E0D">
      <w:pPr>
        <w:numPr>
          <w:ilvl w:val="0"/>
          <w:numId w:val="23"/>
        </w:numPr>
        <w:suppressAutoHyphens/>
        <w:spacing w:after="0" w:line="240" w:lineRule="auto"/>
        <w:ind w:left="1134" w:hanging="28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 xml:space="preserve">En este perfil se pueden considerar personas con Discapacidad Motriz únicamente para el monitoreo del Sistema de Circuito Cerrado de Televisión. </w:t>
      </w:r>
    </w:p>
    <w:p w:rsidR="00B21E0D" w:rsidRPr="00B21E0D" w:rsidRDefault="00B21E0D" w:rsidP="00B21E0D">
      <w:pPr>
        <w:spacing w:after="0" w:line="240" w:lineRule="auto"/>
        <w:jc w:val="both"/>
        <w:rPr>
          <w:rFonts w:ascii="Arial" w:hAnsi="Arial" w:cs="Arial"/>
          <w:color w:val="000000" w:themeColor="text1"/>
          <w:sz w:val="20"/>
        </w:rPr>
      </w:pPr>
    </w:p>
    <w:p w:rsidR="00B21E0D" w:rsidRPr="00B21E0D" w:rsidRDefault="00B21E0D" w:rsidP="00B21E0D">
      <w:pPr>
        <w:widowControl w:val="0"/>
        <w:numPr>
          <w:ilvl w:val="1"/>
          <w:numId w:val="25"/>
        </w:numPr>
        <w:spacing w:after="0" w:line="240" w:lineRule="auto"/>
        <w:ind w:left="851" w:right="51" w:hanging="567"/>
        <w:jc w:val="both"/>
        <w:rPr>
          <w:rFonts w:ascii="Arial" w:eastAsia="Times New Roman" w:hAnsi="Arial" w:cs="Arial"/>
          <w:color w:val="000000" w:themeColor="text1"/>
          <w:sz w:val="20"/>
          <w:szCs w:val="20"/>
          <w:lang w:val="es-ES" w:eastAsia="es-ES"/>
        </w:rPr>
      </w:pPr>
      <w:r w:rsidRPr="00B21E0D">
        <w:rPr>
          <w:rFonts w:ascii="Arial" w:eastAsia="Times New Roman" w:hAnsi="Arial" w:cs="Arial"/>
          <w:b/>
          <w:color w:val="000000" w:themeColor="text1"/>
          <w:sz w:val="20"/>
          <w:szCs w:val="20"/>
          <w:lang w:val="es-ES" w:eastAsia="es-ES"/>
        </w:rPr>
        <w:t xml:space="preserve">Uniformes: </w:t>
      </w:r>
      <w:r w:rsidRPr="00B21E0D">
        <w:rPr>
          <w:rFonts w:ascii="Arial" w:eastAsia="Times New Roman" w:hAnsi="Arial" w:cs="Arial"/>
          <w:color w:val="000000" w:themeColor="text1"/>
          <w:sz w:val="20"/>
          <w:szCs w:val="20"/>
          <w:lang w:val="es-ES" w:eastAsia="es-ES"/>
        </w:rPr>
        <w:t>Los uniformes e implementos de trabajo serán suministrados por cuenta del proveedor, sin cargo para el Instituto y estarán integrados por lo siguiente:</w:t>
      </w:r>
    </w:p>
    <w:p w:rsidR="00B21E0D" w:rsidRPr="00B21E0D" w:rsidRDefault="00B21E0D" w:rsidP="00B21E0D">
      <w:pPr>
        <w:widowControl w:val="0"/>
        <w:spacing w:after="0" w:line="240" w:lineRule="auto"/>
        <w:ind w:left="851" w:right="51"/>
        <w:jc w:val="both"/>
        <w:rPr>
          <w:rFonts w:ascii="Arial" w:eastAsia="Times New Roman" w:hAnsi="Arial" w:cs="Arial"/>
          <w:color w:val="000000" w:themeColor="text1"/>
          <w:sz w:val="20"/>
          <w:szCs w:val="20"/>
          <w:lang w:val="es-ES" w:eastAsia="es-ES"/>
        </w:rPr>
      </w:pPr>
    </w:p>
    <w:p w:rsidR="00B21E0D" w:rsidRPr="00B21E0D" w:rsidRDefault="00B21E0D" w:rsidP="00B21E0D">
      <w:pPr>
        <w:widowControl w:val="0"/>
        <w:suppressAutoHyphens/>
        <w:spacing w:after="0" w:line="240" w:lineRule="auto"/>
        <w:ind w:left="1134" w:right="180" w:hanging="283"/>
        <w:rPr>
          <w:rFonts w:ascii="Arial" w:eastAsia="Times New Roman" w:hAnsi="Arial" w:cs="Arial"/>
          <w:b/>
          <w:color w:val="000000" w:themeColor="text1"/>
          <w:sz w:val="20"/>
          <w:szCs w:val="20"/>
          <w:lang w:eastAsia="ar-SA"/>
        </w:rPr>
      </w:pPr>
      <w:r w:rsidRPr="00B21E0D">
        <w:rPr>
          <w:rFonts w:ascii="Arial" w:eastAsia="Times New Roman" w:hAnsi="Arial" w:cs="Arial"/>
          <w:b/>
          <w:color w:val="000000" w:themeColor="text1"/>
          <w:sz w:val="20"/>
          <w:szCs w:val="20"/>
          <w:lang w:eastAsia="ar-SA"/>
        </w:rPr>
        <w:t>Hombres:</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Pantalón.</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Camisola de manga larga o corta, con sectores o insignias de la empresa prestadora del servicio, predominando el texto “SEGURIDAD PRIVADA” y el nombre de la empresa.</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Gorra con bordado del logotipo de la empresa prestadora del servicio predominando el texto “SEGURIDAD PRIVADA” y el nombre de la empresa (para todos los puestos de servicio).</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Botas de piel en color negro de acuerdo al uniforme o Zapatos tipo choclo de piel en color de acuerdo al uniforme.</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Chamarra con bordado del logotipo de la empresa prestadora del servicio, predominando el texto “SEGURIDAD PRIVADA” y el nombre de la empresa, (cuando la ubicación geográfica lo requiera).</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Credencial vigente de identificación expedida por la empresa prestadora del servicio, predominando el texto “SEGURIDAD PRIVADA” y el nombre de la empresa y conforme a lo establecido en el numeral 4.12 de este documento</w:t>
      </w:r>
    </w:p>
    <w:p w:rsidR="00B21E0D" w:rsidRPr="00B21E0D" w:rsidRDefault="00B21E0D" w:rsidP="00B21E0D">
      <w:pPr>
        <w:widowControl w:val="0"/>
        <w:suppressAutoHyphens/>
        <w:spacing w:after="0" w:line="240" w:lineRule="auto"/>
        <w:ind w:left="1134" w:right="180" w:hanging="283"/>
        <w:rPr>
          <w:rFonts w:ascii="Arial" w:eastAsia="Times New Roman" w:hAnsi="Arial" w:cs="Arial"/>
          <w:b/>
          <w:color w:val="000000" w:themeColor="text1"/>
          <w:sz w:val="20"/>
          <w:szCs w:val="20"/>
          <w:lang w:eastAsia="ar-SA"/>
        </w:rPr>
      </w:pPr>
    </w:p>
    <w:p w:rsidR="00B21E0D" w:rsidRPr="00B21E0D" w:rsidRDefault="00B21E0D" w:rsidP="00B21E0D">
      <w:pPr>
        <w:widowControl w:val="0"/>
        <w:suppressAutoHyphens/>
        <w:spacing w:after="0" w:line="240" w:lineRule="auto"/>
        <w:ind w:left="1134" w:right="180" w:hanging="283"/>
        <w:rPr>
          <w:rFonts w:ascii="Arial" w:eastAsia="Times New Roman" w:hAnsi="Arial" w:cs="Arial"/>
          <w:b/>
          <w:color w:val="000000" w:themeColor="text1"/>
          <w:sz w:val="20"/>
          <w:szCs w:val="20"/>
          <w:lang w:eastAsia="ar-SA"/>
        </w:rPr>
      </w:pPr>
      <w:r w:rsidRPr="00B21E0D">
        <w:rPr>
          <w:rFonts w:ascii="Arial" w:eastAsia="Times New Roman" w:hAnsi="Arial" w:cs="Arial"/>
          <w:b/>
          <w:color w:val="000000" w:themeColor="text1"/>
          <w:sz w:val="20"/>
          <w:szCs w:val="20"/>
          <w:lang w:eastAsia="ar-SA"/>
        </w:rPr>
        <w:t>Mujeres:</w:t>
      </w:r>
    </w:p>
    <w:p w:rsidR="00B21E0D" w:rsidRPr="00B21E0D" w:rsidRDefault="00B21E0D" w:rsidP="00B21E0D">
      <w:pPr>
        <w:widowControl w:val="0"/>
        <w:numPr>
          <w:ilvl w:val="0"/>
          <w:numId w:val="26"/>
        </w:numPr>
        <w:tabs>
          <w:tab w:val="clear" w:pos="720"/>
        </w:tabs>
        <w:suppressAutoHyphens/>
        <w:spacing w:after="0" w:line="240" w:lineRule="auto"/>
        <w:ind w:left="1134" w:right="181" w:hanging="357"/>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Pantalón.</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Camisola de manga larga o corta, con sectores o insignias de la empresa prestadora del servicio, predominando el texto “SEGURIDAD PRIVADA” y el nombre de la empresa.</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Gorra o tocado con bordado del logotipo de la empresa prestadora del servicio predominando el texto “SEGURIDAD PRIVADA” y el nombre de la empresa (para todos los puestos de servicio).</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Chamarra con bordado del logotipo de la empresa prestadora del servicio, predominando el texto “SEGURIDAD PRIVADA” y el nombre de la empresa, (cuando la ubicación geográfica lo requiera).</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Botas de piel en color negro de acuerdo al uniforme o zapatos tipo choclo de piel en color de acuerdo al uniforme.</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Credencial vigente de identificación expedida por la empresa prestadora del servicio, predominando el texto “SEGURIDAD PRIVADA” y el nombre de la empresa y conforme a lo establecido en el numeral 4.12 de este documento.</w:t>
      </w:r>
    </w:p>
    <w:p w:rsidR="00B21E0D" w:rsidRPr="00B21E0D" w:rsidRDefault="00B21E0D" w:rsidP="00B21E0D">
      <w:pPr>
        <w:widowControl w:val="0"/>
        <w:spacing w:after="0" w:line="240" w:lineRule="auto"/>
        <w:ind w:left="1134" w:right="180"/>
        <w:jc w:val="both"/>
        <w:rPr>
          <w:rFonts w:ascii="Arial" w:eastAsia="Times New Roman" w:hAnsi="Arial" w:cs="Arial"/>
          <w:color w:val="000000" w:themeColor="text1"/>
          <w:sz w:val="20"/>
          <w:szCs w:val="20"/>
          <w:lang w:eastAsia="ar-SA"/>
        </w:rPr>
      </w:pPr>
    </w:p>
    <w:p w:rsidR="00B21E0D" w:rsidRPr="00B21E0D" w:rsidRDefault="00B21E0D" w:rsidP="00B21E0D">
      <w:pPr>
        <w:widowControl w:val="0"/>
        <w:spacing w:after="0" w:line="240" w:lineRule="auto"/>
        <w:ind w:left="851" w:right="180"/>
        <w:jc w:val="both"/>
        <w:rPr>
          <w:rFonts w:ascii="Arial" w:eastAsia="Times New Roman" w:hAnsi="Arial" w:cs="Arial"/>
          <w:b/>
          <w:color w:val="000000" w:themeColor="text1"/>
          <w:sz w:val="20"/>
          <w:szCs w:val="20"/>
          <w:lang w:eastAsia="ar-SA"/>
        </w:rPr>
      </w:pPr>
      <w:r w:rsidRPr="00B21E0D">
        <w:rPr>
          <w:rFonts w:ascii="Arial" w:eastAsia="Times New Roman" w:hAnsi="Arial" w:cs="Arial"/>
          <w:b/>
          <w:color w:val="000000" w:themeColor="text1"/>
          <w:sz w:val="20"/>
          <w:szCs w:val="20"/>
          <w:lang w:eastAsia="ar-SA"/>
        </w:rPr>
        <w:t>Uniforme Complementario: Sólo para elementos que cubren puesto de servicio exterior y en temporada de lluvias:</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val="es-ES" w:eastAsia="ar-SA"/>
        </w:rPr>
        <w:t xml:space="preserve">Botas de hule para lluvia </w:t>
      </w:r>
    </w:p>
    <w:p w:rsidR="00B21E0D" w:rsidRPr="00B21E0D" w:rsidRDefault="00B21E0D" w:rsidP="00B21E0D">
      <w:pPr>
        <w:widowControl w:val="0"/>
        <w:numPr>
          <w:ilvl w:val="0"/>
          <w:numId w:val="26"/>
        </w:numPr>
        <w:tabs>
          <w:tab w:val="clear" w:pos="720"/>
        </w:tabs>
        <w:spacing w:after="0" w:line="240" w:lineRule="auto"/>
        <w:ind w:left="1134" w:right="180" w:hanging="283"/>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Impermeable o manga para lluvia. </w:t>
      </w:r>
    </w:p>
    <w:p w:rsidR="00B21E0D" w:rsidRPr="00B21E0D" w:rsidRDefault="00B21E0D" w:rsidP="00B21E0D">
      <w:pPr>
        <w:widowControl w:val="0"/>
        <w:spacing w:after="0" w:line="240" w:lineRule="auto"/>
        <w:ind w:left="1134" w:right="180"/>
        <w:jc w:val="both"/>
        <w:rPr>
          <w:rFonts w:ascii="Arial" w:eastAsia="Times New Roman" w:hAnsi="Arial" w:cs="Arial"/>
          <w:color w:val="000000" w:themeColor="text1"/>
          <w:sz w:val="20"/>
          <w:szCs w:val="20"/>
          <w:lang w:eastAsia="ar-SA"/>
        </w:rPr>
      </w:pPr>
    </w:p>
    <w:p w:rsidR="00B21E0D" w:rsidRPr="00B21E0D" w:rsidRDefault="00B21E0D" w:rsidP="00B21E0D">
      <w:pPr>
        <w:widowControl w:val="0"/>
        <w:suppressAutoHyphens/>
        <w:spacing w:after="0" w:line="240" w:lineRule="auto"/>
        <w:ind w:left="851" w:right="180"/>
        <w:jc w:val="both"/>
        <w:rPr>
          <w:rFonts w:ascii="Arial" w:eastAsia="Times New Roman" w:hAnsi="Arial" w:cs="Arial"/>
          <w:color w:val="000000" w:themeColor="text1"/>
          <w:sz w:val="20"/>
          <w:szCs w:val="20"/>
          <w:lang w:eastAsia="ar-SA"/>
        </w:rPr>
      </w:pPr>
      <w:r w:rsidRPr="00B21E0D">
        <w:rPr>
          <w:rFonts w:ascii="Arial" w:eastAsia="Times New Roman" w:hAnsi="Arial" w:cs="Arial"/>
          <w:color w:val="000000" w:themeColor="text1"/>
          <w:sz w:val="20"/>
          <w:szCs w:val="20"/>
          <w:lang w:eastAsia="ar-SA"/>
        </w:rPr>
        <w:t xml:space="preserve">Los uniformes anteriormente detallados, deberán ser dotados en dos ocasiones al año (una al inicio de la prestación del servicio y la subsecuentes en la primera quincena de los meses de mayo y diciembre de cada año) o antes si las necesidades del servicio así lo requieren, debiendo ser por duplicado. </w:t>
      </w:r>
    </w:p>
    <w:p w:rsidR="00B21E0D" w:rsidRPr="00B21E0D" w:rsidRDefault="00B21E0D" w:rsidP="00B21E0D">
      <w:pPr>
        <w:spacing w:after="0" w:line="240" w:lineRule="auto"/>
        <w:ind w:left="426" w:hanging="142"/>
        <w:contextualSpacing/>
        <w:jc w:val="both"/>
        <w:rPr>
          <w:rFonts w:ascii="Arial" w:hAnsi="Arial" w:cs="Arial"/>
          <w:color w:val="000000" w:themeColor="text1"/>
          <w:sz w:val="20"/>
        </w:rPr>
      </w:pPr>
    </w:p>
    <w:p w:rsidR="00B21E0D" w:rsidRPr="00B21E0D" w:rsidRDefault="00B21E0D" w:rsidP="00B21E0D">
      <w:pPr>
        <w:numPr>
          <w:ilvl w:val="1"/>
          <w:numId w:val="25"/>
        </w:numPr>
        <w:tabs>
          <w:tab w:val="left" w:pos="15314"/>
          <w:tab w:val="left" w:pos="16024"/>
        </w:tabs>
        <w:suppressAutoHyphens/>
        <w:overflowPunct w:val="0"/>
        <w:autoSpaceDE w:val="0"/>
        <w:spacing w:after="0" w:line="240" w:lineRule="auto"/>
        <w:contextualSpacing/>
        <w:jc w:val="both"/>
        <w:textAlignment w:val="baseline"/>
        <w:rPr>
          <w:rFonts w:ascii="Arial" w:eastAsia="Times New Roman" w:hAnsi="Arial" w:cs="Arial"/>
          <w:color w:val="000000" w:themeColor="text1"/>
          <w:sz w:val="20"/>
          <w:szCs w:val="24"/>
          <w:lang w:val="es-ES" w:eastAsia="es-ES"/>
        </w:rPr>
      </w:pPr>
      <w:r w:rsidRPr="00B21E0D">
        <w:rPr>
          <w:rFonts w:ascii="Arial" w:eastAsia="Times New Roman" w:hAnsi="Arial" w:cs="Arial"/>
          <w:b/>
          <w:color w:val="000000" w:themeColor="text1"/>
          <w:sz w:val="20"/>
          <w:szCs w:val="24"/>
          <w:lang w:val="es-ES" w:eastAsia="es-ES"/>
        </w:rPr>
        <w:t>Evaluación al Personal de Seguridad:</w:t>
      </w:r>
      <w:r w:rsidRPr="00B21E0D">
        <w:rPr>
          <w:rFonts w:ascii="Arial" w:eastAsia="Times New Roman" w:hAnsi="Arial" w:cs="Arial"/>
          <w:color w:val="000000" w:themeColor="text1"/>
          <w:sz w:val="20"/>
          <w:szCs w:val="24"/>
          <w:lang w:val="es-ES" w:eastAsia="es-ES"/>
        </w:rPr>
        <w:t xml:space="preserve"> </w:t>
      </w:r>
      <w:r w:rsidRPr="00B21E0D">
        <w:rPr>
          <w:rFonts w:ascii="Arial" w:eastAsia="Times New Roman" w:hAnsi="Arial" w:cs="Arial"/>
          <w:color w:val="000000" w:themeColor="text1"/>
          <w:sz w:val="20"/>
          <w:szCs w:val="20"/>
          <w:lang w:val="es-ES" w:eastAsia="es-ES"/>
        </w:rPr>
        <w:t xml:space="preserve">Practicar al personal operativo que ocupe en la prestación del servicio, de manera aleatoria a un </w:t>
      </w:r>
      <w:r w:rsidRPr="00B21E0D">
        <w:rPr>
          <w:rFonts w:ascii="Arial" w:eastAsia="Times New Roman" w:hAnsi="Arial" w:cs="Arial"/>
          <w:b/>
          <w:color w:val="000000" w:themeColor="text1"/>
          <w:sz w:val="20"/>
          <w:szCs w:val="20"/>
          <w:lang w:val="es-ES" w:eastAsia="es-ES"/>
        </w:rPr>
        <w:t>20%</w:t>
      </w:r>
      <w:r w:rsidRPr="00B21E0D">
        <w:rPr>
          <w:rFonts w:ascii="Arial" w:eastAsia="Times New Roman" w:hAnsi="Arial" w:cs="Arial"/>
          <w:color w:val="000000" w:themeColor="text1"/>
          <w:sz w:val="20"/>
          <w:szCs w:val="20"/>
          <w:lang w:val="es-ES" w:eastAsia="es-ES"/>
        </w:rPr>
        <w:t xml:space="preserve"> de los elementos, los exámenes correspondientes para acreditar que cubren el perfil físico, ético y psicológico necesario para realizar las actividades del puesto, debiendo entregar copia de los resultados de los exámenes y copia de las constancias de habilidades laborales al Responsable operativo del servicio de seguridad subrogado, según el caso; dicha prueba aleatoria será en </w:t>
      </w:r>
      <w:r w:rsidRPr="00B21E0D">
        <w:rPr>
          <w:rFonts w:ascii="Arial" w:eastAsia="Times New Roman" w:hAnsi="Arial" w:cs="Arial"/>
          <w:b/>
          <w:color w:val="000000" w:themeColor="text1"/>
          <w:sz w:val="20"/>
          <w:szCs w:val="20"/>
          <w:lang w:val="es-ES" w:eastAsia="es-ES"/>
        </w:rPr>
        <w:t>dos</w:t>
      </w:r>
      <w:r w:rsidRPr="00B21E0D">
        <w:rPr>
          <w:rFonts w:ascii="Arial" w:eastAsia="Times New Roman" w:hAnsi="Arial" w:cs="Arial"/>
          <w:color w:val="000000" w:themeColor="text1"/>
          <w:sz w:val="20"/>
          <w:szCs w:val="20"/>
          <w:lang w:val="es-ES" w:eastAsia="es-ES"/>
        </w:rPr>
        <w:t xml:space="preserve"> </w:t>
      </w:r>
      <w:r w:rsidRPr="00B21E0D">
        <w:rPr>
          <w:rFonts w:ascii="Arial" w:eastAsia="Times New Roman" w:hAnsi="Arial" w:cs="Arial"/>
          <w:b/>
          <w:color w:val="000000" w:themeColor="text1"/>
          <w:sz w:val="20"/>
          <w:szCs w:val="20"/>
          <w:lang w:val="es-ES" w:eastAsia="es-ES"/>
        </w:rPr>
        <w:t>eventos por cada año durante la vigencia del contrato y en un plazo de 15 días naturales</w:t>
      </w:r>
      <w:r w:rsidRPr="00B21E0D">
        <w:rPr>
          <w:rFonts w:ascii="Arial" w:eastAsia="Times New Roman" w:hAnsi="Arial" w:cs="Arial"/>
          <w:color w:val="000000" w:themeColor="text1"/>
          <w:sz w:val="20"/>
          <w:szCs w:val="20"/>
          <w:lang w:val="es-ES" w:eastAsia="es-ES"/>
        </w:rPr>
        <w:t xml:space="preserve"> a partir del requerimiento por parte del Instituto. Igualmente se podrán realizar evaluaciones de usuarios simulando en cualquier momento por parte del Instituto para verificar el cumplimiento por parte del personal del Protocolo del Buen Trato del IMSS.</w:t>
      </w:r>
    </w:p>
    <w:p w:rsidR="00B21E0D" w:rsidRPr="00B21E0D" w:rsidRDefault="00B21E0D" w:rsidP="00B21E0D">
      <w:pPr>
        <w:tabs>
          <w:tab w:val="left" w:pos="15314"/>
          <w:tab w:val="left" w:pos="16024"/>
        </w:tabs>
        <w:overflowPunct w:val="0"/>
        <w:autoSpaceDE w:val="0"/>
        <w:spacing w:after="0" w:line="240" w:lineRule="auto"/>
        <w:ind w:left="792"/>
        <w:contextualSpacing/>
        <w:jc w:val="both"/>
        <w:textAlignment w:val="baseline"/>
        <w:rPr>
          <w:rFonts w:ascii="Arial" w:eastAsia="Times New Roman" w:hAnsi="Arial" w:cs="Arial"/>
          <w:color w:val="000000" w:themeColor="text1"/>
          <w:sz w:val="20"/>
          <w:szCs w:val="24"/>
          <w:lang w:val="es-ES" w:eastAsia="es-ES"/>
        </w:rPr>
      </w:pPr>
    </w:p>
    <w:p w:rsidR="00B21E0D" w:rsidRPr="00B21E0D" w:rsidRDefault="00B21E0D" w:rsidP="00B21E0D">
      <w:pPr>
        <w:numPr>
          <w:ilvl w:val="1"/>
          <w:numId w:val="25"/>
        </w:numPr>
        <w:tabs>
          <w:tab w:val="left" w:pos="15314"/>
          <w:tab w:val="left" w:pos="16024"/>
        </w:tabs>
        <w:suppressAutoHyphens/>
        <w:overflowPunct w:val="0"/>
        <w:autoSpaceDE w:val="0"/>
        <w:spacing w:after="0" w:line="240" w:lineRule="auto"/>
        <w:contextualSpacing/>
        <w:jc w:val="both"/>
        <w:textAlignment w:val="baseline"/>
        <w:rPr>
          <w:rFonts w:ascii="Arial" w:eastAsia="Times New Roman" w:hAnsi="Arial" w:cs="Arial"/>
          <w:color w:val="000000" w:themeColor="text1"/>
          <w:sz w:val="20"/>
          <w:szCs w:val="24"/>
          <w:lang w:val="es-ES" w:eastAsia="es-ES"/>
        </w:rPr>
      </w:pPr>
      <w:r w:rsidRPr="00B21E0D">
        <w:rPr>
          <w:rFonts w:ascii="Arial" w:eastAsia="Times New Roman" w:hAnsi="Arial" w:cs="Arial"/>
          <w:b/>
          <w:color w:val="000000" w:themeColor="text1"/>
          <w:sz w:val="20"/>
          <w:szCs w:val="24"/>
          <w:lang w:val="es-ES" w:eastAsia="es-ES"/>
        </w:rPr>
        <w:t>Adiestramiento:</w:t>
      </w:r>
      <w:r w:rsidRPr="00B21E0D">
        <w:rPr>
          <w:rFonts w:ascii="Arial" w:eastAsia="Times New Roman" w:hAnsi="Arial" w:cs="Arial"/>
          <w:color w:val="000000" w:themeColor="text1"/>
          <w:sz w:val="20"/>
          <w:szCs w:val="24"/>
          <w:lang w:val="es-ES" w:eastAsia="es-ES"/>
        </w:rPr>
        <w:t xml:space="preserve"> </w:t>
      </w:r>
      <w:r w:rsidRPr="00B21E0D">
        <w:rPr>
          <w:rFonts w:ascii="Arial" w:eastAsia="Times New Roman" w:hAnsi="Arial" w:cs="Arial"/>
          <w:color w:val="000000" w:themeColor="text1"/>
          <w:sz w:val="20"/>
          <w:szCs w:val="20"/>
          <w:lang w:val="es-ES" w:eastAsia="es-ES"/>
        </w:rPr>
        <w:t>Proporcionar adiestramiento al personal que ocupará para la prestación del servicio, acorde a lo que establece el artículo 29 de la Ley Federal de Seguridad Privada, así como las modalidades que se autoricen para el servicio y tendrá como fin que los elementos se conduzcan bajo los principios de legalidad, eficiencia, profesionalismo, discreción y honradez señalados en la Ley General del Sistema Nacional de Seguridad Pública.</w:t>
      </w:r>
    </w:p>
    <w:p w:rsidR="00B21E0D" w:rsidRPr="00B21E0D" w:rsidRDefault="00B21E0D" w:rsidP="00B21E0D">
      <w:pPr>
        <w:tabs>
          <w:tab w:val="left" w:pos="15314"/>
          <w:tab w:val="left" w:pos="16024"/>
        </w:tabs>
        <w:overflowPunct w:val="0"/>
        <w:autoSpaceDE w:val="0"/>
        <w:spacing w:after="0" w:line="240" w:lineRule="auto"/>
        <w:ind w:left="284" w:hanging="284"/>
        <w:contextualSpacing/>
        <w:jc w:val="both"/>
        <w:textAlignment w:val="baseline"/>
        <w:rPr>
          <w:rFonts w:ascii="Arial" w:hAnsi="Arial" w:cs="Arial"/>
          <w:color w:val="000000" w:themeColor="text1"/>
          <w:sz w:val="20"/>
        </w:rPr>
      </w:pPr>
    </w:p>
    <w:p w:rsidR="00B21E0D" w:rsidRPr="00B21E0D" w:rsidRDefault="00B21E0D" w:rsidP="00B21E0D">
      <w:pPr>
        <w:tabs>
          <w:tab w:val="left" w:pos="15314"/>
          <w:tab w:val="left" w:pos="16024"/>
        </w:tabs>
        <w:overflowPunct w:val="0"/>
        <w:autoSpaceDE w:val="0"/>
        <w:spacing w:after="0" w:line="240" w:lineRule="auto"/>
        <w:ind w:left="851" w:hanging="491"/>
        <w:contextualSpacing/>
        <w:jc w:val="both"/>
        <w:textAlignment w:val="baseline"/>
        <w:rPr>
          <w:rFonts w:ascii="Arial" w:hAnsi="Arial" w:cs="Arial"/>
          <w:color w:val="000000" w:themeColor="text1"/>
          <w:sz w:val="20"/>
        </w:rPr>
      </w:pPr>
      <w:r w:rsidRPr="00B21E0D">
        <w:rPr>
          <w:rFonts w:ascii="Arial" w:hAnsi="Arial" w:cs="Arial"/>
          <w:color w:val="000000" w:themeColor="text1"/>
          <w:sz w:val="20"/>
        </w:rPr>
        <w:tab/>
      </w:r>
      <w:r w:rsidRPr="00B21E0D">
        <w:rPr>
          <w:rFonts w:ascii="Arial" w:hAnsi="Arial" w:cs="Arial"/>
          <w:color w:val="000000" w:themeColor="text1"/>
          <w:sz w:val="20"/>
          <w:szCs w:val="20"/>
        </w:rPr>
        <w:t>La capacitación o adiestramiento en Protección Civil deberá ser periódica y permanente, entregando semestralmente su programa y avances, acompañado de evidencia fotográfica en la cual deberán de figurar en modalidad de testigos presenciales el Responsable operativo del servicio de seguridad subrogado de conformidad a la modalidad que se le requiera para mejor proveer los servicios o realizar las actividades de seguridad privada</w:t>
      </w:r>
      <w:r w:rsidRPr="00B21E0D">
        <w:rPr>
          <w:rFonts w:ascii="Arial" w:hAnsi="Arial" w:cs="Arial"/>
          <w:color w:val="000000" w:themeColor="text1"/>
          <w:sz w:val="20"/>
        </w:rPr>
        <w:t>.</w:t>
      </w:r>
    </w:p>
    <w:p w:rsidR="00B21E0D" w:rsidRPr="00B21E0D" w:rsidRDefault="00B21E0D" w:rsidP="00B21E0D">
      <w:pPr>
        <w:tabs>
          <w:tab w:val="left" w:pos="15314"/>
          <w:tab w:val="left" w:pos="16024"/>
        </w:tabs>
        <w:overflowPunct w:val="0"/>
        <w:autoSpaceDE w:val="0"/>
        <w:spacing w:after="0" w:line="240" w:lineRule="auto"/>
        <w:ind w:left="851" w:hanging="491"/>
        <w:contextualSpacing/>
        <w:jc w:val="both"/>
        <w:textAlignment w:val="baseline"/>
        <w:rPr>
          <w:rFonts w:ascii="Arial" w:hAnsi="Arial" w:cs="Arial"/>
          <w:color w:val="000000" w:themeColor="text1"/>
          <w:sz w:val="20"/>
        </w:rPr>
      </w:pPr>
    </w:p>
    <w:p w:rsidR="00B21E0D" w:rsidRPr="00B21E0D" w:rsidRDefault="00B21E0D" w:rsidP="00B21E0D">
      <w:pPr>
        <w:tabs>
          <w:tab w:val="left" w:pos="15314"/>
          <w:tab w:val="left" w:pos="16024"/>
        </w:tabs>
        <w:overflowPunct w:val="0"/>
        <w:autoSpaceDE w:val="0"/>
        <w:spacing w:after="0" w:line="240" w:lineRule="auto"/>
        <w:ind w:left="851"/>
        <w:contextualSpacing/>
        <w:jc w:val="both"/>
        <w:textAlignment w:val="baseline"/>
        <w:rPr>
          <w:rFonts w:ascii="Arial" w:hAnsi="Arial" w:cs="Arial"/>
          <w:color w:val="000000" w:themeColor="text1"/>
          <w:sz w:val="20"/>
        </w:rPr>
      </w:pPr>
      <w:r w:rsidRPr="00B21E0D">
        <w:rPr>
          <w:rFonts w:ascii="Arial" w:hAnsi="Arial" w:cs="Arial"/>
          <w:color w:val="000000" w:themeColor="text1"/>
          <w:sz w:val="20"/>
          <w:szCs w:val="20"/>
          <w:lang w:val="es-ES"/>
        </w:rPr>
        <w:t>Asimismo, deberán acreditar a través de los cursos y capacitación que determine la autoridad competente, que poseen los conocimientos necesarios y suficientes para la utilización de la fuerza, en el desempeño de sus actividades y cualquier otro que determine la Coordinación Técnica de Seguridad y Resguardo de Inmuebles</w:t>
      </w:r>
      <w:r w:rsidRPr="00B21E0D">
        <w:rPr>
          <w:rFonts w:ascii="Arial" w:hAnsi="Arial" w:cs="Arial"/>
          <w:color w:val="000000" w:themeColor="text1"/>
          <w:sz w:val="20"/>
        </w:rPr>
        <w:t>.</w:t>
      </w:r>
    </w:p>
    <w:p w:rsidR="00B21E0D" w:rsidRPr="00B21E0D" w:rsidRDefault="00B21E0D" w:rsidP="00B21E0D">
      <w:pPr>
        <w:tabs>
          <w:tab w:val="left" w:pos="15314"/>
          <w:tab w:val="left" w:pos="16024"/>
        </w:tabs>
        <w:overflowPunct w:val="0"/>
        <w:autoSpaceDE w:val="0"/>
        <w:spacing w:after="0" w:line="240" w:lineRule="auto"/>
        <w:ind w:left="851"/>
        <w:contextualSpacing/>
        <w:jc w:val="both"/>
        <w:textAlignment w:val="baseline"/>
        <w:rPr>
          <w:rFonts w:ascii="Arial" w:hAnsi="Arial" w:cs="Arial"/>
          <w:color w:val="000000" w:themeColor="text1"/>
          <w:sz w:val="20"/>
        </w:rPr>
      </w:pPr>
    </w:p>
    <w:p w:rsidR="00B21E0D" w:rsidRPr="00B21E0D" w:rsidRDefault="00B21E0D" w:rsidP="00B21E0D">
      <w:pPr>
        <w:numPr>
          <w:ilvl w:val="1"/>
          <w:numId w:val="25"/>
        </w:numPr>
        <w:tabs>
          <w:tab w:val="left" w:pos="16024"/>
        </w:tabs>
        <w:suppressAutoHyphens/>
        <w:overflowPunct w:val="0"/>
        <w:autoSpaceDE w:val="0"/>
        <w:spacing w:after="0" w:line="240" w:lineRule="auto"/>
        <w:contextualSpacing/>
        <w:jc w:val="both"/>
        <w:textAlignment w:val="baseline"/>
        <w:rPr>
          <w:rFonts w:ascii="Arial" w:eastAsia="Times New Roman" w:hAnsi="Arial" w:cs="Arial"/>
          <w:bCs/>
          <w:color w:val="000000" w:themeColor="text1"/>
          <w:sz w:val="20"/>
          <w:szCs w:val="24"/>
          <w:lang w:val="es-ES" w:eastAsia="es-ES"/>
        </w:rPr>
      </w:pPr>
      <w:r w:rsidRPr="00B21E0D">
        <w:rPr>
          <w:rFonts w:ascii="Arial" w:eastAsia="Times New Roman" w:hAnsi="Arial" w:cs="Arial"/>
          <w:b/>
          <w:bCs/>
          <w:color w:val="000000" w:themeColor="text1"/>
          <w:sz w:val="20"/>
          <w:szCs w:val="24"/>
          <w:lang w:val="es-ES" w:eastAsia="es-ES"/>
        </w:rPr>
        <w:t>Capacitación:</w:t>
      </w:r>
      <w:r w:rsidRPr="00B21E0D">
        <w:rPr>
          <w:rFonts w:ascii="Arial" w:eastAsia="Times New Roman" w:hAnsi="Arial" w:cs="Arial"/>
          <w:bCs/>
          <w:color w:val="000000" w:themeColor="text1"/>
          <w:sz w:val="20"/>
          <w:szCs w:val="24"/>
          <w:lang w:val="es-ES" w:eastAsia="es-ES"/>
        </w:rPr>
        <w:t xml:space="preserve"> </w:t>
      </w:r>
      <w:r w:rsidRPr="00B21E0D">
        <w:rPr>
          <w:rFonts w:ascii="Arial" w:eastAsia="Times New Roman" w:hAnsi="Arial" w:cs="Arial"/>
          <w:bCs/>
          <w:color w:val="000000" w:themeColor="text1"/>
          <w:sz w:val="20"/>
          <w:szCs w:val="20"/>
          <w:lang w:val="es-ES" w:eastAsia="es-ES"/>
        </w:rPr>
        <w:t>Proporcionar el servicio con elementos contratados y capacitados para el servicio que el Instituto requiere, debiendo proporcionar la documental comprobatoria la cual deberá contar con una vigencia máxima de 6 meses, de la capacitación técnica básica del personal para ocupar el puesto de servicio durante la prestación del servicio y vigencia del contrato, capacitación realizada por personal certificado. La formación relacionada a la aplicación de Protocolos de Buen Trato del IMSS deberá impartirse cada seis meses a los elementos que se encuentren ocupando puesto de servicios, para lo cual se deberá de presentar información comprobatoria y listas de asistencia.</w:t>
      </w:r>
    </w:p>
    <w:p w:rsidR="00B21E0D" w:rsidRPr="00B21E0D" w:rsidRDefault="00B21E0D" w:rsidP="00B21E0D">
      <w:pPr>
        <w:tabs>
          <w:tab w:val="left" w:pos="16024"/>
        </w:tabs>
        <w:overflowPunct w:val="0"/>
        <w:autoSpaceDE w:val="0"/>
        <w:spacing w:after="0" w:line="240" w:lineRule="auto"/>
        <w:ind w:left="792"/>
        <w:contextualSpacing/>
        <w:jc w:val="both"/>
        <w:textAlignment w:val="baseline"/>
        <w:rPr>
          <w:rFonts w:ascii="Arial" w:eastAsia="Times New Roman" w:hAnsi="Arial" w:cs="Arial"/>
          <w:bCs/>
          <w:color w:val="000000" w:themeColor="text1"/>
          <w:sz w:val="20"/>
          <w:szCs w:val="24"/>
          <w:lang w:val="es-ES" w:eastAsia="es-ES"/>
        </w:rPr>
      </w:pPr>
    </w:p>
    <w:p w:rsidR="00B21E0D" w:rsidRPr="00B21E0D" w:rsidRDefault="00B21E0D" w:rsidP="00B21E0D">
      <w:pPr>
        <w:numPr>
          <w:ilvl w:val="1"/>
          <w:numId w:val="25"/>
        </w:numPr>
        <w:tabs>
          <w:tab w:val="left" w:pos="16024"/>
        </w:tabs>
        <w:suppressAutoHyphens/>
        <w:overflowPunct w:val="0"/>
        <w:autoSpaceDE w:val="0"/>
        <w:spacing w:after="0" w:line="240" w:lineRule="auto"/>
        <w:contextualSpacing/>
        <w:jc w:val="both"/>
        <w:textAlignment w:val="baseline"/>
        <w:rPr>
          <w:rFonts w:ascii="Arial" w:eastAsia="Times New Roman" w:hAnsi="Arial" w:cs="Arial"/>
          <w:bCs/>
          <w:color w:val="000000" w:themeColor="text1"/>
          <w:sz w:val="20"/>
          <w:szCs w:val="24"/>
          <w:lang w:val="es-ES" w:eastAsia="es-ES"/>
        </w:rPr>
      </w:pPr>
      <w:r w:rsidRPr="00B21E0D">
        <w:rPr>
          <w:rFonts w:ascii="Arial" w:eastAsia="Times New Roman" w:hAnsi="Arial" w:cs="Arial"/>
          <w:b/>
          <w:bCs/>
          <w:color w:val="000000" w:themeColor="text1"/>
          <w:sz w:val="20"/>
          <w:szCs w:val="24"/>
          <w:lang w:val="es-ES" w:eastAsia="es-ES"/>
        </w:rPr>
        <w:t>Prohibición en la Duplicidad de Turnos</w:t>
      </w:r>
      <w:r w:rsidRPr="00B21E0D">
        <w:rPr>
          <w:rFonts w:ascii="Arial" w:eastAsia="Times New Roman" w:hAnsi="Arial" w:cs="Arial"/>
          <w:bCs/>
          <w:color w:val="000000" w:themeColor="text1"/>
          <w:sz w:val="20"/>
          <w:szCs w:val="24"/>
          <w:lang w:val="es-ES" w:eastAsia="es-ES"/>
        </w:rPr>
        <w:t xml:space="preserve">: </w:t>
      </w:r>
      <w:r w:rsidRPr="00B21E0D">
        <w:rPr>
          <w:rFonts w:ascii="Arial" w:eastAsia="Times New Roman" w:hAnsi="Arial" w:cs="Arial"/>
          <w:bCs/>
          <w:color w:val="000000" w:themeColor="text1"/>
          <w:sz w:val="20"/>
          <w:szCs w:val="20"/>
          <w:lang w:val="es-ES" w:eastAsia="es-ES"/>
        </w:rPr>
        <w:t xml:space="preserve">No mantener un Puesto de Servicio por más de 24 horas con el mismo personal, en ninguna de las unidades donde presta el servicio, de hacerlo, </w:t>
      </w:r>
      <w:r w:rsidRPr="00B21E0D">
        <w:rPr>
          <w:rFonts w:ascii="Arial" w:eastAsia="Times New Roman" w:hAnsi="Arial" w:cs="Arial"/>
          <w:b/>
          <w:bCs/>
          <w:color w:val="000000" w:themeColor="text1"/>
          <w:sz w:val="20"/>
          <w:szCs w:val="20"/>
          <w:lang w:val="es-ES" w:eastAsia="es-ES"/>
        </w:rPr>
        <w:t>se tomará como no prestado el servicio (1 falta)</w:t>
      </w:r>
      <w:r w:rsidRPr="00B21E0D">
        <w:rPr>
          <w:rFonts w:ascii="Arial" w:eastAsia="Times New Roman" w:hAnsi="Arial" w:cs="Arial"/>
          <w:bCs/>
          <w:color w:val="000000" w:themeColor="text1"/>
          <w:sz w:val="20"/>
          <w:szCs w:val="20"/>
          <w:lang w:val="es-ES" w:eastAsia="es-ES"/>
        </w:rPr>
        <w:t>, toda vez que dicho personal estará disminuido en sus capacidades y no podrá reaccionar adecuadamente para los requerimientos objeto del presente servicio.</w:t>
      </w:r>
    </w:p>
    <w:p w:rsidR="00B21E0D" w:rsidRPr="00B21E0D" w:rsidRDefault="00B21E0D" w:rsidP="00B21E0D">
      <w:pPr>
        <w:spacing w:after="0" w:line="240" w:lineRule="auto"/>
        <w:ind w:left="708"/>
        <w:rPr>
          <w:rFonts w:ascii="Arial" w:eastAsia="Times New Roman" w:hAnsi="Arial" w:cs="Arial"/>
          <w:bCs/>
          <w:color w:val="000000" w:themeColor="text1"/>
          <w:sz w:val="20"/>
          <w:szCs w:val="24"/>
          <w:lang w:val="es-ES" w:eastAsia="es-ES"/>
        </w:rPr>
      </w:pPr>
    </w:p>
    <w:p w:rsidR="00B21E0D" w:rsidRPr="00B21E0D" w:rsidRDefault="00B21E0D" w:rsidP="00B21E0D">
      <w:pPr>
        <w:numPr>
          <w:ilvl w:val="1"/>
          <w:numId w:val="25"/>
        </w:numPr>
        <w:tabs>
          <w:tab w:val="left" w:pos="16024"/>
        </w:tabs>
        <w:suppressAutoHyphens/>
        <w:overflowPunct w:val="0"/>
        <w:autoSpaceDE w:val="0"/>
        <w:spacing w:after="0" w:line="240" w:lineRule="auto"/>
        <w:contextualSpacing/>
        <w:jc w:val="both"/>
        <w:textAlignment w:val="baseline"/>
        <w:rPr>
          <w:rFonts w:ascii="Arial" w:eastAsia="Times New Roman" w:hAnsi="Arial" w:cs="Arial"/>
          <w:bCs/>
          <w:color w:val="000000" w:themeColor="text1"/>
          <w:sz w:val="20"/>
          <w:szCs w:val="24"/>
          <w:lang w:val="es-ES" w:eastAsia="es-ES"/>
        </w:rPr>
      </w:pPr>
      <w:r w:rsidRPr="00B21E0D">
        <w:rPr>
          <w:rFonts w:ascii="Arial" w:eastAsia="Times New Roman" w:hAnsi="Arial" w:cs="Arial"/>
          <w:b/>
          <w:bCs/>
          <w:color w:val="000000" w:themeColor="text1"/>
          <w:sz w:val="20"/>
          <w:szCs w:val="24"/>
          <w:lang w:val="es-ES" w:eastAsia="es-ES"/>
        </w:rPr>
        <w:t>Especificación de Funciones:</w:t>
      </w:r>
      <w:r w:rsidRPr="00B21E0D">
        <w:rPr>
          <w:rFonts w:ascii="Arial" w:eastAsia="Times New Roman" w:hAnsi="Arial" w:cs="Arial"/>
          <w:bCs/>
          <w:color w:val="000000" w:themeColor="text1"/>
          <w:sz w:val="20"/>
          <w:szCs w:val="24"/>
          <w:lang w:val="es-ES" w:eastAsia="es-ES"/>
        </w:rPr>
        <w:t xml:space="preserve"> </w:t>
      </w:r>
      <w:r w:rsidRPr="00B21E0D">
        <w:rPr>
          <w:rFonts w:ascii="Arial" w:eastAsia="Times New Roman" w:hAnsi="Arial" w:cs="Arial"/>
          <w:bCs/>
          <w:color w:val="000000" w:themeColor="text1"/>
          <w:sz w:val="20"/>
          <w:szCs w:val="20"/>
          <w:lang w:val="es-ES" w:eastAsia="es-ES"/>
        </w:rPr>
        <w:t xml:space="preserve">El personal en servicio, realizará las funciones y actividades relativas a las especificaciones del servicio contratado, incluyendo el cumplimiento de los Protocolos de Buen Trato definidos por el Instituto. En caso de incumplimiento de las mismas se considera como no prestado el servicio </w:t>
      </w:r>
      <w:r w:rsidRPr="00B21E0D">
        <w:rPr>
          <w:rFonts w:ascii="Arial" w:eastAsia="Times New Roman" w:hAnsi="Arial" w:cs="Arial"/>
          <w:b/>
          <w:bCs/>
          <w:color w:val="000000" w:themeColor="text1"/>
          <w:sz w:val="20"/>
          <w:szCs w:val="20"/>
          <w:lang w:val="es-ES" w:eastAsia="es-ES"/>
        </w:rPr>
        <w:t>(1 falta)</w:t>
      </w:r>
      <w:r w:rsidRPr="00B21E0D">
        <w:rPr>
          <w:rFonts w:ascii="Arial" w:eastAsia="Times New Roman" w:hAnsi="Arial" w:cs="Arial"/>
          <w:bCs/>
          <w:color w:val="000000" w:themeColor="text1"/>
          <w:sz w:val="20"/>
          <w:szCs w:val="24"/>
          <w:lang w:val="es-ES" w:eastAsia="es-ES"/>
        </w:rPr>
        <w:t>.</w:t>
      </w:r>
    </w:p>
    <w:p w:rsidR="00B21E0D" w:rsidRPr="00B21E0D" w:rsidRDefault="00B21E0D" w:rsidP="00B21E0D">
      <w:pPr>
        <w:spacing w:after="0" w:line="240" w:lineRule="auto"/>
        <w:ind w:left="708"/>
        <w:rPr>
          <w:rFonts w:ascii="Arial" w:eastAsia="Times New Roman" w:hAnsi="Arial" w:cs="Arial"/>
          <w:bCs/>
          <w:color w:val="000000" w:themeColor="text1"/>
          <w:sz w:val="20"/>
          <w:szCs w:val="24"/>
          <w:lang w:val="es-ES" w:eastAsia="es-ES"/>
        </w:rPr>
      </w:pPr>
    </w:p>
    <w:p w:rsidR="00B21E0D" w:rsidRPr="00B21E0D" w:rsidRDefault="00B21E0D" w:rsidP="00B21E0D">
      <w:pPr>
        <w:numPr>
          <w:ilvl w:val="1"/>
          <w:numId w:val="25"/>
        </w:numPr>
        <w:suppressAutoHyphens/>
        <w:overflowPunct w:val="0"/>
        <w:autoSpaceDE w:val="0"/>
        <w:spacing w:after="0" w:line="240" w:lineRule="auto"/>
        <w:ind w:left="788" w:hanging="431"/>
        <w:contextualSpacing/>
        <w:jc w:val="both"/>
        <w:textAlignment w:val="baseline"/>
        <w:rPr>
          <w:rFonts w:ascii="Arial" w:eastAsia="Times New Roman" w:hAnsi="Arial" w:cs="Arial"/>
          <w:color w:val="000000" w:themeColor="text1"/>
          <w:sz w:val="20"/>
          <w:szCs w:val="20"/>
          <w:lang w:val="es-ES" w:eastAsia="ar-SA"/>
        </w:rPr>
      </w:pPr>
      <w:r w:rsidRPr="00B21E0D">
        <w:rPr>
          <w:rFonts w:ascii="Arial" w:eastAsia="Times New Roman" w:hAnsi="Arial" w:cs="Arial"/>
          <w:b/>
          <w:bCs/>
          <w:color w:val="000000" w:themeColor="text1"/>
          <w:sz w:val="20"/>
          <w:szCs w:val="20"/>
          <w:lang w:val="es-ES" w:eastAsia="ar-SA"/>
        </w:rPr>
        <w:t>Consignas:</w:t>
      </w:r>
      <w:r w:rsidRPr="00B21E0D">
        <w:rPr>
          <w:rFonts w:ascii="Arial" w:eastAsia="Times New Roman" w:hAnsi="Arial" w:cs="Arial"/>
          <w:bCs/>
          <w:color w:val="000000" w:themeColor="text1"/>
          <w:sz w:val="20"/>
          <w:szCs w:val="20"/>
          <w:lang w:val="es-ES" w:eastAsia="ar-SA"/>
        </w:rPr>
        <w:t xml:space="preserve"> El personal dará cumplimiento a los pliegos de Consignas Genéricas emitidas por la Coordinación Técnica de Seguridad y Resguardo de Inmuebles y a las Consignas Específicas por Unidad Tipo y Puesto de Servicio, las cuales serán elaboradas por el Administrador de cada Inmueble en coordinación con el </w:t>
      </w:r>
      <w:r w:rsidRPr="00B21E0D">
        <w:rPr>
          <w:rFonts w:ascii="Arial" w:eastAsia="Times New Roman" w:hAnsi="Arial" w:cs="Arial"/>
          <w:color w:val="000000" w:themeColor="text1"/>
          <w:sz w:val="20"/>
          <w:szCs w:val="20"/>
          <w:lang w:val="es-ES" w:eastAsia="ar-SA"/>
        </w:rPr>
        <w:t>Responsable Operativo del servicio de seguridad subrogado.</w:t>
      </w:r>
    </w:p>
    <w:p w:rsidR="00B21E0D" w:rsidRPr="00B21E0D" w:rsidRDefault="00B21E0D" w:rsidP="00B21E0D">
      <w:pPr>
        <w:suppressAutoHyphens/>
        <w:overflowPunct w:val="0"/>
        <w:spacing w:after="0" w:line="240" w:lineRule="auto"/>
        <w:ind w:left="788"/>
        <w:contextualSpacing/>
        <w:textAlignment w:val="baseline"/>
        <w:rPr>
          <w:rFonts w:ascii="Arial" w:eastAsia="Times New Roman" w:hAnsi="Arial" w:cs="Arial"/>
          <w:color w:val="000000" w:themeColor="text1"/>
          <w:sz w:val="20"/>
          <w:szCs w:val="20"/>
          <w:lang w:val="es-ES" w:eastAsia="ar-SA"/>
        </w:rPr>
      </w:pPr>
    </w:p>
    <w:p w:rsidR="00B21E0D" w:rsidRPr="00B21E0D" w:rsidRDefault="00B21E0D" w:rsidP="00B21E0D">
      <w:pPr>
        <w:suppressAutoHyphens/>
        <w:overflowPunct w:val="0"/>
        <w:spacing w:after="0" w:line="240" w:lineRule="auto"/>
        <w:ind w:left="788"/>
        <w:contextualSpacing/>
        <w:textAlignment w:val="baseline"/>
        <w:rPr>
          <w:rFonts w:ascii="Arial" w:eastAsia="Times New Roman" w:hAnsi="Arial" w:cs="Arial"/>
          <w:color w:val="000000" w:themeColor="text1"/>
          <w:sz w:val="20"/>
          <w:szCs w:val="20"/>
          <w:lang w:val="es-ES" w:eastAsia="ar-SA"/>
        </w:rPr>
      </w:pPr>
      <w:r w:rsidRPr="00B21E0D">
        <w:rPr>
          <w:rFonts w:ascii="Arial" w:eastAsia="Times New Roman" w:hAnsi="Arial" w:cs="Arial"/>
          <w:color w:val="000000" w:themeColor="text1"/>
          <w:sz w:val="20"/>
          <w:szCs w:val="20"/>
          <w:lang w:val="es-ES" w:eastAsia="ar-SA"/>
        </w:rPr>
        <w:t>La entrega de las consignas genéricas y específicas, deberá ser dentro de los cinco días hábiles naturales anteriores al inicio de la prestación del servicio.</w:t>
      </w:r>
    </w:p>
    <w:p w:rsidR="00B21E0D" w:rsidRPr="00B21E0D" w:rsidRDefault="00B21E0D" w:rsidP="00B21E0D">
      <w:pPr>
        <w:suppressAutoHyphens/>
        <w:overflowPunct w:val="0"/>
        <w:spacing w:after="0" w:line="240" w:lineRule="auto"/>
        <w:ind w:left="788"/>
        <w:contextualSpacing/>
        <w:textAlignment w:val="baseline"/>
        <w:rPr>
          <w:rFonts w:ascii="Arial" w:eastAsia="Times New Roman" w:hAnsi="Arial" w:cs="Arial"/>
          <w:bCs/>
          <w:color w:val="000000" w:themeColor="text1"/>
          <w:sz w:val="20"/>
          <w:szCs w:val="20"/>
          <w:lang w:val="es-ES" w:eastAsia="ar-SA"/>
        </w:rPr>
      </w:pPr>
    </w:p>
    <w:p w:rsidR="00B21E0D" w:rsidRPr="00B21E0D" w:rsidRDefault="00B21E0D" w:rsidP="00B21E0D">
      <w:pPr>
        <w:numPr>
          <w:ilvl w:val="1"/>
          <w:numId w:val="25"/>
        </w:numPr>
        <w:tabs>
          <w:tab w:val="left" w:pos="851"/>
        </w:tabs>
        <w:suppressAutoHyphens/>
        <w:overflowPunct w:val="0"/>
        <w:autoSpaceDE w:val="0"/>
        <w:spacing w:after="0" w:line="240" w:lineRule="auto"/>
        <w:contextualSpacing/>
        <w:jc w:val="both"/>
        <w:textAlignment w:val="baseline"/>
        <w:rPr>
          <w:rFonts w:ascii="Arial" w:eastAsia="Times New Roman" w:hAnsi="Arial" w:cs="Arial"/>
          <w:bCs/>
          <w:color w:val="000000" w:themeColor="text1"/>
          <w:sz w:val="20"/>
          <w:szCs w:val="24"/>
          <w:lang w:val="es-ES" w:eastAsia="es-ES"/>
        </w:rPr>
      </w:pPr>
      <w:r w:rsidRPr="00B21E0D">
        <w:rPr>
          <w:rFonts w:ascii="Arial" w:eastAsia="Times New Roman" w:hAnsi="Arial" w:cs="Arial"/>
          <w:b/>
          <w:bCs/>
          <w:color w:val="000000" w:themeColor="text1"/>
          <w:sz w:val="20"/>
          <w:szCs w:val="24"/>
          <w:lang w:val="es-ES" w:eastAsia="es-ES"/>
        </w:rPr>
        <w:t>Inasistencias:</w:t>
      </w:r>
      <w:r w:rsidRPr="00B21E0D">
        <w:rPr>
          <w:rFonts w:ascii="Arial" w:eastAsia="Times New Roman" w:hAnsi="Arial" w:cs="Arial"/>
          <w:bCs/>
          <w:color w:val="000000" w:themeColor="text1"/>
          <w:sz w:val="20"/>
          <w:szCs w:val="24"/>
          <w:lang w:val="es-ES" w:eastAsia="es-ES"/>
        </w:rPr>
        <w:t xml:space="preserve"> Cubrir las inasistencias y/o sustituir a los elementos que le sean reportados por fallas en la prestación del servicio a más tardar 60 (sesenta) minutos después de haberlos reportado por el Instituto vía telefónica, cubriendo invariablemente el número total de elementos reportados, </w:t>
      </w:r>
      <w:r w:rsidRPr="00B21E0D">
        <w:rPr>
          <w:rFonts w:ascii="Arial" w:eastAsia="Times New Roman" w:hAnsi="Arial" w:cs="Arial"/>
          <w:b/>
          <w:bCs/>
          <w:color w:val="000000" w:themeColor="text1"/>
          <w:sz w:val="20"/>
          <w:szCs w:val="24"/>
          <w:lang w:val="es-ES" w:eastAsia="es-ES"/>
        </w:rPr>
        <w:t>sin que los cubra con elementos que estén saliendo de Servicio por 24 horas.</w:t>
      </w:r>
    </w:p>
    <w:p w:rsidR="00B21E0D" w:rsidRPr="00B21E0D" w:rsidRDefault="00B21E0D" w:rsidP="00B21E0D">
      <w:pPr>
        <w:tabs>
          <w:tab w:val="left" w:pos="2836"/>
        </w:tabs>
        <w:overflowPunct w:val="0"/>
        <w:autoSpaceDE w:val="0"/>
        <w:spacing w:after="0" w:line="240" w:lineRule="auto"/>
        <w:ind w:left="792"/>
        <w:contextualSpacing/>
        <w:jc w:val="both"/>
        <w:textAlignment w:val="baseline"/>
        <w:rPr>
          <w:rFonts w:ascii="Arial" w:eastAsia="Times New Roman" w:hAnsi="Arial" w:cs="Arial"/>
          <w:bCs/>
          <w:color w:val="000000" w:themeColor="text1"/>
          <w:sz w:val="20"/>
          <w:szCs w:val="24"/>
          <w:lang w:val="es-ES" w:eastAsia="es-ES"/>
        </w:rPr>
      </w:pPr>
    </w:p>
    <w:p w:rsidR="00B21E0D" w:rsidRPr="00B21E0D" w:rsidRDefault="00B21E0D" w:rsidP="00B21E0D">
      <w:pPr>
        <w:numPr>
          <w:ilvl w:val="1"/>
          <w:numId w:val="25"/>
        </w:numPr>
        <w:tabs>
          <w:tab w:val="left" w:pos="851"/>
        </w:tabs>
        <w:suppressAutoHyphens/>
        <w:overflowPunct w:val="0"/>
        <w:autoSpaceDE w:val="0"/>
        <w:spacing w:after="0" w:line="240" w:lineRule="auto"/>
        <w:contextualSpacing/>
        <w:jc w:val="both"/>
        <w:textAlignment w:val="baseline"/>
        <w:rPr>
          <w:rFonts w:ascii="Arial" w:eastAsia="Times New Roman" w:hAnsi="Arial" w:cs="Arial"/>
          <w:bCs/>
          <w:color w:val="000000" w:themeColor="text1"/>
          <w:sz w:val="20"/>
          <w:szCs w:val="24"/>
          <w:lang w:val="es-ES" w:eastAsia="es-ES"/>
        </w:rPr>
      </w:pPr>
      <w:r w:rsidRPr="00B21E0D">
        <w:rPr>
          <w:rFonts w:ascii="Arial" w:eastAsia="Times New Roman" w:hAnsi="Arial" w:cs="Arial"/>
          <w:b/>
          <w:bCs/>
          <w:color w:val="000000" w:themeColor="text1"/>
          <w:sz w:val="20"/>
          <w:szCs w:val="24"/>
          <w:lang w:val="es-ES" w:eastAsia="es-ES"/>
        </w:rPr>
        <w:t>Programa de Supervisión</w:t>
      </w:r>
      <w:r w:rsidRPr="00B21E0D">
        <w:rPr>
          <w:rFonts w:ascii="Arial" w:eastAsia="Times New Roman" w:hAnsi="Arial" w:cs="Arial"/>
          <w:b/>
          <w:color w:val="000000" w:themeColor="text1"/>
          <w:sz w:val="20"/>
          <w:szCs w:val="24"/>
          <w:lang w:val="es-ES" w:eastAsia="es-ES"/>
        </w:rPr>
        <w:t>:</w:t>
      </w:r>
      <w:r w:rsidRPr="00B21E0D">
        <w:rPr>
          <w:rFonts w:ascii="Arial" w:eastAsia="Times New Roman" w:hAnsi="Arial" w:cs="Arial"/>
          <w:color w:val="000000" w:themeColor="text1"/>
          <w:sz w:val="20"/>
          <w:szCs w:val="24"/>
          <w:lang w:val="es-ES" w:eastAsia="es-ES"/>
        </w:rPr>
        <w:t xml:space="preserve"> Ejercer la coordinación, supervisión y control de los puestos de vigilancia a su cargo, por un supervisor, para lo cual este deberá ser designado por parte del proveedor y por escrito. </w:t>
      </w:r>
    </w:p>
    <w:p w:rsidR="00B21E0D" w:rsidRPr="00B21E0D" w:rsidRDefault="00B21E0D" w:rsidP="00B21E0D">
      <w:pPr>
        <w:spacing w:after="0" w:line="240" w:lineRule="auto"/>
        <w:ind w:left="708"/>
        <w:rPr>
          <w:rFonts w:ascii="Arial" w:eastAsia="Times New Roman" w:hAnsi="Arial" w:cs="Arial"/>
          <w:bCs/>
          <w:color w:val="000000" w:themeColor="text1"/>
          <w:sz w:val="20"/>
          <w:szCs w:val="24"/>
          <w:lang w:val="es-ES" w:eastAsia="es-ES"/>
        </w:rPr>
      </w:pPr>
    </w:p>
    <w:p w:rsidR="00B21E0D" w:rsidRPr="00B21E0D" w:rsidRDefault="00B21E0D" w:rsidP="00B21E0D">
      <w:pPr>
        <w:overflowPunct w:val="0"/>
        <w:autoSpaceDE w:val="0"/>
        <w:spacing w:after="0" w:line="240" w:lineRule="auto"/>
        <w:ind w:left="851"/>
        <w:contextualSpacing/>
        <w:jc w:val="both"/>
        <w:textAlignment w:val="baseline"/>
        <w:rPr>
          <w:rFonts w:ascii="Arial" w:eastAsia="Times New Roman" w:hAnsi="Arial" w:cs="Arial"/>
          <w:bCs/>
          <w:color w:val="000000" w:themeColor="text1"/>
          <w:sz w:val="20"/>
          <w:szCs w:val="20"/>
          <w:lang w:val="es-ES" w:eastAsia="es-ES"/>
        </w:rPr>
      </w:pPr>
      <w:r w:rsidRPr="00B21E0D">
        <w:rPr>
          <w:rFonts w:ascii="Arial" w:eastAsia="Times New Roman" w:hAnsi="Arial" w:cs="Arial"/>
          <w:bCs/>
          <w:color w:val="000000" w:themeColor="text1"/>
          <w:sz w:val="20"/>
          <w:szCs w:val="20"/>
          <w:lang w:val="es-ES" w:eastAsia="es-ES"/>
        </w:rPr>
        <w:t>Una vez iniciado el servicio, el supervisor designado entregará dentro de los 5 días calendario el primer Programa de Supervisión mensual (</w:t>
      </w:r>
      <w:r w:rsidRPr="00B21E0D">
        <w:rPr>
          <w:rFonts w:ascii="Arial" w:eastAsia="Times New Roman" w:hAnsi="Arial" w:cs="Arial"/>
          <w:b/>
          <w:bCs/>
          <w:color w:val="000000" w:themeColor="text1"/>
          <w:sz w:val="20"/>
          <w:szCs w:val="20"/>
          <w:lang w:val="es-ES" w:eastAsia="es-ES"/>
        </w:rPr>
        <w:t>Apéndice número 8</w:t>
      </w:r>
      <w:r w:rsidRPr="00B21E0D">
        <w:rPr>
          <w:rFonts w:ascii="Arial" w:eastAsia="Times New Roman" w:hAnsi="Arial" w:cs="Arial"/>
          <w:bCs/>
          <w:color w:val="000000" w:themeColor="text1"/>
          <w:sz w:val="20"/>
          <w:szCs w:val="20"/>
          <w:lang w:val="es-ES" w:eastAsia="es-ES"/>
        </w:rPr>
        <w:t xml:space="preserve"> </w:t>
      </w:r>
      <w:r w:rsidRPr="00B21E0D">
        <w:rPr>
          <w:rFonts w:ascii="Arial" w:eastAsia="Times New Roman" w:hAnsi="Arial" w:cs="Arial"/>
          <w:b/>
          <w:bCs/>
          <w:color w:val="000000" w:themeColor="text1"/>
          <w:sz w:val="20"/>
          <w:szCs w:val="20"/>
          <w:lang w:val="es-ES" w:eastAsia="es-ES"/>
        </w:rPr>
        <w:t>“Programa de Supervisión”</w:t>
      </w:r>
      <w:r w:rsidRPr="00B21E0D">
        <w:rPr>
          <w:rFonts w:ascii="Arial" w:eastAsia="Times New Roman" w:hAnsi="Arial" w:cs="Arial"/>
          <w:bCs/>
          <w:color w:val="000000" w:themeColor="text1"/>
          <w:sz w:val="20"/>
          <w:szCs w:val="20"/>
          <w:lang w:val="es-ES" w:eastAsia="es-ES"/>
        </w:rPr>
        <w:t xml:space="preserve">) al </w:t>
      </w:r>
      <w:r w:rsidRPr="00B21E0D">
        <w:rPr>
          <w:rFonts w:ascii="Arial" w:eastAsia="Times New Roman" w:hAnsi="Arial" w:cs="Arial"/>
          <w:color w:val="000000" w:themeColor="text1"/>
          <w:sz w:val="20"/>
          <w:szCs w:val="20"/>
          <w:lang w:val="es-ES" w:eastAsia="es-ES"/>
        </w:rPr>
        <w:t>Responsable operativo del servicio de seguridad subrogado, los subsecuentes se entregarán en los primeros 5 días de cada mes durante la vigencia del contrato.</w:t>
      </w:r>
    </w:p>
    <w:p w:rsidR="00B21E0D" w:rsidRPr="00B21E0D" w:rsidRDefault="00B21E0D" w:rsidP="00B21E0D">
      <w:pPr>
        <w:overflowPunct w:val="0"/>
        <w:autoSpaceDE w:val="0"/>
        <w:spacing w:after="0" w:line="240" w:lineRule="auto"/>
        <w:ind w:left="851"/>
        <w:contextualSpacing/>
        <w:jc w:val="both"/>
        <w:textAlignment w:val="baseline"/>
        <w:rPr>
          <w:rFonts w:ascii="Arial" w:eastAsia="Times New Roman" w:hAnsi="Arial" w:cs="Arial"/>
          <w:bCs/>
          <w:color w:val="000000" w:themeColor="text1"/>
          <w:sz w:val="20"/>
          <w:szCs w:val="20"/>
          <w:lang w:val="es-ES" w:eastAsia="es-ES"/>
        </w:rPr>
      </w:pPr>
    </w:p>
    <w:p w:rsidR="00B21E0D" w:rsidRPr="00B21E0D" w:rsidRDefault="00B21E0D" w:rsidP="00B21E0D">
      <w:pPr>
        <w:overflowPunct w:val="0"/>
        <w:autoSpaceDE w:val="0"/>
        <w:spacing w:after="0" w:line="240" w:lineRule="auto"/>
        <w:ind w:left="851"/>
        <w:contextualSpacing/>
        <w:jc w:val="both"/>
        <w:textAlignment w:val="baseline"/>
        <w:rPr>
          <w:rFonts w:ascii="Arial" w:eastAsia="Times New Roman" w:hAnsi="Arial" w:cs="Arial"/>
          <w:color w:val="000000" w:themeColor="text1"/>
          <w:sz w:val="20"/>
          <w:szCs w:val="20"/>
          <w:lang w:val="es-ES" w:eastAsia="es-ES"/>
        </w:rPr>
      </w:pPr>
      <w:r w:rsidRPr="00B21E0D">
        <w:rPr>
          <w:rFonts w:ascii="Arial" w:eastAsia="Times New Roman" w:hAnsi="Arial" w:cs="Arial"/>
          <w:bCs/>
          <w:color w:val="000000" w:themeColor="text1"/>
          <w:sz w:val="20"/>
          <w:szCs w:val="20"/>
          <w:lang w:val="es-ES" w:eastAsia="es-ES"/>
        </w:rPr>
        <w:t>Las problemáticas detectadas durante la supervisión, se harán del conocimiento mediante Informes de Supervisión por escrito a</w:t>
      </w:r>
      <w:r w:rsidRPr="00B21E0D">
        <w:rPr>
          <w:rFonts w:ascii="Arial" w:eastAsia="Times New Roman" w:hAnsi="Arial" w:cs="Arial"/>
          <w:color w:val="000000" w:themeColor="text1"/>
          <w:sz w:val="20"/>
          <w:szCs w:val="20"/>
          <w:lang w:val="es-ES" w:eastAsia="es-ES"/>
        </w:rPr>
        <w:t>l Responsable operativo del servicio de seguridad subrogado dentro de los 5 días calendario del siguiente mes.</w:t>
      </w:r>
    </w:p>
    <w:p w:rsidR="00B21E0D" w:rsidRPr="00B21E0D" w:rsidRDefault="00B21E0D" w:rsidP="00B21E0D">
      <w:pPr>
        <w:overflowPunct w:val="0"/>
        <w:autoSpaceDE w:val="0"/>
        <w:spacing w:after="0" w:line="240" w:lineRule="auto"/>
        <w:ind w:left="851"/>
        <w:contextualSpacing/>
        <w:jc w:val="both"/>
        <w:textAlignment w:val="baseline"/>
        <w:rPr>
          <w:rFonts w:ascii="Arial" w:eastAsia="Times New Roman" w:hAnsi="Arial" w:cs="Arial"/>
          <w:color w:val="000000" w:themeColor="text1"/>
          <w:sz w:val="20"/>
          <w:szCs w:val="20"/>
          <w:lang w:val="es-ES" w:eastAsia="es-ES"/>
        </w:rPr>
      </w:pPr>
    </w:p>
    <w:p w:rsidR="00B21E0D" w:rsidRPr="00B21E0D" w:rsidRDefault="00B21E0D" w:rsidP="00B21E0D">
      <w:pPr>
        <w:tabs>
          <w:tab w:val="left" w:pos="851"/>
        </w:tabs>
        <w:overflowPunct w:val="0"/>
        <w:autoSpaceDE w:val="0"/>
        <w:spacing w:after="0" w:line="240" w:lineRule="auto"/>
        <w:ind w:left="851"/>
        <w:contextualSpacing/>
        <w:jc w:val="both"/>
        <w:textAlignment w:val="baseline"/>
        <w:rPr>
          <w:rFonts w:ascii="Arial" w:eastAsia="Times New Roman" w:hAnsi="Arial" w:cs="Arial"/>
          <w:bCs/>
          <w:color w:val="000000" w:themeColor="text1"/>
          <w:sz w:val="20"/>
          <w:szCs w:val="24"/>
          <w:lang w:val="es-ES" w:eastAsia="es-ES"/>
        </w:rPr>
      </w:pPr>
      <w:r w:rsidRPr="00B21E0D">
        <w:rPr>
          <w:rFonts w:ascii="Arial" w:eastAsia="Times New Roman" w:hAnsi="Arial" w:cs="Arial"/>
          <w:color w:val="000000" w:themeColor="text1"/>
          <w:sz w:val="20"/>
          <w:szCs w:val="20"/>
          <w:lang w:val="es-ES" w:eastAsia="es-ES"/>
        </w:rPr>
        <w:t>El Instituto</w:t>
      </w:r>
      <w:r w:rsidRPr="00B21E0D">
        <w:rPr>
          <w:rFonts w:ascii="Arial" w:eastAsia="Times New Roman" w:hAnsi="Arial" w:cs="Arial"/>
          <w:bCs/>
          <w:color w:val="000000" w:themeColor="text1"/>
          <w:sz w:val="20"/>
          <w:szCs w:val="20"/>
          <w:lang w:val="es-ES" w:eastAsia="es-ES"/>
        </w:rPr>
        <w:t xml:space="preserve"> podrá solicitar en cualquier momento durante la vigencia del contrato, los informes al encargado de supervisar el servicio por parte del licitante ganador, quien lo remitirá a la Coordinación Técnica de Seguridad y Resguardo de Inmuebles</w:t>
      </w:r>
      <w:r w:rsidRPr="00B21E0D">
        <w:rPr>
          <w:rFonts w:ascii="Arial" w:eastAsia="Times New Roman" w:hAnsi="Arial" w:cs="Arial"/>
          <w:color w:val="000000" w:themeColor="text1"/>
          <w:sz w:val="20"/>
          <w:szCs w:val="24"/>
          <w:lang w:val="es-ES" w:eastAsia="es-ES"/>
        </w:rPr>
        <w:t>.</w:t>
      </w:r>
    </w:p>
    <w:p w:rsidR="00B21E0D" w:rsidRPr="00B21E0D" w:rsidRDefault="00B21E0D" w:rsidP="00B21E0D">
      <w:pPr>
        <w:tabs>
          <w:tab w:val="left" w:pos="851"/>
        </w:tabs>
        <w:spacing w:after="0" w:line="240" w:lineRule="auto"/>
        <w:ind w:left="792" w:hanging="432"/>
        <w:rPr>
          <w:rFonts w:ascii="Arial" w:eastAsia="Times New Roman" w:hAnsi="Arial" w:cs="Arial"/>
          <w:bCs/>
          <w:color w:val="000000" w:themeColor="text1"/>
          <w:sz w:val="20"/>
          <w:szCs w:val="24"/>
          <w:lang w:val="es-ES" w:eastAsia="es-ES"/>
        </w:rPr>
      </w:pPr>
    </w:p>
    <w:p w:rsidR="00B21E0D" w:rsidRPr="00B21E0D" w:rsidRDefault="00B21E0D" w:rsidP="00B21E0D">
      <w:pPr>
        <w:tabs>
          <w:tab w:val="left" w:pos="851"/>
          <w:tab w:val="left" w:pos="16024"/>
        </w:tabs>
        <w:overflowPunct w:val="0"/>
        <w:autoSpaceDE w:val="0"/>
        <w:spacing w:after="0" w:line="240" w:lineRule="auto"/>
        <w:ind w:left="792" w:hanging="432"/>
        <w:contextualSpacing/>
        <w:jc w:val="both"/>
        <w:textAlignment w:val="baseline"/>
        <w:rPr>
          <w:rFonts w:ascii="Arial" w:hAnsi="Arial" w:cs="Arial"/>
          <w:color w:val="000000" w:themeColor="text1"/>
          <w:sz w:val="20"/>
          <w:szCs w:val="20"/>
        </w:rPr>
      </w:pPr>
      <w:r w:rsidRPr="00B21E0D">
        <w:rPr>
          <w:rFonts w:ascii="Arial" w:hAnsi="Arial" w:cs="Arial"/>
          <w:color w:val="000000" w:themeColor="text1"/>
          <w:sz w:val="20"/>
        </w:rPr>
        <w:tab/>
      </w:r>
      <w:r w:rsidRPr="00B21E0D">
        <w:rPr>
          <w:rFonts w:ascii="Arial" w:hAnsi="Arial" w:cs="Arial"/>
          <w:color w:val="000000" w:themeColor="text1"/>
          <w:sz w:val="20"/>
          <w:szCs w:val="20"/>
        </w:rPr>
        <w:t>El Programa de supervisión deberá considerar el cumplimiento de los protocolos del buen trato generados por el Instituto.</w:t>
      </w:r>
    </w:p>
    <w:p w:rsidR="00B21E0D" w:rsidRPr="00B21E0D" w:rsidRDefault="00B21E0D" w:rsidP="00B21E0D">
      <w:pPr>
        <w:tabs>
          <w:tab w:val="left" w:pos="851"/>
          <w:tab w:val="left" w:pos="16024"/>
        </w:tabs>
        <w:overflowPunct w:val="0"/>
        <w:autoSpaceDE w:val="0"/>
        <w:spacing w:after="0" w:line="240" w:lineRule="auto"/>
        <w:ind w:left="792" w:hanging="432"/>
        <w:contextualSpacing/>
        <w:jc w:val="both"/>
        <w:textAlignment w:val="baseline"/>
        <w:rPr>
          <w:rFonts w:ascii="Arial" w:hAnsi="Arial" w:cs="Arial"/>
          <w:color w:val="000000" w:themeColor="text1"/>
          <w:sz w:val="20"/>
          <w:szCs w:val="20"/>
        </w:rPr>
      </w:pPr>
    </w:p>
    <w:p w:rsidR="00B21E0D" w:rsidRPr="00B21E0D" w:rsidRDefault="00B21E0D" w:rsidP="00B21E0D">
      <w:pPr>
        <w:tabs>
          <w:tab w:val="left" w:pos="851"/>
          <w:tab w:val="left" w:pos="16024"/>
        </w:tabs>
        <w:overflowPunct w:val="0"/>
        <w:autoSpaceDE w:val="0"/>
        <w:spacing w:after="0" w:line="240" w:lineRule="auto"/>
        <w:ind w:left="792" w:hanging="432"/>
        <w:contextualSpacing/>
        <w:jc w:val="both"/>
        <w:textAlignment w:val="baseline"/>
        <w:rPr>
          <w:rFonts w:ascii="Arial" w:hAnsi="Arial" w:cs="Arial"/>
          <w:bCs/>
          <w:color w:val="000000" w:themeColor="text1"/>
          <w:sz w:val="20"/>
        </w:rPr>
      </w:pPr>
      <w:r w:rsidRPr="00B21E0D">
        <w:rPr>
          <w:rFonts w:ascii="Arial" w:hAnsi="Arial" w:cs="Arial"/>
          <w:color w:val="000000" w:themeColor="text1"/>
          <w:sz w:val="20"/>
          <w:szCs w:val="20"/>
        </w:rPr>
        <w:tab/>
        <w:t xml:space="preserve">Asimismo, la </w:t>
      </w:r>
      <w:r w:rsidRPr="00B21E0D">
        <w:rPr>
          <w:rFonts w:ascii="Arial" w:hAnsi="Arial" w:cs="Arial"/>
          <w:bCs/>
          <w:color w:val="000000" w:themeColor="text1"/>
          <w:sz w:val="20"/>
          <w:szCs w:val="20"/>
        </w:rPr>
        <w:t>Coordinación Técnica de Seguridad y Resguardo de Inmuebles</w:t>
      </w:r>
      <w:r w:rsidRPr="00B21E0D">
        <w:rPr>
          <w:rFonts w:ascii="Arial" w:hAnsi="Arial" w:cs="Arial"/>
          <w:color w:val="000000" w:themeColor="text1"/>
          <w:sz w:val="20"/>
          <w:szCs w:val="20"/>
        </w:rPr>
        <w:t xml:space="preserve"> podrá realizar actividades de supervisión del servicio de acuerdo al contrato y al cumplimiento de protocolos del buen trato del IMSS en cualquier momento durante la vigencia del contrato</w:t>
      </w:r>
      <w:r w:rsidRPr="00B21E0D">
        <w:rPr>
          <w:rFonts w:ascii="Arial" w:hAnsi="Arial" w:cs="Arial"/>
          <w:color w:val="000000" w:themeColor="text1"/>
          <w:sz w:val="20"/>
        </w:rPr>
        <w:t>.</w:t>
      </w:r>
    </w:p>
    <w:p w:rsidR="00B21E0D" w:rsidRPr="00B21E0D" w:rsidRDefault="00B21E0D" w:rsidP="00B21E0D">
      <w:pPr>
        <w:spacing w:after="0" w:line="240" w:lineRule="auto"/>
        <w:ind w:left="708"/>
        <w:rPr>
          <w:rFonts w:ascii="Arial" w:eastAsia="Times New Roman" w:hAnsi="Arial" w:cs="Arial"/>
          <w:bCs/>
          <w:color w:val="000000" w:themeColor="text1"/>
          <w:sz w:val="20"/>
          <w:szCs w:val="24"/>
          <w:lang w:val="es-ES" w:eastAsia="es-ES"/>
        </w:rPr>
      </w:pPr>
    </w:p>
    <w:p w:rsidR="00B21E0D" w:rsidRPr="00B21E0D" w:rsidRDefault="00B21E0D" w:rsidP="00B21E0D">
      <w:pPr>
        <w:numPr>
          <w:ilvl w:val="1"/>
          <w:numId w:val="25"/>
        </w:numPr>
        <w:tabs>
          <w:tab w:val="left" w:pos="993"/>
          <w:tab w:val="left" w:pos="16024"/>
        </w:tabs>
        <w:suppressAutoHyphens/>
        <w:overflowPunct w:val="0"/>
        <w:autoSpaceDE w:val="0"/>
        <w:spacing w:after="0" w:line="240" w:lineRule="auto"/>
        <w:ind w:left="851"/>
        <w:contextualSpacing/>
        <w:jc w:val="both"/>
        <w:textAlignment w:val="baseline"/>
        <w:rPr>
          <w:rFonts w:ascii="Arial" w:eastAsia="Times New Roman" w:hAnsi="Arial" w:cs="Arial"/>
          <w:color w:val="000000" w:themeColor="text1"/>
          <w:sz w:val="20"/>
          <w:szCs w:val="24"/>
          <w:lang w:val="es-ES" w:eastAsia="es-ES"/>
        </w:rPr>
      </w:pPr>
      <w:r w:rsidRPr="00B21E0D">
        <w:rPr>
          <w:rFonts w:ascii="Arial" w:eastAsia="Times New Roman" w:hAnsi="Arial" w:cs="Arial"/>
          <w:b/>
          <w:color w:val="000000" w:themeColor="text1"/>
          <w:sz w:val="20"/>
          <w:szCs w:val="24"/>
          <w:lang w:val="es-ES" w:eastAsia="es-ES"/>
        </w:rPr>
        <w:t xml:space="preserve">Equipo Operativo: </w:t>
      </w:r>
      <w:r w:rsidRPr="00B21E0D">
        <w:rPr>
          <w:rFonts w:ascii="Arial" w:eastAsia="Times New Roman" w:hAnsi="Arial" w:cs="Arial"/>
          <w:color w:val="000000" w:themeColor="text1"/>
          <w:sz w:val="20"/>
          <w:szCs w:val="24"/>
          <w:lang w:val="es-ES" w:eastAsia="es-ES"/>
        </w:rPr>
        <w:t>Los equipos mínimos requeridos para el cumplimiento del servicio son:</w:t>
      </w:r>
    </w:p>
    <w:p w:rsidR="00B21E0D" w:rsidRPr="00B21E0D" w:rsidRDefault="00B21E0D" w:rsidP="00B21E0D">
      <w:pPr>
        <w:numPr>
          <w:ilvl w:val="0"/>
          <w:numId w:val="19"/>
        </w:numPr>
        <w:suppressAutoHyphens/>
        <w:spacing w:after="0" w:line="240" w:lineRule="auto"/>
        <w:ind w:left="1418" w:hanging="425"/>
        <w:contextualSpacing/>
        <w:jc w:val="both"/>
        <w:rPr>
          <w:rFonts w:ascii="Arial" w:eastAsia="Times New Roman" w:hAnsi="Arial" w:cs="Arial"/>
          <w:color w:val="000000" w:themeColor="text1"/>
          <w:sz w:val="20"/>
          <w:szCs w:val="24"/>
          <w:lang w:val="es-ES" w:eastAsia="es-ES"/>
        </w:rPr>
      </w:pPr>
      <w:r w:rsidRPr="00B21E0D">
        <w:rPr>
          <w:rFonts w:ascii="Arial" w:eastAsia="Times New Roman" w:hAnsi="Arial" w:cs="Arial"/>
          <w:color w:val="000000" w:themeColor="text1"/>
          <w:sz w:val="20"/>
          <w:szCs w:val="24"/>
          <w:lang w:val="es-ES" w:eastAsia="es-ES"/>
        </w:rPr>
        <w:t>Equipo de comunicación (radio o telefonía celular) para cubrir el inmueble donde se prestará el servicio y a su central, el cual deberá estar funcionando las 24 horas del día.</w:t>
      </w:r>
    </w:p>
    <w:p w:rsidR="00B21E0D" w:rsidRPr="00B21E0D" w:rsidRDefault="00B21E0D" w:rsidP="00B21E0D">
      <w:pPr>
        <w:numPr>
          <w:ilvl w:val="0"/>
          <w:numId w:val="19"/>
        </w:numPr>
        <w:suppressAutoHyphens/>
        <w:spacing w:after="0" w:line="240" w:lineRule="auto"/>
        <w:ind w:left="1418" w:hanging="425"/>
        <w:contextualSpacing/>
        <w:jc w:val="both"/>
        <w:rPr>
          <w:rFonts w:ascii="Arial" w:eastAsia="Times New Roman" w:hAnsi="Arial" w:cs="Arial"/>
          <w:color w:val="000000" w:themeColor="text1"/>
          <w:sz w:val="20"/>
          <w:szCs w:val="24"/>
          <w:lang w:val="es-ES" w:eastAsia="es-ES"/>
        </w:rPr>
      </w:pPr>
      <w:r w:rsidRPr="00B21E0D">
        <w:rPr>
          <w:rFonts w:ascii="Arial" w:eastAsia="Times New Roman" w:hAnsi="Arial" w:cs="Arial"/>
          <w:color w:val="000000" w:themeColor="text1"/>
          <w:sz w:val="20"/>
          <w:szCs w:val="24"/>
          <w:lang w:val="es-ES" w:eastAsia="es-ES"/>
        </w:rPr>
        <w:t>Lámpara sorda de uso rudo en funcionamiento (una por cada puesto de servicio del turno nocturno).</w:t>
      </w:r>
    </w:p>
    <w:p w:rsidR="00B21E0D" w:rsidRPr="00B21E0D" w:rsidRDefault="00B21E0D" w:rsidP="00B21E0D">
      <w:pPr>
        <w:numPr>
          <w:ilvl w:val="0"/>
          <w:numId w:val="19"/>
        </w:numPr>
        <w:suppressAutoHyphens/>
        <w:spacing w:after="0" w:line="240" w:lineRule="auto"/>
        <w:ind w:left="1418" w:hanging="425"/>
        <w:contextualSpacing/>
        <w:jc w:val="both"/>
        <w:rPr>
          <w:rFonts w:ascii="Arial" w:eastAsia="Times New Roman" w:hAnsi="Arial" w:cs="Arial"/>
          <w:color w:val="000000" w:themeColor="text1"/>
          <w:sz w:val="20"/>
          <w:szCs w:val="24"/>
          <w:lang w:val="es-ES" w:eastAsia="es-ES"/>
        </w:rPr>
      </w:pPr>
      <w:r w:rsidRPr="00B21E0D">
        <w:rPr>
          <w:rFonts w:ascii="Arial" w:eastAsia="Times New Roman" w:hAnsi="Arial" w:cs="Arial"/>
          <w:color w:val="000000" w:themeColor="text1"/>
          <w:sz w:val="20"/>
          <w:szCs w:val="24"/>
          <w:lang w:val="es-ES" w:eastAsia="es-ES"/>
        </w:rPr>
        <w:t xml:space="preserve">Fornitura con porta Tolete y porta radio por puesto de servicio. </w:t>
      </w:r>
    </w:p>
    <w:p w:rsidR="00B21E0D" w:rsidRPr="00B21E0D" w:rsidRDefault="00B21E0D" w:rsidP="00B21E0D">
      <w:pPr>
        <w:numPr>
          <w:ilvl w:val="0"/>
          <w:numId w:val="19"/>
        </w:numPr>
        <w:suppressAutoHyphens/>
        <w:spacing w:after="0" w:line="240" w:lineRule="auto"/>
        <w:ind w:left="1418" w:hanging="425"/>
        <w:contextualSpacing/>
        <w:jc w:val="both"/>
        <w:rPr>
          <w:rFonts w:ascii="Arial" w:eastAsia="Times New Roman" w:hAnsi="Arial" w:cs="Arial"/>
          <w:color w:val="000000" w:themeColor="text1"/>
          <w:sz w:val="20"/>
          <w:szCs w:val="24"/>
          <w:lang w:val="es-ES" w:eastAsia="es-ES"/>
        </w:rPr>
      </w:pPr>
      <w:r w:rsidRPr="00B21E0D">
        <w:rPr>
          <w:rFonts w:ascii="Arial" w:eastAsia="Times New Roman" w:hAnsi="Arial" w:cs="Arial"/>
          <w:color w:val="000000" w:themeColor="text1"/>
          <w:sz w:val="20"/>
          <w:szCs w:val="24"/>
          <w:lang w:val="es-ES" w:eastAsia="es-ES"/>
        </w:rPr>
        <w:t>Tolete PR-24 (uno por cada elemento en servicio)</w:t>
      </w:r>
    </w:p>
    <w:p w:rsidR="00B21E0D" w:rsidRPr="00B21E0D" w:rsidRDefault="00B21E0D" w:rsidP="00B21E0D">
      <w:pPr>
        <w:numPr>
          <w:ilvl w:val="0"/>
          <w:numId w:val="19"/>
        </w:numPr>
        <w:suppressAutoHyphens/>
        <w:spacing w:after="0" w:line="240" w:lineRule="auto"/>
        <w:ind w:left="1418" w:hanging="425"/>
        <w:contextualSpacing/>
        <w:jc w:val="both"/>
        <w:rPr>
          <w:rFonts w:ascii="Arial" w:eastAsia="Times New Roman" w:hAnsi="Arial" w:cs="Arial"/>
          <w:color w:val="000000" w:themeColor="text1"/>
          <w:sz w:val="20"/>
          <w:szCs w:val="24"/>
          <w:lang w:val="es-ES" w:eastAsia="es-ES"/>
        </w:rPr>
      </w:pPr>
      <w:r w:rsidRPr="00B21E0D">
        <w:rPr>
          <w:rFonts w:ascii="Arial" w:eastAsia="Times New Roman" w:hAnsi="Arial" w:cs="Arial"/>
          <w:color w:val="000000" w:themeColor="text1"/>
          <w:sz w:val="20"/>
          <w:szCs w:val="24"/>
          <w:lang w:val="es-ES" w:eastAsia="es-ES"/>
        </w:rPr>
        <w:t>Silbato de baquelita tipo tránsito con cordón de mando (uno por cada elemento en servicio).</w:t>
      </w:r>
    </w:p>
    <w:p w:rsidR="00B21E0D" w:rsidRPr="00B21E0D" w:rsidRDefault="00B21E0D" w:rsidP="00B21E0D">
      <w:pPr>
        <w:numPr>
          <w:ilvl w:val="0"/>
          <w:numId w:val="19"/>
        </w:numPr>
        <w:suppressAutoHyphens/>
        <w:spacing w:after="0" w:line="240" w:lineRule="auto"/>
        <w:ind w:left="1418" w:hanging="425"/>
        <w:contextualSpacing/>
        <w:jc w:val="both"/>
        <w:rPr>
          <w:rFonts w:ascii="Arial" w:eastAsia="Times New Roman" w:hAnsi="Arial" w:cs="Arial"/>
          <w:color w:val="000000" w:themeColor="text1"/>
          <w:sz w:val="20"/>
          <w:szCs w:val="24"/>
          <w:lang w:val="es-ES" w:eastAsia="es-ES"/>
        </w:rPr>
      </w:pPr>
      <w:r w:rsidRPr="00B21E0D">
        <w:rPr>
          <w:rFonts w:ascii="Arial" w:eastAsia="Times New Roman" w:hAnsi="Arial" w:cs="Arial"/>
          <w:color w:val="000000" w:themeColor="text1"/>
          <w:sz w:val="20"/>
          <w:szCs w:val="24"/>
          <w:lang w:val="es-ES" w:eastAsia="es-ES"/>
        </w:rPr>
        <w:t>Contar con los vehículos necesarios para el cumplimiento del servicio, los cuáles serán del uso exclusivo del personal de Seguridad Subrogada para su supervisión.</w:t>
      </w:r>
    </w:p>
    <w:p w:rsidR="00B21E0D" w:rsidRPr="00B21E0D" w:rsidRDefault="00B21E0D" w:rsidP="00B21E0D">
      <w:pPr>
        <w:numPr>
          <w:ilvl w:val="0"/>
          <w:numId w:val="19"/>
        </w:numPr>
        <w:suppressAutoHyphens/>
        <w:spacing w:after="0" w:line="240" w:lineRule="auto"/>
        <w:ind w:left="1418" w:hanging="425"/>
        <w:contextualSpacing/>
        <w:jc w:val="both"/>
        <w:rPr>
          <w:rFonts w:ascii="Arial" w:eastAsia="Times New Roman" w:hAnsi="Arial" w:cs="Arial"/>
          <w:color w:val="000000" w:themeColor="text1"/>
          <w:sz w:val="20"/>
          <w:szCs w:val="24"/>
          <w:lang w:val="es-ES" w:eastAsia="es-ES"/>
        </w:rPr>
      </w:pPr>
      <w:r w:rsidRPr="00B21E0D">
        <w:rPr>
          <w:rFonts w:ascii="Arial" w:eastAsia="Times New Roman" w:hAnsi="Arial" w:cs="Arial"/>
          <w:color w:val="000000" w:themeColor="text1"/>
          <w:sz w:val="20"/>
          <w:szCs w:val="24"/>
          <w:lang w:val="es-ES" w:eastAsia="es-ES"/>
        </w:rPr>
        <w:t>Un (1) radio con su cargador para cada puesto de servicio para comunicación interna en el servicio. Cabe señalar, que los equipos deben garantizar un enlace y comunicación permanente en un radio de tres kilómetros y deberán operar las 24 horas del día.</w:t>
      </w:r>
    </w:p>
    <w:p w:rsidR="00B21E0D" w:rsidRPr="00B21E0D" w:rsidRDefault="00B21E0D" w:rsidP="00B21E0D">
      <w:pPr>
        <w:numPr>
          <w:ilvl w:val="0"/>
          <w:numId w:val="19"/>
        </w:numPr>
        <w:suppressAutoHyphens/>
        <w:spacing w:after="0" w:line="240" w:lineRule="auto"/>
        <w:ind w:left="1418" w:hanging="425"/>
        <w:contextualSpacing/>
        <w:jc w:val="both"/>
        <w:rPr>
          <w:rFonts w:ascii="Arial" w:eastAsia="Times New Roman" w:hAnsi="Arial" w:cs="Arial"/>
          <w:color w:val="000000" w:themeColor="text1"/>
          <w:sz w:val="20"/>
          <w:szCs w:val="24"/>
          <w:lang w:val="es-ES" w:eastAsia="es-ES"/>
        </w:rPr>
      </w:pPr>
      <w:r w:rsidRPr="00B21E0D">
        <w:rPr>
          <w:rFonts w:ascii="Arial" w:eastAsia="Times New Roman" w:hAnsi="Arial" w:cs="Arial"/>
          <w:color w:val="000000" w:themeColor="text1"/>
          <w:sz w:val="20"/>
          <w:szCs w:val="24"/>
          <w:lang w:val="es-ES" w:eastAsia="es-ES"/>
        </w:rPr>
        <w:t>Un (1) medio de comunicación con su cargador para el encargado del servicio.</w:t>
      </w:r>
    </w:p>
    <w:p w:rsidR="00B21E0D" w:rsidRPr="00B21E0D" w:rsidRDefault="00B21E0D" w:rsidP="00B21E0D">
      <w:pPr>
        <w:numPr>
          <w:ilvl w:val="0"/>
          <w:numId w:val="19"/>
        </w:numPr>
        <w:suppressAutoHyphens/>
        <w:spacing w:after="0" w:line="240" w:lineRule="auto"/>
        <w:ind w:left="1418" w:hanging="425"/>
        <w:contextualSpacing/>
        <w:jc w:val="both"/>
        <w:rPr>
          <w:rFonts w:ascii="Arial" w:eastAsia="Times New Roman" w:hAnsi="Arial" w:cs="Arial"/>
          <w:color w:val="000000" w:themeColor="text1"/>
          <w:sz w:val="20"/>
          <w:szCs w:val="24"/>
          <w:lang w:val="es-ES" w:eastAsia="es-ES"/>
        </w:rPr>
      </w:pPr>
      <w:r w:rsidRPr="00B21E0D">
        <w:rPr>
          <w:rFonts w:ascii="Arial" w:eastAsia="Times New Roman" w:hAnsi="Arial" w:cs="Arial"/>
          <w:color w:val="000000" w:themeColor="text1"/>
          <w:sz w:val="20"/>
          <w:szCs w:val="24"/>
          <w:lang w:val="es-ES" w:eastAsia="es-ES"/>
        </w:rPr>
        <w:t>Un (1) medio de comunicación con su cargador para el supervisor del servicio.</w:t>
      </w:r>
    </w:p>
    <w:p w:rsidR="00B21E0D" w:rsidRPr="00B21E0D" w:rsidRDefault="00B21E0D" w:rsidP="00B21E0D">
      <w:pPr>
        <w:numPr>
          <w:ilvl w:val="0"/>
          <w:numId w:val="19"/>
        </w:numPr>
        <w:suppressAutoHyphens/>
        <w:spacing w:after="0" w:line="240" w:lineRule="auto"/>
        <w:ind w:left="1418" w:hanging="425"/>
        <w:contextualSpacing/>
        <w:jc w:val="both"/>
        <w:rPr>
          <w:rFonts w:ascii="Arial" w:eastAsia="Times New Roman" w:hAnsi="Arial" w:cs="Arial"/>
          <w:color w:val="000000" w:themeColor="text1"/>
          <w:sz w:val="20"/>
          <w:szCs w:val="24"/>
          <w:lang w:val="es-ES" w:eastAsia="es-ES"/>
        </w:rPr>
      </w:pPr>
      <w:r w:rsidRPr="00B21E0D">
        <w:rPr>
          <w:rFonts w:ascii="Arial" w:eastAsia="Times New Roman" w:hAnsi="Arial" w:cs="Arial"/>
          <w:color w:val="000000" w:themeColor="text1"/>
          <w:sz w:val="20"/>
          <w:szCs w:val="24"/>
          <w:lang w:val="es-ES" w:eastAsia="es-ES"/>
        </w:rPr>
        <w:t>Un (1) medio de comunicación con su cargador para el Administrador del Contrato.</w:t>
      </w:r>
    </w:p>
    <w:p w:rsidR="00B21E0D" w:rsidRPr="00B21E0D" w:rsidRDefault="00B21E0D" w:rsidP="00B21E0D">
      <w:pPr>
        <w:numPr>
          <w:ilvl w:val="0"/>
          <w:numId w:val="19"/>
        </w:numPr>
        <w:suppressAutoHyphens/>
        <w:spacing w:after="0" w:line="240" w:lineRule="auto"/>
        <w:ind w:left="1418" w:hanging="425"/>
        <w:contextualSpacing/>
        <w:jc w:val="both"/>
        <w:rPr>
          <w:rFonts w:ascii="Arial" w:eastAsia="Times New Roman" w:hAnsi="Arial" w:cs="Arial"/>
          <w:color w:val="000000" w:themeColor="text1"/>
          <w:sz w:val="20"/>
          <w:szCs w:val="24"/>
          <w:lang w:val="es-ES" w:eastAsia="es-ES"/>
        </w:rPr>
      </w:pPr>
      <w:r w:rsidRPr="00B21E0D">
        <w:rPr>
          <w:rFonts w:ascii="Arial" w:eastAsia="Times New Roman" w:hAnsi="Arial" w:cs="Arial"/>
          <w:color w:val="000000" w:themeColor="text1"/>
          <w:sz w:val="20"/>
          <w:szCs w:val="24"/>
          <w:lang w:val="es-ES" w:eastAsia="es-ES"/>
        </w:rPr>
        <w:t xml:space="preserve">Un (1) medio de comunicación con su cargador para el </w:t>
      </w:r>
      <w:r w:rsidRPr="00B21E0D">
        <w:rPr>
          <w:rFonts w:ascii="Arial" w:eastAsia="Times New Roman" w:hAnsi="Arial" w:cs="Arial"/>
          <w:color w:val="000000" w:themeColor="text1"/>
          <w:sz w:val="20"/>
          <w:lang w:val="es-ES" w:eastAsia="es-ES"/>
        </w:rPr>
        <w:t>Responsable operativo del servicio de seguridad subrogado</w:t>
      </w:r>
      <w:r w:rsidRPr="00B21E0D">
        <w:rPr>
          <w:rFonts w:ascii="Arial" w:eastAsia="Times New Roman" w:hAnsi="Arial" w:cs="Arial"/>
          <w:color w:val="000000" w:themeColor="text1"/>
          <w:sz w:val="20"/>
          <w:szCs w:val="24"/>
          <w:lang w:val="es-ES" w:eastAsia="es-ES"/>
        </w:rPr>
        <w:t>.</w:t>
      </w:r>
    </w:p>
    <w:p w:rsidR="00B21E0D" w:rsidRPr="00B21E0D" w:rsidRDefault="00B21E0D" w:rsidP="00B21E0D">
      <w:pPr>
        <w:spacing w:after="0" w:line="240" w:lineRule="auto"/>
        <w:ind w:left="426"/>
        <w:contextualSpacing/>
        <w:jc w:val="both"/>
        <w:rPr>
          <w:rFonts w:ascii="Arial" w:eastAsia="Times New Roman" w:hAnsi="Arial" w:cs="Arial"/>
          <w:color w:val="000000" w:themeColor="text1"/>
          <w:sz w:val="20"/>
          <w:szCs w:val="24"/>
          <w:lang w:val="es-ES" w:eastAsia="es-ES"/>
        </w:rPr>
      </w:pPr>
    </w:p>
    <w:p w:rsidR="00B21E0D" w:rsidRPr="00B21E0D" w:rsidRDefault="00B21E0D" w:rsidP="00B21E0D">
      <w:pPr>
        <w:numPr>
          <w:ilvl w:val="1"/>
          <w:numId w:val="25"/>
        </w:numPr>
        <w:tabs>
          <w:tab w:val="left" w:pos="993"/>
        </w:tabs>
        <w:suppressAutoHyphens/>
        <w:overflowPunct w:val="0"/>
        <w:autoSpaceDE w:val="0"/>
        <w:spacing w:after="0" w:line="240" w:lineRule="auto"/>
        <w:ind w:left="993" w:hanging="633"/>
        <w:contextualSpacing/>
        <w:jc w:val="both"/>
        <w:textAlignment w:val="baseline"/>
        <w:rPr>
          <w:rFonts w:ascii="Arial" w:eastAsia="Times New Roman" w:hAnsi="Arial" w:cs="Arial"/>
          <w:bCs/>
          <w:color w:val="000000" w:themeColor="text1"/>
          <w:sz w:val="20"/>
          <w:szCs w:val="20"/>
          <w:lang w:val="es-ES" w:eastAsia="ar-SA"/>
        </w:rPr>
      </w:pPr>
      <w:r w:rsidRPr="00B21E0D">
        <w:rPr>
          <w:rFonts w:ascii="Arial" w:eastAsia="Times New Roman" w:hAnsi="Arial" w:cs="Arial"/>
          <w:b/>
          <w:color w:val="000000" w:themeColor="text1"/>
          <w:sz w:val="20"/>
          <w:szCs w:val="20"/>
          <w:lang w:val="es-ES" w:eastAsia="ar-SA"/>
        </w:rPr>
        <w:t>Generación de Reportes</w:t>
      </w:r>
      <w:r w:rsidRPr="00B21E0D">
        <w:rPr>
          <w:rFonts w:ascii="Arial" w:eastAsia="Times New Roman" w:hAnsi="Arial" w:cs="Arial"/>
          <w:color w:val="000000" w:themeColor="text1"/>
          <w:sz w:val="20"/>
          <w:szCs w:val="20"/>
          <w:lang w:val="es-ES" w:eastAsia="ar-SA"/>
        </w:rPr>
        <w:t>: Presentar al Responsable operativo del servicio de seguridad subrogado</w:t>
      </w:r>
      <w:r w:rsidRPr="00B21E0D">
        <w:rPr>
          <w:rFonts w:ascii="Arial" w:eastAsia="Times New Roman" w:hAnsi="Arial" w:cs="Arial"/>
          <w:bCs/>
          <w:color w:val="000000" w:themeColor="text1"/>
          <w:sz w:val="20"/>
          <w:szCs w:val="20"/>
          <w:lang w:val="es-ES" w:eastAsia="ar-SA"/>
        </w:rPr>
        <w:t xml:space="preserve">, </w:t>
      </w:r>
      <w:r w:rsidRPr="00B21E0D">
        <w:rPr>
          <w:rFonts w:ascii="Arial" w:eastAsia="Times New Roman" w:hAnsi="Arial" w:cs="Arial"/>
          <w:color w:val="000000" w:themeColor="text1"/>
          <w:sz w:val="20"/>
          <w:szCs w:val="20"/>
          <w:lang w:val="es-ES" w:eastAsia="ar-SA"/>
        </w:rPr>
        <w:t>dentro de los 5 (cinco) días hábiles siguientes al término del período que se trate, la factura que acredite los servicios prestados, previa revisión de listas de asistencia, compulsa y sanción, en original, así como listado de los elementos de seguridad subrogada en formato electrónico el cual deberá ser en hoja de cálculo xls o xlsx (</w:t>
      </w:r>
      <w:r w:rsidRPr="00B21E0D">
        <w:rPr>
          <w:rFonts w:ascii="Arial" w:eastAsia="Times New Roman" w:hAnsi="Arial" w:cs="Arial"/>
          <w:b/>
          <w:color w:val="000000" w:themeColor="text1"/>
          <w:sz w:val="20"/>
          <w:szCs w:val="20"/>
          <w:lang w:val="es-ES" w:eastAsia="ar-SA"/>
        </w:rPr>
        <w:t>Apéndice número 10</w:t>
      </w:r>
      <w:r w:rsidRPr="00B21E0D">
        <w:rPr>
          <w:rFonts w:ascii="Arial" w:eastAsia="Times New Roman" w:hAnsi="Arial" w:cs="Arial"/>
          <w:color w:val="000000" w:themeColor="text1"/>
          <w:sz w:val="20"/>
          <w:szCs w:val="20"/>
          <w:lang w:val="es-ES" w:eastAsia="ar-SA"/>
        </w:rPr>
        <w:t xml:space="preserve"> </w:t>
      </w:r>
      <w:r w:rsidRPr="00B21E0D">
        <w:rPr>
          <w:rFonts w:ascii="Arial" w:eastAsia="Times New Roman" w:hAnsi="Arial" w:cs="Arial"/>
          <w:b/>
          <w:color w:val="000000" w:themeColor="text1"/>
          <w:sz w:val="20"/>
          <w:szCs w:val="20"/>
          <w:lang w:val="es-ES" w:eastAsia="ar-SA"/>
        </w:rPr>
        <w:t>“Listado mensual de Elementos del Servicio de Seguridad Subrogada”</w:t>
      </w:r>
      <w:r w:rsidRPr="00B21E0D">
        <w:rPr>
          <w:rFonts w:ascii="Arial" w:eastAsia="Times New Roman" w:hAnsi="Arial" w:cs="Arial"/>
          <w:color w:val="000000" w:themeColor="text1"/>
          <w:sz w:val="20"/>
          <w:szCs w:val="20"/>
          <w:lang w:val="es-ES" w:eastAsia="ar-SA"/>
        </w:rPr>
        <w:t>).</w:t>
      </w:r>
    </w:p>
    <w:p w:rsidR="00B21E0D" w:rsidRPr="00B21E0D" w:rsidRDefault="00B21E0D" w:rsidP="00B21E0D">
      <w:pPr>
        <w:tabs>
          <w:tab w:val="left" w:pos="993"/>
        </w:tabs>
        <w:suppressAutoHyphens/>
        <w:overflowPunct w:val="0"/>
        <w:spacing w:after="0" w:line="240" w:lineRule="auto"/>
        <w:ind w:left="993"/>
        <w:contextualSpacing/>
        <w:textAlignment w:val="baseline"/>
        <w:rPr>
          <w:rFonts w:ascii="Arial" w:eastAsia="Times New Roman" w:hAnsi="Arial" w:cs="Arial"/>
          <w:bCs/>
          <w:color w:val="000000" w:themeColor="text1"/>
          <w:sz w:val="20"/>
          <w:szCs w:val="20"/>
          <w:lang w:val="es-ES" w:eastAsia="ar-SA"/>
        </w:rPr>
      </w:pPr>
    </w:p>
    <w:p w:rsidR="00B21E0D" w:rsidRPr="00B21E0D" w:rsidRDefault="00B21E0D" w:rsidP="00B21E0D">
      <w:pPr>
        <w:numPr>
          <w:ilvl w:val="1"/>
          <w:numId w:val="25"/>
        </w:numPr>
        <w:tabs>
          <w:tab w:val="left" w:pos="993"/>
        </w:tabs>
        <w:suppressAutoHyphens/>
        <w:overflowPunct w:val="0"/>
        <w:autoSpaceDE w:val="0"/>
        <w:spacing w:after="0" w:line="240" w:lineRule="auto"/>
        <w:ind w:left="993" w:hanging="633"/>
        <w:contextualSpacing/>
        <w:jc w:val="both"/>
        <w:textAlignment w:val="baseline"/>
        <w:rPr>
          <w:rFonts w:ascii="Arial" w:eastAsia="Times New Roman" w:hAnsi="Arial" w:cs="Arial"/>
          <w:bCs/>
          <w:color w:val="000000" w:themeColor="text1"/>
          <w:sz w:val="20"/>
          <w:szCs w:val="20"/>
          <w:lang w:val="es-ES" w:eastAsia="ar-SA"/>
        </w:rPr>
      </w:pPr>
      <w:r w:rsidRPr="00B21E0D">
        <w:rPr>
          <w:rFonts w:ascii="Arial" w:eastAsia="Times New Roman" w:hAnsi="Arial" w:cs="Arial"/>
          <w:b/>
          <w:bCs/>
          <w:color w:val="000000" w:themeColor="text1"/>
          <w:sz w:val="20"/>
          <w:szCs w:val="20"/>
          <w:lang w:val="es-ES" w:eastAsia="ar-SA"/>
        </w:rPr>
        <w:t>Reporte de incidencias:</w:t>
      </w:r>
      <w:r w:rsidRPr="00B21E0D">
        <w:rPr>
          <w:rFonts w:ascii="Arial" w:eastAsia="Times New Roman" w:hAnsi="Arial" w:cs="Arial"/>
          <w:bCs/>
          <w:color w:val="000000" w:themeColor="text1"/>
          <w:sz w:val="20"/>
          <w:szCs w:val="20"/>
          <w:lang w:val="es-ES" w:eastAsia="ar-SA"/>
        </w:rPr>
        <w:t xml:space="preserve"> Reportar incidentes, proporcionar información, recibir instrucciones, así como actuar y apoyar en toda situación de emergencia a los empleados, derechohabientes y visitantes, además, deberá mantener estrecha coordinación con los servidores públicos acreditados de la Coordinación Técnica de Seguridad y Resguardo de Inmuebles, cuando éstos lo soliciten.</w:t>
      </w:r>
    </w:p>
    <w:p w:rsidR="00B21E0D" w:rsidRPr="00B21E0D" w:rsidRDefault="00B21E0D" w:rsidP="00B21E0D">
      <w:pPr>
        <w:spacing w:after="0" w:line="240" w:lineRule="auto"/>
        <w:ind w:left="993"/>
        <w:jc w:val="both"/>
        <w:rPr>
          <w:rFonts w:ascii="Arial" w:eastAsia="Times New Roman" w:hAnsi="Arial" w:cs="Arial"/>
          <w:bCs/>
          <w:color w:val="000000" w:themeColor="text1"/>
          <w:sz w:val="20"/>
          <w:szCs w:val="24"/>
          <w:lang w:val="es-ES" w:eastAsia="es-ES"/>
        </w:rPr>
      </w:pPr>
      <w:r w:rsidRPr="00B21E0D">
        <w:rPr>
          <w:rFonts w:ascii="Arial" w:eastAsia="Times New Roman" w:hAnsi="Arial" w:cs="Arial"/>
          <w:bCs/>
          <w:color w:val="000000" w:themeColor="text1"/>
          <w:sz w:val="20"/>
          <w:szCs w:val="20"/>
          <w:lang w:val="es-ES" w:eastAsia="es-ES"/>
        </w:rPr>
        <w:t>Avisar al Director de la Unidad o al Administrador, de cualquier anomalía que se presente en los sitios o puestos de servicio, de acuerdo a la matriz de escalamiento (nivel jerárquico de cada Unidad Administrativa) incluyendo Responsable operativo del servicio de seguridad subrogado</w:t>
      </w:r>
      <w:r w:rsidRPr="00B21E0D">
        <w:rPr>
          <w:rFonts w:ascii="Arial" w:eastAsia="Times New Roman" w:hAnsi="Arial" w:cs="Arial"/>
          <w:bCs/>
          <w:color w:val="000000" w:themeColor="text1"/>
          <w:sz w:val="20"/>
          <w:szCs w:val="24"/>
          <w:lang w:val="es-ES" w:eastAsia="es-ES"/>
        </w:rPr>
        <w:t>.</w:t>
      </w:r>
    </w:p>
    <w:p w:rsidR="00B21E0D" w:rsidRPr="00B21E0D" w:rsidRDefault="00B21E0D" w:rsidP="00B21E0D">
      <w:pPr>
        <w:spacing w:after="0" w:line="240" w:lineRule="auto"/>
        <w:ind w:left="993"/>
        <w:jc w:val="both"/>
        <w:rPr>
          <w:rFonts w:ascii="Arial" w:eastAsia="Times New Roman" w:hAnsi="Arial" w:cs="Arial"/>
          <w:bCs/>
          <w:color w:val="000000" w:themeColor="text1"/>
          <w:sz w:val="20"/>
          <w:szCs w:val="24"/>
          <w:lang w:val="es-ES" w:eastAsia="es-ES"/>
        </w:rPr>
      </w:pPr>
    </w:p>
    <w:p w:rsidR="00B21E0D" w:rsidRPr="00B21E0D" w:rsidRDefault="00B21E0D" w:rsidP="00B21E0D">
      <w:pPr>
        <w:spacing w:after="0" w:line="240" w:lineRule="auto"/>
        <w:ind w:left="993"/>
        <w:jc w:val="both"/>
        <w:rPr>
          <w:rFonts w:ascii="Arial" w:eastAsia="Times New Roman" w:hAnsi="Arial" w:cs="Arial"/>
          <w:bCs/>
          <w:color w:val="000000" w:themeColor="text1"/>
          <w:sz w:val="20"/>
          <w:szCs w:val="24"/>
          <w:lang w:val="es-ES" w:eastAsia="es-ES"/>
        </w:rPr>
      </w:pPr>
      <w:r w:rsidRPr="00B21E0D">
        <w:rPr>
          <w:rFonts w:ascii="Arial" w:eastAsia="Times New Roman" w:hAnsi="Arial" w:cs="Arial"/>
          <w:bCs/>
          <w:color w:val="000000" w:themeColor="text1"/>
          <w:sz w:val="20"/>
          <w:szCs w:val="20"/>
          <w:lang w:val="es-ES" w:eastAsia="es-ES"/>
        </w:rPr>
        <w:t>Si el hecho ocurre en horas nocturnas, el informe de la incidencia se presentará a la primera hora hábil al Responsable operativo del servicio de seguridad subrogado, de acuerdo al formato denominado “parte de novedades del servicio de vigilancia” que se integra al anexo técnico</w:t>
      </w:r>
      <w:r w:rsidRPr="00B21E0D">
        <w:rPr>
          <w:rFonts w:ascii="Arial" w:eastAsia="Times New Roman" w:hAnsi="Arial" w:cs="Arial"/>
          <w:bCs/>
          <w:color w:val="000000" w:themeColor="text1"/>
          <w:sz w:val="20"/>
          <w:szCs w:val="24"/>
          <w:lang w:val="es-ES" w:eastAsia="es-ES"/>
        </w:rPr>
        <w:t>.</w:t>
      </w:r>
    </w:p>
    <w:p w:rsidR="00B21E0D" w:rsidRPr="00B21E0D" w:rsidRDefault="00B21E0D" w:rsidP="00B21E0D">
      <w:pPr>
        <w:spacing w:after="0" w:line="240" w:lineRule="auto"/>
        <w:ind w:left="993"/>
        <w:jc w:val="both"/>
        <w:rPr>
          <w:rFonts w:ascii="Arial" w:eastAsia="Times New Roman" w:hAnsi="Arial" w:cs="Arial"/>
          <w:bCs/>
          <w:color w:val="000000" w:themeColor="text1"/>
          <w:sz w:val="20"/>
          <w:szCs w:val="24"/>
          <w:lang w:val="es-ES" w:eastAsia="es-ES"/>
        </w:rPr>
      </w:pPr>
    </w:p>
    <w:p w:rsidR="00B21E0D" w:rsidRPr="00B21E0D" w:rsidRDefault="00B21E0D" w:rsidP="00B21E0D">
      <w:pPr>
        <w:numPr>
          <w:ilvl w:val="1"/>
          <w:numId w:val="25"/>
        </w:numPr>
        <w:tabs>
          <w:tab w:val="left" w:pos="426"/>
          <w:tab w:val="left" w:pos="1134"/>
        </w:tabs>
        <w:suppressAutoHyphens/>
        <w:overflowPunct w:val="0"/>
        <w:autoSpaceDE w:val="0"/>
        <w:spacing w:after="0" w:line="240" w:lineRule="auto"/>
        <w:ind w:left="993" w:hanging="567"/>
        <w:contextualSpacing/>
        <w:jc w:val="both"/>
        <w:textAlignment w:val="baseline"/>
        <w:rPr>
          <w:rFonts w:ascii="Arial" w:eastAsia="Times New Roman" w:hAnsi="Arial" w:cs="Arial"/>
          <w:color w:val="000000" w:themeColor="text1"/>
          <w:sz w:val="20"/>
          <w:szCs w:val="24"/>
          <w:lang w:val="es-ES" w:eastAsia="es-ES"/>
        </w:rPr>
      </w:pPr>
      <w:r w:rsidRPr="00B21E0D">
        <w:rPr>
          <w:rFonts w:ascii="Arial" w:eastAsia="Times New Roman" w:hAnsi="Arial" w:cs="Arial"/>
          <w:b/>
          <w:color w:val="000000" w:themeColor="text1"/>
          <w:sz w:val="20"/>
          <w:szCs w:val="24"/>
          <w:lang w:val="es-ES" w:eastAsia="es-ES"/>
        </w:rPr>
        <w:t>Dispositivos Especiales de Seguridad:</w:t>
      </w:r>
      <w:r w:rsidRPr="00B21E0D">
        <w:rPr>
          <w:rFonts w:ascii="Arial" w:eastAsia="Times New Roman" w:hAnsi="Arial" w:cs="Arial"/>
          <w:color w:val="000000" w:themeColor="text1"/>
          <w:sz w:val="20"/>
          <w:szCs w:val="24"/>
          <w:lang w:val="es-ES" w:eastAsia="es-ES"/>
        </w:rPr>
        <w:t xml:space="preserve"> </w:t>
      </w:r>
      <w:r w:rsidRPr="00B21E0D">
        <w:rPr>
          <w:rFonts w:ascii="Arial" w:eastAsia="Times New Roman" w:hAnsi="Arial" w:cs="Arial"/>
          <w:color w:val="000000" w:themeColor="text1"/>
          <w:sz w:val="20"/>
          <w:szCs w:val="20"/>
          <w:lang w:val="es-ES" w:eastAsia="es-ES"/>
        </w:rPr>
        <w:t>Prestar servicios en Dispositivos Especiales (eventos especiales) no programados en Unidades médicas y no médicas, previa solicitud del Responsable operativo del servicio de seguridad subrogado con autorización previa de la Coordinación Técnica de Seguridad y Resguardo de Inmuebles, recibiendo notificación del servicio por escrito con 24 horas de anticipación.</w:t>
      </w:r>
    </w:p>
    <w:p w:rsidR="00B21E0D" w:rsidRPr="00B21E0D" w:rsidRDefault="00B21E0D" w:rsidP="00B21E0D">
      <w:pPr>
        <w:tabs>
          <w:tab w:val="left" w:pos="426"/>
          <w:tab w:val="left" w:pos="1134"/>
        </w:tabs>
        <w:overflowPunct w:val="0"/>
        <w:autoSpaceDE w:val="0"/>
        <w:spacing w:after="0" w:line="240" w:lineRule="auto"/>
        <w:ind w:left="993"/>
        <w:contextualSpacing/>
        <w:jc w:val="both"/>
        <w:textAlignment w:val="baseline"/>
        <w:rPr>
          <w:rFonts w:ascii="Arial" w:eastAsia="Times New Roman" w:hAnsi="Arial" w:cs="Arial"/>
          <w:color w:val="000000" w:themeColor="text1"/>
          <w:sz w:val="20"/>
          <w:szCs w:val="24"/>
          <w:lang w:val="es-ES" w:eastAsia="es-ES"/>
        </w:rPr>
      </w:pPr>
    </w:p>
    <w:p w:rsidR="00B21E0D" w:rsidRPr="00B21E0D" w:rsidRDefault="00B21E0D" w:rsidP="00B21E0D">
      <w:pPr>
        <w:tabs>
          <w:tab w:val="left" w:pos="426"/>
          <w:tab w:val="left" w:pos="1134"/>
        </w:tabs>
        <w:overflowPunct w:val="0"/>
        <w:autoSpaceDE w:val="0"/>
        <w:spacing w:after="0" w:line="240" w:lineRule="auto"/>
        <w:ind w:left="993"/>
        <w:contextualSpacing/>
        <w:jc w:val="both"/>
        <w:textAlignment w:val="baseline"/>
        <w:rPr>
          <w:rFonts w:ascii="Arial" w:eastAsia="Times New Roman" w:hAnsi="Arial" w:cs="Arial"/>
          <w:color w:val="000000" w:themeColor="text1"/>
          <w:sz w:val="20"/>
          <w:szCs w:val="24"/>
          <w:lang w:val="es-ES" w:eastAsia="es-ES"/>
        </w:rPr>
      </w:pPr>
      <w:r w:rsidRPr="00B21E0D">
        <w:rPr>
          <w:rFonts w:ascii="Arial" w:eastAsia="Times New Roman" w:hAnsi="Arial" w:cs="Arial"/>
          <w:color w:val="000000" w:themeColor="text1"/>
          <w:sz w:val="20"/>
          <w:szCs w:val="20"/>
          <w:lang w:val="es-ES" w:eastAsia="es-ES"/>
        </w:rPr>
        <w:t>Para situaciones imprevistas en las que se requiera implementar Dispositivos Especiales, el Jefe de Turno asentará el hecho en la bitácora de servicio y lo hará del conocimiento al Responsable operativo del servicio de seguridad subrogado, quién formalizará por escrito la solicitud en las siguientes 24 horas al proveedor</w:t>
      </w:r>
      <w:r w:rsidRPr="00B21E0D">
        <w:rPr>
          <w:rFonts w:ascii="Arial" w:eastAsia="Times New Roman" w:hAnsi="Arial" w:cs="Arial"/>
          <w:color w:val="000000" w:themeColor="text1"/>
          <w:sz w:val="20"/>
          <w:szCs w:val="24"/>
          <w:lang w:val="es-ES" w:eastAsia="es-ES"/>
        </w:rPr>
        <w:t>.</w:t>
      </w:r>
    </w:p>
    <w:p w:rsidR="00B21E0D" w:rsidRPr="00B21E0D" w:rsidRDefault="00B21E0D" w:rsidP="00B21E0D">
      <w:pPr>
        <w:tabs>
          <w:tab w:val="left" w:pos="426"/>
          <w:tab w:val="left" w:pos="993"/>
        </w:tabs>
        <w:suppressAutoHyphens/>
        <w:overflowPunct w:val="0"/>
        <w:autoSpaceDE w:val="0"/>
        <w:spacing w:after="0" w:line="240" w:lineRule="auto"/>
        <w:ind w:left="993"/>
        <w:contextualSpacing/>
        <w:jc w:val="both"/>
        <w:textAlignment w:val="baseline"/>
        <w:rPr>
          <w:rFonts w:ascii="Arial" w:eastAsia="Times New Roman" w:hAnsi="Arial" w:cs="Arial"/>
          <w:b/>
          <w:color w:val="000000" w:themeColor="text1"/>
          <w:sz w:val="20"/>
          <w:szCs w:val="24"/>
          <w:lang w:val="es-ES_tradnl" w:eastAsia="es-ES"/>
        </w:rPr>
      </w:pPr>
    </w:p>
    <w:p w:rsidR="00B21E0D" w:rsidRPr="00B21E0D" w:rsidRDefault="00B21E0D" w:rsidP="00B21E0D">
      <w:pPr>
        <w:numPr>
          <w:ilvl w:val="1"/>
          <w:numId w:val="25"/>
        </w:numPr>
        <w:tabs>
          <w:tab w:val="left" w:pos="426"/>
          <w:tab w:val="left" w:pos="993"/>
        </w:tabs>
        <w:suppressAutoHyphens/>
        <w:overflowPunct w:val="0"/>
        <w:autoSpaceDE w:val="0"/>
        <w:spacing w:after="0" w:line="240" w:lineRule="auto"/>
        <w:ind w:left="993" w:hanging="633"/>
        <w:contextualSpacing/>
        <w:jc w:val="both"/>
        <w:textAlignment w:val="baseline"/>
        <w:rPr>
          <w:rFonts w:ascii="Arial" w:eastAsia="Times New Roman" w:hAnsi="Arial" w:cs="Arial"/>
          <w:b/>
          <w:color w:val="000000" w:themeColor="text1"/>
          <w:sz w:val="20"/>
          <w:szCs w:val="24"/>
          <w:lang w:val="es-ES_tradnl" w:eastAsia="es-ES"/>
        </w:rPr>
      </w:pPr>
      <w:r w:rsidRPr="00B21E0D">
        <w:rPr>
          <w:rFonts w:ascii="Arial" w:hAnsi="Arial" w:cs="Arial"/>
          <w:color w:val="000000" w:themeColor="text1"/>
          <w:sz w:val="20"/>
          <w:szCs w:val="20"/>
        </w:rPr>
        <w:t>“Sistema de Circuito Cerrado de Televisión (CCTV): El licitante que resulte adjudicado, implementará el sistema que permita conservar evidencia en formato digital de todos los acontecimientos para posteriores recreaciones, (de 32 días naturales de capacidad de grabación), así mismo, deberá entregar la información que el Instituto le requiera. El análisis y control del CCTV estará a cargo del Instituto en los lugares que éste designe; el CCTV, deberá ser equipo nuevo en el cual se incluya las cámaras, monitores, DVR´s, instructivos y software, cableado e instalación los cuales deberán apegarse a las Normas Técnicas Institucionales de Infraestructura Inmobiliario, previo acuerdo con el responsable operativo del servicio de seguridad subrogado, conforme al apéndice número 3 “Programa de Instalación y operación del equipo CCTV”.</w:t>
      </w:r>
    </w:p>
    <w:p w:rsidR="00B21E0D" w:rsidRPr="00B21E0D" w:rsidRDefault="00B21E0D" w:rsidP="00B21E0D">
      <w:pPr>
        <w:tabs>
          <w:tab w:val="left" w:pos="426"/>
          <w:tab w:val="left" w:pos="993"/>
        </w:tabs>
        <w:suppressAutoHyphens/>
        <w:overflowPunct w:val="0"/>
        <w:autoSpaceDE w:val="0"/>
        <w:spacing w:after="0" w:line="240" w:lineRule="auto"/>
        <w:ind w:left="993"/>
        <w:contextualSpacing/>
        <w:jc w:val="both"/>
        <w:textAlignment w:val="baseline"/>
        <w:rPr>
          <w:rFonts w:ascii="Arial" w:eastAsia="Times New Roman" w:hAnsi="Arial" w:cs="Arial"/>
          <w:b/>
          <w:color w:val="000000" w:themeColor="text1"/>
          <w:sz w:val="20"/>
          <w:szCs w:val="24"/>
          <w:lang w:eastAsia="es-ES"/>
        </w:rPr>
      </w:pPr>
    </w:p>
    <w:p w:rsidR="00B21E0D" w:rsidRPr="00B21E0D" w:rsidRDefault="00B21E0D" w:rsidP="00B21E0D">
      <w:pPr>
        <w:spacing w:after="0" w:line="240" w:lineRule="auto"/>
        <w:ind w:left="993"/>
        <w:contextualSpacing/>
        <w:jc w:val="both"/>
        <w:rPr>
          <w:rFonts w:ascii="Arial" w:hAnsi="Arial" w:cs="Arial"/>
          <w:color w:val="000000" w:themeColor="text1"/>
          <w:sz w:val="20"/>
        </w:rPr>
      </w:pPr>
      <w:r w:rsidRPr="00B21E0D">
        <w:rPr>
          <w:rFonts w:ascii="Arial" w:hAnsi="Arial" w:cs="Arial"/>
          <w:color w:val="000000" w:themeColor="text1"/>
          <w:sz w:val="20"/>
          <w:szCs w:val="20"/>
        </w:rPr>
        <w:t>La administración y control de los equipos se llevará a cabo mediante un software (una plataforma de aplicación abierta y dedicada, en idioma español) en cada una de los Centros de Monitoreo (donde existan 8 o más cámaras), teniendo la posibilidad de monitorizar, manejar las señales de vídeo de las cámaras y almacenar las imágenes para posteriores consultas y verificaciones, así mismo, tendrá la capacidad para generar una bitácora histórica de información e imágenes digitales usables que permita al personal del IMSS revisar fácil y rápidamente los eventos e incidencias, así como realizar exportaciones de los mismos en formatos estándares de imágenes y video, debiendo de tener la capacidad de grabación de los DVRs mínima de 32 días continuos</w:t>
      </w:r>
      <w:r w:rsidRPr="00B21E0D">
        <w:rPr>
          <w:rFonts w:ascii="Arial" w:hAnsi="Arial" w:cs="Arial"/>
          <w:color w:val="000000" w:themeColor="text1"/>
          <w:sz w:val="20"/>
        </w:rPr>
        <w:t>.</w:t>
      </w:r>
    </w:p>
    <w:p w:rsidR="00B21E0D" w:rsidRPr="00B21E0D" w:rsidRDefault="00B21E0D" w:rsidP="00B21E0D">
      <w:pPr>
        <w:spacing w:after="0" w:line="240" w:lineRule="auto"/>
        <w:ind w:left="993" w:firstLine="709"/>
        <w:contextualSpacing/>
        <w:jc w:val="both"/>
        <w:rPr>
          <w:rFonts w:ascii="Arial" w:hAnsi="Arial" w:cs="Arial"/>
          <w:color w:val="000000" w:themeColor="text1"/>
          <w:sz w:val="20"/>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El licitante ganador deberá realizar la configuración, prueba y puesta en funcionamiento del CCTV, en las ubicaciones señaladas en el Apéndice 13 “Domicilio de Unidades y Distribución de Cámaras” y de acuerdo a las instrucciones del administrador del contrato, en los 30 días naturales contados a partir de la fecha de inicio de la prestación del servicio, misma que se podrá prorrogar por única vez hasta por una plazo igual cuando exista causa justificada y realizará la ampliación o reubicación de cámaras y equipos de grabación que se requieran en cada sitio a solicitud y por escrito del Responsable operativo del servicio de seguridad subrogado.</w:t>
      </w:r>
    </w:p>
    <w:p w:rsidR="00B21E0D" w:rsidRPr="00B21E0D" w:rsidRDefault="00B21E0D" w:rsidP="00B21E0D">
      <w:pPr>
        <w:spacing w:after="0" w:line="240" w:lineRule="auto"/>
        <w:ind w:left="993" w:firstLine="709"/>
        <w:contextualSpacing/>
        <w:jc w:val="both"/>
        <w:rPr>
          <w:rFonts w:ascii="Arial" w:hAnsi="Arial" w:cs="Arial"/>
          <w:color w:val="000000" w:themeColor="text1"/>
          <w:sz w:val="20"/>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“La operación del sistema de CCTV, será a cargo y realizado por el personal del licitante ganador, siendo este el responsable de las grabaciones durante el tiempo del servicio, las cuales deberán de realizarse las 24 horas del día durante los 365 días del año de manera continua y sin interrupciones; así como el resguardo del respaldo de estas mismas (32 días naturales). Las grabaciones al final del contrato son propiedad del Instituto, por lo que deberá entregarlas en formato digital que permita su posterior reproducción al responsable operativo del servicio de seguridad subrogado.”</w:t>
      </w:r>
    </w:p>
    <w:p w:rsidR="00B21E0D" w:rsidRPr="00B21E0D" w:rsidRDefault="00B21E0D" w:rsidP="00B21E0D">
      <w:pPr>
        <w:spacing w:after="0" w:line="240" w:lineRule="auto"/>
      </w:pPr>
    </w:p>
    <w:p w:rsidR="00B21E0D" w:rsidRPr="00B21E0D" w:rsidRDefault="00B21E0D" w:rsidP="00B21E0D">
      <w:pPr>
        <w:spacing w:after="0" w:line="240" w:lineRule="auto"/>
        <w:ind w:left="993"/>
        <w:contextualSpacing/>
        <w:jc w:val="both"/>
        <w:rPr>
          <w:rFonts w:ascii="Arial" w:hAnsi="Arial" w:cs="Arial"/>
          <w:color w:val="000000" w:themeColor="text1"/>
          <w:sz w:val="20"/>
        </w:rPr>
      </w:pPr>
      <w:r w:rsidRPr="00B21E0D">
        <w:rPr>
          <w:rFonts w:ascii="Arial" w:hAnsi="Arial" w:cs="Arial"/>
          <w:color w:val="000000" w:themeColor="text1"/>
          <w:sz w:val="20"/>
          <w:szCs w:val="20"/>
        </w:rPr>
        <w:t>El proveedor adjudicado será el responsable de proporcionar el mantenimiento correctivo y preventivo, así como de la reubicación de las cámaras de CCTV y de los monitores y equipos DVRs, de conformidad a las necesidades del servicio en cada unidad, sin costo adicional</w:t>
      </w:r>
      <w:r w:rsidRPr="00B21E0D">
        <w:rPr>
          <w:rFonts w:ascii="Arial" w:hAnsi="Arial" w:cs="Arial"/>
          <w:color w:val="000000" w:themeColor="text1"/>
          <w:sz w:val="20"/>
        </w:rPr>
        <w:t>.</w:t>
      </w:r>
    </w:p>
    <w:p w:rsidR="00B21E0D" w:rsidRPr="00B21E0D" w:rsidRDefault="00B21E0D" w:rsidP="00B21E0D">
      <w:pPr>
        <w:spacing w:after="0" w:line="240" w:lineRule="auto"/>
        <w:ind w:left="993" w:firstLine="709"/>
        <w:contextualSpacing/>
        <w:jc w:val="both"/>
        <w:rPr>
          <w:rFonts w:ascii="Arial" w:hAnsi="Arial" w:cs="Arial"/>
          <w:color w:val="000000" w:themeColor="text1"/>
          <w:sz w:val="20"/>
        </w:rPr>
      </w:pPr>
    </w:p>
    <w:p w:rsidR="00B21E0D" w:rsidRPr="00B21E0D" w:rsidRDefault="00B21E0D" w:rsidP="00B21E0D">
      <w:pPr>
        <w:spacing w:after="0" w:line="240" w:lineRule="auto"/>
        <w:ind w:left="993"/>
        <w:contextualSpacing/>
        <w:jc w:val="both"/>
        <w:rPr>
          <w:rFonts w:ascii="Arial" w:hAnsi="Arial" w:cs="Arial"/>
          <w:color w:val="000000" w:themeColor="text1"/>
          <w:sz w:val="20"/>
        </w:rPr>
      </w:pPr>
      <w:r w:rsidRPr="00B21E0D">
        <w:rPr>
          <w:rFonts w:ascii="Arial" w:hAnsi="Arial" w:cs="Arial"/>
          <w:color w:val="000000" w:themeColor="text1"/>
          <w:sz w:val="20"/>
          <w:szCs w:val="20"/>
        </w:rPr>
        <w:t>El servicio requerido estará compuesto cuando menos de las siguientes características y de acuerdo a las necesidades de cada instalación:</w:t>
      </w:r>
      <w:r w:rsidRPr="00B21E0D">
        <w:rPr>
          <w:rFonts w:ascii="Arial" w:hAnsi="Arial" w:cs="Arial"/>
          <w:color w:val="000000" w:themeColor="text1"/>
          <w:sz w:val="20"/>
        </w:rPr>
        <w:t xml:space="preserve"> </w:t>
      </w:r>
    </w:p>
    <w:p w:rsidR="00B21E0D" w:rsidRPr="00B21E0D" w:rsidRDefault="00B21E0D" w:rsidP="00B21E0D">
      <w:pPr>
        <w:tabs>
          <w:tab w:val="left" w:pos="15314"/>
          <w:tab w:val="left" w:pos="16024"/>
        </w:tabs>
        <w:overflowPunct w:val="0"/>
        <w:autoSpaceDE w:val="0"/>
        <w:spacing w:after="0" w:line="240" w:lineRule="auto"/>
        <w:ind w:left="993" w:firstLine="709"/>
        <w:contextualSpacing/>
        <w:jc w:val="both"/>
        <w:textAlignment w:val="baseline"/>
        <w:rPr>
          <w:rFonts w:ascii="Arial" w:hAnsi="Arial" w:cs="Arial"/>
          <w:color w:val="000000" w:themeColor="text1"/>
          <w:sz w:val="20"/>
          <w:szCs w:val="20"/>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 xml:space="preserve">El servicio requerido estará compuesto cuando menos de las siguientes características y de acuerdo a las necesidades de cada instalación: </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Cámara de Video Tipo DOMO y Mini-DOMO</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Cámara eyeball híbrida TurboHD (Analógico 1200TVL / HD-TVI 720p) lente gran angular de 2.8 mm e IR inteligente para 20 metros, (incluye instalación, cableado, materiales, etc.).</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Características: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Sensor CMOS 1/3” Turbo HD (Scan progresivo).</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Resolución máxima: 720P (1280 X 720).</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Lente: 2.8 mm.</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Día / noche real (filtro ICR).</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Iluminación mínima: 0.1 Lux@ (F1.2, AGC ON), 0 Lux IR ON.</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Distancia IR: 20 mts. Con tecnología Smart IR.</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Tecnología: HD-TVI / CVBS seleccionable.</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Salida de video: Conector BNC.</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Entrada de voltaje: Conector plug macho 3.5 mm.</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Características físicas y eléctricas: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Aplicación: Interior / Exterior.</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Protección IP66.</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Temperatura de operación: -40~60ºC.</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Dimensiones: 89.5 x 69.8 mm.</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Peso: 260 g.</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Alimentación: 12 VCD / 4W</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Cámara de Video Tipo Bullet</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Cámara bullet híbrida de metal (Analógico 1200TVL / HD-TVI 720p) lente 3.6 mm e IR inteligente para 20 metros, (incluye instalación, cableado, materiales, etc.).</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Características: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Sensor CMOS 1/3” Turbo HD (Scan progresivo).</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Resolución máxima: 720P (1280 X 720).</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Lente: 3.6 mm.</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Día / noche real (filtro ICR).</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Iluminación mínima: 0.1 Lux@ (F1.2, AGC ON), 0 Lux IR ON.</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Distancia IR: 20 mts. Con tecnología Smart IR.</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Tecnología: HD-TVI / CVBS seleccionable.</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Salida de video: Conector BNC.</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Entrada de voltaje: Conector plug macho 3.5 mm.</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Características físicas y eléctricas: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Aplicación: Interior / Exterior.</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Protección IP66.</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Montaje con cableado protegido.</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Temperatura de operación: -40~60ºC.</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Dimensiones: 70 x 149.5 mm.</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 xml:space="preserve">Peso: 290 g. </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Alimentación: 12 VCD / 4W</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Características de DVR</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Características: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Sistema Trihíbrido</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4, 8 o 16 canales de video TurboHD</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Capacidad para 1 o 2 discos duros SATA de hasta 4 TB.</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Salidas de video HDMI / VGA simultáneas FullHD 1080p.</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Soporta servicio DDNS.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Soporte EZVIZ Cloud P2P para visualización.</w:t>
      </w:r>
    </w:p>
    <w:p w:rsidR="00B21E0D" w:rsidRPr="00B21E0D" w:rsidRDefault="00B21E0D" w:rsidP="00B21E0D">
      <w:pPr>
        <w:spacing w:after="0" w:line="240" w:lineRule="auto"/>
        <w:ind w:left="993"/>
        <w:contextualSpacing/>
        <w:jc w:val="both"/>
        <w:rPr>
          <w:rFonts w:ascii="Arial" w:hAnsi="Arial" w:cs="Arial"/>
          <w:color w:val="000000" w:themeColor="text1"/>
          <w:sz w:val="20"/>
          <w:szCs w:val="20"/>
          <w:lang w:val="en-US"/>
        </w:rPr>
      </w:pPr>
      <w:r w:rsidRPr="00B21E0D">
        <w:rPr>
          <w:rFonts w:ascii="Arial" w:hAnsi="Arial" w:cs="Arial"/>
          <w:color w:val="000000" w:themeColor="text1"/>
          <w:sz w:val="20"/>
          <w:szCs w:val="20"/>
          <w:lang w:val="en-US"/>
        </w:rPr>
        <w:t>Compatible con software cliente iVMS-4200 (Windows), iVMS-4500 (Android, iPhone, iPad, iPod touch).</w:t>
      </w:r>
    </w:p>
    <w:p w:rsidR="00B21E0D" w:rsidRPr="00B21E0D" w:rsidRDefault="00B21E0D" w:rsidP="00B21E0D">
      <w:pPr>
        <w:spacing w:after="0" w:line="240" w:lineRule="auto"/>
        <w:ind w:left="993"/>
        <w:contextualSpacing/>
        <w:jc w:val="both"/>
        <w:rPr>
          <w:rFonts w:ascii="Arial" w:hAnsi="Arial" w:cs="Arial"/>
          <w:color w:val="000000" w:themeColor="text1"/>
          <w:sz w:val="20"/>
          <w:szCs w:val="20"/>
          <w:lang w:val="en-US"/>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Codificación de video:</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Main strem: 1080p, 720p, VGA, WD1, 4CIF, CIF.</w:t>
      </w:r>
    </w:p>
    <w:p w:rsidR="00B21E0D" w:rsidRPr="00B21E0D" w:rsidRDefault="00B21E0D" w:rsidP="00B21E0D">
      <w:pPr>
        <w:spacing w:after="0" w:line="240" w:lineRule="auto"/>
        <w:ind w:left="993"/>
        <w:contextualSpacing/>
        <w:jc w:val="both"/>
        <w:rPr>
          <w:rFonts w:ascii="Arial" w:hAnsi="Arial" w:cs="Arial"/>
          <w:color w:val="000000" w:themeColor="text1"/>
          <w:sz w:val="20"/>
          <w:szCs w:val="20"/>
          <w:lang w:val="en-US"/>
        </w:rPr>
      </w:pPr>
      <w:r w:rsidRPr="00B21E0D">
        <w:rPr>
          <w:rFonts w:ascii="Arial" w:hAnsi="Arial" w:cs="Arial"/>
          <w:color w:val="000000" w:themeColor="text1"/>
          <w:sz w:val="20"/>
          <w:szCs w:val="20"/>
          <w:lang w:val="en-US"/>
        </w:rPr>
        <w:t>Sub stream: WD1, 4CIF, CIF, QCIF, QVGA</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Bitrate Kbps hasta 6 Mbps.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Salidas de video:</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Salida video HDMI y VGA simultáneas.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Soporta resoluciones de 1920x1080, 1280x720, 1024x768 en HDMI y VGA.</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Grabación:</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Grabación con sobre-escritura automática.</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Configurable para comenzar a grabar con un solo clic.</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Programación de grabación por calendario, manual o evento.</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Búsqueda y Reproducción:</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Reproducción instantánea de una cámara en el modo de multi-vista en vivo.</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Reproducción simultánea síncrona de 4 canales a 1080p hacia delante y en reversa.</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Reproducción local remota, con búsquedas por agenda o eventos.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Identificación de grabación por etiquetas para buscar y reproducir por etiqueta.</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Bloqueo de segmentos importantes de grabación para evitar la sobre-escritura.</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Eventos: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Monitoreo del estado del disco duro, red, accesos y estado de las cámaras con notificaciones remotas. Memoria interna para bitácora con toda la actividad del DVR realizada por el sistema, eventos o los usuarios, protegida para no poder borrarse incluso aunque el equipo regrese a valores de fábrica o que los discos duros sean inicializados.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Interfases: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1 puerto RS-485 para control.</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2 puertos USB 2.0 (soporta mouse para control, incluido).</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 xml:space="preserve"> 11to de red RJ-45 10/100 Mbps.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Entradas/salidas de alarma: 4 entradas / 1 salida.</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Características físicas y eléctricas: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Alimentación: 12VCD@Max. 20W.</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Temperatura de operación: -10~55ºC.</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Dimensiones. 380 x 290 x 48 mm.</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Peso: 1.5 Kg.</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Monitores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Monitores a color de 32 plgs., para visualizar un máximo de 8 canales.</w:t>
      </w:r>
    </w:p>
    <w:p w:rsidR="00B21E0D" w:rsidRPr="00B21E0D" w:rsidRDefault="00B21E0D" w:rsidP="00B21E0D">
      <w:pPr>
        <w:spacing w:after="0" w:line="240" w:lineRule="auto"/>
        <w:ind w:left="993"/>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Monitores a color de 46 plgs., para visualizar un máximo de 16 canales.</w:t>
      </w:r>
    </w:p>
    <w:p w:rsidR="00B21E0D" w:rsidRPr="00B21E0D" w:rsidRDefault="00B21E0D" w:rsidP="00B21E0D">
      <w:pPr>
        <w:tabs>
          <w:tab w:val="left" w:pos="15314"/>
          <w:tab w:val="left" w:pos="16024"/>
        </w:tabs>
        <w:overflowPunct w:val="0"/>
        <w:autoSpaceDE w:val="0"/>
        <w:spacing w:after="0" w:line="240" w:lineRule="auto"/>
        <w:ind w:left="993" w:firstLine="709"/>
        <w:contextualSpacing/>
        <w:jc w:val="both"/>
        <w:textAlignment w:val="baseline"/>
        <w:rPr>
          <w:rFonts w:ascii="Arial" w:hAnsi="Arial" w:cs="Arial"/>
          <w:color w:val="000000" w:themeColor="text1"/>
          <w:sz w:val="20"/>
          <w:szCs w:val="20"/>
        </w:rPr>
      </w:pPr>
    </w:p>
    <w:p w:rsidR="00B21E0D" w:rsidRPr="00B21E0D" w:rsidRDefault="00B21E0D" w:rsidP="00B21E0D">
      <w:pPr>
        <w:spacing w:after="0" w:line="240" w:lineRule="auto"/>
        <w:ind w:left="284"/>
        <w:jc w:val="both"/>
        <w:rPr>
          <w:rFonts w:ascii="Arial" w:hAnsi="Arial" w:cs="Arial"/>
          <w:color w:val="000000" w:themeColor="text1"/>
          <w:sz w:val="20"/>
          <w:szCs w:val="20"/>
        </w:rPr>
      </w:pPr>
      <w:r w:rsidRPr="00B21E0D">
        <w:rPr>
          <w:rFonts w:ascii="Arial" w:hAnsi="Arial" w:cs="Arial"/>
          <w:color w:val="000000" w:themeColor="text1"/>
          <w:sz w:val="20"/>
          <w:szCs w:val="20"/>
        </w:rPr>
        <w:t xml:space="preserve">El cumplimiento del presente punto relacionado con la entrega e instalación de las cámaras y equipos de los Sistemas de CCTV, se hará constar mediante el </w:t>
      </w:r>
      <w:r w:rsidRPr="00B21E0D">
        <w:rPr>
          <w:rFonts w:ascii="Arial" w:hAnsi="Arial" w:cs="Arial"/>
          <w:b/>
          <w:color w:val="000000" w:themeColor="text1"/>
          <w:sz w:val="20"/>
          <w:szCs w:val="20"/>
        </w:rPr>
        <w:t>Apéndice número 4 “Formato de Acta Circunstanciada de Entrega Recepción de los Sistemas de Circuito Cerrado de Televisión”</w:t>
      </w:r>
      <w:r w:rsidRPr="00B21E0D">
        <w:rPr>
          <w:rFonts w:ascii="Arial" w:hAnsi="Arial" w:cs="Arial"/>
          <w:color w:val="000000" w:themeColor="text1"/>
          <w:sz w:val="20"/>
          <w:szCs w:val="20"/>
        </w:rPr>
        <w:t>, instrumentada en apego al contenido del artículo 67 de la Ley Federal de Procedimiento Administrativo.</w:t>
      </w:r>
    </w:p>
    <w:p w:rsidR="00B21E0D" w:rsidRPr="00B21E0D" w:rsidRDefault="00B21E0D" w:rsidP="00B21E0D">
      <w:pPr>
        <w:spacing w:after="0" w:line="240" w:lineRule="auto"/>
        <w:ind w:left="426"/>
        <w:jc w:val="both"/>
        <w:rPr>
          <w:rFonts w:ascii="Arial" w:hAnsi="Arial" w:cs="Arial"/>
          <w:color w:val="000000" w:themeColor="text1"/>
          <w:sz w:val="20"/>
          <w:szCs w:val="20"/>
        </w:rPr>
      </w:pPr>
    </w:p>
    <w:p w:rsidR="00B21E0D" w:rsidRPr="00B21E0D" w:rsidRDefault="00B21E0D" w:rsidP="00B21E0D">
      <w:pPr>
        <w:numPr>
          <w:ilvl w:val="1"/>
          <w:numId w:val="25"/>
        </w:numPr>
        <w:tabs>
          <w:tab w:val="left" w:pos="426"/>
          <w:tab w:val="left" w:pos="993"/>
        </w:tabs>
        <w:suppressAutoHyphens/>
        <w:overflowPunct w:val="0"/>
        <w:autoSpaceDE w:val="0"/>
        <w:spacing w:after="0" w:line="240" w:lineRule="auto"/>
        <w:ind w:left="709" w:hanging="491"/>
        <w:contextualSpacing/>
        <w:jc w:val="both"/>
        <w:textAlignment w:val="baseline"/>
        <w:rPr>
          <w:rFonts w:ascii="Arial" w:eastAsia="Times New Roman" w:hAnsi="Arial" w:cs="Arial"/>
          <w:color w:val="000000" w:themeColor="text1"/>
          <w:sz w:val="20"/>
          <w:szCs w:val="20"/>
          <w:lang w:val="es-ES" w:eastAsia="es-ES"/>
        </w:rPr>
      </w:pPr>
      <w:r w:rsidRPr="00B21E0D">
        <w:rPr>
          <w:rFonts w:ascii="Arial" w:eastAsia="Times New Roman" w:hAnsi="Arial" w:cs="Arial"/>
          <w:b/>
          <w:sz w:val="20"/>
          <w:szCs w:val="24"/>
          <w:lang w:val="es-ES" w:eastAsia="es-ES"/>
        </w:rPr>
        <w:t xml:space="preserve">Control de Accesos: </w:t>
      </w:r>
      <w:r w:rsidRPr="00B21E0D">
        <w:rPr>
          <w:rFonts w:ascii="Arial" w:eastAsia="Times New Roman" w:hAnsi="Arial" w:cs="Arial"/>
          <w:sz w:val="20"/>
          <w:szCs w:val="24"/>
          <w:lang w:val="es-ES" w:eastAsia="es-ES"/>
        </w:rPr>
        <w:t>El licitante deberá detallar el procedimiento y los medios por el cual controlará los accesos peatonales y vehiculares internos y externos de acuerdo a la operación y a este Anexo Técnico.</w:t>
      </w:r>
    </w:p>
    <w:p w:rsidR="00B21E0D" w:rsidRPr="00B21E0D" w:rsidRDefault="00B21E0D" w:rsidP="00B21E0D">
      <w:pPr>
        <w:tabs>
          <w:tab w:val="left" w:pos="426"/>
          <w:tab w:val="left" w:pos="993"/>
        </w:tabs>
        <w:overflowPunct w:val="0"/>
        <w:autoSpaceDE w:val="0"/>
        <w:spacing w:after="0" w:line="240" w:lineRule="auto"/>
        <w:ind w:left="709"/>
        <w:contextualSpacing/>
        <w:jc w:val="both"/>
        <w:textAlignment w:val="baseline"/>
        <w:rPr>
          <w:rFonts w:ascii="Arial" w:eastAsia="Times New Roman" w:hAnsi="Arial" w:cs="Arial"/>
          <w:color w:val="000000" w:themeColor="text1"/>
          <w:sz w:val="20"/>
          <w:szCs w:val="20"/>
          <w:lang w:val="es-ES" w:eastAsia="es-ES"/>
        </w:rPr>
      </w:pPr>
    </w:p>
    <w:p w:rsidR="00B21E0D" w:rsidRPr="00B21E0D" w:rsidRDefault="00B21E0D" w:rsidP="00B21E0D">
      <w:pPr>
        <w:numPr>
          <w:ilvl w:val="1"/>
          <w:numId w:val="25"/>
        </w:numPr>
        <w:suppressAutoHyphens/>
        <w:overflowPunct w:val="0"/>
        <w:autoSpaceDE w:val="0"/>
        <w:spacing w:after="0" w:line="240" w:lineRule="auto"/>
        <w:ind w:hanging="508"/>
        <w:contextualSpacing/>
        <w:jc w:val="both"/>
        <w:textAlignment w:val="baseline"/>
        <w:rPr>
          <w:rFonts w:ascii="Arial" w:eastAsia="Times New Roman" w:hAnsi="Arial" w:cs="Arial"/>
          <w:color w:val="000000" w:themeColor="text1"/>
          <w:sz w:val="20"/>
          <w:szCs w:val="24"/>
          <w:lang w:val="es-ES" w:eastAsia="es-ES"/>
        </w:rPr>
      </w:pPr>
      <w:r w:rsidRPr="00B21E0D">
        <w:rPr>
          <w:rFonts w:ascii="Arial" w:eastAsia="Times New Roman" w:hAnsi="Arial" w:cs="Arial"/>
          <w:b/>
          <w:color w:val="000000" w:themeColor="text1"/>
          <w:sz w:val="20"/>
          <w:szCs w:val="24"/>
          <w:lang w:val="es-ES" w:eastAsia="es-ES"/>
        </w:rPr>
        <w:t>Solicitud de Modificaciones:</w:t>
      </w:r>
      <w:r w:rsidRPr="00B21E0D">
        <w:rPr>
          <w:rFonts w:ascii="Arial" w:eastAsia="Times New Roman" w:hAnsi="Arial" w:cs="Arial"/>
          <w:color w:val="000000" w:themeColor="text1"/>
          <w:sz w:val="20"/>
          <w:szCs w:val="24"/>
          <w:lang w:val="es-ES" w:eastAsia="es-ES"/>
        </w:rPr>
        <w:t xml:space="preserve"> </w:t>
      </w:r>
      <w:r w:rsidRPr="00B21E0D">
        <w:rPr>
          <w:rFonts w:ascii="Arial" w:eastAsia="Times New Roman" w:hAnsi="Arial" w:cs="Arial"/>
          <w:color w:val="000000" w:themeColor="text1"/>
          <w:sz w:val="20"/>
          <w:szCs w:val="20"/>
          <w:lang w:val="es-ES" w:eastAsia="es-ES"/>
        </w:rPr>
        <w:t>Cualquier modificación que realice el Instituto por necesidades del servicio, respecto de la distribución de los Puestos de Servicio (turnos) contratados así como del CCTV, éste deberá llevarse a cabo a través del Responsable operativo del servicio de seguridad subrogado, con aprobación de la Coordinación Técnica de Seguridad y Resguardo de Inmuebles</w:t>
      </w:r>
      <w:r w:rsidRPr="00B21E0D">
        <w:rPr>
          <w:rFonts w:ascii="Arial" w:eastAsia="Times New Roman" w:hAnsi="Arial" w:cs="Arial"/>
          <w:color w:val="000000" w:themeColor="text1"/>
          <w:sz w:val="20"/>
          <w:szCs w:val="24"/>
          <w:lang w:val="es-ES" w:eastAsia="es-ES"/>
        </w:rPr>
        <w:t>.</w:t>
      </w:r>
    </w:p>
    <w:p w:rsidR="00B21E0D" w:rsidRDefault="00B21E0D" w:rsidP="00B21E0D">
      <w:pPr>
        <w:tabs>
          <w:tab w:val="left" w:pos="851"/>
        </w:tabs>
        <w:overflowPunct w:val="0"/>
        <w:autoSpaceDE w:val="0"/>
        <w:spacing w:after="0" w:line="240" w:lineRule="auto"/>
        <w:ind w:left="360"/>
        <w:contextualSpacing/>
        <w:jc w:val="both"/>
        <w:textAlignment w:val="baseline"/>
        <w:rPr>
          <w:rFonts w:ascii="Arial" w:eastAsia="Times New Roman" w:hAnsi="Arial" w:cs="Arial"/>
          <w:color w:val="000000" w:themeColor="text1"/>
          <w:sz w:val="20"/>
          <w:szCs w:val="24"/>
          <w:lang w:val="es-ES" w:eastAsia="es-ES"/>
        </w:rPr>
      </w:pPr>
    </w:p>
    <w:p w:rsidR="00C6140B" w:rsidRPr="00B21E0D" w:rsidRDefault="00C6140B" w:rsidP="00B21E0D">
      <w:pPr>
        <w:tabs>
          <w:tab w:val="left" w:pos="851"/>
        </w:tabs>
        <w:overflowPunct w:val="0"/>
        <w:autoSpaceDE w:val="0"/>
        <w:spacing w:after="0" w:line="240" w:lineRule="auto"/>
        <w:ind w:left="360"/>
        <w:contextualSpacing/>
        <w:jc w:val="both"/>
        <w:textAlignment w:val="baseline"/>
        <w:rPr>
          <w:rFonts w:ascii="Arial" w:eastAsia="Times New Roman" w:hAnsi="Arial" w:cs="Arial"/>
          <w:color w:val="000000" w:themeColor="text1"/>
          <w:sz w:val="20"/>
          <w:szCs w:val="24"/>
          <w:lang w:val="es-ES" w:eastAsia="es-ES"/>
        </w:rPr>
      </w:pPr>
    </w:p>
    <w:p w:rsidR="00B21E0D" w:rsidRPr="00B21E0D" w:rsidRDefault="00B21E0D" w:rsidP="00B21E0D">
      <w:pPr>
        <w:numPr>
          <w:ilvl w:val="0"/>
          <w:numId w:val="25"/>
        </w:numPr>
        <w:spacing w:after="0" w:line="240" w:lineRule="auto"/>
        <w:jc w:val="both"/>
        <w:rPr>
          <w:rFonts w:ascii="Arial" w:eastAsia="Times New Roman" w:hAnsi="Arial" w:cs="Arial"/>
          <w:b/>
          <w:bCs/>
          <w:color w:val="000000" w:themeColor="text1"/>
          <w:sz w:val="20"/>
          <w:szCs w:val="24"/>
          <w:lang w:val="es-ES" w:eastAsia="es-ES"/>
        </w:rPr>
      </w:pPr>
      <w:r w:rsidRPr="00B21E0D">
        <w:rPr>
          <w:rFonts w:ascii="Arial" w:eastAsia="Times New Roman" w:hAnsi="Arial" w:cs="Arial"/>
          <w:b/>
          <w:bCs/>
          <w:color w:val="000000" w:themeColor="text1"/>
          <w:sz w:val="20"/>
          <w:szCs w:val="24"/>
          <w:lang w:val="es-ES" w:eastAsia="es-ES"/>
        </w:rPr>
        <w:t xml:space="preserve">CRITERIOS DE EVALUACIÓN TÉCNICA </w:t>
      </w:r>
    </w:p>
    <w:p w:rsidR="00B21E0D" w:rsidRPr="00B21E0D" w:rsidRDefault="00B21E0D" w:rsidP="00B21E0D">
      <w:pPr>
        <w:spacing w:after="0" w:line="240" w:lineRule="auto"/>
        <w:jc w:val="both"/>
        <w:rPr>
          <w:rFonts w:ascii="Arial" w:hAnsi="Arial" w:cs="Arial"/>
          <w:b/>
          <w:bCs/>
          <w:color w:val="000000" w:themeColor="text1"/>
          <w:sz w:val="20"/>
          <w:szCs w:val="20"/>
        </w:rPr>
      </w:pPr>
    </w:p>
    <w:p w:rsidR="00B21E0D" w:rsidRPr="00B21E0D" w:rsidRDefault="00B21E0D" w:rsidP="00B21E0D">
      <w:pPr>
        <w:spacing w:before="120" w:after="0" w:line="240" w:lineRule="auto"/>
        <w:ind w:left="284" w:right="-1"/>
        <w:jc w:val="both"/>
        <w:rPr>
          <w:rFonts w:ascii="Arial" w:eastAsia="Times New Roman" w:hAnsi="Arial" w:cs="Arial"/>
          <w:sz w:val="20"/>
          <w:szCs w:val="20"/>
          <w:lang w:val="es-ES_tradnl" w:eastAsia="es-ES"/>
        </w:rPr>
      </w:pPr>
      <w:r w:rsidRPr="00B21E0D">
        <w:rPr>
          <w:rFonts w:ascii="Arial" w:eastAsia="Times New Roman" w:hAnsi="Arial" w:cs="Arial"/>
          <w:sz w:val="20"/>
          <w:szCs w:val="20"/>
          <w:lang w:val="es-ES_tradnl" w:eastAsia="es-ES"/>
        </w:rPr>
        <w:t xml:space="preserve">De conformidad con los artículos 36 y 36 Bis fracción I de la LAASSP, 52 del RLAASSP y el numeral Décimo de la Sección cuarta </w:t>
      </w:r>
      <w:r w:rsidRPr="00B21E0D">
        <w:rPr>
          <w:rFonts w:ascii="Arial" w:eastAsia="Times New Roman" w:hAnsi="Arial" w:cs="Arial"/>
          <w:i/>
          <w:sz w:val="20"/>
          <w:szCs w:val="20"/>
          <w:lang w:val="es-ES_tradnl" w:eastAsia="es-ES"/>
        </w:rPr>
        <w:t>“Contratación de servicios y de servicios relacionados con obras”</w:t>
      </w:r>
      <w:r w:rsidRPr="00B21E0D">
        <w:rPr>
          <w:rFonts w:ascii="Arial" w:eastAsia="Times New Roman" w:hAnsi="Arial" w:cs="Arial"/>
          <w:sz w:val="20"/>
          <w:szCs w:val="20"/>
          <w:lang w:val="es-ES_tradnl" w:eastAsia="es-ES"/>
        </w:rPr>
        <w:t xml:space="preserve"> Capítulo II “De los lineamientos para la aplicación del criterio de evaluación de proposiciones a través del mecanimos de puntos o porcentajes en los procedimientos de contratación” del </w:t>
      </w:r>
      <w:r w:rsidRPr="00B21E0D">
        <w:rPr>
          <w:rFonts w:ascii="Arial" w:eastAsia="Times New Roman" w:hAnsi="Arial" w:cs="Arial"/>
          <w:i/>
          <w:sz w:val="20"/>
          <w:szCs w:val="20"/>
          <w:lang w:val="es-ES_tradnl" w:eastAsia="es-ES"/>
        </w:rPr>
        <w:t>Acuerdo por el que se emiten diversos lineamientos en materia de adquisiciones, arrendamientos y servicios y de obras públicas y servicios relacionados con las mismas</w:t>
      </w:r>
      <w:r w:rsidRPr="00B21E0D">
        <w:rPr>
          <w:rFonts w:ascii="Arial" w:eastAsia="Times New Roman" w:hAnsi="Arial" w:cs="Arial"/>
          <w:sz w:val="20"/>
          <w:szCs w:val="20"/>
          <w:lang w:val="es-ES_tradnl" w:eastAsia="es-ES"/>
        </w:rPr>
        <w:t>, publicado en el DOF el 9 de septiembre de 2010, la evaluación de las proposiciones se realizará utilizando el criterio de puntos, asi como la “Determinación y asignación de la puntuación o unidades porcentuales en diversos rubros y subrubros, así como valoración de su acreditación, previstos en los Lineamientos para la aplicación del criterio de evaluación de proposiciones a través del mecanismo de puntos o porcentajes en los procedimientos de contratación regulados por la Ley de Adquisiciones, Arrendamientos y Servicios del Sector Público y la Ley de Obras Públicas y Servicios Relacionados con las Mismas” emitido por la Secretaría de la Función Pública el 9 de enero de 2012.</w:t>
      </w:r>
    </w:p>
    <w:p w:rsidR="00B21E0D" w:rsidRPr="00B21E0D" w:rsidRDefault="00B21E0D" w:rsidP="00B21E0D">
      <w:pPr>
        <w:spacing w:after="0" w:line="240" w:lineRule="auto"/>
        <w:ind w:left="284" w:right="-1"/>
        <w:jc w:val="both"/>
        <w:rPr>
          <w:rFonts w:ascii="Arial" w:eastAsia="Times New Roman" w:hAnsi="Arial" w:cs="Arial"/>
          <w:sz w:val="20"/>
          <w:szCs w:val="20"/>
          <w:lang w:val="es-ES_tradnl" w:eastAsia="es-ES"/>
        </w:rPr>
      </w:pPr>
    </w:p>
    <w:p w:rsidR="00B21E0D" w:rsidRPr="00B21E0D" w:rsidRDefault="00B21E0D" w:rsidP="00B21E0D">
      <w:pPr>
        <w:spacing w:after="0" w:line="240" w:lineRule="auto"/>
        <w:ind w:left="284" w:right="-1"/>
        <w:jc w:val="both"/>
        <w:rPr>
          <w:rFonts w:ascii="Arial" w:eastAsia="Times New Roman" w:hAnsi="Arial" w:cs="Arial"/>
          <w:sz w:val="20"/>
          <w:szCs w:val="20"/>
          <w:lang w:val="es-ES_tradnl" w:eastAsia="es-ES"/>
        </w:rPr>
      </w:pPr>
      <w:r w:rsidRPr="00B21E0D">
        <w:rPr>
          <w:rFonts w:ascii="Arial" w:eastAsia="Times New Roman" w:hAnsi="Arial" w:cs="Arial"/>
          <w:sz w:val="20"/>
          <w:szCs w:val="20"/>
          <w:lang w:val="es-ES_tradnl" w:eastAsia="es-ES"/>
        </w:rPr>
        <w:t xml:space="preserve">La propuesta técnica que obtenga al menos 45 puntos de los 60 máximos, será considerada solvente. Las proposiciones técnicas que no obtengan al menos 45 puntos, serán desechadas. </w:t>
      </w:r>
    </w:p>
    <w:p w:rsidR="00B21E0D" w:rsidRPr="00B21E0D" w:rsidRDefault="00B21E0D" w:rsidP="00B21E0D">
      <w:pPr>
        <w:spacing w:after="0" w:line="240" w:lineRule="auto"/>
        <w:ind w:left="284" w:right="-1"/>
        <w:jc w:val="both"/>
        <w:rPr>
          <w:rFonts w:ascii="Arial" w:eastAsia="Times New Roman" w:hAnsi="Arial" w:cs="Arial"/>
          <w:sz w:val="20"/>
          <w:szCs w:val="20"/>
          <w:lang w:val="es-ES_tradnl" w:eastAsia="es-ES"/>
        </w:rPr>
      </w:pPr>
      <w:r w:rsidRPr="00B21E0D">
        <w:rPr>
          <w:rFonts w:ascii="Arial" w:eastAsia="Times New Roman" w:hAnsi="Arial" w:cs="Arial"/>
          <w:sz w:val="20"/>
          <w:szCs w:val="20"/>
          <w:lang w:val="es-ES_tradnl" w:eastAsia="es-ES"/>
        </w:rPr>
        <w:t xml:space="preserve">Cuando se omita la presentación total o parcial de alguno de los rubros a evaluar, no se le asignarán puntos en el rubro o subrubro correspondiente. </w:t>
      </w:r>
    </w:p>
    <w:p w:rsidR="00B21E0D" w:rsidRPr="00B21E0D" w:rsidRDefault="00B21E0D" w:rsidP="00B21E0D">
      <w:pPr>
        <w:spacing w:after="0" w:line="240" w:lineRule="auto"/>
        <w:ind w:left="284" w:right="-1"/>
        <w:jc w:val="both"/>
        <w:rPr>
          <w:rFonts w:ascii="Arial" w:eastAsia="Times New Roman" w:hAnsi="Arial" w:cs="Arial"/>
          <w:sz w:val="20"/>
          <w:szCs w:val="20"/>
          <w:lang w:val="es-ES_tradnl" w:eastAsia="es-ES"/>
        </w:rPr>
      </w:pPr>
    </w:p>
    <w:p w:rsidR="00B21E0D" w:rsidRPr="00B21E0D" w:rsidRDefault="00B21E0D" w:rsidP="00B21E0D">
      <w:pPr>
        <w:spacing w:after="0" w:line="240" w:lineRule="auto"/>
        <w:ind w:left="284" w:right="-1"/>
        <w:jc w:val="both"/>
        <w:rPr>
          <w:rFonts w:ascii="Arial" w:eastAsia="Times New Roman" w:hAnsi="Arial" w:cs="Arial"/>
          <w:sz w:val="20"/>
          <w:szCs w:val="20"/>
          <w:lang w:val="es-ES_tradnl" w:eastAsia="es-ES"/>
        </w:rPr>
      </w:pPr>
      <w:r w:rsidRPr="00B21E0D">
        <w:rPr>
          <w:rFonts w:ascii="Arial" w:eastAsia="Times New Roman" w:hAnsi="Arial" w:cs="Arial"/>
          <w:sz w:val="20"/>
          <w:szCs w:val="20"/>
          <w:lang w:val="es-ES_tradnl" w:eastAsia="es-ES"/>
        </w:rPr>
        <w:t xml:space="preserve">La suma de todos los rubros con sus correspondientes subrubros en la evaluación técnica representa 60 puntos, a la propuesta económica le corresponden los restantes 40 puntos. </w:t>
      </w:r>
    </w:p>
    <w:p w:rsidR="00B21E0D" w:rsidRPr="00B21E0D" w:rsidRDefault="00B21E0D" w:rsidP="00B21E0D">
      <w:pPr>
        <w:spacing w:after="0" w:line="240" w:lineRule="auto"/>
        <w:ind w:left="284" w:right="-1"/>
        <w:jc w:val="both"/>
        <w:rPr>
          <w:rFonts w:ascii="Arial" w:eastAsia="Times New Roman" w:hAnsi="Arial" w:cs="Arial"/>
          <w:sz w:val="20"/>
          <w:szCs w:val="20"/>
          <w:lang w:val="es-ES_tradnl" w:eastAsia="es-ES"/>
        </w:rPr>
      </w:pPr>
    </w:p>
    <w:p w:rsidR="00B21E0D" w:rsidRPr="00B21E0D" w:rsidRDefault="00B21E0D" w:rsidP="00B21E0D">
      <w:pPr>
        <w:spacing w:after="0" w:line="240" w:lineRule="auto"/>
        <w:ind w:left="284" w:right="-1"/>
        <w:jc w:val="both"/>
        <w:rPr>
          <w:rFonts w:ascii="Arial" w:eastAsia="Times New Roman" w:hAnsi="Arial" w:cs="Arial"/>
          <w:b/>
          <w:sz w:val="20"/>
          <w:szCs w:val="20"/>
          <w:lang w:val="es-ES_tradnl" w:eastAsia="es-ES"/>
        </w:rPr>
      </w:pPr>
      <w:r w:rsidRPr="00B21E0D">
        <w:rPr>
          <w:rFonts w:ascii="Arial" w:eastAsia="Times New Roman" w:hAnsi="Arial" w:cs="Arial"/>
          <w:b/>
          <w:sz w:val="20"/>
          <w:szCs w:val="20"/>
          <w:lang w:val="es-ES_tradnl" w:eastAsia="es-ES"/>
        </w:rPr>
        <w:t xml:space="preserve">La puntuación que corresponderá a cada rubro y subrubro es la siguiente: </w:t>
      </w:r>
    </w:p>
    <w:p w:rsidR="00B21E0D" w:rsidRPr="00B21E0D" w:rsidRDefault="00B21E0D" w:rsidP="00B21E0D">
      <w:pPr>
        <w:spacing w:after="0" w:line="240" w:lineRule="auto"/>
        <w:ind w:left="284" w:right="-1"/>
        <w:jc w:val="both"/>
        <w:rPr>
          <w:rFonts w:ascii="Arial" w:hAnsi="Arial" w:cs="Arial"/>
          <w:bCs/>
          <w:color w:val="000000" w:themeColor="text1"/>
          <w:sz w:val="20"/>
          <w:szCs w:val="20"/>
        </w:rPr>
      </w:pPr>
      <w:r w:rsidRPr="00B21E0D">
        <w:rPr>
          <w:rFonts w:ascii="Arial" w:hAnsi="Arial" w:cs="Arial"/>
          <w:bCs/>
          <w:color w:val="000000" w:themeColor="text1"/>
          <w:sz w:val="20"/>
          <w:szCs w:val="20"/>
        </w:rPr>
        <w:t xml:space="preserve">La evaluación será mediante el mecanismo de: </w:t>
      </w:r>
      <w:r w:rsidRPr="00B21E0D">
        <w:rPr>
          <w:rFonts w:ascii="Arial" w:hAnsi="Arial" w:cs="Arial"/>
          <w:b/>
          <w:color w:val="000000" w:themeColor="text1"/>
          <w:sz w:val="20"/>
          <w:szCs w:val="20"/>
          <w:u w:val="single"/>
        </w:rPr>
        <w:t xml:space="preserve">PUNTOS </w:t>
      </w:r>
      <w:r w:rsidRPr="00B21E0D">
        <w:rPr>
          <w:rFonts w:ascii="Arial" w:hAnsi="Arial" w:cs="Arial"/>
          <w:color w:val="000000" w:themeColor="text1"/>
          <w:sz w:val="20"/>
          <w:szCs w:val="20"/>
        </w:rPr>
        <w:t>(art. 36, 3er.párrafo de la LAASSP)</w:t>
      </w:r>
      <w:r w:rsidRPr="00B21E0D">
        <w:rPr>
          <w:rFonts w:ascii="Arial" w:hAnsi="Arial" w:cs="Arial"/>
          <w:bCs/>
          <w:color w:val="000000" w:themeColor="text1"/>
          <w:sz w:val="20"/>
          <w:szCs w:val="20"/>
        </w:rPr>
        <w:t>, con apego a lo establecido por los artículos 29 fracción XIII y 36 Bis de la Ley de Adquisiciones, Arrendamientos y Servicios del Sector Público y el acuerdo por el que se emiten diversos lineamientos para la aplicación del criterio de Evaluación de Proposiciones a través del mecanismo de PUNTOS en los procedimientos de contratación, publicado en el Diario Oficial de la Federación el 09 de septiembre de 2010.</w:t>
      </w:r>
    </w:p>
    <w:p w:rsidR="00B21E0D" w:rsidRPr="00B21E0D" w:rsidRDefault="00B21E0D" w:rsidP="00B21E0D">
      <w:pPr>
        <w:spacing w:after="0" w:line="240" w:lineRule="auto"/>
        <w:ind w:left="284" w:right="-1"/>
        <w:jc w:val="both"/>
        <w:rPr>
          <w:rFonts w:ascii="Arial" w:hAnsi="Arial" w:cs="Arial"/>
          <w:bCs/>
          <w:color w:val="000000" w:themeColor="text1"/>
          <w:sz w:val="20"/>
          <w:szCs w:val="20"/>
        </w:rPr>
      </w:pPr>
    </w:p>
    <w:p w:rsidR="00B21E0D" w:rsidRPr="00B21E0D" w:rsidRDefault="00B21E0D" w:rsidP="00B21E0D">
      <w:pPr>
        <w:spacing w:after="0" w:line="240" w:lineRule="auto"/>
        <w:ind w:left="284" w:right="-1"/>
        <w:jc w:val="both"/>
        <w:rPr>
          <w:rFonts w:ascii="Arial" w:hAnsi="Arial" w:cs="Arial"/>
          <w:bCs/>
          <w:color w:val="000000" w:themeColor="text1"/>
          <w:sz w:val="20"/>
          <w:szCs w:val="20"/>
        </w:rPr>
      </w:pPr>
      <w:r w:rsidRPr="00B21E0D">
        <w:rPr>
          <w:rFonts w:ascii="Arial" w:hAnsi="Arial" w:cs="Arial"/>
          <w:bCs/>
          <w:color w:val="000000" w:themeColor="text1"/>
          <w:sz w:val="20"/>
          <w:szCs w:val="20"/>
        </w:rPr>
        <w:t>La puntuación a obtener en la Propuesta Técnica para ser considerada solvente, y por lo tanto, no ser desechada será de cuando menos 45 (cuarenta y cinco) de los 60 (sesenta) máximos que puedan obtener.</w:t>
      </w:r>
    </w:p>
    <w:p w:rsidR="00B21E0D" w:rsidRPr="00B21E0D" w:rsidRDefault="00B21E0D" w:rsidP="00B21E0D">
      <w:pPr>
        <w:contextualSpacing/>
        <w:jc w:val="both"/>
        <w:rPr>
          <w:rFonts w:ascii="Arial" w:hAnsi="Arial" w:cs="Arial"/>
          <w:color w:val="000000" w:themeColor="text1"/>
          <w:sz w:val="28"/>
          <w:szCs w:val="28"/>
        </w:rPr>
      </w:pPr>
    </w:p>
    <w:tbl>
      <w:tblPr>
        <w:tblStyle w:val="Tablaconcuadrcula10"/>
        <w:tblW w:w="4873" w:type="pct"/>
        <w:jc w:val="center"/>
        <w:tblInd w:w="250" w:type="dxa"/>
        <w:tblLook w:val="04A0" w:firstRow="1" w:lastRow="0" w:firstColumn="1" w:lastColumn="0" w:noHBand="0" w:noVBand="1"/>
      </w:tblPr>
      <w:tblGrid>
        <w:gridCol w:w="1478"/>
        <w:gridCol w:w="7303"/>
        <w:gridCol w:w="1099"/>
      </w:tblGrid>
      <w:tr w:rsidR="00B21E0D" w:rsidRPr="00B21E0D" w:rsidTr="004B3ADD">
        <w:trPr>
          <w:trHeight w:val="606"/>
          <w:tblHeader/>
          <w:jc w:val="center"/>
        </w:trPr>
        <w:tc>
          <w:tcPr>
            <w:tcW w:w="4444" w:type="pct"/>
            <w:gridSpan w:val="2"/>
            <w:shd w:val="clear" w:color="auto" w:fill="D6E3BC" w:themeFill="accent3" w:themeFillTint="66"/>
            <w:vAlign w:val="center"/>
          </w:tcPr>
          <w:p w:rsidR="00B21E0D" w:rsidRPr="00B21E0D" w:rsidRDefault="00B21E0D" w:rsidP="00B21E0D">
            <w:pPr>
              <w:suppressAutoHyphens/>
              <w:jc w:val="both"/>
              <w:rPr>
                <w:rFonts w:ascii="Arial" w:hAnsi="Arial" w:cs="Arial"/>
                <w:b/>
                <w:noProof w:val="0"/>
                <w:color w:val="000000"/>
                <w:lang w:eastAsia="ar-SA"/>
              </w:rPr>
            </w:pPr>
            <w:r w:rsidRPr="00B21E0D">
              <w:rPr>
                <w:rFonts w:ascii="Arial" w:hAnsi="Arial" w:cs="Arial"/>
                <w:b/>
                <w:noProof w:val="0"/>
                <w:color w:val="000000"/>
                <w:lang w:eastAsia="ar-SA"/>
              </w:rPr>
              <w:t>Rubro</w:t>
            </w:r>
          </w:p>
          <w:p w:rsidR="00B21E0D" w:rsidRPr="00B21E0D" w:rsidRDefault="00B21E0D" w:rsidP="00B21E0D">
            <w:pPr>
              <w:suppressAutoHyphens/>
              <w:jc w:val="both"/>
              <w:rPr>
                <w:rFonts w:ascii="Arial" w:hAnsi="Arial" w:cs="Arial"/>
                <w:b/>
                <w:noProof w:val="0"/>
                <w:color w:val="000000"/>
                <w:lang w:eastAsia="ar-SA"/>
              </w:rPr>
            </w:pPr>
            <w:r w:rsidRPr="00B21E0D">
              <w:rPr>
                <w:rFonts w:ascii="Arial" w:hAnsi="Arial" w:cs="Arial"/>
                <w:b/>
                <w:noProof w:val="0"/>
                <w:color w:val="000000"/>
                <w:lang w:eastAsia="ar-SA"/>
              </w:rPr>
              <w:t xml:space="preserve">I- Capacidad del licitante.- Puntaje total del rubro 24 </w:t>
            </w:r>
          </w:p>
        </w:tc>
        <w:tc>
          <w:tcPr>
            <w:tcW w:w="556" w:type="pct"/>
            <w:vMerge w:val="restart"/>
            <w:shd w:val="clear" w:color="auto" w:fill="D6E3BC" w:themeFill="accent3" w:themeFillTint="66"/>
            <w:vAlign w:val="center"/>
          </w:tcPr>
          <w:p w:rsidR="00B21E0D" w:rsidRPr="00B21E0D" w:rsidRDefault="00B21E0D" w:rsidP="00B21E0D">
            <w:pPr>
              <w:suppressAutoHyphens/>
              <w:jc w:val="center"/>
              <w:rPr>
                <w:rFonts w:ascii="Arial" w:hAnsi="Arial" w:cs="Arial"/>
                <w:b/>
                <w:noProof w:val="0"/>
                <w:color w:val="000000"/>
                <w:lang w:eastAsia="ar-SA"/>
              </w:rPr>
            </w:pPr>
            <w:r w:rsidRPr="00B21E0D">
              <w:rPr>
                <w:rFonts w:ascii="Arial" w:hAnsi="Arial" w:cs="Arial"/>
                <w:b/>
                <w:noProof w:val="0"/>
                <w:color w:val="000000"/>
                <w:lang w:eastAsia="ar-SA"/>
              </w:rPr>
              <w:t>Puntaje parcial</w:t>
            </w:r>
          </w:p>
        </w:tc>
      </w:tr>
      <w:tr w:rsidR="00B21E0D" w:rsidRPr="00B21E0D" w:rsidTr="004B3ADD">
        <w:trPr>
          <w:trHeight w:val="467"/>
          <w:tblHeader/>
          <w:jc w:val="center"/>
        </w:trPr>
        <w:tc>
          <w:tcPr>
            <w:tcW w:w="4444" w:type="pct"/>
            <w:gridSpan w:val="2"/>
            <w:tcBorders>
              <w:bottom w:val="single" w:sz="4" w:space="0" w:color="auto"/>
            </w:tcBorders>
            <w:shd w:val="clear" w:color="auto" w:fill="D6E3BC" w:themeFill="accent3" w:themeFillTint="66"/>
          </w:tcPr>
          <w:p w:rsidR="00B21E0D" w:rsidRPr="00B21E0D" w:rsidRDefault="00B21E0D" w:rsidP="00B21E0D">
            <w:pPr>
              <w:suppressAutoHyphens/>
              <w:jc w:val="both"/>
              <w:rPr>
                <w:rFonts w:ascii="Arial" w:hAnsi="Arial" w:cs="Arial"/>
                <w:b/>
                <w:noProof w:val="0"/>
                <w:color w:val="000000"/>
                <w:lang w:eastAsia="ar-SA"/>
              </w:rPr>
            </w:pPr>
            <w:r w:rsidRPr="00B21E0D">
              <w:rPr>
                <w:rFonts w:ascii="Arial" w:hAnsi="Arial" w:cs="Arial"/>
                <w:b/>
                <w:noProof w:val="0"/>
                <w:color w:val="000000"/>
                <w:lang w:eastAsia="ar-SA"/>
              </w:rPr>
              <w:t>Subrubro-</w:t>
            </w:r>
          </w:p>
          <w:p w:rsidR="00B21E0D" w:rsidRPr="00B21E0D" w:rsidRDefault="00B21E0D" w:rsidP="00B21E0D">
            <w:pPr>
              <w:suppressAutoHyphens/>
              <w:jc w:val="both"/>
              <w:rPr>
                <w:rFonts w:ascii="Arial" w:hAnsi="Arial" w:cs="Arial"/>
                <w:b/>
                <w:noProof w:val="0"/>
                <w:color w:val="000000"/>
                <w:lang w:eastAsia="ar-SA"/>
              </w:rPr>
            </w:pPr>
            <w:r w:rsidRPr="00B21E0D">
              <w:rPr>
                <w:rFonts w:ascii="Arial" w:hAnsi="Arial" w:cs="Arial"/>
                <w:b/>
                <w:noProof w:val="0"/>
                <w:color w:val="000000"/>
                <w:lang w:eastAsia="ar-SA"/>
              </w:rPr>
              <w:t>I.1.- Capacidad de los “Recursos Humanos y Materiales”</w:t>
            </w:r>
          </w:p>
        </w:tc>
        <w:tc>
          <w:tcPr>
            <w:tcW w:w="556" w:type="pct"/>
            <w:vMerge/>
            <w:tcBorders>
              <w:bottom w:val="single" w:sz="4" w:space="0" w:color="auto"/>
            </w:tcBorders>
            <w:shd w:val="clear" w:color="auto" w:fill="D6E3BC" w:themeFill="accent3" w:themeFillTint="66"/>
            <w:vAlign w:val="center"/>
          </w:tcPr>
          <w:p w:rsidR="00B21E0D" w:rsidRPr="00B21E0D" w:rsidRDefault="00B21E0D" w:rsidP="00B21E0D">
            <w:pPr>
              <w:suppressAutoHyphens/>
              <w:jc w:val="center"/>
              <w:rPr>
                <w:rFonts w:ascii="Arial" w:hAnsi="Arial" w:cs="Arial"/>
                <w:noProof w:val="0"/>
                <w:color w:val="000000"/>
                <w:lang w:eastAsia="ar-SA"/>
              </w:rPr>
            </w:pPr>
          </w:p>
        </w:tc>
      </w:tr>
      <w:tr w:rsidR="00B21E0D" w:rsidRPr="00B21E0D" w:rsidTr="004B3ADD">
        <w:trPr>
          <w:trHeight w:val="146"/>
          <w:tblHeader/>
          <w:jc w:val="center"/>
        </w:trPr>
        <w:tc>
          <w:tcPr>
            <w:tcW w:w="748" w:type="pct"/>
            <w:shd w:val="clear" w:color="auto" w:fill="D6E3BC" w:themeFill="accent3" w:themeFillTint="66"/>
          </w:tcPr>
          <w:p w:rsidR="00B21E0D" w:rsidRPr="00B21E0D" w:rsidRDefault="00B21E0D" w:rsidP="00B21E0D">
            <w:pPr>
              <w:suppressAutoHyphens/>
              <w:jc w:val="both"/>
              <w:rPr>
                <w:rFonts w:ascii="Arial" w:hAnsi="Arial" w:cs="Arial"/>
                <w:b/>
                <w:noProof w:val="0"/>
                <w:color w:val="000000"/>
                <w:lang w:eastAsia="ar-SA"/>
              </w:rPr>
            </w:pPr>
          </w:p>
        </w:tc>
        <w:tc>
          <w:tcPr>
            <w:tcW w:w="3695" w:type="pct"/>
            <w:shd w:val="clear" w:color="auto" w:fill="D6E3BC" w:themeFill="accent3" w:themeFillTint="66"/>
          </w:tcPr>
          <w:p w:rsidR="00B21E0D" w:rsidRPr="00B21E0D" w:rsidRDefault="00B21E0D" w:rsidP="00B21E0D">
            <w:pPr>
              <w:suppressAutoHyphens/>
              <w:jc w:val="both"/>
              <w:rPr>
                <w:rFonts w:ascii="Arial" w:hAnsi="Arial" w:cs="Arial"/>
                <w:b/>
                <w:noProof w:val="0"/>
                <w:color w:val="000000"/>
                <w:lang w:eastAsia="ar-SA"/>
              </w:rPr>
            </w:pPr>
            <w:r w:rsidRPr="00B21E0D">
              <w:rPr>
                <w:rFonts w:ascii="Arial" w:hAnsi="Arial" w:cs="Arial"/>
                <w:b/>
                <w:noProof w:val="0"/>
                <w:color w:val="000000"/>
                <w:lang w:eastAsia="ar-SA"/>
              </w:rPr>
              <w:t>Documentación</w:t>
            </w:r>
          </w:p>
        </w:tc>
        <w:tc>
          <w:tcPr>
            <w:tcW w:w="556" w:type="pct"/>
            <w:vMerge/>
            <w:shd w:val="clear" w:color="auto" w:fill="D6E3BC" w:themeFill="accent3" w:themeFillTint="66"/>
            <w:vAlign w:val="center"/>
          </w:tcPr>
          <w:p w:rsidR="00B21E0D" w:rsidRPr="00B21E0D" w:rsidRDefault="00B21E0D" w:rsidP="00B21E0D">
            <w:pPr>
              <w:suppressAutoHyphens/>
              <w:jc w:val="center"/>
              <w:rPr>
                <w:rFonts w:ascii="Arial" w:hAnsi="Arial" w:cs="Arial"/>
                <w:noProof w:val="0"/>
                <w:color w:val="000000"/>
                <w:lang w:eastAsia="ar-SA"/>
              </w:rPr>
            </w:pPr>
          </w:p>
        </w:tc>
      </w:tr>
      <w:tr w:rsidR="00B21E0D" w:rsidRPr="00B21E0D" w:rsidTr="004B3ADD">
        <w:trPr>
          <w:trHeight w:val="146"/>
          <w:jc w:val="center"/>
        </w:trPr>
        <w:tc>
          <w:tcPr>
            <w:tcW w:w="748" w:type="pct"/>
            <w:vAlign w:val="center"/>
          </w:tcPr>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(A.1).- Capacidad de Recursos Humanos)</w:t>
            </w:r>
          </w:p>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Experiencia en asuntos relacionados con la materia del servicio</w:t>
            </w:r>
          </w:p>
        </w:tc>
        <w:tc>
          <w:tcPr>
            <w:tcW w:w="3695" w:type="pct"/>
            <w:vAlign w:val="center"/>
          </w:tcPr>
          <w:p w:rsidR="00B21E0D" w:rsidRPr="00B21E0D" w:rsidRDefault="00B21E0D" w:rsidP="00B21E0D">
            <w:pPr>
              <w:suppressAutoHyphens/>
              <w:contextualSpacing/>
              <w:jc w:val="both"/>
              <w:rPr>
                <w:rFonts w:ascii="Arial" w:hAnsi="Arial" w:cs="Arial"/>
                <w:noProof w:val="0"/>
                <w:color w:val="000000"/>
                <w:lang w:eastAsia="ar-SA"/>
              </w:rPr>
            </w:pPr>
            <w:r w:rsidRPr="00B21E0D">
              <w:rPr>
                <w:rFonts w:ascii="Arial" w:hAnsi="Arial" w:cs="Arial"/>
                <w:noProof w:val="0"/>
                <w:color w:val="000000"/>
                <w:lang w:eastAsia="ar-SA"/>
              </w:rPr>
              <w:t>“Perfil:</w:t>
            </w:r>
          </w:p>
          <w:p w:rsidR="00B21E0D" w:rsidRPr="00B21E0D" w:rsidRDefault="00B21E0D" w:rsidP="00B21E0D">
            <w:pPr>
              <w:suppressAutoHyphens/>
              <w:contextualSpacing/>
              <w:jc w:val="both"/>
              <w:rPr>
                <w:rFonts w:ascii="Arial" w:hAnsi="Arial" w:cs="Arial"/>
                <w:noProof w:val="0"/>
                <w:color w:val="000000"/>
                <w:lang w:eastAsia="ar-SA"/>
              </w:rPr>
            </w:pPr>
            <w:r w:rsidRPr="00B21E0D">
              <w:rPr>
                <w:rFonts w:ascii="Arial" w:hAnsi="Arial" w:cs="Arial"/>
                <w:noProof w:val="0"/>
                <w:color w:val="000000"/>
                <w:lang w:eastAsia="ar-SA"/>
              </w:rPr>
              <w:t>Supervisor de Seguridad: debe contar mínimo por delegación del IMSS con 2 supervisores, cuya escolaridad mínima debe ser de preparatoria, con certificado de institución con validez oficial y CUIP´s para validar su antigüedad y/o experiencia en la empresa actual.</w:t>
            </w:r>
          </w:p>
          <w:p w:rsidR="00B21E0D" w:rsidRPr="00B21E0D" w:rsidRDefault="00B21E0D" w:rsidP="00B21E0D">
            <w:pPr>
              <w:suppressAutoHyphens/>
              <w:contextualSpacing/>
              <w:jc w:val="both"/>
              <w:rPr>
                <w:rFonts w:ascii="Arial" w:hAnsi="Arial" w:cs="Arial"/>
                <w:noProof w:val="0"/>
                <w:color w:val="000000"/>
                <w:lang w:eastAsia="ar-SA"/>
              </w:rPr>
            </w:pPr>
          </w:p>
          <w:p w:rsidR="00B21E0D" w:rsidRPr="00B21E0D" w:rsidRDefault="00B21E0D" w:rsidP="00B21E0D">
            <w:pPr>
              <w:suppressAutoHyphens/>
              <w:contextualSpacing/>
              <w:jc w:val="both"/>
              <w:rPr>
                <w:rFonts w:ascii="Arial" w:hAnsi="Arial" w:cs="Arial"/>
                <w:noProof w:val="0"/>
                <w:color w:val="000000"/>
                <w:lang w:eastAsia="ar-SA"/>
              </w:rPr>
            </w:pPr>
            <w:r w:rsidRPr="00B21E0D">
              <w:rPr>
                <w:rFonts w:ascii="Arial" w:hAnsi="Arial" w:cs="Arial"/>
                <w:noProof w:val="0"/>
                <w:color w:val="000000"/>
                <w:lang w:eastAsia="ar-SA"/>
              </w:rPr>
              <w:t>2 años de antigüedad y/o experiencia = 2.5 puntos.</w:t>
            </w:r>
          </w:p>
          <w:p w:rsidR="00B21E0D" w:rsidRPr="00B21E0D" w:rsidRDefault="00B21E0D" w:rsidP="00B21E0D">
            <w:pPr>
              <w:suppressAutoHyphens/>
              <w:contextualSpacing/>
              <w:jc w:val="both"/>
              <w:rPr>
                <w:rFonts w:ascii="Arial" w:hAnsi="Arial" w:cs="Arial"/>
                <w:noProof w:val="0"/>
                <w:color w:val="000000"/>
                <w:lang w:eastAsia="ar-SA"/>
              </w:rPr>
            </w:pPr>
            <w:r w:rsidRPr="00B21E0D">
              <w:rPr>
                <w:rFonts w:ascii="Arial" w:hAnsi="Arial" w:cs="Arial"/>
                <w:noProof w:val="0"/>
                <w:color w:val="000000"/>
                <w:lang w:eastAsia="ar-SA"/>
              </w:rPr>
              <w:t>3 años de antigüedad y/o experiencia = 2.75 puntos.</w:t>
            </w:r>
          </w:p>
          <w:p w:rsidR="00B21E0D" w:rsidRPr="00B21E0D" w:rsidRDefault="00B21E0D" w:rsidP="00B21E0D">
            <w:pPr>
              <w:suppressAutoHyphens/>
              <w:contextualSpacing/>
              <w:jc w:val="both"/>
              <w:rPr>
                <w:rFonts w:ascii="Arial" w:hAnsi="Arial" w:cs="Arial"/>
                <w:noProof w:val="0"/>
                <w:color w:val="000000"/>
                <w:lang w:eastAsia="ar-SA"/>
              </w:rPr>
            </w:pPr>
            <w:r w:rsidRPr="00B21E0D">
              <w:rPr>
                <w:rFonts w:ascii="Arial" w:hAnsi="Arial" w:cs="Arial"/>
                <w:noProof w:val="0"/>
                <w:color w:val="000000"/>
                <w:lang w:eastAsia="ar-SA"/>
              </w:rPr>
              <w:t>4 años o más de antigüedad y/o experiencia = 3 puntos.”</w:t>
            </w:r>
          </w:p>
          <w:p w:rsidR="00B21E0D" w:rsidRPr="00B21E0D" w:rsidRDefault="00B21E0D" w:rsidP="00B21E0D">
            <w:pPr>
              <w:suppressAutoHyphens/>
              <w:contextualSpacing/>
              <w:jc w:val="both"/>
              <w:rPr>
                <w:rFonts w:ascii="Arial" w:hAnsi="Arial" w:cs="Arial"/>
                <w:noProof w:val="0"/>
                <w:color w:val="000000"/>
                <w:lang w:eastAsia="ar-SA"/>
              </w:rPr>
            </w:pPr>
            <w:r w:rsidRPr="00B21E0D">
              <w:rPr>
                <w:rFonts w:ascii="Arial" w:hAnsi="Arial" w:cs="Arial"/>
                <w:noProof w:val="0"/>
                <w:color w:val="000000"/>
                <w:lang w:eastAsia="ar-SA"/>
              </w:rPr>
              <w:t>Los años de antigüedad y/o experiencia de todos los supervisores propuestos será promedio simple.”</w:t>
            </w:r>
          </w:p>
        </w:tc>
        <w:tc>
          <w:tcPr>
            <w:tcW w:w="556" w:type="pct"/>
            <w:vAlign w:val="center"/>
          </w:tcPr>
          <w:p w:rsidR="00B21E0D" w:rsidRPr="00B21E0D" w:rsidRDefault="00B21E0D" w:rsidP="00B21E0D">
            <w:pPr>
              <w:suppressAutoHyphens/>
              <w:jc w:val="center"/>
              <w:rPr>
                <w:rFonts w:ascii="Arial" w:hAnsi="Arial" w:cs="Arial"/>
                <w:noProof w:val="0"/>
                <w:color w:val="000000"/>
                <w:lang w:eastAsia="ar-SA"/>
              </w:rPr>
            </w:pPr>
            <w:r w:rsidRPr="00B21E0D">
              <w:rPr>
                <w:rFonts w:ascii="Arial" w:hAnsi="Arial" w:cs="Arial"/>
                <w:noProof w:val="0"/>
                <w:color w:val="000000"/>
                <w:lang w:eastAsia="ar-SA"/>
              </w:rPr>
              <w:t>3</w:t>
            </w:r>
          </w:p>
        </w:tc>
      </w:tr>
      <w:tr w:rsidR="00B21E0D" w:rsidRPr="00B21E0D" w:rsidTr="004B3ADD">
        <w:trPr>
          <w:trHeight w:val="146"/>
          <w:jc w:val="center"/>
        </w:trPr>
        <w:tc>
          <w:tcPr>
            <w:tcW w:w="748" w:type="pct"/>
            <w:vAlign w:val="center"/>
          </w:tcPr>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(A.2).- Capacidad de Recursos Humanos)</w:t>
            </w:r>
          </w:p>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Competencia o habilidad en el trabajo</w:t>
            </w:r>
          </w:p>
        </w:tc>
        <w:tc>
          <w:tcPr>
            <w:tcW w:w="3695" w:type="pct"/>
          </w:tcPr>
          <w:p w:rsidR="00B21E0D" w:rsidRPr="00B21E0D" w:rsidRDefault="00B21E0D" w:rsidP="00B21E0D">
            <w:pPr>
              <w:suppressAutoHyphens/>
              <w:contextualSpacing/>
              <w:jc w:val="both"/>
              <w:rPr>
                <w:rFonts w:ascii="Arial" w:hAnsi="Arial" w:cs="Arial"/>
                <w:noProof w:val="0"/>
                <w:color w:val="000000"/>
                <w:lang w:eastAsia="ar-SA"/>
              </w:rPr>
            </w:pPr>
            <w:r w:rsidRPr="00B21E0D">
              <w:rPr>
                <w:rFonts w:ascii="Arial" w:hAnsi="Arial" w:cs="Arial"/>
                <w:noProof w:val="0"/>
                <w:color w:val="000000"/>
                <w:lang w:eastAsia="ar-SA"/>
              </w:rPr>
              <w:t>Cédulas Únicas de Identificación Personal (CUIP) ordenadas alfabéticamente, expedidas por la Secretaría de Gobernación a través de la Dirección General de Seguridad Privada o la autoridad competente en el estado, para prestar el Servicio de Seguridad Privada, las cuales deberán ser congruentes con el listado del estado de fuerza del personal operativo vigente, y deberá de presentarse firmado en formato PDF y en formato electrónico Excel xls. ó xlsx. para su cotejo.</w:t>
            </w:r>
          </w:p>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Calificación Mínima equivalente al 70% de las CUIP's = 2.5</w:t>
            </w: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Calificación equivalente del 71% al 85%...=…2.75</w:t>
            </w: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Calificación mayor del 85% de las CUIP's = 3</w:t>
            </w:r>
          </w:p>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contextualSpacing/>
              <w:jc w:val="both"/>
              <w:rPr>
                <w:rFonts w:ascii="Arial" w:hAnsi="Arial" w:cs="Arial"/>
                <w:noProof w:val="0"/>
                <w:color w:val="000000"/>
                <w:lang w:eastAsia="ar-SA"/>
              </w:rPr>
            </w:pPr>
            <w:r w:rsidRPr="00B21E0D">
              <w:rPr>
                <w:rFonts w:ascii="Arial" w:hAnsi="Arial" w:cs="Arial"/>
                <w:noProof w:val="0"/>
                <w:color w:val="000000"/>
                <w:lang w:eastAsia="ar-SA"/>
              </w:rPr>
              <w:t>Programa de capacitación vigente y constancias de habilidades laborales. El licitante deberá integrar en su propuesta las constancias de habilidades laborales para cada elemento expedidas de forma electrónica por la Secretaría del Trabajo y Previsión Social y deben de ser mínimo del 70% del estado de fuerza actual del licitante.</w:t>
            </w:r>
          </w:p>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Calificación Mínima equivalente al 70% = 2.5</w:t>
            </w: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Calificación equivalente del 71% al 85%...=…2.75</w:t>
            </w: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Calificación mayor del 85% = 3</w:t>
            </w:r>
          </w:p>
          <w:p w:rsidR="00B21E0D" w:rsidRPr="00B21E0D" w:rsidRDefault="00B21E0D" w:rsidP="00B21E0D">
            <w:pPr>
              <w:suppressAutoHyphens/>
              <w:jc w:val="both"/>
              <w:rPr>
                <w:rFonts w:ascii="Arial" w:hAnsi="Arial" w:cs="Arial"/>
                <w:noProof w:val="0"/>
                <w:color w:val="000000"/>
                <w:lang w:eastAsia="ar-SA"/>
              </w:rPr>
            </w:pPr>
          </w:p>
        </w:tc>
        <w:tc>
          <w:tcPr>
            <w:tcW w:w="556" w:type="pct"/>
            <w:vAlign w:val="center"/>
          </w:tcPr>
          <w:p w:rsidR="00B21E0D" w:rsidRPr="00B21E0D" w:rsidRDefault="00B21E0D" w:rsidP="00B21E0D">
            <w:pPr>
              <w:suppressAutoHyphens/>
              <w:jc w:val="center"/>
              <w:rPr>
                <w:rFonts w:ascii="Arial" w:hAnsi="Arial" w:cs="Arial"/>
                <w:noProof w:val="0"/>
                <w:color w:val="000000"/>
                <w:lang w:eastAsia="ar-SA"/>
              </w:rPr>
            </w:pPr>
            <w:r w:rsidRPr="00B21E0D">
              <w:rPr>
                <w:rFonts w:ascii="Arial" w:hAnsi="Arial" w:cs="Arial"/>
                <w:noProof w:val="0"/>
                <w:color w:val="000000"/>
                <w:lang w:eastAsia="ar-SA"/>
              </w:rPr>
              <w:t>6</w:t>
            </w:r>
          </w:p>
        </w:tc>
      </w:tr>
      <w:tr w:rsidR="00B21E0D" w:rsidRPr="00B21E0D" w:rsidTr="004B3ADD">
        <w:trPr>
          <w:trHeight w:val="146"/>
          <w:jc w:val="center"/>
        </w:trPr>
        <w:tc>
          <w:tcPr>
            <w:tcW w:w="748" w:type="pct"/>
            <w:vAlign w:val="center"/>
          </w:tcPr>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(A.3).- Capacidad de Recursos Humanos)</w:t>
            </w:r>
          </w:p>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Dominio de herramientas relacionadas con el servicio</w:t>
            </w:r>
          </w:p>
        </w:tc>
        <w:tc>
          <w:tcPr>
            <w:tcW w:w="3695" w:type="pct"/>
          </w:tcPr>
          <w:p w:rsidR="00B21E0D" w:rsidRPr="00B21E0D" w:rsidRDefault="00B21E0D" w:rsidP="00B21E0D">
            <w:pPr>
              <w:spacing w:after="120"/>
              <w:ind w:hanging="16"/>
              <w:contextualSpacing/>
              <w:rPr>
                <w:rFonts w:ascii="Arial" w:hAnsi="Arial" w:cs="Arial"/>
                <w:noProof w:val="0"/>
                <w:color w:val="000000"/>
              </w:rPr>
            </w:pPr>
            <w:r w:rsidRPr="00B21E0D">
              <w:rPr>
                <w:rFonts w:ascii="Arial" w:hAnsi="Arial" w:cs="Arial"/>
                <w:noProof w:val="0"/>
                <w:color w:val="000000"/>
              </w:rPr>
              <w:t>Constancia de Capacitadores Externos. En el cual conste la autorización y registro de cuando menos de dos agentes capacitadores externos por partida y/o región, certificados por la Secretaría del Trabajo y Previsión Social, como capacitador en Seguridad Privada, para impartir cursos básicos en los siguientes rubros:</w:t>
            </w:r>
          </w:p>
          <w:p w:rsidR="00B21E0D" w:rsidRPr="00B21E0D" w:rsidRDefault="00B21E0D" w:rsidP="00B21E0D">
            <w:pPr>
              <w:spacing w:after="120"/>
              <w:ind w:hanging="77"/>
              <w:contextualSpacing/>
              <w:rPr>
                <w:rFonts w:ascii="Arial" w:hAnsi="Arial" w:cs="Arial"/>
                <w:noProof w:val="0"/>
                <w:color w:val="000000"/>
              </w:rPr>
            </w:pPr>
          </w:p>
          <w:p w:rsidR="00B21E0D" w:rsidRPr="00B21E0D" w:rsidRDefault="00B21E0D" w:rsidP="00B21E0D">
            <w:pPr>
              <w:numPr>
                <w:ilvl w:val="0"/>
                <w:numId w:val="24"/>
              </w:numPr>
              <w:suppressAutoHyphens/>
              <w:autoSpaceDE w:val="0"/>
              <w:ind w:left="267" w:hanging="283"/>
              <w:contextualSpacing/>
              <w:jc w:val="both"/>
              <w:rPr>
                <w:rFonts w:ascii="Arial" w:hAnsi="Arial" w:cs="Arial"/>
                <w:noProof w:val="0"/>
                <w:color w:val="000000"/>
              </w:rPr>
            </w:pPr>
            <w:r w:rsidRPr="00B21E0D">
              <w:rPr>
                <w:rFonts w:ascii="Arial" w:hAnsi="Arial" w:cs="Arial"/>
                <w:noProof w:val="0"/>
                <w:color w:val="000000"/>
              </w:rPr>
              <w:t>Seguridad en instalaciones, control de accesos, combate de fuego mediante hidrantes y extintores.</w:t>
            </w:r>
          </w:p>
          <w:p w:rsidR="00B21E0D" w:rsidRPr="00B21E0D" w:rsidRDefault="00B21E0D" w:rsidP="00B21E0D">
            <w:pPr>
              <w:numPr>
                <w:ilvl w:val="0"/>
                <w:numId w:val="24"/>
              </w:numPr>
              <w:suppressAutoHyphens/>
              <w:autoSpaceDE w:val="0"/>
              <w:ind w:left="267" w:hanging="283"/>
              <w:contextualSpacing/>
              <w:jc w:val="both"/>
              <w:rPr>
                <w:rFonts w:ascii="Arial" w:hAnsi="Arial" w:cs="Arial"/>
                <w:noProof w:val="0"/>
                <w:color w:val="000000"/>
              </w:rPr>
            </w:pPr>
            <w:r w:rsidRPr="00B21E0D">
              <w:rPr>
                <w:rFonts w:ascii="Arial" w:hAnsi="Arial" w:cs="Arial"/>
                <w:noProof w:val="0"/>
                <w:color w:val="000000"/>
              </w:rPr>
              <w:t>Tareas y procedimientos de operación: patrullaje y rondines, control de accesos.</w:t>
            </w:r>
          </w:p>
          <w:p w:rsidR="00B21E0D" w:rsidRPr="00B21E0D" w:rsidRDefault="00B21E0D" w:rsidP="00B21E0D">
            <w:pPr>
              <w:numPr>
                <w:ilvl w:val="0"/>
                <w:numId w:val="24"/>
              </w:numPr>
              <w:suppressAutoHyphens/>
              <w:autoSpaceDE w:val="0"/>
              <w:ind w:left="267" w:hanging="283"/>
              <w:contextualSpacing/>
              <w:jc w:val="both"/>
              <w:rPr>
                <w:rFonts w:ascii="Arial" w:hAnsi="Arial" w:cs="Arial"/>
                <w:noProof w:val="0"/>
                <w:color w:val="000000"/>
              </w:rPr>
            </w:pPr>
            <w:r w:rsidRPr="00B21E0D">
              <w:rPr>
                <w:rFonts w:ascii="Arial" w:hAnsi="Arial" w:cs="Arial"/>
                <w:noProof w:val="0"/>
                <w:color w:val="000000"/>
              </w:rPr>
              <w:t>Procedimientos de contingencia en caso de: asalto, incendio, amenaza de bomba, disturbio civil, entre otros.</w:t>
            </w:r>
          </w:p>
          <w:p w:rsidR="00B21E0D" w:rsidRPr="00B21E0D" w:rsidRDefault="00B21E0D" w:rsidP="00B21E0D">
            <w:pPr>
              <w:numPr>
                <w:ilvl w:val="0"/>
                <w:numId w:val="24"/>
              </w:numPr>
              <w:suppressAutoHyphens/>
              <w:autoSpaceDE w:val="0"/>
              <w:ind w:left="267" w:hanging="283"/>
              <w:contextualSpacing/>
              <w:jc w:val="both"/>
              <w:rPr>
                <w:rFonts w:ascii="Arial" w:hAnsi="Arial" w:cs="Arial"/>
                <w:noProof w:val="0"/>
                <w:color w:val="000000"/>
              </w:rPr>
            </w:pPr>
            <w:r w:rsidRPr="00B21E0D">
              <w:rPr>
                <w:rFonts w:ascii="Arial" w:hAnsi="Arial" w:cs="Arial"/>
                <w:noProof w:val="0"/>
                <w:color w:val="000000"/>
              </w:rPr>
              <w:t>Manejo de: tolete o bastón policial PR-24.</w:t>
            </w:r>
          </w:p>
          <w:p w:rsidR="00B21E0D" w:rsidRPr="00B21E0D" w:rsidRDefault="00B21E0D" w:rsidP="00B21E0D">
            <w:pPr>
              <w:numPr>
                <w:ilvl w:val="0"/>
                <w:numId w:val="24"/>
              </w:numPr>
              <w:suppressAutoHyphens/>
              <w:autoSpaceDE w:val="0"/>
              <w:ind w:left="267" w:hanging="283"/>
              <w:contextualSpacing/>
              <w:jc w:val="both"/>
              <w:rPr>
                <w:rFonts w:ascii="Arial" w:hAnsi="Arial" w:cs="Arial"/>
                <w:noProof w:val="0"/>
                <w:color w:val="000000"/>
              </w:rPr>
            </w:pPr>
            <w:r w:rsidRPr="00B21E0D">
              <w:rPr>
                <w:rFonts w:ascii="Arial" w:hAnsi="Arial" w:cs="Arial"/>
                <w:noProof w:val="0"/>
                <w:color w:val="000000"/>
              </w:rPr>
              <w:t>Manejo de sistema y equipo de apoyo: radio portátil de comunicación, detectores de metales (arcos magnéticos y manuales), sistema de CCTV y monitoreo.</w:t>
            </w:r>
          </w:p>
          <w:p w:rsidR="00B21E0D" w:rsidRPr="00B21E0D" w:rsidRDefault="00B21E0D" w:rsidP="00B21E0D">
            <w:pPr>
              <w:numPr>
                <w:ilvl w:val="0"/>
                <w:numId w:val="24"/>
              </w:numPr>
              <w:suppressAutoHyphens/>
              <w:autoSpaceDE w:val="0"/>
              <w:ind w:left="267" w:hanging="283"/>
              <w:contextualSpacing/>
              <w:jc w:val="both"/>
              <w:rPr>
                <w:rFonts w:ascii="Arial" w:hAnsi="Arial" w:cs="Arial"/>
                <w:noProof w:val="0"/>
                <w:color w:val="000000"/>
              </w:rPr>
            </w:pPr>
            <w:r w:rsidRPr="00B21E0D">
              <w:rPr>
                <w:rFonts w:ascii="Arial" w:hAnsi="Arial" w:cs="Arial"/>
                <w:noProof w:val="0"/>
                <w:color w:val="000000"/>
              </w:rPr>
              <w:t>Conocimientos de temas relacionados con prevenir la discriminación de las personas con discapacidad, en conformidad con los principales derechos de las personas con discapacidad emitidos por la Comisión Nacional de Derechos Humanos.</w:t>
            </w:r>
          </w:p>
          <w:p w:rsidR="00B21E0D" w:rsidRPr="00B21E0D" w:rsidRDefault="00B21E0D" w:rsidP="00B21E0D">
            <w:pPr>
              <w:numPr>
                <w:ilvl w:val="0"/>
                <w:numId w:val="24"/>
              </w:numPr>
              <w:suppressAutoHyphens/>
              <w:autoSpaceDE w:val="0"/>
              <w:ind w:left="267" w:hanging="283"/>
              <w:contextualSpacing/>
              <w:jc w:val="both"/>
              <w:rPr>
                <w:rFonts w:ascii="Arial" w:hAnsi="Arial" w:cs="Arial"/>
                <w:noProof w:val="0"/>
                <w:color w:val="000000"/>
              </w:rPr>
            </w:pPr>
            <w:r w:rsidRPr="00B21E0D">
              <w:rPr>
                <w:rFonts w:ascii="Arial" w:hAnsi="Arial" w:cs="Arial"/>
                <w:noProof w:val="0"/>
                <w:color w:val="000000"/>
              </w:rPr>
              <w:t>Protección Civil.</w:t>
            </w:r>
          </w:p>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Calificación Mínima para 2 capacitadores = 1.25</w:t>
            </w: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Calificación para 3 a 4 capacitadores = 1.5</w:t>
            </w: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Calificación Máxima para 5 o más capacitadores = 2</w:t>
            </w:r>
          </w:p>
          <w:p w:rsidR="00B21E0D" w:rsidRPr="00B21E0D" w:rsidRDefault="00B21E0D" w:rsidP="00B21E0D">
            <w:pPr>
              <w:suppressAutoHyphens/>
              <w:jc w:val="both"/>
              <w:rPr>
                <w:rFonts w:ascii="Arial" w:hAnsi="Arial" w:cs="Arial"/>
                <w:noProof w:val="0"/>
                <w:color w:val="000000"/>
                <w:lang w:eastAsia="ar-SA"/>
              </w:rPr>
            </w:pPr>
          </w:p>
        </w:tc>
        <w:tc>
          <w:tcPr>
            <w:tcW w:w="556" w:type="pct"/>
            <w:vAlign w:val="center"/>
          </w:tcPr>
          <w:p w:rsidR="00B21E0D" w:rsidRPr="00B21E0D" w:rsidRDefault="00B21E0D" w:rsidP="00B21E0D">
            <w:pPr>
              <w:suppressAutoHyphens/>
              <w:jc w:val="center"/>
              <w:rPr>
                <w:rFonts w:ascii="Arial" w:hAnsi="Arial" w:cs="Arial"/>
                <w:noProof w:val="0"/>
                <w:color w:val="000000"/>
                <w:lang w:eastAsia="ar-SA"/>
              </w:rPr>
            </w:pPr>
            <w:r w:rsidRPr="00B21E0D">
              <w:rPr>
                <w:rFonts w:ascii="Arial" w:hAnsi="Arial" w:cs="Arial"/>
                <w:noProof w:val="0"/>
                <w:color w:val="000000"/>
                <w:lang w:eastAsia="ar-SA"/>
              </w:rPr>
              <w:t>2</w:t>
            </w:r>
          </w:p>
        </w:tc>
      </w:tr>
      <w:tr w:rsidR="00B21E0D" w:rsidRPr="00B21E0D" w:rsidTr="004B3ADD">
        <w:trPr>
          <w:trHeight w:val="929"/>
          <w:jc w:val="center"/>
        </w:trPr>
        <w:tc>
          <w:tcPr>
            <w:tcW w:w="748" w:type="pct"/>
            <w:vMerge w:val="restart"/>
            <w:vAlign w:val="center"/>
          </w:tcPr>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B).- Capacidad de los recursos económicos y equipamiento</w:t>
            </w:r>
          </w:p>
        </w:tc>
        <w:tc>
          <w:tcPr>
            <w:tcW w:w="3695" w:type="pct"/>
          </w:tcPr>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 xml:space="preserve">Última Declaración Fiscal anual (2016) y las declaraciones provisionales correspondiente al ejercicio fiscal </w:t>
            </w:r>
          </w:p>
          <w:p w:rsidR="00B21E0D" w:rsidRPr="00B21E0D" w:rsidRDefault="00B21E0D" w:rsidP="00B21E0D">
            <w:pPr>
              <w:suppressAutoHyphens/>
              <w:jc w:val="both"/>
              <w:rPr>
                <w:rFonts w:asciiTheme="minorHAnsi" w:hAnsiTheme="minorHAnsi" w:cs="Arial"/>
                <w:b/>
                <w:sz w:val="16"/>
                <w:szCs w:val="16"/>
                <w:lang w:val="es-ES_tradnl"/>
              </w:rPr>
            </w:pPr>
            <w:r w:rsidRPr="00B21E0D">
              <w:rPr>
                <w:rFonts w:ascii="Arial" w:hAnsi="Arial" w:cs="Arial"/>
                <w:noProof w:val="0"/>
                <w:color w:val="000000"/>
                <w:lang w:eastAsia="ar-SA"/>
              </w:rPr>
              <w:t>2017, presentadas ante el Sistema de Administración Tributaria (SAT) mediante las cuales se acrediten que sus ingresos sean de hasta el 20% del monto total de su propuesta en la que participe.”</w:t>
            </w:r>
          </w:p>
        </w:tc>
        <w:tc>
          <w:tcPr>
            <w:tcW w:w="556" w:type="pct"/>
            <w:vAlign w:val="center"/>
          </w:tcPr>
          <w:p w:rsidR="00B21E0D" w:rsidRPr="00B21E0D" w:rsidRDefault="00B21E0D" w:rsidP="00B21E0D">
            <w:pPr>
              <w:suppressAutoHyphens/>
              <w:jc w:val="center"/>
              <w:rPr>
                <w:rFonts w:ascii="Arial" w:hAnsi="Arial" w:cs="Arial"/>
                <w:noProof w:val="0"/>
                <w:color w:val="000000"/>
                <w:lang w:eastAsia="ar-SA"/>
              </w:rPr>
            </w:pPr>
            <w:r w:rsidRPr="00B21E0D">
              <w:rPr>
                <w:rFonts w:ascii="Arial" w:hAnsi="Arial" w:cs="Arial"/>
                <w:noProof w:val="0"/>
                <w:color w:val="000000"/>
                <w:lang w:eastAsia="ar-SA"/>
              </w:rPr>
              <w:t>2</w:t>
            </w:r>
          </w:p>
        </w:tc>
      </w:tr>
      <w:tr w:rsidR="00B21E0D" w:rsidRPr="00B21E0D" w:rsidTr="004B3ADD">
        <w:trPr>
          <w:trHeight w:val="761"/>
          <w:jc w:val="center"/>
        </w:trPr>
        <w:tc>
          <w:tcPr>
            <w:tcW w:w="748" w:type="pct"/>
            <w:vMerge/>
            <w:vAlign w:val="center"/>
          </w:tcPr>
          <w:p w:rsidR="00B21E0D" w:rsidRPr="00B21E0D" w:rsidRDefault="00B21E0D" w:rsidP="00B21E0D">
            <w:pPr>
              <w:suppressAutoHyphens/>
              <w:jc w:val="both"/>
              <w:rPr>
                <w:rFonts w:ascii="Arial" w:hAnsi="Arial" w:cs="Arial"/>
                <w:noProof w:val="0"/>
                <w:color w:val="000000"/>
                <w:lang w:eastAsia="ar-SA"/>
              </w:rPr>
            </w:pPr>
          </w:p>
        </w:tc>
        <w:tc>
          <w:tcPr>
            <w:tcW w:w="3695" w:type="pct"/>
          </w:tcPr>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Pago de las cuotas obrero patronales de 6 meses anteriores a la fecha de la presente invitación a por lo menos tres personas, anexando el “Formato para pago de cuotas obrero patronales, aportaciones y amortizaciones” y el “Comprobante de impresión SIPARE/IMSS-INFONAVIT” con los que deberá comprobar contar como mínimo con el 70% del personal solicitado.</w:t>
            </w:r>
          </w:p>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Calificación Mínima equivalente al 70% = 4.25</w:t>
            </w: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Calificación equivalente del 71% al 89% = 4.5</w:t>
            </w: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Calificación equivalente del 90% o más = 5</w:t>
            </w:r>
          </w:p>
          <w:p w:rsidR="00B21E0D" w:rsidRPr="00B21E0D" w:rsidRDefault="00B21E0D" w:rsidP="00B21E0D">
            <w:pPr>
              <w:suppressAutoHyphens/>
              <w:jc w:val="both"/>
              <w:rPr>
                <w:rFonts w:ascii="Arial" w:hAnsi="Arial" w:cs="Arial"/>
                <w:noProof w:val="0"/>
                <w:lang w:eastAsia="ar-SA"/>
              </w:rPr>
            </w:pPr>
          </w:p>
        </w:tc>
        <w:tc>
          <w:tcPr>
            <w:tcW w:w="556" w:type="pct"/>
            <w:vAlign w:val="center"/>
          </w:tcPr>
          <w:p w:rsidR="00B21E0D" w:rsidRPr="00B21E0D" w:rsidRDefault="00B21E0D" w:rsidP="00B21E0D">
            <w:pPr>
              <w:suppressAutoHyphens/>
              <w:jc w:val="center"/>
              <w:rPr>
                <w:rFonts w:ascii="Arial" w:hAnsi="Arial" w:cs="Arial"/>
                <w:noProof w:val="0"/>
                <w:color w:val="000000"/>
                <w:lang w:eastAsia="ar-SA"/>
              </w:rPr>
            </w:pPr>
            <w:r w:rsidRPr="00B21E0D">
              <w:rPr>
                <w:rFonts w:ascii="Arial" w:hAnsi="Arial" w:cs="Arial"/>
                <w:noProof w:val="0"/>
                <w:color w:val="000000"/>
                <w:lang w:eastAsia="ar-SA"/>
              </w:rPr>
              <w:t>5</w:t>
            </w:r>
          </w:p>
        </w:tc>
      </w:tr>
      <w:tr w:rsidR="00B21E0D" w:rsidRPr="00B21E0D" w:rsidTr="004B3ADD">
        <w:trPr>
          <w:trHeight w:val="146"/>
          <w:jc w:val="center"/>
        </w:trPr>
        <w:tc>
          <w:tcPr>
            <w:tcW w:w="748" w:type="pct"/>
            <w:vMerge/>
            <w:vAlign w:val="center"/>
          </w:tcPr>
          <w:p w:rsidR="00B21E0D" w:rsidRPr="00B21E0D" w:rsidRDefault="00B21E0D" w:rsidP="00B21E0D">
            <w:pPr>
              <w:suppressAutoHyphens/>
              <w:jc w:val="both"/>
              <w:rPr>
                <w:rFonts w:ascii="Arial" w:hAnsi="Arial" w:cs="Arial"/>
                <w:noProof w:val="0"/>
                <w:color w:val="000000"/>
                <w:lang w:eastAsia="ar-SA"/>
              </w:rPr>
            </w:pPr>
          </w:p>
        </w:tc>
        <w:tc>
          <w:tcPr>
            <w:tcW w:w="3695" w:type="pct"/>
          </w:tcPr>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 xml:space="preserve">Recursos Materiales; se deberá acreditar contar con al menos el 50% de equipos de comunicación (radio o telefonía celular) de acuerdo al número de puestos detallados en el Apéndice número 1 </w:t>
            </w:r>
            <w:r w:rsidRPr="00B21E0D">
              <w:rPr>
                <w:rFonts w:ascii="Arial" w:hAnsi="Arial" w:cs="Arial"/>
                <w:b/>
                <w:noProof w:val="0"/>
                <w:color w:val="000000"/>
                <w:lang w:eastAsia="ar-SA"/>
              </w:rPr>
              <w:t>“Requerimiento”</w:t>
            </w:r>
            <w:r w:rsidRPr="00B21E0D">
              <w:rPr>
                <w:rFonts w:ascii="Arial" w:hAnsi="Arial" w:cs="Arial"/>
                <w:noProof w:val="0"/>
                <w:color w:val="000000"/>
                <w:lang w:eastAsia="ar-SA"/>
              </w:rPr>
              <w:t>, de la región que se participe, incluyendo a los administradores del contrato y responsables operativos, con la documentación que compruebe la propiedad o legal posesión de los equipos (facturas, contrato de arrendamiento).</w:t>
            </w:r>
          </w:p>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Equipos de comunicación mínimos requeridos 50% = 4.5</w:t>
            </w: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Equipos de comunicación mínimos requeridos 51% al 75% = 4.75</w:t>
            </w: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Equipos de comunicación mínimos requeridos 76% o más = 5</w:t>
            </w:r>
          </w:p>
          <w:p w:rsidR="00B21E0D" w:rsidRPr="00B21E0D" w:rsidRDefault="00B21E0D" w:rsidP="00B21E0D">
            <w:pPr>
              <w:suppressAutoHyphens/>
              <w:jc w:val="both"/>
              <w:rPr>
                <w:rFonts w:ascii="Arial" w:hAnsi="Arial" w:cs="Arial"/>
                <w:noProof w:val="0"/>
                <w:color w:val="000000"/>
                <w:lang w:eastAsia="ar-SA"/>
              </w:rPr>
            </w:pPr>
          </w:p>
        </w:tc>
        <w:tc>
          <w:tcPr>
            <w:tcW w:w="556" w:type="pct"/>
            <w:vAlign w:val="center"/>
          </w:tcPr>
          <w:p w:rsidR="00B21E0D" w:rsidRPr="00B21E0D" w:rsidRDefault="00B21E0D" w:rsidP="00B21E0D">
            <w:pPr>
              <w:suppressAutoHyphens/>
              <w:jc w:val="center"/>
              <w:rPr>
                <w:rFonts w:ascii="Arial" w:hAnsi="Arial" w:cs="Arial"/>
                <w:noProof w:val="0"/>
                <w:color w:val="000000"/>
                <w:lang w:eastAsia="ar-SA"/>
              </w:rPr>
            </w:pPr>
            <w:r w:rsidRPr="00B21E0D">
              <w:rPr>
                <w:rFonts w:ascii="Arial" w:hAnsi="Arial" w:cs="Arial"/>
                <w:noProof w:val="0"/>
                <w:color w:val="000000"/>
                <w:lang w:eastAsia="ar-SA"/>
              </w:rPr>
              <w:t>5</w:t>
            </w:r>
          </w:p>
        </w:tc>
      </w:tr>
      <w:tr w:rsidR="00B21E0D" w:rsidRPr="00B21E0D" w:rsidTr="004B3ADD">
        <w:trPr>
          <w:trHeight w:val="234"/>
          <w:jc w:val="center"/>
        </w:trPr>
        <w:tc>
          <w:tcPr>
            <w:tcW w:w="748" w:type="pct"/>
            <w:vAlign w:val="center"/>
          </w:tcPr>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 Participación de empresas que cuenten con trabajadores con Discapacidad</w:t>
            </w:r>
          </w:p>
        </w:tc>
        <w:tc>
          <w:tcPr>
            <w:tcW w:w="3695" w:type="pct"/>
          </w:tcPr>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Escrito original en papel membretado, firmado por su representante o apoderado legal en el que manifieste bajo protesta de decir verdad que es una persona moral y que cuenta en su plantilla total de personal, como mínimo con un 5% de empleados con discapacidad, cuya antigüedad no sea inferior a seis meses.</w:t>
            </w:r>
          </w:p>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Para comprobar la antigüedad de los participantes deberán adjuntar adicionalmente:</w:t>
            </w:r>
          </w:p>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Aviso de alta de las personas con discapacidad al régimen obligatorio del IMSS.</w:t>
            </w:r>
          </w:p>
          <w:p w:rsidR="00B21E0D" w:rsidRPr="00B21E0D" w:rsidRDefault="00B21E0D" w:rsidP="00B21E0D">
            <w:pPr>
              <w:suppressAutoHyphens/>
              <w:jc w:val="both"/>
              <w:rPr>
                <w:rFonts w:ascii="Arial" w:hAnsi="Arial" w:cs="Arial"/>
                <w:noProof w:val="0"/>
                <w:color w:val="000000"/>
                <w:lang w:eastAsia="ar-SA"/>
              </w:rPr>
            </w:pPr>
          </w:p>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Contratación del 5% o más = 0.5 punto</w:t>
            </w:r>
          </w:p>
        </w:tc>
        <w:tc>
          <w:tcPr>
            <w:tcW w:w="556" w:type="pct"/>
            <w:vAlign w:val="center"/>
          </w:tcPr>
          <w:p w:rsidR="00B21E0D" w:rsidRPr="00B21E0D" w:rsidRDefault="00B21E0D" w:rsidP="00B21E0D">
            <w:pPr>
              <w:suppressAutoHyphens/>
              <w:jc w:val="center"/>
              <w:rPr>
                <w:rFonts w:ascii="Arial" w:hAnsi="Arial" w:cs="Arial"/>
                <w:noProof w:val="0"/>
                <w:color w:val="000000"/>
                <w:lang w:eastAsia="ar-SA"/>
              </w:rPr>
            </w:pPr>
            <w:r w:rsidRPr="00B21E0D">
              <w:rPr>
                <w:rFonts w:ascii="Arial" w:hAnsi="Arial" w:cs="Arial"/>
                <w:noProof w:val="0"/>
                <w:color w:val="000000"/>
                <w:lang w:eastAsia="ar-SA"/>
              </w:rPr>
              <w:t>0.5</w:t>
            </w:r>
          </w:p>
        </w:tc>
      </w:tr>
      <w:tr w:rsidR="00B21E0D" w:rsidRPr="00B21E0D" w:rsidTr="004B3ADD">
        <w:trPr>
          <w:trHeight w:val="467"/>
          <w:jc w:val="center"/>
        </w:trPr>
        <w:tc>
          <w:tcPr>
            <w:tcW w:w="748" w:type="pct"/>
            <w:vAlign w:val="center"/>
          </w:tcPr>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D).- Certificación de políticas y prácticas de igualdad de género</w:t>
            </w:r>
          </w:p>
        </w:tc>
        <w:tc>
          <w:tcPr>
            <w:tcW w:w="3695" w:type="pct"/>
          </w:tcPr>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En su caso, presentación de copia simple del certificado emitido por las autoridades y organismos facultados para ello. En el sentido de haber aplicado políticas y prácticas de igualdad de género.</w:t>
            </w:r>
          </w:p>
        </w:tc>
        <w:tc>
          <w:tcPr>
            <w:tcW w:w="556" w:type="pct"/>
            <w:vAlign w:val="center"/>
          </w:tcPr>
          <w:p w:rsidR="00B21E0D" w:rsidRPr="00B21E0D" w:rsidRDefault="00B21E0D" w:rsidP="00B21E0D">
            <w:pPr>
              <w:suppressAutoHyphens/>
              <w:jc w:val="center"/>
              <w:rPr>
                <w:rFonts w:ascii="Arial" w:hAnsi="Arial" w:cs="Arial"/>
                <w:noProof w:val="0"/>
                <w:color w:val="000000"/>
                <w:lang w:eastAsia="ar-SA"/>
              </w:rPr>
            </w:pPr>
            <w:r w:rsidRPr="00B21E0D">
              <w:rPr>
                <w:rFonts w:ascii="Arial" w:hAnsi="Arial" w:cs="Arial"/>
                <w:noProof w:val="0"/>
                <w:color w:val="000000"/>
                <w:lang w:eastAsia="ar-SA"/>
              </w:rPr>
              <w:t>0.3</w:t>
            </w:r>
          </w:p>
        </w:tc>
      </w:tr>
      <w:tr w:rsidR="00B21E0D" w:rsidRPr="00B21E0D" w:rsidTr="004B3ADD">
        <w:trPr>
          <w:trHeight w:val="467"/>
          <w:jc w:val="center"/>
        </w:trPr>
        <w:tc>
          <w:tcPr>
            <w:tcW w:w="748" w:type="pct"/>
            <w:vAlign w:val="center"/>
          </w:tcPr>
          <w:p w:rsidR="00B21E0D" w:rsidRPr="00B21E0D" w:rsidRDefault="00B21E0D" w:rsidP="00B21E0D">
            <w:pPr>
              <w:suppressAutoHyphens/>
              <w:jc w:val="both"/>
              <w:rPr>
                <w:rFonts w:ascii="Arial" w:hAnsi="Arial" w:cs="Arial"/>
                <w:noProof w:val="0"/>
                <w:color w:val="000000"/>
                <w:lang w:eastAsia="ar-SA"/>
              </w:rPr>
            </w:pPr>
          </w:p>
        </w:tc>
        <w:tc>
          <w:tcPr>
            <w:tcW w:w="3695" w:type="pct"/>
          </w:tcPr>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Otorgar puntuación a MIPYMES que produzcan bienes con innovación tecnológica relacionados directamente con la prestación del servicio de que se trate.</w:t>
            </w:r>
          </w:p>
        </w:tc>
        <w:tc>
          <w:tcPr>
            <w:tcW w:w="556" w:type="pct"/>
            <w:vAlign w:val="center"/>
          </w:tcPr>
          <w:p w:rsidR="00B21E0D" w:rsidRPr="00B21E0D" w:rsidRDefault="00B21E0D" w:rsidP="00B21E0D">
            <w:pPr>
              <w:suppressAutoHyphens/>
              <w:jc w:val="center"/>
              <w:rPr>
                <w:rFonts w:ascii="Arial" w:hAnsi="Arial" w:cs="Arial"/>
                <w:noProof w:val="0"/>
                <w:color w:val="000000"/>
                <w:lang w:eastAsia="ar-SA"/>
              </w:rPr>
            </w:pPr>
            <w:r w:rsidRPr="00B21E0D">
              <w:rPr>
                <w:rFonts w:ascii="Arial" w:hAnsi="Arial" w:cs="Arial"/>
                <w:noProof w:val="0"/>
                <w:color w:val="000000"/>
                <w:lang w:eastAsia="ar-SA"/>
              </w:rPr>
              <w:t>0.2</w:t>
            </w:r>
          </w:p>
        </w:tc>
      </w:tr>
      <w:tr w:rsidR="00B21E0D" w:rsidRPr="00B21E0D" w:rsidTr="004B3ADD">
        <w:trPr>
          <w:trHeight w:val="188"/>
          <w:jc w:val="center"/>
        </w:trPr>
        <w:tc>
          <w:tcPr>
            <w:tcW w:w="748" w:type="pct"/>
            <w:vAlign w:val="center"/>
          </w:tcPr>
          <w:p w:rsidR="00B21E0D" w:rsidRPr="00B21E0D" w:rsidRDefault="00B21E0D" w:rsidP="00B21E0D">
            <w:pPr>
              <w:suppressAutoHyphens/>
              <w:jc w:val="both"/>
              <w:rPr>
                <w:rFonts w:ascii="Arial" w:hAnsi="Arial" w:cs="Arial"/>
                <w:noProof w:val="0"/>
                <w:color w:val="000000"/>
                <w:lang w:eastAsia="ar-SA"/>
              </w:rPr>
            </w:pPr>
            <w:r w:rsidRPr="00B21E0D">
              <w:rPr>
                <w:rFonts w:ascii="Arial" w:hAnsi="Arial" w:cs="Arial"/>
                <w:noProof w:val="0"/>
                <w:color w:val="000000"/>
                <w:lang w:eastAsia="ar-SA"/>
              </w:rPr>
              <w:t>Totales</w:t>
            </w:r>
          </w:p>
        </w:tc>
        <w:tc>
          <w:tcPr>
            <w:tcW w:w="3695" w:type="pct"/>
          </w:tcPr>
          <w:p w:rsidR="00B21E0D" w:rsidRPr="00B21E0D" w:rsidRDefault="00B21E0D" w:rsidP="00B21E0D">
            <w:pPr>
              <w:suppressAutoHyphens/>
              <w:jc w:val="both"/>
              <w:rPr>
                <w:rFonts w:ascii="Arial" w:hAnsi="Arial" w:cs="Arial"/>
                <w:noProof w:val="0"/>
                <w:color w:val="000000"/>
                <w:lang w:eastAsia="ar-SA"/>
              </w:rPr>
            </w:pPr>
          </w:p>
        </w:tc>
        <w:tc>
          <w:tcPr>
            <w:tcW w:w="556" w:type="pct"/>
            <w:vAlign w:val="center"/>
          </w:tcPr>
          <w:p w:rsidR="00B21E0D" w:rsidRPr="00B21E0D" w:rsidRDefault="00B21E0D" w:rsidP="00B21E0D">
            <w:pPr>
              <w:suppressAutoHyphens/>
              <w:jc w:val="center"/>
              <w:rPr>
                <w:rFonts w:ascii="Arial" w:hAnsi="Arial" w:cs="Arial"/>
                <w:noProof w:val="0"/>
                <w:color w:val="000000"/>
                <w:lang w:eastAsia="ar-SA"/>
              </w:rPr>
            </w:pPr>
            <w:r w:rsidRPr="00B21E0D">
              <w:rPr>
                <w:rFonts w:ascii="Arial" w:hAnsi="Arial" w:cs="Arial"/>
                <w:noProof w:val="0"/>
                <w:color w:val="000000"/>
                <w:lang w:eastAsia="ar-SA"/>
              </w:rPr>
              <w:t>24</w:t>
            </w:r>
          </w:p>
        </w:tc>
      </w:tr>
    </w:tbl>
    <w:p w:rsidR="00B21E0D" w:rsidRPr="00B21E0D" w:rsidRDefault="00B21E0D" w:rsidP="00B21E0D">
      <w:pPr>
        <w:contextualSpacing/>
        <w:jc w:val="both"/>
        <w:rPr>
          <w:rFonts w:ascii="Arial" w:hAnsi="Arial" w:cs="Arial"/>
          <w:color w:val="000000" w:themeColor="text1"/>
          <w:sz w:val="20"/>
          <w:szCs w:val="20"/>
          <w:lang w:val="es-ES_tradnl"/>
        </w:rPr>
      </w:pPr>
    </w:p>
    <w:tbl>
      <w:tblPr>
        <w:tblW w:w="4928" w:type="pct"/>
        <w:tblInd w:w="70" w:type="dxa"/>
        <w:tblLayout w:type="fixed"/>
        <w:tblCellMar>
          <w:left w:w="70" w:type="dxa"/>
          <w:right w:w="70" w:type="dxa"/>
        </w:tblCellMar>
        <w:tblLook w:val="04A0" w:firstRow="1" w:lastRow="0" w:firstColumn="1" w:lastColumn="0" w:noHBand="0" w:noVBand="1"/>
      </w:tblPr>
      <w:tblGrid>
        <w:gridCol w:w="2036"/>
        <w:gridCol w:w="3899"/>
        <w:gridCol w:w="1799"/>
        <w:gridCol w:w="1164"/>
        <w:gridCol w:w="1019"/>
      </w:tblGrid>
      <w:tr w:rsidR="00B21E0D" w:rsidRPr="00B21E0D" w:rsidTr="004B3ADD">
        <w:trPr>
          <w:trHeight w:val="320"/>
          <w:tblHeader/>
        </w:trPr>
        <w:tc>
          <w:tcPr>
            <w:tcW w:w="1026" w:type="pc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Rubro/Subrubro</w:t>
            </w:r>
          </w:p>
        </w:tc>
        <w:tc>
          <w:tcPr>
            <w:tcW w:w="1966"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Documentación</w:t>
            </w:r>
          </w:p>
        </w:tc>
        <w:tc>
          <w:tcPr>
            <w:tcW w:w="907"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Asignación</w:t>
            </w:r>
          </w:p>
        </w:tc>
        <w:tc>
          <w:tcPr>
            <w:tcW w:w="587"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Puntaje Parcial</w:t>
            </w:r>
          </w:p>
        </w:tc>
        <w:tc>
          <w:tcPr>
            <w:tcW w:w="515"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Puntaje total</w:t>
            </w:r>
          </w:p>
        </w:tc>
      </w:tr>
      <w:tr w:rsidR="00B21E0D" w:rsidRPr="00B21E0D" w:rsidTr="004B3ADD">
        <w:trPr>
          <w:trHeight w:val="438"/>
          <w:tblHeader/>
        </w:trPr>
        <w:tc>
          <w:tcPr>
            <w:tcW w:w="2991" w:type="pct"/>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II. Experiencia y especialidad del licitante</w:t>
            </w:r>
          </w:p>
        </w:tc>
        <w:tc>
          <w:tcPr>
            <w:tcW w:w="90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p>
        </w:tc>
        <w:tc>
          <w:tcPr>
            <w:tcW w:w="58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b/>
                <w:noProof w:val="0"/>
                <w:color w:val="000000"/>
                <w:sz w:val="20"/>
                <w:szCs w:val="20"/>
                <w:lang w:eastAsia="es-MX"/>
              </w:rPr>
            </w:pPr>
          </w:p>
        </w:tc>
        <w:tc>
          <w:tcPr>
            <w:tcW w:w="515" w:type="pct"/>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16 Puntos</w:t>
            </w:r>
          </w:p>
        </w:tc>
      </w:tr>
      <w:tr w:rsidR="00B21E0D" w:rsidRPr="00B21E0D" w:rsidTr="004B3ADD">
        <w:trPr>
          <w:trHeight w:val="509"/>
        </w:trPr>
        <w:tc>
          <w:tcPr>
            <w:tcW w:w="2991"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90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587"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c>
          <w:tcPr>
            <w:tcW w:w="515" w:type="pct"/>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r>
      <w:tr w:rsidR="00B21E0D" w:rsidRPr="00B21E0D" w:rsidTr="004B3ADD">
        <w:trPr>
          <w:trHeight w:val="352"/>
        </w:trPr>
        <w:tc>
          <w:tcPr>
            <w:tcW w:w="1026" w:type="pct"/>
            <w:vMerge w:val="restart"/>
            <w:tcBorders>
              <w:top w:val="nil"/>
              <w:left w:val="single" w:sz="4" w:space="0" w:color="auto"/>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II.1 Experiencia del licitante</w:t>
            </w:r>
          </w:p>
        </w:tc>
        <w:tc>
          <w:tcPr>
            <w:tcW w:w="1966" w:type="pct"/>
            <w:vMerge w:val="restart"/>
            <w:tcBorders>
              <w:top w:val="nil"/>
              <w:left w:val="single" w:sz="4" w:space="0" w:color="auto"/>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val="es-ES" w:eastAsia="es-MX"/>
              </w:rPr>
            </w:pPr>
            <w:r w:rsidRPr="00B21E0D">
              <w:rPr>
                <w:rFonts w:ascii="Arial" w:eastAsia="Times New Roman" w:hAnsi="Arial" w:cs="Arial"/>
                <w:noProof w:val="0"/>
                <w:color w:val="000000"/>
                <w:sz w:val="20"/>
                <w:szCs w:val="20"/>
                <w:lang w:eastAsia="es-MX"/>
              </w:rPr>
              <w:t>Acreditar una experiencia mínima de un año, con uno o más contratos suscritos entre el 2013 al 2016 que acrediten la prestación del servicio de seguridad de bienes, muebles e inmuebles.</w:t>
            </w:r>
          </w:p>
        </w:tc>
        <w:tc>
          <w:tcPr>
            <w:tcW w:w="907" w:type="pct"/>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1 a 2 años</w:t>
            </w:r>
          </w:p>
        </w:tc>
        <w:tc>
          <w:tcPr>
            <w:tcW w:w="587" w:type="pct"/>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7</w:t>
            </w:r>
          </w:p>
        </w:tc>
        <w:tc>
          <w:tcPr>
            <w:tcW w:w="515" w:type="pct"/>
            <w:vMerge w:val="restart"/>
            <w:tcBorders>
              <w:top w:val="nil"/>
              <w:left w:val="single" w:sz="4" w:space="0" w:color="auto"/>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16</w:t>
            </w:r>
          </w:p>
        </w:tc>
      </w:tr>
      <w:tr w:rsidR="00B21E0D" w:rsidRPr="00B21E0D" w:rsidTr="004B3ADD">
        <w:trPr>
          <w:trHeight w:val="414"/>
        </w:trPr>
        <w:tc>
          <w:tcPr>
            <w:tcW w:w="1026"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966"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907" w:type="pct"/>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3 años</w:t>
            </w:r>
          </w:p>
        </w:tc>
        <w:tc>
          <w:tcPr>
            <w:tcW w:w="587" w:type="pct"/>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7.5</w:t>
            </w:r>
          </w:p>
        </w:tc>
        <w:tc>
          <w:tcPr>
            <w:tcW w:w="515"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r>
      <w:tr w:rsidR="00B21E0D" w:rsidRPr="00B21E0D" w:rsidTr="004B3ADD">
        <w:trPr>
          <w:trHeight w:val="150"/>
        </w:trPr>
        <w:tc>
          <w:tcPr>
            <w:tcW w:w="1026"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966"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907" w:type="pct"/>
            <w:tcBorders>
              <w:top w:val="single" w:sz="4" w:space="0" w:color="auto"/>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4 años</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8</w:t>
            </w:r>
          </w:p>
        </w:tc>
        <w:tc>
          <w:tcPr>
            <w:tcW w:w="515"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r>
      <w:tr w:rsidR="00B21E0D" w:rsidRPr="00B21E0D" w:rsidTr="004B3ADD">
        <w:trPr>
          <w:trHeight w:val="899"/>
        </w:trPr>
        <w:tc>
          <w:tcPr>
            <w:tcW w:w="1026" w:type="pct"/>
            <w:vMerge w:val="restart"/>
            <w:tcBorders>
              <w:top w:val="nil"/>
              <w:left w:val="single" w:sz="4" w:space="0" w:color="auto"/>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II.2 Especialidad del licitante</w:t>
            </w:r>
          </w:p>
        </w:tc>
        <w:tc>
          <w:tcPr>
            <w:tcW w:w="1966" w:type="pct"/>
            <w:vMerge w:val="restart"/>
            <w:tcBorders>
              <w:top w:val="nil"/>
              <w:left w:val="single" w:sz="4" w:space="0" w:color="auto"/>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Acreditar la especialidad mínima de un año, con uno o más contratos suscritos entre el 2013 al 2016 que acrediten la prestación del servicio de seguridad de bienes, muebles e inmuebles</w:t>
            </w:r>
            <w:r w:rsidRPr="00B21E0D">
              <w:rPr>
                <w:rFonts w:ascii="Arial" w:eastAsia="Times New Roman" w:hAnsi="Arial" w:cs="Arial"/>
                <w:b/>
                <w:noProof w:val="0"/>
                <w:color w:val="000000"/>
                <w:sz w:val="20"/>
                <w:szCs w:val="20"/>
                <w:lang w:eastAsia="es-MX"/>
              </w:rPr>
              <w:t>, así como</w:t>
            </w:r>
            <w:r w:rsidRPr="00B21E0D">
              <w:rPr>
                <w:rFonts w:ascii="Arial" w:eastAsia="Times New Roman" w:hAnsi="Arial" w:cs="Arial"/>
                <w:noProof w:val="0"/>
                <w:color w:val="000000"/>
                <w:sz w:val="20"/>
                <w:szCs w:val="20"/>
                <w:lang w:eastAsia="es-MX"/>
              </w:rPr>
              <w:t xml:space="preserve"> instalación de Circuito Cerrado de Televisión (CCTV), debiendo cumplir con uno de los contratos o con la suma de varios contratos suscritos en un mismo año en el periodo citado, cuando menos con el 70% del total de los elementos solicitados en el Apéndice número 1 “Requerimiento”.</w:t>
            </w:r>
          </w:p>
        </w:tc>
        <w:tc>
          <w:tcPr>
            <w:tcW w:w="907" w:type="pct"/>
            <w:tcBorders>
              <w:top w:val="single" w:sz="4" w:space="0" w:color="auto"/>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1 o 2 Contratos mínimo</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7</w:t>
            </w:r>
          </w:p>
        </w:tc>
        <w:tc>
          <w:tcPr>
            <w:tcW w:w="515"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r>
      <w:tr w:rsidR="00B21E0D" w:rsidRPr="00B21E0D" w:rsidTr="004B3ADD">
        <w:trPr>
          <w:trHeight w:val="1798"/>
        </w:trPr>
        <w:tc>
          <w:tcPr>
            <w:tcW w:w="1026"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966"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907" w:type="pct"/>
            <w:tcBorders>
              <w:top w:val="single" w:sz="4" w:space="0" w:color="auto"/>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3 o más Contratos</w:t>
            </w:r>
          </w:p>
        </w:tc>
        <w:tc>
          <w:tcPr>
            <w:tcW w:w="587" w:type="pct"/>
            <w:tcBorders>
              <w:top w:val="single" w:sz="4" w:space="0" w:color="auto"/>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7.5</w:t>
            </w:r>
          </w:p>
        </w:tc>
        <w:tc>
          <w:tcPr>
            <w:tcW w:w="515"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r>
      <w:tr w:rsidR="00B21E0D" w:rsidRPr="00B21E0D" w:rsidTr="004B3ADD">
        <w:trPr>
          <w:trHeight w:val="1311"/>
        </w:trPr>
        <w:tc>
          <w:tcPr>
            <w:tcW w:w="1026"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966"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Además del puntaje otorgado en materia de especialidad se otorgará el 0.5 cuando los contratos con los que acredite la especialidad hayan sido celebrados con el sector público.</w:t>
            </w:r>
          </w:p>
        </w:tc>
        <w:tc>
          <w:tcPr>
            <w:tcW w:w="90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 </w:t>
            </w:r>
          </w:p>
        </w:tc>
        <w:tc>
          <w:tcPr>
            <w:tcW w:w="58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0.5</w:t>
            </w:r>
          </w:p>
        </w:tc>
        <w:tc>
          <w:tcPr>
            <w:tcW w:w="515" w:type="pct"/>
            <w:vMerge/>
            <w:tcBorders>
              <w:top w:val="single" w:sz="4" w:space="0" w:color="auto"/>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r>
      <w:tr w:rsidR="00B21E0D" w:rsidRPr="00B21E0D" w:rsidTr="004B3ADD">
        <w:trPr>
          <w:trHeight w:val="320"/>
        </w:trPr>
        <w:tc>
          <w:tcPr>
            <w:tcW w:w="1026" w:type="pct"/>
            <w:tcBorders>
              <w:top w:val="nil"/>
              <w:left w:val="single" w:sz="4" w:space="0" w:color="auto"/>
              <w:bottom w:val="single" w:sz="4" w:space="0" w:color="auto"/>
              <w:right w:val="single" w:sz="4" w:space="0" w:color="auto"/>
            </w:tcBorders>
            <w:shd w:val="clear" w:color="000000" w:fill="F2F2F2"/>
            <w:vAlign w:val="center"/>
            <w:hideMark/>
          </w:tcPr>
          <w:p w:rsidR="00B21E0D" w:rsidRPr="00B21E0D" w:rsidRDefault="00B21E0D" w:rsidP="00B21E0D">
            <w:pPr>
              <w:suppressAutoHyphens/>
              <w:spacing w:after="0" w:line="240" w:lineRule="auto"/>
              <w:jc w:val="both"/>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Total Rubro/Subrubro</w:t>
            </w:r>
          </w:p>
        </w:tc>
        <w:tc>
          <w:tcPr>
            <w:tcW w:w="1966" w:type="pct"/>
            <w:tcBorders>
              <w:top w:val="single" w:sz="4" w:space="0" w:color="auto"/>
              <w:left w:val="single" w:sz="4" w:space="0" w:color="auto"/>
              <w:bottom w:val="single" w:sz="4" w:space="0" w:color="auto"/>
              <w:right w:val="single" w:sz="4" w:space="0" w:color="auto"/>
            </w:tcBorders>
            <w:shd w:val="clear" w:color="000000" w:fill="F2F2F2"/>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 </w:t>
            </w:r>
          </w:p>
        </w:tc>
        <w:tc>
          <w:tcPr>
            <w:tcW w:w="90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21E0D" w:rsidRPr="00B21E0D" w:rsidRDefault="00B21E0D" w:rsidP="00B21E0D">
            <w:pPr>
              <w:suppressAutoHyphens/>
              <w:spacing w:after="0" w:line="240" w:lineRule="auto"/>
              <w:jc w:val="both"/>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 </w:t>
            </w:r>
          </w:p>
        </w:tc>
        <w:tc>
          <w:tcPr>
            <w:tcW w:w="587"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14</w:t>
            </w:r>
          </w:p>
        </w:tc>
        <w:tc>
          <w:tcPr>
            <w:tcW w:w="515" w:type="pct"/>
            <w:tcBorders>
              <w:top w:val="single" w:sz="4" w:space="0" w:color="auto"/>
              <w:left w:val="single" w:sz="4" w:space="0" w:color="auto"/>
              <w:bottom w:val="single" w:sz="4" w:space="0" w:color="auto"/>
              <w:right w:val="single" w:sz="4" w:space="0" w:color="auto"/>
            </w:tcBorders>
            <w:shd w:val="clear" w:color="000000" w:fill="F2F2F2"/>
            <w:noWrap/>
            <w:vAlign w:val="center"/>
            <w:hideMark/>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16</w:t>
            </w:r>
          </w:p>
        </w:tc>
      </w:tr>
    </w:tbl>
    <w:p w:rsidR="00B21E0D" w:rsidRPr="00B21E0D" w:rsidRDefault="00B21E0D" w:rsidP="00B21E0D">
      <w:pPr>
        <w:contextualSpacing/>
        <w:jc w:val="both"/>
        <w:rPr>
          <w:rFonts w:ascii="Arial" w:hAnsi="Arial" w:cs="Arial"/>
          <w:color w:val="000000" w:themeColor="text1"/>
          <w:sz w:val="20"/>
          <w:szCs w:val="20"/>
          <w:lang w:val="es-ES_tradnl"/>
        </w:rPr>
      </w:pPr>
    </w:p>
    <w:tbl>
      <w:tblPr>
        <w:tblW w:w="4964" w:type="pct"/>
        <w:tblInd w:w="70" w:type="dxa"/>
        <w:tblCellMar>
          <w:left w:w="70" w:type="dxa"/>
          <w:right w:w="70" w:type="dxa"/>
        </w:tblCellMar>
        <w:tblLook w:val="04A0" w:firstRow="1" w:lastRow="0" w:firstColumn="1" w:lastColumn="0" w:noHBand="0" w:noVBand="1"/>
      </w:tblPr>
      <w:tblGrid>
        <w:gridCol w:w="2243"/>
        <w:gridCol w:w="70"/>
        <w:gridCol w:w="12"/>
        <w:gridCol w:w="3654"/>
        <w:gridCol w:w="246"/>
        <w:gridCol w:w="86"/>
        <w:gridCol w:w="1411"/>
        <w:gridCol w:w="1205"/>
        <w:gridCol w:w="20"/>
        <w:gridCol w:w="1043"/>
      </w:tblGrid>
      <w:tr w:rsidR="00B21E0D" w:rsidRPr="00B21E0D" w:rsidTr="004B3ADD">
        <w:trPr>
          <w:trHeight w:val="300"/>
        </w:trPr>
        <w:tc>
          <w:tcPr>
            <w:tcW w:w="1123" w:type="pct"/>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2036" w:type="pct"/>
            <w:gridSpan w:val="5"/>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706" w:type="pct"/>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613" w:type="pct"/>
            <w:gridSpan w:val="2"/>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Min</w:t>
            </w:r>
          </w:p>
        </w:tc>
        <w:tc>
          <w:tcPr>
            <w:tcW w:w="522" w:type="pct"/>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Max</w:t>
            </w:r>
          </w:p>
        </w:tc>
      </w:tr>
      <w:tr w:rsidR="00B21E0D" w:rsidRPr="00B21E0D" w:rsidTr="004B3ADD">
        <w:trPr>
          <w:trHeight w:val="315"/>
          <w:tblHeader/>
        </w:trPr>
        <w:tc>
          <w:tcPr>
            <w:tcW w:w="1158" w:type="pct"/>
            <w:gridSpan w:val="2"/>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Rubro/Subrubro</w:t>
            </w:r>
          </w:p>
        </w:tc>
        <w:tc>
          <w:tcPr>
            <w:tcW w:w="1835"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Documentación</w:t>
            </w:r>
          </w:p>
        </w:tc>
        <w:tc>
          <w:tcPr>
            <w:tcW w:w="872" w:type="pct"/>
            <w:gridSpan w:val="3"/>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 xml:space="preserve">Asignación </w:t>
            </w:r>
          </w:p>
        </w:tc>
        <w:tc>
          <w:tcPr>
            <w:tcW w:w="603" w:type="pct"/>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Puntaje Parcial</w:t>
            </w:r>
          </w:p>
        </w:tc>
        <w:tc>
          <w:tcPr>
            <w:tcW w:w="532"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Puntaje total</w:t>
            </w:r>
          </w:p>
        </w:tc>
      </w:tr>
      <w:tr w:rsidR="00B21E0D" w:rsidRPr="00B21E0D" w:rsidTr="004B3ADD">
        <w:trPr>
          <w:trHeight w:val="438"/>
          <w:tblHeader/>
        </w:trPr>
        <w:tc>
          <w:tcPr>
            <w:tcW w:w="2992" w:type="pct"/>
            <w:gridSpan w:val="4"/>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III. Propuesta de Trabajo</w:t>
            </w:r>
          </w:p>
        </w:tc>
        <w:tc>
          <w:tcPr>
            <w:tcW w:w="872" w:type="pct"/>
            <w:gridSpan w:val="3"/>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p>
        </w:tc>
        <w:tc>
          <w:tcPr>
            <w:tcW w:w="60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b/>
                <w:noProof w:val="0"/>
                <w:color w:val="000000"/>
                <w:sz w:val="20"/>
                <w:szCs w:val="20"/>
                <w:lang w:eastAsia="es-MX"/>
              </w:rPr>
            </w:pPr>
          </w:p>
        </w:tc>
        <w:tc>
          <w:tcPr>
            <w:tcW w:w="532" w:type="pct"/>
            <w:gridSpan w:val="2"/>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10</w:t>
            </w:r>
          </w:p>
        </w:tc>
      </w:tr>
      <w:tr w:rsidR="00B21E0D" w:rsidRPr="00B21E0D" w:rsidTr="004B3ADD">
        <w:trPr>
          <w:trHeight w:val="509"/>
        </w:trPr>
        <w:tc>
          <w:tcPr>
            <w:tcW w:w="2992" w:type="pct"/>
            <w:gridSpan w:val="4"/>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872" w:type="pct"/>
            <w:gridSpan w:val="3"/>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603" w:type="pct"/>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c>
          <w:tcPr>
            <w:tcW w:w="532" w:type="pct"/>
            <w:gridSpan w:val="2"/>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r>
      <w:tr w:rsidR="00B21E0D" w:rsidRPr="00B21E0D" w:rsidTr="004B3ADD">
        <w:trPr>
          <w:trHeight w:val="767"/>
        </w:trPr>
        <w:tc>
          <w:tcPr>
            <w:tcW w:w="1158" w:type="pct"/>
            <w:gridSpan w:val="2"/>
            <w:vMerge w:val="restart"/>
            <w:tcBorders>
              <w:top w:val="nil"/>
              <w:left w:val="single" w:sz="4" w:space="0" w:color="auto"/>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Propuesta de trabajo</w:t>
            </w:r>
          </w:p>
        </w:tc>
        <w:tc>
          <w:tcPr>
            <w:tcW w:w="1835" w:type="pct"/>
            <w:gridSpan w:val="2"/>
            <w:tcBorders>
              <w:top w:val="nil"/>
              <w:left w:val="nil"/>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both"/>
              <w:rPr>
                <w:rFonts w:ascii="Arial" w:eastAsia="Times New Roman" w:hAnsi="Arial" w:cs="Arial"/>
                <w:b/>
                <w:bCs/>
                <w:noProof w:val="0"/>
                <w:color w:val="000000"/>
                <w:sz w:val="20"/>
                <w:szCs w:val="20"/>
                <w:lang w:eastAsia="es-MX"/>
              </w:rPr>
            </w:pPr>
            <w:r w:rsidRPr="00B21E0D">
              <w:rPr>
                <w:rFonts w:ascii="Arial" w:eastAsia="Times New Roman" w:hAnsi="Arial" w:cs="Arial"/>
                <w:noProof w:val="0"/>
                <w:color w:val="000000"/>
                <w:sz w:val="20"/>
                <w:szCs w:val="20"/>
                <w:lang w:eastAsia="es-MX"/>
              </w:rPr>
              <w:t>A) Metodología:</w:t>
            </w:r>
          </w:p>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1.- Presentación del Manual de Operación.</w:t>
            </w:r>
          </w:p>
        </w:tc>
        <w:tc>
          <w:tcPr>
            <w:tcW w:w="872" w:type="pct"/>
            <w:gridSpan w:val="3"/>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603" w:type="pct"/>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0.5</w:t>
            </w:r>
          </w:p>
        </w:tc>
        <w:tc>
          <w:tcPr>
            <w:tcW w:w="532" w:type="pct"/>
            <w:gridSpan w:val="2"/>
            <w:tcBorders>
              <w:top w:val="nil"/>
              <w:left w:val="single" w:sz="4" w:space="0" w:color="auto"/>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0.5</w:t>
            </w:r>
          </w:p>
        </w:tc>
      </w:tr>
      <w:tr w:rsidR="00B21E0D" w:rsidRPr="00B21E0D" w:rsidTr="004B3ADD">
        <w:trPr>
          <w:trHeight w:val="217"/>
        </w:trPr>
        <w:tc>
          <w:tcPr>
            <w:tcW w:w="1158" w:type="pct"/>
            <w:gridSpan w:val="2"/>
            <w:vMerge/>
            <w:tcBorders>
              <w:top w:val="nil"/>
              <w:left w:val="single" w:sz="4" w:space="0" w:color="auto"/>
              <w:bottom w:val="single" w:sz="4" w:space="0" w:color="auto"/>
              <w:right w:val="single" w:sz="4" w:space="0" w:color="auto"/>
            </w:tcBorders>
            <w:shd w:val="clear" w:color="auto" w:fill="auto"/>
            <w:noWrap/>
            <w:vAlign w:val="center"/>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835" w:type="pct"/>
            <w:gridSpan w:val="2"/>
            <w:tcBorders>
              <w:top w:val="single" w:sz="4" w:space="0" w:color="auto"/>
              <w:left w:val="nil"/>
              <w:bottom w:val="single" w:sz="4" w:space="0" w:color="auto"/>
              <w:right w:val="single" w:sz="4" w:space="0" w:color="auto"/>
            </w:tcBorders>
            <w:shd w:val="clear" w:color="auto" w:fill="auto"/>
            <w:vAlign w:val="center"/>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2.- El Manual de Operación debe estar integrado y cumplir con la descripción amplia y detallada del servicio solicitado, incluyendo los requisitos del punto 4 del Anexo Técnico.</w:t>
            </w:r>
          </w:p>
        </w:tc>
        <w:tc>
          <w:tcPr>
            <w:tcW w:w="872" w:type="pct"/>
            <w:gridSpan w:val="3"/>
            <w:tcBorders>
              <w:top w:val="single" w:sz="4" w:space="0" w:color="auto"/>
              <w:left w:val="nil"/>
              <w:bottom w:val="single" w:sz="4" w:space="0" w:color="auto"/>
              <w:right w:val="single" w:sz="4" w:space="0" w:color="auto"/>
            </w:tcBorders>
            <w:shd w:val="clear" w:color="auto" w:fill="auto"/>
            <w:noWrap/>
            <w:vAlign w:val="center"/>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1</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3.5</w:t>
            </w:r>
          </w:p>
        </w:tc>
      </w:tr>
      <w:tr w:rsidR="00B21E0D" w:rsidRPr="00B21E0D" w:rsidTr="004B3ADD">
        <w:trPr>
          <w:trHeight w:val="734"/>
        </w:trPr>
        <w:tc>
          <w:tcPr>
            <w:tcW w:w="1158" w:type="pct"/>
            <w:gridSpan w:val="2"/>
            <w:vMerge/>
            <w:tcBorders>
              <w:top w:val="nil"/>
              <w:left w:val="single" w:sz="4" w:space="0" w:color="auto"/>
              <w:bottom w:val="single" w:sz="4" w:space="0" w:color="auto"/>
              <w:right w:val="single" w:sz="4" w:space="0" w:color="auto"/>
            </w:tcBorders>
            <w:shd w:val="clear" w:color="auto" w:fill="auto"/>
            <w:noWrap/>
            <w:vAlign w:val="center"/>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835" w:type="pct"/>
            <w:gridSpan w:val="2"/>
            <w:tcBorders>
              <w:top w:val="single" w:sz="4" w:space="0" w:color="auto"/>
              <w:left w:val="nil"/>
              <w:bottom w:val="single" w:sz="4" w:space="0" w:color="auto"/>
              <w:right w:val="single" w:sz="4" w:space="0" w:color="auto"/>
            </w:tcBorders>
            <w:shd w:val="clear" w:color="auto" w:fill="auto"/>
            <w:vAlign w:val="center"/>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 xml:space="preserve">3.- El Manual de Operación cumple con la descripción de las formas de control de acuerdo al tipo de acceso contenido en el Anexo Técnico. </w:t>
            </w:r>
          </w:p>
        </w:tc>
        <w:tc>
          <w:tcPr>
            <w:tcW w:w="872" w:type="pct"/>
            <w:gridSpan w:val="3"/>
            <w:tcBorders>
              <w:top w:val="single" w:sz="4" w:space="0" w:color="auto"/>
              <w:left w:val="nil"/>
              <w:bottom w:val="single" w:sz="4" w:space="0" w:color="auto"/>
              <w:right w:val="single" w:sz="4" w:space="0" w:color="auto"/>
            </w:tcBorders>
            <w:shd w:val="clear" w:color="auto" w:fill="auto"/>
            <w:noWrap/>
            <w:vAlign w:val="center"/>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603" w:type="pct"/>
            <w:tcBorders>
              <w:top w:val="single" w:sz="4" w:space="0" w:color="auto"/>
              <w:left w:val="nil"/>
              <w:bottom w:val="single" w:sz="4" w:space="0" w:color="auto"/>
              <w:right w:val="single" w:sz="4" w:space="0" w:color="auto"/>
            </w:tcBorders>
            <w:shd w:val="clear" w:color="auto" w:fill="auto"/>
            <w:noWrap/>
            <w:vAlign w:val="center"/>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1</w:t>
            </w:r>
          </w:p>
        </w:tc>
        <w:tc>
          <w:tcPr>
            <w:tcW w:w="532" w:type="pct"/>
            <w:gridSpan w:val="2"/>
            <w:tcBorders>
              <w:top w:val="single" w:sz="4" w:space="0" w:color="auto"/>
              <w:left w:val="single" w:sz="4" w:space="0" w:color="auto"/>
              <w:bottom w:val="single" w:sz="4" w:space="0" w:color="auto"/>
              <w:right w:val="single" w:sz="4" w:space="0" w:color="auto"/>
            </w:tcBorders>
            <w:shd w:val="clear" w:color="auto" w:fill="auto"/>
            <w:vAlign w:val="center"/>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2</w:t>
            </w:r>
          </w:p>
        </w:tc>
      </w:tr>
      <w:tr w:rsidR="00B21E0D" w:rsidRPr="00B21E0D" w:rsidTr="004B3ADD">
        <w:trPr>
          <w:trHeight w:val="675"/>
        </w:trPr>
        <w:tc>
          <w:tcPr>
            <w:tcW w:w="1158" w:type="pct"/>
            <w:gridSpan w:val="2"/>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835" w:type="pct"/>
            <w:gridSpan w:val="2"/>
            <w:tcBorders>
              <w:top w:val="nil"/>
              <w:left w:val="nil"/>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B) Plan de Trabajo: Para el 100% de la implementación del servicio en las diferentes unidades médicas y no médicas adjudicadas de acuerdo a su Manual de Operación.</w:t>
            </w:r>
          </w:p>
        </w:tc>
        <w:tc>
          <w:tcPr>
            <w:tcW w:w="872" w:type="pct"/>
            <w:gridSpan w:val="3"/>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603" w:type="pct"/>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1.5</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3.5</w:t>
            </w:r>
          </w:p>
        </w:tc>
      </w:tr>
      <w:tr w:rsidR="00B21E0D" w:rsidRPr="00B21E0D" w:rsidTr="004B3ADD">
        <w:trPr>
          <w:trHeight w:val="315"/>
        </w:trPr>
        <w:tc>
          <w:tcPr>
            <w:tcW w:w="1158" w:type="pct"/>
            <w:gridSpan w:val="2"/>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835" w:type="pct"/>
            <w:gridSpan w:val="2"/>
            <w:tcBorders>
              <w:top w:val="nil"/>
              <w:left w:val="nil"/>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 xml:space="preserve">C) Organigrama de la empresa. </w:t>
            </w:r>
          </w:p>
        </w:tc>
        <w:tc>
          <w:tcPr>
            <w:tcW w:w="872" w:type="pct"/>
            <w:gridSpan w:val="3"/>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603" w:type="pct"/>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0.5</w:t>
            </w:r>
          </w:p>
        </w:tc>
        <w:tc>
          <w:tcPr>
            <w:tcW w:w="532" w:type="pct"/>
            <w:gridSpan w:val="2"/>
            <w:tcBorders>
              <w:top w:val="single" w:sz="4" w:space="0" w:color="auto"/>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0.5</w:t>
            </w:r>
          </w:p>
        </w:tc>
      </w:tr>
      <w:tr w:rsidR="00B21E0D" w:rsidRPr="00B21E0D" w:rsidTr="004B3ADD">
        <w:trPr>
          <w:trHeight w:val="315"/>
        </w:trPr>
        <w:tc>
          <w:tcPr>
            <w:tcW w:w="1158" w:type="pct"/>
            <w:gridSpan w:val="2"/>
            <w:tcBorders>
              <w:top w:val="nil"/>
              <w:left w:val="single" w:sz="4" w:space="0" w:color="auto"/>
              <w:bottom w:val="single" w:sz="4" w:space="0" w:color="auto"/>
              <w:right w:val="single" w:sz="4" w:space="0" w:color="auto"/>
            </w:tcBorders>
            <w:shd w:val="clear" w:color="000000" w:fill="F2F2F2"/>
            <w:vAlign w:val="center"/>
            <w:hideMark/>
          </w:tcPr>
          <w:p w:rsidR="00B21E0D" w:rsidRPr="00B21E0D" w:rsidRDefault="00B21E0D" w:rsidP="00B21E0D">
            <w:pPr>
              <w:suppressAutoHyphens/>
              <w:spacing w:after="0" w:line="240" w:lineRule="auto"/>
              <w:jc w:val="both"/>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Total Rubro/Subrubro</w:t>
            </w:r>
          </w:p>
        </w:tc>
        <w:tc>
          <w:tcPr>
            <w:tcW w:w="1835" w:type="pct"/>
            <w:gridSpan w:val="2"/>
            <w:tcBorders>
              <w:top w:val="nil"/>
              <w:left w:val="nil"/>
              <w:bottom w:val="single" w:sz="4" w:space="0" w:color="auto"/>
              <w:right w:val="single" w:sz="4" w:space="0" w:color="auto"/>
            </w:tcBorders>
            <w:shd w:val="clear" w:color="000000" w:fill="F2F2F2"/>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 </w:t>
            </w:r>
          </w:p>
        </w:tc>
        <w:tc>
          <w:tcPr>
            <w:tcW w:w="872" w:type="pct"/>
            <w:gridSpan w:val="3"/>
            <w:tcBorders>
              <w:top w:val="nil"/>
              <w:left w:val="nil"/>
              <w:bottom w:val="single" w:sz="4" w:space="0" w:color="auto"/>
              <w:right w:val="single" w:sz="4" w:space="0" w:color="auto"/>
            </w:tcBorders>
            <w:shd w:val="clear" w:color="000000" w:fill="F2F2F2"/>
            <w:noWrap/>
            <w:vAlign w:val="center"/>
            <w:hideMark/>
          </w:tcPr>
          <w:p w:rsidR="00B21E0D" w:rsidRPr="00B21E0D" w:rsidRDefault="00B21E0D" w:rsidP="00B21E0D">
            <w:pPr>
              <w:suppressAutoHyphens/>
              <w:spacing w:after="0" w:line="240" w:lineRule="auto"/>
              <w:jc w:val="both"/>
              <w:rPr>
                <w:rFonts w:ascii="Arial" w:eastAsia="Times New Roman" w:hAnsi="Arial" w:cs="Arial"/>
                <w:b/>
                <w:bCs/>
                <w:noProof w:val="0"/>
                <w:color w:val="000000"/>
                <w:sz w:val="20"/>
                <w:szCs w:val="20"/>
                <w:lang w:eastAsia="es-MX"/>
              </w:rPr>
            </w:pPr>
          </w:p>
        </w:tc>
        <w:tc>
          <w:tcPr>
            <w:tcW w:w="603" w:type="pct"/>
            <w:tcBorders>
              <w:top w:val="nil"/>
              <w:left w:val="nil"/>
              <w:bottom w:val="single" w:sz="4" w:space="0" w:color="auto"/>
              <w:right w:val="single" w:sz="4" w:space="0" w:color="auto"/>
            </w:tcBorders>
            <w:shd w:val="clear" w:color="000000" w:fill="F2F2F2"/>
            <w:noWrap/>
            <w:vAlign w:val="center"/>
            <w:hideMark/>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4.5</w:t>
            </w:r>
          </w:p>
        </w:tc>
        <w:tc>
          <w:tcPr>
            <w:tcW w:w="532" w:type="pct"/>
            <w:gridSpan w:val="2"/>
            <w:tcBorders>
              <w:top w:val="nil"/>
              <w:left w:val="nil"/>
              <w:bottom w:val="single" w:sz="4" w:space="0" w:color="auto"/>
              <w:right w:val="single" w:sz="4" w:space="0" w:color="auto"/>
            </w:tcBorders>
            <w:shd w:val="clear" w:color="000000" w:fill="F2F2F2"/>
            <w:noWrap/>
            <w:vAlign w:val="center"/>
            <w:hideMark/>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10</w:t>
            </w:r>
          </w:p>
        </w:tc>
      </w:tr>
      <w:tr w:rsidR="00B21E0D" w:rsidRPr="00B21E0D" w:rsidTr="004B3ADD">
        <w:trPr>
          <w:trHeight w:val="300"/>
        </w:trPr>
        <w:tc>
          <w:tcPr>
            <w:tcW w:w="1158" w:type="pct"/>
            <w:gridSpan w:val="2"/>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835" w:type="pct"/>
            <w:gridSpan w:val="2"/>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872" w:type="pct"/>
            <w:gridSpan w:val="3"/>
            <w:tcBorders>
              <w:top w:val="nil"/>
              <w:left w:val="nil"/>
              <w:bottom w:val="nil"/>
              <w:right w:val="nil"/>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603" w:type="pct"/>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p>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p>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Min</w:t>
            </w:r>
          </w:p>
        </w:tc>
        <w:tc>
          <w:tcPr>
            <w:tcW w:w="532" w:type="pct"/>
            <w:gridSpan w:val="2"/>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p>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p>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Max</w:t>
            </w:r>
          </w:p>
        </w:tc>
      </w:tr>
      <w:tr w:rsidR="00B21E0D" w:rsidRPr="00B21E0D" w:rsidTr="004B3ADD">
        <w:trPr>
          <w:trHeight w:val="315"/>
          <w:tblHeader/>
        </w:trPr>
        <w:tc>
          <w:tcPr>
            <w:tcW w:w="1164" w:type="pct"/>
            <w:gridSpan w:val="3"/>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Rubro/Subrubro</w:t>
            </w:r>
          </w:p>
        </w:tc>
        <w:tc>
          <w:tcPr>
            <w:tcW w:w="1952" w:type="pct"/>
            <w:gridSpan w:val="2"/>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Documentación</w:t>
            </w:r>
          </w:p>
        </w:tc>
        <w:tc>
          <w:tcPr>
            <w:tcW w:w="749" w:type="pct"/>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Asignación</w:t>
            </w:r>
          </w:p>
        </w:tc>
        <w:tc>
          <w:tcPr>
            <w:tcW w:w="613" w:type="pct"/>
            <w:gridSpan w:val="2"/>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Puntaje Parcial</w:t>
            </w:r>
          </w:p>
        </w:tc>
        <w:tc>
          <w:tcPr>
            <w:tcW w:w="522" w:type="pct"/>
            <w:tcBorders>
              <w:top w:val="single" w:sz="4" w:space="0" w:color="auto"/>
              <w:left w:val="nil"/>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Puntaje total</w:t>
            </w:r>
          </w:p>
        </w:tc>
      </w:tr>
      <w:tr w:rsidR="00B21E0D" w:rsidRPr="00B21E0D" w:rsidTr="004B3ADD">
        <w:trPr>
          <w:trHeight w:val="438"/>
          <w:tblHeader/>
        </w:trPr>
        <w:tc>
          <w:tcPr>
            <w:tcW w:w="3116" w:type="pct"/>
            <w:gridSpan w:val="5"/>
            <w:vMerge w:val="restart"/>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IV. Cumplimiento de Contratos</w:t>
            </w:r>
          </w:p>
        </w:tc>
        <w:tc>
          <w:tcPr>
            <w:tcW w:w="749"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b/>
                <w:noProof w:val="0"/>
                <w:color w:val="000000"/>
                <w:sz w:val="20"/>
                <w:szCs w:val="20"/>
                <w:lang w:eastAsia="es-MX"/>
              </w:rPr>
            </w:pPr>
          </w:p>
        </w:tc>
        <w:tc>
          <w:tcPr>
            <w:tcW w:w="613"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b/>
                <w:noProof w:val="0"/>
                <w:color w:val="000000"/>
                <w:sz w:val="20"/>
                <w:szCs w:val="20"/>
                <w:lang w:eastAsia="es-MX"/>
              </w:rPr>
            </w:pPr>
          </w:p>
        </w:tc>
        <w:tc>
          <w:tcPr>
            <w:tcW w:w="522" w:type="pct"/>
            <w:vMerge w:val="restart"/>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b/>
                <w:noProof w:val="0"/>
                <w:color w:val="000000"/>
                <w:sz w:val="20"/>
                <w:szCs w:val="20"/>
                <w:lang w:eastAsia="es-MX"/>
              </w:rPr>
            </w:pPr>
            <w:r w:rsidRPr="00B21E0D">
              <w:rPr>
                <w:rFonts w:ascii="Arial" w:eastAsia="Times New Roman" w:hAnsi="Arial" w:cs="Arial"/>
                <w:b/>
                <w:noProof w:val="0"/>
                <w:color w:val="000000"/>
                <w:sz w:val="20"/>
                <w:szCs w:val="20"/>
                <w:lang w:eastAsia="es-MX"/>
              </w:rPr>
              <w:t>10</w:t>
            </w:r>
          </w:p>
        </w:tc>
      </w:tr>
      <w:tr w:rsidR="00B21E0D" w:rsidRPr="00B21E0D" w:rsidTr="004B3ADD">
        <w:trPr>
          <w:trHeight w:val="509"/>
        </w:trPr>
        <w:tc>
          <w:tcPr>
            <w:tcW w:w="3116" w:type="pct"/>
            <w:gridSpan w:val="5"/>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749"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613" w:type="pct"/>
            <w:gridSpan w:val="2"/>
            <w:vMerge/>
            <w:tcBorders>
              <w:top w:val="single" w:sz="4" w:space="0" w:color="auto"/>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c>
          <w:tcPr>
            <w:tcW w:w="522" w:type="pct"/>
            <w:vMerge/>
            <w:tcBorders>
              <w:top w:val="nil"/>
              <w:left w:val="single" w:sz="4" w:space="0" w:color="auto"/>
              <w:bottom w:val="single" w:sz="4" w:space="0" w:color="auto"/>
              <w:right w:val="single" w:sz="4" w:space="0" w:color="auto"/>
            </w:tcBorders>
            <w:shd w:val="clear" w:color="auto" w:fill="D6E3BC" w:themeFill="accent3" w:themeFillTint="66"/>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r>
      <w:tr w:rsidR="00B21E0D" w:rsidRPr="00B21E0D" w:rsidTr="004B3ADD">
        <w:trPr>
          <w:trHeight w:val="900"/>
        </w:trPr>
        <w:tc>
          <w:tcPr>
            <w:tcW w:w="1164" w:type="pct"/>
            <w:gridSpan w:val="3"/>
            <w:vMerge w:val="restart"/>
            <w:tcBorders>
              <w:top w:val="nil"/>
              <w:left w:val="single" w:sz="4" w:space="0" w:color="auto"/>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Cumplimiento de contratos</w:t>
            </w:r>
            <w:r w:rsidRPr="00B21E0D">
              <w:rPr>
                <w:rFonts w:ascii="Arial" w:eastAsia="Times New Roman" w:hAnsi="Arial" w:cs="Arial"/>
                <w:noProof w:val="0"/>
                <w:color w:val="000000"/>
                <w:sz w:val="20"/>
                <w:szCs w:val="20"/>
                <w:lang w:eastAsia="es-MX"/>
              </w:rPr>
              <w:br/>
              <w:t>el puntaje mínimo es de 9 y el puntaje máximo es de 10, acorde a la tabla</w:t>
            </w:r>
          </w:p>
        </w:tc>
        <w:tc>
          <w:tcPr>
            <w:tcW w:w="1952" w:type="pct"/>
            <w:gridSpan w:val="2"/>
            <w:tcBorders>
              <w:top w:val="nil"/>
              <w:left w:val="nil"/>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Liberación de fianza de 2 (dos) contratos concluidos, debiendo ser los contratos exhibidos en los rubros de Experiencia y Especialidad del licitante o cancelación de cheque certificado de caja.</w:t>
            </w:r>
          </w:p>
        </w:tc>
        <w:tc>
          <w:tcPr>
            <w:tcW w:w="749" w:type="pct"/>
            <w:gridSpan w:val="2"/>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 </w:t>
            </w:r>
          </w:p>
        </w:tc>
        <w:tc>
          <w:tcPr>
            <w:tcW w:w="613" w:type="pct"/>
            <w:gridSpan w:val="2"/>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9</w:t>
            </w:r>
          </w:p>
        </w:tc>
        <w:tc>
          <w:tcPr>
            <w:tcW w:w="522" w:type="pct"/>
            <w:vMerge w:val="restart"/>
            <w:tcBorders>
              <w:top w:val="nil"/>
              <w:left w:val="single" w:sz="4" w:space="0" w:color="auto"/>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10</w:t>
            </w:r>
          </w:p>
        </w:tc>
      </w:tr>
      <w:tr w:rsidR="00B21E0D" w:rsidRPr="00B21E0D" w:rsidTr="004B3ADD">
        <w:trPr>
          <w:trHeight w:val="900"/>
        </w:trPr>
        <w:tc>
          <w:tcPr>
            <w:tcW w:w="1164" w:type="pct"/>
            <w:gridSpan w:val="3"/>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952" w:type="pct"/>
            <w:gridSpan w:val="2"/>
            <w:tcBorders>
              <w:top w:val="nil"/>
              <w:left w:val="nil"/>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Liberación de fianza de 3 a 4 contratos concluidos, debiendo ser los contratos exhibidos en los rubros de Experiencia y Especialidad del licitante o cancelación de cheque certificado de caja.</w:t>
            </w:r>
          </w:p>
        </w:tc>
        <w:tc>
          <w:tcPr>
            <w:tcW w:w="749" w:type="pct"/>
            <w:gridSpan w:val="2"/>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 </w:t>
            </w:r>
          </w:p>
        </w:tc>
        <w:tc>
          <w:tcPr>
            <w:tcW w:w="613" w:type="pct"/>
            <w:gridSpan w:val="2"/>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9.5</w:t>
            </w:r>
          </w:p>
        </w:tc>
        <w:tc>
          <w:tcPr>
            <w:tcW w:w="522"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r>
      <w:tr w:rsidR="00B21E0D" w:rsidRPr="00B21E0D" w:rsidTr="004B3ADD">
        <w:trPr>
          <w:trHeight w:val="900"/>
        </w:trPr>
        <w:tc>
          <w:tcPr>
            <w:tcW w:w="1164" w:type="pct"/>
            <w:gridSpan w:val="3"/>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952" w:type="pct"/>
            <w:gridSpan w:val="2"/>
            <w:tcBorders>
              <w:top w:val="nil"/>
              <w:left w:val="nil"/>
              <w:bottom w:val="single" w:sz="4" w:space="0" w:color="auto"/>
              <w:right w:val="single" w:sz="4" w:space="0" w:color="auto"/>
            </w:tcBorders>
            <w:shd w:val="clear" w:color="auto" w:fill="auto"/>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Liberación de fianza de 5 o más contratos concluidos, debiendo ser los contratos exhibidos en los rubros de Experiencia y Especialidad del licitante o cancelación de cheque certificado de caja.</w:t>
            </w:r>
          </w:p>
        </w:tc>
        <w:tc>
          <w:tcPr>
            <w:tcW w:w="749" w:type="pct"/>
            <w:gridSpan w:val="2"/>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 </w:t>
            </w:r>
          </w:p>
        </w:tc>
        <w:tc>
          <w:tcPr>
            <w:tcW w:w="613" w:type="pct"/>
            <w:gridSpan w:val="2"/>
            <w:tcBorders>
              <w:top w:val="nil"/>
              <w:left w:val="nil"/>
              <w:bottom w:val="single" w:sz="4" w:space="0" w:color="auto"/>
              <w:right w:val="single" w:sz="4" w:space="0" w:color="auto"/>
            </w:tcBorders>
            <w:shd w:val="clear" w:color="auto" w:fill="auto"/>
            <w:noWrap/>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10</w:t>
            </w:r>
          </w:p>
        </w:tc>
        <w:tc>
          <w:tcPr>
            <w:tcW w:w="522" w:type="pct"/>
            <w:vMerge/>
            <w:tcBorders>
              <w:top w:val="nil"/>
              <w:left w:val="single" w:sz="4" w:space="0" w:color="auto"/>
              <w:bottom w:val="single" w:sz="4" w:space="0" w:color="auto"/>
              <w:right w:val="single" w:sz="4" w:space="0" w:color="auto"/>
            </w:tcBorders>
            <w:vAlign w:val="center"/>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r>
      <w:tr w:rsidR="00B21E0D" w:rsidRPr="00B21E0D" w:rsidTr="004B3ADD">
        <w:trPr>
          <w:trHeight w:val="315"/>
        </w:trPr>
        <w:tc>
          <w:tcPr>
            <w:tcW w:w="1164" w:type="pct"/>
            <w:gridSpan w:val="3"/>
            <w:tcBorders>
              <w:top w:val="nil"/>
              <w:left w:val="single" w:sz="4" w:space="0" w:color="auto"/>
              <w:bottom w:val="single" w:sz="4" w:space="0" w:color="auto"/>
              <w:right w:val="single" w:sz="4" w:space="0" w:color="auto"/>
            </w:tcBorders>
            <w:shd w:val="clear" w:color="000000" w:fill="F2F2F2"/>
            <w:vAlign w:val="center"/>
            <w:hideMark/>
          </w:tcPr>
          <w:p w:rsidR="00B21E0D" w:rsidRPr="00B21E0D" w:rsidRDefault="00B21E0D" w:rsidP="00B21E0D">
            <w:pPr>
              <w:suppressAutoHyphens/>
              <w:spacing w:after="0" w:line="240" w:lineRule="auto"/>
              <w:jc w:val="both"/>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Total Rubro/Subrubro</w:t>
            </w:r>
          </w:p>
        </w:tc>
        <w:tc>
          <w:tcPr>
            <w:tcW w:w="1952" w:type="pct"/>
            <w:gridSpan w:val="2"/>
            <w:tcBorders>
              <w:top w:val="nil"/>
              <w:left w:val="nil"/>
              <w:bottom w:val="single" w:sz="4" w:space="0" w:color="auto"/>
              <w:right w:val="single" w:sz="4" w:space="0" w:color="auto"/>
            </w:tcBorders>
            <w:shd w:val="clear" w:color="000000" w:fill="F2F2F2"/>
            <w:vAlign w:val="center"/>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r w:rsidRPr="00B21E0D">
              <w:rPr>
                <w:rFonts w:ascii="Arial" w:eastAsia="Times New Roman" w:hAnsi="Arial" w:cs="Arial"/>
                <w:noProof w:val="0"/>
                <w:color w:val="000000"/>
                <w:sz w:val="20"/>
                <w:szCs w:val="20"/>
                <w:lang w:eastAsia="es-MX"/>
              </w:rPr>
              <w:t> </w:t>
            </w:r>
          </w:p>
        </w:tc>
        <w:tc>
          <w:tcPr>
            <w:tcW w:w="749" w:type="pct"/>
            <w:gridSpan w:val="2"/>
            <w:tcBorders>
              <w:top w:val="nil"/>
              <w:left w:val="nil"/>
              <w:bottom w:val="single" w:sz="4" w:space="0" w:color="auto"/>
              <w:right w:val="single" w:sz="4" w:space="0" w:color="auto"/>
            </w:tcBorders>
            <w:shd w:val="clear" w:color="000000" w:fill="F2F2F2"/>
            <w:noWrap/>
            <w:vAlign w:val="center"/>
            <w:hideMark/>
          </w:tcPr>
          <w:p w:rsidR="00B21E0D" w:rsidRPr="00B21E0D" w:rsidRDefault="00B21E0D" w:rsidP="00B21E0D">
            <w:pPr>
              <w:suppressAutoHyphens/>
              <w:spacing w:after="0" w:line="240" w:lineRule="auto"/>
              <w:jc w:val="both"/>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 </w:t>
            </w:r>
          </w:p>
        </w:tc>
        <w:tc>
          <w:tcPr>
            <w:tcW w:w="613" w:type="pct"/>
            <w:gridSpan w:val="2"/>
            <w:tcBorders>
              <w:top w:val="nil"/>
              <w:left w:val="nil"/>
              <w:bottom w:val="single" w:sz="4" w:space="0" w:color="auto"/>
              <w:right w:val="single" w:sz="4" w:space="0" w:color="auto"/>
            </w:tcBorders>
            <w:shd w:val="clear" w:color="000000" w:fill="F2F2F2"/>
            <w:noWrap/>
            <w:vAlign w:val="center"/>
            <w:hideMark/>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9</w:t>
            </w:r>
          </w:p>
        </w:tc>
        <w:tc>
          <w:tcPr>
            <w:tcW w:w="522" w:type="pct"/>
            <w:tcBorders>
              <w:top w:val="nil"/>
              <w:left w:val="nil"/>
              <w:bottom w:val="single" w:sz="4" w:space="0" w:color="auto"/>
              <w:right w:val="single" w:sz="4" w:space="0" w:color="auto"/>
            </w:tcBorders>
            <w:shd w:val="clear" w:color="000000" w:fill="F2F2F2"/>
            <w:noWrap/>
            <w:vAlign w:val="center"/>
            <w:hideMark/>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10</w:t>
            </w:r>
          </w:p>
        </w:tc>
      </w:tr>
      <w:tr w:rsidR="00B21E0D" w:rsidRPr="00B21E0D" w:rsidTr="004B3ADD">
        <w:trPr>
          <w:trHeight w:val="300"/>
        </w:trPr>
        <w:tc>
          <w:tcPr>
            <w:tcW w:w="1164" w:type="pct"/>
            <w:gridSpan w:val="3"/>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952" w:type="pct"/>
            <w:gridSpan w:val="2"/>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749" w:type="pct"/>
            <w:gridSpan w:val="2"/>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613" w:type="pct"/>
            <w:gridSpan w:val="2"/>
            <w:tcBorders>
              <w:top w:val="nil"/>
              <w:left w:val="nil"/>
              <w:bottom w:val="nil"/>
              <w:right w:val="nil"/>
            </w:tcBorders>
            <w:shd w:val="clear" w:color="auto" w:fill="auto"/>
            <w:noWrap/>
            <w:vAlign w:val="bottom"/>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p>
        </w:tc>
        <w:tc>
          <w:tcPr>
            <w:tcW w:w="522" w:type="pct"/>
            <w:tcBorders>
              <w:top w:val="nil"/>
              <w:left w:val="nil"/>
              <w:bottom w:val="nil"/>
              <w:right w:val="nil"/>
            </w:tcBorders>
            <w:shd w:val="clear" w:color="auto" w:fill="auto"/>
            <w:noWrap/>
            <w:vAlign w:val="bottom"/>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p>
        </w:tc>
      </w:tr>
      <w:tr w:rsidR="00B21E0D" w:rsidRPr="00B21E0D" w:rsidTr="004B3ADD">
        <w:trPr>
          <w:trHeight w:val="87"/>
        </w:trPr>
        <w:tc>
          <w:tcPr>
            <w:tcW w:w="1164" w:type="pct"/>
            <w:gridSpan w:val="3"/>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1952" w:type="pct"/>
            <w:gridSpan w:val="2"/>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749" w:type="pct"/>
            <w:gridSpan w:val="2"/>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both"/>
              <w:rPr>
                <w:rFonts w:ascii="Arial" w:eastAsia="Times New Roman" w:hAnsi="Arial" w:cs="Arial"/>
                <w:noProof w:val="0"/>
                <w:color w:val="000000"/>
                <w:sz w:val="20"/>
                <w:szCs w:val="20"/>
                <w:lang w:eastAsia="es-MX"/>
              </w:rPr>
            </w:pPr>
          </w:p>
        </w:tc>
        <w:tc>
          <w:tcPr>
            <w:tcW w:w="613" w:type="pct"/>
            <w:gridSpan w:val="2"/>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c>
          <w:tcPr>
            <w:tcW w:w="522" w:type="pct"/>
            <w:tcBorders>
              <w:top w:val="nil"/>
              <w:left w:val="nil"/>
              <w:bottom w:val="nil"/>
              <w:right w:val="nil"/>
            </w:tcBorders>
            <w:shd w:val="clear" w:color="auto" w:fill="auto"/>
            <w:noWrap/>
            <w:vAlign w:val="bottom"/>
            <w:hideMark/>
          </w:tcPr>
          <w:p w:rsidR="00B21E0D" w:rsidRPr="00B21E0D" w:rsidRDefault="00B21E0D" w:rsidP="00B21E0D">
            <w:pPr>
              <w:suppressAutoHyphens/>
              <w:spacing w:after="0" w:line="240" w:lineRule="auto"/>
              <w:jc w:val="center"/>
              <w:rPr>
                <w:rFonts w:ascii="Arial" w:eastAsia="Times New Roman" w:hAnsi="Arial" w:cs="Arial"/>
                <w:noProof w:val="0"/>
                <w:color w:val="000000"/>
                <w:sz w:val="20"/>
                <w:szCs w:val="20"/>
                <w:lang w:eastAsia="es-MX"/>
              </w:rPr>
            </w:pPr>
          </w:p>
        </w:tc>
      </w:tr>
      <w:tr w:rsidR="00B21E0D" w:rsidRPr="00B21E0D" w:rsidTr="004B3ADD">
        <w:trPr>
          <w:trHeight w:val="315"/>
        </w:trPr>
        <w:tc>
          <w:tcPr>
            <w:tcW w:w="3865" w:type="pct"/>
            <w:gridSpan w:val="7"/>
            <w:tcBorders>
              <w:top w:val="single" w:sz="4" w:space="0" w:color="auto"/>
              <w:left w:val="single" w:sz="4" w:space="0" w:color="auto"/>
              <w:bottom w:val="single" w:sz="4" w:space="0" w:color="auto"/>
              <w:right w:val="single" w:sz="4" w:space="0" w:color="auto"/>
            </w:tcBorders>
            <w:shd w:val="clear" w:color="000000" w:fill="F2F2F2"/>
            <w:vAlign w:val="center"/>
            <w:hideMark/>
          </w:tcPr>
          <w:p w:rsidR="00B21E0D" w:rsidRPr="00B21E0D" w:rsidRDefault="00B21E0D" w:rsidP="00B21E0D">
            <w:pPr>
              <w:suppressAutoHyphens/>
              <w:spacing w:after="0" w:line="240" w:lineRule="auto"/>
              <w:jc w:val="both"/>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Suma Total </w:t>
            </w:r>
          </w:p>
        </w:tc>
        <w:tc>
          <w:tcPr>
            <w:tcW w:w="613" w:type="pct"/>
            <w:gridSpan w:val="2"/>
            <w:tcBorders>
              <w:top w:val="single" w:sz="4" w:space="0" w:color="auto"/>
              <w:left w:val="nil"/>
              <w:bottom w:val="single" w:sz="4" w:space="0" w:color="auto"/>
              <w:right w:val="single" w:sz="4" w:space="0" w:color="auto"/>
            </w:tcBorders>
            <w:shd w:val="clear" w:color="000000" w:fill="F2F2F2"/>
            <w:noWrap/>
            <w:vAlign w:val="center"/>
            <w:hideMark/>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45 Min</w:t>
            </w:r>
          </w:p>
        </w:tc>
        <w:tc>
          <w:tcPr>
            <w:tcW w:w="522" w:type="pct"/>
            <w:tcBorders>
              <w:top w:val="single" w:sz="4" w:space="0" w:color="auto"/>
              <w:left w:val="nil"/>
              <w:bottom w:val="single" w:sz="4" w:space="0" w:color="auto"/>
              <w:right w:val="single" w:sz="4" w:space="0" w:color="auto"/>
            </w:tcBorders>
            <w:shd w:val="clear" w:color="000000" w:fill="F2F2F2"/>
            <w:noWrap/>
            <w:vAlign w:val="center"/>
            <w:hideMark/>
          </w:tcPr>
          <w:p w:rsidR="00B21E0D" w:rsidRPr="00B21E0D" w:rsidRDefault="00B21E0D" w:rsidP="00B21E0D">
            <w:pPr>
              <w:suppressAutoHyphens/>
              <w:spacing w:after="0" w:line="240" w:lineRule="auto"/>
              <w:jc w:val="center"/>
              <w:rPr>
                <w:rFonts w:ascii="Arial" w:eastAsia="Times New Roman" w:hAnsi="Arial" w:cs="Arial"/>
                <w:b/>
                <w:bCs/>
                <w:noProof w:val="0"/>
                <w:color w:val="000000"/>
                <w:sz w:val="20"/>
                <w:szCs w:val="20"/>
                <w:lang w:eastAsia="es-MX"/>
              </w:rPr>
            </w:pPr>
            <w:r w:rsidRPr="00B21E0D">
              <w:rPr>
                <w:rFonts w:ascii="Arial" w:eastAsia="Times New Roman" w:hAnsi="Arial" w:cs="Arial"/>
                <w:b/>
                <w:bCs/>
                <w:noProof w:val="0"/>
                <w:color w:val="000000"/>
                <w:sz w:val="20"/>
                <w:szCs w:val="20"/>
                <w:lang w:eastAsia="es-MX"/>
              </w:rPr>
              <w:t>60 Max</w:t>
            </w:r>
          </w:p>
        </w:tc>
      </w:tr>
    </w:tbl>
    <w:p w:rsidR="00B21E0D" w:rsidRDefault="00B21E0D" w:rsidP="00B21E0D">
      <w:pPr>
        <w:ind w:left="284" w:right="-1"/>
        <w:contextualSpacing/>
        <w:jc w:val="both"/>
        <w:rPr>
          <w:rFonts w:ascii="Arial" w:hAnsi="Arial" w:cs="Arial"/>
          <w:color w:val="000000" w:themeColor="text1"/>
          <w:sz w:val="20"/>
          <w:szCs w:val="20"/>
        </w:rPr>
      </w:pPr>
    </w:p>
    <w:p w:rsidR="00B21E0D" w:rsidRDefault="00B21E0D" w:rsidP="00B21E0D">
      <w:pPr>
        <w:ind w:left="284" w:right="-1"/>
        <w:contextualSpacing/>
        <w:jc w:val="both"/>
        <w:rPr>
          <w:rFonts w:ascii="Arial" w:hAnsi="Arial" w:cs="Arial"/>
          <w:color w:val="000000" w:themeColor="text1"/>
          <w:sz w:val="20"/>
          <w:szCs w:val="20"/>
        </w:rPr>
      </w:pPr>
    </w:p>
    <w:p w:rsidR="00B21E0D" w:rsidRPr="00B21E0D" w:rsidRDefault="00B21E0D" w:rsidP="00B21E0D">
      <w:pPr>
        <w:ind w:left="284" w:right="-1"/>
        <w:contextualSpacing/>
        <w:jc w:val="both"/>
        <w:rPr>
          <w:rFonts w:ascii="Arial" w:hAnsi="Arial" w:cs="Arial"/>
          <w:color w:val="000000" w:themeColor="text1"/>
          <w:sz w:val="20"/>
          <w:szCs w:val="20"/>
        </w:rPr>
      </w:pPr>
      <w:r w:rsidRPr="00B21E0D">
        <w:rPr>
          <w:rFonts w:ascii="Arial" w:hAnsi="Arial" w:cs="Arial"/>
          <w:color w:val="000000" w:themeColor="text1"/>
          <w:sz w:val="20"/>
          <w:szCs w:val="20"/>
        </w:rPr>
        <w:t>El puntaje máximo de 60 (sesenta) puntos equivale al 100% (cien por ciento) del total de calificación que se obtiene en la evaluación técnica. Para obtener el cálculo del porcentaje de cada propuesta técnica se sumaran los puntos obtenidos en el cuadro de evaluación técnica.</w:t>
      </w:r>
    </w:p>
    <w:p w:rsidR="00B21E0D" w:rsidRPr="00B21E0D" w:rsidRDefault="00B21E0D" w:rsidP="00B21E0D">
      <w:pPr>
        <w:spacing w:after="0" w:line="240" w:lineRule="auto"/>
        <w:ind w:left="709"/>
        <w:jc w:val="both"/>
        <w:rPr>
          <w:rFonts w:ascii="Arial" w:hAnsi="Arial" w:cs="Arial"/>
          <w:b/>
          <w:bCs/>
          <w:color w:val="000000" w:themeColor="text1"/>
          <w:sz w:val="20"/>
          <w:szCs w:val="20"/>
        </w:rPr>
      </w:pPr>
      <w:r w:rsidRPr="00B21E0D">
        <w:rPr>
          <w:rFonts w:ascii="Arial" w:hAnsi="Arial" w:cs="Arial"/>
          <w:sz w:val="20"/>
          <w:szCs w:val="20"/>
          <w:lang w:val="es-ES_tradnl" w:eastAsia="es-ES"/>
        </w:rPr>
        <w:t xml:space="preserve"> </w:t>
      </w:r>
    </w:p>
    <w:p w:rsidR="00B21E0D" w:rsidRPr="00B21E0D" w:rsidRDefault="00B21E0D" w:rsidP="00B21E0D">
      <w:pPr>
        <w:spacing w:after="0" w:line="240" w:lineRule="auto"/>
        <w:jc w:val="both"/>
        <w:rPr>
          <w:rFonts w:ascii="Arial" w:hAnsi="Arial" w:cs="Arial"/>
          <w:b/>
          <w:bCs/>
          <w:color w:val="000000" w:themeColor="text1"/>
          <w:sz w:val="20"/>
          <w:szCs w:val="20"/>
        </w:rPr>
      </w:pPr>
    </w:p>
    <w:p w:rsidR="00B21E0D" w:rsidRPr="00B21E0D" w:rsidRDefault="00B21E0D" w:rsidP="00B21E0D">
      <w:pPr>
        <w:numPr>
          <w:ilvl w:val="0"/>
          <w:numId w:val="25"/>
        </w:numPr>
        <w:suppressAutoHyphens/>
        <w:spacing w:after="0" w:line="240" w:lineRule="auto"/>
        <w:contextualSpacing/>
        <w:jc w:val="both"/>
        <w:rPr>
          <w:rFonts w:ascii="Arial" w:eastAsia="Times New Roman" w:hAnsi="Arial" w:cs="Arial"/>
          <w:b/>
          <w:color w:val="000000" w:themeColor="text1"/>
          <w:sz w:val="20"/>
          <w:szCs w:val="24"/>
          <w:lang w:val="es-ES" w:eastAsia="es-ES"/>
        </w:rPr>
      </w:pPr>
      <w:r w:rsidRPr="00B21E0D">
        <w:rPr>
          <w:rFonts w:ascii="Arial" w:eastAsia="Times New Roman" w:hAnsi="Arial" w:cs="Arial"/>
          <w:b/>
          <w:color w:val="000000" w:themeColor="text1"/>
          <w:sz w:val="20"/>
          <w:szCs w:val="24"/>
          <w:lang w:val="es-ES" w:eastAsia="es-ES"/>
        </w:rPr>
        <w:t>CRITERIO DE ADJUDICACIÓN DEL CONTRATO</w:t>
      </w:r>
    </w:p>
    <w:p w:rsidR="00B21E0D" w:rsidRPr="00B21E0D" w:rsidRDefault="00B21E0D" w:rsidP="00B21E0D">
      <w:pPr>
        <w:spacing w:after="0" w:line="240" w:lineRule="auto"/>
        <w:contextualSpacing/>
        <w:jc w:val="both"/>
        <w:rPr>
          <w:rFonts w:ascii="Arial" w:hAnsi="Arial" w:cs="Arial"/>
          <w:color w:val="000000" w:themeColor="text1"/>
          <w:sz w:val="20"/>
        </w:rPr>
      </w:pPr>
    </w:p>
    <w:p w:rsidR="00B21E0D" w:rsidRPr="00B21E0D" w:rsidRDefault="00B21E0D" w:rsidP="00B21E0D">
      <w:pPr>
        <w:spacing w:after="0" w:line="240" w:lineRule="auto"/>
        <w:ind w:left="360"/>
        <w:jc w:val="both"/>
        <w:rPr>
          <w:rFonts w:ascii="Arial" w:hAnsi="Arial" w:cs="Arial"/>
          <w:sz w:val="20"/>
          <w:szCs w:val="20"/>
          <w:lang w:val="es-ES_tradnl"/>
        </w:rPr>
      </w:pPr>
      <w:r w:rsidRPr="00B21E0D">
        <w:rPr>
          <w:rFonts w:ascii="Arial" w:hAnsi="Arial" w:cs="Arial"/>
          <w:sz w:val="20"/>
          <w:szCs w:val="20"/>
          <w:lang w:val="es-ES_tradnl"/>
        </w:rPr>
        <w:t xml:space="preserve">El contrato será adjudicado al licitante cuya oferta resulte solvente porque cumple con los requisitos legales, técnicos y económicos de la presente Convocatoria y obtenga el mayor número de puntos conforme a la propuestas técnica y económica, de conformidad con el artículo 36 Bis fracción I de la LAASSP. </w:t>
      </w:r>
    </w:p>
    <w:p w:rsidR="00B21E0D" w:rsidRPr="00B21E0D" w:rsidRDefault="00B21E0D" w:rsidP="00B21E0D">
      <w:pPr>
        <w:spacing w:after="0" w:line="240" w:lineRule="auto"/>
        <w:ind w:left="360"/>
        <w:jc w:val="both"/>
        <w:rPr>
          <w:rFonts w:ascii="Arial" w:hAnsi="Arial" w:cs="Arial"/>
          <w:sz w:val="20"/>
          <w:szCs w:val="20"/>
          <w:lang w:val="es-ES_tradnl"/>
        </w:rPr>
      </w:pPr>
    </w:p>
    <w:p w:rsidR="00B21E0D" w:rsidRPr="00B21E0D" w:rsidRDefault="00B21E0D" w:rsidP="00B21E0D">
      <w:pPr>
        <w:spacing w:after="0" w:line="240" w:lineRule="auto"/>
        <w:ind w:left="360"/>
        <w:contextualSpacing/>
        <w:jc w:val="both"/>
        <w:rPr>
          <w:rFonts w:ascii="Arial" w:hAnsi="Arial" w:cs="Arial"/>
          <w:color w:val="000000" w:themeColor="text1"/>
          <w:sz w:val="20"/>
        </w:rPr>
      </w:pPr>
      <w:r w:rsidRPr="00B21E0D">
        <w:rPr>
          <w:rFonts w:ascii="Arial" w:hAnsi="Arial" w:cs="Arial"/>
          <w:sz w:val="20"/>
          <w:szCs w:val="20"/>
          <w:lang w:val="es-ES_tradnl"/>
        </w:rPr>
        <w:t>En caso de existir empate en dos o más proposiciones, se dará preferencia en primer término a las micro empresas, a continuación se considerará a las pequeñas empresas y en caso de no contarse con alguna de las anteriores empresas, la adjudicación se efectuará a favor del licitante que tenga el carácter de mediana empresa. De no actualizarse el supuesto anterior se realizará la adjudicación del contrato a favor del licitante que resulte ganador del sorteo por insaculación que realice la Convocante, en presencia del Organo Interno de Control (OIC) y el Testigo Social.</w:t>
      </w:r>
    </w:p>
    <w:p w:rsidR="00B21E0D" w:rsidRPr="00B21E0D" w:rsidRDefault="00B21E0D" w:rsidP="00B21E0D">
      <w:pPr>
        <w:spacing w:after="0" w:line="240" w:lineRule="auto"/>
        <w:contextualSpacing/>
        <w:jc w:val="both"/>
        <w:rPr>
          <w:rFonts w:ascii="Arial" w:hAnsi="Arial" w:cs="Arial"/>
          <w:color w:val="000000" w:themeColor="text1"/>
          <w:sz w:val="20"/>
        </w:rPr>
      </w:pPr>
    </w:p>
    <w:p w:rsidR="00B21E0D" w:rsidRPr="00B21E0D" w:rsidRDefault="00B21E0D" w:rsidP="00B21E0D">
      <w:pPr>
        <w:numPr>
          <w:ilvl w:val="0"/>
          <w:numId w:val="25"/>
        </w:numPr>
        <w:suppressAutoHyphens/>
        <w:spacing w:after="0" w:line="240" w:lineRule="auto"/>
        <w:contextualSpacing/>
        <w:jc w:val="both"/>
        <w:rPr>
          <w:rFonts w:ascii="Arial" w:eastAsia="Times New Roman" w:hAnsi="Arial" w:cs="Arial"/>
          <w:b/>
          <w:bCs/>
          <w:color w:val="000000" w:themeColor="text1"/>
          <w:sz w:val="20"/>
          <w:szCs w:val="20"/>
          <w:lang w:val="es-ES" w:eastAsia="es-ES"/>
        </w:rPr>
      </w:pPr>
      <w:r w:rsidRPr="00B21E0D">
        <w:rPr>
          <w:rFonts w:ascii="Arial" w:eastAsia="Times New Roman" w:hAnsi="Arial" w:cs="Arial"/>
          <w:b/>
          <w:bCs/>
          <w:color w:val="000000" w:themeColor="text1"/>
          <w:sz w:val="20"/>
          <w:szCs w:val="20"/>
          <w:lang w:val="es-ES" w:eastAsia="es-ES"/>
        </w:rPr>
        <w:t>DESECHAMIENTO DE PROPOSICIONES</w:t>
      </w:r>
    </w:p>
    <w:p w:rsidR="00B21E0D" w:rsidRPr="00B21E0D" w:rsidRDefault="00B21E0D" w:rsidP="00B21E0D">
      <w:pPr>
        <w:spacing w:after="0" w:line="240" w:lineRule="auto"/>
        <w:ind w:left="567"/>
        <w:contextualSpacing/>
        <w:jc w:val="both"/>
        <w:rPr>
          <w:rFonts w:ascii="Arial" w:eastAsia="Times New Roman" w:hAnsi="Arial" w:cs="Arial"/>
          <w:color w:val="000000" w:themeColor="text1"/>
          <w:sz w:val="20"/>
          <w:szCs w:val="20"/>
          <w:lang w:val="es-ES" w:eastAsia="es-ES"/>
        </w:rPr>
      </w:pPr>
    </w:p>
    <w:p w:rsidR="00B21E0D" w:rsidRPr="00B21E0D" w:rsidRDefault="00B21E0D" w:rsidP="00B21E0D">
      <w:pPr>
        <w:spacing w:after="0" w:line="240" w:lineRule="auto"/>
        <w:ind w:left="360"/>
        <w:rPr>
          <w:rFonts w:ascii="Arial" w:hAnsi="Arial" w:cs="Arial"/>
          <w:sz w:val="20"/>
          <w:szCs w:val="20"/>
          <w:lang w:val="es-ES_tradnl"/>
        </w:rPr>
      </w:pPr>
      <w:r w:rsidRPr="00B21E0D">
        <w:rPr>
          <w:rFonts w:ascii="Arial" w:hAnsi="Arial" w:cs="Arial"/>
          <w:sz w:val="20"/>
          <w:szCs w:val="20"/>
          <w:lang w:val="es-ES_tradnl"/>
        </w:rPr>
        <w:t>De conformidad con el artículo 29 fracción XV de la LAASSP, será causa de desechamiento:</w:t>
      </w:r>
    </w:p>
    <w:p w:rsidR="00B21E0D" w:rsidRPr="00B21E0D" w:rsidRDefault="00B21E0D" w:rsidP="00B21E0D">
      <w:pPr>
        <w:spacing w:after="0" w:line="240" w:lineRule="auto"/>
        <w:ind w:left="-284"/>
        <w:rPr>
          <w:rFonts w:ascii="Arial" w:hAnsi="Arial" w:cs="Arial"/>
          <w:sz w:val="20"/>
          <w:szCs w:val="20"/>
          <w:lang w:val="es-ES_tradnl"/>
        </w:rPr>
      </w:pPr>
    </w:p>
    <w:p w:rsidR="00B21E0D" w:rsidRPr="00B21E0D" w:rsidRDefault="00B21E0D" w:rsidP="00B21E0D">
      <w:pPr>
        <w:numPr>
          <w:ilvl w:val="0"/>
          <w:numId w:val="49"/>
        </w:numPr>
        <w:suppressAutoHyphens/>
        <w:spacing w:after="0" w:line="240" w:lineRule="auto"/>
        <w:ind w:right="-284" w:hanging="644"/>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 xml:space="preserve">La no presentación o el incumplimiento de los requisitos y/o documentos solicitados en el numeral 4, </w:t>
      </w:r>
      <w:r w:rsidRPr="00B21E0D">
        <w:rPr>
          <w:rFonts w:ascii="Arial" w:eastAsia="Times New Roman" w:hAnsi="Arial" w:cs="Arial"/>
          <w:noProof w:val="0"/>
          <w:sz w:val="20"/>
          <w:szCs w:val="20"/>
          <w:lang w:val="es-ES" w:eastAsia="es-MX"/>
        </w:rPr>
        <w:t>con excepción de los incisos, “m” y “p”.</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Si los servicios ofertados o los bienes necesarios para la prestación de los mismos no cumplen con la totalidad de las características establecidas en el Anexo Técnico.</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Cuando el licitante no se ajuste a las condiciones de prestación de los servicios, plazo y lugar de los mismos.</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Cuando exista discrepancia entre lo ofertado en la propuesta técnica y económica, en lo referente a la descripción del servicio.</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Cuando la propuesta económica presente precios escalonados o condicionados.</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Cuando se solicite la manifestación “bajo protesta de decir verdad” y ésta sea omitida en el documento correspondiente, así como la omisión en la presentación de alguna de las cartas compromisos requeridas, solo en los casos previstos por la LAASSP y el RLAASSP.</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Cuando la proposición no esté debidamente firmada por el medio de identificación electrónico, en términos del artículo 27, último párrafo de la LAASSP y demás normatividad aplicable en la materia, así como lo señalado en la presente convocatoria, o el Sistema CompraNet emita la leyenda “Firma digital no valida”.</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Cuando un mismo licitante presente dos o más propuestas o presente más de una oferta ya sea técnica o económica para cada una de las partidas o regiones.</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 xml:space="preserve">Si se comprueba que tiene acuerdo con otro licitante para elevar los precios de los servicios objeto de esta </w:t>
      </w:r>
      <w:r w:rsidR="002D1166">
        <w:rPr>
          <w:rFonts w:ascii="Arial" w:hAnsi="Arial" w:cs="Arial"/>
          <w:color w:val="000000" w:themeColor="text1"/>
          <w:sz w:val="20"/>
          <w:szCs w:val="20"/>
          <w:lang w:val="es-ES" w:eastAsia="es-MX"/>
        </w:rPr>
        <w:t>invitación</w:t>
      </w:r>
      <w:r w:rsidRPr="00B21E0D">
        <w:rPr>
          <w:rFonts w:ascii="Arial" w:hAnsi="Arial" w:cs="Arial"/>
          <w:color w:val="000000" w:themeColor="text1"/>
          <w:sz w:val="20"/>
          <w:szCs w:val="20"/>
          <w:lang w:val="es-ES" w:eastAsia="es-MX"/>
        </w:rPr>
        <w:t>, o cualquier otro acuerdo que tenga como fin obtener una ventaja sobre los demás licitantes.</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Si el licitante envía su proposición en fecha u hora posterior a la señalada.</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 xml:space="preserve">Que </w:t>
      </w:r>
      <w:r w:rsidRPr="00B21E0D">
        <w:rPr>
          <w:rFonts w:ascii="Arial" w:hAnsi="Arial" w:cs="Arial"/>
          <w:bCs/>
          <w:color w:val="000000" w:themeColor="text1"/>
          <w:sz w:val="20"/>
          <w:szCs w:val="20"/>
          <w:lang w:val="es-ES" w:eastAsia="es-MX"/>
        </w:rPr>
        <w:t xml:space="preserve">no se puedan abrir </w:t>
      </w:r>
      <w:r w:rsidRPr="00B21E0D">
        <w:rPr>
          <w:rFonts w:ascii="Arial" w:hAnsi="Arial" w:cs="Arial"/>
          <w:color w:val="000000" w:themeColor="text1"/>
          <w:sz w:val="20"/>
          <w:szCs w:val="20"/>
          <w:lang w:val="es-ES" w:eastAsia="es-MX"/>
        </w:rPr>
        <w:t>los archivos de los licitantes, por contener virus informáticos</w:t>
      </w:r>
      <w:r w:rsidRPr="00B21E0D">
        <w:rPr>
          <w:rFonts w:ascii="Arial" w:hAnsi="Arial" w:cs="Arial"/>
          <w:bCs/>
          <w:color w:val="000000" w:themeColor="text1"/>
          <w:sz w:val="20"/>
          <w:szCs w:val="20"/>
          <w:lang w:val="es-ES" w:eastAsia="es-MX"/>
        </w:rPr>
        <w:t xml:space="preserve"> o por </w:t>
      </w:r>
      <w:r w:rsidRPr="00B21E0D">
        <w:rPr>
          <w:rFonts w:ascii="Arial" w:hAnsi="Arial" w:cs="Arial"/>
          <w:color w:val="000000" w:themeColor="text1"/>
          <w:sz w:val="20"/>
          <w:szCs w:val="20"/>
          <w:lang w:val="es-ES" w:eastAsia="es-MX"/>
        </w:rPr>
        <w:t>cualquier</w:t>
      </w:r>
      <w:r w:rsidRPr="00B21E0D">
        <w:rPr>
          <w:rFonts w:ascii="Arial" w:hAnsi="Arial" w:cs="Arial"/>
          <w:bCs/>
          <w:color w:val="000000" w:themeColor="text1"/>
          <w:sz w:val="20"/>
          <w:szCs w:val="20"/>
          <w:lang w:val="es-ES" w:eastAsia="es-MX"/>
        </w:rPr>
        <w:t xml:space="preserve"> causa técnica imputable a estos.</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 xml:space="preserve">No acreditar cuando menos el 70% del total de las Cedulas Únicas de Identificación Personal de acuerdo con el </w:t>
      </w:r>
      <w:r w:rsidRPr="00B21E0D">
        <w:rPr>
          <w:rFonts w:ascii="Arial" w:hAnsi="Arial" w:cs="Arial"/>
          <w:b/>
          <w:color w:val="000000" w:themeColor="text1"/>
          <w:sz w:val="20"/>
          <w:szCs w:val="20"/>
          <w:lang w:val="es-ES" w:eastAsia="es-MX"/>
        </w:rPr>
        <w:t>Apéndice número 1 “Requerimiento”</w:t>
      </w:r>
      <w:r w:rsidRPr="00B21E0D">
        <w:rPr>
          <w:rFonts w:ascii="Arial" w:hAnsi="Arial" w:cs="Arial"/>
          <w:color w:val="000000" w:themeColor="text1"/>
          <w:sz w:val="20"/>
          <w:szCs w:val="20"/>
          <w:lang w:val="es-ES" w:eastAsia="es-MX"/>
        </w:rPr>
        <w:t xml:space="preserve"> del Anexo Técnico.</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 xml:space="preserve">Cuando no presente escrito bajo protesta de decir verdad de que el licitante no se ubica en los supuestos establecidos en los artículos 50 y 60 de la LAASSP Anexo 9 de la Convocatoria. </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 xml:space="preserve">Cuando no presente escrito bajo protesta de decir verdad que se abstendrán de adoptar conductas por si o a través de interpósita persona para que los servidores públicos del IMSS induzcan o alteren las evaluaciones de las propuestas, el resultado del procedimiento u otros aspectos que otorguen condiciones más ventajosas con relación a los demás participantes, Anexo 10, de la presente Convocatoria. </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Falta de folio en la proposición conforme al artículo 50 segundo párrafo del RLAASSP.</w:t>
      </w:r>
    </w:p>
    <w:p w:rsidR="00B21E0D" w:rsidRPr="00B21E0D" w:rsidRDefault="00B21E0D" w:rsidP="00B21E0D">
      <w:pPr>
        <w:numPr>
          <w:ilvl w:val="0"/>
          <w:numId w:val="49"/>
        </w:numPr>
        <w:suppressAutoHyphens/>
        <w:spacing w:after="0" w:line="240" w:lineRule="auto"/>
        <w:ind w:left="1071" w:right="-284" w:hanging="646"/>
        <w:jc w:val="both"/>
        <w:rPr>
          <w:rFonts w:ascii="Arial" w:hAnsi="Arial" w:cs="Arial"/>
          <w:color w:val="000000" w:themeColor="text1"/>
          <w:sz w:val="20"/>
          <w:szCs w:val="20"/>
          <w:lang w:val="es-ES" w:eastAsia="es-MX"/>
        </w:rPr>
      </w:pPr>
      <w:r w:rsidRPr="00B21E0D">
        <w:rPr>
          <w:rFonts w:ascii="Arial" w:hAnsi="Arial" w:cs="Arial"/>
          <w:color w:val="000000" w:themeColor="text1"/>
          <w:sz w:val="20"/>
          <w:szCs w:val="20"/>
          <w:lang w:val="es-ES" w:eastAsia="es-MX"/>
        </w:rPr>
        <w:t>Cuando la propuesta técnica no obtenga al menos 45 puntos de los 60 máximos posibles.</w:t>
      </w:r>
    </w:p>
    <w:p w:rsidR="00B21E0D" w:rsidRDefault="00B21E0D" w:rsidP="00B21E0D">
      <w:pPr>
        <w:suppressAutoHyphens/>
        <w:spacing w:after="0" w:line="240" w:lineRule="auto"/>
        <w:ind w:left="-284" w:right="-284"/>
        <w:jc w:val="both"/>
        <w:rPr>
          <w:rFonts w:ascii="Arial" w:hAnsi="Arial" w:cs="Arial"/>
          <w:sz w:val="20"/>
          <w:szCs w:val="20"/>
        </w:rPr>
      </w:pPr>
    </w:p>
    <w:p w:rsidR="00C6140B" w:rsidRPr="00B21E0D" w:rsidRDefault="00C6140B" w:rsidP="00B21E0D">
      <w:pPr>
        <w:suppressAutoHyphens/>
        <w:spacing w:after="0" w:line="240" w:lineRule="auto"/>
        <w:ind w:left="-284" w:right="-284"/>
        <w:jc w:val="both"/>
        <w:rPr>
          <w:rFonts w:ascii="Arial" w:hAnsi="Arial" w:cs="Arial"/>
          <w:sz w:val="20"/>
          <w:szCs w:val="20"/>
        </w:rPr>
      </w:pPr>
    </w:p>
    <w:p w:rsidR="00B21E0D" w:rsidRPr="00B21E0D" w:rsidRDefault="00B21E0D" w:rsidP="00B21E0D">
      <w:pPr>
        <w:suppressAutoHyphens/>
        <w:spacing w:after="0" w:line="240" w:lineRule="auto"/>
        <w:ind w:left="-284" w:right="-284"/>
        <w:jc w:val="both"/>
        <w:rPr>
          <w:rFonts w:ascii="Arial" w:hAnsi="Arial" w:cs="Arial"/>
          <w:sz w:val="20"/>
          <w:szCs w:val="20"/>
        </w:rPr>
      </w:pPr>
    </w:p>
    <w:p w:rsidR="00B21E0D" w:rsidRPr="00B21E0D" w:rsidRDefault="00B21E0D" w:rsidP="00B21E0D">
      <w:pPr>
        <w:suppressAutoHyphens/>
        <w:spacing w:after="0" w:line="240" w:lineRule="auto"/>
        <w:ind w:left="-284" w:right="-284"/>
        <w:jc w:val="both"/>
        <w:rPr>
          <w:rFonts w:ascii="Arial" w:hAnsi="Arial" w:cs="Arial"/>
          <w:b/>
          <w:sz w:val="32"/>
          <w:szCs w:val="32"/>
          <w:lang w:val="es-ES_tradnl"/>
        </w:rPr>
      </w:pPr>
      <w:r w:rsidRPr="00B21E0D">
        <w:rPr>
          <w:rFonts w:ascii="Arial" w:hAnsi="Arial" w:cs="Arial"/>
          <w:b/>
          <w:sz w:val="32"/>
          <w:szCs w:val="32"/>
          <w:lang w:val="es-ES_tradnl"/>
        </w:rPr>
        <w:t>Apéndices.-</w:t>
      </w:r>
    </w:p>
    <w:p w:rsidR="00B21E0D" w:rsidRPr="00B21E0D" w:rsidRDefault="00B21E0D" w:rsidP="00B21E0D">
      <w:pPr>
        <w:suppressAutoHyphens/>
        <w:spacing w:after="0" w:line="240" w:lineRule="auto"/>
        <w:ind w:left="-284" w:right="-284"/>
        <w:jc w:val="both"/>
        <w:rPr>
          <w:rFonts w:ascii="Arial" w:hAnsi="Arial" w:cs="Arial"/>
          <w:b/>
          <w:sz w:val="32"/>
          <w:szCs w:val="32"/>
          <w:lang w:val="es-ES_tradnl"/>
        </w:rPr>
      </w:pPr>
    </w:p>
    <w:p w:rsidR="00B21E0D" w:rsidRPr="00B21E0D" w:rsidRDefault="00B21E0D" w:rsidP="00B21E0D">
      <w:pPr>
        <w:suppressAutoHyphens/>
        <w:spacing w:after="0" w:line="240" w:lineRule="auto"/>
        <w:ind w:left="-284" w:right="-284"/>
        <w:jc w:val="both"/>
        <w:rPr>
          <w:rFonts w:ascii="Arial" w:hAnsi="Arial" w:cs="Arial"/>
          <w:sz w:val="20"/>
          <w:szCs w:val="20"/>
          <w:lang w:val="es-ES_tradnl"/>
        </w:rPr>
      </w:pPr>
      <w:r w:rsidRPr="00B21E0D">
        <w:rPr>
          <w:rFonts w:ascii="Arial" w:hAnsi="Arial" w:cs="Arial"/>
          <w:b/>
          <w:sz w:val="20"/>
          <w:szCs w:val="20"/>
          <w:lang w:val="es-ES_tradnl"/>
        </w:rPr>
        <w:t>Los apéndices que a continuación se enuncian se encuentran contenidos en la parte correspondientes a los Anexos del sitio Compra</w:t>
      </w:r>
      <w:r w:rsidRPr="00B21E0D">
        <w:rPr>
          <w:rFonts w:ascii="Arial" w:hAnsi="Arial" w:cs="Arial"/>
          <w:sz w:val="20"/>
          <w:szCs w:val="20"/>
          <w:lang w:val="es-ES_tradnl"/>
        </w:rPr>
        <w:t>Net</w:t>
      </w:r>
    </w:p>
    <w:p w:rsidR="00B21E0D" w:rsidRPr="00B21E0D" w:rsidRDefault="00B21E0D" w:rsidP="00B21E0D">
      <w:pPr>
        <w:suppressAutoHyphens/>
        <w:spacing w:after="0" w:line="240" w:lineRule="auto"/>
        <w:ind w:left="-284" w:right="-284"/>
        <w:jc w:val="both"/>
        <w:rPr>
          <w:rFonts w:ascii="Arial" w:hAnsi="Arial" w:cs="Arial"/>
          <w:sz w:val="20"/>
          <w:szCs w:val="20"/>
          <w:lang w:val="es-ES_tradnl"/>
        </w:rPr>
      </w:pPr>
    </w:p>
    <w:p w:rsidR="00B21E0D" w:rsidRPr="00B21E0D" w:rsidRDefault="00B21E0D" w:rsidP="00B21E0D">
      <w:pPr>
        <w:numPr>
          <w:ilvl w:val="0"/>
          <w:numId w:val="41"/>
        </w:numPr>
        <w:suppressAutoHyphens/>
        <w:spacing w:before="120" w:after="120" w:line="240" w:lineRule="auto"/>
        <w:ind w:left="142" w:right="-284" w:hanging="426"/>
        <w:jc w:val="both"/>
        <w:rPr>
          <w:rFonts w:ascii="Arial" w:eastAsia="Times New Roman" w:hAnsi="Arial" w:cs="Arial"/>
          <w:sz w:val="20"/>
          <w:szCs w:val="20"/>
          <w:lang w:val="es-ES_tradnl" w:eastAsia="es-ES"/>
        </w:rPr>
      </w:pPr>
      <w:r w:rsidRPr="00B21E0D">
        <w:rPr>
          <w:rFonts w:ascii="Arial" w:eastAsia="Times New Roman" w:hAnsi="Arial" w:cs="Arial"/>
          <w:b/>
          <w:sz w:val="20"/>
          <w:szCs w:val="20"/>
          <w:lang w:val="es-ES_tradnl" w:eastAsia="es-ES"/>
        </w:rPr>
        <w:t>Apéndice</w:t>
      </w:r>
      <w:r w:rsidRPr="00B21E0D">
        <w:rPr>
          <w:rFonts w:ascii="Arial" w:eastAsia="Times New Roman" w:hAnsi="Arial" w:cs="Arial"/>
          <w:sz w:val="20"/>
          <w:szCs w:val="20"/>
          <w:lang w:val="es-ES_tradnl" w:eastAsia="es-ES"/>
        </w:rPr>
        <w:t xml:space="preserve"> </w:t>
      </w:r>
      <w:r w:rsidRPr="00B21E0D">
        <w:rPr>
          <w:rFonts w:ascii="Arial" w:eastAsia="Times New Roman" w:hAnsi="Arial" w:cs="Arial"/>
          <w:b/>
          <w:sz w:val="20"/>
          <w:szCs w:val="20"/>
          <w:lang w:val="es-ES_tradnl" w:eastAsia="es-ES"/>
        </w:rPr>
        <w:t>1</w:t>
      </w:r>
      <w:r w:rsidRPr="00B21E0D">
        <w:rPr>
          <w:rFonts w:ascii="Arial" w:eastAsia="Times New Roman" w:hAnsi="Arial" w:cs="Arial"/>
          <w:sz w:val="20"/>
          <w:szCs w:val="20"/>
          <w:lang w:val="es-ES_tradnl" w:eastAsia="es-ES"/>
        </w:rPr>
        <w:t>.- Requerimiento.</w:t>
      </w:r>
    </w:p>
    <w:p w:rsidR="00B21E0D" w:rsidRPr="00B21E0D" w:rsidRDefault="00B21E0D" w:rsidP="00B21E0D">
      <w:pPr>
        <w:numPr>
          <w:ilvl w:val="0"/>
          <w:numId w:val="41"/>
        </w:numPr>
        <w:suppressAutoHyphens/>
        <w:spacing w:before="120" w:after="120" w:line="240" w:lineRule="auto"/>
        <w:ind w:left="142" w:right="-284" w:hanging="426"/>
        <w:jc w:val="both"/>
        <w:rPr>
          <w:rFonts w:ascii="Arial" w:eastAsia="Times New Roman" w:hAnsi="Arial" w:cs="Arial"/>
          <w:sz w:val="20"/>
          <w:szCs w:val="20"/>
          <w:lang w:val="es-ES_tradnl" w:eastAsia="es-ES"/>
        </w:rPr>
      </w:pPr>
      <w:r w:rsidRPr="00B21E0D">
        <w:rPr>
          <w:rFonts w:ascii="Arial" w:eastAsia="Times New Roman" w:hAnsi="Arial" w:cs="Arial"/>
          <w:b/>
          <w:sz w:val="20"/>
          <w:szCs w:val="20"/>
          <w:lang w:val="es-ES_tradnl" w:eastAsia="es-ES"/>
        </w:rPr>
        <w:t>Apéndice</w:t>
      </w:r>
      <w:r w:rsidRPr="00B21E0D">
        <w:rPr>
          <w:rFonts w:ascii="Arial" w:eastAsia="Times New Roman" w:hAnsi="Arial" w:cs="Arial"/>
          <w:sz w:val="20"/>
          <w:szCs w:val="20"/>
          <w:lang w:val="es-ES_tradnl" w:eastAsia="es-ES"/>
        </w:rPr>
        <w:t xml:space="preserve"> </w:t>
      </w:r>
      <w:r w:rsidRPr="00B21E0D">
        <w:rPr>
          <w:rFonts w:ascii="Arial" w:eastAsia="Times New Roman" w:hAnsi="Arial" w:cs="Arial"/>
          <w:b/>
          <w:sz w:val="20"/>
          <w:szCs w:val="20"/>
          <w:lang w:val="es-ES_tradnl" w:eastAsia="es-ES"/>
        </w:rPr>
        <w:t>2</w:t>
      </w:r>
      <w:r w:rsidRPr="00B21E0D">
        <w:rPr>
          <w:rFonts w:ascii="Arial" w:eastAsia="Times New Roman" w:hAnsi="Arial" w:cs="Arial"/>
          <w:sz w:val="20"/>
          <w:szCs w:val="20"/>
          <w:lang w:val="es-ES_tradnl" w:eastAsia="es-ES"/>
        </w:rPr>
        <w:t>.- Formato de Acta Circunstanciada para hacer constar la entrega recepción del servicio de seguridad.</w:t>
      </w:r>
    </w:p>
    <w:p w:rsidR="00B21E0D" w:rsidRPr="00B21E0D" w:rsidRDefault="00B21E0D" w:rsidP="00B21E0D">
      <w:pPr>
        <w:numPr>
          <w:ilvl w:val="0"/>
          <w:numId w:val="41"/>
        </w:numPr>
        <w:suppressAutoHyphens/>
        <w:spacing w:before="120" w:after="120" w:line="240" w:lineRule="auto"/>
        <w:ind w:left="142" w:right="-284" w:hanging="426"/>
        <w:jc w:val="both"/>
        <w:rPr>
          <w:rFonts w:ascii="Arial" w:eastAsia="Times New Roman" w:hAnsi="Arial" w:cs="Arial"/>
          <w:sz w:val="20"/>
          <w:szCs w:val="20"/>
          <w:lang w:val="es-ES_tradnl" w:eastAsia="es-ES"/>
        </w:rPr>
      </w:pPr>
      <w:r w:rsidRPr="00B21E0D">
        <w:rPr>
          <w:rFonts w:ascii="Arial" w:eastAsia="Times New Roman" w:hAnsi="Arial" w:cs="Arial"/>
          <w:b/>
          <w:sz w:val="20"/>
          <w:szCs w:val="20"/>
          <w:lang w:val="es-ES_tradnl" w:eastAsia="es-ES"/>
        </w:rPr>
        <w:t>Apendice 3.-</w:t>
      </w:r>
      <w:r w:rsidRPr="00B21E0D">
        <w:rPr>
          <w:rFonts w:ascii="Arial" w:eastAsia="Times New Roman" w:hAnsi="Arial" w:cs="Arial"/>
          <w:sz w:val="20"/>
          <w:szCs w:val="20"/>
          <w:lang w:val="es-ES_tradnl" w:eastAsia="es-ES"/>
        </w:rPr>
        <w:t xml:space="preserve"> Programa de instalación/operación CCTV</w:t>
      </w:r>
    </w:p>
    <w:p w:rsidR="00B21E0D" w:rsidRPr="00B21E0D" w:rsidRDefault="00B21E0D" w:rsidP="00E34B84">
      <w:pPr>
        <w:numPr>
          <w:ilvl w:val="0"/>
          <w:numId w:val="41"/>
        </w:numPr>
        <w:suppressAutoHyphens/>
        <w:spacing w:after="0" w:line="240" w:lineRule="auto"/>
        <w:ind w:left="142" w:right="-284" w:hanging="426"/>
        <w:jc w:val="both"/>
        <w:rPr>
          <w:rFonts w:ascii="Arial" w:eastAsia="Times New Roman" w:hAnsi="Arial" w:cs="Arial"/>
          <w:sz w:val="20"/>
          <w:szCs w:val="20"/>
          <w:lang w:val="es-ES_tradnl" w:eastAsia="es-ES"/>
        </w:rPr>
      </w:pPr>
      <w:r w:rsidRPr="00B21E0D">
        <w:rPr>
          <w:rFonts w:ascii="Arial" w:eastAsia="Times New Roman" w:hAnsi="Arial" w:cs="Arial"/>
          <w:b/>
          <w:sz w:val="20"/>
          <w:szCs w:val="20"/>
          <w:lang w:val="es-ES_tradnl" w:eastAsia="es-ES"/>
        </w:rPr>
        <w:t>Apendice 4.-</w:t>
      </w:r>
      <w:r w:rsidRPr="00B21E0D">
        <w:rPr>
          <w:rFonts w:ascii="Arial" w:eastAsia="Times New Roman" w:hAnsi="Arial" w:cs="Arial"/>
          <w:sz w:val="20"/>
          <w:szCs w:val="20"/>
          <w:lang w:val="es-ES_tradnl" w:eastAsia="es-ES"/>
        </w:rPr>
        <w:t xml:space="preserve"> Formato de Acta Circunstanciada de entrega recepción de los sistemas de circuito cerrado de televisión.</w:t>
      </w:r>
    </w:p>
    <w:p w:rsidR="00B21E0D" w:rsidRPr="00B21E0D" w:rsidRDefault="00B21E0D" w:rsidP="00E34B84">
      <w:pPr>
        <w:numPr>
          <w:ilvl w:val="0"/>
          <w:numId w:val="41"/>
        </w:numPr>
        <w:suppressAutoHyphens/>
        <w:spacing w:after="0" w:line="240" w:lineRule="auto"/>
        <w:ind w:left="142" w:right="-284" w:hanging="426"/>
        <w:jc w:val="both"/>
        <w:rPr>
          <w:rFonts w:ascii="Arial" w:eastAsia="Times New Roman" w:hAnsi="Arial" w:cs="Arial"/>
          <w:sz w:val="20"/>
          <w:szCs w:val="20"/>
          <w:lang w:val="es-ES_tradnl" w:eastAsia="es-ES"/>
        </w:rPr>
      </w:pPr>
      <w:r w:rsidRPr="00B21E0D">
        <w:rPr>
          <w:rFonts w:ascii="Arial" w:eastAsia="Times New Roman" w:hAnsi="Arial" w:cs="Arial"/>
          <w:b/>
          <w:sz w:val="20"/>
          <w:szCs w:val="20"/>
          <w:lang w:val="es-ES_tradnl" w:eastAsia="es-ES"/>
        </w:rPr>
        <w:t>Apendice</w:t>
      </w:r>
      <w:r w:rsidRPr="00B21E0D">
        <w:rPr>
          <w:rFonts w:ascii="Arial" w:eastAsia="Times New Roman" w:hAnsi="Arial" w:cs="Arial"/>
          <w:sz w:val="20"/>
          <w:szCs w:val="20"/>
          <w:lang w:val="es-ES_tradnl" w:eastAsia="es-ES"/>
        </w:rPr>
        <w:t xml:space="preserve"> </w:t>
      </w:r>
      <w:r w:rsidRPr="00B21E0D">
        <w:rPr>
          <w:rFonts w:ascii="Arial" w:eastAsia="Times New Roman" w:hAnsi="Arial" w:cs="Arial"/>
          <w:b/>
          <w:sz w:val="20"/>
          <w:szCs w:val="20"/>
          <w:lang w:val="es-ES_tradnl" w:eastAsia="es-ES"/>
        </w:rPr>
        <w:t>5.-</w:t>
      </w:r>
      <w:r w:rsidRPr="00B21E0D">
        <w:rPr>
          <w:rFonts w:ascii="Arial" w:eastAsia="Times New Roman" w:hAnsi="Arial" w:cs="Arial"/>
          <w:sz w:val="20"/>
          <w:szCs w:val="20"/>
          <w:lang w:val="es-ES_tradnl" w:eastAsia="es-ES"/>
        </w:rPr>
        <w:t xml:space="preserve"> Formato de Acta Administrativa</w:t>
      </w:r>
    </w:p>
    <w:p w:rsidR="00B21E0D" w:rsidRPr="00B21E0D" w:rsidRDefault="00B21E0D" w:rsidP="00E34B84">
      <w:pPr>
        <w:numPr>
          <w:ilvl w:val="0"/>
          <w:numId w:val="41"/>
        </w:numPr>
        <w:suppressAutoHyphens/>
        <w:spacing w:after="0" w:line="240" w:lineRule="auto"/>
        <w:ind w:left="142" w:right="-284" w:hanging="426"/>
        <w:jc w:val="both"/>
        <w:rPr>
          <w:rFonts w:ascii="Arial" w:eastAsia="Times New Roman" w:hAnsi="Arial" w:cs="Arial"/>
          <w:sz w:val="20"/>
          <w:szCs w:val="20"/>
          <w:lang w:val="es-ES_tradnl" w:eastAsia="es-ES"/>
        </w:rPr>
      </w:pPr>
      <w:r w:rsidRPr="00B21E0D">
        <w:rPr>
          <w:rFonts w:ascii="Arial" w:eastAsia="Times New Roman" w:hAnsi="Arial" w:cs="Arial"/>
          <w:b/>
          <w:sz w:val="20"/>
          <w:szCs w:val="20"/>
          <w:lang w:val="es-ES_tradnl" w:eastAsia="es-ES"/>
        </w:rPr>
        <w:t>Apéndice</w:t>
      </w:r>
      <w:r w:rsidRPr="00B21E0D">
        <w:rPr>
          <w:rFonts w:ascii="Arial" w:eastAsia="Times New Roman" w:hAnsi="Arial" w:cs="Arial"/>
          <w:sz w:val="20"/>
          <w:szCs w:val="20"/>
          <w:lang w:val="es-ES_tradnl" w:eastAsia="es-ES"/>
        </w:rPr>
        <w:t xml:space="preserve"> </w:t>
      </w:r>
      <w:r w:rsidRPr="00B21E0D">
        <w:rPr>
          <w:rFonts w:ascii="Arial" w:eastAsia="Times New Roman" w:hAnsi="Arial" w:cs="Arial"/>
          <w:b/>
          <w:sz w:val="20"/>
          <w:szCs w:val="20"/>
          <w:lang w:val="es-ES_tradnl" w:eastAsia="es-ES"/>
        </w:rPr>
        <w:t>6.-</w:t>
      </w:r>
      <w:r w:rsidRPr="00B21E0D">
        <w:rPr>
          <w:rFonts w:ascii="Arial" w:eastAsia="Times New Roman" w:hAnsi="Arial" w:cs="Arial"/>
          <w:sz w:val="20"/>
          <w:szCs w:val="20"/>
          <w:lang w:val="es-ES_tradnl" w:eastAsia="es-ES"/>
        </w:rPr>
        <w:t xml:space="preserve"> Responsables que están asignados para la prestación del servicio de seguridad en el IMSS</w:t>
      </w:r>
    </w:p>
    <w:p w:rsidR="00B21E0D" w:rsidRPr="00B21E0D" w:rsidRDefault="00B21E0D" w:rsidP="00E34B84">
      <w:pPr>
        <w:numPr>
          <w:ilvl w:val="0"/>
          <w:numId w:val="41"/>
        </w:numPr>
        <w:suppressAutoHyphens/>
        <w:spacing w:after="0" w:line="240" w:lineRule="auto"/>
        <w:ind w:left="142" w:right="-284" w:hanging="426"/>
        <w:jc w:val="both"/>
        <w:rPr>
          <w:rFonts w:ascii="Arial" w:eastAsia="Times New Roman" w:hAnsi="Arial" w:cs="Arial"/>
          <w:sz w:val="20"/>
          <w:szCs w:val="20"/>
          <w:lang w:val="es-ES_tradnl" w:eastAsia="es-ES"/>
        </w:rPr>
      </w:pPr>
      <w:r w:rsidRPr="00B21E0D">
        <w:rPr>
          <w:rFonts w:ascii="Arial" w:eastAsia="Times New Roman" w:hAnsi="Arial" w:cs="Arial"/>
          <w:b/>
          <w:sz w:val="20"/>
          <w:szCs w:val="20"/>
          <w:lang w:val="es-ES_tradnl" w:eastAsia="es-ES"/>
        </w:rPr>
        <w:t>Apéndice</w:t>
      </w:r>
      <w:r w:rsidRPr="00B21E0D">
        <w:rPr>
          <w:rFonts w:ascii="Arial" w:eastAsia="Times New Roman" w:hAnsi="Arial" w:cs="Arial"/>
          <w:sz w:val="20"/>
          <w:szCs w:val="20"/>
          <w:lang w:val="es-ES_tradnl" w:eastAsia="es-ES"/>
        </w:rPr>
        <w:t xml:space="preserve"> </w:t>
      </w:r>
      <w:r w:rsidRPr="00B21E0D">
        <w:rPr>
          <w:rFonts w:ascii="Arial" w:eastAsia="Times New Roman" w:hAnsi="Arial" w:cs="Arial"/>
          <w:b/>
          <w:sz w:val="20"/>
          <w:szCs w:val="20"/>
          <w:lang w:val="es-ES_tradnl" w:eastAsia="es-ES"/>
        </w:rPr>
        <w:t>7.-</w:t>
      </w:r>
      <w:r w:rsidRPr="00B21E0D">
        <w:rPr>
          <w:rFonts w:ascii="Arial" w:eastAsia="Times New Roman" w:hAnsi="Arial" w:cs="Arial"/>
          <w:sz w:val="20"/>
          <w:szCs w:val="20"/>
          <w:lang w:val="es-ES_tradnl" w:eastAsia="es-ES"/>
        </w:rPr>
        <w:t xml:space="preserve"> Tabla de deducciones</w:t>
      </w:r>
    </w:p>
    <w:p w:rsidR="00B21E0D" w:rsidRPr="00B21E0D" w:rsidRDefault="00B21E0D" w:rsidP="00E34B84">
      <w:pPr>
        <w:numPr>
          <w:ilvl w:val="0"/>
          <w:numId w:val="41"/>
        </w:numPr>
        <w:suppressAutoHyphens/>
        <w:spacing w:after="0" w:line="240" w:lineRule="auto"/>
        <w:ind w:left="142" w:right="-284" w:hanging="426"/>
        <w:jc w:val="both"/>
        <w:rPr>
          <w:rFonts w:ascii="Arial" w:eastAsia="Times New Roman" w:hAnsi="Arial" w:cs="Arial"/>
          <w:sz w:val="20"/>
          <w:szCs w:val="20"/>
          <w:lang w:val="es-ES_tradnl" w:eastAsia="es-ES"/>
        </w:rPr>
      </w:pPr>
      <w:r w:rsidRPr="00B21E0D">
        <w:rPr>
          <w:rFonts w:ascii="Arial" w:eastAsia="Times New Roman" w:hAnsi="Arial" w:cs="Arial"/>
          <w:b/>
          <w:sz w:val="20"/>
          <w:szCs w:val="20"/>
          <w:lang w:val="es-ES_tradnl" w:eastAsia="es-ES"/>
        </w:rPr>
        <w:t>Apéndice</w:t>
      </w:r>
      <w:r w:rsidRPr="00B21E0D">
        <w:rPr>
          <w:rFonts w:ascii="Arial" w:eastAsia="Times New Roman" w:hAnsi="Arial" w:cs="Arial"/>
          <w:sz w:val="20"/>
          <w:szCs w:val="20"/>
          <w:lang w:val="es-ES_tradnl" w:eastAsia="es-ES"/>
        </w:rPr>
        <w:t xml:space="preserve"> </w:t>
      </w:r>
      <w:r w:rsidRPr="00B21E0D">
        <w:rPr>
          <w:rFonts w:ascii="Arial" w:eastAsia="Times New Roman" w:hAnsi="Arial" w:cs="Arial"/>
          <w:b/>
          <w:sz w:val="20"/>
          <w:szCs w:val="20"/>
          <w:lang w:val="es-ES_tradnl" w:eastAsia="es-ES"/>
        </w:rPr>
        <w:t>8.-</w:t>
      </w:r>
      <w:r w:rsidRPr="00B21E0D">
        <w:rPr>
          <w:rFonts w:ascii="Arial" w:eastAsia="Times New Roman" w:hAnsi="Arial" w:cs="Arial"/>
          <w:sz w:val="20"/>
          <w:szCs w:val="20"/>
          <w:lang w:val="es-ES_tradnl" w:eastAsia="es-ES"/>
        </w:rPr>
        <w:t xml:space="preserve"> Programa de supervisión</w:t>
      </w:r>
    </w:p>
    <w:p w:rsidR="00B21E0D" w:rsidRPr="00B21E0D" w:rsidRDefault="00B21E0D" w:rsidP="00E34B84">
      <w:pPr>
        <w:numPr>
          <w:ilvl w:val="0"/>
          <w:numId w:val="41"/>
        </w:numPr>
        <w:suppressAutoHyphens/>
        <w:spacing w:after="0" w:line="240" w:lineRule="auto"/>
        <w:ind w:left="142" w:right="-284" w:hanging="426"/>
        <w:jc w:val="both"/>
        <w:rPr>
          <w:rFonts w:ascii="Arial" w:eastAsia="Times New Roman" w:hAnsi="Arial" w:cs="Arial"/>
          <w:sz w:val="20"/>
          <w:szCs w:val="20"/>
          <w:lang w:val="es-ES_tradnl" w:eastAsia="es-ES"/>
        </w:rPr>
      </w:pPr>
      <w:r w:rsidRPr="00B21E0D">
        <w:rPr>
          <w:rFonts w:ascii="Arial" w:eastAsia="Times New Roman" w:hAnsi="Arial" w:cs="Arial"/>
          <w:b/>
          <w:sz w:val="20"/>
          <w:szCs w:val="20"/>
          <w:lang w:val="es-ES_tradnl" w:eastAsia="es-ES"/>
        </w:rPr>
        <w:t>Apéndice</w:t>
      </w:r>
      <w:r w:rsidRPr="00B21E0D">
        <w:rPr>
          <w:rFonts w:ascii="Arial" w:eastAsia="Times New Roman" w:hAnsi="Arial" w:cs="Arial"/>
          <w:sz w:val="20"/>
          <w:szCs w:val="20"/>
          <w:lang w:val="es-ES_tradnl" w:eastAsia="es-ES"/>
        </w:rPr>
        <w:t xml:space="preserve"> </w:t>
      </w:r>
      <w:r w:rsidRPr="00B21E0D">
        <w:rPr>
          <w:rFonts w:ascii="Arial" w:eastAsia="Times New Roman" w:hAnsi="Arial" w:cs="Arial"/>
          <w:b/>
          <w:sz w:val="20"/>
          <w:szCs w:val="20"/>
          <w:lang w:val="es-ES_tradnl" w:eastAsia="es-ES"/>
        </w:rPr>
        <w:t>9.-</w:t>
      </w:r>
      <w:r w:rsidRPr="00B21E0D">
        <w:rPr>
          <w:rFonts w:ascii="Arial" w:eastAsia="Times New Roman" w:hAnsi="Arial" w:cs="Arial"/>
          <w:sz w:val="20"/>
          <w:szCs w:val="20"/>
          <w:lang w:val="es-ES_tradnl" w:eastAsia="es-ES"/>
        </w:rPr>
        <w:t xml:space="preserve"> Programa de capacitación </w:t>
      </w:r>
    </w:p>
    <w:p w:rsidR="00B21E0D" w:rsidRPr="00B21E0D" w:rsidRDefault="00B21E0D" w:rsidP="00E34B84">
      <w:pPr>
        <w:numPr>
          <w:ilvl w:val="0"/>
          <w:numId w:val="41"/>
        </w:numPr>
        <w:suppressAutoHyphens/>
        <w:spacing w:after="0" w:line="240" w:lineRule="auto"/>
        <w:ind w:left="142" w:right="-284" w:hanging="426"/>
        <w:jc w:val="both"/>
        <w:rPr>
          <w:rFonts w:ascii="Arial" w:eastAsia="Times New Roman" w:hAnsi="Arial" w:cs="Arial"/>
          <w:sz w:val="20"/>
          <w:szCs w:val="20"/>
          <w:lang w:val="es-ES_tradnl" w:eastAsia="es-ES"/>
        </w:rPr>
      </w:pPr>
      <w:r w:rsidRPr="00B21E0D">
        <w:rPr>
          <w:rFonts w:ascii="Arial" w:eastAsia="Times New Roman" w:hAnsi="Arial" w:cs="Arial"/>
          <w:b/>
          <w:sz w:val="20"/>
          <w:szCs w:val="20"/>
          <w:lang w:val="es-ES_tradnl" w:eastAsia="es-ES"/>
        </w:rPr>
        <w:t>Apéndice</w:t>
      </w:r>
      <w:r w:rsidRPr="00B21E0D">
        <w:rPr>
          <w:rFonts w:ascii="Arial" w:eastAsia="Times New Roman" w:hAnsi="Arial" w:cs="Arial"/>
          <w:sz w:val="20"/>
          <w:szCs w:val="20"/>
          <w:lang w:val="es-ES_tradnl" w:eastAsia="es-ES"/>
        </w:rPr>
        <w:t xml:space="preserve"> </w:t>
      </w:r>
      <w:r w:rsidRPr="00B21E0D">
        <w:rPr>
          <w:rFonts w:ascii="Arial" w:eastAsia="Times New Roman" w:hAnsi="Arial" w:cs="Arial"/>
          <w:b/>
          <w:sz w:val="20"/>
          <w:szCs w:val="20"/>
          <w:lang w:val="es-ES_tradnl" w:eastAsia="es-ES"/>
        </w:rPr>
        <w:t>10.-</w:t>
      </w:r>
      <w:r w:rsidRPr="00B21E0D">
        <w:rPr>
          <w:rFonts w:ascii="Arial" w:eastAsia="Times New Roman" w:hAnsi="Arial" w:cs="Arial"/>
          <w:sz w:val="20"/>
          <w:szCs w:val="20"/>
          <w:lang w:val="es-ES_tradnl" w:eastAsia="es-ES"/>
        </w:rPr>
        <w:t xml:space="preserve"> Listado mensual de elementos del servicio de seguridad subrogada </w:t>
      </w:r>
    </w:p>
    <w:p w:rsidR="00B21E0D" w:rsidRPr="00B21E0D" w:rsidRDefault="00B21E0D" w:rsidP="00E34B84">
      <w:pPr>
        <w:numPr>
          <w:ilvl w:val="0"/>
          <w:numId w:val="41"/>
        </w:numPr>
        <w:suppressAutoHyphens/>
        <w:spacing w:after="0" w:line="240" w:lineRule="auto"/>
        <w:ind w:left="142" w:right="-284" w:hanging="426"/>
        <w:jc w:val="both"/>
        <w:rPr>
          <w:rFonts w:ascii="Arial" w:eastAsia="Times New Roman" w:hAnsi="Arial" w:cs="Arial"/>
          <w:sz w:val="20"/>
          <w:szCs w:val="20"/>
          <w:lang w:val="es-ES_tradnl" w:eastAsia="es-ES"/>
        </w:rPr>
      </w:pPr>
      <w:r w:rsidRPr="00B21E0D">
        <w:rPr>
          <w:rFonts w:ascii="Arial" w:eastAsia="Times New Roman" w:hAnsi="Arial" w:cs="Arial"/>
          <w:b/>
          <w:sz w:val="20"/>
          <w:szCs w:val="20"/>
          <w:lang w:val="es-ES_tradnl" w:eastAsia="es-ES"/>
        </w:rPr>
        <w:t>Apéndice</w:t>
      </w:r>
      <w:r w:rsidRPr="00B21E0D">
        <w:rPr>
          <w:rFonts w:ascii="Arial" w:eastAsia="Times New Roman" w:hAnsi="Arial" w:cs="Arial"/>
          <w:sz w:val="20"/>
          <w:szCs w:val="20"/>
          <w:lang w:val="es-ES_tradnl" w:eastAsia="es-ES"/>
        </w:rPr>
        <w:t xml:space="preserve"> </w:t>
      </w:r>
      <w:r w:rsidRPr="00B21E0D">
        <w:rPr>
          <w:rFonts w:ascii="Arial" w:eastAsia="Times New Roman" w:hAnsi="Arial" w:cs="Arial"/>
          <w:b/>
          <w:sz w:val="20"/>
          <w:szCs w:val="20"/>
          <w:lang w:val="es-ES_tradnl" w:eastAsia="es-ES"/>
        </w:rPr>
        <w:t>11.-</w:t>
      </w:r>
      <w:r w:rsidRPr="00B21E0D">
        <w:rPr>
          <w:rFonts w:ascii="Arial" w:eastAsia="Times New Roman" w:hAnsi="Arial" w:cs="Arial"/>
          <w:sz w:val="20"/>
          <w:szCs w:val="20"/>
          <w:lang w:val="es-ES_tradnl" w:eastAsia="es-ES"/>
        </w:rPr>
        <w:t xml:space="preserve"> Acta de aceptación del servicio devengado</w:t>
      </w:r>
    </w:p>
    <w:p w:rsidR="00B21E0D" w:rsidRDefault="00B21E0D" w:rsidP="00E34B84">
      <w:pPr>
        <w:numPr>
          <w:ilvl w:val="0"/>
          <w:numId w:val="41"/>
        </w:numPr>
        <w:suppressAutoHyphens/>
        <w:spacing w:after="0" w:line="240" w:lineRule="auto"/>
        <w:ind w:left="142" w:right="-284" w:hanging="426"/>
        <w:jc w:val="both"/>
        <w:rPr>
          <w:rFonts w:ascii="Arial" w:eastAsia="Times New Roman" w:hAnsi="Arial" w:cs="Arial"/>
          <w:sz w:val="20"/>
          <w:szCs w:val="20"/>
          <w:lang w:val="es-ES_tradnl" w:eastAsia="es-ES"/>
        </w:rPr>
      </w:pPr>
      <w:r w:rsidRPr="00B21E0D">
        <w:rPr>
          <w:rFonts w:ascii="Arial" w:eastAsia="Times New Roman" w:hAnsi="Arial" w:cs="Arial"/>
          <w:b/>
          <w:sz w:val="20"/>
          <w:szCs w:val="20"/>
          <w:lang w:val="es-ES_tradnl" w:eastAsia="es-ES"/>
        </w:rPr>
        <w:t>Apéncice 12.</w:t>
      </w:r>
      <w:r w:rsidRPr="00B21E0D">
        <w:rPr>
          <w:rFonts w:ascii="Arial" w:eastAsia="Times New Roman" w:hAnsi="Arial" w:cs="Arial"/>
          <w:sz w:val="20"/>
          <w:szCs w:val="20"/>
          <w:lang w:val="es-ES_tradnl" w:eastAsia="es-ES"/>
        </w:rPr>
        <w:t>- Domicilios y Distribución de Cámaras</w:t>
      </w:r>
    </w:p>
    <w:p w:rsidR="00E34B84" w:rsidRDefault="00E34B84" w:rsidP="00E34B84">
      <w:pPr>
        <w:spacing w:after="0" w:line="240" w:lineRule="auto"/>
        <w:rPr>
          <w:rFonts w:ascii="Arial" w:eastAsia="Times New Roman" w:hAnsi="Arial" w:cs="Arial"/>
          <w:b/>
          <w:sz w:val="20"/>
          <w:szCs w:val="20"/>
          <w:lang w:val="es-ES_tradnl" w:eastAsia="es-ES"/>
        </w:rPr>
      </w:pPr>
    </w:p>
    <w:p w:rsidR="00E34B84" w:rsidRDefault="00E34B84" w:rsidP="00E34B84">
      <w:pPr>
        <w:spacing w:after="0" w:line="240" w:lineRule="auto"/>
        <w:rPr>
          <w:rFonts w:ascii="Arial" w:eastAsia="Times New Roman" w:hAnsi="Arial" w:cs="Arial"/>
          <w:b/>
          <w:sz w:val="20"/>
          <w:szCs w:val="20"/>
          <w:lang w:val="es-ES_tradnl" w:eastAsia="es-ES"/>
        </w:rPr>
      </w:pPr>
    </w:p>
    <w:p w:rsidR="00E34B84" w:rsidRDefault="00E34B84" w:rsidP="00E34B84">
      <w:pPr>
        <w:spacing w:after="0" w:line="240" w:lineRule="auto"/>
        <w:rPr>
          <w:rFonts w:ascii="Arial" w:eastAsia="Times New Roman" w:hAnsi="Arial" w:cs="Arial"/>
          <w:b/>
          <w:sz w:val="20"/>
          <w:szCs w:val="20"/>
          <w:lang w:val="es-ES_tradnl" w:eastAsia="es-ES"/>
        </w:rPr>
      </w:pPr>
    </w:p>
    <w:p w:rsidR="00E34B84" w:rsidRDefault="00E34B84" w:rsidP="00E34B84">
      <w:pPr>
        <w:spacing w:after="0" w:line="240" w:lineRule="auto"/>
        <w:rPr>
          <w:rFonts w:ascii="Arial" w:eastAsia="Times New Roman" w:hAnsi="Arial" w:cs="Arial"/>
          <w:b/>
          <w:sz w:val="20"/>
          <w:szCs w:val="20"/>
          <w:lang w:val="es-ES_tradnl" w:eastAsia="es-ES"/>
        </w:rPr>
      </w:pPr>
    </w:p>
    <w:p w:rsidR="00E34B84" w:rsidRDefault="00E34B84" w:rsidP="00E34B84">
      <w:pPr>
        <w:spacing w:after="0" w:line="240" w:lineRule="auto"/>
        <w:rPr>
          <w:rFonts w:ascii="Arial" w:eastAsia="Times New Roman" w:hAnsi="Arial" w:cs="Arial"/>
          <w:b/>
          <w:sz w:val="20"/>
          <w:szCs w:val="20"/>
          <w:lang w:val="es-ES_tradnl" w:eastAsia="es-ES"/>
        </w:rPr>
      </w:pPr>
    </w:p>
    <w:p w:rsidR="00B21E0D" w:rsidRDefault="004B3ADD" w:rsidP="00E34B84">
      <w:pPr>
        <w:spacing w:after="0" w:line="240" w:lineRule="auto"/>
        <w:rPr>
          <w:rFonts w:ascii="Arial" w:hAnsi="Arial" w:cs="Arial"/>
          <w:b/>
          <w:sz w:val="20"/>
          <w:lang w:eastAsia="es-MX"/>
        </w:rPr>
      </w:pPr>
      <w:r>
        <w:rPr>
          <w:rFonts w:ascii="Arial" w:eastAsia="Times New Roman" w:hAnsi="Arial" w:cs="Arial"/>
          <w:b/>
          <w:sz w:val="20"/>
          <w:szCs w:val="20"/>
          <w:lang w:val="es-ES_tradnl" w:eastAsia="es-ES"/>
        </w:rPr>
        <w:br w:type="page"/>
      </w:r>
    </w:p>
    <w:p w:rsidR="0047757D" w:rsidRPr="00CE288F" w:rsidRDefault="0047757D" w:rsidP="00C40A87">
      <w:pPr>
        <w:suppressAutoHyphens/>
        <w:spacing w:after="0" w:line="240" w:lineRule="auto"/>
        <w:ind w:right="-284"/>
        <w:jc w:val="both"/>
        <w:rPr>
          <w:rFonts w:ascii="Arial" w:hAnsi="Arial" w:cs="Arial"/>
          <w:sz w:val="20"/>
          <w:szCs w:val="20"/>
          <w:lang w:val="es-ES_tradnl"/>
        </w:rPr>
      </w:pPr>
    </w:p>
    <w:p w:rsidR="002B76B7" w:rsidRPr="00CE288F" w:rsidRDefault="002B76B7" w:rsidP="00C40A87">
      <w:pPr>
        <w:pStyle w:val="Ttulo1"/>
      </w:pPr>
      <w:bookmarkStart w:id="101" w:name="_Toc499906418"/>
      <w:r w:rsidRPr="00CE288F">
        <w:t>Anexo 1.2.- Términos y condiciones.</w:t>
      </w:r>
      <w:bookmarkEnd w:id="101"/>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
          <w:noProof w:val="0"/>
          <w:color w:val="000000" w:themeColor="text1"/>
          <w:sz w:val="20"/>
          <w:szCs w:val="20"/>
          <w:lang w:val="es-ES" w:eastAsia="es-MX"/>
        </w:rPr>
      </w:pPr>
      <w:r w:rsidRPr="004B3ADD">
        <w:rPr>
          <w:rFonts w:ascii="Arial" w:eastAsia="Times New Roman" w:hAnsi="Arial" w:cs="Arial"/>
          <w:b/>
          <w:noProof w:val="0"/>
          <w:color w:val="000000" w:themeColor="text1"/>
          <w:sz w:val="20"/>
          <w:szCs w:val="20"/>
          <w:lang w:val="es-ES" w:eastAsia="es-MX"/>
        </w:rPr>
        <w:t>PARA LA CONTRATACIÓN DEL “SERVICIO DE SEGURIDAD SUBROGADA PARA DELEGACIONES Y UMAE’S DE LA REGIÓN NOROESTE”</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
          <w:noProof w:val="0"/>
          <w:color w:val="000000" w:themeColor="text1"/>
          <w:sz w:val="20"/>
          <w:szCs w:val="20"/>
          <w:lang w:val="es-ES" w:eastAsia="es-MX"/>
        </w:rPr>
      </w:pPr>
    </w:p>
    <w:p w:rsidR="004B3ADD" w:rsidRPr="004B3ADD" w:rsidRDefault="004B3ADD" w:rsidP="004B3ADD">
      <w:pPr>
        <w:numPr>
          <w:ilvl w:val="0"/>
          <w:numId w:val="28"/>
        </w:numPr>
        <w:shd w:val="clear" w:color="auto" w:fill="FFFFFF" w:themeFill="background1"/>
        <w:suppressAutoHyphens/>
        <w:spacing w:after="0" w:line="240" w:lineRule="auto"/>
        <w:contextualSpacing/>
        <w:jc w:val="both"/>
        <w:rPr>
          <w:rFonts w:ascii="Arial" w:eastAsia="Times New Roman" w:hAnsi="Arial" w:cs="Arial"/>
          <w:b/>
          <w:bCs/>
          <w:noProof w:val="0"/>
          <w:color w:val="000000" w:themeColor="text1"/>
          <w:sz w:val="20"/>
          <w:szCs w:val="20"/>
          <w:lang w:val="es-ES" w:eastAsia="es-MX"/>
        </w:rPr>
      </w:pPr>
      <w:r w:rsidRPr="004B3ADD">
        <w:rPr>
          <w:rFonts w:ascii="Arial" w:eastAsia="Times New Roman" w:hAnsi="Arial" w:cs="Arial"/>
          <w:b/>
          <w:bCs/>
          <w:noProof w:val="0"/>
          <w:color w:val="000000" w:themeColor="text1"/>
          <w:sz w:val="20"/>
          <w:szCs w:val="20"/>
          <w:lang w:val="es-ES" w:eastAsia="es-MX"/>
        </w:rPr>
        <w:t xml:space="preserve">PLAZO EN QUE INICIARÁ Y CONCLUIRÁ EL SERVICIO </w:t>
      </w:r>
    </w:p>
    <w:p w:rsidR="004B3ADD" w:rsidRPr="004B3ADD" w:rsidRDefault="004B3ADD" w:rsidP="004B3ADD">
      <w:pPr>
        <w:shd w:val="clear" w:color="auto" w:fill="FFFFFF" w:themeFill="background1"/>
        <w:suppressAutoHyphens/>
        <w:spacing w:after="0" w:line="240" w:lineRule="auto"/>
        <w:ind w:left="567"/>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noProof w:val="0"/>
          <w:sz w:val="20"/>
          <w:szCs w:val="20"/>
          <w:lang w:val="es-ES_tradnl" w:eastAsia="ar-SA"/>
        </w:rPr>
      </w:pPr>
      <w:r w:rsidRPr="004B3ADD">
        <w:rPr>
          <w:rFonts w:ascii="Arial" w:eastAsia="Times New Roman" w:hAnsi="Arial" w:cs="Arial"/>
          <w:noProof w:val="0"/>
          <w:sz w:val="20"/>
          <w:szCs w:val="20"/>
          <w:lang w:val="es-ES_tradnl" w:eastAsia="ar-SA"/>
        </w:rPr>
        <w:t xml:space="preserve">La presente contratación es plurianual anual e implicará los ejercicios fiscales del 2017 al 2020. </w:t>
      </w:r>
      <w:r w:rsidRPr="004B3ADD">
        <w:rPr>
          <w:rFonts w:ascii="Arial" w:hAnsi="Arial" w:cs="Arial"/>
          <w:sz w:val="20"/>
          <w:szCs w:val="20"/>
          <w:lang w:val="es-ES_tradnl"/>
        </w:rPr>
        <w:t>Dicho contrato será abierto.</w:t>
      </w:r>
    </w:p>
    <w:p w:rsidR="004B3ADD" w:rsidRPr="004B3ADD" w:rsidRDefault="004B3ADD" w:rsidP="004B3ADD">
      <w:pPr>
        <w:shd w:val="clear" w:color="auto" w:fill="FFFFFF" w:themeFill="background1"/>
        <w:suppressAutoHyphens/>
        <w:spacing w:after="0" w:line="240" w:lineRule="auto"/>
        <w:ind w:left="567" w:right="-1"/>
        <w:jc w:val="both"/>
        <w:rPr>
          <w:rFonts w:ascii="Arial" w:eastAsia="Times New Roman" w:hAnsi="Arial" w:cs="Arial"/>
          <w:bCs/>
          <w:noProof w:val="0"/>
          <w:color w:val="000000" w:themeColor="text1"/>
          <w:sz w:val="20"/>
          <w:szCs w:val="20"/>
          <w:lang w:val="es-ES_tradnl"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El plazo para la prestación del servicio iniciará a partir de las 00:01 horas del día 28 de diciembre de 2017 concluyendo a las 00:00 horas del 27 de diciembre del 2020.</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noProof w:val="0"/>
          <w:sz w:val="20"/>
          <w:szCs w:val="20"/>
          <w:lang w:val="es-ES_tradnl" w:eastAsia="ar-SA"/>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El Acta Circunstanciada de la entrega iniciará a las 19:00 horas del día 27 de diciembre de 2017, y concluirá para el inicio del contrato a las 00:00 horas del 28 de diciembre de 2017.</w:t>
      </w:r>
    </w:p>
    <w:p w:rsidR="004B3ADD" w:rsidRPr="004B3ADD" w:rsidRDefault="004B3ADD" w:rsidP="004B3ADD">
      <w:pPr>
        <w:shd w:val="clear" w:color="auto" w:fill="FFFFFF" w:themeFill="background1"/>
        <w:tabs>
          <w:tab w:val="left" w:pos="3214"/>
        </w:tabs>
        <w:autoSpaceDE w:val="0"/>
        <w:spacing w:after="120" w:line="240" w:lineRule="auto"/>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ab/>
      </w:r>
    </w:p>
    <w:p w:rsidR="004B3ADD" w:rsidRPr="004B3ADD" w:rsidRDefault="004B3ADD" w:rsidP="004B3ADD">
      <w:pPr>
        <w:numPr>
          <w:ilvl w:val="0"/>
          <w:numId w:val="28"/>
        </w:numPr>
        <w:shd w:val="clear" w:color="auto" w:fill="FFFFFF" w:themeFill="background1"/>
        <w:suppressAutoHyphens/>
        <w:autoSpaceDE w:val="0"/>
        <w:spacing w:after="120" w:line="240" w:lineRule="auto"/>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OBJETO DEL CONTRATO.</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sz w:val="20"/>
          <w:szCs w:val="20"/>
          <w:u w:val="single"/>
          <w:lang w:val="es-ES" w:eastAsia="ar-SA"/>
        </w:rPr>
      </w:pPr>
      <w:r w:rsidRPr="004B3ADD">
        <w:rPr>
          <w:rFonts w:ascii="Arial" w:eastAsia="Times New Roman" w:hAnsi="Arial" w:cs="Arial"/>
          <w:noProof w:val="0"/>
          <w:sz w:val="20"/>
          <w:szCs w:val="20"/>
          <w:lang w:val="es-ES" w:eastAsia="ar-SA"/>
        </w:rPr>
        <w:t xml:space="preserve">Se requiere contratar el servicio de seguridad correspondiente al periodo del </w:t>
      </w:r>
      <w:r w:rsidRPr="004B3ADD">
        <w:rPr>
          <w:rFonts w:ascii="Arial" w:eastAsia="Times New Roman" w:hAnsi="Arial" w:cs="Arial"/>
          <w:b/>
          <w:noProof w:val="0"/>
          <w:sz w:val="20"/>
          <w:szCs w:val="20"/>
          <w:lang w:val="es-ES" w:eastAsia="ar-SA"/>
        </w:rPr>
        <w:t>28 de diciembre de 2017 al 27</w:t>
      </w:r>
      <w:r w:rsidRPr="004B3ADD">
        <w:rPr>
          <w:rFonts w:ascii="Arial" w:eastAsia="Times New Roman" w:hAnsi="Arial" w:cs="Arial"/>
          <w:b/>
          <w:bCs/>
          <w:noProof w:val="0"/>
          <w:sz w:val="20"/>
          <w:szCs w:val="20"/>
          <w:lang w:val="es-ES" w:eastAsia="es-MX"/>
        </w:rPr>
        <w:t xml:space="preserve"> de </w:t>
      </w:r>
      <w:r w:rsidRPr="004B3ADD">
        <w:rPr>
          <w:rFonts w:ascii="Arial" w:eastAsia="Times New Roman" w:hAnsi="Arial" w:cs="Arial"/>
          <w:b/>
          <w:noProof w:val="0"/>
          <w:sz w:val="20"/>
          <w:szCs w:val="20"/>
          <w:lang w:val="es-ES" w:eastAsia="ar-SA"/>
        </w:rPr>
        <w:t>diciembre</w:t>
      </w:r>
      <w:r w:rsidRPr="004B3ADD">
        <w:rPr>
          <w:rFonts w:ascii="Arial" w:eastAsia="Times New Roman" w:hAnsi="Arial" w:cs="Arial"/>
          <w:b/>
          <w:bCs/>
          <w:noProof w:val="0"/>
          <w:sz w:val="20"/>
          <w:szCs w:val="20"/>
          <w:lang w:val="es-ES" w:eastAsia="es-MX"/>
        </w:rPr>
        <w:t xml:space="preserve"> 2020</w:t>
      </w:r>
      <w:r w:rsidRPr="004B3ADD">
        <w:rPr>
          <w:rFonts w:ascii="Arial" w:eastAsia="Times New Roman" w:hAnsi="Arial" w:cs="Arial"/>
          <w:noProof w:val="0"/>
          <w:sz w:val="20"/>
          <w:szCs w:val="20"/>
          <w:lang w:val="es-ES" w:eastAsia="ar-SA"/>
        </w:rPr>
        <w:t>, para salvaguardar el patrimonio institucional, derechohabientes, trabajadores y usuarios, así como de mantener en condiciones de orden, seguridad y funcionamiento operacional las instalaciones y equipos de los inmuebles del IMSS, lo cual se describe amplia y detalladamente en el Anexo Técnico.</w:t>
      </w:r>
    </w:p>
    <w:p w:rsidR="004B3ADD" w:rsidRPr="004B3ADD" w:rsidRDefault="004B3ADD" w:rsidP="004B3ADD">
      <w:pPr>
        <w:shd w:val="clear" w:color="auto" w:fill="FFFFFF" w:themeFill="background1"/>
        <w:suppressAutoHyphens/>
        <w:spacing w:after="0" w:line="240" w:lineRule="auto"/>
        <w:ind w:left="360" w:right="-1"/>
        <w:contextualSpacing/>
        <w:jc w:val="both"/>
        <w:rPr>
          <w:rFonts w:ascii="Arial" w:eastAsia="Times New Roman" w:hAnsi="Arial" w:cs="Arial"/>
          <w:noProof w:val="0"/>
          <w:color w:val="000000" w:themeColor="text1"/>
          <w:sz w:val="20"/>
          <w:szCs w:val="20"/>
          <w:u w:val="single"/>
          <w:lang w:val="es-ES" w:eastAsia="ar-SA"/>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El adjudicado implementará el Servicio de Circuito Cerrado de Televisión (CCTV), que permita conservar evidencia en formato digital de los acontecimientos.</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Establecer mecanismos de control de acceso de entrada y salida en áreas restringidas que se encuentran detalladas en el Anexo Técnico.</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8"/>
        </w:numPr>
        <w:shd w:val="clear" w:color="auto" w:fill="FFFFFF" w:themeFill="background1"/>
        <w:suppressAutoHyphens/>
        <w:spacing w:after="0" w:line="240" w:lineRule="auto"/>
        <w:ind w:right="-1"/>
        <w:contextualSpacing/>
        <w:jc w:val="both"/>
        <w:rPr>
          <w:rFonts w:ascii="Arial" w:eastAsia="Times New Roman" w:hAnsi="Arial" w:cs="Arial"/>
          <w:b/>
          <w:bCs/>
          <w:noProof w:val="0"/>
          <w:color w:val="000000" w:themeColor="text1"/>
          <w:sz w:val="20"/>
          <w:szCs w:val="20"/>
          <w:lang w:val="es-ES" w:eastAsia="es-MX"/>
        </w:rPr>
      </w:pPr>
      <w:r w:rsidRPr="004B3ADD">
        <w:rPr>
          <w:rFonts w:ascii="Arial" w:eastAsia="Times New Roman" w:hAnsi="Arial" w:cs="Arial"/>
          <w:b/>
          <w:bCs/>
          <w:noProof w:val="0"/>
          <w:color w:val="000000" w:themeColor="text1"/>
          <w:sz w:val="20"/>
          <w:szCs w:val="20"/>
          <w:lang w:val="es-ES" w:eastAsia="es-MX"/>
        </w:rPr>
        <w:t>MONTO DEL PRESUPUESTO</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 xml:space="preserve">El presupuesto definitivo a ejercer está sujeto a la aprobación del Presupuesto de Egresos de la Federación para el Ejercicio Fiscal 2017, </w:t>
      </w:r>
      <w:r w:rsidRPr="004B3ADD">
        <w:rPr>
          <w:rFonts w:ascii="Arial" w:hAnsi="Arial" w:cs="Arial"/>
          <w:bCs/>
          <w:sz w:val="20"/>
          <w:lang w:eastAsia="es-MX"/>
        </w:rPr>
        <w:t>2018. 2019 y 2020</w:t>
      </w:r>
      <w:r w:rsidRPr="004B3ADD">
        <w:rPr>
          <w:rFonts w:ascii="Arial" w:eastAsia="Times New Roman" w:hAnsi="Arial" w:cs="Arial"/>
          <w:bCs/>
          <w:noProof w:val="0"/>
          <w:color w:val="000000" w:themeColor="text1"/>
          <w:sz w:val="20"/>
          <w:szCs w:val="20"/>
          <w:lang w:val="es-ES" w:eastAsia="es-MX"/>
        </w:rPr>
        <w:t xml:space="preserve"> por parte de la H. Cámara de Diputados del Congreso de la Unión, por lo que el cumplimiento de las obligaciones de esta invitación a cuando menos tres personas queda sujeta para fines de ejecución y pago a la disponibilidad presupuestaria con la que cuente el Instituto Mexicano del Seguro Social, conforme al Presupuesto de Egresos de la Federación que para el ejercicio fiscal 2017, </w:t>
      </w:r>
      <w:r w:rsidRPr="004B3ADD">
        <w:rPr>
          <w:rFonts w:ascii="Arial" w:hAnsi="Arial" w:cs="Arial"/>
          <w:bCs/>
          <w:sz w:val="20"/>
          <w:lang w:eastAsia="es-MX"/>
        </w:rPr>
        <w:t>2018. 2019 y 2020</w:t>
      </w:r>
      <w:r w:rsidRPr="004B3ADD">
        <w:rPr>
          <w:rFonts w:ascii="Arial" w:eastAsia="Times New Roman" w:hAnsi="Arial" w:cs="Arial"/>
          <w:bCs/>
          <w:noProof w:val="0"/>
          <w:color w:val="000000" w:themeColor="text1"/>
          <w:sz w:val="20"/>
          <w:szCs w:val="20"/>
          <w:lang w:val="es-ES" w:eastAsia="es-MX"/>
        </w:rPr>
        <w:t xml:space="preserve"> se aprueben, sin responsabilidad alguna para el Instituto Mexicano del Seguro Social.</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sz w:val="20"/>
          <w:szCs w:val="20"/>
          <w:lang w:val="es-ES" w:eastAsia="es-MX"/>
        </w:rPr>
      </w:pPr>
      <w:r w:rsidRPr="004B3ADD">
        <w:rPr>
          <w:rFonts w:ascii="Arial" w:eastAsia="Times New Roman" w:hAnsi="Arial" w:cs="Arial"/>
          <w:bCs/>
          <w:noProof w:val="0"/>
          <w:sz w:val="20"/>
          <w:szCs w:val="20"/>
          <w:lang w:val="es-ES" w:eastAsia="es-MX"/>
        </w:rPr>
        <w:t>En la formalización del contrato se deberá establecer que de acuerdo con el artículo 25, segundo párrafo, de la Ley de Adquisiciones, Arrendamientos y Servicios del Sector Público: “Los contratos estarán sujetos a la disponibilidad presupuestaria del año en el que se prevé el inicio de su vigencia, por lo que sus efectos estarán condicionados a la existencia de los recursos presupuestarios respectivos, sin que la no realización de la referida condición suspensiva origine responsabilidad alguna para las partes”.</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8"/>
        </w:numPr>
        <w:shd w:val="clear" w:color="auto" w:fill="FFFFFF" w:themeFill="background1"/>
        <w:suppressAutoHyphens/>
        <w:spacing w:after="0" w:line="240" w:lineRule="auto"/>
        <w:ind w:right="-1"/>
        <w:contextualSpacing/>
        <w:jc w:val="both"/>
        <w:rPr>
          <w:rFonts w:ascii="Arial" w:eastAsia="Times New Roman" w:hAnsi="Arial" w:cs="Arial"/>
          <w:b/>
          <w:bCs/>
          <w:noProof w:val="0"/>
          <w:color w:val="000000" w:themeColor="text1"/>
          <w:sz w:val="20"/>
          <w:szCs w:val="20"/>
          <w:lang w:eastAsia="ar-SA"/>
        </w:rPr>
      </w:pPr>
      <w:r w:rsidRPr="004B3ADD">
        <w:rPr>
          <w:rFonts w:ascii="Arial" w:eastAsia="Times New Roman" w:hAnsi="Arial" w:cs="Arial"/>
          <w:b/>
          <w:bCs/>
          <w:noProof w:val="0"/>
          <w:color w:val="000000" w:themeColor="text1"/>
          <w:sz w:val="20"/>
          <w:szCs w:val="20"/>
          <w:lang w:eastAsia="ar-SA"/>
        </w:rPr>
        <w:t>TIPO CONTRATACIÓN.</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
          <w:bCs/>
          <w:noProof w:val="0"/>
          <w:color w:val="000000" w:themeColor="text1"/>
          <w:sz w:val="20"/>
          <w:szCs w:val="20"/>
          <w:lang w:val="es-ES" w:eastAsia="es-MX"/>
        </w:rPr>
        <w:t xml:space="preserve">PLURIANUAL: </w:t>
      </w:r>
      <w:r w:rsidRPr="004B3ADD">
        <w:rPr>
          <w:rFonts w:ascii="Arial" w:eastAsia="Times New Roman" w:hAnsi="Arial" w:cs="Arial"/>
          <w:bCs/>
          <w:noProof w:val="0"/>
          <w:color w:val="000000" w:themeColor="text1"/>
          <w:sz w:val="20"/>
          <w:szCs w:val="20"/>
          <w:lang w:val="es-ES" w:eastAsia="es-MX"/>
        </w:rPr>
        <w:t>De conformidad con el artículo 25 de la Ley de Adquisiciones, Arrendamientos y Servicios del Sector Público (LAASSP)  y 50 de la Ley Federal de Presupuesto y Responsabilidad Hacendaria.</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
          <w:bCs/>
          <w:noProof w:val="0"/>
          <w:color w:val="000000" w:themeColor="text1"/>
          <w:sz w:val="16"/>
          <w:szCs w:val="20"/>
          <w:lang w:val="es-ES" w:eastAsia="es-MX"/>
        </w:rPr>
      </w:pPr>
      <w:r w:rsidRPr="004B3ADD">
        <w:rPr>
          <w:rFonts w:ascii="Arial" w:hAnsi="Arial" w:cs="Arial"/>
          <w:b/>
          <w:sz w:val="20"/>
          <w:szCs w:val="24"/>
          <w:lang w:val="es-ES"/>
        </w:rPr>
        <w:t>A</w:t>
      </w:r>
      <w:r w:rsidRPr="004B3ADD">
        <w:rPr>
          <w:rFonts w:ascii="Arial" w:hAnsi="Arial" w:cs="Arial"/>
          <w:b/>
          <w:sz w:val="20"/>
          <w:szCs w:val="24"/>
        </w:rPr>
        <w:t>DJUDICACIÓN MEDIANTE PROCEDIMIENTO DE INVITACIÓN A CUANDO MENOS TRES PERSONAS</w:t>
      </w:r>
      <w:r w:rsidRPr="004B3ADD">
        <w:rPr>
          <w:rFonts w:ascii="Arial" w:hAnsi="Arial" w:cs="Arial"/>
          <w:sz w:val="20"/>
          <w:szCs w:val="24"/>
        </w:rPr>
        <w:t xml:space="preserve"> del servicio de seguridad subrogada para las Delegaciones y UMAE´s de la Región Noroeste, bajo el amparo de lo establecido por los artículos 40, 41 fracción VII y 43 de la Ley de Adquisiciones, Arrendamientos y Servicios del Sector Público; en correlación al similar 71 y 72, fracción VI de su Reglamento.</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
          <w:bCs/>
          <w:noProof w:val="0"/>
          <w:color w:val="000000" w:themeColor="text1"/>
          <w:sz w:val="20"/>
          <w:szCs w:val="20"/>
          <w:lang w:val="es-ES" w:eastAsia="es-MX"/>
        </w:rPr>
      </w:pPr>
    </w:p>
    <w:p w:rsidR="004B3ADD" w:rsidRPr="004B3ADD" w:rsidRDefault="004B3ADD" w:rsidP="004B3ADD">
      <w:pPr>
        <w:numPr>
          <w:ilvl w:val="0"/>
          <w:numId w:val="28"/>
        </w:numPr>
        <w:shd w:val="clear" w:color="auto" w:fill="FFFFFF" w:themeFill="background1"/>
        <w:suppressAutoHyphens/>
        <w:spacing w:after="0" w:line="240" w:lineRule="auto"/>
        <w:ind w:right="-1"/>
        <w:contextualSpacing/>
        <w:jc w:val="both"/>
        <w:rPr>
          <w:rFonts w:ascii="Arial" w:eastAsia="Times New Roman" w:hAnsi="Arial" w:cs="Arial"/>
          <w:b/>
          <w:noProof w:val="0"/>
          <w:color w:val="000000" w:themeColor="text1"/>
          <w:sz w:val="20"/>
          <w:szCs w:val="20"/>
          <w:lang w:val="es-ES" w:eastAsia="es-MX"/>
        </w:rPr>
      </w:pPr>
      <w:r w:rsidRPr="004B3ADD">
        <w:rPr>
          <w:rFonts w:ascii="Arial" w:eastAsia="Times New Roman" w:hAnsi="Arial" w:cs="Arial"/>
          <w:b/>
          <w:noProof w:val="0"/>
          <w:color w:val="000000" w:themeColor="text1"/>
          <w:sz w:val="20"/>
          <w:szCs w:val="20"/>
          <w:lang w:val="es-ES" w:eastAsia="es-MX"/>
        </w:rPr>
        <w:t>DICTÁMENES DE DISPONIBILIDAD PRESUPUESTAL.</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b/>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Ver numeral 1.6 de la Convocatoria.</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b/>
          <w:noProof w:val="0"/>
          <w:color w:val="000000" w:themeColor="text1"/>
          <w:sz w:val="20"/>
          <w:szCs w:val="20"/>
          <w:lang w:val="es-ES" w:eastAsia="es-MX"/>
        </w:rPr>
      </w:pPr>
    </w:p>
    <w:p w:rsidR="004B3ADD" w:rsidRPr="004B3ADD" w:rsidRDefault="004B3ADD" w:rsidP="004B3ADD">
      <w:pPr>
        <w:numPr>
          <w:ilvl w:val="0"/>
          <w:numId w:val="28"/>
        </w:numPr>
        <w:shd w:val="clear" w:color="auto" w:fill="FFFFFF" w:themeFill="background1"/>
        <w:suppressAutoHyphens/>
        <w:spacing w:after="0" w:line="240" w:lineRule="auto"/>
        <w:ind w:right="-1"/>
        <w:contextualSpacing/>
        <w:jc w:val="both"/>
        <w:rPr>
          <w:rFonts w:ascii="Arial" w:eastAsia="Times New Roman" w:hAnsi="Arial" w:cs="Arial"/>
          <w:b/>
          <w:noProof w:val="0"/>
          <w:color w:val="000000" w:themeColor="text1"/>
          <w:sz w:val="20"/>
          <w:szCs w:val="20"/>
          <w:lang w:val="es-ES" w:eastAsia="es-MX"/>
        </w:rPr>
      </w:pPr>
      <w:r w:rsidRPr="004B3ADD">
        <w:rPr>
          <w:rFonts w:ascii="Arial" w:eastAsia="Times New Roman" w:hAnsi="Arial" w:cs="Arial"/>
          <w:b/>
          <w:noProof w:val="0"/>
          <w:color w:val="000000" w:themeColor="text1"/>
          <w:sz w:val="20"/>
          <w:szCs w:val="20"/>
          <w:lang w:val="es-ES" w:eastAsia="es-MX"/>
        </w:rPr>
        <w:t>NORMAS OFICIALES VIGENTES</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No aplica.</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
          <w:noProof w:val="0"/>
          <w:color w:val="000000" w:themeColor="text1"/>
          <w:sz w:val="20"/>
          <w:szCs w:val="20"/>
          <w:lang w:val="es-ES" w:eastAsia="es-MX"/>
        </w:rPr>
      </w:pPr>
    </w:p>
    <w:p w:rsidR="004B3ADD" w:rsidRPr="004B3ADD" w:rsidRDefault="004B3ADD" w:rsidP="004B3ADD">
      <w:pPr>
        <w:numPr>
          <w:ilvl w:val="0"/>
          <w:numId w:val="28"/>
        </w:numPr>
        <w:shd w:val="clear" w:color="auto" w:fill="FFFFFF" w:themeFill="background1"/>
        <w:suppressAutoHyphens/>
        <w:spacing w:after="0" w:line="240" w:lineRule="auto"/>
        <w:ind w:right="-1"/>
        <w:contextualSpacing/>
        <w:jc w:val="both"/>
        <w:rPr>
          <w:rFonts w:ascii="Arial" w:eastAsia="Times New Roman" w:hAnsi="Arial" w:cs="Arial"/>
          <w:b/>
          <w:bCs/>
          <w:noProof w:val="0"/>
          <w:color w:val="000000" w:themeColor="text1"/>
          <w:sz w:val="20"/>
          <w:szCs w:val="20"/>
          <w:lang w:val="es-ES" w:eastAsia="es-MX"/>
        </w:rPr>
      </w:pPr>
      <w:r w:rsidRPr="004B3ADD">
        <w:rPr>
          <w:rFonts w:ascii="Arial" w:eastAsia="Times New Roman" w:hAnsi="Arial" w:cs="Arial"/>
          <w:b/>
          <w:bCs/>
          <w:noProof w:val="0"/>
          <w:color w:val="000000" w:themeColor="text1"/>
          <w:sz w:val="20"/>
          <w:szCs w:val="20"/>
          <w:lang w:val="es-ES" w:eastAsia="es-MX"/>
        </w:rPr>
        <w:t>CONDICIONES DE LA PRESTACIÓN DEL SERVICIO</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Los precios deberán ser individuales para cada DELEGACIÓN y UMAE que componen la Región Noroeste, e incluir todos los costos involucrados considerando todos los conceptos del servicio que requiere el IMSS, por lo que el proveedor no podrá agregar ningún costo extra durante la vigencia del contrato. </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No obstante lo anterior, y en virtud de que la presente contratación de servicios es plurianual, de conformidad con el artículo 44 de la LAASSP, las cantidades a contratar se realizarán bajo el esquema de decrementos o incrementos a los precios, de acuerdo con la fórmula siguiente:</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FÓRMULA DE AJUSTE DE PRECIOS</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Para los ejercicios 2018, 2019 y 2020, a petición expresa del proveedor, “EL INSTITUTO” podrá revisar la variación del factor de inflación del ejercicio inmediato anterior (diciembre-diciembre) que publique el INEGI y, en su caso, reconocerá un ajuste al precio con base en la siguiente fórmula:</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Sí:</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FInfBM% &lt; FInfINEGI%</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Se aplicará:</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PA = PV x [1 + (FInfINEGI – Finf BM)]</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Dónde:</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PA: Precio actualizado.</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PV: Precio vigente.</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FInfINEGI: Factor de inflación del ejercicio inmediato anterior (diciembre-diciembre) publicado por el INEGI dividido entre 100.</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FInflBM: Media de la inflación general (diciembre-diciembre) publicada por el Banco de México en la encuesta sobre las expectativas de los especialistas en economía del sector privado dividido entre 100.</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Los valores del FInflBM que se utilizarán en la aplicación de la fórmula de ajuste, corresponden a la “Encuesta sobre las expectativas de los especialistas en economía del sector privado diciembre de 2016”, en la parte del cuadro de expectativas de inflación anual, inflación general, media, conforme a lo siguiente:</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tbl>
      <w:tblPr>
        <w:tblStyle w:val="Tablaconcuadrcula14"/>
        <w:tblW w:w="0" w:type="auto"/>
        <w:jc w:val="center"/>
        <w:tblInd w:w="2004" w:type="dxa"/>
        <w:tblLook w:val="04A0" w:firstRow="1" w:lastRow="0" w:firstColumn="1" w:lastColumn="0" w:noHBand="0" w:noVBand="1"/>
      </w:tblPr>
      <w:tblGrid>
        <w:gridCol w:w="2100"/>
        <w:gridCol w:w="3301"/>
      </w:tblGrid>
      <w:tr w:rsidR="004B3ADD" w:rsidRPr="004B3ADD" w:rsidTr="004B3ADD">
        <w:trPr>
          <w:jc w:val="center"/>
        </w:trPr>
        <w:tc>
          <w:tcPr>
            <w:tcW w:w="2100" w:type="dxa"/>
          </w:tcPr>
          <w:p w:rsidR="004B3ADD" w:rsidRPr="004B3ADD" w:rsidRDefault="004B3ADD" w:rsidP="004B3ADD">
            <w:pPr>
              <w:shd w:val="clear" w:color="auto" w:fill="FFFFFF" w:themeFill="background1"/>
              <w:suppressAutoHyphens/>
              <w:jc w:val="center"/>
              <w:rPr>
                <w:rFonts w:ascii="Arial" w:hAnsi="Arial" w:cs="Arial"/>
                <w:bCs/>
                <w:noProof w:val="0"/>
                <w:color w:val="000000" w:themeColor="text1"/>
                <w:lang w:val="es-ES"/>
              </w:rPr>
            </w:pPr>
            <w:r w:rsidRPr="004B3ADD">
              <w:rPr>
                <w:rFonts w:ascii="Arial" w:hAnsi="Arial" w:cs="Arial"/>
                <w:bCs/>
                <w:noProof w:val="0"/>
                <w:color w:val="000000" w:themeColor="text1"/>
                <w:lang w:val="es-ES"/>
              </w:rPr>
              <w:t>AÑO</w:t>
            </w:r>
          </w:p>
        </w:tc>
        <w:tc>
          <w:tcPr>
            <w:tcW w:w="3301" w:type="dxa"/>
          </w:tcPr>
          <w:p w:rsidR="004B3ADD" w:rsidRPr="004B3ADD" w:rsidRDefault="004B3ADD" w:rsidP="004B3ADD">
            <w:pPr>
              <w:shd w:val="clear" w:color="auto" w:fill="FFFFFF" w:themeFill="background1"/>
              <w:suppressAutoHyphens/>
              <w:jc w:val="center"/>
              <w:rPr>
                <w:rFonts w:ascii="Arial" w:hAnsi="Arial" w:cs="Arial"/>
                <w:bCs/>
                <w:noProof w:val="0"/>
                <w:color w:val="000000" w:themeColor="text1"/>
                <w:lang w:val="es-ES"/>
              </w:rPr>
            </w:pPr>
            <w:r w:rsidRPr="004B3ADD">
              <w:rPr>
                <w:rFonts w:ascii="Arial" w:hAnsi="Arial" w:cs="Arial"/>
                <w:bCs/>
                <w:noProof w:val="0"/>
                <w:color w:val="000000" w:themeColor="text1"/>
                <w:lang w:val="es-ES"/>
              </w:rPr>
              <w:t>MEDIA INFLACIÓN GENERAL</w:t>
            </w:r>
          </w:p>
        </w:tc>
      </w:tr>
      <w:tr w:rsidR="004B3ADD" w:rsidRPr="004B3ADD" w:rsidTr="004B3ADD">
        <w:trPr>
          <w:jc w:val="center"/>
        </w:trPr>
        <w:tc>
          <w:tcPr>
            <w:tcW w:w="2100" w:type="dxa"/>
          </w:tcPr>
          <w:p w:rsidR="004B3ADD" w:rsidRPr="004B3ADD" w:rsidRDefault="004B3ADD" w:rsidP="004B3ADD">
            <w:pPr>
              <w:shd w:val="clear" w:color="auto" w:fill="FFFFFF" w:themeFill="background1"/>
              <w:suppressAutoHyphens/>
              <w:ind w:right="-1"/>
              <w:jc w:val="center"/>
              <w:rPr>
                <w:rFonts w:ascii="Arial" w:hAnsi="Arial" w:cs="Arial"/>
                <w:bCs/>
                <w:noProof w:val="0"/>
                <w:color w:val="000000" w:themeColor="text1"/>
                <w:lang w:val="es-ES"/>
              </w:rPr>
            </w:pPr>
            <w:r w:rsidRPr="004B3ADD">
              <w:rPr>
                <w:rFonts w:ascii="Arial" w:hAnsi="Arial" w:cs="Arial"/>
                <w:bCs/>
                <w:noProof w:val="0"/>
                <w:color w:val="000000" w:themeColor="text1"/>
                <w:lang w:val="es-ES"/>
              </w:rPr>
              <w:t>2017</w:t>
            </w:r>
          </w:p>
        </w:tc>
        <w:tc>
          <w:tcPr>
            <w:tcW w:w="3301" w:type="dxa"/>
          </w:tcPr>
          <w:p w:rsidR="004B3ADD" w:rsidRPr="004B3ADD" w:rsidRDefault="004B3ADD" w:rsidP="004B3ADD">
            <w:pPr>
              <w:shd w:val="clear" w:color="auto" w:fill="FFFFFF" w:themeFill="background1"/>
              <w:suppressAutoHyphens/>
              <w:ind w:right="-1"/>
              <w:jc w:val="center"/>
              <w:rPr>
                <w:rFonts w:ascii="Arial" w:hAnsi="Arial" w:cs="Arial"/>
                <w:bCs/>
                <w:noProof w:val="0"/>
                <w:color w:val="000000" w:themeColor="text1"/>
                <w:lang w:val="es-ES"/>
              </w:rPr>
            </w:pPr>
            <w:r w:rsidRPr="004B3ADD">
              <w:rPr>
                <w:rFonts w:ascii="Arial" w:hAnsi="Arial" w:cs="Arial"/>
                <w:bCs/>
                <w:noProof w:val="0"/>
                <w:color w:val="000000" w:themeColor="text1"/>
                <w:lang w:val="es-ES"/>
              </w:rPr>
              <w:t>4.13</w:t>
            </w:r>
          </w:p>
        </w:tc>
      </w:tr>
      <w:tr w:rsidR="004B3ADD" w:rsidRPr="004B3ADD" w:rsidTr="004B3ADD">
        <w:trPr>
          <w:jc w:val="center"/>
        </w:trPr>
        <w:tc>
          <w:tcPr>
            <w:tcW w:w="2100" w:type="dxa"/>
          </w:tcPr>
          <w:p w:rsidR="004B3ADD" w:rsidRPr="004B3ADD" w:rsidRDefault="004B3ADD" w:rsidP="004B3ADD">
            <w:pPr>
              <w:shd w:val="clear" w:color="auto" w:fill="FFFFFF" w:themeFill="background1"/>
              <w:suppressAutoHyphens/>
              <w:ind w:right="-1"/>
              <w:jc w:val="center"/>
              <w:rPr>
                <w:rFonts w:ascii="Arial" w:hAnsi="Arial" w:cs="Arial"/>
                <w:bCs/>
                <w:noProof w:val="0"/>
                <w:color w:val="000000" w:themeColor="text1"/>
                <w:lang w:val="es-ES"/>
              </w:rPr>
            </w:pPr>
            <w:r w:rsidRPr="004B3ADD">
              <w:rPr>
                <w:rFonts w:ascii="Arial" w:hAnsi="Arial" w:cs="Arial"/>
                <w:bCs/>
                <w:noProof w:val="0"/>
                <w:color w:val="000000" w:themeColor="text1"/>
                <w:lang w:val="es-ES"/>
              </w:rPr>
              <w:t>2018</w:t>
            </w:r>
          </w:p>
        </w:tc>
        <w:tc>
          <w:tcPr>
            <w:tcW w:w="3301" w:type="dxa"/>
          </w:tcPr>
          <w:p w:rsidR="004B3ADD" w:rsidRPr="004B3ADD" w:rsidRDefault="004B3ADD" w:rsidP="004B3ADD">
            <w:pPr>
              <w:shd w:val="clear" w:color="auto" w:fill="FFFFFF" w:themeFill="background1"/>
              <w:suppressAutoHyphens/>
              <w:ind w:right="-1"/>
              <w:jc w:val="center"/>
              <w:rPr>
                <w:rFonts w:ascii="Arial" w:hAnsi="Arial" w:cs="Arial"/>
                <w:bCs/>
                <w:noProof w:val="0"/>
                <w:color w:val="000000" w:themeColor="text1"/>
                <w:lang w:val="es-ES"/>
              </w:rPr>
            </w:pPr>
            <w:r w:rsidRPr="004B3ADD">
              <w:rPr>
                <w:rFonts w:ascii="Arial" w:hAnsi="Arial" w:cs="Arial"/>
                <w:bCs/>
                <w:noProof w:val="0"/>
                <w:color w:val="000000" w:themeColor="text1"/>
                <w:lang w:val="es-ES"/>
              </w:rPr>
              <w:t>3.59</w:t>
            </w:r>
          </w:p>
        </w:tc>
      </w:tr>
      <w:tr w:rsidR="004B3ADD" w:rsidRPr="004B3ADD" w:rsidTr="004B3ADD">
        <w:trPr>
          <w:jc w:val="center"/>
        </w:trPr>
        <w:tc>
          <w:tcPr>
            <w:tcW w:w="2100" w:type="dxa"/>
          </w:tcPr>
          <w:p w:rsidR="004B3ADD" w:rsidRPr="004B3ADD" w:rsidRDefault="004B3ADD" w:rsidP="004B3ADD">
            <w:pPr>
              <w:shd w:val="clear" w:color="auto" w:fill="FFFFFF" w:themeFill="background1"/>
              <w:suppressAutoHyphens/>
              <w:ind w:right="-1"/>
              <w:jc w:val="center"/>
              <w:rPr>
                <w:rFonts w:ascii="Arial" w:hAnsi="Arial" w:cs="Arial"/>
                <w:bCs/>
                <w:noProof w:val="0"/>
                <w:color w:val="000000" w:themeColor="text1"/>
                <w:lang w:val="es-ES"/>
              </w:rPr>
            </w:pPr>
            <w:r w:rsidRPr="004B3ADD">
              <w:rPr>
                <w:rFonts w:ascii="Arial" w:hAnsi="Arial" w:cs="Arial"/>
                <w:bCs/>
                <w:noProof w:val="0"/>
                <w:color w:val="000000" w:themeColor="text1"/>
                <w:lang w:val="es-ES"/>
              </w:rPr>
              <w:t>2019</w:t>
            </w:r>
          </w:p>
        </w:tc>
        <w:tc>
          <w:tcPr>
            <w:tcW w:w="3301" w:type="dxa"/>
          </w:tcPr>
          <w:p w:rsidR="004B3ADD" w:rsidRPr="004B3ADD" w:rsidRDefault="004B3ADD" w:rsidP="004B3ADD">
            <w:pPr>
              <w:shd w:val="clear" w:color="auto" w:fill="FFFFFF" w:themeFill="background1"/>
              <w:suppressAutoHyphens/>
              <w:ind w:right="-1"/>
              <w:jc w:val="center"/>
              <w:rPr>
                <w:rFonts w:ascii="Arial" w:hAnsi="Arial" w:cs="Arial"/>
                <w:bCs/>
                <w:noProof w:val="0"/>
                <w:color w:val="000000" w:themeColor="text1"/>
                <w:lang w:val="es-ES"/>
              </w:rPr>
            </w:pPr>
            <w:r w:rsidRPr="004B3ADD">
              <w:rPr>
                <w:rFonts w:ascii="Arial" w:hAnsi="Arial" w:cs="Arial"/>
                <w:bCs/>
                <w:noProof w:val="0"/>
                <w:color w:val="000000" w:themeColor="text1"/>
                <w:lang w:val="es-ES"/>
              </w:rPr>
              <w:t>3.53</w:t>
            </w:r>
          </w:p>
        </w:tc>
      </w:tr>
    </w:tbl>
    <w:p w:rsidR="004B3ADD" w:rsidRPr="004B3ADD" w:rsidRDefault="004B3ADD" w:rsidP="004B3ADD">
      <w:pPr>
        <w:shd w:val="clear" w:color="auto" w:fill="FFFFFF" w:themeFill="background1"/>
        <w:suppressAutoHyphens/>
        <w:spacing w:after="0" w:line="240" w:lineRule="auto"/>
        <w:ind w:right="-1"/>
        <w:jc w:val="both"/>
        <w:rPr>
          <w:rFonts w:cs="Arial"/>
          <w:sz w:val="16"/>
          <w:szCs w:val="16"/>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La revisión de la variación del factor que publique el INEGI y, en su caso, el reconocimiento del ajuste al precio de la prestación del servicio, deberá ser solicitada por el proveedor, mediante escrito dirigido al administrador del contrato, dentro de los primeros diez días hábiles del ejercicio que corresponda, con la finalidad de que se realice el convenio modificatorio respectivo, en el caso de que resulte procedente reconocer un incremento en el precio señalado.</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eastAsia="es-MX"/>
        </w:rPr>
      </w:pPr>
    </w:p>
    <w:p w:rsidR="004B3ADD" w:rsidRPr="004B3ADD" w:rsidRDefault="004B3ADD" w:rsidP="004B3ADD">
      <w:pPr>
        <w:numPr>
          <w:ilvl w:val="0"/>
          <w:numId w:val="28"/>
        </w:numPr>
        <w:shd w:val="clear" w:color="auto" w:fill="FFFFFF" w:themeFill="background1"/>
        <w:suppressAutoHyphens/>
        <w:spacing w:after="0" w:line="240" w:lineRule="auto"/>
        <w:ind w:right="-1"/>
        <w:contextualSpacing/>
        <w:jc w:val="both"/>
        <w:rPr>
          <w:rFonts w:ascii="Arial" w:eastAsia="Times New Roman" w:hAnsi="Arial" w:cs="Arial"/>
          <w:b/>
          <w:bCs/>
          <w:noProof w:val="0"/>
          <w:color w:val="000000" w:themeColor="text1"/>
          <w:sz w:val="20"/>
          <w:szCs w:val="20"/>
          <w:lang w:val="es-ES" w:eastAsia="es-MX"/>
        </w:rPr>
      </w:pPr>
      <w:r w:rsidRPr="004B3ADD">
        <w:rPr>
          <w:rFonts w:ascii="Arial" w:eastAsia="Times New Roman" w:hAnsi="Arial" w:cs="Arial"/>
          <w:b/>
          <w:bCs/>
          <w:noProof w:val="0"/>
          <w:color w:val="000000" w:themeColor="text1"/>
          <w:sz w:val="20"/>
          <w:szCs w:val="20"/>
          <w:lang w:val="es-ES" w:eastAsia="es-MX"/>
        </w:rPr>
        <w:t>VISITAS A LOS INMUEBLES.</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La empresa adjudicada se presentará previa cita con el Administrador del Contrato, para realizar las visitas a los inmuebles del Instituto, con la finalidad de que el proveedor cuente con los elementos para la elaboración de su programa de trabajo.</w:t>
      </w:r>
    </w:p>
    <w:p w:rsidR="004B3ADD" w:rsidRPr="004B3ADD" w:rsidRDefault="004B3ADD" w:rsidP="004B3ADD">
      <w:pPr>
        <w:shd w:val="clear" w:color="auto" w:fill="FFFFFF" w:themeFill="background1"/>
        <w:suppressAutoHyphens/>
        <w:spacing w:after="0" w:line="240" w:lineRule="auto"/>
        <w:ind w:left="-284"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 xml:space="preserve"> </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El representante legal que acuda a la visita a las instalaciones, deberá traer consigo identificación oficial y deberá presentarse puntualmente.</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8"/>
        </w:numPr>
        <w:shd w:val="clear" w:color="auto" w:fill="FFFFFF" w:themeFill="background1"/>
        <w:suppressAutoHyphens/>
        <w:spacing w:after="0" w:line="240" w:lineRule="auto"/>
        <w:ind w:right="-1"/>
        <w:contextualSpacing/>
        <w:jc w:val="both"/>
        <w:rPr>
          <w:rFonts w:ascii="Arial" w:eastAsia="Times New Roman" w:hAnsi="Arial" w:cs="Arial"/>
          <w:b/>
          <w:bCs/>
          <w:noProof w:val="0"/>
          <w:color w:val="000000" w:themeColor="text1"/>
          <w:sz w:val="20"/>
          <w:szCs w:val="20"/>
          <w:lang w:val="es-ES" w:eastAsia="es-MX"/>
        </w:rPr>
      </w:pPr>
      <w:r w:rsidRPr="004B3ADD">
        <w:rPr>
          <w:rFonts w:ascii="Arial" w:eastAsia="Times New Roman" w:hAnsi="Arial" w:cs="Arial"/>
          <w:b/>
          <w:bCs/>
          <w:noProof w:val="0"/>
          <w:color w:val="000000" w:themeColor="text1"/>
          <w:sz w:val="20"/>
          <w:szCs w:val="20"/>
          <w:lang w:val="es-ES" w:eastAsia="es-MX"/>
        </w:rPr>
        <w:t>VISITAS:</w:t>
      </w:r>
    </w:p>
    <w:p w:rsidR="004B3ADD" w:rsidRPr="004B3ADD" w:rsidRDefault="004B3ADD" w:rsidP="004B3ADD">
      <w:pPr>
        <w:shd w:val="clear" w:color="auto" w:fill="FFFFFF" w:themeFill="background1"/>
        <w:suppressAutoHyphens/>
        <w:spacing w:after="0" w:line="240" w:lineRule="auto"/>
        <w:ind w:left="360" w:right="-1"/>
        <w:contextualSpacing/>
        <w:jc w:val="both"/>
        <w:rPr>
          <w:rFonts w:ascii="Arial" w:eastAsia="Times New Roman" w:hAnsi="Arial" w:cs="Arial"/>
          <w:b/>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No habrá visita a instalaciones durante el procedimiento de contratación.</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8"/>
        </w:numPr>
        <w:shd w:val="clear" w:color="auto" w:fill="FFFFFF" w:themeFill="background1"/>
        <w:suppressAutoHyphens/>
        <w:spacing w:after="0" w:line="240" w:lineRule="auto"/>
        <w:ind w:right="-1"/>
        <w:contextualSpacing/>
        <w:jc w:val="both"/>
        <w:rPr>
          <w:rFonts w:ascii="Arial" w:eastAsia="Times New Roman" w:hAnsi="Arial" w:cs="Arial"/>
          <w:b/>
          <w:bCs/>
          <w:noProof w:val="0"/>
          <w:color w:val="000000" w:themeColor="text1"/>
          <w:sz w:val="20"/>
          <w:szCs w:val="20"/>
          <w:lang w:val="es-ES" w:eastAsia="es-MX"/>
        </w:rPr>
      </w:pPr>
      <w:r w:rsidRPr="004B3ADD">
        <w:rPr>
          <w:rFonts w:ascii="Arial" w:eastAsia="Times New Roman" w:hAnsi="Arial" w:cs="Arial"/>
          <w:b/>
          <w:bCs/>
          <w:noProof w:val="0"/>
          <w:color w:val="000000" w:themeColor="text1"/>
          <w:sz w:val="20"/>
          <w:szCs w:val="20"/>
          <w:lang w:val="es-ES" w:eastAsia="es-MX"/>
        </w:rPr>
        <w:t>EQUIPO, HERRAMIENTA Y VEHÍCULOS PARA LA PRESTACIÓN DEL SERVICIO.</w:t>
      </w:r>
    </w:p>
    <w:p w:rsidR="004B3ADD" w:rsidRPr="004B3ADD" w:rsidRDefault="004B3ADD" w:rsidP="004B3ADD">
      <w:pPr>
        <w:shd w:val="clear" w:color="auto" w:fill="FFFFFF" w:themeFill="background1"/>
        <w:suppressAutoHyphens/>
        <w:spacing w:after="0" w:line="240" w:lineRule="auto"/>
        <w:ind w:left="993" w:right="-1"/>
        <w:jc w:val="both"/>
        <w:rPr>
          <w:rFonts w:ascii="Arial" w:eastAsia="Times New Roman" w:hAnsi="Arial" w:cs="Arial"/>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El proveedor deberá contar con los equipos, herramientas y vehículos necesarios, para la prestación de este servicio, de acuerdo al Anexo Técnico.</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8"/>
        </w:numPr>
        <w:shd w:val="clear" w:color="auto" w:fill="FFFFFF" w:themeFill="background1"/>
        <w:tabs>
          <w:tab w:val="left" w:pos="16024"/>
        </w:tabs>
        <w:suppressAutoHyphens/>
        <w:overflowPunct w:val="0"/>
        <w:autoSpaceDE w:val="0"/>
        <w:spacing w:after="240" w:line="240" w:lineRule="auto"/>
        <w:ind w:right="-1"/>
        <w:contextualSpacing/>
        <w:jc w:val="both"/>
        <w:textAlignment w:val="baseline"/>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PUESTA EN</w:t>
      </w:r>
      <w:r w:rsidRPr="004B3ADD">
        <w:rPr>
          <w:rFonts w:ascii="Arial" w:eastAsia="Times New Roman" w:hAnsi="Arial" w:cs="Arial"/>
          <w:noProof w:val="0"/>
          <w:color w:val="000000" w:themeColor="text1"/>
          <w:sz w:val="20"/>
          <w:szCs w:val="20"/>
          <w:lang w:val="es-ES" w:eastAsia="ar-SA"/>
        </w:rPr>
        <w:t xml:space="preserve"> </w:t>
      </w:r>
      <w:r w:rsidRPr="004B3ADD">
        <w:rPr>
          <w:rFonts w:ascii="Arial" w:eastAsia="Times New Roman" w:hAnsi="Arial" w:cs="Arial"/>
          <w:b/>
          <w:noProof w:val="0"/>
          <w:color w:val="000000" w:themeColor="text1"/>
          <w:sz w:val="20"/>
          <w:szCs w:val="20"/>
          <w:lang w:val="es-ES" w:eastAsia="ar-SA"/>
        </w:rPr>
        <w:t>OPERACIÓN DEL SERVICIO</w:t>
      </w:r>
    </w:p>
    <w:p w:rsidR="004B3ADD" w:rsidRPr="004B3ADD" w:rsidRDefault="004B3ADD" w:rsidP="004B3ADD">
      <w:pPr>
        <w:shd w:val="clear" w:color="auto" w:fill="FFFFFF" w:themeFill="background1"/>
        <w:tabs>
          <w:tab w:val="left" w:pos="16024"/>
        </w:tabs>
        <w:suppressAutoHyphens/>
        <w:overflowPunct w:val="0"/>
        <w:autoSpaceDE w:val="0"/>
        <w:spacing w:after="240" w:line="240" w:lineRule="auto"/>
        <w:ind w:left="360" w:right="-1"/>
        <w:contextualSpacing/>
        <w:jc w:val="both"/>
        <w:textAlignment w:val="baseline"/>
        <w:rPr>
          <w:rFonts w:ascii="Arial" w:eastAsia="Times New Roman" w:hAnsi="Arial" w:cs="Arial"/>
          <w:b/>
          <w:noProof w:val="0"/>
          <w:color w:val="000000" w:themeColor="text1"/>
          <w:sz w:val="20"/>
          <w:szCs w:val="20"/>
          <w:lang w:val="es-ES" w:eastAsia="ar-SA"/>
        </w:rPr>
      </w:pPr>
    </w:p>
    <w:p w:rsidR="004B3ADD" w:rsidRPr="004B3ADD" w:rsidRDefault="004B3ADD" w:rsidP="004B3ADD">
      <w:pPr>
        <w:numPr>
          <w:ilvl w:val="1"/>
          <w:numId w:val="28"/>
        </w:numPr>
        <w:shd w:val="clear" w:color="auto" w:fill="FFFFFF" w:themeFill="background1"/>
        <w:suppressAutoHyphens/>
        <w:spacing w:before="120" w:after="120" w:line="240" w:lineRule="auto"/>
        <w:ind w:left="448" w:right="-1" w:hanging="448"/>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El proveedor adjudicado en coordinación con los Titulares de cada Unidad y del Jefe de la Oficina de Seguridad y Resguardo de Inmuebles Delegacional y el Jefe de la Oficina de Servicios Generales de las Unidades Médicas de Alta Especialidad (UMAE) o el servidor público que señale la normatividad en vigor, al iniciar la prestación del servicio, se hará constar la puesta a disposición de los inmuebles a resguardar para el Servicio de Seguridad Subrogada a través del </w:t>
      </w:r>
      <w:r w:rsidRPr="004B3ADD">
        <w:rPr>
          <w:rFonts w:ascii="Arial" w:eastAsia="Times New Roman" w:hAnsi="Arial" w:cs="Arial"/>
          <w:b/>
          <w:noProof w:val="0"/>
          <w:color w:val="000000" w:themeColor="text1"/>
          <w:sz w:val="20"/>
          <w:szCs w:val="20"/>
          <w:lang w:val="es-ES" w:eastAsia="es-MX"/>
        </w:rPr>
        <w:t>Apéndice número 2 “Formato de Acta Circunstanciada para hacer constar la Entrega Recepción del Servicio de Seguridad”</w:t>
      </w:r>
      <w:r w:rsidRPr="004B3ADD">
        <w:rPr>
          <w:rFonts w:ascii="Arial" w:eastAsia="Times New Roman" w:hAnsi="Arial" w:cs="Arial"/>
          <w:noProof w:val="0"/>
          <w:color w:val="000000" w:themeColor="text1"/>
          <w:sz w:val="20"/>
          <w:szCs w:val="20"/>
          <w:lang w:val="es-ES" w:eastAsia="es-MX"/>
        </w:rPr>
        <w:t>,</w:t>
      </w:r>
      <w:r w:rsidRPr="004B3ADD">
        <w:rPr>
          <w:rFonts w:ascii="Arial" w:eastAsia="Times New Roman" w:hAnsi="Arial" w:cs="Arial"/>
          <w:bCs/>
          <w:noProof w:val="0"/>
          <w:color w:val="000000" w:themeColor="text1"/>
          <w:sz w:val="20"/>
          <w:szCs w:val="20"/>
          <w:lang w:val="es-ES" w:eastAsia="es-MX"/>
        </w:rPr>
        <w:t xml:space="preserve"> el Acta iniciará a las 19:00 horas del día 27 de diciembre de 2017, y concluirá para el inicio del contrato a las 00:00 horas del 28 de diciembre de 2017.</w:t>
      </w:r>
    </w:p>
    <w:p w:rsidR="004B3ADD" w:rsidRPr="004B3ADD" w:rsidRDefault="004B3ADD" w:rsidP="004B3ADD">
      <w:pPr>
        <w:numPr>
          <w:ilvl w:val="1"/>
          <w:numId w:val="28"/>
        </w:numPr>
        <w:shd w:val="clear" w:color="auto" w:fill="FFFFFF" w:themeFill="background1"/>
        <w:suppressAutoHyphens/>
        <w:spacing w:before="120" w:after="120" w:line="240" w:lineRule="auto"/>
        <w:ind w:left="448" w:right="-1" w:hanging="448"/>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El proveedor adjudicado deberá entregar con cinco días naturales de anticipación al inicio de la prestación del servicio, listado con la distribución y características del equipo operativo enunciado en el Anexo Técnico, que se asignará a los elementos que cubran el Servicio en las Delegaciones y UMAE.</w:t>
      </w:r>
    </w:p>
    <w:p w:rsidR="004B3ADD" w:rsidRPr="004B3ADD" w:rsidRDefault="004B3ADD" w:rsidP="004B3ADD">
      <w:pPr>
        <w:numPr>
          <w:ilvl w:val="1"/>
          <w:numId w:val="28"/>
        </w:numPr>
        <w:shd w:val="clear" w:color="auto" w:fill="FFFFFF" w:themeFill="background1"/>
        <w:suppressAutoHyphens/>
        <w:spacing w:before="120" w:after="120" w:line="240" w:lineRule="auto"/>
        <w:ind w:left="448" w:right="-1" w:hanging="448"/>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El proveedor adjudicado deberá entregar con cinco días naturales de anticipación al inicio de la prestación del servicio el Plan de Seguridad de Reacción ante contingencias por cada inmueble.</w:t>
      </w:r>
    </w:p>
    <w:p w:rsidR="004B3ADD" w:rsidRPr="004B3ADD" w:rsidRDefault="004B3ADD" w:rsidP="004B3ADD">
      <w:pPr>
        <w:shd w:val="clear" w:color="auto" w:fill="FFFFFF" w:themeFill="background1"/>
        <w:suppressAutoHyphens/>
        <w:spacing w:after="0" w:line="240" w:lineRule="auto"/>
        <w:ind w:right="-1"/>
        <w:rPr>
          <w:rFonts w:ascii="Arial" w:eastAsia="Times New Roman" w:hAnsi="Arial" w:cs="Arial"/>
          <w:noProof w:val="0"/>
          <w:color w:val="000000" w:themeColor="text1"/>
          <w:sz w:val="20"/>
          <w:szCs w:val="20"/>
          <w:lang w:val="es-ES" w:eastAsia="ar-SA"/>
        </w:rPr>
      </w:pPr>
      <w:r w:rsidRPr="004B3ADD">
        <w:rPr>
          <w:rFonts w:ascii="Arial" w:eastAsia="Times New Roman" w:hAnsi="Arial" w:cs="Arial"/>
          <w:noProof w:val="0"/>
          <w:color w:val="000000" w:themeColor="text1"/>
          <w:sz w:val="20"/>
          <w:szCs w:val="20"/>
          <w:lang w:val="es-ES" w:eastAsia="ar-SA"/>
        </w:rPr>
        <w:t xml:space="preserve"> </w:t>
      </w:r>
    </w:p>
    <w:p w:rsidR="004B3ADD" w:rsidRPr="004B3ADD" w:rsidRDefault="004B3ADD" w:rsidP="004B3ADD">
      <w:pPr>
        <w:numPr>
          <w:ilvl w:val="0"/>
          <w:numId w:val="28"/>
        </w:numPr>
        <w:shd w:val="clear" w:color="auto" w:fill="FFFFFF" w:themeFill="background1"/>
        <w:tabs>
          <w:tab w:val="left" w:pos="16024"/>
        </w:tabs>
        <w:suppressAutoHyphens/>
        <w:overflowPunct w:val="0"/>
        <w:autoSpaceDE w:val="0"/>
        <w:spacing w:after="0" w:line="240" w:lineRule="auto"/>
        <w:ind w:right="-1"/>
        <w:contextualSpacing/>
        <w:jc w:val="both"/>
        <w:textAlignment w:val="baseline"/>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PROPUESTAS DE TRABAJO</w:t>
      </w:r>
    </w:p>
    <w:p w:rsidR="004B3ADD" w:rsidRPr="004B3ADD" w:rsidRDefault="004B3ADD" w:rsidP="004B3ADD">
      <w:pPr>
        <w:shd w:val="clear" w:color="auto" w:fill="FFFFFF" w:themeFill="background1"/>
        <w:tabs>
          <w:tab w:val="left" w:pos="16024"/>
        </w:tabs>
        <w:suppressAutoHyphens/>
        <w:overflowPunct w:val="0"/>
        <w:autoSpaceDE w:val="0"/>
        <w:spacing w:after="0" w:line="240" w:lineRule="auto"/>
        <w:ind w:right="-1"/>
        <w:contextualSpacing/>
        <w:jc w:val="both"/>
        <w:textAlignment w:val="baseline"/>
        <w:rPr>
          <w:rFonts w:ascii="Arial" w:eastAsia="Times New Roman" w:hAnsi="Arial" w:cs="Arial"/>
          <w:noProof w:val="0"/>
          <w:color w:val="000000" w:themeColor="text1"/>
          <w:sz w:val="20"/>
          <w:szCs w:val="20"/>
          <w:lang w:val="es-ES" w:eastAsia="ar-SA"/>
        </w:rPr>
      </w:pPr>
      <w:r w:rsidRPr="004B3ADD">
        <w:rPr>
          <w:rFonts w:ascii="Arial" w:eastAsia="Times New Roman" w:hAnsi="Arial" w:cs="Arial"/>
          <w:noProof w:val="0"/>
          <w:sz w:val="20"/>
          <w:szCs w:val="20"/>
          <w:lang w:val="es-ES" w:eastAsia="ar-SA"/>
        </w:rPr>
        <w:t>El adjudicado deberá presentar los documentos solicitados en papel membretado con firma autógrafa del representante legal de la empresa, cumpliendo con todos los requisitos establecidos en estos Términos y Condiciones y su Anexo Técnico.</w:t>
      </w:r>
      <w:r w:rsidRPr="004B3ADD">
        <w:rPr>
          <w:rFonts w:ascii="Arial" w:eastAsia="Times New Roman" w:hAnsi="Arial" w:cs="Arial"/>
          <w:noProof w:val="0"/>
          <w:color w:val="000000" w:themeColor="text1"/>
          <w:sz w:val="20"/>
          <w:szCs w:val="20"/>
          <w:lang w:val="es-ES" w:eastAsia="ar-SA"/>
        </w:rPr>
        <w:t xml:space="preserve"> </w:t>
      </w:r>
    </w:p>
    <w:p w:rsidR="004B3ADD" w:rsidRPr="004B3ADD" w:rsidRDefault="004B3ADD" w:rsidP="004B3ADD">
      <w:pPr>
        <w:shd w:val="clear" w:color="auto" w:fill="FFFFFF" w:themeFill="background1"/>
        <w:tabs>
          <w:tab w:val="left" w:pos="16024"/>
        </w:tabs>
        <w:suppressAutoHyphens/>
        <w:overflowPunct w:val="0"/>
        <w:autoSpaceDE w:val="0"/>
        <w:spacing w:after="0" w:line="240" w:lineRule="auto"/>
        <w:ind w:right="-1"/>
        <w:contextualSpacing/>
        <w:jc w:val="both"/>
        <w:textAlignment w:val="baseline"/>
        <w:rPr>
          <w:rFonts w:ascii="Arial" w:eastAsia="Times New Roman" w:hAnsi="Arial" w:cs="Arial"/>
          <w:noProof w:val="0"/>
          <w:color w:val="000000" w:themeColor="text1"/>
          <w:sz w:val="20"/>
          <w:szCs w:val="20"/>
          <w:lang w:val="es-ES" w:eastAsia="ar-SA"/>
        </w:rPr>
      </w:pPr>
    </w:p>
    <w:p w:rsidR="004B3ADD" w:rsidRPr="004B3ADD" w:rsidRDefault="004B3ADD" w:rsidP="004B3ADD">
      <w:pPr>
        <w:numPr>
          <w:ilvl w:val="0"/>
          <w:numId w:val="28"/>
        </w:numPr>
        <w:shd w:val="clear" w:color="auto" w:fill="FFFFFF" w:themeFill="background1"/>
        <w:suppressAutoHyphens/>
        <w:spacing w:after="0" w:line="240" w:lineRule="auto"/>
        <w:ind w:right="-1"/>
        <w:contextualSpacing/>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
          <w:bCs/>
          <w:noProof w:val="0"/>
          <w:color w:val="000000" w:themeColor="text1"/>
          <w:sz w:val="20"/>
          <w:szCs w:val="20"/>
          <w:lang w:val="es-ES" w:eastAsia="es-MX"/>
        </w:rPr>
        <w:t>SERVICIOS NO PROPORCIONADOS POR CAUSAS IMPUTABLES AL PROVEEDOR.</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noProof w:val="0"/>
          <w:color w:val="000000" w:themeColor="text1"/>
          <w:sz w:val="20"/>
          <w:szCs w:val="20"/>
          <w:lang w:val="es-ES" w:eastAsia="ar-SA"/>
        </w:rPr>
      </w:pPr>
      <w:r w:rsidRPr="004B3ADD">
        <w:rPr>
          <w:rFonts w:ascii="Arial" w:eastAsia="Times New Roman" w:hAnsi="Arial" w:cs="Arial"/>
          <w:noProof w:val="0"/>
          <w:color w:val="000000" w:themeColor="text1"/>
          <w:sz w:val="20"/>
          <w:szCs w:val="20"/>
          <w:lang w:val="es-ES" w:eastAsia="ar-SA"/>
        </w:rPr>
        <w:t>En caso que el servicio no haya sido atendido, por causas no imputables al Instituto, a dicho proveedor que incumpla con el mismo o algún requisito establecido para la prestación del servicio o en la ejecución del mismo se le aplicarán las deducciones y/o penas convencionales que correspondan.</w:t>
      </w:r>
    </w:p>
    <w:p w:rsidR="004B3ADD" w:rsidRPr="004B3ADD" w:rsidRDefault="004B3ADD" w:rsidP="004B3ADD">
      <w:pPr>
        <w:shd w:val="clear" w:color="auto" w:fill="FFFFFF" w:themeFill="background1"/>
        <w:autoSpaceDE w:val="0"/>
        <w:spacing w:after="120" w:line="240" w:lineRule="auto"/>
        <w:ind w:right="-1"/>
        <w:contextualSpacing/>
        <w:jc w:val="both"/>
        <w:rPr>
          <w:rFonts w:ascii="Arial" w:eastAsia="Times New Roman" w:hAnsi="Arial" w:cs="Arial"/>
          <w:noProof w:val="0"/>
          <w:color w:val="000000" w:themeColor="text1"/>
          <w:sz w:val="20"/>
          <w:szCs w:val="20"/>
          <w:lang w:val="es-ES" w:eastAsia="ar-SA"/>
        </w:rPr>
      </w:pPr>
    </w:p>
    <w:p w:rsidR="004B3ADD" w:rsidRPr="004B3ADD" w:rsidRDefault="004B3ADD" w:rsidP="004B3ADD">
      <w:pPr>
        <w:widowControl w:val="0"/>
        <w:numPr>
          <w:ilvl w:val="0"/>
          <w:numId w:val="28"/>
        </w:numPr>
        <w:shd w:val="clear" w:color="auto" w:fill="FFFFFF" w:themeFill="background1"/>
        <w:suppressAutoHyphens/>
        <w:autoSpaceDE w:val="0"/>
        <w:autoSpaceDN w:val="0"/>
        <w:adjustRightInd w:val="0"/>
        <w:spacing w:after="0" w:line="240" w:lineRule="auto"/>
        <w:ind w:right="-1"/>
        <w:contextualSpacing/>
        <w:jc w:val="both"/>
        <w:rPr>
          <w:rFonts w:ascii="Arial" w:eastAsia="Times New Roman" w:hAnsi="Arial" w:cs="Arial"/>
          <w:b/>
          <w:bCs/>
          <w:noProof w:val="0"/>
          <w:color w:val="000000" w:themeColor="text1"/>
          <w:sz w:val="20"/>
          <w:szCs w:val="20"/>
          <w:lang w:val="es-ES" w:eastAsia="es-MX"/>
        </w:rPr>
      </w:pPr>
      <w:r w:rsidRPr="004B3ADD">
        <w:rPr>
          <w:rFonts w:ascii="Arial" w:eastAsia="Times New Roman" w:hAnsi="Arial" w:cs="Arial"/>
          <w:b/>
          <w:bCs/>
          <w:noProof w:val="0"/>
          <w:color w:val="000000" w:themeColor="text1"/>
          <w:sz w:val="20"/>
          <w:szCs w:val="20"/>
          <w:lang w:val="es-ES" w:eastAsia="es-MX"/>
        </w:rPr>
        <w:t>OPINIÓN DEL CUMPLIMIENTO DE OBLIGACIONES FISCALES (ART. 32-D DEL CÓDIGO FISCAL DE LA FEDERACIÓN).</w:t>
      </w:r>
    </w:p>
    <w:p w:rsidR="004B3ADD" w:rsidRPr="004B3ADD" w:rsidRDefault="004B3ADD" w:rsidP="004B3ADD">
      <w:pPr>
        <w:shd w:val="clear" w:color="auto" w:fill="FFFFFF" w:themeFill="background1"/>
        <w:autoSpaceDE w:val="0"/>
        <w:spacing w:after="120" w:line="240" w:lineRule="auto"/>
        <w:ind w:left="426" w:right="-1"/>
        <w:contextualSpacing/>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shd w:val="clear" w:color="auto" w:fill="FFFFFF" w:themeFill="background1"/>
        <w:autoSpaceDE w:val="0"/>
        <w:spacing w:after="120" w:line="240" w:lineRule="auto"/>
        <w:ind w:right="-1"/>
        <w:contextualSpacing/>
        <w:jc w:val="both"/>
        <w:rPr>
          <w:rFonts w:ascii="Arial" w:eastAsia="Times New Roman" w:hAnsi="Arial" w:cs="Arial"/>
          <w:bCs/>
          <w:noProof w:val="0"/>
          <w:color w:val="000000" w:themeColor="text1"/>
          <w:sz w:val="20"/>
          <w:szCs w:val="20"/>
          <w:lang w:val="es-ES" w:eastAsia="ar-SA"/>
        </w:rPr>
      </w:pPr>
      <w:r w:rsidRPr="004B3ADD">
        <w:rPr>
          <w:rFonts w:ascii="Arial" w:eastAsia="Times New Roman" w:hAnsi="Arial" w:cs="Arial"/>
          <w:bCs/>
          <w:noProof w:val="0"/>
          <w:color w:val="000000" w:themeColor="text1"/>
          <w:sz w:val="20"/>
          <w:szCs w:val="20"/>
          <w:lang w:val="es-ES" w:eastAsia="ar-SA"/>
        </w:rPr>
        <w:t>Para dar cumplimiento al artículo 32-D del Código Fiscal de la Federación, el proveedor que resulte adjudicado por un monto superior a trescientos mil pesos sin incluir el impuesto al valor agregado (IVA), deberá presentar previo a la firma del contrato, la opinión de encontrarse al corriente de sus obligaciones fiscales a través del documento expedido por el SAT, conforme lo establece la Regla 2.1.27 de la resolución miscelánea fiscal para 2016, publicada en el D.O.F. el 23 de diciembre de 2015.</w:t>
      </w:r>
    </w:p>
    <w:p w:rsidR="004B3ADD" w:rsidRPr="004B3ADD" w:rsidRDefault="004B3ADD" w:rsidP="004B3ADD">
      <w:pPr>
        <w:shd w:val="clear" w:color="auto" w:fill="FFFFFF" w:themeFill="background1"/>
        <w:autoSpaceDE w:val="0"/>
        <w:spacing w:after="120" w:line="240" w:lineRule="auto"/>
        <w:ind w:right="-1"/>
        <w:contextualSpacing/>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widowControl w:val="0"/>
        <w:numPr>
          <w:ilvl w:val="0"/>
          <w:numId w:val="28"/>
        </w:numPr>
        <w:shd w:val="clear" w:color="auto" w:fill="FFFFFF" w:themeFill="background1"/>
        <w:suppressAutoHyphens/>
        <w:autoSpaceDE w:val="0"/>
        <w:autoSpaceDN w:val="0"/>
        <w:adjustRightInd w:val="0"/>
        <w:spacing w:after="0" w:line="240" w:lineRule="auto"/>
        <w:ind w:right="-1"/>
        <w:contextualSpacing/>
        <w:jc w:val="both"/>
        <w:rPr>
          <w:rFonts w:ascii="Arial" w:eastAsia="Times New Roman" w:hAnsi="Arial" w:cs="Arial"/>
          <w:noProof w:val="0"/>
          <w:color w:val="000000" w:themeColor="text1"/>
          <w:sz w:val="20"/>
          <w:szCs w:val="20"/>
          <w:lang w:val="es" w:eastAsia="ar-SA"/>
        </w:rPr>
      </w:pPr>
      <w:r w:rsidRPr="004B3ADD">
        <w:rPr>
          <w:rFonts w:ascii="Arial" w:eastAsia="Times New Roman" w:hAnsi="Arial" w:cs="Arial"/>
          <w:b/>
          <w:noProof w:val="0"/>
          <w:color w:val="000000" w:themeColor="text1"/>
          <w:sz w:val="20"/>
          <w:szCs w:val="20"/>
          <w:lang w:val="es-ES" w:eastAsia="ar-SA"/>
        </w:rPr>
        <w:t>OPINIÓN DEL CUMPLIMIENTO DE OBLIGACIONES EN MATERIA DE SEGURIDAD SOCIAL.</w:t>
      </w:r>
      <w:r w:rsidRPr="004B3ADD">
        <w:rPr>
          <w:rFonts w:ascii="Arial" w:eastAsia="Times New Roman" w:hAnsi="Arial" w:cs="Arial"/>
          <w:noProof w:val="0"/>
          <w:color w:val="000000" w:themeColor="text1"/>
          <w:sz w:val="20"/>
          <w:szCs w:val="20"/>
          <w:lang w:val="es" w:eastAsia="ar-SA"/>
        </w:rPr>
        <w:t xml:space="preserve"> </w:t>
      </w:r>
    </w:p>
    <w:p w:rsidR="004B3ADD" w:rsidRPr="004B3ADD" w:rsidRDefault="004B3ADD" w:rsidP="004B3ADD">
      <w:pPr>
        <w:widowControl w:val="0"/>
        <w:shd w:val="clear" w:color="auto" w:fill="FFFFFF" w:themeFill="background1"/>
        <w:suppressAutoHyphens/>
        <w:autoSpaceDE w:val="0"/>
        <w:autoSpaceDN w:val="0"/>
        <w:adjustRightInd w:val="0"/>
        <w:spacing w:after="0" w:line="240" w:lineRule="auto"/>
        <w:ind w:right="-1"/>
        <w:jc w:val="both"/>
        <w:rPr>
          <w:rFonts w:ascii="Arial" w:eastAsia="Times New Roman" w:hAnsi="Arial" w:cs="Arial"/>
          <w:noProof w:val="0"/>
          <w:color w:val="000000" w:themeColor="text1"/>
          <w:sz w:val="20"/>
          <w:szCs w:val="20"/>
          <w:lang w:val="es" w:eastAsia="ar-SA"/>
        </w:rPr>
      </w:pPr>
    </w:p>
    <w:p w:rsidR="004B3ADD" w:rsidRPr="004B3ADD" w:rsidRDefault="004B3ADD" w:rsidP="004B3ADD">
      <w:pPr>
        <w:shd w:val="clear" w:color="auto" w:fill="FFFFFF" w:themeFill="background1"/>
        <w:autoSpaceDE w:val="0"/>
        <w:spacing w:after="120" w:line="240" w:lineRule="auto"/>
        <w:ind w:right="-1"/>
        <w:contextualSpacing/>
        <w:jc w:val="both"/>
        <w:rPr>
          <w:rFonts w:ascii="Arial" w:eastAsia="Times New Roman" w:hAnsi="Arial" w:cs="Arial"/>
          <w:bCs/>
          <w:noProof w:val="0"/>
          <w:color w:val="000000" w:themeColor="text1"/>
          <w:sz w:val="20"/>
          <w:szCs w:val="20"/>
          <w:lang w:val="es-ES" w:eastAsia="ar-SA"/>
        </w:rPr>
      </w:pPr>
      <w:r w:rsidRPr="004B3ADD">
        <w:rPr>
          <w:rFonts w:ascii="Arial" w:eastAsia="Times New Roman" w:hAnsi="Arial" w:cs="Arial"/>
          <w:bCs/>
          <w:noProof w:val="0"/>
          <w:color w:val="000000" w:themeColor="text1"/>
          <w:sz w:val="20"/>
          <w:szCs w:val="20"/>
          <w:lang w:val="es-ES" w:eastAsia="ar-SA"/>
        </w:rPr>
        <w:t>De conformidad a lo establecido en el Acuerdo ACDO.DS1.HCT.101214/281.P.DIR y su Anexo único, dictado por el H. Consejo Técnico, publicado en el D.O.F. el 27 de febrero de 2015, relativo a las Reglas para la obtención de la opinión de cumplimiento de obligaciones fiscales en materia de seguridad social, el adjudicado queda obligado a cumplir con las Cuotas Obrero Patronales ante al IMSS del personal asignado de forma permanente en las instalaciones del Instituto.</w:t>
      </w:r>
    </w:p>
    <w:p w:rsidR="004B3ADD" w:rsidRPr="004B3ADD" w:rsidRDefault="004B3ADD" w:rsidP="004B3ADD">
      <w:pPr>
        <w:shd w:val="clear" w:color="auto" w:fill="FFFFFF" w:themeFill="background1"/>
        <w:autoSpaceDE w:val="0"/>
        <w:spacing w:after="120" w:line="240" w:lineRule="auto"/>
        <w:ind w:left="426" w:right="-1"/>
        <w:contextualSpacing/>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shd w:val="clear" w:color="auto" w:fill="FFFFFF" w:themeFill="background1"/>
        <w:autoSpaceDE w:val="0"/>
        <w:spacing w:after="120" w:line="240" w:lineRule="auto"/>
        <w:ind w:right="-1"/>
        <w:contextualSpacing/>
        <w:jc w:val="both"/>
        <w:rPr>
          <w:rFonts w:ascii="Arial" w:eastAsia="Times New Roman" w:hAnsi="Arial" w:cs="Arial"/>
          <w:bCs/>
          <w:noProof w:val="0"/>
          <w:color w:val="000000" w:themeColor="text1"/>
          <w:sz w:val="20"/>
          <w:szCs w:val="20"/>
          <w:lang w:val="es-ES" w:eastAsia="ar-SA"/>
        </w:rPr>
      </w:pPr>
      <w:r w:rsidRPr="004B3ADD">
        <w:rPr>
          <w:rFonts w:ascii="Arial" w:eastAsia="Times New Roman" w:hAnsi="Arial" w:cs="Arial"/>
          <w:bCs/>
          <w:noProof w:val="0"/>
          <w:color w:val="000000" w:themeColor="text1"/>
          <w:sz w:val="20"/>
          <w:szCs w:val="20"/>
          <w:lang w:val="es-ES" w:eastAsia="ar-SA"/>
        </w:rPr>
        <w:t>Presentar el pago respectivo de los trabajadores que laboran actualmente en la empresa del presente ejercicio fiscal.</w:t>
      </w:r>
    </w:p>
    <w:p w:rsidR="004B3ADD" w:rsidRPr="004B3ADD" w:rsidRDefault="004B3ADD" w:rsidP="004B3ADD">
      <w:pPr>
        <w:shd w:val="clear" w:color="auto" w:fill="FFFFFF" w:themeFill="background1"/>
        <w:autoSpaceDE w:val="0"/>
        <w:spacing w:after="120" w:line="240" w:lineRule="auto"/>
        <w:ind w:left="426" w:right="-1"/>
        <w:contextualSpacing/>
        <w:jc w:val="both"/>
        <w:rPr>
          <w:rFonts w:ascii="Arial" w:eastAsia="Times New Roman" w:hAnsi="Arial" w:cs="Arial"/>
          <w:bCs/>
          <w:noProof w:val="0"/>
          <w:color w:val="000000" w:themeColor="text1"/>
          <w:sz w:val="20"/>
          <w:szCs w:val="20"/>
          <w:lang w:val="es-ES" w:eastAsia="ar-SA"/>
        </w:rPr>
      </w:pPr>
      <w:r w:rsidRPr="004B3ADD">
        <w:rPr>
          <w:rFonts w:ascii="Arial" w:eastAsia="Times New Roman" w:hAnsi="Arial" w:cs="Arial"/>
          <w:bCs/>
          <w:noProof w:val="0"/>
          <w:color w:val="000000" w:themeColor="text1"/>
          <w:sz w:val="20"/>
          <w:szCs w:val="20"/>
          <w:lang w:val="es-ES" w:eastAsia="ar-SA"/>
        </w:rPr>
        <w:t xml:space="preserve">  </w:t>
      </w:r>
    </w:p>
    <w:p w:rsidR="004B3ADD" w:rsidRPr="004B3ADD" w:rsidRDefault="004B3ADD" w:rsidP="004B3ADD">
      <w:pPr>
        <w:shd w:val="clear" w:color="auto" w:fill="FFFFFF" w:themeFill="background1"/>
        <w:autoSpaceDE w:val="0"/>
        <w:spacing w:after="120" w:line="240" w:lineRule="auto"/>
        <w:ind w:right="-1"/>
        <w:contextualSpacing/>
        <w:jc w:val="both"/>
        <w:rPr>
          <w:rFonts w:ascii="Arial" w:eastAsia="Times New Roman" w:hAnsi="Arial" w:cs="Arial"/>
          <w:bCs/>
          <w:noProof w:val="0"/>
          <w:sz w:val="20"/>
          <w:szCs w:val="20"/>
          <w:lang w:val="es-ES" w:eastAsia="ar-SA"/>
        </w:rPr>
      </w:pPr>
      <w:r w:rsidRPr="004B3ADD">
        <w:rPr>
          <w:rFonts w:ascii="Arial" w:eastAsia="Times New Roman" w:hAnsi="Arial" w:cs="Arial"/>
          <w:bCs/>
          <w:noProof w:val="0"/>
          <w:sz w:val="20"/>
          <w:szCs w:val="20"/>
          <w:lang w:val="es-ES" w:eastAsia="ar-SA"/>
        </w:rPr>
        <w:t xml:space="preserve">Copia de las cuotas obrero patronales de 6 meses anteriores a la fecha de la presente </w:t>
      </w:r>
      <w:r w:rsidRPr="004B3ADD">
        <w:rPr>
          <w:rFonts w:ascii="Arial" w:eastAsia="Times New Roman" w:hAnsi="Arial" w:cs="Arial"/>
          <w:bCs/>
          <w:noProof w:val="0"/>
          <w:color w:val="000000" w:themeColor="text1"/>
          <w:sz w:val="20"/>
          <w:szCs w:val="20"/>
          <w:lang w:val="es-ES" w:eastAsia="es-MX"/>
        </w:rPr>
        <w:t>invitación a cuando menos tres personas</w:t>
      </w:r>
      <w:r w:rsidRPr="004B3ADD">
        <w:rPr>
          <w:rFonts w:ascii="Arial" w:eastAsia="Times New Roman" w:hAnsi="Arial" w:cs="Arial"/>
          <w:bCs/>
          <w:noProof w:val="0"/>
          <w:sz w:val="20"/>
          <w:szCs w:val="20"/>
          <w:lang w:val="es-ES" w:eastAsia="ar-SA"/>
        </w:rPr>
        <w:t>, anexando el “Formato para pago de cuotas obrero patronales, aportaciones y amortizaciones” y el “Comprobante de impresión SIPARE/IMSS-INFONAVIT” con los que deberá comprobar contar como mínimo con el 70% del personal solicitado.</w:t>
      </w:r>
    </w:p>
    <w:p w:rsidR="004B3ADD" w:rsidRPr="004B3ADD" w:rsidRDefault="004B3ADD" w:rsidP="004B3ADD">
      <w:pPr>
        <w:shd w:val="clear" w:color="auto" w:fill="FFFFFF" w:themeFill="background1"/>
        <w:autoSpaceDE w:val="0"/>
        <w:spacing w:after="120" w:line="240" w:lineRule="auto"/>
        <w:ind w:right="-1"/>
        <w:contextualSpacing/>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shd w:val="clear" w:color="auto" w:fill="FFFFFF" w:themeFill="background1"/>
        <w:autoSpaceDE w:val="0"/>
        <w:spacing w:after="120" w:line="240" w:lineRule="auto"/>
        <w:ind w:right="-1"/>
        <w:contextualSpacing/>
        <w:jc w:val="both"/>
        <w:rPr>
          <w:rFonts w:ascii="Arial" w:eastAsia="Times New Roman" w:hAnsi="Arial" w:cs="Arial"/>
          <w:noProof w:val="0"/>
          <w:sz w:val="20"/>
          <w:szCs w:val="20"/>
          <w:lang w:val="es-ES" w:eastAsia="ar-SA"/>
        </w:rPr>
      </w:pPr>
      <w:r w:rsidRPr="004B3ADD">
        <w:rPr>
          <w:rFonts w:ascii="Arial" w:eastAsia="Times New Roman" w:hAnsi="Arial" w:cs="Arial"/>
          <w:bCs/>
          <w:noProof w:val="0"/>
          <w:sz w:val="20"/>
          <w:szCs w:val="20"/>
          <w:lang w:val="es-ES" w:eastAsia="ar-SA"/>
        </w:rPr>
        <w:t xml:space="preserve">El </w:t>
      </w:r>
      <w:r w:rsidRPr="004B3ADD">
        <w:rPr>
          <w:rFonts w:ascii="Arial" w:eastAsia="Times New Roman" w:hAnsi="Arial" w:cs="Arial"/>
          <w:noProof w:val="0"/>
          <w:sz w:val="20"/>
          <w:szCs w:val="20"/>
          <w:lang w:val="es-ES" w:eastAsia="ar-SA"/>
        </w:rPr>
        <w:t>adjudicado</w:t>
      </w:r>
      <w:r w:rsidRPr="004B3ADD">
        <w:rPr>
          <w:rFonts w:ascii="Arial" w:eastAsia="Times New Roman" w:hAnsi="Arial" w:cs="Arial"/>
          <w:bCs/>
          <w:noProof w:val="0"/>
          <w:sz w:val="20"/>
          <w:szCs w:val="20"/>
          <w:lang w:val="es-ES" w:eastAsia="ar-SA"/>
        </w:rPr>
        <w:t xml:space="preserve"> se obliga a mantener afiliado ante el Instituto Mexicano del Seguro Social el 100% del personal operativo que preste el servicio de Seguridad durante la vigencia del contrato; dicha afiliación deberá ser en la Delegación en la que se preste el servicio, así mismo, queda obligado a entregar al Instituto por conducto de la Oficina de Seguridad y Resguardo de</w:t>
      </w:r>
      <w:r w:rsidRPr="004B3ADD">
        <w:rPr>
          <w:rFonts w:ascii="Arial" w:eastAsia="Times New Roman" w:hAnsi="Arial" w:cs="Arial"/>
          <w:noProof w:val="0"/>
          <w:sz w:val="20"/>
          <w:szCs w:val="20"/>
          <w:lang w:val="es-ES" w:eastAsia="ar-SA"/>
        </w:rPr>
        <w:t xml:space="preserve"> Inmuebles en Delegaciones y en Unidades Médicas de Alta Especialidad a través del Jefe de la Oficina de Servicios Generales, a través del Titular de la Subjefatura de Seguridad de Inmuebles, mensualmente la </w:t>
      </w:r>
      <w:r w:rsidRPr="004B3ADD">
        <w:rPr>
          <w:rFonts w:ascii="Arial" w:eastAsia="Times New Roman" w:hAnsi="Arial" w:cs="Arial"/>
          <w:bCs/>
          <w:noProof w:val="0"/>
          <w:sz w:val="20"/>
          <w:szCs w:val="20"/>
          <w:lang w:val="es-ES" w:eastAsia="ar-SA"/>
        </w:rPr>
        <w:t xml:space="preserve">relación de altas y bajas (afil-02) y bimestralmente </w:t>
      </w:r>
      <w:r w:rsidRPr="004B3ADD">
        <w:rPr>
          <w:rFonts w:ascii="Arial" w:eastAsia="Times New Roman" w:hAnsi="Arial" w:cs="Arial"/>
          <w:noProof w:val="0"/>
          <w:sz w:val="20"/>
          <w:szCs w:val="20"/>
          <w:lang w:val="es-ES" w:eastAsia="ar-SA"/>
        </w:rPr>
        <w:t xml:space="preserve">el reporte y constancia de pago del SUA de sus trabajadores y deberá de ser bajo la modalidad que corresponda a “Guardia de Seguridad”, acompañado del comprobante del pago bimestral de las cuotas obrero patronales. </w:t>
      </w:r>
    </w:p>
    <w:p w:rsidR="004B3ADD" w:rsidRPr="004B3ADD" w:rsidRDefault="004B3ADD" w:rsidP="004B3ADD">
      <w:pPr>
        <w:shd w:val="clear" w:color="auto" w:fill="FFFFFF" w:themeFill="background1"/>
        <w:autoSpaceDE w:val="0"/>
        <w:spacing w:after="120" w:line="240" w:lineRule="auto"/>
        <w:ind w:right="-1"/>
        <w:contextualSpacing/>
        <w:jc w:val="both"/>
        <w:rPr>
          <w:rFonts w:ascii="Arial" w:eastAsia="Times New Roman" w:hAnsi="Arial" w:cs="Arial"/>
          <w:strike/>
          <w:noProof w:val="0"/>
          <w:sz w:val="20"/>
          <w:szCs w:val="20"/>
          <w:lang w:val="es-ES" w:eastAsia="ar-SA"/>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ar-SA"/>
        </w:rPr>
      </w:pPr>
      <w:r w:rsidRPr="004B3ADD">
        <w:rPr>
          <w:rFonts w:ascii="Arial" w:eastAsia="Times New Roman" w:hAnsi="Arial" w:cs="Arial"/>
          <w:noProof w:val="0"/>
          <w:color w:val="000000" w:themeColor="text1"/>
          <w:sz w:val="20"/>
          <w:szCs w:val="20"/>
          <w:lang w:val="es-ES" w:eastAsia="ar-SA"/>
        </w:rPr>
        <w:t>Cabe señalar, que el incumplimiento de este punto, será motivo de rescisión del contrato, sin responsabilidad para el Instituto, cuando el proveedor reincida más de dos veces en la omisión del pago correspondiente durante la vigencia del contrato, una vez que la Jefatura de Afiliación y Cobranza Delegacional entregue el reporte al Jefe de Oficina de Seguridad y Resguardo de Inmuebles y al Jefe de la Oficina de Servicios Generales de las UMAE o el Servidor Público que señale la normatividad en vigor, respecto de los elementos que deberán estar afiliados.</w:t>
      </w:r>
    </w:p>
    <w:p w:rsidR="004B3ADD" w:rsidRPr="004B3ADD" w:rsidRDefault="004B3ADD" w:rsidP="004B3ADD">
      <w:pPr>
        <w:widowControl w:val="0"/>
        <w:shd w:val="clear" w:color="auto" w:fill="FFFFFF" w:themeFill="background1"/>
        <w:suppressAutoHyphens/>
        <w:autoSpaceDE w:val="0"/>
        <w:autoSpaceDN w:val="0"/>
        <w:adjustRightInd w:val="0"/>
        <w:spacing w:after="0" w:line="360" w:lineRule="auto"/>
        <w:ind w:right="-1"/>
        <w:jc w:val="both"/>
        <w:rPr>
          <w:rFonts w:ascii="Arial" w:eastAsia="Times New Roman" w:hAnsi="Arial" w:cs="Arial"/>
          <w:b/>
          <w:noProof w:val="0"/>
          <w:color w:val="000000" w:themeColor="text1"/>
          <w:sz w:val="20"/>
          <w:szCs w:val="20"/>
          <w:lang w:val="es-ES" w:eastAsia="ar-SA"/>
        </w:rPr>
      </w:pPr>
    </w:p>
    <w:p w:rsidR="004B3ADD" w:rsidRPr="004B3ADD" w:rsidRDefault="004B3ADD" w:rsidP="004B3ADD">
      <w:pPr>
        <w:widowControl w:val="0"/>
        <w:numPr>
          <w:ilvl w:val="0"/>
          <w:numId w:val="28"/>
        </w:numPr>
        <w:shd w:val="clear" w:color="auto" w:fill="FFFFFF" w:themeFill="background1"/>
        <w:suppressAutoHyphens/>
        <w:autoSpaceDE w:val="0"/>
        <w:autoSpaceDN w:val="0"/>
        <w:adjustRightInd w:val="0"/>
        <w:spacing w:after="0" w:line="360" w:lineRule="auto"/>
        <w:ind w:right="-1"/>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CONFIDENCIALIDAD DE LA INFORMACIÓN.</w:t>
      </w:r>
    </w:p>
    <w:p w:rsidR="004B3ADD" w:rsidRPr="004B3ADD" w:rsidRDefault="004B3ADD" w:rsidP="004B3ADD">
      <w:pPr>
        <w:shd w:val="clear" w:color="auto" w:fill="FFFFFF" w:themeFill="background1"/>
        <w:tabs>
          <w:tab w:val="left" w:pos="709"/>
        </w:tabs>
        <w:suppressAutoHyphens/>
        <w:overflowPunct w:val="0"/>
        <w:autoSpaceDE w:val="0"/>
        <w:spacing w:after="240" w:line="240" w:lineRule="auto"/>
        <w:ind w:right="-1"/>
        <w:contextualSpacing/>
        <w:jc w:val="both"/>
        <w:textAlignment w:val="baseline"/>
        <w:rPr>
          <w:rFonts w:ascii="Arial" w:eastAsia="Times New Roman" w:hAnsi="Arial" w:cs="Arial"/>
          <w:noProof w:val="0"/>
          <w:color w:val="000000" w:themeColor="text1"/>
          <w:sz w:val="20"/>
          <w:szCs w:val="20"/>
          <w:lang w:val="es-ES" w:eastAsia="ar-SA"/>
        </w:rPr>
      </w:pPr>
      <w:r w:rsidRPr="004B3ADD">
        <w:rPr>
          <w:rFonts w:ascii="Arial" w:eastAsia="Times New Roman" w:hAnsi="Arial" w:cs="Arial"/>
          <w:noProof w:val="0"/>
          <w:color w:val="000000" w:themeColor="text1"/>
          <w:sz w:val="20"/>
          <w:szCs w:val="20"/>
          <w:lang w:val="es-ES" w:eastAsia="ar-SA"/>
        </w:rPr>
        <w:t>El proveedor adjudicado, deberá guardar las más estricta confidencialidad respecto de la información y documentación que con motivo de la presente contratación se le entregue y de aquella que genere durante la prestación del servicio, comprometiéndose a no utilizarla sin la autorización previa que se le otorgue por escrito por parte de personal autorizado, asumiendo la empresa cualquier responsabilidad en materia Civil, Penal o Administrativa que se derive.</w:t>
      </w:r>
    </w:p>
    <w:p w:rsidR="004B3ADD" w:rsidRPr="004B3ADD" w:rsidRDefault="004B3ADD" w:rsidP="004B3ADD">
      <w:pPr>
        <w:shd w:val="clear" w:color="auto" w:fill="FFFFFF" w:themeFill="background1"/>
        <w:tabs>
          <w:tab w:val="left" w:pos="709"/>
        </w:tabs>
        <w:suppressAutoHyphens/>
        <w:overflowPunct w:val="0"/>
        <w:autoSpaceDE w:val="0"/>
        <w:spacing w:after="240" w:line="240" w:lineRule="auto"/>
        <w:ind w:right="-1"/>
        <w:contextualSpacing/>
        <w:jc w:val="both"/>
        <w:textAlignment w:val="baseline"/>
        <w:rPr>
          <w:rFonts w:ascii="Arial" w:eastAsia="Times New Roman" w:hAnsi="Arial" w:cs="Arial"/>
          <w:noProof w:val="0"/>
          <w:color w:val="000000" w:themeColor="text1"/>
          <w:sz w:val="20"/>
          <w:szCs w:val="20"/>
          <w:lang w:val="es-ES" w:eastAsia="ar-SA"/>
        </w:rPr>
      </w:pPr>
    </w:p>
    <w:p w:rsidR="004B3ADD" w:rsidRPr="004B3ADD" w:rsidRDefault="004B3ADD" w:rsidP="004B3ADD">
      <w:pPr>
        <w:widowControl w:val="0"/>
        <w:numPr>
          <w:ilvl w:val="0"/>
          <w:numId w:val="28"/>
        </w:numPr>
        <w:shd w:val="clear" w:color="auto" w:fill="FFFFFF" w:themeFill="background1"/>
        <w:suppressAutoHyphens/>
        <w:autoSpaceDE w:val="0"/>
        <w:autoSpaceDN w:val="0"/>
        <w:adjustRightInd w:val="0"/>
        <w:spacing w:after="0" w:line="360" w:lineRule="auto"/>
        <w:ind w:right="-1"/>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 xml:space="preserve">RESPONSABILIDAD LABORAL </w:t>
      </w:r>
    </w:p>
    <w:p w:rsidR="004B3ADD" w:rsidRPr="004B3ADD" w:rsidRDefault="004B3ADD" w:rsidP="004B3ADD">
      <w:pPr>
        <w:shd w:val="clear" w:color="auto" w:fill="FFFFFF" w:themeFill="background1"/>
        <w:tabs>
          <w:tab w:val="left" w:pos="709"/>
        </w:tabs>
        <w:suppressAutoHyphens/>
        <w:overflowPunct w:val="0"/>
        <w:autoSpaceDE w:val="0"/>
        <w:spacing w:after="240" w:line="240" w:lineRule="auto"/>
        <w:ind w:right="-1"/>
        <w:contextualSpacing/>
        <w:jc w:val="both"/>
        <w:textAlignment w:val="baseline"/>
        <w:rPr>
          <w:rFonts w:ascii="Arial" w:eastAsia="Times New Roman" w:hAnsi="Arial" w:cs="Arial"/>
          <w:noProof w:val="0"/>
          <w:color w:val="000000" w:themeColor="text1"/>
          <w:sz w:val="20"/>
          <w:szCs w:val="20"/>
          <w:lang w:val="es-ES" w:eastAsia="ar-SA"/>
        </w:rPr>
      </w:pPr>
      <w:r w:rsidRPr="004B3ADD">
        <w:rPr>
          <w:rFonts w:ascii="Arial" w:eastAsia="Times New Roman" w:hAnsi="Arial" w:cs="Arial"/>
          <w:noProof w:val="0"/>
          <w:color w:val="000000" w:themeColor="text1"/>
          <w:sz w:val="20"/>
          <w:szCs w:val="20"/>
          <w:lang w:val="es-ES" w:eastAsia="ar-SA"/>
        </w:rPr>
        <w:t xml:space="preserve">El proveedor adjudicado se compromete a que el personal que realice las tareas relacionadas con el servicio solicitado, estará bajo su responsabilidad única y directa, por lo tanto en ningún momento se considerará al Instituto Mexicano del Seguro Social, como patrón sustituto, por lo que el Instituto no tendrá relación alguna de carácter laboral con dicho personal y consecuentemente queda liberado de cualquier responsabilidad de seguridad social, obligándose el prestador del servicio a garantizar el pago de las prestaciones laborales para sus empleados durante la vigencia del contrato; comprometiéndose a que su Representante Legal designado se presente ante las instancias correspondientes y asuma todas las responsabilidades que en materia de seguridad social tenga con su trabajador y/o a las que haya lugar, en caso de que alguno de sus trabajadores sufra un accidente durante su horario laboral. </w:t>
      </w:r>
    </w:p>
    <w:p w:rsidR="004B3ADD" w:rsidRPr="004B3ADD" w:rsidRDefault="004B3ADD" w:rsidP="004B3ADD">
      <w:pPr>
        <w:shd w:val="clear" w:color="auto" w:fill="FFFFFF" w:themeFill="background1"/>
        <w:tabs>
          <w:tab w:val="left" w:pos="709"/>
        </w:tabs>
        <w:suppressAutoHyphens/>
        <w:overflowPunct w:val="0"/>
        <w:autoSpaceDE w:val="0"/>
        <w:spacing w:after="240" w:line="240" w:lineRule="auto"/>
        <w:ind w:right="-1"/>
        <w:contextualSpacing/>
        <w:jc w:val="both"/>
        <w:textAlignment w:val="baseline"/>
        <w:rPr>
          <w:rFonts w:ascii="Arial" w:eastAsia="Times New Roman" w:hAnsi="Arial" w:cs="Arial"/>
          <w:noProof w:val="0"/>
          <w:color w:val="000000" w:themeColor="text1"/>
          <w:sz w:val="20"/>
          <w:szCs w:val="20"/>
          <w:lang w:val="es-ES" w:eastAsia="ar-SA"/>
        </w:rPr>
      </w:pPr>
    </w:p>
    <w:p w:rsidR="004B3ADD" w:rsidRPr="004B3ADD" w:rsidRDefault="004B3ADD" w:rsidP="004B3ADD">
      <w:pPr>
        <w:widowControl w:val="0"/>
        <w:numPr>
          <w:ilvl w:val="0"/>
          <w:numId w:val="28"/>
        </w:numPr>
        <w:shd w:val="clear" w:color="auto" w:fill="FFFFFF" w:themeFill="background1"/>
        <w:suppressAutoHyphens/>
        <w:autoSpaceDE w:val="0"/>
        <w:autoSpaceDN w:val="0"/>
        <w:adjustRightInd w:val="0"/>
        <w:spacing w:after="0" w:line="360" w:lineRule="auto"/>
        <w:ind w:right="-1"/>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LUGAR Y HORARIO DONDE SE PRESENTARÁ EL SERVICIO.</w:t>
      </w:r>
    </w:p>
    <w:p w:rsidR="004B3ADD" w:rsidRPr="004B3ADD" w:rsidRDefault="004B3ADD" w:rsidP="004B3ADD">
      <w:pPr>
        <w:shd w:val="clear" w:color="auto" w:fill="FFFFFF" w:themeFill="background1"/>
        <w:tabs>
          <w:tab w:val="left" w:pos="709"/>
        </w:tabs>
        <w:suppressAutoHyphens/>
        <w:overflowPunct w:val="0"/>
        <w:autoSpaceDE w:val="0"/>
        <w:spacing w:after="240" w:line="240" w:lineRule="auto"/>
        <w:ind w:right="-1"/>
        <w:contextualSpacing/>
        <w:jc w:val="both"/>
        <w:textAlignment w:val="baseline"/>
        <w:rPr>
          <w:rFonts w:ascii="Arial" w:eastAsia="Times New Roman" w:hAnsi="Arial" w:cs="Arial"/>
          <w:noProof w:val="0"/>
          <w:color w:val="000000" w:themeColor="text1"/>
          <w:sz w:val="20"/>
          <w:szCs w:val="20"/>
          <w:lang w:val="es-ES" w:eastAsia="ar-SA"/>
        </w:rPr>
      </w:pPr>
      <w:r w:rsidRPr="004B3ADD">
        <w:rPr>
          <w:rFonts w:ascii="Arial" w:eastAsia="Times New Roman" w:hAnsi="Arial" w:cs="Arial"/>
          <w:noProof w:val="0"/>
          <w:color w:val="000000" w:themeColor="text1"/>
          <w:sz w:val="20"/>
          <w:szCs w:val="20"/>
          <w:lang w:val="es-ES" w:eastAsia="ar-SA"/>
        </w:rPr>
        <w:t xml:space="preserve">El servicio de vigilancia, se prestará en las instalaciones descritas en el </w:t>
      </w:r>
      <w:r w:rsidRPr="004B3ADD">
        <w:rPr>
          <w:rFonts w:ascii="Arial" w:eastAsia="Times New Roman" w:hAnsi="Arial" w:cs="Arial"/>
          <w:b/>
          <w:noProof w:val="0"/>
          <w:color w:val="000000" w:themeColor="text1"/>
          <w:sz w:val="20"/>
          <w:szCs w:val="20"/>
          <w:lang w:val="es-ES" w:eastAsia="ar-SA"/>
        </w:rPr>
        <w:t>Apéndice 1</w:t>
      </w:r>
      <w:r w:rsidRPr="004B3ADD">
        <w:rPr>
          <w:rFonts w:ascii="Arial" w:eastAsia="Times New Roman" w:hAnsi="Arial" w:cs="Arial"/>
          <w:noProof w:val="0"/>
          <w:color w:val="000000" w:themeColor="text1"/>
          <w:sz w:val="20"/>
          <w:szCs w:val="20"/>
          <w:lang w:val="es-ES" w:eastAsia="ar-SA"/>
        </w:rPr>
        <w:t xml:space="preserve"> </w:t>
      </w:r>
      <w:r w:rsidRPr="004B3ADD">
        <w:rPr>
          <w:rFonts w:ascii="Arial" w:eastAsia="Times New Roman" w:hAnsi="Arial" w:cs="Arial"/>
          <w:b/>
          <w:noProof w:val="0"/>
          <w:color w:val="000000" w:themeColor="text1"/>
          <w:sz w:val="20"/>
          <w:szCs w:val="20"/>
          <w:lang w:val="es-ES" w:eastAsia="ar-SA"/>
        </w:rPr>
        <w:t>“Requerimiento”</w:t>
      </w:r>
      <w:r w:rsidRPr="004B3ADD">
        <w:rPr>
          <w:rFonts w:ascii="Arial" w:eastAsia="Times New Roman" w:hAnsi="Arial" w:cs="Arial"/>
          <w:noProof w:val="0"/>
          <w:color w:val="000000" w:themeColor="text1"/>
          <w:sz w:val="20"/>
          <w:szCs w:val="20"/>
          <w:lang w:val="es-ES" w:eastAsia="ar-SA"/>
        </w:rPr>
        <w:t>, durante todos los días de la vigencia del contrato.</w:t>
      </w:r>
    </w:p>
    <w:p w:rsidR="004B3ADD" w:rsidRPr="004B3ADD" w:rsidRDefault="004B3ADD" w:rsidP="004B3ADD">
      <w:pPr>
        <w:shd w:val="clear" w:color="auto" w:fill="FFFFFF" w:themeFill="background1"/>
        <w:tabs>
          <w:tab w:val="left" w:pos="709"/>
        </w:tabs>
        <w:suppressAutoHyphens/>
        <w:overflowPunct w:val="0"/>
        <w:autoSpaceDE w:val="0"/>
        <w:spacing w:after="240" w:line="240" w:lineRule="auto"/>
        <w:ind w:right="-1"/>
        <w:contextualSpacing/>
        <w:jc w:val="both"/>
        <w:textAlignment w:val="baseline"/>
        <w:rPr>
          <w:rFonts w:ascii="Arial" w:eastAsia="Times New Roman" w:hAnsi="Arial" w:cs="Arial"/>
          <w:noProof w:val="0"/>
          <w:color w:val="000000" w:themeColor="text1"/>
          <w:sz w:val="20"/>
          <w:szCs w:val="20"/>
          <w:lang w:val="es-ES" w:eastAsia="ar-SA"/>
        </w:rPr>
      </w:pPr>
    </w:p>
    <w:p w:rsidR="004B3ADD" w:rsidRPr="004B3ADD" w:rsidRDefault="004B3ADD" w:rsidP="004B3ADD">
      <w:pPr>
        <w:numPr>
          <w:ilvl w:val="0"/>
          <w:numId w:val="28"/>
        </w:numPr>
        <w:shd w:val="clear" w:color="auto" w:fill="FFFFFF" w:themeFill="background1"/>
        <w:tabs>
          <w:tab w:val="left" w:pos="426"/>
          <w:tab w:val="left" w:pos="4680"/>
          <w:tab w:val="left" w:pos="14745"/>
        </w:tabs>
        <w:suppressAutoHyphens/>
        <w:autoSpaceDE w:val="0"/>
        <w:spacing w:after="0" w:line="240" w:lineRule="auto"/>
        <w:ind w:right="-1"/>
        <w:contextualSpacing/>
        <w:jc w:val="both"/>
        <w:rPr>
          <w:rFonts w:ascii="Arial" w:eastAsia="Times New Roman" w:hAnsi="Arial" w:cs="Arial"/>
          <w:iCs/>
          <w:noProof w:val="0"/>
          <w:color w:val="000000" w:themeColor="text1"/>
          <w:sz w:val="20"/>
          <w:szCs w:val="20"/>
          <w:lang w:val="es-ES" w:eastAsia="ar-SA"/>
        </w:rPr>
      </w:pPr>
      <w:r w:rsidRPr="004B3ADD">
        <w:rPr>
          <w:rFonts w:ascii="Arial" w:eastAsia="Times New Roman" w:hAnsi="Arial" w:cs="Arial"/>
          <w:b/>
          <w:iCs/>
          <w:noProof w:val="0"/>
          <w:color w:val="000000" w:themeColor="text1"/>
          <w:sz w:val="20"/>
          <w:szCs w:val="20"/>
          <w:lang w:val="es-ES" w:eastAsia="ar-SA"/>
        </w:rPr>
        <w:t xml:space="preserve">CURRICULUM </w:t>
      </w:r>
    </w:p>
    <w:p w:rsidR="004B3ADD" w:rsidRPr="004B3ADD" w:rsidRDefault="004B3ADD" w:rsidP="004B3ADD">
      <w:pPr>
        <w:shd w:val="clear" w:color="auto" w:fill="FFFFFF" w:themeFill="background1"/>
        <w:tabs>
          <w:tab w:val="left" w:pos="426"/>
          <w:tab w:val="left" w:pos="4680"/>
          <w:tab w:val="left" w:pos="14745"/>
        </w:tabs>
        <w:autoSpaceDE w:val="0"/>
        <w:spacing w:after="0" w:line="240" w:lineRule="auto"/>
        <w:ind w:left="357" w:hanging="357"/>
        <w:contextualSpacing/>
        <w:jc w:val="both"/>
        <w:rPr>
          <w:rFonts w:ascii="Arial" w:eastAsia="Times New Roman" w:hAnsi="Arial" w:cs="Arial"/>
          <w:iCs/>
          <w:noProof w:val="0"/>
          <w:color w:val="000000" w:themeColor="text1"/>
          <w:sz w:val="20"/>
          <w:szCs w:val="20"/>
          <w:lang w:val="es-ES" w:eastAsia="ar-SA"/>
        </w:rPr>
      </w:pPr>
      <w:r w:rsidRPr="004B3ADD">
        <w:rPr>
          <w:rFonts w:ascii="Arial" w:eastAsia="Times New Roman" w:hAnsi="Arial" w:cs="Arial"/>
          <w:iCs/>
          <w:noProof w:val="0"/>
          <w:color w:val="000000" w:themeColor="text1"/>
          <w:sz w:val="20"/>
          <w:szCs w:val="20"/>
          <w:lang w:val="es-ES" w:eastAsia="ar-SA"/>
        </w:rPr>
        <w:t xml:space="preserve"> </w:t>
      </w:r>
    </w:p>
    <w:p w:rsidR="004B3ADD" w:rsidRPr="004B3ADD" w:rsidRDefault="004B3ADD" w:rsidP="004B3ADD">
      <w:pPr>
        <w:shd w:val="clear" w:color="auto" w:fill="FFFFFF" w:themeFill="background1"/>
        <w:autoSpaceDE w:val="0"/>
        <w:spacing w:after="120" w:line="240" w:lineRule="auto"/>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Currículum Vitae empresarial en el que enuncie que tiene la experiencia mínima de un año, en servicios de seguridad prestado a dependencias, federales, estatales, municipales y/o particulares citando el nombre y/o razón social del contratante, dirección, teléfonos, descripción de los trabajos, importes totales, fechas y motivo de terminación.</w:t>
      </w:r>
    </w:p>
    <w:p w:rsidR="004B3ADD" w:rsidRPr="004B3ADD" w:rsidRDefault="004B3ADD" w:rsidP="004B3ADD">
      <w:pPr>
        <w:shd w:val="clear" w:color="auto" w:fill="FFFFFF" w:themeFill="background1"/>
        <w:tabs>
          <w:tab w:val="left" w:pos="426"/>
        </w:tabs>
        <w:autoSpaceDE w:val="0"/>
        <w:spacing w:after="120" w:line="240" w:lineRule="auto"/>
        <w:ind w:left="357" w:hanging="357"/>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 </w:t>
      </w:r>
    </w:p>
    <w:p w:rsidR="004B3ADD" w:rsidRPr="004B3ADD" w:rsidRDefault="004B3ADD" w:rsidP="004B3ADD">
      <w:pPr>
        <w:shd w:val="clear" w:color="auto" w:fill="FFFFFF" w:themeFill="background1"/>
        <w:autoSpaceDE w:val="0"/>
        <w:spacing w:after="120" w:line="240" w:lineRule="auto"/>
        <w:contextualSpacing/>
        <w:jc w:val="both"/>
        <w:rPr>
          <w:rFonts w:ascii="Arial" w:eastAsia="Times New Roman" w:hAnsi="Arial" w:cs="Arial"/>
          <w:noProof w:val="0"/>
          <w:color w:val="000000" w:themeColor="text1"/>
          <w:sz w:val="20"/>
          <w:szCs w:val="20"/>
          <w:lang w:val="es-ES" w:eastAsia="ar-SA"/>
        </w:rPr>
      </w:pPr>
      <w:r w:rsidRPr="004B3ADD">
        <w:rPr>
          <w:rFonts w:ascii="Arial" w:eastAsia="Times New Roman" w:hAnsi="Arial" w:cs="Arial"/>
          <w:noProof w:val="0"/>
          <w:color w:val="000000" w:themeColor="text1"/>
          <w:sz w:val="20"/>
          <w:szCs w:val="20"/>
          <w:lang w:val="es-ES" w:eastAsia="es-MX"/>
        </w:rPr>
        <w:t>El IMSS se reserva el derecho para verificar en cualquier momento la información contenida en los mismos, así como de cualquier otra información y/o documentación presentada, entre otras:</w:t>
      </w:r>
      <w:r w:rsidRPr="004B3ADD">
        <w:rPr>
          <w:rFonts w:ascii="Arial" w:eastAsia="Times New Roman" w:hAnsi="Arial" w:cs="Arial"/>
          <w:noProof w:val="0"/>
          <w:color w:val="000000" w:themeColor="text1"/>
          <w:sz w:val="20"/>
          <w:szCs w:val="20"/>
          <w:lang w:val="es-ES" w:eastAsia="ar-SA"/>
        </w:rPr>
        <w:tab/>
      </w:r>
    </w:p>
    <w:p w:rsidR="004B3ADD" w:rsidRPr="004B3ADD" w:rsidRDefault="004B3ADD" w:rsidP="004B3ADD">
      <w:pPr>
        <w:shd w:val="clear" w:color="auto" w:fill="FFFFFF" w:themeFill="background1"/>
        <w:autoSpaceDE w:val="0"/>
        <w:spacing w:after="120" w:line="240" w:lineRule="auto"/>
        <w:contextualSpacing/>
        <w:jc w:val="both"/>
        <w:rPr>
          <w:rFonts w:ascii="Arial" w:eastAsia="Times New Roman" w:hAnsi="Arial" w:cs="Arial"/>
          <w:noProof w:val="0"/>
          <w:color w:val="000000" w:themeColor="text1"/>
          <w:sz w:val="20"/>
          <w:szCs w:val="20"/>
          <w:lang w:val="es-ES" w:eastAsia="ar-SA"/>
        </w:rPr>
      </w:pPr>
    </w:p>
    <w:p w:rsidR="004B3ADD" w:rsidRPr="004B3ADD" w:rsidRDefault="004B3ADD" w:rsidP="004B3ADD">
      <w:pPr>
        <w:shd w:val="clear" w:color="auto" w:fill="FFFFFF" w:themeFill="background1"/>
        <w:autoSpaceDE w:val="0"/>
        <w:spacing w:after="0" w:line="240" w:lineRule="auto"/>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Última Declaración Fiscal anual (2016) y las declaraciones provisionales correspondiente al ejercicio fiscal 2017 correspondientes al mes previo a la fecha del acto de presentación y apertura de proposiciones, presentadas ante el Sistema de Administración Tributaria (SAT) mediante las cuales se acrediten que sus ingresos sean de al menos del 20% del monto total anual de la región en la que pretenda participar, de acuerdo al monto de su propuesta económica.</w:t>
      </w:r>
    </w:p>
    <w:p w:rsidR="004B3ADD" w:rsidRPr="004B3ADD" w:rsidRDefault="004B3ADD" w:rsidP="004B3ADD">
      <w:pPr>
        <w:shd w:val="clear" w:color="auto" w:fill="FFFFFF" w:themeFill="background1"/>
        <w:spacing w:after="0" w:line="240" w:lineRule="auto"/>
        <w:ind w:left="426" w:hanging="426"/>
        <w:contextualSpacing/>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pacing w:after="0" w:line="240" w:lineRule="auto"/>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Acreditar el pago de las cuotas obrero patronal del personal operativo contratado en el año 2016 y los pagos realizados en 2017 debiendo concordar con su estado de fuerza actual.</w:t>
      </w:r>
    </w:p>
    <w:p w:rsidR="004B3ADD" w:rsidRPr="004B3ADD" w:rsidRDefault="004B3ADD" w:rsidP="004B3ADD">
      <w:pPr>
        <w:shd w:val="clear" w:color="auto" w:fill="FFFFFF" w:themeFill="background1"/>
        <w:suppressAutoHyphens/>
        <w:spacing w:after="0" w:line="240" w:lineRule="auto"/>
        <w:ind w:left="720"/>
        <w:contextualSpacing/>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pacing w:after="0" w:line="240" w:lineRule="auto"/>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Documento en el que manifieste “bajo protesta de decir verdad” que la empresa que no se encuentra en los supuestos de los artículos 50 y 60, antepenúltimo párrafo de LAASSP.</w:t>
      </w:r>
    </w:p>
    <w:p w:rsidR="004B3ADD" w:rsidRPr="004B3ADD" w:rsidRDefault="004B3ADD" w:rsidP="004B3ADD">
      <w:pPr>
        <w:shd w:val="clear" w:color="auto" w:fill="FFFFFF" w:themeFill="background1"/>
        <w:spacing w:after="0" w:line="240" w:lineRule="auto"/>
        <w:contextualSpacing/>
        <w:jc w:val="both"/>
        <w:rPr>
          <w:rFonts w:ascii="Arial" w:eastAsia="Times New Roman" w:hAnsi="Arial" w:cs="Arial"/>
          <w:noProof w:val="0"/>
          <w:color w:val="000000" w:themeColor="text1"/>
          <w:sz w:val="20"/>
          <w:szCs w:val="20"/>
          <w:lang w:val="es-ES" w:eastAsia="es-MX"/>
        </w:rPr>
      </w:pPr>
    </w:p>
    <w:p w:rsidR="004B3ADD" w:rsidRPr="004B3ADD" w:rsidRDefault="004B3ADD" w:rsidP="004B3ADD">
      <w:pPr>
        <w:numPr>
          <w:ilvl w:val="0"/>
          <w:numId w:val="28"/>
        </w:num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LICENCIAS, AUTORIZACIONES Y PERMISOS.</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Cs/>
          <w:noProof w:val="0"/>
          <w:sz w:val="20"/>
          <w:szCs w:val="20"/>
          <w:lang w:val="es-ES_tradnl" w:eastAsia="ar-SA"/>
        </w:rPr>
      </w:pPr>
      <w:r w:rsidRPr="004B3ADD">
        <w:rPr>
          <w:rFonts w:ascii="Arial" w:eastAsia="Times New Roman" w:hAnsi="Arial" w:cs="Arial"/>
          <w:bCs/>
          <w:noProof w:val="0"/>
          <w:sz w:val="20"/>
          <w:szCs w:val="20"/>
          <w:lang w:val="es-ES_tradnl" w:eastAsia="ar-SA"/>
        </w:rPr>
        <w:t xml:space="preserve">El adjudicado deberá presentar la siguiente documentación: </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Cs/>
          <w:i/>
          <w:noProof w:val="0"/>
          <w:sz w:val="20"/>
          <w:szCs w:val="20"/>
          <w:lang w:val="es-ES_tradnl" w:eastAsia="ar-SA"/>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r w:rsidRPr="004B3ADD">
        <w:rPr>
          <w:rFonts w:ascii="Arial" w:eastAsia="Times New Roman" w:hAnsi="Arial" w:cs="Arial"/>
          <w:noProof w:val="0"/>
          <w:sz w:val="20"/>
          <w:szCs w:val="20"/>
          <w:lang w:val="es-ES" w:eastAsia="ar-SA"/>
        </w:rPr>
        <w:t>Autorización o registro expedido por la Dirección General de Seguridad Privada dependiente de la Secretaría de Gobernación vigente para prestar el Servicio de Seguridad Privada cuando el adjudicado en dos o más entidades federativas, con sus diferentes modalidades de conformidad con lo establecido en el artículo 15, fracción II (Seguridad Privada en los Bienes) de la Ley Federal de Seguridad Privada y además cualquiera de las siguientes fracciones:</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r w:rsidRPr="004B3ADD">
        <w:rPr>
          <w:rFonts w:ascii="Arial" w:eastAsia="Times New Roman" w:hAnsi="Arial" w:cs="Arial"/>
          <w:noProof w:val="0"/>
          <w:sz w:val="20"/>
          <w:szCs w:val="20"/>
          <w:lang w:val="es-ES" w:eastAsia="ar-SA"/>
        </w:rPr>
        <w:t>•</w:t>
      </w:r>
      <w:r w:rsidRPr="004B3ADD">
        <w:rPr>
          <w:rFonts w:ascii="Arial" w:eastAsia="Times New Roman" w:hAnsi="Arial" w:cs="Arial"/>
          <w:noProof w:val="0"/>
          <w:sz w:val="20"/>
          <w:szCs w:val="20"/>
          <w:lang w:val="es-ES" w:eastAsia="ar-SA"/>
        </w:rPr>
        <w:tab/>
        <w:t>Fracción IV (Servicios de Alarma y Monitoreo Electrónico).</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r w:rsidRPr="004B3ADD">
        <w:rPr>
          <w:rFonts w:ascii="Arial" w:eastAsia="Times New Roman" w:hAnsi="Arial" w:cs="Arial"/>
          <w:noProof w:val="0"/>
          <w:sz w:val="20"/>
          <w:szCs w:val="20"/>
          <w:lang w:val="es-ES" w:eastAsia="ar-SA"/>
        </w:rPr>
        <w:t>•</w:t>
      </w:r>
      <w:r w:rsidRPr="004B3ADD">
        <w:rPr>
          <w:rFonts w:ascii="Arial" w:eastAsia="Times New Roman" w:hAnsi="Arial" w:cs="Arial"/>
          <w:noProof w:val="0"/>
          <w:sz w:val="20"/>
          <w:szCs w:val="20"/>
          <w:lang w:val="es-ES" w:eastAsia="ar-SA"/>
        </w:rPr>
        <w:tab/>
        <w:t>Fracción VII (Actividad Vinculada con Servicios de Seguridad Privada).</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r w:rsidRPr="004B3ADD">
        <w:rPr>
          <w:rFonts w:ascii="Arial" w:eastAsia="Times New Roman" w:hAnsi="Arial" w:cs="Arial"/>
          <w:noProof w:val="0"/>
          <w:sz w:val="20"/>
          <w:szCs w:val="20"/>
          <w:lang w:val="es-ES" w:eastAsia="ar-SA"/>
        </w:rPr>
        <w:t xml:space="preserve">Autorización o registro expedido por la autoridad competente de conformidad con la legislación vigente Estatal para prestar el Servicio de Seguridad Privada, con las diferentes modalidades nombradas en el párrafo anterior o sus equivalentes. </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r w:rsidRPr="004B3ADD">
        <w:rPr>
          <w:rFonts w:ascii="Arial" w:eastAsia="Times New Roman" w:hAnsi="Arial" w:cs="Arial"/>
          <w:noProof w:val="0"/>
          <w:sz w:val="20"/>
          <w:szCs w:val="20"/>
          <w:lang w:val="es-ES" w:eastAsia="ar-SA"/>
        </w:rPr>
        <w:t>Para este procedimiento se podrá presentar el trámite de solicitud ante la autoridad competente de conformidad con la legislación vigente Estatal para prestar el Servicio de Seguridad Privada, con las diferentes modalidades nombradas en el primer párrafo o sus equivalentes, previo a la presentación de propuestas.</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r w:rsidRPr="004B3ADD">
        <w:rPr>
          <w:rFonts w:ascii="Arial" w:eastAsia="Times New Roman" w:hAnsi="Arial" w:cs="Arial"/>
          <w:noProof w:val="0"/>
          <w:sz w:val="20"/>
          <w:szCs w:val="20"/>
          <w:lang w:val="es-ES" w:eastAsia="ar-SA"/>
        </w:rPr>
        <w:t>En caso de resultar adjudicado, deberá presentar de conformidad a la legislación Federal y Estatal aplicable en materia de seguridad, la autorización o registro vigente expedido por autoridad competente para prestar el Servicio de Seguridad Privada, con las modalidades antes señaladas.</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r w:rsidRPr="004B3ADD">
        <w:rPr>
          <w:rFonts w:ascii="Arial" w:eastAsia="Times New Roman" w:hAnsi="Arial" w:cs="Arial"/>
          <w:noProof w:val="0"/>
          <w:sz w:val="20"/>
          <w:szCs w:val="20"/>
          <w:lang w:val="es-ES" w:eastAsia="ar-SA"/>
        </w:rPr>
        <w:t>Cabe mencionar que el permiso que otorga la Dirección General de Seguridad Privada de conformidad con el artículo 17 de la Ley Federal de Seguridad Privada es por un año, el proveedor adjudicado se comprometerá hacer la renovación de la licencia para los periodos subsecuentes, en un plazo no mayor a 30 días naturales, antes de su vencimiento anual, asegurando en todo momento contar con permiso vigente. Esta misma condición aplica para el permiso Estatal de acuerdo a lo estipulado por la legislación local.</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ar-SA"/>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ar-SA"/>
        </w:rPr>
      </w:pPr>
      <w:r w:rsidRPr="004B3ADD">
        <w:rPr>
          <w:rFonts w:ascii="Arial" w:eastAsia="Times New Roman" w:hAnsi="Arial" w:cs="Arial"/>
          <w:noProof w:val="0"/>
          <w:sz w:val="20"/>
          <w:szCs w:val="20"/>
          <w:lang w:val="es-ES" w:eastAsia="ar-SA"/>
        </w:rPr>
        <w:t>En caso de que la legislación estatal establezca una duración del permiso menor a la vigencia del contrato el proveedor adjudicado, se comprometerá a hacer la renovación de la licencia para los periodos subsecuentes, en un plazo no mayor a 30 días naturales, antes de su vencimiento anual, asegurando en todo momento contar con permiso vigente.</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ar-SA"/>
        </w:rPr>
      </w:pPr>
    </w:p>
    <w:p w:rsidR="004B3ADD" w:rsidRPr="004B3ADD" w:rsidRDefault="004B3ADD" w:rsidP="004B3ADD">
      <w:pPr>
        <w:numPr>
          <w:ilvl w:val="0"/>
          <w:numId w:val="28"/>
        </w:numPr>
        <w:shd w:val="clear" w:color="auto" w:fill="FFFFFF" w:themeFill="background1"/>
        <w:suppressAutoHyphens/>
        <w:spacing w:after="0" w:line="240" w:lineRule="auto"/>
        <w:contextualSpacing/>
        <w:jc w:val="both"/>
        <w:rPr>
          <w:rFonts w:ascii="Arial" w:eastAsia="Times New Roman" w:hAnsi="Arial" w:cs="Arial"/>
          <w:bCs/>
          <w:i/>
          <w:iCs/>
          <w:noProof w:val="0"/>
          <w:color w:val="000000" w:themeColor="text1"/>
          <w:sz w:val="20"/>
          <w:szCs w:val="20"/>
          <w:shd w:val="clear" w:color="auto" w:fill="FFFF00"/>
          <w:lang w:val="es-ES" w:eastAsia="ar-SA"/>
        </w:rPr>
      </w:pPr>
      <w:r w:rsidRPr="004B3ADD">
        <w:rPr>
          <w:rFonts w:ascii="Arial" w:eastAsia="Times New Roman" w:hAnsi="Arial" w:cs="Arial"/>
          <w:b/>
          <w:noProof w:val="0"/>
          <w:color w:val="000000" w:themeColor="text1"/>
          <w:sz w:val="20"/>
          <w:szCs w:val="20"/>
          <w:lang w:val="es-ES" w:eastAsia="ar-SA"/>
        </w:rPr>
        <w:t>CARTA BAJO PROTESTA DE DECIR VERDAD</w:t>
      </w:r>
    </w:p>
    <w:p w:rsidR="004B3ADD" w:rsidRPr="004B3ADD" w:rsidRDefault="004B3ADD" w:rsidP="004B3ADD">
      <w:pPr>
        <w:shd w:val="clear" w:color="auto" w:fill="FFFFFF" w:themeFill="background1"/>
        <w:suppressAutoHyphens/>
        <w:spacing w:after="0" w:line="240" w:lineRule="auto"/>
        <w:ind w:left="360"/>
        <w:contextualSpacing/>
        <w:jc w:val="both"/>
        <w:rPr>
          <w:rFonts w:ascii="Arial" w:eastAsia="Times New Roman" w:hAnsi="Arial" w:cs="Arial"/>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i/>
          <w:iCs/>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En la que manifieste que no ha sido sancionada, amonestada o inhabilitada por autoridad competente y que no se encuentra en ninguno de los supuestos de los artículos 50 y 60 de la LAASSP.</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i/>
          <w:i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Que la información y documentación proporcionada es fidedigna.</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Copia de identificación oficial de la persona que cuente con poder para actos de Administración y/o Dominio, o Poder Especial para actos de </w:t>
      </w:r>
      <w:r w:rsidRPr="004B3ADD">
        <w:rPr>
          <w:rFonts w:ascii="Arial" w:eastAsia="Times New Roman" w:hAnsi="Arial" w:cs="Arial"/>
          <w:noProof w:val="0"/>
          <w:sz w:val="20"/>
          <w:szCs w:val="20"/>
          <w:lang w:val="es-ES" w:eastAsia="es-MX"/>
        </w:rPr>
        <w:t xml:space="preserve">para actos de </w:t>
      </w:r>
      <w:r w:rsidRPr="004B3ADD">
        <w:rPr>
          <w:rFonts w:ascii="Arial" w:hAnsi="Arial" w:cs="Arial"/>
          <w:sz w:val="20"/>
          <w:szCs w:val="20"/>
          <w:lang w:val="es-ES_tradnl"/>
        </w:rPr>
        <w:t>invitación a cuando menos tres personas</w:t>
      </w:r>
      <w:r w:rsidRPr="004B3ADD">
        <w:rPr>
          <w:rFonts w:ascii="Arial" w:eastAsia="Times New Roman" w:hAnsi="Arial" w:cs="Arial"/>
          <w:noProof w:val="0"/>
          <w:sz w:val="20"/>
          <w:szCs w:val="20"/>
          <w:lang w:val="es-ES" w:eastAsia="es-MX"/>
        </w:rPr>
        <w:t>.</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Las cartas protestadas así como los escritos que presente el </w:t>
      </w:r>
      <w:r w:rsidRPr="004B3ADD">
        <w:rPr>
          <w:rFonts w:ascii="Arial" w:eastAsia="Times New Roman" w:hAnsi="Arial" w:cs="Arial"/>
          <w:bCs/>
          <w:noProof w:val="0"/>
          <w:sz w:val="20"/>
          <w:szCs w:val="20"/>
          <w:lang w:val="es-ES_tradnl" w:eastAsia="ar-SA"/>
        </w:rPr>
        <w:t>adjudicado</w:t>
      </w:r>
      <w:r w:rsidRPr="004B3ADD">
        <w:rPr>
          <w:rFonts w:ascii="Arial" w:eastAsia="Times New Roman" w:hAnsi="Arial" w:cs="Arial"/>
          <w:noProof w:val="0"/>
          <w:color w:val="000000" w:themeColor="text1"/>
          <w:sz w:val="20"/>
          <w:szCs w:val="20"/>
          <w:lang w:val="es-ES" w:eastAsia="es-MX"/>
        </w:rPr>
        <w:t xml:space="preserve"> deberán ser en papel membretado, firmado por la(s) persona(s) que cuente con poder para actos de Administración y/o Dominio, o Poder Especial para actos de </w:t>
      </w:r>
      <w:r w:rsidRPr="004B3ADD">
        <w:rPr>
          <w:rFonts w:ascii="Arial" w:eastAsia="Times New Roman" w:hAnsi="Arial" w:cs="Arial"/>
          <w:bCs/>
          <w:noProof w:val="0"/>
          <w:color w:val="000000" w:themeColor="text1"/>
          <w:sz w:val="20"/>
          <w:szCs w:val="20"/>
          <w:lang w:val="es-ES" w:eastAsia="es-MX"/>
        </w:rPr>
        <w:t>para actos de invitación a cuando menos tres personas.</w:t>
      </w:r>
      <w:r w:rsidRPr="004B3ADD">
        <w:rPr>
          <w:rFonts w:ascii="Arial" w:eastAsia="Times New Roman" w:hAnsi="Arial" w:cs="Arial"/>
          <w:noProof w:val="0"/>
          <w:color w:val="000000" w:themeColor="text1"/>
          <w:sz w:val="20"/>
          <w:szCs w:val="20"/>
          <w:lang w:val="es-ES" w:eastAsia="es-MX"/>
        </w:rPr>
        <w:t>.</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Para una mejor conducción del procedimiento, proporcionar únicamente los documentos solicitados, así como presentarlos en el orden que se indica haciendo énfasis de que todos y cada uno de los documentos que integran el Anexo Técnico, deberán estar foliados en orden consecutivo.</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La omisión de alguno de los documentos antes mencionados, será motivo de desechamiento de la propuesta.</w:t>
      </w:r>
    </w:p>
    <w:p w:rsidR="004B3ADD" w:rsidRPr="004B3ADD" w:rsidRDefault="004B3ADD" w:rsidP="004B3ADD">
      <w:pPr>
        <w:shd w:val="clear" w:color="auto" w:fill="FFFFFF" w:themeFill="background1"/>
        <w:spacing w:after="0" w:line="240" w:lineRule="auto"/>
        <w:rPr>
          <w:rFonts w:ascii="Arial" w:eastAsia="Times New Roman" w:hAnsi="Arial" w:cs="Arial"/>
          <w:bCs/>
          <w:iCs/>
          <w:noProof w:val="0"/>
          <w:color w:val="000000" w:themeColor="text1"/>
          <w:sz w:val="20"/>
          <w:szCs w:val="20"/>
          <w:shd w:val="clear" w:color="auto" w:fill="FFFF00"/>
          <w:lang w:val="es-ES" w:eastAsia="ar-SA"/>
        </w:rPr>
      </w:pPr>
    </w:p>
    <w:p w:rsidR="004B3ADD" w:rsidRPr="004B3ADD" w:rsidRDefault="004B3ADD" w:rsidP="004B3ADD">
      <w:pPr>
        <w:shd w:val="clear" w:color="auto" w:fill="FFFFFF" w:themeFill="background1"/>
        <w:spacing w:after="0" w:line="240" w:lineRule="auto"/>
        <w:rPr>
          <w:rFonts w:ascii="Arial" w:eastAsia="Times New Roman" w:hAnsi="Arial" w:cs="Arial"/>
          <w:bCs/>
          <w:iCs/>
          <w:noProof w:val="0"/>
          <w:color w:val="000000" w:themeColor="text1"/>
          <w:sz w:val="20"/>
          <w:szCs w:val="20"/>
          <w:shd w:val="clear" w:color="auto" w:fill="FFFF00"/>
          <w:lang w:val="es-ES" w:eastAsia="ar-SA"/>
        </w:rPr>
      </w:pPr>
    </w:p>
    <w:p w:rsidR="004B3ADD" w:rsidRPr="004B3ADD" w:rsidRDefault="004B3ADD" w:rsidP="004B3ADD">
      <w:pPr>
        <w:numPr>
          <w:ilvl w:val="0"/>
          <w:numId w:val="28"/>
        </w:numPr>
        <w:shd w:val="clear" w:color="auto" w:fill="FFFFFF" w:themeFill="background1"/>
        <w:suppressAutoHyphens/>
        <w:spacing w:after="0" w:line="240" w:lineRule="auto"/>
        <w:ind w:right="-284"/>
        <w:jc w:val="both"/>
        <w:rPr>
          <w:rFonts w:ascii="Arial" w:eastAsia="Times New Roman" w:hAnsi="Arial" w:cs="Arial"/>
          <w:b/>
          <w:bCs/>
          <w:i/>
          <w:iCs/>
          <w:noProof w:val="0"/>
          <w:color w:val="000000" w:themeColor="text1"/>
          <w:sz w:val="20"/>
          <w:szCs w:val="20"/>
          <w:lang w:val="es-ES" w:eastAsia="es-MX"/>
        </w:rPr>
      </w:pPr>
      <w:r w:rsidRPr="004B3ADD">
        <w:rPr>
          <w:rFonts w:ascii="Arial" w:eastAsia="Times New Roman" w:hAnsi="Arial" w:cs="Arial"/>
          <w:b/>
          <w:noProof w:val="0"/>
          <w:color w:val="000000" w:themeColor="text1"/>
          <w:sz w:val="20"/>
          <w:szCs w:val="20"/>
          <w:lang w:val="es-ES" w:eastAsia="es-MX"/>
        </w:rPr>
        <w:t>MIPYMES</w:t>
      </w:r>
    </w:p>
    <w:p w:rsidR="004B3ADD" w:rsidRPr="004B3ADD" w:rsidRDefault="004B3ADD" w:rsidP="004B3ADD">
      <w:pPr>
        <w:shd w:val="clear" w:color="auto" w:fill="FFFFFF" w:themeFill="background1"/>
        <w:suppressAutoHyphens/>
        <w:spacing w:after="0" w:line="240" w:lineRule="auto"/>
        <w:ind w:left="-284" w:right="-284"/>
        <w:jc w:val="both"/>
        <w:rPr>
          <w:rFonts w:ascii="Arial" w:eastAsia="Times New Roman" w:hAnsi="Arial" w:cs="Arial"/>
          <w:b/>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i/>
          <w:iCs/>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El participante deberá presentar en la propuesta técnica, escrito bajo protesta de decir verdad, que acredite la estratificación en caso de participar con el carácter de micro, pequeña y mediana empresa, adjuntando además copia simple de la constancia emitida por el Instituto Mexicano de la Propiedad Industrial</w:t>
      </w:r>
    </w:p>
    <w:p w:rsidR="004B3ADD" w:rsidRPr="004B3ADD" w:rsidRDefault="004B3ADD" w:rsidP="004B3ADD">
      <w:pPr>
        <w:shd w:val="clear" w:color="auto" w:fill="FFFFFF" w:themeFill="background1"/>
        <w:spacing w:after="0" w:line="240" w:lineRule="auto"/>
        <w:rPr>
          <w:rFonts w:ascii="Arial" w:eastAsia="Times New Roman" w:hAnsi="Arial" w:cs="Arial"/>
          <w:bCs/>
          <w:iCs/>
          <w:noProof w:val="0"/>
          <w:color w:val="000000" w:themeColor="text1"/>
          <w:sz w:val="20"/>
          <w:szCs w:val="20"/>
          <w:shd w:val="clear" w:color="auto" w:fill="FFFF00"/>
          <w:lang w:val="es-ES" w:eastAsia="ar-SA"/>
        </w:rPr>
      </w:pPr>
    </w:p>
    <w:p w:rsidR="004B3ADD" w:rsidRPr="004B3ADD" w:rsidRDefault="004B3ADD" w:rsidP="004B3ADD">
      <w:pPr>
        <w:numPr>
          <w:ilvl w:val="0"/>
          <w:numId w:val="28"/>
        </w:numPr>
        <w:shd w:val="clear" w:color="auto" w:fill="FFFFFF" w:themeFill="background1"/>
        <w:suppressAutoHyphens/>
        <w:spacing w:after="0" w:line="240" w:lineRule="auto"/>
        <w:contextualSpacing/>
        <w:jc w:val="both"/>
        <w:rPr>
          <w:rFonts w:ascii="Arial" w:eastAsia="Times New Roman" w:hAnsi="Arial" w:cs="Arial"/>
          <w:bCs/>
          <w:iCs/>
          <w:noProof w:val="0"/>
          <w:color w:val="000000" w:themeColor="text1"/>
          <w:sz w:val="20"/>
          <w:szCs w:val="20"/>
          <w:shd w:val="clear" w:color="auto" w:fill="FFFF00"/>
          <w:lang w:eastAsia="ar-SA"/>
        </w:rPr>
      </w:pPr>
      <w:r w:rsidRPr="004B3ADD">
        <w:rPr>
          <w:rFonts w:ascii="Arial" w:eastAsia="Times New Roman" w:hAnsi="Arial" w:cs="Arial"/>
          <w:b/>
          <w:noProof w:val="0"/>
          <w:color w:val="000000" w:themeColor="text1"/>
          <w:sz w:val="20"/>
          <w:szCs w:val="20"/>
          <w:lang w:val="es-ES" w:eastAsia="ar-SA"/>
        </w:rPr>
        <w:t>CASO FORTUITO O FUERZA MAYOR</w:t>
      </w:r>
    </w:p>
    <w:p w:rsidR="004B3ADD" w:rsidRPr="004B3ADD" w:rsidRDefault="004B3ADD" w:rsidP="004B3ADD">
      <w:pPr>
        <w:shd w:val="clear" w:color="auto" w:fill="FFFFFF" w:themeFill="background1"/>
        <w:tabs>
          <w:tab w:val="left" w:pos="15314"/>
          <w:tab w:val="left" w:pos="16024"/>
        </w:tabs>
        <w:suppressAutoHyphens/>
        <w:overflowPunct w:val="0"/>
        <w:autoSpaceDE w:val="0"/>
        <w:spacing w:after="240" w:line="240" w:lineRule="auto"/>
        <w:contextualSpacing/>
        <w:jc w:val="both"/>
        <w:textAlignment w:val="baseline"/>
        <w:rPr>
          <w:rFonts w:ascii="Arial" w:eastAsia="Times New Roman" w:hAnsi="Arial" w:cs="Arial"/>
          <w:bCs/>
          <w:iCs/>
          <w:noProof w:val="0"/>
          <w:color w:val="000000" w:themeColor="text1"/>
          <w:sz w:val="20"/>
          <w:szCs w:val="20"/>
          <w:shd w:val="clear" w:color="auto" w:fill="FFFF00"/>
          <w:lang w:eastAsia="ar-SA"/>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Cuando en la prestación del servicio se presente caso fortuito o de fuerza mayor, el proveedor deberá atender las disposiciones que emita el Instituto, en el sentido de que se suspenda o disminuya la prestación del servicio contratado conforme al contenido del artículo 55 Bis de la LAASSP.</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Cuando se suspenda el servicio, el proveedor deberá retirar los sistemas de CCTV y dejar el inmueble como se encontraba antes de la instalación de los equipos que forman dichos sistemas, o bien, podrá optar por donar los sistemas funcionando al Instituto.</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numPr>
          <w:ilvl w:val="0"/>
          <w:numId w:val="28"/>
        </w:numPr>
        <w:shd w:val="clear" w:color="auto" w:fill="FFFFFF" w:themeFill="background1"/>
        <w:suppressAutoHyphens/>
        <w:autoSpaceDE w:val="0"/>
        <w:spacing w:after="0" w:line="240" w:lineRule="auto"/>
        <w:contextualSpacing/>
        <w:jc w:val="both"/>
        <w:rPr>
          <w:rFonts w:ascii="Arial" w:eastAsia="Times New Roman" w:hAnsi="Arial" w:cs="Arial"/>
          <w:b/>
          <w:bCs/>
          <w:noProof w:val="0"/>
          <w:color w:val="000000" w:themeColor="text1"/>
          <w:sz w:val="20"/>
          <w:szCs w:val="20"/>
          <w:lang w:val="es-ES" w:eastAsia="ar-SA"/>
        </w:rPr>
      </w:pPr>
      <w:r w:rsidRPr="004B3ADD">
        <w:rPr>
          <w:rFonts w:ascii="Arial" w:eastAsia="Times New Roman" w:hAnsi="Arial" w:cs="Arial"/>
          <w:b/>
          <w:bCs/>
          <w:noProof w:val="0"/>
          <w:color w:val="000000" w:themeColor="text1"/>
          <w:sz w:val="20"/>
          <w:szCs w:val="20"/>
          <w:lang w:val="es-ES" w:eastAsia="ar-SA"/>
        </w:rPr>
        <w:t>PROPUESTA ECONÓMICA</w:t>
      </w:r>
    </w:p>
    <w:p w:rsidR="004B3ADD" w:rsidRPr="004B3ADD" w:rsidRDefault="004B3ADD" w:rsidP="004B3ADD">
      <w:pPr>
        <w:shd w:val="clear" w:color="auto" w:fill="FFFFFF" w:themeFill="background1"/>
        <w:tabs>
          <w:tab w:val="left" w:pos="284"/>
        </w:tabs>
        <w:suppressAutoHyphens/>
        <w:spacing w:after="0" w:line="240" w:lineRule="auto"/>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shd w:val="clear" w:color="auto" w:fill="FFFFFF" w:themeFill="background1"/>
        <w:tabs>
          <w:tab w:val="left" w:pos="284"/>
        </w:tabs>
        <w:suppressAutoHyphens/>
        <w:spacing w:after="0" w:line="240" w:lineRule="auto"/>
        <w:jc w:val="both"/>
        <w:rPr>
          <w:rFonts w:ascii="Arial" w:eastAsia="Times New Roman" w:hAnsi="Arial" w:cs="Arial"/>
          <w:bCs/>
          <w:noProof w:val="0"/>
          <w:color w:val="000000" w:themeColor="text1"/>
          <w:sz w:val="20"/>
          <w:szCs w:val="20"/>
          <w:lang w:val="es-ES" w:eastAsia="ar-SA"/>
        </w:rPr>
      </w:pPr>
      <w:r w:rsidRPr="004B3ADD">
        <w:rPr>
          <w:rFonts w:ascii="Arial" w:eastAsia="Times New Roman" w:hAnsi="Arial" w:cs="Arial"/>
          <w:bCs/>
          <w:noProof w:val="0"/>
          <w:color w:val="000000" w:themeColor="text1"/>
          <w:sz w:val="20"/>
          <w:szCs w:val="20"/>
          <w:lang w:val="es-ES" w:eastAsia="ar-SA"/>
        </w:rPr>
        <w:t>Propuesta económica conforme al anexo 6, para la Región Noroeste, de acuerdo al numeral 2.2 de la presente convocatoria.</w:t>
      </w:r>
    </w:p>
    <w:p w:rsidR="004B3ADD" w:rsidRPr="004B3ADD" w:rsidRDefault="004B3ADD" w:rsidP="004B3ADD">
      <w:pPr>
        <w:shd w:val="clear" w:color="auto" w:fill="FFFFFF" w:themeFill="background1"/>
        <w:tabs>
          <w:tab w:val="left" w:pos="284"/>
        </w:tabs>
        <w:suppressAutoHyphens/>
        <w:spacing w:after="0" w:line="240" w:lineRule="auto"/>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numPr>
          <w:ilvl w:val="0"/>
          <w:numId w:val="28"/>
        </w:numPr>
        <w:shd w:val="clear" w:color="auto" w:fill="FFFFFF" w:themeFill="background1"/>
        <w:tabs>
          <w:tab w:val="left" w:pos="15314"/>
          <w:tab w:val="left" w:pos="16024"/>
        </w:tabs>
        <w:suppressAutoHyphens/>
        <w:overflowPunct w:val="0"/>
        <w:autoSpaceDE w:val="0"/>
        <w:spacing w:after="240" w:line="240" w:lineRule="auto"/>
        <w:contextualSpacing/>
        <w:jc w:val="both"/>
        <w:textAlignment w:val="baseline"/>
        <w:rPr>
          <w:rFonts w:ascii="Arial" w:eastAsia="Times New Roman" w:hAnsi="Arial" w:cs="Arial"/>
          <w:b/>
          <w:bCs/>
          <w:noProof w:val="0"/>
          <w:color w:val="000000" w:themeColor="text1"/>
          <w:sz w:val="20"/>
          <w:szCs w:val="20"/>
          <w:lang w:eastAsia="es-MX"/>
        </w:rPr>
      </w:pPr>
      <w:r w:rsidRPr="004B3ADD">
        <w:rPr>
          <w:rFonts w:ascii="Arial" w:eastAsia="Times New Roman" w:hAnsi="Arial" w:cs="Arial"/>
          <w:b/>
          <w:bCs/>
          <w:noProof w:val="0"/>
          <w:color w:val="000000" w:themeColor="text1"/>
          <w:sz w:val="20"/>
          <w:szCs w:val="20"/>
          <w:lang w:eastAsia="es-MX"/>
        </w:rPr>
        <w:t>GARANTÍA</w:t>
      </w:r>
    </w:p>
    <w:p w:rsidR="004B3ADD" w:rsidRPr="004B3ADD" w:rsidRDefault="004B3ADD" w:rsidP="004B3ADD">
      <w:pPr>
        <w:shd w:val="clear" w:color="auto" w:fill="FFFFFF" w:themeFill="background1"/>
        <w:spacing w:after="0" w:line="240" w:lineRule="auto"/>
        <w:ind w:left="360"/>
        <w:contextualSpacing/>
        <w:jc w:val="both"/>
        <w:rPr>
          <w:rFonts w:ascii="Arial" w:eastAsia="Times New Roman" w:hAnsi="Arial" w:cs="Arial"/>
          <w:bCs/>
          <w:iCs/>
          <w:noProof w:val="0"/>
          <w:color w:val="000000" w:themeColor="text1"/>
          <w:sz w:val="20"/>
          <w:szCs w:val="20"/>
          <w:shd w:val="clear" w:color="auto" w:fill="FFFF00"/>
          <w:lang w:eastAsia="ar-SA"/>
        </w:rPr>
      </w:pPr>
    </w:p>
    <w:p w:rsidR="004B3ADD" w:rsidRPr="004B3ADD" w:rsidRDefault="004B3ADD" w:rsidP="004B3ADD">
      <w:pPr>
        <w:numPr>
          <w:ilvl w:val="1"/>
          <w:numId w:val="28"/>
        </w:numPr>
        <w:shd w:val="clear" w:color="auto" w:fill="FFFFFF" w:themeFill="background1"/>
        <w:suppressAutoHyphens/>
        <w:spacing w:after="0" w:line="240" w:lineRule="auto"/>
        <w:contextualSpacing/>
        <w:jc w:val="both"/>
        <w:rPr>
          <w:rFonts w:ascii="Arial" w:eastAsia="Times New Roman" w:hAnsi="Arial" w:cs="Arial"/>
          <w:b/>
          <w:bCs/>
          <w:noProof w:val="0"/>
          <w:color w:val="000000" w:themeColor="text1"/>
          <w:sz w:val="20"/>
          <w:szCs w:val="20"/>
          <w:lang w:eastAsia="es-MX"/>
        </w:rPr>
      </w:pPr>
      <w:r w:rsidRPr="004B3ADD">
        <w:rPr>
          <w:rFonts w:ascii="Arial" w:eastAsia="Times New Roman" w:hAnsi="Arial" w:cs="Arial"/>
          <w:b/>
          <w:bCs/>
          <w:noProof w:val="0"/>
          <w:color w:val="000000" w:themeColor="text1"/>
          <w:sz w:val="20"/>
          <w:szCs w:val="20"/>
          <w:lang w:eastAsia="es-MX"/>
        </w:rPr>
        <w:t>GARANTÍA DEL SERVICIO</w:t>
      </w: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p>
    <w:p w:rsidR="004B3ADD" w:rsidRPr="004B3ADD" w:rsidRDefault="004B3ADD" w:rsidP="004B3ADD">
      <w:pPr>
        <w:numPr>
          <w:ilvl w:val="2"/>
          <w:numId w:val="28"/>
        </w:num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GARANTÍA DE CUMPLIMIENTO DEL CONTRATO.</w:t>
      </w: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 xml:space="preserve">De conformidad con los artículos 48 y 49 de la LAASSP, el proveedor adjudicado se obliga a constituir y entregar a más tardar, dentro de los 10 (diez) días hábiles </w:t>
      </w:r>
      <w:r w:rsidRPr="004B3ADD">
        <w:rPr>
          <w:rFonts w:ascii="Arial" w:eastAsia="Times New Roman" w:hAnsi="Arial" w:cs="Arial"/>
          <w:noProof w:val="0"/>
          <w:color w:val="000000" w:themeColor="text1"/>
          <w:sz w:val="20"/>
          <w:szCs w:val="20"/>
          <w:lang w:val="es-ES" w:eastAsia="es-MX"/>
        </w:rPr>
        <w:t>posteriores al inicio de la prestación del servicio</w:t>
      </w:r>
      <w:r w:rsidRPr="004B3ADD">
        <w:rPr>
          <w:rFonts w:ascii="Arial" w:eastAsia="Times New Roman" w:hAnsi="Arial" w:cs="Arial"/>
          <w:bCs/>
          <w:noProof w:val="0"/>
          <w:color w:val="000000" w:themeColor="text1"/>
          <w:sz w:val="20"/>
          <w:szCs w:val="20"/>
          <w:lang w:val="es-ES" w:eastAsia="es-MX"/>
        </w:rPr>
        <w:t>, una fianza expedida por institución legalmente constituida y apta en la diversificación de las responsabilidades que asuma a favor del Instituto, para garantizar el exacto cumplimiento de las obligaciones contraídas en el contrato.</w:t>
      </w:r>
    </w:p>
    <w:p w:rsidR="004B3ADD" w:rsidRPr="004B3ADD" w:rsidRDefault="004B3ADD" w:rsidP="004B3ADD">
      <w:pPr>
        <w:shd w:val="clear" w:color="auto" w:fill="FFFFFF" w:themeFill="background1"/>
        <w:tabs>
          <w:tab w:val="left" w:pos="1454"/>
        </w:tabs>
        <w:suppressAutoHyphens/>
        <w:spacing w:after="0" w:line="240" w:lineRule="auto"/>
        <w:ind w:right="-284"/>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ab/>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 xml:space="preserve">El importe de esta fianza será el equivalente al 10% </w:t>
      </w:r>
      <w:r w:rsidRPr="004B3ADD">
        <w:rPr>
          <w:rFonts w:ascii="Arial" w:eastAsia="Times New Roman" w:hAnsi="Arial" w:cs="Arial"/>
          <w:noProof w:val="0"/>
          <w:color w:val="000000" w:themeColor="text1"/>
          <w:sz w:val="20"/>
          <w:szCs w:val="20"/>
          <w:lang w:val="es-ES" w:eastAsia="es-MX"/>
        </w:rPr>
        <w:t xml:space="preserve">correspondiente al costo anual del contrato de prestación del servicio respectivo, </w:t>
      </w:r>
      <w:r w:rsidRPr="004B3ADD">
        <w:rPr>
          <w:rFonts w:ascii="Arial" w:eastAsia="Times New Roman" w:hAnsi="Arial" w:cs="Arial"/>
          <w:bCs/>
          <w:noProof w:val="0"/>
          <w:color w:val="000000" w:themeColor="text1"/>
          <w:sz w:val="20"/>
          <w:szCs w:val="20"/>
          <w:lang w:val="es-ES" w:eastAsia="es-MX"/>
        </w:rPr>
        <w:t>sin considerar el Impuesto al Valor Agregado</w:t>
      </w:r>
      <w:r w:rsidRPr="004B3ADD">
        <w:rPr>
          <w:rFonts w:ascii="Arial" w:eastAsia="Times New Roman" w:hAnsi="Arial" w:cs="Arial"/>
          <w:noProof w:val="0"/>
          <w:color w:val="000000" w:themeColor="text1"/>
          <w:sz w:val="20"/>
          <w:szCs w:val="20"/>
          <w:lang w:val="es-ES" w:eastAsia="es-MX"/>
        </w:rPr>
        <w:t>), el cual será renovado cada año, durante la vigencia de la contratación.</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_tradnl" w:eastAsia="es-MX"/>
        </w:rPr>
      </w:pPr>
      <w:r w:rsidRPr="004B3ADD">
        <w:rPr>
          <w:rFonts w:ascii="Arial" w:eastAsia="Times New Roman" w:hAnsi="Arial" w:cs="Arial"/>
          <w:bCs/>
          <w:noProof w:val="0"/>
          <w:color w:val="000000" w:themeColor="text1"/>
          <w:sz w:val="20"/>
          <w:szCs w:val="20"/>
          <w:lang w:val="es-ES_tradnl" w:eastAsia="es-MX"/>
        </w:rPr>
        <w:t xml:space="preserve"> </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En caso de no entregar la fianza dentro de</w:t>
      </w:r>
      <w:r w:rsidRPr="004B3ADD">
        <w:rPr>
          <w:rFonts w:ascii="Arial" w:eastAsia="Times New Roman" w:hAnsi="Arial" w:cs="Arial"/>
          <w:noProof w:val="0"/>
          <w:color w:val="000000" w:themeColor="text1"/>
          <w:sz w:val="20"/>
          <w:szCs w:val="20"/>
          <w:lang w:val="es-ES" w:eastAsia="es-MX"/>
        </w:rPr>
        <w:t xml:space="preserve"> los diez días hábiles posteriores al inicio de la prestación del servicio, “E</w:t>
      </w:r>
      <w:r w:rsidRPr="004B3ADD">
        <w:rPr>
          <w:rFonts w:ascii="Arial" w:eastAsia="Times New Roman" w:hAnsi="Arial" w:cs="Arial"/>
          <w:bCs/>
          <w:noProof w:val="0"/>
          <w:color w:val="000000" w:themeColor="text1"/>
          <w:sz w:val="20"/>
          <w:szCs w:val="20"/>
          <w:lang w:val="es-ES" w:eastAsia="es-MX"/>
        </w:rPr>
        <w:t>L INSTITUTO” iniciará el procedimiento de rescisión correspondiente.</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La garantía de cumplimiento a las obligaciones del contrato, únicamente podrá ser liberada, mediante autorización que sea emitida por escrito por parte del Instituto, la cual será entregada por el mismo al prestador del servicio en un plazo de 30 días naturales contados a partir del término del contrato.</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 xml:space="preserve">No obstante lo anterior, en el supuesto de que el monto del contrato adjudicado sea igual o menor a 900 días de salario mínimo general vigente en la Ciudad de México, el </w:t>
      </w:r>
      <w:r w:rsidRPr="004B3ADD">
        <w:rPr>
          <w:rFonts w:ascii="Arial" w:eastAsia="Times New Roman" w:hAnsi="Arial" w:cs="Arial"/>
          <w:bCs/>
          <w:noProof w:val="0"/>
          <w:sz w:val="20"/>
          <w:szCs w:val="20"/>
          <w:lang w:val="es-ES_tradnl" w:eastAsia="ar-SA"/>
        </w:rPr>
        <w:t>adjudicado</w:t>
      </w:r>
      <w:r w:rsidRPr="004B3ADD">
        <w:rPr>
          <w:rFonts w:ascii="Arial" w:eastAsia="Times New Roman" w:hAnsi="Arial" w:cs="Arial"/>
          <w:bCs/>
          <w:noProof w:val="0"/>
          <w:color w:val="000000" w:themeColor="text1"/>
          <w:sz w:val="20"/>
          <w:szCs w:val="20"/>
          <w:lang w:val="es-ES" w:eastAsia="es-MX"/>
        </w:rPr>
        <w:t xml:space="preserve"> podrá presentar la garantía de cumplimiento de las obligaciones estipuladas en el contrato, mediante cheque certificado, por un importe equivalente al 10% (diez por ciento), </w:t>
      </w:r>
      <w:r w:rsidRPr="004B3ADD">
        <w:rPr>
          <w:rFonts w:ascii="Arial" w:eastAsia="Times New Roman" w:hAnsi="Arial" w:cs="Arial"/>
          <w:noProof w:val="0"/>
          <w:color w:val="000000" w:themeColor="text1"/>
          <w:sz w:val="20"/>
          <w:szCs w:val="20"/>
          <w:lang w:val="es-ES" w:eastAsia="es-MX"/>
        </w:rPr>
        <w:t xml:space="preserve">correspondiente al costo anual del contrato de prestación del servicio respectivo, </w:t>
      </w:r>
      <w:r w:rsidRPr="004B3ADD">
        <w:rPr>
          <w:rFonts w:ascii="Arial" w:eastAsia="Times New Roman" w:hAnsi="Arial" w:cs="Arial"/>
          <w:bCs/>
          <w:noProof w:val="0"/>
          <w:color w:val="000000" w:themeColor="text1"/>
          <w:sz w:val="20"/>
          <w:szCs w:val="20"/>
          <w:lang w:val="es-ES" w:eastAsia="es-MX"/>
        </w:rPr>
        <w:t>sin considerar el Impuesto al Valor Agregado</w:t>
      </w:r>
      <w:r w:rsidRPr="004B3ADD">
        <w:rPr>
          <w:rFonts w:ascii="Arial" w:eastAsia="Times New Roman" w:hAnsi="Arial" w:cs="Arial"/>
          <w:noProof w:val="0"/>
          <w:color w:val="000000" w:themeColor="text1"/>
          <w:sz w:val="20"/>
          <w:szCs w:val="20"/>
          <w:lang w:val="es-ES" w:eastAsia="es-MX"/>
        </w:rPr>
        <w:t xml:space="preserve">), </w:t>
      </w:r>
      <w:r w:rsidRPr="004B3ADD">
        <w:rPr>
          <w:rFonts w:ascii="Arial" w:eastAsia="Times New Roman" w:hAnsi="Arial" w:cs="Arial"/>
          <w:bCs/>
          <w:noProof w:val="0"/>
          <w:color w:val="000000" w:themeColor="text1"/>
          <w:sz w:val="20"/>
          <w:szCs w:val="20"/>
          <w:lang w:val="es-ES" w:eastAsia="es-MX"/>
        </w:rPr>
        <w:t>a favor del Instituto</w:t>
      </w:r>
      <w:r w:rsidRPr="004B3ADD">
        <w:rPr>
          <w:rFonts w:ascii="Arial" w:eastAsia="Times New Roman" w:hAnsi="Arial" w:cs="Arial"/>
          <w:noProof w:val="0"/>
          <w:color w:val="000000" w:themeColor="text1"/>
          <w:sz w:val="20"/>
          <w:szCs w:val="20"/>
          <w:lang w:val="es-ES" w:eastAsia="es-MX"/>
        </w:rPr>
        <w:t>, de acuerdo con el procedimiento siguiente:</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numPr>
          <w:ilvl w:val="0"/>
          <w:numId w:val="27"/>
        </w:numPr>
        <w:shd w:val="clear" w:color="auto" w:fill="FFFFFF" w:themeFill="background1"/>
        <w:tabs>
          <w:tab w:val="num" w:pos="284"/>
        </w:tabs>
        <w:suppressAutoHyphens/>
        <w:spacing w:after="0" w:line="240" w:lineRule="auto"/>
        <w:ind w:left="709"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El cheque debe expedirse a nombre del Instituto Mexicano del Seguro Social.</w:t>
      </w:r>
    </w:p>
    <w:p w:rsidR="004B3ADD" w:rsidRPr="004B3ADD" w:rsidRDefault="004B3ADD" w:rsidP="004B3ADD">
      <w:pPr>
        <w:shd w:val="clear" w:color="auto" w:fill="FFFFFF" w:themeFill="background1"/>
        <w:suppressAutoHyphens/>
        <w:spacing w:after="0" w:line="240" w:lineRule="auto"/>
        <w:ind w:left="709"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numPr>
          <w:ilvl w:val="0"/>
          <w:numId w:val="27"/>
        </w:numPr>
        <w:shd w:val="clear" w:color="auto" w:fill="FFFFFF" w:themeFill="background1"/>
        <w:tabs>
          <w:tab w:val="num" w:pos="284"/>
        </w:tabs>
        <w:suppressAutoHyphens/>
        <w:spacing w:after="0" w:line="240" w:lineRule="auto"/>
        <w:ind w:left="709"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Dicho cheque deberá ser resguardado, a título de garantía, en el </w:t>
      </w:r>
      <w:r w:rsidRPr="004B3ADD">
        <w:rPr>
          <w:rFonts w:ascii="Arial" w:eastAsia="Times New Roman" w:hAnsi="Arial" w:cs="Arial"/>
          <w:noProof w:val="0"/>
          <w:color w:val="000000" w:themeColor="text1"/>
          <w:sz w:val="20"/>
          <w:szCs w:val="20"/>
          <w:u w:val="single"/>
          <w:lang w:val="es-ES" w:eastAsia="es-MX"/>
        </w:rPr>
        <w:t>lugar que el administrador del contrato señalará al área de tesorería y/o su equivalente en los órganos de operación administrativa desconcentrada.</w:t>
      </w:r>
      <w:r w:rsidRPr="004B3ADD">
        <w:rPr>
          <w:rFonts w:ascii="Arial" w:eastAsia="Times New Roman" w:hAnsi="Arial" w:cs="Arial"/>
          <w:noProof w:val="0"/>
          <w:color w:val="000000" w:themeColor="text1"/>
          <w:sz w:val="20"/>
          <w:szCs w:val="20"/>
          <w:lang w:val="es-ES" w:eastAsia="es-MX"/>
        </w:rPr>
        <w:t xml:space="preserve"> </w:t>
      </w:r>
    </w:p>
    <w:p w:rsidR="004B3ADD" w:rsidRPr="004B3ADD" w:rsidRDefault="004B3ADD" w:rsidP="004B3ADD">
      <w:pPr>
        <w:shd w:val="clear" w:color="auto" w:fill="FFFFFF" w:themeFill="background1"/>
        <w:suppressAutoHyphens/>
        <w:spacing w:after="0" w:line="240" w:lineRule="auto"/>
        <w:ind w:left="720"/>
        <w:contextualSpacing/>
        <w:rPr>
          <w:rFonts w:ascii="Arial" w:eastAsia="Times New Roman" w:hAnsi="Arial" w:cs="Arial"/>
          <w:noProof w:val="0"/>
          <w:color w:val="000000" w:themeColor="text1"/>
          <w:sz w:val="20"/>
          <w:szCs w:val="20"/>
          <w:lang w:val="es-ES" w:eastAsia="es-MX"/>
        </w:rPr>
      </w:pPr>
    </w:p>
    <w:p w:rsidR="004B3ADD" w:rsidRPr="004B3ADD" w:rsidRDefault="004B3ADD" w:rsidP="004B3ADD">
      <w:pPr>
        <w:numPr>
          <w:ilvl w:val="0"/>
          <w:numId w:val="27"/>
        </w:numPr>
        <w:shd w:val="clear" w:color="auto" w:fill="FFFFFF" w:themeFill="background1"/>
        <w:tabs>
          <w:tab w:val="num" w:pos="284"/>
        </w:tabs>
        <w:suppressAutoHyphens/>
        <w:spacing w:after="0" w:line="240" w:lineRule="auto"/>
        <w:ind w:left="709"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El cheque será devuelto a más tardar el quinto día hábil posterior a que el Instituto constate el cumplimiento del contrato. En este caso, la verificación del cumplimiento del contrato por parte del Instituto deberá hacerse a más tardar el tercer día hábil posterior a aquél en que el prestador del servicio dé aviso de la terminación del servicio correspondiente.</w:t>
      </w:r>
    </w:p>
    <w:p w:rsidR="004B3ADD" w:rsidRPr="004B3ADD" w:rsidRDefault="004B3ADD" w:rsidP="004B3ADD">
      <w:pPr>
        <w:shd w:val="clear" w:color="auto" w:fill="FFFFFF" w:themeFill="background1"/>
        <w:spacing w:after="0" w:line="240" w:lineRule="auto"/>
        <w:ind w:left="708"/>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pacing w:after="0" w:line="240" w:lineRule="auto"/>
        <w:ind w:left="708"/>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left="709"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numPr>
          <w:ilvl w:val="1"/>
          <w:numId w:val="28"/>
        </w:num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SEGUROS</w:t>
      </w: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p>
    <w:p w:rsidR="004B3ADD" w:rsidRPr="004B3ADD" w:rsidRDefault="004B3ADD" w:rsidP="004B3ADD">
      <w:pPr>
        <w:numPr>
          <w:ilvl w:val="2"/>
          <w:numId w:val="28"/>
        </w:num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SEGURO DE RESPONSABILIDAD CIVIL.</w:t>
      </w: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El prestador del servicio se obliga adquirir y entregar al Instituto a más tardar a los veinte días hábiles posteriores al inicio de la prestación del servicio, un seguro de responsabilidad civil (por un monto no menor al 10% del importe correspondiente al costo anual del contrato de prestación del servicio respectivo, </w:t>
      </w:r>
      <w:r w:rsidRPr="004B3ADD">
        <w:rPr>
          <w:rFonts w:ascii="Arial" w:eastAsia="Times New Roman" w:hAnsi="Arial" w:cs="Arial"/>
          <w:bCs/>
          <w:noProof w:val="0"/>
          <w:color w:val="000000" w:themeColor="text1"/>
          <w:sz w:val="20"/>
          <w:szCs w:val="20"/>
          <w:lang w:val="es-ES" w:eastAsia="es-MX"/>
        </w:rPr>
        <w:t>sin considerar el Impuesto al Valor Agregado</w:t>
      </w:r>
      <w:r w:rsidRPr="004B3ADD">
        <w:rPr>
          <w:rFonts w:ascii="Arial" w:eastAsia="Times New Roman" w:hAnsi="Arial" w:cs="Arial"/>
          <w:noProof w:val="0"/>
          <w:color w:val="000000" w:themeColor="text1"/>
          <w:sz w:val="20"/>
          <w:szCs w:val="20"/>
          <w:lang w:val="es-ES" w:eastAsia="es-MX"/>
        </w:rPr>
        <w:t>), el cual será renovado cada año, durante la vigencia de la contratación.</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En caso de no entregar el seguro de responsabilidad civil dentro de</w:t>
      </w:r>
      <w:r w:rsidRPr="004B3ADD">
        <w:rPr>
          <w:rFonts w:ascii="Arial" w:eastAsia="Times New Roman" w:hAnsi="Arial" w:cs="Arial"/>
          <w:noProof w:val="0"/>
          <w:color w:val="000000" w:themeColor="text1"/>
          <w:sz w:val="20"/>
          <w:szCs w:val="20"/>
          <w:lang w:val="es-ES" w:eastAsia="es-MX"/>
        </w:rPr>
        <w:t xml:space="preserve"> los veinte días hábiles posteriores al inicio de la prestación del servicio, </w:t>
      </w:r>
      <w:r w:rsidRPr="004B3ADD">
        <w:rPr>
          <w:rFonts w:ascii="Arial" w:eastAsia="Times New Roman" w:hAnsi="Arial" w:cs="Arial"/>
          <w:b/>
          <w:noProof w:val="0"/>
          <w:color w:val="000000" w:themeColor="text1"/>
          <w:sz w:val="20"/>
          <w:szCs w:val="20"/>
          <w:lang w:val="es-ES" w:eastAsia="es-MX"/>
        </w:rPr>
        <w:t>“E</w:t>
      </w:r>
      <w:r w:rsidRPr="004B3ADD">
        <w:rPr>
          <w:rFonts w:ascii="Arial" w:eastAsia="Times New Roman" w:hAnsi="Arial" w:cs="Arial"/>
          <w:b/>
          <w:bCs/>
          <w:noProof w:val="0"/>
          <w:color w:val="000000" w:themeColor="text1"/>
          <w:sz w:val="20"/>
          <w:szCs w:val="20"/>
          <w:lang w:val="es-ES" w:eastAsia="es-MX"/>
        </w:rPr>
        <w:t>L INSTITUTO”</w:t>
      </w:r>
      <w:r w:rsidRPr="004B3ADD">
        <w:rPr>
          <w:rFonts w:ascii="Arial" w:eastAsia="Times New Roman" w:hAnsi="Arial" w:cs="Arial"/>
          <w:bCs/>
          <w:noProof w:val="0"/>
          <w:color w:val="000000" w:themeColor="text1"/>
          <w:sz w:val="20"/>
          <w:szCs w:val="20"/>
          <w:lang w:val="es-ES" w:eastAsia="es-MX"/>
        </w:rPr>
        <w:t xml:space="preserve"> aplicará una pena convencional por cada día de atraso, por el equivalente al 2.5%, sobre el 10% del monto total del contrato, pena que será aplicable también por incumplimiento en la renovación de cada año, </w:t>
      </w:r>
      <w:r w:rsidRPr="004B3ADD">
        <w:rPr>
          <w:rFonts w:ascii="Arial" w:eastAsia="Times New Roman" w:hAnsi="Arial" w:cs="Arial"/>
          <w:noProof w:val="0"/>
          <w:color w:val="000000" w:themeColor="text1"/>
          <w:sz w:val="20"/>
          <w:szCs w:val="20"/>
          <w:lang w:val="es-ES" w:eastAsia="es-MX"/>
        </w:rPr>
        <w:t>durante la vigencia de la contratación</w:t>
      </w:r>
      <w:r w:rsidRPr="004B3ADD">
        <w:rPr>
          <w:rFonts w:ascii="Arial" w:eastAsia="Times New Roman" w:hAnsi="Arial" w:cs="Arial"/>
          <w:bCs/>
          <w:noProof w:val="0"/>
          <w:color w:val="000000" w:themeColor="text1"/>
          <w:sz w:val="20"/>
          <w:szCs w:val="20"/>
          <w:lang w:val="es-ES" w:eastAsia="es-MX"/>
        </w:rPr>
        <w:t>.</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Lo anterior, con el objeto de pagar los daños y perjuicios que su personal provoque a éste o a terceros con motivo de la prestación del servicio materia de este procedimiento, daños y perjuicios que serán determinados y calculados de acuerdo a lo establecido por la Ley en la materia, sin perjuicio de que el prestador del servicio de inmediato restituya al Instituto todas las cantidades que eroguen por este concepto.</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En caso de robo, de cualquier bien que sea propiedad del Instituto o de terceros que se encuentren bajo su resguardo o responsabilidad, no considerándose en este punto bienes personales de trabajadores, derechohabientes o visitantes, el proveedor se obliga a resarcir el daño ya sea mediante el pago del bien o la restitución en especie del mismo con las mismas características o superiores al bien robado, dentro de los siguientes 20 días hábiles posteriores a la formal reclamación por escrito que el administrador del contrato del Instituto realice al proveedor, o de lo contrario el Instituto descontará el costo del bien de cualquier factura quincenal del servicio que corresponda posterior a la fecha del robo, los costos de los bienes corresponderán al valor de reposición de los mismos, en caso estar descontinuados, se considerara a aquel que se asemeje dentro del mercado a las características del bien perdido. </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tabs>
          <w:tab w:val="left" w:pos="6237"/>
        </w:tabs>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noProof w:val="0"/>
          <w:color w:val="000000" w:themeColor="text1"/>
          <w:sz w:val="20"/>
          <w:szCs w:val="20"/>
          <w:lang w:val="es-ES" w:eastAsia="es-MX"/>
        </w:rPr>
        <w:t xml:space="preserve">Se deberá levantar Acta Administrativa donde se narren los hechos ocurridos y se asiente la responsabilidad de resarcir el daño, misma que deberá ser firmada por el encargado del servicio de seguridad, el elemento que prestaba el servicio en el momento de los hechos, por el administrador de la unidad y al menos un testigo, de conformidad con el </w:t>
      </w:r>
      <w:r w:rsidRPr="004B3ADD">
        <w:rPr>
          <w:rFonts w:ascii="Arial" w:eastAsia="Times New Roman" w:hAnsi="Arial" w:cs="Arial"/>
          <w:b/>
          <w:noProof w:val="0"/>
          <w:color w:val="000000" w:themeColor="text1"/>
          <w:sz w:val="20"/>
          <w:szCs w:val="20"/>
          <w:lang w:val="es-ES" w:eastAsia="es-MX"/>
        </w:rPr>
        <w:t>Apéndice 5, “Formato de Acta Administrativa”.</w:t>
      </w:r>
    </w:p>
    <w:p w:rsidR="004B3ADD" w:rsidRPr="004B3ADD" w:rsidRDefault="004B3ADD" w:rsidP="004B3ADD">
      <w:pPr>
        <w:shd w:val="clear" w:color="auto" w:fill="FFFFFF" w:themeFill="background1"/>
        <w:tabs>
          <w:tab w:val="left" w:pos="6237"/>
        </w:tabs>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p>
    <w:p w:rsidR="004B3ADD" w:rsidRPr="004B3ADD" w:rsidRDefault="004B3ADD" w:rsidP="004B3ADD">
      <w:pPr>
        <w:numPr>
          <w:ilvl w:val="0"/>
          <w:numId w:val="28"/>
        </w:num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val="es-ES_tradnl" w:eastAsia="ar-SA"/>
        </w:rPr>
      </w:pPr>
      <w:r w:rsidRPr="004B3ADD">
        <w:rPr>
          <w:rFonts w:ascii="Arial" w:eastAsia="Times New Roman" w:hAnsi="Arial" w:cs="Arial"/>
          <w:b/>
          <w:noProof w:val="0"/>
          <w:color w:val="000000" w:themeColor="text1"/>
          <w:sz w:val="20"/>
          <w:szCs w:val="20"/>
          <w:lang w:val="es-ES_tradnl" w:eastAsia="ar-SA"/>
        </w:rPr>
        <w:t>PENAS CONVENCIONALES</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
          <w:bCs/>
          <w:noProof w:val="0"/>
          <w:color w:val="000000" w:themeColor="text1"/>
          <w:sz w:val="20"/>
          <w:szCs w:val="20"/>
          <w:lang w:val="es-ES_tradnl"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Con fundamento a lo dispuesto en los artículos 53 de la LAASSP, 95 y 96 de su Reglamento, se aplicará al proveedor una pena convencional por cada día natural de atraso en la prestación del servicio oportunamente, en el entendido que el monto de las penas convencionales por atraso no excederá del monto máximo de la garantía de cumplimiento del contrato.</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La pena convencional se aplicará en los siguientes casos:</w:t>
      </w:r>
    </w:p>
    <w:p w:rsidR="004B3ADD" w:rsidRPr="004B3ADD" w:rsidRDefault="004B3ADD" w:rsidP="004B3ADD">
      <w:pPr>
        <w:shd w:val="clear" w:color="auto" w:fill="FFFFFF" w:themeFill="background1"/>
        <w:suppressAutoHyphens/>
        <w:spacing w:after="0" w:line="240" w:lineRule="auto"/>
        <w:ind w:right="-141"/>
        <w:jc w:val="both"/>
        <w:rPr>
          <w:rFonts w:ascii="Arial" w:eastAsia="Times New Roman" w:hAnsi="Arial" w:cs="Arial"/>
          <w:noProof w:val="0"/>
          <w:color w:val="000000" w:themeColor="text1"/>
          <w:sz w:val="20"/>
          <w:szCs w:val="20"/>
          <w:lang w:val="es-ES" w:eastAsia="ar-SA"/>
        </w:rPr>
      </w:pPr>
    </w:p>
    <w:tbl>
      <w:tblPr>
        <w:tblW w:w="4944" w:type="pct"/>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9"/>
        <w:gridCol w:w="3845"/>
      </w:tblGrid>
      <w:tr w:rsidR="004B3ADD" w:rsidRPr="004B3ADD" w:rsidTr="004B3ADD">
        <w:trPr>
          <w:trHeight w:val="57"/>
          <w:tblHeader/>
          <w:jc w:val="center"/>
        </w:trPr>
        <w:tc>
          <w:tcPr>
            <w:tcW w:w="3082" w:type="pct"/>
            <w:shd w:val="clear" w:color="auto" w:fill="FFC000"/>
            <w:vAlign w:val="center"/>
          </w:tcPr>
          <w:p w:rsidR="004B3ADD" w:rsidRPr="004B3ADD" w:rsidRDefault="004B3ADD" w:rsidP="004B3ADD">
            <w:pPr>
              <w:shd w:val="clear" w:color="auto" w:fill="FFFFFF" w:themeFill="background1"/>
              <w:suppressAutoHyphens/>
              <w:spacing w:after="0" w:line="240" w:lineRule="auto"/>
              <w:jc w:val="center"/>
              <w:rPr>
                <w:rFonts w:ascii="Arial" w:eastAsia="Times New Roman" w:hAnsi="Arial" w:cs="Arial"/>
                <w:b/>
                <w:noProof w:val="0"/>
                <w:color w:val="000000" w:themeColor="text1"/>
                <w:sz w:val="20"/>
                <w:szCs w:val="20"/>
                <w:lang w:val="es-ES" w:eastAsia="es-MX"/>
              </w:rPr>
            </w:pPr>
            <w:r w:rsidRPr="004B3ADD">
              <w:rPr>
                <w:rFonts w:ascii="Arial" w:eastAsia="Times New Roman" w:hAnsi="Arial" w:cs="Arial"/>
                <w:b/>
                <w:noProof w:val="0"/>
                <w:color w:val="000000" w:themeColor="text1"/>
                <w:sz w:val="20"/>
                <w:szCs w:val="20"/>
                <w:lang w:val="es-ES" w:eastAsia="es-MX"/>
              </w:rPr>
              <w:t>DESCRIPCIÓN</w:t>
            </w:r>
          </w:p>
        </w:tc>
        <w:tc>
          <w:tcPr>
            <w:tcW w:w="1918" w:type="pct"/>
            <w:shd w:val="clear" w:color="auto" w:fill="FFC000"/>
            <w:vAlign w:val="center"/>
          </w:tcPr>
          <w:p w:rsidR="004B3ADD" w:rsidRPr="004B3ADD" w:rsidRDefault="004B3ADD" w:rsidP="004B3ADD">
            <w:pPr>
              <w:shd w:val="clear" w:color="auto" w:fill="FFFFFF" w:themeFill="background1"/>
              <w:suppressAutoHyphens/>
              <w:spacing w:after="0" w:line="240" w:lineRule="auto"/>
              <w:jc w:val="center"/>
              <w:rPr>
                <w:rFonts w:ascii="Arial" w:eastAsia="Times New Roman" w:hAnsi="Arial" w:cs="Arial"/>
                <w:b/>
                <w:noProof w:val="0"/>
                <w:color w:val="000000" w:themeColor="text1"/>
                <w:sz w:val="20"/>
                <w:szCs w:val="20"/>
                <w:lang w:val="es-ES" w:eastAsia="es-MX"/>
              </w:rPr>
            </w:pPr>
            <w:r w:rsidRPr="004B3ADD">
              <w:rPr>
                <w:rFonts w:ascii="Arial" w:eastAsia="Times New Roman" w:hAnsi="Arial" w:cs="Arial"/>
                <w:b/>
                <w:noProof w:val="0"/>
                <w:color w:val="000000" w:themeColor="text1"/>
                <w:sz w:val="20"/>
                <w:szCs w:val="20"/>
                <w:lang w:val="es-ES" w:eastAsia="es-MX"/>
              </w:rPr>
              <w:t>VALOR DE LOS SERVICIOS</w:t>
            </w:r>
          </w:p>
        </w:tc>
      </w:tr>
      <w:tr w:rsidR="004B3ADD" w:rsidRPr="004B3ADD" w:rsidTr="004B3ADD">
        <w:trPr>
          <w:trHeight w:val="57"/>
          <w:jc w:val="center"/>
        </w:trPr>
        <w:tc>
          <w:tcPr>
            <w:tcW w:w="3082"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Cuando el servicio se preste con atraso, de conformidad a los plazos que se señalen en el </w:t>
            </w:r>
            <w:r w:rsidRPr="004B3ADD">
              <w:rPr>
                <w:rFonts w:ascii="Arial" w:eastAsia="Times New Roman" w:hAnsi="Arial" w:cs="Arial"/>
                <w:b/>
                <w:noProof w:val="0"/>
                <w:color w:val="000000" w:themeColor="text1"/>
                <w:sz w:val="20"/>
                <w:szCs w:val="20"/>
                <w:lang w:val="es-ES" w:eastAsia="es-MX"/>
              </w:rPr>
              <w:t>Apéndice número 1</w:t>
            </w:r>
            <w:r w:rsidRPr="004B3ADD">
              <w:rPr>
                <w:rFonts w:ascii="Arial" w:eastAsia="Times New Roman" w:hAnsi="Arial" w:cs="Arial"/>
                <w:b/>
                <w:bCs/>
                <w:noProof w:val="0"/>
                <w:color w:val="000000" w:themeColor="text1"/>
                <w:sz w:val="20"/>
                <w:szCs w:val="20"/>
                <w:lang w:val="es-ES" w:eastAsia="es-MX"/>
              </w:rPr>
              <w:t xml:space="preserve"> “Requerimiento”</w:t>
            </w:r>
            <w:r w:rsidRPr="004B3ADD">
              <w:rPr>
                <w:rFonts w:ascii="Arial" w:eastAsia="Times New Roman" w:hAnsi="Arial" w:cs="Arial"/>
                <w:bCs/>
                <w:noProof w:val="0"/>
                <w:color w:val="000000" w:themeColor="text1"/>
                <w:sz w:val="20"/>
                <w:szCs w:val="20"/>
                <w:lang w:val="es-ES" w:eastAsia="es-MX"/>
              </w:rPr>
              <w:t>, referente a elementos de 12 y 24 hrs.</w:t>
            </w:r>
          </w:p>
        </w:tc>
        <w:tc>
          <w:tcPr>
            <w:tcW w:w="1918"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10 veces del turno no cubierto</w:t>
            </w:r>
          </w:p>
        </w:tc>
      </w:tr>
      <w:tr w:rsidR="004B3ADD" w:rsidRPr="004B3ADD" w:rsidTr="004B3ADD">
        <w:trPr>
          <w:trHeight w:val="57"/>
          <w:jc w:val="center"/>
        </w:trPr>
        <w:tc>
          <w:tcPr>
            <w:tcW w:w="3082"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Cuando el servicio se preste con atraso, de conformidad a los plazos que se señalen en el </w:t>
            </w:r>
            <w:r w:rsidRPr="004B3ADD">
              <w:rPr>
                <w:rFonts w:ascii="Arial" w:eastAsia="Times New Roman" w:hAnsi="Arial" w:cs="Arial"/>
                <w:b/>
                <w:noProof w:val="0"/>
                <w:color w:val="000000" w:themeColor="text1"/>
                <w:sz w:val="20"/>
                <w:szCs w:val="20"/>
                <w:lang w:val="es-ES" w:eastAsia="es-MX"/>
              </w:rPr>
              <w:t>Apéndice número 3</w:t>
            </w:r>
            <w:r w:rsidRPr="004B3ADD">
              <w:rPr>
                <w:rFonts w:ascii="Arial" w:eastAsia="Times New Roman" w:hAnsi="Arial" w:cs="Arial"/>
                <w:b/>
                <w:bCs/>
                <w:noProof w:val="0"/>
                <w:color w:val="000000" w:themeColor="text1"/>
                <w:sz w:val="20"/>
                <w:szCs w:val="20"/>
                <w:lang w:val="es-ES" w:eastAsia="es-MX"/>
              </w:rPr>
              <w:t xml:space="preserve"> </w:t>
            </w:r>
            <w:r w:rsidRPr="004B3ADD">
              <w:rPr>
                <w:rFonts w:ascii="Arial" w:eastAsia="Times New Roman" w:hAnsi="Arial" w:cs="Arial"/>
                <w:b/>
                <w:noProof w:val="0"/>
                <w:color w:val="000000" w:themeColor="text1"/>
                <w:sz w:val="20"/>
                <w:szCs w:val="20"/>
                <w:lang w:val="es-ES" w:eastAsia="es-MX"/>
              </w:rPr>
              <w:t>“</w:t>
            </w:r>
            <w:r w:rsidRPr="004B3ADD">
              <w:rPr>
                <w:rFonts w:ascii="Arial" w:eastAsia="Times New Roman" w:hAnsi="Arial" w:cs="Arial"/>
                <w:b/>
                <w:bCs/>
                <w:noProof w:val="0"/>
                <w:color w:val="000000" w:themeColor="text1"/>
                <w:sz w:val="20"/>
                <w:szCs w:val="20"/>
                <w:lang w:val="es-ES" w:eastAsia="es-MX"/>
              </w:rPr>
              <w:t>Programa de Instalación/Operación CCTV”</w:t>
            </w:r>
          </w:p>
        </w:tc>
        <w:tc>
          <w:tcPr>
            <w:tcW w:w="1918"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2 veces el valor de los turnos contratados de 12 y 24 horas de la unidad donde no se ha instalado por cada día de atraso</w:t>
            </w:r>
          </w:p>
        </w:tc>
      </w:tr>
      <w:tr w:rsidR="004B3ADD" w:rsidRPr="004B3ADD" w:rsidTr="004B3ADD">
        <w:trPr>
          <w:trHeight w:val="57"/>
          <w:jc w:val="center"/>
        </w:trPr>
        <w:tc>
          <w:tcPr>
            <w:tcW w:w="3082"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Incumplimiento de la empresa al no entregar el primer programa mensual de supervisión.</w:t>
            </w:r>
          </w:p>
        </w:tc>
        <w:tc>
          <w:tcPr>
            <w:tcW w:w="1918"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2 veces el valor de los turnos contratados por cada día de atraso</w:t>
            </w:r>
          </w:p>
        </w:tc>
      </w:tr>
      <w:tr w:rsidR="004B3ADD" w:rsidRPr="004B3ADD" w:rsidTr="004B3ADD">
        <w:trPr>
          <w:trHeight w:val="57"/>
          <w:jc w:val="center"/>
        </w:trPr>
        <w:tc>
          <w:tcPr>
            <w:tcW w:w="3082"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Entregar el programa de capacitación dirigido al 100% del personal de seguridad subrogado mismo que deberá de impartirse en un plazo no mayor a 10 días naturales, a partir del inicio de la prestación del servicio, debiendo presentar evidencia de la formación del total del personal en un plazo no mayor a 30 días naturales al inicio de la prestación del servicio.</w:t>
            </w:r>
          </w:p>
        </w:tc>
        <w:tc>
          <w:tcPr>
            <w:tcW w:w="1918"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2 veces el valor de los turnos contratados por cada día de atraso</w:t>
            </w:r>
          </w:p>
        </w:tc>
      </w:tr>
      <w:tr w:rsidR="004B3ADD" w:rsidRPr="004B3ADD" w:rsidTr="004B3ADD">
        <w:trPr>
          <w:trHeight w:val="57"/>
          <w:jc w:val="center"/>
        </w:trPr>
        <w:tc>
          <w:tcPr>
            <w:tcW w:w="3082"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No presentar constancias de la capacitación del total del personal de seguridad subrogado, en un plazo de 30 días hábiles después del inicio de la prestación del servicio.</w:t>
            </w:r>
          </w:p>
        </w:tc>
        <w:tc>
          <w:tcPr>
            <w:tcW w:w="1918"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2 turnos de 24 horas por cada día de atraso</w:t>
            </w:r>
          </w:p>
        </w:tc>
      </w:tr>
      <w:tr w:rsidR="004B3ADD" w:rsidRPr="004B3ADD" w:rsidTr="004B3ADD">
        <w:trPr>
          <w:trHeight w:val="57"/>
          <w:jc w:val="center"/>
        </w:trPr>
        <w:tc>
          <w:tcPr>
            <w:tcW w:w="3082"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No entregar el seguro de responsabilidad civil dentro de los veinte días hábiles posteriores al inicio de la prestación del servicio.</w:t>
            </w:r>
          </w:p>
        </w:tc>
        <w:tc>
          <w:tcPr>
            <w:tcW w:w="1918"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 xml:space="preserve">2.5% </w:t>
            </w:r>
            <w:r w:rsidRPr="004B3ADD">
              <w:rPr>
                <w:rFonts w:ascii="Arial" w:eastAsia="Times New Roman" w:hAnsi="Arial" w:cs="Arial"/>
                <w:noProof w:val="0"/>
                <w:color w:val="000000" w:themeColor="text1"/>
                <w:sz w:val="20"/>
                <w:szCs w:val="20"/>
                <w:lang w:val="es-ES" w:eastAsia="es-MX"/>
              </w:rPr>
              <w:t>(dos punto cinco por ciento) sobre el 10% del monto total del contrato por cada día de atraso.</w:t>
            </w:r>
          </w:p>
        </w:tc>
      </w:tr>
      <w:tr w:rsidR="004B3ADD" w:rsidRPr="004B3ADD" w:rsidTr="004B3ADD">
        <w:trPr>
          <w:trHeight w:val="57"/>
          <w:jc w:val="center"/>
        </w:trPr>
        <w:tc>
          <w:tcPr>
            <w:tcW w:w="3082"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No mostrar los vehículos físicamente y los documentos que lo comprueben la propiedad o posesión (facturas, contrato de arrendamiento u otro) que para supervisión de acuerdo al </w:t>
            </w:r>
            <w:r w:rsidRPr="004B3ADD">
              <w:rPr>
                <w:rFonts w:ascii="Arial" w:eastAsia="Times New Roman" w:hAnsi="Arial" w:cs="Arial"/>
                <w:b/>
                <w:noProof w:val="0"/>
                <w:color w:val="000000" w:themeColor="text1"/>
                <w:sz w:val="20"/>
                <w:szCs w:val="20"/>
                <w:lang w:val="es-ES" w:eastAsia="es-MX"/>
              </w:rPr>
              <w:t>Apéndice 1 “Requerimiento”</w:t>
            </w:r>
            <w:r w:rsidRPr="004B3ADD">
              <w:rPr>
                <w:rFonts w:ascii="Arial" w:eastAsia="Times New Roman" w:hAnsi="Arial" w:cs="Arial"/>
                <w:noProof w:val="0"/>
                <w:color w:val="000000" w:themeColor="text1"/>
                <w:sz w:val="20"/>
                <w:szCs w:val="20"/>
                <w:lang w:val="es-ES" w:eastAsia="es-MX"/>
              </w:rPr>
              <w:t xml:space="preserve"> al inicio del servicio.</w:t>
            </w:r>
          </w:p>
        </w:tc>
        <w:tc>
          <w:tcPr>
            <w:tcW w:w="1918" w:type="pct"/>
            <w:vAlign w:val="center"/>
          </w:tcPr>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2 veces el valor de los turnos contratados por cada día de atraso</w:t>
            </w:r>
          </w:p>
        </w:tc>
      </w:tr>
    </w:tbl>
    <w:p w:rsidR="004B3ADD" w:rsidRPr="004B3ADD" w:rsidRDefault="004B3ADD" w:rsidP="004B3ADD">
      <w:pPr>
        <w:shd w:val="clear" w:color="auto" w:fill="FFFFFF" w:themeFill="background1"/>
        <w:suppressAutoHyphens/>
        <w:spacing w:after="0" w:line="240" w:lineRule="auto"/>
        <w:ind w:right="-141"/>
        <w:jc w:val="both"/>
        <w:rPr>
          <w:rFonts w:ascii="Arial" w:eastAsia="Times New Roman" w:hAnsi="Arial" w:cs="Arial"/>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El cálculo de la pena convencional será como lo establece la fracción 5.7.7.1 inciso </w:t>
      </w:r>
      <w:r w:rsidRPr="004B3ADD">
        <w:rPr>
          <w:rFonts w:ascii="Arial" w:eastAsia="Times New Roman" w:hAnsi="Arial" w:cs="Arial"/>
          <w:i/>
          <w:noProof w:val="0"/>
          <w:color w:val="000000" w:themeColor="text1"/>
          <w:sz w:val="20"/>
          <w:szCs w:val="20"/>
          <w:lang w:val="es-ES" w:eastAsia="es-MX"/>
        </w:rPr>
        <w:t>(d</w:t>
      </w:r>
      <w:r w:rsidRPr="004B3ADD">
        <w:rPr>
          <w:rFonts w:ascii="Arial" w:eastAsia="Times New Roman" w:hAnsi="Arial" w:cs="Arial"/>
          <w:noProof w:val="0"/>
          <w:color w:val="000000" w:themeColor="text1"/>
          <w:sz w:val="20"/>
          <w:szCs w:val="20"/>
          <w:lang w:val="es-ES" w:eastAsia="es-MX"/>
        </w:rPr>
        <w:t xml:space="preserve"> de las “Políticas, bases y lineamientos en materia de Adquisiciones, arrendamientos y prestación de servicios del Instituto Mexicano del Seguro Social”, que a la letra dice:</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“d) La pena convencional se calculará de acuerdo a los siguientes términos y condiciones expresados en la fórmula que se detalla a continuación:</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Pca = %d x nda x vspa”</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Dónde:</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%d=porcentaje determinado en la convocatoria, invitación, cotización, contrato o pedido por cada día de atraso en el inicio de la prestación del servicio. Para éste caso se establece 2.5% de acuerdo al primer párrafo de este numeral.</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Pca = pena convencional aplicable. </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nda= número de días de atraso. </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vspa = valor de los servicios prestados con atraso, sin IVA. Para este caso, lo que resulte en la columna “Valor de los servicios”, del cuadro anterior.</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La suma de todas las penas convencionales aplicadas al proveedor no deberá exceder el importe de dicha garantía, pudiéndose iniciar el proceso de rescisión administrativa del contrato en cualquier momento en el que el proveedor incumpla con sus obligaciones, haciéndose efectiva la garantía de cumplimiento del mismo.</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Los Administradores del presente Contrato serán los encargados de realizar el trámite de la aplicación de las penas convencionales, objeto del servicio y de comunicar los incumplimientos a </w:t>
      </w:r>
      <w:r w:rsidRPr="004B3ADD">
        <w:rPr>
          <w:rFonts w:ascii="Arial" w:eastAsia="Times New Roman" w:hAnsi="Arial" w:cs="Arial"/>
          <w:b/>
          <w:noProof w:val="0"/>
          <w:color w:val="000000" w:themeColor="text1"/>
          <w:sz w:val="20"/>
          <w:szCs w:val="20"/>
          <w:lang w:val="es-ES" w:eastAsia="es-MX"/>
        </w:rPr>
        <w:t>“EL PROVEEDOR”</w:t>
      </w:r>
      <w:r w:rsidRPr="004B3ADD">
        <w:rPr>
          <w:rFonts w:ascii="Arial" w:eastAsia="Times New Roman" w:hAnsi="Arial" w:cs="Arial"/>
          <w:noProof w:val="0"/>
          <w:color w:val="000000" w:themeColor="text1"/>
          <w:sz w:val="20"/>
          <w:szCs w:val="20"/>
          <w:lang w:val="es-ES" w:eastAsia="es-MX"/>
        </w:rPr>
        <w:t>.</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La pena convencional por atraso se calculará a partir del día siguiente en que concluye el plazo o fecha convenida para iniciar la prestación del servicio, de acuerdo con el porcentaje de penalización establecido, aplicado al valor de los servicios no prestados o con atraso bajo el principio de proporcionalidad.</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En ningún caso, se autorizará el pago de los servicios, sí no se ha determinado, calculado y notificado a </w:t>
      </w:r>
      <w:r w:rsidRPr="004B3ADD">
        <w:rPr>
          <w:rFonts w:ascii="Arial" w:eastAsia="Times New Roman" w:hAnsi="Arial" w:cs="Arial"/>
          <w:b/>
          <w:noProof w:val="0"/>
          <w:color w:val="000000" w:themeColor="text1"/>
          <w:sz w:val="20"/>
          <w:szCs w:val="20"/>
          <w:lang w:val="es-ES" w:eastAsia="es-MX"/>
        </w:rPr>
        <w:t>“EL PROVEEDOR”</w:t>
      </w:r>
      <w:r w:rsidRPr="004B3ADD">
        <w:rPr>
          <w:rFonts w:ascii="Arial" w:eastAsia="Times New Roman" w:hAnsi="Arial" w:cs="Arial"/>
          <w:noProof w:val="0"/>
          <w:color w:val="000000" w:themeColor="text1"/>
          <w:sz w:val="20"/>
          <w:szCs w:val="20"/>
          <w:lang w:val="es-ES" w:eastAsia="es-MX"/>
        </w:rPr>
        <w:t xml:space="preserve"> las penas convencionales aplicadas en términos de lo dispuesto en la presente cláusula.</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Los administradores del presente contrato serán los encargados de determinar, calcular y notificar a </w:t>
      </w:r>
      <w:r w:rsidRPr="004B3ADD">
        <w:rPr>
          <w:rFonts w:ascii="Arial" w:eastAsia="Times New Roman" w:hAnsi="Arial" w:cs="Arial"/>
          <w:b/>
          <w:noProof w:val="0"/>
          <w:color w:val="000000" w:themeColor="text1"/>
          <w:sz w:val="20"/>
          <w:szCs w:val="20"/>
          <w:lang w:val="es-ES" w:eastAsia="es-MX"/>
        </w:rPr>
        <w:t>“EL PROVEEDOR”</w:t>
      </w:r>
      <w:r w:rsidRPr="004B3ADD">
        <w:rPr>
          <w:rFonts w:ascii="Arial" w:eastAsia="Times New Roman" w:hAnsi="Arial" w:cs="Arial"/>
          <w:noProof w:val="0"/>
          <w:color w:val="000000" w:themeColor="text1"/>
          <w:sz w:val="20"/>
          <w:szCs w:val="20"/>
          <w:lang w:val="es-ES" w:eastAsia="es-MX"/>
        </w:rPr>
        <w:t xml:space="preserve"> las penas convencionales; así como de vigilar el registro o captura y validar en el sistema PREI Millenium, dentro de los 5 días hábiles siguientes a la conclusión del incumplimiento, la aplicación de las penas convencionales, objeto del presente instrumento jurídico, y comunicar los incumplimientos.</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 </w:t>
      </w:r>
      <w:r w:rsidRPr="004B3ADD">
        <w:rPr>
          <w:rFonts w:ascii="Arial" w:eastAsia="Times New Roman" w:hAnsi="Arial" w:cs="Arial"/>
          <w:b/>
          <w:noProof w:val="0"/>
          <w:color w:val="000000" w:themeColor="text1"/>
          <w:sz w:val="20"/>
          <w:szCs w:val="20"/>
          <w:lang w:val="es-ES" w:eastAsia="es-MX"/>
        </w:rPr>
        <w:t>"EL INSTITUTO"</w:t>
      </w:r>
      <w:r w:rsidRPr="004B3ADD">
        <w:rPr>
          <w:rFonts w:ascii="Arial" w:eastAsia="Times New Roman" w:hAnsi="Arial" w:cs="Arial"/>
          <w:noProof w:val="0"/>
          <w:color w:val="000000" w:themeColor="text1"/>
          <w:sz w:val="20"/>
          <w:szCs w:val="20"/>
          <w:lang w:val="es-ES" w:eastAsia="es-MX"/>
        </w:rPr>
        <w:t xml:space="preserve"> descontará las cantidades que resulten de aplicar la pena convencional, sobre los pagos que deba cubrir a </w:t>
      </w:r>
      <w:r w:rsidRPr="004B3ADD">
        <w:rPr>
          <w:rFonts w:ascii="Arial" w:eastAsia="Times New Roman" w:hAnsi="Arial" w:cs="Arial"/>
          <w:b/>
          <w:noProof w:val="0"/>
          <w:color w:val="000000" w:themeColor="text1"/>
          <w:sz w:val="20"/>
          <w:szCs w:val="20"/>
          <w:lang w:val="es-ES" w:eastAsia="es-MX"/>
        </w:rPr>
        <w:t>"EL PROVEEDOR"</w:t>
      </w:r>
      <w:r w:rsidRPr="004B3ADD">
        <w:rPr>
          <w:rFonts w:ascii="Arial" w:eastAsia="Times New Roman" w:hAnsi="Arial" w:cs="Arial"/>
          <w:noProof w:val="0"/>
          <w:color w:val="000000" w:themeColor="text1"/>
          <w:sz w:val="20"/>
          <w:szCs w:val="20"/>
          <w:lang w:val="es-ES" w:eastAsia="es-MX"/>
        </w:rPr>
        <w:t xml:space="preserve">. Por lo tanto </w:t>
      </w:r>
      <w:r w:rsidRPr="004B3ADD">
        <w:rPr>
          <w:rFonts w:ascii="Arial" w:eastAsia="Times New Roman" w:hAnsi="Arial" w:cs="Arial"/>
          <w:b/>
          <w:noProof w:val="0"/>
          <w:color w:val="000000" w:themeColor="text1"/>
          <w:sz w:val="20"/>
          <w:szCs w:val="20"/>
          <w:lang w:val="es-ES" w:eastAsia="es-MX"/>
        </w:rPr>
        <w:t>“EL PROVEEDOR”</w:t>
      </w:r>
      <w:r w:rsidRPr="004B3ADD">
        <w:rPr>
          <w:rFonts w:ascii="Arial" w:eastAsia="Times New Roman" w:hAnsi="Arial" w:cs="Arial"/>
          <w:noProof w:val="0"/>
          <w:color w:val="000000" w:themeColor="text1"/>
          <w:sz w:val="20"/>
          <w:szCs w:val="20"/>
          <w:lang w:val="es-ES" w:eastAsia="es-MX"/>
        </w:rPr>
        <w:t xml:space="preserve"> autoriza a descontar las cantidades que resulten de aplicar las sanciones señaladas en los párrafos anteriores, sobre los pagos que a este deba cubrirle a </w:t>
      </w:r>
      <w:r w:rsidRPr="004B3ADD">
        <w:rPr>
          <w:rFonts w:ascii="Arial" w:eastAsia="Times New Roman" w:hAnsi="Arial" w:cs="Arial"/>
          <w:b/>
          <w:noProof w:val="0"/>
          <w:color w:val="000000" w:themeColor="text1"/>
          <w:sz w:val="20"/>
          <w:szCs w:val="20"/>
          <w:lang w:val="es-ES" w:eastAsia="es-MX"/>
        </w:rPr>
        <w:t>“EL INSTITUTO”</w:t>
      </w:r>
      <w:r w:rsidRPr="004B3ADD">
        <w:rPr>
          <w:rFonts w:ascii="Arial" w:eastAsia="Times New Roman" w:hAnsi="Arial" w:cs="Arial"/>
          <w:noProof w:val="0"/>
          <w:color w:val="000000" w:themeColor="text1"/>
          <w:sz w:val="20"/>
          <w:szCs w:val="20"/>
          <w:lang w:val="es-ES" w:eastAsia="es-MX"/>
        </w:rPr>
        <w:t xml:space="preserve"> durante el período en que incurra y/o se mantenga en incumplimiento con motivo del suministro de los servicios.</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Para autorizar el pago de los servicios, previamente </w:t>
      </w:r>
      <w:r w:rsidRPr="004B3ADD">
        <w:rPr>
          <w:rFonts w:ascii="Arial" w:eastAsia="Times New Roman" w:hAnsi="Arial" w:cs="Arial"/>
          <w:b/>
          <w:noProof w:val="0"/>
          <w:color w:val="000000" w:themeColor="text1"/>
          <w:sz w:val="20"/>
          <w:szCs w:val="20"/>
          <w:lang w:val="es-ES" w:eastAsia="es-MX"/>
        </w:rPr>
        <w:t>“EL PROVEEDOR”</w:t>
      </w:r>
      <w:r w:rsidRPr="004B3ADD">
        <w:rPr>
          <w:rFonts w:ascii="Arial" w:eastAsia="Times New Roman" w:hAnsi="Arial" w:cs="Arial"/>
          <w:noProof w:val="0"/>
          <w:color w:val="000000" w:themeColor="text1"/>
          <w:sz w:val="20"/>
          <w:szCs w:val="20"/>
          <w:lang w:val="es-ES" w:eastAsia="es-MX"/>
        </w:rPr>
        <w:t xml:space="preserve"> tiene que haber cubierto las penas convencionales aplicadas conforme a lo dispuesto en el contrato. Los administradores del contrato serán responsables de verificar que se cumpla esta obligación, dentro de los 5 días hábiles siguientes a la conclusión del incumplimiento, la aplicación de las penas convencionales, objeto del presente instrumento jurídico, y comunicar los incumplimientos.</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
          <w:bCs/>
          <w:noProof w:val="0"/>
          <w:color w:val="000000" w:themeColor="text1"/>
          <w:sz w:val="20"/>
          <w:szCs w:val="20"/>
          <w:lang w:eastAsia="es-MX"/>
        </w:rPr>
      </w:pPr>
    </w:p>
    <w:p w:rsidR="004B3ADD" w:rsidRPr="004B3ADD" w:rsidRDefault="004B3ADD" w:rsidP="004B3ADD">
      <w:pPr>
        <w:numPr>
          <w:ilvl w:val="0"/>
          <w:numId w:val="28"/>
        </w:num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DEDUCCIONES</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_tradnl" w:eastAsia="es-MX"/>
        </w:rPr>
      </w:pPr>
      <w:r w:rsidRPr="004B3ADD">
        <w:rPr>
          <w:rFonts w:ascii="Arial" w:eastAsia="Times New Roman" w:hAnsi="Arial" w:cs="Arial"/>
          <w:bCs/>
          <w:noProof w:val="0"/>
          <w:color w:val="000000" w:themeColor="text1"/>
          <w:sz w:val="20"/>
          <w:szCs w:val="20"/>
          <w:lang w:val="es-ES_tradnl" w:eastAsia="es-MX"/>
        </w:rPr>
        <w:t xml:space="preserve">Con fundamento en lo dispuesto en el artículo 53 Bis de la LAASSP y 97 de su reglamento, en caso de que se presenten fallas en la prestación del servicio, derivadas del incumplimiento parcial o prestación deficiente del servicio, el Administrador del Contrato, aplicará las deducciones correspondientes, en el entendido que el importe de éstos, no podrán exceder el monto total de la garantía de cumplimiento, de acuerdo a lo establecido en el </w:t>
      </w:r>
      <w:r w:rsidRPr="004B3ADD">
        <w:rPr>
          <w:rFonts w:ascii="Arial" w:eastAsia="Times New Roman" w:hAnsi="Arial" w:cs="Arial"/>
          <w:b/>
          <w:bCs/>
          <w:noProof w:val="0"/>
          <w:color w:val="000000" w:themeColor="text1"/>
          <w:sz w:val="20"/>
          <w:szCs w:val="20"/>
          <w:lang w:val="es-ES_tradnl" w:eastAsia="es-MX"/>
        </w:rPr>
        <w:t>Apéndice número 7</w:t>
      </w:r>
      <w:r w:rsidRPr="004B3ADD">
        <w:rPr>
          <w:rFonts w:ascii="Arial" w:eastAsia="Times New Roman" w:hAnsi="Arial" w:cs="Arial"/>
          <w:bCs/>
          <w:noProof w:val="0"/>
          <w:color w:val="000000" w:themeColor="text1"/>
          <w:sz w:val="20"/>
          <w:szCs w:val="20"/>
          <w:lang w:val="es-ES_tradnl" w:eastAsia="es-MX"/>
        </w:rPr>
        <w:t xml:space="preserve"> “</w:t>
      </w:r>
      <w:r w:rsidRPr="004B3ADD">
        <w:rPr>
          <w:rFonts w:ascii="Arial" w:eastAsia="Times New Roman" w:hAnsi="Arial" w:cs="Arial"/>
          <w:b/>
          <w:bCs/>
          <w:noProof w:val="0"/>
          <w:color w:val="000000" w:themeColor="text1"/>
          <w:sz w:val="20"/>
          <w:szCs w:val="20"/>
          <w:lang w:val="es-ES_tradnl" w:eastAsia="es-MX"/>
        </w:rPr>
        <w:t>Tabla de Deducciones</w:t>
      </w:r>
      <w:r w:rsidRPr="004B3ADD">
        <w:rPr>
          <w:rFonts w:ascii="Arial" w:eastAsia="Times New Roman" w:hAnsi="Arial" w:cs="Arial"/>
          <w:bCs/>
          <w:noProof w:val="0"/>
          <w:color w:val="000000" w:themeColor="text1"/>
          <w:sz w:val="20"/>
          <w:szCs w:val="20"/>
          <w:lang w:val="es-ES_tradnl" w:eastAsia="es-MX"/>
        </w:rPr>
        <w:t xml:space="preserve">”. </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_tradnl"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_tradnl" w:eastAsia="es-MX"/>
        </w:rPr>
      </w:pPr>
      <w:r w:rsidRPr="004B3ADD">
        <w:rPr>
          <w:rFonts w:ascii="Arial" w:eastAsia="Times New Roman" w:hAnsi="Arial" w:cs="Arial"/>
          <w:bCs/>
          <w:noProof w:val="0"/>
          <w:color w:val="000000" w:themeColor="text1"/>
          <w:sz w:val="20"/>
          <w:szCs w:val="20"/>
          <w:lang w:val="es-ES_tradnl" w:eastAsia="es-MX"/>
        </w:rPr>
        <w:t>Se notificará al proveedor las deducciones que en su caso se haya hecho acreedor, sobre lo cual, el proveedor podrá aportar los elementos para el ajuste de los montos que resulten.</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
          <w:noProof w:val="0"/>
          <w:color w:val="000000" w:themeColor="text1"/>
          <w:sz w:val="20"/>
          <w:szCs w:val="20"/>
          <w:lang w:val="es-ES" w:eastAsia="ar-SA"/>
        </w:rPr>
      </w:pPr>
    </w:p>
    <w:p w:rsidR="004B3ADD" w:rsidRPr="004B3ADD" w:rsidRDefault="004B3ADD" w:rsidP="004B3ADD">
      <w:pPr>
        <w:numPr>
          <w:ilvl w:val="0"/>
          <w:numId w:val="28"/>
        </w:num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 xml:space="preserve">MODELO DE CONTRATO </w:t>
      </w:r>
    </w:p>
    <w:p w:rsidR="004B3ADD" w:rsidRPr="004B3ADD" w:rsidRDefault="004B3ADD" w:rsidP="004B3ADD">
      <w:pPr>
        <w:shd w:val="clear" w:color="auto" w:fill="FFFFFF" w:themeFill="background1"/>
        <w:suppressAutoHyphens/>
        <w:spacing w:after="0" w:line="160" w:lineRule="exact"/>
        <w:jc w:val="both"/>
        <w:rPr>
          <w:rFonts w:ascii="Arial" w:eastAsia="Times New Roman" w:hAnsi="Arial" w:cs="Arial"/>
          <w:b/>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_tradnl" w:eastAsia="es-MX"/>
        </w:rPr>
      </w:pPr>
      <w:r w:rsidRPr="004B3ADD">
        <w:rPr>
          <w:rFonts w:ascii="Arial" w:eastAsia="Times New Roman" w:hAnsi="Arial" w:cs="Arial"/>
          <w:bCs/>
          <w:noProof w:val="0"/>
          <w:color w:val="000000" w:themeColor="text1"/>
          <w:sz w:val="20"/>
          <w:szCs w:val="20"/>
          <w:lang w:val="es-ES_tradnl" w:eastAsia="es-MX"/>
        </w:rPr>
        <w:t>Con fundamento en el artículo 29, fracción XVI de la LAASSP, se adjunta como Anexo Número 2, el modelo del contrato _______ que será empleado para formalizar los derechos y obligaciones que se deriven del presente procedimiento de contratación, el cual contiene en lo aplicable, los términos y condiciones previstos en el artículo 45, de la LAASSP, mismos que serán obligatorios para el adjudicado, en el entendido de que su contenido será adecuado, en lo conducente, de acuerdo con lo ofertado en las proposiciones del adjudicado en el fallo.</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_tradnl" w:eastAsia="es-MX"/>
        </w:rPr>
      </w:pP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_tradnl" w:eastAsia="ar-SA"/>
        </w:rPr>
      </w:pPr>
      <w:r w:rsidRPr="004B3ADD">
        <w:rPr>
          <w:rFonts w:ascii="Arial" w:eastAsia="Times New Roman" w:hAnsi="Arial" w:cs="Arial"/>
          <w:bCs/>
          <w:noProof w:val="0"/>
          <w:color w:val="000000" w:themeColor="text1"/>
          <w:sz w:val="20"/>
          <w:szCs w:val="20"/>
          <w:lang w:val="es-ES_tradnl" w:eastAsia="es-MX"/>
        </w:rPr>
        <w:t>En caso de discrepancia, en el contenido del contrato en relación con el de la presente convocatoria, prevalecerá lo estipulado en esta última.</w:t>
      </w:r>
    </w:p>
    <w:p w:rsidR="004B3ADD" w:rsidRPr="004B3ADD" w:rsidRDefault="004B3ADD" w:rsidP="004B3ADD">
      <w:pPr>
        <w:shd w:val="clear" w:color="auto" w:fill="FFFFFF" w:themeFill="background1"/>
        <w:suppressAutoHyphens/>
        <w:spacing w:after="0" w:line="240" w:lineRule="auto"/>
        <w:rPr>
          <w:rFonts w:ascii="Arial" w:eastAsia="Times New Roman" w:hAnsi="Arial" w:cs="Arial"/>
          <w:noProof w:val="0"/>
          <w:color w:val="000000" w:themeColor="text1"/>
          <w:sz w:val="20"/>
          <w:szCs w:val="20"/>
          <w:lang w:val="es-ES" w:eastAsia="ar-SA"/>
        </w:rPr>
      </w:pPr>
    </w:p>
    <w:p w:rsidR="004B3ADD" w:rsidRPr="004B3ADD" w:rsidRDefault="004B3ADD" w:rsidP="004B3ADD">
      <w:pPr>
        <w:numPr>
          <w:ilvl w:val="0"/>
          <w:numId w:val="28"/>
        </w:numPr>
        <w:shd w:val="clear" w:color="auto" w:fill="FFFFFF" w:themeFill="background1"/>
        <w:suppressAutoHyphens/>
        <w:spacing w:after="0" w:line="240" w:lineRule="auto"/>
        <w:contextualSpacing/>
        <w:rPr>
          <w:rFonts w:ascii="Arial" w:eastAsia="Times New Roman" w:hAnsi="Arial" w:cs="Arial"/>
          <w:b/>
          <w:bCs/>
          <w:noProof w:val="0"/>
          <w:color w:val="000000" w:themeColor="text1"/>
          <w:sz w:val="20"/>
          <w:szCs w:val="20"/>
          <w:lang w:val="es-ES" w:eastAsia="ar-SA"/>
        </w:rPr>
      </w:pPr>
      <w:r w:rsidRPr="004B3ADD">
        <w:rPr>
          <w:rFonts w:ascii="Arial" w:eastAsia="Times New Roman" w:hAnsi="Arial" w:cs="Arial"/>
          <w:b/>
          <w:bCs/>
          <w:noProof w:val="0"/>
          <w:color w:val="000000" w:themeColor="text1"/>
          <w:sz w:val="20"/>
          <w:szCs w:val="20"/>
          <w:lang w:val="es-ES" w:eastAsia="ar-SA"/>
        </w:rPr>
        <w:t xml:space="preserve"> FIRMA DEL CONTRATO</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_tradnl" w:eastAsia="es-MX"/>
        </w:rPr>
      </w:pPr>
      <w:r w:rsidRPr="004B3ADD">
        <w:rPr>
          <w:rFonts w:ascii="Arial" w:eastAsia="Times New Roman" w:hAnsi="Arial" w:cs="Arial"/>
          <w:bCs/>
          <w:noProof w:val="0"/>
          <w:color w:val="000000" w:themeColor="text1"/>
          <w:sz w:val="20"/>
          <w:szCs w:val="20"/>
          <w:lang w:val="es-ES_tradnl" w:eastAsia="es-MX"/>
        </w:rPr>
        <w:t>Con fundamento en el artículo 46 de la LAASSP, el contrato se firmará el día ____ de _________ del ____, (dentro de los quince días naturales siguientes a la notificación del fallo), el cual se deberá firmar por los Administradores del contrato en Delegaciones y UMAE según corresponda.</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_tradnl" w:eastAsia="es-MX"/>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Cs/>
          <w:noProof w:val="0"/>
          <w:color w:val="000000" w:themeColor="text1"/>
          <w:sz w:val="20"/>
          <w:szCs w:val="20"/>
          <w:lang w:val="es-ES_tradnl" w:eastAsia="ar-SA"/>
        </w:rPr>
      </w:pPr>
      <w:r w:rsidRPr="004B3ADD">
        <w:rPr>
          <w:rFonts w:ascii="Arial" w:eastAsia="Times New Roman" w:hAnsi="Arial" w:cs="Arial"/>
          <w:bCs/>
          <w:noProof w:val="0"/>
          <w:color w:val="000000" w:themeColor="text1"/>
          <w:sz w:val="20"/>
          <w:szCs w:val="20"/>
          <w:lang w:val="es-ES_tradnl" w:eastAsia="es-MX"/>
        </w:rPr>
        <w:t>Si el adjudicado por causas imputables a él, no formaliza el contrato en la fecha señalada en el párrafo anterior, se estará a lo previsto en el segundo párrafo del artículo 46 de la Ley y se dará aviso a la Secretaría de la Función Pública (SFP), para que resuelva lo procedente en términos del artículo 59 de la LAASSP</w:t>
      </w:r>
      <w:r w:rsidRPr="004B3ADD">
        <w:rPr>
          <w:rFonts w:ascii="Arial" w:eastAsia="Times New Roman" w:hAnsi="Arial" w:cs="Arial"/>
          <w:bCs/>
          <w:noProof w:val="0"/>
          <w:color w:val="000000" w:themeColor="text1"/>
          <w:sz w:val="20"/>
          <w:szCs w:val="20"/>
          <w:lang w:val="es-ES_tradnl" w:eastAsia="ar-SA"/>
        </w:rPr>
        <w:t xml:space="preserve">. </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
          <w:noProof w:val="0"/>
          <w:color w:val="000000" w:themeColor="text1"/>
          <w:sz w:val="20"/>
          <w:szCs w:val="20"/>
          <w:lang w:val="es-ES" w:eastAsia="ar-SA"/>
        </w:rPr>
      </w:pPr>
    </w:p>
    <w:p w:rsidR="004B3ADD" w:rsidRPr="004B3ADD" w:rsidRDefault="004B3ADD" w:rsidP="004B3ADD">
      <w:pPr>
        <w:numPr>
          <w:ilvl w:val="0"/>
          <w:numId w:val="28"/>
        </w:num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val="es-ES" w:eastAsia="ar-SA"/>
        </w:rPr>
      </w:pPr>
      <w:r w:rsidRPr="004B3ADD">
        <w:rPr>
          <w:rFonts w:ascii="Arial" w:eastAsia="Times New Roman" w:hAnsi="Arial" w:cs="Arial"/>
          <w:b/>
          <w:noProof w:val="0"/>
          <w:color w:val="000000" w:themeColor="text1"/>
          <w:sz w:val="20"/>
          <w:szCs w:val="20"/>
          <w:lang w:val="es-ES" w:eastAsia="ar-SA"/>
        </w:rPr>
        <w:t xml:space="preserve"> EVALUACIÓN DE LAS PROPOSICIONES TÉCNICAS</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bCs/>
          <w:noProof w:val="0"/>
          <w:sz w:val="20"/>
          <w:szCs w:val="20"/>
          <w:lang w:val="es-ES_tradnl" w:eastAsia="ar-SA"/>
        </w:rPr>
      </w:pPr>
      <w:r w:rsidRPr="004B3ADD">
        <w:rPr>
          <w:rFonts w:ascii="Arial" w:eastAsia="Times New Roman" w:hAnsi="Arial" w:cs="Arial"/>
          <w:bCs/>
          <w:noProof w:val="0"/>
          <w:color w:val="000000" w:themeColor="text1"/>
          <w:sz w:val="20"/>
          <w:szCs w:val="20"/>
          <w:lang w:val="es-ES_tradnl" w:eastAsia="es-MX"/>
        </w:rPr>
        <w:t>La Coordinación Técnica de Seguridad y Resguardo de Inmuebles llevará a cabo la revisión y evaluación de la Propuesta Técnica que presenten las empresas participantes en el procedimiento para la contratación del Servicio de Seguridad Subrogada para Delegaciones y UMAE, correspondiente al periodo del 28 de diciembre de 2017 al 27 de diciembre de 2020, apoyándose en caso necesario con los administradores del contrato designados por la Coordinación Técnica de Seguridad y Resguardo de Inmuebles.</w:t>
      </w: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bCs/>
          <w:noProof w:val="0"/>
          <w:color w:val="000000" w:themeColor="text1"/>
          <w:sz w:val="20"/>
          <w:szCs w:val="20"/>
          <w:lang w:val="es-ES_tradnl" w:eastAsia="ar-SA"/>
        </w:rPr>
      </w:pPr>
    </w:p>
    <w:p w:rsidR="004B3ADD" w:rsidRPr="004B3ADD" w:rsidRDefault="004B3ADD" w:rsidP="004B3ADD">
      <w:pPr>
        <w:numPr>
          <w:ilvl w:val="0"/>
          <w:numId w:val="28"/>
        </w:numPr>
        <w:shd w:val="clear" w:color="auto" w:fill="FFFFFF" w:themeFill="background1"/>
        <w:suppressAutoHyphens/>
        <w:spacing w:after="0" w:line="240" w:lineRule="auto"/>
        <w:contextualSpacing/>
        <w:rPr>
          <w:rFonts w:ascii="Arial" w:eastAsia="Times New Roman" w:hAnsi="Arial" w:cs="Arial"/>
          <w:b/>
          <w:bCs/>
          <w:noProof w:val="0"/>
          <w:color w:val="000000" w:themeColor="text1"/>
          <w:sz w:val="20"/>
          <w:szCs w:val="20"/>
          <w:lang w:val="es-ES" w:eastAsia="ar-SA"/>
        </w:rPr>
      </w:pPr>
      <w:r w:rsidRPr="004B3ADD">
        <w:rPr>
          <w:rFonts w:ascii="Arial" w:eastAsia="Times New Roman" w:hAnsi="Arial" w:cs="Arial"/>
          <w:b/>
          <w:bCs/>
          <w:noProof w:val="0"/>
          <w:color w:val="000000" w:themeColor="text1"/>
          <w:sz w:val="20"/>
          <w:szCs w:val="20"/>
          <w:lang w:val="es-ES" w:eastAsia="ar-SA"/>
        </w:rPr>
        <w:t>SUPERVISIÓN Y EVALUACIÓN.</w:t>
      </w:r>
    </w:p>
    <w:p w:rsidR="004B3ADD" w:rsidRPr="004B3ADD" w:rsidRDefault="004B3ADD" w:rsidP="004B3ADD">
      <w:pPr>
        <w:shd w:val="clear" w:color="auto" w:fill="FFFFFF" w:themeFill="background1"/>
        <w:spacing w:after="0" w:line="240" w:lineRule="auto"/>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La supervisión será responsabilidad de los administradores del contrato, y/o de los servidores públicos designados por éstos.</w:t>
      </w:r>
    </w:p>
    <w:p w:rsidR="004B3ADD" w:rsidRPr="004B3ADD" w:rsidRDefault="004B3ADD" w:rsidP="004B3ADD">
      <w:pPr>
        <w:shd w:val="clear" w:color="auto" w:fill="FFFFFF" w:themeFill="background1"/>
        <w:suppressAutoHyphens/>
        <w:spacing w:after="0" w:line="240" w:lineRule="auto"/>
        <w:ind w:right="-284"/>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_tradnl" w:eastAsia="ar-SA"/>
        </w:rPr>
      </w:pPr>
      <w:r w:rsidRPr="004B3ADD">
        <w:rPr>
          <w:rFonts w:ascii="Arial" w:eastAsia="Times New Roman" w:hAnsi="Arial" w:cs="Arial"/>
          <w:bCs/>
          <w:noProof w:val="0"/>
          <w:color w:val="000000" w:themeColor="text1"/>
          <w:sz w:val="20"/>
          <w:szCs w:val="20"/>
          <w:lang w:val="es-ES_tradnl" w:eastAsia="es-MX"/>
        </w:rPr>
        <w:t>La Coordinación Técnica de Seguridad y Resguardo de Inmuebles, tiene la facultad de solicitar información, así como supervisar y evaluar el Servicio de Seguridad Subrogada, en cualquier momento, durante la vigencia del contrato en Delegaciones y UMAE</w:t>
      </w:r>
      <w:r w:rsidRPr="004B3ADD">
        <w:rPr>
          <w:rFonts w:ascii="Arial" w:eastAsia="Times New Roman" w:hAnsi="Arial" w:cs="Arial"/>
          <w:bCs/>
          <w:noProof w:val="0"/>
          <w:color w:val="000000" w:themeColor="text1"/>
          <w:sz w:val="20"/>
          <w:szCs w:val="20"/>
          <w:lang w:val="es-ES_tradnl" w:eastAsia="ar-SA"/>
        </w:rPr>
        <w:t>.</w:t>
      </w:r>
    </w:p>
    <w:p w:rsidR="004B3ADD" w:rsidRPr="004B3ADD" w:rsidRDefault="004B3ADD" w:rsidP="004B3ADD">
      <w:pPr>
        <w:shd w:val="clear" w:color="auto" w:fill="FFFFFF" w:themeFill="background1"/>
        <w:spacing w:after="0" w:line="240" w:lineRule="auto"/>
        <w:rPr>
          <w:rFonts w:ascii="Arial" w:eastAsia="Times New Roman" w:hAnsi="Arial" w:cs="Arial"/>
          <w:b/>
          <w:bCs/>
          <w:noProof w:val="0"/>
          <w:color w:val="000000" w:themeColor="text1"/>
          <w:sz w:val="20"/>
          <w:szCs w:val="20"/>
          <w:lang w:val="es-ES" w:eastAsia="ar-SA"/>
        </w:rPr>
      </w:pPr>
    </w:p>
    <w:p w:rsidR="004B3ADD" w:rsidRPr="004B3ADD" w:rsidRDefault="004B3ADD" w:rsidP="004B3ADD">
      <w:pPr>
        <w:numPr>
          <w:ilvl w:val="0"/>
          <w:numId w:val="28"/>
        </w:numPr>
        <w:shd w:val="clear" w:color="auto" w:fill="FFFFFF" w:themeFill="background1"/>
        <w:suppressAutoHyphens/>
        <w:spacing w:after="0" w:line="240" w:lineRule="auto"/>
        <w:contextualSpacing/>
        <w:jc w:val="both"/>
        <w:rPr>
          <w:rFonts w:ascii="Arial" w:eastAsia="Times New Roman" w:hAnsi="Arial" w:cs="Arial"/>
          <w:b/>
          <w:bCs/>
          <w:noProof w:val="0"/>
          <w:color w:val="000000" w:themeColor="text1"/>
          <w:sz w:val="20"/>
          <w:szCs w:val="20"/>
          <w:lang w:val="es-ES_tradnl" w:eastAsia="ar-SA"/>
        </w:rPr>
      </w:pPr>
      <w:r w:rsidRPr="004B3ADD">
        <w:rPr>
          <w:rFonts w:ascii="Arial" w:eastAsia="Times New Roman" w:hAnsi="Arial" w:cs="Arial"/>
          <w:b/>
          <w:bCs/>
          <w:noProof w:val="0"/>
          <w:color w:val="000000" w:themeColor="text1"/>
          <w:sz w:val="20"/>
          <w:szCs w:val="20"/>
          <w:lang w:val="es-ES_tradnl" w:eastAsia="ar-SA"/>
        </w:rPr>
        <w:t>CONDICIONES DE PRECIO Y PAGO</w:t>
      </w:r>
    </w:p>
    <w:p w:rsidR="004B3ADD" w:rsidRPr="004B3ADD" w:rsidRDefault="004B3ADD" w:rsidP="004B3ADD">
      <w:pPr>
        <w:shd w:val="clear" w:color="auto" w:fill="FFFFFF" w:themeFill="background1"/>
        <w:suppressAutoHyphens/>
        <w:spacing w:after="0" w:line="240" w:lineRule="auto"/>
        <w:ind w:left="360"/>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widowControl w:val="0"/>
        <w:numPr>
          <w:ilvl w:val="1"/>
          <w:numId w:val="28"/>
        </w:numPr>
        <w:shd w:val="clear" w:color="auto" w:fill="FFFFFF" w:themeFill="background1"/>
        <w:suppressAutoHyphens/>
        <w:autoSpaceDE w:val="0"/>
        <w:autoSpaceDN w:val="0"/>
        <w:adjustRightInd w:val="0"/>
        <w:spacing w:after="0" w:line="360" w:lineRule="auto"/>
        <w:ind w:left="709" w:hanging="709"/>
        <w:contextualSpacing/>
        <w:jc w:val="both"/>
        <w:rPr>
          <w:rFonts w:ascii="Arial" w:eastAsia="Times New Roman" w:hAnsi="Arial" w:cs="Arial"/>
          <w:b/>
          <w:noProof w:val="0"/>
          <w:color w:val="000000" w:themeColor="text1"/>
          <w:sz w:val="20"/>
          <w:szCs w:val="20"/>
          <w:lang w:eastAsia="ar-SA"/>
        </w:rPr>
      </w:pPr>
      <w:r w:rsidRPr="004B3ADD">
        <w:rPr>
          <w:rFonts w:ascii="Arial" w:eastAsia="Times New Roman" w:hAnsi="Arial" w:cs="Arial"/>
          <w:b/>
          <w:noProof w:val="0"/>
          <w:color w:val="000000" w:themeColor="text1"/>
          <w:sz w:val="20"/>
          <w:szCs w:val="20"/>
          <w:lang w:eastAsia="ar-SA"/>
        </w:rPr>
        <w:t>FORMAS Y TÉRMINOS EN QUE SE REALIZARÁ LA VERIFICACIÓN DEL SERVICIO DE SEGURIDAD  EN EL ANEXO TÉCNICO.</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bCs/>
          <w:noProof w:val="0"/>
          <w:color w:val="000000" w:themeColor="text1"/>
          <w:sz w:val="20"/>
          <w:szCs w:val="20"/>
          <w:lang w:val="es-ES_tradnl" w:eastAsia="es-MX"/>
        </w:rPr>
      </w:pPr>
      <w:r w:rsidRPr="004B3ADD">
        <w:rPr>
          <w:rFonts w:ascii="Arial" w:eastAsia="Times New Roman" w:hAnsi="Arial" w:cs="Arial"/>
          <w:bCs/>
          <w:noProof w:val="0"/>
          <w:color w:val="000000" w:themeColor="text1"/>
          <w:sz w:val="20"/>
          <w:szCs w:val="20"/>
          <w:lang w:val="es-ES_tradnl" w:eastAsia="es-MX"/>
        </w:rPr>
        <w:t xml:space="preserve">La suscripción del contrato se realizará por el administrador del mismo, en los términos establecidos en el artículo 84 del Reglamento de la Ley de Adquisiciones, Arrendamiento y Servicios del Sector Público, que podrá ser dependiente de las Delegaciones o UMAE. </w:t>
      </w:r>
    </w:p>
    <w:p w:rsidR="004B3ADD" w:rsidRPr="004B3ADD" w:rsidRDefault="004B3ADD" w:rsidP="004B3ADD">
      <w:pPr>
        <w:shd w:val="clear" w:color="auto" w:fill="FFFFFF" w:themeFill="background1"/>
        <w:tabs>
          <w:tab w:val="left" w:pos="910"/>
        </w:tabs>
        <w:suppressAutoHyphens/>
        <w:spacing w:after="0" w:line="240" w:lineRule="auto"/>
        <w:ind w:right="-1"/>
        <w:contextualSpacing/>
        <w:jc w:val="both"/>
        <w:rPr>
          <w:rFonts w:ascii="Arial" w:eastAsia="Times New Roman" w:hAnsi="Arial" w:cs="Arial"/>
          <w:bCs/>
          <w:noProof w:val="0"/>
          <w:color w:val="000000" w:themeColor="text1"/>
          <w:sz w:val="20"/>
          <w:szCs w:val="20"/>
          <w:lang w:val="es-ES_tradnl" w:eastAsia="es-MX"/>
        </w:rPr>
      </w:pPr>
      <w:r w:rsidRPr="004B3ADD">
        <w:rPr>
          <w:rFonts w:ascii="Arial" w:eastAsia="Times New Roman" w:hAnsi="Arial" w:cs="Arial"/>
          <w:bCs/>
          <w:noProof w:val="0"/>
          <w:color w:val="000000" w:themeColor="text1"/>
          <w:sz w:val="20"/>
          <w:szCs w:val="20"/>
          <w:lang w:val="es-ES_tradnl" w:eastAsia="es-MX"/>
        </w:rPr>
        <w:tab/>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bCs/>
          <w:noProof w:val="0"/>
          <w:color w:val="000000" w:themeColor="text1"/>
          <w:sz w:val="20"/>
          <w:szCs w:val="20"/>
          <w:lang w:val="es-ES_tradnl" w:eastAsia="es-MX"/>
        </w:rPr>
      </w:pPr>
      <w:r w:rsidRPr="004B3ADD">
        <w:rPr>
          <w:rFonts w:ascii="Arial" w:eastAsia="Times New Roman" w:hAnsi="Arial" w:cs="Arial"/>
          <w:bCs/>
          <w:noProof w:val="0"/>
          <w:color w:val="000000" w:themeColor="text1"/>
          <w:sz w:val="20"/>
          <w:szCs w:val="20"/>
          <w:lang w:val="es-ES_tradnl" w:eastAsia="es-MX"/>
        </w:rPr>
        <w:t xml:space="preserve">El administrador del contrato o el Servidor Público que le sustituya como administrador del mismo, será el responsable de verificar y aceptar los servicios realizados en los inmuebles del Instituto, de acuerdo a las actividades aplicables y demás servicios descritos en el Anexo Técnico; para desarrollar esta actividad designará personal que serán los responsables de verificar el cumplimiento de las </w:t>
      </w:r>
      <w:r w:rsidRPr="004B3ADD">
        <w:rPr>
          <w:rFonts w:ascii="Arial" w:eastAsia="Times New Roman" w:hAnsi="Arial" w:cs="Arial"/>
          <w:noProof w:val="0"/>
          <w:color w:val="000000" w:themeColor="text1"/>
          <w:sz w:val="20"/>
          <w:szCs w:val="20"/>
          <w:lang w:val="es-ES" w:eastAsia="es-MX"/>
        </w:rPr>
        <w:t>“COMPULSAS”</w:t>
      </w:r>
      <w:r w:rsidRPr="004B3ADD">
        <w:rPr>
          <w:rFonts w:ascii="Arial" w:eastAsia="Times New Roman" w:hAnsi="Arial" w:cs="Arial"/>
          <w:bCs/>
          <w:noProof w:val="0"/>
          <w:color w:val="000000" w:themeColor="text1"/>
          <w:sz w:val="20"/>
          <w:szCs w:val="20"/>
          <w:lang w:val="es-ES_tradnl" w:eastAsia="es-MX"/>
        </w:rPr>
        <w:t>, así como reportar las deficiencias o trabajos no realizados a la Coordinación Técnica de Seguridad y Resguardo de Inmuebles.</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bCs/>
          <w:noProof w:val="0"/>
          <w:color w:val="000000" w:themeColor="text1"/>
          <w:sz w:val="20"/>
          <w:szCs w:val="20"/>
          <w:lang w:val="es-ES_tradnl" w:eastAsia="es-MX"/>
        </w:rPr>
      </w:pP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En caso de incumplimiento en la prestación del servicio, el </w:t>
      </w:r>
      <w:r w:rsidRPr="004B3ADD">
        <w:rPr>
          <w:rFonts w:ascii="Arial" w:eastAsia="Times New Roman" w:hAnsi="Arial" w:cs="Arial"/>
          <w:bCs/>
          <w:noProof w:val="0"/>
          <w:color w:val="000000" w:themeColor="text1"/>
          <w:sz w:val="20"/>
          <w:szCs w:val="20"/>
          <w:lang w:val="es-ES_tradnl" w:eastAsia="es-MX"/>
        </w:rPr>
        <w:t xml:space="preserve">administrador del contrato lo </w:t>
      </w:r>
      <w:r w:rsidRPr="004B3ADD">
        <w:rPr>
          <w:rFonts w:ascii="Arial" w:eastAsia="Times New Roman" w:hAnsi="Arial" w:cs="Arial"/>
          <w:noProof w:val="0"/>
          <w:color w:val="000000" w:themeColor="text1"/>
          <w:sz w:val="20"/>
          <w:szCs w:val="20"/>
          <w:lang w:val="es-ES" w:eastAsia="es-MX"/>
        </w:rPr>
        <w:t>comunicará por escrito y/o correo electrónico al Representante Legal de la empresa, a más tardar 5 días hábiles siguientes a aquel en que éstos se determinen, señalando los motivos; los cuales deberán estar vinculados a las condiciones establecidas en el contrato, indicado el plazo para su reposición o corrección.</w:t>
      </w:r>
    </w:p>
    <w:p w:rsidR="004B3ADD" w:rsidRPr="004B3ADD" w:rsidRDefault="004B3ADD" w:rsidP="004B3ADD">
      <w:pPr>
        <w:shd w:val="clear" w:color="auto" w:fill="FFFFFF" w:themeFill="background1"/>
        <w:suppressAutoHyphens/>
        <w:spacing w:after="0" w:line="240" w:lineRule="auto"/>
        <w:ind w:right="-284"/>
        <w:contextualSpacing/>
        <w:jc w:val="both"/>
        <w:rPr>
          <w:rFonts w:ascii="Arial" w:eastAsia="Times New Roman" w:hAnsi="Arial" w:cs="Arial"/>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noProof w:val="0"/>
          <w:color w:val="000000" w:themeColor="text1"/>
          <w:sz w:val="20"/>
          <w:szCs w:val="20"/>
          <w:lang w:eastAsia="ar-SA"/>
        </w:rPr>
      </w:pPr>
      <w:r w:rsidRPr="004B3ADD">
        <w:rPr>
          <w:rFonts w:ascii="Arial" w:eastAsia="Times New Roman" w:hAnsi="Arial" w:cs="Arial"/>
          <w:noProof w:val="0"/>
          <w:color w:val="000000" w:themeColor="text1"/>
          <w:sz w:val="20"/>
          <w:szCs w:val="20"/>
          <w:lang w:val="es-ES" w:eastAsia="es-MX"/>
        </w:rPr>
        <w:t xml:space="preserve">Para comprobar la prestación del servicio se emitirá el </w:t>
      </w:r>
      <w:r w:rsidRPr="004B3ADD">
        <w:rPr>
          <w:rFonts w:ascii="Arial" w:eastAsia="Times New Roman" w:hAnsi="Arial" w:cs="Arial"/>
          <w:b/>
          <w:noProof w:val="0"/>
          <w:color w:val="000000" w:themeColor="text1"/>
          <w:sz w:val="20"/>
          <w:szCs w:val="20"/>
          <w:lang w:val="es-ES" w:eastAsia="es-MX"/>
        </w:rPr>
        <w:t xml:space="preserve">Apéndice 11 </w:t>
      </w:r>
      <w:r w:rsidRPr="004B3ADD">
        <w:rPr>
          <w:rFonts w:ascii="Arial" w:eastAsia="Times New Roman" w:hAnsi="Arial" w:cs="Arial"/>
          <w:b/>
          <w:bCs/>
          <w:noProof w:val="0"/>
          <w:color w:val="000000" w:themeColor="text1"/>
          <w:sz w:val="20"/>
          <w:szCs w:val="20"/>
          <w:lang w:val="es-ES" w:eastAsia="es-MX"/>
        </w:rPr>
        <w:t>“Acta de Aceptación del Servicio Devengado</w:t>
      </w:r>
      <w:r w:rsidRPr="004B3ADD">
        <w:rPr>
          <w:rFonts w:ascii="Arial" w:eastAsia="Times New Roman" w:hAnsi="Arial" w:cs="Arial"/>
          <w:b/>
          <w:noProof w:val="0"/>
          <w:color w:val="000000" w:themeColor="text1"/>
          <w:sz w:val="20"/>
          <w:szCs w:val="20"/>
          <w:lang w:val="es-ES" w:eastAsia="es-MX"/>
        </w:rPr>
        <w:t>”</w:t>
      </w:r>
      <w:r w:rsidRPr="004B3ADD">
        <w:rPr>
          <w:rFonts w:ascii="Arial" w:eastAsia="Times New Roman" w:hAnsi="Arial" w:cs="Arial"/>
          <w:noProof w:val="0"/>
          <w:color w:val="000000" w:themeColor="text1"/>
          <w:sz w:val="20"/>
          <w:szCs w:val="20"/>
          <w:lang w:val="es-ES" w:eastAsia="es-MX"/>
        </w:rPr>
        <w:t xml:space="preserve"> por la entrega del servicio, que será firmado de aceptación por el administrador del contrato, conjuntamente con el representante legal del proveedor o la persona que éste designe para tales efectos. Hasta en tanto no se cumpla lo anterior, el servicio no se tendrá por recibido o aceptado.</w:t>
      </w:r>
      <w:r w:rsidRPr="004B3ADD">
        <w:rPr>
          <w:rFonts w:ascii="Arial" w:eastAsia="Times New Roman" w:hAnsi="Arial" w:cs="Arial"/>
          <w:noProof w:val="0"/>
          <w:color w:val="000000" w:themeColor="text1"/>
          <w:sz w:val="20"/>
          <w:szCs w:val="20"/>
          <w:lang w:eastAsia="ar-SA"/>
        </w:rPr>
        <w:t xml:space="preserve"> </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color w:val="000000" w:themeColor="text1"/>
          <w:sz w:val="20"/>
          <w:szCs w:val="20"/>
          <w:lang w:eastAsia="ar-SA"/>
        </w:rPr>
      </w:pPr>
    </w:p>
    <w:p w:rsidR="004B3ADD" w:rsidRPr="004B3ADD" w:rsidRDefault="004B3ADD" w:rsidP="004B3ADD">
      <w:pPr>
        <w:widowControl w:val="0"/>
        <w:numPr>
          <w:ilvl w:val="1"/>
          <w:numId w:val="28"/>
        </w:numPr>
        <w:shd w:val="clear" w:color="auto" w:fill="FFFFFF" w:themeFill="background1"/>
        <w:tabs>
          <w:tab w:val="left" w:pos="284"/>
        </w:tabs>
        <w:suppressAutoHyphens/>
        <w:autoSpaceDE w:val="0"/>
        <w:autoSpaceDN w:val="0"/>
        <w:adjustRightInd w:val="0"/>
        <w:spacing w:after="0" w:line="360" w:lineRule="auto"/>
        <w:ind w:right="-1"/>
        <w:contextualSpacing/>
        <w:jc w:val="both"/>
        <w:rPr>
          <w:rFonts w:ascii="Arial" w:eastAsia="Times New Roman" w:hAnsi="Arial" w:cs="Arial"/>
          <w:noProof w:val="0"/>
          <w:color w:val="000000" w:themeColor="text1"/>
          <w:sz w:val="20"/>
          <w:szCs w:val="20"/>
          <w:lang w:val="es" w:eastAsia="ar-SA"/>
        </w:rPr>
      </w:pPr>
      <w:r w:rsidRPr="004B3ADD">
        <w:rPr>
          <w:rFonts w:ascii="Arial" w:eastAsia="Times New Roman" w:hAnsi="Arial" w:cs="Arial"/>
          <w:b/>
          <w:noProof w:val="0"/>
          <w:color w:val="000000" w:themeColor="text1"/>
          <w:sz w:val="20"/>
          <w:szCs w:val="20"/>
          <w:lang w:val="es" w:eastAsia="ar-SA"/>
        </w:rPr>
        <w:t>LUGAR PARA LA ENTREGA DE DOCUMENTACIÓN PARA PAGO.</w:t>
      </w:r>
      <w:r w:rsidRPr="004B3ADD">
        <w:rPr>
          <w:rFonts w:ascii="Arial" w:eastAsia="Times New Roman" w:hAnsi="Arial" w:cs="Arial"/>
          <w:noProof w:val="0"/>
          <w:color w:val="000000" w:themeColor="text1"/>
          <w:sz w:val="20"/>
          <w:szCs w:val="20"/>
          <w:lang w:val="es" w:eastAsia="ar-SA"/>
        </w:rPr>
        <w:t xml:space="preserve"> </w:t>
      </w:r>
    </w:p>
    <w:p w:rsidR="004B3ADD" w:rsidRPr="004B3ADD" w:rsidRDefault="004B3ADD" w:rsidP="004B3ADD">
      <w:pPr>
        <w:shd w:val="clear" w:color="auto" w:fill="FFFFFF" w:themeFill="background1"/>
        <w:suppressAutoHyphens/>
        <w:spacing w:after="0" w:line="240" w:lineRule="auto"/>
        <w:ind w:right="-1"/>
        <w:contextualSpacing/>
        <w:jc w:val="both"/>
        <w:rPr>
          <w:rFonts w:ascii="Arial" w:eastAsia="Times New Roman" w:hAnsi="Arial" w:cs="Arial"/>
          <w:bCs/>
          <w:noProof w:val="0"/>
          <w:color w:val="000000" w:themeColor="text1"/>
          <w:sz w:val="20"/>
          <w:szCs w:val="20"/>
          <w:lang w:val="es-ES" w:eastAsia="ar-SA"/>
        </w:rPr>
      </w:pPr>
      <w:r w:rsidRPr="004B3ADD">
        <w:rPr>
          <w:rFonts w:ascii="Arial" w:eastAsia="Times New Roman" w:hAnsi="Arial" w:cs="Arial"/>
          <w:noProof w:val="0"/>
          <w:color w:val="000000" w:themeColor="text1"/>
          <w:sz w:val="20"/>
          <w:szCs w:val="20"/>
          <w:lang w:val="es-ES" w:eastAsia="es-MX"/>
        </w:rPr>
        <w:t xml:space="preserve">El proveedor deberá entregar en las Oficinas según sea el caso </w:t>
      </w:r>
      <w:r w:rsidRPr="004B3ADD">
        <w:rPr>
          <w:rFonts w:ascii="Arial" w:eastAsia="Times New Roman" w:hAnsi="Arial" w:cs="Arial"/>
          <w:noProof w:val="0"/>
          <w:color w:val="000000" w:themeColor="text1"/>
          <w:sz w:val="20"/>
          <w:szCs w:val="20"/>
          <w:lang w:val="es-ES_tradnl" w:eastAsia="es-MX"/>
        </w:rPr>
        <w:t xml:space="preserve">en </w:t>
      </w:r>
      <w:r w:rsidRPr="004B3ADD">
        <w:rPr>
          <w:rFonts w:ascii="Arial" w:eastAsia="Times New Roman" w:hAnsi="Arial" w:cs="Arial"/>
          <w:noProof w:val="0"/>
          <w:color w:val="000000" w:themeColor="text1"/>
          <w:sz w:val="20"/>
          <w:szCs w:val="20"/>
          <w:lang w:val="es-ES" w:eastAsia="es-MX"/>
        </w:rPr>
        <w:t>Delegaciones o UMAE</w:t>
      </w:r>
      <w:r w:rsidRPr="004B3ADD">
        <w:rPr>
          <w:rFonts w:ascii="Arial" w:eastAsia="Times New Roman" w:hAnsi="Arial" w:cs="Arial"/>
          <w:bCs/>
          <w:noProof w:val="0"/>
          <w:color w:val="000000" w:themeColor="text1"/>
          <w:sz w:val="20"/>
          <w:szCs w:val="20"/>
          <w:lang w:val="es-ES" w:eastAsia="es-MX"/>
        </w:rPr>
        <w:t>; en días y horas hábiles, la documentación descrita en el punto 31.4, previa revisión de la misma por la Administración correspondiente</w:t>
      </w:r>
      <w:r w:rsidRPr="004B3ADD">
        <w:rPr>
          <w:rFonts w:ascii="Arial" w:eastAsia="Times New Roman" w:hAnsi="Arial" w:cs="Arial"/>
          <w:bCs/>
          <w:noProof w:val="0"/>
          <w:color w:val="000000" w:themeColor="text1"/>
          <w:sz w:val="20"/>
          <w:szCs w:val="20"/>
          <w:lang w:val="es-ES" w:eastAsia="ar-SA"/>
        </w:rPr>
        <w:t>.</w:t>
      </w:r>
      <w:r w:rsidRPr="004B3ADD">
        <w:rPr>
          <w:rFonts w:ascii="Arial" w:eastAsia="Times New Roman" w:hAnsi="Arial" w:cs="Arial"/>
          <w:noProof w:val="0"/>
          <w:color w:val="000000" w:themeColor="text1"/>
          <w:sz w:val="20"/>
          <w:szCs w:val="20"/>
          <w:lang w:eastAsia="ar-SA"/>
        </w:rPr>
        <w:t xml:space="preserve"> </w:t>
      </w:r>
    </w:p>
    <w:p w:rsidR="004B3ADD" w:rsidRPr="004B3ADD" w:rsidRDefault="004B3ADD" w:rsidP="004B3ADD">
      <w:pPr>
        <w:shd w:val="clear" w:color="auto" w:fill="FFFFFF" w:themeFill="background1"/>
        <w:tabs>
          <w:tab w:val="left" w:pos="814"/>
        </w:tabs>
        <w:suppressAutoHyphens/>
        <w:spacing w:after="0" w:line="240" w:lineRule="auto"/>
        <w:ind w:left="426" w:right="-1"/>
        <w:jc w:val="both"/>
        <w:rPr>
          <w:rFonts w:ascii="Arial" w:eastAsia="Times New Roman" w:hAnsi="Arial" w:cs="Arial"/>
          <w:noProof w:val="0"/>
          <w:color w:val="000000" w:themeColor="text1"/>
          <w:sz w:val="20"/>
          <w:szCs w:val="20"/>
          <w:lang w:val="es" w:eastAsia="ar-SA"/>
        </w:rPr>
      </w:pPr>
    </w:p>
    <w:p w:rsidR="004B3ADD" w:rsidRPr="004B3ADD" w:rsidRDefault="004B3ADD" w:rsidP="004B3ADD">
      <w:pPr>
        <w:numPr>
          <w:ilvl w:val="1"/>
          <w:numId w:val="28"/>
        </w:numPr>
        <w:shd w:val="clear" w:color="auto" w:fill="FFFFFF" w:themeFill="background1"/>
        <w:suppressAutoHyphens/>
        <w:spacing w:after="0" w:line="240" w:lineRule="auto"/>
        <w:ind w:right="-1"/>
        <w:contextualSpacing/>
        <w:jc w:val="both"/>
        <w:rPr>
          <w:rFonts w:ascii="Arial" w:eastAsia="Times New Roman" w:hAnsi="Arial" w:cs="Arial"/>
          <w:b/>
          <w:bCs/>
          <w:noProof w:val="0"/>
          <w:color w:val="000000" w:themeColor="text1"/>
          <w:sz w:val="20"/>
          <w:szCs w:val="20"/>
          <w:lang w:val="es-ES" w:eastAsia="ar-SA"/>
        </w:rPr>
      </w:pPr>
      <w:r w:rsidRPr="004B3ADD">
        <w:rPr>
          <w:rFonts w:ascii="Arial" w:eastAsia="Times New Roman" w:hAnsi="Arial" w:cs="Arial"/>
          <w:b/>
          <w:bCs/>
          <w:noProof w:val="0"/>
          <w:color w:val="000000" w:themeColor="text1"/>
          <w:sz w:val="20"/>
          <w:szCs w:val="20"/>
          <w:lang w:val="es-ES" w:eastAsia="ar-SA"/>
        </w:rPr>
        <w:t xml:space="preserve">ANTICIPOS </w:t>
      </w:r>
    </w:p>
    <w:p w:rsidR="004B3ADD" w:rsidRPr="004B3ADD" w:rsidRDefault="004B3ADD" w:rsidP="004B3ADD">
      <w:pPr>
        <w:shd w:val="clear" w:color="auto" w:fill="FFFFFF" w:themeFill="background1"/>
        <w:suppressAutoHyphens/>
        <w:spacing w:after="0" w:line="240" w:lineRule="auto"/>
        <w:ind w:right="-1" w:firstLine="360"/>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ar-SA"/>
        </w:rPr>
      </w:pPr>
      <w:r w:rsidRPr="004B3ADD">
        <w:rPr>
          <w:rFonts w:ascii="Arial" w:eastAsia="Times New Roman" w:hAnsi="Arial" w:cs="Arial"/>
          <w:bCs/>
          <w:noProof w:val="0"/>
          <w:color w:val="000000" w:themeColor="text1"/>
          <w:sz w:val="20"/>
          <w:szCs w:val="20"/>
          <w:lang w:val="es-ES" w:eastAsia="ar-SA"/>
        </w:rPr>
        <w:t>No se otorgarán anticipos.</w:t>
      </w:r>
    </w:p>
    <w:p w:rsidR="004B3ADD" w:rsidRPr="004B3ADD" w:rsidRDefault="004B3ADD" w:rsidP="004B3ADD">
      <w:pPr>
        <w:shd w:val="clear" w:color="auto" w:fill="FFFFFF" w:themeFill="background1"/>
        <w:suppressAutoHyphens/>
        <w:spacing w:after="0" w:line="240" w:lineRule="auto"/>
        <w:ind w:right="-1" w:firstLine="360"/>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numPr>
          <w:ilvl w:val="1"/>
          <w:numId w:val="28"/>
        </w:numPr>
        <w:shd w:val="clear" w:color="auto" w:fill="FFFFFF" w:themeFill="background1"/>
        <w:suppressAutoHyphens/>
        <w:spacing w:after="0" w:line="240" w:lineRule="auto"/>
        <w:ind w:right="-1"/>
        <w:contextualSpacing/>
        <w:jc w:val="both"/>
        <w:rPr>
          <w:rFonts w:ascii="Arial" w:eastAsia="Times New Roman" w:hAnsi="Arial" w:cs="Arial"/>
          <w:b/>
          <w:bCs/>
          <w:noProof w:val="0"/>
          <w:color w:val="000000" w:themeColor="text1"/>
          <w:sz w:val="20"/>
          <w:szCs w:val="20"/>
          <w:lang w:val="es-ES" w:eastAsia="ar-SA"/>
        </w:rPr>
      </w:pPr>
      <w:r w:rsidRPr="004B3ADD">
        <w:rPr>
          <w:rFonts w:ascii="Arial" w:eastAsia="Times New Roman" w:hAnsi="Arial" w:cs="Arial"/>
          <w:b/>
          <w:bCs/>
          <w:noProof w:val="0"/>
          <w:color w:val="000000" w:themeColor="text1"/>
          <w:sz w:val="20"/>
          <w:szCs w:val="20"/>
          <w:lang w:val="es-ES" w:eastAsia="ar-SA"/>
        </w:rPr>
        <w:t xml:space="preserve">PAGO </w:t>
      </w:r>
    </w:p>
    <w:p w:rsidR="004B3ADD" w:rsidRPr="004B3ADD" w:rsidRDefault="004B3ADD" w:rsidP="004B3ADD">
      <w:pPr>
        <w:shd w:val="clear" w:color="auto" w:fill="FFFFFF" w:themeFill="background1"/>
        <w:suppressAutoHyphens/>
        <w:spacing w:after="0" w:line="240" w:lineRule="auto"/>
        <w:ind w:left="426" w:right="-1"/>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 xml:space="preserve">El pago se efectuará en Moneda Nacional, por servicio concluido de acuerdo a la programación de la prestación del mismo, a los 20 días naturales posteriores en que el proveedor presente la documentación descrita en el siguiente punto. </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El proveedor</w:t>
      </w:r>
      <w:r w:rsidRPr="004B3ADD">
        <w:rPr>
          <w:rFonts w:ascii="Arial" w:eastAsia="Times New Roman" w:hAnsi="Arial" w:cs="Arial"/>
          <w:noProof w:val="0"/>
          <w:color w:val="000000" w:themeColor="text1"/>
          <w:sz w:val="20"/>
          <w:szCs w:val="20"/>
          <w:lang w:val="es-ES" w:eastAsia="es-MX"/>
        </w:rPr>
        <w:t xml:space="preserve"> </w:t>
      </w:r>
      <w:r w:rsidRPr="004B3ADD">
        <w:rPr>
          <w:rFonts w:ascii="Arial" w:eastAsia="Times New Roman" w:hAnsi="Arial" w:cs="Arial"/>
          <w:bCs/>
          <w:noProof w:val="0"/>
          <w:color w:val="000000" w:themeColor="text1"/>
          <w:sz w:val="20"/>
          <w:szCs w:val="20"/>
          <w:lang w:val="es-ES" w:eastAsia="es-MX"/>
        </w:rPr>
        <w:t>deberá entregar los siguientes documentos:</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
          <w:bCs/>
          <w:noProof w:val="0"/>
          <w:color w:val="000000" w:themeColor="text1"/>
          <w:sz w:val="20"/>
          <w:szCs w:val="20"/>
          <w:lang w:val="es-ES" w:eastAsia="es-MX"/>
        </w:rPr>
      </w:pPr>
    </w:p>
    <w:p w:rsidR="004B3ADD" w:rsidRPr="004B3ADD" w:rsidRDefault="004B3ADD" w:rsidP="004B3ADD">
      <w:pPr>
        <w:numPr>
          <w:ilvl w:val="0"/>
          <w:numId w:val="21"/>
        </w:num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
          <w:bCs/>
          <w:noProof w:val="0"/>
          <w:color w:val="000000" w:themeColor="text1"/>
          <w:sz w:val="20"/>
          <w:szCs w:val="20"/>
          <w:lang w:val="es-ES" w:eastAsia="es-MX"/>
        </w:rPr>
        <w:t xml:space="preserve">Factura electrónica que expida el proveedor a nombre del Instituto Mexicano del Seguro </w:t>
      </w:r>
      <w:r w:rsidRPr="004B3ADD">
        <w:rPr>
          <w:rFonts w:ascii="Arial" w:eastAsia="Times New Roman" w:hAnsi="Arial" w:cs="Arial"/>
          <w:bCs/>
          <w:noProof w:val="0"/>
          <w:color w:val="000000" w:themeColor="text1"/>
          <w:sz w:val="20"/>
          <w:szCs w:val="20"/>
          <w:lang w:val="es-ES" w:eastAsia="es-MX"/>
        </w:rPr>
        <w:t xml:space="preserve">Social, con domicilio fiscal </w:t>
      </w:r>
      <w:r w:rsidRPr="004B3ADD">
        <w:rPr>
          <w:rFonts w:ascii="Arial" w:eastAsia="Times New Roman" w:hAnsi="Arial" w:cs="Arial"/>
          <w:noProof w:val="0"/>
          <w:color w:val="000000" w:themeColor="text1"/>
          <w:sz w:val="20"/>
          <w:szCs w:val="20"/>
          <w:lang w:val="es-ES" w:eastAsia="es-MX"/>
        </w:rPr>
        <w:t xml:space="preserve">según sea el caso </w:t>
      </w:r>
      <w:r w:rsidRPr="004B3ADD">
        <w:rPr>
          <w:rFonts w:ascii="Arial" w:eastAsia="Times New Roman" w:hAnsi="Arial" w:cs="Arial"/>
          <w:noProof w:val="0"/>
          <w:color w:val="000000" w:themeColor="text1"/>
          <w:sz w:val="20"/>
          <w:szCs w:val="20"/>
          <w:lang w:val="es-ES_tradnl" w:eastAsia="es-MX"/>
        </w:rPr>
        <w:t xml:space="preserve">en </w:t>
      </w:r>
      <w:r w:rsidRPr="004B3ADD">
        <w:rPr>
          <w:rFonts w:ascii="Arial" w:eastAsia="Times New Roman" w:hAnsi="Arial" w:cs="Arial"/>
          <w:noProof w:val="0"/>
          <w:color w:val="000000" w:themeColor="text1"/>
          <w:sz w:val="20"/>
          <w:szCs w:val="20"/>
          <w:lang w:val="es-ES" w:eastAsia="es-MX"/>
        </w:rPr>
        <w:t>Delegaciones y UMAE</w:t>
      </w:r>
      <w:r w:rsidRPr="004B3ADD">
        <w:rPr>
          <w:rFonts w:ascii="Arial" w:eastAsia="Times New Roman" w:hAnsi="Arial" w:cs="Arial"/>
          <w:bCs/>
          <w:noProof w:val="0"/>
          <w:color w:val="000000" w:themeColor="text1"/>
          <w:sz w:val="20"/>
          <w:szCs w:val="20"/>
          <w:lang w:val="es-ES" w:eastAsia="es-MX"/>
        </w:rPr>
        <w:t xml:space="preserve">, que reúna los requisitos fiscales, en la que se indiquen los servicios prestados, número de proveedor, número de contrato, número de fianza y denominación social de la Afianzadora; así como el </w:t>
      </w:r>
      <w:r w:rsidRPr="004B3ADD">
        <w:rPr>
          <w:rFonts w:ascii="Arial" w:eastAsia="Times New Roman" w:hAnsi="Arial" w:cs="Arial"/>
          <w:b/>
          <w:bCs/>
          <w:noProof w:val="0"/>
          <w:color w:val="000000" w:themeColor="text1"/>
          <w:sz w:val="20"/>
          <w:szCs w:val="20"/>
          <w:lang w:val="es-ES" w:eastAsia="es-MX"/>
        </w:rPr>
        <w:t>Apéndice 11 “Acta de Aceptación del Servicio Devengado”</w:t>
      </w:r>
      <w:r w:rsidRPr="004B3ADD">
        <w:rPr>
          <w:rFonts w:ascii="Arial" w:eastAsia="Times New Roman" w:hAnsi="Arial" w:cs="Arial"/>
          <w:bCs/>
          <w:noProof w:val="0"/>
          <w:color w:val="000000" w:themeColor="text1"/>
          <w:sz w:val="20"/>
          <w:szCs w:val="20"/>
          <w:lang w:val="es-ES" w:eastAsia="es-MX"/>
        </w:rPr>
        <w:t xml:space="preserve"> que demuestra la entrega recepción del servicio y/o los trabajos realizados, la cual deberá ser firmada por el administrador del contrato.</w:t>
      </w:r>
    </w:p>
    <w:p w:rsidR="004B3ADD" w:rsidRPr="004B3ADD" w:rsidRDefault="004B3ADD" w:rsidP="004B3ADD">
      <w:p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1"/>
        </w:num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noProof w:val="0"/>
          <w:color w:val="000000" w:themeColor="text1"/>
          <w:sz w:val="20"/>
          <w:szCs w:val="20"/>
          <w:lang w:val="es-ES" w:eastAsia="es-MX"/>
        </w:rPr>
        <w:t xml:space="preserve">Presentar al Jefe de Oficina de Seguridad y Resguardo de Inmuebles Delegacional o al Jefe de la Oficina de Servicios Generales de las UMAE, dentro de los 5 (cinco) días naturales siguientes al término del período que se trate, la factura que acredite los servicios prestados </w:t>
      </w:r>
      <w:r w:rsidRPr="004B3ADD">
        <w:rPr>
          <w:rFonts w:ascii="Arial" w:eastAsia="Times New Roman" w:hAnsi="Arial" w:cs="Arial"/>
          <w:bCs/>
          <w:noProof w:val="0"/>
          <w:color w:val="000000" w:themeColor="text1"/>
          <w:sz w:val="20"/>
          <w:szCs w:val="20"/>
          <w:lang w:val="es-ES" w:eastAsia="es-MX"/>
        </w:rPr>
        <w:t>y/o los trabajos realizados</w:t>
      </w:r>
      <w:r w:rsidRPr="004B3ADD">
        <w:rPr>
          <w:rFonts w:ascii="Arial" w:eastAsia="Times New Roman" w:hAnsi="Arial" w:cs="Arial"/>
          <w:noProof w:val="0"/>
          <w:color w:val="000000" w:themeColor="text1"/>
          <w:sz w:val="20"/>
          <w:szCs w:val="20"/>
          <w:lang w:val="es-ES" w:eastAsia="es-MX"/>
        </w:rPr>
        <w:t xml:space="preserve">, para su revisión, listas de asistencia, compulsa y sanción, en original, así como listado de los elementos de seguridad subrogada en formato electrónico, el cual deberá ser en hoja de cálculo xls. o xlsx de acuerdo al </w:t>
      </w:r>
      <w:r w:rsidRPr="004B3ADD">
        <w:rPr>
          <w:rFonts w:ascii="Arial" w:eastAsia="Times New Roman" w:hAnsi="Arial" w:cs="Arial"/>
          <w:b/>
          <w:noProof w:val="0"/>
          <w:color w:val="000000" w:themeColor="text1"/>
          <w:sz w:val="20"/>
          <w:szCs w:val="20"/>
          <w:lang w:val="es-ES" w:eastAsia="es-MX"/>
        </w:rPr>
        <w:t>Apéndice 10 “</w:t>
      </w:r>
      <w:r w:rsidRPr="004B3ADD">
        <w:rPr>
          <w:rFonts w:ascii="Arial" w:eastAsia="Times New Roman" w:hAnsi="Arial" w:cs="Arial"/>
          <w:b/>
          <w:bCs/>
          <w:noProof w:val="0"/>
          <w:color w:val="000000" w:themeColor="text1"/>
          <w:sz w:val="20"/>
          <w:szCs w:val="20"/>
          <w:lang w:val="es-ES" w:eastAsia="es-MX"/>
        </w:rPr>
        <w:t>Listado Mensual de Elementos del Servicio de Seguridad Subrogada”.</w:t>
      </w:r>
      <w:r w:rsidRPr="004B3ADD">
        <w:rPr>
          <w:rFonts w:ascii="Arial" w:eastAsia="Times New Roman" w:hAnsi="Arial" w:cs="Arial"/>
          <w:noProof w:val="0"/>
          <w:color w:val="000000" w:themeColor="text1"/>
          <w:sz w:val="20"/>
          <w:szCs w:val="20"/>
          <w:lang w:val="es-ES" w:eastAsia="es-MX"/>
        </w:rPr>
        <w:t xml:space="preserve"> </w:t>
      </w:r>
    </w:p>
    <w:p w:rsidR="004B3ADD" w:rsidRPr="004B3ADD" w:rsidRDefault="004B3ADD" w:rsidP="004B3ADD">
      <w:p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1"/>
        </w:num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En caso de que el proveedor presente su factura con errores o deficiencias, éstos se le harán saber por parte del Instituto dentro del término estipulado para ello, y el plazo de pago se ajustará en términos del artículo 90 del Reglamento de la LAASSP.</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1"/>
        </w:num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Nota de crédito a favor del Instituto Mexicano del Seguro Social por el importe de la sanción en caso penas convencionales.</w:t>
      </w:r>
    </w:p>
    <w:p w:rsidR="004B3ADD" w:rsidRPr="004B3ADD" w:rsidRDefault="004B3ADD" w:rsidP="004B3ADD">
      <w:p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1"/>
        </w:num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El proveedor acepta que el Instituto le efectúe el pago a través de transferencia electrónica, obligándose para tal efecto a proporcionar en su oportunidad el número de cuenta, CLABE, banco y sucursal a nombre del proveedor.</w:t>
      </w:r>
    </w:p>
    <w:p w:rsidR="004B3ADD" w:rsidRPr="004B3ADD" w:rsidRDefault="004B3ADD" w:rsidP="004B3ADD">
      <w:p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1"/>
        </w:num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El pago de su factura se realizará mediante transferencia electrónica de fondos, a través del esquema electrónico interbancario que el Instituto tiene en operación, a menos que el proveedor acredite en forma fehaciente la imposibilidad para ello.</w:t>
      </w:r>
    </w:p>
    <w:p w:rsidR="004B3ADD" w:rsidRPr="004B3ADD" w:rsidRDefault="004B3ADD" w:rsidP="004B3ADD">
      <w:p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1"/>
        </w:num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El pago se depositará en la fecha programada de pago si la cuenta bancaria del proveedor está contratada con BANAMEX, S.A., HSBC, S.A., BANORTE, S.A., SANTANDER, S.A., o SCOTIABANK INVERLAT, S.A., si la cuenta pertenece a un banco distinto a los mencionados, el IMSS realizará la instrucción de pago en la fecha programada y su aplicación se llevará a cabo el día hábil siguiente, de acuerdo con lo establecido por el CECOBAN.</w:t>
      </w:r>
    </w:p>
    <w:p w:rsidR="004B3ADD" w:rsidRPr="004B3ADD" w:rsidRDefault="004B3ADD" w:rsidP="004B3ADD">
      <w:p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1"/>
        </w:num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 xml:space="preserve">El proveedor deberá de expedir sus facturas en el esquema de facturación electrónica CFDI (Comprobante Fiscal Digital a través de Internet), la recepción de las mismas será a través del Portal de Servicios a Proveedores, y deberán de ser proporcionadas en su formato XML; la validez de las mismas será determinada durante la carga y únicamente las facturas fiscalmente válidas serán procedentes para pago. El proveedor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w:t>
      </w:r>
    </w:p>
    <w:p w:rsidR="004B3ADD" w:rsidRPr="004B3ADD" w:rsidRDefault="004B3ADD" w:rsidP="004B3ADD">
      <w:pPr>
        <w:shd w:val="clear" w:color="auto" w:fill="FFFFFF" w:themeFill="background1"/>
        <w:suppressAutoHyphens/>
        <w:spacing w:after="0" w:line="240" w:lineRule="auto"/>
        <w:ind w:left="720" w:right="-1"/>
        <w:contextualSpacing/>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1"/>
        </w:numPr>
        <w:shd w:val="clear" w:color="auto" w:fill="FFFFFF" w:themeFill="background1"/>
        <w:suppressAutoHyphens/>
        <w:spacing w:after="0" w:line="240" w:lineRule="auto"/>
        <w:ind w:left="709" w:right="-1" w:hanging="425"/>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El pago de los servicios quedará condicionado, en su caso, proporcionalmente al pago que el proveedor deba efectuar por concepto de penas convencionales por atraso en la prestación del servicio y/o deducciones a las que se haga acreedor.</w:t>
      </w:r>
    </w:p>
    <w:p w:rsidR="004B3ADD" w:rsidRPr="004B3ADD" w:rsidRDefault="004B3ADD" w:rsidP="004B3ADD">
      <w:pPr>
        <w:shd w:val="clear" w:color="auto" w:fill="FFFFFF" w:themeFill="background1"/>
        <w:spacing w:after="0" w:line="240" w:lineRule="auto"/>
        <w:ind w:left="708"/>
        <w:rPr>
          <w:rFonts w:ascii="Arial" w:eastAsia="Times New Roman" w:hAnsi="Arial" w:cs="Arial"/>
          <w:bCs/>
          <w:noProof w:val="0"/>
          <w:color w:val="000000" w:themeColor="text1"/>
          <w:sz w:val="20"/>
          <w:szCs w:val="20"/>
          <w:lang w:val="es-ES" w:eastAsia="es-MX"/>
        </w:rPr>
      </w:pPr>
    </w:p>
    <w:p w:rsidR="004B3ADD" w:rsidRPr="004B3ADD" w:rsidRDefault="004B3ADD" w:rsidP="004B3ADD">
      <w:pPr>
        <w:numPr>
          <w:ilvl w:val="0"/>
          <w:numId w:val="28"/>
        </w:numPr>
        <w:shd w:val="clear" w:color="auto" w:fill="FFFFFF" w:themeFill="background1"/>
        <w:suppressAutoHyphens/>
        <w:spacing w:after="0" w:line="240" w:lineRule="auto"/>
        <w:ind w:right="-1"/>
        <w:contextualSpacing/>
        <w:jc w:val="both"/>
        <w:rPr>
          <w:rFonts w:ascii="Arial" w:eastAsia="Times New Roman" w:hAnsi="Arial" w:cs="Arial"/>
          <w:b/>
          <w:bCs/>
          <w:noProof w:val="0"/>
          <w:color w:val="000000" w:themeColor="text1"/>
          <w:sz w:val="20"/>
          <w:szCs w:val="20"/>
          <w:lang w:val="es-ES" w:eastAsia="ar-SA"/>
        </w:rPr>
      </w:pPr>
      <w:r w:rsidRPr="004B3ADD">
        <w:rPr>
          <w:rFonts w:ascii="Arial" w:eastAsia="Times New Roman" w:hAnsi="Arial" w:cs="Arial"/>
          <w:b/>
          <w:bCs/>
          <w:noProof w:val="0"/>
          <w:color w:val="000000" w:themeColor="text1"/>
          <w:sz w:val="20"/>
          <w:szCs w:val="20"/>
          <w:lang w:val="es-ES" w:eastAsia="ar-SA"/>
        </w:rPr>
        <w:t>MODIFICACIONES AL CONTRATO.</w:t>
      </w:r>
    </w:p>
    <w:p w:rsidR="004B3ADD" w:rsidRPr="004B3ADD" w:rsidRDefault="004B3ADD" w:rsidP="004B3ADD">
      <w:pPr>
        <w:shd w:val="clear" w:color="auto" w:fill="FFFFFF" w:themeFill="background1"/>
        <w:suppressAutoHyphens/>
        <w:spacing w:after="0" w:line="240" w:lineRule="auto"/>
        <w:ind w:left="360" w:right="-1"/>
        <w:contextualSpacing/>
        <w:jc w:val="both"/>
        <w:rPr>
          <w:rFonts w:ascii="Arial" w:eastAsia="Times New Roman" w:hAnsi="Arial" w:cs="Arial"/>
          <w:b/>
          <w:bCs/>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 xml:space="preserve">Con fundamento en el artículo 52 de la LAASSP, dentro de su presupuesto aprobado y disponible, la dependencia y sobre la base de razones fundadas que lo justifiquen, podrá acordar un incremento, de hasta un 20% (veinte por ciento) sobre los conceptos y volúmenes respetando sus precios pactados; modificaciones que podrán hacerse en cualquier tiempo, siempre y cuando se realicen éstas antes de que concluya la vigencia del contrato. </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Cuando se requiera ampliar el plazo del contrato, el convenio modificatorio deberá hacer referencia al incremento del monto que en su caso llegue a derivarse con dicha ampliación.</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tabs>
          <w:tab w:val="left" w:pos="1134"/>
        </w:tabs>
        <w:suppressAutoHyphens/>
        <w:spacing w:after="0" w:line="240" w:lineRule="auto"/>
        <w:ind w:right="-1"/>
        <w:jc w:val="both"/>
        <w:rPr>
          <w:rFonts w:ascii="Arial" w:eastAsia="Times New Roman" w:hAnsi="Arial" w:cs="Arial"/>
          <w:bCs/>
          <w:noProof w:val="0"/>
          <w:color w:val="000000" w:themeColor="text1"/>
          <w:sz w:val="20"/>
          <w:szCs w:val="20"/>
          <w:lang w:val="es-ES" w:eastAsia="ar-SA"/>
        </w:rPr>
      </w:pPr>
      <w:r w:rsidRPr="004B3ADD">
        <w:rPr>
          <w:rFonts w:ascii="Arial" w:eastAsia="Times New Roman" w:hAnsi="Arial" w:cs="Arial"/>
          <w:bCs/>
          <w:noProof w:val="0"/>
          <w:color w:val="000000" w:themeColor="text1"/>
          <w:sz w:val="20"/>
          <w:szCs w:val="20"/>
          <w:lang w:val="es-ES" w:eastAsia="es-MX"/>
        </w:rPr>
        <w:t>En caso de que el Instituto requiera ampliar el servicio, el proveedor continuará prestándolo en las mismas condiciones pactadas originalmente. Cualquier modificación al presente contrato, deberá formalizarse mediante convenio y por escrito, mismo que será suscrito por los servidores públicos que lo hayan hecho en el contrato, quienes los sustituyan o estén facultados para ello</w:t>
      </w:r>
      <w:r w:rsidRPr="004B3ADD">
        <w:rPr>
          <w:rFonts w:ascii="Arial" w:eastAsia="Times New Roman" w:hAnsi="Arial" w:cs="Arial"/>
          <w:bCs/>
          <w:noProof w:val="0"/>
          <w:color w:val="000000" w:themeColor="text1"/>
          <w:sz w:val="20"/>
          <w:szCs w:val="20"/>
          <w:lang w:val="es-ES" w:eastAsia="ar-SA"/>
        </w:rPr>
        <w:t>.</w:t>
      </w:r>
    </w:p>
    <w:p w:rsidR="004B3ADD" w:rsidRPr="004B3ADD" w:rsidRDefault="004B3ADD" w:rsidP="004B3ADD">
      <w:pPr>
        <w:shd w:val="clear" w:color="auto" w:fill="FFFFFF" w:themeFill="background1"/>
        <w:tabs>
          <w:tab w:val="left" w:pos="1134"/>
        </w:tabs>
        <w:suppressAutoHyphens/>
        <w:spacing w:after="0" w:line="240" w:lineRule="auto"/>
        <w:ind w:left="284" w:right="-1"/>
        <w:jc w:val="both"/>
        <w:rPr>
          <w:rFonts w:ascii="Arial" w:eastAsia="Times New Roman" w:hAnsi="Arial" w:cs="Arial"/>
          <w:bCs/>
          <w:noProof w:val="0"/>
          <w:color w:val="000000" w:themeColor="text1"/>
          <w:sz w:val="20"/>
          <w:szCs w:val="20"/>
          <w:lang w:val="es-ES" w:eastAsia="ar-SA"/>
        </w:rPr>
      </w:pPr>
    </w:p>
    <w:p w:rsidR="004B3ADD" w:rsidRPr="004B3ADD" w:rsidRDefault="004B3ADD" w:rsidP="004B3ADD">
      <w:pPr>
        <w:numPr>
          <w:ilvl w:val="0"/>
          <w:numId w:val="28"/>
        </w:numPr>
        <w:shd w:val="clear" w:color="auto" w:fill="FFFFFF" w:themeFill="background1"/>
        <w:suppressAutoHyphens/>
        <w:spacing w:after="0" w:line="240" w:lineRule="auto"/>
        <w:ind w:right="-1"/>
        <w:contextualSpacing/>
        <w:jc w:val="both"/>
        <w:rPr>
          <w:rFonts w:ascii="Arial" w:eastAsia="Times New Roman" w:hAnsi="Arial" w:cs="Arial"/>
          <w:b/>
          <w:bCs/>
          <w:noProof w:val="0"/>
          <w:color w:val="000000" w:themeColor="text1"/>
          <w:sz w:val="20"/>
          <w:szCs w:val="20"/>
          <w:lang w:val="es-ES" w:eastAsia="ar-SA"/>
        </w:rPr>
      </w:pPr>
      <w:r w:rsidRPr="004B3ADD">
        <w:rPr>
          <w:rFonts w:ascii="Arial" w:eastAsia="Times New Roman" w:hAnsi="Arial" w:cs="Arial"/>
          <w:b/>
          <w:bCs/>
          <w:noProof w:val="0"/>
          <w:color w:val="000000" w:themeColor="text1"/>
          <w:sz w:val="20"/>
          <w:szCs w:val="20"/>
          <w:lang w:val="es-ES" w:eastAsia="ar-SA"/>
        </w:rPr>
        <w:t xml:space="preserve">TERMINACIÓN ANTICIPADA. </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
          <w:bCs/>
          <w:noProof w:val="0"/>
          <w:color w:val="000000" w:themeColor="text1"/>
          <w:sz w:val="20"/>
          <w:szCs w:val="20"/>
          <w:lang w:val="es-ES" w:eastAsia="ar-SA"/>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Cs/>
          <w:noProof w:val="0"/>
          <w:color w:val="000000" w:themeColor="text1"/>
          <w:sz w:val="20"/>
          <w:szCs w:val="20"/>
          <w:lang w:val="es-ES" w:eastAsia="es-MX"/>
        </w:rPr>
      </w:pPr>
      <w:r w:rsidRPr="004B3ADD">
        <w:rPr>
          <w:rFonts w:ascii="Arial" w:eastAsia="Times New Roman" w:hAnsi="Arial" w:cs="Arial"/>
          <w:bCs/>
          <w:noProof w:val="0"/>
          <w:color w:val="000000" w:themeColor="text1"/>
          <w:sz w:val="20"/>
          <w:szCs w:val="20"/>
          <w:lang w:val="es-ES" w:eastAsia="es-MX"/>
        </w:rPr>
        <w:t>Con fundamento en el artículo 54 Bis de la LAASSP y artículo 102 fracción l de su Reglamento, el Instituto Mexicano del Seguro Social podrá dar por terminado anticipadamente el contrato cuando concurran razones de interés general, o bien, cuando por causas justificadas se extinga la necesidad de requerir los servicios originalmente contratados, y se demuestre que de continuar con el cumplimento de las obligaciones pactadas, se ocasionaría algún daño o perjuicio al Estado, o se determine la nulidad de los actos que dieron origen al contrato, con motivo de la resolución de una inconformidad o intervención de oficio emitida por la SFP. En estos supuestos el Instituto reembolsará al proveedor los gastos no recuperables en que haya incurrido, siempre que éstos sean razonables, estén debidamente comprobados y se relacionen directamente con el contrato correspondiente.</w:t>
      </w:r>
    </w:p>
    <w:p w:rsidR="004B3ADD" w:rsidRPr="004B3ADD" w:rsidRDefault="004B3ADD" w:rsidP="004B3ADD">
      <w:pPr>
        <w:shd w:val="clear" w:color="auto" w:fill="FFFFFF" w:themeFill="background1"/>
        <w:suppressAutoHyphens/>
        <w:spacing w:after="0" w:line="240" w:lineRule="auto"/>
        <w:ind w:left="-284" w:right="-1"/>
        <w:jc w:val="both"/>
        <w:rPr>
          <w:rFonts w:ascii="Arial" w:eastAsia="Times New Roman" w:hAnsi="Arial" w:cs="Arial"/>
          <w:bCs/>
          <w:noProof w:val="0"/>
          <w:color w:val="000000" w:themeColor="text1"/>
          <w:sz w:val="20"/>
          <w:szCs w:val="20"/>
          <w:lang w:val="es-ES" w:eastAsia="es-MX"/>
        </w:rPr>
      </w:pPr>
    </w:p>
    <w:p w:rsidR="004B3ADD" w:rsidRPr="004B3ADD" w:rsidRDefault="004B3ADD" w:rsidP="004B3ADD">
      <w:pPr>
        <w:shd w:val="clear" w:color="auto" w:fill="FFFFFF" w:themeFill="background1"/>
        <w:tabs>
          <w:tab w:val="left" w:pos="284"/>
        </w:tabs>
        <w:suppressAutoHyphens/>
        <w:spacing w:after="0" w:line="240" w:lineRule="auto"/>
        <w:ind w:right="-1"/>
        <w:jc w:val="both"/>
        <w:rPr>
          <w:rFonts w:ascii="Arial" w:eastAsia="Times New Roman" w:hAnsi="Arial" w:cs="Arial"/>
          <w:bCs/>
          <w:noProof w:val="0"/>
          <w:color w:val="000000" w:themeColor="text1"/>
          <w:sz w:val="20"/>
          <w:szCs w:val="20"/>
          <w:lang w:val="es-ES" w:eastAsia="ar-SA"/>
        </w:rPr>
      </w:pPr>
      <w:r w:rsidRPr="004B3ADD">
        <w:rPr>
          <w:rFonts w:ascii="Arial" w:eastAsia="Times New Roman" w:hAnsi="Arial" w:cs="Arial"/>
          <w:bCs/>
          <w:noProof w:val="0"/>
          <w:color w:val="000000" w:themeColor="text1"/>
          <w:sz w:val="20"/>
          <w:szCs w:val="20"/>
          <w:lang w:val="es-ES" w:eastAsia="es-MX"/>
        </w:rPr>
        <w:t>Cuando se dé la Terminación anticipada, el proveedor deberá retirar los sistemas CCTV y dejar el inmueble como se encontraba antes de la instalación de los equipos que forman dichos sistemas, o bien, podrá optar por donar los sistemas operando al Instituto</w:t>
      </w:r>
      <w:r w:rsidRPr="004B3ADD">
        <w:rPr>
          <w:rFonts w:ascii="Arial" w:eastAsia="Times New Roman" w:hAnsi="Arial" w:cs="Arial"/>
          <w:bCs/>
          <w:noProof w:val="0"/>
          <w:color w:val="000000" w:themeColor="text1"/>
          <w:sz w:val="20"/>
          <w:szCs w:val="20"/>
          <w:lang w:val="es-ES" w:eastAsia="ar-SA"/>
        </w:rPr>
        <w:t>.</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b/>
          <w:bCs/>
          <w:noProof w:val="0"/>
          <w:color w:val="000000" w:themeColor="text1"/>
          <w:sz w:val="20"/>
          <w:szCs w:val="20"/>
          <w:lang w:val="es-ES" w:eastAsia="ar-SA"/>
        </w:rPr>
      </w:pPr>
    </w:p>
    <w:p w:rsidR="004B3ADD" w:rsidRPr="004B3ADD" w:rsidRDefault="004B3ADD" w:rsidP="004B3ADD">
      <w:pPr>
        <w:numPr>
          <w:ilvl w:val="0"/>
          <w:numId w:val="28"/>
        </w:numPr>
        <w:shd w:val="clear" w:color="auto" w:fill="FFFFFF" w:themeFill="background1"/>
        <w:suppressAutoHyphens/>
        <w:spacing w:after="0" w:line="240" w:lineRule="auto"/>
        <w:ind w:right="-1"/>
        <w:contextualSpacing/>
        <w:jc w:val="both"/>
        <w:rPr>
          <w:rFonts w:ascii="Arial" w:eastAsia="Times New Roman" w:hAnsi="Arial" w:cs="Arial"/>
          <w:b/>
          <w:bCs/>
          <w:noProof w:val="0"/>
          <w:color w:val="000000" w:themeColor="text1"/>
          <w:sz w:val="20"/>
          <w:szCs w:val="20"/>
          <w:lang w:val="es-ES" w:eastAsia="ar-SA"/>
        </w:rPr>
      </w:pPr>
      <w:r w:rsidRPr="004B3ADD">
        <w:rPr>
          <w:rFonts w:ascii="Arial" w:eastAsia="Times New Roman" w:hAnsi="Arial" w:cs="Arial"/>
          <w:b/>
          <w:bCs/>
          <w:noProof w:val="0"/>
          <w:color w:val="000000" w:themeColor="text1"/>
          <w:sz w:val="20"/>
          <w:szCs w:val="20"/>
          <w:lang w:val="es-ES" w:eastAsia="ar-SA"/>
        </w:rPr>
        <w:t>CRITERIO DE EVALUACIÓN</w:t>
      </w:r>
    </w:p>
    <w:p w:rsidR="004B3ADD" w:rsidRPr="004B3ADD" w:rsidRDefault="004B3ADD" w:rsidP="004B3ADD">
      <w:pPr>
        <w:shd w:val="clear" w:color="auto" w:fill="FFFFFF" w:themeFill="background1"/>
        <w:spacing w:after="0" w:line="240" w:lineRule="auto"/>
        <w:ind w:right="-1"/>
        <w:contextualSpacing/>
        <w:jc w:val="both"/>
        <w:rPr>
          <w:rFonts w:ascii="Arial" w:eastAsia="Times New Roman" w:hAnsi="Arial" w:cs="Arial"/>
          <w:noProof w:val="0"/>
          <w:color w:val="000000" w:themeColor="text1"/>
          <w:sz w:val="20"/>
          <w:szCs w:val="20"/>
          <w:lang w:eastAsia="ar-SA"/>
        </w:rPr>
      </w:pP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noProof w:val="0"/>
          <w:color w:val="000000" w:themeColor="text1"/>
          <w:sz w:val="20"/>
          <w:szCs w:val="20"/>
          <w:lang w:eastAsia="ar-SA"/>
        </w:rPr>
      </w:pPr>
      <w:r w:rsidRPr="004B3ADD">
        <w:rPr>
          <w:rFonts w:ascii="Arial" w:eastAsia="Times New Roman" w:hAnsi="Arial" w:cs="Arial"/>
          <w:noProof w:val="0"/>
          <w:color w:val="000000" w:themeColor="text1"/>
          <w:sz w:val="20"/>
          <w:szCs w:val="20"/>
          <w:lang w:eastAsia="ar-SA"/>
        </w:rPr>
        <w:t>De conformidad con los artículos 36 y 36 Bis fracción I de la LAASSP, 52 del RLAASSP y el numeral Décimo de la Sección cuarta “Contratación de servicios y de servicios relacionados con obras” Capítulo II “De los lineamientos para la aplicación del criterio de evaluación de proposiciones a través del mecanismo de puntos o porcentajes en los procedimientos de contratación” del Acuerdo por el que se emiten diversos lineamientos en materia de adquisiciones, arrendamientos y servicios y de obras públicas y servicios relacionados con las mismas, publicado en el DOF el 9 de septiembre de 2010, la evaluación de las proposiciones se realizará utilizando el criterio de puntos y porcentajes.</w:t>
      </w: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noProof w:val="0"/>
          <w:color w:val="000000" w:themeColor="text1"/>
          <w:sz w:val="20"/>
          <w:szCs w:val="20"/>
          <w:lang w:eastAsia="ar-SA"/>
        </w:rPr>
      </w:pPr>
      <w:r w:rsidRPr="004B3ADD">
        <w:rPr>
          <w:rFonts w:ascii="Arial" w:eastAsia="Times New Roman" w:hAnsi="Arial" w:cs="Arial"/>
          <w:noProof w:val="0"/>
          <w:color w:val="000000" w:themeColor="text1"/>
          <w:sz w:val="20"/>
          <w:szCs w:val="20"/>
          <w:lang w:eastAsia="ar-SA"/>
        </w:rPr>
        <w:t xml:space="preserve">La propuesta técnica que obtenga al menos 45 puntos de los 60 máximos, será considerada solvente. Las proposiciones técnicas que no obtengan al menos 45 puntos, serán desechadas. </w:t>
      </w: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noProof w:val="0"/>
          <w:color w:val="000000" w:themeColor="text1"/>
          <w:sz w:val="20"/>
          <w:szCs w:val="20"/>
          <w:lang w:eastAsia="ar-SA"/>
        </w:rPr>
      </w:pPr>
      <w:r w:rsidRPr="004B3ADD">
        <w:rPr>
          <w:rFonts w:ascii="Arial" w:eastAsia="Times New Roman" w:hAnsi="Arial" w:cs="Arial"/>
          <w:noProof w:val="0"/>
          <w:color w:val="000000" w:themeColor="text1"/>
          <w:sz w:val="20"/>
          <w:szCs w:val="20"/>
          <w:lang w:eastAsia="ar-SA"/>
        </w:rPr>
        <w:t xml:space="preserve">Cuando se omita la presentación total o parcial de alguno de los rubros a evaluar, no se le asignarán puntos en el rubro o subrubro correspondiente. </w:t>
      </w: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noProof w:val="0"/>
          <w:color w:val="000000" w:themeColor="text1"/>
          <w:sz w:val="20"/>
          <w:szCs w:val="20"/>
          <w:lang w:eastAsia="ar-SA"/>
        </w:rPr>
      </w:pPr>
      <w:r w:rsidRPr="004B3ADD">
        <w:rPr>
          <w:rFonts w:ascii="Arial" w:eastAsia="Times New Roman" w:hAnsi="Arial" w:cs="Arial"/>
          <w:noProof w:val="0"/>
          <w:color w:val="000000" w:themeColor="text1"/>
          <w:sz w:val="20"/>
          <w:szCs w:val="20"/>
          <w:lang w:eastAsia="ar-SA"/>
        </w:rPr>
        <w:t xml:space="preserve">La suma de todos los rubros con sus correspondientes subrubros en la evaluación técnica representa 60 puntos, a la propuesta económica le corresponden los restantes 40 puntos. </w:t>
      </w: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noProof w:val="0"/>
          <w:color w:val="000000" w:themeColor="text1"/>
          <w:sz w:val="20"/>
          <w:szCs w:val="20"/>
          <w:lang w:eastAsia="ar-SA"/>
        </w:rPr>
      </w:pP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noProof w:val="0"/>
          <w:color w:val="000000" w:themeColor="text1"/>
          <w:sz w:val="20"/>
          <w:szCs w:val="20"/>
          <w:lang w:eastAsia="ar-SA"/>
        </w:rPr>
      </w:pPr>
      <w:r w:rsidRPr="004B3ADD">
        <w:rPr>
          <w:rFonts w:ascii="Arial" w:eastAsia="Times New Roman" w:hAnsi="Arial" w:cs="Arial"/>
          <w:noProof w:val="0"/>
          <w:color w:val="000000" w:themeColor="text1"/>
          <w:sz w:val="20"/>
          <w:szCs w:val="20"/>
          <w:lang w:eastAsia="ar-SA"/>
        </w:rPr>
        <w:t xml:space="preserve">La puntuación que corresponderá a cada rubro y subrubro es la siguiente: </w:t>
      </w: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noProof w:val="0"/>
          <w:color w:val="000000" w:themeColor="text1"/>
          <w:sz w:val="20"/>
          <w:szCs w:val="20"/>
          <w:lang w:eastAsia="ar-SA"/>
        </w:rPr>
      </w:pP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noProof w:val="0"/>
          <w:color w:val="000000" w:themeColor="text1"/>
          <w:sz w:val="20"/>
          <w:szCs w:val="20"/>
          <w:lang w:eastAsia="ar-SA"/>
        </w:rPr>
      </w:pPr>
      <w:r w:rsidRPr="004B3ADD">
        <w:rPr>
          <w:rFonts w:ascii="Arial" w:eastAsia="Times New Roman" w:hAnsi="Arial" w:cs="Arial"/>
          <w:noProof w:val="0"/>
          <w:color w:val="000000" w:themeColor="text1"/>
          <w:sz w:val="20"/>
          <w:szCs w:val="20"/>
          <w:lang w:eastAsia="ar-SA"/>
        </w:rPr>
        <w:t>La evaluación será mediante el mecanismo de: PUNTOS (art. 36, 3er.párrafo de la LAASSP), con apego a lo establecido por los artículos 29 fracción XIII y 36 Bis de la Ley de Adquisiciones, Arrendamientos y Servicios del Sector Público y el acuerdo por el que se emiten diversos lineamientos para la aplicación del criterio de Evaluación de Proposiciones a través del mecanismo de PUNTOS en los procedimientos de contratación, publicado en el Diario Oficial de la Federación el 09 de septiembre de 2010.</w:t>
      </w: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noProof w:val="0"/>
          <w:color w:val="000000" w:themeColor="text1"/>
          <w:sz w:val="20"/>
          <w:szCs w:val="20"/>
          <w:lang w:eastAsia="ar-SA"/>
        </w:rPr>
      </w:pPr>
    </w:p>
    <w:p w:rsidR="004B3ADD" w:rsidRPr="004B3ADD" w:rsidRDefault="004B3ADD" w:rsidP="004B3ADD">
      <w:pPr>
        <w:shd w:val="clear" w:color="auto" w:fill="FFFFFF" w:themeFill="background1"/>
        <w:suppressAutoHyphens/>
        <w:spacing w:after="0" w:line="240" w:lineRule="auto"/>
        <w:contextualSpacing/>
        <w:jc w:val="both"/>
        <w:rPr>
          <w:rFonts w:ascii="Arial" w:eastAsia="Times New Roman" w:hAnsi="Arial" w:cs="Arial"/>
          <w:noProof w:val="0"/>
          <w:color w:val="000000" w:themeColor="text1"/>
          <w:sz w:val="20"/>
          <w:szCs w:val="20"/>
          <w:lang w:eastAsia="ar-SA"/>
        </w:rPr>
      </w:pPr>
      <w:r w:rsidRPr="004B3ADD">
        <w:rPr>
          <w:rFonts w:ascii="Arial" w:eastAsia="Times New Roman" w:hAnsi="Arial" w:cs="Arial"/>
          <w:noProof w:val="0"/>
          <w:color w:val="000000" w:themeColor="text1"/>
          <w:sz w:val="20"/>
          <w:szCs w:val="20"/>
          <w:lang w:eastAsia="ar-SA"/>
        </w:rPr>
        <w:t>La puntuación a obtener en la Propuesta Técnica para ser considerada solvente, y por lo tanto, no ser desechada será de cuando menos 45 (cuarenta y cinco) de los 60 (sesenta) máximos que puedan obtener.</w:t>
      </w:r>
    </w:p>
    <w:p w:rsidR="004B3ADD" w:rsidRPr="004B3ADD" w:rsidRDefault="004B3ADD" w:rsidP="004B3ADD">
      <w:pPr>
        <w:shd w:val="clear" w:color="auto" w:fill="FFFFFF" w:themeFill="background1"/>
        <w:spacing w:after="0" w:line="240" w:lineRule="auto"/>
        <w:ind w:left="993"/>
        <w:contextualSpacing/>
        <w:jc w:val="both"/>
        <w:rPr>
          <w:rFonts w:ascii="Arial" w:eastAsia="Times New Roman" w:hAnsi="Arial" w:cs="Arial"/>
          <w:noProof w:val="0"/>
          <w:color w:val="000000" w:themeColor="text1"/>
          <w:sz w:val="20"/>
          <w:szCs w:val="20"/>
          <w:lang w:eastAsia="ar-SA"/>
        </w:rPr>
      </w:pPr>
    </w:p>
    <w:p w:rsidR="004B3ADD" w:rsidRPr="004B3ADD" w:rsidRDefault="004B3ADD" w:rsidP="004B3ADD">
      <w:pPr>
        <w:numPr>
          <w:ilvl w:val="0"/>
          <w:numId w:val="28"/>
        </w:numPr>
        <w:shd w:val="clear" w:color="auto" w:fill="FFFFFF" w:themeFill="background1"/>
        <w:suppressAutoHyphens/>
        <w:spacing w:after="0" w:line="240" w:lineRule="auto"/>
        <w:contextualSpacing/>
        <w:jc w:val="both"/>
        <w:rPr>
          <w:rFonts w:ascii="Arial" w:eastAsia="Times New Roman" w:hAnsi="Arial" w:cs="Arial"/>
          <w:b/>
          <w:noProof w:val="0"/>
          <w:color w:val="000000" w:themeColor="text1"/>
          <w:sz w:val="20"/>
          <w:szCs w:val="20"/>
          <w:lang w:eastAsia="ar-SA"/>
        </w:rPr>
      </w:pPr>
      <w:r w:rsidRPr="004B3ADD">
        <w:rPr>
          <w:rFonts w:ascii="Arial" w:eastAsia="Times New Roman" w:hAnsi="Arial" w:cs="Arial"/>
          <w:b/>
          <w:noProof w:val="0"/>
          <w:color w:val="000000" w:themeColor="text1"/>
          <w:sz w:val="20"/>
          <w:szCs w:val="20"/>
          <w:lang w:eastAsia="ar-SA"/>
        </w:rPr>
        <w:t>PROPOSICIONES CONJUNTAS</w:t>
      </w:r>
    </w:p>
    <w:p w:rsidR="004B3ADD" w:rsidRPr="004B3ADD" w:rsidRDefault="004B3ADD" w:rsidP="004B3ADD">
      <w:pPr>
        <w:shd w:val="clear" w:color="auto" w:fill="FFFFFF" w:themeFill="background1"/>
        <w:spacing w:after="0" w:line="240" w:lineRule="auto"/>
        <w:ind w:left="360"/>
        <w:contextualSpacing/>
        <w:jc w:val="both"/>
        <w:rPr>
          <w:rFonts w:ascii="Arial" w:eastAsia="Times New Roman" w:hAnsi="Arial" w:cs="Arial"/>
          <w:noProof w:val="0"/>
          <w:color w:val="000000" w:themeColor="text1"/>
          <w:sz w:val="20"/>
          <w:szCs w:val="20"/>
          <w:lang w:val="es-ES_tradnl" w:eastAsia="ar-SA"/>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noProof w:val="0"/>
          <w:sz w:val="20"/>
          <w:szCs w:val="20"/>
          <w:lang w:val="es-ES" w:eastAsia="es-ES"/>
        </w:rPr>
      </w:pPr>
      <w:r w:rsidRPr="004B3ADD">
        <w:rPr>
          <w:rFonts w:ascii="Arial" w:eastAsia="Times New Roman" w:hAnsi="Arial" w:cs="Arial"/>
          <w:noProof w:val="0"/>
          <w:sz w:val="20"/>
          <w:szCs w:val="20"/>
          <w:lang w:val="es-ES" w:eastAsia="es-ES"/>
        </w:rPr>
        <w:t>Conforme al artículo 34 de la LAASSP, los interesados podrán presentar propuestas conjuntas, siempre y cuando éstas cumplan con lo establecido en el artículo 44 del Reglamento de la LAASSP.</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noProof w:val="0"/>
          <w:sz w:val="20"/>
          <w:szCs w:val="20"/>
          <w:lang w:val="es-ES" w:eastAsia="es-ES"/>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noProof w:val="0"/>
          <w:sz w:val="20"/>
          <w:szCs w:val="20"/>
          <w:lang w:val="es-ES" w:eastAsia="es-ES"/>
        </w:rPr>
      </w:pPr>
      <w:r w:rsidRPr="004B3ADD">
        <w:rPr>
          <w:rFonts w:ascii="Arial" w:eastAsia="Times New Roman" w:hAnsi="Arial" w:cs="Arial"/>
          <w:noProof w:val="0"/>
          <w:sz w:val="20"/>
          <w:szCs w:val="20"/>
          <w:lang w:val="es-ES" w:eastAsia="es-ES"/>
        </w:rPr>
        <w:t>Las personas interesadas podrán agruparse para presentar una propuesta, para tal efecto deberán cubrir los siguientes requisitos.</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noProof w:val="0"/>
          <w:sz w:val="20"/>
          <w:szCs w:val="20"/>
          <w:lang w:val="es-ES" w:eastAsia="es-ES"/>
        </w:rPr>
      </w:pPr>
    </w:p>
    <w:p w:rsidR="004B3ADD" w:rsidRPr="004B3ADD" w:rsidRDefault="004B3ADD" w:rsidP="004B3ADD">
      <w:pPr>
        <w:numPr>
          <w:ilvl w:val="0"/>
          <w:numId w:val="52"/>
        </w:numPr>
        <w:shd w:val="clear" w:color="auto" w:fill="FFFFFF" w:themeFill="background1"/>
        <w:suppressAutoHyphens/>
        <w:spacing w:after="0" w:line="240" w:lineRule="auto"/>
        <w:ind w:left="851" w:right="-1" w:hanging="425"/>
        <w:jc w:val="both"/>
        <w:rPr>
          <w:rFonts w:ascii="Arial" w:eastAsia="Times New Roman" w:hAnsi="Arial" w:cs="Arial"/>
          <w:noProof w:val="0"/>
          <w:sz w:val="20"/>
          <w:szCs w:val="20"/>
          <w:lang w:val="es-ES" w:eastAsia="es-ES"/>
        </w:rPr>
      </w:pPr>
      <w:r w:rsidRPr="004B3ADD">
        <w:rPr>
          <w:rFonts w:ascii="Arial" w:eastAsia="Times New Roman" w:hAnsi="Arial" w:cs="Arial"/>
          <w:noProof w:val="0"/>
          <w:sz w:val="20"/>
          <w:szCs w:val="20"/>
          <w:lang w:val="es-ES" w:eastAsia="es-ES"/>
        </w:rPr>
        <w:t>Uno de los integrantes podrá presentar el escrito mediante el cual se manifieste el interés en participar en la junta de aclaraciones y en el procedimiento de contratación.</w:t>
      </w:r>
    </w:p>
    <w:p w:rsidR="004B3ADD" w:rsidRPr="004B3ADD" w:rsidRDefault="004B3ADD" w:rsidP="004B3ADD">
      <w:pPr>
        <w:shd w:val="clear" w:color="auto" w:fill="FFFFFF" w:themeFill="background1"/>
        <w:suppressAutoHyphens/>
        <w:spacing w:after="0" w:line="240" w:lineRule="auto"/>
        <w:ind w:left="851" w:right="-1" w:hanging="567"/>
        <w:jc w:val="both"/>
        <w:rPr>
          <w:rFonts w:ascii="Arial" w:eastAsia="Times New Roman" w:hAnsi="Arial" w:cs="Arial"/>
          <w:noProof w:val="0"/>
          <w:sz w:val="20"/>
          <w:szCs w:val="20"/>
          <w:lang w:val="es-ES" w:eastAsia="es-ES"/>
        </w:rPr>
      </w:pPr>
    </w:p>
    <w:p w:rsidR="004B3ADD" w:rsidRPr="004B3ADD" w:rsidRDefault="004B3ADD" w:rsidP="004B3ADD">
      <w:pPr>
        <w:numPr>
          <w:ilvl w:val="0"/>
          <w:numId w:val="52"/>
        </w:numPr>
        <w:shd w:val="clear" w:color="auto" w:fill="FFFFFF" w:themeFill="background1"/>
        <w:suppressAutoHyphens/>
        <w:spacing w:after="0" w:line="240" w:lineRule="auto"/>
        <w:ind w:left="851" w:right="-1" w:hanging="567"/>
        <w:jc w:val="both"/>
        <w:rPr>
          <w:rFonts w:ascii="Arial" w:eastAsia="Times New Roman" w:hAnsi="Arial" w:cs="Arial"/>
          <w:noProof w:val="0"/>
          <w:sz w:val="20"/>
          <w:szCs w:val="20"/>
          <w:lang w:val="es-ES" w:eastAsia="es-ES"/>
        </w:rPr>
      </w:pPr>
      <w:r w:rsidRPr="004B3ADD">
        <w:rPr>
          <w:rFonts w:ascii="Arial" w:eastAsia="Times New Roman" w:hAnsi="Arial" w:cs="Arial"/>
          <w:noProof w:val="0"/>
          <w:sz w:val="20"/>
          <w:szCs w:val="20"/>
          <w:lang w:val="es-ES" w:eastAsia="es-ES"/>
        </w:rPr>
        <w:t xml:space="preserve">Los integrantes deberán celebrar en términos de la legislación aplicable un convenio, en el cual se establezcan con precisión los siguientes aspectos, de conformidad con el </w:t>
      </w:r>
      <w:r w:rsidRPr="004B3ADD">
        <w:rPr>
          <w:rFonts w:ascii="Arial" w:eastAsia="Times New Roman" w:hAnsi="Arial" w:cs="Arial"/>
          <w:b/>
          <w:noProof w:val="0"/>
          <w:sz w:val="20"/>
          <w:szCs w:val="20"/>
          <w:lang w:val="es-ES" w:eastAsia="es-ES"/>
        </w:rPr>
        <w:t>Anexo 5,</w:t>
      </w:r>
      <w:r w:rsidRPr="004B3ADD">
        <w:rPr>
          <w:rFonts w:ascii="Arial" w:eastAsia="Times New Roman" w:hAnsi="Arial" w:cs="Arial"/>
          <w:noProof w:val="0"/>
          <w:sz w:val="20"/>
          <w:szCs w:val="20"/>
          <w:lang w:val="es-ES" w:eastAsia="es-ES"/>
        </w:rPr>
        <w:t xml:space="preserve"> de la presente convocatoria:</w:t>
      </w:r>
    </w:p>
    <w:p w:rsidR="004B3ADD" w:rsidRPr="004B3ADD" w:rsidRDefault="004B3ADD" w:rsidP="004B3ADD">
      <w:pPr>
        <w:shd w:val="clear" w:color="auto" w:fill="FFFFFF" w:themeFill="background1"/>
        <w:suppressAutoHyphens/>
        <w:spacing w:after="0" w:line="240" w:lineRule="auto"/>
        <w:ind w:left="851" w:right="-1" w:hanging="567"/>
        <w:jc w:val="both"/>
        <w:rPr>
          <w:rFonts w:ascii="Arial" w:eastAsia="Times New Roman" w:hAnsi="Arial" w:cs="Arial"/>
          <w:noProof w:val="0"/>
          <w:sz w:val="20"/>
          <w:szCs w:val="20"/>
          <w:lang w:val="es-ES" w:eastAsia="es-ES"/>
        </w:rPr>
      </w:pPr>
    </w:p>
    <w:p w:rsidR="004B3ADD" w:rsidRPr="004B3ADD" w:rsidRDefault="004B3ADD" w:rsidP="004B3ADD">
      <w:pPr>
        <w:numPr>
          <w:ilvl w:val="0"/>
          <w:numId w:val="52"/>
        </w:numPr>
        <w:shd w:val="clear" w:color="auto" w:fill="FFFFFF" w:themeFill="background1"/>
        <w:suppressAutoHyphens/>
        <w:spacing w:after="0" w:line="240" w:lineRule="auto"/>
        <w:ind w:left="851" w:right="-1" w:hanging="567"/>
        <w:jc w:val="both"/>
        <w:rPr>
          <w:rFonts w:ascii="Arial" w:eastAsia="Times New Roman" w:hAnsi="Arial" w:cs="Arial"/>
          <w:noProof w:val="0"/>
          <w:sz w:val="20"/>
          <w:szCs w:val="20"/>
          <w:lang w:val="es-ES" w:eastAsia="es-ES"/>
        </w:rPr>
      </w:pPr>
      <w:r w:rsidRPr="004B3ADD">
        <w:rPr>
          <w:rFonts w:ascii="Arial" w:eastAsia="Times New Roman" w:hAnsi="Arial" w:cs="Arial"/>
          <w:noProof w:val="0"/>
          <w:sz w:val="20"/>
          <w:szCs w:val="20"/>
          <w:lang w:val="es-ES" w:eastAsia="es-ES"/>
        </w:rPr>
        <w:t>Nombre, Domicilio y RFC de las personas integrantes, señalando, en su caso, los datos de los instrumentos públicos con los que se acredita la existencia legal de las persona morales y, de haberlas, sus reformas y modificaciones así como el nombre de los socios que aparezcan en éstas,</w:t>
      </w:r>
    </w:p>
    <w:p w:rsidR="004B3ADD" w:rsidRPr="004B3ADD" w:rsidRDefault="004B3ADD" w:rsidP="004B3ADD">
      <w:pPr>
        <w:shd w:val="clear" w:color="auto" w:fill="FFFFFF" w:themeFill="background1"/>
        <w:suppressAutoHyphens/>
        <w:spacing w:after="0" w:line="240" w:lineRule="auto"/>
        <w:ind w:left="851" w:right="-1" w:hanging="567"/>
        <w:jc w:val="both"/>
        <w:rPr>
          <w:rFonts w:ascii="Arial" w:eastAsia="Times New Roman" w:hAnsi="Arial" w:cs="Arial"/>
          <w:noProof w:val="0"/>
          <w:sz w:val="20"/>
          <w:szCs w:val="20"/>
          <w:lang w:val="es-ES" w:eastAsia="es-ES"/>
        </w:rPr>
      </w:pPr>
    </w:p>
    <w:p w:rsidR="004B3ADD" w:rsidRPr="004B3ADD" w:rsidRDefault="004B3ADD" w:rsidP="004B3ADD">
      <w:pPr>
        <w:numPr>
          <w:ilvl w:val="0"/>
          <w:numId w:val="52"/>
        </w:numPr>
        <w:shd w:val="clear" w:color="auto" w:fill="FFFFFF" w:themeFill="background1"/>
        <w:suppressAutoHyphens/>
        <w:spacing w:after="0" w:line="240" w:lineRule="auto"/>
        <w:ind w:left="851" w:right="-1" w:hanging="567"/>
        <w:jc w:val="both"/>
        <w:rPr>
          <w:rFonts w:ascii="Arial" w:eastAsia="Times New Roman" w:hAnsi="Arial" w:cs="Arial"/>
          <w:noProof w:val="0"/>
          <w:sz w:val="20"/>
          <w:szCs w:val="20"/>
          <w:lang w:val="es-ES" w:eastAsia="es-ES"/>
        </w:rPr>
      </w:pPr>
      <w:r w:rsidRPr="004B3ADD">
        <w:rPr>
          <w:rFonts w:ascii="Arial" w:eastAsia="Times New Roman" w:hAnsi="Arial" w:cs="Arial"/>
          <w:noProof w:val="0"/>
          <w:sz w:val="20"/>
          <w:szCs w:val="20"/>
          <w:lang w:val="es-ES" w:eastAsia="es-ES"/>
        </w:rPr>
        <w:t>Nombre y domicilio de los representantes de cada una de las personas agrupadas, señalando, en su caso, los datos de las escrituras públicas con las que acrediten las facultades de representación,</w:t>
      </w:r>
    </w:p>
    <w:p w:rsidR="004B3ADD" w:rsidRPr="004B3ADD" w:rsidRDefault="004B3ADD" w:rsidP="004B3ADD">
      <w:pPr>
        <w:shd w:val="clear" w:color="auto" w:fill="FFFFFF" w:themeFill="background1"/>
        <w:spacing w:after="0" w:line="240" w:lineRule="auto"/>
        <w:ind w:left="708"/>
        <w:rPr>
          <w:rFonts w:ascii="Arial" w:eastAsia="Times New Roman" w:hAnsi="Arial" w:cs="Arial"/>
          <w:noProof w:val="0"/>
          <w:sz w:val="20"/>
          <w:szCs w:val="20"/>
          <w:lang w:val="es-ES" w:eastAsia="es-ES"/>
        </w:rPr>
      </w:pPr>
    </w:p>
    <w:p w:rsidR="004B3ADD" w:rsidRPr="004B3ADD" w:rsidRDefault="004B3ADD" w:rsidP="004B3ADD">
      <w:pPr>
        <w:numPr>
          <w:ilvl w:val="0"/>
          <w:numId w:val="52"/>
        </w:numPr>
        <w:shd w:val="clear" w:color="auto" w:fill="FFFFFF" w:themeFill="background1"/>
        <w:suppressAutoHyphens/>
        <w:spacing w:after="0" w:line="240" w:lineRule="auto"/>
        <w:ind w:left="851" w:right="-1" w:hanging="567"/>
        <w:jc w:val="both"/>
        <w:rPr>
          <w:rFonts w:ascii="Arial" w:eastAsia="Times New Roman" w:hAnsi="Arial" w:cs="Arial"/>
          <w:noProof w:val="0"/>
          <w:sz w:val="20"/>
          <w:szCs w:val="20"/>
          <w:lang w:val="es-ES" w:eastAsia="es-ES"/>
        </w:rPr>
      </w:pPr>
      <w:r w:rsidRPr="004B3ADD">
        <w:rPr>
          <w:rFonts w:ascii="Arial" w:eastAsia="Times New Roman" w:hAnsi="Arial" w:cs="Arial"/>
          <w:noProof w:val="0"/>
          <w:sz w:val="20"/>
          <w:szCs w:val="20"/>
          <w:lang w:val="es-ES" w:eastAsia="es-ES"/>
        </w:rPr>
        <w:t xml:space="preserve">Designación de un representante común, otorgándole poder amplio y suficiente, para atender todo lo relacionado con la propuesta y con el procedimiento de </w:t>
      </w:r>
      <w:r w:rsidRPr="004B3ADD">
        <w:rPr>
          <w:rFonts w:ascii="Arial" w:eastAsia="Times New Roman" w:hAnsi="Arial" w:cs="Arial"/>
          <w:bCs/>
          <w:noProof w:val="0"/>
          <w:color w:val="000000" w:themeColor="text1"/>
          <w:sz w:val="20"/>
          <w:szCs w:val="20"/>
          <w:lang w:val="es-ES" w:eastAsia="es-MX"/>
        </w:rPr>
        <w:t xml:space="preserve">contratación. </w:t>
      </w:r>
    </w:p>
    <w:p w:rsidR="004B3ADD" w:rsidRPr="004B3ADD" w:rsidRDefault="004B3ADD" w:rsidP="004B3ADD">
      <w:pPr>
        <w:shd w:val="clear" w:color="auto" w:fill="FFFFFF" w:themeFill="background1"/>
        <w:spacing w:after="0" w:line="240" w:lineRule="auto"/>
        <w:ind w:left="708"/>
        <w:rPr>
          <w:rFonts w:ascii="Arial" w:eastAsia="Times New Roman" w:hAnsi="Arial" w:cs="Arial"/>
          <w:noProof w:val="0"/>
          <w:sz w:val="20"/>
          <w:szCs w:val="20"/>
          <w:lang w:val="es-ES" w:eastAsia="es-ES"/>
        </w:rPr>
      </w:pPr>
    </w:p>
    <w:p w:rsidR="004B3ADD" w:rsidRPr="004B3ADD" w:rsidRDefault="004B3ADD" w:rsidP="004B3ADD">
      <w:pPr>
        <w:numPr>
          <w:ilvl w:val="0"/>
          <w:numId w:val="52"/>
        </w:numPr>
        <w:shd w:val="clear" w:color="auto" w:fill="FFFFFF" w:themeFill="background1"/>
        <w:suppressAutoHyphens/>
        <w:spacing w:after="0" w:line="240" w:lineRule="auto"/>
        <w:ind w:left="851" w:right="-1" w:hanging="567"/>
        <w:jc w:val="both"/>
        <w:rPr>
          <w:rFonts w:ascii="Arial" w:eastAsia="Times New Roman" w:hAnsi="Arial" w:cs="Arial"/>
          <w:noProof w:val="0"/>
          <w:sz w:val="20"/>
          <w:szCs w:val="20"/>
          <w:lang w:val="es-ES" w:eastAsia="es-ES"/>
        </w:rPr>
      </w:pPr>
      <w:r w:rsidRPr="004B3ADD">
        <w:rPr>
          <w:rFonts w:ascii="Arial" w:eastAsia="Times New Roman" w:hAnsi="Arial" w:cs="Arial"/>
          <w:noProof w:val="0"/>
          <w:sz w:val="20"/>
          <w:szCs w:val="20"/>
          <w:lang w:val="es-ES" w:eastAsia="es-ES"/>
        </w:rPr>
        <w:t>Descripción de las partes objeto del contrato que corresponderá cumplir a cada persona integrante, así como la manera en que se exigirá el cumplimiento de las obligaciones, y</w:t>
      </w:r>
    </w:p>
    <w:p w:rsidR="004B3ADD" w:rsidRPr="004B3ADD" w:rsidRDefault="004B3ADD" w:rsidP="004B3ADD">
      <w:pPr>
        <w:shd w:val="clear" w:color="auto" w:fill="FFFFFF" w:themeFill="background1"/>
        <w:suppressAutoHyphens/>
        <w:spacing w:after="0" w:line="240" w:lineRule="auto"/>
        <w:ind w:left="851" w:right="-1" w:hanging="567"/>
        <w:jc w:val="both"/>
        <w:rPr>
          <w:rFonts w:ascii="Arial" w:eastAsia="Times New Roman" w:hAnsi="Arial" w:cs="Arial"/>
          <w:noProof w:val="0"/>
          <w:sz w:val="20"/>
          <w:szCs w:val="20"/>
          <w:lang w:val="es-ES" w:eastAsia="es-ES"/>
        </w:rPr>
      </w:pPr>
    </w:p>
    <w:p w:rsidR="004B3ADD" w:rsidRPr="004B3ADD" w:rsidRDefault="004B3ADD" w:rsidP="004B3ADD">
      <w:pPr>
        <w:numPr>
          <w:ilvl w:val="0"/>
          <w:numId w:val="52"/>
        </w:numPr>
        <w:shd w:val="clear" w:color="auto" w:fill="FFFFFF" w:themeFill="background1"/>
        <w:suppressAutoHyphens/>
        <w:spacing w:after="0" w:line="240" w:lineRule="auto"/>
        <w:ind w:left="851" w:right="-1" w:hanging="567"/>
        <w:jc w:val="both"/>
        <w:rPr>
          <w:rFonts w:ascii="Arial" w:eastAsia="Times New Roman" w:hAnsi="Arial" w:cs="Arial"/>
          <w:noProof w:val="0"/>
          <w:sz w:val="20"/>
          <w:szCs w:val="20"/>
          <w:lang w:val="es-ES" w:eastAsia="es-ES"/>
        </w:rPr>
      </w:pPr>
      <w:r w:rsidRPr="004B3ADD">
        <w:rPr>
          <w:rFonts w:ascii="Arial" w:eastAsia="Times New Roman" w:hAnsi="Arial" w:cs="Arial"/>
          <w:noProof w:val="0"/>
          <w:sz w:val="20"/>
          <w:szCs w:val="20"/>
          <w:lang w:val="es-ES" w:eastAsia="es-ES"/>
        </w:rPr>
        <w:t>Estipulación expresa de que cada uno de los firmantes quedará obligado junto con los demás integrantes, en forma solidaria, según se convenga, para efectos del procedimiento de contratación y del contrato, en caso de que se les adjudique el mismo.</w:t>
      </w:r>
    </w:p>
    <w:p w:rsidR="004B3ADD" w:rsidRPr="004B3ADD" w:rsidRDefault="004B3ADD" w:rsidP="004B3ADD">
      <w:pPr>
        <w:shd w:val="clear" w:color="auto" w:fill="FFFFFF" w:themeFill="background1"/>
        <w:suppressAutoHyphens/>
        <w:spacing w:after="0" w:line="240" w:lineRule="auto"/>
        <w:ind w:left="851" w:right="-1"/>
        <w:jc w:val="both"/>
        <w:rPr>
          <w:rFonts w:ascii="Arial" w:eastAsia="Times New Roman" w:hAnsi="Arial" w:cs="Arial"/>
          <w:noProof w:val="0"/>
          <w:sz w:val="20"/>
          <w:szCs w:val="20"/>
          <w:lang w:val="es-ES" w:eastAsia="es-ES"/>
        </w:rPr>
      </w:pP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noProof w:val="0"/>
          <w:sz w:val="20"/>
          <w:szCs w:val="20"/>
          <w:lang w:val="es-ES" w:eastAsia="es-ES"/>
        </w:rPr>
      </w:pPr>
      <w:r w:rsidRPr="004B3ADD">
        <w:rPr>
          <w:rFonts w:ascii="Arial" w:eastAsia="Times New Roman" w:hAnsi="Arial" w:cs="Arial"/>
          <w:noProof w:val="0"/>
          <w:sz w:val="20"/>
          <w:szCs w:val="20"/>
          <w:lang w:val="es-ES" w:eastAsia="es-ES"/>
        </w:rPr>
        <w:t>En el acto de presentación y apertura de proposiciones el representante común de la agrupación deberá señalar que la propuesta se presenta en forma conjunta. El convenio a que hace referencia el inciso II), se presentará con la propuesta y, en caso de que a los participantes que la hubieren presentado se les adjudique el contrato, dicho convenio, formará parte integrante del mismo como uno de sus anexos.</w:t>
      </w:r>
    </w:p>
    <w:p w:rsidR="004B3ADD" w:rsidRPr="004B3ADD" w:rsidRDefault="004B3ADD" w:rsidP="004B3ADD">
      <w:pPr>
        <w:shd w:val="clear" w:color="auto" w:fill="FFFFFF" w:themeFill="background1"/>
        <w:suppressAutoHyphens/>
        <w:spacing w:after="0" w:line="240" w:lineRule="auto"/>
        <w:ind w:right="-1"/>
        <w:jc w:val="both"/>
        <w:rPr>
          <w:rFonts w:ascii="Arial" w:eastAsia="Times New Roman" w:hAnsi="Arial" w:cs="Arial"/>
          <w:noProof w:val="0"/>
          <w:sz w:val="20"/>
          <w:szCs w:val="20"/>
          <w:lang w:val="es-ES" w:eastAsia="es-ES"/>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es-ES"/>
        </w:rPr>
      </w:pPr>
      <w:r w:rsidRPr="004B3ADD">
        <w:rPr>
          <w:rFonts w:ascii="Arial" w:eastAsia="Times New Roman" w:hAnsi="Arial" w:cs="Arial"/>
          <w:noProof w:val="0"/>
          <w:sz w:val="20"/>
          <w:szCs w:val="20"/>
          <w:lang w:val="es-ES" w:eastAsia="es-ES"/>
        </w:rPr>
        <w:t>En el supuesto de que se adjudique el contrato a los participantes que presentaron una propuesta conjunta, el convenio indicado en la fracción II y las facultades del apoderado legal de la agrupación que formalizará el contrato respectivo, deberán constar en escritura pública, salvo que el contrato sea firmado por todas las personas que integran la agrupación que formula la propuesta conjunta o por sus representantes legales, quienes en lo individual, deberán acreditar su respectiva personalidad, o por el apoderado legal de la nueva sociedad que se constituya por las personas que integran la agrupación que formuló la propuesta conjunta, antes de la fecha fijada para la firma del contrato, lo cual deberá comunicarse mediante escrito a la convocante por dichas personas o por su apoderado legal, al momento de darse a conocer el fallo o a más tardar en las veinticuatro horas siguientes.</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 w:eastAsia="es-ES"/>
        </w:rPr>
      </w:pP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_tradnl" w:eastAsia="es-ES"/>
        </w:rPr>
      </w:pPr>
      <w:r w:rsidRPr="004B3ADD">
        <w:rPr>
          <w:rFonts w:ascii="Arial" w:eastAsia="Times New Roman" w:hAnsi="Arial" w:cs="Arial"/>
          <w:noProof w:val="0"/>
          <w:sz w:val="20"/>
          <w:szCs w:val="20"/>
          <w:lang w:val="es-ES_tradnl" w:eastAsia="es-ES"/>
        </w:rPr>
        <w:t xml:space="preserve">El participante sólo podrá presentar una proposición en el presente procedimiento de contratación. </w:t>
      </w:r>
    </w:p>
    <w:p w:rsidR="004B3ADD" w:rsidRPr="004B3ADD" w:rsidRDefault="004B3ADD" w:rsidP="004B3ADD">
      <w:pPr>
        <w:shd w:val="clear" w:color="auto" w:fill="FFFFFF" w:themeFill="background1"/>
        <w:suppressAutoHyphens/>
        <w:spacing w:after="0" w:line="240" w:lineRule="auto"/>
        <w:jc w:val="both"/>
        <w:rPr>
          <w:rFonts w:ascii="Arial" w:eastAsia="Times New Roman" w:hAnsi="Arial" w:cs="Arial"/>
          <w:noProof w:val="0"/>
          <w:sz w:val="20"/>
          <w:szCs w:val="20"/>
          <w:lang w:val="es-ES_tradnl" w:eastAsia="es-ES"/>
        </w:rPr>
      </w:pPr>
    </w:p>
    <w:p w:rsidR="004B3ADD" w:rsidRPr="004B3ADD" w:rsidRDefault="004B3ADD" w:rsidP="00C40A87">
      <w:pPr>
        <w:suppressAutoHyphens/>
        <w:spacing w:after="0" w:line="240" w:lineRule="auto"/>
        <w:ind w:left="-284" w:right="-284"/>
        <w:jc w:val="both"/>
        <w:rPr>
          <w:rFonts w:ascii="Arial" w:eastAsia="Times New Roman" w:hAnsi="Arial" w:cs="Arial"/>
          <w:b/>
          <w:noProof w:val="0"/>
          <w:sz w:val="20"/>
          <w:szCs w:val="20"/>
          <w:lang w:val="es-ES_tradnl" w:eastAsia="es-MX"/>
        </w:rPr>
      </w:pPr>
    </w:p>
    <w:p w:rsidR="004B3ADD" w:rsidRDefault="004B3ADD" w:rsidP="00C40A87">
      <w:pPr>
        <w:suppressAutoHyphens/>
        <w:spacing w:after="0" w:line="240" w:lineRule="auto"/>
        <w:ind w:left="-284" w:right="-284"/>
        <w:jc w:val="both"/>
        <w:rPr>
          <w:rFonts w:ascii="Arial" w:eastAsia="Times New Roman" w:hAnsi="Arial" w:cs="Arial"/>
          <w:b/>
          <w:noProof w:val="0"/>
          <w:sz w:val="20"/>
          <w:szCs w:val="20"/>
          <w:lang w:val="es-ES" w:eastAsia="es-MX"/>
        </w:rPr>
      </w:pPr>
    </w:p>
    <w:p w:rsidR="004B3ADD" w:rsidRPr="00CE288F" w:rsidRDefault="004B3ADD" w:rsidP="00C40A87">
      <w:pPr>
        <w:suppressAutoHyphens/>
        <w:spacing w:after="0" w:line="240" w:lineRule="auto"/>
        <w:ind w:left="-284" w:right="-284"/>
        <w:jc w:val="both"/>
        <w:rPr>
          <w:rFonts w:ascii="Arial" w:eastAsia="Times New Roman" w:hAnsi="Arial" w:cs="Arial"/>
          <w:b/>
          <w:noProof w:val="0"/>
          <w:sz w:val="20"/>
          <w:szCs w:val="20"/>
          <w:lang w:val="es-ES" w:eastAsia="es-MX"/>
        </w:rPr>
      </w:pPr>
    </w:p>
    <w:p w:rsidR="009C2D68" w:rsidRPr="00CE288F" w:rsidRDefault="009C2D68">
      <w:pPr>
        <w:rPr>
          <w:rFonts w:ascii="Arial" w:hAnsi="Arial" w:cs="Arial"/>
          <w:sz w:val="20"/>
          <w:szCs w:val="20"/>
          <w:lang w:val="es-ES_tradnl"/>
        </w:rPr>
      </w:pPr>
      <w:r w:rsidRPr="00CE288F">
        <w:rPr>
          <w:rFonts w:ascii="Arial" w:hAnsi="Arial" w:cs="Arial"/>
          <w:sz w:val="20"/>
          <w:szCs w:val="20"/>
          <w:lang w:val="es-ES_tradnl"/>
        </w:rPr>
        <w:br w:type="page"/>
      </w:r>
    </w:p>
    <w:p w:rsidR="00FD4C99" w:rsidRPr="00CE288F" w:rsidRDefault="00FD4C99" w:rsidP="00A4421C">
      <w:pPr>
        <w:pStyle w:val="Ttulo1"/>
      </w:pPr>
      <w:bookmarkStart w:id="102" w:name="_Toc499906419"/>
      <w:r w:rsidRPr="00CE288F">
        <w:t>Anexo 2.- Modelo de contrato para la prestación de servicios.</w:t>
      </w:r>
      <w:bookmarkEnd w:id="102"/>
    </w:p>
    <w:p w:rsidR="00FD4C99" w:rsidRPr="00CE288F" w:rsidRDefault="00FD4C99" w:rsidP="009A4B3D">
      <w:pPr>
        <w:suppressAutoHyphens/>
        <w:spacing w:after="0" w:line="240" w:lineRule="auto"/>
        <w:ind w:left="-284"/>
        <w:jc w:val="both"/>
        <w:rPr>
          <w:rFonts w:ascii="Arial" w:hAnsi="Arial" w:cs="Arial"/>
          <w:sz w:val="20"/>
          <w:szCs w:val="20"/>
          <w:lang w:val="es-ES_tradnl"/>
        </w:rPr>
      </w:pPr>
    </w:p>
    <w:p w:rsidR="00032383" w:rsidRPr="00CE288F" w:rsidRDefault="00291F6D" w:rsidP="00032383">
      <w:pPr>
        <w:suppressAutoHyphens/>
        <w:spacing w:after="0" w:line="240" w:lineRule="auto"/>
        <w:ind w:right="49"/>
        <w:jc w:val="both"/>
        <w:rPr>
          <w:rFonts w:ascii="Arial" w:eastAsia="Times New Roman" w:hAnsi="Arial" w:cs="Arial"/>
          <w:b/>
          <w:bCs/>
          <w:noProof w:val="0"/>
          <w:sz w:val="20"/>
          <w:szCs w:val="20"/>
          <w:lang w:eastAsia="ar-SA"/>
        </w:rPr>
      </w:pPr>
      <w:r w:rsidRPr="00CE288F">
        <w:rPr>
          <w:rFonts w:ascii="Arial" w:eastAsia="Times New Roman" w:hAnsi="Arial" w:cs="Arial"/>
          <w:noProof w:val="0"/>
          <w:sz w:val="20"/>
          <w:szCs w:val="20"/>
          <w:lang w:eastAsia="ar-SA"/>
        </w:rPr>
        <w:t xml:space="preserve">Contrato Abierto Plurianual para la prestación del </w:t>
      </w:r>
      <w:r w:rsidRPr="00CE288F">
        <w:rPr>
          <w:rFonts w:ascii="Arial" w:eastAsia="Times New Roman" w:hAnsi="Arial" w:cs="Arial"/>
          <w:noProof w:val="0"/>
          <w:sz w:val="20"/>
          <w:szCs w:val="20"/>
          <w:lang w:val="es-ES" w:eastAsia="ar-SA"/>
        </w:rPr>
        <w:t>Servicio de Seguridad Subrogada para Delegaciones y UMAE’S de la</w:t>
      </w:r>
      <w:r w:rsidR="00444B81" w:rsidRPr="00CE288F">
        <w:rPr>
          <w:rFonts w:ascii="Arial" w:eastAsia="Times New Roman" w:hAnsi="Arial" w:cs="Arial"/>
          <w:noProof w:val="0"/>
          <w:sz w:val="20"/>
          <w:szCs w:val="20"/>
          <w:lang w:val="es-ES" w:eastAsia="ar-SA"/>
        </w:rPr>
        <w:t xml:space="preserve"> Región </w:t>
      </w:r>
      <w:r w:rsidRPr="00CE288F">
        <w:rPr>
          <w:rFonts w:ascii="Arial" w:eastAsia="Times New Roman" w:hAnsi="Arial" w:cs="Arial"/>
          <w:noProof w:val="0"/>
          <w:sz w:val="20"/>
          <w:szCs w:val="20"/>
          <w:lang w:val="es-ES" w:eastAsia="ar-SA"/>
        </w:rPr>
        <w:t>Noroeste</w:t>
      </w:r>
      <w:r w:rsidRPr="00CE288F">
        <w:rPr>
          <w:rFonts w:ascii="Arial" w:eastAsia="Times New Roman" w:hAnsi="Arial" w:cs="Arial"/>
          <w:noProof w:val="0"/>
          <w:sz w:val="20"/>
          <w:szCs w:val="20"/>
          <w:lang w:eastAsia="ar-SA"/>
        </w:rPr>
        <w:t>, que celebran por una parte el</w:t>
      </w:r>
      <w:r w:rsidRPr="00CE288F">
        <w:rPr>
          <w:rFonts w:ascii="Arial" w:eastAsia="Times New Roman" w:hAnsi="Arial" w:cs="Arial"/>
          <w:b/>
          <w:bCs/>
          <w:noProof w:val="0"/>
          <w:sz w:val="20"/>
          <w:szCs w:val="20"/>
          <w:lang w:eastAsia="ar-SA"/>
        </w:rPr>
        <w:t xml:space="preserve"> INSTITUTO MEXICANO DEL SEGURO SOCIAL</w:t>
      </w:r>
      <w:r w:rsidRPr="00CE288F">
        <w:rPr>
          <w:rFonts w:ascii="Arial" w:eastAsia="Times New Roman" w:hAnsi="Arial" w:cs="Arial"/>
          <w:noProof w:val="0"/>
          <w:sz w:val="20"/>
          <w:szCs w:val="20"/>
          <w:lang w:eastAsia="ar-SA"/>
        </w:rPr>
        <w:t>,</w:t>
      </w:r>
      <w:r w:rsidRPr="00CE288F">
        <w:rPr>
          <w:rFonts w:ascii="Arial" w:eastAsia="Times New Roman" w:hAnsi="Arial" w:cs="Arial"/>
          <w:b/>
          <w:bCs/>
          <w:noProof w:val="0"/>
          <w:sz w:val="20"/>
          <w:szCs w:val="20"/>
          <w:lang w:eastAsia="ar-SA"/>
        </w:rPr>
        <w:t xml:space="preserve"> </w:t>
      </w:r>
      <w:r w:rsidRPr="00CE288F">
        <w:rPr>
          <w:rFonts w:ascii="Arial" w:eastAsia="Times New Roman" w:hAnsi="Arial" w:cs="Arial"/>
          <w:noProof w:val="0"/>
          <w:sz w:val="20"/>
          <w:szCs w:val="20"/>
          <w:lang w:eastAsia="ar-SA"/>
        </w:rPr>
        <w:t xml:space="preserve">que en lo sucesivo se denominará </w:t>
      </w:r>
      <w:r w:rsidRPr="00CE288F">
        <w:rPr>
          <w:rFonts w:ascii="Arial" w:eastAsia="Times New Roman" w:hAnsi="Arial" w:cs="Arial"/>
          <w:b/>
          <w:bCs/>
          <w:noProof w:val="0"/>
          <w:sz w:val="20"/>
          <w:szCs w:val="20"/>
          <w:lang w:eastAsia="ar-SA"/>
        </w:rPr>
        <w:t>“EL INSTITUTO”</w:t>
      </w:r>
      <w:r w:rsidRPr="00CE288F">
        <w:rPr>
          <w:rFonts w:ascii="Arial" w:eastAsia="Times New Roman" w:hAnsi="Arial" w:cs="Arial"/>
          <w:noProof w:val="0"/>
          <w:sz w:val="20"/>
          <w:szCs w:val="20"/>
          <w:lang w:eastAsia="ar-SA"/>
        </w:rPr>
        <w:t xml:space="preserve"> representado en este acto por</w:t>
      </w:r>
      <w:r w:rsidR="007B4264" w:rsidRPr="00CE288F">
        <w:rPr>
          <w:rFonts w:ascii="Arial" w:eastAsia="Times New Roman" w:hAnsi="Arial" w:cs="Arial"/>
          <w:noProof w:val="0"/>
          <w:sz w:val="20"/>
          <w:szCs w:val="20"/>
          <w:lang w:eastAsia="ar-SA"/>
        </w:rPr>
        <w:t>______________</w:t>
      </w:r>
      <w:r w:rsidRPr="00CE288F">
        <w:rPr>
          <w:rFonts w:ascii="Arial" w:eastAsia="Times New Roman" w:hAnsi="Arial" w:cs="Arial"/>
          <w:b/>
          <w:bCs/>
          <w:noProof w:val="0"/>
          <w:sz w:val="20"/>
          <w:szCs w:val="20"/>
          <w:lang w:eastAsia="ar-SA"/>
        </w:rPr>
        <w:t>,</w:t>
      </w:r>
      <w:r w:rsidR="00AB414F" w:rsidRPr="00CE288F">
        <w:rPr>
          <w:rFonts w:ascii="Arial" w:eastAsia="Times New Roman" w:hAnsi="Arial" w:cs="Arial"/>
          <w:b/>
          <w:bCs/>
          <w:noProof w:val="0"/>
          <w:sz w:val="20"/>
          <w:szCs w:val="20"/>
          <w:lang w:eastAsia="ar-SA"/>
        </w:rPr>
        <w:t xml:space="preserve"> </w:t>
      </w:r>
      <w:r w:rsidR="00AB414F" w:rsidRPr="00CE288F">
        <w:rPr>
          <w:rFonts w:ascii="Arial" w:eastAsia="Times New Roman" w:hAnsi="Arial" w:cs="Arial"/>
          <w:bCs/>
          <w:noProof w:val="0"/>
          <w:sz w:val="20"/>
          <w:szCs w:val="20"/>
          <w:lang w:eastAsia="ar-SA"/>
        </w:rPr>
        <w:t>en de su carácter Apoderado</w:t>
      </w:r>
      <w:r w:rsidR="00AB414F" w:rsidRPr="00CE288F">
        <w:rPr>
          <w:rFonts w:ascii="Arial" w:eastAsia="Times New Roman" w:hAnsi="Arial" w:cs="Arial"/>
          <w:b/>
          <w:bCs/>
          <w:noProof w:val="0"/>
          <w:sz w:val="20"/>
          <w:szCs w:val="20"/>
          <w:lang w:eastAsia="ar-SA"/>
        </w:rPr>
        <w:t xml:space="preserve"> </w:t>
      </w:r>
      <w:r w:rsidR="00AB414F" w:rsidRPr="00CE288F">
        <w:rPr>
          <w:rFonts w:ascii="Arial" w:eastAsia="Times New Roman" w:hAnsi="Arial" w:cs="Arial"/>
          <w:bCs/>
          <w:noProof w:val="0"/>
          <w:sz w:val="20"/>
          <w:szCs w:val="20"/>
          <w:lang w:eastAsia="ar-SA"/>
        </w:rPr>
        <w:t>Legal</w:t>
      </w:r>
      <w:r w:rsidRPr="00CE288F">
        <w:rPr>
          <w:rFonts w:ascii="Arial" w:eastAsia="Times New Roman" w:hAnsi="Arial" w:cs="Arial"/>
          <w:b/>
          <w:bCs/>
          <w:noProof w:val="0"/>
          <w:sz w:val="20"/>
          <w:szCs w:val="20"/>
          <w:lang w:eastAsia="ar-SA"/>
        </w:rPr>
        <w:t xml:space="preserve"> </w:t>
      </w:r>
      <w:r w:rsidRPr="00CE288F">
        <w:rPr>
          <w:rFonts w:ascii="Arial" w:eastAsia="Times New Roman" w:hAnsi="Arial" w:cs="Arial"/>
          <w:noProof w:val="0"/>
          <w:sz w:val="20"/>
          <w:szCs w:val="20"/>
          <w:lang w:eastAsia="ar-SA"/>
        </w:rPr>
        <w:t xml:space="preserve">y, por la otra, la empresa </w:t>
      </w:r>
      <w:r w:rsidRPr="00CE288F">
        <w:rPr>
          <w:rFonts w:ascii="Arial" w:eastAsia="Times New Roman" w:hAnsi="Arial" w:cs="Arial"/>
          <w:b/>
          <w:noProof w:val="0"/>
          <w:sz w:val="20"/>
          <w:szCs w:val="20"/>
          <w:lang w:eastAsia="ar-SA"/>
        </w:rPr>
        <w:t>_____________________________,</w:t>
      </w:r>
      <w:r w:rsidRPr="00CE288F">
        <w:rPr>
          <w:rFonts w:ascii="Arial" w:eastAsia="Times New Roman" w:hAnsi="Arial" w:cs="Arial"/>
          <w:noProof w:val="0"/>
          <w:sz w:val="20"/>
          <w:szCs w:val="20"/>
          <w:lang w:eastAsia="ar-SA"/>
        </w:rPr>
        <w:t xml:space="preserve"> a quien en lo sucesivo se le denominara como </w:t>
      </w:r>
      <w:r w:rsidRPr="00CE288F">
        <w:rPr>
          <w:rFonts w:ascii="Arial" w:eastAsia="Times New Roman" w:hAnsi="Arial" w:cs="Arial"/>
          <w:b/>
          <w:noProof w:val="0"/>
          <w:sz w:val="20"/>
          <w:szCs w:val="20"/>
          <w:lang w:eastAsia="ar-SA"/>
        </w:rPr>
        <w:t>“EL PROVEEDOR”</w:t>
      </w:r>
      <w:r w:rsidRPr="00CE288F">
        <w:rPr>
          <w:rFonts w:ascii="Arial" w:eastAsia="Times New Roman" w:hAnsi="Arial" w:cs="Arial"/>
          <w:noProof w:val="0"/>
          <w:sz w:val="20"/>
          <w:szCs w:val="20"/>
          <w:lang w:eastAsia="ar-SA"/>
        </w:rPr>
        <w:t xml:space="preserve"> representada por </w:t>
      </w:r>
      <w:r w:rsidRPr="00CE288F">
        <w:rPr>
          <w:rFonts w:ascii="Arial" w:eastAsia="Times New Roman" w:hAnsi="Arial" w:cs="Arial"/>
          <w:b/>
          <w:noProof w:val="0"/>
          <w:sz w:val="20"/>
          <w:szCs w:val="20"/>
          <w:lang w:eastAsia="ar-SA"/>
        </w:rPr>
        <w:t>_______________________</w:t>
      </w:r>
      <w:r w:rsidRPr="00CE288F">
        <w:rPr>
          <w:rFonts w:ascii="Arial" w:eastAsia="Times New Roman" w:hAnsi="Arial" w:cs="Arial"/>
          <w:noProof w:val="0"/>
          <w:sz w:val="20"/>
          <w:szCs w:val="20"/>
          <w:lang w:eastAsia="ar-SA"/>
        </w:rPr>
        <w:t xml:space="preserve">, en su carácter de Apoderado Legal, a quienes de manera conjunta se les denominará </w:t>
      </w:r>
      <w:r w:rsidRPr="00CE288F">
        <w:rPr>
          <w:rFonts w:ascii="Arial" w:eastAsia="Times New Roman" w:hAnsi="Arial" w:cs="Arial"/>
          <w:b/>
          <w:noProof w:val="0"/>
          <w:sz w:val="20"/>
          <w:szCs w:val="20"/>
          <w:lang w:eastAsia="ar-SA"/>
        </w:rPr>
        <w:t>“LAS PARTES”</w:t>
      </w:r>
      <w:r w:rsidRPr="00CE288F">
        <w:rPr>
          <w:rFonts w:ascii="Arial" w:eastAsia="Times New Roman" w:hAnsi="Arial" w:cs="Arial"/>
          <w:noProof w:val="0"/>
          <w:sz w:val="20"/>
          <w:szCs w:val="20"/>
          <w:lang w:eastAsia="ar-SA"/>
        </w:rPr>
        <w:t xml:space="preserve"> al tenor de las Declaraciones y Cláusulas siguientes:</w:t>
      </w:r>
    </w:p>
    <w:p w:rsidR="00032383" w:rsidRPr="00CE288F" w:rsidRDefault="00032383" w:rsidP="00032383">
      <w:pPr>
        <w:suppressAutoHyphens/>
        <w:spacing w:after="0" w:line="240" w:lineRule="auto"/>
        <w:ind w:right="49"/>
        <w:jc w:val="both"/>
        <w:rPr>
          <w:rFonts w:ascii="Arial" w:eastAsia="Times New Roman" w:hAnsi="Arial" w:cs="Arial"/>
          <w:b/>
          <w:bCs/>
          <w:noProof w:val="0"/>
          <w:sz w:val="20"/>
          <w:szCs w:val="20"/>
          <w:lang w:eastAsia="ar-SA"/>
        </w:rPr>
      </w:pPr>
    </w:p>
    <w:p w:rsidR="00291F6D" w:rsidRPr="00CE288F" w:rsidRDefault="00291F6D" w:rsidP="00032383">
      <w:pPr>
        <w:suppressAutoHyphens/>
        <w:spacing w:after="0" w:line="240" w:lineRule="auto"/>
        <w:ind w:right="49"/>
        <w:jc w:val="center"/>
        <w:rPr>
          <w:rFonts w:ascii="Arial" w:eastAsia="Times New Roman" w:hAnsi="Arial" w:cs="Arial"/>
          <w:b/>
          <w:bCs/>
          <w:noProof w:val="0"/>
          <w:sz w:val="20"/>
          <w:szCs w:val="20"/>
          <w:lang w:eastAsia="ar-SA"/>
        </w:rPr>
      </w:pPr>
      <w:r w:rsidRPr="00CE288F">
        <w:rPr>
          <w:rFonts w:ascii="Arial" w:eastAsia="Times New Roman" w:hAnsi="Arial" w:cs="Arial"/>
          <w:b/>
          <w:bCs/>
          <w:noProof w:val="0"/>
          <w:sz w:val="20"/>
          <w:szCs w:val="20"/>
          <w:lang w:eastAsia="ar-SA"/>
        </w:rPr>
        <w:t>D E C L A R A C I O N E S</w:t>
      </w:r>
    </w:p>
    <w:p w:rsidR="00291F6D" w:rsidRPr="00CE288F" w:rsidRDefault="00291F6D" w:rsidP="00291F6D">
      <w:pPr>
        <w:suppressAutoHyphens/>
        <w:spacing w:after="0" w:line="240" w:lineRule="auto"/>
        <w:ind w:right="49"/>
        <w:jc w:val="center"/>
        <w:rPr>
          <w:rFonts w:ascii="Arial" w:eastAsia="Times New Roman" w:hAnsi="Arial" w:cs="Arial"/>
          <w:bCs/>
          <w:noProof w:val="0"/>
          <w:sz w:val="20"/>
          <w:szCs w:val="20"/>
          <w:lang w:eastAsia="ar-SA"/>
        </w:rPr>
      </w:pPr>
    </w:p>
    <w:p w:rsidR="009309DB" w:rsidRPr="00CE288F" w:rsidRDefault="009309DB" w:rsidP="009309DB">
      <w:pPr>
        <w:suppressAutoHyphens/>
        <w:spacing w:after="0" w:line="240" w:lineRule="auto"/>
        <w:jc w:val="both"/>
        <w:rPr>
          <w:rFonts w:ascii="Arial" w:hAnsi="Arial" w:cs="Arial"/>
          <w:sz w:val="20"/>
          <w:szCs w:val="20"/>
        </w:rPr>
      </w:pPr>
      <w:r w:rsidRPr="00CE288F">
        <w:rPr>
          <w:rFonts w:ascii="Arial" w:hAnsi="Arial" w:cs="Arial"/>
          <w:b/>
          <w:bCs/>
          <w:sz w:val="20"/>
          <w:szCs w:val="20"/>
        </w:rPr>
        <w:t>I.- “EL INSTITUTO”,</w:t>
      </w:r>
      <w:r w:rsidRPr="00CE288F">
        <w:rPr>
          <w:rFonts w:ascii="Arial" w:hAnsi="Arial" w:cs="Arial"/>
          <w:sz w:val="20"/>
          <w:szCs w:val="20"/>
        </w:rPr>
        <w:t xml:space="preserve"> declara a través de su apoderado legal, que:</w:t>
      </w:r>
    </w:p>
    <w:p w:rsidR="009309DB" w:rsidRPr="00CE288F" w:rsidRDefault="009309DB" w:rsidP="009309DB">
      <w:pPr>
        <w:suppressAutoHyphens/>
        <w:spacing w:after="0" w:line="240" w:lineRule="auto"/>
        <w:jc w:val="both"/>
        <w:rPr>
          <w:rFonts w:ascii="Arial" w:hAnsi="Arial" w:cs="Arial"/>
          <w:sz w:val="20"/>
          <w:szCs w:val="20"/>
        </w:rPr>
      </w:pPr>
    </w:p>
    <w:p w:rsidR="009309DB" w:rsidRPr="00CE288F" w:rsidRDefault="009309DB" w:rsidP="009309DB">
      <w:pPr>
        <w:suppressAutoHyphens/>
        <w:spacing w:after="0" w:line="240" w:lineRule="auto"/>
        <w:jc w:val="both"/>
        <w:rPr>
          <w:rFonts w:ascii="Arial" w:hAnsi="Arial" w:cs="Arial"/>
          <w:sz w:val="20"/>
          <w:szCs w:val="20"/>
        </w:rPr>
      </w:pPr>
      <w:r w:rsidRPr="00CE288F">
        <w:rPr>
          <w:rFonts w:ascii="Arial" w:hAnsi="Arial" w:cs="Arial"/>
          <w:b/>
          <w:bCs/>
          <w:sz w:val="20"/>
          <w:szCs w:val="20"/>
        </w:rPr>
        <w:t xml:space="preserve">I.1.- </w:t>
      </w:r>
      <w:r w:rsidRPr="00CE288F">
        <w:rPr>
          <w:rFonts w:ascii="Arial" w:hAnsi="Arial" w:cs="Arial"/>
          <w:sz w:val="20"/>
          <w:szCs w:val="20"/>
        </w:rPr>
        <w:t>Es un Organismo Público Descentralizado de la Administración Pública Federal con personalidad jurídica y patrimonio propios, que tiene a su cargo la organización y administración del Seguro Social, como un servicio público de carácter nacional, en términos de los artículos 4 y 5 de la Ley del Seguro Social.</w:t>
      </w:r>
    </w:p>
    <w:p w:rsidR="009309DB" w:rsidRPr="00CE288F" w:rsidRDefault="009309DB" w:rsidP="009309DB">
      <w:pPr>
        <w:suppressAutoHyphens/>
        <w:spacing w:after="0" w:line="240" w:lineRule="auto"/>
        <w:jc w:val="both"/>
        <w:rPr>
          <w:rFonts w:ascii="Arial" w:hAnsi="Arial" w:cs="Arial"/>
          <w:sz w:val="20"/>
          <w:szCs w:val="20"/>
        </w:rPr>
      </w:pPr>
    </w:p>
    <w:p w:rsidR="009309DB" w:rsidRPr="00CE288F" w:rsidRDefault="009309DB" w:rsidP="009309DB">
      <w:pPr>
        <w:suppressAutoHyphens/>
        <w:spacing w:after="0" w:line="240" w:lineRule="auto"/>
        <w:jc w:val="both"/>
        <w:rPr>
          <w:rFonts w:ascii="Arial" w:hAnsi="Arial" w:cs="Arial"/>
          <w:sz w:val="20"/>
          <w:szCs w:val="20"/>
        </w:rPr>
      </w:pPr>
      <w:r w:rsidRPr="00CE288F">
        <w:rPr>
          <w:rFonts w:ascii="Arial" w:hAnsi="Arial" w:cs="Arial"/>
          <w:b/>
          <w:bCs/>
          <w:sz w:val="20"/>
          <w:szCs w:val="20"/>
        </w:rPr>
        <w:t xml:space="preserve">I.2.- </w:t>
      </w:r>
      <w:r w:rsidRPr="00CE288F">
        <w:rPr>
          <w:rFonts w:ascii="Arial" w:hAnsi="Arial" w:cs="Arial"/>
          <w:sz w:val="20"/>
          <w:szCs w:val="20"/>
        </w:rPr>
        <w:t>Está facultado para contratar los servicios necesarios, en términos de la legislación vigente, para la consecución de los fines para los que fue creado, de conformidad con el artículo 251 fracción IV de la Ley del Seguro Social.</w:t>
      </w:r>
    </w:p>
    <w:p w:rsidR="009309DB" w:rsidRPr="00CE288F" w:rsidRDefault="009309DB" w:rsidP="009309DB">
      <w:pPr>
        <w:suppressAutoHyphens/>
        <w:spacing w:after="0" w:line="240" w:lineRule="auto"/>
        <w:jc w:val="both"/>
        <w:rPr>
          <w:rFonts w:ascii="Arial" w:hAnsi="Arial" w:cs="Arial"/>
          <w:sz w:val="20"/>
          <w:szCs w:val="20"/>
        </w:rPr>
      </w:pPr>
    </w:p>
    <w:p w:rsidR="009309DB" w:rsidRPr="00CE288F" w:rsidRDefault="009309DB" w:rsidP="009309DB">
      <w:pPr>
        <w:suppressAutoHyphens/>
        <w:spacing w:after="0" w:line="240" w:lineRule="auto"/>
        <w:jc w:val="both"/>
        <w:rPr>
          <w:rFonts w:ascii="Arial" w:hAnsi="Arial" w:cs="Arial"/>
          <w:bCs/>
          <w:sz w:val="20"/>
          <w:szCs w:val="20"/>
          <w:lang w:val="es-ES"/>
        </w:rPr>
      </w:pPr>
      <w:r w:rsidRPr="00CE288F">
        <w:rPr>
          <w:rFonts w:ascii="Arial" w:hAnsi="Arial" w:cs="Arial"/>
          <w:b/>
          <w:bCs/>
          <w:sz w:val="20"/>
          <w:szCs w:val="20"/>
        </w:rPr>
        <w:t xml:space="preserve">I.3.- </w:t>
      </w:r>
      <w:r w:rsidRPr="00CE288F">
        <w:rPr>
          <w:rFonts w:ascii="Arial" w:hAnsi="Arial" w:cs="Arial"/>
          <w:bCs/>
          <w:sz w:val="20"/>
          <w:szCs w:val="20"/>
        </w:rPr>
        <w:t xml:space="preserve">José Roberto Flores Bañuelos, se encuentra facultado para suscribir el presente instrumento jurídico en representación de </w:t>
      </w:r>
      <w:r w:rsidRPr="00CE288F">
        <w:rPr>
          <w:rFonts w:ascii="Arial" w:hAnsi="Arial" w:cs="Arial"/>
          <w:b/>
          <w:bCs/>
          <w:sz w:val="20"/>
          <w:szCs w:val="20"/>
        </w:rPr>
        <w:t>"EL INSTITUTO"</w:t>
      </w:r>
      <w:r w:rsidRPr="00CE288F">
        <w:rPr>
          <w:rFonts w:ascii="Arial" w:hAnsi="Arial" w:cs="Arial"/>
          <w:bCs/>
          <w:sz w:val="20"/>
          <w:szCs w:val="20"/>
        </w:rPr>
        <w:t>, de acuerdo al poder que le fue conferido en la Escritura Pública número 81,503 de fecha 30 de octubre de 2015, otorgada ante la fe del Licenciado Benito Iván Guerra Silla, Notario Público número 7 del Distrito Federal</w:t>
      </w:r>
      <w:r w:rsidRPr="00CE288F">
        <w:rPr>
          <w:rFonts w:ascii="Arial" w:hAnsi="Arial" w:cs="Arial"/>
          <w:bCs/>
          <w:sz w:val="20"/>
          <w:szCs w:val="20"/>
          <w:lang w:val="es-ES"/>
        </w:rPr>
        <w:t xml:space="preserve">, </w:t>
      </w:r>
      <w:r w:rsidRPr="00CE288F">
        <w:rPr>
          <w:rFonts w:ascii="Arial" w:hAnsi="Arial" w:cs="Arial"/>
          <w:bCs/>
          <w:sz w:val="20"/>
          <w:szCs w:val="20"/>
        </w:rPr>
        <w:t xml:space="preserve">e inscrita en el Registro Público de Organismos Descentralizados bajo el folio 97-7-09112015-191844, </w:t>
      </w:r>
      <w:r w:rsidRPr="00CE288F">
        <w:rPr>
          <w:rFonts w:ascii="Arial" w:hAnsi="Arial" w:cs="Arial"/>
          <w:bCs/>
          <w:sz w:val="20"/>
          <w:szCs w:val="20"/>
          <w:lang w:val="es-ES"/>
        </w:rPr>
        <w:t>y manifiesta bajo protesta de decir verdad, que las facultades que le fueron conferidas no le han sido revocadas, modificadas, ni restringidas en forma alguna.</w:t>
      </w:r>
    </w:p>
    <w:p w:rsidR="009309DB" w:rsidRPr="00CE288F" w:rsidRDefault="009309DB" w:rsidP="009309DB">
      <w:pPr>
        <w:suppressAutoHyphens/>
        <w:spacing w:after="0" w:line="240" w:lineRule="auto"/>
        <w:jc w:val="both"/>
        <w:rPr>
          <w:rFonts w:ascii="Arial" w:hAnsi="Arial" w:cs="Arial"/>
          <w:sz w:val="20"/>
          <w:szCs w:val="20"/>
        </w:rPr>
      </w:pPr>
    </w:p>
    <w:p w:rsidR="003C331B" w:rsidRPr="00CE288F" w:rsidRDefault="003C331B" w:rsidP="003C331B">
      <w:pPr>
        <w:ind w:right="50"/>
        <w:jc w:val="both"/>
        <w:rPr>
          <w:rFonts w:ascii="Arial" w:hAnsi="Arial" w:cs="Arial"/>
        </w:rPr>
      </w:pPr>
      <w:r w:rsidRPr="00CE288F">
        <w:rPr>
          <w:rFonts w:ascii="Arial" w:hAnsi="Arial" w:cs="Arial"/>
          <w:b/>
          <w:bCs/>
        </w:rPr>
        <w:t xml:space="preserve">I.4.- </w:t>
      </w:r>
      <w:r w:rsidRPr="00CE288F">
        <w:rPr>
          <w:rFonts w:ascii="Arial" w:hAnsi="Arial" w:cs="Arial"/>
          <w:bCs/>
        </w:rPr>
        <w:t>________________,</w:t>
      </w:r>
      <w:r w:rsidRPr="00CE288F">
        <w:rPr>
          <w:rFonts w:ascii="Arial" w:hAnsi="Arial" w:cs="Arial"/>
          <w:b/>
          <w:bCs/>
        </w:rPr>
        <w:t xml:space="preserve"> </w:t>
      </w:r>
      <w:r w:rsidRPr="00CE288F">
        <w:rPr>
          <w:rFonts w:ascii="Arial" w:hAnsi="Arial" w:cs="Arial"/>
          <w:bCs/>
        </w:rPr>
        <w:t xml:space="preserve">___________________________________ </w:t>
      </w:r>
      <w:r w:rsidRPr="00CE288F">
        <w:rPr>
          <w:rFonts w:ascii="Arial" w:hAnsi="Arial" w:cs="Arial"/>
          <w:b/>
          <w:bCs/>
        </w:rPr>
        <w:t>“EL INSTITUTO”</w:t>
      </w:r>
      <w:r w:rsidRPr="00CE288F">
        <w:rPr>
          <w:rFonts w:ascii="Arial" w:hAnsi="Arial" w:cs="Arial"/>
          <w:bCs/>
        </w:rPr>
        <w:t xml:space="preserve">, </w:t>
      </w:r>
      <w:r w:rsidRPr="00CE288F">
        <w:rPr>
          <w:rFonts w:ascii="Arial" w:hAnsi="Arial" w:cs="Arial"/>
        </w:rPr>
        <w:t xml:space="preserve">interviene(n) en la firma del presente instrumento jurídico como administrador(es) del presente contrato, responsable(s) de dar seguimiento y verificar el cumplimiento de los derechos y obligaciones establecidos en este instrumento jurídico de conformidad con lo dispuesto en el artículo </w:t>
      </w:r>
      <w:r w:rsidRPr="00CE288F">
        <w:rPr>
          <w:rFonts w:ascii="Arial" w:hAnsi="Arial" w:cs="Arial"/>
          <w:bCs/>
        </w:rPr>
        <w:t>84 penúltimo párrafo</w:t>
      </w:r>
      <w:r w:rsidRPr="00CE288F">
        <w:rPr>
          <w:rFonts w:ascii="Arial" w:hAnsi="Arial" w:cs="Arial"/>
        </w:rPr>
        <w:t xml:space="preserve"> del Reglamento de la Ley de Adquisiciones, Arrendamientos y Servicios del Sector Público.</w:t>
      </w:r>
    </w:p>
    <w:p w:rsidR="003C331B" w:rsidRPr="00CE288F" w:rsidRDefault="003C331B" w:rsidP="003C331B">
      <w:pPr>
        <w:ind w:right="49"/>
        <w:jc w:val="both"/>
        <w:rPr>
          <w:rFonts w:ascii="Arial" w:hAnsi="Arial" w:cs="Arial"/>
        </w:rPr>
      </w:pPr>
      <w:r w:rsidRPr="00CE288F">
        <w:rPr>
          <w:rFonts w:ascii="Arial" w:hAnsi="Arial" w:cs="Arial"/>
          <w:b/>
        </w:rPr>
        <w:t xml:space="preserve">I.5.- </w:t>
      </w:r>
      <w:r w:rsidRPr="00CE288F">
        <w:rPr>
          <w:rFonts w:ascii="Arial" w:hAnsi="Arial" w:cs="Arial"/>
        </w:rPr>
        <w:t>Para el cumplimiento de sus funciones y la realización de sus actividades, requiere de la prestación del servicio de seguridad subrogada para Delegaciones y UMAE’S de la Regi</w:t>
      </w:r>
      <w:r w:rsidR="00444B81" w:rsidRPr="00CE288F">
        <w:rPr>
          <w:rFonts w:ascii="Arial" w:hAnsi="Arial" w:cs="Arial"/>
        </w:rPr>
        <w:t>ón</w:t>
      </w:r>
      <w:r w:rsidRPr="00CE288F">
        <w:rPr>
          <w:rFonts w:ascii="Arial" w:hAnsi="Arial" w:cs="Arial"/>
        </w:rPr>
        <w:t xml:space="preserve"> Noroeste, requerido por la Coordinación de Conservación y Servicios Generales.</w:t>
      </w:r>
    </w:p>
    <w:p w:rsidR="003C331B" w:rsidRPr="00CE288F" w:rsidRDefault="003C331B" w:rsidP="003C331B">
      <w:pPr>
        <w:ind w:right="49"/>
        <w:jc w:val="both"/>
        <w:rPr>
          <w:rFonts w:ascii="Arial" w:hAnsi="Arial" w:cs="Arial"/>
        </w:rPr>
      </w:pPr>
      <w:r w:rsidRPr="00CE288F">
        <w:rPr>
          <w:rFonts w:ascii="Arial" w:hAnsi="Arial" w:cs="Arial"/>
          <w:b/>
        </w:rPr>
        <w:t>I.6.-</w:t>
      </w:r>
      <w:r w:rsidRPr="00CE288F">
        <w:rPr>
          <w:rFonts w:ascii="Arial" w:hAnsi="Arial" w:cs="Arial"/>
        </w:rPr>
        <w:t xml:space="preserve"> Para cubrir las erogaciones que se deriven del presente contrato, cuenta con los recursos disponibles suficientes, no comprometidos, en la partida presupuestal número de cuenta ______________ de conformidad con los Certificados de Disponibilidad Presupuestal Previos, con número de folios </w:t>
      </w:r>
      <w:r w:rsidRPr="00CE288F">
        <w:rPr>
          <w:rFonts w:ascii="Arial" w:hAnsi="Arial" w:cs="Arial"/>
          <w:bCs/>
          <w:lang w:eastAsia="es-MX"/>
        </w:rPr>
        <w:t xml:space="preserve">____________ </w:t>
      </w:r>
      <w:r w:rsidRPr="00CE288F">
        <w:rPr>
          <w:rFonts w:ascii="Arial" w:hAnsi="Arial" w:cs="Arial"/>
        </w:rPr>
        <w:t xml:space="preserve">de fecha ___ de ______ de ____, mismo (s) que se agrega (n) al presente contrato como </w:t>
      </w:r>
      <w:r w:rsidRPr="00CE288F">
        <w:rPr>
          <w:rFonts w:ascii="Arial" w:hAnsi="Arial" w:cs="Arial"/>
          <w:b/>
          <w:bCs/>
        </w:rPr>
        <w:t>Anexo 1 (uno)</w:t>
      </w:r>
      <w:r w:rsidRPr="00CE288F">
        <w:rPr>
          <w:rFonts w:ascii="Arial" w:hAnsi="Arial" w:cs="Arial"/>
        </w:rPr>
        <w:t>.</w:t>
      </w:r>
    </w:p>
    <w:p w:rsidR="003C331B" w:rsidRPr="00CE288F" w:rsidRDefault="003C331B" w:rsidP="003C331B">
      <w:pPr>
        <w:jc w:val="both"/>
        <w:rPr>
          <w:rFonts w:ascii="Arial" w:hAnsi="Arial" w:cs="Arial"/>
          <w:bCs/>
          <w:i/>
        </w:rPr>
      </w:pPr>
      <w:r w:rsidRPr="00CE288F">
        <w:rPr>
          <w:rFonts w:ascii="Arial" w:hAnsi="Arial" w:cs="Arial"/>
          <w:bCs/>
        </w:rPr>
        <w:t xml:space="preserve">Los compromisos excedentes no cubiertos durante el presente ejercicio, quedan sujetos para fines de ejecución y pago, a la disponibilidad presupuestaria con que cuente </w:t>
      </w:r>
      <w:r w:rsidRPr="00CE288F">
        <w:rPr>
          <w:rFonts w:ascii="Arial" w:hAnsi="Arial" w:cs="Arial"/>
          <w:b/>
        </w:rPr>
        <w:t>“EL INSTITUTO”</w:t>
      </w:r>
      <w:r w:rsidRPr="00CE288F">
        <w:rPr>
          <w:rFonts w:ascii="Arial" w:hAnsi="Arial" w:cs="Arial"/>
          <w:bCs/>
        </w:rPr>
        <w:t xml:space="preserve">, conforme al Presupuesto de Egresos de la Federación para cada uno de los ejercicios fiscales correspondientes de 2018 al 2020, que apruebe la H. Cámara de Diputados del Congreso de la Unión, sin responsabilidad alguna para </w:t>
      </w:r>
      <w:r w:rsidRPr="00CE288F">
        <w:rPr>
          <w:rFonts w:ascii="Arial" w:hAnsi="Arial" w:cs="Arial"/>
          <w:b/>
        </w:rPr>
        <w:t>“EL INSTITUTO”</w:t>
      </w:r>
      <w:r w:rsidRPr="00CE288F">
        <w:rPr>
          <w:rFonts w:ascii="Arial" w:hAnsi="Arial" w:cs="Arial"/>
          <w:bCs/>
          <w:i/>
        </w:rPr>
        <w:t>.</w:t>
      </w:r>
    </w:p>
    <w:p w:rsidR="003C331B" w:rsidRPr="00CE288F" w:rsidRDefault="003C331B" w:rsidP="003C331B">
      <w:pPr>
        <w:ind w:right="49"/>
        <w:jc w:val="both"/>
        <w:rPr>
          <w:rFonts w:ascii="Arial" w:hAnsi="Arial" w:cs="Arial"/>
        </w:rPr>
      </w:pPr>
      <w:r w:rsidRPr="00CE288F">
        <w:rPr>
          <w:rFonts w:ascii="Arial" w:hAnsi="Arial" w:cs="Arial"/>
          <w:b/>
        </w:rPr>
        <w:t>I.7.-</w:t>
      </w:r>
      <w:r w:rsidRPr="00CE288F">
        <w:rPr>
          <w:rFonts w:ascii="Arial" w:hAnsi="Arial" w:cs="Arial"/>
        </w:rPr>
        <w:t xml:space="preserve"> De conformidad con el artículo 277 F, primer párrafo de la Ley del Seguro Social, el Consejo Técnico de </w:t>
      </w:r>
      <w:r w:rsidRPr="00CE288F">
        <w:rPr>
          <w:rFonts w:ascii="Arial" w:hAnsi="Arial" w:cs="Arial"/>
          <w:b/>
          <w:bCs/>
        </w:rPr>
        <w:t>“EL INSTITUTO”</w:t>
      </w:r>
      <w:r w:rsidRPr="00CE288F">
        <w:rPr>
          <w:rFonts w:ascii="Arial" w:hAnsi="Arial" w:cs="Arial"/>
        </w:rPr>
        <w:t xml:space="preserve"> autorizó la celebración del presente contrato plurianual, y el presupuesto a ejercer en el mismo, conforme al Acuerdo número ACDO.AS3.HCT.250117/5.P.DA, emitido por el citado Órgano de Gobierno, en su Sesión Ordinaria de fecha 25 de enero de 2017.</w:t>
      </w:r>
    </w:p>
    <w:p w:rsidR="003C331B" w:rsidRPr="00CE288F" w:rsidRDefault="003C331B" w:rsidP="003C331B">
      <w:pPr>
        <w:jc w:val="both"/>
        <w:rPr>
          <w:rFonts w:ascii="Arial" w:hAnsi="Arial" w:cs="Arial"/>
        </w:rPr>
      </w:pPr>
      <w:r w:rsidRPr="00CE288F">
        <w:rPr>
          <w:rFonts w:ascii="Arial" w:hAnsi="Arial" w:cs="Arial"/>
          <w:b/>
          <w:bCs/>
        </w:rPr>
        <w:t>I.8.</w:t>
      </w:r>
      <w:r w:rsidRPr="00CE288F">
        <w:rPr>
          <w:rFonts w:ascii="Arial" w:hAnsi="Arial" w:cs="Arial"/>
        </w:rPr>
        <w:t xml:space="preserve">- El presente contrato fue adjudicado a </w:t>
      </w:r>
      <w:r w:rsidRPr="00CE288F">
        <w:rPr>
          <w:rFonts w:ascii="Arial" w:hAnsi="Arial" w:cs="Arial"/>
          <w:b/>
        </w:rPr>
        <w:t xml:space="preserve">“EL PROVEEDOR” </w:t>
      </w:r>
      <w:r w:rsidRPr="00CE288F">
        <w:rPr>
          <w:rFonts w:ascii="Arial" w:hAnsi="Arial" w:cs="Arial"/>
        </w:rPr>
        <w:t>mediante el p</w:t>
      </w:r>
      <w:r w:rsidRPr="00CE288F">
        <w:rPr>
          <w:rFonts w:ascii="Arial" w:hAnsi="Arial" w:cs="Arial"/>
          <w:bCs/>
        </w:rPr>
        <w:t xml:space="preserve">rocedimiento de ____________________________________, que incluyen el capítulo de Compras del Sector Público </w:t>
      </w:r>
      <w:r w:rsidRPr="00CE288F">
        <w:rPr>
          <w:rFonts w:ascii="Arial" w:hAnsi="Arial" w:cs="Arial"/>
        </w:rPr>
        <w:t xml:space="preserve">número </w:t>
      </w:r>
      <w:r w:rsidRPr="00CE288F">
        <w:rPr>
          <w:rFonts w:ascii="Arial" w:hAnsi="Arial" w:cs="Arial"/>
          <w:b/>
          <w:bCs/>
        </w:rPr>
        <w:t>_____________________</w:t>
      </w:r>
      <w:r w:rsidRPr="00CE288F">
        <w:rPr>
          <w:rFonts w:ascii="Arial" w:hAnsi="Arial" w:cs="Arial"/>
        </w:rPr>
        <w:t xml:space="preserve"> con fundamento en los artículos </w:t>
      </w:r>
      <w:r w:rsidRPr="00CE288F">
        <w:rPr>
          <w:rFonts w:ascii="Arial" w:hAnsi="Arial" w:cs="Arial"/>
          <w:bCs/>
        </w:rPr>
        <w:t>134 de la Constitución Política de los Estados Unidos Mexicanos, y de conformidad con los artículos _____________________________________________ de la Ley de Adquisiciones, Arrendamientos y Servicios del Sector Público</w:t>
      </w:r>
      <w:r w:rsidRPr="00CE288F">
        <w:rPr>
          <w:rFonts w:ascii="Arial" w:hAnsi="Arial" w:cs="Arial"/>
        </w:rPr>
        <w:t xml:space="preserve"> y demás disposiciones legales aplicables en la materia.</w:t>
      </w:r>
    </w:p>
    <w:p w:rsidR="003C331B" w:rsidRPr="00CE288F" w:rsidRDefault="003C331B" w:rsidP="003C331B">
      <w:pPr>
        <w:ind w:right="49"/>
        <w:jc w:val="both"/>
        <w:rPr>
          <w:rFonts w:ascii="Arial" w:hAnsi="Arial" w:cs="Arial"/>
        </w:rPr>
      </w:pPr>
      <w:r w:rsidRPr="00CE288F">
        <w:rPr>
          <w:rFonts w:ascii="Arial" w:hAnsi="Arial" w:cs="Arial"/>
          <w:b/>
          <w:bCs/>
        </w:rPr>
        <w:t xml:space="preserve">I.9.- </w:t>
      </w:r>
      <w:r w:rsidRPr="00CE288F">
        <w:rPr>
          <w:rFonts w:ascii="Arial" w:hAnsi="Arial" w:cs="Arial"/>
        </w:rPr>
        <w:t>Con fecha ___ de ___ de _______ la Coordinación Técnica de Adquisición de Bienes de Inversión y Activos, a través de la División de Contratación de Activos y Logística, emitió el Acta de __________ del Procedimiento mencionado en la Declaración que antecede.</w:t>
      </w:r>
    </w:p>
    <w:p w:rsidR="003C331B" w:rsidRPr="00CE288F" w:rsidRDefault="003C331B" w:rsidP="003C331B">
      <w:pPr>
        <w:jc w:val="both"/>
        <w:rPr>
          <w:rFonts w:ascii="Arial" w:hAnsi="Arial" w:cs="Arial"/>
        </w:rPr>
      </w:pPr>
      <w:r w:rsidRPr="00CE288F">
        <w:rPr>
          <w:rFonts w:ascii="Arial" w:hAnsi="Arial" w:cs="Arial"/>
          <w:b/>
          <w:bCs/>
        </w:rPr>
        <w:t xml:space="preserve">I.10.- </w:t>
      </w:r>
      <w:r w:rsidRPr="00CE288F">
        <w:rPr>
          <w:rFonts w:ascii="Arial" w:hAnsi="Arial" w:cs="Arial"/>
        </w:rPr>
        <w:t>De conformidad con lo previsto en los artículos 45 penúltimo párrafo de la Ley de Adquisiciones, Arrendamientos y Servicios del Sector Público, y 81, fracción IV de su Reglamento, en caso de discrepancia entre el contenido de la _______________ y el presente instrumento jurídico, prevalecerá lo establecido en la ___________________.</w:t>
      </w:r>
    </w:p>
    <w:p w:rsidR="003C331B" w:rsidRPr="00CE288F" w:rsidRDefault="003C331B" w:rsidP="003C331B">
      <w:pPr>
        <w:ind w:right="49"/>
        <w:jc w:val="both"/>
        <w:rPr>
          <w:rFonts w:ascii="Arial" w:hAnsi="Arial" w:cs="Arial"/>
        </w:rPr>
      </w:pPr>
      <w:r w:rsidRPr="00CE288F">
        <w:rPr>
          <w:rFonts w:ascii="Arial" w:hAnsi="Arial" w:cs="Arial"/>
          <w:b/>
          <w:bCs/>
        </w:rPr>
        <w:t xml:space="preserve">I.11.- </w:t>
      </w:r>
      <w:r w:rsidRPr="00CE288F">
        <w:rPr>
          <w:rFonts w:ascii="Arial" w:hAnsi="Arial" w:cs="Arial"/>
        </w:rPr>
        <w:t>Señala como domicilio para todos los efectos de este acto jurídico, el ubicado en Avenida Paseo de la Reforma número 476, Colonia Juárez, Delegación Cuauhtémoc, Código Postal 06600, Ciudad de México.</w:t>
      </w:r>
    </w:p>
    <w:p w:rsidR="003C331B" w:rsidRPr="00CE288F" w:rsidRDefault="003C331B" w:rsidP="003C331B">
      <w:pPr>
        <w:jc w:val="both"/>
        <w:rPr>
          <w:rFonts w:ascii="Arial" w:hAnsi="Arial" w:cs="Arial"/>
        </w:rPr>
      </w:pPr>
      <w:r w:rsidRPr="00CE288F">
        <w:rPr>
          <w:rFonts w:ascii="Arial" w:hAnsi="Arial" w:cs="Arial"/>
          <w:b/>
        </w:rPr>
        <w:t>II.</w:t>
      </w:r>
      <w:r w:rsidRPr="00CE288F">
        <w:rPr>
          <w:rFonts w:ascii="Arial" w:hAnsi="Arial" w:cs="Arial"/>
        </w:rPr>
        <w:t>-</w:t>
      </w:r>
      <w:r w:rsidRPr="00CE288F">
        <w:rPr>
          <w:rFonts w:ascii="Arial" w:hAnsi="Arial" w:cs="Arial"/>
          <w:b/>
        </w:rPr>
        <w:t>“EL PROVEEDOR”</w:t>
      </w:r>
      <w:r w:rsidRPr="00CE288F">
        <w:rPr>
          <w:rFonts w:ascii="Arial" w:hAnsi="Arial" w:cs="Arial"/>
        </w:rPr>
        <w:t xml:space="preserve"> declara, a través de su apoderado legal, que:</w:t>
      </w:r>
    </w:p>
    <w:p w:rsidR="003C331B" w:rsidRPr="00CE288F" w:rsidRDefault="003C331B" w:rsidP="003C331B">
      <w:pPr>
        <w:jc w:val="both"/>
        <w:rPr>
          <w:rFonts w:ascii="Arial" w:hAnsi="Arial" w:cs="Arial"/>
        </w:rPr>
      </w:pPr>
      <w:r w:rsidRPr="00CE288F">
        <w:rPr>
          <w:rFonts w:ascii="Arial" w:hAnsi="Arial" w:cs="Arial"/>
          <w:b/>
        </w:rPr>
        <w:t xml:space="preserve">II.1.- </w:t>
      </w:r>
      <w:r w:rsidRPr="00CE288F">
        <w:rPr>
          <w:rFonts w:ascii="Arial" w:hAnsi="Arial" w:cs="Arial"/>
        </w:rPr>
        <w:t>Es una Sociedad Mercantil debidamente constituida, de conformidad con las leyes de los Estados Unidos Mexicanos, según consta en la Escritura Pública número ________ de fecha ____ de ______ de _______ otorgada ante la fe del Licenciado ___________________, Notario Público número ______ del ___________; inscrita en el Registro Público de la Propiedad y de Comercio de la misma Entidad, bajo folio mercantil el número ______.</w:t>
      </w:r>
    </w:p>
    <w:p w:rsidR="003C331B" w:rsidRPr="00CE288F" w:rsidRDefault="003C331B" w:rsidP="003C331B">
      <w:pPr>
        <w:jc w:val="both"/>
        <w:rPr>
          <w:rFonts w:ascii="Arial" w:hAnsi="Arial" w:cs="Arial"/>
        </w:rPr>
      </w:pPr>
      <w:r w:rsidRPr="00CE288F">
        <w:rPr>
          <w:rFonts w:ascii="Arial" w:hAnsi="Arial" w:cs="Arial"/>
          <w:b/>
        </w:rPr>
        <w:t xml:space="preserve">II.2.- </w:t>
      </w:r>
      <w:r w:rsidRPr="00CE288F">
        <w:rPr>
          <w:rFonts w:ascii="Arial" w:hAnsi="Arial" w:cs="Arial"/>
        </w:rPr>
        <w:t xml:space="preserve">Se encuentra representada para la celebración de este contrato, por ______________________, quien acredita su personalidad en términos de la Escritura Pública número _______ de fecha ____ de ________ de ______ otorgada ante la fe del Licenciado _______________, Notario Público número ____ del ___________, inscrita en el Registro Público de la Propiedad y de Comercio de la misma Entidad, bajo el folio mercantil número ____________, y manifiesta bajo protesta de decir verdad, que las facultades que le fueron conferidas no le han sido revocadas, modificadas, ni restringidas en forma alguna.  </w:t>
      </w:r>
    </w:p>
    <w:p w:rsidR="003C331B" w:rsidRPr="00CE288F" w:rsidRDefault="003C331B" w:rsidP="003C331B">
      <w:pPr>
        <w:tabs>
          <w:tab w:val="left" w:pos="1134"/>
        </w:tabs>
        <w:ind w:right="-142"/>
        <w:jc w:val="both"/>
        <w:rPr>
          <w:rFonts w:ascii="Arial" w:hAnsi="Arial" w:cs="Arial"/>
        </w:rPr>
      </w:pPr>
    </w:p>
    <w:p w:rsidR="003C331B" w:rsidRPr="00CE288F" w:rsidRDefault="003C331B" w:rsidP="003C331B">
      <w:pPr>
        <w:tabs>
          <w:tab w:val="left" w:pos="1134"/>
        </w:tabs>
        <w:jc w:val="both"/>
        <w:rPr>
          <w:rFonts w:ascii="Arial" w:hAnsi="Arial" w:cs="Arial"/>
        </w:rPr>
      </w:pPr>
      <w:r w:rsidRPr="00CE288F">
        <w:rPr>
          <w:rFonts w:ascii="Arial" w:hAnsi="Arial" w:cs="Arial"/>
          <w:b/>
        </w:rPr>
        <w:t>II.3.-</w:t>
      </w:r>
      <w:r w:rsidRPr="00CE288F">
        <w:rPr>
          <w:rFonts w:ascii="Arial" w:hAnsi="Arial" w:cs="Arial"/>
        </w:rPr>
        <w:t xml:space="preserve"> De acuerdo con sus estatutos, el objeto social consiste entre otras actividades, ___________________________________________________________________________________________________________________________________________________.</w:t>
      </w:r>
    </w:p>
    <w:p w:rsidR="003C331B" w:rsidRPr="00CE288F" w:rsidRDefault="003C331B" w:rsidP="003C331B">
      <w:pPr>
        <w:jc w:val="both"/>
        <w:rPr>
          <w:rFonts w:ascii="Arial" w:hAnsi="Arial" w:cs="Arial"/>
        </w:rPr>
      </w:pPr>
      <w:r w:rsidRPr="00CE288F">
        <w:rPr>
          <w:rFonts w:ascii="Arial" w:hAnsi="Arial" w:cs="Arial"/>
          <w:b/>
          <w:bCs/>
        </w:rPr>
        <w:t xml:space="preserve">II.4.- </w:t>
      </w:r>
      <w:r w:rsidRPr="00CE288F">
        <w:rPr>
          <w:rFonts w:ascii="Arial" w:hAnsi="Arial" w:cs="Arial"/>
        </w:rPr>
        <w:t xml:space="preserve">Cuenta con los registros siguientes: </w:t>
      </w:r>
    </w:p>
    <w:p w:rsidR="003C331B" w:rsidRPr="00CE288F" w:rsidRDefault="003C331B" w:rsidP="003C331B">
      <w:pPr>
        <w:jc w:val="both"/>
        <w:rPr>
          <w:rFonts w:ascii="Arial" w:hAnsi="Arial" w:cs="Arial"/>
        </w:rPr>
      </w:pPr>
    </w:p>
    <w:p w:rsidR="003C331B" w:rsidRPr="00CE288F" w:rsidRDefault="003C331B" w:rsidP="003C331B">
      <w:pPr>
        <w:pStyle w:val="Prrafodelista"/>
        <w:numPr>
          <w:ilvl w:val="0"/>
          <w:numId w:val="32"/>
        </w:numPr>
        <w:suppressAutoHyphens/>
        <w:ind w:hanging="654"/>
        <w:jc w:val="both"/>
        <w:rPr>
          <w:rFonts w:ascii="Arial" w:hAnsi="Arial" w:cs="Arial"/>
          <w:sz w:val="22"/>
          <w:szCs w:val="22"/>
          <w:lang w:val="es-MX"/>
        </w:rPr>
      </w:pPr>
      <w:r w:rsidRPr="00CE288F">
        <w:rPr>
          <w:rFonts w:ascii="Arial" w:hAnsi="Arial" w:cs="Arial"/>
          <w:sz w:val="22"/>
          <w:szCs w:val="22"/>
          <w:lang w:val="es-MX"/>
        </w:rPr>
        <w:t xml:space="preserve">Registro Federal de Contribuyentes: </w:t>
      </w:r>
      <w:r w:rsidRPr="00CE288F">
        <w:rPr>
          <w:rFonts w:ascii="Arial" w:hAnsi="Arial" w:cs="Arial"/>
          <w:b/>
          <w:sz w:val="22"/>
          <w:szCs w:val="22"/>
          <w:lang w:val="es-MX"/>
        </w:rPr>
        <w:t>________________</w:t>
      </w:r>
    </w:p>
    <w:p w:rsidR="003C331B" w:rsidRPr="00CE288F" w:rsidRDefault="003C331B" w:rsidP="003C331B">
      <w:pPr>
        <w:pStyle w:val="Prrafodelista"/>
        <w:ind w:left="1080"/>
        <w:jc w:val="both"/>
        <w:rPr>
          <w:rFonts w:ascii="Arial" w:hAnsi="Arial" w:cs="Arial"/>
          <w:sz w:val="10"/>
          <w:szCs w:val="10"/>
          <w:lang w:val="es-MX"/>
        </w:rPr>
      </w:pPr>
    </w:p>
    <w:p w:rsidR="003C331B" w:rsidRPr="00CE288F" w:rsidRDefault="003C331B" w:rsidP="003C331B">
      <w:pPr>
        <w:pStyle w:val="Prrafodelista"/>
        <w:numPr>
          <w:ilvl w:val="0"/>
          <w:numId w:val="32"/>
        </w:numPr>
        <w:suppressAutoHyphens/>
        <w:ind w:hanging="654"/>
        <w:jc w:val="both"/>
        <w:rPr>
          <w:rFonts w:ascii="Arial" w:hAnsi="Arial" w:cs="Arial"/>
          <w:b/>
          <w:sz w:val="22"/>
          <w:szCs w:val="22"/>
          <w:lang w:val="es-MX"/>
        </w:rPr>
      </w:pPr>
      <w:r w:rsidRPr="00CE288F">
        <w:rPr>
          <w:rFonts w:ascii="Arial" w:hAnsi="Arial" w:cs="Arial"/>
          <w:sz w:val="22"/>
          <w:szCs w:val="22"/>
          <w:lang w:val="es-MX"/>
        </w:rPr>
        <w:t xml:space="preserve">Registro Patronal ante </w:t>
      </w:r>
      <w:r w:rsidRPr="00CE288F">
        <w:rPr>
          <w:rFonts w:ascii="Arial" w:hAnsi="Arial" w:cs="Arial"/>
          <w:b/>
          <w:sz w:val="22"/>
          <w:szCs w:val="22"/>
          <w:lang w:val="es-MX"/>
        </w:rPr>
        <w:t>“EL INSTITUTO”</w:t>
      </w:r>
      <w:r w:rsidRPr="00CE288F">
        <w:rPr>
          <w:rFonts w:ascii="Arial" w:hAnsi="Arial" w:cs="Arial"/>
          <w:sz w:val="22"/>
          <w:szCs w:val="22"/>
          <w:lang w:val="es-MX"/>
        </w:rPr>
        <w:t xml:space="preserve">: </w:t>
      </w:r>
      <w:r w:rsidRPr="00CE288F">
        <w:rPr>
          <w:rFonts w:ascii="Arial" w:hAnsi="Arial" w:cs="Arial"/>
          <w:b/>
          <w:sz w:val="22"/>
          <w:szCs w:val="22"/>
          <w:lang w:val="es-MX"/>
        </w:rPr>
        <w:t>_______</w:t>
      </w:r>
    </w:p>
    <w:p w:rsidR="003C331B" w:rsidRPr="00CE288F" w:rsidRDefault="003C331B" w:rsidP="003C331B">
      <w:pPr>
        <w:ind w:left="654" w:right="49" w:hanging="654"/>
        <w:jc w:val="both"/>
        <w:rPr>
          <w:rFonts w:ascii="Arial" w:hAnsi="Arial" w:cs="Arial"/>
          <w:b/>
        </w:rPr>
      </w:pPr>
    </w:p>
    <w:p w:rsidR="003C331B" w:rsidRPr="00CE288F" w:rsidRDefault="003C331B" w:rsidP="003C331B">
      <w:pPr>
        <w:ind w:right="49"/>
        <w:jc w:val="both"/>
        <w:rPr>
          <w:rFonts w:ascii="Arial" w:hAnsi="Arial" w:cs="Arial"/>
          <w:lang w:eastAsia="es-MX"/>
        </w:rPr>
      </w:pPr>
      <w:r w:rsidRPr="00CE288F">
        <w:rPr>
          <w:rFonts w:ascii="Arial" w:hAnsi="Arial" w:cs="Arial"/>
          <w:b/>
          <w:bCs/>
        </w:rPr>
        <w:t xml:space="preserve">II.5.- </w:t>
      </w:r>
      <w:r w:rsidRPr="00CE288F">
        <w:rPr>
          <w:rFonts w:ascii="Arial" w:hAnsi="Arial" w:cs="Arial"/>
          <w:lang w:eastAsia="es-MX"/>
        </w:rPr>
        <w:t>Cuenta con el documento correspondiente, vigente y expedido por el Servicio de Administración Tributaria (SAT), relativo a la opinión sobre el cumplimiento de sus obligaciones fiscales, conforme a lo dispuesto por la Regla 2.1.31 de la Resolución Miscelánea Fiscal 2017 y de conformidad con el artículo 32 D del Código Fiscal de la Federación, del cual presenta copia a</w:t>
      </w:r>
      <w:r w:rsidRPr="00CE288F">
        <w:rPr>
          <w:rFonts w:ascii="Arial" w:hAnsi="Arial" w:cs="Arial"/>
          <w:b/>
          <w:lang w:eastAsia="es-MX"/>
        </w:rPr>
        <w:t xml:space="preserve"> “</w:t>
      </w:r>
      <w:r w:rsidRPr="00CE288F">
        <w:rPr>
          <w:rFonts w:ascii="Arial" w:hAnsi="Arial" w:cs="Arial"/>
          <w:b/>
          <w:bCs/>
          <w:lang w:eastAsia="es-MX"/>
        </w:rPr>
        <w:t>EL INSTITUTO”</w:t>
      </w:r>
      <w:r w:rsidRPr="00CE288F">
        <w:rPr>
          <w:rFonts w:ascii="Arial" w:hAnsi="Arial" w:cs="Arial"/>
          <w:lang w:eastAsia="es-MX"/>
        </w:rPr>
        <w:t xml:space="preserve"> para efectos de la suscripción del presente contrato.(EN CASO DE APLICAR)</w:t>
      </w:r>
    </w:p>
    <w:p w:rsidR="003C331B" w:rsidRPr="00CE288F" w:rsidRDefault="003C331B" w:rsidP="003C331B">
      <w:pPr>
        <w:ind w:right="49"/>
        <w:jc w:val="both"/>
        <w:rPr>
          <w:rFonts w:ascii="Arial" w:hAnsi="Arial" w:cs="Arial"/>
        </w:rPr>
      </w:pPr>
      <w:r w:rsidRPr="00CE288F">
        <w:rPr>
          <w:rFonts w:ascii="Arial" w:hAnsi="Arial" w:cs="Arial"/>
          <w:b/>
          <w:bCs/>
        </w:rPr>
        <w:t xml:space="preserve">II.6.- </w:t>
      </w:r>
      <w:r w:rsidRPr="00CE288F">
        <w:rPr>
          <w:rFonts w:ascii="Arial" w:hAnsi="Arial" w:cs="Arial"/>
        </w:rPr>
        <w:t xml:space="preserve">Sus trabajadores se encuentran inscritos en el régimen obligatorio del Seguro Social, y al corriente en el pago de las cuotas obrero patronales a que haya lugar, conforme a lo dispuesto en la Ley del Seguro Social, cuyas constancias correspondientes debidamente emitidas por </w:t>
      </w:r>
      <w:r w:rsidRPr="00CE288F">
        <w:rPr>
          <w:rFonts w:ascii="Arial" w:hAnsi="Arial" w:cs="Arial"/>
          <w:b/>
          <w:bCs/>
        </w:rPr>
        <w:t>“EL INSTITUTO”</w:t>
      </w:r>
      <w:r w:rsidRPr="00CE288F">
        <w:rPr>
          <w:rFonts w:ascii="Arial" w:hAnsi="Arial" w:cs="Arial"/>
        </w:rPr>
        <w:t xml:space="preserve"> exhibe para efectos de la suscripción del presente instrumento jurídico.</w:t>
      </w:r>
    </w:p>
    <w:p w:rsidR="003C331B" w:rsidRPr="00CE288F" w:rsidRDefault="003C331B" w:rsidP="003C331B">
      <w:pPr>
        <w:jc w:val="both"/>
        <w:rPr>
          <w:rFonts w:ascii="Arial" w:hAnsi="Arial" w:cs="Arial"/>
          <w:iCs/>
        </w:rPr>
      </w:pPr>
      <w:r w:rsidRPr="00CE288F">
        <w:rPr>
          <w:rFonts w:ascii="Arial" w:hAnsi="Arial" w:cs="Arial"/>
          <w:b/>
          <w:bCs/>
          <w:iCs/>
        </w:rPr>
        <w:t>II.7.-</w:t>
      </w:r>
      <w:r w:rsidRPr="00CE288F">
        <w:rPr>
          <w:rFonts w:ascii="Arial" w:hAnsi="Arial" w:cs="Arial"/>
          <w:iCs/>
        </w:rPr>
        <w:t xml:space="preserve"> Cuenta por sí o por conducto de quien subcontrate para el cumplimiento de sus obligaciones en materia de seguridad social, vigente, expedido por </w:t>
      </w:r>
      <w:r w:rsidRPr="00CE288F">
        <w:rPr>
          <w:rFonts w:ascii="Arial" w:hAnsi="Arial" w:cs="Arial"/>
          <w:b/>
          <w:bCs/>
        </w:rPr>
        <w:t>“EL INSTITUTO”</w:t>
      </w:r>
      <w:r w:rsidRPr="00CE288F">
        <w:rPr>
          <w:rFonts w:ascii="Arial" w:hAnsi="Arial" w:cs="Arial"/>
          <w:iCs/>
        </w:rPr>
        <w:t xml:space="preserve"> relativo a la opinión positiva sobre el cumplimiento de sus obligaciones fiscales en materia de seguridad social, conforme al Acuerdo ACDO.SA1.HCT.101214/281.P.DIR dictado por el H. Consejo Técnico de </w:t>
      </w:r>
      <w:r w:rsidRPr="00CE288F">
        <w:rPr>
          <w:rFonts w:ascii="Arial" w:hAnsi="Arial" w:cs="Arial"/>
          <w:b/>
          <w:bCs/>
        </w:rPr>
        <w:t>“EL INSTITUTO”</w:t>
      </w:r>
      <w:r w:rsidRPr="00CE288F">
        <w:rPr>
          <w:rFonts w:ascii="Arial" w:hAnsi="Arial" w:cs="Arial"/>
          <w:iCs/>
        </w:rPr>
        <w:t xml:space="preserve"> en la sesión ordinaria celebrada el 10 de diciembre de 2014, publicado en el Diario Oficial de la Federación el 27 de febrero de 2015 y su modificación publicada en el mismo de fecha 3 de abril de 2015, el cual exhibe para efectos de la suscripción del presente instrumento jurídico.</w:t>
      </w:r>
    </w:p>
    <w:p w:rsidR="003C331B" w:rsidRPr="00CE288F" w:rsidRDefault="003C331B" w:rsidP="003C331B">
      <w:pPr>
        <w:tabs>
          <w:tab w:val="left" w:pos="5529"/>
        </w:tabs>
        <w:jc w:val="both"/>
        <w:rPr>
          <w:rFonts w:ascii="Arial" w:hAnsi="Arial" w:cs="Arial"/>
          <w:bCs/>
        </w:rPr>
      </w:pPr>
      <w:r w:rsidRPr="00CE288F">
        <w:rPr>
          <w:rFonts w:ascii="Arial" w:hAnsi="Arial" w:cs="Arial"/>
        </w:rPr>
        <w:t xml:space="preserve">En caso de incumplimiento en sus obligaciones en materia de seguridad social, solicita se apliquen los recursos derivados del presente contrato, contra los adeudos que, en su caso, tuviera a favor de </w:t>
      </w:r>
      <w:r w:rsidRPr="00CE288F">
        <w:rPr>
          <w:rFonts w:ascii="Arial" w:hAnsi="Arial" w:cs="Arial"/>
          <w:b/>
          <w:bCs/>
        </w:rPr>
        <w:t>“EL INSTITUTO”. (EN CASO DE APLICAR)</w:t>
      </w:r>
      <w:r w:rsidRPr="00CE288F">
        <w:rPr>
          <w:rFonts w:ascii="Arial" w:hAnsi="Arial" w:cs="Arial"/>
          <w:bCs/>
        </w:rPr>
        <w:t xml:space="preserve"> </w:t>
      </w:r>
    </w:p>
    <w:p w:rsidR="003C331B" w:rsidRPr="00CE288F" w:rsidRDefault="003C331B" w:rsidP="003C331B">
      <w:pPr>
        <w:ind w:right="48"/>
        <w:jc w:val="both"/>
        <w:rPr>
          <w:rFonts w:ascii="Arial" w:hAnsi="Arial" w:cs="Arial"/>
        </w:rPr>
      </w:pPr>
      <w:r w:rsidRPr="00CE288F">
        <w:rPr>
          <w:rFonts w:ascii="Arial" w:hAnsi="Arial" w:cs="Arial"/>
        </w:rPr>
        <w:t xml:space="preserve">Asimismo, la subcontratante cuenta con la Opinión Positiva de Cumplimiento de obligaciones fiscales emitida por el Servicio de Administración Tributaria (SAT), vigente a la firma del presente contrato, en términos del último párrafo del artículo 32-D del Código Fiscal de la Federación, así como las Reglas 2.1.31 y 2.1.39 de la Resolución Miscelánea Fiscal 2017 publicada el 23 de diciembre de 2016 y sus actualizaciones. </w:t>
      </w:r>
      <w:r w:rsidRPr="00CE288F">
        <w:rPr>
          <w:rFonts w:ascii="Arial" w:hAnsi="Arial" w:cs="Arial"/>
          <w:b/>
          <w:i/>
        </w:rPr>
        <w:t>(en el caso de aplicar de acuerdo al monto y si cuenta con una empresa subcontratante).</w:t>
      </w:r>
    </w:p>
    <w:p w:rsidR="003C331B" w:rsidRPr="00CE288F" w:rsidRDefault="003C331B" w:rsidP="003C331B">
      <w:pPr>
        <w:ind w:right="48"/>
        <w:jc w:val="both"/>
        <w:rPr>
          <w:rFonts w:ascii="Arial" w:hAnsi="Arial" w:cs="Arial"/>
        </w:rPr>
      </w:pPr>
      <w:r w:rsidRPr="00CE288F">
        <w:rPr>
          <w:rFonts w:ascii="Arial" w:hAnsi="Arial" w:cs="Arial"/>
          <w:b/>
        </w:rPr>
        <w:t>Nota:</w:t>
      </w:r>
      <w:r w:rsidRPr="00CE288F">
        <w:rPr>
          <w:rFonts w:ascii="Arial" w:hAnsi="Arial" w:cs="Arial"/>
        </w:rPr>
        <w:t xml:space="preserve"> en caso de que </w:t>
      </w:r>
      <w:r w:rsidRPr="00CE288F">
        <w:rPr>
          <w:rFonts w:ascii="Arial" w:hAnsi="Arial" w:cs="Arial"/>
          <w:b/>
        </w:rPr>
        <w:t>“EL PROVEEDOR”</w:t>
      </w:r>
      <w:r w:rsidRPr="00CE288F">
        <w:rPr>
          <w:rFonts w:ascii="Arial" w:hAnsi="Arial" w:cs="Arial"/>
        </w:rPr>
        <w:t xml:space="preserve">: a) no se encuentre registrado ante </w:t>
      </w:r>
      <w:r w:rsidRPr="00CE288F">
        <w:rPr>
          <w:rFonts w:ascii="Arial" w:hAnsi="Arial" w:cs="Arial"/>
          <w:b/>
        </w:rPr>
        <w:t>“EL INSTITUTO”</w:t>
      </w:r>
      <w:r w:rsidRPr="00CE288F">
        <w:rPr>
          <w:rFonts w:ascii="Arial" w:hAnsi="Arial" w:cs="Arial"/>
        </w:rPr>
        <w:t xml:space="preserve"> (aplicable para contratos a formalizar con personas físicas que presenten sus servicios por sí mismos) o; b) cuente con registro patronal pero se encuentre dado de baja o; c) no tenga personal que sea sujeto de aseguramiento obligatorio, de conformidad con lo dispuesto en el artículo 12 de la lSS; no podrá obtener la citada Opinión Positiva, sin embargo podrá dar cumplimiento a tal requerimiento presentando lo siguiente:</w:t>
      </w:r>
    </w:p>
    <w:p w:rsidR="003C331B" w:rsidRPr="00CE288F" w:rsidRDefault="003C331B" w:rsidP="003C331B">
      <w:pPr>
        <w:numPr>
          <w:ilvl w:val="0"/>
          <w:numId w:val="34"/>
        </w:numPr>
        <w:suppressAutoHyphens/>
        <w:spacing w:after="0" w:line="240" w:lineRule="auto"/>
        <w:ind w:right="48"/>
        <w:jc w:val="both"/>
        <w:rPr>
          <w:rFonts w:ascii="Arial" w:hAnsi="Arial" w:cs="Arial"/>
        </w:rPr>
      </w:pPr>
      <w:r w:rsidRPr="00CE288F">
        <w:rPr>
          <w:rFonts w:ascii="Arial" w:hAnsi="Arial" w:cs="Arial"/>
        </w:rPr>
        <w:t xml:space="preserve">Documento emitido por </w:t>
      </w:r>
      <w:r w:rsidRPr="00CE288F">
        <w:rPr>
          <w:rFonts w:ascii="Arial" w:hAnsi="Arial" w:cs="Arial"/>
          <w:b/>
        </w:rPr>
        <w:t>“EL INSTITUTO”</w:t>
      </w:r>
      <w:r w:rsidRPr="00CE288F">
        <w:rPr>
          <w:rFonts w:ascii="Arial" w:hAnsi="Arial" w:cs="Arial"/>
        </w:rPr>
        <w:t xml:space="preserve"> (resultado de la consulta en el sistema institucional para obtener la Opinión), en el que se haga constar que no puede emitir Opinión de Cumplimiento, de conformidad con la Regla Quinta del Anexo Único del ACDO.SA1.HCT.101214/281/281.P.DIR;</w:t>
      </w:r>
    </w:p>
    <w:p w:rsidR="003C331B" w:rsidRPr="00CE288F" w:rsidRDefault="003C331B" w:rsidP="003C331B">
      <w:pPr>
        <w:ind w:right="48"/>
        <w:jc w:val="both"/>
        <w:rPr>
          <w:rFonts w:ascii="Arial" w:hAnsi="Arial" w:cs="Arial"/>
        </w:rPr>
      </w:pPr>
    </w:p>
    <w:p w:rsidR="003C331B" w:rsidRPr="00CE288F" w:rsidRDefault="003C331B" w:rsidP="003C331B">
      <w:pPr>
        <w:numPr>
          <w:ilvl w:val="0"/>
          <w:numId w:val="34"/>
        </w:numPr>
        <w:suppressAutoHyphens/>
        <w:spacing w:after="0" w:line="240" w:lineRule="auto"/>
        <w:ind w:right="48"/>
        <w:jc w:val="both"/>
        <w:rPr>
          <w:rFonts w:ascii="Arial" w:hAnsi="Arial" w:cs="Arial"/>
        </w:rPr>
      </w:pPr>
      <w:r w:rsidRPr="00CE288F">
        <w:rPr>
          <w:rFonts w:ascii="Arial" w:hAnsi="Arial" w:cs="Arial"/>
        </w:rPr>
        <w:t>Escrito libre, bajo protesta de decir verdad, que no le es posible obtener la multicitada opinión, justificando el motivo y anexando el documento en el que conste que no se puede emitir la misma y;</w:t>
      </w:r>
    </w:p>
    <w:p w:rsidR="003C331B" w:rsidRPr="00CE288F" w:rsidRDefault="003C331B" w:rsidP="003C331B">
      <w:pPr>
        <w:ind w:right="48"/>
        <w:jc w:val="both"/>
        <w:rPr>
          <w:rFonts w:ascii="Arial" w:hAnsi="Arial" w:cs="Arial"/>
        </w:rPr>
      </w:pPr>
    </w:p>
    <w:p w:rsidR="003C331B" w:rsidRPr="00CE288F" w:rsidRDefault="003C331B" w:rsidP="003C331B">
      <w:pPr>
        <w:numPr>
          <w:ilvl w:val="0"/>
          <w:numId w:val="34"/>
        </w:numPr>
        <w:suppressAutoHyphens/>
        <w:spacing w:after="0" w:line="240" w:lineRule="auto"/>
        <w:ind w:right="48"/>
        <w:jc w:val="both"/>
        <w:rPr>
          <w:rFonts w:ascii="Arial" w:hAnsi="Arial" w:cs="Arial"/>
        </w:rPr>
      </w:pPr>
      <w:r w:rsidRPr="00CE288F">
        <w:rPr>
          <w:rFonts w:ascii="Arial" w:hAnsi="Arial" w:cs="Arial"/>
        </w:rPr>
        <w:t>En el caso de que el particular manifieste que presta sus servicios a través de trabajadores subcontratados con un tercero, deberá presentar, en tal caso, junto con la documentación citada en los dos numerales anteriores, la Opinión de Cumplimiento de Obligaciones del subcontratante, desde luego, vigente y positiva (lo anterior en términos del artículo 15-A de la LSS)</w:t>
      </w:r>
    </w:p>
    <w:p w:rsidR="003C331B" w:rsidRPr="00CE288F" w:rsidRDefault="003C331B" w:rsidP="003C331B">
      <w:pPr>
        <w:ind w:right="48"/>
        <w:jc w:val="both"/>
        <w:rPr>
          <w:rFonts w:ascii="Arial" w:hAnsi="Arial" w:cs="Arial"/>
        </w:rPr>
      </w:pPr>
    </w:p>
    <w:p w:rsidR="003C331B" w:rsidRPr="00CE288F" w:rsidRDefault="003C331B" w:rsidP="003C331B">
      <w:pPr>
        <w:ind w:right="48"/>
        <w:jc w:val="both"/>
        <w:rPr>
          <w:rFonts w:ascii="Arial" w:hAnsi="Arial" w:cs="Arial"/>
        </w:rPr>
      </w:pPr>
      <w:r w:rsidRPr="00CE288F">
        <w:rPr>
          <w:rFonts w:ascii="Arial" w:hAnsi="Arial" w:cs="Arial"/>
        </w:rPr>
        <w:t xml:space="preserve">En el caso de aquellos patrones (proveedores o contratistas y sus subcontratados) que tengan más de un registro patronal ante </w:t>
      </w:r>
      <w:r w:rsidRPr="00CE288F">
        <w:rPr>
          <w:rFonts w:ascii="Arial" w:hAnsi="Arial" w:cs="Arial"/>
          <w:b/>
        </w:rPr>
        <w:t xml:space="preserve">“EL INSTITUTO” </w:t>
      </w:r>
      <w:r w:rsidRPr="00CE288F">
        <w:rPr>
          <w:rFonts w:ascii="Arial" w:hAnsi="Arial" w:cs="Arial"/>
        </w:rPr>
        <w:t>y alguno o más de estos registros no se encuentre al corriente en el cumplimiento de las multicitadas obligaciones, no se podrá considerar que se encuentra al corriente en el cumplimiento de dichas obligaciones, aun cuando el registro patronal que haya utilizado para el contrato de que se trate sí se encuentre al corriente en sus pagos, por lo que deberá regularizar todos sus registros a efecto de poder obtener la Opinión Positiva.</w:t>
      </w:r>
    </w:p>
    <w:p w:rsidR="003C331B" w:rsidRPr="00CE288F" w:rsidRDefault="003C331B" w:rsidP="003C331B">
      <w:pPr>
        <w:ind w:left="23" w:right="48" w:hanging="23"/>
        <w:jc w:val="both"/>
        <w:rPr>
          <w:rFonts w:ascii="Arial" w:hAnsi="Arial" w:cs="Arial"/>
        </w:rPr>
      </w:pPr>
      <w:r w:rsidRPr="00CE288F">
        <w:rPr>
          <w:rFonts w:ascii="Arial" w:hAnsi="Arial" w:cs="Arial"/>
          <w:b/>
          <w:bCs/>
        </w:rPr>
        <w:t xml:space="preserve">II.8.- </w:t>
      </w:r>
      <w:r w:rsidRPr="00CE288F">
        <w:rPr>
          <w:rFonts w:ascii="Arial" w:hAnsi="Arial" w:cs="Arial"/>
        </w:rPr>
        <w:t>Manifiesta bajo protesta de decir verdad, no encontrarse en los supuestos de los artículos 50 y 60 de la Ley de Adquisiciones, Arrendamientos y Servicios del Sector Público.</w:t>
      </w:r>
    </w:p>
    <w:p w:rsidR="003C331B" w:rsidRPr="00CE288F" w:rsidRDefault="003C331B" w:rsidP="003C331B">
      <w:pPr>
        <w:overflowPunct w:val="0"/>
        <w:autoSpaceDE w:val="0"/>
        <w:jc w:val="both"/>
        <w:textAlignment w:val="baseline"/>
        <w:rPr>
          <w:rFonts w:ascii="Arial" w:hAnsi="Arial" w:cs="Arial"/>
        </w:rPr>
      </w:pPr>
      <w:r w:rsidRPr="00CE288F">
        <w:rPr>
          <w:rFonts w:ascii="Arial" w:hAnsi="Arial" w:cs="Arial"/>
        </w:rPr>
        <w:t xml:space="preserve">En caso de que </w:t>
      </w:r>
      <w:r w:rsidRPr="00CE288F">
        <w:rPr>
          <w:rFonts w:ascii="Arial" w:hAnsi="Arial" w:cs="Arial"/>
          <w:b/>
          <w:bCs/>
        </w:rPr>
        <w:t>"EL PROVEEDOR"</w:t>
      </w:r>
      <w:r w:rsidRPr="00CE288F">
        <w:rPr>
          <w:rFonts w:ascii="Arial" w:hAnsi="Arial" w:cs="Arial"/>
        </w:rPr>
        <w:t xml:space="preserve"> se encuentre en los supuestos señalados anteriormente, el contrato será nulo previa determinación de la autoridad competente de conformidad con lo establecido en el artículo 15 de la Ley de Adquisiciones, Arrendamientos y Servicios del Sector Público.</w:t>
      </w:r>
    </w:p>
    <w:p w:rsidR="003C331B" w:rsidRPr="00CE288F" w:rsidRDefault="003C331B" w:rsidP="003C331B">
      <w:pPr>
        <w:ind w:right="48"/>
        <w:jc w:val="both"/>
        <w:rPr>
          <w:rFonts w:ascii="Arial" w:hAnsi="Arial" w:cs="Arial"/>
        </w:rPr>
      </w:pPr>
      <w:r w:rsidRPr="00CE288F">
        <w:rPr>
          <w:rFonts w:ascii="Arial" w:hAnsi="Arial" w:cs="Arial"/>
          <w:b/>
          <w:bCs/>
        </w:rPr>
        <w:t xml:space="preserve">II.9.- </w:t>
      </w:r>
      <w:r w:rsidRPr="00CE288F">
        <w:rPr>
          <w:rFonts w:ascii="Arial" w:hAnsi="Arial" w:cs="Arial"/>
        </w:rPr>
        <w:t xml:space="preserve">Conforme a lo previsto en los artículos 57 de la Ley de Adquisiciones, Arrendamientos y Servicios del Sector Público y 107 de su Reglamento, </w:t>
      </w:r>
      <w:r w:rsidRPr="00CE288F">
        <w:rPr>
          <w:rFonts w:ascii="Arial" w:hAnsi="Arial" w:cs="Arial"/>
          <w:b/>
        </w:rPr>
        <w:t>“EL PROVEEDOR”</w:t>
      </w:r>
      <w:r w:rsidRPr="00CE288F">
        <w:rPr>
          <w:rFonts w:ascii="Arial" w:hAnsi="Arial" w:cs="Arial"/>
        </w:rPr>
        <w:t xml:space="preserve"> en caso de auditorías, visitas o inspecciones que practique la Secretaría de la Función Pública y el Órgano Interno de Control en </w:t>
      </w:r>
      <w:r w:rsidRPr="00CE288F">
        <w:rPr>
          <w:rFonts w:ascii="Arial" w:hAnsi="Arial" w:cs="Arial"/>
          <w:b/>
        </w:rPr>
        <w:t>“EL INSTITUTO”</w:t>
      </w:r>
      <w:r w:rsidRPr="00CE288F">
        <w:rPr>
          <w:rFonts w:ascii="Arial" w:hAnsi="Arial" w:cs="Arial"/>
        </w:rPr>
        <w:t xml:space="preserve"> deberá proporcionar la información que en su momento se requiera, relativa al presente contrato.</w:t>
      </w:r>
    </w:p>
    <w:p w:rsidR="003C331B" w:rsidRPr="00CE288F" w:rsidRDefault="003C331B" w:rsidP="003C331B">
      <w:pPr>
        <w:ind w:right="48"/>
        <w:jc w:val="both"/>
        <w:rPr>
          <w:rFonts w:ascii="Arial" w:hAnsi="Arial" w:cs="Arial"/>
        </w:rPr>
      </w:pPr>
      <w:r w:rsidRPr="00CE288F">
        <w:rPr>
          <w:rFonts w:ascii="Arial" w:hAnsi="Arial" w:cs="Arial"/>
          <w:b/>
          <w:bCs/>
        </w:rPr>
        <w:t xml:space="preserve">II.10.- </w:t>
      </w:r>
      <w:r w:rsidRPr="00CE288F">
        <w:rPr>
          <w:rFonts w:ascii="Arial" w:hAnsi="Arial" w:cs="Arial"/>
          <w:bCs/>
        </w:rPr>
        <w:t>Reúne las condiciones de organización, experiencia, personal capacitado y demás recursos</w:t>
      </w:r>
      <w:r w:rsidRPr="00CE288F">
        <w:rPr>
          <w:rFonts w:ascii="Arial" w:hAnsi="Arial" w:cs="Arial"/>
          <w:b/>
          <w:bCs/>
        </w:rPr>
        <w:t xml:space="preserve"> </w:t>
      </w:r>
      <w:r w:rsidRPr="00CE288F">
        <w:rPr>
          <w:rFonts w:ascii="Arial" w:hAnsi="Arial" w:cs="Arial"/>
        </w:rPr>
        <w:t>técnicos, humanos y económicos necesarios, así como con la capacidad legal suficiente para cumplir con las obligaciones que contrae por medio de este instrumento jurídico.</w:t>
      </w:r>
    </w:p>
    <w:p w:rsidR="003C331B" w:rsidRPr="00CE288F" w:rsidRDefault="003C331B" w:rsidP="003C331B">
      <w:pPr>
        <w:ind w:right="49"/>
        <w:jc w:val="both"/>
        <w:rPr>
          <w:rFonts w:ascii="Arial" w:hAnsi="Arial" w:cs="Arial"/>
        </w:rPr>
      </w:pPr>
      <w:r w:rsidRPr="00CE288F">
        <w:rPr>
          <w:rFonts w:ascii="Arial" w:hAnsi="Arial" w:cs="Arial"/>
          <w:b/>
        </w:rPr>
        <w:t xml:space="preserve">II.11.- </w:t>
      </w:r>
      <w:r w:rsidRPr="00CE288F">
        <w:rPr>
          <w:rFonts w:ascii="Arial" w:hAnsi="Arial" w:cs="Arial"/>
        </w:rPr>
        <w:t>Para efectos legales y de notificación relacionados con el presente contrato en términos de lo establecido en el artículo 49 del Reglamento de la Ley de Adquisiciones, Arrendamientos y Servicios del Sector Público, señala como domicilio para oír y recibir toda clase de notificaciones y documentos que deriven del presente contrato, el ubicado en ___________________ número ______, Colonia _________, (Delegación o Municipio) de ___________, Código Postal _________, _____________; teléfono _____________; correo electrónico: ________________________</w:t>
      </w:r>
    </w:p>
    <w:p w:rsidR="003C331B" w:rsidRPr="00CE288F" w:rsidRDefault="003C331B" w:rsidP="003C331B">
      <w:pPr>
        <w:ind w:right="49"/>
        <w:jc w:val="both"/>
        <w:rPr>
          <w:rFonts w:ascii="Arial" w:hAnsi="Arial" w:cs="Arial"/>
        </w:rPr>
      </w:pPr>
      <w:r w:rsidRPr="00CE288F">
        <w:rPr>
          <w:rFonts w:ascii="Arial" w:hAnsi="Arial" w:cs="Arial"/>
        </w:rPr>
        <w:t xml:space="preserve">Hechas las Declaraciones anteriores, </w:t>
      </w:r>
      <w:r w:rsidRPr="00CE288F">
        <w:rPr>
          <w:rFonts w:ascii="Arial" w:hAnsi="Arial" w:cs="Arial"/>
          <w:b/>
        </w:rPr>
        <w:t>“LAS PARTES”</w:t>
      </w:r>
      <w:r w:rsidRPr="00CE288F">
        <w:rPr>
          <w:rFonts w:ascii="Arial" w:hAnsi="Arial" w:cs="Arial"/>
        </w:rPr>
        <w:t xml:space="preserve"> convienen en otorgar el presente contrato, de conformidad con las siguientes:</w:t>
      </w:r>
    </w:p>
    <w:p w:rsidR="003C331B" w:rsidRPr="00CE288F" w:rsidRDefault="003C331B" w:rsidP="00B255B5">
      <w:pPr>
        <w:pStyle w:val="Ttulo9"/>
        <w:numPr>
          <w:ilvl w:val="8"/>
          <w:numId w:val="56"/>
        </w:numPr>
        <w:tabs>
          <w:tab w:val="clear" w:pos="1584"/>
        </w:tabs>
        <w:autoSpaceDE w:val="0"/>
        <w:spacing w:before="0" w:after="0"/>
        <w:ind w:left="0" w:right="49" w:firstLine="0"/>
        <w:jc w:val="center"/>
        <w:rPr>
          <w:rFonts w:cs="Arial"/>
          <w:b/>
          <w:bCs/>
        </w:rPr>
      </w:pPr>
      <w:r w:rsidRPr="00CE288F">
        <w:rPr>
          <w:rFonts w:cs="Arial"/>
        </w:rPr>
        <w:t>C L Á U S U L A S</w:t>
      </w:r>
    </w:p>
    <w:p w:rsidR="003C331B" w:rsidRPr="00CE288F" w:rsidRDefault="003C331B" w:rsidP="003C331B">
      <w:pPr>
        <w:ind w:right="49"/>
        <w:jc w:val="both"/>
        <w:rPr>
          <w:rFonts w:ascii="Arial" w:hAnsi="Arial" w:cs="Arial"/>
          <w:bCs/>
        </w:rPr>
      </w:pPr>
    </w:p>
    <w:p w:rsidR="003C331B" w:rsidRPr="00CE288F" w:rsidRDefault="003C331B" w:rsidP="003C331B">
      <w:pPr>
        <w:ind w:right="49"/>
        <w:jc w:val="both"/>
        <w:rPr>
          <w:rFonts w:ascii="Arial" w:hAnsi="Arial" w:cs="Arial"/>
        </w:rPr>
      </w:pPr>
      <w:r w:rsidRPr="00CE288F">
        <w:rPr>
          <w:rFonts w:ascii="Arial" w:hAnsi="Arial" w:cs="Arial"/>
          <w:b/>
          <w:bCs/>
        </w:rPr>
        <w:t>PRIMERA.- OBJETO DEL CONTRATO.- "EL INSTITUTO"</w:t>
      </w:r>
      <w:r w:rsidRPr="00CE288F">
        <w:rPr>
          <w:rFonts w:ascii="Arial" w:hAnsi="Arial" w:cs="Arial"/>
        </w:rPr>
        <w:t xml:space="preserve"> requiere contratar de </w:t>
      </w:r>
      <w:r w:rsidRPr="00CE288F">
        <w:rPr>
          <w:rFonts w:ascii="Arial" w:hAnsi="Arial" w:cs="Arial"/>
          <w:b/>
          <w:bCs/>
        </w:rPr>
        <w:t>"EL PROVEEDOR"</w:t>
      </w:r>
      <w:r w:rsidRPr="00CE288F">
        <w:rPr>
          <w:rFonts w:ascii="Arial" w:hAnsi="Arial" w:cs="Arial"/>
        </w:rPr>
        <w:t xml:space="preserve"> y éste se obliga a prestar el Servicio de Seguridad Subrogada para Delegaciones y UMAE’S de la Regi</w:t>
      </w:r>
      <w:r w:rsidR="00444B81" w:rsidRPr="00CE288F">
        <w:rPr>
          <w:rFonts w:ascii="Arial" w:hAnsi="Arial" w:cs="Arial"/>
        </w:rPr>
        <w:t>ón</w:t>
      </w:r>
      <w:r w:rsidRPr="00CE288F">
        <w:rPr>
          <w:rFonts w:ascii="Arial" w:hAnsi="Arial" w:cs="Arial"/>
        </w:rPr>
        <w:t xml:space="preserve"> Noroeste</w:t>
      </w:r>
      <w:r w:rsidRPr="00CE288F">
        <w:rPr>
          <w:rFonts w:ascii="Arial" w:hAnsi="Arial" w:cs="Arial"/>
          <w:lang w:val="es-ES_tradnl"/>
        </w:rPr>
        <w:t xml:space="preserve">, </w:t>
      </w:r>
      <w:r w:rsidRPr="00CE288F">
        <w:rPr>
          <w:rFonts w:ascii="Arial" w:hAnsi="Arial" w:cs="Arial"/>
        </w:rPr>
        <w:t xml:space="preserve">cuyas características, alcances y especificaciones se describen en los </w:t>
      </w:r>
      <w:r w:rsidRPr="00CE288F">
        <w:rPr>
          <w:rFonts w:ascii="Arial" w:hAnsi="Arial" w:cs="Arial"/>
          <w:b/>
          <w:bCs/>
        </w:rPr>
        <w:t xml:space="preserve">Anexos 2 (dos) y 3 (tres) </w:t>
      </w:r>
      <w:r w:rsidRPr="00CE288F">
        <w:rPr>
          <w:rFonts w:ascii="Arial" w:hAnsi="Arial" w:cs="Arial"/>
        </w:rPr>
        <w:t>del presente instrumento jurídico, en los que se identifica la cantidad mínima de servicios como compromisos de contratación y la cantidad máxima de servicios susceptibles de prestación.</w:t>
      </w:r>
    </w:p>
    <w:p w:rsidR="003C331B" w:rsidRPr="00CE288F" w:rsidRDefault="003C331B" w:rsidP="003C331B">
      <w:pPr>
        <w:jc w:val="both"/>
        <w:rPr>
          <w:rFonts w:ascii="Arial" w:hAnsi="Arial" w:cs="Arial"/>
          <w:bCs/>
        </w:rPr>
      </w:pPr>
      <w:r w:rsidRPr="00CE288F">
        <w:rPr>
          <w:rFonts w:ascii="Arial" w:hAnsi="Arial" w:cs="Arial"/>
          <w:b/>
        </w:rPr>
        <w:t xml:space="preserve">SEGUNDA.- IMPORTE DEL CONTRATO.- </w:t>
      </w:r>
      <w:r w:rsidRPr="00CE288F">
        <w:rPr>
          <w:rFonts w:ascii="Arial" w:hAnsi="Arial" w:cs="Arial"/>
        </w:rPr>
        <w:t xml:space="preserve">Como contraprestación por la efectiva y satisfactoria prestación del servicio objeto del presente contrato </w:t>
      </w:r>
      <w:r w:rsidRPr="00CE288F">
        <w:rPr>
          <w:rFonts w:ascii="Arial" w:hAnsi="Arial" w:cs="Arial"/>
          <w:b/>
        </w:rPr>
        <w:t>“</w:t>
      </w:r>
      <w:r w:rsidRPr="00CE288F">
        <w:rPr>
          <w:rFonts w:ascii="Arial" w:hAnsi="Arial" w:cs="Arial"/>
          <w:b/>
          <w:bCs/>
        </w:rPr>
        <w:t xml:space="preserve">EL INSTITUTO” </w:t>
      </w:r>
      <w:r w:rsidRPr="00CE288F">
        <w:rPr>
          <w:rFonts w:ascii="Arial" w:hAnsi="Arial" w:cs="Arial"/>
          <w:bCs/>
        </w:rPr>
        <w:t xml:space="preserve">cuenta con un </w:t>
      </w:r>
      <w:r w:rsidRPr="00CE288F">
        <w:rPr>
          <w:rFonts w:ascii="Arial" w:hAnsi="Arial" w:cs="Arial"/>
          <w:b/>
          <w:bCs/>
        </w:rPr>
        <w:t>monto mínimo</w:t>
      </w:r>
      <w:r w:rsidRPr="00CE288F">
        <w:rPr>
          <w:rFonts w:ascii="Arial" w:hAnsi="Arial" w:cs="Arial"/>
          <w:bCs/>
        </w:rPr>
        <w:t xml:space="preserve"> de pago por la cantidad de</w:t>
      </w:r>
      <w:r w:rsidRPr="00CE288F">
        <w:rPr>
          <w:rFonts w:ascii="Arial" w:hAnsi="Arial" w:cs="Arial"/>
          <w:b/>
          <w:bCs/>
          <w:lang w:eastAsia="es-MX"/>
        </w:rPr>
        <w:fldChar w:fldCharType="begin"/>
      </w:r>
      <w:r w:rsidRPr="00CE288F">
        <w:rPr>
          <w:rFonts w:ascii="Arial" w:hAnsi="Arial" w:cs="Arial"/>
          <w:b/>
          <w:bCs/>
          <w:lang w:eastAsia="es-MX"/>
        </w:rPr>
        <w:instrText xml:space="preserve"> LINK Excel.Sheet.12 "C:\\Users\\rosario.quiroz\\Documents\\E56 SEGURIDAD 2017\\Copia de Montos contratos de seguridad subrogada.xlsx" Hoja1!F7C12 \a \f 4 \h  \* MERGEFORMAT </w:instrText>
      </w:r>
      <w:r w:rsidRPr="00CE288F">
        <w:rPr>
          <w:rFonts w:ascii="Arial" w:hAnsi="Arial" w:cs="Arial"/>
          <w:b/>
          <w:bCs/>
          <w:lang w:eastAsia="es-MX"/>
        </w:rPr>
        <w:fldChar w:fldCharType="separate"/>
      </w:r>
      <w:r w:rsidRPr="00CE288F">
        <w:rPr>
          <w:rFonts w:ascii="Arial" w:hAnsi="Arial" w:cs="Arial"/>
          <w:b/>
          <w:bCs/>
          <w:lang w:eastAsia="es-MX"/>
        </w:rPr>
        <w:t xml:space="preserve"> $</w:t>
      </w:r>
      <w:r w:rsidRPr="00CE288F">
        <w:rPr>
          <w:rFonts w:ascii="Arial" w:hAnsi="Arial" w:cs="Arial"/>
          <w:b/>
          <w:lang w:eastAsia="es-MX"/>
        </w:rPr>
        <w:t>_______________</w:t>
      </w:r>
      <w:r w:rsidRPr="00CE288F">
        <w:rPr>
          <w:rFonts w:ascii="Arial" w:hAnsi="Arial" w:cs="Arial"/>
          <w:b/>
          <w:bCs/>
          <w:lang w:eastAsia="es-MX"/>
        </w:rPr>
        <w:t xml:space="preserve"> </w:t>
      </w:r>
      <w:r w:rsidRPr="00CE288F">
        <w:rPr>
          <w:rFonts w:ascii="Arial" w:hAnsi="Arial" w:cs="Arial"/>
          <w:b/>
          <w:bCs/>
          <w:lang w:eastAsia="es-MX"/>
        </w:rPr>
        <w:fldChar w:fldCharType="end"/>
      </w:r>
      <w:r w:rsidRPr="00CE288F">
        <w:rPr>
          <w:rFonts w:ascii="Arial" w:hAnsi="Arial" w:cs="Arial"/>
          <w:b/>
          <w:lang w:eastAsia="es-MX"/>
        </w:rPr>
        <w:fldChar w:fldCharType="begin"/>
      </w:r>
      <w:r w:rsidRPr="00CE288F">
        <w:rPr>
          <w:rFonts w:ascii="Arial" w:hAnsi="Arial" w:cs="Arial"/>
          <w:b/>
          <w:lang w:eastAsia="es-MX"/>
        </w:rPr>
        <w:instrText xml:space="preserve"> LINK Excel.Sheet.8 E:\\NumerosAletras.xls Hoja1!F12C3 \a \f 4 \h  \* MERGEFORMAT </w:instrText>
      </w:r>
      <w:r w:rsidRPr="00CE288F">
        <w:rPr>
          <w:rFonts w:ascii="Arial" w:hAnsi="Arial" w:cs="Arial"/>
          <w:b/>
          <w:lang w:eastAsia="es-MX"/>
        </w:rPr>
        <w:fldChar w:fldCharType="separate"/>
      </w:r>
      <w:r w:rsidRPr="00CE288F">
        <w:rPr>
          <w:rFonts w:ascii="Arial" w:hAnsi="Arial" w:cs="Arial"/>
          <w:b/>
          <w:lang w:eastAsia="es-MX"/>
        </w:rPr>
        <w:t>(___________________ M.N.)</w:t>
      </w:r>
      <w:r w:rsidRPr="00CE288F">
        <w:rPr>
          <w:rFonts w:ascii="Arial" w:hAnsi="Arial" w:cs="Arial"/>
          <w:b/>
          <w:lang w:eastAsia="es-MX"/>
        </w:rPr>
        <w:fldChar w:fldCharType="end"/>
      </w:r>
      <w:r w:rsidRPr="00CE288F">
        <w:rPr>
          <w:rFonts w:ascii="Arial" w:hAnsi="Arial" w:cs="Arial"/>
          <w:b/>
        </w:rPr>
        <w:t>,</w:t>
      </w:r>
      <w:r w:rsidRPr="00CE288F">
        <w:rPr>
          <w:rFonts w:ascii="Arial" w:hAnsi="Arial" w:cs="Arial"/>
          <w:b/>
          <w:bCs/>
        </w:rPr>
        <w:t xml:space="preserve"> </w:t>
      </w:r>
      <w:r w:rsidRPr="00CE288F">
        <w:rPr>
          <w:rFonts w:ascii="Arial" w:hAnsi="Arial" w:cs="Arial"/>
          <w:bCs/>
        </w:rPr>
        <w:t xml:space="preserve">más el Impuesto al Valor Agregado (I.V.A.), y un </w:t>
      </w:r>
      <w:r w:rsidRPr="00CE288F">
        <w:rPr>
          <w:rFonts w:ascii="Arial" w:hAnsi="Arial" w:cs="Arial"/>
          <w:b/>
          <w:bCs/>
        </w:rPr>
        <w:t>presupuesto máximo</w:t>
      </w:r>
      <w:r w:rsidRPr="00CE288F">
        <w:rPr>
          <w:rFonts w:ascii="Arial" w:hAnsi="Arial" w:cs="Arial"/>
          <w:bCs/>
        </w:rPr>
        <w:t xml:space="preserve"> susceptible de ser ejercido por un monto de </w:t>
      </w:r>
      <w:r w:rsidRPr="00CE288F">
        <w:rPr>
          <w:rFonts w:ascii="Arial" w:hAnsi="Arial" w:cs="Arial"/>
          <w:b/>
          <w:bCs/>
        </w:rPr>
        <w:t>$</w:t>
      </w:r>
      <w:r w:rsidRPr="00CE288F">
        <w:rPr>
          <w:rFonts w:ascii="Arial" w:hAnsi="Arial" w:cs="Arial"/>
          <w:b/>
          <w:lang w:eastAsia="es-MX"/>
        </w:rPr>
        <w:t>______________</w:t>
      </w:r>
      <w:r w:rsidRPr="00CE288F">
        <w:rPr>
          <w:rFonts w:ascii="Arial" w:hAnsi="Arial" w:cs="Arial"/>
          <w:b/>
          <w:bCs/>
        </w:rPr>
        <w:t xml:space="preserve"> </w:t>
      </w:r>
      <w:r w:rsidRPr="00CE288F">
        <w:rPr>
          <w:rFonts w:ascii="Arial" w:hAnsi="Arial" w:cs="Arial"/>
          <w:b/>
          <w:lang w:eastAsia="es-MX"/>
        </w:rPr>
        <w:t xml:space="preserve">(_________________________________ M.N.), </w:t>
      </w:r>
      <w:r w:rsidRPr="00CE288F">
        <w:rPr>
          <w:rFonts w:ascii="Arial" w:hAnsi="Arial" w:cs="Arial"/>
          <w:bCs/>
        </w:rPr>
        <w:t xml:space="preserve">más el Impuesto al Valor Agregado (I.V.A.) de conformidad con los precios unitarios </w:t>
      </w:r>
      <w:r w:rsidRPr="00CE288F">
        <w:rPr>
          <w:rFonts w:ascii="Arial" w:hAnsi="Arial" w:cs="Arial"/>
        </w:rPr>
        <w:t xml:space="preserve">establecidos en el </w:t>
      </w:r>
      <w:r w:rsidRPr="00CE288F">
        <w:rPr>
          <w:rFonts w:ascii="Arial" w:hAnsi="Arial" w:cs="Arial"/>
          <w:b/>
        </w:rPr>
        <w:t>Anexo 3 (tres)</w:t>
      </w:r>
      <w:r w:rsidRPr="00CE288F">
        <w:rPr>
          <w:rFonts w:ascii="Arial" w:hAnsi="Arial" w:cs="Arial"/>
        </w:rPr>
        <w:t>, del presente instrumento jurídico</w:t>
      </w:r>
      <w:r w:rsidRPr="00CE288F">
        <w:rPr>
          <w:rFonts w:ascii="Arial" w:hAnsi="Arial" w:cs="Arial"/>
          <w:bCs/>
        </w:rPr>
        <w:t>.</w:t>
      </w:r>
    </w:p>
    <w:p w:rsidR="003C331B" w:rsidRPr="00CE288F" w:rsidRDefault="003C331B" w:rsidP="003C331B">
      <w:pPr>
        <w:jc w:val="both"/>
        <w:rPr>
          <w:rFonts w:ascii="Arial" w:hAnsi="Arial" w:cs="Arial"/>
          <w:bCs/>
        </w:rPr>
      </w:pPr>
      <w:r w:rsidRPr="00CE288F">
        <w:rPr>
          <w:rFonts w:ascii="Arial" w:hAnsi="Arial" w:cs="Arial"/>
          <w:bCs/>
        </w:rPr>
        <w:t xml:space="preserve">El monto y distribución por ejercicio fiscal con el Impuesto al Valor Agregado (I.V.A.) incluido, que estará sujeto para fines de ejecución y pago, a la disponibilidad presupuestaria con que cuente </w:t>
      </w:r>
      <w:r w:rsidRPr="00CE288F">
        <w:rPr>
          <w:rFonts w:ascii="Arial" w:hAnsi="Arial" w:cs="Arial"/>
          <w:b/>
          <w:bCs/>
        </w:rPr>
        <w:t>“EL INSTITUTO”</w:t>
      </w:r>
      <w:r w:rsidRPr="00CE288F">
        <w:rPr>
          <w:rFonts w:ascii="Arial" w:hAnsi="Arial" w:cs="Arial"/>
          <w:bCs/>
        </w:rPr>
        <w:t>, es el siguiente:</w:t>
      </w:r>
    </w:p>
    <w:tbl>
      <w:tblPr>
        <w:tblW w:w="8226" w:type="dxa"/>
        <w:jc w:val="center"/>
        <w:tblInd w:w="-7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4"/>
        <w:gridCol w:w="1718"/>
        <w:gridCol w:w="1547"/>
        <w:gridCol w:w="1649"/>
        <w:gridCol w:w="1618"/>
      </w:tblGrid>
      <w:tr w:rsidR="00865F02" w:rsidRPr="00CE288F" w:rsidTr="003C331B">
        <w:trPr>
          <w:trHeight w:val="199"/>
          <w:jc w:val="center"/>
        </w:trPr>
        <w:tc>
          <w:tcPr>
            <w:tcW w:w="1694" w:type="dxa"/>
            <w:shd w:val="clear" w:color="auto" w:fill="BFBFBF"/>
          </w:tcPr>
          <w:p w:rsidR="003C331B" w:rsidRPr="00CE288F" w:rsidRDefault="003C331B" w:rsidP="005F4AD4">
            <w:pPr>
              <w:jc w:val="both"/>
              <w:rPr>
                <w:rFonts w:ascii="Arial" w:hAnsi="Arial" w:cs="Arial"/>
                <w:bCs/>
                <w:sz w:val="18"/>
              </w:rPr>
            </w:pPr>
          </w:p>
        </w:tc>
        <w:tc>
          <w:tcPr>
            <w:tcW w:w="1718" w:type="dxa"/>
            <w:shd w:val="clear" w:color="auto" w:fill="BFBFBF"/>
          </w:tcPr>
          <w:p w:rsidR="003C331B" w:rsidRPr="00CE288F" w:rsidRDefault="003C331B" w:rsidP="005F4AD4">
            <w:pPr>
              <w:jc w:val="center"/>
              <w:rPr>
                <w:rFonts w:ascii="Arial" w:hAnsi="Arial" w:cs="Arial"/>
                <w:b/>
                <w:bCs/>
                <w:sz w:val="18"/>
              </w:rPr>
            </w:pPr>
            <w:r w:rsidRPr="00CE288F">
              <w:rPr>
                <w:rFonts w:ascii="Arial" w:hAnsi="Arial" w:cs="Arial"/>
                <w:b/>
                <w:bCs/>
                <w:sz w:val="18"/>
              </w:rPr>
              <w:t>2017</w:t>
            </w:r>
          </w:p>
        </w:tc>
        <w:tc>
          <w:tcPr>
            <w:tcW w:w="1547" w:type="dxa"/>
            <w:shd w:val="clear" w:color="auto" w:fill="BFBFBF"/>
            <w:vAlign w:val="center"/>
          </w:tcPr>
          <w:p w:rsidR="003C331B" w:rsidRPr="00CE288F" w:rsidRDefault="003C331B" w:rsidP="005F4AD4">
            <w:pPr>
              <w:jc w:val="center"/>
              <w:rPr>
                <w:rFonts w:ascii="Arial" w:hAnsi="Arial" w:cs="Arial"/>
                <w:b/>
                <w:bCs/>
                <w:sz w:val="18"/>
              </w:rPr>
            </w:pPr>
            <w:r w:rsidRPr="00CE288F">
              <w:rPr>
                <w:rFonts w:ascii="Arial" w:hAnsi="Arial" w:cs="Arial"/>
                <w:b/>
                <w:bCs/>
                <w:sz w:val="18"/>
              </w:rPr>
              <w:t>2018</w:t>
            </w:r>
          </w:p>
        </w:tc>
        <w:tc>
          <w:tcPr>
            <w:tcW w:w="1649" w:type="dxa"/>
            <w:shd w:val="clear" w:color="auto" w:fill="BFBFBF"/>
            <w:vAlign w:val="center"/>
          </w:tcPr>
          <w:p w:rsidR="003C331B" w:rsidRPr="00CE288F" w:rsidRDefault="003C331B" w:rsidP="005F4AD4">
            <w:pPr>
              <w:jc w:val="center"/>
              <w:rPr>
                <w:rFonts w:ascii="Arial" w:hAnsi="Arial" w:cs="Arial"/>
                <w:b/>
                <w:bCs/>
                <w:sz w:val="18"/>
              </w:rPr>
            </w:pPr>
            <w:r w:rsidRPr="00CE288F">
              <w:rPr>
                <w:rFonts w:ascii="Arial" w:hAnsi="Arial" w:cs="Arial"/>
                <w:b/>
                <w:bCs/>
                <w:sz w:val="18"/>
              </w:rPr>
              <w:t>2019</w:t>
            </w:r>
          </w:p>
        </w:tc>
        <w:tc>
          <w:tcPr>
            <w:tcW w:w="1618" w:type="dxa"/>
            <w:shd w:val="clear" w:color="auto" w:fill="BFBFBF"/>
            <w:vAlign w:val="center"/>
          </w:tcPr>
          <w:p w:rsidR="003C331B" w:rsidRPr="00CE288F" w:rsidRDefault="003C331B" w:rsidP="005F4AD4">
            <w:pPr>
              <w:jc w:val="center"/>
              <w:rPr>
                <w:rFonts w:ascii="Arial" w:hAnsi="Arial" w:cs="Arial"/>
                <w:b/>
                <w:bCs/>
                <w:sz w:val="18"/>
              </w:rPr>
            </w:pPr>
            <w:r w:rsidRPr="00CE288F">
              <w:rPr>
                <w:rFonts w:ascii="Arial" w:hAnsi="Arial" w:cs="Arial"/>
                <w:b/>
                <w:bCs/>
                <w:sz w:val="18"/>
              </w:rPr>
              <w:t>2020</w:t>
            </w:r>
          </w:p>
        </w:tc>
      </w:tr>
      <w:tr w:rsidR="00865F02" w:rsidRPr="00CE288F" w:rsidTr="003C331B">
        <w:trPr>
          <w:jc w:val="center"/>
        </w:trPr>
        <w:tc>
          <w:tcPr>
            <w:tcW w:w="1694" w:type="dxa"/>
            <w:shd w:val="clear" w:color="auto" w:fill="auto"/>
          </w:tcPr>
          <w:p w:rsidR="003C331B" w:rsidRPr="00CE288F" w:rsidRDefault="003C331B" w:rsidP="005F4AD4">
            <w:pPr>
              <w:jc w:val="both"/>
              <w:rPr>
                <w:rFonts w:ascii="Arial" w:hAnsi="Arial" w:cs="Arial"/>
                <w:b/>
                <w:bCs/>
                <w:sz w:val="18"/>
              </w:rPr>
            </w:pPr>
            <w:r w:rsidRPr="00CE288F">
              <w:rPr>
                <w:rFonts w:ascii="Arial" w:hAnsi="Arial" w:cs="Arial"/>
                <w:b/>
                <w:bCs/>
                <w:sz w:val="18"/>
              </w:rPr>
              <w:t>Monto mínimo con I.V.A. incluido, a pagar por ejercicio fiscal</w:t>
            </w:r>
          </w:p>
        </w:tc>
        <w:tc>
          <w:tcPr>
            <w:tcW w:w="1718" w:type="dxa"/>
            <w:vAlign w:val="center"/>
          </w:tcPr>
          <w:p w:rsidR="003C331B" w:rsidRPr="00CE288F" w:rsidRDefault="003C331B" w:rsidP="005F4AD4">
            <w:pPr>
              <w:jc w:val="center"/>
              <w:rPr>
                <w:rFonts w:ascii="Arial" w:hAnsi="Arial" w:cs="Arial"/>
                <w:b/>
                <w:sz w:val="18"/>
                <w:szCs w:val="18"/>
              </w:rPr>
            </w:pPr>
            <w:r w:rsidRPr="00CE288F">
              <w:rPr>
                <w:rFonts w:ascii="Arial" w:hAnsi="Arial" w:cs="Arial"/>
                <w:b/>
                <w:sz w:val="18"/>
                <w:szCs w:val="18"/>
              </w:rPr>
              <w:t xml:space="preserve">$______________ </w:t>
            </w:r>
          </w:p>
          <w:p w:rsidR="003C331B" w:rsidRPr="00CE288F" w:rsidRDefault="003C331B" w:rsidP="005F4AD4">
            <w:pPr>
              <w:jc w:val="center"/>
              <w:rPr>
                <w:rFonts w:ascii="Arial" w:hAnsi="Arial" w:cs="Arial"/>
                <w:b/>
                <w:bCs/>
                <w:sz w:val="18"/>
              </w:rPr>
            </w:pPr>
          </w:p>
        </w:tc>
        <w:tc>
          <w:tcPr>
            <w:tcW w:w="1547" w:type="dxa"/>
            <w:shd w:val="clear" w:color="auto" w:fill="auto"/>
            <w:vAlign w:val="center"/>
          </w:tcPr>
          <w:p w:rsidR="003C331B" w:rsidRPr="00CE288F" w:rsidRDefault="003C331B" w:rsidP="005F4AD4">
            <w:pPr>
              <w:jc w:val="center"/>
              <w:rPr>
                <w:rFonts w:ascii="Arial" w:hAnsi="Arial" w:cs="Arial"/>
                <w:b/>
                <w:sz w:val="18"/>
                <w:szCs w:val="18"/>
              </w:rPr>
            </w:pPr>
            <w:r w:rsidRPr="00CE288F">
              <w:rPr>
                <w:rFonts w:ascii="Arial" w:hAnsi="Arial" w:cs="Arial"/>
                <w:b/>
                <w:sz w:val="18"/>
                <w:szCs w:val="18"/>
              </w:rPr>
              <w:t xml:space="preserve">$___________ </w:t>
            </w:r>
          </w:p>
          <w:p w:rsidR="003C331B" w:rsidRPr="00CE288F" w:rsidRDefault="003C331B" w:rsidP="005F4AD4">
            <w:pPr>
              <w:jc w:val="center"/>
              <w:rPr>
                <w:rFonts w:ascii="Arial" w:hAnsi="Arial" w:cs="Arial"/>
                <w:b/>
                <w:bCs/>
                <w:sz w:val="18"/>
              </w:rPr>
            </w:pPr>
          </w:p>
        </w:tc>
        <w:tc>
          <w:tcPr>
            <w:tcW w:w="1649" w:type="dxa"/>
            <w:vAlign w:val="center"/>
          </w:tcPr>
          <w:p w:rsidR="003C331B" w:rsidRPr="00CE288F" w:rsidRDefault="003C331B" w:rsidP="005F4AD4">
            <w:pPr>
              <w:jc w:val="center"/>
              <w:rPr>
                <w:rFonts w:ascii="Arial" w:hAnsi="Arial" w:cs="Arial"/>
                <w:b/>
                <w:sz w:val="18"/>
                <w:szCs w:val="18"/>
              </w:rPr>
            </w:pPr>
            <w:r w:rsidRPr="00CE288F">
              <w:rPr>
                <w:rFonts w:ascii="Arial" w:hAnsi="Arial" w:cs="Arial"/>
                <w:b/>
                <w:sz w:val="18"/>
                <w:szCs w:val="18"/>
              </w:rPr>
              <w:t xml:space="preserve">$___________ </w:t>
            </w:r>
          </w:p>
          <w:p w:rsidR="003C331B" w:rsidRPr="00CE288F" w:rsidRDefault="003C331B" w:rsidP="005F4AD4">
            <w:pPr>
              <w:jc w:val="center"/>
              <w:rPr>
                <w:rFonts w:ascii="Arial" w:hAnsi="Arial" w:cs="Arial"/>
                <w:b/>
                <w:bCs/>
                <w:sz w:val="18"/>
              </w:rPr>
            </w:pPr>
          </w:p>
        </w:tc>
        <w:tc>
          <w:tcPr>
            <w:tcW w:w="1618" w:type="dxa"/>
            <w:shd w:val="clear" w:color="auto" w:fill="auto"/>
            <w:vAlign w:val="center"/>
          </w:tcPr>
          <w:p w:rsidR="003C331B" w:rsidRPr="00CE288F" w:rsidRDefault="003C331B" w:rsidP="005F4AD4">
            <w:pPr>
              <w:jc w:val="center"/>
              <w:rPr>
                <w:rFonts w:ascii="Arial" w:hAnsi="Arial" w:cs="Arial"/>
                <w:b/>
                <w:sz w:val="18"/>
                <w:szCs w:val="18"/>
              </w:rPr>
            </w:pPr>
            <w:r w:rsidRPr="00CE288F">
              <w:rPr>
                <w:rFonts w:ascii="Arial" w:hAnsi="Arial" w:cs="Arial"/>
                <w:b/>
                <w:sz w:val="18"/>
                <w:szCs w:val="18"/>
              </w:rPr>
              <w:t xml:space="preserve">$___________ </w:t>
            </w:r>
          </w:p>
          <w:p w:rsidR="003C331B" w:rsidRPr="00CE288F" w:rsidRDefault="003C331B" w:rsidP="005F4AD4">
            <w:pPr>
              <w:jc w:val="center"/>
              <w:rPr>
                <w:rFonts w:ascii="Arial" w:hAnsi="Arial" w:cs="Arial"/>
                <w:b/>
                <w:bCs/>
                <w:sz w:val="18"/>
              </w:rPr>
            </w:pPr>
          </w:p>
        </w:tc>
      </w:tr>
      <w:tr w:rsidR="00865F02" w:rsidRPr="00CE288F" w:rsidTr="003C331B">
        <w:trPr>
          <w:jc w:val="center"/>
        </w:trPr>
        <w:tc>
          <w:tcPr>
            <w:tcW w:w="1694" w:type="dxa"/>
            <w:shd w:val="clear" w:color="auto" w:fill="auto"/>
          </w:tcPr>
          <w:p w:rsidR="003C331B" w:rsidRPr="00CE288F" w:rsidRDefault="003C331B" w:rsidP="005F4AD4">
            <w:pPr>
              <w:jc w:val="both"/>
              <w:rPr>
                <w:rFonts w:ascii="Arial" w:hAnsi="Arial" w:cs="Arial"/>
                <w:b/>
                <w:bCs/>
                <w:sz w:val="18"/>
              </w:rPr>
            </w:pPr>
            <w:r w:rsidRPr="00CE288F">
              <w:rPr>
                <w:rFonts w:ascii="Arial" w:hAnsi="Arial" w:cs="Arial"/>
                <w:b/>
                <w:bCs/>
                <w:sz w:val="18"/>
              </w:rPr>
              <w:t>Monto máximo con I.V.A. incluido, a pagar por ejercicio fiscal</w:t>
            </w:r>
          </w:p>
        </w:tc>
        <w:tc>
          <w:tcPr>
            <w:tcW w:w="1718" w:type="dxa"/>
            <w:vAlign w:val="center"/>
          </w:tcPr>
          <w:p w:rsidR="003C331B" w:rsidRPr="00CE288F" w:rsidRDefault="003C331B" w:rsidP="005F4AD4">
            <w:pPr>
              <w:jc w:val="center"/>
              <w:rPr>
                <w:rFonts w:ascii="Arial" w:hAnsi="Arial" w:cs="Arial"/>
                <w:b/>
                <w:sz w:val="18"/>
                <w:szCs w:val="18"/>
              </w:rPr>
            </w:pPr>
            <w:r w:rsidRPr="00CE288F">
              <w:rPr>
                <w:rFonts w:ascii="Arial" w:hAnsi="Arial" w:cs="Arial"/>
                <w:b/>
                <w:sz w:val="18"/>
                <w:szCs w:val="18"/>
              </w:rPr>
              <w:t xml:space="preserve">$_____________ </w:t>
            </w:r>
          </w:p>
          <w:p w:rsidR="003C331B" w:rsidRPr="00CE288F" w:rsidRDefault="003C331B" w:rsidP="005F4AD4">
            <w:pPr>
              <w:jc w:val="center"/>
              <w:rPr>
                <w:rFonts w:ascii="Arial" w:hAnsi="Arial" w:cs="Arial"/>
                <w:b/>
                <w:bCs/>
                <w:sz w:val="18"/>
              </w:rPr>
            </w:pPr>
          </w:p>
        </w:tc>
        <w:tc>
          <w:tcPr>
            <w:tcW w:w="1547" w:type="dxa"/>
            <w:shd w:val="clear" w:color="auto" w:fill="auto"/>
            <w:vAlign w:val="center"/>
          </w:tcPr>
          <w:p w:rsidR="003C331B" w:rsidRPr="00CE288F" w:rsidRDefault="003C331B" w:rsidP="005F4AD4">
            <w:pPr>
              <w:jc w:val="center"/>
              <w:rPr>
                <w:rFonts w:ascii="Arial" w:hAnsi="Arial" w:cs="Arial"/>
                <w:b/>
                <w:sz w:val="18"/>
                <w:szCs w:val="18"/>
              </w:rPr>
            </w:pPr>
            <w:r w:rsidRPr="00CE288F">
              <w:rPr>
                <w:rFonts w:ascii="Arial" w:hAnsi="Arial" w:cs="Arial"/>
                <w:b/>
                <w:sz w:val="18"/>
                <w:szCs w:val="18"/>
              </w:rPr>
              <w:t xml:space="preserve">$____________ </w:t>
            </w:r>
          </w:p>
          <w:p w:rsidR="003C331B" w:rsidRPr="00CE288F" w:rsidRDefault="003C331B" w:rsidP="005F4AD4">
            <w:pPr>
              <w:jc w:val="center"/>
              <w:rPr>
                <w:rFonts w:ascii="Arial" w:hAnsi="Arial" w:cs="Arial"/>
                <w:b/>
                <w:bCs/>
                <w:sz w:val="18"/>
              </w:rPr>
            </w:pPr>
          </w:p>
        </w:tc>
        <w:tc>
          <w:tcPr>
            <w:tcW w:w="1649" w:type="dxa"/>
            <w:vAlign w:val="center"/>
          </w:tcPr>
          <w:p w:rsidR="003C331B" w:rsidRPr="00CE288F" w:rsidRDefault="003C331B" w:rsidP="005F4AD4">
            <w:pPr>
              <w:jc w:val="center"/>
              <w:rPr>
                <w:rFonts w:ascii="Arial" w:hAnsi="Arial" w:cs="Arial"/>
                <w:b/>
                <w:sz w:val="18"/>
                <w:szCs w:val="18"/>
              </w:rPr>
            </w:pPr>
            <w:r w:rsidRPr="00CE288F">
              <w:rPr>
                <w:rFonts w:ascii="Arial" w:hAnsi="Arial" w:cs="Arial"/>
                <w:b/>
                <w:sz w:val="18"/>
                <w:szCs w:val="18"/>
              </w:rPr>
              <w:t xml:space="preserve">$____________ </w:t>
            </w:r>
          </w:p>
          <w:p w:rsidR="003C331B" w:rsidRPr="00CE288F" w:rsidRDefault="003C331B" w:rsidP="005F4AD4">
            <w:pPr>
              <w:jc w:val="center"/>
              <w:rPr>
                <w:rFonts w:ascii="Arial" w:hAnsi="Arial" w:cs="Arial"/>
                <w:b/>
                <w:bCs/>
                <w:sz w:val="18"/>
              </w:rPr>
            </w:pPr>
          </w:p>
        </w:tc>
        <w:tc>
          <w:tcPr>
            <w:tcW w:w="1618" w:type="dxa"/>
            <w:shd w:val="clear" w:color="auto" w:fill="auto"/>
            <w:vAlign w:val="center"/>
          </w:tcPr>
          <w:p w:rsidR="003C331B" w:rsidRPr="00CE288F" w:rsidRDefault="003C331B" w:rsidP="005F4AD4">
            <w:pPr>
              <w:jc w:val="center"/>
              <w:rPr>
                <w:rFonts w:ascii="Arial" w:hAnsi="Arial" w:cs="Arial"/>
                <w:b/>
                <w:sz w:val="18"/>
                <w:szCs w:val="18"/>
              </w:rPr>
            </w:pPr>
            <w:r w:rsidRPr="00CE288F">
              <w:rPr>
                <w:rFonts w:ascii="Arial" w:hAnsi="Arial" w:cs="Arial"/>
                <w:b/>
                <w:sz w:val="18"/>
                <w:szCs w:val="18"/>
              </w:rPr>
              <w:t xml:space="preserve">$_____________ </w:t>
            </w:r>
          </w:p>
          <w:p w:rsidR="003C331B" w:rsidRPr="00CE288F" w:rsidRDefault="003C331B" w:rsidP="005F4AD4">
            <w:pPr>
              <w:jc w:val="center"/>
              <w:rPr>
                <w:rFonts w:ascii="Arial" w:hAnsi="Arial" w:cs="Arial"/>
                <w:b/>
                <w:bCs/>
                <w:sz w:val="18"/>
              </w:rPr>
            </w:pPr>
          </w:p>
        </w:tc>
      </w:tr>
    </w:tbl>
    <w:p w:rsidR="003C331B" w:rsidRPr="00CE288F" w:rsidRDefault="003C331B" w:rsidP="003C331B">
      <w:pPr>
        <w:jc w:val="both"/>
        <w:rPr>
          <w:rFonts w:ascii="Arial" w:hAnsi="Arial" w:cs="Arial"/>
          <w:b/>
          <w:bCs/>
        </w:rPr>
      </w:pPr>
    </w:p>
    <w:p w:rsidR="003C331B" w:rsidRPr="00CE288F" w:rsidRDefault="003C331B" w:rsidP="003C331B">
      <w:pPr>
        <w:jc w:val="both"/>
        <w:rPr>
          <w:rFonts w:ascii="Arial" w:hAnsi="Arial" w:cs="Arial"/>
          <w:b/>
          <w:bCs/>
        </w:rPr>
      </w:pPr>
      <w:r w:rsidRPr="00CE288F">
        <w:rPr>
          <w:rFonts w:ascii="Arial" w:hAnsi="Arial" w:cs="Arial"/>
          <w:bCs/>
        </w:rPr>
        <w:t xml:space="preserve">Los compromisos correspondientes para los ejercicios fiscales de 2018 al 2020 quedan sujetos para fines de ejecución y pago, a la disponibilidad presupuestaria con que cuente </w:t>
      </w:r>
      <w:r w:rsidRPr="00CE288F">
        <w:rPr>
          <w:rFonts w:ascii="Arial" w:hAnsi="Arial" w:cs="Arial"/>
          <w:b/>
          <w:bCs/>
        </w:rPr>
        <w:t>“EL INSTITUTO”</w:t>
      </w:r>
      <w:r w:rsidRPr="00CE288F">
        <w:rPr>
          <w:rFonts w:ascii="Arial" w:hAnsi="Arial" w:cs="Arial"/>
          <w:bCs/>
        </w:rPr>
        <w:t xml:space="preserve">, conforme al Presupuesto de Egresos de la Federación que apruebe la H. Cámara de Diputados del Congreso de la Unión, sin responsabilidad alguna para </w:t>
      </w:r>
      <w:r w:rsidRPr="00CE288F">
        <w:rPr>
          <w:rFonts w:ascii="Arial" w:hAnsi="Arial" w:cs="Arial"/>
          <w:b/>
          <w:bCs/>
        </w:rPr>
        <w:t>“EL INSTITUTO”.</w:t>
      </w:r>
    </w:p>
    <w:p w:rsidR="003C331B" w:rsidRPr="00CE288F" w:rsidRDefault="003C331B" w:rsidP="003C331B">
      <w:pPr>
        <w:tabs>
          <w:tab w:val="left" w:pos="-1701"/>
          <w:tab w:val="left" w:pos="-142"/>
        </w:tabs>
        <w:jc w:val="both"/>
        <w:rPr>
          <w:rFonts w:ascii="Arial" w:hAnsi="Arial" w:cs="Arial"/>
          <w:bCs/>
          <w:iCs/>
        </w:rPr>
      </w:pPr>
      <w:r w:rsidRPr="00CE288F">
        <w:rPr>
          <w:rFonts w:ascii="Arial" w:hAnsi="Arial" w:cs="Arial"/>
          <w:bCs/>
          <w:iCs/>
        </w:rPr>
        <w:t xml:space="preserve">Los precios deberán ser individuales e incluir todos los costos involucrados considerando todos los conceptos del servicio que requiere </w:t>
      </w:r>
      <w:r w:rsidRPr="00CE288F">
        <w:rPr>
          <w:rFonts w:ascii="Arial" w:hAnsi="Arial" w:cs="Arial"/>
          <w:b/>
          <w:bCs/>
          <w:iCs/>
        </w:rPr>
        <w:t>“EL INSTITUTO”</w:t>
      </w:r>
      <w:r w:rsidRPr="00CE288F">
        <w:rPr>
          <w:rFonts w:ascii="Arial" w:hAnsi="Arial" w:cs="Arial"/>
          <w:bCs/>
          <w:iCs/>
        </w:rPr>
        <w:t xml:space="preserve">, por lo que </w:t>
      </w:r>
      <w:r w:rsidRPr="00CE288F">
        <w:rPr>
          <w:rFonts w:ascii="Arial" w:hAnsi="Arial" w:cs="Arial"/>
          <w:b/>
          <w:bCs/>
          <w:iCs/>
        </w:rPr>
        <w:t>“EL PROVEEDOR”</w:t>
      </w:r>
      <w:r w:rsidRPr="00CE288F">
        <w:rPr>
          <w:rFonts w:ascii="Arial" w:hAnsi="Arial" w:cs="Arial"/>
          <w:bCs/>
          <w:iCs/>
        </w:rPr>
        <w:t xml:space="preserve"> no podrá agregar ningún costo extra durante la vigencia del presente contrato.</w:t>
      </w:r>
    </w:p>
    <w:p w:rsidR="003C331B" w:rsidRPr="00CE288F" w:rsidRDefault="003C331B" w:rsidP="003C331B">
      <w:pPr>
        <w:tabs>
          <w:tab w:val="left" w:pos="-1701"/>
          <w:tab w:val="left" w:pos="-142"/>
        </w:tabs>
        <w:jc w:val="both"/>
        <w:rPr>
          <w:rFonts w:ascii="Arial" w:hAnsi="Arial" w:cs="Arial"/>
          <w:bCs/>
          <w:iCs/>
        </w:rPr>
      </w:pPr>
      <w:r w:rsidRPr="00CE288F">
        <w:rPr>
          <w:rFonts w:ascii="Arial" w:hAnsi="Arial" w:cs="Arial"/>
          <w:bCs/>
          <w:iCs/>
        </w:rPr>
        <w:t>No obstante lo anterior, y en virtud de que la presente contratación de servicios es plurianual, de conformidad con el artículo 44 de la Ley de Adquisiciones, Arrendamientos y Servicios del Sector Público, las cantidades a contratar se realizarán bajo el esquema de decrementos o incrementos a los precios, de acuerdo con la fórmula siguiente:</w:t>
      </w:r>
    </w:p>
    <w:p w:rsidR="003C331B" w:rsidRPr="00CE288F" w:rsidRDefault="003C331B" w:rsidP="003C331B">
      <w:pPr>
        <w:tabs>
          <w:tab w:val="left" w:pos="-1701"/>
          <w:tab w:val="left" w:pos="-142"/>
        </w:tabs>
        <w:jc w:val="both"/>
        <w:rPr>
          <w:rFonts w:ascii="Arial" w:hAnsi="Arial" w:cs="Arial"/>
          <w:b/>
          <w:bCs/>
          <w:iCs/>
        </w:rPr>
      </w:pPr>
      <w:r w:rsidRPr="00CE288F">
        <w:rPr>
          <w:rFonts w:ascii="Arial" w:hAnsi="Arial" w:cs="Arial"/>
          <w:b/>
          <w:bCs/>
          <w:iCs/>
        </w:rPr>
        <w:t>FÓRMULA DE AJUSTE DE PRECIOS:</w:t>
      </w:r>
    </w:p>
    <w:p w:rsidR="003C331B" w:rsidRPr="00CE288F" w:rsidRDefault="003C331B" w:rsidP="003C331B">
      <w:pPr>
        <w:tabs>
          <w:tab w:val="left" w:pos="-1701"/>
          <w:tab w:val="left" w:pos="-142"/>
        </w:tabs>
        <w:jc w:val="both"/>
        <w:rPr>
          <w:rFonts w:ascii="Arial" w:hAnsi="Arial" w:cs="Arial"/>
          <w:bCs/>
          <w:iCs/>
        </w:rPr>
      </w:pPr>
      <w:r w:rsidRPr="00CE288F">
        <w:rPr>
          <w:rFonts w:ascii="Arial" w:hAnsi="Arial" w:cs="Arial"/>
          <w:bCs/>
          <w:iCs/>
        </w:rPr>
        <w:t xml:space="preserve">Para los ejercicios 2018, 2019 y 2020, a petición expresa de </w:t>
      </w:r>
      <w:r w:rsidRPr="00CE288F">
        <w:rPr>
          <w:rFonts w:ascii="Arial" w:hAnsi="Arial" w:cs="Arial"/>
          <w:b/>
          <w:bCs/>
          <w:iCs/>
        </w:rPr>
        <w:t>“EL PROVEEDOR”</w:t>
      </w:r>
      <w:r w:rsidRPr="00CE288F">
        <w:rPr>
          <w:rFonts w:ascii="Arial" w:hAnsi="Arial" w:cs="Arial"/>
          <w:bCs/>
          <w:iCs/>
        </w:rPr>
        <w:t xml:space="preserve">, </w:t>
      </w:r>
      <w:r w:rsidRPr="00CE288F">
        <w:rPr>
          <w:rFonts w:ascii="Arial" w:hAnsi="Arial" w:cs="Arial"/>
          <w:b/>
          <w:bCs/>
          <w:iCs/>
        </w:rPr>
        <w:t>“EL INSTITUTO”</w:t>
      </w:r>
      <w:r w:rsidRPr="00CE288F">
        <w:rPr>
          <w:rFonts w:ascii="Arial" w:hAnsi="Arial" w:cs="Arial"/>
          <w:bCs/>
          <w:iCs/>
        </w:rPr>
        <w:t xml:space="preserve"> podrá revisar la variación del factor de inflación del ejercicio inmediato anterior (diciembre-diciembre) que publique el INEGI y, en su caso, reconocerá un ajuste al precio con base en la siguiente fórmula:</w:t>
      </w:r>
    </w:p>
    <w:p w:rsidR="003C331B" w:rsidRPr="00CE288F" w:rsidRDefault="003C331B" w:rsidP="003C331B">
      <w:pPr>
        <w:tabs>
          <w:tab w:val="left" w:pos="-1701"/>
          <w:tab w:val="left" w:pos="-142"/>
        </w:tabs>
        <w:jc w:val="both"/>
        <w:rPr>
          <w:rFonts w:ascii="Arial" w:hAnsi="Arial" w:cs="Arial"/>
          <w:bCs/>
          <w:iCs/>
        </w:rPr>
      </w:pPr>
      <w:r w:rsidRPr="00CE288F">
        <w:rPr>
          <w:rFonts w:ascii="Arial" w:hAnsi="Arial" w:cs="Arial"/>
          <w:bCs/>
          <w:iCs/>
        </w:rPr>
        <w:t>Sí:</w:t>
      </w:r>
    </w:p>
    <w:p w:rsidR="003C331B" w:rsidRPr="00CE288F" w:rsidRDefault="003C331B" w:rsidP="003C331B">
      <w:pPr>
        <w:tabs>
          <w:tab w:val="left" w:pos="-1701"/>
          <w:tab w:val="left" w:pos="-142"/>
        </w:tabs>
        <w:ind w:left="708"/>
        <w:jc w:val="both"/>
        <w:rPr>
          <w:rFonts w:ascii="Arial" w:hAnsi="Arial" w:cs="Arial"/>
          <w:bCs/>
          <w:iCs/>
        </w:rPr>
      </w:pPr>
      <w:r w:rsidRPr="00CE288F">
        <w:rPr>
          <w:rFonts w:ascii="Arial" w:hAnsi="Arial" w:cs="Arial"/>
          <w:bCs/>
          <w:iCs/>
        </w:rPr>
        <w:t>FInfBM% &lt; FInfINEGI%</w:t>
      </w:r>
    </w:p>
    <w:p w:rsidR="003C331B" w:rsidRPr="00CE288F" w:rsidRDefault="003C331B" w:rsidP="003C331B">
      <w:pPr>
        <w:tabs>
          <w:tab w:val="left" w:pos="-1701"/>
          <w:tab w:val="left" w:pos="-142"/>
        </w:tabs>
        <w:jc w:val="both"/>
        <w:rPr>
          <w:rFonts w:ascii="Arial" w:hAnsi="Arial" w:cs="Arial"/>
          <w:bCs/>
          <w:iCs/>
        </w:rPr>
      </w:pPr>
      <w:r w:rsidRPr="00CE288F">
        <w:rPr>
          <w:rFonts w:ascii="Arial" w:hAnsi="Arial" w:cs="Arial"/>
          <w:bCs/>
          <w:iCs/>
        </w:rPr>
        <w:t>Se aplicará:</w:t>
      </w:r>
    </w:p>
    <w:p w:rsidR="003C331B" w:rsidRPr="00CE288F" w:rsidRDefault="003C331B" w:rsidP="003C331B">
      <w:pPr>
        <w:tabs>
          <w:tab w:val="left" w:pos="-1701"/>
          <w:tab w:val="left" w:pos="-142"/>
        </w:tabs>
        <w:ind w:left="708"/>
        <w:jc w:val="both"/>
        <w:rPr>
          <w:rFonts w:ascii="Arial" w:hAnsi="Arial" w:cs="Arial"/>
          <w:bCs/>
          <w:iCs/>
        </w:rPr>
      </w:pPr>
      <w:r w:rsidRPr="00CE288F">
        <w:rPr>
          <w:rFonts w:ascii="Arial" w:hAnsi="Arial" w:cs="Arial"/>
          <w:bCs/>
          <w:iCs/>
        </w:rPr>
        <w:t>PA = PV x [1 + (FInfINEGI – Finf BM)]</w:t>
      </w:r>
    </w:p>
    <w:p w:rsidR="003C331B" w:rsidRPr="00CE288F" w:rsidRDefault="003C331B" w:rsidP="003C331B">
      <w:pPr>
        <w:tabs>
          <w:tab w:val="left" w:pos="-1701"/>
          <w:tab w:val="left" w:pos="-142"/>
        </w:tabs>
        <w:jc w:val="both"/>
        <w:rPr>
          <w:rFonts w:ascii="Arial" w:hAnsi="Arial" w:cs="Arial"/>
          <w:bCs/>
          <w:iCs/>
        </w:rPr>
      </w:pPr>
      <w:r w:rsidRPr="00CE288F">
        <w:rPr>
          <w:rFonts w:ascii="Arial" w:hAnsi="Arial" w:cs="Arial"/>
          <w:bCs/>
          <w:iCs/>
        </w:rPr>
        <w:t>Dónde:</w:t>
      </w:r>
    </w:p>
    <w:p w:rsidR="003C331B" w:rsidRPr="00CE288F" w:rsidRDefault="003C331B" w:rsidP="003C331B">
      <w:pPr>
        <w:tabs>
          <w:tab w:val="left" w:pos="-1701"/>
          <w:tab w:val="left" w:pos="-142"/>
        </w:tabs>
        <w:ind w:left="708"/>
        <w:jc w:val="both"/>
        <w:rPr>
          <w:rFonts w:ascii="Arial" w:hAnsi="Arial" w:cs="Arial"/>
          <w:bCs/>
          <w:iCs/>
        </w:rPr>
      </w:pPr>
      <w:r w:rsidRPr="00CE288F">
        <w:rPr>
          <w:rFonts w:ascii="Arial" w:hAnsi="Arial" w:cs="Arial"/>
          <w:bCs/>
          <w:iCs/>
        </w:rPr>
        <w:t>PA: Precio actualizado.</w:t>
      </w:r>
    </w:p>
    <w:p w:rsidR="003C331B" w:rsidRPr="00CE288F" w:rsidRDefault="003C331B" w:rsidP="003C331B">
      <w:pPr>
        <w:tabs>
          <w:tab w:val="left" w:pos="-1701"/>
          <w:tab w:val="left" w:pos="-142"/>
        </w:tabs>
        <w:ind w:left="708"/>
        <w:jc w:val="both"/>
        <w:rPr>
          <w:rFonts w:ascii="Arial" w:hAnsi="Arial" w:cs="Arial"/>
          <w:bCs/>
          <w:iCs/>
        </w:rPr>
      </w:pPr>
      <w:r w:rsidRPr="00CE288F">
        <w:rPr>
          <w:rFonts w:ascii="Arial" w:hAnsi="Arial" w:cs="Arial"/>
          <w:bCs/>
          <w:iCs/>
        </w:rPr>
        <w:t>PV: Precio vigente.</w:t>
      </w:r>
    </w:p>
    <w:p w:rsidR="003C331B" w:rsidRPr="00CE288F" w:rsidRDefault="003C331B" w:rsidP="003C331B">
      <w:pPr>
        <w:tabs>
          <w:tab w:val="left" w:pos="-1701"/>
          <w:tab w:val="left" w:pos="-142"/>
        </w:tabs>
        <w:ind w:left="708"/>
        <w:jc w:val="both"/>
        <w:rPr>
          <w:rFonts w:ascii="Arial" w:hAnsi="Arial" w:cs="Arial"/>
          <w:bCs/>
          <w:iCs/>
        </w:rPr>
      </w:pPr>
      <w:r w:rsidRPr="00CE288F">
        <w:rPr>
          <w:rFonts w:ascii="Arial" w:hAnsi="Arial" w:cs="Arial"/>
          <w:bCs/>
          <w:iCs/>
        </w:rPr>
        <w:t>FInfINEGI: Factor de inflación del ejercicio inmediato anterior (diciembre-diciembre) publicado por el INEGI dividido entre 100.</w:t>
      </w:r>
    </w:p>
    <w:p w:rsidR="003C331B" w:rsidRPr="00CE288F" w:rsidRDefault="003C331B" w:rsidP="003C331B">
      <w:pPr>
        <w:tabs>
          <w:tab w:val="left" w:pos="-1701"/>
          <w:tab w:val="left" w:pos="-142"/>
        </w:tabs>
        <w:ind w:left="708"/>
        <w:jc w:val="both"/>
        <w:rPr>
          <w:rFonts w:ascii="Arial" w:hAnsi="Arial" w:cs="Arial"/>
          <w:bCs/>
          <w:iCs/>
        </w:rPr>
      </w:pPr>
      <w:r w:rsidRPr="00CE288F">
        <w:rPr>
          <w:rFonts w:ascii="Arial" w:hAnsi="Arial" w:cs="Arial"/>
          <w:bCs/>
          <w:iCs/>
        </w:rPr>
        <w:t>FInfBM: Media de la inflación general (diciembre-diciembre) publicada por el Banco de México en la encuesta sobre las expectativas de los especialistas en economía del sector privado dividido entre 100.</w:t>
      </w:r>
    </w:p>
    <w:p w:rsidR="003C331B" w:rsidRPr="00CE288F" w:rsidRDefault="003C331B" w:rsidP="003C331B">
      <w:pPr>
        <w:tabs>
          <w:tab w:val="left" w:pos="-1701"/>
          <w:tab w:val="left" w:pos="-142"/>
        </w:tabs>
        <w:jc w:val="both"/>
        <w:rPr>
          <w:rFonts w:ascii="Arial" w:hAnsi="Arial" w:cs="Arial"/>
          <w:bCs/>
          <w:iCs/>
        </w:rPr>
      </w:pPr>
      <w:r w:rsidRPr="00CE288F">
        <w:rPr>
          <w:rFonts w:ascii="Arial" w:hAnsi="Arial" w:cs="Arial"/>
          <w:bCs/>
          <w:iCs/>
        </w:rPr>
        <w:t>Los valores del FInfBM que se utilizarán en la aplicación de la fórmula de ajuste, corresponden a la “Encuesta sobre las expectativas de los especialistas en economía del sector privado diciembre de 2016”, en la parte del cuadro de expectativas de inflación anual, inflación general, media, conforme a lo siguiente:</w:t>
      </w:r>
    </w:p>
    <w:p w:rsidR="003C331B" w:rsidRPr="00CE288F" w:rsidRDefault="003C331B" w:rsidP="003C331B">
      <w:pPr>
        <w:tabs>
          <w:tab w:val="left" w:pos="-1701"/>
          <w:tab w:val="left" w:pos="-142"/>
        </w:tabs>
        <w:jc w:val="both"/>
        <w:rPr>
          <w:rFonts w:ascii="Arial" w:hAnsi="Arial" w:cs="Arial"/>
          <w:bCs/>
          <w:iCs/>
        </w:rPr>
      </w:pPr>
    </w:p>
    <w:tbl>
      <w:tblPr>
        <w:tblStyle w:val="Tablaconcuadrcula"/>
        <w:tblW w:w="0" w:type="auto"/>
        <w:tblInd w:w="2004" w:type="dxa"/>
        <w:tblLook w:val="04A0" w:firstRow="1" w:lastRow="0" w:firstColumn="1" w:lastColumn="0" w:noHBand="0" w:noVBand="1"/>
      </w:tblPr>
      <w:tblGrid>
        <w:gridCol w:w="2100"/>
        <w:gridCol w:w="3517"/>
      </w:tblGrid>
      <w:tr w:rsidR="00865F02" w:rsidRPr="00CE288F" w:rsidTr="005F4AD4">
        <w:tc>
          <w:tcPr>
            <w:tcW w:w="2100" w:type="dxa"/>
            <w:shd w:val="clear" w:color="auto" w:fill="BFBFBF" w:themeFill="background1" w:themeFillShade="BF"/>
          </w:tcPr>
          <w:p w:rsidR="003C331B" w:rsidRPr="00CE288F" w:rsidRDefault="003C331B" w:rsidP="005F4AD4">
            <w:pPr>
              <w:tabs>
                <w:tab w:val="left" w:pos="-1701"/>
                <w:tab w:val="left" w:pos="-142"/>
              </w:tabs>
              <w:jc w:val="center"/>
              <w:rPr>
                <w:rFonts w:ascii="Arial" w:hAnsi="Arial" w:cs="Arial"/>
                <w:b/>
                <w:bCs/>
                <w:iCs/>
                <w:sz w:val="22"/>
                <w:szCs w:val="22"/>
              </w:rPr>
            </w:pPr>
            <w:r w:rsidRPr="00CE288F">
              <w:rPr>
                <w:rFonts w:ascii="Arial" w:hAnsi="Arial" w:cs="Arial"/>
                <w:b/>
                <w:bCs/>
                <w:iCs/>
                <w:sz w:val="22"/>
                <w:szCs w:val="22"/>
              </w:rPr>
              <w:t>AÑO</w:t>
            </w:r>
          </w:p>
        </w:tc>
        <w:tc>
          <w:tcPr>
            <w:tcW w:w="3517" w:type="dxa"/>
            <w:shd w:val="clear" w:color="auto" w:fill="BFBFBF" w:themeFill="background1" w:themeFillShade="BF"/>
          </w:tcPr>
          <w:p w:rsidR="003C331B" w:rsidRPr="00CE288F" w:rsidRDefault="003C331B" w:rsidP="005F4AD4">
            <w:pPr>
              <w:tabs>
                <w:tab w:val="left" w:pos="-1701"/>
                <w:tab w:val="left" w:pos="-142"/>
              </w:tabs>
              <w:jc w:val="center"/>
              <w:rPr>
                <w:rFonts w:ascii="Arial" w:hAnsi="Arial" w:cs="Arial"/>
                <w:b/>
                <w:bCs/>
                <w:iCs/>
                <w:sz w:val="22"/>
                <w:szCs w:val="22"/>
              </w:rPr>
            </w:pPr>
            <w:r w:rsidRPr="00CE288F">
              <w:rPr>
                <w:rFonts w:ascii="Arial" w:hAnsi="Arial" w:cs="Arial"/>
                <w:b/>
                <w:bCs/>
                <w:iCs/>
                <w:sz w:val="22"/>
                <w:szCs w:val="22"/>
              </w:rPr>
              <w:t>MEDIA INFLACIÓN GENERAL</w:t>
            </w:r>
          </w:p>
        </w:tc>
      </w:tr>
      <w:tr w:rsidR="00865F02" w:rsidRPr="00CE288F" w:rsidTr="005F4AD4">
        <w:tc>
          <w:tcPr>
            <w:tcW w:w="2100" w:type="dxa"/>
          </w:tcPr>
          <w:p w:rsidR="003C331B" w:rsidRPr="00CE288F" w:rsidRDefault="003C331B" w:rsidP="005F4AD4">
            <w:pPr>
              <w:tabs>
                <w:tab w:val="left" w:pos="-1701"/>
                <w:tab w:val="left" w:pos="-142"/>
              </w:tabs>
              <w:jc w:val="center"/>
              <w:rPr>
                <w:rFonts w:ascii="Arial" w:hAnsi="Arial" w:cs="Arial"/>
                <w:bCs/>
                <w:iCs/>
                <w:sz w:val="22"/>
                <w:szCs w:val="22"/>
              </w:rPr>
            </w:pPr>
            <w:r w:rsidRPr="00CE288F">
              <w:rPr>
                <w:rFonts w:ascii="Arial" w:hAnsi="Arial" w:cs="Arial"/>
                <w:bCs/>
                <w:iCs/>
                <w:sz w:val="22"/>
                <w:szCs w:val="22"/>
              </w:rPr>
              <w:t>2017</w:t>
            </w:r>
          </w:p>
        </w:tc>
        <w:tc>
          <w:tcPr>
            <w:tcW w:w="3517" w:type="dxa"/>
          </w:tcPr>
          <w:p w:rsidR="003C331B" w:rsidRPr="00CE288F" w:rsidRDefault="003C331B" w:rsidP="005F4AD4">
            <w:pPr>
              <w:tabs>
                <w:tab w:val="left" w:pos="-1701"/>
                <w:tab w:val="left" w:pos="-142"/>
              </w:tabs>
              <w:jc w:val="center"/>
              <w:rPr>
                <w:rFonts w:ascii="Arial" w:hAnsi="Arial" w:cs="Arial"/>
                <w:bCs/>
                <w:iCs/>
                <w:sz w:val="22"/>
                <w:szCs w:val="22"/>
              </w:rPr>
            </w:pPr>
            <w:r w:rsidRPr="00CE288F">
              <w:rPr>
                <w:rFonts w:ascii="Arial" w:hAnsi="Arial" w:cs="Arial"/>
                <w:bCs/>
                <w:iCs/>
                <w:sz w:val="22"/>
                <w:szCs w:val="22"/>
              </w:rPr>
              <w:t>4.13</w:t>
            </w:r>
          </w:p>
        </w:tc>
      </w:tr>
      <w:tr w:rsidR="00865F02" w:rsidRPr="00CE288F" w:rsidTr="005F4AD4">
        <w:tc>
          <w:tcPr>
            <w:tcW w:w="2100" w:type="dxa"/>
          </w:tcPr>
          <w:p w:rsidR="003C331B" w:rsidRPr="00CE288F" w:rsidRDefault="003C331B" w:rsidP="005F4AD4">
            <w:pPr>
              <w:tabs>
                <w:tab w:val="left" w:pos="-1701"/>
                <w:tab w:val="left" w:pos="-142"/>
              </w:tabs>
              <w:jc w:val="center"/>
              <w:rPr>
                <w:rFonts w:ascii="Arial" w:hAnsi="Arial" w:cs="Arial"/>
                <w:bCs/>
                <w:iCs/>
                <w:sz w:val="22"/>
                <w:szCs w:val="22"/>
              </w:rPr>
            </w:pPr>
            <w:r w:rsidRPr="00CE288F">
              <w:rPr>
                <w:rFonts w:ascii="Arial" w:hAnsi="Arial" w:cs="Arial"/>
                <w:bCs/>
                <w:iCs/>
                <w:sz w:val="22"/>
                <w:szCs w:val="22"/>
              </w:rPr>
              <w:t>2018</w:t>
            </w:r>
          </w:p>
        </w:tc>
        <w:tc>
          <w:tcPr>
            <w:tcW w:w="3517" w:type="dxa"/>
          </w:tcPr>
          <w:p w:rsidR="003C331B" w:rsidRPr="00CE288F" w:rsidRDefault="003C331B" w:rsidP="005F4AD4">
            <w:pPr>
              <w:tabs>
                <w:tab w:val="left" w:pos="-1701"/>
                <w:tab w:val="left" w:pos="-142"/>
              </w:tabs>
              <w:jc w:val="center"/>
              <w:rPr>
                <w:rFonts w:ascii="Arial" w:hAnsi="Arial" w:cs="Arial"/>
                <w:bCs/>
                <w:iCs/>
                <w:sz w:val="22"/>
                <w:szCs w:val="22"/>
              </w:rPr>
            </w:pPr>
            <w:r w:rsidRPr="00CE288F">
              <w:rPr>
                <w:rFonts w:ascii="Arial" w:hAnsi="Arial" w:cs="Arial"/>
                <w:bCs/>
                <w:iCs/>
                <w:sz w:val="22"/>
                <w:szCs w:val="22"/>
              </w:rPr>
              <w:t>3.59</w:t>
            </w:r>
          </w:p>
        </w:tc>
      </w:tr>
      <w:tr w:rsidR="00EE47C4" w:rsidRPr="00CE288F" w:rsidTr="005F4AD4">
        <w:tc>
          <w:tcPr>
            <w:tcW w:w="2100" w:type="dxa"/>
          </w:tcPr>
          <w:p w:rsidR="003C331B" w:rsidRPr="00CE288F" w:rsidRDefault="003C331B" w:rsidP="005F4AD4">
            <w:pPr>
              <w:tabs>
                <w:tab w:val="left" w:pos="-1701"/>
                <w:tab w:val="left" w:pos="-142"/>
              </w:tabs>
              <w:jc w:val="center"/>
              <w:rPr>
                <w:rFonts w:ascii="Arial" w:hAnsi="Arial" w:cs="Arial"/>
                <w:bCs/>
                <w:iCs/>
                <w:sz w:val="22"/>
                <w:szCs w:val="22"/>
              </w:rPr>
            </w:pPr>
            <w:r w:rsidRPr="00CE288F">
              <w:rPr>
                <w:rFonts w:ascii="Arial" w:hAnsi="Arial" w:cs="Arial"/>
                <w:bCs/>
                <w:iCs/>
                <w:sz w:val="22"/>
                <w:szCs w:val="22"/>
              </w:rPr>
              <w:t>2019</w:t>
            </w:r>
          </w:p>
        </w:tc>
        <w:tc>
          <w:tcPr>
            <w:tcW w:w="3517" w:type="dxa"/>
          </w:tcPr>
          <w:p w:rsidR="003C331B" w:rsidRPr="00CE288F" w:rsidRDefault="003C331B" w:rsidP="005F4AD4">
            <w:pPr>
              <w:tabs>
                <w:tab w:val="left" w:pos="-1701"/>
                <w:tab w:val="left" w:pos="-142"/>
              </w:tabs>
              <w:jc w:val="center"/>
              <w:rPr>
                <w:rFonts w:ascii="Arial" w:hAnsi="Arial" w:cs="Arial"/>
                <w:bCs/>
                <w:iCs/>
                <w:sz w:val="22"/>
                <w:szCs w:val="22"/>
              </w:rPr>
            </w:pPr>
            <w:r w:rsidRPr="00CE288F">
              <w:rPr>
                <w:rFonts w:ascii="Arial" w:hAnsi="Arial" w:cs="Arial"/>
                <w:bCs/>
                <w:iCs/>
                <w:sz w:val="22"/>
                <w:szCs w:val="22"/>
              </w:rPr>
              <w:t>3.53</w:t>
            </w:r>
          </w:p>
        </w:tc>
      </w:tr>
    </w:tbl>
    <w:p w:rsidR="003C331B" w:rsidRPr="00CE288F" w:rsidRDefault="003C331B" w:rsidP="003C331B">
      <w:pPr>
        <w:tabs>
          <w:tab w:val="left" w:pos="-1701"/>
          <w:tab w:val="left" w:pos="-142"/>
        </w:tabs>
        <w:jc w:val="both"/>
        <w:rPr>
          <w:rFonts w:ascii="Arial" w:hAnsi="Arial" w:cs="Arial"/>
          <w:bCs/>
          <w:iCs/>
        </w:rPr>
      </w:pPr>
    </w:p>
    <w:p w:rsidR="003C331B" w:rsidRPr="00CE288F" w:rsidRDefault="003C331B" w:rsidP="003C331B">
      <w:pPr>
        <w:tabs>
          <w:tab w:val="left" w:pos="-1701"/>
          <w:tab w:val="left" w:pos="-142"/>
        </w:tabs>
        <w:jc w:val="both"/>
        <w:rPr>
          <w:rFonts w:ascii="Arial" w:hAnsi="Arial" w:cs="Arial"/>
          <w:bCs/>
          <w:iCs/>
        </w:rPr>
      </w:pPr>
      <w:r w:rsidRPr="00CE288F">
        <w:rPr>
          <w:rFonts w:ascii="Arial" w:hAnsi="Arial" w:cs="Arial"/>
          <w:bCs/>
          <w:iCs/>
        </w:rPr>
        <w:t xml:space="preserve">La revisión de la variación del factor que publique el INEGI y, en su caso, el reconocimiento del ajuste al precio de la prestación del servicio, deberá ser solicitada por </w:t>
      </w:r>
      <w:r w:rsidRPr="00CE288F">
        <w:rPr>
          <w:rFonts w:ascii="Arial" w:hAnsi="Arial" w:cs="Arial"/>
          <w:b/>
          <w:bCs/>
          <w:iCs/>
        </w:rPr>
        <w:t>“EL PROVEEDOR”</w:t>
      </w:r>
      <w:r w:rsidRPr="00CE288F">
        <w:rPr>
          <w:rFonts w:ascii="Arial" w:hAnsi="Arial" w:cs="Arial"/>
          <w:bCs/>
          <w:iCs/>
        </w:rPr>
        <w:t xml:space="preserve">, mediante escrito dirigido al administrador del contrato, dentro de los primeros </w:t>
      </w:r>
      <w:r w:rsidRPr="00CE288F">
        <w:rPr>
          <w:rFonts w:ascii="Arial" w:hAnsi="Arial" w:cs="Arial"/>
          <w:b/>
          <w:bCs/>
          <w:iCs/>
        </w:rPr>
        <w:t>10 (diez)</w:t>
      </w:r>
      <w:r w:rsidRPr="00CE288F">
        <w:rPr>
          <w:rFonts w:ascii="Arial" w:hAnsi="Arial" w:cs="Arial"/>
          <w:bCs/>
          <w:iCs/>
        </w:rPr>
        <w:t xml:space="preserve"> días hábiles del ejercicio que corresponda, con la finalidad de que se realice el convenio modificatorio respectivo, en el caso de que resulte procedente reconocer un incremento en el precio señalado.</w:t>
      </w:r>
    </w:p>
    <w:p w:rsidR="003C331B" w:rsidRPr="00CE288F" w:rsidRDefault="003C331B" w:rsidP="003C331B">
      <w:pPr>
        <w:jc w:val="both"/>
        <w:rPr>
          <w:rFonts w:ascii="Arial" w:hAnsi="Arial" w:cs="Arial"/>
          <w:bCs/>
        </w:rPr>
      </w:pPr>
      <w:r w:rsidRPr="00CE288F">
        <w:rPr>
          <w:rFonts w:ascii="Arial" w:hAnsi="Arial" w:cs="Arial"/>
          <w:b/>
          <w:bCs/>
        </w:rPr>
        <w:t>TERCERA.- CONDICIONES</w:t>
      </w:r>
      <w:r w:rsidRPr="00CE288F">
        <w:rPr>
          <w:rFonts w:ascii="Arial" w:hAnsi="Arial" w:cs="Arial"/>
          <w:b/>
        </w:rPr>
        <w:t xml:space="preserve"> DE PAGO.-</w:t>
      </w:r>
      <w:r w:rsidRPr="00CE288F">
        <w:rPr>
          <w:rFonts w:ascii="Arial" w:hAnsi="Arial" w:cs="Arial"/>
        </w:rPr>
        <w:t xml:space="preserve"> </w:t>
      </w:r>
      <w:r w:rsidRPr="00CE288F">
        <w:rPr>
          <w:rFonts w:ascii="Arial" w:hAnsi="Arial" w:cs="Arial"/>
          <w:bCs/>
        </w:rPr>
        <w:t>No se otorgarán anticipos.</w:t>
      </w:r>
      <w:r w:rsidRPr="00CE288F">
        <w:rPr>
          <w:rFonts w:ascii="Arial" w:hAnsi="Arial" w:cs="Arial"/>
        </w:rPr>
        <w:t xml:space="preserve"> </w:t>
      </w:r>
      <w:r w:rsidRPr="00CE288F">
        <w:rPr>
          <w:rFonts w:ascii="Arial" w:hAnsi="Arial" w:cs="Arial"/>
          <w:bCs/>
        </w:rPr>
        <w:t>El pago</w:t>
      </w:r>
      <w:r w:rsidRPr="00CE288F">
        <w:rPr>
          <w:rFonts w:ascii="Arial" w:hAnsi="Arial" w:cs="Arial"/>
          <w:b/>
          <w:bCs/>
        </w:rPr>
        <w:t xml:space="preserve"> </w:t>
      </w:r>
      <w:r w:rsidRPr="00CE288F">
        <w:rPr>
          <w:rFonts w:ascii="Arial" w:hAnsi="Arial" w:cs="Arial"/>
          <w:bCs/>
        </w:rPr>
        <w:t>se efectuará en Moneda Nacional, por</w:t>
      </w:r>
      <w:r w:rsidRPr="00CE288F">
        <w:rPr>
          <w:rFonts w:ascii="Arial" w:hAnsi="Arial" w:cs="Arial"/>
          <w:b/>
          <w:bCs/>
        </w:rPr>
        <w:t xml:space="preserve"> </w:t>
      </w:r>
      <w:r w:rsidRPr="00CE288F">
        <w:rPr>
          <w:rFonts w:ascii="Arial" w:hAnsi="Arial" w:cs="Arial"/>
          <w:bCs/>
        </w:rPr>
        <w:t xml:space="preserve">servicio concluido de acuerdo a la programación de la prestación del mismo, a los </w:t>
      </w:r>
      <w:r w:rsidRPr="00CE288F">
        <w:rPr>
          <w:rFonts w:ascii="Arial" w:hAnsi="Arial" w:cs="Arial"/>
          <w:b/>
          <w:bCs/>
        </w:rPr>
        <w:t>20 (veinte)</w:t>
      </w:r>
      <w:r w:rsidRPr="00CE288F">
        <w:rPr>
          <w:rFonts w:ascii="Arial" w:hAnsi="Arial" w:cs="Arial"/>
          <w:bCs/>
        </w:rPr>
        <w:t xml:space="preserve"> días naturales posteriores en que </w:t>
      </w:r>
      <w:r w:rsidRPr="00CE288F">
        <w:rPr>
          <w:rFonts w:ascii="Arial" w:hAnsi="Arial" w:cs="Arial"/>
          <w:b/>
          <w:bCs/>
        </w:rPr>
        <w:t>“EL PROVEEDOR”</w:t>
      </w:r>
      <w:r w:rsidRPr="00CE288F">
        <w:rPr>
          <w:rFonts w:ascii="Arial" w:hAnsi="Arial" w:cs="Arial"/>
          <w:bCs/>
        </w:rPr>
        <w:t xml:space="preserve"> presente la documentación descrita a continuación.</w:t>
      </w:r>
    </w:p>
    <w:p w:rsidR="003C331B" w:rsidRPr="00CE288F" w:rsidRDefault="003C331B" w:rsidP="003C331B">
      <w:pPr>
        <w:jc w:val="both"/>
        <w:rPr>
          <w:rFonts w:ascii="Arial" w:hAnsi="Arial" w:cs="Arial"/>
          <w:bCs/>
        </w:rPr>
      </w:pPr>
      <w:r w:rsidRPr="00CE288F">
        <w:rPr>
          <w:rFonts w:ascii="Arial" w:hAnsi="Arial" w:cs="Arial"/>
          <w:b/>
          <w:bCs/>
        </w:rPr>
        <w:t>“EL PROVEEDOR”</w:t>
      </w:r>
      <w:r w:rsidRPr="00CE288F">
        <w:rPr>
          <w:rFonts w:ascii="Arial" w:hAnsi="Arial" w:cs="Arial"/>
          <w:b/>
        </w:rPr>
        <w:t xml:space="preserve"> </w:t>
      </w:r>
      <w:r w:rsidRPr="00CE288F">
        <w:rPr>
          <w:rFonts w:ascii="Arial" w:hAnsi="Arial" w:cs="Arial"/>
          <w:bCs/>
        </w:rPr>
        <w:t>deberá entregar los siguientes documentos:</w:t>
      </w:r>
    </w:p>
    <w:p w:rsidR="003C331B" w:rsidRPr="00CE288F" w:rsidRDefault="003C331B" w:rsidP="003C331B">
      <w:pPr>
        <w:numPr>
          <w:ilvl w:val="0"/>
          <w:numId w:val="21"/>
        </w:numPr>
        <w:suppressAutoHyphens/>
        <w:spacing w:after="0" w:line="240" w:lineRule="auto"/>
        <w:jc w:val="both"/>
        <w:rPr>
          <w:rFonts w:ascii="Arial" w:hAnsi="Arial" w:cs="Arial"/>
          <w:b/>
          <w:bCs/>
        </w:rPr>
      </w:pPr>
      <w:r w:rsidRPr="00CE288F">
        <w:rPr>
          <w:rFonts w:ascii="Arial" w:hAnsi="Arial" w:cs="Arial"/>
          <w:bCs/>
        </w:rPr>
        <w:t xml:space="preserve">Comprobante Fiscal Digital (CFDI) que expida </w:t>
      </w:r>
      <w:r w:rsidRPr="00CE288F">
        <w:rPr>
          <w:rFonts w:ascii="Arial" w:hAnsi="Arial" w:cs="Arial"/>
          <w:b/>
          <w:bCs/>
        </w:rPr>
        <w:t xml:space="preserve">“EL PROVEEDOR” </w:t>
      </w:r>
      <w:r w:rsidRPr="00CE288F">
        <w:rPr>
          <w:rFonts w:ascii="Arial" w:hAnsi="Arial" w:cs="Arial"/>
          <w:bCs/>
        </w:rPr>
        <w:t xml:space="preserve">a nombre del Instituto Mexicano del Seguro Social, con domicilio fiscal </w:t>
      </w:r>
      <w:r w:rsidRPr="00CE288F">
        <w:rPr>
          <w:rFonts w:ascii="Arial" w:hAnsi="Arial" w:cs="Arial"/>
        </w:rPr>
        <w:t xml:space="preserve">según sea el caso </w:t>
      </w:r>
      <w:r w:rsidRPr="00CE288F">
        <w:rPr>
          <w:rFonts w:ascii="Arial" w:hAnsi="Arial" w:cs="Arial"/>
          <w:lang w:val="es-ES_tradnl"/>
        </w:rPr>
        <w:t xml:space="preserve">en </w:t>
      </w:r>
      <w:r w:rsidRPr="00CE288F">
        <w:rPr>
          <w:rFonts w:ascii="Arial" w:hAnsi="Arial" w:cs="Arial"/>
        </w:rPr>
        <w:t xml:space="preserve">Delegaciones y UMAE, </w:t>
      </w:r>
      <w:r w:rsidRPr="00CE288F">
        <w:rPr>
          <w:rFonts w:ascii="Arial" w:hAnsi="Arial" w:cs="Arial"/>
          <w:bCs/>
        </w:rPr>
        <w:t xml:space="preserve"> que reúna los requisitos fiscales, en la que se indiquen el servicio prestado, número de proveedor, número de contrato, número de fianza y denominación social de la Afianzadora; así como el Apéndice 11 </w:t>
      </w:r>
      <w:r w:rsidRPr="00CE288F">
        <w:rPr>
          <w:rFonts w:ascii="Arial" w:hAnsi="Arial" w:cs="Arial"/>
          <w:b/>
          <w:bCs/>
        </w:rPr>
        <w:t>“Acta de Aceptación del Servicio Devengado”</w:t>
      </w:r>
      <w:r w:rsidRPr="00CE288F">
        <w:rPr>
          <w:rFonts w:ascii="Arial" w:hAnsi="Arial" w:cs="Arial"/>
          <w:bCs/>
        </w:rPr>
        <w:t xml:space="preserve"> que se integra al</w:t>
      </w:r>
      <w:r w:rsidRPr="00CE288F">
        <w:rPr>
          <w:rFonts w:ascii="Arial" w:hAnsi="Arial" w:cs="Arial"/>
          <w:b/>
          <w:bCs/>
        </w:rPr>
        <w:t xml:space="preserve"> Anexo 2 (dos) </w:t>
      </w:r>
      <w:r w:rsidRPr="00CE288F">
        <w:rPr>
          <w:rFonts w:ascii="Arial" w:hAnsi="Arial" w:cs="Arial"/>
          <w:bCs/>
        </w:rPr>
        <w:t>de este contrato, documento con el que se demuestra la entrega recepción del servicio y/o los trabajos realizados, la cual deberá ser firmada por el administrador del contrato.</w:t>
      </w:r>
    </w:p>
    <w:p w:rsidR="003C331B" w:rsidRPr="00CE288F" w:rsidRDefault="003C331B" w:rsidP="003C331B">
      <w:pPr>
        <w:numPr>
          <w:ilvl w:val="0"/>
          <w:numId w:val="21"/>
        </w:numPr>
        <w:suppressAutoHyphens/>
        <w:spacing w:after="0" w:line="240" w:lineRule="auto"/>
        <w:jc w:val="both"/>
        <w:rPr>
          <w:rFonts w:ascii="Arial" w:hAnsi="Arial" w:cs="Arial"/>
          <w:bCs/>
        </w:rPr>
      </w:pPr>
      <w:r w:rsidRPr="00CE288F">
        <w:rPr>
          <w:rFonts w:ascii="Arial" w:hAnsi="Arial" w:cs="Arial"/>
        </w:rPr>
        <w:t xml:space="preserve">Presentar al Jefe de Oficina de Seguridad y Resguardo de Inmuebles Delegacional, al Jefe de la Oficina de Servicios Generales de las UMAE, dentro de los </w:t>
      </w:r>
      <w:r w:rsidRPr="00CE288F">
        <w:rPr>
          <w:rFonts w:ascii="Arial" w:hAnsi="Arial" w:cs="Arial"/>
          <w:b/>
        </w:rPr>
        <w:t>5 (cinco)</w:t>
      </w:r>
      <w:r w:rsidRPr="00CE288F">
        <w:rPr>
          <w:rFonts w:ascii="Arial" w:hAnsi="Arial" w:cs="Arial"/>
        </w:rPr>
        <w:t xml:space="preserve"> días naturales siguientes al término del período que se trate, el CFDI que acredite el servicio prestado </w:t>
      </w:r>
      <w:r w:rsidRPr="00CE288F">
        <w:rPr>
          <w:rFonts w:ascii="Arial" w:hAnsi="Arial" w:cs="Arial"/>
          <w:bCs/>
        </w:rPr>
        <w:t>y/o los trabajos realizados</w:t>
      </w:r>
      <w:r w:rsidRPr="00CE288F">
        <w:rPr>
          <w:rFonts w:ascii="Arial" w:hAnsi="Arial" w:cs="Arial"/>
        </w:rPr>
        <w:t>, para su revisión, listas de asistencia, compulsa y sanción, en original, así como listado de los elementos de seguridad subrogada en formato electrónico, el cual deberá ser en hoja de cálculo xls. o xlsx de acuerdo al Apéndice 10 “</w:t>
      </w:r>
      <w:r w:rsidRPr="00CE288F">
        <w:rPr>
          <w:rFonts w:ascii="Arial" w:hAnsi="Arial" w:cs="Arial"/>
          <w:b/>
          <w:bCs/>
        </w:rPr>
        <w:t xml:space="preserve">Listado Mensual de Elementos del Servicio de Seguridad Subrogada”, </w:t>
      </w:r>
      <w:r w:rsidRPr="00CE288F">
        <w:rPr>
          <w:rFonts w:ascii="Arial" w:hAnsi="Arial" w:cs="Arial"/>
          <w:bCs/>
        </w:rPr>
        <w:t>que se integra al</w:t>
      </w:r>
      <w:r w:rsidRPr="00CE288F">
        <w:rPr>
          <w:rFonts w:ascii="Arial" w:hAnsi="Arial" w:cs="Arial"/>
          <w:b/>
          <w:bCs/>
        </w:rPr>
        <w:t xml:space="preserve"> Anexo 2 (dos) </w:t>
      </w:r>
      <w:r w:rsidRPr="00CE288F">
        <w:rPr>
          <w:rFonts w:ascii="Arial" w:hAnsi="Arial" w:cs="Arial"/>
          <w:bCs/>
        </w:rPr>
        <w:t>de este instrumento jurídico.</w:t>
      </w:r>
    </w:p>
    <w:p w:rsidR="003C331B" w:rsidRPr="00CE288F" w:rsidRDefault="003C331B" w:rsidP="003C331B">
      <w:pPr>
        <w:numPr>
          <w:ilvl w:val="0"/>
          <w:numId w:val="21"/>
        </w:numPr>
        <w:suppressAutoHyphens/>
        <w:spacing w:after="0" w:line="240" w:lineRule="auto"/>
        <w:jc w:val="both"/>
        <w:rPr>
          <w:rFonts w:ascii="Arial" w:hAnsi="Arial" w:cs="Arial"/>
          <w:bCs/>
        </w:rPr>
      </w:pPr>
      <w:r w:rsidRPr="00CE288F">
        <w:rPr>
          <w:rFonts w:ascii="Arial" w:hAnsi="Arial" w:cs="Arial"/>
          <w:bCs/>
        </w:rPr>
        <w:t>En su caso, nota de crédito a favor del Instituto Mexicano del Seguro Social por el importe de la sanción en caso penas convencionales.</w:t>
      </w:r>
    </w:p>
    <w:p w:rsidR="003C331B" w:rsidRPr="00CE288F" w:rsidRDefault="003C331B" w:rsidP="003C331B">
      <w:pPr>
        <w:jc w:val="both"/>
        <w:rPr>
          <w:rFonts w:ascii="Arial" w:hAnsi="Arial" w:cs="Arial"/>
        </w:rPr>
      </w:pPr>
    </w:p>
    <w:p w:rsidR="003C331B" w:rsidRPr="00CE288F" w:rsidRDefault="003C331B" w:rsidP="003C331B">
      <w:pPr>
        <w:jc w:val="both"/>
        <w:rPr>
          <w:rFonts w:ascii="Arial" w:hAnsi="Arial" w:cs="Arial"/>
        </w:rPr>
      </w:pPr>
      <w:r w:rsidRPr="00CE288F">
        <w:rPr>
          <w:rFonts w:ascii="Arial" w:hAnsi="Arial" w:cs="Arial"/>
        </w:rPr>
        <w:t xml:space="preserve">En apego a los lineamientos para la verificación del cumplimiento de las obligaciones en materia de seguridad social de los proveedores y contratistas, de fecha 25 de mayo del 2015, </w:t>
      </w:r>
      <w:r w:rsidRPr="00CE288F">
        <w:rPr>
          <w:rFonts w:ascii="Arial" w:hAnsi="Arial" w:cs="Arial"/>
          <w:b/>
          <w:bCs/>
        </w:rPr>
        <w:t>“EL PROVEEDOR”</w:t>
      </w:r>
      <w:r w:rsidRPr="00CE288F">
        <w:rPr>
          <w:rFonts w:ascii="Arial" w:hAnsi="Arial" w:cs="Arial"/>
        </w:rPr>
        <w:t xml:space="preserve"> deberá presentar una copia de la opinión (positiva y vigente) por cada trámite de pago, la cual puede ser consultada a través de la página electrónica </w:t>
      </w:r>
      <w:hyperlink r:id="rId10" w:history="1">
        <w:r w:rsidRPr="00CE288F">
          <w:rPr>
            <w:rStyle w:val="Hipervnculo"/>
            <w:rFonts w:ascii="Arial" w:hAnsi="Arial" w:cs="Arial"/>
            <w:color w:val="auto"/>
          </w:rPr>
          <w:t>http://www.imss.gob.mx/tramites/cumplimiento-obligaciones</w:t>
        </w:r>
      </w:hyperlink>
      <w:r w:rsidRPr="00CE288F">
        <w:rPr>
          <w:rFonts w:ascii="Arial" w:hAnsi="Arial" w:cs="Arial"/>
        </w:rPr>
        <w:t xml:space="preserve">, en los términos requeridos por </w:t>
      </w:r>
      <w:r w:rsidRPr="00CE288F">
        <w:rPr>
          <w:rFonts w:ascii="Arial" w:hAnsi="Arial" w:cs="Arial"/>
          <w:b/>
          <w:bCs/>
        </w:rPr>
        <w:t>“EL INSTITUTO”</w:t>
      </w:r>
      <w:r w:rsidRPr="00CE288F">
        <w:rPr>
          <w:rFonts w:ascii="Arial" w:hAnsi="Arial" w:cs="Arial"/>
          <w:b/>
        </w:rPr>
        <w:t>.</w:t>
      </w:r>
      <w:r w:rsidRPr="00CE288F">
        <w:rPr>
          <w:rFonts w:ascii="Arial" w:hAnsi="Arial" w:cs="Arial"/>
        </w:rPr>
        <w:t xml:space="preserve"> </w:t>
      </w:r>
    </w:p>
    <w:p w:rsidR="003C331B" w:rsidRPr="00CE288F" w:rsidRDefault="003C331B" w:rsidP="003C331B">
      <w:pPr>
        <w:jc w:val="both"/>
        <w:rPr>
          <w:rFonts w:ascii="Arial" w:hAnsi="Arial" w:cs="Arial"/>
        </w:rPr>
      </w:pPr>
    </w:p>
    <w:p w:rsidR="003C331B" w:rsidRPr="00CE288F" w:rsidRDefault="003C331B" w:rsidP="003C331B">
      <w:pPr>
        <w:jc w:val="both"/>
        <w:rPr>
          <w:rFonts w:ascii="Arial" w:hAnsi="Arial" w:cs="Arial"/>
        </w:rPr>
      </w:pPr>
      <w:r w:rsidRPr="00CE288F">
        <w:rPr>
          <w:rFonts w:ascii="Arial" w:hAnsi="Arial" w:cs="Arial"/>
          <w:b/>
        </w:rPr>
        <w:t>“EL PROVEEDOR”</w:t>
      </w:r>
      <w:r w:rsidRPr="00CE288F">
        <w:rPr>
          <w:rFonts w:ascii="Arial" w:hAnsi="Arial" w:cs="Arial"/>
        </w:rPr>
        <w:t xml:space="preserve"> deberá de expedir el CFDI en el esquema de facturación electrónica CFDI, la recepción de las mismas será a través del Portal de Servicios a Proveedores y deberán ser proporcionadas en su formato XML; la validez de las mismas será determinada durante la carga en el portal de </w:t>
      </w:r>
      <w:r w:rsidRPr="00CE288F">
        <w:rPr>
          <w:rFonts w:ascii="Arial" w:hAnsi="Arial" w:cs="Arial"/>
          <w:b/>
        </w:rPr>
        <w:t>“EL INSTITUTO”</w:t>
      </w:r>
      <w:r w:rsidRPr="00CE288F">
        <w:rPr>
          <w:rFonts w:ascii="Arial" w:hAnsi="Arial" w:cs="Arial"/>
        </w:rPr>
        <w:t xml:space="preserve"> y únicamente los comprobantes fiscales digitales validos serán procedentes para pago.</w:t>
      </w:r>
    </w:p>
    <w:p w:rsidR="003C331B" w:rsidRPr="00CE288F" w:rsidRDefault="003C331B" w:rsidP="003C331B">
      <w:pPr>
        <w:jc w:val="both"/>
        <w:rPr>
          <w:rFonts w:ascii="Arial" w:hAnsi="Arial" w:cs="Arial"/>
        </w:rPr>
      </w:pPr>
      <w:r w:rsidRPr="00CE288F">
        <w:rPr>
          <w:rFonts w:ascii="Arial" w:hAnsi="Arial" w:cs="Arial"/>
          <w:b/>
        </w:rPr>
        <w:t>“EL PROVEEDOR”</w:t>
      </w:r>
      <w:r w:rsidRPr="00CE288F">
        <w:rPr>
          <w:rFonts w:ascii="Arial" w:hAnsi="Arial" w:cs="Arial"/>
        </w:rPr>
        <w:t xml:space="preserve"> deberá proporcionar al administrador del contrato una representación impresa de la misma que cumpla con las especificaciones normadas por el Servicio de Administración Tributaria (SAT), la representación impresa por sí misma no será sustento para pago si no se hace la carga del XML del cual se originó o si la misma no es una representación fiel del XML origen.</w:t>
      </w:r>
    </w:p>
    <w:p w:rsidR="003C331B" w:rsidRPr="00CE288F" w:rsidRDefault="003C331B" w:rsidP="003C331B">
      <w:pPr>
        <w:jc w:val="both"/>
        <w:rPr>
          <w:rFonts w:ascii="Arial" w:hAnsi="Arial" w:cs="Arial"/>
          <w:b/>
          <w:lang w:eastAsia="es-ES"/>
        </w:rPr>
      </w:pPr>
      <w:r w:rsidRPr="00CE288F">
        <w:rPr>
          <w:rFonts w:ascii="Arial" w:hAnsi="Arial" w:cs="Arial"/>
          <w:lang w:eastAsia="es-ES"/>
        </w:rPr>
        <w:t xml:space="preserve">El administrador del presente contrato será quien dará la autorización para que la Dirección de Finanzas proceda a su pago de acuerdo a lo normado en el Anexo Cuentas Contables del “Procedimiento para la recepción, glosa y aprobación de documentos para trámite de pago y constitución de fondos fijos”, mismos que se encuentran publicados en la dirección: </w:t>
      </w:r>
      <w:hyperlink r:id="rId11" w:history="1">
        <w:r w:rsidRPr="00CE288F">
          <w:rPr>
            <w:rFonts w:ascii="Arial" w:hAnsi="Arial" w:cs="Arial"/>
            <w:u w:val="single"/>
            <w:lang w:eastAsia="es-ES"/>
          </w:rPr>
          <w:t>http://intranet/Docs/Normas/DIR.%20FINANZAS/COORD.%20CONT%20Y%20EROGACIONES/PROCEDIMIENTOS/6130-003-002.pdf</w:t>
        </w:r>
      </w:hyperlink>
      <w:r w:rsidRPr="00CE288F">
        <w:rPr>
          <w:rFonts w:ascii="Arial" w:hAnsi="Arial" w:cs="Arial"/>
          <w:b/>
          <w:lang w:eastAsia="es-ES"/>
        </w:rPr>
        <w:t xml:space="preserve"> </w:t>
      </w:r>
    </w:p>
    <w:p w:rsidR="003C331B" w:rsidRPr="00CE288F" w:rsidRDefault="003C331B" w:rsidP="003C331B">
      <w:pPr>
        <w:tabs>
          <w:tab w:val="left" w:pos="796"/>
          <w:tab w:val="left" w:pos="10578"/>
        </w:tabs>
        <w:jc w:val="both"/>
        <w:rPr>
          <w:rFonts w:ascii="Arial" w:hAnsi="Arial" w:cs="Arial"/>
        </w:rPr>
      </w:pPr>
      <w:r w:rsidRPr="00CE288F">
        <w:rPr>
          <w:rFonts w:ascii="Arial" w:hAnsi="Arial" w:cs="Arial"/>
          <w:b/>
        </w:rPr>
        <w:t>“EL PROVEEDOR”</w:t>
      </w:r>
      <w:r w:rsidRPr="00CE288F">
        <w:rPr>
          <w:rFonts w:ascii="Arial" w:hAnsi="Arial" w:cs="Arial"/>
        </w:rPr>
        <w:t xml:space="preserve"> se obliga a no cancelar ante el Servicio de Administración Tributaria los comprobantes fiscales digitales a favor de </w:t>
      </w:r>
      <w:r w:rsidRPr="00CE288F">
        <w:rPr>
          <w:rFonts w:ascii="Arial" w:hAnsi="Arial" w:cs="Arial"/>
          <w:b/>
        </w:rPr>
        <w:t>“EL INSTITUTO”</w:t>
      </w:r>
      <w:r w:rsidRPr="00CE288F">
        <w:rPr>
          <w:rFonts w:ascii="Arial" w:hAnsi="Arial" w:cs="Arial"/>
        </w:rPr>
        <w:t xml:space="preserve"> previamente validados en el Portal de Servicios a Proveedores, salvo justificación y comunicación por parte del mismo al administrador del presente contrato para su autorización expresa, debiendo este informar a las Áreas de Trámite de Erogaciones de dicha justificación y Reposición del comprobante fiscal digital en su caso. </w:t>
      </w:r>
    </w:p>
    <w:p w:rsidR="003C331B" w:rsidRPr="00CE288F" w:rsidRDefault="003C331B" w:rsidP="003C331B">
      <w:pPr>
        <w:jc w:val="both"/>
        <w:rPr>
          <w:rFonts w:ascii="Arial" w:hAnsi="Arial" w:cs="Arial"/>
          <w:lang w:eastAsia="es-ES"/>
        </w:rPr>
      </w:pPr>
      <w:r w:rsidRPr="00CE288F">
        <w:rPr>
          <w:rFonts w:ascii="Arial" w:hAnsi="Arial" w:cs="Arial"/>
          <w:lang w:eastAsia="es-ES"/>
        </w:rPr>
        <w:t xml:space="preserve">En ningún caso, se deberá autorizar el pago del servicio, si no se ha determinado, calculado y notificado a </w:t>
      </w:r>
      <w:r w:rsidRPr="00CE288F">
        <w:rPr>
          <w:rFonts w:ascii="Arial" w:hAnsi="Arial" w:cs="Arial"/>
          <w:b/>
          <w:lang w:eastAsia="es-ES"/>
        </w:rPr>
        <w:t xml:space="preserve">“EL PROVEEDOR” </w:t>
      </w:r>
      <w:r w:rsidRPr="00CE288F">
        <w:rPr>
          <w:rFonts w:ascii="Arial" w:hAnsi="Arial" w:cs="Arial"/>
          <w:lang w:eastAsia="es-ES"/>
        </w:rPr>
        <w:t xml:space="preserve">las penas convencionales y/o deducciones en el Sistema PREI Millenium. </w:t>
      </w:r>
    </w:p>
    <w:p w:rsidR="003C331B" w:rsidRPr="00CE288F" w:rsidRDefault="003C331B" w:rsidP="003C331B">
      <w:pPr>
        <w:jc w:val="both"/>
        <w:rPr>
          <w:rFonts w:ascii="Arial" w:hAnsi="Arial" w:cs="Arial"/>
        </w:rPr>
      </w:pPr>
      <w:r w:rsidRPr="00CE288F">
        <w:rPr>
          <w:rFonts w:ascii="Arial" w:hAnsi="Arial" w:cs="Arial"/>
        </w:rPr>
        <w:t xml:space="preserve">En caso de que </w:t>
      </w:r>
      <w:r w:rsidRPr="00CE288F">
        <w:rPr>
          <w:rFonts w:ascii="Arial" w:hAnsi="Arial" w:cs="Arial"/>
          <w:b/>
        </w:rPr>
        <w:t>“EL PROVEEDOR”</w:t>
      </w:r>
      <w:r w:rsidRPr="00CE288F">
        <w:rPr>
          <w:rFonts w:ascii="Arial" w:hAnsi="Arial" w:cs="Arial"/>
        </w:rPr>
        <w:t xml:space="preserve"> presente su (CFDI) o factura con errores o deficiencias, conforme a lo previsto en los artículos 89 y 90 del Reglamento de la Ley de Adquisiciones, Arrendamientos y Servicios del Sector Público, </w:t>
      </w:r>
      <w:r w:rsidRPr="00CE288F">
        <w:rPr>
          <w:rFonts w:ascii="Arial" w:hAnsi="Arial" w:cs="Arial"/>
          <w:b/>
          <w:bCs/>
          <w:iCs/>
        </w:rPr>
        <w:t xml:space="preserve">“EL INSTITUTO” </w:t>
      </w:r>
      <w:r w:rsidRPr="00CE288F">
        <w:rPr>
          <w:rFonts w:ascii="Arial" w:hAnsi="Arial" w:cs="Arial"/>
        </w:rPr>
        <w:t xml:space="preserve">dentro de los </w:t>
      </w:r>
      <w:r w:rsidRPr="00CE288F">
        <w:rPr>
          <w:rFonts w:ascii="Arial" w:hAnsi="Arial" w:cs="Arial"/>
          <w:b/>
        </w:rPr>
        <w:t>3 (tres)</w:t>
      </w:r>
      <w:r w:rsidRPr="00CE288F">
        <w:rPr>
          <w:rFonts w:ascii="Arial" w:hAnsi="Arial" w:cs="Arial"/>
        </w:rPr>
        <w:t xml:space="preserve"> días hábiles siguientes a la recepción de la misma, indicará por escrito a </w:t>
      </w:r>
      <w:r w:rsidRPr="00CE288F">
        <w:rPr>
          <w:rFonts w:ascii="Arial" w:hAnsi="Arial" w:cs="Arial"/>
          <w:b/>
        </w:rPr>
        <w:t>“EL PROVEEDOR”</w:t>
      </w:r>
      <w:r w:rsidRPr="00CE288F">
        <w:rPr>
          <w:rFonts w:ascii="Arial" w:hAnsi="Arial" w:cs="Arial"/>
        </w:rPr>
        <w:t xml:space="preserve"> las deficiencias o errores que deberá corregir. El periodo que transcurra a partir de la entrega del citado escrito y hasta que </w:t>
      </w:r>
      <w:r w:rsidRPr="00CE288F">
        <w:rPr>
          <w:rFonts w:ascii="Arial" w:hAnsi="Arial" w:cs="Arial"/>
          <w:b/>
        </w:rPr>
        <w:t xml:space="preserve">“EL PROVEEDOR” </w:t>
      </w:r>
      <w:r w:rsidRPr="00CE288F">
        <w:rPr>
          <w:rFonts w:ascii="Arial" w:hAnsi="Arial" w:cs="Arial"/>
        </w:rPr>
        <w:t>presente las correcciones no se computará dentro del plazo estipulado para el pago.</w:t>
      </w:r>
    </w:p>
    <w:p w:rsidR="003C331B" w:rsidRPr="00CE288F" w:rsidRDefault="003C331B" w:rsidP="003C331B">
      <w:pPr>
        <w:tabs>
          <w:tab w:val="left" w:pos="796"/>
          <w:tab w:val="left" w:pos="10578"/>
        </w:tabs>
        <w:jc w:val="both"/>
        <w:rPr>
          <w:rFonts w:ascii="Arial" w:hAnsi="Arial" w:cs="Arial"/>
        </w:rPr>
      </w:pPr>
      <w:r w:rsidRPr="00CE288F">
        <w:rPr>
          <w:rFonts w:ascii="Arial" w:hAnsi="Arial" w:cs="Arial"/>
        </w:rPr>
        <w:t xml:space="preserve">El pago se realizará mediante transferencia electrónica de fondos, a través del esquema electrónico interbancario que </w:t>
      </w:r>
      <w:r w:rsidRPr="00CE288F">
        <w:rPr>
          <w:rFonts w:ascii="Arial" w:hAnsi="Arial" w:cs="Arial"/>
          <w:b/>
        </w:rPr>
        <w:t>“EL INSTITUTO”</w:t>
      </w:r>
      <w:r w:rsidRPr="00CE288F">
        <w:rPr>
          <w:rFonts w:ascii="Arial" w:hAnsi="Arial" w:cs="Arial"/>
        </w:rPr>
        <w:t xml:space="preserve"> tiene en operación, para tal efecto </w:t>
      </w:r>
      <w:r w:rsidRPr="00CE288F">
        <w:rPr>
          <w:rFonts w:ascii="Arial" w:hAnsi="Arial" w:cs="Arial"/>
          <w:b/>
        </w:rPr>
        <w:t>“EL PROVEEDOR”</w:t>
      </w:r>
      <w:r w:rsidRPr="00CE288F">
        <w:rPr>
          <w:rFonts w:ascii="Arial" w:hAnsi="Arial" w:cs="Arial"/>
        </w:rPr>
        <w:t xml:space="preserve"> se obliga a proporcionar en su oportunidad el número de cuenta, CLABE, banco y sucursal a nombre de </w:t>
      </w:r>
      <w:r w:rsidRPr="00CE288F">
        <w:rPr>
          <w:rFonts w:ascii="Arial" w:hAnsi="Arial" w:cs="Arial"/>
          <w:b/>
        </w:rPr>
        <w:t>“EL PROVEEDOR”</w:t>
      </w:r>
      <w:r w:rsidRPr="00CE288F">
        <w:rPr>
          <w:rFonts w:ascii="Arial" w:hAnsi="Arial" w:cs="Arial"/>
        </w:rPr>
        <w:t xml:space="preserve"> a menos que éste acredite en forma fehaciente la imposibilidad para ello.</w:t>
      </w:r>
    </w:p>
    <w:p w:rsidR="003C331B" w:rsidRPr="00CE288F" w:rsidRDefault="003C331B" w:rsidP="003C331B">
      <w:pPr>
        <w:jc w:val="both"/>
        <w:rPr>
          <w:rFonts w:ascii="Arial" w:hAnsi="Arial" w:cs="Arial"/>
          <w:lang w:eastAsia="es-ES"/>
        </w:rPr>
      </w:pPr>
      <w:r w:rsidRPr="00CE288F">
        <w:rPr>
          <w:rFonts w:ascii="Arial" w:hAnsi="Arial" w:cs="Arial"/>
          <w:lang w:eastAsia="es-ES"/>
        </w:rPr>
        <w:t xml:space="preserve">El pago se depositará en la fecha programada para tal efecto, si la cuenta bancaria de </w:t>
      </w:r>
      <w:r w:rsidRPr="00CE288F">
        <w:rPr>
          <w:rFonts w:ascii="Arial" w:hAnsi="Arial" w:cs="Arial"/>
          <w:b/>
          <w:lang w:eastAsia="es-ES"/>
        </w:rPr>
        <w:t>“EL PROVEEDOR”</w:t>
      </w:r>
      <w:r w:rsidRPr="00CE288F">
        <w:rPr>
          <w:rFonts w:ascii="Arial" w:hAnsi="Arial" w:cs="Arial"/>
          <w:lang w:eastAsia="es-ES"/>
        </w:rPr>
        <w:t xml:space="preserve"> está contratada con Banorte S.A., BBVA Bancomer, HSBC, o SCOTIABANK INVERLAT o a través del esquema interbancario vía SPEI (Sistema de Pagos Electrónicos Interbancarios) si la cuenta pertenece a un banco distinto a los antes mencionados.</w:t>
      </w:r>
    </w:p>
    <w:p w:rsidR="003C331B" w:rsidRPr="00CE288F" w:rsidRDefault="003C331B" w:rsidP="003C331B">
      <w:pPr>
        <w:tabs>
          <w:tab w:val="left" w:pos="-284"/>
          <w:tab w:val="left" w:pos="9498"/>
        </w:tabs>
        <w:jc w:val="both"/>
        <w:rPr>
          <w:rFonts w:ascii="Arial" w:hAnsi="Arial" w:cs="Arial"/>
        </w:rPr>
      </w:pPr>
      <w:r w:rsidRPr="00CE288F">
        <w:rPr>
          <w:rFonts w:ascii="Arial" w:hAnsi="Arial" w:cs="Arial"/>
          <w:b/>
        </w:rPr>
        <w:t xml:space="preserve">“EL PROVEEDOR” </w:t>
      </w:r>
      <w:r w:rsidRPr="00CE288F">
        <w:rPr>
          <w:rFonts w:ascii="Arial" w:hAnsi="Arial" w:cs="Arial"/>
        </w:rPr>
        <w:t xml:space="preserve">para efectos de transferir los derechos de cobro deberá contar con el consentimiento de </w:t>
      </w:r>
      <w:r w:rsidRPr="00CE288F">
        <w:rPr>
          <w:rFonts w:ascii="Arial" w:hAnsi="Arial" w:cs="Arial"/>
          <w:b/>
        </w:rPr>
        <w:t>“EL INSTITUTO”</w:t>
      </w:r>
      <w:r w:rsidRPr="00CE288F">
        <w:rPr>
          <w:rFonts w:ascii="Arial" w:hAnsi="Arial" w:cs="Arial"/>
        </w:rPr>
        <w:t xml:space="preserve"> para lo cual</w:t>
      </w:r>
      <w:r w:rsidRPr="00CE288F">
        <w:rPr>
          <w:rFonts w:ascii="Arial" w:hAnsi="Arial" w:cs="Arial"/>
          <w:b/>
        </w:rPr>
        <w:t xml:space="preserve"> </w:t>
      </w:r>
      <w:r w:rsidRPr="00CE288F">
        <w:rPr>
          <w:rFonts w:ascii="Arial" w:hAnsi="Arial" w:cs="Arial"/>
        </w:rPr>
        <w:t xml:space="preserve">deberá notificarlo por escrito a </w:t>
      </w:r>
      <w:r w:rsidRPr="00CE288F">
        <w:rPr>
          <w:rFonts w:ascii="Arial" w:hAnsi="Arial" w:cs="Arial"/>
          <w:b/>
        </w:rPr>
        <w:t xml:space="preserve">“EL INSTITUTO” </w:t>
      </w:r>
      <w:r w:rsidRPr="00CE288F">
        <w:rPr>
          <w:rFonts w:ascii="Arial" w:hAnsi="Arial" w:cs="Arial"/>
        </w:rPr>
        <w:t xml:space="preserve">a través del administrador del contrato con un mínimo de </w:t>
      </w:r>
      <w:r w:rsidRPr="00CE288F">
        <w:rPr>
          <w:rFonts w:ascii="Arial" w:hAnsi="Arial" w:cs="Arial"/>
          <w:b/>
        </w:rPr>
        <w:t>5 (cinco)</w:t>
      </w:r>
      <w:r w:rsidRPr="00CE288F">
        <w:rPr>
          <w:rFonts w:ascii="Arial" w:hAnsi="Arial" w:cs="Arial"/>
        </w:rPr>
        <w:t xml:space="preserve"> días naturales anteriores a la fecha de pago programada, el administrador del presente contrato o en su caso el Titular del Área Requirente, deberá entregar los documentos sustantivos de dicha cesión al área responsable de autorizar la misma.</w:t>
      </w:r>
    </w:p>
    <w:p w:rsidR="003C331B" w:rsidRPr="00CE288F" w:rsidRDefault="003C331B" w:rsidP="003C331B">
      <w:pPr>
        <w:tabs>
          <w:tab w:val="left" w:pos="-284"/>
          <w:tab w:val="left" w:pos="9498"/>
        </w:tabs>
        <w:jc w:val="both"/>
        <w:rPr>
          <w:rFonts w:ascii="Arial" w:hAnsi="Arial" w:cs="Arial"/>
        </w:rPr>
      </w:pPr>
      <w:r w:rsidRPr="00CE288F">
        <w:rPr>
          <w:rFonts w:ascii="Arial" w:hAnsi="Arial" w:cs="Arial"/>
        </w:rPr>
        <w:t xml:space="preserve">Asimismo, </w:t>
      </w:r>
      <w:r w:rsidRPr="00CE288F">
        <w:rPr>
          <w:rFonts w:ascii="Arial" w:hAnsi="Arial" w:cs="Arial"/>
          <w:b/>
        </w:rPr>
        <w:t>“EL PROVEEDOR”</w:t>
      </w:r>
      <w:r w:rsidRPr="00CE288F">
        <w:rPr>
          <w:rFonts w:ascii="Arial" w:hAnsi="Arial" w:cs="Arial"/>
        </w:rPr>
        <w:t xml:space="preserve">  podrá optar por cobrar a través de factoraje financiero conforme al Programa de Cadenas Productivas de Nacional Financiera, S.N.C., Institución de Banca de Desarrollo con </w:t>
      </w:r>
      <w:r w:rsidRPr="00CE288F">
        <w:rPr>
          <w:rFonts w:ascii="Arial" w:hAnsi="Arial" w:cs="Arial"/>
          <w:b/>
        </w:rPr>
        <w:t>“EL INSTITUTO”</w:t>
      </w:r>
      <w:r w:rsidRPr="00CE288F">
        <w:rPr>
          <w:rFonts w:ascii="Arial" w:hAnsi="Arial" w:cs="Arial"/>
        </w:rPr>
        <w:t>.</w:t>
      </w:r>
    </w:p>
    <w:p w:rsidR="003C331B" w:rsidRPr="00CE288F" w:rsidRDefault="003C331B" w:rsidP="003C331B">
      <w:pPr>
        <w:tabs>
          <w:tab w:val="left" w:pos="-284"/>
          <w:tab w:val="left" w:pos="9498"/>
        </w:tabs>
        <w:jc w:val="both"/>
        <w:rPr>
          <w:rFonts w:ascii="Arial" w:hAnsi="Arial" w:cs="Arial"/>
        </w:rPr>
      </w:pPr>
      <w:r w:rsidRPr="00CE288F">
        <w:rPr>
          <w:rFonts w:ascii="Arial" w:hAnsi="Arial" w:cs="Arial"/>
        </w:rPr>
        <w:t xml:space="preserve">En caso de que </w:t>
      </w:r>
      <w:r w:rsidRPr="00CE288F">
        <w:rPr>
          <w:rFonts w:ascii="Arial" w:hAnsi="Arial" w:cs="Arial"/>
          <w:b/>
        </w:rPr>
        <w:t>“EL PROVEEDOR”</w:t>
      </w:r>
      <w:r w:rsidRPr="00CE288F">
        <w:rPr>
          <w:rFonts w:ascii="Arial" w:hAnsi="Arial" w:cs="Arial"/>
        </w:rPr>
        <w:t xml:space="preserve"> reciba pagos en exceso, deberá reintegrar las cantidades pagadas en exceso, más los intereses correspondientes, conforme a la tasa que establezca la Ley de Ingresos de la Federación, en los casos de prórroga para el pago de créditos fiscales. Los intereses se calcularán sobre las cantidades pagadas en exceso y se computarán por días naturales desde la fecha de su entrega hasta la fecha en que se pongan efectivamente las cantidades a disposición de </w:t>
      </w:r>
      <w:r w:rsidRPr="00CE288F">
        <w:rPr>
          <w:rFonts w:ascii="Arial" w:hAnsi="Arial" w:cs="Arial"/>
          <w:b/>
        </w:rPr>
        <w:t>“EL INSTITUTO”</w:t>
      </w:r>
      <w:r w:rsidRPr="00CE288F">
        <w:rPr>
          <w:rFonts w:ascii="Arial" w:hAnsi="Arial" w:cs="Arial"/>
        </w:rPr>
        <w:t>.</w:t>
      </w:r>
    </w:p>
    <w:p w:rsidR="003C331B" w:rsidRPr="00CE288F" w:rsidRDefault="003C331B" w:rsidP="003C331B">
      <w:pPr>
        <w:jc w:val="both"/>
        <w:rPr>
          <w:rFonts w:ascii="Arial" w:hAnsi="Arial" w:cs="Arial"/>
          <w:bdr w:val="none" w:sz="0" w:space="0" w:color="auto" w:frame="1"/>
        </w:rPr>
      </w:pPr>
      <w:r w:rsidRPr="00CE288F">
        <w:rPr>
          <w:rFonts w:ascii="Arial" w:hAnsi="Arial" w:cs="Arial"/>
        </w:rPr>
        <w:t xml:space="preserve">El pago del servicio </w:t>
      </w:r>
      <w:r w:rsidRPr="00CE288F">
        <w:rPr>
          <w:rFonts w:ascii="Arial" w:hAnsi="Arial" w:cs="Arial"/>
          <w:bdr w:val="none" w:sz="0" w:space="0" w:color="auto" w:frame="1"/>
        </w:rPr>
        <w:t xml:space="preserve">quedará condicionado al descuento que </w:t>
      </w:r>
      <w:r w:rsidRPr="00CE288F">
        <w:rPr>
          <w:rFonts w:ascii="Arial" w:hAnsi="Arial" w:cs="Arial"/>
          <w:b/>
          <w:bCs/>
        </w:rPr>
        <w:t>“EL INSTITUTO”</w:t>
      </w:r>
      <w:r w:rsidRPr="00CE288F">
        <w:rPr>
          <w:rFonts w:ascii="Arial" w:hAnsi="Arial" w:cs="Arial"/>
        </w:rPr>
        <w:t xml:space="preserve"> </w:t>
      </w:r>
      <w:r w:rsidRPr="00CE288F">
        <w:rPr>
          <w:rFonts w:ascii="Arial" w:hAnsi="Arial" w:cs="Arial"/>
          <w:bdr w:val="none" w:sz="0" w:space="0" w:color="auto" w:frame="1"/>
        </w:rPr>
        <w:t xml:space="preserve">efectuará a </w:t>
      </w:r>
      <w:r w:rsidRPr="00CE288F">
        <w:rPr>
          <w:rFonts w:ascii="Arial" w:hAnsi="Arial" w:cs="Arial"/>
          <w:b/>
          <w:bCs/>
          <w:bdr w:val="none" w:sz="0" w:space="0" w:color="auto" w:frame="1"/>
        </w:rPr>
        <w:t>“EL PROVEEDOR”</w:t>
      </w:r>
      <w:r w:rsidRPr="00CE288F">
        <w:rPr>
          <w:rFonts w:ascii="Arial" w:hAnsi="Arial" w:cs="Arial"/>
          <w:bdr w:val="none" w:sz="0" w:space="0" w:color="auto" w:frame="1"/>
        </w:rPr>
        <w:t xml:space="preserve"> por concepto de penas convencionales y/o deducciones aplicables, en el entendido de que sea rescindido el presente contrato, no procederá el cobro de dichas penalizaciones, ni la contabilización de las mismas para hacer efectiva la garantía de cumplimiento, de conformidad con lo establecido por el artículo 95 del Reglamento de la Ley de Adquisiciones, Arrendamientos y Servicios del Sector Público.</w:t>
      </w:r>
    </w:p>
    <w:p w:rsidR="003C331B" w:rsidRPr="00CE288F" w:rsidRDefault="003C331B" w:rsidP="003C331B">
      <w:pPr>
        <w:jc w:val="both"/>
        <w:rPr>
          <w:rFonts w:ascii="Arial" w:hAnsi="Arial" w:cs="Arial"/>
        </w:rPr>
      </w:pPr>
      <w:r w:rsidRPr="00CE288F">
        <w:rPr>
          <w:rFonts w:ascii="Arial" w:hAnsi="Arial" w:cs="Arial"/>
          <w:b/>
          <w:bCs/>
        </w:rPr>
        <w:t xml:space="preserve">CUARTA.- PLAZO, LUGAR Y CONDICIONES DE LA PRESTACIÓN DEL SERVICIO.- </w:t>
      </w:r>
      <w:r w:rsidRPr="00CE288F">
        <w:rPr>
          <w:rFonts w:ascii="Arial" w:hAnsi="Arial" w:cs="Arial"/>
          <w:b/>
        </w:rPr>
        <w:t>“EL PROVEEDOR”</w:t>
      </w:r>
      <w:r w:rsidRPr="00CE288F">
        <w:rPr>
          <w:rFonts w:ascii="Arial" w:hAnsi="Arial" w:cs="Arial"/>
        </w:rPr>
        <w:t xml:space="preserve"> se obliga a prestar a </w:t>
      </w:r>
      <w:r w:rsidRPr="00CE288F">
        <w:rPr>
          <w:rFonts w:ascii="Arial" w:hAnsi="Arial" w:cs="Arial"/>
          <w:b/>
        </w:rPr>
        <w:t xml:space="preserve">“EL INSTITUTO” </w:t>
      </w:r>
      <w:r w:rsidRPr="00CE288F">
        <w:rPr>
          <w:rFonts w:ascii="Arial" w:hAnsi="Arial" w:cs="Arial"/>
        </w:rPr>
        <w:t>el servicio</w:t>
      </w:r>
      <w:r w:rsidRPr="00CE288F">
        <w:rPr>
          <w:rFonts w:ascii="Arial" w:hAnsi="Arial" w:cs="Arial"/>
          <w:b/>
        </w:rPr>
        <w:t xml:space="preserve"> </w:t>
      </w:r>
      <w:r w:rsidRPr="00CE288F">
        <w:rPr>
          <w:rFonts w:ascii="Arial" w:hAnsi="Arial" w:cs="Arial"/>
        </w:rPr>
        <w:t>que se mencionan en la</w:t>
      </w:r>
      <w:r w:rsidRPr="00CE288F">
        <w:rPr>
          <w:rFonts w:ascii="Arial" w:hAnsi="Arial" w:cs="Arial"/>
          <w:b/>
        </w:rPr>
        <w:t xml:space="preserve"> </w:t>
      </w:r>
      <w:r w:rsidRPr="00CE288F">
        <w:rPr>
          <w:rFonts w:ascii="Arial" w:hAnsi="Arial" w:cs="Arial"/>
        </w:rPr>
        <w:t xml:space="preserve">Cláusula Primera del presente instrumento jurídico, conforme a lo señalado en los </w:t>
      </w:r>
      <w:r w:rsidRPr="00CE288F">
        <w:rPr>
          <w:rFonts w:ascii="Arial" w:hAnsi="Arial" w:cs="Arial"/>
          <w:b/>
        </w:rPr>
        <w:t>Anexos 2 (dos) y 3 (tres)</w:t>
      </w:r>
      <w:r w:rsidRPr="00CE288F">
        <w:rPr>
          <w:rFonts w:ascii="Arial" w:hAnsi="Arial" w:cs="Arial"/>
        </w:rPr>
        <w:t xml:space="preserve"> y de acuerdo a lo siguiente:</w:t>
      </w:r>
    </w:p>
    <w:p w:rsidR="00557281" w:rsidRPr="00CE288F" w:rsidRDefault="003C331B" w:rsidP="00557281">
      <w:pPr>
        <w:ind w:right="49"/>
        <w:jc w:val="both"/>
        <w:rPr>
          <w:rFonts w:ascii="Arial" w:hAnsi="Arial" w:cs="Arial"/>
        </w:rPr>
      </w:pPr>
      <w:r w:rsidRPr="00CE288F">
        <w:rPr>
          <w:rFonts w:ascii="Arial" w:hAnsi="Arial" w:cs="Arial"/>
          <w:b/>
        </w:rPr>
        <w:t>PLAZO</w:t>
      </w:r>
      <w:r w:rsidRPr="00CE288F">
        <w:rPr>
          <w:rFonts w:ascii="Arial" w:hAnsi="Arial" w:cs="Arial"/>
        </w:rPr>
        <w:t xml:space="preserve">.- </w:t>
      </w:r>
      <w:r w:rsidR="00557281" w:rsidRPr="00CE288F">
        <w:rPr>
          <w:rFonts w:ascii="Arial" w:hAnsi="Arial" w:cs="Arial"/>
        </w:rPr>
        <w:t>El plazo para la prestación del servicio iniciará a partir de las 00:01 horas del día 28 de diciembre de 2017 concluyendo a las 00:00 horas del 27 de diciembre del 2020.</w:t>
      </w:r>
    </w:p>
    <w:p w:rsidR="00557281" w:rsidRPr="00CE288F" w:rsidRDefault="00557281" w:rsidP="00557281">
      <w:pPr>
        <w:suppressAutoHyphens/>
        <w:spacing w:after="0" w:line="240" w:lineRule="auto"/>
        <w:ind w:right="-1"/>
        <w:jc w:val="both"/>
        <w:rPr>
          <w:rFonts w:ascii="Arial" w:hAnsi="Arial" w:cs="Arial"/>
        </w:rPr>
      </w:pPr>
      <w:r w:rsidRPr="00CE288F">
        <w:rPr>
          <w:rFonts w:ascii="Arial" w:hAnsi="Arial" w:cs="Arial"/>
        </w:rPr>
        <w:t>El Acta Circunstanciada de la entrega iniciará a las 19:00 horas del día 27 de diciembre de 2017, y concluirá para el inicio del contrato a las 00:00 horas del 28 de diciembre de 2017.</w:t>
      </w:r>
    </w:p>
    <w:p w:rsidR="00557281" w:rsidRPr="00CE288F" w:rsidRDefault="00557281" w:rsidP="003C331B">
      <w:pPr>
        <w:ind w:right="49"/>
        <w:jc w:val="both"/>
        <w:rPr>
          <w:rFonts w:ascii="Arial" w:hAnsi="Arial" w:cs="Arial"/>
          <w:bCs/>
        </w:rPr>
      </w:pPr>
    </w:p>
    <w:p w:rsidR="003C331B" w:rsidRPr="00CE288F" w:rsidRDefault="003C331B" w:rsidP="003C331B">
      <w:pPr>
        <w:widowControl w:val="0"/>
        <w:autoSpaceDE w:val="0"/>
        <w:autoSpaceDN w:val="0"/>
        <w:adjustRightInd w:val="0"/>
        <w:jc w:val="both"/>
        <w:rPr>
          <w:rFonts w:ascii="Arial" w:hAnsi="Arial" w:cs="Arial"/>
          <w:bCs/>
        </w:rPr>
      </w:pPr>
      <w:r w:rsidRPr="00CE288F">
        <w:rPr>
          <w:rFonts w:ascii="Arial" w:hAnsi="Arial" w:cs="Arial"/>
          <w:b/>
          <w:bCs/>
        </w:rPr>
        <w:t>LUGAR.-</w:t>
      </w:r>
      <w:r w:rsidRPr="00CE288F">
        <w:rPr>
          <w:rFonts w:ascii="Arial" w:hAnsi="Arial" w:cs="Arial"/>
          <w:bCs/>
        </w:rPr>
        <w:t xml:space="preserve"> El servicio objeto de este contrato, se prestará en las instalaciones descritas en el Apéndice 1 </w:t>
      </w:r>
      <w:r w:rsidRPr="00CE288F">
        <w:rPr>
          <w:rFonts w:ascii="Arial" w:hAnsi="Arial" w:cs="Arial"/>
          <w:b/>
          <w:bCs/>
        </w:rPr>
        <w:t>“Requerimiento”</w:t>
      </w:r>
      <w:r w:rsidRPr="00CE288F">
        <w:rPr>
          <w:rFonts w:ascii="Arial" w:hAnsi="Arial" w:cs="Arial"/>
          <w:bCs/>
        </w:rPr>
        <w:t xml:space="preserve"> que forma parte del </w:t>
      </w:r>
      <w:r w:rsidRPr="00CE288F">
        <w:rPr>
          <w:rFonts w:ascii="Arial" w:hAnsi="Arial" w:cs="Arial"/>
          <w:b/>
          <w:bCs/>
        </w:rPr>
        <w:t>Anexo 2 (dos)</w:t>
      </w:r>
      <w:r w:rsidRPr="00CE288F">
        <w:rPr>
          <w:rFonts w:ascii="Arial" w:hAnsi="Arial" w:cs="Arial"/>
          <w:bCs/>
        </w:rPr>
        <w:t xml:space="preserve"> de este instrumento jurídico, durante todos los días de la vigencia del contrato.</w:t>
      </w:r>
    </w:p>
    <w:p w:rsidR="003C331B" w:rsidRPr="00CE288F" w:rsidRDefault="003C331B" w:rsidP="003C331B">
      <w:pPr>
        <w:tabs>
          <w:tab w:val="left" w:pos="-284"/>
          <w:tab w:val="left" w:pos="9498"/>
        </w:tabs>
        <w:jc w:val="both"/>
        <w:rPr>
          <w:rFonts w:ascii="Arial" w:hAnsi="Arial" w:cs="Arial"/>
          <w:bCs/>
          <w:iCs/>
        </w:rPr>
      </w:pPr>
      <w:r w:rsidRPr="00CE288F">
        <w:rPr>
          <w:rFonts w:ascii="Arial" w:hAnsi="Arial" w:cs="Arial"/>
          <w:b/>
          <w:bCs/>
        </w:rPr>
        <w:t xml:space="preserve">CONDICIONES DE LA PRESTACIÓN DEL SERVICIO.- </w:t>
      </w:r>
      <w:r w:rsidRPr="00CE288F">
        <w:rPr>
          <w:rFonts w:ascii="Arial" w:hAnsi="Arial" w:cs="Arial"/>
          <w:b/>
          <w:bCs/>
          <w:iCs/>
        </w:rPr>
        <w:t xml:space="preserve">“EL PROVEEDOR” </w:t>
      </w:r>
      <w:r w:rsidRPr="00CE288F">
        <w:rPr>
          <w:rFonts w:ascii="Arial" w:hAnsi="Arial" w:cs="Arial"/>
          <w:bCs/>
          <w:iCs/>
        </w:rPr>
        <w:t xml:space="preserve">se obliga a prestar el servicio </w:t>
      </w:r>
      <w:r w:rsidRPr="00CE288F">
        <w:rPr>
          <w:rFonts w:ascii="Arial" w:hAnsi="Arial" w:cs="Arial"/>
        </w:rPr>
        <w:t xml:space="preserve">que se menciona en la Cláusula Primera del presente instrumento jurídico, cuyas características, alcances, especificaciones, entregables y demás condiciones se encuentran establecidas en el Anexo Técnico y Términos y Condiciones, </w:t>
      </w:r>
      <w:r w:rsidRPr="00CE288F">
        <w:rPr>
          <w:rFonts w:ascii="Arial" w:hAnsi="Arial" w:cs="Arial"/>
          <w:bCs/>
          <w:iCs/>
        </w:rPr>
        <w:t xml:space="preserve">mismos que se agregan al </w:t>
      </w:r>
      <w:r w:rsidRPr="00CE288F">
        <w:rPr>
          <w:rFonts w:ascii="Arial" w:hAnsi="Arial" w:cs="Arial"/>
          <w:b/>
          <w:bCs/>
          <w:iCs/>
        </w:rPr>
        <w:t xml:space="preserve">Anexo 2 (dos) </w:t>
      </w:r>
      <w:r w:rsidRPr="00CE288F">
        <w:rPr>
          <w:rFonts w:ascii="Arial" w:hAnsi="Arial" w:cs="Arial"/>
          <w:bCs/>
          <w:iCs/>
        </w:rPr>
        <w:t>del presente contrato.</w:t>
      </w:r>
    </w:p>
    <w:p w:rsidR="003C331B" w:rsidRPr="00CE288F" w:rsidRDefault="003C331B" w:rsidP="003C331B">
      <w:pPr>
        <w:tabs>
          <w:tab w:val="left" w:pos="-284"/>
          <w:tab w:val="left" w:pos="9498"/>
        </w:tabs>
        <w:jc w:val="both"/>
        <w:rPr>
          <w:rFonts w:ascii="Arial" w:hAnsi="Arial" w:cs="Arial"/>
          <w:bCs/>
          <w:iCs/>
        </w:rPr>
      </w:pPr>
    </w:p>
    <w:p w:rsidR="003C331B" w:rsidRPr="00CE288F" w:rsidRDefault="003C331B" w:rsidP="003C331B">
      <w:pPr>
        <w:tabs>
          <w:tab w:val="left" w:pos="-284"/>
          <w:tab w:val="left" w:pos="9498"/>
        </w:tabs>
        <w:jc w:val="both"/>
        <w:rPr>
          <w:rFonts w:ascii="Arial" w:hAnsi="Arial" w:cs="Arial"/>
          <w:bCs/>
          <w:iCs/>
        </w:rPr>
      </w:pPr>
      <w:r w:rsidRPr="00CE288F">
        <w:rPr>
          <w:rFonts w:ascii="Arial" w:hAnsi="Arial" w:cs="Arial"/>
          <w:bCs/>
          <w:iCs/>
        </w:rPr>
        <w:t xml:space="preserve">Para la debida prestación del servicio objeto de este contrato las partes considerarán cada uno de los aspectos establecidos en los siguientes rubros de los Términos y Condiciones que forman parte del </w:t>
      </w:r>
      <w:r w:rsidRPr="00CE288F">
        <w:rPr>
          <w:rFonts w:ascii="Arial" w:hAnsi="Arial" w:cs="Arial"/>
          <w:b/>
          <w:bCs/>
          <w:iCs/>
        </w:rPr>
        <w:t>Anexo 2 (dos)</w:t>
      </w:r>
      <w:r w:rsidRPr="00CE288F">
        <w:rPr>
          <w:rFonts w:ascii="Arial" w:hAnsi="Arial" w:cs="Arial"/>
          <w:bCs/>
          <w:iCs/>
        </w:rPr>
        <w:t xml:space="preserve"> de este contrato:</w:t>
      </w:r>
    </w:p>
    <w:p w:rsidR="003C331B" w:rsidRPr="00CE288F" w:rsidRDefault="003C331B" w:rsidP="003C331B">
      <w:pPr>
        <w:pStyle w:val="Prrafodelista"/>
        <w:numPr>
          <w:ilvl w:val="0"/>
          <w:numId w:val="35"/>
        </w:numPr>
        <w:tabs>
          <w:tab w:val="left" w:pos="-284"/>
          <w:tab w:val="left" w:pos="9498"/>
        </w:tabs>
        <w:suppressAutoHyphens/>
        <w:jc w:val="both"/>
        <w:rPr>
          <w:rFonts w:ascii="Arial" w:hAnsi="Arial" w:cs="Arial"/>
          <w:b/>
          <w:bCs/>
          <w:iCs/>
          <w:sz w:val="22"/>
          <w:szCs w:val="22"/>
          <w:lang w:val="es-MX"/>
        </w:rPr>
      </w:pPr>
      <w:r w:rsidRPr="00CE288F">
        <w:rPr>
          <w:rFonts w:ascii="Arial" w:hAnsi="Arial" w:cs="Arial"/>
          <w:b/>
          <w:bCs/>
          <w:iCs/>
          <w:sz w:val="22"/>
          <w:szCs w:val="22"/>
        </w:rPr>
        <w:t>EQUIPO, HERRAMIENTA Y VEHÍCULOS PARA LA PRESTACIÓN DEL SERVICIO</w:t>
      </w:r>
    </w:p>
    <w:p w:rsidR="003C331B" w:rsidRPr="00CE288F" w:rsidRDefault="003C331B" w:rsidP="003C331B">
      <w:pPr>
        <w:pStyle w:val="Prrafodelista"/>
        <w:numPr>
          <w:ilvl w:val="0"/>
          <w:numId w:val="35"/>
        </w:numPr>
        <w:suppressAutoHyphens/>
        <w:rPr>
          <w:rFonts w:ascii="Arial" w:hAnsi="Arial" w:cs="Arial"/>
          <w:b/>
          <w:bCs/>
          <w:iCs/>
          <w:sz w:val="22"/>
          <w:szCs w:val="22"/>
          <w:lang w:val="es-MX"/>
        </w:rPr>
      </w:pPr>
      <w:r w:rsidRPr="00CE288F">
        <w:rPr>
          <w:rFonts w:ascii="Arial" w:hAnsi="Arial" w:cs="Arial"/>
          <w:b/>
          <w:bCs/>
          <w:iCs/>
          <w:sz w:val="22"/>
          <w:szCs w:val="22"/>
          <w:lang w:val="es-MX"/>
        </w:rPr>
        <w:t>PUESTA EN OPERACIÓN DEL SERVICIO</w:t>
      </w:r>
    </w:p>
    <w:p w:rsidR="003C331B" w:rsidRPr="00CE288F" w:rsidRDefault="003C331B" w:rsidP="003C331B">
      <w:pPr>
        <w:pStyle w:val="Prrafodelista"/>
        <w:numPr>
          <w:ilvl w:val="0"/>
          <w:numId w:val="35"/>
        </w:numPr>
        <w:suppressAutoHyphens/>
        <w:contextualSpacing/>
        <w:rPr>
          <w:rFonts w:ascii="Arial" w:hAnsi="Arial" w:cs="Arial"/>
          <w:b/>
          <w:bCs/>
          <w:iCs/>
          <w:sz w:val="22"/>
          <w:szCs w:val="22"/>
          <w:lang w:val="es-MX"/>
        </w:rPr>
      </w:pPr>
      <w:r w:rsidRPr="00CE288F">
        <w:rPr>
          <w:rFonts w:ascii="Arial" w:hAnsi="Arial" w:cs="Arial"/>
          <w:b/>
          <w:bCs/>
          <w:iCs/>
          <w:sz w:val="22"/>
          <w:szCs w:val="22"/>
          <w:lang w:val="es-MX"/>
        </w:rPr>
        <w:t>PROPUESTAS DE TRABAJO</w:t>
      </w:r>
    </w:p>
    <w:p w:rsidR="003C331B" w:rsidRPr="00CE288F" w:rsidRDefault="003C331B" w:rsidP="003C331B">
      <w:pPr>
        <w:pStyle w:val="Prrafodelista"/>
        <w:numPr>
          <w:ilvl w:val="0"/>
          <w:numId w:val="35"/>
        </w:numPr>
        <w:tabs>
          <w:tab w:val="left" w:pos="-284"/>
          <w:tab w:val="left" w:pos="9498"/>
        </w:tabs>
        <w:suppressAutoHyphens/>
        <w:jc w:val="both"/>
        <w:rPr>
          <w:rFonts w:ascii="Arial" w:hAnsi="Arial" w:cs="Arial"/>
          <w:b/>
          <w:bCs/>
          <w:iCs/>
          <w:sz w:val="22"/>
          <w:szCs w:val="22"/>
          <w:lang w:val="es-MX"/>
        </w:rPr>
      </w:pPr>
      <w:r w:rsidRPr="00CE288F">
        <w:rPr>
          <w:rFonts w:ascii="Arial" w:hAnsi="Arial" w:cs="Arial"/>
          <w:b/>
          <w:bCs/>
          <w:iCs/>
          <w:sz w:val="22"/>
          <w:szCs w:val="22"/>
        </w:rPr>
        <w:t>SERVICIOS NO PROPORCIONADOS POR CAUSAS IMPUTABLES AL PROVEEDOR</w:t>
      </w:r>
    </w:p>
    <w:p w:rsidR="003C331B" w:rsidRPr="00CE288F" w:rsidRDefault="003C331B" w:rsidP="003C331B">
      <w:pPr>
        <w:pStyle w:val="Prrafodelista"/>
        <w:numPr>
          <w:ilvl w:val="0"/>
          <w:numId w:val="35"/>
        </w:numPr>
        <w:tabs>
          <w:tab w:val="left" w:pos="-284"/>
          <w:tab w:val="left" w:pos="9498"/>
        </w:tabs>
        <w:suppressAutoHyphens/>
        <w:jc w:val="both"/>
        <w:rPr>
          <w:rFonts w:ascii="Arial" w:hAnsi="Arial" w:cs="Arial"/>
          <w:b/>
          <w:bCs/>
          <w:iCs/>
          <w:sz w:val="22"/>
          <w:szCs w:val="22"/>
          <w:lang w:val="es-MX"/>
        </w:rPr>
      </w:pPr>
      <w:r w:rsidRPr="00CE288F">
        <w:rPr>
          <w:rFonts w:ascii="Arial" w:hAnsi="Arial" w:cs="Arial"/>
          <w:b/>
          <w:bCs/>
          <w:iCs/>
          <w:sz w:val="22"/>
          <w:szCs w:val="22"/>
        </w:rPr>
        <w:t>SUPERVISIÓN Y EVALUACIÓN</w:t>
      </w:r>
    </w:p>
    <w:p w:rsidR="003C331B" w:rsidRPr="00CE288F" w:rsidRDefault="003C331B" w:rsidP="003C331B">
      <w:pPr>
        <w:pStyle w:val="Prrafodelista"/>
        <w:numPr>
          <w:ilvl w:val="0"/>
          <w:numId w:val="35"/>
        </w:numPr>
        <w:tabs>
          <w:tab w:val="left" w:pos="-284"/>
          <w:tab w:val="left" w:pos="9498"/>
        </w:tabs>
        <w:suppressAutoHyphens/>
        <w:jc w:val="both"/>
        <w:rPr>
          <w:rFonts w:ascii="Arial" w:hAnsi="Arial" w:cs="Arial"/>
          <w:b/>
          <w:bCs/>
          <w:iCs/>
          <w:sz w:val="22"/>
          <w:szCs w:val="22"/>
          <w:lang w:val="es-MX"/>
        </w:rPr>
      </w:pPr>
      <w:r w:rsidRPr="00CE288F">
        <w:rPr>
          <w:rFonts w:ascii="Arial" w:hAnsi="Arial" w:cs="Arial"/>
          <w:b/>
          <w:bCs/>
          <w:iCs/>
          <w:sz w:val="22"/>
          <w:szCs w:val="22"/>
          <w:lang w:val="es-MX"/>
        </w:rPr>
        <w:t>FORMAS Y TÉRMINOS EN QUE SE REALIZARÁ LA VERIFICACIÓN DEL SERVICIO DE SEGURIDAD  EN EL ANEXO TÉCNICO</w:t>
      </w:r>
    </w:p>
    <w:p w:rsidR="003C331B" w:rsidRPr="00CE288F" w:rsidRDefault="003C331B" w:rsidP="003C331B">
      <w:pPr>
        <w:pStyle w:val="Prrafodelista"/>
        <w:numPr>
          <w:ilvl w:val="0"/>
          <w:numId w:val="35"/>
        </w:numPr>
        <w:tabs>
          <w:tab w:val="left" w:pos="-284"/>
          <w:tab w:val="left" w:pos="9498"/>
        </w:tabs>
        <w:suppressAutoHyphens/>
        <w:jc w:val="both"/>
        <w:rPr>
          <w:rFonts w:ascii="Arial" w:hAnsi="Arial" w:cs="Arial"/>
          <w:b/>
          <w:bCs/>
          <w:iCs/>
          <w:sz w:val="22"/>
          <w:szCs w:val="22"/>
          <w:lang w:val="es-MX"/>
        </w:rPr>
      </w:pPr>
      <w:r w:rsidRPr="00CE288F">
        <w:rPr>
          <w:rFonts w:ascii="Arial" w:hAnsi="Arial" w:cs="Arial"/>
          <w:b/>
          <w:bCs/>
          <w:iCs/>
          <w:sz w:val="22"/>
          <w:szCs w:val="22"/>
          <w:lang w:val="es"/>
        </w:rPr>
        <w:t>LUGAR PARA LA ENTREGA DE DOCUMENTACIÓN PARA PAGO</w:t>
      </w:r>
    </w:p>
    <w:p w:rsidR="003C331B" w:rsidRPr="00CE288F" w:rsidRDefault="003C331B" w:rsidP="003C331B">
      <w:pPr>
        <w:pStyle w:val="Prrafodelista"/>
        <w:numPr>
          <w:ilvl w:val="0"/>
          <w:numId w:val="35"/>
        </w:numPr>
        <w:tabs>
          <w:tab w:val="left" w:pos="-284"/>
          <w:tab w:val="left" w:pos="9498"/>
        </w:tabs>
        <w:suppressAutoHyphens/>
        <w:jc w:val="both"/>
        <w:rPr>
          <w:rFonts w:ascii="Arial" w:hAnsi="Arial" w:cs="Arial"/>
          <w:b/>
          <w:bCs/>
          <w:iCs/>
          <w:szCs w:val="22"/>
          <w:lang w:val="es-MX"/>
        </w:rPr>
      </w:pPr>
      <w:r w:rsidRPr="00CE288F">
        <w:rPr>
          <w:rFonts w:ascii="Arial" w:hAnsi="Arial" w:cs="Arial"/>
          <w:b/>
          <w:sz w:val="22"/>
          <w:szCs w:val="20"/>
          <w:lang w:val="es"/>
        </w:rPr>
        <w:t>DESCRIPCIÓN Y ALCANCES DEL SERVICIO</w:t>
      </w:r>
    </w:p>
    <w:p w:rsidR="003C331B" w:rsidRPr="00CE288F" w:rsidRDefault="003C331B" w:rsidP="003C331B">
      <w:pPr>
        <w:pStyle w:val="Prrafodelista"/>
        <w:numPr>
          <w:ilvl w:val="0"/>
          <w:numId w:val="35"/>
        </w:numPr>
        <w:suppressAutoHyphens/>
        <w:contextualSpacing/>
        <w:rPr>
          <w:rFonts w:ascii="Arial" w:hAnsi="Arial" w:cs="Arial"/>
          <w:b/>
          <w:bCs/>
          <w:iCs/>
          <w:sz w:val="22"/>
          <w:szCs w:val="22"/>
          <w:lang w:val="es-MX"/>
        </w:rPr>
      </w:pPr>
      <w:r w:rsidRPr="00CE288F">
        <w:rPr>
          <w:rFonts w:ascii="Arial" w:hAnsi="Arial" w:cs="Arial"/>
          <w:b/>
          <w:bCs/>
          <w:iCs/>
          <w:sz w:val="22"/>
          <w:szCs w:val="22"/>
          <w:lang w:val="es-MX"/>
        </w:rPr>
        <w:t>CARACTERÍSTICAS DEL SERVICIO DE SEGURIDAD</w:t>
      </w:r>
    </w:p>
    <w:p w:rsidR="003C331B" w:rsidRPr="00CE288F" w:rsidRDefault="003C331B" w:rsidP="003C331B">
      <w:pPr>
        <w:tabs>
          <w:tab w:val="left" w:pos="-284"/>
          <w:tab w:val="left" w:pos="9498"/>
        </w:tabs>
        <w:jc w:val="both"/>
        <w:rPr>
          <w:rFonts w:ascii="Arial" w:hAnsi="Arial" w:cs="Arial"/>
          <w:bCs/>
          <w:iCs/>
        </w:rPr>
      </w:pPr>
    </w:p>
    <w:p w:rsidR="003C331B" w:rsidRPr="00CE288F" w:rsidRDefault="003C331B" w:rsidP="003C331B">
      <w:pPr>
        <w:widowControl w:val="0"/>
        <w:autoSpaceDE w:val="0"/>
        <w:autoSpaceDN w:val="0"/>
        <w:adjustRightInd w:val="0"/>
        <w:jc w:val="both"/>
        <w:rPr>
          <w:rFonts w:ascii="Arial" w:hAnsi="Arial" w:cs="Arial"/>
        </w:rPr>
      </w:pPr>
      <w:r w:rsidRPr="00CE288F">
        <w:rPr>
          <w:rFonts w:ascii="Arial" w:hAnsi="Arial" w:cs="Arial"/>
          <w:b/>
        </w:rPr>
        <w:t>“EL PROVEEDOR”</w:t>
      </w:r>
      <w:r w:rsidRPr="00CE288F">
        <w:rPr>
          <w:rFonts w:ascii="Arial" w:hAnsi="Arial" w:cs="Arial"/>
        </w:rPr>
        <w:t xml:space="preserve"> deberá entregar al administrador de este contrato, las Cédulas Únicas de Identificación Personal (CUIP), del 100% (cien por ciento) del personal operativo que será asignado a prestar el servicio para </w:t>
      </w:r>
      <w:r w:rsidRPr="00CE288F">
        <w:rPr>
          <w:rFonts w:ascii="Arial" w:hAnsi="Arial" w:cs="Arial"/>
          <w:b/>
        </w:rPr>
        <w:t>“EL INSTITUTO”</w:t>
      </w:r>
      <w:r w:rsidRPr="00CE288F">
        <w:rPr>
          <w:rFonts w:ascii="Arial" w:hAnsi="Arial" w:cs="Arial"/>
        </w:rPr>
        <w:t xml:space="preserve"> respecto de la(s) partida(s) ofertada(s), en un término no mayor a </w:t>
      </w:r>
      <w:r w:rsidRPr="00CE288F">
        <w:rPr>
          <w:rFonts w:ascii="Arial" w:hAnsi="Arial" w:cs="Arial"/>
          <w:b/>
        </w:rPr>
        <w:t>30 (treinta)</w:t>
      </w:r>
      <w:r w:rsidRPr="00CE288F">
        <w:rPr>
          <w:rFonts w:ascii="Arial" w:hAnsi="Arial" w:cs="Arial"/>
        </w:rPr>
        <w:t xml:space="preserve"> días naturales posteriores al inicio de este contrato; y en caso de no contar con el 100% (cien por ciento) de cédulas, deberá presentar documento con el que demuestre fehacientemente el inicio del trámite ante la autoridad competente adjuntando el pago correspondiente y presentar las CUIP en un plazo no mayor a 7 (siete) meses, la falta de entrega se considerará como deductiva por cada día de incumplimiento.</w:t>
      </w:r>
    </w:p>
    <w:p w:rsidR="003C331B" w:rsidRPr="00CE288F" w:rsidRDefault="003C331B" w:rsidP="003C331B">
      <w:pPr>
        <w:widowControl w:val="0"/>
        <w:autoSpaceDE w:val="0"/>
        <w:autoSpaceDN w:val="0"/>
        <w:adjustRightInd w:val="0"/>
        <w:jc w:val="both"/>
        <w:rPr>
          <w:rFonts w:ascii="Arial" w:hAnsi="Arial" w:cs="Arial"/>
          <w:lang w:val="es-ES_tradnl"/>
        </w:rPr>
      </w:pPr>
      <w:r w:rsidRPr="00CE288F">
        <w:rPr>
          <w:rFonts w:ascii="Arial" w:hAnsi="Arial" w:cs="Arial"/>
          <w:lang w:val="es-ES_tradnl"/>
        </w:rPr>
        <w:t xml:space="preserve">Cabe resaltar que mientras no se cumpla con las condiciones de la prestación del servicio establecidas, </w:t>
      </w:r>
      <w:r w:rsidRPr="00CE288F">
        <w:rPr>
          <w:rFonts w:ascii="Arial" w:hAnsi="Arial" w:cs="Arial"/>
          <w:b/>
          <w:lang w:val="es-ES_tradnl"/>
        </w:rPr>
        <w:t>“EL INSTITUTO”</w:t>
      </w:r>
      <w:r w:rsidRPr="00CE288F">
        <w:rPr>
          <w:rFonts w:ascii="Arial" w:hAnsi="Arial" w:cs="Arial"/>
          <w:lang w:val="es-ES_tradnl"/>
        </w:rPr>
        <w:t xml:space="preserve"> no dará por aceptado el servicio objeto de este requerimiento.</w:t>
      </w:r>
    </w:p>
    <w:p w:rsidR="003C331B" w:rsidRPr="00CE288F" w:rsidRDefault="003C331B" w:rsidP="003C331B">
      <w:pPr>
        <w:tabs>
          <w:tab w:val="left" w:pos="142"/>
        </w:tabs>
        <w:ind w:right="49"/>
        <w:jc w:val="both"/>
        <w:rPr>
          <w:rFonts w:ascii="Arial" w:hAnsi="Arial" w:cs="Arial"/>
        </w:rPr>
      </w:pPr>
      <w:r w:rsidRPr="00CE288F">
        <w:rPr>
          <w:rFonts w:ascii="Arial" w:hAnsi="Arial" w:cs="Arial"/>
          <w:b/>
          <w:bCs/>
        </w:rPr>
        <w:t>QUINTA.- VIGENCIA.- “</w:t>
      </w:r>
      <w:r w:rsidRPr="00CE288F">
        <w:rPr>
          <w:rFonts w:ascii="Arial" w:hAnsi="Arial" w:cs="Arial"/>
          <w:b/>
        </w:rPr>
        <w:t>LAS PARTES”</w:t>
      </w:r>
      <w:r w:rsidRPr="00CE288F">
        <w:rPr>
          <w:rFonts w:ascii="Arial" w:hAnsi="Arial" w:cs="Arial"/>
        </w:rPr>
        <w:t xml:space="preserve"> convienen en que la vigencia del presente contrato comprenderá a partir de su firma y hasta </w:t>
      </w:r>
      <w:r w:rsidRPr="00CE288F">
        <w:rPr>
          <w:rFonts w:ascii="Arial" w:hAnsi="Arial" w:cs="Arial"/>
          <w:bCs/>
        </w:rPr>
        <w:t>_______ del 2020.</w:t>
      </w:r>
    </w:p>
    <w:p w:rsidR="003C331B" w:rsidRPr="00CE288F" w:rsidRDefault="003C331B" w:rsidP="003C331B">
      <w:pPr>
        <w:tabs>
          <w:tab w:val="left" w:pos="142"/>
        </w:tabs>
        <w:ind w:right="49"/>
        <w:jc w:val="both"/>
        <w:rPr>
          <w:rFonts w:ascii="Arial" w:hAnsi="Arial" w:cs="Arial"/>
        </w:rPr>
      </w:pPr>
      <w:r w:rsidRPr="00CE288F">
        <w:rPr>
          <w:rFonts w:ascii="Arial" w:hAnsi="Arial" w:cs="Arial"/>
          <w:b/>
        </w:rPr>
        <w:t>SEXTA.-</w:t>
      </w:r>
      <w:r w:rsidRPr="00CE288F">
        <w:rPr>
          <w:rFonts w:ascii="Arial" w:hAnsi="Arial" w:cs="Arial"/>
        </w:rPr>
        <w:t xml:space="preserve"> </w:t>
      </w:r>
      <w:r w:rsidRPr="00CE288F">
        <w:rPr>
          <w:rFonts w:ascii="Arial" w:hAnsi="Arial" w:cs="Arial"/>
          <w:b/>
        </w:rPr>
        <w:t>TRANSFERENCIA DE DERECHOS DE COBRO.- “EL PROVEEDOR”</w:t>
      </w:r>
      <w:r w:rsidRPr="00CE288F">
        <w:rPr>
          <w:rFonts w:ascii="Arial" w:hAnsi="Arial" w:cs="Arial"/>
        </w:rPr>
        <w:t xml:space="preserve"> se obliga a no transferir o ceder por ningún título, en forma total o parcial, a favor de cualquier otra persona física o moral, sus derechos y obligaciones que se deriven del presente contrato; a excepción de los derechos de cobro, debiendo en este caso, solicitar por escrito el consentimiento de </w:t>
      </w:r>
      <w:r w:rsidRPr="00CE288F">
        <w:rPr>
          <w:rFonts w:ascii="Arial" w:hAnsi="Arial" w:cs="Arial"/>
          <w:b/>
        </w:rPr>
        <w:t>“EL INSTITUTO”</w:t>
      </w:r>
      <w:r w:rsidRPr="00CE288F">
        <w:rPr>
          <w:rFonts w:ascii="Arial" w:hAnsi="Arial" w:cs="Arial"/>
        </w:rPr>
        <w:t xml:space="preserve"> a través del administrador del contrato, para tal efecto.</w:t>
      </w:r>
    </w:p>
    <w:p w:rsidR="003C331B" w:rsidRPr="00CE288F" w:rsidRDefault="003C331B" w:rsidP="003C331B">
      <w:pPr>
        <w:tabs>
          <w:tab w:val="left" w:pos="142"/>
        </w:tabs>
        <w:ind w:right="49"/>
        <w:jc w:val="both"/>
        <w:rPr>
          <w:rFonts w:ascii="Arial" w:hAnsi="Arial" w:cs="Arial"/>
        </w:rPr>
      </w:pPr>
      <w:r w:rsidRPr="00CE288F">
        <w:rPr>
          <w:rFonts w:ascii="Arial" w:hAnsi="Arial" w:cs="Arial"/>
          <w:b/>
        </w:rPr>
        <w:t>“EL PROVEEDOR”</w:t>
      </w:r>
      <w:r w:rsidRPr="00CE288F">
        <w:rPr>
          <w:rFonts w:ascii="Arial" w:hAnsi="Arial" w:cs="Arial"/>
        </w:rPr>
        <w:t xml:space="preserve"> deberá presentar la solicitud correspondiente dentro de los </w:t>
      </w:r>
      <w:r w:rsidRPr="00CE288F">
        <w:rPr>
          <w:rFonts w:ascii="Arial" w:hAnsi="Arial" w:cs="Arial"/>
          <w:b/>
        </w:rPr>
        <w:t>5 (cinco)</w:t>
      </w:r>
      <w:r w:rsidRPr="00CE288F">
        <w:rPr>
          <w:rFonts w:ascii="Arial" w:hAnsi="Arial" w:cs="Arial"/>
        </w:rPr>
        <w:t xml:space="preserve"> días naturales anteriores a la fecha de pago programada, a la que deberá adjuntar una copia de los contra-recibos cuyo importe transfiere, y demás documentos sustantivos de dicha transferencia, lo cual será necesario para efectuar el pago correspondiente.</w:t>
      </w:r>
    </w:p>
    <w:p w:rsidR="003C331B" w:rsidRPr="00CE288F" w:rsidRDefault="003C331B" w:rsidP="003C331B">
      <w:pPr>
        <w:tabs>
          <w:tab w:val="left" w:pos="142"/>
        </w:tabs>
        <w:ind w:right="49"/>
        <w:jc w:val="both"/>
        <w:rPr>
          <w:rFonts w:ascii="Arial" w:hAnsi="Arial" w:cs="Arial"/>
        </w:rPr>
      </w:pPr>
    </w:p>
    <w:p w:rsidR="003C331B" w:rsidRPr="00CE288F" w:rsidRDefault="003C331B" w:rsidP="003C331B">
      <w:pPr>
        <w:tabs>
          <w:tab w:val="left" w:pos="142"/>
        </w:tabs>
        <w:ind w:right="49"/>
        <w:jc w:val="both"/>
        <w:rPr>
          <w:rFonts w:ascii="Arial" w:hAnsi="Arial" w:cs="Arial"/>
        </w:rPr>
      </w:pPr>
      <w:r w:rsidRPr="00CE288F">
        <w:rPr>
          <w:rFonts w:ascii="Arial" w:hAnsi="Arial" w:cs="Arial"/>
        </w:rPr>
        <w:t xml:space="preserve">Si con motivo de la transferencia de los derechos de cobro solicitada por </w:t>
      </w:r>
      <w:r w:rsidRPr="00CE288F">
        <w:rPr>
          <w:rFonts w:ascii="Arial" w:hAnsi="Arial" w:cs="Arial"/>
          <w:b/>
        </w:rPr>
        <w:t>“EL PROVEEDOR”</w:t>
      </w:r>
      <w:r w:rsidRPr="00CE288F">
        <w:rPr>
          <w:rFonts w:ascii="Arial" w:hAnsi="Arial" w:cs="Arial"/>
        </w:rPr>
        <w:t xml:space="preserve"> se origina un retraso en el pago, no procederá el pago de los gastos financieros a que hace referencia el artículo 51 de la Ley de Adquisiciones, Arrendamientos y Servicios del Sector Público.</w:t>
      </w:r>
    </w:p>
    <w:p w:rsidR="003C331B" w:rsidRPr="00CE288F" w:rsidRDefault="003C331B" w:rsidP="003C331B">
      <w:pPr>
        <w:jc w:val="both"/>
        <w:rPr>
          <w:rFonts w:ascii="Arial" w:hAnsi="Arial" w:cs="Arial"/>
        </w:rPr>
      </w:pPr>
      <w:r w:rsidRPr="00CE288F">
        <w:rPr>
          <w:rFonts w:ascii="Arial" w:hAnsi="Arial" w:cs="Arial"/>
          <w:b/>
          <w:bCs/>
        </w:rPr>
        <w:t>SÉPTIMA.- RESPONSABILIDAD.- "EL PROVEEDOR"</w:t>
      </w:r>
      <w:r w:rsidRPr="00CE288F">
        <w:rPr>
          <w:rFonts w:ascii="Arial" w:hAnsi="Arial" w:cs="Arial"/>
        </w:rPr>
        <w:t xml:space="preserve"> se obliga a responder por su cuenta y riesgo de los daños y/o perjuicios que por inobservancia o negligencia de su parte, lleguen a causar a </w:t>
      </w:r>
      <w:r w:rsidRPr="00CE288F">
        <w:rPr>
          <w:rFonts w:ascii="Arial" w:hAnsi="Arial" w:cs="Arial"/>
          <w:b/>
          <w:bCs/>
        </w:rPr>
        <w:t>"EL INSTITUTO"</w:t>
      </w:r>
      <w:r w:rsidRPr="00CE288F">
        <w:rPr>
          <w:rFonts w:ascii="Arial" w:hAnsi="Arial" w:cs="Arial"/>
        </w:rPr>
        <w:t xml:space="preserve"> y/o a terceros, con motivo de las obligaciones pactadas en este instrumento jurídico, de conformidad con lo establecido en el artículo 53 de la Ley de Adquisiciones, Arrendamientos y Servicios del Sector Público.</w:t>
      </w:r>
    </w:p>
    <w:p w:rsidR="003C331B" w:rsidRPr="00CE288F" w:rsidRDefault="003C331B" w:rsidP="003C331B">
      <w:pPr>
        <w:ind w:right="49"/>
        <w:jc w:val="both"/>
        <w:rPr>
          <w:rFonts w:ascii="Arial" w:hAnsi="Arial" w:cs="Arial"/>
        </w:rPr>
      </w:pPr>
      <w:r w:rsidRPr="00CE288F">
        <w:rPr>
          <w:rFonts w:ascii="Arial" w:hAnsi="Arial" w:cs="Arial"/>
          <w:b/>
          <w:bCs/>
        </w:rPr>
        <w:t xml:space="preserve">OCTAVA.- CONTRIBUCIONES.- </w:t>
      </w:r>
      <w:r w:rsidRPr="00CE288F">
        <w:rPr>
          <w:rFonts w:ascii="Arial" w:hAnsi="Arial" w:cs="Arial"/>
        </w:rPr>
        <w:t xml:space="preserve">Los impuestos y derechos que procedan con motivo de la prestación del servicio objeto del presente contrato, serán pagados por </w:t>
      </w:r>
      <w:r w:rsidRPr="00CE288F">
        <w:rPr>
          <w:rFonts w:ascii="Arial" w:hAnsi="Arial" w:cs="Arial"/>
          <w:b/>
          <w:bCs/>
        </w:rPr>
        <w:t>"EL PROVEEDOR"</w:t>
      </w:r>
      <w:r w:rsidRPr="00CE288F">
        <w:rPr>
          <w:rFonts w:ascii="Arial" w:hAnsi="Arial" w:cs="Arial"/>
        </w:rPr>
        <w:t>, conforme a la legislación aplicable en la materia.</w:t>
      </w:r>
    </w:p>
    <w:p w:rsidR="003C331B" w:rsidRPr="00CE288F" w:rsidRDefault="003C331B" w:rsidP="003C331B">
      <w:pPr>
        <w:ind w:right="49"/>
        <w:jc w:val="both"/>
        <w:rPr>
          <w:rFonts w:ascii="Arial" w:hAnsi="Arial" w:cs="Arial"/>
          <w:bCs/>
        </w:rPr>
      </w:pPr>
      <w:r w:rsidRPr="00CE288F">
        <w:rPr>
          <w:rFonts w:ascii="Arial" w:hAnsi="Arial" w:cs="Arial"/>
          <w:b/>
          <w:bCs/>
        </w:rPr>
        <w:t xml:space="preserve">"EL INSTITUTO" </w:t>
      </w:r>
      <w:r w:rsidRPr="00CE288F">
        <w:rPr>
          <w:rFonts w:ascii="Arial" w:hAnsi="Arial" w:cs="Arial"/>
          <w:bCs/>
        </w:rPr>
        <w:t>sólo cubrirá el I.V.A. de acuerdo a lo establecido en las disposiciones fiscales vigentes en la materia.</w:t>
      </w:r>
    </w:p>
    <w:p w:rsidR="003C331B" w:rsidRPr="00CE288F" w:rsidRDefault="003C331B" w:rsidP="003C331B">
      <w:pPr>
        <w:ind w:right="49"/>
        <w:jc w:val="both"/>
        <w:rPr>
          <w:rFonts w:ascii="Arial" w:hAnsi="Arial" w:cs="Arial"/>
        </w:rPr>
      </w:pPr>
      <w:r w:rsidRPr="00CE288F">
        <w:rPr>
          <w:rFonts w:ascii="Arial" w:hAnsi="Arial" w:cs="Arial"/>
          <w:b/>
          <w:bCs/>
        </w:rPr>
        <w:t>“EL PROVEEDOR”</w:t>
      </w:r>
      <w:r w:rsidRPr="00CE288F">
        <w:rPr>
          <w:rFonts w:ascii="Arial" w:hAnsi="Arial" w:cs="Arial"/>
        </w:rPr>
        <w:t xml:space="preserve"> en su caso, cumplirá con la inscripción de sus trabajadores en el régimen obligatorio del Seguro Social, así como con el pago de las cuotas obrero patronales a que haya lugar, conforme a lo dispuesto en la Ley del Seguro Social. </w:t>
      </w:r>
      <w:r w:rsidRPr="00CE288F">
        <w:rPr>
          <w:rFonts w:ascii="Arial" w:hAnsi="Arial" w:cs="Arial"/>
          <w:b/>
          <w:bCs/>
        </w:rPr>
        <w:t>“EL INSTITUTO”</w:t>
      </w:r>
      <w:r w:rsidRPr="00CE288F">
        <w:rPr>
          <w:rFonts w:ascii="Arial" w:hAnsi="Arial" w:cs="Arial"/>
        </w:rPr>
        <w:t xml:space="preserve"> a través del Área fiscalizadora competente podrá verificar en cualquier momento el cumplimiento de dicha obligación.</w:t>
      </w:r>
    </w:p>
    <w:p w:rsidR="003C331B" w:rsidRPr="00CE288F" w:rsidRDefault="003C331B" w:rsidP="003C331B">
      <w:pPr>
        <w:ind w:right="49"/>
        <w:jc w:val="both"/>
        <w:rPr>
          <w:rFonts w:ascii="Arial" w:hAnsi="Arial" w:cs="Arial"/>
          <w:bCs/>
        </w:rPr>
      </w:pPr>
      <w:r w:rsidRPr="00CE288F">
        <w:rPr>
          <w:rFonts w:ascii="Arial" w:hAnsi="Arial" w:cs="Arial"/>
          <w:bCs/>
          <w:iCs/>
        </w:rPr>
        <w:t xml:space="preserve">Si </w:t>
      </w:r>
      <w:r w:rsidRPr="00CE288F">
        <w:rPr>
          <w:rFonts w:ascii="Arial" w:hAnsi="Arial" w:cs="Arial"/>
          <w:b/>
          <w:bCs/>
          <w:iCs/>
        </w:rPr>
        <w:t>“EL PROVEEDOR”</w:t>
      </w:r>
      <w:r w:rsidRPr="00CE288F">
        <w:rPr>
          <w:rFonts w:ascii="Arial" w:hAnsi="Arial" w:cs="Arial"/>
          <w:bCs/>
          <w:iCs/>
        </w:rPr>
        <w:t xml:space="preserve"> tuviera cuentas líquidas y exigibles a su cargo por concepto de cuotas obrero patronales, conforme a lo previsto en el artículo 40 B de la Ley del Seguro Social, acepta que </w:t>
      </w:r>
      <w:r w:rsidRPr="00CE288F">
        <w:rPr>
          <w:rFonts w:ascii="Arial" w:hAnsi="Arial" w:cs="Arial"/>
          <w:b/>
          <w:bCs/>
          <w:iCs/>
        </w:rPr>
        <w:t xml:space="preserve">“EL INSTITUTO” </w:t>
      </w:r>
      <w:r w:rsidRPr="00CE288F">
        <w:rPr>
          <w:rFonts w:ascii="Arial" w:hAnsi="Arial" w:cs="Arial"/>
          <w:bCs/>
          <w:iCs/>
        </w:rPr>
        <w:t xml:space="preserve">las compense con el o los pagos que tenga que hacerle por concepto de contraprestación </w:t>
      </w:r>
      <w:r w:rsidRPr="00CE288F">
        <w:rPr>
          <w:rFonts w:ascii="Arial" w:hAnsi="Arial" w:cs="Arial"/>
        </w:rPr>
        <w:t>que le corresponda percibir con motivo del presente instrumento jurídico</w:t>
      </w:r>
      <w:r w:rsidRPr="00CE288F">
        <w:rPr>
          <w:rFonts w:ascii="Arial" w:hAnsi="Arial" w:cs="Arial"/>
          <w:bCs/>
          <w:iCs/>
        </w:rPr>
        <w:t>.</w:t>
      </w:r>
    </w:p>
    <w:p w:rsidR="003C331B" w:rsidRPr="00CE288F" w:rsidRDefault="003C331B" w:rsidP="003C331B">
      <w:pPr>
        <w:jc w:val="both"/>
        <w:rPr>
          <w:rFonts w:ascii="Arial" w:hAnsi="Arial" w:cs="Arial"/>
        </w:rPr>
      </w:pPr>
      <w:r w:rsidRPr="00CE288F">
        <w:rPr>
          <w:rFonts w:ascii="Arial" w:hAnsi="Arial" w:cs="Arial"/>
          <w:b/>
        </w:rPr>
        <w:t>NOVENA.- PATENTES Y/O MARCAS.- “EL PROVEEDOR”</w:t>
      </w:r>
      <w:r w:rsidRPr="00CE288F">
        <w:rPr>
          <w:rFonts w:ascii="Arial" w:hAnsi="Arial" w:cs="Arial"/>
        </w:rPr>
        <w:t xml:space="preserve"> se obliga para con </w:t>
      </w:r>
      <w:r w:rsidRPr="00CE288F">
        <w:rPr>
          <w:rFonts w:ascii="Arial" w:hAnsi="Arial" w:cs="Arial"/>
          <w:b/>
        </w:rPr>
        <w:t>“EL INSTITUTO”</w:t>
      </w:r>
      <w:r w:rsidRPr="00CE288F">
        <w:rPr>
          <w:rFonts w:ascii="Arial" w:hAnsi="Arial" w:cs="Arial"/>
        </w:rPr>
        <w:t xml:space="preserve"> a responder por los daños y/o perjuicios que pudiera causar a </w:t>
      </w:r>
      <w:r w:rsidRPr="00CE288F">
        <w:rPr>
          <w:rFonts w:ascii="Arial" w:hAnsi="Arial" w:cs="Arial"/>
          <w:b/>
        </w:rPr>
        <w:t>“EL INSTITUTO”</w:t>
      </w:r>
      <w:r w:rsidRPr="00CE288F">
        <w:rPr>
          <w:rFonts w:ascii="Arial" w:hAnsi="Arial" w:cs="Arial"/>
        </w:rPr>
        <w:t xml:space="preserve"> y/o a terceros, si con motivo de la prestación del servicio se violan derechos de autor, de patentes y/o marcas u otro derecho reservado a nivel Nacional o Internacional.</w:t>
      </w:r>
    </w:p>
    <w:p w:rsidR="003C331B" w:rsidRPr="00CE288F" w:rsidRDefault="003C331B" w:rsidP="003C331B">
      <w:pPr>
        <w:jc w:val="both"/>
        <w:rPr>
          <w:rFonts w:ascii="Arial" w:hAnsi="Arial" w:cs="Arial"/>
        </w:rPr>
      </w:pPr>
      <w:r w:rsidRPr="00CE288F">
        <w:rPr>
          <w:rFonts w:ascii="Arial" w:hAnsi="Arial" w:cs="Arial"/>
        </w:rPr>
        <w:t xml:space="preserve">Por lo anterior, </w:t>
      </w:r>
      <w:r w:rsidRPr="00CE288F">
        <w:rPr>
          <w:rFonts w:ascii="Arial" w:hAnsi="Arial" w:cs="Arial"/>
          <w:b/>
          <w:bCs/>
        </w:rPr>
        <w:t>"EL PROVEEDOR"</w:t>
      </w:r>
      <w:r w:rsidRPr="00CE288F">
        <w:rPr>
          <w:rFonts w:ascii="Arial" w:hAnsi="Arial" w:cs="Arial"/>
        </w:rPr>
        <w:t xml:space="preserve"> manifiesta en este acto bajo protesta de decir verdad, no encontrarse en ninguno de los supuestos de infracción a la Ley Federal del Derecho de Autor, ni a la Ley de la Propiedad Industrial.</w:t>
      </w:r>
    </w:p>
    <w:p w:rsidR="003C331B" w:rsidRPr="00CE288F" w:rsidRDefault="003C331B" w:rsidP="003C331B">
      <w:pPr>
        <w:jc w:val="both"/>
        <w:rPr>
          <w:rFonts w:ascii="Arial" w:hAnsi="Arial" w:cs="Arial"/>
          <w:b/>
          <w:bCs/>
        </w:rPr>
      </w:pPr>
      <w:r w:rsidRPr="00CE288F">
        <w:rPr>
          <w:rFonts w:ascii="Arial" w:hAnsi="Arial" w:cs="Arial"/>
        </w:rPr>
        <w:t xml:space="preserve">En caso de que sobreviniera alguna reclamación en contra de </w:t>
      </w:r>
      <w:r w:rsidRPr="00CE288F">
        <w:rPr>
          <w:rFonts w:ascii="Arial" w:hAnsi="Arial" w:cs="Arial"/>
          <w:b/>
          <w:bCs/>
        </w:rPr>
        <w:t>"EL INSTITUTO"</w:t>
      </w:r>
      <w:r w:rsidRPr="00CE288F">
        <w:rPr>
          <w:rFonts w:ascii="Arial" w:hAnsi="Arial" w:cs="Arial"/>
        </w:rPr>
        <w:t xml:space="preserve"> por cualquiera de las causas antes mencionadas, la única obligación de éste será la de dar aviso en el domicilio previsto en este instrumento jurídico a </w:t>
      </w:r>
      <w:r w:rsidRPr="00CE288F">
        <w:rPr>
          <w:rFonts w:ascii="Arial" w:hAnsi="Arial" w:cs="Arial"/>
          <w:b/>
          <w:bCs/>
        </w:rPr>
        <w:t>"EL PROVEEDOR"</w:t>
      </w:r>
      <w:r w:rsidRPr="00CE288F">
        <w:rPr>
          <w:rFonts w:ascii="Arial" w:hAnsi="Arial" w:cs="Arial"/>
        </w:rPr>
        <w:t xml:space="preserve">, para que éste lleve a cabo las acciones necesarias que garanticen la liberación de </w:t>
      </w:r>
      <w:r w:rsidRPr="00CE288F">
        <w:rPr>
          <w:rFonts w:ascii="Arial" w:hAnsi="Arial" w:cs="Arial"/>
          <w:b/>
          <w:bCs/>
        </w:rPr>
        <w:t>"EL INSTITUTO"</w:t>
      </w:r>
      <w:r w:rsidRPr="00CE288F">
        <w:rPr>
          <w:rFonts w:ascii="Arial" w:hAnsi="Arial" w:cs="Arial"/>
        </w:rPr>
        <w:t xml:space="preserve"> de cualquier controversia o responsabilidad de carácter civil, mercantil, penal o administrativa que, en su caso, se ocasione</w:t>
      </w:r>
      <w:r w:rsidRPr="00CE288F">
        <w:rPr>
          <w:rFonts w:ascii="Arial" w:hAnsi="Arial" w:cs="Arial"/>
          <w:b/>
          <w:bCs/>
        </w:rPr>
        <w:t>.</w:t>
      </w:r>
    </w:p>
    <w:p w:rsidR="003C331B" w:rsidRPr="00CE288F" w:rsidRDefault="003C331B" w:rsidP="003C331B">
      <w:pPr>
        <w:tabs>
          <w:tab w:val="left" w:pos="9639"/>
        </w:tabs>
        <w:jc w:val="both"/>
        <w:rPr>
          <w:rFonts w:ascii="Arial" w:hAnsi="Arial" w:cs="Arial"/>
        </w:rPr>
      </w:pPr>
      <w:r w:rsidRPr="00CE288F">
        <w:rPr>
          <w:rFonts w:ascii="Arial" w:hAnsi="Arial" w:cs="Arial"/>
        </w:rPr>
        <w:t xml:space="preserve">Lo anterior de conformidad a lo establecido en el artículo 45 de la </w:t>
      </w:r>
      <w:r w:rsidRPr="00CE288F">
        <w:rPr>
          <w:rFonts w:ascii="Arial" w:hAnsi="Arial" w:cs="Arial"/>
          <w:bCs/>
        </w:rPr>
        <w:t>Ley de Adquisiciones, Arrendamientos y Servicios del Sector Público.</w:t>
      </w:r>
    </w:p>
    <w:p w:rsidR="003C331B" w:rsidRPr="00CE288F" w:rsidRDefault="003C331B" w:rsidP="003C331B">
      <w:pPr>
        <w:tabs>
          <w:tab w:val="left" w:pos="142"/>
        </w:tabs>
        <w:ind w:right="49"/>
        <w:jc w:val="both"/>
        <w:rPr>
          <w:rFonts w:ascii="Arial" w:hAnsi="Arial" w:cs="Arial"/>
        </w:rPr>
      </w:pPr>
    </w:p>
    <w:p w:rsidR="003C331B" w:rsidRPr="00CE288F" w:rsidRDefault="003C331B" w:rsidP="003C331B">
      <w:pPr>
        <w:ind w:right="-91" w:hanging="4"/>
        <w:jc w:val="both"/>
        <w:rPr>
          <w:rFonts w:ascii="Arial" w:hAnsi="Arial" w:cs="Arial"/>
          <w:b/>
          <w:bCs/>
        </w:rPr>
      </w:pPr>
      <w:r w:rsidRPr="00CE288F">
        <w:rPr>
          <w:rFonts w:ascii="Arial" w:hAnsi="Arial" w:cs="Arial"/>
          <w:b/>
          <w:bCs/>
        </w:rPr>
        <w:t>DÉCIMA.-</w:t>
      </w:r>
      <w:r w:rsidRPr="00CE288F">
        <w:rPr>
          <w:rFonts w:ascii="Arial" w:hAnsi="Arial" w:cs="Arial"/>
          <w:b/>
          <w:bCs/>
          <w:lang w:val="x-none"/>
        </w:rPr>
        <w:t xml:space="preserve"> </w:t>
      </w:r>
      <w:r w:rsidRPr="00CE288F">
        <w:rPr>
          <w:rFonts w:ascii="Arial" w:hAnsi="Arial" w:cs="Arial"/>
          <w:b/>
          <w:bCs/>
        </w:rPr>
        <w:t xml:space="preserve">SEGURO Y GARANTÍA.- “EL PROVEEDOR” </w:t>
      </w:r>
      <w:r w:rsidRPr="00CE288F">
        <w:rPr>
          <w:rFonts w:ascii="Arial" w:hAnsi="Arial" w:cs="Arial"/>
          <w:bCs/>
        </w:rPr>
        <w:t>se obliga a entregar a</w:t>
      </w:r>
      <w:r w:rsidRPr="00CE288F">
        <w:rPr>
          <w:rFonts w:ascii="Arial" w:hAnsi="Arial" w:cs="Arial"/>
          <w:b/>
          <w:bCs/>
        </w:rPr>
        <w:t xml:space="preserve"> “EL INSTITUTO”</w:t>
      </w:r>
      <w:r w:rsidRPr="00CE288F">
        <w:rPr>
          <w:rFonts w:ascii="Arial" w:hAnsi="Arial" w:cs="Arial"/>
          <w:bCs/>
        </w:rPr>
        <w:t xml:space="preserve"> el seguro y garantía que se enumeran a continuación:</w:t>
      </w:r>
    </w:p>
    <w:p w:rsidR="003C331B" w:rsidRPr="00CE288F" w:rsidRDefault="003C331B" w:rsidP="003C331B">
      <w:pPr>
        <w:ind w:right="-91"/>
        <w:jc w:val="both"/>
        <w:rPr>
          <w:rFonts w:ascii="Arial" w:hAnsi="Arial" w:cs="Arial"/>
          <w:bCs/>
        </w:rPr>
      </w:pPr>
      <w:r w:rsidRPr="00CE288F">
        <w:rPr>
          <w:rFonts w:ascii="Arial" w:hAnsi="Arial" w:cs="Arial"/>
          <w:b/>
          <w:bCs/>
        </w:rPr>
        <w:t xml:space="preserve">a) SEGURO DE RESPONSABILIDAD CIVIL.- “EL PROVEEDOR” </w:t>
      </w:r>
      <w:r w:rsidRPr="00CE288F">
        <w:rPr>
          <w:rFonts w:ascii="Arial" w:hAnsi="Arial" w:cs="Arial"/>
          <w:bCs/>
        </w:rPr>
        <w:t xml:space="preserve">se obliga adquirir y entregar a </w:t>
      </w:r>
      <w:r w:rsidRPr="00CE288F">
        <w:rPr>
          <w:rFonts w:ascii="Arial" w:hAnsi="Arial" w:cs="Arial"/>
          <w:b/>
          <w:bCs/>
        </w:rPr>
        <w:t>“EL INSTITUTO”</w:t>
      </w:r>
      <w:r w:rsidRPr="00CE288F">
        <w:rPr>
          <w:rFonts w:ascii="Arial" w:hAnsi="Arial" w:cs="Arial"/>
          <w:bCs/>
        </w:rPr>
        <w:t xml:space="preserve"> por conducto del administrador de este contrato, a más tardar a los </w:t>
      </w:r>
      <w:r w:rsidRPr="00CE288F">
        <w:rPr>
          <w:rFonts w:ascii="Arial" w:hAnsi="Arial" w:cs="Arial"/>
          <w:b/>
          <w:bCs/>
        </w:rPr>
        <w:t>20 (veinte)</w:t>
      </w:r>
      <w:r w:rsidRPr="00CE288F">
        <w:rPr>
          <w:rFonts w:ascii="Arial" w:hAnsi="Arial" w:cs="Arial"/>
          <w:bCs/>
        </w:rPr>
        <w:t xml:space="preserve"> días hábiles posteriores al inicio de la prestación del servicio, un seguro de responsabilidad civil, por un monto no menor al 10% (diez por ciento) del importe correspondiente al costo anual de presente contrato, sin considerar el Impuesto al Valor Agregado, el cual será renovado cada año, durante la vigencia de este instrumento jurídico.</w:t>
      </w:r>
    </w:p>
    <w:p w:rsidR="003C331B" w:rsidRPr="00CE288F" w:rsidRDefault="003C331B" w:rsidP="003C331B">
      <w:pPr>
        <w:ind w:right="-91"/>
        <w:jc w:val="both"/>
        <w:rPr>
          <w:rFonts w:ascii="Arial" w:hAnsi="Arial" w:cs="Arial"/>
          <w:bCs/>
        </w:rPr>
      </w:pPr>
      <w:r w:rsidRPr="00CE288F">
        <w:rPr>
          <w:rFonts w:ascii="Arial" w:hAnsi="Arial" w:cs="Arial"/>
          <w:bCs/>
        </w:rPr>
        <w:t xml:space="preserve">En caso de no entregar el seguro de responsabilidad civil dentro del plazo antes indicado, </w:t>
      </w:r>
      <w:r w:rsidRPr="00CE288F">
        <w:rPr>
          <w:rFonts w:ascii="Arial" w:hAnsi="Arial" w:cs="Arial"/>
          <w:b/>
          <w:bCs/>
        </w:rPr>
        <w:t>“EL INSTITUTO”</w:t>
      </w:r>
      <w:r w:rsidRPr="00CE288F">
        <w:rPr>
          <w:rFonts w:ascii="Arial" w:hAnsi="Arial" w:cs="Arial"/>
          <w:bCs/>
        </w:rPr>
        <w:t xml:space="preserve"> aplicará una pena convencional por cada día de atraso, por el equivalente al 2.5% (dos punto cinco por ciento), sobre el 10% (diez por ciento)del monto total de este contrato, pena que será aplicable también por incumplimiento en la renovación de cada año, durante la vigencia de la contratación.</w:t>
      </w:r>
    </w:p>
    <w:p w:rsidR="003C331B" w:rsidRPr="00CE288F" w:rsidRDefault="003C331B" w:rsidP="003C331B">
      <w:pPr>
        <w:ind w:right="-91"/>
        <w:jc w:val="both"/>
        <w:rPr>
          <w:rFonts w:ascii="Arial" w:hAnsi="Arial" w:cs="Arial"/>
          <w:bCs/>
        </w:rPr>
      </w:pPr>
      <w:r w:rsidRPr="00CE288F">
        <w:rPr>
          <w:rFonts w:ascii="Arial" w:hAnsi="Arial" w:cs="Arial"/>
          <w:bCs/>
        </w:rPr>
        <w:t xml:space="preserve">Lo anterior, con el objeto de pagar los daños y perjuicios que su personal provoque a éste o a terceros con motivo de la prestación del servicio materia de este contrato, daños y perjuicios que serán determinados y calculados de acuerdo a lo establecido por la Ley en la materia, sin perjuicio de que </w:t>
      </w:r>
      <w:r w:rsidRPr="00CE288F">
        <w:rPr>
          <w:rFonts w:ascii="Arial" w:hAnsi="Arial" w:cs="Arial"/>
          <w:b/>
          <w:bCs/>
        </w:rPr>
        <w:t>“EL PROVEEDOR”</w:t>
      </w:r>
      <w:r w:rsidRPr="00CE288F">
        <w:rPr>
          <w:rFonts w:ascii="Arial" w:hAnsi="Arial" w:cs="Arial"/>
          <w:bCs/>
        </w:rPr>
        <w:t xml:space="preserve"> de inmediato restituya a </w:t>
      </w:r>
      <w:r w:rsidRPr="00CE288F">
        <w:rPr>
          <w:rFonts w:ascii="Arial" w:hAnsi="Arial" w:cs="Arial"/>
          <w:b/>
          <w:bCs/>
        </w:rPr>
        <w:t>“EL INSTITUTO”</w:t>
      </w:r>
      <w:r w:rsidRPr="00CE288F">
        <w:rPr>
          <w:rFonts w:ascii="Arial" w:hAnsi="Arial" w:cs="Arial"/>
          <w:bCs/>
        </w:rPr>
        <w:t xml:space="preserve"> todas las cantidades que eroguen por este concepto.</w:t>
      </w:r>
    </w:p>
    <w:p w:rsidR="003C331B" w:rsidRPr="00CE288F" w:rsidRDefault="003C331B" w:rsidP="003C331B">
      <w:pPr>
        <w:ind w:right="-91"/>
        <w:jc w:val="both"/>
        <w:rPr>
          <w:rFonts w:ascii="Arial" w:hAnsi="Arial" w:cs="Arial"/>
          <w:bCs/>
        </w:rPr>
      </w:pPr>
      <w:r w:rsidRPr="00CE288F">
        <w:rPr>
          <w:rFonts w:ascii="Arial" w:hAnsi="Arial" w:cs="Arial"/>
          <w:bCs/>
        </w:rPr>
        <w:t xml:space="preserve">En caso de robo, de cualquier bien que sea propiedad de </w:t>
      </w:r>
      <w:r w:rsidRPr="00CE288F">
        <w:rPr>
          <w:rFonts w:ascii="Arial" w:hAnsi="Arial" w:cs="Arial"/>
          <w:b/>
          <w:bCs/>
        </w:rPr>
        <w:t>“EL INSTITUTO”</w:t>
      </w:r>
      <w:r w:rsidRPr="00CE288F">
        <w:rPr>
          <w:rFonts w:ascii="Arial" w:hAnsi="Arial" w:cs="Arial"/>
          <w:bCs/>
        </w:rPr>
        <w:t xml:space="preserve"> o de terceros que se encuentren bajo su resguardo o responsabilidad, no considerándose en este punto bienes personales de trabajadores, derechohabientes o visitantes, </w:t>
      </w:r>
      <w:r w:rsidRPr="00CE288F">
        <w:rPr>
          <w:rFonts w:ascii="Arial" w:hAnsi="Arial" w:cs="Arial"/>
          <w:b/>
          <w:bCs/>
        </w:rPr>
        <w:t>“EL PROVEEDOR”</w:t>
      </w:r>
      <w:r w:rsidRPr="00CE288F">
        <w:rPr>
          <w:rFonts w:ascii="Arial" w:hAnsi="Arial" w:cs="Arial"/>
          <w:bCs/>
        </w:rPr>
        <w:t xml:space="preserve"> se obliga a resarcir el daño ya sea mediante el pago del bien o la restitución en especie del mismo con las mismas características o superiores al bien robado, dentro de los siguientes </w:t>
      </w:r>
      <w:r w:rsidRPr="00CE288F">
        <w:rPr>
          <w:rFonts w:ascii="Arial" w:hAnsi="Arial" w:cs="Arial"/>
          <w:b/>
          <w:bCs/>
        </w:rPr>
        <w:t>20 (veinte)</w:t>
      </w:r>
      <w:r w:rsidRPr="00CE288F">
        <w:rPr>
          <w:rFonts w:ascii="Arial" w:hAnsi="Arial" w:cs="Arial"/>
          <w:bCs/>
        </w:rPr>
        <w:t xml:space="preserve"> días hábiles posteriores a la formal reclamación por escrito que el administrador del contrato realice a </w:t>
      </w:r>
      <w:r w:rsidRPr="00CE288F">
        <w:rPr>
          <w:rFonts w:ascii="Arial" w:hAnsi="Arial" w:cs="Arial"/>
          <w:b/>
          <w:bCs/>
        </w:rPr>
        <w:t>“EL PROVEEDOR”</w:t>
      </w:r>
      <w:r w:rsidRPr="00CE288F">
        <w:rPr>
          <w:rFonts w:ascii="Arial" w:hAnsi="Arial" w:cs="Arial"/>
          <w:bCs/>
        </w:rPr>
        <w:t xml:space="preserve">, o de lo contrario, </w:t>
      </w:r>
      <w:r w:rsidRPr="00CE288F">
        <w:rPr>
          <w:rFonts w:ascii="Arial" w:hAnsi="Arial" w:cs="Arial"/>
          <w:b/>
          <w:bCs/>
        </w:rPr>
        <w:t>“EL INSTITUTO”</w:t>
      </w:r>
      <w:r w:rsidRPr="00CE288F">
        <w:rPr>
          <w:rFonts w:ascii="Arial" w:hAnsi="Arial" w:cs="Arial"/>
          <w:bCs/>
        </w:rPr>
        <w:t xml:space="preserve"> descontará el costo del bien de cualquier CFDI quincenal del servicio que corresponda posterior a la fecha del robo, los costos de los bienes corresponderán al valor de reposición de los mismos, en caso estar descontinuados, se considerara a aquel que se asemeje dentro del mercado a las características del bien perdido.  </w:t>
      </w:r>
    </w:p>
    <w:p w:rsidR="003C331B" w:rsidRPr="00CE288F" w:rsidRDefault="003C331B" w:rsidP="003C331B">
      <w:pPr>
        <w:ind w:right="-91"/>
        <w:jc w:val="both"/>
        <w:rPr>
          <w:rFonts w:ascii="Arial" w:hAnsi="Arial" w:cs="Arial"/>
          <w:bCs/>
        </w:rPr>
      </w:pPr>
      <w:r w:rsidRPr="00CE288F">
        <w:rPr>
          <w:rFonts w:ascii="Arial" w:hAnsi="Arial" w:cs="Arial"/>
          <w:bCs/>
        </w:rPr>
        <w:t xml:space="preserve">Se deberá levantar Acta Administrativa donde se narren los hechos ocurridos y se asiente la responsabilidad de resarcir el daño, misma que deberá ser firmada por el encargado del servicio de seguridad, el elemento que prestaba el servicio en el momento de los hechos, por el administrador de la unidad y al menos un testigo, de conformidad con el Apéndice 5,”Acta Administrativa” que forma parte del </w:t>
      </w:r>
      <w:r w:rsidRPr="00CE288F">
        <w:rPr>
          <w:rFonts w:ascii="Arial" w:hAnsi="Arial" w:cs="Arial"/>
          <w:b/>
          <w:bCs/>
        </w:rPr>
        <w:t>Anexo 2 (dos)</w:t>
      </w:r>
      <w:r w:rsidRPr="00CE288F">
        <w:rPr>
          <w:rFonts w:ascii="Arial" w:hAnsi="Arial" w:cs="Arial"/>
          <w:bCs/>
        </w:rPr>
        <w:t xml:space="preserve"> de este contrato.</w:t>
      </w:r>
    </w:p>
    <w:p w:rsidR="003C331B" w:rsidRPr="00CE288F" w:rsidRDefault="003C331B" w:rsidP="003C331B">
      <w:pPr>
        <w:ind w:right="-93" w:hanging="4"/>
        <w:jc w:val="both"/>
        <w:rPr>
          <w:rFonts w:ascii="Arial" w:hAnsi="Arial" w:cs="Arial"/>
          <w:bCs/>
        </w:rPr>
      </w:pPr>
      <w:r w:rsidRPr="00CE288F">
        <w:rPr>
          <w:rFonts w:ascii="Arial" w:hAnsi="Arial" w:cs="Arial"/>
          <w:b/>
          <w:bCs/>
        </w:rPr>
        <w:t>b) GARANTÍA DE CUMPLIMIENTO DEL CONTRATO.- “EL PROVEEDOR”</w:t>
      </w:r>
      <w:r w:rsidRPr="00CE288F">
        <w:rPr>
          <w:rFonts w:ascii="Arial" w:hAnsi="Arial" w:cs="Arial"/>
          <w:bCs/>
        </w:rPr>
        <w:t xml:space="preserve"> se obliga a entregar a más tardar dentro de los </w:t>
      </w:r>
      <w:r w:rsidRPr="00CE288F">
        <w:rPr>
          <w:rFonts w:ascii="Arial" w:hAnsi="Arial" w:cs="Arial"/>
          <w:b/>
          <w:bCs/>
        </w:rPr>
        <w:t>10 (diez)</w:t>
      </w:r>
      <w:r w:rsidRPr="00CE288F">
        <w:rPr>
          <w:rFonts w:ascii="Arial" w:hAnsi="Arial" w:cs="Arial"/>
          <w:bCs/>
        </w:rPr>
        <w:t xml:space="preserve"> días naturales posteriores a la firma de este instrumento jurídico, en términos del artículo 48 de la Ley de Adquisiciones, Arrendamientos y Servicios del Sector Público, una garantía de cumplimiento de todas y cada una de las obligaciones a su cargo derivadas del presente contrato, mediante fianza expedida por compañía autorizada en los términos de la Ley de Instituciones de Seguros y de Fianzas a favor del </w:t>
      </w:r>
      <w:r w:rsidRPr="00CE288F">
        <w:rPr>
          <w:rFonts w:ascii="Arial" w:hAnsi="Arial" w:cs="Arial"/>
          <w:b/>
          <w:bCs/>
        </w:rPr>
        <w:t>“Instituto Mexicano del Seguro Social”</w:t>
      </w:r>
      <w:r w:rsidRPr="00CE288F">
        <w:rPr>
          <w:rFonts w:ascii="Arial" w:hAnsi="Arial" w:cs="Arial"/>
          <w:bCs/>
        </w:rPr>
        <w:t xml:space="preserve"> por un monto equivalente al </w:t>
      </w:r>
      <w:r w:rsidRPr="00CE288F">
        <w:rPr>
          <w:rFonts w:ascii="Arial" w:hAnsi="Arial" w:cs="Arial"/>
          <w:b/>
          <w:bCs/>
        </w:rPr>
        <w:t>10% (diez por ciento)</w:t>
      </w:r>
      <w:r w:rsidRPr="00CE288F">
        <w:rPr>
          <w:rFonts w:ascii="Arial" w:hAnsi="Arial" w:cs="Arial"/>
          <w:bCs/>
        </w:rPr>
        <w:t xml:space="preserve"> del monto máximo del presente contrato o por el </w:t>
      </w:r>
      <w:r w:rsidRPr="00CE288F">
        <w:rPr>
          <w:rFonts w:ascii="Arial" w:hAnsi="Arial" w:cs="Arial"/>
          <w:b/>
          <w:bCs/>
        </w:rPr>
        <w:t>10% (diez por ciento</w:t>
      </w:r>
      <w:r w:rsidRPr="00CE288F">
        <w:rPr>
          <w:rFonts w:ascii="Arial" w:hAnsi="Arial" w:cs="Arial"/>
          <w:bCs/>
        </w:rPr>
        <w:t xml:space="preserve">) del monto máximo del ejercicio fiscal que corresponda, ambas en moneda nacional y sin incluir el Impuesto al Valor Agregado (IVA), esta última será renovada para cada uno de los ejercicios fiscales y deberá presentarse a más tardar dentro de los primeros </w:t>
      </w:r>
      <w:r w:rsidRPr="00CE288F">
        <w:rPr>
          <w:rFonts w:ascii="Arial" w:hAnsi="Arial" w:cs="Arial"/>
          <w:b/>
          <w:bCs/>
        </w:rPr>
        <w:t>10 (diez)</w:t>
      </w:r>
      <w:r w:rsidRPr="00CE288F">
        <w:rPr>
          <w:rFonts w:ascii="Arial" w:hAnsi="Arial" w:cs="Arial"/>
          <w:bCs/>
        </w:rPr>
        <w:t xml:space="preserve"> días naturales del ejercicio que corresponda.</w:t>
      </w:r>
    </w:p>
    <w:p w:rsidR="003C331B" w:rsidRPr="00CE288F" w:rsidRDefault="003C331B" w:rsidP="003C331B">
      <w:pPr>
        <w:jc w:val="both"/>
        <w:rPr>
          <w:rFonts w:ascii="Arial" w:hAnsi="Arial" w:cs="Arial"/>
          <w:b/>
          <w:bCs/>
        </w:rPr>
      </w:pPr>
      <w:r w:rsidRPr="00CE288F">
        <w:rPr>
          <w:rFonts w:ascii="Arial" w:hAnsi="Arial" w:cs="Arial"/>
          <w:b/>
          <w:bCs/>
        </w:rPr>
        <w:t>"EL PROVEEDOR"</w:t>
      </w:r>
      <w:r w:rsidRPr="00CE288F">
        <w:rPr>
          <w:rFonts w:ascii="Arial" w:hAnsi="Arial" w:cs="Arial"/>
        </w:rPr>
        <w:t xml:space="preserve"> queda obligado a entregar a </w:t>
      </w:r>
      <w:r w:rsidRPr="00CE288F">
        <w:rPr>
          <w:rFonts w:ascii="Arial" w:hAnsi="Arial" w:cs="Arial"/>
          <w:b/>
          <w:bCs/>
        </w:rPr>
        <w:t>"EL INSTITUTO"</w:t>
      </w:r>
      <w:r w:rsidRPr="00CE288F">
        <w:rPr>
          <w:rFonts w:ascii="Arial" w:hAnsi="Arial" w:cs="Arial"/>
        </w:rPr>
        <w:t xml:space="preserve"> la póliza de fianza antes señalada, en la División de Contratos, ubicada en la Calle de Durango número 291 10º piso, Colonia Roma Norte, Delegación Cuauhtémoc, Código Postal 06700 Ciudad de México, apegándose al formato que para tal efecto se entregará en la referida División.</w:t>
      </w:r>
    </w:p>
    <w:p w:rsidR="003C331B" w:rsidRPr="00CE288F" w:rsidRDefault="003C331B" w:rsidP="003C331B">
      <w:pPr>
        <w:ind w:right="49"/>
        <w:jc w:val="both"/>
        <w:rPr>
          <w:rFonts w:ascii="Arial" w:hAnsi="Arial" w:cs="Arial"/>
        </w:rPr>
      </w:pPr>
      <w:r w:rsidRPr="00CE288F">
        <w:rPr>
          <w:rFonts w:ascii="Arial" w:hAnsi="Arial" w:cs="Arial"/>
        </w:rPr>
        <w:t xml:space="preserve">Dicha póliza de garantía de cumplimiento del contrato se liberará de forma inmediata a </w:t>
      </w:r>
      <w:r w:rsidRPr="00CE288F">
        <w:rPr>
          <w:rFonts w:ascii="Arial" w:hAnsi="Arial" w:cs="Arial"/>
          <w:b/>
        </w:rPr>
        <w:t>“EL PROVEEDOR”</w:t>
      </w:r>
      <w:r w:rsidRPr="00CE288F">
        <w:rPr>
          <w:rFonts w:ascii="Arial" w:hAnsi="Arial" w:cs="Arial"/>
        </w:rPr>
        <w:t xml:space="preserve"> una vez que </w:t>
      </w:r>
      <w:r w:rsidRPr="00CE288F">
        <w:rPr>
          <w:rFonts w:ascii="Arial" w:hAnsi="Arial" w:cs="Arial"/>
          <w:b/>
        </w:rPr>
        <w:t>“EL INSTITUTO”</w:t>
      </w:r>
      <w:r w:rsidRPr="00CE288F">
        <w:rPr>
          <w:rFonts w:ascii="Arial" w:hAnsi="Arial" w:cs="Arial"/>
        </w:rPr>
        <w:t xml:space="preserve"> le otorgue autorización por escrito, para que éste pueda solicitar a la afianzadora correspondiente la cancelación de la fianza, autorización que se entregará a </w:t>
      </w:r>
      <w:r w:rsidRPr="00CE288F">
        <w:rPr>
          <w:rFonts w:ascii="Arial" w:hAnsi="Arial" w:cs="Arial"/>
          <w:b/>
        </w:rPr>
        <w:t>“EL PROVEEDOR”</w:t>
      </w:r>
      <w:r w:rsidRPr="00CE288F">
        <w:rPr>
          <w:rFonts w:ascii="Arial" w:hAnsi="Arial" w:cs="Arial"/>
        </w:rPr>
        <w:t xml:space="preserve"> siempre que demuestre haber cumplido con la totalidad de las obligaciones adquiridas por virtud del presente contrato; para lo cual deberá presentar mediante escrito la solicitud de liberación de la fianza en la División de Contratos, misma que llevará a cabo el procedimiento para su liberación y entrega.</w:t>
      </w:r>
    </w:p>
    <w:p w:rsidR="003C331B" w:rsidRPr="00CE288F" w:rsidRDefault="003C331B" w:rsidP="003C331B">
      <w:pPr>
        <w:tabs>
          <w:tab w:val="left" w:pos="142"/>
        </w:tabs>
        <w:ind w:right="49"/>
        <w:jc w:val="both"/>
        <w:rPr>
          <w:rFonts w:ascii="Arial" w:hAnsi="Arial" w:cs="Arial"/>
        </w:rPr>
      </w:pPr>
      <w:r w:rsidRPr="00CE288F">
        <w:rPr>
          <w:rFonts w:ascii="Arial" w:hAnsi="Arial" w:cs="Arial"/>
        </w:rPr>
        <w:t xml:space="preserve">No obstante lo anterior, en el supuesto de que el monto del contrato adjudicado sea igual o menor a </w:t>
      </w:r>
      <w:r w:rsidRPr="00CE288F">
        <w:rPr>
          <w:rFonts w:ascii="Arial" w:hAnsi="Arial" w:cs="Arial"/>
          <w:b/>
        </w:rPr>
        <w:t>900 (novecientos)</w:t>
      </w:r>
      <w:r w:rsidRPr="00CE288F">
        <w:rPr>
          <w:rFonts w:ascii="Arial" w:hAnsi="Arial" w:cs="Arial"/>
        </w:rPr>
        <w:t xml:space="preserve"> días de salario mínimo general vigente en la Ciudad de México, el licitante ganador podrá presentar la garantía de cumplimiento de las obligaciones estipuladas en el contrato, mediante cheque certificado, por un importe equivalente al 10% (diez por ciento), correspondiente al costo anual del contrato de prestación del servicio respectivo, sin considerar el Impuesto al Valor Agregado), a favor del Instituto, de acuerdo con el procedimiento siguiente:</w:t>
      </w:r>
    </w:p>
    <w:p w:rsidR="003C331B" w:rsidRPr="00CE288F" w:rsidRDefault="003C331B" w:rsidP="003C331B">
      <w:pPr>
        <w:pStyle w:val="Prrafodelista"/>
        <w:numPr>
          <w:ilvl w:val="0"/>
          <w:numId w:val="55"/>
        </w:numPr>
        <w:tabs>
          <w:tab w:val="left" w:pos="142"/>
        </w:tabs>
        <w:suppressAutoHyphens/>
        <w:ind w:right="49"/>
        <w:contextualSpacing/>
        <w:jc w:val="both"/>
        <w:rPr>
          <w:rFonts w:ascii="Arial" w:hAnsi="Arial" w:cs="Arial"/>
          <w:sz w:val="22"/>
          <w:szCs w:val="22"/>
        </w:rPr>
      </w:pPr>
      <w:r w:rsidRPr="00CE288F">
        <w:rPr>
          <w:rFonts w:ascii="Arial" w:hAnsi="Arial" w:cs="Arial"/>
          <w:sz w:val="22"/>
          <w:szCs w:val="22"/>
        </w:rPr>
        <w:t>El cheque debe expedirse a nombre del Instituto Mexicano del Seguro Social.</w:t>
      </w:r>
    </w:p>
    <w:p w:rsidR="003C331B" w:rsidRPr="00CE288F" w:rsidRDefault="003C331B" w:rsidP="003C331B">
      <w:pPr>
        <w:pStyle w:val="Prrafodelista"/>
        <w:numPr>
          <w:ilvl w:val="0"/>
          <w:numId w:val="55"/>
        </w:numPr>
        <w:tabs>
          <w:tab w:val="left" w:pos="142"/>
        </w:tabs>
        <w:suppressAutoHyphens/>
        <w:ind w:right="49"/>
        <w:contextualSpacing/>
        <w:jc w:val="both"/>
        <w:rPr>
          <w:rFonts w:ascii="Arial" w:hAnsi="Arial" w:cs="Arial"/>
          <w:sz w:val="22"/>
          <w:szCs w:val="22"/>
        </w:rPr>
      </w:pPr>
      <w:r w:rsidRPr="00CE288F">
        <w:rPr>
          <w:rFonts w:ascii="Arial" w:hAnsi="Arial" w:cs="Arial"/>
          <w:sz w:val="22"/>
          <w:szCs w:val="22"/>
        </w:rPr>
        <w:t xml:space="preserve">Dicho cheque deberá ser resguardado, a título de garantía, en el lugar que el administrador del contrato señalará al área de tesorería y/o su equivalente en los órganos de operación administrativa desconcentrada. </w:t>
      </w:r>
    </w:p>
    <w:p w:rsidR="003C331B" w:rsidRPr="00CE288F" w:rsidRDefault="003C331B" w:rsidP="003C331B">
      <w:pPr>
        <w:pStyle w:val="Prrafodelista"/>
        <w:numPr>
          <w:ilvl w:val="0"/>
          <w:numId w:val="55"/>
        </w:numPr>
        <w:tabs>
          <w:tab w:val="left" w:pos="142"/>
        </w:tabs>
        <w:suppressAutoHyphens/>
        <w:ind w:right="49"/>
        <w:contextualSpacing/>
        <w:jc w:val="both"/>
        <w:rPr>
          <w:rFonts w:ascii="Arial" w:hAnsi="Arial" w:cs="Arial"/>
          <w:sz w:val="22"/>
          <w:szCs w:val="22"/>
        </w:rPr>
      </w:pPr>
      <w:r w:rsidRPr="00CE288F">
        <w:rPr>
          <w:rFonts w:ascii="Arial" w:hAnsi="Arial" w:cs="Arial"/>
          <w:sz w:val="22"/>
          <w:szCs w:val="22"/>
        </w:rPr>
        <w:t xml:space="preserve">El cheque será devuelto a más tardar el quinto día hábil posterior a que el Instituto constate el cumplimiento del contrato. En este caso, la verificación del cumplimiento del contrato por parte del Instituto deberá hacerse a más tardar el tercer día hábil posterior a aquél en que el prestador del servicio dé aviso de la terminación del servicio correspondiente. </w:t>
      </w:r>
      <w:r w:rsidRPr="00CE288F">
        <w:rPr>
          <w:rFonts w:ascii="Arial" w:hAnsi="Arial" w:cs="Arial"/>
          <w:b/>
          <w:sz w:val="22"/>
          <w:szCs w:val="22"/>
        </w:rPr>
        <w:t>(EN CASO DE APLICAR)</w:t>
      </w:r>
    </w:p>
    <w:p w:rsidR="003C331B" w:rsidRPr="00CE288F" w:rsidRDefault="003C331B" w:rsidP="003C331B">
      <w:pPr>
        <w:tabs>
          <w:tab w:val="left" w:pos="142"/>
        </w:tabs>
        <w:ind w:right="49"/>
        <w:jc w:val="both"/>
        <w:rPr>
          <w:rFonts w:ascii="Arial" w:hAnsi="Arial" w:cs="Arial"/>
        </w:rPr>
      </w:pPr>
    </w:p>
    <w:p w:rsidR="003C331B" w:rsidRPr="00CE288F" w:rsidRDefault="003C331B" w:rsidP="003C331B">
      <w:pPr>
        <w:tabs>
          <w:tab w:val="left" w:pos="9639"/>
        </w:tabs>
        <w:jc w:val="both"/>
        <w:rPr>
          <w:rFonts w:ascii="Arial" w:hAnsi="Arial" w:cs="Arial"/>
          <w:bCs/>
          <w:iCs/>
        </w:rPr>
      </w:pPr>
      <w:r w:rsidRPr="00CE288F">
        <w:rPr>
          <w:rFonts w:ascii="Arial" w:hAnsi="Arial" w:cs="Arial"/>
          <w:bCs/>
          <w:iCs/>
        </w:rPr>
        <w:t xml:space="preserve">El administrador de este contrato solicitará en un término no mayor a </w:t>
      </w:r>
      <w:r w:rsidRPr="00CE288F">
        <w:rPr>
          <w:rFonts w:ascii="Arial" w:hAnsi="Arial" w:cs="Arial"/>
          <w:b/>
          <w:bCs/>
          <w:iCs/>
        </w:rPr>
        <w:t>30 (treinta)</w:t>
      </w:r>
      <w:r w:rsidRPr="00CE288F">
        <w:rPr>
          <w:rFonts w:ascii="Arial" w:hAnsi="Arial" w:cs="Arial"/>
          <w:bCs/>
          <w:iCs/>
        </w:rPr>
        <w:t xml:space="preserve"> días naturales posteriores a la verificación del cumplimiento o terminación de vigencia de este instrumento jurídico, la cancelación de la garantía de cumplimiento al área contratante.</w:t>
      </w:r>
    </w:p>
    <w:p w:rsidR="003C331B" w:rsidRPr="00CE288F" w:rsidRDefault="003C331B" w:rsidP="003C331B">
      <w:pPr>
        <w:ind w:right="49"/>
        <w:jc w:val="both"/>
        <w:rPr>
          <w:rFonts w:ascii="Arial" w:hAnsi="Arial" w:cs="Arial"/>
        </w:rPr>
      </w:pPr>
      <w:r w:rsidRPr="00CE288F">
        <w:rPr>
          <w:rFonts w:ascii="Arial" w:hAnsi="Arial" w:cs="Arial"/>
          <w:b/>
          <w:bCs/>
        </w:rPr>
        <w:t>DÉCIMA PRIMERA.- EJECUCIÓN DE LA PÓLIZA DE FIANZA DE CUMPLIMIENTO DE ESTE CONTRATO.- "EL INSTITUTO"</w:t>
      </w:r>
      <w:r w:rsidRPr="00CE288F">
        <w:rPr>
          <w:rFonts w:ascii="Arial" w:hAnsi="Arial" w:cs="Arial"/>
        </w:rPr>
        <w:t xml:space="preserve"> llevará a cabo la ejecución de la garantía de cumplimiento del presente contrato en los casos siguientes:</w:t>
      </w:r>
    </w:p>
    <w:p w:rsidR="003C331B" w:rsidRPr="00CE288F" w:rsidRDefault="003C331B" w:rsidP="003C331B">
      <w:pPr>
        <w:numPr>
          <w:ilvl w:val="0"/>
          <w:numId w:val="30"/>
        </w:numPr>
        <w:suppressAutoHyphens/>
        <w:spacing w:after="0" w:line="240" w:lineRule="auto"/>
        <w:ind w:left="284" w:right="49" w:hanging="284"/>
        <w:jc w:val="both"/>
        <w:rPr>
          <w:rFonts w:ascii="Arial" w:hAnsi="Arial" w:cs="Arial"/>
        </w:rPr>
      </w:pPr>
      <w:r w:rsidRPr="00CE288F">
        <w:rPr>
          <w:rFonts w:ascii="Arial" w:hAnsi="Arial" w:cs="Arial"/>
        </w:rPr>
        <w:t>Se rescinda administrativamente este contrato.</w:t>
      </w:r>
    </w:p>
    <w:p w:rsidR="003C331B" w:rsidRPr="00CE288F" w:rsidRDefault="003C331B" w:rsidP="003C331B">
      <w:pPr>
        <w:ind w:left="284" w:right="49"/>
        <w:jc w:val="both"/>
        <w:rPr>
          <w:rFonts w:ascii="Arial" w:hAnsi="Arial" w:cs="Arial"/>
          <w:sz w:val="12"/>
          <w:szCs w:val="12"/>
        </w:rPr>
      </w:pPr>
    </w:p>
    <w:p w:rsidR="003C331B" w:rsidRPr="00CE288F" w:rsidRDefault="003C331B" w:rsidP="003C331B">
      <w:pPr>
        <w:numPr>
          <w:ilvl w:val="0"/>
          <w:numId w:val="30"/>
        </w:numPr>
        <w:suppressAutoHyphens/>
        <w:spacing w:after="0" w:line="240" w:lineRule="auto"/>
        <w:ind w:left="284" w:right="49" w:hanging="284"/>
        <w:jc w:val="both"/>
        <w:rPr>
          <w:rFonts w:ascii="Arial" w:hAnsi="Arial" w:cs="Arial"/>
        </w:rPr>
      </w:pPr>
      <w:r w:rsidRPr="00CE288F">
        <w:rPr>
          <w:rFonts w:ascii="Arial" w:hAnsi="Arial" w:cs="Arial"/>
        </w:rPr>
        <w:t>Durante su vigencia se detecten deficiencias, fallas o calidad inferior del servicio prestado, en comparación con lo ofertado.</w:t>
      </w:r>
    </w:p>
    <w:p w:rsidR="003C331B" w:rsidRPr="00CE288F" w:rsidRDefault="003C331B" w:rsidP="003C331B">
      <w:pPr>
        <w:ind w:left="284" w:right="49"/>
        <w:jc w:val="both"/>
        <w:rPr>
          <w:rFonts w:ascii="Arial" w:hAnsi="Arial" w:cs="Arial"/>
          <w:sz w:val="12"/>
          <w:szCs w:val="12"/>
        </w:rPr>
      </w:pPr>
    </w:p>
    <w:p w:rsidR="003C331B" w:rsidRPr="00CE288F" w:rsidRDefault="003C331B" w:rsidP="003C331B">
      <w:pPr>
        <w:numPr>
          <w:ilvl w:val="0"/>
          <w:numId w:val="30"/>
        </w:numPr>
        <w:suppressAutoHyphens/>
        <w:spacing w:after="0" w:line="240" w:lineRule="auto"/>
        <w:ind w:left="284" w:right="45" w:hanging="284"/>
        <w:jc w:val="both"/>
        <w:rPr>
          <w:rFonts w:ascii="Arial" w:hAnsi="Arial" w:cs="Arial"/>
        </w:rPr>
      </w:pPr>
      <w:r w:rsidRPr="00CE288F">
        <w:rPr>
          <w:rFonts w:ascii="Arial" w:hAnsi="Arial" w:cs="Arial"/>
        </w:rPr>
        <w:t xml:space="preserve">Cuando en el supuesto de que se realicen modificaciones al contrato, no entregue </w:t>
      </w:r>
      <w:r w:rsidRPr="00CE288F">
        <w:rPr>
          <w:rFonts w:ascii="Arial" w:hAnsi="Arial" w:cs="Arial"/>
          <w:b/>
          <w:bCs/>
        </w:rPr>
        <w:t>"EL PROVEEDOR"</w:t>
      </w:r>
      <w:r w:rsidRPr="00CE288F">
        <w:rPr>
          <w:rFonts w:ascii="Arial" w:hAnsi="Arial" w:cs="Arial"/>
        </w:rPr>
        <w:t xml:space="preserve"> en el plazo pactado, el endoso o la nueva garantía, que ampare el porcentaje establecido para garantizar el cumplimiento del presente contrato, establecido en la Cláusula Décima inciso b).</w:t>
      </w:r>
    </w:p>
    <w:p w:rsidR="003C331B" w:rsidRPr="00CE288F" w:rsidRDefault="003C331B" w:rsidP="003C331B">
      <w:pPr>
        <w:ind w:left="284" w:right="45"/>
        <w:jc w:val="both"/>
        <w:rPr>
          <w:rFonts w:ascii="Arial" w:hAnsi="Arial" w:cs="Arial"/>
          <w:sz w:val="12"/>
        </w:rPr>
      </w:pPr>
    </w:p>
    <w:p w:rsidR="003C331B" w:rsidRPr="00CE288F" w:rsidRDefault="003C331B" w:rsidP="003C331B">
      <w:pPr>
        <w:numPr>
          <w:ilvl w:val="0"/>
          <w:numId w:val="30"/>
        </w:numPr>
        <w:suppressAutoHyphens/>
        <w:spacing w:after="0" w:line="240" w:lineRule="auto"/>
        <w:ind w:left="284" w:right="49" w:hanging="284"/>
        <w:jc w:val="both"/>
        <w:rPr>
          <w:rFonts w:ascii="Arial" w:hAnsi="Arial" w:cs="Arial"/>
        </w:rPr>
      </w:pPr>
      <w:r w:rsidRPr="00CE288F">
        <w:rPr>
          <w:rFonts w:ascii="Arial" w:hAnsi="Arial" w:cs="Arial"/>
        </w:rPr>
        <w:t>Por cualquier otro incumplimiento de las obligaciones contraídas en este contrato.</w:t>
      </w:r>
    </w:p>
    <w:p w:rsidR="003C331B" w:rsidRPr="00CE288F" w:rsidRDefault="003C331B" w:rsidP="003C331B">
      <w:pPr>
        <w:tabs>
          <w:tab w:val="left" w:pos="142"/>
        </w:tabs>
        <w:ind w:right="49"/>
        <w:jc w:val="both"/>
        <w:rPr>
          <w:rFonts w:ascii="Arial" w:hAnsi="Arial" w:cs="Arial"/>
        </w:rPr>
      </w:pPr>
    </w:p>
    <w:p w:rsidR="003C331B" w:rsidRPr="00CE288F" w:rsidRDefault="003C331B" w:rsidP="003C331B">
      <w:pPr>
        <w:ind w:right="49"/>
        <w:jc w:val="both"/>
        <w:rPr>
          <w:rFonts w:ascii="Arial" w:hAnsi="Arial" w:cs="Arial"/>
        </w:rPr>
      </w:pPr>
      <w:r w:rsidRPr="00CE288F">
        <w:rPr>
          <w:rFonts w:ascii="Arial" w:hAnsi="Arial" w:cs="Arial"/>
        </w:rPr>
        <w:t>De conformidad con el artículo 81 fracción II del Reglamento de la Ley de Adquisiciones, Arrendamientos y Servicios del Sector Público, la aplicación de la garantía de cumplimiento se hará efectiva por el monto total de la obligación garantizada.</w:t>
      </w:r>
    </w:p>
    <w:p w:rsidR="003C331B" w:rsidRPr="00CE288F" w:rsidRDefault="003C331B" w:rsidP="003C331B">
      <w:pPr>
        <w:ind w:right="-141"/>
        <w:jc w:val="both"/>
        <w:rPr>
          <w:rFonts w:ascii="Arial" w:hAnsi="Arial" w:cs="Arial"/>
          <w:bCs/>
        </w:rPr>
      </w:pPr>
      <w:r w:rsidRPr="00CE288F">
        <w:rPr>
          <w:rFonts w:ascii="Arial" w:hAnsi="Arial" w:cs="Arial"/>
          <w:b/>
          <w:bCs/>
        </w:rPr>
        <w:t xml:space="preserve">DÉCIMA SEGUNDA.- </w:t>
      </w:r>
      <w:r w:rsidRPr="00CE288F">
        <w:rPr>
          <w:rFonts w:ascii="Arial" w:hAnsi="Arial" w:cs="Arial"/>
          <w:b/>
          <w:lang w:eastAsia="es-MX"/>
        </w:rPr>
        <w:t xml:space="preserve">PENAS CONVENCIONALES.- </w:t>
      </w:r>
      <w:r w:rsidRPr="00CE288F">
        <w:rPr>
          <w:rFonts w:ascii="Arial" w:hAnsi="Arial" w:cs="Arial"/>
          <w:bCs/>
        </w:rPr>
        <w:t xml:space="preserve">De conformidad con lo establecido en el artículo 53 de la </w:t>
      </w:r>
      <w:r w:rsidRPr="00CE288F">
        <w:rPr>
          <w:rFonts w:ascii="Arial" w:hAnsi="Arial" w:cs="Arial"/>
        </w:rPr>
        <w:t>Ley de Adquisiciones, Arrendamientos y Servicios del Sector Público</w:t>
      </w:r>
      <w:r w:rsidRPr="00CE288F">
        <w:rPr>
          <w:rFonts w:ascii="Arial" w:hAnsi="Arial" w:cs="Arial"/>
          <w:bCs/>
        </w:rPr>
        <w:t xml:space="preserve">, </w:t>
      </w:r>
      <w:r w:rsidRPr="00CE288F">
        <w:rPr>
          <w:rFonts w:ascii="Arial" w:hAnsi="Arial" w:cs="Arial"/>
          <w:b/>
          <w:bCs/>
        </w:rPr>
        <w:t>“EL INSTITUTO”</w:t>
      </w:r>
      <w:r w:rsidRPr="00CE288F">
        <w:rPr>
          <w:rFonts w:ascii="Arial" w:hAnsi="Arial" w:cs="Arial"/>
          <w:bCs/>
        </w:rPr>
        <w:t xml:space="preserve"> aplicará a </w:t>
      </w:r>
      <w:r w:rsidRPr="00CE288F">
        <w:rPr>
          <w:rFonts w:ascii="Arial" w:hAnsi="Arial" w:cs="Arial"/>
          <w:b/>
          <w:bCs/>
        </w:rPr>
        <w:t>“EL PROVEEDOR”</w:t>
      </w:r>
      <w:r w:rsidRPr="00CE288F">
        <w:rPr>
          <w:rFonts w:ascii="Arial" w:hAnsi="Arial" w:cs="Arial"/>
          <w:bCs/>
        </w:rPr>
        <w:t xml:space="preserve">, una pena convencional equivalente por cada día natural de atraso en la prestación del servicio, en el entendido que el monto de las penas convencionales por atraso, no excederá del monto máximo de la garantía de cumplimiento del contrato; de conformidad con lo descrito en el numeral </w:t>
      </w:r>
      <w:r w:rsidRPr="00CE288F">
        <w:rPr>
          <w:rFonts w:ascii="Arial" w:hAnsi="Arial" w:cs="Arial"/>
          <w:b/>
          <w:bCs/>
        </w:rPr>
        <w:t>26</w:t>
      </w:r>
      <w:r w:rsidRPr="00CE288F">
        <w:rPr>
          <w:rFonts w:ascii="Arial" w:hAnsi="Arial" w:cs="Arial"/>
          <w:bCs/>
        </w:rPr>
        <w:t xml:space="preserve"> de los Términos y Condiciones</w:t>
      </w:r>
      <w:r w:rsidRPr="00CE288F">
        <w:rPr>
          <w:rFonts w:ascii="Arial" w:hAnsi="Arial" w:cs="Arial"/>
        </w:rPr>
        <w:t xml:space="preserve"> incluidos en el</w:t>
      </w:r>
      <w:r w:rsidRPr="00CE288F">
        <w:rPr>
          <w:rFonts w:ascii="Arial" w:hAnsi="Arial" w:cs="Arial"/>
          <w:b/>
        </w:rPr>
        <w:t xml:space="preserve"> Anexo 2 (dos) </w:t>
      </w:r>
      <w:r w:rsidRPr="00CE288F">
        <w:rPr>
          <w:rFonts w:ascii="Arial" w:hAnsi="Arial" w:cs="Arial"/>
        </w:rPr>
        <w:t>del presente contrato</w:t>
      </w:r>
      <w:r w:rsidRPr="00CE288F">
        <w:rPr>
          <w:rFonts w:ascii="Arial" w:hAnsi="Arial" w:cs="Arial"/>
          <w:bCs/>
        </w:rPr>
        <w:t>.</w:t>
      </w:r>
    </w:p>
    <w:p w:rsidR="003C331B" w:rsidRPr="00CE288F" w:rsidRDefault="003C331B" w:rsidP="003C331B">
      <w:pPr>
        <w:jc w:val="both"/>
        <w:rPr>
          <w:rFonts w:ascii="Arial" w:hAnsi="Arial" w:cs="Arial"/>
        </w:rPr>
      </w:pPr>
      <w:r w:rsidRPr="00CE288F">
        <w:rPr>
          <w:rFonts w:ascii="Arial" w:hAnsi="Arial" w:cs="Arial"/>
        </w:rPr>
        <w:t xml:space="preserve">La pena convencional por atraso, se calculará por cada día de incumplimiento hasta un máximo de </w:t>
      </w:r>
      <w:r w:rsidRPr="00CE288F">
        <w:rPr>
          <w:rFonts w:ascii="Arial" w:hAnsi="Arial" w:cs="Arial"/>
          <w:b/>
        </w:rPr>
        <w:t>4 (cuatro)</w:t>
      </w:r>
      <w:r w:rsidRPr="00CE288F">
        <w:rPr>
          <w:rFonts w:ascii="Arial" w:hAnsi="Arial" w:cs="Arial"/>
        </w:rPr>
        <w:t xml:space="preserve"> días naturales de acuerdo con el porcentaje de penalización establecido, aplicado al valor del servicio prestado con atraso y de manera proporcional al importe de la garantía de cumplimiento que corresponda. La suma de las penas convencionales no deberá exceder el importe de dicha garantía</w:t>
      </w:r>
    </w:p>
    <w:p w:rsidR="003C331B" w:rsidRPr="00CE288F" w:rsidRDefault="003C331B" w:rsidP="003C331B">
      <w:pPr>
        <w:tabs>
          <w:tab w:val="left" w:pos="142"/>
          <w:tab w:val="left" w:pos="567"/>
        </w:tabs>
        <w:jc w:val="both"/>
        <w:rPr>
          <w:rFonts w:ascii="Arial" w:hAnsi="Arial" w:cs="Arial"/>
          <w:bCs/>
        </w:rPr>
      </w:pPr>
      <w:r w:rsidRPr="00CE288F">
        <w:rPr>
          <w:rFonts w:ascii="Arial" w:hAnsi="Arial" w:cs="Arial"/>
          <w:bCs/>
        </w:rPr>
        <w:t xml:space="preserve">El administrador del presente contrato será el encargado de realizar el trámite de la aplicación de las penas convencionales, objeto del servicio y de comunicar los incumplimientos a </w:t>
      </w:r>
      <w:r w:rsidRPr="00CE288F">
        <w:rPr>
          <w:rFonts w:ascii="Arial" w:hAnsi="Arial" w:cs="Arial"/>
          <w:b/>
          <w:bCs/>
        </w:rPr>
        <w:t>“EL PROVEEDOR”</w:t>
      </w:r>
      <w:r w:rsidRPr="00CE288F">
        <w:rPr>
          <w:rFonts w:ascii="Arial" w:hAnsi="Arial" w:cs="Arial"/>
          <w:bCs/>
        </w:rPr>
        <w:t>.</w:t>
      </w:r>
    </w:p>
    <w:p w:rsidR="003C331B" w:rsidRPr="00CE288F" w:rsidRDefault="003C331B" w:rsidP="003C331B">
      <w:pPr>
        <w:tabs>
          <w:tab w:val="left" w:pos="142"/>
          <w:tab w:val="left" w:pos="567"/>
        </w:tabs>
        <w:jc w:val="both"/>
        <w:rPr>
          <w:rFonts w:ascii="Arial" w:hAnsi="Arial" w:cs="Arial"/>
          <w:bCs/>
        </w:rPr>
      </w:pPr>
      <w:r w:rsidRPr="00CE288F">
        <w:rPr>
          <w:rFonts w:ascii="Arial" w:hAnsi="Arial" w:cs="Arial"/>
          <w:bCs/>
        </w:rPr>
        <w:t>La pena convencional por atraso se calculará a partir del día siguiente en que concluye el plazo o fecha convenida para iniciar la prestación del servicio, de acuerdo con el porcentaje de penalización establecido, aplicado al valor del servicio no prestados o con atraso bajo el principio de proporcionalidad.</w:t>
      </w:r>
    </w:p>
    <w:p w:rsidR="003C331B" w:rsidRPr="00CE288F" w:rsidRDefault="003C331B" w:rsidP="003C331B">
      <w:pPr>
        <w:tabs>
          <w:tab w:val="left" w:pos="142"/>
          <w:tab w:val="left" w:pos="567"/>
        </w:tabs>
        <w:jc w:val="both"/>
        <w:rPr>
          <w:rFonts w:ascii="Arial" w:hAnsi="Arial" w:cs="Arial"/>
          <w:bCs/>
        </w:rPr>
      </w:pPr>
      <w:r w:rsidRPr="00CE288F">
        <w:rPr>
          <w:rFonts w:ascii="Arial" w:hAnsi="Arial" w:cs="Arial"/>
          <w:bCs/>
        </w:rPr>
        <w:t xml:space="preserve">En ningún caso, se autorizará el pago del servicio, sí no se ha determinado, calculado y notificado a </w:t>
      </w:r>
      <w:r w:rsidRPr="00CE288F">
        <w:rPr>
          <w:rFonts w:ascii="Arial" w:hAnsi="Arial" w:cs="Arial"/>
          <w:b/>
          <w:bCs/>
        </w:rPr>
        <w:t>“EL PROVEEDOR”</w:t>
      </w:r>
      <w:r w:rsidRPr="00CE288F">
        <w:rPr>
          <w:rFonts w:ascii="Arial" w:hAnsi="Arial" w:cs="Arial"/>
          <w:bCs/>
        </w:rPr>
        <w:t xml:space="preserve"> las penas convencionales aplicadas en términos de lo dispuesto en la presente cláusula.</w:t>
      </w:r>
    </w:p>
    <w:p w:rsidR="003C331B" w:rsidRPr="00CE288F" w:rsidRDefault="003C331B" w:rsidP="003C331B">
      <w:pPr>
        <w:tabs>
          <w:tab w:val="left" w:pos="142"/>
          <w:tab w:val="left" w:pos="567"/>
        </w:tabs>
        <w:jc w:val="both"/>
        <w:rPr>
          <w:rFonts w:ascii="Arial" w:hAnsi="Arial" w:cs="Arial"/>
          <w:bCs/>
        </w:rPr>
      </w:pPr>
      <w:r w:rsidRPr="00CE288F">
        <w:rPr>
          <w:rFonts w:ascii="Arial" w:hAnsi="Arial" w:cs="Arial"/>
          <w:bCs/>
        </w:rPr>
        <w:t xml:space="preserve">El administrador del presente contrato será el encargado de determinar, calcular y notificar a </w:t>
      </w:r>
      <w:r w:rsidRPr="00CE288F">
        <w:rPr>
          <w:rFonts w:ascii="Arial" w:hAnsi="Arial" w:cs="Arial"/>
          <w:b/>
          <w:bCs/>
        </w:rPr>
        <w:t>“EL PROVEEDOR”</w:t>
      </w:r>
      <w:r w:rsidRPr="00CE288F">
        <w:rPr>
          <w:rFonts w:ascii="Arial" w:hAnsi="Arial" w:cs="Arial"/>
          <w:bCs/>
        </w:rPr>
        <w:t xml:space="preserve"> las penas convencionales; así como de vigilar el registro o captura y validar en el sistema PREI Millenium, dentro de los </w:t>
      </w:r>
      <w:r w:rsidRPr="00CE288F">
        <w:rPr>
          <w:rFonts w:ascii="Arial" w:hAnsi="Arial" w:cs="Arial"/>
          <w:b/>
          <w:bCs/>
        </w:rPr>
        <w:t>5 (cinco)</w:t>
      </w:r>
      <w:r w:rsidRPr="00CE288F">
        <w:rPr>
          <w:rFonts w:ascii="Arial" w:hAnsi="Arial" w:cs="Arial"/>
          <w:bCs/>
        </w:rPr>
        <w:t xml:space="preserve"> días hábiles siguientes a la conclusión del incumplimiento. </w:t>
      </w:r>
    </w:p>
    <w:p w:rsidR="003C331B" w:rsidRPr="00CE288F" w:rsidRDefault="003C331B" w:rsidP="003C331B">
      <w:pPr>
        <w:tabs>
          <w:tab w:val="left" w:pos="142"/>
          <w:tab w:val="left" w:pos="567"/>
        </w:tabs>
        <w:jc w:val="both"/>
        <w:rPr>
          <w:rFonts w:ascii="Arial" w:hAnsi="Arial" w:cs="Arial"/>
          <w:bCs/>
        </w:rPr>
      </w:pPr>
      <w:r w:rsidRPr="00CE288F">
        <w:rPr>
          <w:rFonts w:ascii="Arial" w:hAnsi="Arial" w:cs="Arial"/>
          <w:b/>
          <w:bCs/>
        </w:rPr>
        <w:t>"EL INSTITUTO"</w:t>
      </w:r>
      <w:r w:rsidRPr="00CE288F">
        <w:rPr>
          <w:rFonts w:ascii="Arial" w:hAnsi="Arial" w:cs="Arial"/>
          <w:bCs/>
        </w:rPr>
        <w:t xml:space="preserve"> descontará las cantidades que resulten de aplicar la pena convencional, sobre los pagos que deba cubrir a </w:t>
      </w:r>
      <w:r w:rsidRPr="00CE288F">
        <w:rPr>
          <w:rFonts w:ascii="Arial" w:hAnsi="Arial" w:cs="Arial"/>
          <w:b/>
          <w:bCs/>
        </w:rPr>
        <w:t>"EL PROVEEDOR"</w:t>
      </w:r>
      <w:r w:rsidRPr="00CE288F">
        <w:rPr>
          <w:rFonts w:ascii="Arial" w:hAnsi="Arial" w:cs="Arial"/>
          <w:bCs/>
        </w:rPr>
        <w:t xml:space="preserve">. Por lo tanto </w:t>
      </w:r>
      <w:r w:rsidRPr="00CE288F">
        <w:rPr>
          <w:rFonts w:ascii="Arial" w:hAnsi="Arial" w:cs="Arial"/>
          <w:b/>
          <w:bCs/>
        </w:rPr>
        <w:t>“EL PROVEEDOR”</w:t>
      </w:r>
      <w:r w:rsidRPr="00CE288F">
        <w:rPr>
          <w:rFonts w:ascii="Arial" w:hAnsi="Arial" w:cs="Arial"/>
          <w:bCs/>
        </w:rPr>
        <w:t xml:space="preserve"> autoriza a descontar las cantidades que resulten de aplicar las sanciones señaladas en los párrafos anteriores, sobre los pagos que a éste deba cubrirle </w:t>
      </w:r>
      <w:r w:rsidRPr="00CE288F">
        <w:rPr>
          <w:rFonts w:ascii="Arial" w:hAnsi="Arial" w:cs="Arial"/>
          <w:b/>
          <w:bCs/>
        </w:rPr>
        <w:t>“EL INSTITUTO”</w:t>
      </w:r>
      <w:r w:rsidRPr="00CE288F">
        <w:rPr>
          <w:rFonts w:ascii="Arial" w:hAnsi="Arial" w:cs="Arial"/>
          <w:bCs/>
        </w:rPr>
        <w:t xml:space="preserve"> durante el período en que incurra y/o se mantenga en incumplimiento con motivo del suministro del servicio.</w:t>
      </w:r>
    </w:p>
    <w:p w:rsidR="003C331B" w:rsidRPr="00CE288F" w:rsidRDefault="003C331B" w:rsidP="003C331B">
      <w:pPr>
        <w:tabs>
          <w:tab w:val="left" w:pos="142"/>
          <w:tab w:val="left" w:pos="567"/>
        </w:tabs>
        <w:jc w:val="both"/>
        <w:rPr>
          <w:rFonts w:ascii="Arial" w:hAnsi="Arial" w:cs="Arial"/>
          <w:bCs/>
        </w:rPr>
      </w:pPr>
      <w:r w:rsidRPr="00CE288F">
        <w:rPr>
          <w:rFonts w:ascii="Arial" w:hAnsi="Arial" w:cs="Arial"/>
          <w:bCs/>
        </w:rPr>
        <w:t xml:space="preserve">Para autorizar el pago del servicio, previamente </w:t>
      </w:r>
      <w:r w:rsidRPr="00CE288F">
        <w:rPr>
          <w:rFonts w:ascii="Arial" w:hAnsi="Arial" w:cs="Arial"/>
          <w:b/>
          <w:bCs/>
        </w:rPr>
        <w:t>“EL PROVEEDOR”</w:t>
      </w:r>
      <w:r w:rsidRPr="00CE288F">
        <w:rPr>
          <w:rFonts w:ascii="Arial" w:hAnsi="Arial" w:cs="Arial"/>
          <w:bCs/>
        </w:rPr>
        <w:t xml:space="preserve"> tiene que haber cubierto las penas convencionales aplicadas conforme a lo dispuesto en el contrato. El administrador del contrato será responsable de verificar que se cumpla esta obligación, dentro de los </w:t>
      </w:r>
      <w:r w:rsidRPr="00CE288F">
        <w:rPr>
          <w:rFonts w:ascii="Arial" w:hAnsi="Arial" w:cs="Arial"/>
          <w:b/>
          <w:bCs/>
        </w:rPr>
        <w:t>5 días</w:t>
      </w:r>
      <w:r w:rsidRPr="00CE288F">
        <w:rPr>
          <w:rFonts w:ascii="Arial" w:hAnsi="Arial" w:cs="Arial"/>
          <w:bCs/>
        </w:rPr>
        <w:t xml:space="preserve"> hábiles siguientes a la conclusión del incumplimiento, la aplicación de las penas convencionales, objeto del presente instrumento jurídico, y comunicar los incumplimientos.</w:t>
      </w:r>
    </w:p>
    <w:p w:rsidR="003C331B" w:rsidRPr="00CE288F" w:rsidRDefault="003C331B" w:rsidP="003C331B">
      <w:pPr>
        <w:jc w:val="both"/>
        <w:rPr>
          <w:rFonts w:ascii="Arial" w:hAnsi="Arial" w:cs="Arial"/>
          <w:b/>
          <w:bCs/>
          <w:lang w:val="es-ES_tradnl"/>
        </w:rPr>
      </w:pPr>
      <w:r w:rsidRPr="00CE288F">
        <w:rPr>
          <w:rFonts w:ascii="Arial" w:hAnsi="Arial" w:cs="Arial"/>
          <w:b/>
        </w:rPr>
        <w:t xml:space="preserve">DÉCIMA TERCERA.- </w:t>
      </w:r>
      <w:r w:rsidRPr="00CE288F">
        <w:rPr>
          <w:rFonts w:ascii="Arial" w:hAnsi="Arial" w:cs="Arial"/>
          <w:b/>
          <w:bCs/>
        </w:rPr>
        <w:t xml:space="preserve">DEDUCCIONES.- </w:t>
      </w:r>
      <w:r w:rsidRPr="00CE288F">
        <w:rPr>
          <w:rFonts w:ascii="Arial" w:hAnsi="Arial" w:cs="Arial"/>
          <w:bCs/>
        </w:rPr>
        <w:t xml:space="preserve">En términos del artículo 53 Bis de la Ley de Adquisiciones, Arrendamientos y Servicios del Sector Público y 97 de su Reglamento, por motivo de incumplimientos parciales de las obligaciones o prestaciones deficientes del servicio, se aplicarán a </w:t>
      </w:r>
      <w:r w:rsidRPr="00CE288F">
        <w:rPr>
          <w:rFonts w:ascii="Arial" w:hAnsi="Arial" w:cs="Arial"/>
          <w:b/>
          <w:bCs/>
        </w:rPr>
        <w:t>“EL PROVEEDOR”</w:t>
      </w:r>
      <w:r w:rsidRPr="00CE288F">
        <w:rPr>
          <w:rFonts w:ascii="Arial" w:hAnsi="Arial" w:cs="Arial"/>
          <w:bCs/>
        </w:rPr>
        <w:t xml:space="preserve"> deducciones al pago, </w:t>
      </w:r>
      <w:r w:rsidRPr="00CE288F">
        <w:rPr>
          <w:rFonts w:ascii="Arial" w:hAnsi="Arial" w:cs="Arial"/>
          <w:bCs/>
          <w:lang w:val="es-ES_tradnl"/>
        </w:rPr>
        <w:t xml:space="preserve">de acuerdo a lo establecido en el numeral 27 de los Términos y Condiciones integrados en el </w:t>
      </w:r>
      <w:r w:rsidRPr="00CE288F">
        <w:rPr>
          <w:rFonts w:ascii="Arial" w:hAnsi="Arial" w:cs="Arial"/>
          <w:b/>
          <w:bCs/>
          <w:lang w:val="es-ES_tradnl"/>
        </w:rPr>
        <w:t>Anexo 2 (dos)</w:t>
      </w:r>
      <w:r w:rsidRPr="00CE288F">
        <w:rPr>
          <w:rFonts w:ascii="Arial" w:hAnsi="Arial" w:cs="Arial"/>
          <w:bCs/>
          <w:lang w:val="es-ES_tradnl"/>
        </w:rPr>
        <w:t xml:space="preserve"> de este instrumento jurídico.</w:t>
      </w:r>
    </w:p>
    <w:p w:rsidR="003C331B" w:rsidRPr="00CE288F" w:rsidRDefault="003C331B" w:rsidP="003C331B">
      <w:pPr>
        <w:jc w:val="both"/>
        <w:rPr>
          <w:rFonts w:ascii="Arial" w:hAnsi="Arial" w:cs="Arial"/>
          <w:bCs/>
        </w:rPr>
      </w:pPr>
      <w:r w:rsidRPr="00CE288F">
        <w:rPr>
          <w:rFonts w:ascii="Arial" w:hAnsi="Arial" w:cs="Arial"/>
          <w:b/>
          <w:bCs/>
          <w:lang w:val="es-ES_tradnl"/>
        </w:rPr>
        <w:t>“EL PROVEEDOR”</w:t>
      </w:r>
      <w:r w:rsidRPr="00CE288F">
        <w:rPr>
          <w:rFonts w:ascii="Arial" w:hAnsi="Arial" w:cs="Arial"/>
          <w:bCs/>
          <w:lang w:val="es-ES_tradnl"/>
        </w:rPr>
        <w:t xml:space="preserve"> </w:t>
      </w:r>
      <w:r w:rsidRPr="00CE288F">
        <w:rPr>
          <w:rFonts w:ascii="Arial" w:hAnsi="Arial" w:cs="Arial"/>
          <w:bCs/>
        </w:rPr>
        <w:t xml:space="preserve">a su vez, autoriza a </w:t>
      </w:r>
      <w:r w:rsidRPr="00CE288F">
        <w:rPr>
          <w:rFonts w:ascii="Arial" w:hAnsi="Arial" w:cs="Arial"/>
          <w:b/>
          <w:bCs/>
        </w:rPr>
        <w:t>“EL INSTITUTO”</w:t>
      </w:r>
      <w:r w:rsidRPr="00CE288F">
        <w:rPr>
          <w:rFonts w:ascii="Arial" w:hAnsi="Arial" w:cs="Arial"/>
          <w:bCs/>
        </w:rPr>
        <w:t xml:space="preserve"> a descontar las cantidades que resulten de aplicar las deductivas en comento, sobre los pagos que deba cubrir.</w:t>
      </w:r>
    </w:p>
    <w:p w:rsidR="003C331B" w:rsidRPr="00CE288F" w:rsidRDefault="003C331B" w:rsidP="003C331B">
      <w:pPr>
        <w:jc w:val="both"/>
        <w:rPr>
          <w:rFonts w:ascii="Arial" w:hAnsi="Arial" w:cs="Arial"/>
          <w:bCs/>
        </w:rPr>
      </w:pPr>
      <w:r w:rsidRPr="00CE288F">
        <w:rPr>
          <w:rFonts w:ascii="Arial" w:hAnsi="Arial" w:cs="Arial"/>
          <w:bCs/>
        </w:rPr>
        <w:t>El administrador del presente contrato será el responsable de efectuar el cálculo, aplicación y seguimiento de las deducciones por la prestación deficiente del servicio.</w:t>
      </w:r>
    </w:p>
    <w:p w:rsidR="003C331B" w:rsidRPr="00CE288F" w:rsidRDefault="003C331B" w:rsidP="003C331B">
      <w:pPr>
        <w:jc w:val="both"/>
        <w:rPr>
          <w:rFonts w:ascii="Arial" w:hAnsi="Arial" w:cs="Arial"/>
          <w:bCs/>
        </w:rPr>
      </w:pPr>
      <w:r w:rsidRPr="00CE288F">
        <w:rPr>
          <w:rFonts w:ascii="Arial" w:hAnsi="Arial" w:cs="Arial"/>
          <w:bCs/>
        </w:rPr>
        <w:t xml:space="preserve">Dichas deductivas se calcularán hasta la fecha en que materialmente se cumpla la obligación </w:t>
      </w:r>
      <w:r w:rsidRPr="00CE288F">
        <w:rPr>
          <w:rFonts w:ascii="Arial" w:hAnsi="Arial" w:cs="Arial"/>
        </w:rPr>
        <w:t>sin que cada concepto de deducción exceda a la parte proporcional de la garantía de cumplimiento que le corresponda del monto total de este contrato</w:t>
      </w:r>
      <w:r w:rsidRPr="00CE288F">
        <w:rPr>
          <w:rFonts w:ascii="Arial" w:hAnsi="Arial" w:cs="Arial"/>
          <w:bCs/>
        </w:rPr>
        <w:t>.</w:t>
      </w:r>
    </w:p>
    <w:p w:rsidR="003C331B" w:rsidRPr="00CE288F" w:rsidRDefault="003C331B" w:rsidP="003C331B">
      <w:pPr>
        <w:tabs>
          <w:tab w:val="left" w:pos="-142"/>
          <w:tab w:val="left" w:pos="1134"/>
        </w:tabs>
        <w:ind w:right="49"/>
        <w:jc w:val="both"/>
        <w:rPr>
          <w:rFonts w:ascii="Arial" w:hAnsi="Arial" w:cs="Arial"/>
        </w:rPr>
      </w:pPr>
      <w:r w:rsidRPr="00CE288F">
        <w:rPr>
          <w:rFonts w:ascii="Arial" w:hAnsi="Arial" w:cs="Arial"/>
          <w:b/>
        </w:rPr>
        <w:t xml:space="preserve">DÉCIMA CUARTA.- TERMINACIÓN ANTICIPADA DEL CONTRATO.- </w:t>
      </w:r>
      <w:r w:rsidRPr="00CE288F">
        <w:rPr>
          <w:rFonts w:ascii="Arial" w:hAnsi="Arial" w:cs="Arial"/>
        </w:rPr>
        <w:t xml:space="preserve">De conformidad con lo establecido en los artículos 54 Bis de la Ley de Adquisiciones, Arrendamientos y Servicios del Sector Público y 102 de su Reglamento, </w:t>
      </w:r>
      <w:r w:rsidRPr="00CE288F">
        <w:rPr>
          <w:rFonts w:ascii="Arial" w:hAnsi="Arial" w:cs="Arial"/>
          <w:b/>
        </w:rPr>
        <w:t>“EL INSTITUTO”</w:t>
      </w:r>
      <w:r w:rsidRPr="00CE288F">
        <w:rPr>
          <w:rFonts w:ascii="Arial" w:hAnsi="Arial" w:cs="Arial"/>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el servicio objeto del presente contrato, y se demuestre que de continuar con el cumplimiento de las obligaciones pactadas se ocasionaría algún daño o perjuicio a </w:t>
      </w:r>
      <w:r w:rsidRPr="00CE288F">
        <w:rPr>
          <w:rFonts w:ascii="Arial" w:hAnsi="Arial" w:cs="Arial"/>
          <w:b/>
        </w:rPr>
        <w:t>“EL INSTITUTO”</w:t>
      </w:r>
      <w:r w:rsidRPr="00CE288F">
        <w:rPr>
          <w:rFonts w:ascii="Arial" w:hAnsi="Arial" w:cs="Arial"/>
        </w:rPr>
        <w:t xml:space="preserve"> o se determine la nulidad total o parcial de los actos que dieron origen al presente instrumento jurídico, con motivo de la resolución de una inconformidad o intervención de oficio emitida por la Secretaría de la Función Pública.</w:t>
      </w:r>
    </w:p>
    <w:p w:rsidR="003C331B" w:rsidRPr="00CE288F" w:rsidRDefault="003C331B" w:rsidP="003C331B">
      <w:pPr>
        <w:tabs>
          <w:tab w:val="left" w:pos="-142"/>
          <w:tab w:val="left" w:pos="1134"/>
        </w:tabs>
        <w:ind w:right="49"/>
        <w:jc w:val="both"/>
        <w:rPr>
          <w:rFonts w:ascii="Arial" w:hAnsi="Arial" w:cs="Arial"/>
        </w:rPr>
      </w:pPr>
      <w:r w:rsidRPr="00CE288F">
        <w:rPr>
          <w:rFonts w:ascii="Arial" w:hAnsi="Arial" w:cs="Arial"/>
        </w:rPr>
        <w:t>La terminación anticipada del presente contrato se sustentará mediante dictamen que precise las razones o las causas justificadas que den origen a la misma. Los gastos no recuperables por la terminación anticipada serán pagados siempre que éstos sean razonables, estén comprobados y se relacionen directamente con el presente instrumento jurídico.</w:t>
      </w:r>
    </w:p>
    <w:p w:rsidR="003C331B" w:rsidRPr="00CE288F" w:rsidRDefault="003C331B" w:rsidP="003C331B">
      <w:pPr>
        <w:ind w:right="49"/>
        <w:jc w:val="both"/>
        <w:rPr>
          <w:rFonts w:ascii="Arial" w:hAnsi="Arial" w:cs="Arial"/>
        </w:rPr>
      </w:pPr>
      <w:r w:rsidRPr="00CE288F">
        <w:rPr>
          <w:rFonts w:ascii="Arial" w:hAnsi="Arial" w:cs="Arial"/>
          <w:b/>
        </w:rPr>
        <w:t>DÉCIMA QUINTA.-</w:t>
      </w:r>
      <w:r w:rsidRPr="00CE288F">
        <w:rPr>
          <w:rFonts w:ascii="Arial" w:hAnsi="Arial" w:cs="Arial"/>
        </w:rPr>
        <w:t xml:space="preserve"> </w:t>
      </w:r>
      <w:r w:rsidRPr="00CE288F">
        <w:rPr>
          <w:rFonts w:ascii="Arial" w:hAnsi="Arial" w:cs="Arial"/>
          <w:b/>
        </w:rPr>
        <w:t>CAUSALES DE RESCISIÓN ADMINISTRATIVA DEL CONTRATO.- “EL INSTITUTO”</w:t>
      </w:r>
      <w:r w:rsidRPr="00CE288F">
        <w:rPr>
          <w:rFonts w:ascii="Arial" w:hAnsi="Arial" w:cs="Arial"/>
        </w:rPr>
        <w:t xml:space="preserve"> podrá rescindir administrativamente el presente contrato sin más responsabilidad para él y sin necesidad de resolución judicial, cuando </w:t>
      </w:r>
      <w:r w:rsidRPr="00CE288F">
        <w:rPr>
          <w:rFonts w:ascii="Arial" w:hAnsi="Arial" w:cs="Arial"/>
          <w:b/>
        </w:rPr>
        <w:t>“EL PROVEEDOR”</w:t>
      </w:r>
      <w:r w:rsidRPr="00CE288F">
        <w:rPr>
          <w:rFonts w:ascii="Arial" w:hAnsi="Arial" w:cs="Arial"/>
        </w:rPr>
        <w:t xml:space="preserve"> incurra en cualquiera de las causales que de manera enunciativa más no limitativa se señalan a continuación:</w:t>
      </w:r>
    </w:p>
    <w:p w:rsidR="003C331B" w:rsidRPr="00CE288F" w:rsidRDefault="003C331B" w:rsidP="003C331B">
      <w:pPr>
        <w:numPr>
          <w:ilvl w:val="0"/>
          <w:numId w:val="33"/>
        </w:numPr>
        <w:spacing w:after="0" w:line="240" w:lineRule="auto"/>
        <w:jc w:val="both"/>
        <w:rPr>
          <w:rFonts w:ascii="Arial" w:hAnsi="Arial" w:cs="Arial"/>
        </w:rPr>
      </w:pPr>
      <w:r w:rsidRPr="00CE288F">
        <w:rPr>
          <w:rFonts w:ascii="Arial" w:hAnsi="Arial" w:cs="Arial"/>
        </w:rPr>
        <w:t xml:space="preserve">Cuando no entregue la garantía de cumplimiento del presente contrato, dentro del término de </w:t>
      </w:r>
      <w:r w:rsidRPr="00CE288F">
        <w:rPr>
          <w:rFonts w:ascii="Arial" w:hAnsi="Arial" w:cs="Arial"/>
          <w:b/>
        </w:rPr>
        <w:t>10 (diez)</w:t>
      </w:r>
      <w:r w:rsidRPr="00CE288F">
        <w:rPr>
          <w:rFonts w:ascii="Arial" w:hAnsi="Arial" w:cs="Arial"/>
        </w:rPr>
        <w:t xml:space="preserve"> días naturales posteriores a la firma del mismo o en su caso, la correspondiente a cada Ejercicio Fiscal dentro de los primeros </w:t>
      </w:r>
      <w:r w:rsidRPr="00CE288F">
        <w:rPr>
          <w:rFonts w:ascii="Arial" w:hAnsi="Arial" w:cs="Arial"/>
          <w:b/>
        </w:rPr>
        <w:t>10 (diez)</w:t>
      </w:r>
      <w:r w:rsidRPr="00CE288F">
        <w:rPr>
          <w:rFonts w:ascii="Arial" w:hAnsi="Arial" w:cs="Arial"/>
        </w:rPr>
        <w:t xml:space="preserve"> días naturales del ejercicio que corresponda.</w:t>
      </w:r>
    </w:p>
    <w:p w:rsidR="003C331B" w:rsidRPr="00CE288F" w:rsidRDefault="003C331B" w:rsidP="003C331B">
      <w:pPr>
        <w:numPr>
          <w:ilvl w:val="0"/>
          <w:numId w:val="33"/>
        </w:numPr>
        <w:suppressAutoHyphens/>
        <w:spacing w:after="0" w:line="240" w:lineRule="auto"/>
        <w:ind w:left="714" w:hanging="357"/>
        <w:jc w:val="both"/>
        <w:rPr>
          <w:rFonts w:ascii="Arial" w:hAnsi="Arial" w:cs="Arial"/>
        </w:rPr>
      </w:pPr>
      <w:r w:rsidRPr="00CE288F">
        <w:rPr>
          <w:rFonts w:ascii="Arial" w:hAnsi="Arial" w:cs="Arial"/>
        </w:rPr>
        <w:t>Cuando incurra en falta de veracidad total o parcial respecto a la información proporcionada para la celebración del presente contrato.</w:t>
      </w:r>
    </w:p>
    <w:p w:rsidR="003C331B" w:rsidRPr="00CE288F" w:rsidRDefault="003C331B" w:rsidP="003C331B">
      <w:pPr>
        <w:numPr>
          <w:ilvl w:val="0"/>
          <w:numId w:val="33"/>
        </w:numPr>
        <w:suppressAutoHyphens/>
        <w:spacing w:after="0" w:line="240" w:lineRule="auto"/>
        <w:ind w:left="714" w:hanging="357"/>
        <w:jc w:val="both"/>
        <w:rPr>
          <w:rFonts w:ascii="Arial" w:hAnsi="Arial" w:cs="Arial"/>
        </w:rPr>
      </w:pPr>
      <w:r w:rsidRPr="00CE288F">
        <w:rPr>
          <w:rFonts w:ascii="Arial" w:hAnsi="Arial" w:cs="Arial"/>
        </w:rPr>
        <w:t>Cuando se incumpla, total o parcialmente, con cualquiera de las obligaciones establecidas en el contrato y sus anexos.</w:t>
      </w:r>
    </w:p>
    <w:p w:rsidR="003C331B" w:rsidRPr="00CE288F" w:rsidRDefault="003C331B" w:rsidP="003C331B">
      <w:pPr>
        <w:numPr>
          <w:ilvl w:val="0"/>
          <w:numId w:val="33"/>
        </w:numPr>
        <w:suppressAutoHyphens/>
        <w:spacing w:after="0" w:line="240" w:lineRule="auto"/>
        <w:ind w:left="714" w:hanging="357"/>
        <w:jc w:val="both"/>
        <w:rPr>
          <w:rFonts w:ascii="Arial" w:hAnsi="Arial" w:cs="Arial"/>
        </w:rPr>
      </w:pPr>
      <w:r w:rsidRPr="00CE288F">
        <w:rPr>
          <w:rFonts w:ascii="Arial" w:hAnsi="Arial" w:cs="Arial"/>
        </w:rPr>
        <w:t xml:space="preserve">Cuando se compruebe que </w:t>
      </w:r>
      <w:r w:rsidRPr="00CE288F">
        <w:rPr>
          <w:rFonts w:ascii="Arial" w:hAnsi="Arial" w:cs="Arial"/>
          <w:b/>
        </w:rPr>
        <w:t xml:space="preserve">“EL PROVEEDOR” </w:t>
      </w:r>
      <w:r w:rsidRPr="00CE288F">
        <w:rPr>
          <w:rFonts w:ascii="Arial" w:hAnsi="Arial" w:cs="Arial"/>
        </w:rPr>
        <w:t>haya prestado el servicio con alcances o características distintas a las pactadas.</w:t>
      </w:r>
    </w:p>
    <w:p w:rsidR="003C331B" w:rsidRPr="00CE288F" w:rsidRDefault="003C331B" w:rsidP="003C331B">
      <w:pPr>
        <w:numPr>
          <w:ilvl w:val="0"/>
          <w:numId w:val="33"/>
        </w:numPr>
        <w:suppressAutoHyphens/>
        <w:spacing w:after="0" w:line="240" w:lineRule="auto"/>
        <w:ind w:left="714" w:hanging="357"/>
        <w:jc w:val="both"/>
        <w:rPr>
          <w:rFonts w:ascii="Arial" w:hAnsi="Arial" w:cs="Arial"/>
        </w:rPr>
      </w:pPr>
      <w:r w:rsidRPr="00CE288F">
        <w:rPr>
          <w:rFonts w:ascii="Arial" w:hAnsi="Arial" w:cs="Arial"/>
        </w:rPr>
        <w:t xml:space="preserve">Cuando se transmitan total o parcialmente, bajo cualquier título y a favor de otra persona física o moral, los derechos y obligaciones a que se refiere el presente documento, con excepción de los derechos de cobro, previa autorización de </w:t>
      </w:r>
      <w:r w:rsidRPr="00CE288F">
        <w:rPr>
          <w:rFonts w:ascii="Arial" w:hAnsi="Arial" w:cs="Arial"/>
          <w:b/>
        </w:rPr>
        <w:t>“EL INSTITUTO”</w:t>
      </w:r>
      <w:r w:rsidRPr="00CE288F">
        <w:rPr>
          <w:rFonts w:ascii="Arial" w:hAnsi="Arial" w:cs="Arial"/>
        </w:rPr>
        <w:t>.</w:t>
      </w:r>
    </w:p>
    <w:p w:rsidR="003C331B" w:rsidRPr="00CE288F" w:rsidRDefault="003C331B" w:rsidP="003C331B">
      <w:pPr>
        <w:numPr>
          <w:ilvl w:val="0"/>
          <w:numId w:val="33"/>
        </w:numPr>
        <w:suppressAutoHyphens/>
        <w:spacing w:after="0" w:line="240" w:lineRule="auto"/>
        <w:ind w:left="714" w:hanging="357"/>
        <w:jc w:val="both"/>
        <w:rPr>
          <w:rFonts w:ascii="Arial" w:hAnsi="Arial" w:cs="Arial"/>
        </w:rPr>
      </w:pPr>
      <w:r w:rsidRPr="00CE288F">
        <w:rPr>
          <w:rFonts w:ascii="Arial" w:hAnsi="Arial" w:cs="Arial"/>
        </w:rPr>
        <w:t xml:space="preserve">Si la autoridad competente declara el concurso mercantil o cualquier situación análoga o equivalente que afecte el patrimonio de </w:t>
      </w:r>
      <w:r w:rsidRPr="00CE288F">
        <w:rPr>
          <w:rFonts w:ascii="Arial" w:hAnsi="Arial" w:cs="Arial"/>
          <w:b/>
        </w:rPr>
        <w:t>“EL PROVEEDOR”.</w:t>
      </w:r>
    </w:p>
    <w:p w:rsidR="003C331B" w:rsidRPr="00CE288F" w:rsidRDefault="003C331B" w:rsidP="003C331B">
      <w:pPr>
        <w:numPr>
          <w:ilvl w:val="0"/>
          <w:numId w:val="33"/>
        </w:numPr>
        <w:suppressAutoHyphens/>
        <w:spacing w:after="0" w:line="240" w:lineRule="auto"/>
        <w:ind w:left="714" w:hanging="357"/>
        <w:jc w:val="both"/>
        <w:rPr>
          <w:rFonts w:ascii="Arial" w:hAnsi="Arial" w:cs="Arial"/>
        </w:rPr>
      </w:pPr>
      <w:r w:rsidRPr="00CE288F">
        <w:rPr>
          <w:rFonts w:ascii="Arial" w:hAnsi="Arial" w:cs="Arial"/>
        </w:rPr>
        <w:t xml:space="preserve">Cuando de manera reiterativa y constante </w:t>
      </w:r>
      <w:r w:rsidRPr="00CE288F">
        <w:rPr>
          <w:rFonts w:ascii="Arial" w:hAnsi="Arial" w:cs="Arial"/>
          <w:b/>
        </w:rPr>
        <w:t xml:space="preserve">“EL PROVEEDOR” </w:t>
      </w:r>
      <w:r w:rsidRPr="00CE288F">
        <w:rPr>
          <w:rFonts w:ascii="Arial" w:hAnsi="Arial" w:cs="Arial"/>
        </w:rPr>
        <w:t>sea sancionado con penalizaciones sobre el mismo concepto del servicio</w:t>
      </w:r>
      <w:r w:rsidRPr="00CE288F">
        <w:rPr>
          <w:rFonts w:ascii="Arial" w:hAnsi="Arial" w:cs="Arial"/>
          <w:b/>
        </w:rPr>
        <w:t xml:space="preserve"> </w:t>
      </w:r>
      <w:r w:rsidRPr="00CE288F">
        <w:rPr>
          <w:rFonts w:ascii="Arial" w:hAnsi="Arial" w:cs="Arial"/>
        </w:rPr>
        <w:t xml:space="preserve">que proporciona y con ello se afecten los intereses de </w:t>
      </w:r>
      <w:r w:rsidRPr="00CE288F">
        <w:rPr>
          <w:rFonts w:ascii="Arial" w:hAnsi="Arial" w:cs="Arial"/>
          <w:b/>
        </w:rPr>
        <w:t>“EL INSTITUTO”</w:t>
      </w:r>
      <w:r w:rsidRPr="00CE288F">
        <w:rPr>
          <w:rFonts w:ascii="Arial" w:hAnsi="Arial" w:cs="Arial"/>
        </w:rPr>
        <w:t>.</w:t>
      </w:r>
    </w:p>
    <w:p w:rsidR="003C331B" w:rsidRPr="00CE288F" w:rsidRDefault="003C331B" w:rsidP="003C331B">
      <w:pPr>
        <w:numPr>
          <w:ilvl w:val="0"/>
          <w:numId w:val="33"/>
        </w:numPr>
        <w:suppressAutoHyphens/>
        <w:spacing w:after="0" w:line="240" w:lineRule="auto"/>
        <w:ind w:left="714" w:hanging="357"/>
        <w:jc w:val="both"/>
        <w:rPr>
          <w:rFonts w:ascii="Arial" w:hAnsi="Arial" w:cs="Arial"/>
        </w:rPr>
      </w:pPr>
      <w:r w:rsidRPr="00CE288F">
        <w:rPr>
          <w:rFonts w:ascii="Arial" w:hAnsi="Arial" w:cs="Arial"/>
        </w:rPr>
        <w:t xml:space="preserve">En el supuesto de que la Comisión Federal de Competencia, de acuerdo a sus facultades, notifique a </w:t>
      </w:r>
      <w:r w:rsidRPr="00CE288F">
        <w:rPr>
          <w:rFonts w:ascii="Arial" w:hAnsi="Arial" w:cs="Arial"/>
          <w:b/>
        </w:rPr>
        <w:t>“EL INSTITUTO”</w:t>
      </w:r>
      <w:r w:rsidRPr="00CE288F">
        <w:rPr>
          <w:rFonts w:ascii="Arial" w:hAnsi="Arial" w:cs="Arial"/>
        </w:rPr>
        <w:t xml:space="preserve"> la sanción impuesta a </w:t>
      </w:r>
      <w:r w:rsidRPr="00CE288F">
        <w:rPr>
          <w:rFonts w:ascii="Arial" w:hAnsi="Arial" w:cs="Arial"/>
          <w:b/>
        </w:rPr>
        <w:t>“EL PROVEEDOR”</w:t>
      </w:r>
      <w:r w:rsidRPr="00CE288F">
        <w:rPr>
          <w:rFonts w:ascii="Arial" w:hAnsi="Arial" w:cs="Arial"/>
        </w:rPr>
        <w:t>, con motivo de la colusión de precios en que hubiese incurrido durante el procedimiento en contravención a lo dispuesto en los artículos 9 de la Ley Federal de Competencia Económica y 34 de la Ley de Adquisiciones, Arrendamientos y Servicios del Sector Público.</w:t>
      </w:r>
    </w:p>
    <w:p w:rsidR="003C331B" w:rsidRPr="00CE288F" w:rsidRDefault="003C331B" w:rsidP="003C331B">
      <w:pPr>
        <w:numPr>
          <w:ilvl w:val="0"/>
          <w:numId w:val="33"/>
        </w:numPr>
        <w:suppressAutoHyphens/>
        <w:spacing w:after="0" w:line="240" w:lineRule="auto"/>
        <w:ind w:left="714" w:hanging="357"/>
        <w:jc w:val="both"/>
        <w:rPr>
          <w:rFonts w:ascii="Arial" w:hAnsi="Arial" w:cs="Arial"/>
        </w:rPr>
      </w:pPr>
      <w:r w:rsidRPr="00CE288F">
        <w:rPr>
          <w:rFonts w:ascii="Arial" w:hAnsi="Arial" w:cs="Arial"/>
        </w:rPr>
        <w:t>Cuando las sanciones por penalizaciones y/o deductivas superen el monto de la fianza.</w:t>
      </w:r>
    </w:p>
    <w:p w:rsidR="003C331B" w:rsidRPr="00CE288F" w:rsidRDefault="003C331B" w:rsidP="003C331B">
      <w:pPr>
        <w:numPr>
          <w:ilvl w:val="0"/>
          <w:numId w:val="33"/>
        </w:numPr>
        <w:suppressAutoHyphens/>
        <w:spacing w:after="0" w:line="240" w:lineRule="auto"/>
        <w:ind w:left="714" w:hanging="357"/>
        <w:jc w:val="both"/>
        <w:rPr>
          <w:rFonts w:ascii="Arial" w:hAnsi="Arial" w:cs="Arial"/>
        </w:rPr>
      </w:pPr>
      <w:r w:rsidRPr="00CE288F">
        <w:rPr>
          <w:rFonts w:ascii="Arial" w:hAnsi="Arial" w:cs="Arial"/>
        </w:rPr>
        <w:t>Cuando se situé en alguno de los supuestos previstos en el artículo 50 de la Ley de Adquisiciones Arrendamientos y Servicios del Sector Público.</w:t>
      </w:r>
    </w:p>
    <w:p w:rsidR="003C331B" w:rsidRPr="00CE288F" w:rsidRDefault="003C331B" w:rsidP="003C331B">
      <w:pPr>
        <w:pStyle w:val="Textoindependiente"/>
        <w:numPr>
          <w:ilvl w:val="0"/>
          <w:numId w:val="33"/>
        </w:numPr>
        <w:tabs>
          <w:tab w:val="left" w:pos="900"/>
        </w:tabs>
        <w:suppressAutoHyphens w:val="0"/>
        <w:spacing w:after="0"/>
        <w:contextualSpacing/>
        <w:jc w:val="both"/>
        <w:rPr>
          <w:rFonts w:ascii="Arial" w:hAnsi="Arial" w:cs="Arial"/>
          <w:sz w:val="22"/>
          <w:szCs w:val="22"/>
        </w:rPr>
      </w:pPr>
      <w:r w:rsidRPr="00CE288F">
        <w:rPr>
          <w:rFonts w:ascii="Arial" w:hAnsi="Arial" w:cs="Arial"/>
          <w:sz w:val="22"/>
          <w:szCs w:val="22"/>
        </w:rPr>
        <w:t xml:space="preserve">Si </w:t>
      </w:r>
      <w:r w:rsidRPr="00CE288F">
        <w:rPr>
          <w:rFonts w:ascii="Arial" w:hAnsi="Arial" w:cs="Arial"/>
          <w:b/>
          <w:sz w:val="22"/>
          <w:szCs w:val="22"/>
        </w:rPr>
        <w:t>“EL PROVEEDOR”</w:t>
      </w:r>
      <w:r w:rsidRPr="00CE288F">
        <w:rPr>
          <w:rFonts w:ascii="Arial" w:hAnsi="Arial" w:cs="Arial"/>
          <w:sz w:val="22"/>
          <w:szCs w:val="22"/>
        </w:rPr>
        <w:t xml:space="preserve"> no permite a </w:t>
      </w:r>
      <w:r w:rsidRPr="00CE288F">
        <w:rPr>
          <w:rFonts w:ascii="Arial" w:hAnsi="Arial" w:cs="Arial"/>
          <w:b/>
          <w:sz w:val="22"/>
          <w:szCs w:val="22"/>
        </w:rPr>
        <w:t>“EL INSTITUTO”</w:t>
      </w:r>
      <w:r w:rsidRPr="00CE288F">
        <w:rPr>
          <w:rFonts w:ascii="Arial" w:hAnsi="Arial" w:cs="Arial"/>
          <w:sz w:val="22"/>
          <w:szCs w:val="22"/>
        </w:rPr>
        <w:t xml:space="preserve"> la administración y verificación a que se refiere la Cláusula Vigésima Segunda del presente contrato.</w:t>
      </w:r>
    </w:p>
    <w:p w:rsidR="003C331B" w:rsidRPr="00CE288F" w:rsidRDefault="003C331B" w:rsidP="003C331B">
      <w:pPr>
        <w:tabs>
          <w:tab w:val="left" w:pos="142"/>
        </w:tabs>
        <w:ind w:right="49"/>
        <w:jc w:val="both"/>
        <w:rPr>
          <w:rFonts w:ascii="Arial" w:hAnsi="Arial" w:cs="Arial"/>
        </w:rPr>
      </w:pPr>
    </w:p>
    <w:p w:rsidR="003C331B" w:rsidRPr="00CE288F" w:rsidRDefault="003C331B" w:rsidP="003C331B">
      <w:pPr>
        <w:ind w:right="49"/>
        <w:jc w:val="both"/>
        <w:rPr>
          <w:rFonts w:ascii="Arial" w:hAnsi="Arial" w:cs="Arial"/>
          <w:bCs/>
        </w:rPr>
      </w:pPr>
      <w:r w:rsidRPr="00CE288F">
        <w:rPr>
          <w:rFonts w:ascii="Arial" w:hAnsi="Arial" w:cs="Arial"/>
          <w:b/>
          <w:bCs/>
        </w:rPr>
        <w:t xml:space="preserve">DÉCIMA SEXTA.- RESCISIÓN ADMINISTRATIVA DEL CONTRATO.- “EL INSTITUTO” </w:t>
      </w:r>
      <w:r w:rsidRPr="00CE288F">
        <w:rPr>
          <w:rFonts w:ascii="Arial" w:hAnsi="Arial" w:cs="Arial"/>
          <w:bCs/>
        </w:rPr>
        <w:t xml:space="preserve">en términos de lo dispuesto en el artículo 54 de la Ley de Adquisiciones, Arrendamientos y Servicios del Sector Público, podrá rescindir administrativamente el presente contrato en cualquier momento, cuando </w:t>
      </w:r>
      <w:r w:rsidRPr="00CE288F">
        <w:rPr>
          <w:rFonts w:ascii="Arial" w:hAnsi="Arial" w:cs="Arial"/>
          <w:b/>
          <w:bCs/>
        </w:rPr>
        <w:t xml:space="preserve">“EL PROVEEDOR” </w:t>
      </w:r>
      <w:r w:rsidRPr="00CE288F">
        <w:rPr>
          <w:rFonts w:ascii="Arial" w:hAnsi="Arial" w:cs="Arial"/>
          <w:bCs/>
        </w:rPr>
        <w:t>incurra en incumplimiento de cualquiera de las obligaciones a su cargo, de conformidad con el procedimiento siguiente:</w:t>
      </w:r>
    </w:p>
    <w:p w:rsidR="003C331B" w:rsidRPr="00CE288F" w:rsidRDefault="003C331B" w:rsidP="003C331B">
      <w:pPr>
        <w:numPr>
          <w:ilvl w:val="0"/>
          <w:numId w:val="31"/>
        </w:numPr>
        <w:suppressAutoHyphens/>
        <w:spacing w:after="0" w:line="240" w:lineRule="auto"/>
        <w:ind w:right="49"/>
        <w:jc w:val="both"/>
        <w:rPr>
          <w:rFonts w:ascii="Arial" w:hAnsi="Arial" w:cs="Arial"/>
        </w:rPr>
      </w:pPr>
      <w:r w:rsidRPr="00CE288F">
        <w:rPr>
          <w:rFonts w:ascii="Arial" w:hAnsi="Arial" w:cs="Arial"/>
        </w:rPr>
        <w:t xml:space="preserve">Si </w:t>
      </w:r>
      <w:r w:rsidRPr="00CE288F">
        <w:rPr>
          <w:rFonts w:ascii="Arial" w:hAnsi="Arial" w:cs="Arial"/>
          <w:b/>
          <w:bCs/>
        </w:rPr>
        <w:t>"EL INSTITUTO"</w:t>
      </w:r>
      <w:r w:rsidRPr="00CE288F">
        <w:rPr>
          <w:rFonts w:ascii="Arial" w:hAnsi="Arial" w:cs="Arial"/>
        </w:rPr>
        <w:t xml:space="preserve"> considera que </w:t>
      </w:r>
      <w:r w:rsidRPr="00CE288F">
        <w:rPr>
          <w:rFonts w:ascii="Arial" w:hAnsi="Arial" w:cs="Arial"/>
          <w:b/>
          <w:bCs/>
        </w:rPr>
        <w:t>"EL PROVEEDOR"</w:t>
      </w:r>
      <w:r w:rsidRPr="00CE288F">
        <w:rPr>
          <w:rFonts w:ascii="Arial" w:hAnsi="Arial" w:cs="Arial"/>
        </w:rPr>
        <w:t xml:space="preserve"> ha incurrido en alguna de las causales de rescisión que se consignan en la Cláusula que antecede, lo hará saber a </w:t>
      </w:r>
      <w:r w:rsidRPr="00CE288F">
        <w:rPr>
          <w:rFonts w:ascii="Arial" w:hAnsi="Arial" w:cs="Arial"/>
          <w:b/>
          <w:bCs/>
        </w:rPr>
        <w:t>"EL PROVEEDOR",</w:t>
      </w:r>
      <w:r w:rsidRPr="00CE288F">
        <w:rPr>
          <w:rFonts w:ascii="Arial" w:hAnsi="Arial" w:cs="Arial"/>
        </w:rPr>
        <w:t xml:space="preserve"> de forma indubitable por escrito, a efecto de que éste exponga lo que a su derecho convenga y aporte, en su caso, las pruebas que estime pertinentes, en un término de </w:t>
      </w:r>
      <w:r w:rsidRPr="00CE288F">
        <w:rPr>
          <w:rFonts w:ascii="Arial" w:hAnsi="Arial" w:cs="Arial"/>
          <w:b/>
        </w:rPr>
        <w:t>5 (cinco)</w:t>
      </w:r>
      <w:r w:rsidRPr="00CE288F">
        <w:rPr>
          <w:rFonts w:ascii="Arial" w:hAnsi="Arial" w:cs="Arial"/>
        </w:rPr>
        <w:t xml:space="preserve"> días hábiles, a partir de la notificación de la comunicación de referencia.</w:t>
      </w:r>
    </w:p>
    <w:p w:rsidR="003C331B" w:rsidRPr="00CE288F" w:rsidRDefault="003C331B" w:rsidP="003C331B">
      <w:pPr>
        <w:ind w:left="632" w:right="49"/>
        <w:jc w:val="both"/>
        <w:rPr>
          <w:rFonts w:ascii="Arial" w:hAnsi="Arial" w:cs="Arial"/>
          <w:sz w:val="12"/>
        </w:rPr>
      </w:pPr>
    </w:p>
    <w:p w:rsidR="003C331B" w:rsidRPr="00CE288F" w:rsidRDefault="003C331B" w:rsidP="003C331B">
      <w:pPr>
        <w:numPr>
          <w:ilvl w:val="0"/>
          <w:numId w:val="31"/>
        </w:numPr>
        <w:suppressAutoHyphens/>
        <w:spacing w:after="0" w:line="240" w:lineRule="auto"/>
        <w:ind w:right="49"/>
        <w:jc w:val="both"/>
        <w:rPr>
          <w:rFonts w:ascii="Arial" w:hAnsi="Arial" w:cs="Arial"/>
        </w:rPr>
      </w:pPr>
      <w:r w:rsidRPr="00CE288F">
        <w:rPr>
          <w:rFonts w:ascii="Arial" w:hAnsi="Arial" w:cs="Arial"/>
        </w:rPr>
        <w:t>Transcurrido el término a que se refiere el párrafo anterior, se resolverá considerando los argumentos y pruebas que hubiere hecho valer.</w:t>
      </w:r>
    </w:p>
    <w:p w:rsidR="003C331B" w:rsidRPr="00CE288F" w:rsidRDefault="003C331B" w:rsidP="003C331B">
      <w:pPr>
        <w:ind w:left="632" w:right="49"/>
        <w:jc w:val="both"/>
        <w:rPr>
          <w:rFonts w:ascii="Arial" w:hAnsi="Arial" w:cs="Arial"/>
          <w:sz w:val="12"/>
        </w:rPr>
      </w:pPr>
    </w:p>
    <w:p w:rsidR="003C331B" w:rsidRPr="00CE288F" w:rsidRDefault="003C331B" w:rsidP="003C331B">
      <w:pPr>
        <w:numPr>
          <w:ilvl w:val="0"/>
          <w:numId w:val="31"/>
        </w:numPr>
        <w:suppressAutoHyphens/>
        <w:spacing w:after="0" w:line="240" w:lineRule="auto"/>
        <w:ind w:right="49"/>
        <w:jc w:val="both"/>
        <w:rPr>
          <w:rFonts w:ascii="Arial" w:hAnsi="Arial" w:cs="Arial"/>
        </w:rPr>
      </w:pPr>
      <w:r w:rsidRPr="00CE288F">
        <w:rPr>
          <w:rFonts w:ascii="Arial" w:hAnsi="Arial" w:cs="Arial"/>
        </w:rPr>
        <w:t xml:space="preserve">La determinación de dar o no por rescindido administrativamente el presente contrato, deberá estar debidamente fundada, motivada y comunicada por escrito a </w:t>
      </w:r>
      <w:r w:rsidRPr="00CE288F">
        <w:rPr>
          <w:rFonts w:ascii="Arial" w:hAnsi="Arial" w:cs="Arial"/>
          <w:b/>
          <w:bCs/>
        </w:rPr>
        <w:t>"EL PROVEEDOR"</w:t>
      </w:r>
      <w:r w:rsidRPr="00CE288F">
        <w:rPr>
          <w:rFonts w:ascii="Arial" w:hAnsi="Arial" w:cs="Arial"/>
        </w:rPr>
        <w:t xml:space="preserve">, dentro de los </w:t>
      </w:r>
      <w:r w:rsidRPr="00CE288F">
        <w:rPr>
          <w:rFonts w:ascii="Arial" w:hAnsi="Arial" w:cs="Arial"/>
          <w:b/>
        </w:rPr>
        <w:t>15 (quince)</w:t>
      </w:r>
      <w:r w:rsidRPr="00CE288F">
        <w:rPr>
          <w:rFonts w:ascii="Arial" w:hAnsi="Arial" w:cs="Arial"/>
        </w:rPr>
        <w:t xml:space="preserve"> días hábiles siguientes, al vencimiento del plazo señalado en el inciso a) de esta Cláusula.</w:t>
      </w:r>
    </w:p>
    <w:p w:rsidR="003C331B" w:rsidRPr="00CE288F" w:rsidRDefault="003C331B" w:rsidP="003C331B">
      <w:pPr>
        <w:tabs>
          <w:tab w:val="left" w:pos="142"/>
        </w:tabs>
        <w:ind w:right="49"/>
        <w:jc w:val="both"/>
        <w:rPr>
          <w:rFonts w:ascii="Arial" w:hAnsi="Arial" w:cs="Arial"/>
        </w:rPr>
      </w:pPr>
    </w:p>
    <w:p w:rsidR="003C331B" w:rsidRPr="00CE288F" w:rsidRDefault="003C331B" w:rsidP="003C331B">
      <w:pPr>
        <w:ind w:right="49"/>
        <w:jc w:val="both"/>
        <w:rPr>
          <w:rFonts w:ascii="Arial" w:hAnsi="Arial" w:cs="Arial"/>
        </w:rPr>
      </w:pPr>
      <w:r w:rsidRPr="00CE288F">
        <w:rPr>
          <w:rFonts w:ascii="Arial" w:hAnsi="Arial" w:cs="Arial"/>
        </w:rPr>
        <w:t xml:space="preserve">En el supuesto de que se rescinda el presente contrato, </w:t>
      </w:r>
      <w:r w:rsidRPr="00CE288F">
        <w:rPr>
          <w:rFonts w:ascii="Arial" w:hAnsi="Arial" w:cs="Arial"/>
          <w:b/>
          <w:bCs/>
        </w:rPr>
        <w:t>"EL INSTITUTO"</w:t>
      </w:r>
      <w:r w:rsidRPr="00CE288F">
        <w:rPr>
          <w:rFonts w:ascii="Arial" w:hAnsi="Arial" w:cs="Arial"/>
        </w:rPr>
        <w:t xml:space="preserve"> no aplicará las penas convencionales y/o deducciones, ni su contabilización para hacer efectiva la garantía de cumplimiento de este instrumento jurídico.</w:t>
      </w:r>
    </w:p>
    <w:p w:rsidR="003C331B" w:rsidRPr="00CE288F" w:rsidRDefault="003C331B" w:rsidP="003C331B">
      <w:pPr>
        <w:ind w:right="49"/>
        <w:jc w:val="both"/>
        <w:rPr>
          <w:rFonts w:ascii="Arial" w:hAnsi="Arial" w:cs="Arial"/>
        </w:rPr>
      </w:pPr>
      <w:r w:rsidRPr="00CE288F">
        <w:rPr>
          <w:rFonts w:ascii="Arial" w:hAnsi="Arial" w:cs="Arial"/>
        </w:rPr>
        <w:t xml:space="preserve">En caso de que </w:t>
      </w:r>
      <w:r w:rsidRPr="00CE288F">
        <w:rPr>
          <w:rFonts w:ascii="Arial" w:hAnsi="Arial" w:cs="Arial"/>
          <w:b/>
          <w:bCs/>
        </w:rPr>
        <w:t>"EL INSTITUTO"</w:t>
      </w:r>
      <w:r w:rsidRPr="00CE288F">
        <w:rPr>
          <w:rFonts w:ascii="Arial" w:hAnsi="Arial" w:cs="Arial"/>
        </w:rPr>
        <w:t xml:space="preserve"> determine dar por rescindido el presente contrato, se deberá formular y notificar un finiquito dentro de los </w:t>
      </w:r>
      <w:r w:rsidRPr="00CE288F">
        <w:rPr>
          <w:rFonts w:ascii="Arial" w:hAnsi="Arial" w:cs="Arial"/>
          <w:b/>
        </w:rPr>
        <w:t>20 (veinte)</w:t>
      </w:r>
      <w:r w:rsidRPr="00CE288F">
        <w:rPr>
          <w:rFonts w:ascii="Arial" w:hAnsi="Arial" w:cs="Arial"/>
        </w:rPr>
        <w:t xml:space="preserve"> días naturales siguientes a la fecha en que se notifique la rescisión, de conformidad con el artículo 99 del Reglamento de la Ley de Adquisiciones, Arrendamientos y Servicios del Sector Público, en el que se hagan constar los pagos que, en su caso, deba efectuar </w:t>
      </w:r>
      <w:r w:rsidRPr="00CE288F">
        <w:rPr>
          <w:rFonts w:ascii="Arial" w:hAnsi="Arial" w:cs="Arial"/>
          <w:b/>
          <w:bCs/>
        </w:rPr>
        <w:t>"EL INSTITUTO"</w:t>
      </w:r>
      <w:r w:rsidRPr="00CE288F">
        <w:rPr>
          <w:rFonts w:ascii="Arial" w:hAnsi="Arial" w:cs="Arial"/>
        </w:rPr>
        <w:t xml:space="preserve"> por concepto del servicio prestado por </w:t>
      </w:r>
      <w:r w:rsidRPr="00CE288F">
        <w:rPr>
          <w:rFonts w:ascii="Arial" w:hAnsi="Arial" w:cs="Arial"/>
          <w:b/>
          <w:bCs/>
        </w:rPr>
        <w:t>"EL PROVEEDOR",</w:t>
      </w:r>
      <w:r w:rsidRPr="00CE288F">
        <w:rPr>
          <w:rFonts w:ascii="Arial" w:hAnsi="Arial" w:cs="Arial"/>
        </w:rPr>
        <w:t xml:space="preserve"> hasta el momento en que se determine la rescisión administrativa.</w:t>
      </w:r>
    </w:p>
    <w:p w:rsidR="003C331B" w:rsidRPr="00CE288F" w:rsidRDefault="003C331B" w:rsidP="003C331B">
      <w:pPr>
        <w:ind w:right="49"/>
        <w:jc w:val="both"/>
        <w:rPr>
          <w:rFonts w:ascii="Arial" w:hAnsi="Arial" w:cs="Arial"/>
        </w:rPr>
      </w:pPr>
      <w:r w:rsidRPr="00CE288F">
        <w:rPr>
          <w:rFonts w:ascii="Arial" w:hAnsi="Arial" w:cs="Arial"/>
        </w:rPr>
        <w:t xml:space="preserve">Iniciado un procedimiento de conciliación </w:t>
      </w:r>
      <w:r w:rsidRPr="00CE288F">
        <w:rPr>
          <w:rFonts w:ascii="Arial" w:hAnsi="Arial" w:cs="Arial"/>
          <w:b/>
        </w:rPr>
        <w:t>“EL INSTITUTO”</w:t>
      </w:r>
      <w:r w:rsidRPr="00CE288F">
        <w:rPr>
          <w:rFonts w:ascii="Arial" w:hAnsi="Arial" w:cs="Arial"/>
        </w:rPr>
        <w:t xml:space="preserve"> bajo su responsabilidad podrá suspender el trámite del procedimiento de rescisión.</w:t>
      </w:r>
    </w:p>
    <w:p w:rsidR="003C331B" w:rsidRPr="00CE288F" w:rsidRDefault="003C331B" w:rsidP="003C331B">
      <w:pPr>
        <w:ind w:right="49"/>
        <w:jc w:val="both"/>
        <w:rPr>
          <w:rFonts w:ascii="Arial" w:hAnsi="Arial" w:cs="Arial"/>
        </w:rPr>
      </w:pPr>
      <w:r w:rsidRPr="00CE288F">
        <w:rPr>
          <w:rFonts w:ascii="Arial" w:hAnsi="Arial" w:cs="Arial"/>
        </w:rPr>
        <w:t>Si previamente a la determinación de dar por rescindido este contrato,</w:t>
      </w:r>
      <w:r w:rsidRPr="00CE288F">
        <w:rPr>
          <w:rFonts w:ascii="Arial" w:hAnsi="Arial" w:cs="Arial"/>
          <w:b/>
          <w:bCs/>
        </w:rPr>
        <w:t xml:space="preserve"> "EL PROVEEDOR" </w:t>
      </w:r>
      <w:r w:rsidRPr="00CE288F">
        <w:rPr>
          <w:rFonts w:ascii="Arial" w:hAnsi="Arial" w:cs="Arial"/>
          <w:bCs/>
        </w:rPr>
        <w:t xml:space="preserve">cumple con las condiciones de la prestación del servicio, el </w:t>
      </w:r>
      <w:r w:rsidRPr="00CE288F">
        <w:rPr>
          <w:rFonts w:ascii="Arial" w:hAnsi="Arial" w:cs="Arial"/>
        </w:rPr>
        <w:t>procedimiento iniciado quedará sin efectos, previa aceptación y verificación de</w:t>
      </w:r>
      <w:r w:rsidRPr="00CE288F">
        <w:rPr>
          <w:rFonts w:ascii="Arial" w:hAnsi="Arial" w:cs="Arial"/>
          <w:b/>
          <w:bCs/>
        </w:rPr>
        <w:t xml:space="preserve"> "EL INSTITUTO" </w:t>
      </w:r>
      <w:r w:rsidRPr="00CE288F">
        <w:rPr>
          <w:rFonts w:ascii="Arial" w:hAnsi="Arial" w:cs="Arial"/>
        </w:rPr>
        <w:t xml:space="preserve">por escrito, de que continúa vigente la necesidad de contar con </w:t>
      </w:r>
      <w:r w:rsidRPr="00CE288F">
        <w:rPr>
          <w:rFonts w:ascii="Arial" w:hAnsi="Arial" w:cs="Arial"/>
          <w:bCs/>
        </w:rPr>
        <w:t>el servicio</w:t>
      </w:r>
      <w:r w:rsidRPr="00CE288F">
        <w:rPr>
          <w:rFonts w:ascii="Arial" w:hAnsi="Arial" w:cs="Arial"/>
        </w:rPr>
        <w:t xml:space="preserve"> y aplicando, en su caso, las penas convencionales correspondientes.</w:t>
      </w:r>
    </w:p>
    <w:p w:rsidR="003C331B" w:rsidRPr="00CE288F" w:rsidRDefault="003C331B" w:rsidP="003C331B">
      <w:pPr>
        <w:ind w:right="49"/>
        <w:jc w:val="both"/>
        <w:rPr>
          <w:rFonts w:ascii="Arial" w:hAnsi="Arial" w:cs="Arial"/>
        </w:rPr>
      </w:pPr>
      <w:r w:rsidRPr="00CE288F">
        <w:rPr>
          <w:rFonts w:ascii="Arial" w:hAnsi="Arial" w:cs="Arial"/>
          <w:b/>
          <w:bCs/>
        </w:rPr>
        <w:t>"EL INSTITUTO"</w:t>
      </w:r>
      <w:r w:rsidRPr="00CE288F">
        <w:rPr>
          <w:rFonts w:ascii="Arial" w:hAnsi="Arial" w:cs="Arial"/>
        </w:rPr>
        <w:t xml:space="preserve"> podrá determinar no dar por rescindido el presente contrato, cuando durante el procedimiento advierta que dicha rescisión pudiera ocasionar algún daño o afectación a las funciones que tiene encomendadas. En este supuesto,</w:t>
      </w:r>
      <w:r w:rsidRPr="00CE288F">
        <w:rPr>
          <w:rFonts w:ascii="Arial" w:hAnsi="Arial" w:cs="Arial"/>
          <w:b/>
          <w:bCs/>
        </w:rPr>
        <w:t xml:space="preserve"> "EL INSTITUTO</w:t>
      </w:r>
      <w:r w:rsidRPr="00CE288F">
        <w:rPr>
          <w:rFonts w:ascii="Arial" w:hAnsi="Arial" w:cs="Arial"/>
        </w:rPr>
        <w:t>" elaborará un dictamen en el cual justifique que los impactos económicos o de operación que se ocasionarían con la rescisión del contrato resultarían más inconvenientes.</w:t>
      </w:r>
    </w:p>
    <w:p w:rsidR="003C331B" w:rsidRPr="00CE288F" w:rsidRDefault="003C331B" w:rsidP="003C331B">
      <w:pPr>
        <w:tabs>
          <w:tab w:val="left" w:pos="1134"/>
        </w:tabs>
        <w:ind w:right="49"/>
        <w:jc w:val="both"/>
        <w:rPr>
          <w:rFonts w:ascii="Arial" w:hAnsi="Arial" w:cs="Arial"/>
        </w:rPr>
      </w:pPr>
      <w:r w:rsidRPr="00CE288F">
        <w:rPr>
          <w:rFonts w:ascii="Arial" w:hAnsi="Arial" w:cs="Arial"/>
        </w:rPr>
        <w:t>De no darse por rescindido el presente contrato,</w:t>
      </w:r>
      <w:r w:rsidRPr="00CE288F">
        <w:rPr>
          <w:rFonts w:ascii="Arial" w:hAnsi="Arial" w:cs="Arial"/>
          <w:b/>
          <w:bCs/>
        </w:rPr>
        <w:t xml:space="preserve"> "EL INSTITUTO" </w:t>
      </w:r>
      <w:r w:rsidRPr="00CE288F">
        <w:rPr>
          <w:rFonts w:ascii="Arial" w:hAnsi="Arial" w:cs="Arial"/>
        </w:rPr>
        <w:t xml:space="preserve">establecerá, de conformidad con </w:t>
      </w:r>
      <w:r w:rsidRPr="00CE288F">
        <w:rPr>
          <w:rFonts w:ascii="Arial" w:hAnsi="Arial" w:cs="Arial"/>
          <w:b/>
          <w:bCs/>
        </w:rPr>
        <w:t>"EL PROVEEDOR</w:t>
      </w:r>
      <w:r w:rsidRPr="00CE288F">
        <w:rPr>
          <w:rFonts w:ascii="Arial" w:hAnsi="Arial" w:cs="Arial"/>
        </w:rPr>
        <w:t xml:space="preserve">" un nuevo plazo para el cumplimiento de aquellas obligaciones que se hubiesen dejado de cumplir, a efecto de que </w:t>
      </w:r>
      <w:r w:rsidRPr="00CE288F">
        <w:rPr>
          <w:rFonts w:ascii="Arial" w:hAnsi="Arial" w:cs="Arial"/>
          <w:b/>
          <w:bCs/>
        </w:rPr>
        <w:t xml:space="preserve">"EL PROVEEDOR" </w:t>
      </w:r>
      <w:r w:rsidRPr="00CE288F">
        <w:rPr>
          <w:rFonts w:ascii="Arial" w:hAnsi="Arial" w:cs="Arial"/>
        </w:rPr>
        <w:t>subsane el incumplimiento que hubiere motivado el inicio del procedimiento de rescisión. Lo anterior, se llevará a cabo a través de un convenio modificatorio en el que se considere lo dispuesto en los dos últimos párrafos del artículo 52 de la Ley de Adquisiciones, Arrendamientos y Servicios del Sector Público.</w:t>
      </w:r>
    </w:p>
    <w:p w:rsidR="003C331B" w:rsidRPr="00CE288F" w:rsidRDefault="003C331B" w:rsidP="003C331B">
      <w:pPr>
        <w:ind w:right="49"/>
        <w:jc w:val="both"/>
        <w:rPr>
          <w:rFonts w:ascii="Arial" w:hAnsi="Arial" w:cs="Arial"/>
        </w:rPr>
      </w:pPr>
      <w:r w:rsidRPr="00CE288F">
        <w:rPr>
          <w:rFonts w:ascii="Arial" w:hAnsi="Arial" w:cs="Arial"/>
          <w:b/>
        </w:rPr>
        <w:t>DÉCIMA SÉPTIMA.-</w:t>
      </w:r>
      <w:r w:rsidRPr="00CE288F">
        <w:rPr>
          <w:rFonts w:ascii="Arial" w:hAnsi="Arial" w:cs="Arial"/>
        </w:rPr>
        <w:t xml:space="preserve"> </w:t>
      </w:r>
      <w:r w:rsidRPr="00CE288F">
        <w:rPr>
          <w:rFonts w:ascii="Arial" w:hAnsi="Arial" w:cs="Arial"/>
          <w:b/>
        </w:rPr>
        <w:t>SUSPENSIÓN DEL CONTRATO.-</w:t>
      </w:r>
      <w:r w:rsidRPr="00CE288F">
        <w:rPr>
          <w:rFonts w:ascii="Arial" w:hAnsi="Arial" w:cs="Arial"/>
        </w:rPr>
        <w:t xml:space="preserve"> En caso fortuito o fuerza mayor, bajo su responsabilidad, </w:t>
      </w:r>
      <w:r w:rsidRPr="00CE288F">
        <w:rPr>
          <w:rFonts w:ascii="Arial" w:hAnsi="Arial" w:cs="Arial"/>
          <w:b/>
        </w:rPr>
        <w:t>“EL INSTITUTO”</w:t>
      </w:r>
      <w:r w:rsidRPr="00CE288F">
        <w:rPr>
          <w:rFonts w:ascii="Arial" w:hAnsi="Arial" w:cs="Arial"/>
        </w:rPr>
        <w:t xml:space="preserve"> podrá suspender la prestación del servicio en términos del artículo 55 Bis de la Ley de Adquisiciones, Arrendamientos y Servicios del Sector Publico, en cuyo caso únicamente se pagarán aquéllos que hubiesen sido efectivamente prestados.</w:t>
      </w:r>
    </w:p>
    <w:p w:rsidR="003C331B" w:rsidRPr="00CE288F" w:rsidRDefault="003C331B" w:rsidP="003C331B">
      <w:pPr>
        <w:tabs>
          <w:tab w:val="left" w:pos="1134"/>
        </w:tabs>
        <w:ind w:right="49"/>
        <w:jc w:val="both"/>
        <w:rPr>
          <w:rFonts w:ascii="Arial" w:hAnsi="Arial" w:cs="Arial"/>
        </w:rPr>
      </w:pPr>
      <w:r w:rsidRPr="00CE288F">
        <w:rPr>
          <w:rFonts w:ascii="Arial" w:hAnsi="Arial" w:cs="Arial"/>
        </w:rPr>
        <w:t xml:space="preserve">Cuando la suspensión obedezca a causas imputables a </w:t>
      </w:r>
      <w:r w:rsidRPr="00CE288F">
        <w:rPr>
          <w:rFonts w:ascii="Arial" w:hAnsi="Arial" w:cs="Arial"/>
          <w:b/>
        </w:rPr>
        <w:t>“EL INSTITUTO”</w:t>
      </w:r>
      <w:r w:rsidRPr="00CE288F">
        <w:rPr>
          <w:rFonts w:ascii="Arial" w:hAnsi="Arial" w:cs="Arial"/>
        </w:rPr>
        <w:t xml:space="preserve"> se pagarán previa solicitud de </w:t>
      </w:r>
      <w:r w:rsidRPr="00CE288F">
        <w:rPr>
          <w:rFonts w:ascii="Arial" w:hAnsi="Arial" w:cs="Arial"/>
          <w:b/>
        </w:rPr>
        <w:t>“EL PROVEEDOR”</w:t>
      </w:r>
      <w:r w:rsidRPr="00CE288F">
        <w:rPr>
          <w:rFonts w:ascii="Arial" w:hAnsi="Arial" w:cs="Arial"/>
        </w:rPr>
        <w:t xml:space="preserve"> los gastos no recuperables de conformidad con el artículo 102 fracción II, del Reglamento de la Ley de Adquisiciones, Arrendamientos y Servicios del Sector Público, para lo cual deberá presentar su solicitud a </w:t>
      </w:r>
      <w:r w:rsidRPr="00CE288F">
        <w:rPr>
          <w:rFonts w:ascii="Arial" w:hAnsi="Arial" w:cs="Arial"/>
          <w:b/>
        </w:rPr>
        <w:t>“EL INSTITUTO”</w:t>
      </w:r>
      <w:r w:rsidRPr="00CE288F">
        <w:rPr>
          <w:rFonts w:ascii="Arial" w:hAnsi="Arial" w:cs="Arial"/>
        </w:rPr>
        <w:t xml:space="preserve"> para su revisión y validación, una relación pormenorizada de los gastos, los cuales deberán estar debidamente justificados, sean razonables, se relacionen directamente con el objeto del servicio contratado y a entera satisfacción del administrador del presente contrato </w:t>
      </w:r>
      <w:r w:rsidRPr="00CE288F">
        <w:rPr>
          <w:rFonts w:ascii="Arial" w:hAnsi="Arial" w:cs="Arial"/>
          <w:bCs/>
          <w:iCs/>
        </w:rPr>
        <w:t>correspondiente</w:t>
      </w:r>
      <w:r w:rsidRPr="00CE288F">
        <w:rPr>
          <w:rFonts w:ascii="Arial" w:hAnsi="Arial" w:cs="Arial"/>
        </w:rPr>
        <w:t>.</w:t>
      </w:r>
    </w:p>
    <w:p w:rsidR="003C331B" w:rsidRPr="00CE288F" w:rsidRDefault="003C331B" w:rsidP="003C331B">
      <w:pPr>
        <w:tabs>
          <w:tab w:val="left" w:pos="1134"/>
        </w:tabs>
        <w:ind w:right="49"/>
        <w:jc w:val="both"/>
        <w:rPr>
          <w:rFonts w:ascii="Arial" w:hAnsi="Arial" w:cs="Arial"/>
          <w:bCs/>
        </w:rPr>
      </w:pPr>
      <w:r w:rsidRPr="00CE288F">
        <w:rPr>
          <w:rFonts w:ascii="Arial" w:hAnsi="Arial" w:cs="Arial"/>
          <w:b/>
          <w:bCs/>
        </w:rPr>
        <w:t>DÉCIMA OCTAVA.-</w:t>
      </w:r>
      <w:r w:rsidRPr="00CE288F">
        <w:rPr>
          <w:rFonts w:ascii="Arial" w:hAnsi="Arial" w:cs="Arial"/>
          <w:b/>
        </w:rPr>
        <w:t xml:space="preserve"> CONFIDENCIALIDAD DE LA INFORMACIÓN</w:t>
      </w:r>
      <w:r w:rsidRPr="00CE288F">
        <w:rPr>
          <w:rFonts w:ascii="Arial" w:hAnsi="Arial" w:cs="Arial"/>
          <w:b/>
          <w:bCs/>
        </w:rPr>
        <w:t>.-</w:t>
      </w:r>
      <w:r w:rsidRPr="00CE288F">
        <w:rPr>
          <w:rFonts w:ascii="Arial" w:hAnsi="Arial" w:cs="Arial"/>
        </w:rPr>
        <w:t xml:space="preserve"> </w:t>
      </w:r>
      <w:r w:rsidRPr="00CE288F">
        <w:rPr>
          <w:rFonts w:ascii="Arial" w:hAnsi="Arial" w:cs="Arial"/>
          <w:b/>
        </w:rPr>
        <w:t>“</w:t>
      </w:r>
      <w:r w:rsidRPr="00CE288F">
        <w:rPr>
          <w:rFonts w:ascii="Arial" w:hAnsi="Arial" w:cs="Arial"/>
          <w:b/>
          <w:bCs/>
        </w:rPr>
        <w:t>EL PROVEEDOR”</w:t>
      </w:r>
      <w:r w:rsidRPr="00CE288F">
        <w:rPr>
          <w:rFonts w:ascii="Arial" w:hAnsi="Arial" w:cs="Arial"/>
          <w:bCs/>
        </w:rPr>
        <w:t xml:space="preserve">, deberá guardar las más estricta confidencialidad respecto de la información y documentación que con motivo de la presente contratación se le entregue y de aquella que genere durante la prestación del servicio, comprometiéndose a no utilizarla sin la autorización previa que se le otorgue por escrito por parte de personal autorizado, asumiendo </w:t>
      </w:r>
      <w:r w:rsidRPr="00CE288F">
        <w:rPr>
          <w:rFonts w:ascii="Arial" w:hAnsi="Arial" w:cs="Arial"/>
          <w:b/>
          <w:bCs/>
        </w:rPr>
        <w:t>“EL PROVEEDOR”</w:t>
      </w:r>
      <w:r w:rsidRPr="00CE288F">
        <w:rPr>
          <w:rFonts w:ascii="Arial" w:hAnsi="Arial" w:cs="Arial"/>
          <w:bCs/>
        </w:rPr>
        <w:t xml:space="preserve"> cualquier responsabilidad en materia Civil, Penal o Administrativa que se derive.</w:t>
      </w:r>
    </w:p>
    <w:p w:rsidR="003C331B" w:rsidRPr="00CE288F" w:rsidRDefault="003C331B" w:rsidP="003C331B">
      <w:pPr>
        <w:ind w:right="49"/>
        <w:jc w:val="both"/>
        <w:rPr>
          <w:rFonts w:ascii="Arial" w:hAnsi="Arial" w:cs="Arial"/>
          <w:bCs/>
        </w:rPr>
      </w:pPr>
      <w:r w:rsidRPr="00CE288F">
        <w:rPr>
          <w:rFonts w:ascii="Arial" w:hAnsi="Arial" w:cs="Arial"/>
          <w:b/>
          <w:bCs/>
        </w:rPr>
        <w:t>DÉCIMA NOVENA.-</w:t>
      </w:r>
      <w:r w:rsidRPr="00CE288F">
        <w:rPr>
          <w:rFonts w:ascii="Arial" w:hAnsi="Arial" w:cs="Arial"/>
          <w:b/>
        </w:rPr>
        <w:t xml:space="preserve"> </w:t>
      </w:r>
      <w:r w:rsidRPr="00CE288F">
        <w:rPr>
          <w:rFonts w:ascii="Arial" w:hAnsi="Arial" w:cs="Arial"/>
          <w:b/>
          <w:bCs/>
        </w:rPr>
        <w:t xml:space="preserve">RELACIÓN LABORAL.- “LAS PARTES” </w:t>
      </w:r>
      <w:r w:rsidRPr="00CE288F">
        <w:rPr>
          <w:rFonts w:ascii="Arial" w:hAnsi="Arial" w:cs="Arial"/>
          <w:bCs/>
        </w:rPr>
        <w:t xml:space="preserve">convienen en que </w:t>
      </w:r>
      <w:r w:rsidRPr="00CE288F">
        <w:rPr>
          <w:rFonts w:ascii="Arial" w:hAnsi="Arial" w:cs="Arial"/>
          <w:b/>
          <w:bCs/>
        </w:rPr>
        <w:t>“EL INSTITUTO”</w:t>
      </w:r>
      <w:r w:rsidRPr="00CE288F">
        <w:rPr>
          <w:rFonts w:ascii="Arial" w:hAnsi="Arial" w:cs="Arial"/>
          <w:bCs/>
        </w:rPr>
        <w:t xml:space="preserve"> no adquiere ninguna obligación de carácter laboral para con </w:t>
      </w:r>
      <w:r w:rsidRPr="00CE288F">
        <w:rPr>
          <w:rFonts w:ascii="Arial" w:hAnsi="Arial" w:cs="Arial"/>
          <w:b/>
          <w:bCs/>
        </w:rPr>
        <w:t>“EL PROVEEDOR”</w:t>
      </w:r>
      <w:r w:rsidRPr="00CE288F">
        <w:rPr>
          <w:rFonts w:ascii="Arial" w:hAnsi="Arial" w:cs="Arial"/>
          <w:bCs/>
        </w:rPr>
        <w:t xml:space="preserve"> ni para con los trabajadores que el mismo contrate para la realización del objeto del presente instrumento jurídico, toda vez que dicho personal depende exclusivamente de </w:t>
      </w:r>
      <w:r w:rsidRPr="00CE288F">
        <w:rPr>
          <w:rFonts w:ascii="Arial" w:hAnsi="Arial" w:cs="Arial"/>
          <w:b/>
          <w:bCs/>
        </w:rPr>
        <w:t>“EL PROVEEDOR”</w:t>
      </w:r>
      <w:r w:rsidRPr="00CE288F">
        <w:rPr>
          <w:rFonts w:ascii="Arial" w:hAnsi="Arial" w:cs="Arial"/>
          <w:bCs/>
        </w:rPr>
        <w:t>.</w:t>
      </w:r>
    </w:p>
    <w:p w:rsidR="003C331B" w:rsidRPr="00CE288F" w:rsidRDefault="003C331B" w:rsidP="003C331B">
      <w:pPr>
        <w:ind w:right="49"/>
        <w:jc w:val="both"/>
        <w:rPr>
          <w:rFonts w:ascii="Arial" w:hAnsi="Arial" w:cs="Arial"/>
          <w:bCs/>
        </w:rPr>
      </w:pPr>
      <w:r w:rsidRPr="00CE288F">
        <w:rPr>
          <w:rFonts w:ascii="Arial" w:hAnsi="Arial" w:cs="Arial"/>
          <w:bCs/>
        </w:rPr>
        <w:t xml:space="preserve">Por lo anterior, no se le considerará a </w:t>
      </w:r>
      <w:r w:rsidRPr="00CE288F">
        <w:rPr>
          <w:rFonts w:ascii="Arial" w:hAnsi="Arial" w:cs="Arial"/>
          <w:b/>
          <w:bCs/>
        </w:rPr>
        <w:t>“EL INSTITUTO”</w:t>
      </w:r>
      <w:r w:rsidRPr="00CE288F">
        <w:rPr>
          <w:rFonts w:ascii="Arial" w:hAnsi="Arial" w:cs="Arial"/>
          <w:bCs/>
        </w:rPr>
        <w:t xml:space="preserve"> como patrón, ni aún substituto, y </w:t>
      </w:r>
      <w:r w:rsidRPr="00CE288F">
        <w:rPr>
          <w:rFonts w:ascii="Arial" w:hAnsi="Arial" w:cs="Arial"/>
          <w:b/>
          <w:bCs/>
        </w:rPr>
        <w:t>“EL PROVEEDOR”</w:t>
      </w:r>
      <w:r w:rsidRPr="00CE288F">
        <w:rPr>
          <w:rFonts w:ascii="Arial" w:hAnsi="Arial" w:cs="Arial"/>
          <w:bCs/>
        </w:rPr>
        <w:t xml:space="preserve"> expresamente lo exime de cualquier responsabilidad de carácter civil, fiscal, de seguridad social, laboral o de otra especie, que en su caso pudiera llegar a generarse.</w:t>
      </w:r>
    </w:p>
    <w:p w:rsidR="003C331B" w:rsidRPr="00CE288F" w:rsidRDefault="003C331B" w:rsidP="003C331B">
      <w:pPr>
        <w:ind w:right="49"/>
        <w:jc w:val="both"/>
        <w:rPr>
          <w:rFonts w:ascii="Arial" w:hAnsi="Arial" w:cs="Arial"/>
          <w:b/>
        </w:rPr>
      </w:pPr>
      <w:r w:rsidRPr="00CE288F">
        <w:rPr>
          <w:rFonts w:ascii="Arial" w:hAnsi="Arial" w:cs="Arial"/>
          <w:b/>
          <w:bCs/>
        </w:rPr>
        <w:t>“EL PROVEEDOR”</w:t>
      </w:r>
      <w:r w:rsidRPr="00CE288F">
        <w:rPr>
          <w:rFonts w:ascii="Arial" w:hAnsi="Arial" w:cs="Arial"/>
          <w:bCs/>
        </w:rPr>
        <w:t xml:space="preserve"> se obliga a liberar a </w:t>
      </w:r>
      <w:r w:rsidRPr="00CE288F">
        <w:rPr>
          <w:rFonts w:ascii="Arial" w:hAnsi="Arial" w:cs="Arial"/>
          <w:b/>
          <w:bCs/>
        </w:rPr>
        <w:t xml:space="preserve">“EL INSTITUTO” </w:t>
      </w:r>
      <w:r w:rsidRPr="00CE288F">
        <w:rPr>
          <w:rFonts w:ascii="Arial" w:hAnsi="Arial" w:cs="Arial"/>
          <w:bCs/>
        </w:rPr>
        <w:t>de cualquier reclamación de índole laboral o de seguridad social que sea presentada por parte de sus trabajadores, ante las autoridades competentes.</w:t>
      </w:r>
    </w:p>
    <w:p w:rsidR="003C331B" w:rsidRPr="00CE288F" w:rsidRDefault="003C331B" w:rsidP="003C331B">
      <w:pPr>
        <w:ind w:right="-30"/>
        <w:jc w:val="both"/>
        <w:rPr>
          <w:rFonts w:ascii="Arial" w:hAnsi="Arial" w:cs="Arial"/>
        </w:rPr>
      </w:pPr>
      <w:r w:rsidRPr="00CE288F">
        <w:rPr>
          <w:rFonts w:ascii="Arial" w:hAnsi="Arial" w:cs="Arial"/>
          <w:b/>
          <w:bCs/>
        </w:rPr>
        <w:t xml:space="preserve">VIGÉSIMA.- </w:t>
      </w:r>
      <w:r w:rsidRPr="00CE288F">
        <w:rPr>
          <w:rFonts w:ascii="Arial" w:hAnsi="Arial" w:cs="Arial"/>
          <w:b/>
        </w:rPr>
        <w:t xml:space="preserve">PROCEDIMIENTO DE </w:t>
      </w:r>
      <w:r w:rsidRPr="00CE288F">
        <w:rPr>
          <w:rFonts w:ascii="Arial" w:hAnsi="Arial" w:cs="Arial"/>
          <w:b/>
          <w:bCs/>
        </w:rPr>
        <w:t xml:space="preserve">CONCILIACIÓN.- </w:t>
      </w:r>
      <w:r w:rsidRPr="00CE288F">
        <w:rPr>
          <w:rFonts w:ascii="Arial" w:hAnsi="Arial" w:cs="Arial"/>
        </w:rPr>
        <w:t xml:space="preserve">En cualquier momento durante la vigencia del presente contrato, </w:t>
      </w:r>
      <w:r w:rsidRPr="00CE288F">
        <w:rPr>
          <w:rFonts w:ascii="Arial" w:hAnsi="Arial" w:cs="Arial"/>
          <w:b/>
          <w:bCs/>
        </w:rPr>
        <w:t xml:space="preserve">“EL PROVEEDOR” </w:t>
      </w:r>
      <w:r w:rsidRPr="00CE288F">
        <w:rPr>
          <w:rFonts w:ascii="Arial" w:hAnsi="Arial" w:cs="Arial"/>
        </w:rPr>
        <w:t xml:space="preserve">o </w:t>
      </w:r>
      <w:r w:rsidRPr="00CE288F">
        <w:rPr>
          <w:rFonts w:ascii="Arial" w:hAnsi="Arial" w:cs="Arial"/>
          <w:b/>
          <w:bCs/>
        </w:rPr>
        <w:t xml:space="preserve">“EL INSTITUTO” </w:t>
      </w:r>
      <w:r w:rsidRPr="00CE288F">
        <w:rPr>
          <w:rFonts w:ascii="Arial" w:hAnsi="Arial" w:cs="Arial"/>
        </w:rPr>
        <w:t xml:space="preserve">podrán presentar ante el Órgano Interno de Control en </w:t>
      </w:r>
      <w:r w:rsidRPr="00CE288F">
        <w:rPr>
          <w:rFonts w:ascii="Arial" w:hAnsi="Arial" w:cs="Arial"/>
          <w:b/>
          <w:bCs/>
        </w:rPr>
        <w:t>“EL INSTITUTO”</w:t>
      </w:r>
      <w:r w:rsidRPr="00CE288F">
        <w:rPr>
          <w:rFonts w:ascii="Arial" w:hAnsi="Arial" w:cs="Arial"/>
        </w:rPr>
        <w:t xml:space="preserve"> solicitud de conciliación por desavenencias, derivadas del presente instrumento jurídico, conforme a lo dispuesto por la Ley de Adquisiciones, Arrendamientos y Servicios del Sector Público y su Reglamento.</w:t>
      </w:r>
    </w:p>
    <w:p w:rsidR="003C331B" w:rsidRPr="00CE288F" w:rsidRDefault="003C331B" w:rsidP="003C331B">
      <w:pPr>
        <w:ind w:right="-30"/>
        <w:jc w:val="both"/>
        <w:rPr>
          <w:rFonts w:ascii="Arial" w:hAnsi="Arial" w:cs="Arial"/>
        </w:rPr>
      </w:pPr>
      <w:r w:rsidRPr="00CE288F">
        <w:rPr>
          <w:rFonts w:ascii="Arial" w:hAnsi="Arial" w:cs="Arial"/>
        </w:rPr>
        <w:t>La solicitud se presentará mediante escrito, el cual contendrá los requisitos contenidos en el artículo 15 de la Ley Federal de Procedimiento Administrativo, además hará referencia al número de contrato, al servidor público encargado de su administración, objeto, vigencia y el monto del contrato, señalando, en su caso, sobre la existencia de convenios modificatorios, debiendo adjuntar copia de los instrumentos consensuales debidamente suscritos.</w:t>
      </w:r>
    </w:p>
    <w:p w:rsidR="003C331B" w:rsidRPr="00CE288F" w:rsidRDefault="003C331B" w:rsidP="003C331B">
      <w:pPr>
        <w:jc w:val="both"/>
        <w:rPr>
          <w:rFonts w:ascii="Arial" w:hAnsi="Arial" w:cs="Arial"/>
        </w:rPr>
      </w:pPr>
      <w:r w:rsidRPr="00CE288F">
        <w:rPr>
          <w:rFonts w:ascii="Arial" w:hAnsi="Arial" w:cs="Arial"/>
          <w:b/>
          <w:bCs/>
        </w:rPr>
        <w:t xml:space="preserve">VIGÉSIMA PRIMERA.- </w:t>
      </w:r>
      <w:r w:rsidRPr="00CE288F">
        <w:rPr>
          <w:rFonts w:ascii="Arial" w:hAnsi="Arial" w:cs="Arial"/>
          <w:b/>
        </w:rPr>
        <w:t>MODIFICACIONES.-</w:t>
      </w:r>
      <w:r w:rsidRPr="00CE288F">
        <w:rPr>
          <w:rFonts w:ascii="Arial" w:hAnsi="Arial" w:cs="Arial"/>
        </w:rPr>
        <w:t xml:space="preserve"> De conformidad con lo establecido en los artículos 52 de la Ley de Adquisiciones, Arrendamientos y Servicios del Sector Público y 91 de su Reglamento, </w:t>
      </w:r>
      <w:r w:rsidRPr="00CE288F">
        <w:rPr>
          <w:rFonts w:ascii="Arial" w:hAnsi="Arial" w:cs="Arial"/>
          <w:b/>
        </w:rPr>
        <w:t>“EL INSTITUTO</w:t>
      </w:r>
      <w:r w:rsidRPr="00CE288F">
        <w:rPr>
          <w:rFonts w:ascii="Arial" w:hAnsi="Arial" w:cs="Arial"/>
        </w:rPr>
        <w:t>” podrá celebrar por escrito convenio modificatorio, al presente contrato dentro de la vigencia del mismo. Para tal efecto, “</w:t>
      </w:r>
      <w:r w:rsidRPr="00CE288F">
        <w:rPr>
          <w:rFonts w:ascii="Arial" w:hAnsi="Arial" w:cs="Arial"/>
          <w:b/>
        </w:rPr>
        <w:t>EL PROVEEDOR</w:t>
      </w:r>
      <w:r w:rsidRPr="00CE288F">
        <w:rPr>
          <w:rFonts w:ascii="Arial" w:hAnsi="Arial" w:cs="Arial"/>
        </w:rPr>
        <w:t>” se obliga a entregar, en su caso, la modificación de la garantía, en términos del artículo 103 fracción II del Reglamento de la Ley de Adquisiciones, Arrendamientos y Servicios del Sector Público.</w:t>
      </w:r>
    </w:p>
    <w:p w:rsidR="003C331B" w:rsidRPr="00CE288F" w:rsidRDefault="003C331B" w:rsidP="003C331B">
      <w:pPr>
        <w:ind w:right="-30"/>
        <w:contextualSpacing/>
        <w:jc w:val="both"/>
        <w:rPr>
          <w:rFonts w:ascii="Arial" w:hAnsi="Arial" w:cs="Arial"/>
        </w:rPr>
      </w:pPr>
      <w:r w:rsidRPr="00CE288F">
        <w:rPr>
          <w:rFonts w:ascii="Arial" w:hAnsi="Arial" w:cs="Arial"/>
          <w:b/>
        </w:rPr>
        <w:t>PRÓRROGAS.-</w:t>
      </w:r>
      <w:r w:rsidRPr="00CE288F">
        <w:rPr>
          <w:rFonts w:ascii="Arial" w:hAnsi="Arial" w:cs="Arial"/>
        </w:rPr>
        <w:t xml:space="preserve"> Asimismo, se podrán acordar prórrogas al plazo de entrega originalmente pactado por caso fortuito, fuerza mayor o por causas atribuibles a </w:t>
      </w:r>
      <w:r w:rsidRPr="00CE288F">
        <w:rPr>
          <w:rFonts w:ascii="Arial" w:hAnsi="Arial" w:cs="Arial"/>
          <w:b/>
        </w:rPr>
        <w:t>“EL INSTITUTO”</w:t>
      </w:r>
      <w:r w:rsidRPr="00CE288F">
        <w:rPr>
          <w:rFonts w:ascii="Arial" w:hAnsi="Arial" w:cs="Arial"/>
        </w:rPr>
        <w:t xml:space="preserve"> todo lo cual deberá estar debidamente acreditado en el expediente de contratación respectivo. </w:t>
      </w:r>
      <w:r w:rsidRPr="00CE288F">
        <w:rPr>
          <w:rFonts w:ascii="Arial" w:hAnsi="Arial" w:cs="Arial"/>
          <w:b/>
        </w:rPr>
        <w:t>“EL PROVEEDOR”</w:t>
      </w:r>
      <w:r w:rsidRPr="00CE288F">
        <w:rPr>
          <w:rFonts w:ascii="Arial" w:hAnsi="Arial" w:cs="Arial"/>
        </w:rPr>
        <w:t xml:space="preserve"> puede solicitar la modificación del plazo originalmente pactado cuando se actualicen y se acrediten los supuestos de caso fortuito o de fuerza mayor.</w:t>
      </w:r>
    </w:p>
    <w:p w:rsidR="003C331B" w:rsidRPr="00CE288F" w:rsidRDefault="003C331B" w:rsidP="003C331B">
      <w:pPr>
        <w:jc w:val="both"/>
        <w:rPr>
          <w:rFonts w:ascii="Arial" w:hAnsi="Arial" w:cs="Arial"/>
        </w:rPr>
      </w:pPr>
      <w:r w:rsidRPr="00CE288F">
        <w:rPr>
          <w:rFonts w:ascii="Arial" w:hAnsi="Arial" w:cs="Arial"/>
        </w:rPr>
        <w:t xml:space="preserve">Cualquier modificación a los derechos y obligaciones estipuladas por </w:t>
      </w:r>
      <w:r w:rsidRPr="00CE288F">
        <w:rPr>
          <w:rFonts w:ascii="Arial" w:hAnsi="Arial" w:cs="Arial"/>
          <w:b/>
        </w:rPr>
        <w:t>“LAS PARTES”</w:t>
      </w:r>
      <w:r w:rsidRPr="00CE288F">
        <w:rPr>
          <w:rFonts w:ascii="Arial" w:hAnsi="Arial" w:cs="Arial"/>
        </w:rPr>
        <w:t xml:space="preserve"> en el presente contrato, deberá formalizarse mediante convenio y por escrito, mismo que será suscrito por los servidores públicos que lo hayan hecho en el contrato, quienes los sustituyan o estén facultados para ello.</w:t>
      </w:r>
    </w:p>
    <w:p w:rsidR="003C331B" w:rsidRPr="00CE288F" w:rsidRDefault="003C331B" w:rsidP="003C331B">
      <w:pPr>
        <w:jc w:val="both"/>
        <w:rPr>
          <w:rFonts w:ascii="Arial" w:hAnsi="Arial" w:cs="Arial"/>
        </w:rPr>
      </w:pPr>
      <w:r w:rsidRPr="00CE288F">
        <w:rPr>
          <w:rFonts w:ascii="Arial" w:hAnsi="Arial" w:cs="Arial"/>
          <w:b/>
          <w:bCs/>
        </w:rPr>
        <w:t xml:space="preserve">VIGÉSIMA SEGUNDA.- </w:t>
      </w:r>
      <w:r w:rsidRPr="00CE288F">
        <w:rPr>
          <w:rFonts w:ascii="Arial" w:hAnsi="Arial" w:cs="Arial"/>
          <w:b/>
        </w:rPr>
        <w:t xml:space="preserve">ADMINISTRACIÓN Y VERIFICACIÓN.- </w:t>
      </w:r>
      <w:r w:rsidRPr="00CE288F">
        <w:rPr>
          <w:rFonts w:ascii="Arial" w:hAnsi="Arial" w:cs="Arial"/>
        </w:rPr>
        <w:t>Será responsabilidad del(os) servidor(es) público(s) indicado(s) en el apartado de Declaraciones de</w:t>
      </w:r>
      <w:r w:rsidRPr="00CE288F">
        <w:rPr>
          <w:rFonts w:ascii="Arial" w:hAnsi="Arial" w:cs="Arial"/>
          <w:b/>
          <w:bCs/>
        </w:rPr>
        <w:t xml:space="preserve"> “EL INSTITUTO”</w:t>
      </w:r>
      <w:r w:rsidRPr="00CE288F">
        <w:rPr>
          <w:rFonts w:ascii="Arial" w:hAnsi="Arial" w:cs="Arial"/>
          <w:bCs/>
        </w:rPr>
        <w:t xml:space="preserve"> de este instrumento jurídico</w:t>
      </w:r>
      <w:r w:rsidRPr="00CE288F">
        <w:rPr>
          <w:rFonts w:ascii="Arial" w:hAnsi="Arial" w:cs="Arial"/>
        </w:rPr>
        <w:t xml:space="preserve">, administrar y verificar el cumplimiento del presente contrato; de conformidad con lo establecido en el penúltimo y último párrafo del artículo 84 del Reglamento de la Ley de Adquisiciones, Arrendamientos y Servicios del Sector Público. </w:t>
      </w:r>
    </w:p>
    <w:p w:rsidR="003C331B" w:rsidRPr="00CE288F" w:rsidRDefault="003C331B" w:rsidP="003C331B">
      <w:pPr>
        <w:jc w:val="both"/>
        <w:rPr>
          <w:rFonts w:ascii="Arial" w:hAnsi="Arial" w:cs="Arial"/>
        </w:rPr>
      </w:pPr>
      <w:r w:rsidRPr="00CE288F">
        <w:rPr>
          <w:rFonts w:ascii="Arial" w:hAnsi="Arial" w:cs="Arial"/>
        </w:rPr>
        <w:t>En el caso de que se lleve a cabo un relevo institucional temporal o permanente de dicho(s) servidor(es) público(s)</w:t>
      </w:r>
      <w:r w:rsidRPr="00CE288F">
        <w:rPr>
          <w:rFonts w:ascii="Arial" w:hAnsi="Arial" w:cs="Arial"/>
          <w:b/>
        </w:rPr>
        <w:t xml:space="preserve">, </w:t>
      </w:r>
      <w:r w:rsidRPr="00CE288F">
        <w:rPr>
          <w:rFonts w:ascii="Arial" w:hAnsi="Arial" w:cs="Arial"/>
        </w:rPr>
        <w:t xml:space="preserve">tendrá carácter de </w:t>
      </w:r>
      <w:r w:rsidRPr="00CE288F">
        <w:rPr>
          <w:rFonts w:ascii="Arial" w:hAnsi="Arial" w:cs="Arial"/>
          <w:b/>
        </w:rPr>
        <w:t>administrador del contrato</w:t>
      </w:r>
      <w:r w:rsidRPr="00CE288F">
        <w:rPr>
          <w:rFonts w:ascii="Arial" w:hAnsi="Arial" w:cs="Arial"/>
        </w:rPr>
        <w:t xml:space="preserve"> la persona que lo sustituya en el cargo o aquel que designe el Área requirente.</w:t>
      </w:r>
    </w:p>
    <w:p w:rsidR="003C331B" w:rsidRPr="00CE288F" w:rsidRDefault="003C331B" w:rsidP="003C331B">
      <w:pPr>
        <w:jc w:val="both"/>
        <w:rPr>
          <w:rFonts w:ascii="Arial" w:hAnsi="Arial" w:cs="Arial"/>
        </w:rPr>
      </w:pPr>
      <w:r w:rsidRPr="00CE288F">
        <w:rPr>
          <w:rFonts w:ascii="Arial" w:hAnsi="Arial" w:cs="Arial"/>
          <w:b/>
        </w:rPr>
        <w:t>VIGÉSIMA TERCERA.- RE</w:t>
      </w:r>
      <w:r w:rsidRPr="00CE288F">
        <w:rPr>
          <w:rFonts w:ascii="Arial" w:hAnsi="Arial" w:cs="Arial"/>
          <w:b/>
          <w:bCs/>
        </w:rPr>
        <w:t xml:space="preserve">LACIÓN DE ANEXOS.- </w:t>
      </w:r>
      <w:r w:rsidRPr="00CE288F">
        <w:rPr>
          <w:rFonts w:ascii="Arial" w:hAnsi="Arial" w:cs="Arial"/>
        </w:rPr>
        <w:t>Los anexos que se relacionan a continuación, son rubricados de conformidad por las partes y forman parte integrante del presente contrato.</w:t>
      </w:r>
    </w:p>
    <w:p w:rsidR="003C331B" w:rsidRPr="00CE288F" w:rsidRDefault="003C331B" w:rsidP="003C331B">
      <w:pPr>
        <w:tabs>
          <w:tab w:val="left" w:pos="1843"/>
        </w:tabs>
        <w:ind w:firstLine="567"/>
        <w:jc w:val="both"/>
        <w:rPr>
          <w:rFonts w:ascii="Arial" w:hAnsi="Arial" w:cs="Arial"/>
        </w:rPr>
      </w:pPr>
      <w:r w:rsidRPr="00CE288F">
        <w:rPr>
          <w:rFonts w:ascii="Arial" w:hAnsi="Arial" w:cs="Arial"/>
          <w:b/>
        </w:rPr>
        <w:t>Anexo 1 (uno)</w:t>
      </w:r>
      <w:r w:rsidRPr="00CE288F">
        <w:rPr>
          <w:rFonts w:ascii="Arial" w:hAnsi="Arial" w:cs="Arial"/>
          <w:b/>
        </w:rPr>
        <w:tab/>
      </w:r>
      <w:r w:rsidRPr="00CE288F">
        <w:rPr>
          <w:rFonts w:ascii="Arial" w:hAnsi="Arial" w:cs="Arial"/>
          <w:b/>
        </w:rPr>
        <w:tab/>
      </w:r>
      <w:r w:rsidRPr="00CE288F">
        <w:rPr>
          <w:rFonts w:ascii="Arial" w:hAnsi="Arial" w:cs="Arial"/>
        </w:rPr>
        <w:t>“Certificados de Disponibilidad Presupuestal Previos”</w:t>
      </w:r>
    </w:p>
    <w:p w:rsidR="003C331B" w:rsidRPr="00CE288F" w:rsidRDefault="003C331B" w:rsidP="003C331B">
      <w:pPr>
        <w:ind w:left="2410" w:hanging="1843"/>
        <w:jc w:val="both"/>
        <w:rPr>
          <w:rFonts w:ascii="Arial" w:hAnsi="Arial" w:cs="Arial"/>
        </w:rPr>
      </w:pPr>
      <w:r w:rsidRPr="00CE288F">
        <w:rPr>
          <w:rFonts w:ascii="Arial" w:hAnsi="Arial" w:cs="Arial"/>
          <w:b/>
        </w:rPr>
        <w:t>Anexo 2 (dos)</w:t>
      </w:r>
      <w:r w:rsidRPr="00CE288F">
        <w:rPr>
          <w:rFonts w:ascii="Arial" w:hAnsi="Arial" w:cs="Arial"/>
          <w:b/>
        </w:rPr>
        <w:tab/>
      </w:r>
      <w:r w:rsidRPr="00CE288F">
        <w:rPr>
          <w:rFonts w:ascii="Arial" w:hAnsi="Arial" w:cs="Arial"/>
        </w:rPr>
        <w:tab/>
        <w:t>“Anexo Técnico, Términos y Condiciones y Apéndices”</w:t>
      </w:r>
    </w:p>
    <w:p w:rsidR="003C331B" w:rsidRPr="00CE288F" w:rsidRDefault="003C331B" w:rsidP="003C331B">
      <w:pPr>
        <w:tabs>
          <w:tab w:val="left" w:pos="1843"/>
        </w:tabs>
        <w:ind w:left="1843" w:hanging="1276"/>
        <w:jc w:val="both"/>
        <w:rPr>
          <w:rFonts w:ascii="Arial" w:hAnsi="Arial" w:cs="Arial"/>
        </w:rPr>
      </w:pPr>
      <w:r w:rsidRPr="00CE288F">
        <w:rPr>
          <w:rFonts w:ascii="Arial" w:hAnsi="Arial" w:cs="Arial"/>
          <w:b/>
        </w:rPr>
        <w:t>Anexo 3 (tres)</w:t>
      </w:r>
      <w:r w:rsidRPr="00CE288F">
        <w:rPr>
          <w:rFonts w:ascii="Arial" w:hAnsi="Arial" w:cs="Arial"/>
          <w:b/>
        </w:rPr>
        <w:tab/>
      </w:r>
      <w:r w:rsidRPr="00CE288F">
        <w:rPr>
          <w:rFonts w:ascii="Arial" w:hAnsi="Arial" w:cs="Arial"/>
          <w:b/>
        </w:rPr>
        <w:tab/>
      </w:r>
      <w:r w:rsidRPr="00CE288F">
        <w:rPr>
          <w:rFonts w:ascii="Arial" w:hAnsi="Arial" w:cs="Arial"/>
        </w:rPr>
        <w:t>“Propuesta Económica”</w:t>
      </w:r>
    </w:p>
    <w:p w:rsidR="003C331B" w:rsidRPr="00CE288F" w:rsidRDefault="003C331B" w:rsidP="003C331B">
      <w:pPr>
        <w:ind w:right="48"/>
        <w:jc w:val="both"/>
        <w:rPr>
          <w:rFonts w:ascii="Arial" w:hAnsi="Arial" w:cs="Arial"/>
          <w:b/>
        </w:rPr>
      </w:pPr>
      <w:r w:rsidRPr="00CE288F">
        <w:rPr>
          <w:rFonts w:ascii="Arial" w:hAnsi="Arial" w:cs="Arial"/>
          <w:b/>
          <w:bCs/>
        </w:rPr>
        <w:t xml:space="preserve">VIGÉSIMA CUARTA.- LEGISLACIÓN APLICABLE.- </w:t>
      </w:r>
      <w:r w:rsidRPr="00CE288F">
        <w:rPr>
          <w:rFonts w:ascii="Arial" w:hAnsi="Arial" w:cs="Arial"/>
          <w:b/>
        </w:rPr>
        <w:t>LAS PARTES”</w:t>
      </w:r>
      <w:r w:rsidRPr="00CE288F">
        <w:rPr>
          <w:rFonts w:ascii="Arial" w:hAnsi="Arial" w:cs="Arial"/>
        </w:rPr>
        <w:t xml:space="preserve"> se obligan a sujetarse estrictamente para el cumplimiento del presente contrato, a todas y cada una de las cláusulas del mismo, así como a lo establecido en la Ley de Adquisiciones, Arrendamientos y Servicios del Sector Público, su Reglamento, y supletoriamente, al Código Civil Federal, a la Ley Federal de Procedimiento Administrativo, al Código Federal de Procedimientos Civiles y demás ordenamientos aplicables en la materia.</w:t>
      </w:r>
    </w:p>
    <w:p w:rsidR="003C331B" w:rsidRPr="00CE288F" w:rsidRDefault="003C331B" w:rsidP="003C331B">
      <w:pPr>
        <w:widowControl w:val="0"/>
        <w:ind w:right="51"/>
        <w:jc w:val="both"/>
        <w:rPr>
          <w:rFonts w:ascii="Arial" w:hAnsi="Arial" w:cs="Arial"/>
        </w:rPr>
      </w:pPr>
      <w:r w:rsidRPr="00CE288F">
        <w:rPr>
          <w:rFonts w:ascii="Arial" w:hAnsi="Arial" w:cs="Arial"/>
          <w:b/>
          <w:bCs/>
        </w:rPr>
        <w:t>VIGÉSIMA QUINTA.- JURISDICCIÓN.-</w:t>
      </w:r>
      <w:r w:rsidRPr="00CE288F">
        <w:rPr>
          <w:rFonts w:ascii="Arial" w:hAnsi="Arial" w:cs="Arial"/>
        </w:rPr>
        <w:t xml:space="preserve"> Para la interpretación y cumplimiento de este instrumento jurídico, así como para todo aquello que no esté expresamente estipulado en el mismo, </w:t>
      </w:r>
      <w:r w:rsidRPr="00CE288F">
        <w:rPr>
          <w:rFonts w:ascii="Arial" w:hAnsi="Arial" w:cs="Arial"/>
          <w:b/>
        </w:rPr>
        <w:t>“LAS PARTES”</w:t>
      </w:r>
      <w:r w:rsidRPr="00CE288F">
        <w:rPr>
          <w:rFonts w:ascii="Arial" w:hAnsi="Arial" w:cs="Arial"/>
        </w:rPr>
        <w:t xml:space="preserve"> se someten a la jurisdicción de los Tribunales Federales competentes de la Ciudad de México, renunciando a cualquier otro fuero presente o futuro que por razón de su domicilio les pudiera corresponder.</w:t>
      </w:r>
    </w:p>
    <w:p w:rsidR="003C331B" w:rsidRPr="00CE288F" w:rsidRDefault="003C331B" w:rsidP="003C331B">
      <w:pPr>
        <w:widowControl w:val="0"/>
        <w:ind w:right="51"/>
        <w:jc w:val="both"/>
        <w:rPr>
          <w:rFonts w:ascii="Arial" w:hAnsi="Arial" w:cs="Arial"/>
        </w:rPr>
      </w:pPr>
      <w:r w:rsidRPr="00CE288F">
        <w:rPr>
          <w:rFonts w:ascii="Arial" w:hAnsi="Arial" w:cs="Arial"/>
        </w:rPr>
        <w:t xml:space="preserve">Previa lectura y debidamente enteradas </w:t>
      </w:r>
      <w:r w:rsidRPr="00CE288F">
        <w:rPr>
          <w:rFonts w:ascii="Arial" w:hAnsi="Arial" w:cs="Arial"/>
          <w:b/>
        </w:rPr>
        <w:t>“LAS PARTES”</w:t>
      </w:r>
      <w:r w:rsidRPr="00CE288F">
        <w:rPr>
          <w:rFonts w:ascii="Arial" w:hAnsi="Arial" w:cs="Arial"/>
        </w:rPr>
        <w:t xml:space="preserve"> del contenido, alcance y fuerza legal del presente contrato, en virtud de que se ajusta a la expresión de su libre voluntad y que su consentimiento no se encuentra afectado por dolo, error, mala fe, ni otros vicios de la voluntad, lo firman y ratifican en todas sus partes, por septuplicado, en la Ciudad de México, el día </w:t>
      </w:r>
      <w:r w:rsidRPr="00CE288F">
        <w:rPr>
          <w:rFonts w:ascii="Arial" w:hAnsi="Arial" w:cs="Arial"/>
          <w:b/>
        </w:rPr>
        <w:t>____ de _____</w:t>
      </w:r>
      <w:r w:rsidRPr="00CE288F">
        <w:rPr>
          <w:rFonts w:ascii="Arial" w:hAnsi="Arial" w:cs="Arial"/>
        </w:rPr>
        <w:t xml:space="preserve"> </w:t>
      </w:r>
      <w:r w:rsidRPr="00CE288F">
        <w:rPr>
          <w:rFonts w:ascii="Arial" w:hAnsi="Arial" w:cs="Arial"/>
          <w:b/>
        </w:rPr>
        <w:t>de _______</w:t>
      </w:r>
      <w:r w:rsidRPr="00CE288F">
        <w:rPr>
          <w:rFonts w:ascii="Arial" w:hAnsi="Arial" w:cs="Arial"/>
        </w:rPr>
        <w:t xml:space="preserve">, quedando un ejemplar en poder de </w:t>
      </w:r>
      <w:r w:rsidRPr="00CE288F">
        <w:rPr>
          <w:rFonts w:ascii="Arial" w:hAnsi="Arial" w:cs="Arial"/>
          <w:b/>
          <w:bCs/>
        </w:rPr>
        <w:t>“</w:t>
      </w:r>
      <w:r w:rsidRPr="00CE288F">
        <w:rPr>
          <w:rFonts w:ascii="Arial" w:hAnsi="Arial" w:cs="Arial"/>
          <w:b/>
        </w:rPr>
        <w:t>EL PROVEEDOR</w:t>
      </w:r>
      <w:r w:rsidRPr="00CE288F">
        <w:rPr>
          <w:rFonts w:ascii="Arial" w:hAnsi="Arial" w:cs="Arial"/>
          <w:b/>
          <w:bCs/>
        </w:rPr>
        <w:t>”</w:t>
      </w:r>
      <w:r w:rsidRPr="00CE288F">
        <w:rPr>
          <w:rFonts w:ascii="Arial" w:hAnsi="Arial" w:cs="Arial"/>
        </w:rPr>
        <w:t xml:space="preserve"> y los restantes en poder de </w:t>
      </w:r>
      <w:r w:rsidRPr="00CE288F">
        <w:rPr>
          <w:rFonts w:ascii="Arial" w:hAnsi="Arial" w:cs="Arial"/>
          <w:b/>
          <w:bCs/>
        </w:rPr>
        <w:t>“EL INSTITUTO”</w:t>
      </w:r>
      <w:r w:rsidRPr="00CE288F">
        <w:rPr>
          <w:rFonts w:ascii="Arial" w:hAnsi="Arial" w:cs="Arial"/>
        </w:rPr>
        <w:t>.</w:t>
      </w:r>
      <w:bookmarkStart w:id="103" w:name="M5"/>
      <w:bookmarkStart w:id="104" w:name="M6"/>
      <w:bookmarkStart w:id="105" w:name="M7"/>
      <w:bookmarkStart w:id="106" w:name="M2"/>
      <w:bookmarkStart w:id="107" w:name="M3"/>
      <w:bookmarkStart w:id="108" w:name="M4"/>
      <w:bookmarkStart w:id="109" w:name="M8"/>
      <w:bookmarkStart w:id="110" w:name="M9"/>
      <w:bookmarkStart w:id="111" w:name="M10"/>
      <w:bookmarkEnd w:id="103"/>
      <w:bookmarkEnd w:id="104"/>
      <w:bookmarkEnd w:id="105"/>
      <w:bookmarkEnd w:id="106"/>
      <w:bookmarkEnd w:id="107"/>
      <w:bookmarkEnd w:id="108"/>
      <w:bookmarkEnd w:id="109"/>
      <w:bookmarkEnd w:id="110"/>
      <w:bookmarkEnd w:id="111"/>
    </w:p>
    <w:p w:rsidR="00291F6D" w:rsidRPr="00CE288F" w:rsidRDefault="00291F6D" w:rsidP="00291F6D">
      <w:pPr>
        <w:suppressAutoHyphens/>
        <w:spacing w:after="0" w:line="240" w:lineRule="auto"/>
        <w:jc w:val="both"/>
        <w:rPr>
          <w:rFonts w:ascii="Arial" w:eastAsia="Times New Roman" w:hAnsi="Arial" w:cs="Arial"/>
          <w:noProof w:val="0"/>
          <w:sz w:val="20"/>
          <w:szCs w:val="20"/>
          <w:lang w:eastAsia="ar-SA"/>
        </w:rPr>
      </w:pPr>
    </w:p>
    <w:p w:rsidR="00291F6D" w:rsidRPr="00CE288F" w:rsidRDefault="00291F6D" w:rsidP="00291F6D">
      <w:pPr>
        <w:suppressAutoHyphens/>
        <w:spacing w:after="0" w:line="240" w:lineRule="auto"/>
        <w:jc w:val="both"/>
        <w:rPr>
          <w:rFonts w:ascii="Arial" w:eastAsia="Times New Roman" w:hAnsi="Arial" w:cs="Arial"/>
          <w:noProof w:val="0"/>
          <w:sz w:val="20"/>
          <w:szCs w:val="20"/>
          <w:lang w:val="es-ES" w:eastAsia="ar-SA"/>
        </w:rPr>
      </w:pPr>
    </w:p>
    <w:tbl>
      <w:tblPr>
        <w:tblW w:w="4966" w:type="pct"/>
        <w:tblCellMar>
          <w:left w:w="70" w:type="dxa"/>
          <w:right w:w="70" w:type="dxa"/>
        </w:tblCellMar>
        <w:tblLook w:val="04A0" w:firstRow="1" w:lastRow="0" w:firstColumn="1" w:lastColumn="0" w:noHBand="0" w:noVBand="1"/>
      </w:tblPr>
      <w:tblGrid>
        <w:gridCol w:w="4181"/>
        <w:gridCol w:w="5813"/>
      </w:tblGrid>
      <w:tr w:rsidR="00865F02" w:rsidRPr="00CE288F" w:rsidTr="00AB414F">
        <w:trPr>
          <w:trHeight w:val="566"/>
        </w:trPr>
        <w:tc>
          <w:tcPr>
            <w:tcW w:w="2092" w:type="pct"/>
            <w:tcBorders>
              <w:top w:val="nil"/>
              <w:left w:val="nil"/>
              <w:bottom w:val="single" w:sz="8" w:space="0" w:color="000000"/>
              <w:right w:val="nil"/>
            </w:tcBorders>
          </w:tcPr>
          <w:p w:rsidR="00AB414F" w:rsidRPr="00CE288F" w:rsidRDefault="00AB414F" w:rsidP="00AB414F">
            <w:pPr>
              <w:suppressAutoHyphens/>
              <w:snapToGrid w:val="0"/>
              <w:spacing w:after="0" w:line="240" w:lineRule="auto"/>
              <w:rPr>
                <w:rFonts w:ascii="Arial" w:eastAsia="Times New Roman" w:hAnsi="Arial" w:cs="Arial"/>
                <w:b/>
                <w:bCs/>
                <w:noProof w:val="0"/>
                <w:sz w:val="20"/>
                <w:szCs w:val="20"/>
                <w:lang w:eastAsia="ar-SA"/>
              </w:rPr>
            </w:pPr>
            <w:r w:rsidRPr="00CE288F">
              <w:rPr>
                <w:rFonts w:ascii="Arial" w:eastAsia="Times New Roman" w:hAnsi="Arial" w:cs="Arial"/>
                <w:b/>
                <w:bCs/>
                <w:noProof w:val="0"/>
                <w:sz w:val="20"/>
                <w:szCs w:val="20"/>
                <w:lang w:eastAsia="ar-SA"/>
              </w:rPr>
              <w:t>"EL INSTITUTO"</w:t>
            </w:r>
          </w:p>
          <w:p w:rsidR="00AB414F" w:rsidRPr="00CE288F" w:rsidRDefault="00AB414F" w:rsidP="00291F6D">
            <w:pPr>
              <w:suppressAutoHyphens/>
              <w:snapToGrid w:val="0"/>
              <w:spacing w:after="0" w:line="240" w:lineRule="auto"/>
              <w:ind w:right="50"/>
              <w:jc w:val="center"/>
              <w:rPr>
                <w:rFonts w:ascii="Arial" w:eastAsia="Times New Roman" w:hAnsi="Arial" w:cs="Arial"/>
                <w:b/>
                <w:noProof w:val="0"/>
                <w:sz w:val="20"/>
                <w:szCs w:val="20"/>
                <w:lang w:eastAsia="ar-SA"/>
              </w:rPr>
            </w:pPr>
          </w:p>
          <w:p w:rsidR="00AB414F" w:rsidRPr="00CE288F" w:rsidRDefault="00AB414F" w:rsidP="00291F6D">
            <w:pPr>
              <w:suppressAutoHyphens/>
              <w:spacing w:after="0" w:line="240" w:lineRule="auto"/>
              <w:ind w:right="50"/>
              <w:jc w:val="center"/>
              <w:rPr>
                <w:rFonts w:ascii="Arial" w:eastAsia="Times New Roman" w:hAnsi="Arial" w:cs="Arial"/>
                <w:b/>
                <w:iCs/>
                <w:noProof w:val="0"/>
                <w:sz w:val="20"/>
                <w:szCs w:val="20"/>
                <w:lang w:eastAsia="ar-SA"/>
              </w:rPr>
            </w:pPr>
          </w:p>
          <w:p w:rsidR="00AB414F" w:rsidRPr="00CE288F" w:rsidRDefault="00AB414F" w:rsidP="00291F6D">
            <w:pPr>
              <w:suppressAutoHyphens/>
              <w:spacing w:after="0" w:line="240" w:lineRule="auto"/>
              <w:ind w:right="50"/>
              <w:jc w:val="center"/>
              <w:rPr>
                <w:rFonts w:ascii="Arial" w:eastAsia="Times New Roman" w:hAnsi="Arial" w:cs="Arial"/>
                <w:b/>
                <w:iCs/>
                <w:noProof w:val="0"/>
                <w:sz w:val="20"/>
                <w:szCs w:val="20"/>
                <w:lang w:eastAsia="ar-SA"/>
              </w:rPr>
            </w:pPr>
          </w:p>
          <w:p w:rsidR="00AB414F" w:rsidRPr="00CE288F" w:rsidRDefault="00AB414F" w:rsidP="00291F6D">
            <w:pPr>
              <w:suppressAutoHyphens/>
              <w:spacing w:after="0" w:line="240" w:lineRule="auto"/>
              <w:ind w:right="50"/>
              <w:jc w:val="center"/>
              <w:rPr>
                <w:rFonts w:ascii="Arial" w:eastAsia="Times New Roman" w:hAnsi="Arial" w:cs="Arial"/>
                <w:b/>
                <w:iCs/>
                <w:noProof w:val="0"/>
                <w:sz w:val="20"/>
                <w:szCs w:val="20"/>
                <w:lang w:eastAsia="ar-SA"/>
              </w:rPr>
            </w:pPr>
          </w:p>
        </w:tc>
        <w:tc>
          <w:tcPr>
            <w:tcW w:w="2908" w:type="pct"/>
          </w:tcPr>
          <w:p w:rsidR="00AB414F" w:rsidRPr="00CE288F" w:rsidRDefault="00AB414F" w:rsidP="00AB414F">
            <w:pPr>
              <w:suppressAutoHyphens/>
              <w:snapToGrid w:val="0"/>
              <w:spacing w:after="0" w:line="240" w:lineRule="auto"/>
              <w:jc w:val="center"/>
              <w:rPr>
                <w:rFonts w:ascii="Arial" w:eastAsia="Times New Roman" w:hAnsi="Arial" w:cs="Arial"/>
                <w:b/>
                <w:bCs/>
                <w:noProof w:val="0"/>
                <w:sz w:val="20"/>
                <w:szCs w:val="20"/>
                <w:lang w:eastAsia="ar-SA"/>
              </w:rPr>
            </w:pPr>
            <w:r w:rsidRPr="00CE288F">
              <w:rPr>
                <w:rFonts w:ascii="Arial" w:eastAsia="Times New Roman" w:hAnsi="Arial" w:cs="Arial"/>
                <w:b/>
                <w:bCs/>
                <w:noProof w:val="0"/>
                <w:sz w:val="20"/>
                <w:szCs w:val="20"/>
                <w:lang w:eastAsia="ar-SA"/>
              </w:rPr>
              <w:t>"EL PROVEEDOR"</w:t>
            </w:r>
          </w:p>
          <w:p w:rsidR="00AB414F" w:rsidRPr="00CE288F" w:rsidRDefault="00AB414F" w:rsidP="00745738">
            <w:pPr>
              <w:suppressAutoHyphens/>
              <w:snapToGrid w:val="0"/>
              <w:spacing w:after="0" w:line="240" w:lineRule="auto"/>
              <w:ind w:right="50"/>
              <w:jc w:val="center"/>
              <w:rPr>
                <w:rFonts w:ascii="Arial" w:eastAsia="Times New Roman" w:hAnsi="Arial" w:cs="Arial"/>
                <w:b/>
                <w:noProof w:val="0"/>
                <w:sz w:val="20"/>
                <w:szCs w:val="20"/>
                <w:lang w:eastAsia="ar-SA"/>
              </w:rPr>
            </w:pPr>
          </w:p>
          <w:p w:rsidR="00AB414F" w:rsidRPr="00CE288F" w:rsidRDefault="00AB414F" w:rsidP="00745738">
            <w:pPr>
              <w:suppressAutoHyphens/>
              <w:spacing w:after="0" w:line="240" w:lineRule="auto"/>
              <w:ind w:right="50"/>
              <w:jc w:val="center"/>
              <w:rPr>
                <w:rFonts w:ascii="Arial" w:eastAsia="Times New Roman" w:hAnsi="Arial" w:cs="Arial"/>
                <w:b/>
                <w:iCs/>
                <w:noProof w:val="0"/>
                <w:sz w:val="20"/>
                <w:szCs w:val="20"/>
                <w:lang w:eastAsia="ar-SA"/>
              </w:rPr>
            </w:pPr>
          </w:p>
          <w:p w:rsidR="00AB414F" w:rsidRPr="00CE288F" w:rsidRDefault="00AB414F" w:rsidP="00745738">
            <w:pPr>
              <w:suppressAutoHyphens/>
              <w:spacing w:after="0" w:line="240" w:lineRule="auto"/>
              <w:ind w:right="50"/>
              <w:jc w:val="center"/>
              <w:rPr>
                <w:rFonts w:ascii="Arial" w:eastAsia="Times New Roman" w:hAnsi="Arial" w:cs="Arial"/>
                <w:b/>
                <w:iCs/>
                <w:noProof w:val="0"/>
                <w:sz w:val="20"/>
                <w:szCs w:val="20"/>
                <w:lang w:eastAsia="ar-SA"/>
              </w:rPr>
            </w:pPr>
          </w:p>
          <w:p w:rsidR="00AB414F" w:rsidRPr="00CE288F" w:rsidRDefault="00AB414F" w:rsidP="00AB414F">
            <w:pPr>
              <w:suppressAutoHyphens/>
              <w:spacing w:after="0" w:line="240" w:lineRule="auto"/>
              <w:ind w:right="50"/>
              <w:jc w:val="center"/>
              <w:rPr>
                <w:rFonts w:ascii="Arial" w:eastAsia="Times New Roman" w:hAnsi="Arial" w:cs="Arial"/>
                <w:b/>
                <w:iCs/>
                <w:noProof w:val="0"/>
                <w:sz w:val="20"/>
                <w:szCs w:val="20"/>
                <w:lang w:eastAsia="ar-SA"/>
              </w:rPr>
            </w:pPr>
            <w:r w:rsidRPr="00CE288F">
              <w:rPr>
                <w:rFonts w:ascii="Arial" w:eastAsia="Times New Roman" w:hAnsi="Arial" w:cs="Arial"/>
                <w:b/>
                <w:iCs/>
                <w:noProof w:val="0"/>
                <w:sz w:val="20"/>
                <w:szCs w:val="20"/>
                <w:lang w:eastAsia="ar-SA"/>
              </w:rPr>
              <w:t>____________________________</w:t>
            </w:r>
          </w:p>
        </w:tc>
      </w:tr>
      <w:tr w:rsidR="00AB414F" w:rsidRPr="00CE288F" w:rsidTr="00AB414F">
        <w:tc>
          <w:tcPr>
            <w:tcW w:w="2092" w:type="pct"/>
            <w:tcBorders>
              <w:top w:val="single" w:sz="8" w:space="0" w:color="000000"/>
              <w:left w:val="nil"/>
              <w:bottom w:val="nil"/>
              <w:right w:val="nil"/>
            </w:tcBorders>
          </w:tcPr>
          <w:p w:rsidR="00AB414F" w:rsidRPr="00CE288F" w:rsidRDefault="00AB414F" w:rsidP="00291F6D">
            <w:pPr>
              <w:suppressAutoHyphens/>
              <w:spacing w:after="0" w:line="240" w:lineRule="auto"/>
              <w:ind w:right="50"/>
              <w:jc w:val="center"/>
              <w:rPr>
                <w:rFonts w:ascii="Arial" w:eastAsia="Times New Roman" w:hAnsi="Arial" w:cs="Arial"/>
                <w:bCs/>
                <w:noProof w:val="0"/>
                <w:sz w:val="20"/>
                <w:szCs w:val="20"/>
                <w:lang w:eastAsia="ar-SA"/>
              </w:rPr>
            </w:pPr>
            <w:r w:rsidRPr="00CE288F">
              <w:rPr>
                <w:rFonts w:ascii="Arial" w:eastAsia="Times New Roman" w:hAnsi="Arial" w:cs="Arial"/>
                <w:bCs/>
                <w:noProof w:val="0"/>
                <w:sz w:val="20"/>
                <w:szCs w:val="20"/>
                <w:lang w:eastAsia="ar-SA"/>
              </w:rPr>
              <w:t>Apoderado Legal</w:t>
            </w:r>
          </w:p>
          <w:p w:rsidR="00AB414F" w:rsidRPr="00CE288F" w:rsidRDefault="00AB414F" w:rsidP="00291F6D">
            <w:pPr>
              <w:suppressAutoHyphens/>
              <w:spacing w:after="0" w:line="240" w:lineRule="auto"/>
              <w:ind w:right="50"/>
              <w:jc w:val="center"/>
              <w:rPr>
                <w:rFonts w:ascii="Arial" w:eastAsia="Times New Roman" w:hAnsi="Arial" w:cs="Arial"/>
                <w:noProof w:val="0"/>
                <w:sz w:val="20"/>
                <w:szCs w:val="20"/>
                <w:lang w:eastAsia="ar-SA"/>
              </w:rPr>
            </w:pPr>
          </w:p>
        </w:tc>
        <w:tc>
          <w:tcPr>
            <w:tcW w:w="2908" w:type="pct"/>
          </w:tcPr>
          <w:p w:rsidR="00AB414F" w:rsidRPr="00CE288F" w:rsidRDefault="00AB414F" w:rsidP="00AB414F">
            <w:pPr>
              <w:suppressAutoHyphens/>
              <w:spacing w:after="0" w:line="240" w:lineRule="auto"/>
              <w:ind w:right="50"/>
              <w:jc w:val="center"/>
              <w:rPr>
                <w:rFonts w:ascii="Arial" w:eastAsia="Times New Roman" w:hAnsi="Arial" w:cs="Arial"/>
                <w:noProof w:val="0"/>
                <w:sz w:val="20"/>
                <w:szCs w:val="20"/>
                <w:lang w:eastAsia="ar-SA"/>
              </w:rPr>
            </w:pPr>
          </w:p>
        </w:tc>
      </w:tr>
    </w:tbl>
    <w:p w:rsidR="00291F6D" w:rsidRPr="00CE288F" w:rsidRDefault="00291F6D" w:rsidP="00291F6D">
      <w:pPr>
        <w:suppressAutoHyphens/>
        <w:spacing w:after="0" w:line="240" w:lineRule="auto"/>
        <w:jc w:val="both"/>
        <w:rPr>
          <w:rFonts w:ascii="Arial" w:eastAsia="Times New Roman" w:hAnsi="Arial" w:cs="Arial"/>
          <w:noProof w:val="0"/>
          <w:sz w:val="20"/>
          <w:szCs w:val="20"/>
          <w:lang w:val="es-ES" w:eastAsia="ar-SA"/>
        </w:rPr>
      </w:pPr>
    </w:p>
    <w:p w:rsidR="00291F6D" w:rsidRPr="00CE288F" w:rsidRDefault="00291F6D" w:rsidP="00291F6D">
      <w:pPr>
        <w:suppressAutoHyphens/>
        <w:spacing w:after="0" w:line="240" w:lineRule="auto"/>
        <w:jc w:val="center"/>
        <w:rPr>
          <w:rFonts w:ascii="Arial" w:eastAsia="Times New Roman" w:hAnsi="Arial" w:cs="Arial"/>
          <w:b/>
          <w:noProof w:val="0"/>
          <w:sz w:val="20"/>
          <w:szCs w:val="20"/>
          <w:lang w:eastAsia="ar-SA"/>
        </w:rPr>
      </w:pPr>
    </w:p>
    <w:p w:rsidR="00291F6D" w:rsidRPr="00CE288F" w:rsidRDefault="00291F6D" w:rsidP="00291F6D">
      <w:pPr>
        <w:suppressAutoHyphens/>
        <w:spacing w:after="0" w:line="240" w:lineRule="auto"/>
        <w:jc w:val="center"/>
        <w:rPr>
          <w:rFonts w:ascii="Arial" w:eastAsia="Times New Roman" w:hAnsi="Arial" w:cs="Arial"/>
          <w:b/>
          <w:noProof w:val="0"/>
          <w:sz w:val="20"/>
          <w:szCs w:val="20"/>
          <w:lang w:eastAsia="ar-SA"/>
        </w:rPr>
      </w:pPr>
    </w:p>
    <w:p w:rsidR="00291F6D" w:rsidRPr="00CE288F" w:rsidRDefault="00291F6D" w:rsidP="00291F6D">
      <w:pPr>
        <w:suppressAutoHyphens/>
        <w:spacing w:after="0" w:line="240" w:lineRule="auto"/>
        <w:jc w:val="center"/>
        <w:rPr>
          <w:rFonts w:ascii="Arial" w:eastAsia="Times New Roman" w:hAnsi="Arial" w:cs="Arial"/>
          <w:b/>
          <w:noProof w:val="0"/>
          <w:sz w:val="20"/>
          <w:szCs w:val="20"/>
          <w:lang w:eastAsia="ar-SA"/>
        </w:rPr>
      </w:pPr>
    </w:p>
    <w:tbl>
      <w:tblPr>
        <w:tblW w:w="5117" w:type="dxa"/>
        <w:jc w:val="center"/>
        <w:tblLayout w:type="fixed"/>
        <w:tblCellMar>
          <w:left w:w="70" w:type="dxa"/>
          <w:right w:w="70" w:type="dxa"/>
        </w:tblCellMar>
        <w:tblLook w:val="0000" w:firstRow="0" w:lastRow="0" w:firstColumn="0" w:lastColumn="0" w:noHBand="0" w:noVBand="0"/>
      </w:tblPr>
      <w:tblGrid>
        <w:gridCol w:w="4665"/>
        <w:gridCol w:w="452"/>
      </w:tblGrid>
      <w:tr w:rsidR="00865F02" w:rsidRPr="00CE288F" w:rsidTr="00AB414F">
        <w:trPr>
          <w:trHeight w:val="230"/>
          <w:jc w:val="center"/>
        </w:trPr>
        <w:tc>
          <w:tcPr>
            <w:tcW w:w="4665" w:type="dxa"/>
            <w:tcBorders>
              <w:bottom w:val="single" w:sz="8" w:space="0" w:color="000000"/>
            </w:tcBorders>
          </w:tcPr>
          <w:p w:rsidR="00AB414F" w:rsidRPr="00CE288F"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r w:rsidRPr="00CE288F">
              <w:rPr>
                <w:rFonts w:ascii="Arial" w:eastAsia="Times New Roman" w:hAnsi="Arial" w:cs="Arial"/>
                <w:b/>
                <w:noProof w:val="0"/>
                <w:sz w:val="20"/>
                <w:szCs w:val="20"/>
                <w:lang w:eastAsia="ar-SA"/>
              </w:rPr>
              <w:t>ADMINISTRADOR DEL CONTRATO</w:t>
            </w:r>
          </w:p>
          <w:p w:rsidR="00AB414F" w:rsidRPr="00CE288F"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p>
          <w:p w:rsidR="00AB414F" w:rsidRPr="00CE288F"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p>
          <w:p w:rsidR="00AB414F" w:rsidRPr="00CE288F"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p>
          <w:p w:rsidR="00AB414F" w:rsidRPr="00CE288F"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p>
        </w:tc>
        <w:tc>
          <w:tcPr>
            <w:tcW w:w="452" w:type="dxa"/>
          </w:tcPr>
          <w:p w:rsidR="00AB414F" w:rsidRPr="00CE288F"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p>
        </w:tc>
      </w:tr>
      <w:tr w:rsidR="00AB414F" w:rsidRPr="00CE288F" w:rsidTr="00AB414F">
        <w:trPr>
          <w:trHeight w:val="441"/>
          <w:jc w:val="center"/>
        </w:trPr>
        <w:tc>
          <w:tcPr>
            <w:tcW w:w="4665" w:type="dxa"/>
            <w:tcBorders>
              <w:top w:val="single" w:sz="8" w:space="0" w:color="000000"/>
            </w:tcBorders>
          </w:tcPr>
          <w:p w:rsidR="00AB414F" w:rsidRPr="00CE288F" w:rsidRDefault="00AB414F" w:rsidP="00291F6D">
            <w:pPr>
              <w:suppressAutoHyphens/>
              <w:spacing w:after="0" w:line="240" w:lineRule="auto"/>
              <w:jc w:val="center"/>
              <w:rPr>
                <w:rFonts w:ascii="Arial" w:eastAsia="Times New Roman" w:hAnsi="Arial" w:cs="Arial"/>
                <w:b/>
                <w:bCs/>
                <w:noProof w:val="0"/>
                <w:sz w:val="20"/>
                <w:szCs w:val="20"/>
                <w:lang w:val="es-ES" w:eastAsia="ar-SA"/>
              </w:rPr>
            </w:pPr>
            <w:r w:rsidRPr="00CE288F">
              <w:rPr>
                <w:rFonts w:ascii="Arial" w:eastAsia="Times New Roman" w:hAnsi="Arial" w:cs="Arial"/>
                <w:b/>
                <w:bCs/>
                <w:noProof w:val="0"/>
                <w:sz w:val="20"/>
                <w:szCs w:val="20"/>
                <w:lang w:val="es-ES" w:eastAsia="ar-SA"/>
              </w:rPr>
              <w:t xml:space="preserve">____________________________ </w:t>
            </w:r>
          </w:p>
          <w:p w:rsidR="00AB414F" w:rsidRPr="00CE288F" w:rsidRDefault="00AB414F" w:rsidP="00291F6D">
            <w:pPr>
              <w:suppressAutoHyphens/>
              <w:spacing w:after="0" w:line="240" w:lineRule="auto"/>
              <w:jc w:val="center"/>
              <w:rPr>
                <w:rFonts w:ascii="Arial" w:eastAsia="Times New Roman" w:hAnsi="Arial" w:cs="Arial"/>
                <w:noProof w:val="0"/>
                <w:sz w:val="20"/>
                <w:szCs w:val="20"/>
                <w:lang w:val="es-ES" w:eastAsia="ar-SA"/>
              </w:rPr>
            </w:pPr>
            <w:r w:rsidRPr="00CE288F">
              <w:rPr>
                <w:rFonts w:ascii="Arial" w:eastAsia="Times New Roman" w:hAnsi="Arial" w:cs="Arial"/>
                <w:bCs/>
                <w:noProof w:val="0"/>
                <w:sz w:val="20"/>
                <w:szCs w:val="20"/>
                <w:lang w:val="es-ES" w:eastAsia="ar-SA"/>
              </w:rPr>
              <w:t>____________________________</w:t>
            </w:r>
          </w:p>
        </w:tc>
        <w:tc>
          <w:tcPr>
            <w:tcW w:w="452" w:type="dxa"/>
          </w:tcPr>
          <w:p w:rsidR="00AB414F" w:rsidRPr="00CE288F" w:rsidRDefault="00AB414F" w:rsidP="00291F6D">
            <w:pPr>
              <w:suppressAutoHyphens/>
              <w:snapToGrid w:val="0"/>
              <w:spacing w:after="0" w:line="240" w:lineRule="auto"/>
              <w:jc w:val="center"/>
              <w:rPr>
                <w:rFonts w:ascii="Arial" w:eastAsia="Times New Roman" w:hAnsi="Arial" w:cs="Arial"/>
                <w:b/>
                <w:noProof w:val="0"/>
                <w:sz w:val="20"/>
                <w:szCs w:val="20"/>
                <w:lang w:val="es-ES" w:eastAsia="ar-SA"/>
              </w:rPr>
            </w:pPr>
          </w:p>
        </w:tc>
      </w:tr>
    </w:tbl>
    <w:p w:rsidR="00291F6D" w:rsidRPr="00CE288F" w:rsidRDefault="00291F6D" w:rsidP="00291F6D">
      <w:pPr>
        <w:suppressAutoHyphens/>
        <w:spacing w:after="0" w:line="240" w:lineRule="auto"/>
        <w:rPr>
          <w:rFonts w:ascii="Arial" w:eastAsia="Times New Roman" w:hAnsi="Arial" w:cs="Arial"/>
          <w:b/>
          <w:i/>
          <w:noProof w:val="0"/>
          <w:sz w:val="20"/>
          <w:szCs w:val="20"/>
          <w:lang w:eastAsia="ar-SA"/>
        </w:rPr>
      </w:pPr>
    </w:p>
    <w:p w:rsidR="00291F6D" w:rsidRPr="00CE288F" w:rsidRDefault="00291F6D" w:rsidP="00291F6D">
      <w:pPr>
        <w:suppressAutoHyphens/>
        <w:spacing w:after="0" w:line="240" w:lineRule="auto"/>
        <w:rPr>
          <w:rFonts w:ascii="Arial" w:eastAsia="Times New Roman" w:hAnsi="Arial" w:cs="Arial"/>
          <w:b/>
          <w:i/>
          <w:noProof w:val="0"/>
          <w:sz w:val="20"/>
          <w:szCs w:val="20"/>
          <w:lang w:eastAsia="ar-SA"/>
        </w:rPr>
      </w:pPr>
    </w:p>
    <w:p w:rsidR="00291F6D" w:rsidRPr="00CE288F" w:rsidRDefault="00291F6D" w:rsidP="00291F6D">
      <w:pPr>
        <w:suppressAutoHyphens/>
        <w:spacing w:after="0" w:line="240" w:lineRule="auto"/>
        <w:rPr>
          <w:rFonts w:ascii="Arial" w:eastAsia="Times New Roman" w:hAnsi="Arial" w:cs="Arial"/>
          <w:noProof w:val="0"/>
          <w:sz w:val="20"/>
          <w:szCs w:val="20"/>
          <w:lang w:val="es-ES" w:eastAsia="ar-SA"/>
        </w:rPr>
      </w:pPr>
    </w:p>
    <w:p w:rsidR="00F902B5" w:rsidRPr="00CE288F" w:rsidRDefault="00F902B5" w:rsidP="009A4B3D">
      <w:pPr>
        <w:suppressAutoHyphens/>
        <w:spacing w:after="0" w:line="240" w:lineRule="auto"/>
        <w:ind w:left="-284"/>
        <w:jc w:val="both"/>
        <w:rPr>
          <w:rFonts w:ascii="Arial" w:hAnsi="Arial" w:cs="Arial"/>
          <w:sz w:val="20"/>
          <w:szCs w:val="20"/>
          <w:lang w:val="es-ES_tradnl"/>
        </w:rPr>
      </w:pPr>
    </w:p>
    <w:p w:rsidR="00291F6D" w:rsidRPr="00CE288F" w:rsidRDefault="00291F6D" w:rsidP="009A4B3D">
      <w:pPr>
        <w:suppressAutoHyphens/>
        <w:spacing w:after="0" w:line="240" w:lineRule="auto"/>
        <w:ind w:left="-284"/>
        <w:jc w:val="both"/>
        <w:rPr>
          <w:rFonts w:ascii="Arial" w:hAnsi="Arial" w:cs="Arial"/>
          <w:sz w:val="20"/>
          <w:szCs w:val="20"/>
          <w:lang w:val="es-ES_tradnl"/>
        </w:rPr>
      </w:pPr>
    </w:p>
    <w:p w:rsidR="00291F6D" w:rsidRPr="00CE288F" w:rsidRDefault="00291F6D" w:rsidP="009A4B3D">
      <w:pPr>
        <w:suppressAutoHyphens/>
        <w:spacing w:after="0" w:line="240" w:lineRule="auto"/>
        <w:ind w:left="-284"/>
        <w:jc w:val="both"/>
        <w:rPr>
          <w:rFonts w:ascii="Arial" w:hAnsi="Arial" w:cs="Arial"/>
          <w:sz w:val="20"/>
          <w:szCs w:val="20"/>
          <w:lang w:val="es-ES_tradnl"/>
        </w:rPr>
      </w:pPr>
    </w:p>
    <w:p w:rsidR="00291F6D" w:rsidRPr="00CE288F" w:rsidRDefault="00291F6D" w:rsidP="009A4B3D">
      <w:pPr>
        <w:suppressAutoHyphens/>
        <w:spacing w:after="0" w:line="240" w:lineRule="auto"/>
        <w:ind w:left="-284"/>
        <w:jc w:val="both"/>
        <w:rPr>
          <w:rFonts w:ascii="Arial" w:hAnsi="Arial" w:cs="Arial"/>
          <w:sz w:val="20"/>
          <w:szCs w:val="20"/>
          <w:lang w:val="es-ES_tradnl"/>
        </w:rPr>
      </w:pPr>
    </w:p>
    <w:p w:rsidR="00FD4C99" w:rsidRPr="00CE288F" w:rsidRDefault="00FD4C99" w:rsidP="009A4B3D">
      <w:pPr>
        <w:suppressAutoHyphens/>
        <w:spacing w:after="0" w:line="240" w:lineRule="auto"/>
        <w:ind w:left="-284"/>
        <w:jc w:val="both"/>
        <w:rPr>
          <w:rFonts w:ascii="Arial" w:hAnsi="Arial" w:cs="Arial"/>
          <w:sz w:val="20"/>
          <w:szCs w:val="20"/>
          <w:lang w:val="es-ES_tradnl"/>
        </w:rPr>
      </w:pPr>
    </w:p>
    <w:p w:rsidR="00FD4C99" w:rsidRPr="00CE288F" w:rsidRDefault="00FD4C99" w:rsidP="009A4B3D">
      <w:pPr>
        <w:spacing w:after="0" w:line="240" w:lineRule="auto"/>
        <w:rPr>
          <w:rFonts w:ascii="Arial" w:hAnsi="Arial" w:cs="Arial"/>
          <w:sz w:val="20"/>
          <w:szCs w:val="20"/>
          <w:lang w:val="es-ES_tradnl"/>
        </w:rPr>
      </w:pPr>
      <w:r w:rsidRPr="00CE288F">
        <w:rPr>
          <w:rFonts w:ascii="Arial" w:hAnsi="Arial" w:cs="Arial"/>
          <w:sz w:val="20"/>
          <w:szCs w:val="20"/>
          <w:lang w:val="es-ES_tradnl"/>
        </w:rPr>
        <w:br w:type="page"/>
      </w:r>
    </w:p>
    <w:p w:rsidR="00FD4C99" w:rsidRPr="00CE288F" w:rsidRDefault="00FD4C99" w:rsidP="00CF5493">
      <w:pPr>
        <w:suppressAutoHyphens/>
        <w:spacing w:after="0" w:line="240" w:lineRule="auto"/>
        <w:ind w:left="-284"/>
        <w:jc w:val="both"/>
        <w:rPr>
          <w:rFonts w:ascii="Arial" w:hAnsi="Arial" w:cs="Arial"/>
          <w:sz w:val="20"/>
          <w:szCs w:val="20"/>
          <w:lang w:val="es-ES_tradnl"/>
        </w:rPr>
      </w:pPr>
    </w:p>
    <w:p w:rsidR="00FD4C99" w:rsidRPr="00CE288F" w:rsidRDefault="00FD4C99" w:rsidP="001A31B3">
      <w:pPr>
        <w:pStyle w:val="Ttulo1"/>
        <w:rPr>
          <w:rFonts w:eastAsia="Calibri"/>
        </w:rPr>
      </w:pPr>
      <w:bookmarkStart w:id="112" w:name="_Toc424042679"/>
      <w:bookmarkStart w:id="113" w:name="_Toc388439777"/>
      <w:bookmarkStart w:id="114" w:name="_Toc499906420"/>
      <w:r w:rsidRPr="00CE288F">
        <w:t>Anexo 3</w:t>
      </w:r>
      <w:bookmarkStart w:id="115" w:name="_Toc424042680"/>
      <w:bookmarkEnd w:id="112"/>
      <w:r w:rsidRPr="00CE288F">
        <w:t xml:space="preserve">.- Interés en participar en la </w:t>
      </w:r>
      <w:r w:rsidR="001A31B3" w:rsidRPr="00CE288F">
        <w:t>invitación a cuando menos tres personas</w:t>
      </w:r>
      <w:r w:rsidRPr="00CE288F">
        <w:t xml:space="preserve"> y solicitar aclaraciones.</w:t>
      </w:r>
      <w:bookmarkEnd w:id="113"/>
      <w:bookmarkEnd w:id="114"/>
      <w:bookmarkEnd w:id="115"/>
    </w:p>
    <w:p w:rsidR="00FD4C99" w:rsidRPr="00CE288F" w:rsidRDefault="00FD4C99" w:rsidP="00CF5493">
      <w:pPr>
        <w:tabs>
          <w:tab w:val="num" w:pos="432"/>
        </w:tabs>
        <w:spacing w:after="0" w:line="240" w:lineRule="auto"/>
        <w:ind w:left="426" w:hanging="6"/>
        <w:jc w:val="both"/>
        <w:rPr>
          <w:rFonts w:ascii="Arial" w:eastAsia="Calibri" w:hAnsi="Arial" w:cs="Arial"/>
          <w:sz w:val="20"/>
          <w:szCs w:val="20"/>
        </w:rPr>
      </w:pPr>
    </w:p>
    <w:p w:rsidR="00FD4C99" w:rsidRPr="00CE288F" w:rsidRDefault="00A317B3" w:rsidP="00CF5493">
      <w:pPr>
        <w:tabs>
          <w:tab w:val="num" w:pos="432"/>
        </w:tabs>
        <w:spacing w:after="0" w:line="240" w:lineRule="auto"/>
        <w:ind w:left="426" w:hanging="6"/>
        <w:jc w:val="right"/>
        <w:rPr>
          <w:rFonts w:ascii="Arial" w:eastAsia="Calibri" w:hAnsi="Arial" w:cs="Arial"/>
          <w:sz w:val="20"/>
          <w:szCs w:val="20"/>
        </w:rPr>
      </w:pPr>
      <w:r w:rsidRPr="00CE288F">
        <w:rPr>
          <w:rFonts w:ascii="Arial" w:eastAsia="Calibri" w:hAnsi="Arial" w:cs="Arial"/>
          <w:sz w:val="20"/>
          <w:szCs w:val="20"/>
        </w:rPr>
        <w:t xml:space="preserve">Ciudad </w:t>
      </w:r>
      <w:r w:rsidR="00FD4C99" w:rsidRPr="00CE288F">
        <w:rPr>
          <w:rFonts w:ascii="Arial" w:eastAsia="Calibri" w:hAnsi="Arial" w:cs="Arial"/>
          <w:sz w:val="20"/>
          <w:szCs w:val="20"/>
        </w:rPr>
        <w:t>México,</w:t>
      </w:r>
      <w:r w:rsidRPr="00CE288F">
        <w:rPr>
          <w:rFonts w:ascii="Arial" w:eastAsia="Calibri" w:hAnsi="Arial" w:cs="Arial"/>
          <w:sz w:val="20"/>
          <w:szCs w:val="20"/>
        </w:rPr>
        <w:t xml:space="preserve"> </w:t>
      </w:r>
      <w:r w:rsidR="00FD4C99" w:rsidRPr="00CE288F">
        <w:rPr>
          <w:rFonts w:ascii="Arial" w:eastAsia="Calibri" w:hAnsi="Arial" w:cs="Arial"/>
          <w:sz w:val="20"/>
          <w:szCs w:val="20"/>
        </w:rPr>
        <w:t>a _______ de _________________de 201</w:t>
      </w:r>
      <w:r w:rsidR="001E5DE9" w:rsidRPr="00CE288F">
        <w:rPr>
          <w:rFonts w:ascii="Arial" w:eastAsia="Calibri" w:hAnsi="Arial" w:cs="Arial"/>
          <w:sz w:val="20"/>
          <w:szCs w:val="20"/>
        </w:rPr>
        <w:t>7</w:t>
      </w:r>
    </w:p>
    <w:p w:rsidR="00FD4C99" w:rsidRPr="00CE288F" w:rsidRDefault="00FD4C99" w:rsidP="00CF5493">
      <w:pPr>
        <w:tabs>
          <w:tab w:val="num" w:pos="432"/>
        </w:tabs>
        <w:spacing w:after="0" w:line="240" w:lineRule="auto"/>
        <w:ind w:left="426" w:hanging="6"/>
        <w:jc w:val="both"/>
        <w:rPr>
          <w:rFonts w:ascii="Arial" w:eastAsia="Calibri" w:hAnsi="Arial" w:cs="Arial"/>
          <w:sz w:val="20"/>
          <w:szCs w:val="20"/>
        </w:rPr>
      </w:pPr>
    </w:p>
    <w:p w:rsidR="00D83359" w:rsidRPr="00CE288F" w:rsidRDefault="00D83359" w:rsidP="00CF5493">
      <w:pPr>
        <w:spacing w:after="0" w:line="240" w:lineRule="auto"/>
        <w:ind w:left="-18" w:hanging="6"/>
        <w:jc w:val="both"/>
        <w:rPr>
          <w:rFonts w:ascii="Arial" w:eastAsia="Calibri" w:hAnsi="Arial" w:cs="Arial"/>
          <w:sz w:val="20"/>
          <w:szCs w:val="20"/>
        </w:rPr>
      </w:pPr>
      <w:r w:rsidRPr="00CE288F">
        <w:rPr>
          <w:rFonts w:ascii="Arial" w:eastAsia="Calibri" w:hAnsi="Arial" w:cs="Arial"/>
          <w:sz w:val="20"/>
          <w:szCs w:val="20"/>
        </w:rPr>
        <w:t xml:space="preserve">____(Nombre)_____ manifiesto bajo protesta de decir verdad, que se tiene interés en participar en la presente </w:t>
      </w:r>
      <w:r w:rsidR="001A31B3" w:rsidRPr="00CE288F">
        <w:rPr>
          <w:rFonts w:ascii="Arial" w:hAnsi="Arial" w:cs="Arial"/>
          <w:sz w:val="20"/>
          <w:szCs w:val="20"/>
          <w:lang w:val="es-ES_tradnl"/>
        </w:rPr>
        <w:t>invitación a cuando menos tres personas</w:t>
      </w:r>
      <w:r w:rsidRPr="00CE288F">
        <w:rPr>
          <w:rFonts w:ascii="Arial" w:eastAsia="Calibri" w:hAnsi="Arial" w:cs="Arial"/>
          <w:sz w:val="20"/>
          <w:szCs w:val="20"/>
        </w:rPr>
        <w:t xml:space="preserve"> Internacional bajo la cobertura de tratados Núm. ______________ y en su caso </w:t>
      </w:r>
      <w:r w:rsidRPr="00CE288F">
        <w:rPr>
          <w:rFonts w:ascii="Arial" w:eastAsia="Calibri" w:hAnsi="Arial" w:cs="Arial"/>
          <w:b/>
          <w:i/>
          <w:sz w:val="20"/>
          <w:szCs w:val="20"/>
          <w:u w:val="single"/>
        </w:rPr>
        <w:t>solicitar aclaraciones a los aspectos contenidos en la convocatoria,</w:t>
      </w:r>
      <w:r w:rsidRPr="00CE288F">
        <w:rPr>
          <w:rFonts w:ascii="Arial" w:eastAsia="Calibri" w:hAnsi="Arial" w:cs="Arial"/>
          <w:sz w:val="20"/>
          <w:szCs w:val="20"/>
        </w:rPr>
        <w:t xml:space="preserve"> por si o a nombre y representación de.__(Persona Física o Moral)__.</w:t>
      </w:r>
    </w:p>
    <w:p w:rsidR="00D83359" w:rsidRPr="00CE288F" w:rsidRDefault="00D83359" w:rsidP="00CF5493">
      <w:pPr>
        <w:spacing w:after="0" w:line="240" w:lineRule="auto"/>
        <w:jc w:val="both"/>
        <w:rPr>
          <w:rFonts w:cs="Arial"/>
          <w:bCs/>
          <w:sz w:val="20"/>
          <w:szCs w:val="20"/>
          <w:lang w:eastAsia="es-MX"/>
        </w:rPr>
      </w:pPr>
    </w:p>
    <w:p w:rsidR="00FD4C99" w:rsidRPr="00CE288F" w:rsidRDefault="00FD4C99" w:rsidP="00CF5493">
      <w:pPr>
        <w:tabs>
          <w:tab w:val="num" w:pos="432"/>
        </w:tabs>
        <w:spacing w:after="0" w:line="240" w:lineRule="auto"/>
        <w:ind w:hanging="6"/>
        <w:jc w:val="both"/>
        <w:rPr>
          <w:rFonts w:ascii="Arial" w:eastAsia="Calibri" w:hAnsi="Arial" w:cs="Arial"/>
          <w:sz w:val="20"/>
          <w:szCs w:val="20"/>
        </w:rPr>
      </w:pPr>
    </w:p>
    <w:p w:rsidR="00FD4C99" w:rsidRPr="00CE288F" w:rsidRDefault="00FD4C99" w:rsidP="00CF5493">
      <w:pPr>
        <w:tabs>
          <w:tab w:val="num" w:pos="432"/>
        </w:tabs>
        <w:spacing w:after="0" w:line="240" w:lineRule="auto"/>
        <w:ind w:hanging="6"/>
        <w:jc w:val="both"/>
        <w:rPr>
          <w:rFonts w:ascii="Arial" w:eastAsia="Calibri" w:hAnsi="Arial" w:cs="Arial"/>
          <w:b/>
          <w:sz w:val="20"/>
          <w:szCs w:val="20"/>
        </w:rPr>
      </w:pPr>
      <w:r w:rsidRPr="00CE288F">
        <w:rPr>
          <w:rFonts w:ascii="Arial" w:eastAsia="Calibri" w:hAnsi="Arial" w:cs="Arial"/>
          <w:b/>
          <w:sz w:val="20"/>
          <w:szCs w:val="20"/>
        </w:rPr>
        <w:t>Datos Personas Morales y Físicas.</w:t>
      </w:r>
    </w:p>
    <w:tbl>
      <w:tblPr>
        <w:tblW w:w="4910" w:type="pct"/>
        <w:jc w:val="center"/>
        <w:tblInd w:w="-6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330"/>
        <w:gridCol w:w="7551"/>
      </w:tblGrid>
      <w:tr w:rsidR="00865F02" w:rsidRPr="00CE288F" w:rsidTr="0037523B">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Registro Federal de Contribuyentes.</w:t>
            </w:r>
          </w:p>
        </w:tc>
      </w:tr>
      <w:tr w:rsidR="00865F02" w:rsidRPr="00CE288F" w:rsidTr="0037523B">
        <w:trPr>
          <w:trHeight w:val="131"/>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Domicilio.</w:t>
            </w:r>
          </w:p>
        </w:tc>
      </w:tr>
      <w:tr w:rsidR="00865F02" w:rsidRPr="00CE288F" w:rsidTr="0037523B">
        <w:trPr>
          <w:trHeight w:val="149"/>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Calle y Número.</w:t>
            </w:r>
          </w:p>
        </w:tc>
      </w:tr>
      <w:tr w:rsidR="00865F02" w:rsidRPr="00CE288F" w:rsidTr="0037523B">
        <w:trPr>
          <w:trHeight w:val="181"/>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Colonia.</w:t>
            </w:r>
          </w:p>
        </w:tc>
        <w:tc>
          <w:tcPr>
            <w:tcW w:w="3821" w:type="pct"/>
            <w:tcBorders>
              <w:top w:val="single" w:sz="4" w:space="0" w:color="auto"/>
              <w:left w:val="single" w:sz="4" w:space="0" w:color="auto"/>
              <w:bottom w:val="single" w:sz="4" w:space="0" w:color="auto"/>
              <w:right w:val="single" w:sz="4" w:space="0" w:color="auto"/>
            </w:tcBorders>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Delegación o Municipio.</w:t>
            </w:r>
          </w:p>
        </w:tc>
      </w:tr>
      <w:tr w:rsidR="00865F02" w:rsidRPr="00CE288F" w:rsidTr="0037523B">
        <w:trPr>
          <w:trHeight w:val="327"/>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Código Postal.</w:t>
            </w:r>
          </w:p>
        </w:tc>
        <w:tc>
          <w:tcPr>
            <w:tcW w:w="3821" w:type="pct"/>
            <w:tcBorders>
              <w:top w:val="single" w:sz="4" w:space="0" w:color="auto"/>
              <w:left w:val="single" w:sz="4" w:space="0" w:color="auto"/>
              <w:bottom w:val="single" w:sz="4" w:space="0" w:color="auto"/>
              <w:right w:val="single" w:sz="4" w:space="0" w:color="auto"/>
            </w:tcBorders>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Entidad Federativa.</w:t>
            </w:r>
          </w:p>
        </w:tc>
      </w:tr>
      <w:tr w:rsidR="00865F02" w:rsidRPr="00CE288F" w:rsidTr="0037523B">
        <w:trPr>
          <w:trHeight w:val="147"/>
          <w:jc w:val="center"/>
        </w:trPr>
        <w:tc>
          <w:tcPr>
            <w:tcW w:w="1179" w:type="pct"/>
            <w:tcBorders>
              <w:top w:val="single" w:sz="4" w:space="0" w:color="auto"/>
              <w:left w:val="single" w:sz="4" w:space="0" w:color="auto"/>
              <w:bottom w:val="single" w:sz="4" w:space="0" w:color="auto"/>
              <w:right w:val="single" w:sz="4" w:space="0" w:color="auto"/>
            </w:tcBorders>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Teléfono Fijo.</w:t>
            </w:r>
          </w:p>
        </w:tc>
        <w:tc>
          <w:tcPr>
            <w:tcW w:w="3821" w:type="pct"/>
            <w:tcBorders>
              <w:top w:val="single" w:sz="4" w:space="0" w:color="auto"/>
              <w:left w:val="single" w:sz="4" w:space="0" w:color="auto"/>
              <w:bottom w:val="single" w:sz="4" w:space="0" w:color="auto"/>
              <w:right w:val="single" w:sz="4" w:space="0" w:color="auto"/>
            </w:tcBorders>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Teléfono Móvil.</w:t>
            </w:r>
          </w:p>
        </w:tc>
      </w:tr>
      <w:tr w:rsidR="00865F02" w:rsidRPr="00CE288F" w:rsidTr="0037523B">
        <w:trPr>
          <w:trHeight w:val="29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Correo Electrónico.</w:t>
            </w:r>
          </w:p>
        </w:tc>
      </w:tr>
      <w:tr w:rsidR="00865F02" w:rsidRPr="00CE288F" w:rsidTr="0037523B">
        <w:trPr>
          <w:trHeight w:val="283"/>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Apoderado Legal o Representante. (Nombre, Domicilio, Teléfonos y Correo Electrónico)</w:t>
            </w:r>
          </w:p>
        </w:tc>
      </w:tr>
      <w:tr w:rsidR="00865F02" w:rsidRPr="00CE288F" w:rsidTr="0037523B">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Documento para Acreditar Personalidad y Facultades. (Escritura Pública y Modificaciones, Fecha, y Datos del Notario Público)</w:t>
            </w:r>
          </w:p>
        </w:tc>
      </w:tr>
    </w:tbl>
    <w:p w:rsidR="00FD4C99" w:rsidRPr="00CE288F" w:rsidRDefault="00FD4C99" w:rsidP="00CF5493">
      <w:pPr>
        <w:tabs>
          <w:tab w:val="num" w:pos="432"/>
        </w:tabs>
        <w:spacing w:after="0" w:line="240" w:lineRule="auto"/>
        <w:ind w:hanging="6"/>
        <w:jc w:val="both"/>
        <w:rPr>
          <w:rFonts w:ascii="Arial" w:eastAsia="Calibri" w:hAnsi="Arial" w:cs="Arial"/>
          <w:b/>
          <w:sz w:val="20"/>
          <w:szCs w:val="20"/>
        </w:rPr>
      </w:pPr>
      <w:r w:rsidRPr="00CE288F">
        <w:rPr>
          <w:rFonts w:ascii="Arial" w:eastAsia="Calibri" w:hAnsi="Arial" w:cs="Arial"/>
          <w:b/>
          <w:sz w:val="20"/>
          <w:szCs w:val="20"/>
        </w:rPr>
        <w:t>Datos Personas Morales.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hemeFill="background1" w:themeFillShade="F2"/>
        <w:tblCellMar>
          <w:left w:w="70" w:type="dxa"/>
          <w:right w:w="70" w:type="dxa"/>
        </w:tblCellMar>
        <w:tblLook w:val="04A0" w:firstRow="1" w:lastRow="0" w:firstColumn="1" w:lastColumn="0" w:noHBand="0" w:noVBand="1"/>
      </w:tblPr>
      <w:tblGrid>
        <w:gridCol w:w="3180"/>
        <w:gridCol w:w="4127"/>
        <w:gridCol w:w="2495"/>
      </w:tblGrid>
      <w:tr w:rsidR="00865F02" w:rsidRPr="00CE288F" w:rsidTr="00F76518">
        <w:trPr>
          <w:trHeight w:val="199"/>
          <w:jc w:val="center"/>
        </w:trPr>
        <w:tc>
          <w:tcPr>
            <w:tcW w:w="7307"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Número de la Escritura Pública en la que consta su Acta Constitutiva.</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Fecha.</w:t>
            </w:r>
          </w:p>
        </w:tc>
      </w:tr>
      <w:tr w:rsidR="00865F02" w:rsidRPr="00CE288F" w:rsidTr="00F76518">
        <w:trPr>
          <w:trHeight w:val="218"/>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Nombre, Número y Domicilio del Notario Público (ante el cual se dio fe de la misma).</w:t>
            </w:r>
          </w:p>
        </w:tc>
      </w:tr>
      <w:tr w:rsidR="00865F02" w:rsidRPr="00CE288F" w:rsidTr="00F76518">
        <w:trPr>
          <w:trHeight w:val="235"/>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Fecha y Datos de su Inscripción en el Registro Público de Comercio.</w:t>
            </w:r>
          </w:p>
        </w:tc>
      </w:tr>
      <w:tr w:rsidR="00865F02" w:rsidRPr="00CE288F" w:rsidTr="00F76518">
        <w:trPr>
          <w:trHeight w:val="281"/>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Descripción del Objeto Social.</w:t>
            </w:r>
          </w:p>
        </w:tc>
      </w:tr>
      <w:tr w:rsidR="00865F02" w:rsidRPr="00CE288F" w:rsidTr="00F76518">
        <w:trPr>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Relación de Accionistas.</w:t>
            </w:r>
          </w:p>
        </w:tc>
      </w:tr>
      <w:tr w:rsidR="00865F02" w:rsidRPr="00CE288F" w:rsidTr="00F76518">
        <w:trPr>
          <w:trHeight w:val="462"/>
          <w:jc w:val="center"/>
        </w:trPr>
        <w:tc>
          <w:tcPr>
            <w:tcW w:w="31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Apellido Paterno</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Apellido Materno</w:t>
            </w:r>
          </w:p>
        </w:tc>
        <w:tc>
          <w:tcPr>
            <w:tcW w:w="0" w:type="auto"/>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Nombre(s)</w:t>
            </w:r>
          </w:p>
        </w:tc>
      </w:tr>
      <w:tr w:rsidR="00865F02" w:rsidRPr="00CE288F" w:rsidTr="00F76518">
        <w:trPr>
          <w:trHeight w:val="360"/>
          <w:jc w:val="center"/>
        </w:trPr>
        <w:tc>
          <w:tcPr>
            <w:tcW w:w="9802"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FD4C99" w:rsidRPr="00CE288F" w:rsidRDefault="00FD4C99" w:rsidP="00CF5493">
            <w:pPr>
              <w:spacing w:after="0" w:line="240" w:lineRule="auto"/>
              <w:ind w:hanging="6"/>
              <w:jc w:val="both"/>
              <w:rPr>
                <w:rFonts w:ascii="Arial" w:eastAsia="Calibri" w:hAnsi="Arial" w:cs="Arial"/>
                <w:sz w:val="20"/>
                <w:szCs w:val="20"/>
              </w:rPr>
            </w:pPr>
            <w:r w:rsidRPr="00CE288F">
              <w:rPr>
                <w:rFonts w:ascii="Arial" w:eastAsia="Calibri" w:hAnsi="Arial" w:cs="Arial"/>
                <w:sz w:val="20"/>
                <w:szCs w:val="20"/>
              </w:rPr>
              <w:t>Reformas al Acta Constitutiva</w:t>
            </w:r>
            <w:r w:rsidR="00A176F5" w:rsidRPr="00CE288F">
              <w:rPr>
                <w:rFonts w:ascii="Arial" w:eastAsia="Calibri" w:hAnsi="Arial" w:cs="Arial"/>
                <w:sz w:val="20"/>
                <w:szCs w:val="20"/>
              </w:rPr>
              <w:t xml:space="preserve"> </w:t>
            </w:r>
            <w:r w:rsidRPr="00CE288F">
              <w:rPr>
                <w:rFonts w:ascii="Arial" w:eastAsia="Calibri" w:hAnsi="Arial" w:cs="Arial"/>
                <w:sz w:val="20"/>
                <w:szCs w:val="20"/>
              </w:rPr>
              <w:t>que incidan con el objeto del procedimiento (Señalar Nombre, Número y Circunscripción del Notario o Fedatario Públicos que las protocolizó, así como la Fecha y los datos de su Inscripción en el Registro Público de la Propiedad)</w:t>
            </w:r>
          </w:p>
        </w:tc>
      </w:tr>
    </w:tbl>
    <w:p w:rsidR="00FD4C99" w:rsidRPr="00CE288F" w:rsidRDefault="00FD4C99" w:rsidP="00CF5493">
      <w:pPr>
        <w:tabs>
          <w:tab w:val="num" w:pos="432"/>
        </w:tabs>
        <w:spacing w:after="0" w:line="240" w:lineRule="auto"/>
        <w:ind w:hanging="6"/>
        <w:jc w:val="both"/>
        <w:rPr>
          <w:rFonts w:ascii="Arial" w:eastAsia="Calibri" w:hAnsi="Arial" w:cs="Arial"/>
          <w:sz w:val="20"/>
          <w:szCs w:val="20"/>
        </w:rPr>
      </w:pPr>
    </w:p>
    <w:p w:rsidR="00FD4C99" w:rsidRPr="00CE288F" w:rsidRDefault="00FD4C99" w:rsidP="00CF5493">
      <w:pPr>
        <w:tabs>
          <w:tab w:val="num" w:pos="432"/>
        </w:tabs>
        <w:spacing w:after="0" w:line="240" w:lineRule="auto"/>
        <w:ind w:hanging="6"/>
        <w:jc w:val="both"/>
        <w:rPr>
          <w:rFonts w:ascii="Arial" w:eastAsia="Calibri" w:hAnsi="Arial" w:cs="Arial"/>
          <w:sz w:val="20"/>
          <w:szCs w:val="20"/>
        </w:rPr>
      </w:pPr>
    </w:p>
    <w:p w:rsidR="00FD4C99" w:rsidRPr="00CE288F" w:rsidRDefault="00FD4C99" w:rsidP="00CF5493">
      <w:pPr>
        <w:tabs>
          <w:tab w:val="num" w:pos="432"/>
        </w:tabs>
        <w:suppressAutoHyphens/>
        <w:spacing w:after="0" w:line="240" w:lineRule="auto"/>
        <w:ind w:hanging="6"/>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Protesto lo necesario</w:t>
      </w:r>
    </w:p>
    <w:p w:rsidR="00FD4C99" w:rsidRPr="00CE288F" w:rsidRDefault="00FD4C99" w:rsidP="00CF5493">
      <w:pPr>
        <w:tabs>
          <w:tab w:val="num" w:pos="432"/>
        </w:tabs>
        <w:suppressAutoHyphens/>
        <w:spacing w:after="0" w:line="240" w:lineRule="auto"/>
        <w:ind w:hanging="6"/>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______________________________________________________</w:t>
      </w:r>
    </w:p>
    <w:p w:rsidR="00FD4C99" w:rsidRPr="00CE288F" w:rsidRDefault="00FD4C99" w:rsidP="00CF5493">
      <w:pPr>
        <w:tabs>
          <w:tab w:val="num" w:pos="432"/>
        </w:tabs>
        <w:suppressAutoHyphens/>
        <w:spacing w:after="0" w:line="240" w:lineRule="auto"/>
        <w:ind w:hanging="6"/>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(Nombre y Firma del Apoderado o Representante Legal del Licitante)</w:t>
      </w:r>
    </w:p>
    <w:p w:rsidR="00FD4C99" w:rsidRPr="00CE288F" w:rsidRDefault="00FD4C99" w:rsidP="00CF5493">
      <w:pPr>
        <w:tabs>
          <w:tab w:val="num" w:pos="432"/>
        </w:tabs>
        <w:spacing w:after="0" w:line="240" w:lineRule="auto"/>
        <w:ind w:hanging="6"/>
        <w:jc w:val="both"/>
        <w:rPr>
          <w:rFonts w:ascii="Arial" w:eastAsia="Calibri" w:hAnsi="Arial" w:cs="Arial"/>
          <w:sz w:val="20"/>
          <w:szCs w:val="20"/>
          <w:lang w:val="es-ES"/>
        </w:rPr>
      </w:pPr>
    </w:p>
    <w:p w:rsidR="00FD4C99" w:rsidRPr="00CE288F" w:rsidRDefault="00FD4C99" w:rsidP="00CF5493">
      <w:pPr>
        <w:tabs>
          <w:tab w:val="num" w:pos="432"/>
        </w:tabs>
        <w:spacing w:after="0" w:line="240" w:lineRule="auto"/>
        <w:ind w:hanging="6"/>
        <w:jc w:val="both"/>
        <w:rPr>
          <w:rFonts w:ascii="Arial" w:eastAsia="Calibri" w:hAnsi="Arial" w:cs="Arial"/>
          <w:sz w:val="20"/>
          <w:szCs w:val="20"/>
        </w:rPr>
      </w:pPr>
    </w:p>
    <w:p w:rsidR="00FD4C99" w:rsidRPr="00CE288F" w:rsidRDefault="00FD4C99" w:rsidP="009A4B3D">
      <w:pPr>
        <w:tabs>
          <w:tab w:val="num" w:pos="432"/>
        </w:tabs>
        <w:spacing w:after="0" w:line="240" w:lineRule="auto"/>
        <w:ind w:left="426" w:hanging="6"/>
        <w:jc w:val="both"/>
        <w:rPr>
          <w:rFonts w:ascii="Arial" w:eastAsia="Calibri" w:hAnsi="Arial" w:cs="Arial"/>
          <w:sz w:val="20"/>
          <w:szCs w:val="20"/>
        </w:rPr>
      </w:pPr>
      <w:r w:rsidRPr="00CE288F">
        <w:rPr>
          <w:rFonts w:ascii="Arial" w:eastAsia="Calibri" w:hAnsi="Arial" w:cs="Arial"/>
          <w:sz w:val="20"/>
          <w:szCs w:val="20"/>
        </w:rPr>
        <w:br w:type="page"/>
      </w:r>
    </w:p>
    <w:p w:rsidR="00FD4C99" w:rsidRPr="00CE288F" w:rsidRDefault="00FD4C99" w:rsidP="009A4B3D">
      <w:pPr>
        <w:spacing w:after="0" w:line="240" w:lineRule="auto"/>
        <w:jc w:val="both"/>
        <w:rPr>
          <w:rFonts w:ascii="Arial" w:hAnsi="Arial" w:cs="Arial"/>
          <w:b/>
          <w:sz w:val="20"/>
          <w:szCs w:val="20"/>
          <w:lang w:val="es-ES"/>
        </w:rPr>
      </w:pPr>
    </w:p>
    <w:p w:rsidR="00F12EE0" w:rsidRPr="00CE288F" w:rsidRDefault="00F12EE0" w:rsidP="00A4421C">
      <w:pPr>
        <w:pStyle w:val="Ttulo1"/>
      </w:pPr>
      <w:bookmarkStart w:id="116" w:name="_Toc336378672"/>
      <w:bookmarkStart w:id="117" w:name="_Toc424042681"/>
      <w:bookmarkStart w:id="118" w:name="_Toc356557680"/>
      <w:bookmarkStart w:id="119" w:name="_Toc358979933"/>
      <w:bookmarkStart w:id="120" w:name="_Toc367205808"/>
      <w:bookmarkStart w:id="121" w:name="_Toc388439778"/>
      <w:bookmarkStart w:id="122" w:name="_Toc499906421"/>
      <w:r w:rsidRPr="00CE288F">
        <w:t>Anexo 4</w:t>
      </w:r>
      <w:bookmarkStart w:id="123" w:name="_Toc336378673"/>
      <w:bookmarkStart w:id="124" w:name="_Toc424042682"/>
      <w:bookmarkEnd w:id="116"/>
      <w:bookmarkEnd w:id="117"/>
      <w:r w:rsidRPr="00CE288F">
        <w:t>.- Formato para las preguntas</w:t>
      </w:r>
      <w:bookmarkEnd w:id="118"/>
      <w:bookmarkEnd w:id="119"/>
      <w:bookmarkEnd w:id="120"/>
      <w:bookmarkEnd w:id="121"/>
      <w:bookmarkEnd w:id="123"/>
      <w:bookmarkEnd w:id="124"/>
      <w:r w:rsidR="00444B81" w:rsidRPr="00CE288F">
        <w:t>.</w:t>
      </w:r>
      <w:bookmarkEnd w:id="122"/>
    </w:p>
    <w:p w:rsidR="00F12EE0" w:rsidRPr="00CE288F" w:rsidRDefault="00F12EE0" w:rsidP="009A4B3D">
      <w:pPr>
        <w:tabs>
          <w:tab w:val="left" w:pos="709"/>
          <w:tab w:val="left" w:pos="1276"/>
          <w:tab w:val="left" w:pos="1985"/>
          <w:tab w:val="left" w:pos="2977"/>
        </w:tabs>
        <w:suppressAutoHyphens/>
        <w:spacing w:after="0" w:line="240" w:lineRule="auto"/>
        <w:jc w:val="center"/>
        <w:rPr>
          <w:rFonts w:ascii="Arial" w:eastAsia="Times New Roman" w:hAnsi="Arial" w:cs="Arial"/>
          <w:b/>
          <w:noProof w:val="0"/>
          <w:sz w:val="20"/>
          <w:szCs w:val="20"/>
          <w:lang w:val="es-ES" w:eastAsia="ar-SA"/>
        </w:rPr>
      </w:pPr>
    </w:p>
    <w:tbl>
      <w:tblPr>
        <w:tblW w:w="5000" w:type="pct"/>
        <w:shd w:val="clear" w:color="auto" w:fill="17365D" w:themeFill="text2" w:themeFillShade="BF"/>
        <w:tblCellMar>
          <w:left w:w="70" w:type="dxa"/>
          <w:right w:w="70" w:type="dxa"/>
        </w:tblCellMar>
        <w:tblLook w:val="0000" w:firstRow="0" w:lastRow="0" w:firstColumn="0" w:lastColumn="0" w:noHBand="0" w:noVBand="0"/>
      </w:tblPr>
      <w:tblGrid>
        <w:gridCol w:w="3139"/>
        <w:gridCol w:w="3202"/>
        <w:gridCol w:w="1996"/>
        <w:gridCol w:w="1725"/>
      </w:tblGrid>
      <w:tr w:rsidR="00865F02" w:rsidRPr="00CE288F" w:rsidTr="006244BF">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CE288F" w:rsidRDefault="00444B81" w:rsidP="009A4B3D">
            <w:pPr>
              <w:suppressAutoHyphens/>
              <w:snapToGrid w:val="0"/>
              <w:spacing w:after="0" w:line="240" w:lineRule="auto"/>
              <w:rPr>
                <w:rFonts w:ascii="Arial" w:eastAsia="Times New Roman" w:hAnsi="Arial" w:cs="Arial"/>
                <w:b/>
                <w:bCs/>
                <w:noProof w:val="0"/>
                <w:sz w:val="20"/>
                <w:szCs w:val="20"/>
                <w:lang w:val="es-ES" w:eastAsia="ar-SA"/>
              </w:rPr>
            </w:pPr>
            <w:r w:rsidRPr="00CE288F">
              <w:rPr>
                <w:rFonts w:ascii="Arial" w:hAnsi="Arial" w:cs="Arial"/>
                <w:b/>
                <w:sz w:val="20"/>
                <w:szCs w:val="20"/>
                <w:lang w:val="es-ES_tradnl"/>
              </w:rPr>
              <w:t>Invitación a cuando menos Tres Personas</w:t>
            </w:r>
            <w:r w:rsidRPr="00CE288F">
              <w:rPr>
                <w:rFonts w:ascii="Arial" w:eastAsia="Times New Roman" w:hAnsi="Arial" w:cs="Arial"/>
                <w:b/>
                <w:bCs/>
                <w:noProof w:val="0"/>
                <w:sz w:val="20"/>
                <w:szCs w:val="20"/>
                <w:lang w:val="es-ES" w:eastAsia="ar-SA"/>
              </w:rPr>
              <w:t>:</w:t>
            </w:r>
          </w:p>
        </w:tc>
        <w:tc>
          <w:tcPr>
            <w:tcW w:w="1591" w:type="pct"/>
            <w:tcBorders>
              <w:top w:val="single" w:sz="4" w:space="0" w:color="000000"/>
              <w:left w:val="single" w:sz="4" w:space="0" w:color="000000"/>
              <w:bottom w:val="single" w:sz="4" w:space="0" w:color="000000"/>
            </w:tcBorders>
            <w:shd w:val="clear" w:color="auto" w:fill="FFFFFF" w:themeFill="background1"/>
            <w:vAlign w:val="center"/>
          </w:tcPr>
          <w:p w:rsidR="00F12EE0" w:rsidRPr="00CE288F" w:rsidRDefault="00F12EE0" w:rsidP="009A4B3D">
            <w:pPr>
              <w:suppressAutoHyphens/>
              <w:snapToGrid w:val="0"/>
              <w:spacing w:after="0" w:line="240" w:lineRule="auto"/>
              <w:rPr>
                <w:rFonts w:ascii="Arial" w:eastAsia="Times New Roman" w:hAnsi="Arial" w:cs="Arial"/>
                <w:noProof w:val="0"/>
                <w:sz w:val="20"/>
                <w:szCs w:val="20"/>
                <w:lang w:val="es-ES" w:eastAsia="ar-SA"/>
              </w:rPr>
            </w:pPr>
          </w:p>
        </w:tc>
        <w:tc>
          <w:tcPr>
            <w:tcW w:w="992"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CE288F" w:rsidRDefault="00444B81" w:rsidP="009A4B3D">
            <w:pPr>
              <w:suppressAutoHyphens/>
              <w:snapToGrid w:val="0"/>
              <w:spacing w:after="0" w:line="240" w:lineRule="auto"/>
              <w:rPr>
                <w:rFonts w:ascii="Arial" w:eastAsia="Times New Roman" w:hAnsi="Arial" w:cs="Arial"/>
                <w:noProof w:val="0"/>
                <w:sz w:val="20"/>
                <w:szCs w:val="20"/>
                <w:lang w:val="es-ES" w:eastAsia="ar-SA"/>
              </w:rPr>
            </w:pPr>
            <w:r w:rsidRPr="00CE288F">
              <w:rPr>
                <w:rFonts w:ascii="Arial" w:eastAsia="Times New Roman" w:hAnsi="Arial" w:cs="Arial"/>
                <w:b/>
                <w:noProof w:val="0"/>
                <w:sz w:val="20"/>
                <w:szCs w:val="20"/>
                <w:lang w:val="es-ES" w:eastAsia="ar-SA"/>
              </w:rPr>
              <w:t>Fecha</w:t>
            </w:r>
            <w:r w:rsidR="00F12EE0" w:rsidRPr="00CE288F">
              <w:rPr>
                <w:rFonts w:ascii="Arial" w:eastAsia="Times New Roman" w:hAnsi="Arial" w:cs="Arial"/>
                <w:noProof w:val="0"/>
                <w:sz w:val="20"/>
                <w:szCs w:val="20"/>
                <w:lang w:val="es-ES" w:eastAsia="ar-SA"/>
              </w:rPr>
              <w:t>:</w:t>
            </w:r>
          </w:p>
        </w:tc>
        <w:tc>
          <w:tcPr>
            <w:tcW w:w="856"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F12EE0" w:rsidRPr="00CE288F" w:rsidRDefault="00F12EE0" w:rsidP="009A4B3D">
            <w:pPr>
              <w:suppressAutoHyphens/>
              <w:snapToGrid w:val="0"/>
              <w:spacing w:after="0" w:line="240" w:lineRule="auto"/>
              <w:rPr>
                <w:rFonts w:ascii="Arial" w:eastAsia="Times New Roman" w:hAnsi="Arial" w:cs="Arial"/>
                <w:noProof w:val="0"/>
                <w:sz w:val="20"/>
                <w:szCs w:val="20"/>
                <w:lang w:val="es-ES" w:eastAsia="ar-SA"/>
              </w:rPr>
            </w:pPr>
          </w:p>
        </w:tc>
      </w:tr>
      <w:tr w:rsidR="00865F02" w:rsidRPr="00CE288F" w:rsidTr="006244BF">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CE288F" w:rsidRDefault="00444B81" w:rsidP="009A4B3D">
            <w:pPr>
              <w:suppressAutoHyphens/>
              <w:snapToGrid w:val="0"/>
              <w:spacing w:after="0" w:line="240" w:lineRule="auto"/>
              <w:rPr>
                <w:rFonts w:ascii="Arial" w:eastAsia="Times New Roman" w:hAnsi="Arial" w:cs="Arial"/>
                <w:b/>
                <w:bCs/>
                <w:noProof w:val="0"/>
                <w:sz w:val="20"/>
                <w:szCs w:val="20"/>
                <w:lang w:val="es-ES" w:eastAsia="ar-SA"/>
              </w:rPr>
            </w:pPr>
            <w:r w:rsidRPr="00CE288F">
              <w:rPr>
                <w:rFonts w:ascii="Arial" w:eastAsia="Times New Roman" w:hAnsi="Arial" w:cs="Arial"/>
                <w:b/>
                <w:bCs/>
                <w:noProof w:val="0"/>
                <w:sz w:val="20"/>
                <w:szCs w:val="20"/>
                <w:lang w:val="es-ES" w:eastAsia="ar-SA"/>
              </w:rPr>
              <w:t>Nombre o Razón Social del Licitante</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EE0" w:rsidRPr="00CE288F" w:rsidRDefault="00F12EE0" w:rsidP="009A4B3D">
            <w:pPr>
              <w:suppressAutoHyphens/>
              <w:snapToGrid w:val="0"/>
              <w:spacing w:after="0" w:line="240" w:lineRule="auto"/>
              <w:rPr>
                <w:rFonts w:ascii="Arial" w:eastAsia="Times New Roman" w:hAnsi="Arial" w:cs="Arial"/>
                <w:noProof w:val="0"/>
                <w:sz w:val="20"/>
                <w:szCs w:val="20"/>
                <w:lang w:val="es-ES" w:eastAsia="ar-SA"/>
              </w:rPr>
            </w:pPr>
            <w:r w:rsidRPr="00CE288F">
              <w:rPr>
                <w:rFonts w:ascii="Arial" w:eastAsia="Times New Roman" w:hAnsi="Arial" w:cs="Arial"/>
                <w:noProof w:val="0"/>
                <w:sz w:val="20"/>
                <w:szCs w:val="20"/>
                <w:lang w:val="es-ES" w:eastAsia="ar-SA"/>
              </w:rPr>
              <w:t> </w:t>
            </w:r>
          </w:p>
        </w:tc>
      </w:tr>
      <w:tr w:rsidR="00865F02" w:rsidRPr="00CE288F" w:rsidTr="006244BF">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CE288F" w:rsidRDefault="00444B81" w:rsidP="009A4B3D">
            <w:pPr>
              <w:suppressAutoHyphens/>
              <w:snapToGrid w:val="0"/>
              <w:spacing w:after="0" w:line="240" w:lineRule="auto"/>
              <w:rPr>
                <w:rFonts w:ascii="Arial" w:eastAsia="Times New Roman" w:hAnsi="Arial" w:cs="Arial"/>
                <w:b/>
                <w:bCs/>
                <w:noProof w:val="0"/>
                <w:sz w:val="20"/>
                <w:szCs w:val="20"/>
                <w:lang w:val="es-ES" w:eastAsia="ar-SA"/>
              </w:rPr>
            </w:pPr>
            <w:r w:rsidRPr="00CE288F">
              <w:rPr>
                <w:rFonts w:ascii="Arial" w:eastAsia="Times New Roman" w:hAnsi="Arial" w:cs="Arial"/>
                <w:b/>
                <w:bCs/>
                <w:noProof w:val="0"/>
                <w:sz w:val="20"/>
                <w:szCs w:val="20"/>
                <w:lang w:val="es-ES" w:eastAsia="ar-SA"/>
              </w:rPr>
              <w:t>Domicilio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EE0" w:rsidRPr="00CE288F" w:rsidRDefault="00F12EE0" w:rsidP="009A4B3D">
            <w:pPr>
              <w:suppressAutoHyphens/>
              <w:snapToGrid w:val="0"/>
              <w:spacing w:after="0" w:line="240" w:lineRule="auto"/>
              <w:rPr>
                <w:rFonts w:ascii="Arial" w:eastAsia="Times New Roman" w:hAnsi="Arial" w:cs="Arial"/>
                <w:noProof w:val="0"/>
                <w:sz w:val="20"/>
                <w:szCs w:val="20"/>
                <w:lang w:val="es-ES" w:eastAsia="ar-SA"/>
              </w:rPr>
            </w:pPr>
            <w:r w:rsidRPr="00CE288F">
              <w:rPr>
                <w:rFonts w:ascii="Arial" w:eastAsia="Times New Roman" w:hAnsi="Arial" w:cs="Arial"/>
                <w:noProof w:val="0"/>
                <w:sz w:val="20"/>
                <w:szCs w:val="20"/>
                <w:lang w:val="es-ES" w:eastAsia="ar-SA"/>
              </w:rPr>
              <w:t> </w:t>
            </w:r>
          </w:p>
        </w:tc>
      </w:tr>
      <w:tr w:rsidR="00865F02" w:rsidRPr="00CE288F" w:rsidTr="006244BF">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CE288F" w:rsidRDefault="00444B81" w:rsidP="009A4B3D">
            <w:pPr>
              <w:suppressAutoHyphens/>
              <w:snapToGrid w:val="0"/>
              <w:spacing w:after="0" w:line="240" w:lineRule="auto"/>
              <w:rPr>
                <w:rFonts w:ascii="Arial" w:eastAsia="Times New Roman" w:hAnsi="Arial" w:cs="Arial"/>
                <w:b/>
                <w:bCs/>
                <w:noProof w:val="0"/>
                <w:sz w:val="20"/>
                <w:szCs w:val="20"/>
                <w:lang w:val="es-ES" w:eastAsia="ar-SA"/>
              </w:rPr>
            </w:pPr>
            <w:r w:rsidRPr="00CE288F">
              <w:rPr>
                <w:rFonts w:ascii="Arial" w:eastAsia="Times New Roman" w:hAnsi="Arial" w:cs="Arial"/>
                <w:b/>
                <w:bCs/>
                <w:noProof w:val="0"/>
                <w:sz w:val="20"/>
                <w:szCs w:val="20"/>
                <w:lang w:val="es-ES" w:eastAsia="ar-SA"/>
              </w:rPr>
              <w:t>R.F.C.</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EE0" w:rsidRPr="00CE288F" w:rsidRDefault="00F12EE0" w:rsidP="009A4B3D">
            <w:pPr>
              <w:suppressAutoHyphens/>
              <w:snapToGrid w:val="0"/>
              <w:spacing w:after="0" w:line="240" w:lineRule="auto"/>
              <w:rPr>
                <w:rFonts w:ascii="Arial" w:eastAsia="Times New Roman" w:hAnsi="Arial" w:cs="Arial"/>
                <w:noProof w:val="0"/>
                <w:sz w:val="20"/>
                <w:szCs w:val="20"/>
                <w:lang w:val="es-ES" w:eastAsia="ar-SA"/>
              </w:rPr>
            </w:pPr>
            <w:r w:rsidRPr="00CE288F">
              <w:rPr>
                <w:rFonts w:ascii="Arial" w:eastAsia="Times New Roman" w:hAnsi="Arial" w:cs="Arial"/>
                <w:noProof w:val="0"/>
                <w:sz w:val="20"/>
                <w:szCs w:val="20"/>
                <w:lang w:val="es-ES" w:eastAsia="ar-SA"/>
              </w:rPr>
              <w:t> </w:t>
            </w:r>
          </w:p>
        </w:tc>
      </w:tr>
      <w:tr w:rsidR="00865F02" w:rsidRPr="00CE288F" w:rsidTr="006244BF">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CE288F" w:rsidRDefault="00444B81" w:rsidP="009A4B3D">
            <w:pPr>
              <w:suppressAutoHyphens/>
              <w:snapToGrid w:val="0"/>
              <w:spacing w:after="0" w:line="240" w:lineRule="auto"/>
              <w:rPr>
                <w:rFonts w:ascii="Arial" w:eastAsia="Times New Roman" w:hAnsi="Arial" w:cs="Arial"/>
                <w:b/>
                <w:bCs/>
                <w:noProof w:val="0"/>
                <w:sz w:val="20"/>
                <w:szCs w:val="20"/>
                <w:lang w:val="es-ES" w:eastAsia="ar-SA"/>
              </w:rPr>
            </w:pPr>
            <w:r w:rsidRPr="00CE288F">
              <w:rPr>
                <w:rFonts w:ascii="Arial" w:eastAsia="Times New Roman" w:hAnsi="Arial" w:cs="Arial"/>
                <w:b/>
                <w:bCs/>
                <w:noProof w:val="0"/>
                <w:sz w:val="20"/>
                <w:szCs w:val="20"/>
                <w:lang w:val="es-ES" w:eastAsia="ar-SA"/>
              </w:rPr>
              <w:t>Teléfono</w:t>
            </w:r>
          </w:p>
        </w:tc>
        <w:tc>
          <w:tcPr>
            <w:tcW w:w="3440" w:type="pct"/>
            <w:gridSpan w:val="3"/>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F12EE0" w:rsidRPr="00CE288F" w:rsidRDefault="00F12EE0" w:rsidP="009A4B3D">
            <w:pPr>
              <w:suppressAutoHyphens/>
              <w:snapToGrid w:val="0"/>
              <w:spacing w:after="0" w:line="240" w:lineRule="auto"/>
              <w:rPr>
                <w:rFonts w:ascii="Arial" w:eastAsia="Times New Roman" w:hAnsi="Arial" w:cs="Arial"/>
                <w:noProof w:val="0"/>
                <w:sz w:val="20"/>
                <w:szCs w:val="20"/>
                <w:lang w:val="es-ES" w:eastAsia="ar-SA"/>
              </w:rPr>
            </w:pPr>
            <w:r w:rsidRPr="00CE288F">
              <w:rPr>
                <w:rFonts w:ascii="Arial" w:eastAsia="Times New Roman" w:hAnsi="Arial" w:cs="Arial"/>
                <w:noProof w:val="0"/>
                <w:sz w:val="20"/>
                <w:szCs w:val="20"/>
                <w:lang w:val="es-ES" w:eastAsia="ar-SA"/>
              </w:rPr>
              <w:t> </w:t>
            </w:r>
          </w:p>
        </w:tc>
      </w:tr>
      <w:tr w:rsidR="00865F02" w:rsidRPr="00CE288F" w:rsidTr="006244BF">
        <w:trPr>
          <w:trHeight w:val="20"/>
        </w:trPr>
        <w:tc>
          <w:tcPr>
            <w:tcW w:w="1560" w:type="pct"/>
            <w:tcBorders>
              <w:top w:val="single" w:sz="4" w:space="0" w:color="000000"/>
              <w:left w:val="single" w:sz="4" w:space="0" w:color="000000"/>
              <w:bottom w:val="single" w:sz="4" w:space="0" w:color="000000"/>
            </w:tcBorders>
            <w:shd w:val="clear" w:color="auto" w:fill="D9D9D9" w:themeFill="background1" w:themeFillShade="D9"/>
            <w:vAlign w:val="center"/>
          </w:tcPr>
          <w:p w:rsidR="00F12EE0" w:rsidRPr="00CE288F" w:rsidRDefault="00444B81" w:rsidP="009A4B3D">
            <w:pPr>
              <w:suppressAutoHyphens/>
              <w:snapToGrid w:val="0"/>
              <w:spacing w:after="0" w:line="240" w:lineRule="auto"/>
              <w:rPr>
                <w:rFonts w:ascii="Arial" w:eastAsia="Times New Roman" w:hAnsi="Arial" w:cs="Arial"/>
                <w:b/>
                <w:bCs/>
                <w:noProof w:val="0"/>
                <w:sz w:val="20"/>
                <w:szCs w:val="20"/>
                <w:lang w:val="es-ES" w:eastAsia="ar-SA"/>
              </w:rPr>
            </w:pPr>
            <w:r w:rsidRPr="00CE288F">
              <w:rPr>
                <w:rFonts w:ascii="Arial" w:eastAsia="Times New Roman" w:hAnsi="Arial" w:cs="Arial"/>
                <w:b/>
                <w:bCs/>
                <w:noProof w:val="0"/>
                <w:sz w:val="20"/>
                <w:szCs w:val="20"/>
                <w:lang w:val="es-ES" w:eastAsia="ar-SA"/>
              </w:rPr>
              <w:t>Correo Electrónico</w:t>
            </w:r>
          </w:p>
        </w:tc>
        <w:tc>
          <w:tcPr>
            <w:tcW w:w="3440" w:type="pct"/>
            <w:gridSpan w:val="3"/>
            <w:tcBorders>
              <w:left w:val="single" w:sz="4" w:space="0" w:color="000000"/>
              <w:bottom w:val="single" w:sz="4" w:space="0" w:color="000000"/>
              <w:right w:val="single" w:sz="4" w:space="0" w:color="000000"/>
            </w:tcBorders>
            <w:shd w:val="clear" w:color="auto" w:fill="FFFFFF" w:themeFill="background1"/>
            <w:vAlign w:val="center"/>
          </w:tcPr>
          <w:p w:rsidR="00F12EE0" w:rsidRPr="00CE288F" w:rsidRDefault="00F12EE0" w:rsidP="009A4B3D">
            <w:pPr>
              <w:suppressAutoHyphens/>
              <w:snapToGrid w:val="0"/>
              <w:spacing w:after="0" w:line="240" w:lineRule="auto"/>
              <w:rPr>
                <w:rFonts w:ascii="Arial" w:eastAsia="Times New Roman" w:hAnsi="Arial" w:cs="Arial"/>
                <w:noProof w:val="0"/>
                <w:sz w:val="20"/>
                <w:szCs w:val="20"/>
                <w:lang w:val="es-ES" w:eastAsia="ar-SA"/>
              </w:rPr>
            </w:pPr>
            <w:r w:rsidRPr="00CE288F">
              <w:rPr>
                <w:rFonts w:ascii="Arial" w:eastAsia="Times New Roman" w:hAnsi="Arial" w:cs="Arial"/>
                <w:noProof w:val="0"/>
                <w:sz w:val="20"/>
                <w:szCs w:val="20"/>
                <w:lang w:val="es-ES" w:eastAsia="ar-SA"/>
              </w:rPr>
              <w:t> </w:t>
            </w:r>
          </w:p>
        </w:tc>
      </w:tr>
    </w:tbl>
    <w:p w:rsidR="00F12EE0" w:rsidRPr="00CE288F" w:rsidRDefault="00F12EE0" w:rsidP="009A4B3D">
      <w:pPr>
        <w:suppressAutoHyphens/>
        <w:spacing w:after="0" w:line="240" w:lineRule="auto"/>
        <w:rPr>
          <w:rFonts w:ascii="Arial" w:eastAsia="Times New Roman" w:hAnsi="Arial" w:cs="Arial"/>
          <w:b/>
          <w:noProof w:val="0"/>
          <w:sz w:val="20"/>
          <w:szCs w:val="20"/>
          <w:lang w:val="es-ES" w:eastAsia="ar-SA"/>
        </w:rPr>
      </w:pPr>
    </w:p>
    <w:p w:rsidR="00F12EE0" w:rsidRPr="00CE288F" w:rsidRDefault="00F12EE0" w:rsidP="009A4B3D">
      <w:pPr>
        <w:suppressAutoHyphens/>
        <w:spacing w:after="0" w:line="240" w:lineRule="auto"/>
        <w:rPr>
          <w:rFonts w:ascii="Arial" w:eastAsia="Times New Roman" w:hAnsi="Arial" w:cs="Arial"/>
          <w:b/>
          <w:noProof w:val="0"/>
          <w:sz w:val="20"/>
          <w:szCs w:val="20"/>
          <w:lang w:val="es-ES" w:eastAsia="ar-SA"/>
        </w:rPr>
      </w:pPr>
      <w:r w:rsidRPr="00CE288F">
        <w:rPr>
          <w:rFonts w:ascii="Arial" w:eastAsia="Times New Roman" w:hAnsi="Arial" w:cs="Arial"/>
          <w:b/>
          <w:noProof w:val="0"/>
          <w:sz w:val="20"/>
          <w:szCs w:val="20"/>
          <w:lang w:val="es-ES" w:eastAsia="ar-SA"/>
        </w:rPr>
        <w:t xml:space="preserve">1.- </w:t>
      </w:r>
      <w:r w:rsidR="00444B81" w:rsidRPr="00CE288F">
        <w:rPr>
          <w:rFonts w:ascii="Arial" w:eastAsia="Times New Roman" w:hAnsi="Arial" w:cs="Arial"/>
          <w:b/>
          <w:noProof w:val="0"/>
          <w:sz w:val="20"/>
          <w:szCs w:val="20"/>
          <w:lang w:val="es-ES" w:eastAsia="ar-SA"/>
        </w:rPr>
        <w:t>Numerales de la convocatoria</w:t>
      </w:r>
    </w:p>
    <w:tbl>
      <w:tblPr>
        <w:tblStyle w:val="Tablaconcuadrcula5"/>
        <w:tblW w:w="5000" w:type="pct"/>
        <w:tblLayout w:type="fixed"/>
        <w:tblLook w:val="04A0" w:firstRow="1" w:lastRow="0" w:firstColumn="1" w:lastColumn="0" w:noHBand="0" w:noVBand="1"/>
      </w:tblPr>
      <w:tblGrid>
        <w:gridCol w:w="1933"/>
        <w:gridCol w:w="1267"/>
        <w:gridCol w:w="2887"/>
        <w:gridCol w:w="4051"/>
      </w:tblGrid>
      <w:tr w:rsidR="00865F02" w:rsidRPr="00CE288F" w:rsidTr="006244BF">
        <w:trPr>
          <w:tblHeader/>
        </w:trPr>
        <w:tc>
          <w:tcPr>
            <w:tcW w:w="953" w:type="pct"/>
            <w:shd w:val="clear" w:color="auto" w:fill="943634" w:themeFill="accent2" w:themeFillShade="BF"/>
            <w:vAlign w:val="center"/>
          </w:tcPr>
          <w:p w:rsidR="00F12EE0" w:rsidRPr="00CE288F" w:rsidRDefault="00F12EE0" w:rsidP="009A4B3D">
            <w:pPr>
              <w:suppressAutoHyphens/>
              <w:snapToGrid w:val="0"/>
              <w:jc w:val="center"/>
              <w:rPr>
                <w:rFonts w:ascii="Arial" w:hAnsi="Arial" w:cs="Arial"/>
                <w:b/>
                <w:noProof w:val="0"/>
                <w:lang w:val="es-ES" w:eastAsia="ar-SA"/>
              </w:rPr>
            </w:pPr>
            <w:r w:rsidRPr="00CE288F">
              <w:rPr>
                <w:rFonts w:ascii="Arial" w:hAnsi="Arial" w:cs="Arial"/>
                <w:b/>
                <w:noProof w:val="0"/>
                <w:lang w:val="es-ES" w:eastAsia="ar-SA"/>
              </w:rPr>
              <w:t>(1) Numeral de la convocatoria</w:t>
            </w:r>
          </w:p>
        </w:tc>
        <w:tc>
          <w:tcPr>
            <w:tcW w:w="625" w:type="pct"/>
            <w:shd w:val="clear" w:color="auto" w:fill="943634" w:themeFill="accent2" w:themeFillShade="BF"/>
            <w:vAlign w:val="center"/>
          </w:tcPr>
          <w:p w:rsidR="00F12EE0" w:rsidRPr="00CE288F" w:rsidRDefault="00F12EE0" w:rsidP="009A4B3D">
            <w:pPr>
              <w:suppressAutoHyphens/>
              <w:jc w:val="center"/>
              <w:rPr>
                <w:rFonts w:ascii="Arial" w:hAnsi="Arial" w:cs="Arial"/>
                <w:b/>
                <w:noProof w:val="0"/>
                <w:lang w:val="es-ES" w:eastAsia="ar-SA"/>
              </w:rPr>
            </w:pPr>
            <w:r w:rsidRPr="00CE288F">
              <w:rPr>
                <w:rFonts w:ascii="Arial" w:hAnsi="Arial" w:cs="Arial"/>
                <w:b/>
                <w:noProof w:val="0"/>
                <w:lang w:val="es-ES" w:eastAsia="ar-SA"/>
              </w:rPr>
              <w:t>(2) No. de pregunta y/o aclaración</w:t>
            </w:r>
          </w:p>
        </w:tc>
        <w:tc>
          <w:tcPr>
            <w:tcW w:w="1424" w:type="pct"/>
            <w:shd w:val="clear" w:color="auto" w:fill="943634" w:themeFill="accent2" w:themeFillShade="BF"/>
            <w:vAlign w:val="center"/>
          </w:tcPr>
          <w:p w:rsidR="00F12EE0" w:rsidRPr="00CE288F" w:rsidRDefault="00F12EE0" w:rsidP="009A4B3D">
            <w:pPr>
              <w:suppressAutoHyphens/>
              <w:snapToGrid w:val="0"/>
              <w:jc w:val="center"/>
              <w:rPr>
                <w:rFonts w:ascii="Arial" w:hAnsi="Arial" w:cs="Arial"/>
                <w:b/>
                <w:noProof w:val="0"/>
                <w:lang w:val="es-ES" w:eastAsia="ar-SA"/>
              </w:rPr>
            </w:pPr>
            <w:r w:rsidRPr="00CE288F">
              <w:rPr>
                <w:rFonts w:ascii="Arial" w:hAnsi="Arial" w:cs="Arial"/>
                <w:b/>
                <w:noProof w:val="0"/>
                <w:lang w:val="es-ES" w:eastAsia="ar-SA"/>
              </w:rPr>
              <w:t>(3) Pregunta y/o aclaración</w:t>
            </w:r>
          </w:p>
        </w:tc>
        <w:tc>
          <w:tcPr>
            <w:tcW w:w="1998" w:type="pct"/>
            <w:shd w:val="clear" w:color="auto" w:fill="943634" w:themeFill="accent2" w:themeFillShade="BF"/>
            <w:vAlign w:val="center"/>
          </w:tcPr>
          <w:p w:rsidR="00F12EE0" w:rsidRPr="00CE288F" w:rsidRDefault="00F12EE0" w:rsidP="009A4B3D">
            <w:pPr>
              <w:suppressAutoHyphens/>
              <w:snapToGrid w:val="0"/>
              <w:jc w:val="center"/>
              <w:rPr>
                <w:rFonts w:ascii="Arial" w:hAnsi="Arial" w:cs="Arial"/>
                <w:b/>
                <w:noProof w:val="0"/>
                <w:lang w:val="es-ES" w:eastAsia="ar-SA"/>
              </w:rPr>
            </w:pPr>
            <w:r w:rsidRPr="00CE288F">
              <w:rPr>
                <w:rFonts w:ascii="Arial" w:hAnsi="Arial" w:cs="Arial"/>
                <w:b/>
                <w:noProof w:val="0"/>
                <w:lang w:val="es-ES" w:eastAsia="ar-SA"/>
              </w:rPr>
              <w:t>Respuesta IMSS</w:t>
            </w:r>
          </w:p>
        </w:tc>
      </w:tr>
      <w:tr w:rsidR="00865F02" w:rsidRPr="00CE288F" w:rsidTr="006244BF">
        <w:trPr>
          <w:trHeight w:val="168"/>
        </w:trPr>
        <w:tc>
          <w:tcPr>
            <w:tcW w:w="953" w:type="pct"/>
          </w:tcPr>
          <w:p w:rsidR="00F12EE0" w:rsidRPr="00CE288F" w:rsidRDefault="00F12EE0" w:rsidP="009A4B3D">
            <w:pPr>
              <w:suppressAutoHyphens/>
              <w:rPr>
                <w:rFonts w:ascii="Arial" w:hAnsi="Arial" w:cs="Arial"/>
                <w:noProof w:val="0"/>
                <w:lang w:val="es-ES" w:eastAsia="ar-SA"/>
              </w:rPr>
            </w:pPr>
          </w:p>
        </w:tc>
        <w:tc>
          <w:tcPr>
            <w:tcW w:w="625" w:type="pct"/>
          </w:tcPr>
          <w:p w:rsidR="00F12EE0" w:rsidRPr="00CE288F"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CE288F" w:rsidRDefault="00F12EE0" w:rsidP="009A4B3D">
            <w:pPr>
              <w:suppressAutoHyphens/>
              <w:snapToGrid w:val="0"/>
              <w:jc w:val="both"/>
              <w:rPr>
                <w:rFonts w:ascii="Arial" w:hAnsi="Arial" w:cs="Arial"/>
                <w:noProof w:val="0"/>
                <w:lang w:val="es-ES" w:eastAsia="ar-SA"/>
              </w:rPr>
            </w:pPr>
          </w:p>
        </w:tc>
        <w:tc>
          <w:tcPr>
            <w:tcW w:w="1998" w:type="pct"/>
          </w:tcPr>
          <w:p w:rsidR="00F12EE0" w:rsidRPr="00CE288F" w:rsidRDefault="00F12EE0" w:rsidP="009A4B3D">
            <w:pPr>
              <w:suppressAutoHyphens/>
              <w:snapToGrid w:val="0"/>
              <w:jc w:val="both"/>
              <w:rPr>
                <w:rFonts w:ascii="Arial" w:hAnsi="Arial" w:cs="Arial"/>
                <w:noProof w:val="0"/>
                <w:lang w:val="es-ES" w:eastAsia="ar-SA"/>
              </w:rPr>
            </w:pPr>
          </w:p>
        </w:tc>
      </w:tr>
      <w:tr w:rsidR="00865F02" w:rsidRPr="00CE288F" w:rsidTr="006244BF">
        <w:tc>
          <w:tcPr>
            <w:tcW w:w="953" w:type="pct"/>
          </w:tcPr>
          <w:p w:rsidR="00F12EE0" w:rsidRPr="00CE288F" w:rsidRDefault="00F12EE0" w:rsidP="009A4B3D">
            <w:pPr>
              <w:suppressAutoHyphens/>
              <w:rPr>
                <w:rFonts w:ascii="Arial" w:hAnsi="Arial" w:cs="Arial"/>
                <w:noProof w:val="0"/>
                <w:lang w:val="es-ES" w:eastAsia="ar-SA"/>
              </w:rPr>
            </w:pPr>
          </w:p>
        </w:tc>
        <w:tc>
          <w:tcPr>
            <w:tcW w:w="625" w:type="pct"/>
          </w:tcPr>
          <w:p w:rsidR="00F12EE0" w:rsidRPr="00CE288F"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CE288F" w:rsidRDefault="00F12EE0" w:rsidP="009A4B3D">
            <w:pPr>
              <w:suppressAutoHyphens/>
              <w:snapToGrid w:val="0"/>
              <w:jc w:val="both"/>
              <w:rPr>
                <w:rFonts w:ascii="Arial" w:hAnsi="Arial" w:cs="Arial"/>
                <w:noProof w:val="0"/>
                <w:lang w:val="es-ES" w:eastAsia="ar-SA"/>
              </w:rPr>
            </w:pPr>
          </w:p>
        </w:tc>
        <w:tc>
          <w:tcPr>
            <w:tcW w:w="1998" w:type="pct"/>
          </w:tcPr>
          <w:p w:rsidR="00F12EE0" w:rsidRPr="00CE288F" w:rsidRDefault="00F12EE0" w:rsidP="009A4B3D">
            <w:pPr>
              <w:suppressAutoHyphens/>
              <w:snapToGrid w:val="0"/>
              <w:jc w:val="both"/>
              <w:rPr>
                <w:rFonts w:ascii="Arial" w:hAnsi="Arial" w:cs="Arial"/>
                <w:noProof w:val="0"/>
                <w:lang w:val="es-ES" w:eastAsia="ar-SA"/>
              </w:rPr>
            </w:pPr>
          </w:p>
        </w:tc>
      </w:tr>
      <w:tr w:rsidR="00865F02" w:rsidRPr="00CE288F" w:rsidTr="006244BF">
        <w:tc>
          <w:tcPr>
            <w:tcW w:w="953" w:type="pct"/>
          </w:tcPr>
          <w:p w:rsidR="00F12EE0" w:rsidRPr="00CE288F" w:rsidRDefault="00F12EE0" w:rsidP="009A4B3D">
            <w:pPr>
              <w:suppressAutoHyphens/>
              <w:rPr>
                <w:rFonts w:ascii="Arial" w:hAnsi="Arial" w:cs="Arial"/>
                <w:noProof w:val="0"/>
                <w:lang w:val="es-ES" w:eastAsia="ar-SA"/>
              </w:rPr>
            </w:pPr>
          </w:p>
        </w:tc>
        <w:tc>
          <w:tcPr>
            <w:tcW w:w="625" w:type="pct"/>
          </w:tcPr>
          <w:p w:rsidR="00F12EE0" w:rsidRPr="00CE288F"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CE288F" w:rsidRDefault="00F12EE0" w:rsidP="009A4B3D">
            <w:pPr>
              <w:suppressAutoHyphens/>
              <w:snapToGrid w:val="0"/>
              <w:jc w:val="both"/>
              <w:rPr>
                <w:rFonts w:ascii="Arial" w:hAnsi="Arial" w:cs="Arial"/>
                <w:noProof w:val="0"/>
                <w:lang w:val="es-ES" w:eastAsia="ar-SA"/>
              </w:rPr>
            </w:pPr>
          </w:p>
        </w:tc>
        <w:tc>
          <w:tcPr>
            <w:tcW w:w="1998" w:type="pct"/>
          </w:tcPr>
          <w:p w:rsidR="00F12EE0" w:rsidRPr="00CE288F" w:rsidRDefault="00F12EE0" w:rsidP="009A4B3D">
            <w:pPr>
              <w:suppressAutoHyphens/>
              <w:snapToGrid w:val="0"/>
              <w:jc w:val="both"/>
              <w:rPr>
                <w:rFonts w:ascii="Arial" w:hAnsi="Arial" w:cs="Arial"/>
                <w:noProof w:val="0"/>
                <w:lang w:val="es-ES" w:eastAsia="ar-SA"/>
              </w:rPr>
            </w:pPr>
          </w:p>
        </w:tc>
      </w:tr>
      <w:tr w:rsidR="00865F02" w:rsidRPr="00CE288F" w:rsidTr="006244BF">
        <w:tc>
          <w:tcPr>
            <w:tcW w:w="953" w:type="pct"/>
          </w:tcPr>
          <w:p w:rsidR="00F12EE0" w:rsidRPr="00CE288F" w:rsidRDefault="00F12EE0" w:rsidP="009A4B3D">
            <w:pPr>
              <w:suppressAutoHyphens/>
              <w:rPr>
                <w:rFonts w:ascii="Arial" w:hAnsi="Arial" w:cs="Arial"/>
                <w:noProof w:val="0"/>
                <w:lang w:val="es-ES" w:eastAsia="ar-SA"/>
              </w:rPr>
            </w:pPr>
          </w:p>
        </w:tc>
        <w:tc>
          <w:tcPr>
            <w:tcW w:w="625" w:type="pct"/>
          </w:tcPr>
          <w:p w:rsidR="00F12EE0" w:rsidRPr="00CE288F"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CE288F" w:rsidRDefault="00F12EE0" w:rsidP="009A4B3D">
            <w:pPr>
              <w:suppressAutoHyphens/>
              <w:snapToGrid w:val="0"/>
              <w:jc w:val="both"/>
              <w:rPr>
                <w:rFonts w:ascii="Arial" w:hAnsi="Arial" w:cs="Arial"/>
                <w:noProof w:val="0"/>
                <w:lang w:val="es-ES" w:eastAsia="ar-SA"/>
              </w:rPr>
            </w:pPr>
          </w:p>
        </w:tc>
        <w:tc>
          <w:tcPr>
            <w:tcW w:w="1998" w:type="pct"/>
          </w:tcPr>
          <w:p w:rsidR="00F12EE0" w:rsidRPr="00CE288F" w:rsidRDefault="00F12EE0" w:rsidP="009A4B3D">
            <w:pPr>
              <w:suppressAutoHyphens/>
              <w:snapToGrid w:val="0"/>
              <w:jc w:val="both"/>
              <w:rPr>
                <w:rFonts w:ascii="Arial" w:hAnsi="Arial" w:cs="Arial"/>
                <w:noProof w:val="0"/>
                <w:lang w:val="es-ES" w:eastAsia="ar-SA"/>
              </w:rPr>
            </w:pPr>
          </w:p>
        </w:tc>
      </w:tr>
      <w:tr w:rsidR="00865F02" w:rsidRPr="00CE288F" w:rsidTr="006244BF">
        <w:tc>
          <w:tcPr>
            <w:tcW w:w="953" w:type="pct"/>
          </w:tcPr>
          <w:p w:rsidR="00F12EE0" w:rsidRPr="00CE288F" w:rsidRDefault="00F12EE0" w:rsidP="009A4B3D">
            <w:pPr>
              <w:suppressAutoHyphens/>
              <w:rPr>
                <w:rFonts w:ascii="Arial" w:hAnsi="Arial" w:cs="Arial"/>
                <w:noProof w:val="0"/>
                <w:lang w:val="es-ES" w:eastAsia="ar-SA"/>
              </w:rPr>
            </w:pPr>
          </w:p>
        </w:tc>
        <w:tc>
          <w:tcPr>
            <w:tcW w:w="625" w:type="pct"/>
          </w:tcPr>
          <w:p w:rsidR="00F12EE0" w:rsidRPr="00CE288F"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CE288F" w:rsidRDefault="00F12EE0" w:rsidP="009A4B3D">
            <w:pPr>
              <w:suppressAutoHyphens/>
              <w:snapToGrid w:val="0"/>
              <w:jc w:val="both"/>
              <w:rPr>
                <w:rFonts w:ascii="Arial" w:hAnsi="Arial" w:cs="Arial"/>
                <w:noProof w:val="0"/>
                <w:lang w:val="es-ES" w:eastAsia="ar-SA"/>
              </w:rPr>
            </w:pPr>
          </w:p>
        </w:tc>
        <w:tc>
          <w:tcPr>
            <w:tcW w:w="1998" w:type="pct"/>
          </w:tcPr>
          <w:p w:rsidR="00F12EE0" w:rsidRPr="00CE288F" w:rsidRDefault="00F12EE0" w:rsidP="009A4B3D">
            <w:pPr>
              <w:suppressAutoHyphens/>
              <w:snapToGrid w:val="0"/>
              <w:jc w:val="both"/>
              <w:rPr>
                <w:rFonts w:ascii="Arial" w:hAnsi="Arial" w:cs="Arial"/>
                <w:noProof w:val="0"/>
                <w:lang w:val="es-ES" w:eastAsia="ar-SA"/>
              </w:rPr>
            </w:pPr>
          </w:p>
        </w:tc>
      </w:tr>
      <w:tr w:rsidR="00865F02" w:rsidRPr="00CE288F" w:rsidTr="006244BF">
        <w:tc>
          <w:tcPr>
            <w:tcW w:w="953" w:type="pct"/>
          </w:tcPr>
          <w:p w:rsidR="00F12EE0" w:rsidRPr="00CE288F" w:rsidRDefault="00F12EE0" w:rsidP="009A4B3D">
            <w:pPr>
              <w:suppressAutoHyphens/>
              <w:rPr>
                <w:rFonts w:ascii="Arial" w:hAnsi="Arial" w:cs="Arial"/>
                <w:noProof w:val="0"/>
                <w:lang w:val="es-ES" w:eastAsia="ar-SA"/>
              </w:rPr>
            </w:pPr>
          </w:p>
        </w:tc>
        <w:tc>
          <w:tcPr>
            <w:tcW w:w="625" w:type="pct"/>
          </w:tcPr>
          <w:p w:rsidR="00F12EE0" w:rsidRPr="00CE288F"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CE288F" w:rsidRDefault="00F12EE0" w:rsidP="009A4B3D">
            <w:pPr>
              <w:suppressAutoHyphens/>
              <w:snapToGrid w:val="0"/>
              <w:jc w:val="both"/>
              <w:rPr>
                <w:rFonts w:ascii="Arial" w:hAnsi="Arial" w:cs="Arial"/>
                <w:noProof w:val="0"/>
                <w:lang w:val="es-ES" w:eastAsia="ar-SA"/>
              </w:rPr>
            </w:pPr>
          </w:p>
        </w:tc>
        <w:tc>
          <w:tcPr>
            <w:tcW w:w="1998" w:type="pct"/>
          </w:tcPr>
          <w:p w:rsidR="00F12EE0" w:rsidRPr="00CE288F" w:rsidRDefault="00F12EE0" w:rsidP="009A4B3D">
            <w:pPr>
              <w:suppressAutoHyphens/>
              <w:snapToGrid w:val="0"/>
              <w:jc w:val="both"/>
              <w:rPr>
                <w:rFonts w:ascii="Arial" w:hAnsi="Arial" w:cs="Arial"/>
                <w:noProof w:val="0"/>
                <w:lang w:val="es-ES" w:eastAsia="ar-SA"/>
              </w:rPr>
            </w:pPr>
          </w:p>
        </w:tc>
      </w:tr>
      <w:tr w:rsidR="00865F02" w:rsidRPr="00CE288F" w:rsidTr="006244BF">
        <w:tc>
          <w:tcPr>
            <w:tcW w:w="953" w:type="pct"/>
          </w:tcPr>
          <w:p w:rsidR="00F12EE0" w:rsidRPr="00CE288F" w:rsidRDefault="00F12EE0" w:rsidP="009A4B3D">
            <w:pPr>
              <w:suppressAutoHyphens/>
              <w:rPr>
                <w:rFonts w:ascii="Arial" w:hAnsi="Arial" w:cs="Arial"/>
                <w:noProof w:val="0"/>
                <w:lang w:val="es-ES" w:eastAsia="ar-SA"/>
              </w:rPr>
            </w:pPr>
          </w:p>
        </w:tc>
        <w:tc>
          <w:tcPr>
            <w:tcW w:w="625" w:type="pct"/>
          </w:tcPr>
          <w:p w:rsidR="00F12EE0" w:rsidRPr="00CE288F"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CE288F" w:rsidRDefault="00F12EE0" w:rsidP="009A4B3D">
            <w:pPr>
              <w:suppressAutoHyphens/>
              <w:snapToGrid w:val="0"/>
              <w:jc w:val="both"/>
              <w:rPr>
                <w:rFonts w:ascii="Arial" w:hAnsi="Arial" w:cs="Arial"/>
                <w:noProof w:val="0"/>
                <w:lang w:val="es-ES" w:eastAsia="ar-SA"/>
              </w:rPr>
            </w:pPr>
          </w:p>
        </w:tc>
        <w:tc>
          <w:tcPr>
            <w:tcW w:w="1998" w:type="pct"/>
          </w:tcPr>
          <w:p w:rsidR="00F12EE0" w:rsidRPr="00CE288F" w:rsidRDefault="00F12EE0" w:rsidP="009A4B3D">
            <w:pPr>
              <w:suppressAutoHyphens/>
              <w:snapToGrid w:val="0"/>
              <w:jc w:val="both"/>
              <w:rPr>
                <w:rFonts w:ascii="Arial" w:hAnsi="Arial" w:cs="Arial"/>
                <w:noProof w:val="0"/>
                <w:lang w:val="es-ES" w:eastAsia="ar-SA"/>
              </w:rPr>
            </w:pPr>
          </w:p>
        </w:tc>
      </w:tr>
      <w:tr w:rsidR="00865F02" w:rsidRPr="00CE288F" w:rsidTr="006244BF">
        <w:tc>
          <w:tcPr>
            <w:tcW w:w="953" w:type="pct"/>
          </w:tcPr>
          <w:p w:rsidR="00F12EE0" w:rsidRPr="00CE288F" w:rsidRDefault="00F12EE0" w:rsidP="009A4B3D">
            <w:pPr>
              <w:suppressAutoHyphens/>
              <w:rPr>
                <w:rFonts w:ascii="Arial" w:hAnsi="Arial" w:cs="Arial"/>
                <w:noProof w:val="0"/>
                <w:lang w:val="es-ES" w:eastAsia="ar-SA"/>
              </w:rPr>
            </w:pPr>
          </w:p>
        </w:tc>
        <w:tc>
          <w:tcPr>
            <w:tcW w:w="625" w:type="pct"/>
          </w:tcPr>
          <w:p w:rsidR="00F12EE0" w:rsidRPr="00CE288F"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CE288F" w:rsidRDefault="00F12EE0" w:rsidP="009A4B3D">
            <w:pPr>
              <w:suppressAutoHyphens/>
              <w:snapToGrid w:val="0"/>
              <w:jc w:val="both"/>
              <w:rPr>
                <w:rFonts w:ascii="Arial" w:hAnsi="Arial" w:cs="Arial"/>
                <w:noProof w:val="0"/>
                <w:lang w:val="es-ES" w:eastAsia="ar-SA"/>
              </w:rPr>
            </w:pPr>
          </w:p>
        </w:tc>
        <w:tc>
          <w:tcPr>
            <w:tcW w:w="1998" w:type="pct"/>
          </w:tcPr>
          <w:p w:rsidR="00F12EE0" w:rsidRPr="00CE288F" w:rsidRDefault="00F12EE0" w:rsidP="009A4B3D">
            <w:pPr>
              <w:suppressAutoHyphens/>
              <w:snapToGrid w:val="0"/>
              <w:jc w:val="both"/>
              <w:rPr>
                <w:rFonts w:ascii="Arial" w:hAnsi="Arial" w:cs="Arial"/>
                <w:noProof w:val="0"/>
                <w:lang w:val="es-ES" w:eastAsia="ar-SA"/>
              </w:rPr>
            </w:pPr>
          </w:p>
        </w:tc>
      </w:tr>
      <w:tr w:rsidR="00865F02" w:rsidRPr="00CE288F" w:rsidTr="006244BF">
        <w:tc>
          <w:tcPr>
            <w:tcW w:w="953" w:type="pct"/>
          </w:tcPr>
          <w:p w:rsidR="00F12EE0" w:rsidRPr="00CE288F" w:rsidRDefault="00F12EE0" w:rsidP="009A4B3D">
            <w:pPr>
              <w:suppressAutoHyphens/>
              <w:rPr>
                <w:rFonts w:ascii="Arial" w:hAnsi="Arial" w:cs="Arial"/>
                <w:noProof w:val="0"/>
                <w:lang w:val="es-ES" w:eastAsia="ar-SA"/>
              </w:rPr>
            </w:pPr>
          </w:p>
        </w:tc>
        <w:tc>
          <w:tcPr>
            <w:tcW w:w="625" w:type="pct"/>
          </w:tcPr>
          <w:p w:rsidR="00F12EE0" w:rsidRPr="00CE288F"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CE288F" w:rsidRDefault="00F12EE0" w:rsidP="009A4B3D">
            <w:pPr>
              <w:suppressAutoHyphens/>
              <w:snapToGrid w:val="0"/>
              <w:jc w:val="both"/>
              <w:rPr>
                <w:rFonts w:ascii="Arial" w:hAnsi="Arial" w:cs="Arial"/>
                <w:noProof w:val="0"/>
                <w:lang w:val="es-ES" w:eastAsia="ar-SA"/>
              </w:rPr>
            </w:pPr>
          </w:p>
        </w:tc>
        <w:tc>
          <w:tcPr>
            <w:tcW w:w="1998" w:type="pct"/>
          </w:tcPr>
          <w:p w:rsidR="00F12EE0" w:rsidRPr="00CE288F" w:rsidRDefault="00F12EE0" w:rsidP="009A4B3D">
            <w:pPr>
              <w:suppressAutoHyphens/>
              <w:snapToGrid w:val="0"/>
              <w:jc w:val="both"/>
              <w:rPr>
                <w:rFonts w:ascii="Arial" w:hAnsi="Arial" w:cs="Arial"/>
                <w:noProof w:val="0"/>
                <w:lang w:val="es-ES" w:eastAsia="ar-SA"/>
              </w:rPr>
            </w:pPr>
          </w:p>
        </w:tc>
      </w:tr>
      <w:tr w:rsidR="00F12EE0" w:rsidRPr="00CE288F" w:rsidTr="006244BF">
        <w:tc>
          <w:tcPr>
            <w:tcW w:w="953" w:type="pct"/>
          </w:tcPr>
          <w:p w:rsidR="00F12EE0" w:rsidRPr="00CE288F" w:rsidRDefault="00F12EE0" w:rsidP="009A4B3D">
            <w:pPr>
              <w:suppressAutoHyphens/>
              <w:rPr>
                <w:rFonts w:ascii="Arial" w:hAnsi="Arial" w:cs="Arial"/>
                <w:noProof w:val="0"/>
                <w:lang w:val="es-ES" w:eastAsia="ar-SA"/>
              </w:rPr>
            </w:pPr>
          </w:p>
        </w:tc>
        <w:tc>
          <w:tcPr>
            <w:tcW w:w="625" w:type="pct"/>
          </w:tcPr>
          <w:p w:rsidR="00F12EE0" w:rsidRPr="00CE288F" w:rsidRDefault="00F12EE0" w:rsidP="004F3E4B">
            <w:pPr>
              <w:numPr>
                <w:ilvl w:val="0"/>
                <w:numId w:val="20"/>
              </w:numPr>
              <w:suppressAutoHyphens/>
              <w:contextualSpacing/>
              <w:jc w:val="both"/>
              <w:rPr>
                <w:rFonts w:ascii="Arial" w:hAnsi="Arial" w:cs="Arial"/>
                <w:b/>
                <w:bCs/>
                <w:noProof w:val="0"/>
              </w:rPr>
            </w:pPr>
          </w:p>
        </w:tc>
        <w:tc>
          <w:tcPr>
            <w:tcW w:w="1424" w:type="pct"/>
          </w:tcPr>
          <w:p w:rsidR="00F12EE0" w:rsidRPr="00CE288F" w:rsidRDefault="00F12EE0" w:rsidP="009A4B3D">
            <w:pPr>
              <w:suppressAutoHyphens/>
              <w:snapToGrid w:val="0"/>
              <w:jc w:val="both"/>
              <w:rPr>
                <w:rFonts w:ascii="Arial" w:hAnsi="Arial" w:cs="Arial"/>
                <w:noProof w:val="0"/>
                <w:lang w:val="es-ES" w:eastAsia="ar-SA"/>
              </w:rPr>
            </w:pPr>
          </w:p>
        </w:tc>
        <w:tc>
          <w:tcPr>
            <w:tcW w:w="1998" w:type="pct"/>
          </w:tcPr>
          <w:p w:rsidR="00F12EE0" w:rsidRPr="00CE288F" w:rsidRDefault="00F12EE0" w:rsidP="009A4B3D">
            <w:pPr>
              <w:suppressAutoHyphens/>
              <w:snapToGrid w:val="0"/>
              <w:jc w:val="both"/>
              <w:rPr>
                <w:rFonts w:ascii="Arial" w:hAnsi="Arial" w:cs="Arial"/>
                <w:noProof w:val="0"/>
                <w:lang w:val="es-ES" w:eastAsia="ar-SA"/>
              </w:rPr>
            </w:pPr>
          </w:p>
        </w:tc>
      </w:tr>
    </w:tbl>
    <w:p w:rsidR="0099745D" w:rsidRPr="00CE288F" w:rsidRDefault="0099745D" w:rsidP="009A4B3D">
      <w:pPr>
        <w:suppressAutoHyphens/>
        <w:spacing w:after="0" w:line="240" w:lineRule="auto"/>
        <w:rPr>
          <w:rFonts w:ascii="Arial" w:eastAsia="Times New Roman" w:hAnsi="Arial" w:cs="Arial"/>
          <w:b/>
          <w:noProof w:val="0"/>
          <w:sz w:val="20"/>
          <w:szCs w:val="20"/>
          <w:lang w:val="es-ES" w:eastAsia="ar-SA"/>
        </w:rPr>
      </w:pPr>
    </w:p>
    <w:p w:rsidR="0099745D" w:rsidRPr="00CE288F" w:rsidRDefault="0099745D">
      <w:pPr>
        <w:rPr>
          <w:rFonts w:ascii="Arial" w:eastAsia="Times New Roman" w:hAnsi="Arial" w:cs="Arial"/>
          <w:b/>
          <w:noProof w:val="0"/>
          <w:sz w:val="20"/>
          <w:szCs w:val="20"/>
          <w:lang w:val="es-ES" w:eastAsia="ar-SA"/>
        </w:rPr>
      </w:pPr>
      <w:r w:rsidRPr="00CE288F">
        <w:rPr>
          <w:rFonts w:ascii="Arial" w:eastAsia="Times New Roman" w:hAnsi="Arial" w:cs="Arial"/>
          <w:b/>
          <w:noProof w:val="0"/>
          <w:sz w:val="20"/>
          <w:szCs w:val="20"/>
          <w:lang w:val="es-ES" w:eastAsia="ar-SA"/>
        </w:rPr>
        <w:br w:type="page"/>
      </w:r>
    </w:p>
    <w:p w:rsidR="00F12EE0" w:rsidRPr="00CE288F" w:rsidRDefault="00F12EE0" w:rsidP="009A4B3D">
      <w:pPr>
        <w:suppressAutoHyphens/>
        <w:spacing w:after="0" w:line="240" w:lineRule="auto"/>
        <w:rPr>
          <w:rFonts w:ascii="Arial" w:eastAsia="Times New Roman" w:hAnsi="Arial" w:cs="Arial"/>
          <w:b/>
          <w:noProof w:val="0"/>
          <w:sz w:val="20"/>
          <w:szCs w:val="20"/>
          <w:lang w:val="es-ES" w:eastAsia="ar-SA"/>
        </w:rPr>
      </w:pPr>
    </w:p>
    <w:p w:rsidR="00F12EE0" w:rsidRPr="00CE288F" w:rsidRDefault="00444B81" w:rsidP="009A4B3D">
      <w:pPr>
        <w:suppressAutoHyphens/>
        <w:spacing w:after="0" w:line="240" w:lineRule="auto"/>
        <w:rPr>
          <w:rFonts w:ascii="Arial" w:eastAsia="Times New Roman" w:hAnsi="Arial" w:cs="Arial"/>
          <w:b/>
          <w:noProof w:val="0"/>
          <w:sz w:val="20"/>
          <w:szCs w:val="20"/>
          <w:lang w:val="es-ES" w:eastAsia="ar-SA"/>
        </w:rPr>
      </w:pPr>
      <w:r w:rsidRPr="00CE288F">
        <w:rPr>
          <w:rFonts w:ascii="Arial" w:eastAsia="Times New Roman" w:hAnsi="Arial" w:cs="Arial"/>
          <w:b/>
          <w:noProof w:val="0"/>
          <w:sz w:val="20"/>
          <w:szCs w:val="20"/>
          <w:lang w:val="es-ES" w:eastAsia="ar-SA"/>
        </w:rPr>
        <w:t>Instructivo de llenado</w:t>
      </w:r>
    </w:p>
    <w:tbl>
      <w:tblPr>
        <w:tblStyle w:val="Tablaconcuadrcula5"/>
        <w:tblW w:w="5000" w:type="pct"/>
        <w:tblLook w:val="04A0" w:firstRow="1" w:lastRow="0" w:firstColumn="1" w:lastColumn="0" w:noHBand="0" w:noVBand="1"/>
      </w:tblPr>
      <w:tblGrid>
        <w:gridCol w:w="3275"/>
        <w:gridCol w:w="6863"/>
      </w:tblGrid>
      <w:tr w:rsidR="00865F02" w:rsidRPr="00CE288F" w:rsidTr="006244BF">
        <w:trPr>
          <w:trHeight w:val="351"/>
        </w:trPr>
        <w:tc>
          <w:tcPr>
            <w:tcW w:w="1615" w:type="pct"/>
            <w:shd w:val="clear" w:color="auto" w:fill="17365D" w:themeFill="text2" w:themeFillShade="BF"/>
            <w:vAlign w:val="center"/>
          </w:tcPr>
          <w:p w:rsidR="00F12EE0" w:rsidRPr="00CE288F" w:rsidRDefault="00F12EE0" w:rsidP="009A4B3D">
            <w:pPr>
              <w:suppressAutoHyphens/>
              <w:jc w:val="center"/>
              <w:rPr>
                <w:rFonts w:ascii="Arial" w:hAnsi="Arial" w:cs="Arial"/>
                <w:b/>
                <w:noProof w:val="0"/>
                <w:lang w:val="es-ES" w:eastAsia="ar-SA"/>
              </w:rPr>
            </w:pPr>
            <w:r w:rsidRPr="00CE288F">
              <w:rPr>
                <w:rFonts w:ascii="Arial" w:hAnsi="Arial" w:cs="Arial"/>
                <w:b/>
                <w:noProof w:val="0"/>
                <w:lang w:val="es-ES" w:eastAsia="ar-SA"/>
              </w:rPr>
              <w:t>Concepto</w:t>
            </w:r>
          </w:p>
        </w:tc>
        <w:tc>
          <w:tcPr>
            <w:tcW w:w="3385" w:type="pct"/>
            <w:shd w:val="clear" w:color="auto" w:fill="17365D" w:themeFill="text2" w:themeFillShade="BF"/>
            <w:vAlign w:val="center"/>
          </w:tcPr>
          <w:p w:rsidR="00F12EE0" w:rsidRPr="00CE288F" w:rsidRDefault="00F12EE0" w:rsidP="009A4B3D">
            <w:pPr>
              <w:suppressAutoHyphens/>
              <w:jc w:val="center"/>
              <w:rPr>
                <w:rFonts w:ascii="Arial" w:hAnsi="Arial" w:cs="Arial"/>
                <w:b/>
                <w:noProof w:val="0"/>
                <w:lang w:val="es-ES" w:eastAsia="ar-SA"/>
              </w:rPr>
            </w:pPr>
            <w:r w:rsidRPr="00CE288F">
              <w:rPr>
                <w:rFonts w:ascii="Arial" w:hAnsi="Arial" w:cs="Arial"/>
                <w:b/>
                <w:noProof w:val="0"/>
                <w:lang w:val="es-ES" w:eastAsia="ar-SA"/>
              </w:rPr>
              <w:t>Descripción</w:t>
            </w:r>
          </w:p>
        </w:tc>
      </w:tr>
      <w:tr w:rsidR="00865F02" w:rsidRPr="00CE288F" w:rsidTr="006244BF">
        <w:tc>
          <w:tcPr>
            <w:tcW w:w="1615" w:type="pct"/>
            <w:vAlign w:val="center"/>
          </w:tcPr>
          <w:p w:rsidR="00F12EE0" w:rsidRPr="00CE288F" w:rsidRDefault="00F12EE0" w:rsidP="009A4B3D">
            <w:pPr>
              <w:suppressAutoHyphens/>
              <w:jc w:val="both"/>
              <w:rPr>
                <w:rFonts w:ascii="Arial" w:hAnsi="Arial" w:cs="Arial"/>
                <w:b/>
                <w:bCs/>
                <w:noProof w:val="0"/>
                <w:lang w:val="es-ES"/>
              </w:rPr>
            </w:pPr>
            <w:r w:rsidRPr="00CE288F">
              <w:rPr>
                <w:rFonts w:ascii="Arial" w:hAnsi="Arial" w:cs="Arial"/>
                <w:b/>
                <w:bCs/>
                <w:noProof w:val="0"/>
                <w:lang w:val="es-ES"/>
              </w:rPr>
              <w:t>(1) Numeral de la convocatoria.</w:t>
            </w:r>
          </w:p>
        </w:tc>
        <w:tc>
          <w:tcPr>
            <w:tcW w:w="3385" w:type="pct"/>
          </w:tcPr>
          <w:p w:rsidR="00F12EE0" w:rsidRPr="00CE288F" w:rsidRDefault="00F12EE0" w:rsidP="009A4B3D">
            <w:pPr>
              <w:suppressAutoHyphens/>
              <w:jc w:val="both"/>
              <w:rPr>
                <w:rFonts w:ascii="Arial" w:hAnsi="Arial" w:cs="Arial"/>
                <w:noProof w:val="0"/>
                <w:lang w:val="es-ES" w:eastAsia="ar-SA"/>
              </w:rPr>
            </w:pPr>
            <w:r w:rsidRPr="00CE288F">
              <w:rPr>
                <w:rFonts w:ascii="Arial" w:hAnsi="Arial" w:cs="Arial"/>
                <w:noProof w:val="0"/>
                <w:lang w:val="es-ES" w:eastAsia="ar-SA"/>
              </w:rPr>
              <w:t xml:space="preserve">Los licitantes deberán indicar el numeral específico de la convocatoria sobre el cual deseen formular preguntas o solicitar aclaraciones. En caso de requerir más renglones, deberán copiar la celda que contiene la </w:t>
            </w:r>
            <w:r w:rsidRPr="00CE288F">
              <w:rPr>
                <w:rFonts w:ascii="Arial" w:hAnsi="Arial" w:cs="Arial"/>
                <w:b/>
                <w:noProof w:val="0"/>
                <w:lang w:val="es-ES" w:eastAsia="ar-SA"/>
              </w:rPr>
              <w:t>“Lista Desplegable”</w:t>
            </w:r>
            <w:r w:rsidRPr="00CE288F">
              <w:rPr>
                <w:rFonts w:ascii="Arial" w:hAnsi="Arial" w:cs="Arial"/>
                <w:noProof w:val="0"/>
                <w:lang w:val="es-ES" w:eastAsia="ar-SA"/>
              </w:rPr>
              <w:t xml:space="preserve"> y pegarla en la correspondiente celda.</w:t>
            </w:r>
          </w:p>
        </w:tc>
      </w:tr>
      <w:tr w:rsidR="00865F02" w:rsidRPr="00CE288F" w:rsidTr="006244BF">
        <w:tc>
          <w:tcPr>
            <w:tcW w:w="1615" w:type="pct"/>
            <w:vAlign w:val="center"/>
          </w:tcPr>
          <w:p w:rsidR="00F12EE0" w:rsidRPr="00CE288F" w:rsidRDefault="00F12EE0" w:rsidP="009A4B3D">
            <w:pPr>
              <w:suppressAutoHyphens/>
              <w:jc w:val="both"/>
              <w:rPr>
                <w:rFonts w:ascii="Arial" w:hAnsi="Arial" w:cs="Arial"/>
                <w:b/>
                <w:bCs/>
                <w:noProof w:val="0"/>
                <w:lang w:val="es-ES"/>
              </w:rPr>
            </w:pPr>
            <w:r w:rsidRPr="00CE288F">
              <w:rPr>
                <w:rFonts w:ascii="Arial" w:hAnsi="Arial" w:cs="Arial"/>
                <w:b/>
                <w:bCs/>
                <w:noProof w:val="0"/>
                <w:lang w:val="es-ES"/>
              </w:rPr>
              <w:t xml:space="preserve">(2) </w:t>
            </w:r>
            <w:r w:rsidRPr="00CE288F">
              <w:rPr>
                <w:rFonts w:ascii="Arial" w:hAnsi="Arial" w:cs="Arial"/>
                <w:b/>
                <w:bCs/>
                <w:noProof w:val="0"/>
                <w:lang w:val="es-ES_tradnl"/>
              </w:rPr>
              <w:t>No. de pregunta y/o aclaración.</w:t>
            </w:r>
          </w:p>
        </w:tc>
        <w:tc>
          <w:tcPr>
            <w:tcW w:w="3385" w:type="pct"/>
          </w:tcPr>
          <w:p w:rsidR="00F12EE0" w:rsidRPr="00CE288F" w:rsidRDefault="00F12EE0" w:rsidP="009A4B3D">
            <w:pPr>
              <w:suppressAutoHyphens/>
              <w:jc w:val="both"/>
              <w:rPr>
                <w:rFonts w:ascii="Arial" w:hAnsi="Arial" w:cs="Arial"/>
                <w:noProof w:val="0"/>
                <w:lang w:val="es-ES" w:eastAsia="ar-SA"/>
              </w:rPr>
            </w:pPr>
            <w:r w:rsidRPr="00CE288F">
              <w:rPr>
                <w:rFonts w:ascii="Arial" w:hAnsi="Arial" w:cs="Arial"/>
                <w:noProof w:val="0"/>
                <w:lang w:val="es-ES" w:eastAsia="ar-SA"/>
              </w:rPr>
              <w:t>Se refiere al número consecutivo de la pregunta o aclaración formulada por el licitante.</w:t>
            </w:r>
          </w:p>
        </w:tc>
      </w:tr>
      <w:tr w:rsidR="00F12EE0" w:rsidRPr="00CE288F" w:rsidTr="006244BF">
        <w:tc>
          <w:tcPr>
            <w:tcW w:w="1615" w:type="pct"/>
            <w:vAlign w:val="center"/>
          </w:tcPr>
          <w:p w:rsidR="00F12EE0" w:rsidRPr="00CE288F" w:rsidRDefault="00F12EE0" w:rsidP="009A4B3D">
            <w:pPr>
              <w:suppressAutoHyphens/>
              <w:jc w:val="both"/>
              <w:rPr>
                <w:rFonts w:ascii="Arial" w:hAnsi="Arial" w:cs="Arial"/>
                <w:b/>
                <w:bCs/>
                <w:noProof w:val="0"/>
                <w:lang w:val="es-ES"/>
              </w:rPr>
            </w:pPr>
            <w:r w:rsidRPr="00CE288F">
              <w:rPr>
                <w:rFonts w:ascii="Arial" w:hAnsi="Arial" w:cs="Arial"/>
                <w:b/>
                <w:bCs/>
                <w:noProof w:val="0"/>
                <w:lang w:val="es-ES"/>
              </w:rPr>
              <w:t>(3) Pregunta y/o aclaración</w:t>
            </w:r>
          </w:p>
        </w:tc>
        <w:tc>
          <w:tcPr>
            <w:tcW w:w="3385" w:type="pct"/>
          </w:tcPr>
          <w:p w:rsidR="00F12EE0" w:rsidRPr="00CE288F" w:rsidRDefault="00F12EE0" w:rsidP="009A4B3D">
            <w:pPr>
              <w:suppressAutoHyphens/>
              <w:jc w:val="both"/>
              <w:rPr>
                <w:rFonts w:ascii="Arial" w:hAnsi="Arial" w:cs="Arial"/>
                <w:noProof w:val="0"/>
                <w:lang w:val="es-ES" w:eastAsia="ar-SA"/>
              </w:rPr>
            </w:pPr>
            <w:r w:rsidRPr="00CE288F">
              <w:rPr>
                <w:rFonts w:ascii="Arial" w:hAnsi="Arial" w:cs="Arial"/>
                <w:noProof w:val="0"/>
                <w:lang w:val="es-ES" w:eastAsia="ar-SA"/>
              </w:rPr>
              <w:t>Las preguntas o solicitudes de aclaración versarán exclusivamente sobre el contenido de la convocatoria</w:t>
            </w:r>
          </w:p>
        </w:tc>
      </w:tr>
    </w:tbl>
    <w:p w:rsidR="00F12EE0" w:rsidRPr="00CE288F" w:rsidRDefault="00F12EE0" w:rsidP="009A4B3D">
      <w:pPr>
        <w:suppressAutoHyphens/>
        <w:spacing w:after="0" w:line="240" w:lineRule="auto"/>
        <w:rPr>
          <w:rFonts w:ascii="Arial" w:eastAsia="Times New Roman" w:hAnsi="Arial" w:cs="Arial"/>
          <w:noProof w:val="0"/>
          <w:sz w:val="20"/>
          <w:szCs w:val="20"/>
          <w:lang w:val="es-ES" w:eastAsia="ar-SA"/>
        </w:rPr>
      </w:pPr>
    </w:p>
    <w:p w:rsidR="00F12EE0" w:rsidRPr="00CE288F" w:rsidRDefault="00F12EE0" w:rsidP="009A4B3D">
      <w:pPr>
        <w:suppressAutoHyphens/>
        <w:overflowPunct w:val="0"/>
        <w:autoSpaceDE w:val="0"/>
        <w:spacing w:after="0" w:line="240" w:lineRule="auto"/>
        <w:jc w:val="center"/>
        <w:textAlignment w:val="baseline"/>
        <w:rPr>
          <w:rFonts w:ascii="Arial" w:eastAsia="Times New Roman" w:hAnsi="Arial" w:cs="Arial"/>
          <w:noProof w:val="0"/>
          <w:sz w:val="20"/>
          <w:szCs w:val="20"/>
          <w:lang w:val="de-DE" w:eastAsia="ar-SA"/>
        </w:rPr>
      </w:pPr>
      <w:r w:rsidRPr="00CE288F">
        <w:rPr>
          <w:rFonts w:ascii="Arial" w:eastAsia="Times New Roman" w:hAnsi="Arial" w:cs="Arial"/>
          <w:noProof w:val="0"/>
          <w:sz w:val="20"/>
          <w:szCs w:val="20"/>
          <w:lang w:val="de-DE" w:eastAsia="ar-SA"/>
        </w:rPr>
        <w:t>REPRESENTANTE LEGAL DEL LICITANTE</w:t>
      </w:r>
    </w:p>
    <w:p w:rsidR="00F12EE0" w:rsidRPr="00CE288F" w:rsidRDefault="00F12EE0" w:rsidP="009A4B3D">
      <w:pPr>
        <w:suppressAutoHyphens/>
        <w:overflowPunct w:val="0"/>
        <w:autoSpaceDE w:val="0"/>
        <w:spacing w:after="0" w:line="240" w:lineRule="auto"/>
        <w:jc w:val="center"/>
        <w:textAlignment w:val="baseline"/>
        <w:rPr>
          <w:rFonts w:ascii="Arial" w:eastAsia="Times New Roman" w:hAnsi="Arial" w:cs="Arial"/>
          <w:noProof w:val="0"/>
          <w:sz w:val="20"/>
          <w:szCs w:val="20"/>
          <w:lang w:val="de-DE" w:eastAsia="ar-SA"/>
        </w:rPr>
      </w:pPr>
      <w:r w:rsidRPr="00CE288F">
        <w:rPr>
          <w:rFonts w:ascii="Arial" w:eastAsia="Times New Roman" w:hAnsi="Arial" w:cs="Arial"/>
          <w:noProof w:val="0"/>
          <w:sz w:val="20"/>
          <w:szCs w:val="20"/>
          <w:lang w:val="de-DE" w:eastAsia="ar-SA"/>
        </w:rPr>
        <w:t>__________________</w:t>
      </w:r>
    </w:p>
    <w:p w:rsidR="00F12EE0" w:rsidRPr="00CE288F" w:rsidRDefault="00F12EE0" w:rsidP="009A4B3D">
      <w:pPr>
        <w:spacing w:after="0" w:line="240" w:lineRule="auto"/>
        <w:rPr>
          <w:rFonts w:ascii="Arial" w:hAnsi="Arial" w:cs="Arial"/>
          <w:sz w:val="20"/>
          <w:szCs w:val="20"/>
          <w:lang w:val="es-ES_tradnl" w:eastAsia="ar-SA"/>
        </w:rPr>
      </w:pPr>
    </w:p>
    <w:p w:rsidR="0050190F" w:rsidRPr="00CE288F" w:rsidRDefault="0050190F" w:rsidP="009A4B3D">
      <w:pPr>
        <w:spacing w:after="0" w:line="240" w:lineRule="auto"/>
        <w:rPr>
          <w:rFonts w:ascii="Arial" w:hAnsi="Arial" w:cs="Arial"/>
          <w:sz w:val="20"/>
          <w:szCs w:val="20"/>
          <w:lang w:val="es-ES_tradnl" w:eastAsia="ar-SA"/>
        </w:rPr>
      </w:pPr>
    </w:p>
    <w:p w:rsidR="00FD4C99" w:rsidRPr="00CE288F" w:rsidRDefault="00F12EE0" w:rsidP="00A72DAC">
      <w:pPr>
        <w:spacing w:after="0" w:line="240" w:lineRule="auto"/>
        <w:ind w:left="426"/>
        <w:jc w:val="both"/>
        <w:rPr>
          <w:rFonts w:ascii="Arial" w:eastAsia="Calibri" w:hAnsi="Arial" w:cs="Arial"/>
          <w:sz w:val="20"/>
          <w:szCs w:val="20"/>
        </w:rPr>
      </w:pPr>
      <w:r w:rsidRPr="00CE288F">
        <w:rPr>
          <w:rFonts w:ascii="Arial" w:eastAsia="Calibri" w:hAnsi="Arial" w:cs="Arial"/>
          <w:sz w:val="20"/>
          <w:szCs w:val="20"/>
        </w:rPr>
        <w:br w:type="page"/>
      </w:r>
      <w:bookmarkStart w:id="125" w:name="_Toc424042683"/>
      <w:bookmarkStart w:id="126" w:name="_Toc388439780"/>
    </w:p>
    <w:p w:rsidR="00FD4C99" w:rsidRPr="00CE288F" w:rsidRDefault="00FD4C99" w:rsidP="00A4421C">
      <w:pPr>
        <w:pStyle w:val="Ttulo1"/>
        <w:rPr>
          <w:rFonts w:eastAsia="Calibri"/>
        </w:rPr>
      </w:pPr>
      <w:bookmarkStart w:id="127" w:name="_Toc424042715"/>
      <w:bookmarkStart w:id="128" w:name="_Toc405914391"/>
      <w:bookmarkStart w:id="129" w:name="_Toc499906422"/>
      <w:r w:rsidRPr="00CE288F">
        <w:t>Anexo 5.-</w:t>
      </w:r>
      <w:bookmarkEnd w:id="127"/>
      <w:r w:rsidRPr="00CE288F">
        <w:t xml:space="preserve"> </w:t>
      </w:r>
      <w:bookmarkStart w:id="130" w:name="_Toc424042716"/>
      <w:r w:rsidRPr="00CE288F">
        <w:rPr>
          <w:rFonts w:eastAsia="Calibri"/>
        </w:rPr>
        <w:t xml:space="preserve">Modelo de convenio de </w:t>
      </w:r>
      <w:r w:rsidR="00350E21" w:rsidRPr="00CE288F">
        <w:rPr>
          <w:rFonts w:eastAsia="Calibri"/>
        </w:rPr>
        <w:t>proposición</w:t>
      </w:r>
      <w:r w:rsidRPr="00CE288F">
        <w:rPr>
          <w:rFonts w:eastAsia="Calibri"/>
        </w:rPr>
        <w:t xml:space="preserve"> conjunta.</w:t>
      </w:r>
      <w:bookmarkEnd w:id="128"/>
      <w:bookmarkEnd w:id="129"/>
      <w:bookmarkEnd w:id="130"/>
      <w:r w:rsidRPr="00CE288F">
        <w:rPr>
          <w:rFonts w:eastAsia="Calibri"/>
        </w:rPr>
        <w:t xml:space="preserve"> </w:t>
      </w:r>
    </w:p>
    <w:p w:rsidR="00FD4C99" w:rsidRPr="00CE288F" w:rsidRDefault="00FD4C99" w:rsidP="00745227">
      <w:pPr>
        <w:suppressAutoHyphens/>
        <w:spacing w:after="0" w:line="240" w:lineRule="auto"/>
        <w:rPr>
          <w:rFonts w:ascii="Arial" w:eastAsia="Times New Roman" w:hAnsi="Arial" w:cs="Arial"/>
          <w:sz w:val="20"/>
          <w:szCs w:val="20"/>
          <w:lang w:val="es-ES" w:eastAsia="ar-SA"/>
        </w:rPr>
      </w:pPr>
    </w:p>
    <w:p w:rsidR="00FD4C99" w:rsidRPr="00CE288F" w:rsidRDefault="00FD4C99" w:rsidP="00745227">
      <w:pPr>
        <w:spacing w:after="0" w:line="240" w:lineRule="auto"/>
        <w:rPr>
          <w:rFonts w:ascii="Arial" w:hAnsi="Arial" w:cs="Arial"/>
          <w:sz w:val="20"/>
          <w:szCs w:val="20"/>
          <w:lang w:eastAsia="ar-SA"/>
        </w:rPr>
      </w:pPr>
      <w:r w:rsidRPr="00CE288F">
        <w:rPr>
          <w:rFonts w:ascii="Arial" w:hAnsi="Arial" w:cs="Arial"/>
          <w:sz w:val="20"/>
          <w:szCs w:val="20"/>
          <w:lang w:eastAsia="ar-SA"/>
        </w:rPr>
        <w:t xml:space="preserve">MODELO DE CONVENIO DE </w:t>
      </w:r>
      <w:r w:rsidR="000865DA" w:rsidRPr="00CE288F">
        <w:rPr>
          <w:rFonts w:ascii="Arial" w:hAnsi="Arial" w:cs="Arial"/>
          <w:sz w:val="20"/>
          <w:szCs w:val="20"/>
          <w:lang w:eastAsia="ar-SA"/>
        </w:rPr>
        <w:t>PROPOSICIÓN</w:t>
      </w:r>
      <w:r w:rsidRPr="00CE288F">
        <w:rPr>
          <w:rFonts w:ascii="Arial" w:hAnsi="Arial" w:cs="Arial"/>
          <w:sz w:val="20"/>
          <w:szCs w:val="20"/>
          <w:lang w:eastAsia="ar-SA"/>
        </w:rPr>
        <w:t xml:space="preserve"> CONJUNTA</w:t>
      </w:r>
    </w:p>
    <w:p w:rsidR="00FD4C99" w:rsidRPr="00CE288F" w:rsidRDefault="00FD4C99" w:rsidP="00745227">
      <w:pPr>
        <w:tabs>
          <w:tab w:val="center" w:pos="4419"/>
          <w:tab w:val="right" w:pos="8838"/>
        </w:tabs>
        <w:suppressAutoHyphens/>
        <w:spacing w:after="0" w:line="240" w:lineRule="auto"/>
        <w:rPr>
          <w:rFonts w:ascii="Arial" w:eastAsia="Times New Roman" w:hAnsi="Arial" w:cs="Arial"/>
          <w:sz w:val="20"/>
          <w:szCs w:val="20"/>
          <w:lang w:val="es-ES" w:eastAsia="ar-SA"/>
        </w:rPr>
      </w:pPr>
    </w:p>
    <w:p w:rsidR="00FD4C99" w:rsidRPr="00CE288F" w:rsidRDefault="00FD4C99" w:rsidP="00745227">
      <w:pPr>
        <w:suppressAutoHyphens/>
        <w:spacing w:after="0" w:line="240" w:lineRule="auto"/>
        <w:jc w:val="both"/>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745227">
      <w:pPr>
        <w:numPr>
          <w:ilvl w:val="1"/>
          <w:numId w:val="22"/>
        </w:numPr>
        <w:tabs>
          <w:tab w:val="left" w:pos="1293"/>
          <w:tab w:val="left" w:pos="3933"/>
        </w:tabs>
        <w:suppressAutoHyphens/>
        <w:spacing w:after="0" w:line="240" w:lineRule="auto"/>
        <w:ind w:left="0" w:firstLine="0"/>
        <w:jc w:val="both"/>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“EL PARTICIPANTE A”</w:t>
      </w:r>
      <w:r w:rsidRPr="00CE288F">
        <w:rPr>
          <w:rFonts w:ascii="Arial" w:eastAsia="Times New Roman" w:hAnsi="Arial" w:cs="Arial"/>
          <w:sz w:val="20"/>
          <w:szCs w:val="20"/>
          <w:lang w:val="es-ES" w:eastAsia="ar-SA"/>
        </w:rPr>
        <w:t>, DECLARA QUE:</w:t>
      </w:r>
    </w:p>
    <w:p w:rsidR="00FD4C99" w:rsidRPr="00CE288F" w:rsidRDefault="00FD4C99" w:rsidP="00745227">
      <w:pPr>
        <w:tabs>
          <w:tab w:val="left" w:pos="1080"/>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CE288F">
        <w:rPr>
          <w:rFonts w:ascii="Arial" w:hAnsi="Arial" w:cs="Arial"/>
          <w:sz w:val="20"/>
          <w:szCs w:val="20"/>
          <w:lang w:eastAsia="ar-SA"/>
        </w:rPr>
        <w:t xml:space="preserve">ES UNA SOCIEDAD LEGALMENTE CONSTITUIDA, DE CONFORMIDAD CON LAS LEYES MEXICANAS, SEGÚN CONSTA EN EL TESTIMONIO DE LA ESCRITURA PÚBLICA </w:t>
      </w:r>
      <w:r w:rsidRPr="00CE288F">
        <w:rPr>
          <w:rFonts w:ascii="Arial" w:hAnsi="Arial" w:cs="Arial"/>
          <w:b/>
          <w:i/>
          <w:sz w:val="20"/>
          <w:szCs w:val="20"/>
          <w:u w:val="single"/>
          <w:lang w:eastAsia="ar-SA"/>
        </w:rPr>
        <w:t>(PÓLIZA)</w:t>
      </w:r>
      <w:r w:rsidRPr="00CE288F">
        <w:rPr>
          <w:rFonts w:ascii="Arial" w:hAnsi="Arial" w:cs="Arial"/>
          <w:sz w:val="20"/>
          <w:szCs w:val="20"/>
          <w:lang w:eastAsia="ar-SA"/>
        </w:rPr>
        <w:t xml:space="preserve"> NÚMERO ____, DE FECHA ____, OTORGADA ANTE LA FE DEL LIC. ____ NOTARIO </w:t>
      </w:r>
      <w:r w:rsidRPr="00CE288F">
        <w:rPr>
          <w:rFonts w:ascii="Arial" w:hAnsi="Arial" w:cs="Arial"/>
          <w:b/>
          <w:i/>
          <w:sz w:val="20"/>
          <w:szCs w:val="20"/>
          <w:u w:val="single"/>
          <w:lang w:eastAsia="ar-SA"/>
        </w:rPr>
        <w:t>(CORREDOR)</w:t>
      </w:r>
      <w:r w:rsidRPr="00CE288F">
        <w:rPr>
          <w:rFonts w:ascii="Arial" w:hAnsi="Arial" w:cs="Arial"/>
          <w:sz w:val="20"/>
          <w:szCs w:val="20"/>
          <w:lang w:eastAsia="ar-SA"/>
        </w:rPr>
        <w:t xml:space="preserve"> PÚBLICO NÚMERO ____, DEL ____, E INSCRITA EN EL REGISTRO PÚBLICO DE LA PROPIEDAD Y DE COMERCIO DE ______, EN EL FOLIO MERCANTIL ____ DE FECHA _____.</w:t>
      </w:r>
    </w:p>
    <w:p w:rsidR="00FD4C99" w:rsidRPr="00CE288F" w:rsidRDefault="00FD4C99" w:rsidP="00745227">
      <w:pPr>
        <w:tabs>
          <w:tab w:val="left" w:pos="7912"/>
        </w:tabs>
        <w:suppressAutoHyphens/>
        <w:spacing w:after="0" w:line="240" w:lineRule="auto"/>
        <w:jc w:val="both"/>
        <w:rPr>
          <w:rFonts w:ascii="Arial" w:eastAsia="Times New Roman" w:hAnsi="Arial" w:cs="Arial"/>
          <w:b/>
          <w:sz w:val="20"/>
          <w:szCs w:val="20"/>
          <w:lang w:val="es-ES" w:eastAsia="ar-SA"/>
        </w:rPr>
      </w:pPr>
    </w:p>
    <w:p w:rsidR="00FD4C99" w:rsidRPr="00CE288F"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 xml:space="preserve">EL ACTA CONSTITUTIVA DE LA SOCIEDAD ____ </w:t>
      </w:r>
      <w:r w:rsidRPr="00CE288F">
        <w:rPr>
          <w:rFonts w:ascii="Arial" w:eastAsia="Times New Roman" w:hAnsi="Arial" w:cs="Arial"/>
          <w:b/>
          <w:i/>
          <w:sz w:val="20"/>
          <w:szCs w:val="20"/>
          <w:u w:val="single"/>
          <w:lang w:val="es-ES" w:eastAsia="ar-SA"/>
        </w:rPr>
        <w:t>(SI/NO)</w:t>
      </w:r>
      <w:r w:rsidRPr="00CE288F">
        <w:rPr>
          <w:rFonts w:ascii="Arial" w:eastAsia="Times New Roman" w:hAnsi="Arial" w:cs="Arial"/>
          <w:sz w:val="20"/>
          <w:szCs w:val="20"/>
          <w:lang w:val="es-ES" w:eastAsia="ar-SA"/>
        </w:rPr>
        <w:t xml:space="preserve"> HA TENIDO REFORMAS Y MODIFICACIONES.</w:t>
      </w:r>
    </w:p>
    <w:p w:rsidR="00FD4C99" w:rsidRPr="00CE288F"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p>
    <w:p w:rsidR="00FD4C99" w:rsidRPr="00CE288F" w:rsidRDefault="00FD4C99" w:rsidP="00745227">
      <w:pPr>
        <w:tabs>
          <w:tab w:val="left" w:pos="7897"/>
        </w:tabs>
        <w:suppressAutoHyphens/>
        <w:spacing w:after="0" w:line="240" w:lineRule="auto"/>
        <w:jc w:val="both"/>
        <w:rPr>
          <w:rFonts w:ascii="Arial" w:eastAsia="Times New Roman" w:hAnsi="Arial" w:cs="Arial"/>
          <w:i/>
          <w:sz w:val="20"/>
          <w:szCs w:val="20"/>
          <w:u w:val="single"/>
          <w:lang w:val="es-ES" w:eastAsia="ar-SA"/>
        </w:rPr>
      </w:pPr>
      <w:r w:rsidRPr="00CE288F">
        <w:rPr>
          <w:rFonts w:ascii="Arial" w:eastAsia="Times New Roman" w:hAnsi="Arial" w:cs="Arial"/>
          <w:i/>
          <w:sz w:val="20"/>
          <w:szCs w:val="20"/>
          <w:u w:val="single"/>
          <w:lang w:val="es-ES" w:eastAsia="ar-SA"/>
        </w:rPr>
        <w:t>Nota: En su caso, se deberán relacionar las escrituras en que consten las reformas o modificaciones de la sociedad.</w:t>
      </w:r>
    </w:p>
    <w:p w:rsidR="00FD4C99" w:rsidRPr="00CE288F" w:rsidRDefault="00FD4C99" w:rsidP="00745227">
      <w:pPr>
        <w:tabs>
          <w:tab w:val="left" w:pos="1957"/>
        </w:tabs>
        <w:suppressAutoHyphens/>
        <w:spacing w:after="0" w:line="240" w:lineRule="auto"/>
        <w:jc w:val="both"/>
        <w:rPr>
          <w:rFonts w:ascii="Arial" w:eastAsia="Times New Roman" w:hAnsi="Arial" w:cs="Arial"/>
          <w:sz w:val="20"/>
          <w:szCs w:val="20"/>
          <w:lang w:val="es-ES" w:eastAsia="ar-SA"/>
        </w:rPr>
      </w:pPr>
    </w:p>
    <w:p w:rsidR="00FD4C99" w:rsidRPr="00CE288F"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LOS NOMBRES DE SUS SOCIOS SON:</w:t>
      </w:r>
    </w:p>
    <w:p w:rsidR="00FD4C99" w:rsidRPr="00CE288F"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p>
    <w:p w:rsidR="00FD4C99" w:rsidRPr="00CE288F"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_____________________ CON REGISTRO FEDERAL DE CONTRIBUYENTES _____________.</w:t>
      </w:r>
    </w:p>
    <w:p w:rsidR="00FD4C99" w:rsidRPr="00CE288F"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p>
    <w:p w:rsidR="00FD4C99" w:rsidRPr="00CE288F" w:rsidRDefault="00FD4C99" w:rsidP="00745227">
      <w:pPr>
        <w:tabs>
          <w:tab w:val="left" w:pos="7884"/>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CE288F">
        <w:rPr>
          <w:rFonts w:ascii="Arial" w:hAnsi="Arial" w:cs="Arial"/>
          <w:sz w:val="20"/>
          <w:szCs w:val="20"/>
          <w:lang w:eastAsia="ar-SA"/>
        </w:rPr>
        <w:t>TIENE LOS SIGUIENTES REGISTROS OFICIALES: REGISTRO FEDERAL DE CONTRIBUYENTES NÚMERO __________ Y REGISTRO PATRONAL ANTE EL INSTITUTO MEXICANO DEL SEGURO SOCIAL NÚMERO _____.</w:t>
      </w:r>
    </w:p>
    <w:p w:rsidR="00FD4C99" w:rsidRPr="00CE288F" w:rsidRDefault="00FD4C99" w:rsidP="00745227">
      <w:pPr>
        <w:tabs>
          <w:tab w:val="left" w:pos="7884"/>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CE288F">
        <w:rPr>
          <w:rFonts w:ascii="Arial" w:hAnsi="Arial" w:cs="Arial"/>
          <w:sz w:val="20"/>
          <w:szCs w:val="20"/>
          <w:lang w:eastAsia="ar-SA"/>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_NOTARIO PÚBLICO NÚMERO ___, DEL _____ E INSCRITA EN EL REGISTRO PÚBLICO DE LA PROPIEDAD Y DE COMERCIO, EN EL FOLIO MERCANTIL NÚMERO _____ DE FECHA ____, MANIFESTANDO </w:t>
      </w:r>
      <w:r w:rsidRPr="00CE288F">
        <w:rPr>
          <w:rFonts w:ascii="Arial" w:hAnsi="Arial" w:cs="Arial"/>
          <w:b/>
          <w:sz w:val="20"/>
          <w:szCs w:val="20"/>
          <w:lang w:eastAsia="ar-SA"/>
        </w:rPr>
        <w:t>“BAJO PROTESTA DE DECIR VERDAD”</w:t>
      </w:r>
      <w:r w:rsidRPr="00CE288F">
        <w:rPr>
          <w:rFonts w:ascii="Arial" w:hAnsi="Arial" w:cs="Arial"/>
          <w:sz w:val="20"/>
          <w:szCs w:val="20"/>
          <w:lang w:eastAsia="ar-SA"/>
        </w:rPr>
        <w:t>, QUE DICHAS FACULTADES NO LE HAN SIDO REVOCADAS, NI LIMITADAS O MODIFICADAS EN FORMA ALGUNA, A LA FECHA EN QUE SE SUSCRIBE EL PRESENTE INSTRUMENTO JURÍDICO.</w:t>
      </w:r>
    </w:p>
    <w:p w:rsidR="00FD4C99" w:rsidRPr="00CE288F" w:rsidRDefault="00FD4C99" w:rsidP="00745227">
      <w:pPr>
        <w:tabs>
          <w:tab w:val="left" w:pos="7926"/>
        </w:tabs>
        <w:suppressAutoHyphens/>
        <w:spacing w:after="0" w:line="240" w:lineRule="auto"/>
        <w:jc w:val="both"/>
        <w:rPr>
          <w:rFonts w:ascii="Arial" w:eastAsia="Times New Roman" w:hAnsi="Arial" w:cs="Arial"/>
          <w:sz w:val="20"/>
          <w:szCs w:val="20"/>
          <w:lang w:val="es-ES" w:eastAsia="ar-SA"/>
        </w:rPr>
      </w:pPr>
    </w:p>
    <w:p w:rsidR="00FD4C99" w:rsidRPr="00CE288F" w:rsidRDefault="00FD4C99" w:rsidP="00745227">
      <w:pPr>
        <w:tabs>
          <w:tab w:val="left" w:pos="7926"/>
        </w:tabs>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ab/>
        <w:t>EL DOMICILIO DEL REPRESENTANTE LEGAL ES EL UBICADO EN ______________.</w:t>
      </w:r>
    </w:p>
    <w:p w:rsidR="00FD4C99" w:rsidRPr="00CE288F" w:rsidRDefault="00FD4C99" w:rsidP="00745227">
      <w:pPr>
        <w:tabs>
          <w:tab w:val="left" w:pos="1854"/>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CE288F">
        <w:rPr>
          <w:rFonts w:ascii="Arial" w:hAnsi="Arial" w:cs="Arial"/>
          <w:sz w:val="20"/>
          <w:szCs w:val="20"/>
          <w:lang w:eastAsia="ar-SA"/>
        </w:rPr>
        <w:t>SU OBJETO SOCIAL, ENTRE OTROS CORRESPONDE A: ___________; POR LO QUE CUENTA CON LOS RECURSOS FINANCIEROS, TÉCNICOS, ADMINISTRATIVOS Y HUMANOS PARA OBLIGARSE, EN LOS TÉRMINOS Y CONDICIONES QUE SE ESTIPULAN EN EL PRESENTE CONVENIO.</w:t>
      </w:r>
    </w:p>
    <w:p w:rsidR="00FD4C99" w:rsidRPr="00CE288F" w:rsidRDefault="00FD4C99" w:rsidP="0037523B">
      <w:pPr>
        <w:tabs>
          <w:tab w:val="left" w:pos="426"/>
        </w:tabs>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CE288F"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CE288F">
        <w:rPr>
          <w:rFonts w:ascii="Arial" w:hAnsi="Arial" w:cs="Arial"/>
          <w:sz w:val="20"/>
          <w:szCs w:val="20"/>
          <w:lang w:eastAsia="ar-SA"/>
        </w:rPr>
        <w:t>SEÑALA COMO DOMICILIO LEGAL PARA TODOS LOS EFECTOS QUE DERIVEN DEL PRESENTE CONVENIO, EL UBICADO EN:</w:t>
      </w:r>
    </w:p>
    <w:p w:rsidR="00FD4C99" w:rsidRPr="00CE288F" w:rsidRDefault="00FD4C99" w:rsidP="00745227">
      <w:pPr>
        <w:tabs>
          <w:tab w:val="left" w:pos="7954"/>
        </w:tabs>
        <w:suppressAutoHyphens/>
        <w:spacing w:after="0" w:line="240" w:lineRule="auto"/>
        <w:jc w:val="both"/>
        <w:rPr>
          <w:rFonts w:ascii="Arial" w:eastAsia="Times New Roman" w:hAnsi="Arial" w:cs="Arial"/>
          <w:b/>
          <w:sz w:val="20"/>
          <w:szCs w:val="20"/>
          <w:lang w:val="es-ES" w:eastAsia="ar-SA"/>
        </w:rPr>
      </w:pPr>
    </w:p>
    <w:p w:rsidR="00FD4C99" w:rsidRPr="00CE288F" w:rsidRDefault="00FD4C99" w:rsidP="00A022AA">
      <w:pPr>
        <w:pStyle w:val="Prrafodelista"/>
        <w:numPr>
          <w:ilvl w:val="0"/>
          <w:numId w:val="53"/>
        </w:numPr>
        <w:tabs>
          <w:tab w:val="left" w:pos="426"/>
        </w:tabs>
        <w:suppressAutoHyphens/>
        <w:ind w:left="426"/>
        <w:jc w:val="both"/>
        <w:rPr>
          <w:rFonts w:ascii="Arial" w:hAnsi="Arial" w:cs="Arial"/>
          <w:sz w:val="20"/>
          <w:szCs w:val="20"/>
          <w:lang w:eastAsia="ar-SA"/>
        </w:rPr>
      </w:pPr>
      <w:r w:rsidRPr="00CE288F">
        <w:rPr>
          <w:rFonts w:ascii="Arial" w:hAnsi="Arial" w:cs="Arial"/>
          <w:b/>
          <w:sz w:val="20"/>
          <w:szCs w:val="20"/>
          <w:lang w:eastAsia="ar-SA"/>
        </w:rPr>
        <w:t>“EL PARTICIPANTE B”</w:t>
      </w:r>
      <w:r w:rsidRPr="00CE288F">
        <w:rPr>
          <w:rFonts w:ascii="Arial" w:hAnsi="Arial" w:cs="Arial"/>
          <w:bCs/>
          <w:sz w:val="20"/>
          <w:szCs w:val="20"/>
          <w:lang w:eastAsia="ar-SA"/>
        </w:rPr>
        <w:t>,</w:t>
      </w:r>
      <w:r w:rsidRPr="00CE288F">
        <w:rPr>
          <w:rFonts w:ascii="Arial" w:hAnsi="Arial" w:cs="Arial"/>
          <w:sz w:val="20"/>
          <w:szCs w:val="20"/>
          <w:lang w:eastAsia="ar-SA"/>
        </w:rPr>
        <w:t xml:space="preserve"> DECLARA QUE:</w:t>
      </w:r>
    </w:p>
    <w:p w:rsidR="00FD4C99" w:rsidRPr="00CE288F" w:rsidRDefault="00FD4C99" w:rsidP="00745227">
      <w:pPr>
        <w:tabs>
          <w:tab w:val="left" w:pos="1272"/>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CE288F">
        <w:rPr>
          <w:rFonts w:ascii="Arial" w:hAnsi="Arial" w:cs="Arial"/>
          <w:sz w:val="20"/>
          <w:szCs w:val="20"/>
          <w:lang w:eastAsia="ar-SA"/>
        </w:rPr>
        <w:t xml:space="preserve">ES UNA SOCIEDAD LEGALMENTE CONSTITUIDA DE CONFORMIDAD CON LAS LEYES DE LOS ESTADOS UNIDOS MEXICANOS, SEGÚN CONSTA EL TESTIMONIO </w:t>
      </w:r>
      <w:r w:rsidRPr="00CE288F">
        <w:rPr>
          <w:rFonts w:ascii="Arial" w:hAnsi="Arial" w:cs="Arial"/>
          <w:b/>
          <w:i/>
          <w:sz w:val="20"/>
          <w:szCs w:val="20"/>
          <w:u w:val="single"/>
          <w:lang w:eastAsia="ar-SA"/>
        </w:rPr>
        <w:t>(PÓLIZA)</w:t>
      </w:r>
      <w:r w:rsidRPr="00CE288F">
        <w:rPr>
          <w:rFonts w:ascii="Arial" w:hAnsi="Arial" w:cs="Arial"/>
          <w:sz w:val="20"/>
          <w:szCs w:val="20"/>
          <w:lang w:eastAsia="ar-SA"/>
        </w:rPr>
        <w:t xml:space="preserve"> DE LA ESCRITURA PÚBLICA NÚMERO ___, DE FECHA ___, PASADA ANTE LA FE DEL LIC. ____ NOTARIO </w:t>
      </w:r>
      <w:r w:rsidRPr="00CE288F">
        <w:rPr>
          <w:rFonts w:ascii="Arial" w:hAnsi="Arial" w:cs="Arial"/>
          <w:b/>
          <w:i/>
          <w:sz w:val="20"/>
          <w:szCs w:val="20"/>
          <w:u w:val="single"/>
          <w:lang w:eastAsia="ar-SA"/>
        </w:rPr>
        <w:t>(CORREDOR)</w:t>
      </w:r>
      <w:r w:rsidRPr="00CE288F">
        <w:rPr>
          <w:rFonts w:ascii="Arial" w:hAnsi="Arial" w:cs="Arial"/>
          <w:sz w:val="20"/>
          <w:szCs w:val="20"/>
          <w:lang w:eastAsia="ar-SA"/>
        </w:rPr>
        <w:t xml:space="preserve"> PÚBLICO NÚMERO ___, DEL __, E INSCRITA EN EL REGISTRO PÚBLICO DE LA PROPIEDAD Y DEL COMERCIO, EN EL FOLIO MERCANTIL NÚMERO ____ DE FECHA ____.</w:t>
      </w:r>
    </w:p>
    <w:p w:rsidR="00FD4C99" w:rsidRPr="00CE288F" w:rsidRDefault="00FD4C99" w:rsidP="00745227">
      <w:pPr>
        <w:tabs>
          <w:tab w:val="left" w:pos="7954"/>
        </w:tabs>
        <w:suppressAutoHyphens/>
        <w:spacing w:after="0" w:line="240" w:lineRule="auto"/>
        <w:jc w:val="both"/>
        <w:rPr>
          <w:rFonts w:ascii="Arial" w:eastAsia="Times New Roman" w:hAnsi="Arial" w:cs="Arial"/>
          <w:b/>
          <w:sz w:val="20"/>
          <w:szCs w:val="20"/>
          <w:lang w:val="es-ES" w:eastAsia="ar-SA"/>
        </w:rPr>
      </w:pPr>
    </w:p>
    <w:p w:rsidR="00FD4C99" w:rsidRPr="00CE288F"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 xml:space="preserve">EL ACTA CONSTITUTIVA DE LA SOCIEDAD __ </w:t>
      </w:r>
      <w:r w:rsidRPr="00CE288F">
        <w:rPr>
          <w:rFonts w:ascii="Arial" w:eastAsia="Times New Roman" w:hAnsi="Arial" w:cs="Arial"/>
          <w:b/>
          <w:i/>
          <w:sz w:val="20"/>
          <w:szCs w:val="20"/>
          <w:u w:val="single"/>
          <w:lang w:val="es-ES" w:eastAsia="ar-SA"/>
        </w:rPr>
        <w:t>(SI/NO)</w:t>
      </w:r>
      <w:r w:rsidRPr="00CE288F">
        <w:rPr>
          <w:rFonts w:ascii="Arial" w:eastAsia="Times New Roman" w:hAnsi="Arial" w:cs="Arial"/>
          <w:sz w:val="20"/>
          <w:szCs w:val="20"/>
          <w:lang w:val="es-ES" w:eastAsia="ar-SA"/>
        </w:rPr>
        <w:t xml:space="preserve"> HA TENIDO REFORMAS Y MODIFICACIONES.</w:t>
      </w:r>
    </w:p>
    <w:p w:rsidR="00FD4C99" w:rsidRPr="00CE288F"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p>
    <w:p w:rsidR="00FD4C99" w:rsidRPr="00CE288F" w:rsidRDefault="00FD4C99" w:rsidP="00745227">
      <w:pPr>
        <w:tabs>
          <w:tab w:val="left" w:pos="7897"/>
        </w:tabs>
        <w:suppressAutoHyphens/>
        <w:spacing w:after="0" w:line="240" w:lineRule="auto"/>
        <w:jc w:val="both"/>
        <w:rPr>
          <w:rFonts w:ascii="Arial" w:eastAsia="Times New Roman" w:hAnsi="Arial" w:cs="Arial"/>
          <w:i/>
          <w:sz w:val="20"/>
          <w:szCs w:val="20"/>
          <w:u w:val="single"/>
          <w:lang w:val="es-ES" w:eastAsia="ar-SA"/>
        </w:rPr>
      </w:pPr>
      <w:r w:rsidRPr="00CE288F">
        <w:rPr>
          <w:rFonts w:ascii="Arial" w:eastAsia="Times New Roman" w:hAnsi="Arial" w:cs="Arial"/>
          <w:i/>
          <w:sz w:val="20"/>
          <w:szCs w:val="20"/>
          <w:u w:val="single"/>
          <w:lang w:val="es-ES" w:eastAsia="ar-SA"/>
        </w:rPr>
        <w:t>Nota: En su caso, se deberán relacionar las escrituras en que consten las reformas o modificaciones de la sociedad.</w:t>
      </w:r>
    </w:p>
    <w:p w:rsidR="00FD4C99" w:rsidRPr="00CE288F" w:rsidRDefault="00FD4C99" w:rsidP="00745227">
      <w:pPr>
        <w:tabs>
          <w:tab w:val="left" w:pos="1957"/>
        </w:tabs>
        <w:suppressAutoHyphens/>
        <w:spacing w:after="0" w:line="240" w:lineRule="auto"/>
        <w:jc w:val="both"/>
        <w:rPr>
          <w:rFonts w:ascii="Arial" w:eastAsia="Times New Roman" w:hAnsi="Arial" w:cs="Arial"/>
          <w:sz w:val="20"/>
          <w:szCs w:val="20"/>
          <w:lang w:val="es-ES" w:eastAsia="ar-SA"/>
        </w:rPr>
      </w:pPr>
    </w:p>
    <w:p w:rsidR="00FD4C99" w:rsidRPr="00CE288F"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LOS NOMBRES DE SUS SOCIOS SON:</w:t>
      </w:r>
    </w:p>
    <w:p w:rsidR="00FD4C99" w:rsidRPr="00CE288F"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p>
    <w:p w:rsidR="00FD4C99" w:rsidRPr="00CE288F"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_____________________ CON REGISTRO FEDERAL DE CONTRIBUYENTES ____.</w:t>
      </w:r>
    </w:p>
    <w:p w:rsidR="00FD4C99" w:rsidRPr="00CE288F" w:rsidRDefault="00FD4C99" w:rsidP="00745227">
      <w:pPr>
        <w:tabs>
          <w:tab w:val="left" w:pos="7897"/>
        </w:tabs>
        <w:suppressAutoHyphens/>
        <w:spacing w:after="0" w:line="240" w:lineRule="auto"/>
        <w:jc w:val="both"/>
        <w:rPr>
          <w:rFonts w:ascii="Arial" w:eastAsia="Times New Roman" w:hAnsi="Arial" w:cs="Arial"/>
          <w:sz w:val="20"/>
          <w:szCs w:val="20"/>
          <w:lang w:val="es-ES" w:eastAsia="ar-SA"/>
        </w:rPr>
      </w:pPr>
    </w:p>
    <w:p w:rsidR="00FD4C99" w:rsidRPr="00CE288F" w:rsidRDefault="00FD4C99" w:rsidP="00745227">
      <w:pPr>
        <w:tabs>
          <w:tab w:val="left" w:pos="7996"/>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CE288F">
        <w:rPr>
          <w:rFonts w:ascii="Arial" w:hAnsi="Arial" w:cs="Arial"/>
          <w:sz w:val="20"/>
          <w:szCs w:val="20"/>
          <w:lang w:eastAsia="ar-SA"/>
        </w:rPr>
        <w:t>TIENE LOS SIGUIENTES REGISTROS OFICIALES: REGISTRO FEDERAL DE CONTRIBUYENTES NÚMERO __________ Y REGISTRO PATRONAL ANTE EL INSTITUTO MEXICANO DEL SEGURO SOCIAL NÚMERO _____.</w:t>
      </w:r>
    </w:p>
    <w:p w:rsidR="00FD4C99" w:rsidRPr="00CE288F" w:rsidRDefault="00FD4C99" w:rsidP="00745227">
      <w:pPr>
        <w:tabs>
          <w:tab w:val="left" w:pos="1854"/>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CE288F">
        <w:rPr>
          <w:rFonts w:ascii="Arial" w:hAnsi="Arial" w:cs="Arial"/>
          <w:sz w:val="20"/>
          <w:szCs w:val="20"/>
          <w:lang w:eastAsia="ar-SA"/>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CE288F">
        <w:rPr>
          <w:rFonts w:ascii="Arial" w:hAnsi="Arial" w:cs="Arial"/>
          <w:b/>
          <w:sz w:val="20"/>
          <w:szCs w:val="20"/>
          <w:lang w:eastAsia="ar-SA"/>
        </w:rPr>
        <w:t>“BAJO PROTESTA DE DECIR VERDAD”</w:t>
      </w:r>
      <w:r w:rsidRPr="00CE288F">
        <w:rPr>
          <w:rFonts w:ascii="Arial" w:hAnsi="Arial" w:cs="Arial"/>
          <w:sz w:val="20"/>
          <w:szCs w:val="20"/>
          <w:lang w:eastAsia="ar-SA"/>
        </w:rPr>
        <w:t xml:space="preserve"> QUE DICHAS FACULTADES NO LE HAN SIDO REVOCADAS, NI LIMITADAS O MODIFICADAS EN FORMA ALGUNA, A LA FECHA EN QUE SE SUSCRIBE EL PRESENTE INSTRUMENTO JURÍDICO.</w:t>
      </w:r>
    </w:p>
    <w:p w:rsidR="00FD4C99" w:rsidRPr="00CE288F" w:rsidRDefault="00FD4C99" w:rsidP="0037523B">
      <w:pPr>
        <w:tabs>
          <w:tab w:val="left" w:pos="7926"/>
        </w:tabs>
        <w:suppressAutoHyphens/>
        <w:spacing w:after="0" w:line="240" w:lineRule="auto"/>
        <w:ind w:left="426"/>
        <w:jc w:val="both"/>
        <w:rPr>
          <w:rFonts w:ascii="Arial" w:eastAsia="Times New Roman" w:hAnsi="Arial" w:cs="Arial"/>
          <w:b/>
          <w:sz w:val="20"/>
          <w:szCs w:val="20"/>
          <w:lang w:val="es-ES" w:eastAsia="ar-SA"/>
        </w:rPr>
      </w:pPr>
    </w:p>
    <w:p w:rsidR="00FD4C99" w:rsidRPr="00CE288F" w:rsidRDefault="00FD4C99" w:rsidP="0037523B">
      <w:pPr>
        <w:tabs>
          <w:tab w:val="left" w:pos="7911"/>
        </w:tabs>
        <w:suppressAutoHyphens/>
        <w:spacing w:after="0" w:line="240" w:lineRule="auto"/>
        <w:ind w:left="426"/>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EL DOMICILIO DE SU REPRESENTANTE LEGAL ES EL UBICADO EN _____.</w:t>
      </w:r>
    </w:p>
    <w:p w:rsidR="00FD4C99" w:rsidRPr="00CE288F" w:rsidRDefault="00FD4C99" w:rsidP="0037523B">
      <w:pPr>
        <w:tabs>
          <w:tab w:val="left" w:pos="1854"/>
        </w:tabs>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CE288F"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CE288F">
        <w:rPr>
          <w:rFonts w:ascii="Arial" w:hAnsi="Arial" w:cs="Arial"/>
          <w:sz w:val="20"/>
          <w:szCs w:val="20"/>
          <w:lang w:eastAsia="ar-SA"/>
        </w:rPr>
        <w:t>SU OBJETO SOCIAL, ENTRE OTROS CORRESPONDE A: ___________; POR LO QUE CUENTA CON LOS RECURSOS FINANCIEROS, TÉCNICOS, ADMINISTRATIVOS Y HUMANOS PARA OBLIGARSE, EN LOS TÉRMINOS Y CONDICIONES QUE SE ESTIPULAN EN EL PRESENTE CONVENIO.</w:t>
      </w:r>
    </w:p>
    <w:p w:rsidR="00FD4C99" w:rsidRPr="00CE288F" w:rsidRDefault="00FD4C99" w:rsidP="0037523B">
      <w:pPr>
        <w:tabs>
          <w:tab w:val="left" w:pos="1854"/>
        </w:tabs>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CE288F"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CE288F">
        <w:rPr>
          <w:rFonts w:ascii="Arial" w:hAnsi="Arial" w:cs="Arial"/>
          <w:sz w:val="20"/>
          <w:szCs w:val="20"/>
          <w:lang w:eastAsia="ar-SA"/>
        </w:rPr>
        <w:t>SEÑALA COMO DOMICILIO LEGAL PARA TODOS LOS EFECTOS QUE DERIVEN DEL PRESENTE CONVENIO, EL UBICADO EN: ___________________________</w:t>
      </w:r>
    </w:p>
    <w:p w:rsidR="00FD4C99" w:rsidRPr="00CE288F" w:rsidRDefault="00FD4C99" w:rsidP="0037523B">
      <w:pPr>
        <w:widowControl w:val="0"/>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CE288F" w:rsidRDefault="00FD4C99" w:rsidP="0037523B">
      <w:pPr>
        <w:widowControl w:val="0"/>
        <w:suppressAutoHyphens/>
        <w:overflowPunct w:val="0"/>
        <w:autoSpaceDE w:val="0"/>
        <w:spacing w:after="0" w:line="240" w:lineRule="auto"/>
        <w:ind w:left="426"/>
        <w:jc w:val="both"/>
        <w:textAlignment w:val="baseline"/>
        <w:rPr>
          <w:rFonts w:ascii="Arial" w:eastAsia="Times New Roman" w:hAnsi="Arial" w:cs="Arial"/>
          <w:b/>
          <w:sz w:val="20"/>
          <w:szCs w:val="20"/>
          <w:lang w:val="es-ES" w:eastAsia="ar-SA"/>
        </w:rPr>
      </w:pPr>
      <w:r w:rsidRPr="00CE288F">
        <w:rPr>
          <w:rFonts w:ascii="Arial" w:eastAsia="Times New Roman" w:hAnsi="Arial" w:cs="Arial"/>
          <w:b/>
          <w:i/>
          <w:sz w:val="20"/>
          <w:szCs w:val="20"/>
          <w:lang w:val="es-ES" w:eastAsia="ar-SA"/>
        </w:rPr>
        <w:t xml:space="preserve">(MENCIONAR E IDENTIFICAR A CUÁNTOS INTEGRANTES CONFORMAN LA PARTICIPACIÓN CONJUNTA PARA LA PRESENTACIÓN </w:t>
      </w:r>
      <w:r w:rsidRPr="00CE288F">
        <w:rPr>
          <w:rFonts w:ascii="Arial" w:eastAsia="Times New Roman" w:hAnsi="Arial" w:cs="Arial"/>
          <w:b/>
          <w:sz w:val="20"/>
          <w:szCs w:val="20"/>
          <w:lang w:val="es-ES" w:eastAsia="ar-SA"/>
        </w:rPr>
        <w:t>DE PROPOSICIONES).</w:t>
      </w:r>
    </w:p>
    <w:p w:rsidR="00FD4C99" w:rsidRPr="00CE288F" w:rsidRDefault="00FD4C99" w:rsidP="0037523B">
      <w:pPr>
        <w:widowControl w:val="0"/>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CE288F" w:rsidRDefault="00FD4C99" w:rsidP="0037523B">
      <w:pPr>
        <w:suppressAutoHyphens/>
        <w:spacing w:after="0" w:line="240" w:lineRule="auto"/>
        <w:ind w:left="426"/>
        <w:jc w:val="both"/>
        <w:rPr>
          <w:rFonts w:ascii="Arial" w:eastAsia="Times New Roman" w:hAnsi="Arial" w:cs="Arial"/>
          <w:sz w:val="20"/>
          <w:szCs w:val="20"/>
          <w:lang w:val="es-ES" w:eastAsia="ar-SA"/>
        </w:rPr>
      </w:pPr>
    </w:p>
    <w:p w:rsidR="00FD4C99" w:rsidRPr="00CE288F" w:rsidRDefault="00FD4C99" w:rsidP="00A022AA">
      <w:pPr>
        <w:pStyle w:val="Prrafodelista"/>
        <w:numPr>
          <w:ilvl w:val="0"/>
          <w:numId w:val="53"/>
        </w:numPr>
        <w:tabs>
          <w:tab w:val="left" w:pos="426"/>
        </w:tabs>
        <w:suppressAutoHyphens/>
        <w:ind w:left="426"/>
        <w:jc w:val="both"/>
        <w:rPr>
          <w:rFonts w:ascii="Arial" w:hAnsi="Arial" w:cs="Arial"/>
          <w:sz w:val="20"/>
          <w:szCs w:val="20"/>
          <w:lang w:eastAsia="ar-SA"/>
        </w:rPr>
      </w:pPr>
      <w:r w:rsidRPr="00CE288F">
        <w:rPr>
          <w:rFonts w:ascii="Arial" w:hAnsi="Arial" w:cs="Arial"/>
          <w:b/>
          <w:sz w:val="20"/>
          <w:szCs w:val="20"/>
          <w:lang w:eastAsia="ar-SA"/>
        </w:rPr>
        <w:t>“LAS PARTES”</w:t>
      </w:r>
      <w:r w:rsidRPr="00CE288F">
        <w:rPr>
          <w:rFonts w:ascii="Arial" w:hAnsi="Arial" w:cs="Arial"/>
          <w:sz w:val="20"/>
          <w:szCs w:val="20"/>
          <w:lang w:eastAsia="ar-SA"/>
        </w:rPr>
        <w:t xml:space="preserve"> DECLARAN QUE:</w:t>
      </w:r>
    </w:p>
    <w:p w:rsidR="00FD4C99" w:rsidRPr="00CE288F" w:rsidRDefault="00FD4C99" w:rsidP="0037523B">
      <w:pPr>
        <w:tabs>
          <w:tab w:val="left" w:pos="1272"/>
        </w:tabs>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CE288F" w:rsidRDefault="00E478EC"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CE288F">
        <w:rPr>
          <w:rFonts w:ascii="Arial" w:hAnsi="Arial" w:cs="Arial"/>
          <w:sz w:val="20"/>
          <w:szCs w:val="20"/>
          <w:lang w:eastAsia="ar-SA"/>
        </w:rPr>
        <w:t xml:space="preserve">CONOCEN LOS REQUISITOS Y CONDICIONES ESTIPULADAS EN LA CONVOCATORIA DE LA </w:t>
      </w:r>
      <w:r w:rsidR="001A31B3" w:rsidRPr="00CE288F">
        <w:rPr>
          <w:rFonts w:ascii="Arial" w:hAnsi="Arial" w:cs="Arial"/>
          <w:sz w:val="20"/>
          <w:szCs w:val="20"/>
          <w:lang w:val="es-ES_tradnl"/>
        </w:rPr>
        <w:t>INVITACIÓN A CUANDO MENOS TRES PERSONAS</w:t>
      </w:r>
      <w:r w:rsidRPr="00CE288F">
        <w:rPr>
          <w:rFonts w:ascii="Arial" w:hAnsi="Arial" w:cs="Arial"/>
          <w:sz w:val="20"/>
          <w:szCs w:val="20"/>
          <w:lang w:eastAsia="ar-SA"/>
        </w:rPr>
        <w:t xml:space="preserve"> INTERNACIONAL BAJO LA COBERTURA DE TRATADOS ____________.</w:t>
      </w:r>
    </w:p>
    <w:p w:rsidR="00FD4C99" w:rsidRPr="00CE288F" w:rsidRDefault="00FD4C99" w:rsidP="0037523B">
      <w:pPr>
        <w:tabs>
          <w:tab w:val="left" w:pos="1854"/>
        </w:tabs>
        <w:suppressAutoHyphens/>
        <w:overflowPunct w:val="0"/>
        <w:autoSpaceDE w:val="0"/>
        <w:spacing w:after="0" w:line="240" w:lineRule="auto"/>
        <w:ind w:left="426"/>
        <w:jc w:val="both"/>
        <w:textAlignment w:val="baseline"/>
        <w:rPr>
          <w:rFonts w:ascii="Arial" w:eastAsia="Times New Roman" w:hAnsi="Arial" w:cs="Arial"/>
          <w:sz w:val="20"/>
          <w:szCs w:val="20"/>
          <w:lang w:val="es-ES" w:eastAsia="ar-SA"/>
        </w:rPr>
      </w:pPr>
    </w:p>
    <w:p w:rsidR="00FD4C99" w:rsidRPr="00CE288F" w:rsidRDefault="00FD4C99" w:rsidP="00A022AA">
      <w:pPr>
        <w:pStyle w:val="Prrafodelista"/>
        <w:numPr>
          <w:ilvl w:val="1"/>
          <w:numId w:val="53"/>
        </w:numPr>
        <w:tabs>
          <w:tab w:val="left" w:pos="426"/>
        </w:tabs>
        <w:suppressAutoHyphens/>
        <w:ind w:left="426"/>
        <w:jc w:val="both"/>
        <w:rPr>
          <w:rFonts w:ascii="Arial" w:hAnsi="Arial" w:cs="Arial"/>
          <w:sz w:val="20"/>
          <w:szCs w:val="20"/>
          <w:lang w:eastAsia="ar-SA"/>
        </w:rPr>
      </w:pPr>
      <w:r w:rsidRPr="00CE288F">
        <w:rPr>
          <w:rFonts w:ascii="Arial" w:hAnsi="Arial" w:cs="Arial"/>
          <w:sz w:val="20"/>
          <w:szCs w:val="20"/>
          <w:lang w:eastAsia="ar-SA"/>
        </w:rPr>
        <w:t xml:space="preserve">MANIFIESTAN SU CONFORMIDAD EN FORMALIZAR EL PRESENTE CONVENIO, CON EL OBJETO DE PARTICIPAR CONJUNTAMENTE EN LA </w:t>
      </w:r>
      <w:r w:rsidR="001A31B3" w:rsidRPr="00CE288F">
        <w:rPr>
          <w:rFonts w:ascii="Arial" w:hAnsi="Arial" w:cs="Arial"/>
          <w:sz w:val="20"/>
          <w:szCs w:val="20"/>
          <w:lang w:val="es-ES_tradnl"/>
        </w:rPr>
        <w:t>INVITACIÓN A CUANDO MENOS TRES PERSONAS</w:t>
      </w:r>
      <w:r w:rsidRPr="00CE288F">
        <w:rPr>
          <w:rFonts w:ascii="Arial" w:hAnsi="Arial" w:cs="Arial"/>
          <w:sz w:val="20"/>
          <w:szCs w:val="20"/>
          <w:lang w:eastAsia="ar-SA"/>
        </w:rPr>
        <w:t>, PRESENTANDO PROPOSICIÓN TÉCNICA Y ECONÓMICA, CUMPLIENDO CON LO ESTABLECIDO EN LA CONVOCATORIA DE LA</w:t>
      </w:r>
      <w:r w:rsidR="001A31B3" w:rsidRPr="00CE288F">
        <w:rPr>
          <w:rFonts w:ascii="Arial" w:hAnsi="Arial" w:cs="Arial"/>
          <w:sz w:val="20"/>
          <w:szCs w:val="20"/>
          <w:lang w:eastAsia="ar-SA"/>
        </w:rPr>
        <w:t xml:space="preserve"> </w:t>
      </w:r>
      <w:r w:rsidR="001A31B3" w:rsidRPr="00CE288F">
        <w:rPr>
          <w:rFonts w:ascii="Arial" w:hAnsi="Arial" w:cs="Arial"/>
          <w:sz w:val="20"/>
          <w:szCs w:val="20"/>
          <w:lang w:val="es-ES_tradnl"/>
        </w:rPr>
        <w:t>INVITACIÓN A CUANDO MENOS TRES PERSONAS</w:t>
      </w:r>
      <w:r w:rsidRPr="00CE288F">
        <w:rPr>
          <w:rFonts w:ascii="Arial" w:hAnsi="Arial" w:cs="Arial"/>
          <w:sz w:val="20"/>
          <w:szCs w:val="20"/>
          <w:lang w:eastAsia="ar-SA"/>
        </w:rPr>
        <w:t xml:space="preserve"> Y CON LO DISPUESTO EN LOS ARTÍCULOS 34, DE LA LEY DE ADQUISICIONES, ARRENDAMIENTOS Y SERVICIOS DEL SECTOR PÚBLICO Y 31 DE SU REGLAMENTO.</w:t>
      </w:r>
    </w:p>
    <w:p w:rsidR="00FD4C99" w:rsidRPr="00CE288F" w:rsidRDefault="00FD4C99" w:rsidP="00745227">
      <w:pPr>
        <w:tabs>
          <w:tab w:val="left" w:pos="1800"/>
        </w:tabs>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9536E2">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EXPUESTO LO ANTERIOR, LAS PARTES OTORGAN LAS SIGUIENTES:</w:t>
      </w:r>
    </w:p>
    <w:p w:rsidR="00FD4C99" w:rsidRPr="00CE288F" w:rsidRDefault="00FD4C99" w:rsidP="0000573C">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00573C">
      <w:pPr>
        <w:widowControl w:val="0"/>
        <w:suppressAutoHyphens/>
        <w:overflowPunct w:val="0"/>
        <w:autoSpaceDE w:val="0"/>
        <w:spacing w:after="0" w:line="240" w:lineRule="auto"/>
        <w:jc w:val="center"/>
        <w:textAlignment w:val="baseline"/>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CLÁUSULAS</w:t>
      </w:r>
    </w:p>
    <w:p w:rsidR="00FD4C99" w:rsidRPr="00CE288F" w:rsidRDefault="00FD4C99" w:rsidP="00745227">
      <w:pPr>
        <w:widowControl w:val="0"/>
        <w:suppressAutoHyphens/>
        <w:overflowPunct w:val="0"/>
        <w:autoSpaceDE w:val="0"/>
        <w:spacing w:after="0" w:line="240" w:lineRule="auto"/>
        <w:jc w:val="center"/>
        <w:textAlignment w:val="baseline"/>
        <w:rPr>
          <w:rFonts w:ascii="Arial" w:eastAsia="Times New Roman" w:hAnsi="Arial" w:cs="Arial"/>
          <w:sz w:val="20"/>
          <w:szCs w:val="20"/>
          <w:lang w:val="es-ES" w:eastAsia="ar-SA"/>
        </w:rPr>
      </w:pPr>
    </w:p>
    <w:p w:rsidR="00FD4C99" w:rsidRPr="00CE288F" w:rsidRDefault="00FD4C99" w:rsidP="009536E2">
      <w:pPr>
        <w:widowControl w:val="0"/>
        <w:tabs>
          <w:tab w:val="left" w:pos="426"/>
        </w:tabs>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PRIMERA.-</w:t>
      </w:r>
      <w:r w:rsidRPr="00CE288F">
        <w:rPr>
          <w:rFonts w:ascii="Arial" w:eastAsia="Times New Roman" w:hAnsi="Arial" w:cs="Arial"/>
          <w:b/>
          <w:sz w:val="20"/>
          <w:szCs w:val="20"/>
          <w:lang w:val="es-ES" w:eastAsia="ar-SA"/>
        </w:rPr>
        <w:tab/>
        <w:t>OBJETO.- “</w:t>
      </w:r>
      <w:r w:rsidR="000865DA" w:rsidRPr="00CE288F">
        <w:rPr>
          <w:rFonts w:ascii="Arial" w:eastAsia="Times New Roman" w:hAnsi="Arial" w:cs="Arial"/>
          <w:b/>
          <w:sz w:val="20"/>
          <w:szCs w:val="20"/>
          <w:lang w:val="es-ES" w:eastAsia="ar-SA"/>
        </w:rPr>
        <w:t>PROPOSICIÓN</w:t>
      </w:r>
      <w:r w:rsidRPr="00CE288F">
        <w:rPr>
          <w:rFonts w:ascii="Arial" w:eastAsia="Times New Roman" w:hAnsi="Arial" w:cs="Arial"/>
          <w:b/>
          <w:sz w:val="20"/>
          <w:szCs w:val="20"/>
          <w:lang w:val="es-ES" w:eastAsia="ar-SA"/>
        </w:rPr>
        <w:t xml:space="preserve"> CONJUNTA”.</w:t>
      </w:r>
    </w:p>
    <w:p w:rsidR="00A72DAC" w:rsidRPr="00CE288F" w:rsidRDefault="00A72DAC" w:rsidP="0000573C">
      <w:pPr>
        <w:jc w:val="both"/>
        <w:rPr>
          <w:rFonts w:cs="Arial"/>
          <w:bCs/>
          <w:sz w:val="20"/>
          <w:szCs w:val="20"/>
          <w:lang w:eastAsia="es-MX"/>
        </w:rPr>
      </w:pPr>
    </w:p>
    <w:p w:rsidR="00A72DAC" w:rsidRPr="00CE288F" w:rsidRDefault="00A72DAC" w:rsidP="0000573C">
      <w:pPr>
        <w:jc w:val="both"/>
        <w:rPr>
          <w:rFonts w:cs="Arial"/>
          <w:bCs/>
          <w:sz w:val="20"/>
          <w:szCs w:val="20"/>
          <w:lang w:eastAsia="es-MX"/>
        </w:rPr>
      </w:pPr>
      <w:r w:rsidRPr="00CE288F">
        <w:rPr>
          <w:rFonts w:cs="Arial"/>
          <w:b/>
          <w:bCs/>
          <w:sz w:val="20"/>
          <w:szCs w:val="20"/>
          <w:lang w:eastAsia="es-MX"/>
        </w:rPr>
        <w:t>“</w:t>
      </w:r>
      <w:r w:rsidRPr="00CE288F">
        <w:rPr>
          <w:rFonts w:ascii="Arial" w:eastAsia="Times New Roman" w:hAnsi="Arial" w:cs="Arial"/>
          <w:sz w:val="20"/>
          <w:szCs w:val="20"/>
          <w:lang w:val="es-ES" w:eastAsia="ar-SA"/>
        </w:rPr>
        <w:t xml:space="preserve">LAS PARTES” CONVIENEN, EN CONJUNTAR SUS RECURSOS TÉCNICOS, LEGALES, ADMINISTRATIVOS, ECONÓMICOS Y FINANCIEROS PARA PRESENTAR PROPOSICIÓN TÉCNICA Y ECONÓMICA EN LA </w:t>
      </w:r>
      <w:r w:rsidR="001A31B3" w:rsidRPr="00CE288F">
        <w:rPr>
          <w:rFonts w:ascii="Arial" w:hAnsi="Arial" w:cs="Arial"/>
          <w:sz w:val="20"/>
          <w:szCs w:val="20"/>
          <w:lang w:val="es-ES_tradnl"/>
        </w:rPr>
        <w:t>INVITACIÓN A CUANDO MENOS TRES PERSONAS</w:t>
      </w:r>
      <w:r w:rsidR="001A31B3" w:rsidRPr="00CE288F">
        <w:rPr>
          <w:rFonts w:ascii="Arial" w:eastAsia="Times New Roman" w:hAnsi="Arial" w:cs="Arial"/>
          <w:sz w:val="20"/>
          <w:szCs w:val="20"/>
          <w:lang w:val="es-ES" w:eastAsia="ar-SA"/>
        </w:rPr>
        <w:t xml:space="preserve"> </w:t>
      </w:r>
      <w:r w:rsidRPr="00CE288F">
        <w:rPr>
          <w:rFonts w:ascii="Arial" w:eastAsia="Times New Roman" w:hAnsi="Arial" w:cs="Arial"/>
          <w:sz w:val="20"/>
          <w:szCs w:val="20"/>
          <w:lang w:val="es-ES" w:eastAsia="ar-SA"/>
        </w:rPr>
        <w:t>INTERNACIONAL BAJO LA COBERTURA DE TRATADOS NÚMERO _________ Y EN CASO DE SER ADJUDICATARIO DEL CONTRATO, SE OBLIGAN A PRESTAR EL SERVICIO OBJETO DEL CONVENIO, CON LA PARTICIPACIÓN SIGUIENTE:</w:t>
      </w:r>
    </w:p>
    <w:p w:rsidR="00FD4C99" w:rsidRPr="00CE288F" w:rsidRDefault="00FD4C99">
      <w:pPr>
        <w:widowControl w:val="0"/>
        <w:suppressAutoHyphens/>
        <w:overflowPunct w:val="0"/>
        <w:autoSpaceDE w:val="0"/>
        <w:spacing w:after="0" w:line="240" w:lineRule="auto"/>
        <w:jc w:val="both"/>
        <w:textAlignment w:val="baseline"/>
        <w:rPr>
          <w:rFonts w:ascii="Arial" w:eastAsia="Times New Roman" w:hAnsi="Arial" w:cs="Arial"/>
          <w:sz w:val="20"/>
          <w:szCs w:val="20"/>
          <w:lang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PARTICIPANTE “A”:</w:t>
      </w:r>
      <w:r w:rsidRPr="00CE288F">
        <w:rPr>
          <w:rFonts w:ascii="Arial" w:eastAsia="Times New Roman" w:hAnsi="Arial" w:cs="Arial"/>
          <w:sz w:val="20"/>
          <w:szCs w:val="20"/>
          <w:lang w:val="es-ES" w:eastAsia="ar-SA"/>
        </w:rPr>
        <w:t xml:space="preserve"> </w:t>
      </w:r>
      <w:r w:rsidRPr="00CE288F">
        <w:rPr>
          <w:rFonts w:ascii="Arial" w:eastAsia="Times New Roman" w:hAnsi="Arial" w:cs="Arial"/>
          <w:b/>
          <w:i/>
          <w:sz w:val="20"/>
          <w:szCs w:val="20"/>
          <w:u w:val="single"/>
          <w:lang w:val="es-ES" w:eastAsia="ar-SA"/>
        </w:rPr>
        <w:t>(DESCRIBIR LA PARTE QUE SE OBLIGA A SUMINISTRAR)</w:t>
      </w:r>
      <w:r w:rsidRPr="00CE288F">
        <w:rPr>
          <w:rFonts w:ascii="Arial" w:eastAsia="Times New Roman" w:hAnsi="Arial" w:cs="Arial"/>
          <w:sz w:val="20"/>
          <w:szCs w:val="20"/>
          <w:lang w:val="es-ES" w:eastAsia="ar-SA"/>
        </w:rPr>
        <w:t>.</w:t>
      </w: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CE288F">
        <w:rPr>
          <w:rFonts w:ascii="Arial" w:eastAsia="Times New Roman" w:hAnsi="Arial" w:cs="Arial"/>
          <w:i/>
          <w:sz w:val="20"/>
          <w:szCs w:val="20"/>
          <w:u w:val="single"/>
          <w:lang w:val="es-ES" w:eastAsia="ar-SA"/>
        </w:rPr>
        <w:t xml:space="preserve">(CADA UNO DE LOS INTEGRANTES QUE CONFORMAN LA PARTICIPACIÓN CONJUNTA PARA LA PRESENTACIÓN </w:t>
      </w:r>
      <w:r w:rsidRPr="00CE288F">
        <w:rPr>
          <w:rFonts w:ascii="Arial" w:eastAsia="Times New Roman" w:hAnsi="Arial" w:cs="Arial"/>
          <w:i/>
          <w:sz w:val="20"/>
          <w:szCs w:val="20"/>
          <w:lang w:val="es-ES" w:eastAsia="ar-SA"/>
        </w:rPr>
        <w:t xml:space="preserve">DE </w:t>
      </w:r>
      <w:r w:rsidRPr="00CE288F">
        <w:rPr>
          <w:rFonts w:ascii="Arial" w:eastAsia="Times New Roman" w:hAnsi="Arial" w:cs="Arial"/>
          <w:sz w:val="20"/>
          <w:szCs w:val="20"/>
          <w:lang w:val="es-ES" w:eastAsia="ar-SA"/>
        </w:rPr>
        <w:t>PROPOSICIONES DEBERÁ DESCRIBIR LA PARTE QUE SE OBLIGA A ENTREGAR).</w:t>
      </w: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SEGUNDA.-</w:t>
      </w:r>
      <w:r w:rsidRPr="00CE288F">
        <w:rPr>
          <w:rFonts w:ascii="Arial" w:eastAsia="Times New Roman" w:hAnsi="Arial" w:cs="Arial"/>
          <w:b/>
          <w:sz w:val="20"/>
          <w:szCs w:val="20"/>
          <w:lang w:val="es-ES" w:eastAsia="ar-SA"/>
        </w:rPr>
        <w:tab/>
        <w:t>REPRESENTANTE COMÚN Y OBLIGADO SOLIDARIO.</w:t>
      </w: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 xml:space="preserve">“LAS PARTES“ </w:t>
      </w:r>
      <w:r w:rsidRPr="00CE288F">
        <w:rPr>
          <w:rFonts w:ascii="Arial" w:eastAsia="Times New Roman" w:hAnsi="Arial" w:cs="Arial"/>
          <w:sz w:val="20"/>
          <w:szCs w:val="20"/>
          <w:lang w:val="es-ES" w:eastAsia="ar-SA"/>
        </w:rPr>
        <w:t>ACEPTAN EXPRESAMENTE EN DESIGNAR COMO REPRESENTANTE COMÚN AL ____________, A TRAVÉS DEL PRESENTE INSTRUMENTO, OTORGÁNDOLE PODER AMPLIO Y SUFICIENTE, PARA ATENDER TODO LO RELACIONADO CON LAS PROPOSICIONES TÉCNICA Y ECONÓMICA EN EL PROCEDIMIENTO DE</w:t>
      </w:r>
      <w:r w:rsidR="001A31B3" w:rsidRPr="00CE288F">
        <w:rPr>
          <w:rFonts w:ascii="Arial" w:eastAsia="Times New Roman" w:hAnsi="Arial" w:cs="Arial"/>
          <w:sz w:val="20"/>
          <w:szCs w:val="20"/>
          <w:lang w:val="es-ES" w:eastAsia="ar-SA"/>
        </w:rPr>
        <w:t xml:space="preserve"> </w:t>
      </w:r>
      <w:r w:rsidR="001A31B3" w:rsidRPr="00CE288F">
        <w:rPr>
          <w:rFonts w:ascii="Arial" w:hAnsi="Arial" w:cs="Arial"/>
          <w:sz w:val="20"/>
          <w:szCs w:val="20"/>
          <w:lang w:val="es-ES_tradnl"/>
        </w:rPr>
        <w:t>INVITACIÓN A CUANDO MENOS TRES PERSONAS</w:t>
      </w:r>
      <w:r w:rsidRPr="00CE288F">
        <w:rPr>
          <w:rFonts w:ascii="Arial" w:eastAsia="Times New Roman" w:hAnsi="Arial" w:cs="Arial"/>
          <w:sz w:val="20"/>
          <w:szCs w:val="20"/>
          <w:lang w:val="es-ES" w:eastAsia="ar-SA"/>
        </w:rPr>
        <w:t>, ASÍ COMO PARA SUSCRIBIR DICHAS PROPOSICIONES.</w:t>
      </w: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 xml:space="preserve">TERCERA.- </w:t>
      </w:r>
      <w:r w:rsidRPr="00CE288F">
        <w:rPr>
          <w:rFonts w:ascii="Arial" w:eastAsia="Times New Roman" w:hAnsi="Arial" w:cs="Arial"/>
          <w:b/>
          <w:sz w:val="20"/>
          <w:szCs w:val="20"/>
          <w:lang w:val="es-ES" w:eastAsia="ar-SA"/>
        </w:rPr>
        <w:tab/>
        <w:t>DEL COBRO DE LAS FACTURAS.</w:t>
      </w:r>
    </w:p>
    <w:p w:rsidR="00A72DAC" w:rsidRPr="00CE288F" w:rsidRDefault="00A72DAC"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p>
    <w:p w:rsidR="00FD4C99" w:rsidRPr="00CE288F" w:rsidRDefault="00A72DAC"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 xml:space="preserve">“LAS PARTES” CONVIENEN EXPRESAMENTE, QUE “EL PARTICIPANTE______ (LOS PARTICIPANTES, DEBERÁN INDICAR CUÁL DE ELLOS ESTARÁ FACULTADO PARA REALIZAR EL COBRO), PARA EFECTUAR EL COBRO DE LAS FACTURAS RELATIVAS AL SERVICIO QUE SE PRESTE AL IMSS, CON MOTIVO DEL CONTRATO QUE SE DERIVE DE LA </w:t>
      </w:r>
      <w:r w:rsidR="001A31B3" w:rsidRPr="00CE288F">
        <w:rPr>
          <w:rFonts w:ascii="Arial" w:hAnsi="Arial" w:cs="Arial"/>
          <w:sz w:val="20"/>
          <w:szCs w:val="20"/>
          <w:lang w:val="es-ES_tradnl"/>
        </w:rPr>
        <w:t>INVITACIÓN A CUANDO MENOS TRES PERSONAS</w:t>
      </w:r>
      <w:r w:rsidR="001A31B3" w:rsidRPr="00CE288F">
        <w:rPr>
          <w:rFonts w:ascii="Arial" w:eastAsia="Times New Roman" w:hAnsi="Arial" w:cs="Arial"/>
          <w:sz w:val="20"/>
          <w:szCs w:val="20"/>
          <w:lang w:val="es-ES" w:eastAsia="ar-SA"/>
        </w:rPr>
        <w:t xml:space="preserve"> </w:t>
      </w:r>
      <w:r w:rsidRPr="00CE288F">
        <w:rPr>
          <w:rFonts w:ascii="Arial" w:eastAsia="Times New Roman" w:hAnsi="Arial" w:cs="Arial"/>
          <w:sz w:val="20"/>
          <w:szCs w:val="20"/>
          <w:lang w:val="es-ES" w:eastAsia="ar-SA"/>
        </w:rPr>
        <w:t>INTERNACIONAL BAJO LA COBERTURA DE TRATADOS  NÚMERO _________.</w:t>
      </w:r>
    </w:p>
    <w:p w:rsidR="00A72DAC" w:rsidRPr="00CE288F" w:rsidRDefault="00A72DAC"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 xml:space="preserve">CUARTA.- </w:t>
      </w:r>
      <w:r w:rsidRPr="00CE288F">
        <w:rPr>
          <w:rFonts w:ascii="Arial" w:eastAsia="Times New Roman" w:hAnsi="Arial" w:cs="Arial"/>
          <w:b/>
          <w:sz w:val="20"/>
          <w:szCs w:val="20"/>
          <w:lang w:val="es-ES" w:eastAsia="ar-SA"/>
        </w:rPr>
        <w:tab/>
        <w:t>VIGENCIA.</w:t>
      </w:r>
    </w:p>
    <w:p w:rsidR="0072581B" w:rsidRPr="00CE288F" w:rsidRDefault="0072581B"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p>
    <w:p w:rsidR="00FD4C99" w:rsidRPr="00CE288F" w:rsidRDefault="0072581B"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 xml:space="preserve">“LAS PARTES“ CONVIENEN, EN QUE LA VIGENCIA DEL PRESENTE CONVENIO SERÁ EL DEL PERÍODO DURANTE EL CUAL SE DESARROLLE EL PROCEDIMIENTO DE LA </w:t>
      </w:r>
      <w:r w:rsidR="001A31B3" w:rsidRPr="00CE288F">
        <w:rPr>
          <w:rFonts w:ascii="Arial" w:hAnsi="Arial" w:cs="Arial"/>
          <w:sz w:val="20"/>
          <w:szCs w:val="20"/>
          <w:lang w:val="es-ES_tradnl"/>
        </w:rPr>
        <w:t>INVITACIÓN A CUANDO MENOS TRES PERSONAS</w:t>
      </w:r>
      <w:r w:rsidRPr="00CE288F">
        <w:rPr>
          <w:rFonts w:ascii="Arial" w:eastAsia="Times New Roman" w:hAnsi="Arial" w:cs="Arial"/>
          <w:sz w:val="20"/>
          <w:szCs w:val="20"/>
          <w:lang w:val="es-ES" w:eastAsia="ar-SA"/>
        </w:rPr>
        <w:t xml:space="preserve"> INTERNACIONAL BAJO LA COBERTURA DE TRATADOS NÚMERO __________, INCLUYENDO, EN SU CASO, DE RESULTAR ADJUDICADOS DEL CONTRATO, EL PLAZO QUE SE ESTIPULE EN ÉSTE Y EL QUE PUDIERA RESULTAR DE CONVENIOS DE MODIFICACIÓN.</w:t>
      </w:r>
    </w:p>
    <w:p w:rsidR="0072581B" w:rsidRPr="00CE288F" w:rsidRDefault="0072581B"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QUINTA.-</w:t>
      </w:r>
      <w:r w:rsidRPr="00CE288F">
        <w:rPr>
          <w:rFonts w:ascii="Arial" w:eastAsia="Times New Roman" w:hAnsi="Arial" w:cs="Arial"/>
          <w:b/>
          <w:sz w:val="20"/>
          <w:szCs w:val="20"/>
          <w:lang w:val="es-ES" w:eastAsia="ar-SA"/>
        </w:rPr>
        <w:tab/>
        <w:t>OBLIGACIONES.</w:t>
      </w: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“LAS PARTES”</w:t>
      </w:r>
      <w:r w:rsidRPr="00CE288F">
        <w:rPr>
          <w:rFonts w:ascii="Arial" w:eastAsia="Times New Roman" w:hAnsi="Arial" w:cs="Arial"/>
          <w:sz w:val="20"/>
          <w:szCs w:val="20"/>
          <w:lang w:val="es-ES" w:eastAsia="ar-SA"/>
        </w:rPr>
        <w:t xml:space="preserve"> CONVIENEN EN QUE EN EL SUPUESTO DE QUE CUALQUIERA DE ELLAS QUE SE DECLARE EN QUIEBRA O EN SUSPENSIÓN DE PAGOS, NO LAS LIBERA DE CUMPLIR CON SUS OBLIGACIONES, POR LO QUE CUALQUIERA DE ELLAS QUE SUBSISTA, ACEPTA Y SE OBLIGA EXPRESAMENTE A RESPONDER SOLIDARIAMENTE DE LAS OBLIGACIONES CONTRACTUALES A QUE HUBIERE LUGAR.</w:t>
      </w: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“LAS PARTES”</w:t>
      </w:r>
      <w:r w:rsidRPr="00CE288F">
        <w:rPr>
          <w:rFonts w:ascii="Arial" w:eastAsia="Times New Roman" w:hAnsi="Arial" w:cs="Arial"/>
          <w:sz w:val="20"/>
          <w:szCs w:val="20"/>
          <w:lang w:val="es-ES" w:eastAsia="ar-SA"/>
        </w:rPr>
        <w:t xml:space="preserve"> ACEPTAN Y SE OBLIGAN A PROTOCOLIZAR ANTE NOTARIO PÚBLICO EL PRESENTE CONVENIO, EN CASO DE RESULTAR ADJUDICADOS DEL CONTRATO QUE SE DERIVE DEL FALLO EMITIDO EN LA</w:t>
      </w:r>
      <w:r w:rsidR="001A31B3" w:rsidRPr="00CE288F">
        <w:rPr>
          <w:rFonts w:ascii="Arial" w:eastAsia="Times New Roman" w:hAnsi="Arial" w:cs="Arial"/>
          <w:sz w:val="20"/>
          <w:szCs w:val="20"/>
          <w:lang w:val="es-ES" w:eastAsia="ar-SA"/>
        </w:rPr>
        <w:t xml:space="preserve"> </w:t>
      </w:r>
      <w:r w:rsidR="001A31B3" w:rsidRPr="00CE288F">
        <w:rPr>
          <w:rFonts w:ascii="Arial" w:hAnsi="Arial" w:cs="Arial"/>
          <w:sz w:val="20"/>
          <w:szCs w:val="20"/>
          <w:lang w:val="es-ES_tradnl"/>
        </w:rPr>
        <w:t>INVITACIÓN A CUANDO MENOS TRES PERSONAS</w:t>
      </w:r>
      <w:r w:rsidRPr="00CE288F">
        <w:rPr>
          <w:rFonts w:ascii="Arial" w:eastAsia="Times New Roman" w:hAnsi="Arial" w:cs="Arial"/>
          <w:sz w:val="20"/>
          <w:szCs w:val="20"/>
          <w:lang w:val="es-ES" w:eastAsia="ar-SA"/>
        </w:rPr>
        <w:t xml:space="preserve"> </w:t>
      </w:r>
      <w:r w:rsidR="00006E55" w:rsidRPr="00CE288F">
        <w:rPr>
          <w:rFonts w:ascii="Arial" w:eastAsia="Times New Roman" w:hAnsi="Arial" w:cs="Arial"/>
          <w:sz w:val="20"/>
          <w:szCs w:val="20"/>
          <w:lang w:val="es-ES" w:eastAsia="ar-SA"/>
        </w:rPr>
        <w:t xml:space="preserve">INTERNACIONAL BAJO LA COBERTURA DE TRATADOS </w:t>
      </w:r>
      <w:r w:rsidRPr="00CE288F">
        <w:rPr>
          <w:rFonts w:ascii="Arial" w:eastAsia="Times New Roman" w:hAnsi="Arial" w:cs="Arial"/>
          <w:sz w:val="20"/>
          <w:szCs w:val="20"/>
          <w:lang w:val="es-ES" w:eastAsia="ar-SA"/>
        </w:rPr>
        <w:t>NÚMERO _________ EN QUE PARTICIPAN Y, QUE EL PRESENTE INSTRUMENTO, DEBIDAMENTE PROTOCOLIZADO, FORMARÁ PARTE INTEGRANTE</w:t>
      </w:r>
      <w:r w:rsidR="00A176F5" w:rsidRPr="00CE288F">
        <w:rPr>
          <w:rFonts w:ascii="Arial" w:eastAsia="Times New Roman" w:hAnsi="Arial" w:cs="Arial"/>
          <w:sz w:val="20"/>
          <w:szCs w:val="20"/>
          <w:lang w:val="es-ES" w:eastAsia="ar-SA"/>
        </w:rPr>
        <w:t xml:space="preserve"> </w:t>
      </w:r>
      <w:r w:rsidRPr="00CE288F">
        <w:rPr>
          <w:rFonts w:ascii="Arial" w:eastAsia="Times New Roman" w:hAnsi="Arial" w:cs="Arial"/>
          <w:sz w:val="20"/>
          <w:szCs w:val="20"/>
          <w:lang w:val="es-ES" w:eastAsia="ar-SA"/>
        </w:rPr>
        <w:t xml:space="preserve">DEL CONTRATO QUE SUSCRIBAN LOS REPRESENTANTES LEGALES DE CADA INTEGRANTE Y EL IMSS. </w:t>
      </w: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 xml:space="preserve">LEÍDO QUE FUE EL PRESENTE CONVENIO POR </w:t>
      </w:r>
      <w:r w:rsidRPr="00CE288F">
        <w:rPr>
          <w:rFonts w:ascii="Arial" w:eastAsia="Times New Roman" w:hAnsi="Arial" w:cs="Arial"/>
          <w:b/>
          <w:sz w:val="20"/>
          <w:szCs w:val="20"/>
          <w:lang w:val="es-ES" w:eastAsia="ar-SA"/>
        </w:rPr>
        <w:t>“LAS PARTES”</w:t>
      </w:r>
      <w:r w:rsidRPr="00CE288F">
        <w:rPr>
          <w:rFonts w:ascii="Arial" w:eastAsia="Times New Roman" w:hAnsi="Arial" w:cs="Arial"/>
          <w:sz w:val="20"/>
          <w:szCs w:val="20"/>
          <w:lang w:val="es-ES" w:eastAsia="ar-SA"/>
        </w:rPr>
        <w:t xml:space="preserve"> Y ENTERADOS DE SU ALCANCE Y EFECTOS LEGALES, ACEPTANDO QUE NO EXISTIÓ ERROR, DOLO, VIOLENCIA O MALA FE, LO RATIFICAN Y FIRMAN, DE CONFORMIDAD EN LA CIUDAD DE MÉXICO, DISTRITO FEDERAL, EL DÍA ___________ DE _________ DE 20___.</w:t>
      </w: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p w:rsidR="00FD4C99" w:rsidRPr="00CE288F" w:rsidRDefault="00FD4C99" w:rsidP="00745227">
      <w:pPr>
        <w:widowControl w:val="0"/>
        <w:suppressAutoHyphens/>
        <w:overflowPunct w:val="0"/>
        <w:autoSpaceDE w:val="0"/>
        <w:spacing w:after="0" w:line="240" w:lineRule="auto"/>
        <w:jc w:val="both"/>
        <w:textAlignment w:val="baseline"/>
        <w:rPr>
          <w:rFonts w:ascii="Arial" w:eastAsia="Times New Roman" w:hAnsi="Arial" w:cs="Arial"/>
          <w:sz w:val="20"/>
          <w:szCs w:val="20"/>
          <w:lang w:val="es-ES" w:eastAsia="ar-SA"/>
        </w:rPr>
      </w:pPr>
    </w:p>
    <w:tbl>
      <w:tblPr>
        <w:tblStyle w:val="Tablaconcuadrc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1"/>
        <w:gridCol w:w="5077"/>
      </w:tblGrid>
      <w:tr w:rsidR="00865F02" w:rsidRPr="00CE288F" w:rsidTr="00F76518">
        <w:tc>
          <w:tcPr>
            <w:tcW w:w="2496" w:type="pct"/>
            <w:tcBorders>
              <w:bottom w:val="single" w:sz="4" w:space="0" w:color="auto"/>
            </w:tcBorders>
            <w:vAlign w:val="center"/>
          </w:tcPr>
          <w:p w:rsidR="00FD4C99" w:rsidRPr="00CE288F" w:rsidRDefault="00FD4C99" w:rsidP="00745227">
            <w:pPr>
              <w:widowControl w:val="0"/>
              <w:suppressAutoHyphens/>
              <w:overflowPunct w:val="0"/>
              <w:autoSpaceDE w:val="0"/>
              <w:snapToGrid w:val="0"/>
              <w:jc w:val="center"/>
              <w:textAlignment w:val="baseline"/>
              <w:rPr>
                <w:rFonts w:ascii="Arial" w:hAnsi="Arial" w:cs="Arial"/>
                <w:b/>
                <w:lang w:val="es-ES" w:eastAsia="ar-SA"/>
              </w:rPr>
            </w:pPr>
            <w:r w:rsidRPr="00CE288F">
              <w:rPr>
                <w:rFonts w:ascii="Arial" w:hAnsi="Arial" w:cs="Arial"/>
                <w:lang w:val="es-ES" w:eastAsia="ar-SA"/>
              </w:rPr>
              <w:t>“</w:t>
            </w:r>
            <w:r w:rsidRPr="00CE288F">
              <w:rPr>
                <w:rFonts w:ascii="Arial" w:hAnsi="Arial" w:cs="Arial"/>
                <w:b/>
                <w:lang w:val="es-ES" w:eastAsia="ar-SA"/>
              </w:rPr>
              <w:t>EL PARTICIPANTE A”</w:t>
            </w:r>
          </w:p>
          <w:p w:rsidR="00FD4C99" w:rsidRPr="00CE288F" w:rsidRDefault="00FD4C99" w:rsidP="00745227">
            <w:pPr>
              <w:widowControl w:val="0"/>
              <w:suppressAutoHyphens/>
              <w:overflowPunct w:val="0"/>
              <w:autoSpaceDE w:val="0"/>
              <w:snapToGrid w:val="0"/>
              <w:jc w:val="center"/>
              <w:textAlignment w:val="baseline"/>
              <w:rPr>
                <w:rFonts w:ascii="Arial" w:hAnsi="Arial" w:cs="Arial"/>
                <w:b/>
                <w:lang w:val="es-ES" w:eastAsia="ar-SA"/>
              </w:rPr>
            </w:pPr>
          </w:p>
          <w:p w:rsidR="00FD4C99" w:rsidRPr="00CE288F" w:rsidRDefault="00FD4C99" w:rsidP="00745227">
            <w:pPr>
              <w:widowControl w:val="0"/>
              <w:suppressAutoHyphens/>
              <w:overflowPunct w:val="0"/>
              <w:autoSpaceDE w:val="0"/>
              <w:snapToGrid w:val="0"/>
              <w:jc w:val="center"/>
              <w:textAlignment w:val="baseline"/>
              <w:rPr>
                <w:rFonts w:ascii="Arial" w:hAnsi="Arial" w:cs="Arial"/>
                <w:b/>
                <w:lang w:val="es-ES" w:eastAsia="ar-SA"/>
              </w:rPr>
            </w:pPr>
          </w:p>
          <w:p w:rsidR="00FD4C99" w:rsidRPr="00CE288F" w:rsidRDefault="00FD4C99" w:rsidP="00745227">
            <w:pPr>
              <w:widowControl w:val="0"/>
              <w:suppressAutoHyphens/>
              <w:overflowPunct w:val="0"/>
              <w:autoSpaceDE w:val="0"/>
              <w:snapToGrid w:val="0"/>
              <w:jc w:val="center"/>
              <w:textAlignment w:val="baseline"/>
              <w:rPr>
                <w:rFonts w:ascii="Arial" w:hAnsi="Arial" w:cs="Arial"/>
                <w:b/>
                <w:lang w:val="es-ES" w:eastAsia="ar-SA"/>
              </w:rPr>
            </w:pPr>
          </w:p>
        </w:tc>
        <w:tc>
          <w:tcPr>
            <w:tcW w:w="2504" w:type="pct"/>
            <w:tcBorders>
              <w:bottom w:val="single" w:sz="4" w:space="0" w:color="auto"/>
            </w:tcBorders>
            <w:vAlign w:val="center"/>
          </w:tcPr>
          <w:p w:rsidR="00FD4C99" w:rsidRPr="00CE288F" w:rsidRDefault="00FD4C99" w:rsidP="00745227">
            <w:pPr>
              <w:widowControl w:val="0"/>
              <w:suppressAutoHyphens/>
              <w:overflowPunct w:val="0"/>
              <w:autoSpaceDE w:val="0"/>
              <w:snapToGrid w:val="0"/>
              <w:jc w:val="center"/>
              <w:textAlignment w:val="baseline"/>
              <w:rPr>
                <w:rFonts w:ascii="Arial" w:hAnsi="Arial" w:cs="Arial"/>
                <w:b/>
                <w:lang w:val="es-ES" w:eastAsia="ar-SA"/>
              </w:rPr>
            </w:pPr>
            <w:r w:rsidRPr="00CE288F">
              <w:rPr>
                <w:rFonts w:ascii="Arial" w:hAnsi="Arial" w:cs="Arial"/>
                <w:b/>
                <w:lang w:val="es-ES" w:eastAsia="ar-SA"/>
              </w:rPr>
              <w:t>“EL PARTICIPANTE B”</w:t>
            </w:r>
          </w:p>
          <w:p w:rsidR="004E3ADA" w:rsidRPr="00CE288F" w:rsidRDefault="004E3ADA" w:rsidP="00745227">
            <w:pPr>
              <w:widowControl w:val="0"/>
              <w:suppressAutoHyphens/>
              <w:overflowPunct w:val="0"/>
              <w:autoSpaceDE w:val="0"/>
              <w:snapToGrid w:val="0"/>
              <w:jc w:val="center"/>
              <w:textAlignment w:val="baseline"/>
              <w:rPr>
                <w:rFonts w:ascii="Arial" w:hAnsi="Arial" w:cs="Arial"/>
                <w:b/>
                <w:lang w:val="es-ES" w:eastAsia="ar-SA"/>
              </w:rPr>
            </w:pPr>
          </w:p>
          <w:p w:rsidR="004E3ADA" w:rsidRPr="00CE288F" w:rsidRDefault="004E3ADA" w:rsidP="00745227">
            <w:pPr>
              <w:widowControl w:val="0"/>
              <w:suppressAutoHyphens/>
              <w:overflowPunct w:val="0"/>
              <w:autoSpaceDE w:val="0"/>
              <w:snapToGrid w:val="0"/>
              <w:jc w:val="center"/>
              <w:textAlignment w:val="baseline"/>
              <w:rPr>
                <w:rFonts w:ascii="Arial" w:hAnsi="Arial" w:cs="Arial"/>
                <w:b/>
                <w:lang w:val="es-ES" w:eastAsia="ar-SA"/>
              </w:rPr>
            </w:pPr>
          </w:p>
          <w:p w:rsidR="00F91E19" w:rsidRPr="00CE288F" w:rsidRDefault="00F91E19" w:rsidP="00745227">
            <w:pPr>
              <w:widowControl w:val="0"/>
              <w:suppressAutoHyphens/>
              <w:overflowPunct w:val="0"/>
              <w:autoSpaceDE w:val="0"/>
              <w:snapToGrid w:val="0"/>
              <w:jc w:val="center"/>
              <w:textAlignment w:val="baseline"/>
              <w:rPr>
                <w:rFonts w:ascii="Arial" w:hAnsi="Arial" w:cs="Arial"/>
                <w:b/>
                <w:lang w:val="es-ES" w:eastAsia="ar-SA"/>
              </w:rPr>
            </w:pPr>
          </w:p>
          <w:p w:rsidR="00FD4C99" w:rsidRPr="00CE288F" w:rsidRDefault="00FD4C99" w:rsidP="00745227">
            <w:pPr>
              <w:widowControl w:val="0"/>
              <w:suppressAutoHyphens/>
              <w:overflowPunct w:val="0"/>
              <w:autoSpaceDE w:val="0"/>
              <w:jc w:val="center"/>
              <w:textAlignment w:val="baseline"/>
              <w:rPr>
                <w:rFonts w:ascii="Arial" w:hAnsi="Arial" w:cs="Arial"/>
                <w:b/>
                <w:lang w:val="es-ES" w:eastAsia="ar-SA"/>
              </w:rPr>
            </w:pPr>
          </w:p>
        </w:tc>
      </w:tr>
      <w:tr w:rsidR="00FD4C99" w:rsidRPr="00CE288F" w:rsidTr="00F76518">
        <w:tc>
          <w:tcPr>
            <w:tcW w:w="2496" w:type="pct"/>
            <w:tcBorders>
              <w:top w:val="single" w:sz="4" w:space="0" w:color="auto"/>
            </w:tcBorders>
            <w:vAlign w:val="center"/>
          </w:tcPr>
          <w:p w:rsidR="00FD4C99" w:rsidRPr="00CE288F" w:rsidRDefault="00FD4C99" w:rsidP="00745227">
            <w:pPr>
              <w:suppressAutoHyphens/>
              <w:snapToGrid w:val="0"/>
              <w:jc w:val="center"/>
              <w:rPr>
                <w:rFonts w:ascii="Arial" w:hAnsi="Arial" w:cs="Arial"/>
                <w:b/>
                <w:lang w:val="es-ES" w:eastAsia="ar-SA"/>
              </w:rPr>
            </w:pPr>
            <w:r w:rsidRPr="00CE288F">
              <w:rPr>
                <w:rFonts w:ascii="Arial" w:hAnsi="Arial" w:cs="Arial"/>
                <w:b/>
                <w:lang w:val="es-ES" w:eastAsia="ar-SA"/>
              </w:rPr>
              <w:t>NOMBRE Y CARGO</w:t>
            </w:r>
          </w:p>
          <w:p w:rsidR="00FD4C99" w:rsidRPr="00CE288F" w:rsidRDefault="00FD4C99" w:rsidP="00745227">
            <w:pPr>
              <w:widowControl w:val="0"/>
              <w:suppressAutoHyphens/>
              <w:overflowPunct w:val="0"/>
              <w:autoSpaceDE w:val="0"/>
              <w:jc w:val="center"/>
              <w:textAlignment w:val="baseline"/>
              <w:rPr>
                <w:rFonts w:ascii="Arial" w:hAnsi="Arial" w:cs="Arial"/>
                <w:lang w:val="es-ES" w:eastAsia="ar-SA"/>
              </w:rPr>
            </w:pPr>
            <w:r w:rsidRPr="00CE288F">
              <w:rPr>
                <w:rFonts w:ascii="Arial" w:hAnsi="Arial" w:cs="Arial"/>
                <w:b/>
                <w:lang w:val="es-ES" w:eastAsia="ar-SA"/>
              </w:rPr>
              <w:t>DEL APODERADO LEGAL</w:t>
            </w:r>
          </w:p>
        </w:tc>
        <w:tc>
          <w:tcPr>
            <w:tcW w:w="2504" w:type="pct"/>
            <w:tcBorders>
              <w:top w:val="single" w:sz="4" w:space="0" w:color="auto"/>
            </w:tcBorders>
            <w:vAlign w:val="center"/>
          </w:tcPr>
          <w:p w:rsidR="00FD4C99" w:rsidRPr="00CE288F" w:rsidRDefault="00FD4C99" w:rsidP="00745227">
            <w:pPr>
              <w:suppressAutoHyphens/>
              <w:snapToGrid w:val="0"/>
              <w:jc w:val="center"/>
              <w:rPr>
                <w:rFonts w:ascii="Arial" w:hAnsi="Arial" w:cs="Arial"/>
                <w:b/>
                <w:lang w:val="es-ES" w:eastAsia="ar-SA"/>
              </w:rPr>
            </w:pPr>
            <w:r w:rsidRPr="00CE288F">
              <w:rPr>
                <w:rFonts w:ascii="Arial" w:hAnsi="Arial" w:cs="Arial"/>
                <w:b/>
                <w:lang w:val="es-ES" w:eastAsia="ar-SA"/>
              </w:rPr>
              <w:t>NOMBRE Y CARGO</w:t>
            </w:r>
          </w:p>
          <w:p w:rsidR="00FD4C99" w:rsidRPr="00CE288F" w:rsidRDefault="00FD4C99" w:rsidP="00745227">
            <w:pPr>
              <w:widowControl w:val="0"/>
              <w:suppressAutoHyphens/>
              <w:overflowPunct w:val="0"/>
              <w:autoSpaceDE w:val="0"/>
              <w:jc w:val="center"/>
              <w:textAlignment w:val="baseline"/>
              <w:rPr>
                <w:rFonts w:ascii="Arial" w:hAnsi="Arial" w:cs="Arial"/>
                <w:lang w:val="es-ES" w:eastAsia="ar-SA"/>
              </w:rPr>
            </w:pPr>
            <w:r w:rsidRPr="00CE288F">
              <w:rPr>
                <w:rFonts w:ascii="Arial" w:hAnsi="Arial" w:cs="Arial"/>
                <w:b/>
                <w:lang w:val="es-ES" w:eastAsia="ar-SA"/>
              </w:rPr>
              <w:t>DEL APODERADO LEGAL</w:t>
            </w:r>
          </w:p>
        </w:tc>
      </w:tr>
    </w:tbl>
    <w:p w:rsidR="00FD4C99" w:rsidRPr="00CE288F" w:rsidRDefault="00FD4C99" w:rsidP="00745227">
      <w:pPr>
        <w:spacing w:after="0" w:line="240" w:lineRule="auto"/>
        <w:jc w:val="center"/>
        <w:rPr>
          <w:rFonts w:ascii="Arial" w:hAnsi="Arial" w:cs="Arial"/>
          <w:sz w:val="20"/>
          <w:szCs w:val="20"/>
        </w:rPr>
      </w:pPr>
    </w:p>
    <w:p w:rsidR="00FD4C99" w:rsidRPr="00CE288F" w:rsidRDefault="00FD4C99" w:rsidP="00745227">
      <w:pPr>
        <w:suppressAutoHyphens/>
        <w:spacing w:after="0" w:line="240" w:lineRule="auto"/>
        <w:jc w:val="both"/>
        <w:rPr>
          <w:rFonts w:ascii="Arial" w:hAnsi="Arial" w:cs="Arial"/>
          <w:sz w:val="20"/>
          <w:szCs w:val="20"/>
        </w:rPr>
      </w:pPr>
    </w:p>
    <w:p w:rsidR="00FD4C99" w:rsidRPr="00CE288F" w:rsidRDefault="00FD4C99" w:rsidP="009A4B3D">
      <w:pPr>
        <w:spacing w:after="0" w:line="240" w:lineRule="auto"/>
        <w:rPr>
          <w:rFonts w:ascii="Arial" w:hAnsi="Arial" w:cs="Arial"/>
          <w:sz w:val="20"/>
          <w:szCs w:val="20"/>
          <w:lang w:val="es-ES_tradnl"/>
        </w:rPr>
      </w:pPr>
      <w:r w:rsidRPr="00CE288F">
        <w:rPr>
          <w:rFonts w:ascii="Arial" w:hAnsi="Arial" w:cs="Arial"/>
          <w:sz w:val="20"/>
          <w:szCs w:val="20"/>
          <w:lang w:val="es-ES_tradnl"/>
        </w:rPr>
        <w:br w:type="page"/>
      </w:r>
    </w:p>
    <w:p w:rsidR="00FD4C99" w:rsidRPr="00CE288F" w:rsidRDefault="00FD4C99" w:rsidP="009A4B3D">
      <w:pPr>
        <w:spacing w:after="0" w:line="240" w:lineRule="auto"/>
        <w:rPr>
          <w:rFonts w:ascii="Arial" w:hAnsi="Arial" w:cs="Arial"/>
          <w:sz w:val="20"/>
          <w:szCs w:val="20"/>
        </w:rPr>
        <w:sectPr w:rsidR="00FD4C99" w:rsidRPr="00CE288F" w:rsidSect="00434EB8">
          <w:headerReference w:type="default" r:id="rId12"/>
          <w:footerReference w:type="default" r:id="rId13"/>
          <w:pgSz w:w="12240" w:h="15840"/>
          <w:pgMar w:top="864" w:right="900" w:bottom="1134" w:left="1418" w:header="284" w:footer="494" w:gutter="0"/>
          <w:pgNumType w:start="1"/>
          <w:cols w:space="708"/>
          <w:docGrid w:linePitch="360"/>
        </w:sectPr>
      </w:pPr>
    </w:p>
    <w:p w:rsidR="00FD4C99" w:rsidRPr="00CE288F" w:rsidRDefault="00FD4C99" w:rsidP="00A4421C">
      <w:pPr>
        <w:pStyle w:val="Ttulo1"/>
      </w:pPr>
      <w:bookmarkStart w:id="131" w:name="_Toc499906423"/>
      <w:r w:rsidRPr="00CE288F">
        <w:t>Anexo 6</w:t>
      </w:r>
      <w:bookmarkStart w:id="132" w:name="_Toc336378693"/>
      <w:bookmarkStart w:id="133" w:name="_Toc424042700"/>
      <w:r w:rsidRPr="00CE288F">
        <w:t>.- Propuesta económica</w:t>
      </w:r>
      <w:bookmarkEnd w:id="132"/>
      <w:r w:rsidRPr="00CE288F">
        <w:t xml:space="preserve"> (Resumen).</w:t>
      </w:r>
      <w:bookmarkEnd w:id="131"/>
      <w:bookmarkEnd w:id="133"/>
    </w:p>
    <w:p w:rsidR="0003496D" w:rsidRPr="00CE288F" w:rsidRDefault="0003496D" w:rsidP="009A4B3D">
      <w:pPr>
        <w:spacing w:after="0" w:line="240" w:lineRule="auto"/>
        <w:ind w:left="426" w:right="473"/>
        <w:jc w:val="both"/>
        <w:rPr>
          <w:rFonts w:ascii="Arial" w:hAnsi="Arial" w:cs="Arial"/>
          <w:sz w:val="20"/>
          <w:szCs w:val="20"/>
        </w:rPr>
      </w:pPr>
    </w:p>
    <w:p w:rsidR="00A4421C" w:rsidRPr="00CE288F" w:rsidRDefault="00A4421C" w:rsidP="009A4B3D">
      <w:pPr>
        <w:spacing w:after="0" w:line="240" w:lineRule="auto"/>
        <w:ind w:left="426" w:right="473"/>
        <w:jc w:val="both"/>
        <w:rPr>
          <w:rFonts w:ascii="Arial" w:hAnsi="Arial" w:cs="Arial"/>
          <w:sz w:val="20"/>
          <w:szCs w:val="20"/>
        </w:rPr>
      </w:pPr>
    </w:p>
    <w:p w:rsidR="00A4421C" w:rsidRPr="00CE288F" w:rsidRDefault="00A4421C" w:rsidP="009A4B3D">
      <w:pPr>
        <w:spacing w:after="0" w:line="240" w:lineRule="auto"/>
        <w:ind w:left="426" w:right="473"/>
        <w:jc w:val="both"/>
        <w:rPr>
          <w:rFonts w:ascii="Arial" w:hAnsi="Arial" w:cs="Arial"/>
          <w:sz w:val="20"/>
          <w:szCs w:val="20"/>
        </w:rPr>
      </w:pPr>
    </w:p>
    <w:p w:rsidR="008631F1" w:rsidRPr="00CE288F" w:rsidRDefault="00871D4C" w:rsidP="00871D4C">
      <w:pPr>
        <w:spacing w:after="0" w:line="240" w:lineRule="auto"/>
        <w:ind w:left="426" w:right="473"/>
        <w:jc w:val="center"/>
        <w:rPr>
          <w:rFonts w:ascii="Arial" w:hAnsi="Arial" w:cs="Arial"/>
          <w:b/>
          <w:sz w:val="32"/>
          <w:szCs w:val="32"/>
        </w:rPr>
      </w:pPr>
      <w:r w:rsidRPr="00CE288F">
        <w:rPr>
          <w:rFonts w:ascii="Arial" w:hAnsi="Arial" w:cs="Arial"/>
          <w:b/>
          <w:sz w:val="32"/>
          <w:szCs w:val="32"/>
        </w:rPr>
        <w:t>El formato para presentar la propuesta económica se encuentra publicado en la Sección “Anexos de Convocatoria” del Anuncio en CompraNet</w:t>
      </w:r>
    </w:p>
    <w:p w:rsidR="00871D4C" w:rsidRPr="00CE288F" w:rsidRDefault="00871D4C" w:rsidP="00871D4C">
      <w:pPr>
        <w:spacing w:after="0" w:line="240" w:lineRule="auto"/>
        <w:ind w:left="426" w:right="473"/>
        <w:jc w:val="center"/>
        <w:rPr>
          <w:rFonts w:ascii="Arial" w:hAnsi="Arial" w:cs="Arial"/>
          <w:b/>
          <w:sz w:val="32"/>
          <w:szCs w:val="32"/>
        </w:rPr>
      </w:pPr>
    </w:p>
    <w:p w:rsidR="00A32177" w:rsidRPr="00CE288F" w:rsidRDefault="00A32177" w:rsidP="00871D4C">
      <w:pPr>
        <w:spacing w:after="0" w:line="240" w:lineRule="auto"/>
        <w:ind w:left="426" w:right="473"/>
        <w:jc w:val="center"/>
        <w:rPr>
          <w:rFonts w:ascii="Arial" w:hAnsi="Arial" w:cs="Arial"/>
          <w:sz w:val="32"/>
          <w:szCs w:val="32"/>
        </w:rPr>
      </w:pPr>
    </w:p>
    <w:p w:rsidR="00A4421C" w:rsidRPr="00CE288F" w:rsidRDefault="00A4421C" w:rsidP="00871D4C">
      <w:pPr>
        <w:spacing w:after="0" w:line="240" w:lineRule="auto"/>
        <w:ind w:left="426" w:right="473"/>
        <w:jc w:val="center"/>
        <w:rPr>
          <w:rFonts w:ascii="Arial" w:hAnsi="Arial" w:cs="Arial"/>
          <w:sz w:val="32"/>
          <w:szCs w:val="32"/>
        </w:rPr>
      </w:pPr>
    </w:p>
    <w:p w:rsidR="00A4421C" w:rsidRPr="00CE288F" w:rsidRDefault="00A4421C" w:rsidP="00A4421C">
      <w:pPr>
        <w:pStyle w:val="Prrafodelista"/>
        <w:suppressAutoHyphens/>
        <w:spacing w:before="120" w:after="120"/>
        <w:ind w:left="142" w:right="-284"/>
        <w:jc w:val="center"/>
        <w:rPr>
          <w:rFonts w:ascii="Arial" w:hAnsi="Arial" w:cs="Arial"/>
          <w:b/>
          <w:sz w:val="32"/>
          <w:szCs w:val="32"/>
          <w:lang w:val="es-ES_tradnl"/>
        </w:rPr>
      </w:pPr>
      <w:r w:rsidRPr="00CE288F">
        <w:rPr>
          <w:rFonts w:ascii="Arial" w:hAnsi="Arial" w:cs="Arial"/>
          <w:b/>
          <w:sz w:val="32"/>
          <w:szCs w:val="32"/>
          <w:lang w:val="es-ES_tradnl"/>
        </w:rPr>
        <w:t>Favor de remitirse al Apéndice 14.- “Formato de Propuesta Económica”</w:t>
      </w:r>
    </w:p>
    <w:p w:rsidR="00A4421C" w:rsidRPr="00CE288F" w:rsidRDefault="00A4421C" w:rsidP="00871D4C">
      <w:pPr>
        <w:spacing w:after="0" w:line="240" w:lineRule="auto"/>
        <w:ind w:left="426" w:right="473"/>
        <w:jc w:val="center"/>
        <w:rPr>
          <w:rFonts w:ascii="Arial" w:hAnsi="Arial" w:cs="Arial"/>
          <w:sz w:val="32"/>
          <w:szCs w:val="32"/>
          <w:lang w:val="es-ES_tradnl"/>
        </w:rPr>
      </w:pPr>
    </w:p>
    <w:p w:rsidR="00F97DCD" w:rsidRPr="00CE288F" w:rsidRDefault="00F97DCD" w:rsidP="00871D4C">
      <w:pPr>
        <w:spacing w:after="0" w:line="240" w:lineRule="auto"/>
        <w:ind w:left="426" w:right="473"/>
        <w:jc w:val="center"/>
        <w:rPr>
          <w:rFonts w:ascii="Arial" w:hAnsi="Arial" w:cs="Arial"/>
          <w:sz w:val="32"/>
          <w:szCs w:val="32"/>
          <w:lang w:val="es-ES_tradnl"/>
        </w:rPr>
      </w:pPr>
    </w:p>
    <w:p w:rsidR="00F97DCD" w:rsidRPr="00CE288F" w:rsidRDefault="00F97DCD" w:rsidP="00871D4C">
      <w:pPr>
        <w:spacing w:after="0" w:line="240" w:lineRule="auto"/>
        <w:ind w:left="426" w:right="473"/>
        <w:jc w:val="center"/>
        <w:rPr>
          <w:rFonts w:ascii="Arial" w:hAnsi="Arial" w:cs="Arial"/>
          <w:sz w:val="32"/>
          <w:szCs w:val="32"/>
          <w:lang w:val="es-ES_tradnl"/>
        </w:rPr>
      </w:pPr>
    </w:p>
    <w:p w:rsidR="00F97DCD" w:rsidRPr="00CE288F" w:rsidRDefault="00F97DCD">
      <w:pPr>
        <w:rPr>
          <w:rFonts w:ascii="Arial" w:hAnsi="Arial" w:cs="Arial"/>
          <w:sz w:val="20"/>
          <w:szCs w:val="20"/>
        </w:rPr>
      </w:pPr>
      <w:r w:rsidRPr="00CE288F">
        <w:rPr>
          <w:rFonts w:ascii="Arial" w:hAnsi="Arial" w:cs="Arial"/>
          <w:sz w:val="20"/>
          <w:szCs w:val="20"/>
        </w:rPr>
        <w:br w:type="page"/>
      </w:r>
    </w:p>
    <w:p w:rsidR="00A32177" w:rsidRPr="00CE288F" w:rsidRDefault="00A32177" w:rsidP="009A4B3D">
      <w:pPr>
        <w:spacing w:after="0" w:line="240" w:lineRule="auto"/>
        <w:ind w:left="426" w:right="473"/>
        <w:rPr>
          <w:rFonts w:ascii="Arial" w:hAnsi="Arial" w:cs="Arial"/>
          <w:sz w:val="20"/>
          <w:szCs w:val="20"/>
        </w:rPr>
      </w:pPr>
    </w:p>
    <w:p w:rsidR="00F12EE0" w:rsidRPr="00CE288F" w:rsidRDefault="00F12EE0" w:rsidP="00A4421C">
      <w:pPr>
        <w:pStyle w:val="Ttulo1"/>
      </w:pPr>
      <w:bookmarkStart w:id="134" w:name="_Toc499906424"/>
      <w:r w:rsidRPr="00CE288F">
        <w:t>Anexo</w:t>
      </w:r>
      <w:bookmarkEnd w:id="125"/>
      <w:r w:rsidRPr="00CE288F">
        <w:t xml:space="preserve"> </w:t>
      </w:r>
      <w:r w:rsidR="00FD4C99" w:rsidRPr="00CE288F">
        <w:t>7</w:t>
      </w:r>
      <w:r w:rsidRPr="00CE288F">
        <w:t xml:space="preserve">.- </w:t>
      </w:r>
      <w:bookmarkStart w:id="135" w:name="_Toc424042684"/>
      <w:r w:rsidRPr="00CE288F">
        <w:t>Acreditación legal y personalidad jurídica del licitante para comprometerse y suscribir propuestas.</w:t>
      </w:r>
      <w:bookmarkEnd w:id="126"/>
      <w:bookmarkEnd w:id="134"/>
      <w:bookmarkEnd w:id="135"/>
    </w:p>
    <w:p w:rsidR="00D25DF3" w:rsidRPr="00CE288F" w:rsidRDefault="00D25DF3" w:rsidP="00D25DF3">
      <w:pPr>
        <w:spacing w:after="0" w:line="240" w:lineRule="auto"/>
        <w:rPr>
          <w:rFonts w:ascii="Arial" w:hAnsi="Arial" w:cs="Arial"/>
          <w:sz w:val="20"/>
          <w:szCs w:val="20"/>
          <w:lang w:eastAsia="ar-SA"/>
        </w:rPr>
      </w:pPr>
    </w:p>
    <w:p w:rsidR="00533C8F" w:rsidRPr="00CE288F" w:rsidRDefault="00533C8F" w:rsidP="00533C8F">
      <w:pPr>
        <w:spacing w:after="0" w:line="240" w:lineRule="auto"/>
        <w:rPr>
          <w:rFonts w:ascii="Arial" w:hAnsi="Arial" w:cs="Arial"/>
          <w:sz w:val="20"/>
          <w:szCs w:val="20"/>
          <w:lang w:eastAsia="ar-SA"/>
        </w:rPr>
      </w:pPr>
      <w:r w:rsidRPr="00CE288F">
        <w:rPr>
          <w:rFonts w:ascii="Arial" w:hAnsi="Arial" w:cs="Arial"/>
          <w:sz w:val="20"/>
          <w:szCs w:val="20"/>
          <w:lang w:eastAsia="ar-SA"/>
        </w:rPr>
        <w:t>Ciudad de México, a _______ de _________________de 2017.</w:t>
      </w:r>
    </w:p>
    <w:p w:rsidR="00FF663F" w:rsidRPr="00CE288F" w:rsidRDefault="00FF663F" w:rsidP="00533C8F">
      <w:pPr>
        <w:spacing w:after="0" w:line="240" w:lineRule="auto"/>
        <w:rPr>
          <w:rFonts w:ascii="Arial" w:hAnsi="Arial" w:cs="Arial"/>
          <w:sz w:val="20"/>
          <w:szCs w:val="20"/>
          <w:lang w:eastAsia="ar-SA"/>
        </w:rPr>
      </w:pPr>
    </w:p>
    <w:p w:rsidR="00533C8F" w:rsidRPr="00CE288F" w:rsidRDefault="00533C8F" w:rsidP="00FF663F">
      <w:pPr>
        <w:spacing w:after="0" w:line="240" w:lineRule="auto"/>
        <w:jc w:val="both"/>
        <w:rPr>
          <w:rFonts w:ascii="Arial" w:hAnsi="Arial" w:cs="Arial"/>
          <w:sz w:val="20"/>
          <w:szCs w:val="20"/>
          <w:lang w:eastAsia="ar-SA"/>
        </w:rPr>
      </w:pPr>
      <w:r w:rsidRPr="00CE288F">
        <w:rPr>
          <w:rFonts w:ascii="Arial" w:hAnsi="Arial" w:cs="Arial"/>
          <w:sz w:val="20"/>
          <w:szCs w:val="20"/>
          <w:lang w:eastAsia="ar-SA"/>
        </w:rPr>
        <w:t xml:space="preserve">________(Nombre)__________, manifiesto bajo protesta de decir verdad, que los datos aquí asentados son ciertos y han sido verificados, así como que </w:t>
      </w:r>
      <w:r w:rsidRPr="00CE288F">
        <w:rPr>
          <w:rFonts w:ascii="Arial" w:hAnsi="Arial" w:cs="Arial"/>
          <w:b/>
          <w:i/>
          <w:sz w:val="20"/>
          <w:szCs w:val="20"/>
          <w:u w:val="single"/>
          <w:lang w:eastAsia="ar-SA"/>
        </w:rPr>
        <w:t>cuento con facultades suficientes para comprometerme por mí o por mi representada y suscribir las propuestas</w:t>
      </w:r>
      <w:r w:rsidRPr="00CE288F">
        <w:rPr>
          <w:rFonts w:ascii="Arial" w:hAnsi="Arial" w:cs="Arial"/>
          <w:sz w:val="20"/>
          <w:szCs w:val="20"/>
          <w:lang w:eastAsia="ar-SA"/>
        </w:rPr>
        <w:t xml:space="preserve"> en la presente </w:t>
      </w:r>
      <w:r w:rsidR="001A31B3" w:rsidRPr="00CE288F">
        <w:rPr>
          <w:rFonts w:ascii="Arial" w:hAnsi="Arial" w:cs="Arial"/>
          <w:sz w:val="20"/>
          <w:szCs w:val="20"/>
          <w:lang w:val="es-ES_tradnl"/>
        </w:rPr>
        <w:t>invitación a cuando menos tres personas</w:t>
      </w:r>
      <w:r w:rsidRPr="00CE288F">
        <w:rPr>
          <w:rFonts w:ascii="Arial" w:hAnsi="Arial" w:cs="Arial"/>
          <w:sz w:val="20"/>
          <w:szCs w:val="20"/>
          <w:lang w:eastAsia="ar-SA"/>
        </w:rPr>
        <w:t xml:space="preserve"> internacional  bajo la cobertura de tratados electrónica número __________________, a nombre y representación de.__(Persona Física o Moral)___.</w:t>
      </w:r>
    </w:p>
    <w:p w:rsidR="00533C8F" w:rsidRPr="00CE288F" w:rsidRDefault="00533C8F" w:rsidP="00533C8F">
      <w:pPr>
        <w:spacing w:after="0" w:line="240" w:lineRule="auto"/>
        <w:rPr>
          <w:rFonts w:ascii="Arial" w:hAnsi="Arial" w:cs="Arial"/>
          <w:b/>
          <w:sz w:val="20"/>
          <w:szCs w:val="20"/>
          <w:lang w:eastAsia="ar-SA"/>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764"/>
        <w:gridCol w:w="4871"/>
      </w:tblGrid>
      <w:tr w:rsidR="00865F02" w:rsidRPr="00CE288F" w:rsidTr="00DD3CAE">
        <w:trPr>
          <w:trHeight w:val="36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Registro Federal de Contribuyentes.</w:t>
            </w:r>
          </w:p>
        </w:tc>
      </w:tr>
      <w:tr w:rsidR="00865F02" w:rsidRPr="00CE288F" w:rsidTr="00DD3CAE">
        <w:trPr>
          <w:trHeight w:val="28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Domicilio.</w:t>
            </w:r>
          </w:p>
        </w:tc>
      </w:tr>
      <w:tr w:rsidR="00865F02" w:rsidRPr="00CE288F" w:rsidTr="00DD3CAE">
        <w:trPr>
          <w:trHeight w:val="269"/>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Calle y Número.</w:t>
            </w:r>
          </w:p>
        </w:tc>
      </w:tr>
      <w:tr w:rsidR="00865F02" w:rsidRPr="00CE288F" w:rsidTr="00DD3CAE">
        <w:trPr>
          <w:trHeight w:val="274"/>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Colonia.</w:t>
            </w:r>
          </w:p>
        </w:tc>
        <w:tc>
          <w:tcPr>
            <w:tcW w:w="2528" w:type="pct"/>
            <w:tcBorders>
              <w:top w:val="single" w:sz="4" w:space="0" w:color="auto"/>
              <w:left w:val="single" w:sz="4" w:space="0" w:color="auto"/>
              <w:bottom w:val="single" w:sz="4" w:space="0" w:color="auto"/>
              <w:right w:val="single" w:sz="4" w:space="0" w:color="auto"/>
            </w:tcBorders>
            <w:vAlign w:val="bottom"/>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Delegación o Municipio.</w:t>
            </w:r>
          </w:p>
        </w:tc>
      </w:tr>
      <w:tr w:rsidR="00865F02" w:rsidRPr="00CE288F" w:rsidTr="00DD3CAE">
        <w:trPr>
          <w:trHeight w:val="277"/>
          <w:jc w:val="center"/>
        </w:trPr>
        <w:tc>
          <w:tcPr>
            <w:tcW w:w="2472" w:type="pct"/>
            <w:tcBorders>
              <w:top w:val="single" w:sz="4" w:space="0" w:color="auto"/>
              <w:left w:val="single" w:sz="4" w:space="0" w:color="auto"/>
              <w:bottom w:val="single" w:sz="4" w:space="0" w:color="auto"/>
              <w:right w:val="single" w:sz="4" w:space="0" w:color="auto"/>
            </w:tcBorders>
            <w:vAlign w:val="center"/>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Código Postal.</w:t>
            </w:r>
          </w:p>
        </w:tc>
        <w:tc>
          <w:tcPr>
            <w:tcW w:w="2528" w:type="pct"/>
            <w:tcBorders>
              <w:top w:val="single" w:sz="4" w:space="0" w:color="auto"/>
              <w:left w:val="single" w:sz="4" w:space="0" w:color="auto"/>
              <w:bottom w:val="single" w:sz="4" w:space="0" w:color="auto"/>
              <w:right w:val="single" w:sz="4" w:space="0" w:color="auto"/>
            </w:tcBorders>
            <w:vAlign w:val="bottom"/>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Entidad Federativa.</w:t>
            </w:r>
          </w:p>
        </w:tc>
      </w:tr>
      <w:tr w:rsidR="00865F02" w:rsidRPr="00CE288F" w:rsidTr="00DD3CAE">
        <w:trPr>
          <w:trHeight w:val="268"/>
          <w:jc w:val="center"/>
        </w:trPr>
        <w:tc>
          <w:tcPr>
            <w:tcW w:w="2472" w:type="pct"/>
            <w:tcBorders>
              <w:top w:val="single" w:sz="4" w:space="0" w:color="auto"/>
              <w:left w:val="single" w:sz="4" w:space="0" w:color="auto"/>
              <w:bottom w:val="single" w:sz="4" w:space="0" w:color="auto"/>
              <w:right w:val="single" w:sz="4" w:space="0" w:color="auto"/>
            </w:tcBorders>
            <w:vAlign w:val="bottom"/>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Teléfono Fijo.</w:t>
            </w:r>
          </w:p>
        </w:tc>
        <w:tc>
          <w:tcPr>
            <w:tcW w:w="2528" w:type="pct"/>
            <w:tcBorders>
              <w:top w:val="single" w:sz="4" w:space="0" w:color="auto"/>
              <w:left w:val="single" w:sz="4" w:space="0" w:color="auto"/>
              <w:bottom w:val="single" w:sz="4" w:space="0" w:color="auto"/>
              <w:right w:val="single" w:sz="4" w:space="0" w:color="auto"/>
            </w:tcBorders>
            <w:vAlign w:val="bottom"/>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Teléfono Móvil.</w:t>
            </w:r>
          </w:p>
        </w:tc>
      </w:tr>
      <w:tr w:rsidR="00865F02" w:rsidRPr="00CE288F" w:rsidTr="00DD3CAE">
        <w:trPr>
          <w:trHeight w:val="286"/>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Correo Electrónico.</w:t>
            </w:r>
          </w:p>
        </w:tc>
      </w:tr>
      <w:tr w:rsidR="00865F02" w:rsidRPr="00CE288F" w:rsidTr="00DD3CAE">
        <w:trPr>
          <w:trHeight w:val="262"/>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Apoderado Legal o Representante. (Nombre, Domicilio, Teléfonos y Correo Electrónico)</w:t>
            </w:r>
          </w:p>
        </w:tc>
      </w:tr>
      <w:tr w:rsidR="00865F02" w:rsidRPr="00CE288F" w:rsidTr="00DD3CAE">
        <w:trPr>
          <w:trHeight w:val="400"/>
          <w:jc w:val="center"/>
        </w:trPr>
        <w:tc>
          <w:tcPr>
            <w:tcW w:w="5000" w:type="pct"/>
            <w:gridSpan w:val="2"/>
            <w:tcBorders>
              <w:top w:val="single" w:sz="4" w:space="0" w:color="auto"/>
              <w:left w:val="single" w:sz="4" w:space="0" w:color="auto"/>
              <w:bottom w:val="single" w:sz="4" w:space="0" w:color="auto"/>
              <w:right w:val="single" w:sz="4" w:space="0" w:color="auto"/>
            </w:tcBorders>
            <w:vAlign w:val="bottom"/>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Documento para Acreditar Personalidad y Facultades. (Escritura Pública y Modificaciones, Fecha, y Datos del Notario Público)</w:t>
            </w:r>
          </w:p>
        </w:tc>
      </w:tr>
    </w:tbl>
    <w:p w:rsidR="00D25DF3" w:rsidRPr="00CE288F" w:rsidRDefault="00D25DF3" w:rsidP="00D25DF3">
      <w:pPr>
        <w:spacing w:after="0" w:line="240" w:lineRule="auto"/>
        <w:rPr>
          <w:rFonts w:ascii="Arial" w:hAnsi="Arial" w:cs="Arial"/>
          <w:b/>
          <w:sz w:val="20"/>
          <w:szCs w:val="20"/>
          <w:lang w:eastAsia="ar-SA"/>
        </w:rPr>
      </w:pPr>
      <w:r w:rsidRPr="00CE288F">
        <w:rPr>
          <w:rFonts w:ascii="Arial" w:hAnsi="Arial" w:cs="Arial"/>
          <w:b/>
          <w:sz w:val="20"/>
          <w:szCs w:val="20"/>
          <w:lang w:eastAsia="ar-SA"/>
        </w:rPr>
        <w:t>Datos Personas Morales.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3139"/>
        <w:gridCol w:w="3247"/>
        <w:gridCol w:w="667"/>
        <w:gridCol w:w="2582"/>
      </w:tblGrid>
      <w:tr w:rsidR="00865F02" w:rsidRPr="00CE288F" w:rsidTr="00DD3CAE">
        <w:trPr>
          <w:trHeight w:val="400"/>
          <w:jc w:val="center"/>
        </w:trPr>
        <w:tc>
          <w:tcPr>
            <w:tcW w:w="3660" w:type="pct"/>
            <w:gridSpan w:val="3"/>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Número de la Escritura Pública en la que consta su Acta Constitutiva.</w:t>
            </w:r>
          </w:p>
        </w:tc>
        <w:tc>
          <w:tcPr>
            <w:tcW w:w="1340"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Fecha.</w:t>
            </w:r>
          </w:p>
        </w:tc>
      </w:tr>
      <w:tr w:rsidR="00865F02" w:rsidRPr="00CE288F" w:rsidTr="00DD3CAE">
        <w:trPr>
          <w:trHeight w:val="402"/>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Nombre, Número y Domicilio del Notario Público (ante el cual se dio fe de la misma).</w:t>
            </w:r>
          </w:p>
        </w:tc>
      </w:tr>
      <w:tr w:rsidR="00865F02" w:rsidRPr="00CE288F" w:rsidTr="00DD3CAE">
        <w:trPr>
          <w:trHeight w:val="374"/>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Fecha y Datos de su Inscripción en el Registro Público de Comercio.</w:t>
            </w:r>
          </w:p>
        </w:tc>
      </w:tr>
      <w:tr w:rsidR="00865F02" w:rsidRPr="00CE288F" w:rsidTr="00DD3CAE">
        <w:trPr>
          <w:trHeight w:val="281"/>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Descripción del Objeto Social.</w:t>
            </w:r>
          </w:p>
        </w:tc>
      </w:tr>
      <w:tr w:rsidR="00865F02" w:rsidRPr="00CE288F" w:rsidTr="00DD3CAE">
        <w:trPr>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Relación de Accionistas.</w:t>
            </w:r>
          </w:p>
        </w:tc>
      </w:tr>
      <w:tr w:rsidR="00865F02" w:rsidRPr="00CE288F" w:rsidTr="00DD3CAE">
        <w:trPr>
          <w:trHeight w:val="462"/>
          <w:jc w:val="center"/>
        </w:trPr>
        <w:tc>
          <w:tcPr>
            <w:tcW w:w="1629"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Apellido Paterno</w:t>
            </w:r>
          </w:p>
        </w:tc>
        <w:tc>
          <w:tcPr>
            <w:tcW w:w="1685" w:type="pct"/>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Apellido Materno</w:t>
            </w:r>
          </w:p>
        </w:tc>
        <w:tc>
          <w:tcPr>
            <w:tcW w:w="1686" w:type="pct"/>
            <w:gridSpan w:val="2"/>
            <w:tcBorders>
              <w:top w:val="single" w:sz="4" w:space="0" w:color="000000"/>
              <w:left w:val="single" w:sz="4" w:space="0" w:color="000000"/>
              <w:bottom w:val="single" w:sz="4" w:space="0" w:color="000000"/>
              <w:right w:val="single" w:sz="4" w:space="0" w:color="000000"/>
            </w:tcBorders>
            <w:shd w:val="clear" w:color="auto" w:fill="F2F2F2"/>
            <w:vAlign w:val="center"/>
            <w:hideMark/>
          </w:tcPr>
          <w:p w:rsidR="00D25DF3" w:rsidRPr="00CE288F" w:rsidRDefault="00D25DF3" w:rsidP="00DD3CAE">
            <w:pPr>
              <w:spacing w:after="0" w:line="240" w:lineRule="auto"/>
              <w:rPr>
                <w:rFonts w:ascii="Arial" w:hAnsi="Arial" w:cs="Arial"/>
                <w:sz w:val="20"/>
                <w:szCs w:val="20"/>
                <w:lang w:eastAsia="ar-SA"/>
              </w:rPr>
            </w:pPr>
            <w:r w:rsidRPr="00CE288F">
              <w:rPr>
                <w:rFonts w:ascii="Arial" w:hAnsi="Arial" w:cs="Arial"/>
                <w:sz w:val="20"/>
                <w:szCs w:val="20"/>
                <w:lang w:eastAsia="ar-SA"/>
              </w:rPr>
              <w:t>Nombre(s)</w:t>
            </w:r>
          </w:p>
        </w:tc>
      </w:tr>
      <w:tr w:rsidR="00865F02" w:rsidRPr="00CE288F" w:rsidTr="00DD3CAE">
        <w:trPr>
          <w:trHeight w:val="360"/>
          <w:jc w:val="center"/>
        </w:trPr>
        <w:tc>
          <w:tcPr>
            <w:tcW w:w="5000" w:type="pct"/>
            <w:gridSpan w:val="4"/>
            <w:tcBorders>
              <w:top w:val="single" w:sz="4" w:space="0" w:color="000000"/>
              <w:left w:val="single" w:sz="4" w:space="0" w:color="000000"/>
              <w:bottom w:val="single" w:sz="4" w:space="0" w:color="000000"/>
              <w:right w:val="single" w:sz="4" w:space="0" w:color="000000"/>
            </w:tcBorders>
            <w:shd w:val="clear" w:color="auto" w:fill="F2F2F2"/>
            <w:vAlign w:val="bottom"/>
            <w:hideMark/>
          </w:tcPr>
          <w:p w:rsidR="00D25DF3" w:rsidRPr="00CE288F" w:rsidRDefault="00D25DF3" w:rsidP="00DD3CAE">
            <w:pPr>
              <w:spacing w:after="0" w:line="240" w:lineRule="auto"/>
              <w:jc w:val="both"/>
              <w:rPr>
                <w:rFonts w:ascii="Arial" w:hAnsi="Arial" w:cs="Arial"/>
                <w:sz w:val="20"/>
                <w:szCs w:val="20"/>
                <w:lang w:eastAsia="ar-SA"/>
              </w:rPr>
            </w:pPr>
            <w:r w:rsidRPr="00CE288F">
              <w:rPr>
                <w:rFonts w:ascii="Arial" w:hAnsi="Arial" w:cs="Arial"/>
                <w:sz w:val="20"/>
                <w:szCs w:val="20"/>
                <w:lang w:eastAsia="ar-SA"/>
              </w:rPr>
              <w:t>Reformas al Acta Constitutiva que incidan con el objeto del procedimiento (Señalar Nombre, Número y Circunscripción del Notario o Fedatario Público que las protocolizó, así como la Fecha y los datos de su Inscripción en el Registro Público de la Propiedad).</w:t>
            </w:r>
          </w:p>
        </w:tc>
      </w:tr>
    </w:tbl>
    <w:p w:rsidR="00D25DF3" w:rsidRPr="00CE288F" w:rsidRDefault="00D25DF3" w:rsidP="00D25DF3">
      <w:pPr>
        <w:spacing w:after="0" w:line="240" w:lineRule="auto"/>
        <w:jc w:val="both"/>
        <w:rPr>
          <w:rFonts w:ascii="Arial" w:hAnsi="Arial" w:cs="Arial"/>
          <w:sz w:val="20"/>
          <w:szCs w:val="20"/>
          <w:lang w:eastAsia="ar-SA"/>
        </w:rPr>
      </w:pPr>
      <w:r w:rsidRPr="00CE288F">
        <w:rPr>
          <w:rFonts w:ascii="Arial" w:hAnsi="Arial" w:cs="Arial"/>
          <w:sz w:val="20"/>
          <w:szCs w:val="20"/>
          <w:lang w:eastAsia="ar-SA"/>
        </w:rPr>
        <w:t>Asimismo, manifiesto que los cambios o modificaciones que se realicen en cualquier momento a los datos o documentos contenidos en el presente documento y durante la vigencia del contrato que, en su caso, sea suscrito con el Instituto, deberán ser comunicados a éste, dentro de los cinco días hábiles siguientes a la fecha en que se generen.</w:t>
      </w:r>
    </w:p>
    <w:p w:rsidR="00D25DF3" w:rsidRPr="00CE288F" w:rsidRDefault="00D25DF3" w:rsidP="00D25DF3">
      <w:pPr>
        <w:pBdr>
          <w:bottom w:val="single" w:sz="12" w:space="1" w:color="auto"/>
        </w:pBdr>
        <w:spacing w:after="0" w:line="240" w:lineRule="auto"/>
        <w:jc w:val="center"/>
        <w:rPr>
          <w:rFonts w:ascii="Arial" w:hAnsi="Arial" w:cs="Arial"/>
          <w:sz w:val="20"/>
          <w:szCs w:val="20"/>
          <w:lang w:val="es-ES" w:eastAsia="ar-SA"/>
        </w:rPr>
      </w:pPr>
      <w:r w:rsidRPr="00CE288F">
        <w:rPr>
          <w:rFonts w:ascii="Arial" w:hAnsi="Arial" w:cs="Arial"/>
          <w:sz w:val="20"/>
          <w:szCs w:val="20"/>
          <w:lang w:val="es-ES" w:eastAsia="ar-SA"/>
        </w:rPr>
        <w:t>Protesto lo necesario</w:t>
      </w:r>
    </w:p>
    <w:p w:rsidR="00D25DF3" w:rsidRPr="00CE288F" w:rsidRDefault="00D25DF3" w:rsidP="00D25DF3">
      <w:pPr>
        <w:spacing w:after="0" w:line="240" w:lineRule="auto"/>
        <w:jc w:val="center"/>
        <w:rPr>
          <w:rFonts w:ascii="Arial" w:hAnsi="Arial" w:cs="Arial"/>
          <w:sz w:val="20"/>
          <w:szCs w:val="20"/>
          <w:lang w:val="es-ES" w:eastAsia="ar-SA"/>
        </w:rPr>
      </w:pPr>
      <w:r w:rsidRPr="00CE288F">
        <w:rPr>
          <w:rFonts w:ascii="Arial" w:hAnsi="Arial" w:cs="Arial"/>
          <w:sz w:val="20"/>
          <w:szCs w:val="20"/>
          <w:lang w:val="es-ES" w:eastAsia="ar-SA"/>
        </w:rPr>
        <w:t>(Nombre y Firma del Apoderado o Representante Legal del Licitante)</w:t>
      </w:r>
    </w:p>
    <w:p w:rsidR="00D25DF3" w:rsidRPr="00CE288F" w:rsidRDefault="00D25DF3" w:rsidP="00D25DF3">
      <w:pPr>
        <w:spacing w:after="0" w:line="240" w:lineRule="auto"/>
        <w:rPr>
          <w:rFonts w:ascii="Arial" w:hAnsi="Arial" w:cs="Arial"/>
          <w:sz w:val="20"/>
          <w:szCs w:val="20"/>
          <w:lang w:val="es-ES" w:eastAsia="ar-SA"/>
        </w:rPr>
      </w:pPr>
    </w:p>
    <w:p w:rsidR="00D25DF3" w:rsidRPr="00CE288F" w:rsidRDefault="00D25DF3">
      <w:pPr>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br w:type="page"/>
      </w:r>
    </w:p>
    <w:p w:rsidR="00FD4C99" w:rsidRPr="00CE288F" w:rsidRDefault="00FD4C99" w:rsidP="009A4B3D">
      <w:pPr>
        <w:suppressAutoHyphens/>
        <w:spacing w:after="0" w:line="240" w:lineRule="auto"/>
        <w:ind w:left="425"/>
        <w:jc w:val="both"/>
        <w:rPr>
          <w:rFonts w:ascii="Arial" w:eastAsia="Times New Roman" w:hAnsi="Arial" w:cs="Arial"/>
          <w:sz w:val="20"/>
          <w:szCs w:val="20"/>
          <w:lang w:val="es-ES" w:eastAsia="ar-SA"/>
        </w:rPr>
      </w:pPr>
    </w:p>
    <w:p w:rsidR="00FD4C99" w:rsidRPr="00CE288F" w:rsidRDefault="00FD4C99" w:rsidP="009A4B3D">
      <w:pPr>
        <w:suppressAutoHyphens/>
        <w:spacing w:after="0" w:line="240" w:lineRule="auto"/>
        <w:ind w:left="425"/>
        <w:jc w:val="both"/>
        <w:rPr>
          <w:rFonts w:ascii="Arial" w:eastAsia="Times New Roman" w:hAnsi="Arial" w:cs="Arial"/>
          <w:sz w:val="20"/>
          <w:szCs w:val="20"/>
          <w:lang w:val="es-ES" w:eastAsia="ar-SA"/>
        </w:rPr>
      </w:pPr>
    </w:p>
    <w:p w:rsidR="00FD4C99" w:rsidRPr="00CE288F" w:rsidRDefault="00FD4C99" w:rsidP="009A4B3D">
      <w:pPr>
        <w:suppressAutoHyphens/>
        <w:spacing w:after="0" w:line="240" w:lineRule="auto"/>
        <w:ind w:left="425"/>
        <w:jc w:val="both"/>
        <w:rPr>
          <w:rFonts w:ascii="Arial" w:eastAsia="Times New Roman" w:hAnsi="Arial" w:cs="Arial"/>
          <w:sz w:val="20"/>
          <w:szCs w:val="20"/>
          <w:lang w:val="es-ES" w:eastAsia="ar-SA"/>
        </w:rPr>
      </w:pPr>
    </w:p>
    <w:p w:rsidR="00FD4C99" w:rsidRPr="00CE288F" w:rsidRDefault="00FD4C99" w:rsidP="00A4421C">
      <w:pPr>
        <w:pStyle w:val="Ttulo1"/>
      </w:pPr>
      <w:bookmarkStart w:id="136" w:name="_Toc424042689"/>
      <w:bookmarkStart w:id="137" w:name="_Toc499906425"/>
      <w:r w:rsidRPr="00CE288F">
        <w:rPr>
          <w:rFonts w:eastAsia="Calibri"/>
        </w:rPr>
        <w:t>Anexo 8.-</w:t>
      </w:r>
      <w:bookmarkEnd w:id="136"/>
      <w:r w:rsidRPr="00CE288F">
        <w:rPr>
          <w:rFonts w:eastAsia="Calibri"/>
        </w:rPr>
        <w:t xml:space="preserve"> </w:t>
      </w:r>
      <w:bookmarkStart w:id="138" w:name="_Toc424042690"/>
      <w:r w:rsidRPr="00CE288F">
        <w:t>Manifestación de nacionalidad.</w:t>
      </w:r>
      <w:bookmarkEnd w:id="137"/>
      <w:bookmarkEnd w:id="138"/>
    </w:p>
    <w:p w:rsidR="00FD4C99" w:rsidRPr="00CE288F" w:rsidRDefault="00FD4C99" w:rsidP="009A4B3D">
      <w:pPr>
        <w:suppressAutoHyphens/>
        <w:autoSpaceDE w:val="0"/>
        <w:autoSpaceDN w:val="0"/>
        <w:adjustRightInd w:val="0"/>
        <w:spacing w:after="0" w:line="240" w:lineRule="auto"/>
        <w:jc w:val="center"/>
        <w:rPr>
          <w:rFonts w:ascii="Arial" w:eastAsia="Times New Roman" w:hAnsi="Arial" w:cs="Arial"/>
          <w:b/>
          <w:bCs/>
          <w:sz w:val="20"/>
          <w:szCs w:val="20"/>
          <w:lang w:val="es-ES" w:eastAsia="ar-SA"/>
        </w:rPr>
      </w:pPr>
    </w:p>
    <w:p w:rsidR="00FD4C99" w:rsidRPr="00CE288F" w:rsidRDefault="00FD4C99" w:rsidP="009A4B3D">
      <w:pPr>
        <w:suppressAutoHyphens/>
        <w:autoSpaceDE w:val="0"/>
        <w:autoSpaceDN w:val="0"/>
        <w:adjustRightInd w:val="0"/>
        <w:spacing w:after="0" w:line="240" w:lineRule="auto"/>
        <w:ind w:left="426"/>
        <w:jc w:val="both"/>
        <w:rPr>
          <w:rFonts w:ascii="Arial" w:eastAsia="Times New Roman" w:hAnsi="Arial" w:cs="Arial"/>
          <w:bCs/>
          <w:sz w:val="20"/>
          <w:szCs w:val="20"/>
          <w:lang w:val="es-ES" w:eastAsia="ar-SA"/>
        </w:rPr>
      </w:pPr>
    </w:p>
    <w:p w:rsidR="00227940" w:rsidRPr="00CE288F" w:rsidRDefault="00227940" w:rsidP="00227940">
      <w:pPr>
        <w:suppressAutoHyphens/>
        <w:autoSpaceDE w:val="0"/>
        <w:autoSpaceDN w:val="0"/>
        <w:adjustRightInd w:val="0"/>
        <w:spacing w:after="0" w:line="240" w:lineRule="auto"/>
        <w:ind w:left="426"/>
        <w:jc w:val="both"/>
        <w:rPr>
          <w:rFonts w:ascii="Arial" w:eastAsia="Times New Roman" w:hAnsi="Arial" w:cs="Arial"/>
          <w:bCs/>
          <w:sz w:val="20"/>
          <w:szCs w:val="20"/>
          <w:lang w:val="es-ES" w:eastAsia="ar-SA"/>
        </w:rPr>
      </w:pPr>
    </w:p>
    <w:p w:rsidR="00D25DF3" w:rsidRPr="00CE288F" w:rsidRDefault="00D25DF3" w:rsidP="00D25DF3">
      <w:pPr>
        <w:spacing w:after="0" w:line="240" w:lineRule="auto"/>
        <w:ind w:left="-284" w:right="-284"/>
        <w:rPr>
          <w:rFonts w:ascii="Arial" w:hAnsi="Arial" w:cs="Arial"/>
          <w:bCs/>
          <w:sz w:val="20"/>
          <w:szCs w:val="20"/>
          <w:lang w:val="es-ES" w:eastAsia="ar-SA"/>
        </w:rPr>
      </w:pPr>
    </w:p>
    <w:p w:rsidR="00D25DF3" w:rsidRPr="00CE288F" w:rsidRDefault="00D25DF3" w:rsidP="00D25DF3">
      <w:pPr>
        <w:spacing w:after="0" w:line="240" w:lineRule="auto"/>
        <w:ind w:left="-284" w:right="-284"/>
        <w:jc w:val="right"/>
        <w:rPr>
          <w:rFonts w:ascii="Arial" w:hAnsi="Arial" w:cs="Arial"/>
          <w:sz w:val="20"/>
          <w:szCs w:val="20"/>
          <w:lang w:eastAsia="ar-SA"/>
        </w:rPr>
      </w:pPr>
      <w:r w:rsidRPr="00CE288F">
        <w:rPr>
          <w:rFonts w:ascii="Arial" w:hAnsi="Arial" w:cs="Arial"/>
          <w:sz w:val="20"/>
          <w:szCs w:val="20"/>
          <w:lang w:eastAsia="ar-SA"/>
        </w:rPr>
        <w:t>Ciudad de México, a _______ de _________________de 2017.</w:t>
      </w:r>
    </w:p>
    <w:p w:rsidR="00D25DF3" w:rsidRPr="00CE288F" w:rsidRDefault="00D25DF3" w:rsidP="00D25DF3">
      <w:pPr>
        <w:tabs>
          <w:tab w:val="left" w:pos="10490"/>
        </w:tabs>
        <w:spacing w:after="0" w:line="240" w:lineRule="auto"/>
        <w:ind w:left="-284" w:right="-284"/>
        <w:jc w:val="both"/>
        <w:rPr>
          <w:rFonts w:ascii="Arial" w:hAnsi="Arial" w:cs="Arial"/>
          <w:bCs/>
          <w:sz w:val="20"/>
          <w:szCs w:val="20"/>
        </w:rPr>
      </w:pPr>
    </w:p>
    <w:p w:rsidR="00D25DF3" w:rsidRPr="00CE288F" w:rsidRDefault="00D25DF3" w:rsidP="00D25DF3">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Instituto Mexicano del Seguro Social</w:t>
      </w:r>
    </w:p>
    <w:p w:rsidR="00D25DF3" w:rsidRPr="00CE288F" w:rsidRDefault="00D25DF3" w:rsidP="00D25DF3">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Dirección de Administración</w:t>
      </w:r>
    </w:p>
    <w:p w:rsidR="00D25DF3" w:rsidRPr="00CE288F" w:rsidRDefault="00D25DF3" w:rsidP="00D25DF3">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Unidad de Ad</w:t>
      </w:r>
      <w:r w:rsidR="001505F0" w:rsidRPr="00CE288F">
        <w:rPr>
          <w:rFonts w:ascii="Arial" w:hAnsi="Arial" w:cs="Arial"/>
          <w:bCs/>
          <w:sz w:val="20"/>
          <w:szCs w:val="20"/>
        </w:rPr>
        <w:t>quisiciones e Infraestructura</w:t>
      </w:r>
    </w:p>
    <w:p w:rsidR="00D25DF3" w:rsidRPr="00CE288F" w:rsidRDefault="00D25DF3" w:rsidP="00D25DF3">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Coordinación de Adquisición de Bienes y Contratación de Servicios</w:t>
      </w:r>
    </w:p>
    <w:p w:rsidR="00D25DF3" w:rsidRPr="00CE288F" w:rsidRDefault="00D25DF3" w:rsidP="00D25DF3">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Coordinación Técnica de Adquisición de Bienes de Inversión y Activos</w:t>
      </w:r>
    </w:p>
    <w:p w:rsidR="00D25DF3" w:rsidRPr="00CE288F" w:rsidRDefault="00D25DF3" w:rsidP="00D25DF3">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División de Contratación de Activos y Logística</w:t>
      </w:r>
    </w:p>
    <w:p w:rsidR="00D25DF3" w:rsidRPr="00CE288F" w:rsidRDefault="00D25DF3" w:rsidP="00D25DF3">
      <w:pPr>
        <w:spacing w:after="0" w:line="240" w:lineRule="auto"/>
        <w:ind w:left="-284" w:right="-284"/>
        <w:rPr>
          <w:rFonts w:ascii="Arial" w:hAnsi="Arial" w:cs="Arial"/>
          <w:sz w:val="20"/>
          <w:szCs w:val="20"/>
          <w:lang w:val="es-ES" w:eastAsia="ar-SA"/>
        </w:rPr>
      </w:pPr>
      <w:r w:rsidRPr="00CE288F">
        <w:rPr>
          <w:rFonts w:ascii="Arial" w:hAnsi="Arial" w:cs="Arial"/>
          <w:sz w:val="20"/>
          <w:szCs w:val="20"/>
          <w:lang w:val="es-ES" w:eastAsia="ar-SA"/>
        </w:rPr>
        <w:t>Presente</w:t>
      </w:r>
    </w:p>
    <w:p w:rsidR="00D25DF3" w:rsidRPr="00CE288F" w:rsidRDefault="00D25DF3" w:rsidP="00D25DF3">
      <w:pPr>
        <w:spacing w:after="0" w:line="240" w:lineRule="auto"/>
        <w:ind w:left="-284" w:right="-284"/>
        <w:rPr>
          <w:rFonts w:ascii="Arial" w:hAnsi="Arial" w:cs="Arial"/>
          <w:sz w:val="20"/>
          <w:szCs w:val="20"/>
          <w:lang w:val="es-ES" w:eastAsia="ar-SA"/>
        </w:rPr>
      </w:pPr>
    </w:p>
    <w:p w:rsidR="00D25DF3" w:rsidRPr="00CE288F" w:rsidRDefault="00D25DF3" w:rsidP="00D25DF3">
      <w:pPr>
        <w:spacing w:after="0" w:line="240" w:lineRule="auto"/>
        <w:ind w:left="-284" w:right="-284"/>
        <w:rPr>
          <w:rFonts w:ascii="Arial" w:hAnsi="Arial" w:cs="Arial"/>
          <w:sz w:val="20"/>
          <w:szCs w:val="20"/>
          <w:lang w:val="es-ES" w:eastAsia="ar-SA"/>
        </w:rPr>
      </w:pPr>
    </w:p>
    <w:p w:rsidR="00D25DF3" w:rsidRPr="00CE288F" w:rsidRDefault="00D25DF3" w:rsidP="00D25DF3">
      <w:pPr>
        <w:spacing w:after="0" w:line="240" w:lineRule="auto"/>
        <w:ind w:left="-284" w:right="-284"/>
        <w:jc w:val="both"/>
        <w:rPr>
          <w:rFonts w:ascii="Arial" w:hAnsi="Arial" w:cs="Arial"/>
          <w:sz w:val="20"/>
          <w:szCs w:val="20"/>
          <w:lang w:val="es-ES" w:eastAsia="ar-SA"/>
        </w:rPr>
      </w:pPr>
      <w:r w:rsidRPr="00CE288F">
        <w:rPr>
          <w:rFonts w:ascii="Arial" w:hAnsi="Arial" w:cs="Arial"/>
          <w:sz w:val="20"/>
          <w:szCs w:val="20"/>
          <w:lang w:val="es-ES" w:eastAsia="ar-SA"/>
        </w:rPr>
        <w:t>Me refiero al procedimiento _________(</w:t>
      </w:r>
      <w:r w:rsidRPr="00CE288F">
        <w:rPr>
          <w:rFonts w:ascii="Arial" w:hAnsi="Arial" w:cs="Arial"/>
          <w:i/>
          <w:sz w:val="20"/>
          <w:szCs w:val="20"/>
          <w:lang w:val="es-ES" w:eastAsia="ar-SA"/>
        </w:rPr>
        <w:t>licitación pública o invitación a cuando menos tres personas</w:t>
      </w:r>
      <w:r w:rsidRPr="00CE288F">
        <w:rPr>
          <w:rFonts w:ascii="Arial" w:hAnsi="Arial" w:cs="Arial"/>
          <w:sz w:val="20"/>
          <w:szCs w:val="20"/>
          <w:lang w:val="es-ES" w:eastAsia="ar-SA"/>
        </w:rPr>
        <w:t>)_________ No._____(</w:t>
      </w:r>
      <w:r w:rsidRPr="00CE288F">
        <w:rPr>
          <w:rFonts w:ascii="Arial" w:hAnsi="Arial" w:cs="Arial"/>
          <w:i/>
          <w:sz w:val="20"/>
          <w:szCs w:val="20"/>
          <w:lang w:val="es-ES" w:eastAsia="ar-SA"/>
        </w:rPr>
        <w:t>Número de Procedimiento</w:t>
      </w:r>
      <w:r w:rsidRPr="00CE288F">
        <w:rPr>
          <w:rFonts w:ascii="Arial" w:hAnsi="Arial" w:cs="Arial"/>
          <w:sz w:val="20"/>
          <w:szCs w:val="20"/>
          <w:lang w:val="es-ES" w:eastAsia="ar-SA"/>
        </w:rPr>
        <w:t>)____ en el que mi representada, la empresa __________________(</w:t>
      </w:r>
      <w:r w:rsidRPr="00CE288F">
        <w:rPr>
          <w:rFonts w:ascii="Arial" w:hAnsi="Arial" w:cs="Arial"/>
          <w:i/>
          <w:sz w:val="20"/>
          <w:szCs w:val="20"/>
          <w:lang w:val="es-ES" w:eastAsia="ar-SA"/>
        </w:rPr>
        <w:t>nombre o razón social del licitante</w:t>
      </w:r>
      <w:r w:rsidRPr="00CE288F">
        <w:rPr>
          <w:rFonts w:ascii="Arial" w:hAnsi="Arial" w:cs="Arial"/>
          <w:sz w:val="20"/>
          <w:szCs w:val="20"/>
          <w:lang w:val="es-ES" w:eastAsia="ar-SA"/>
        </w:rPr>
        <w:t>)_____________participa a través de la presente propuesta.</w:t>
      </w:r>
    </w:p>
    <w:p w:rsidR="00D25DF3" w:rsidRPr="00CE288F" w:rsidRDefault="00D25DF3" w:rsidP="00A01769">
      <w:pPr>
        <w:spacing w:after="0" w:line="240" w:lineRule="auto"/>
        <w:ind w:left="-284" w:right="-284"/>
        <w:jc w:val="both"/>
        <w:rPr>
          <w:rFonts w:ascii="Arial" w:hAnsi="Arial" w:cs="Arial"/>
          <w:sz w:val="20"/>
          <w:szCs w:val="20"/>
          <w:lang w:val="es-ES" w:eastAsia="ar-SA"/>
        </w:rPr>
      </w:pPr>
    </w:p>
    <w:p w:rsidR="00D25DF3" w:rsidRPr="00CE288F" w:rsidRDefault="00D25DF3" w:rsidP="00A01769">
      <w:pPr>
        <w:spacing w:after="0" w:line="240" w:lineRule="auto"/>
        <w:ind w:left="-284" w:right="-284"/>
        <w:jc w:val="both"/>
        <w:rPr>
          <w:rFonts w:ascii="Arial" w:hAnsi="Arial" w:cs="Arial"/>
          <w:sz w:val="20"/>
          <w:szCs w:val="20"/>
          <w:lang w:val="es-ES" w:eastAsia="ar-SA"/>
        </w:rPr>
      </w:pPr>
    </w:p>
    <w:p w:rsidR="00D25DF3" w:rsidRPr="00CE288F" w:rsidRDefault="00D25DF3" w:rsidP="00A01769">
      <w:pPr>
        <w:spacing w:after="0" w:line="240" w:lineRule="auto"/>
        <w:ind w:left="-284" w:right="-284"/>
        <w:jc w:val="both"/>
        <w:rPr>
          <w:rFonts w:ascii="Arial" w:hAnsi="Arial" w:cs="Arial"/>
          <w:sz w:val="20"/>
          <w:szCs w:val="20"/>
          <w:lang w:val="es-ES" w:eastAsia="ar-SA"/>
        </w:rPr>
      </w:pPr>
      <w:r w:rsidRPr="00CE288F">
        <w:rPr>
          <w:rFonts w:ascii="Arial" w:hAnsi="Arial" w:cs="Arial"/>
          <w:sz w:val="20"/>
          <w:szCs w:val="20"/>
          <w:lang w:val="es-ES" w:eastAsia="ar-SA"/>
        </w:rPr>
        <w:t>Sobre el particular, y en los términos de lo previsto en numeral 4.1.3, documentación legal-administrativa</w:t>
      </w:r>
      <w:r w:rsidRPr="00CE288F">
        <w:rPr>
          <w:rFonts w:ascii="Arial" w:hAnsi="Arial" w:cs="Arial"/>
          <w:i/>
          <w:sz w:val="20"/>
          <w:szCs w:val="20"/>
          <w:lang w:val="es-ES" w:eastAsia="ar-SA"/>
        </w:rPr>
        <w:t xml:space="preserve">, </w:t>
      </w:r>
      <w:r w:rsidRPr="00CE288F">
        <w:rPr>
          <w:rFonts w:ascii="Arial" w:hAnsi="Arial" w:cs="Arial"/>
          <w:sz w:val="20"/>
          <w:szCs w:val="20"/>
          <w:lang w:val="es-ES" w:eastAsia="ar-SA"/>
        </w:rPr>
        <w:t xml:space="preserve">de las bases de la convocatoria de la </w:t>
      </w:r>
      <w:r w:rsidR="001A31B3" w:rsidRPr="00CE288F">
        <w:rPr>
          <w:rFonts w:ascii="Arial" w:hAnsi="Arial" w:cs="Arial"/>
          <w:sz w:val="20"/>
          <w:szCs w:val="20"/>
          <w:lang w:val="es-ES_tradnl"/>
        </w:rPr>
        <w:t>invitación a cuando menos tres personas</w:t>
      </w:r>
      <w:r w:rsidRPr="00CE288F">
        <w:rPr>
          <w:rFonts w:ascii="Arial" w:hAnsi="Arial" w:cs="Arial"/>
          <w:sz w:val="20"/>
          <w:szCs w:val="20"/>
          <w:lang w:val="es-ES" w:eastAsia="ar-SA"/>
        </w:rPr>
        <w:t xml:space="preserve"> citada en el párrafo anterior, manifiesto bajo protesta de decir verdad lo siguiente:</w:t>
      </w:r>
    </w:p>
    <w:p w:rsidR="00D25DF3" w:rsidRPr="00CE288F" w:rsidRDefault="00D25DF3" w:rsidP="00A01769">
      <w:pPr>
        <w:spacing w:after="0" w:line="240" w:lineRule="auto"/>
        <w:ind w:left="-284" w:right="-284"/>
        <w:jc w:val="both"/>
        <w:rPr>
          <w:rFonts w:ascii="Arial" w:hAnsi="Arial" w:cs="Arial"/>
          <w:sz w:val="20"/>
          <w:szCs w:val="20"/>
          <w:lang w:val="es-ES" w:eastAsia="ar-SA"/>
        </w:rPr>
      </w:pPr>
    </w:p>
    <w:p w:rsidR="00D25DF3" w:rsidRPr="00CE288F" w:rsidRDefault="00D25DF3" w:rsidP="00A01769">
      <w:pPr>
        <w:spacing w:after="0" w:line="240" w:lineRule="auto"/>
        <w:ind w:left="-284" w:right="-284"/>
        <w:jc w:val="both"/>
        <w:rPr>
          <w:rFonts w:ascii="Arial" w:hAnsi="Arial" w:cs="Arial"/>
          <w:sz w:val="20"/>
          <w:szCs w:val="20"/>
          <w:lang w:val="es-ES" w:eastAsia="ar-SA"/>
        </w:rPr>
      </w:pPr>
      <w:r w:rsidRPr="00CE288F">
        <w:rPr>
          <w:rFonts w:ascii="Arial" w:hAnsi="Arial" w:cs="Arial"/>
          <w:sz w:val="20"/>
          <w:szCs w:val="20"/>
          <w:lang w:val="es-ES" w:eastAsia="ar-SA"/>
        </w:rPr>
        <w:t>•</w:t>
      </w:r>
      <w:r w:rsidRPr="00CE288F">
        <w:rPr>
          <w:rFonts w:ascii="Arial" w:hAnsi="Arial" w:cs="Arial"/>
          <w:sz w:val="20"/>
          <w:szCs w:val="20"/>
          <w:lang w:val="es-ES" w:eastAsia="ar-SA"/>
        </w:rPr>
        <w:tab/>
        <w:t>Conforme al artículo 35 del Reglamento de la Ley, que mi representada es de nacionalidad mexicana, para participar en el procedimiento.</w:t>
      </w:r>
    </w:p>
    <w:p w:rsidR="00D25DF3" w:rsidRPr="00CE288F" w:rsidRDefault="00D25DF3" w:rsidP="00A01769">
      <w:pPr>
        <w:spacing w:after="0" w:line="240" w:lineRule="auto"/>
        <w:ind w:left="-284" w:right="-284"/>
        <w:jc w:val="both"/>
        <w:rPr>
          <w:rFonts w:ascii="Arial" w:hAnsi="Arial" w:cs="Arial"/>
          <w:sz w:val="20"/>
          <w:szCs w:val="20"/>
          <w:lang w:val="es-ES" w:eastAsia="ar-SA"/>
        </w:rPr>
      </w:pPr>
    </w:p>
    <w:p w:rsidR="00D25DF3" w:rsidRPr="00CE288F" w:rsidRDefault="00D25DF3" w:rsidP="00A01769">
      <w:pPr>
        <w:spacing w:after="0" w:line="240" w:lineRule="auto"/>
        <w:ind w:left="-284" w:right="-284"/>
        <w:rPr>
          <w:rFonts w:ascii="Arial" w:hAnsi="Arial" w:cs="Arial"/>
          <w:sz w:val="20"/>
          <w:szCs w:val="20"/>
          <w:lang w:val="es-ES" w:eastAsia="ar-SA"/>
        </w:rPr>
      </w:pPr>
    </w:p>
    <w:p w:rsidR="00D25DF3" w:rsidRPr="00CE288F" w:rsidRDefault="00D25DF3" w:rsidP="00A01769">
      <w:pPr>
        <w:spacing w:after="0" w:line="240" w:lineRule="auto"/>
        <w:ind w:left="-284" w:right="-284"/>
        <w:rPr>
          <w:rFonts w:ascii="Arial" w:hAnsi="Arial" w:cs="Arial"/>
          <w:sz w:val="20"/>
          <w:szCs w:val="20"/>
          <w:lang w:val="es-ES" w:eastAsia="ar-SA"/>
        </w:rPr>
      </w:pPr>
    </w:p>
    <w:p w:rsidR="00D25DF3" w:rsidRPr="00CE288F" w:rsidRDefault="00D25DF3" w:rsidP="00A01769">
      <w:pPr>
        <w:spacing w:after="0" w:line="240" w:lineRule="auto"/>
        <w:ind w:left="-284" w:right="-284"/>
        <w:rPr>
          <w:rFonts w:ascii="Arial" w:hAnsi="Arial" w:cs="Arial"/>
          <w:sz w:val="20"/>
          <w:szCs w:val="20"/>
          <w:lang w:eastAsia="ar-SA"/>
        </w:rPr>
      </w:pPr>
    </w:p>
    <w:p w:rsidR="00D25DF3" w:rsidRPr="00CE288F" w:rsidRDefault="00D25DF3" w:rsidP="00A01769">
      <w:pPr>
        <w:pBdr>
          <w:bottom w:val="single" w:sz="12" w:space="1" w:color="auto"/>
        </w:pBdr>
        <w:spacing w:after="0" w:line="240" w:lineRule="auto"/>
        <w:ind w:left="-284" w:right="-284"/>
        <w:jc w:val="center"/>
        <w:rPr>
          <w:rFonts w:ascii="Arial" w:hAnsi="Arial" w:cs="Arial"/>
          <w:sz w:val="20"/>
          <w:szCs w:val="20"/>
          <w:lang w:val="es-ES" w:eastAsia="ar-SA"/>
        </w:rPr>
      </w:pPr>
      <w:r w:rsidRPr="00CE288F">
        <w:rPr>
          <w:rFonts w:ascii="Arial" w:hAnsi="Arial" w:cs="Arial"/>
          <w:sz w:val="20"/>
          <w:szCs w:val="20"/>
          <w:lang w:val="es-ES" w:eastAsia="ar-SA"/>
        </w:rPr>
        <w:t>Protesto lo necesario</w:t>
      </w:r>
    </w:p>
    <w:p w:rsidR="00D25DF3" w:rsidRPr="00CE288F" w:rsidRDefault="00D25DF3" w:rsidP="00A01769">
      <w:pPr>
        <w:spacing w:after="0" w:line="240" w:lineRule="auto"/>
        <w:ind w:left="-284" w:right="-284"/>
        <w:jc w:val="center"/>
        <w:rPr>
          <w:rFonts w:ascii="Arial" w:hAnsi="Arial" w:cs="Arial"/>
          <w:sz w:val="20"/>
          <w:szCs w:val="20"/>
          <w:lang w:val="es-ES" w:eastAsia="ar-SA"/>
        </w:rPr>
      </w:pPr>
      <w:r w:rsidRPr="00CE288F">
        <w:rPr>
          <w:rFonts w:ascii="Arial" w:hAnsi="Arial" w:cs="Arial"/>
          <w:sz w:val="20"/>
          <w:szCs w:val="20"/>
          <w:lang w:val="es-ES" w:eastAsia="ar-SA"/>
        </w:rPr>
        <w:t>(Nombre y Firma del Apoderado o Representante Legal del Licitante)</w:t>
      </w:r>
    </w:p>
    <w:p w:rsidR="005E26F9" w:rsidRPr="00CE288F" w:rsidRDefault="005E26F9" w:rsidP="00A01769">
      <w:pPr>
        <w:ind w:left="-284" w:right="-284"/>
        <w:rPr>
          <w:rFonts w:ascii="Arial" w:hAnsi="Arial" w:cs="Arial"/>
          <w:sz w:val="20"/>
          <w:szCs w:val="20"/>
          <w:lang w:val="es-ES" w:eastAsia="ar-SA"/>
        </w:rPr>
      </w:pPr>
    </w:p>
    <w:p w:rsidR="005E26F9" w:rsidRPr="00CE288F" w:rsidRDefault="005E26F9" w:rsidP="00A01769">
      <w:pPr>
        <w:ind w:left="-284" w:right="-284"/>
        <w:rPr>
          <w:rFonts w:ascii="Arial" w:hAnsi="Arial" w:cs="Arial"/>
          <w:sz w:val="20"/>
          <w:szCs w:val="20"/>
          <w:lang w:val="es-ES" w:eastAsia="ar-SA"/>
        </w:rPr>
      </w:pPr>
    </w:p>
    <w:p w:rsidR="005E26F9" w:rsidRPr="00CE288F" w:rsidRDefault="005E26F9">
      <w:pPr>
        <w:rPr>
          <w:rFonts w:ascii="Arial" w:hAnsi="Arial" w:cs="Arial"/>
          <w:sz w:val="20"/>
          <w:szCs w:val="20"/>
          <w:lang w:val="es-ES" w:eastAsia="ar-SA"/>
        </w:rPr>
      </w:pPr>
    </w:p>
    <w:p w:rsidR="005E26F9" w:rsidRPr="00CE288F" w:rsidRDefault="005E26F9">
      <w:pPr>
        <w:rPr>
          <w:rFonts w:ascii="Arial" w:hAnsi="Arial" w:cs="Arial"/>
          <w:sz w:val="20"/>
          <w:szCs w:val="20"/>
          <w:lang w:val="es-ES" w:eastAsia="ar-SA"/>
        </w:rPr>
      </w:pPr>
      <w:r w:rsidRPr="00CE288F">
        <w:rPr>
          <w:rFonts w:ascii="Arial" w:hAnsi="Arial" w:cs="Arial"/>
          <w:sz w:val="20"/>
          <w:szCs w:val="20"/>
          <w:lang w:val="es-ES" w:eastAsia="ar-SA"/>
        </w:rPr>
        <w:br w:type="page"/>
      </w:r>
    </w:p>
    <w:p w:rsidR="005E26F9" w:rsidRPr="00CE288F" w:rsidRDefault="005E26F9" w:rsidP="00A4421C">
      <w:pPr>
        <w:pStyle w:val="Ttulo1"/>
      </w:pPr>
      <w:bookmarkStart w:id="139" w:name="_Toc499906426"/>
      <w:r w:rsidRPr="00CE288F">
        <w:rPr>
          <w:rFonts w:eastAsia="Calibri"/>
        </w:rPr>
        <w:t xml:space="preserve">Anexo 8.1.- </w:t>
      </w:r>
      <w:r w:rsidRPr="00CE288F">
        <w:t>Manifestación de nacionalidad.</w:t>
      </w:r>
      <w:bookmarkEnd w:id="139"/>
    </w:p>
    <w:p w:rsidR="00D25DF3" w:rsidRPr="00CE288F" w:rsidRDefault="00D25DF3" w:rsidP="00D25DF3">
      <w:pPr>
        <w:spacing w:after="0" w:line="240" w:lineRule="auto"/>
        <w:jc w:val="center"/>
        <w:rPr>
          <w:rFonts w:ascii="Arial" w:hAnsi="Arial" w:cs="Arial"/>
          <w:sz w:val="20"/>
          <w:szCs w:val="20"/>
          <w:lang w:val="es-ES" w:eastAsia="ar-SA"/>
        </w:rPr>
      </w:pPr>
    </w:p>
    <w:p w:rsidR="005E26F9" w:rsidRPr="00CE288F" w:rsidRDefault="005E26F9" w:rsidP="005E26F9">
      <w:pPr>
        <w:spacing w:after="0" w:line="240" w:lineRule="auto"/>
        <w:ind w:left="-284" w:right="-286"/>
        <w:jc w:val="both"/>
        <w:rPr>
          <w:rFonts w:ascii="Arial" w:hAnsi="Arial" w:cs="Arial"/>
          <w:sz w:val="20"/>
          <w:szCs w:val="20"/>
          <w:lang w:eastAsia="ar-SA"/>
        </w:rPr>
      </w:pPr>
      <w:r w:rsidRPr="00CE288F">
        <w:rPr>
          <w:rFonts w:ascii="Arial" w:hAnsi="Arial" w:cs="Arial"/>
          <w:sz w:val="20"/>
          <w:szCs w:val="20"/>
          <w:lang w:eastAsia="ar-SA"/>
        </w:rPr>
        <w:t xml:space="preserve">Formato para la manifestacion que deberan presentar los licitantes que participen en Licitaciones Públicas Internacionales Bajo la Cobertura de Tratados para la contratacion de servicios, y dar cumplimiento a lo dispuesto en la </w:t>
      </w:r>
      <w:r w:rsidR="00DC0F83" w:rsidRPr="00CE288F">
        <w:rPr>
          <w:rFonts w:ascii="Arial" w:hAnsi="Arial" w:cs="Arial"/>
          <w:sz w:val="20"/>
          <w:szCs w:val="20"/>
          <w:lang w:eastAsia="ar-SA"/>
        </w:rPr>
        <w:t xml:space="preserve">Regla </w:t>
      </w:r>
      <w:r w:rsidRPr="00CE288F">
        <w:rPr>
          <w:rFonts w:ascii="Arial" w:hAnsi="Arial" w:cs="Arial"/>
          <w:sz w:val="20"/>
          <w:szCs w:val="20"/>
          <w:lang w:eastAsia="ar-SA"/>
        </w:rPr>
        <w:t>5.3</w:t>
      </w:r>
      <w:r w:rsidR="00DC0F83" w:rsidRPr="00CE288F">
        <w:rPr>
          <w:rFonts w:ascii="Arial" w:hAnsi="Arial" w:cs="Arial"/>
          <w:sz w:val="20"/>
          <w:szCs w:val="20"/>
          <w:lang w:eastAsia="ar-SA"/>
        </w:rPr>
        <w:t>. (DOF 281210)</w:t>
      </w:r>
    </w:p>
    <w:p w:rsidR="005E26F9" w:rsidRPr="00CE288F" w:rsidRDefault="005E26F9" w:rsidP="005E26F9">
      <w:pPr>
        <w:spacing w:after="0" w:line="240" w:lineRule="auto"/>
        <w:ind w:left="-284" w:right="-286"/>
        <w:jc w:val="center"/>
        <w:rPr>
          <w:rFonts w:ascii="Arial" w:hAnsi="Arial" w:cs="Arial"/>
          <w:sz w:val="20"/>
          <w:szCs w:val="20"/>
          <w:lang w:eastAsia="ar-SA"/>
        </w:rPr>
      </w:pPr>
    </w:p>
    <w:p w:rsidR="005E26F9" w:rsidRPr="00CE288F" w:rsidRDefault="005E26F9" w:rsidP="005E26F9">
      <w:pPr>
        <w:spacing w:after="0" w:line="240" w:lineRule="auto"/>
        <w:ind w:left="-284" w:right="-286"/>
        <w:jc w:val="right"/>
        <w:rPr>
          <w:rFonts w:ascii="Arial" w:hAnsi="Arial" w:cs="Arial"/>
          <w:sz w:val="20"/>
          <w:szCs w:val="20"/>
          <w:lang w:eastAsia="ar-SA"/>
        </w:rPr>
      </w:pPr>
      <w:r w:rsidRPr="00CE288F">
        <w:rPr>
          <w:rFonts w:ascii="Arial" w:hAnsi="Arial" w:cs="Arial"/>
          <w:sz w:val="20"/>
          <w:szCs w:val="20"/>
          <w:lang w:eastAsia="ar-SA"/>
        </w:rPr>
        <w:t>____ de _______________ de ______ (1)</w:t>
      </w:r>
    </w:p>
    <w:p w:rsidR="005E26F9" w:rsidRPr="00CE288F" w:rsidRDefault="005E26F9" w:rsidP="005E26F9">
      <w:pPr>
        <w:spacing w:after="0" w:line="240" w:lineRule="auto"/>
        <w:ind w:left="-284" w:right="-286"/>
        <w:rPr>
          <w:rFonts w:ascii="Arial" w:hAnsi="Arial" w:cs="Arial"/>
          <w:sz w:val="20"/>
          <w:szCs w:val="20"/>
          <w:lang w:eastAsia="ar-SA"/>
        </w:rPr>
      </w:pPr>
      <w:r w:rsidRPr="00CE288F">
        <w:rPr>
          <w:rFonts w:ascii="Arial" w:hAnsi="Arial" w:cs="Arial"/>
          <w:sz w:val="20"/>
          <w:szCs w:val="20"/>
          <w:lang w:eastAsia="ar-SA"/>
        </w:rPr>
        <w:t>________(2)____________</w:t>
      </w:r>
    </w:p>
    <w:p w:rsidR="005E26F9" w:rsidRPr="00CE288F" w:rsidRDefault="00DC0F83" w:rsidP="005E26F9">
      <w:pPr>
        <w:spacing w:after="0" w:line="240" w:lineRule="auto"/>
        <w:ind w:left="-284" w:right="-286"/>
        <w:rPr>
          <w:rFonts w:ascii="Arial" w:hAnsi="Arial" w:cs="Arial"/>
          <w:sz w:val="20"/>
          <w:szCs w:val="20"/>
          <w:lang w:eastAsia="ar-SA"/>
        </w:rPr>
      </w:pPr>
      <w:r w:rsidRPr="00CE288F">
        <w:rPr>
          <w:rFonts w:ascii="Arial" w:hAnsi="Arial" w:cs="Arial"/>
          <w:sz w:val="20"/>
          <w:szCs w:val="20"/>
          <w:lang w:eastAsia="ar-SA"/>
        </w:rPr>
        <w:t>Presente</w:t>
      </w:r>
    </w:p>
    <w:p w:rsidR="005E26F9" w:rsidRPr="00CE288F" w:rsidRDefault="005E26F9" w:rsidP="00DC0F83">
      <w:pPr>
        <w:spacing w:after="0" w:line="240" w:lineRule="auto"/>
        <w:ind w:left="-284" w:right="-286"/>
        <w:jc w:val="both"/>
        <w:rPr>
          <w:rFonts w:ascii="Arial" w:hAnsi="Arial" w:cs="Arial"/>
          <w:sz w:val="20"/>
          <w:szCs w:val="20"/>
          <w:lang w:eastAsia="ar-SA"/>
        </w:rPr>
      </w:pPr>
    </w:p>
    <w:p w:rsidR="005E26F9" w:rsidRPr="00CE288F" w:rsidRDefault="005E26F9" w:rsidP="00DC0F83">
      <w:pPr>
        <w:spacing w:after="0" w:line="240" w:lineRule="auto"/>
        <w:ind w:left="-284" w:right="-286"/>
        <w:jc w:val="both"/>
        <w:rPr>
          <w:rFonts w:ascii="Arial" w:hAnsi="Arial" w:cs="Arial"/>
          <w:sz w:val="20"/>
          <w:szCs w:val="20"/>
          <w:lang w:eastAsia="ar-SA"/>
        </w:rPr>
      </w:pPr>
    </w:p>
    <w:p w:rsidR="005E26F9" w:rsidRPr="00CE288F" w:rsidRDefault="005E26F9" w:rsidP="00DC0F83">
      <w:pPr>
        <w:spacing w:after="0" w:line="240" w:lineRule="auto"/>
        <w:ind w:left="-284" w:right="-286"/>
        <w:jc w:val="both"/>
        <w:rPr>
          <w:rFonts w:ascii="Arial" w:hAnsi="Arial" w:cs="Arial"/>
          <w:sz w:val="20"/>
          <w:szCs w:val="20"/>
          <w:lang w:eastAsia="ar-SA"/>
        </w:rPr>
      </w:pPr>
      <w:r w:rsidRPr="00CE288F">
        <w:rPr>
          <w:rFonts w:ascii="Arial" w:hAnsi="Arial" w:cs="Arial"/>
          <w:sz w:val="20"/>
          <w:szCs w:val="20"/>
          <w:lang w:eastAsia="ar-SA"/>
        </w:rPr>
        <w:t>Me refiero al procedimiento _________(3)_________ No._____(4)____ en el que mi representada, la empresa __________________(5)_____________participa a través de la presente propuesta.</w:t>
      </w:r>
    </w:p>
    <w:p w:rsidR="00DC0F83" w:rsidRPr="00CE288F" w:rsidRDefault="00DC0F83" w:rsidP="00DC0F83">
      <w:pPr>
        <w:spacing w:after="0" w:line="240" w:lineRule="auto"/>
        <w:ind w:left="-284" w:right="-286"/>
        <w:jc w:val="both"/>
        <w:rPr>
          <w:rFonts w:ascii="Arial" w:hAnsi="Arial" w:cs="Arial"/>
          <w:sz w:val="20"/>
          <w:szCs w:val="20"/>
          <w:lang w:eastAsia="ar-SA"/>
        </w:rPr>
      </w:pPr>
    </w:p>
    <w:p w:rsidR="005E26F9" w:rsidRPr="00CE288F" w:rsidRDefault="005E26F9" w:rsidP="00DC0F83">
      <w:pPr>
        <w:spacing w:after="0" w:line="240" w:lineRule="auto"/>
        <w:ind w:left="-284" w:right="-286"/>
        <w:jc w:val="both"/>
        <w:rPr>
          <w:rFonts w:ascii="Arial" w:hAnsi="Arial" w:cs="Arial"/>
          <w:sz w:val="20"/>
          <w:szCs w:val="20"/>
          <w:lang w:eastAsia="ar-SA"/>
        </w:rPr>
      </w:pPr>
      <w:r w:rsidRPr="00CE288F">
        <w:rPr>
          <w:rFonts w:ascii="Arial" w:hAnsi="Arial" w:cs="Arial"/>
          <w:sz w:val="20"/>
          <w:szCs w:val="20"/>
          <w:lang w:eastAsia="ar-SA"/>
        </w:rPr>
        <w:t>Sobre el particular, y en los términos de lo previsto en las “</w:t>
      </w:r>
      <w:r w:rsidRPr="00CE288F">
        <w:rPr>
          <w:rFonts w:ascii="Arial" w:hAnsi="Arial" w:cs="Arial"/>
          <w:i/>
          <w:sz w:val="20"/>
          <w:szCs w:val="20"/>
          <w:lang w:eastAsia="ar-SA"/>
        </w:rPr>
        <w:t>Reglas para la celebración de licitaciones públicas internacionales bajo la cobertura de tratados de libre comercio suscritos por los Estados Unidos Mexicanos”</w:t>
      </w:r>
      <w:r w:rsidRPr="00CE288F">
        <w:rPr>
          <w:rFonts w:ascii="Arial" w:hAnsi="Arial" w:cs="Arial"/>
          <w:sz w:val="20"/>
          <w:szCs w:val="20"/>
          <w:lang w:eastAsia="ar-SA"/>
        </w:rPr>
        <w:t>, para la contratación de servicios, de conformidad con las disposiciones establecidas en los capítulos de compras del sector público de los tratados de libre comercio, el que suscribe manifiesta bajo protesta de decir verdad, que es proveedor de servicios de nacionalidad ___(6)____, país que es parte del tratado de libre comercio _____(7)______ que contiene un título o capítulo vigente en materia de compras del sector público, incluido expresamente en la convocatoria y acredito dicha nacionalidad mediante la presentación de ____(8)___.</w:t>
      </w:r>
    </w:p>
    <w:p w:rsidR="00DC0F83" w:rsidRPr="00CE288F" w:rsidRDefault="00DC0F83" w:rsidP="00DC0F83">
      <w:pPr>
        <w:spacing w:after="0" w:line="240" w:lineRule="auto"/>
        <w:ind w:left="-284" w:right="-286"/>
        <w:jc w:val="both"/>
        <w:rPr>
          <w:rFonts w:ascii="Arial" w:hAnsi="Arial" w:cs="Arial"/>
          <w:sz w:val="20"/>
          <w:szCs w:val="20"/>
          <w:lang w:eastAsia="ar-SA"/>
        </w:rPr>
      </w:pPr>
    </w:p>
    <w:p w:rsidR="00DC0F83" w:rsidRPr="00CE288F" w:rsidRDefault="00DC0F83" w:rsidP="00DC0F83">
      <w:pPr>
        <w:spacing w:after="0" w:line="240" w:lineRule="auto"/>
        <w:ind w:left="-284" w:right="-286"/>
        <w:jc w:val="both"/>
        <w:rPr>
          <w:rFonts w:ascii="Arial" w:hAnsi="Arial" w:cs="Arial"/>
          <w:sz w:val="20"/>
          <w:szCs w:val="20"/>
          <w:lang w:eastAsia="ar-SA"/>
        </w:rPr>
      </w:pPr>
    </w:p>
    <w:tbl>
      <w:tblPr>
        <w:tblW w:w="0" w:type="auto"/>
        <w:jc w:val="center"/>
        <w:tblLayout w:type="fixed"/>
        <w:tblCellMar>
          <w:left w:w="70" w:type="dxa"/>
          <w:right w:w="70" w:type="dxa"/>
        </w:tblCellMar>
        <w:tblLook w:val="0000" w:firstRow="0" w:lastRow="0" w:firstColumn="0" w:lastColumn="0" w:noHBand="0" w:noVBand="0"/>
      </w:tblPr>
      <w:tblGrid>
        <w:gridCol w:w="4490"/>
      </w:tblGrid>
      <w:tr w:rsidR="005E26F9" w:rsidRPr="00CE288F" w:rsidTr="00DC0F83">
        <w:trPr>
          <w:cantSplit/>
          <w:trHeight w:val="946"/>
          <w:jc w:val="center"/>
        </w:trPr>
        <w:tc>
          <w:tcPr>
            <w:tcW w:w="4490" w:type="dxa"/>
          </w:tcPr>
          <w:p w:rsidR="005E26F9" w:rsidRPr="00CE288F" w:rsidRDefault="005E26F9" w:rsidP="00DC0F83">
            <w:pPr>
              <w:spacing w:after="0" w:line="240" w:lineRule="auto"/>
              <w:ind w:left="-20" w:right="1393"/>
              <w:jc w:val="center"/>
              <w:rPr>
                <w:rFonts w:ascii="Arial" w:hAnsi="Arial" w:cs="Arial"/>
                <w:sz w:val="20"/>
                <w:szCs w:val="20"/>
                <w:lang w:eastAsia="ar-SA"/>
              </w:rPr>
            </w:pPr>
            <w:r w:rsidRPr="00CE288F">
              <w:rPr>
                <w:rFonts w:ascii="Arial" w:hAnsi="Arial" w:cs="Arial"/>
                <w:sz w:val="20"/>
                <w:szCs w:val="20"/>
                <w:lang w:eastAsia="ar-SA"/>
              </w:rPr>
              <w:t>ATENTAMENTE</w:t>
            </w:r>
          </w:p>
          <w:p w:rsidR="005E26F9" w:rsidRPr="00CE288F" w:rsidRDefault="005E26F9" w:rsidP="00DC0F83">
            <w:pPr>
              <w:spacing w:after="0" w:line="240" w:lineRule="auto"/>
              <w:ind w:left="-284" w:right="-286"/>
              <w:rPr>
                <w:rFonts w:ascii="Arial" w:hAnsi="Arial" w:cs="Arial"/>
                <w:sz w:val="20"/>
                <w:szCs w:val="20"/>
                <w:lang w:eastAsia="ar-SA"/>
              </w:rPr>
            </w:pPr>
            <w:r w:rsidRPr="00CE288F">
              <w:rPr>
                <w:rFonts w:ascii="Arial" w:hAnsi="Arial" w:cs="Arial"/>
                <w:sz w:val="20"/>
                <w:szCs w:val="20"/>
                <w:lang w:eastAsia="ar-SA"/>
              </w:rPr>
              <w:t>____________(9)_____________</w:t>
            </w:r>
          </w:p>
          <w:p w:rsidR="00DC0F83" w:rsidRPr="00CE288F" w:rsidRDefault="00DC0F83" w:rsidP="00DC0F83">
            <w:pPr>
              <w:spacing w:after="0" w:line="240" w:lineRule="auto"/>
              <w:ind w:left="-284" w:right="-286"/>
              <w:rPr>
                <w:rFonts w:ascii="Arial" w:hAnsi="Arial" w:cs="Arial"/>
                <w:sz w:val="20"/>
                <w:szCs w:val="20"/>
                <w:lang w:eastAsia="ar-SA"/>
              </w:rPr>
            </w:pPr>
          </w:p>
          <w:p w:rsidR="00DC0F83" w:rsidRPr="00CE288F" w:rsidRDefault="00DC0F83" w:rsidP="00DC0F83">
            <w:pPr>
              <w:spacing w:after="0" w:line="240" w:lineRule="auto"/>
              <w:ind w:left="-284" w:right="-286"/>
              <w:rPr>
                <w:rFonts w:ascii="Arial" w:hAnsi="Arial" w:cs="Arial"/>
                <w:sz w:val="20"/>
                <w:szCs w:val="20"/>
                <w:lang w:eastAsia="ar-SA"/>
              </w:rPr>
            </w:pPr>
          </w:p>
        </w:tc>
      </w:tr>
    </w:tbl>
    <w:p w:rsidR="00DC0F83" w:rsidRPr="00CE288F" w:rsidRDefault="00DC0F83" w:rsidP="005E26F9">
      <w:pPr>
        <w:spacing w:after="0" w:line="240" w:lineRule="auto"/>
        <w:ind w:left="-284" w:right="-286"/>
        <w:jc w:val="center"/>
        <w:rPr>
          <w:rFonts w:ascii="Arial" w:hAnsi="Arial" w:cs="Arial"/>
          <w:b/>
          <w:sz w:val="20"/>
          <w:szCs w:val="20"/>
          <w:lang w:eastAsia="ar-SA"/>
        </w:rPr>
      </w:pPr>
    </w:p>
    <w:p w:rsidR="00DC0F83" w:rsidRPr="00CE288F" w:rsidRDefault="00DC0F83">
      <w:pPr>
        <w:rPr>
          <w:rFonts w:ascii="Arial" w:hAnsi="Arial" w:cs="Arial"/>
          <w:b/>
          <w:sz w:val="20"/>
          <w:szCs w:val="20"/>
          <w:lang w:eastAsia="ar-SA"/>
        </w:rPr>
      </w:pPr>
      <w:r w:rsidRPr="00CE288F">
        <w:rPr>
          <w:rFonts w:ascii="Arial" w:hAnsi="Arial" w:cs="Arial"/>
          <w:b/>
          <w:sz w:val="20"/>
          <w:szCs w:val="20"/>
          <w:lang w:eastAsia="ar-SA"/>
        </w:rPr>
        <w:br w:type="page"/>
      </w:r>
    </w:p>
    <w:p w:rsidR="00DC0F83" w:rsidRPr="00CE288F" w:rsidRDefault="00DC0F83" w:rsidP="00DC0F83">
      <w:pPr>
        <w:spacing w:after="0" w:line="240" w:lineRule="auto"/>
        <w:ind w:left="-284" w:right="-286"/>
        <w:jc w:val="both"/>
        <w:rPr>
          <w:rFonts w:ascii="Arial" w:hAnsi="Arial" w:cs="Arial"/>
          <w:b/>
          <w:sz w:val="20"/>
          <w:szCs w:val="20"/>
          <w:lang w:eastAsia="ar-SA"/>
        </w:rPr>
      </w:pPr>
    </w:p>
    <w:p w:rsidR="00DC0F83" w:rsidRPr="00CE288F" w:rsidRDefault="00DC0F83" w:rsidP="00FF663F">
      <w:pPr>
        <w:spacing w:after="0" w:line="240" w:lineRule="auto"/>
        <w:ind w:left="-284" w:right="-3"/>
        <w:jc w:val="both"/>
        <w:rPr>
          <w:rFonts w:ascii="Arial" w:hAnsi="Arial" w:cs="Arial"/>
          <w:b/>
          <w:sz w:val="20"/>
          <w:szCs w:val="20"/>
          <w:lang w:eastAsia="ar-SA"/>
        </w:rPr>
      </w:pPr>
      <w:r w:rsidRPr="00CE288F">
        <w:rPr>
          <w:rFonts w:ascii="Arial" w:hAnsi="Arial" w:cs="Arial"/>
          <w:sz w:val="20"/>
          <w:szCs w:val="20"/>
          <w:lang w:eastAsia="ar-SA"/>
        </w:rPr>
        <w:t>Instructivo para el llenado del formato para la manifestacion que deberan presentar los licitantes que participen en Licitaciones Públicas Internacionales Bajo la Cobertura de Tratados para la contratacion de servicios, y dar cumplimiento a lo dispuesto en la Regla 5.3. (DOF 281210)</w:t>
      </w:r>
    </w:p>
    <w:p w:rsidR="00DC0F83" w:rsidRPr="00CE288F" w:rsidRDefault="00DC0F83" w:rsidP="00DC0F83">
      <w:pPr>
        <w:spacing w:after="0" w:line="240" w:lineRule="auto"/>
        <w:ind w:left="-284" w:right="-286"/>
        <w:jc w:val="both"/>
        <w:rPr>
          <w:rFonts w:ascii="Arial" w:hAnsi="Arial" w:cs="Arial"/>
          <w:b/>
          <w:sz w:val="20"/>
          <w:szCs w:val="20"/>
          <w:lang w:eastAsia="ar-SA"/>
        </w:rPr>
      </w:pPr>
    </w:p>
    <w:p w:rsidR="00DC0F83" w:rsidRPr="00CE288F" w:rsidRDefault="00DC0F83" w:rsidP="00DC0F83">
      <w:pPr>
        <w:spacing w:after="0" w:line="240" w:lineRule="auto"/>
        <w:ind w:left="-284" w:right="-286"/>
        <w:jc w:val="both"/>
        <w:rPr>
          <w:rFonts w:ascii="Arial" w:hAnsi="Arial" w:cs="Arial"/>
          <w:b/>
          <w:sz w:val="20"/>
          <w:szCs w:val="20"/>
          <w:lang w:eastAsia="ar-SA"/>
        </w:rPr>
      </w:pPr>
    </w:p>
    <w:p w:rsidR="00DC0F83" w:rsidRPr="00CE288F" w:rsidRDefault="00DC0F83" w:rsidP="00DC0F83">
      <w:pPr>
        <w:spacing w:after="0" w:line="240" w:lineRule="auto"/>
        <w:ind w:left="-284" w:right="-286"/>
        <w:jc w:val="both"/>
        <w:rPr>
          <w:rFonts w:ascii="Arial" w:hAnsi="Arial" w:cs="Arial"/>
          <w:b/>
          <w:sz w:val="20"/>
          <w:szCs w:val="20"/>
          <w:lang w:eastAsia="ar-SA"/>
        </w:rPr>
      </w:pPr>
    </w:p>
    <w:p w:rsidR="00DC0F83" w:rsidRPr="00CE288F" w:rsidRDefault="00DC0F83" w:rsidP="00DC0F83">
      <w:pPr>
        <w:spacing w:after="0" w:line="240" w:lineRule="auto"/>
        <w:ind w:left="-284" w:right="-286"/>
        <w:jc w:val="both"/>
        <w:rPr>
          <w:rFonts w:ascii="Arial" w:hAnsi="Arial" w:cs="Arial"/>
          <w:b/>
          <w:sz w:val="20"/>
          <w:szCs w:val="20"/>
          <w:lang w:eastAsia="ar-SA"/>
        </w:rPr>
      </w:pPr>
    </w:p>
    <w:p w:rsidR="00DC0F83" w:rsidRPr="00CE288F" w:rsidRDefault="00DC0F83" w:rsidP="005E26F9">
      <w:pPr>
        <w:spacing w:after="0" w:line="240" w:lineRule="auto"/>
        <w:ind w:left="-284" w:right="-286"/>
        <w:jc w:val="center"/>
        <w:rPr>
          <w:rFonts w:ascii="Arial" w:hAnsi="Arial" w:cs="Arial"/>
          <w:b/>
          <w:sz w:val="20"/>
          <w:szCs w:val="20"/>
          <w:lang w:eastAsia="ar-SA"/>
        </w:rPr>
      </w:pPr>
    </w:p>
    <w:tbl>
      <w:tblPr>
        <w:tblW w:w="8712" w:type="dxa"/>
        <w:tblInd w:w="144" w:type="dxa"/>
        <w:tblLayout w:type="fixed"/>
        <w:tblCellMar>
          <w:left w:w="72" w:type="dxa"/>
          <w:right w:w="72" w:type="dxa"/>
        </w:tblCellMar>
        <w:tblLook w:val="0000" w:firstRow="0" w:lastRow="0" w:firstColumn="0" w:lastColumn="0" w:noHBand="0" w:noVBand="0"/>
      </w:tblPr>
      <w:tblGrid>
        <w:gridCol w:w="1533"/>
        <w:gridCol w:w="7179"/>
      </w:tblGrid>
      <w:tr w:rsidR="00865F02" w:rsidRPr="00CE288F" w:rsidTr="005E26F9">
        <w:trPr>
          <w:trHeight w:val="144"/>
        </w:trPr>
        <w:tc>
          <w:tcPr>
            <w:tcW w:w="1518" w:type="dxa"/>
            <w:tcBorders>
              <w:top w:val="single" w:sz="6" w:space="0" w:color="auto"/>
              <w:left w:val="single" w:sz="6" w:space="0" w:color="auto"/>
              <w:bottom w:val="single" w:sz="6" w:space="0" w:color="auto"/>
              <w:right w:val="single" w:sz="6" w:space="0" w:color="auto"/>
            </w:tcBorders>
            <w:shd w:val="clear" w:color="C0C0C0" w:fill="E0E0E0"/>
            <w:noWrap/>
          </w:tcPr>
          <w:p w:rsidR="005E26F9" w:rsidRPr="00CE288F" w:rsidRDefault="001505F0" w:rsidP="005E26F9">
            <w:pPr>
              <w:spacing w:after="0" w:line="240" w:lineRule="auto"/>
              <w:jc w:val="center"/>
              <w:rPr>
                <w:rFonts w:ascii="Arial" w:hAnsi="Arial" w:cs="Arial"/>
                <w:sz w:val="20"/>
                <w:szCs w:val="20"/>
                <w:lang w:eastAsia="ar-SA"/>
              </w:rPr>
            </w:pPr>
            <w:r w:rsidRPr="00CE288F">
              <w:rPr>
                <w:rFonts w:ascii="Arial" w:hAnsi="Arial" w:cs="Arial"/>
                <w:b/>
                <w:sz w:val="20"/>
                <w:szCs w:val="20"/>
                <w:lang w:eastAsia="ar-SA"/>
              </w:rPr>
              <w:t>Numero</w:t>
            </w:r>
          </w:p>
        </w:tc>
        <w:tc>
          <w:tcPr>
            <w:tcW w:w="7106" w:type="dxa"/>
            <w:tcBorders>
              <w:top w:val="single" w:sz="6" w:space="0" w:color="auto"/>
              <w:left w:val="single" w:sz="6" w:space="0" w:color="auto"/>
              <w:bottom w:val="single" w:sz="6" w:space="0" w:color="auto"/>
              <w:right w:val="single" w:sz="6" w:space="0" w:color="auto"/>
            </w:tcBorders>
            <w:shd w:val="clear" w:color="C0C0C0" w:fill="E0E0E0"/>
          </w:tcPr>
          <w:p w:rsidR="005E26F9" w:rsidRPr="00CE288F" w:rsidRDefault="001505F0" w:rsidP="005E26F9">
            <w:pPr>
              <w:spacing w:after="0" w:line="240" w:lineRule="auto"/>
              <w:jc w:val="center"/>
              <w:rPr>
                <w:rFonts w:ascii="Arial" w:hAnsi="Arial" w:cs="Arial"/>
                <w:b/>
                <w:sz w:val="20"/>
                <w:szCs w:val="20"/>
                <w:lang w:eastAsia="ar-SA"/>
              </w:rPr>
            </w:pPr>
            <w:r w:rsidRPr="00CE288F">
              <w:rPr>
                <w:rFonts w:ascii="Arial" w:hAnsi="Arial" w:cs="Arial"/>
                <w:b/>
                <w:sz w:val="20"/>
                <w:szCs w:val="20"/>
                <w:lang w:eastAsia="ar-SA"/>
              </w:rPr>
              <w:t>Descripcion</w:t>
            </w:r>
          </w:p>
        </w:tc>
      </w:tr>
      <w:tr w:rsidR="00865F02" w:rsidRPr="00CE288F"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CE288F" w:rsidRDefault="005E26F9" w:rsidP="005E26F9">
            <w:pPr>
              <w:spacing w:after="0" w:line="240" w:lineRule="auto"/>
              <w:jc w:val="center"/>
              <w:rPr>
                <w:rFonts w:ascii="Arial" w:hAnsi="Arial" w:cs="Arial"/>
                <w:sz w:val="20"/>
                <w:szCs w:val="20"/>
                <w:lang w:eastAsia="ar-SA"/>
              </w:rPr>
            </w:pPr>
            <w:r w:rsidRPr="00CE288F">
              <w:rPr>
                <w:rFonts w:ascii="Arial" w:hAnsi="Arial" w:cs="Arial"/>
                <w:sz w:val="20"/>
                <w:szCs w:val="20"/>
                <w:lang w:eastAsia="ar-SA"/>
              </w:rPr>
              <w:t>1</w:t>
            </w:r>
          </w:p>
        </w:tc>
        <w:tc>
          <w:tcPr>
            <w:tcW w:w="7106" w:type="dxa"/>
            <w:tcBorders>
              <w:top w:val="single" w:sz="6" w:space="0" w:color="auto"/>
              <w:left w:val="single" w:sz="6" w:space="0" w:color="auto"/>
              <w:bottom w:val="single" w:sz="6" w:space="0" w:color="auto"/>
              <w:right w:val="single" w:sz="6" w:space="0" w:color="auto"/>
            </w:tcBorders>
          </w:tcPr>
          <w:p w:rsidR="005E26F9" w:rsidRPr="00CE288F" w:rsidRDefault="005E26F9" w:rsidP="005F6BBA">
            <w:pPr>
              <w:spacing w:after="0" w:line="240" w:lineRule="auto"/>
              <w:jc w:val="both"/>
              <w:rPr>
                <w:rFonts w:ascii="Arial" w:hAnsi="Arial" w:cs="Arial"/>
                <w:sz w:val="20"/>
                <w:szCs w:val="20"/>
                <w:lang w:eastAsia="ar-SA"/>
              </w:rPr>
            </w:pPr>
            <w:r w:rsidRPr="00CE288F">
              <w:rPr>
                <w:rFonts w:ascii="Arial" w:hAnsi="Arial" w:cs="Arial"/>
                <w:sz w:val="20"/>
                <w:szCs w:val="20"/>
                <w:lang w:eastAsia="ar-SA"/>
              </w:rPr>
              <w:t>Señalar la fecha de suscripción del documento.</w:t>
            </w:r>
          </w:p>
        </w:tc>
      </w:tr>
      <w:tr w:rsidR="00865F02" w:rsidRPr="00CE288F"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CE288F" w:rsidRDefault="005E26F9" w:rsidP="005E26F9">
            <w:pPr>
              <w:spacing w:after="0" w:line="240" w:lineRule="auto"/>
              <w:jc w:val="center"/>
              <w:rPr>
                <w:rFonts w:ascii="Arial" w:hAnsi="Arial" w:cs="Arial"/>
                <w:sz w:val="20"/>
                <w:szCs w:val="20"/>
                <w:lang w:eastAsia="ar-SA"/>
              </w:rPr>
            </w:pPr>
            <w:r w:rsidRPr="00CE288F">
              <w:rPr>
                <w:rFonts w:ascii="Arial" w:hAnsi="Arial" w:cs="Arial"/>
                <w:sz w:val="20"/>
                <w:szCs w:val="20"/>
                <w:lang w:eastAsia="ar-SA"/>
              </w:rPr>
              <w:t>2</w:t>
            </w:r>
          </w:p>
        </w:tc>
        <w:tc>
          <w:tcPr>
            <w:tcW w:w="7106" w:type="dxa"/>
            <w:tcBorders>
              <w:top w:val="single" w:sz="6" w:space="0" w:color="auto"/>
              <w:left w:val="single" w:sz="6" w:space="0" w:color="auto"/>
              <w:bottom w:val="single" w:sz="6" w:space="0" w:color="auto"/>
              <w:right w:val="single" w:sz="6" w:space="0" w:color="auto"/>
            </w:tcBorders>
          </w:tcPr>
          <w:p w:rsidR="005E26F9" w:rsidRPr="00CE288F" w:rsidRDefault="005E26F9" w:rsidP="005F6BBA">
            <w:pPr>
              <w:spacing w:after="0" w:line="240" w:lineRule="auto"/>
              <w:jc w:val="both"/>
              <w:rPr>
                <w:rFonts w:ascii="Arial" w:hAnsi="Arial" w:cs="Arial"/>
                <w:sz w:val="20"/>
                <w:szCs w:val="20"/>
                <w:lang w:eastAsia="ar-SA"/>
              </w:rPr>
            </w:pPr>
            <w:r w:rsidRPr="00CE288F">
              <w:rPr>
                <w:rFonts w:ascii="Arial" w:hAnsi="Arial" w:cs="Arial"/>
                <w:sz w:val="20"/>
                <w:szCs w:val="20"/>
                <w:lang w:eastAsia="ar-SA"/>
              </w:rPr>
              <w:t>Anotar el nombre de la dependencia o entidad convocante.</w:t>
            </w:r>
          </w:p>
        </w:tc>
      </w:tr>
      <w:tr w:rsidR="00865F02" w:rsidRPr="00CE288F"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CE288F" w:rsidRDefault="005E26F9" w:rsidP="005E26F9">
            <w:pPr>
              <w:spacing w:after="0" w:line="240" w:lineRule="auto"/>
              <w:jc w:val="center"/>
              <w:rPr>
                <w:rFonts w:ascii="Arial" w:hAnsi="Arial" w:cs="Arial"/>
                <w:sz w:val="20"/>
                <w:szCs w:val="20"/>
                <w:lang w:eastAsia="ar-SA"/>
              </w:rPr>
            </w:pPr>
            <w:r w:rsidRPr="00CE288F">
              <w:rPr>
                <w:rFonts w:ascii="Arial" w:hAnsi="Arial" w:cs="Arial"/>
                <w:sz w:val="20"/>
                <w:szCs w:val="20"/>
                <w:lang w:eastAsia="ar-SA"/>
              </w:rPr>
              <w:t>3</w:t>
            </w:r>
          </w:p>
        </w:tc>
        <w:tc>
          <w:tcPr>
            <w:tcW w:w="7106" w:type="dxa"/>
            <w:tcBorders>
              <w:top w:val="single" w:sz="6" w:space="0" w:color="auto"/>
              <w:left w:val="single" w:sz="6" w:space="0" w:color="auto"/>
              <w:bottom w:val="single" w:sz="6" w:space="0" w:color="auto"/>
              <w:right w:val="single" w:sz="6" w:space="0" w:color="auto"/>
            </w:tcBorders>
          </w:tcPr>
          <w:p w:rsidR="005E26F9" w:rsidRPr="00CE288F" w:rsidRDefault="005E26F9" w:rsidP="005F6BBA">
            <w:pPr>
              <w:spacing w:after="0" w:line="240" w:lineRule="auto"/>
              <w:jc w:val="both"/>
              <w:rPr>
                <w:rFonts w:ascii="Arial" w:hAnsi="Arial" w:cs="Arial"/>
                <w:sz w:val="20"/>
                <w:szCs w:val="20"/>
                <w:lang w:eastAsia="ar-SA"/>
              </w:rPr>
            </w:pPr>
            <w:r w:rsidRPr="00CE288F">
              <w:rPr>
                <w:rFonts w:ascii="Arial" w:hAnsi="Arial" w:cs="Arial"/>
                <w:sz w:val="20"/>
                <w:szCs w:val="20"/>
                <w:lang w:eastAsia="ar-SA"/>
              </w:rPr>
              <w:t>Precisar el procedimiento de contratación de que se trate, licitación pública o invitación a cuando menos tres personas.</w:t>
            </w:r>
          </w:p>
        </w:tc>
      </w:tr>
      <w:tr w:rsidR="00865F02" w:rsidRPr="00CE288F"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CE288F" w:rsidRDefault="005E26F9" w:rsidP="005E26F9">
            <w:pPr>
              <w:spacing w:after="0" w:line="240" w:lineRule="auto"/>
              <w:jc w:val="center"/>
              <w:rPr>
                <w:rFonts w:ascii="Arial" w:hAnsi="Arial" w:cs="Arial"/>
                <w:sz w:val="20"/>
                <w:szCs w:val="20"/>
                <w:lang w:eastAsia="ar-SA"/>
              </w:rPr>
            </w:pPr>
            <w:r w:rsidRPr="00CE288F">
              <w:rPr>
                <w:rFonts w:ascii="Arial" w:hAnsi="Arial" w:cs="Arial"/>
                <w:sz w:val="20"/>
                <w:szCs w:val="20"/>
                <w:lang w:eastAsia="ar-SA"/>
              </w:rPr>
              <w:t>4</w:t>
            </w:r>
          </w:p>
        </w:tc>
        <w:tc>
          <w:tcPr>
            <w:tcW w:w="7106" w:type="dxa"/>
            <w:tcBorders>
              <w:top w:val="single" w:sz="6" w:space="0" w:color="auto"/>
              <w:left w:val="single" w:sz="6" w:space="0" w:color="auto"/>
              <w:bottom w:val="single" w:sz="6" w:space="0" w:color="auto"/>
              <w:right w:val="single" w:sz="6" w:space="0" w:color="auto"/>
            </w:tcBorders>
          </w:tcPr>
          <w:p w:rsidR="005E26F9" w:rsidRPr="00CE288F" w:rsidRDefault="005E26F9" w:rsidP="005F6BBA">
            <w:pPr>
              <w:spacing w:after="0" w:line="240" w:lineRule="auto"/>
              <w:jc w:val="both"/>
              <w:rPr>
                <w:rFonts w:ascii="Arial" w:hAnsi="Arial" w:cs="Arial"/>
                <w:sz w:val="20"/>
                <w:szCs w:val="20"/>
                <w:lang w:eastAsia="ar-SA"/>
              </w:rPr>
            </w:pPr>
            <w:r w:rsidRPr="00CE288F">
              <w:rPr>
                <w:rFonts w:ascii="Arial" w:hAnsi="Arial" w:cs="Arial"/>
                <w:sz w:val="20"/>
                <w:szCs w:val="20"/>
                <w:lang w:eastAsia="ar-SA"/>
              </w:rPr>
              <w:t xml:space="preserve">Indicar el número de </w:t>
            </w:r>
            <w:r w:rsidR="001A31B3" w:rsidRPr="00CE288F">
              <w:rPr>
                <w:rFonts w:ascii="Arial" w:hAnsi="Arial" w:cs="Arial"/>
                <w:sz w:val="20"/>
                <w:szCs w:val="20"/>
                <w:lang w:val="es-ES_tradnl"/>
              </w:rPr>
              <w:t>invitación a cuando menos tres personas</w:t>
            </w:r>
            <w:r w:rsidRPr="00CE288F">
              <w:rPr>
                <w:rFonts w:ascii="Arial" w:hAnsi="Arial" w:cs="Arial"/>
                <w:sz w:val="20"/>
                <w:szCs w:val="20"/>
                <w:lang w:eastAsia="ar-SA"/>
              </w:rPr>
              <w:t xml:space="preserve"> respectivo.</w:t>
            </w:r>
          </w:p>
        </w:tc>
      </w:tr>
      <w:tr w:rsidR="00865F02" w:rsidRPr="00CE288F"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CE288F" w:rsidRDefault="005E26F9" w:rsidP="005E26F9">
            <w:pPr>
              <w:spacing w:after="0" w:line="240" w:lineRule="auto"/>
              <w:jc w:val="center"/>
              <w:rPr>
                <w:rFonts w:ascii="Arial" w:hAnsi="Arial" w:cs="Arial"/>
                <w:sz w:val="20"/>
                <w:szCs w:val="20"/>
                <w:lang w:eastAsia="ar-SA"/>
              </w:rPr>
            </w:pPr>
            <w:r w:rsidRPr="00CE288F">
              <w:rPr>
                <w:rFonts w:ascii="Arial" w:hAnsi="Arial" w:cs="Arial"/>
                <w:sz w:val="20"/>
                <w:szCs w:val="20"/>
                <w:lang w:eastAsia="ar-SA"/>
              </w:rPr>
              <w:t>5</w:t>
            </w:r>
          </w:p>
        </w:tc>
        <w:tc>
          <w:tcPr>
            <w:tcW w:w="7106" w:type="dxa"/>
            <w:tcBorders>
              <w:top w:val="single" w:sz="6" w:space="0" w:color="auto"/>
              <w:left w:val="single" w:sz="6" w:space="0" w:color="auto"/>
              <w:bottom w:val="single" w:sz="6" w:space="0" w:color="auto"/>
              <w:right w:val="single" w:sz="6" w:space="0" w:color="auto"/>
            </w:tcBorders>
          </w:tcPr>
          <w:p w:rsidR="005E26F9" w:rsidRPr="00CE288F" w:rsidRDefault="005E26F9" w:rsidP="005F6BBA">
            <w:pPr>
              <w:spacing w:after="0" w:line="240" w:lineRule="auto"/>
              <w:jc w:val="both"/>
              <w:rPr>
                <w:rFonts w:ascii="Arial" w:hAnsi="Arial" w:cs="Arial"/>
                <w:sz w:val="20"/>
                <w:szCs w:val="20"/>
                <w:lang w:eastAsia="ar-SA"/>
              </w:rPr>
            </w:pPr>
            <w:r w:rsidRPr="00CE288F">
              <w:rPr>
                <w:rFonts w:ascii="Arial" w:hAnsi="Arial" w:cs="Arial"/>
                <w:sz w:val="20"/>
                <w:szCs w:val="20"/>
                <w:lang w:eastAsia="ar-SA"/>
              </w:rPr>
              <w:t>Citar el nombre o razón social o denominación de la empresa licitante.</w:t>
            </w:r>
          </w:p>
        </w:tc>
      </w:tr>
      <w:tr w:rsidR="00865F02" w:rsidRPr="00CE288F"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CE288F" w:rsidRDefault="005E26F9" w:rsidP="005E26F9">
            <w:pPr>
              <w:spacing w:after="0" w:line="240" w:lineRule="auto"/>
              <w:jc w:val="center"/>
              <w:rPr>
                <w:rFonts w:ascii="Arial" w:hAnsi="Arial" w:cs="Arial"/>
                <w:sz w:val="20"/>
                <w:szCs w:val="20"/>
                <w:lang w:eastAsia="ar-SA"/>
              </w:rPr>
            </w:pPr>
            <w:r w:rsidRPr="00CE288F">
              <w:rPr>
                <w:rFonts w:ascii="Arial" w:hAnsi="Arial" w:cs="Arial"/>
                <w:sz w:val="20"/>
                <w:szCs w:val="20"/>
                <w:lang w:eastAsia="ar-SA"/>
              </w:rPr>
              <w:t>6</w:t>
            </w:r>
          </w:p>
        </w:tc>
        <w:tc>
          <w:tcPr>
            <w:tcW w:w="7106" w:type="dxa"/>
            <w:tcBorders>
              <w:top w:val="single" w:sz="6" w:space="0" w:color="auto"/>
              <w:left w:val="single" w:sz="6" w:space="0" w:color="auto"/>
              <w:bottom w:val="single" w:sz="6" w:space="0" w:color="auto"/>
              <w:right w:val="single" w:sz="6" w:space="0" w:color="auto"/>
            </w:tcBorders>
          </w:tcPr>
          <w:p w:rsidR="005E26F9" w:rsidRPr="00CE288F" w:rsidRDefault="005E26F9" w:rsidP="005F6BBA">
            <w:pPr>
              <w:spacing w:after="0" w:line="240" w:lineRule="auto"/>
              <w:jc w:val="both"/>
              <w:rPr>
                <w:rFonts w:ascii="Arial" w:hAnsi="Arial" w:cs="Arial"/>
                <w:sz w:val="20"/>
                <w:szCs w:val="20"/>
                <w:lang w:eastAsia="ar-SA"/>
              </w:rPr>
            </w:pPr>
            <w:r w:rsidRPr="00CE288F">
              <w:rPr>
                <w:rFonts w:ascii="Arial" w:hAnsi="Arial" w:cs="Arial"/>
                <w:sz w:val="20"/>
                <w:szCs w:val="20"/>
                <w:lang w:eastAsia="ar-SA"/>
              </w:rPr>
              <w:t>Señalar la nacionalidad de la empresa proveedora de los servicios/servicios de construcción.</w:t>
            </w:r>
          </w:p>
        </w:tc>
      </w:tr>
      <w:tr w:rsidR="00865F02" w:rsidRPr="00CE288F"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CE288F" w:rsidRDefault="005E26F9" w:rsidP="005E26F9">
            <w:pPr>
              <w:spacing w:after="0" w:line="240" w:lineRule="auto"/>
              <w:jc w:val="center"/>
              <w:rPr>
                <w:rFonts w:ascii="Arial" w:hAnsi="Arial" w:cs="Arial"/>
                <w:sz w:val="20"/>
                <w:szCs w:val="20"/>
                <w:lang w:eastAsia="ar-SA"/>
              </w:rPr>
            </w:pPr>
            <w:r w:rsidRPr="00CE288F">
              <w:rPr>
                <w:rFonts w:ascii="Arial" w:hAnsi="Arial" w:cs="Arial"/>
                <w:sz w:val="20"/>
                <w:szCs w:val="20"/>
                <w:lang w:eastAsia="ar-SA"/>
              </w:rPr>
              <w:t>7</w:t>
            </w:r>
          </w:p>
        </w:tc>
        <w:tc>
          <w:tcPr>
            <w:tcW w:w="7106" w:type="dxa"/>
            <w:tcBorders>
              <w:top w:val="single" w:sz="6" w:space="0" w:color="auto"/>
              <w:left w:val="single" w:sz="6" w:space="0" w:color="auto"/>
              <w:bottom w:val="single" w:sz="6" w:space="0" w:color="auto"/>
              <w:right w:val="single" w:sz="6" w:space="0" w:color="auto"/>
            </w:tcBorders>
          </w:tcPr>
          <w:p w:rsidR="005E26F9" w:rsidRPr="00CE288F" w:rsidRDefault="005E26F9" w:rsidP="005F6BBA">
            <w:pPr>
              <w:spacing w:after="0" w:line="240" w:lineRule="auto"/>
              <w:jc w:val="both"/>
              <w:rPr>
                <w:rFonts w:ascii="Arial" w:hAnsi="Arial" w:cs="Arial"/>
                <w:sz w:val="20"/>
                <w:szCs w:val="20"/>
                <w:lang w:eastAsia="ar-SA"/>
              </w:rPr>
            </w:pPr>
            <w:r w:rsidRPr="00CE288F">
              <w:rPr>
                <w:rFonts w:ascii="Arial" w:hAnsi="Arial" w:cs="Arial"/>
                <w:sz w:val="20"/>
                <w:szCs w:val="20"/>
                <w:lang w:eastAsia="ar-SA"/>
              </w:rPr>
              <w:t>Indicar el tratado bajo cuya cobertura se realiza el procedimiento de contratación.</w:t>
            </w:r>
          </w:p>
        </w:tc>
      </w:tr>
      <w:tr w:rsidR="00865F02" w:rsidRPr="00CE288F"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CE288F" w:rsidRDefault="005E26F9" w:rsidP="005E26F9">
            <w:pPr>
              <w:spacing w:after="0" w:line="240" w:lineRule="auto"/>
              <w:jc w:val="center"/>
              <w:rPr>
                <w:rFonts w:ascii="Arial" w:hAnsi="Arial" w:cs="Arial"/>
                <w:sz w:val="20"/>
                <w:szCs w:val="20"/>
                <w:lang w:eastAsia="ar-SA"/>
              </w:rPr>
            </w:pPr>
            <w:r w:rsidRPr="00CE288F">
              <w:rPr>
                <w:rFonts w:ascii="Arial" w:hAnsi="Arial" w:cs="Arial"/>
                <w:sz w:val="20"/>
                <w:szCs w:val="20"/>
                <w:lang w:eastAsia="ar-SA"/>
              </w:rPr>
              <w:t>8</w:t>
            </w:r>
          </w:p>
        </w:tc>
        <w:tc>
          <w:tcPr>
            <w:tcW w:w="7106" w:type="dxa"/>
            <w:tcBorders>
              <w:top w:val="single" w:sz="6" w:space="0" w:color="auto"/>
              <w:left w:val="single" w:sz="6" w:space="0" w:color="auto"/>
              <w:bottom w:val="single" w:sz="6" w:space="0" w:color="auto"/>
              <w:right w:val="single" w:sz="6" w:space="0" w:color="auto"/>
            </w:tcBorders>
          </w:tcPr>
          <w:p w:rsidR="005E26F9" w:rsidRPr="00CE288F" w:rsidRDefault="005E26F9" w:rsidP="005F6BBA">
            <w:pPr>
              <w:spacing w:after="0" w:line="240" w:lineRule="auto"/>
              <w:jc w:val="both"/>
              <w:rPr>
                <w:rFonts w:ascii="Arial" w:hAnsi="Arial" w:cs="Arial"/>
                <w:sz w:val="20"/>
                <w:szCs w:val="20"/>
                <w:lang w:eastAsia="ar-SA"/>
              </w:rPr>
            </w:pPr>
            <w:r w:rsidRPr="00CE288F">
              <w:rPr>
                <w:rFonts w:ascii="Arial" w:hAnsi="Arial" w:cs="Arial"/>
                <w:sz w:val="20"/>
                <w:szCs w:val="20"/>
                <w:lang w:eastAsia="ar-SA"/>
              </w:rPr>
              <w:t>Señalar el documento oficial mediante el cual acredita su nacionalidad.</w:t>
            </w:r>
          </w:p>
        </w:tc>
      </w:tr>
      <w:tr w:rsidR="00EE47C4" w:rsidRPr="00CE288F" w:rsidTr="005E26F9">
        <w:trPr>
          <w:trHeight w:val="144"/>
        </w:trPr>
        <w:tc>
          <w:tcPr>
            <w:tcW w:w="1518" w:type="dxa"/>
            <w:tcBorders>
              <w:top w:val="single" w:sz="6" w:space="0" w:color="auto"/>
              <w:left w:val="single" w:sz="6" w:space="0" w:color="auto"/>
              <w:bottom w:val="single" w:sz="6" w:space="0" w:color="auto"/>
              <w:right w:val="single" w:sz="6" w:space="0" w:color="auto"/>
            </w:tcBorders>
          </w:tcPr>
          <w:p w:rsidR="005E26F9" w:rsidRPr="00CE288F" w:rsidRDefault="005E26F9" w:rsidP="005E26F9">
            <w:pPr>
              <w:spacing w:after="0" w:line="240" w:lineRule="auto"/>
              <w:jc w:val="center"/>
              <w:rPr>
                <w:rFonts w:ascii="Arial" w:hAnsi="Arial" w:cs="Arial"/>
                <w:sz w:val="20"/>
                <w:szCs w:val="20"/>
                <w:lang w:eastAsia="ar-SA"/>
              </w:rPr>
            </w:pPr>
            <w:r w:rsidRPr="00CE288F">
              <w:rPr>
                <w:rFonts w:ascii="Arial" w:hAnsi="Arial" w:cs="Arial"/>
                <w:sz w:val="20"/>
                <w:szCs w:val="20"/>
                <w:lang w:eastAsia="ar-SA"/>
              </w:rPr>
              <w:t>9</w:t>
            </w:r>
          </w:p>
        </w:tc>
        <w:tc>
          <w:tcPr>
            <w:tcW w:w="7106" w:type="dxa"/>
            <w:tcBorders>
              <w:top w:val="single" w:sz="6" w:space="0" w:color="auto"/>
              <w:left w:val="single" w:sz="6" w:space="0" w:color="auto"/>
              <w:bottom w:val="single" w:sz="6" w:space="0" w:color="auto"/>
              <w:right w:val="single" w:sz="6" w:space="0" w:color="auto"/>
            </w:tcBorders>
          </w:tcPr>
          <w:p w:rsidR="005E26F9" w:rsidRPr="00CE288F" w:rsidRDefault="005E26F9" w:rsidP="005F6BBA">
            <w:pPr>
              <w:spacing w:after="0" w:line="240" w:lineRule="auto"/>
              <w:jc w:val="both"/>
              <w:rPr>
                <w:rFonts w:ascii="Arial" w:hAnsi="Arial" w:cs="Arial"/>
                <w:sz w:val="20"/>
                <w:szCs w:val="20"/>
                <w:lang w:eastAsia="ar-SA"/>
              </w:rPr>
            </w:pPr>
            <w:r w:rsidRPr="00CE288F">
              <w:rPr>
                <w:rFonts w:ascii="Arial" w:hAnsi="Arial" w:cs="Arial"/>
                <w:sz w:val="20"/>
                <w:szCs w:val="20"/>
                <w:lang w:eastAsia="ar-SA"/>
              </w:rPr>
              <w:t>Anotar el nombre y firma del representante de la empresa licitante.</w:t>
            </w:r>
          </w:p>
        </w:tc>
      </w:tr>
    </w:tbl>
    <w:p w:rsidR="005E26F9" w:rsidRPr="00CE288F" w:rsidRDefault="005E26F9" w:rsidP="005E26F9">
      <w:pPr>
        <w:spacing w:after="0" w:line="240" w:lineRule="auto"/>
        <w:jc w:val="center"/>
        <w:rPr>
          <w:rFonts w:ascii="Arial" w:hAnsi="Arial" w:cs="Arial"/>
          <w:b/>
          <w:sz w:val="20"/>
          <w:szCs w:val="20"/>
          <w:lang w:eastAsia="ar-SA"/>
        </w:rPr>
      </w:pPr>
    </w:p>
    <w:p w:rsidR="005E26F9" w:rsidRPr="00CE288F" w:rsidRDefault="005E26F9" w:rsidP="005E26F9">
      <w:pPr>
        <w:spacing w:after="0" w:line="240" w:lineRule="auto"/>
        <w:jc w:val="center"/>
        <w:rPr>
          <w:rFonts w:ascii="Arial" w:hAnsi="Arial" w:cs="Arial"/>
          <w:b/>
          <w:sz w:val="20"/>
          <w:szCs w:val="20"/>
          <w:lang w:eastAsia="ar-SA"/>
        </w:rPr>
      </w:pPr>
      <w:r w:rsidRPr="00CE288F">
        <w:rPr>
          <w:rFonts w:ascii="Arial" w:hAnsi="Arial" w:cs="Arial"/>
          <w:b/>
          <w:sz w:val="20"/>
          <w:szCs w:val="20"/>
          <w:lang w:eastAsia="ar-SA"/>
        </w:rPr>
        <w:t xml:space="preserve">NOTA: </w:t>
      </w:r>
      <w:r w:rsidRPr="00CE288F">
        <w:rPr>
          <w:rFonts w:ascii="Arial" w:hAnsi="Arial" w:cs="Arial"/>
          <w:sz w:val="20"/>
          <w:szCs w:val="20"/>
          <w:lang w:eastAsia="ar-SA"/>
        </w:rPr>
        <w:t>Si el licitante es una persona física, se podrá ajustar el presente formato en su parte conducente.</w:t>
      </w:r>
    </w:p>
    <w:p w:rsidR="005E26F9" w:rsidRPr="00CE288F" w:rsidRDefault="005E26F9" w:rsidP="00D25DF3">
      <w:pPr>
        <w:spacing w:after="0" w:line="240" w:lineRule="auto"/>
        <w:jc w:val="center"/>
        <w:rPr>
          <w:rFonts w:ascii="Arial" w:hAnsi="Arial" w:cs="Arial"/>
          <w:sz w:val="20"/>
          <w:szCs w:val="20"/>
          <w:lang w:eastAsia="ar-SA"/>
        </w:rPr>
      </w:pPr>
    </w:p>
    <w:p w:rsidR="005E26F9" w:rsidRPr="00CE288F" w:rsidRDefault="005E26F9" w:rsidP="00D25DF3">
      <w:pPr>
        <w:spacing w:after="0" w:line="240" w:lineRule="auto"/>
        <w:jc w:val="center"/>
        <w:rPr>
          <w:rFonts w:ascii="Arial" w:hAnsi="Arial" w:cs="Arial"/>
          <w:sz w:val="20"/>
          <w:szCs w:val="20"/>
          <w:lang w:val="es-ES" w:eastAsia="ar-SA"/>
        </w:rPr>
      </w:pPr>
    </w:p>
    <w:p w:rsidR="005E26F9" w:rsidRPr="00CE288F" w:rsidRDefault="005E26F9" w:rsidP="00D25DF3">
      <w:pPr>
        <w:spacing w:after="0" w:line="240" w:lineRule="auto"/>
        <w:jc w:val="center"/>
        <w:rPr>
          <w:rFonts w:ascii="Arial" w:hAnsi="Arial" w:cs="Arial"/>
          <w:sz w:val="20"/>
          <w:szCs w:val="20"/>
          <w:lang w:val="es-ES" w:eastAsia="ar-SA"/>
        </w:rPr>
      </w:pPr>
    </w:p>
    <w:p w:rsidR="00FD4C99" w:rsidRPr="00CE288F" w:rsidRDefault="00FD4C99" w:rsidP="009A4B3D">
      <w:pPr>
        <w:spacing w:after="0" w:line="240" w:lineRule="auto"/>
        <w:ind w:left="426"/>
        <w:jc w:val="both"/>
        <w:rPr>
          <w:rFonts w:ascii="Arial" w:eastAsia="Calibri" w:hAnsi="Arial" w:cs="Arial"/>
          <w:sz w:val="20"/>
          <w:szCs w:val="20"/>
        </w:rPr>
      </w:pPr>
      <w:r w:rsidRPr="00CE288F">
        <w:rPr>
          <w:rFonts w:ascii="Arial" w:eastAsia="Calibri" w:hAnsi="Arial" w:cs="Arial"/>
          <w:sz w:val="20"/>
          <w:szCs w:val="20"/>
        </w:rPr>
        <w:br w:type="page"/>
      </w:r>
    </w:p>
    <w:p w:rsidR="00FD4C99" w:rsidRPr="00CE288F" w:rsidRDefault="00FD4C99" w:rsidP="009A4B3D">
      <w:pPr>
        <w:suppressAutoHyphens/>
        <w:spacing w:after="0" w:line="240" w:lineRule="auto"/>
        <w:ind w:left="425"/>
        <w:jc w:val="both"/>
        <w:rPr>
          <w:rFonts w:ascii="Arial" w:eastAsia="Times New Roman" w:hAnsi="Arial" w:cs="Arial"/>
          <w:sz w:val="20"/>
          <w:szCs w:val="20"/>
          <w:lang w:eastAsia="ar-SA"/>
        </w:rPr>
      </w:pPr>
    </w:p>
    <w:p w:rsidR="00F12EE0" w:rsidRPr="00CE288F" w:rsidRDefault="00F12EE0" w:rsidP="00A4421C">
      <w:pPr>
        <w:pStyle w:val="Ttulo1"/>
      </w:pPr>
      <w:bookmarkStart w:id="140" w:name="_Toc424042685"/>
      <w:bookmarkStart w:id="141" w:name="_Toc388439781"/>
      <w:bookmarkStart w:id="142" w:name="_Toc499906427"/>
      <w:r w:rsidRPr="00CE288F">
        <w:t xml:space="preserve">Anexo </w:t>
      </w:r>
      <w:r w:rsidR="00FD4C99" w:rsidRPr="00CE288F">
        <w:t>9</w:t>
      </w:r>
      <w:bookmarkStart w:id="143" w:name="_Toc424042686"/>
      <w:bookmarkEnd w:id="140"/>
      <w:r w:rsidRPr="00CE288F">
        <w:t>.- Manifiesto de no existir impedimento para participar en la convocatoria.</w:t>
      </w:r>
      <w:bookmarkEnd w:id="141"/>
      <w:bookmarkEnd w:id="142"/>
      <w:bookmarkEnd w:id="143"/>
    </w:p>
    <w:p w:rsidR="00F12EE0" w:rsidRPr="00CE288F" w:rsidRDefault="00F12EE0" w:rsidP="009A4B3D">
      <w:pPr>
        <w:spacing w:after="0" w:line="240" w:lineRule="auto"/>
        <w:ind w:left="426" w:hanging="6"/>
        <w:jc w:val="both"/>
        <w:rPr>
          <w:rFonts w:ascii="Arial" w:eastAsia="Calibri" w:hAnsi="Arial" w:cs="Arial"/>
          <w:sz w:val="20"/>
          <w:szCs w:val="20"/>
        </w:rPr>
      </w:pPr>
    </w:p>
    <w:p w:rsidR="00F12EE0" w:rsidRPr="00CE288F" w:rsidRDefault="00F12EE0" w:rsidP="009A4B3D">
      <w:pPr>
        <w:spacing w:after="0" w:line="240" w:lineRule="auto"/>
        <w:ind w:left="426" w:hanging="6"/>
        <w:jc w:val="both"/>
        <w:rPr>
          <w:rFonts w:ascii="Arial" w:eastAsia="Calibri" w:hAnsi="Arial" w:cs="Arial"/>
          <w:sz w:val="20"/>
          <w:szCs w:val="20"/>
        </w:rPr>
      </w:pPr>
    </w:p>
    <w:p w:rsidR="00F12EE0" w:rsidRPr="00CE288F" w:rsidRDefault="007563B2" w:rsidP="009A4B3D">
      <w:pPr>
        <w:spacing w:after="0" w:line="240" w:lineRule="auto"/>
        <w:ind w:left="426" w:hanging="6"/>
        <w:jc w:val="right"/>
        <w:rPr>
          <w:rFonts w:ascii="Arial" w:eastAsia="Calibri" w:hAnsi="Arial" w:cs="Arial"/>
          <w:sz w:val="20"/>
          <w:szCs w:val="20"/>
        </w:rPr>
      </w:pPr>
      <w:r w:rsidRPr="00CE288F">
        <w:rPr>
          <w:rFonts w:ascii="Arial" w:eastAsia="Calibri" w:hAnsi="Arial" w:cs="Arial"/>
          <w:sz w:val="20"/>
          <w:szCs w:val="20"/>
        </w:rPr>
        <w:t xml:space="preserve">Ciudad de </w:t>
      </w:r>
      <w:r w:rsidR="00F12EE0" w:rsidRPr="00CE288F">
        <w:rPr>
          <w:rFonts w:ascii="Arial" w:eastAsia="Calibri" w:hAnsi="Arial" w:cs="Arial"/>
          <w:sz w:val="20"/>
          <w:szCs w:val="20"/>
        </w:rPr>
        <w:t>México, a ___ de ___________de 201</w:t>
      </w:r>
      <w:r w:rsidR="001E5DE9" w:rsidRPr="00CE288F">
        <w:rPr>
          <w:rFonts w:ascii="Arial" w:eastAsia="Calibri" w:hAnsi="Arial" w:cs="Arial"/>
          <w:sz w:val="20"/>
          <w:szCs w:val="20"/>
        </w:rPr>
        <w:t>7</w:t>
      </w:r>
      <w:r w:rsidR="00F12EE0" w:rsidRPr="00CE288F">
        <w:rPr>
          <w:rFonts w:ascii="Arial" w:eastAsia="Calibri" w:hAnsi="Arial" w:cs="Arial"/>
          <w:sz w:val="20"/>
          <w:szCs w:val="20"/>
        </w:rPr>
        <w:t>.</w:t>
      </w:r>
    </w:p>
    <w:p w:rsidR="00F12EE0" w:rsidRPr="00CE288F" w:rsidRDefault="00F12EE0" w:rsidP="009A4B3D">
      <w:pPr>
        <w:spacing w:after="0" w:line="240" w:lineRule="auto"/>
        <w:ind w:left="426" w:hanging="6"/>
        <w:jc w:val="both"/>
        <w:rPr>
          <w:rFonts w:ascii="Arial" w:eastAsia="Calibri" w:hAnsi="Arial" w:cs="Arial"/>
          <w:sz w:val="20"/>
          <w:szCs w:val="20"/>
        </w:rPr>
      </w:pPr>
    </w:p>
    <w:p w:rsidR="003B0EEE" w:rsidRPr="00CE288F" w:rsidRDefault="003B0EEE" w:rsidP="003B0EEE">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Instituto Mexicano del Seguro Social</w:t>
      </w:r>
    </w:p>
    <w:p w:rsidR="003B0EEE" w:rsidRPr="00CE288F" w:rsidRDefault="003B0EEE" w:rsidP="003B0EEE">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Dirección de Administración</w:t>
      </w:r>
    </w:p>
    <w:p w:rsidR="003B0EEE" w:rsidRPr="00CE288F" w:rsidRDefault="003B0EEE" w:rsidP="003B0EEE">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Unidad de Adquisiciones e Infraestructura</w:t>
      </w:r>
    </w:p>
    <w:p w:rsidR="003B0EEE" w:rsidRPr="00CE288F" w:rsidRDefault="003B0EEE" w:rsidP="003B0EEE">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Coordinación de Adquisición de Bienes y Contratación de Servicios</w:t>
      </w:r>
    </w:p>
    <w:p w:rsidR="003B0EEE" w:rsidRPr="00CE288F" w:rsidRDefault="003B0EEE" w:rsidP="003B0EEE">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Coordinación Técnica de Adquisición de Bienes de Inversión y Activos</w:t>
      </w:r>
    </w:p>
    <w:p w:rsidR="003B0EEE" w:rsidRPr="00CE288F" w:rsidRDefault="003B0EEE" w:rsidP="003B0EEE">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División de Contratación de Activos y Logística</w:t>
      </w:r>
    </w:p>
    <w:p w:rsidR="003B0EEE" w:rsidRPr="00CE288F" w:rsidRDefault="003B0EEE" w:rsidP="003B0EEE">
      <w:pPr>
        <w:spacing w:after="0" w:line="240" w:lineRule="auto"/>
        <w:ind w:left="-284" w:right="-284"/>
        <w:rPr>
          <w:rFonts w:ascii="Arial" w:hAnsi="Arial" w:cs="Arial"/>
          <w:sz w:val="20"/>
          <w:szCs w:val="20"/>
          <w:lang w:val="es-ES" w:eastAsia="ar-SA"/>
        </w:rPr>
      </w:pPr>
      <w:r w:rsidRPr="00CE288F">
        <w:rPr>
          <w:rFonts w:ascii="Arial" w:hAnsi="Arial" w:cs="Arial"/>
          <w:sz w:val="20"/>
          <w:szCs w:val="20"/>
          <w:lang w:val="es-ES" w:eastAsia="ar-SA"/>
        </w:rPr>
        <w:t>Presente</w:t>
      </w:r>
    </w:p>
    <w:p w:rsidR="00F12EE0" w:rsidRPr="00CE288F" w:rsidRDefault="00F12EE0" w:rsidP="00745227">
      <w:pPr>
        <w:spacing w:after="0" w:line="240" w:lineRule="auto"/>
        <w:ind w:left="-284" w:hanging="6"/>
        <w:jc w:val="both"/>
        <w:rPr>
          <w:rFonts w:ascii="Arial" w:eastAsia="Calibri" w:hAnsi="Arial" w:cs="Arial"/>
          <w:sz w:val="20"/>
          <w:szCs w:val="20"/>
        </w:rPr>
      </w:pPr>
      <w:r w:rsidRPr="00CE288F">
        <w:rPr>
          <w:rFonts w:ascii="Arial" w:eastAsia="Calibri" w:hAnsi="Arial" w:cs="Arial"/>
          <w:sz w:val="20"/>
          <w:szCs w:val="20"/>
        </w:rPr>
        <w:t>.</w:t>
      </w:r>
    </w:p>
    <w:p w:rsidR="00F12EE0" w:rsidRPr="00CE288F" w:rsidRDefault="00F12EE0" w:rsidP="00745227">
      <w:pPr>
        <w:spacing w:after="0" w:line="240" w:lineRule="auto"/>
        <w:ind w:left="-284" w:hanging="6"/>
        <w:jc w:val="both"/>
        <w:rPr>
          <w:rFonts w:ascii="Arial" w:eastAsia="Calibri" w:hAnsi="Arial" w:cs="Arial"/>
          <w:sz w:val="20"/>
          <w:szCs w:val="20"/>
        </w:rPr>
      </w:pPr>
    </w:p>
    <w:p w:rsidR="00F12EE0" w:rsidRPr="00CE288F" w:rsidRDefault="00F12EE0" w:rsidP="00745227">
      <w:pPr>
        <w:spacing w:after="0" w:line="240" w:lineRule="auto"/>
        <w:ind w:left="-284" w:hanging="6"/>
        <w:jc w:val="both"/>
        <w:rPr>
          <w:rFonts w:ascii="Arial" w:eastAsia="Calibri" w:hAnsi="Arial" w:cs="Arial"/>
          <w:sz w:val="20"/>
          <w:szCs w:val="20"/>
        </w:rPr>
      </w:pPr>
    </w:p>
    <w:p w:rsidR="00F12EE0" w:rsidRPr="00CE288F" w:rsidRDefault="00F12EE0" w:rsidP="00745227">
      <w:pPr>
        <w:spacing w:after="0" w:line="240" w:lineRule="auto"/>
        <w:ind w:left="-284" w:hanging="6"/>
        <w:jc w:val="both"/>
        <w:rPr>
          <w:rFonts w:ascii="Arial" w:eastAsia="Calibri" w:hAnsi="Arial" w:cs="Arial"/>
          <w:sz w:val="20"/>
          <w:szCs w:val="20"/>
        </w:rPr>
      </w:pPr>
    </w:p>
    <w:p w:rsidR="00F12EE0" w:rsidRPr="00CE288F" w:rsidRDefault="00F12EE0" w:rsidP="00745227">
      <w:pPr>
        <w:spacing w:after="0" w:line="240" w:lineRule="auto"/>
        <w:ind w:left="-284" w:hanging="6"/>
        <w:jc w:val="both"/>
        <w:rPr>
          <w:rFonts w:ascii="Arial" w:eastAsia="Calibri" w:hAnsi="Arial" w:cs="Arial"/>
          <w:sz w:val="20"/>
          <w:szCs w:val="20"/>
        </w:rPr>
      </w:pPr>
      <w:r w:rsidRPr="00CE288F">
        <w:rPr>
          <w:rFonts w:ascii="Arial" w:eastAsia="Calibri" w:hAnsi="Arial" w:cs="Arial"/>
          <w:sz w:val="20"/>
          <w:szCs w:val="20"/>
        </w:rPr>
        <w:t>__________Nombre ___________ en mi carácter de representante legal de la_(Persona Física o Moral)_. Declaro bajo protesta de decir verdad lo siguiente.</w:t>
      </w:r>
    </w:p>
    <w:p w:rsidR="0053256E" w:rsidRPr="00CE288F" w:rsidRDefault="0053256E" w:rsidP="00745227">
      <w:pPr>
        <w:tabs>
          <w:tab w:val="left" w:leader="hyphen" w:pos="15026"/>
        </w:tabs>
        <w:suppressAutoHyphens/>
        <w:ind w:left="-284"/>
        <w:jc w:val="both"/>
        <w:rPr>
          <w:rFonts w:cs="Arial"/>
          <w:bCs/>
          <w:sz w:val="20"/>
          <w:szCs w:val="20"/>
        </w:rPr>
      </w:pPr>
    </w:p>
    <w:p w:rsidR="0053256E" w:rsidRPr="00CE288F" w:rsidRDefault="0053256E" w:rsidP="00745227">
      <w:pPr>
        <w:spacing w:after="0" w:line="240" w:lineRule="auto"/>
        <w:ind w:left="-284" w:hanging="6"/>
        <w:jc w:val="both"/>
        <w:rPr>
          <w:rFonts w:ascii="Arial" w:eastAsia="Calibri" w:hAnsi="Arial" w:cs="Arial"/>
          <w:sz w:val="20"/>
          <w:szCs w:val="20"/>
        </w:rPr>
      </w:pPr>
      <w:r w:rsidRPr="00CE288F">
        <w:rPr>
          <w:rFonts w:ascii="Arial" w:eastAsia="Calibri" w:hAnsi="Arial" w:cs="Arial"/>
          <w:sz w:val="20"/>
          <w:szCs w:val="20"/>
        </w:rPr>
        <w:t xml:space="preserve">Que el suscrito (Solo Personas Morales. y las personas que forman parte de la sociedad y) de la propia empresa que represento, no se encuentra(n) en alguno de los supuestos señalados en los artículos 50 y 60 de la Ley de Adquisiciones, Arrendamientos y Servicios del Sector Público, lo que manifiesto para los efectos correspondientes con relación a la </w:t>
      </w:r>
      <w:r w:rsidR="001A31B3" w:rsidRPr="00CE288F">
        <w:rPr>
          <w:rFonts w:ascii="Arial" w:hAnsi="Arial" w:cs="Arial"/>
          <w:sz w:val="20"/>
          <w:szCs w:val="20"/>
          <w:lang w:val="es-ES_tradnl"/>
        </w:rPr>
        <w:t>invitación a cuando menos tres personas</w:t>
      </w:r>
      <w:r w:rsidR="001A31B3" w:rsidRPr="00CE288F">
        <w:rPr>
          <w:rFonts w:ascii="Arial" w:eastAsia="Calibri" w:hAnsi="Arial" w:cs="Arial"/>
          <w:sz w:val="20"/>
          <w:szCs w:val="20"/>
        </w:rPr>
        <w:t xml:space="preserve"> </w:t>
      </w:r>
      <w:r w:rsidRPr="00CE288F">
        <w:rPr>
          <w:rFonts w:ascii="Arial" w:eastAsia="Calibri" w:hAnsi="Arial" w:cs="Arial"/>
          <w:sz w:val="20"/>
          <w:szCs w:val="20"/>
        </w:rPr>
        <w:t>Internacional bajo la cobertura de tratados. ________________________.</w:t>
      </w:r>
    </w:p>
    <w:p w:rsidR="00F12EE0" w:rsidRPr="00CE288F" w:rsidRDefault="00F12EE0" w:rsidP="00745227">
      <w:pPr>
        <w:spacing w:after="0" w:line="240" w:lineRule="auto"/>
        <w:ind w:left="-284" w:hanging="6"/>
        <w:jc w:val="both"/>
        <w:rPr>
          <w:rFonts w:ascii="Arial" w:eastAsia="Calibri" w:hAnsi="Arial" w:cs="Arial"/>
          <w:sz w:val="20"/>
          <w:szCs w:val="20"/>
        </w:rPr>
      </w:pPr>
    </w:p>
    <w:p w:rsidR="00F12EE0" w:rsidRPr="00CE288F" w:rsidRDefault="00F12EE0" w:rsidP="00745227">
      <w:pPr>
        <w:spacing w:after="0" w:line="240" w:lineRule="auto"/>
        <w:ind w:left="-284" w:hanging="6"/>
        <w:jc w:val="both"/>
        <w:rPr>
          <w:rFonts w:ascii="Arial" w:eastAsia="Calibri" w:hAnsi="Arial" w:cs="Arial"/>
          <w:sz w:val="20"/>
          <w:szCs w:val="20"/>
        </w:rPr>
      </w:pPr>
    </w:p>
    <w:p w:rsidR="00F12EE0" w:rsidRPr="00CE288F" w:rsidRDefault="00F12EE0" w:rsidP="00745227">
      <w:pPr>
        <w:spacing w:after="0" w:line="240" w:lineRule="auto"/>
        <w:ind w:left="-284" w:hanging="6"/>
        <w:jc w:val="both"/>
        <w:rPr>
          <w:rFonts w:ascii="Arial" w:eastAsia="Calibri" w:hAnsi="Arial" w:cs="Arial"/>
          <w:sz w:val="20"/>
          <w:szCs w:val="20"/>
        </w:rPr>
      </w:pPr>
    </w:p>
    <w:p w:rsidR="00F12EE0" w:rsidRPr="00CE288F" w:rsidRDefault="00F12EE0" w:rsidP="00745227">
      <w:pPr>
        <w:suppressAutoHyphens/>
        <w:spacing w:after="0" w:line="240" w:lineRule="auto"/>
        <w:ind w:left="-284" w:hanging="6"/>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Protesto lo necesario</w:t>
      </w:r>
    </w:p>
    <w:p w:rsidR="00F12EE0" w:rsidRPr="00CE288F" w:rsidRDefault="00F12EE0" w:rsidP="00745227">
      <w:pPr>
        <w:suppressAutoHyphens/>
        <w:spacing w:after="0" w:line="240" w:lineRule="auto"/>
        <w:ind w:left="-284" w:hanging="6"/>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______________________________________________________</w:t>
      </w:r>
    </w:p>
    <w:p w:rsidR="00F12EE0" w:rsidRPr="00CE288F" w:rsidRDefault="00F12EE0" w:rsidP="00745227">
      <w:pPr>
        <w:suppressAutoHyphens/>
        <w:spacing w:after="0" w:line="240" w:lineRule="auto"/>
        <w:ind w:left="-284" w:hanging="6"/>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(Nombre y Firma del Apoderado o Representante Legal del Licitante)</w:t>
      </w:r>
    </w:p>
    <w:p w:rsidR="00F12EE0" w:rsidRPr="00CE288F" w:rsidRDefault="00F12EE0" w:rsidP="00745227">
      <w:pPr>
        <w:spacing w:after="0" w:line="240" w:lineRule="auto"/>
        <w:ind w:left="-284" w:hanging="6"/>
        <w:jc w:val="both"/>
        <w:rPr>
          <w:rFonts w:ascii="Arial" w:eastAsia="Calibri" w:hAnsi="Arial" w:cs="Arial"/>
          <w:sz w:val="20"/>
          <w:szCs w:val="20"/>
          <w:lang w:val="es-ES"/>
        </w:rPr>
      </w:pPr>
    </w:p>
    <w:p w:rsidR="00F12EE0" w:rsidRPr="00CE288F" w:rsidRDefault="00F12EE0" w:rsidP="00745227">
      <w:pPr>
        <w:spacing w:after="0" w:line="240" w:lineRule="auto"/>
        <w:ind w:left="-284" w:hanging="6"/>
        <w:jc w:val="both"/>
        <w:rPr>
          <w:rFonts w:ascii="Arial" w:eastAsia="Calibri" w:hAnsi="Arial" w:cs="Arial"/>
          <w:sz w:val="20"/>
          <w:szCs w:val="20"/>
        </w:rPr>
      </w:pPr>
    </w:p>
    <w:p w:rsidR="00F12EE0" w:rsidRPr="00CE288F" w:rsidRDefault="00F12EE0" w:rsidP="00745227">
      <w:pPr>
        <w:spacing w:after="0" w:line="240" w:lineRule="auto"/>
        <w:ind w:left="-284" w:hanging="6"/>
        <w:jc w:val="both"/>
        <w:rPr>
          <w:rFonts w:ascii="Arial" w:eastAsia="Calibri" w:hAnsi="Arial" w:cs="Arial"/>
          <w:sz w:val="20"/>
          <w:szCs w:val="20"/>
        </w:rPr>
      </w:pPr>
    </w:p>
    <w:p w:rsidR="00F12EE0" w:rsidRPr="00CE288F" w:rsidRDefault="00F12EE0" w:rsidP="00745227">
      <w:pPr>
        <w:spacing w:after="0" w:line="240" w:lineRule="auto"/>
        <w:ind w:left="-284" w:hanging="6"/>
        <w:jc w:val="both"/>
        <w:rPr>
          <w:rFonts w:ascii="Arial" w:eastAsia="Calibri" w:hAnsi="Arial" w:cs="Arial"/>
          <w:sz w:val="20"/>
          <w:szCs w:val="20"/>
        </w:rPr>
      </w:pPr>
      <w:r w:rsidRPr="00CE288F">
        <w:rPr>
          <w:rFonts w:ascii="Arial" w:eastAsia="Calibri" w:hAnsi="Arial" w:cs="Arial"/>
          <w:sz w:val="20"/>
          <w:szCs w:val="20"/>
        </w:rPr>
        <w:t>Nota. En caso de que el licitante sea persona física, adecuar el formato</w:t>
      </w:r>
    </w:p>
    <w:p w:rsidR="00F12EE0" w:rsidRPr="00CE288F" w:rsidRDefault="00F12EE0" w:rsidP="00745227">
      <w:pPr>
        <w:spacing w:after="0" w:line="240" w:lineRule="auto"/>
        <w:ind w:left="-284" w:hanging="6"/>
        <w:jc w:val="both"/>
        <w:rPr>
          <w:rFonts w:ascii="Arial" w:eastAsia="Calibri" w:hAnsi="Arial" w:cs="Arial"/>
          <w:sz w:val="20"/>
          <w:szCs w:val="20"/>
        </w:rPr>
      </w:pPr>
    </w:p>
    <w:p w:rsidR="00F12EE0" w:rsidRPr="00CE288F" w:rsidRDefault="00F12EE0" w:rsidP="00745227">
      <w:pPr>
        <w:spacing w:after="0" w:line="240" w:lineRule="auto"/>
        <w:ind w:left="-284" w:hanging="6"/>
        <w:jc w:val="both"/>
        <w:rPr>
          <w:rFonts w:ascii="Arial" w:eastAsia="Calibri" w:hAnsi="Arial" w:cs="Arial"/>
          <w:sz w:val="20"/>
          <w:szCs w:val="20"/>
        </w:rPr>
      </w:pPr>
    </w:p>
    <w:p w:rsidR="00F12EE0" w:rsidRPr="00CE288F" w:rsidRDefault="00F12EE0" w:rsidP="009A4B3D">
      <w:pPr>
        <w:spacing w:after="0" w:line="240" w:lineRule="auto"/>
        <w:ind w:left="426"/>
        <w:jc w:val="both"/>
        <w:rPr>
          <w:rFonts w:ascii="Arial" w:eastAsia="Calibri" w:hAnsi="Arial" w:cs="Arial"/>
          <w:sz w:val="20"/>
          <w:szCs w:val="20"/>
        </w:rPr>
      </w:pPr>
      <w:r w:rsidRPr="00CE288F">
        <w:rPr>
          <w:rFonts w:ascii="Arial" w:eastAsia="Calibri" w:hAnsi="Arial" w:cs="Arial"/>
          <w:sz w:val="20"/>
          <w:szCs w:val="20"/>
        </w:rPr>
        <w:t xml:space="preserve"> </w:t>
      </w:r>
      <w:r w:rsidRPr="00CE288F">
        <w:rPr>
          <w:rFonts w:ascii="Arial" w:eastAsia="Calibri" w:hAnsi="Arial" w:cs="Arial"/>
          <w:sz w:val="20"/>
          <w:szCs w:val="20"/>
        </w:rPr>
        <w:br w:type="page"/>
      </w:r>
    </w:p>
    <w:p w:rsidR="00F12EE0" w:rsidRPr="00CE288F" w:rsidRDefault="00F12EE0" w:rsidP="00A4421C">
      <w:pPr>
        <w:pStyle w:val="Ttulo1"/>
      </w:pPr>
      <w:bookmarkStart w:id="144" w:name="_Toc424042687"/>
      <w:bookmarkStart w:id="145" w:name="_Toc388439782"/>
      <w:bookmarkStart w:id="146" w:name="_Toc499906428"/>
      <w:r w:rsidRPr="00CE288F">
        <w:t xml:space="preserve">Anexo </w:t>
      </w:r>
      <w:r w:rsidR="00FD4C99" w:rsidRPr="00CE288F">
        <w:t>10</w:t>
      </w:r>
      <w:bookmarkStart w:id="147" w:name="_Toc424042688"/>
      <w:bookmarkEnd w:id="144"/>
      <w:r w:rsidRPr="00CE288F">
        <w:t>.- Declaración de integridad.</w:t>
      </w:r>
      <w:bookmarkEnd w:id="145"/>
      <w:bookmarkEnd w:id="146"/>
      <w:bookmarkEnd w:id="147"/>
    </w:p>
    <w:p w:rsidR="00F12EE0" w:rsidRPr="00CE288F" w:rsidRDefault="00F12EE0" w:rsidP="009A4B3D">
      <w:pPr>
        <w:spacing w:after="0" w:line="240" w:lineRule="auto"/>
        <w:ind w:left="426" w:hanging="6"/>
        <w:jc w:val="both"/>
        <w:rPr>
          <w:rFonts w:ascii="Arial" w:eastAsia="Calibri" w:hAnsi="Arial" w:cs="Arial"/>
          <w:sz w:val="20"/>
          <w:szCs w:val="20"/>
        </w:rPr>
      </w:pPr>
    </w:p>
    <w:p w:rsidR="0080531C" w:rsidRPr="00CE288F" w:rsidRDefault="0080531C" w:rsidP="0080531C">
      <w:pPr>
        <w:spacing w:after="0" w:line="240" w:lineRule="auto"/>
        <w:ind w:left="426" w:hanging="6"/>
        <w:jc w:val="both"/>
        <w:rPr>
          <w:rFonts w:ascii="Arial" w:eastAsia="Calibri" w:hAnsi="Arial" w:cs="Arial"/>
          <w:sz w:val="20"/>
          <w:szCs w:val="20"/>
        </w:rPr>
      </w:pPr>
    </w:p>
    <w:p w:rsidR="0080531C" w:rsidRPr="00CE288F" w:rsidRDefault="00A317B3" w:rsidP="0080531C">
      <w:pPr>
        <w:spacing w:after="0" w:line="240" w:lineRule="auto"/>
        <w:ind w:left="426" w:hanging="6"/>
        <w:jc w:val="right"/>
        <w:rPr>
          <w:rFonts w:ascii="Arial" w:eastAsia="Calibri" w:hAnsi="Arial" w:cs="Arial"/>
          <w:sz w:val="20"/>
          <w:szCs w:val="20"/>
        </w:rPr>
      </w:pPr>
      <w:r w:rsidRPr="00CE288F">
        <w:rPr>
          <w:rFonts w:ascii="Arial" w:eastAsia="Calibri" w:hAnsi="Arial" w:cs="Arial"/>
          <w:sz w:val="20"/>
          <w:szCs w:val="20"/>
        </w:rPr>
        <w:t xml:space="preserve">Ciudad de </w:t>
      </w:r>
      <w:r w:rsidR="0080531C" w:rsidRPr="00CE288F">
        <w:rPr>
          <w:rFonts w:ascii="Arial" w:eastAsia="Calibri" w:hAnsi="Arial" w:cs="Arial"/>
          <w:sz w:val="20"/>
          <w:szCs w:val="20"/>
        </w:rPr>
        <w:t>México, a _______ de _________________de 201</w:t>
      </w:r>
      <w:r w:rsidR="001E5DE9" w:rsidRPr="00CE288F">
        <w:rPr>
          <w:rFonts w:ascii="Arial" w:eastAsia="Calibri" w:hAnsi="Arial" w:cs="Arial"/>
          <w:sz w:val="20"/>
          <w:szCs w:val="20"/>
        </w:rPr>
        <w:t>7</w:t>
      </w:r>
      <w:r w:rsidR="0080531C" w:rsidRPr="00CE288F">
        <w:rPr>
          <w:rFonts w:ascii="Arial" w:eastAsia="Calibri" w:hAnsi="Arial" w:cs="Arial"/>
          <w:sz w:val="20"/>
          <w:szCs w:val="20"/>
        </w:rPr>
        <w:t>.</w:t>
      </w:r>
    </w:p>
    <w:p w:rsidR="0080531C" w:rsidRPr="00CE288F" w:rsidRDefault="0080531C" w:rsidP="0080531C">
      <w:pPr>
        <w:spacing w:after="0" w:line="240" w:lineRule="auto"/>
        <w:ind w:left="426" w:hanging="6"/>
        <w:jc w:val="both"/>
        <w:rPr>
          <w:rFonts w:ascii="Arial" w:eastAsia="Calibri" w:hAnsi="Arial" w:cs="Arial"/>
          <w:sz w:val="20"/>
          <w:szCs w:val="20"/>
        </w:rPr>
      </w:pPr>
    </w:p>
    <w:p w:rsidR="0080531C" w:rsidRPr="00CE288F" w:rsidRDefault="0080531C" w:rsidP="0080531C">
      <w:pPr>
        <w:spacing w:after="0" w:line="240" w:lineRule="auto"/>
        <w:ind w:left="426" w:hanging="6"/>
        <w:jc w:val="both"/>
        <w:rPr>
          <w:rFonts w:ascii="Arial" w:eastAsia="Calibri" w:hAnsi="Arial" w:cs="Arial"/>
          <w:sz w:val="20"/>
          <w:szCs w:val="20"/>
        </w:rPr>
      </w:pPr>
    </w:p>
    <w:p w:rsidR="003B0EEE" w:rsidRPr="00CE288F" w:rsidRDefault="003B0EEE" w:rsidP="003B0EEE">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Instituto Mexicano del Seguro Social</w:t>
      </w:r>
    </w:p>
    <w:p w:rsidR="003B0EEE" w:rsidRPr="00CE288F" w:rsidRDefault="003B0EEE" w:rsidP="003B0EEE">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Dirección de Administración</w:t>
      </w:r>
    </w:p>
    <w:p w:rsidR="003B0EEE" w:rsidRPr="00CE288F" w:rsidRDefault="003B0EEE" w:rsidP="003B0EEE">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Unidad de Adquisiciones e Infraestructura</w:t>
      </w:r>
    </w:p>
    <w:p w:rsidR="003B0EEE" w:rsidRPr="00CE288F" w:rsidRDefault="003B0EEE" w:rsidP="003B0EEE">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Coordinación de Adquisición de Bienes y Contratación de Servicios</w:t>
      </w:r>
    </w:p>
    <w:p w:rsidR="003B0EEE" w:rsidRPr="00CE288F" w:rsidRDefault="003B0EEE" w:rsidP="003B0EEE">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Coordinación Técnica de Adquisición de Bienes de Inversión y Activos</w:t>
      </w:r>
    </w:p>
    <w:p w:rsidR="003B0EEE" w:rsidRPr="00CE288F" w:rsidRDefault="003B0EEE" w:rsidP="003B0EEE">
      <w:pPr>
        <w:tabs>
          <w:tab w:val="left" w:pos="10490"/>
        </w:tabs>
        <w:spacing w:after="0" w:line="240" w:lineRule="auto"/>
        <w:ind w:left="-284" w:right="-284"/>
        <w:jc w:val="both"/>
        <w:rPr>
          <w:rFonts w:ascii="Arial" w:hAnsi="Arial" w:cs="Arial"/>
          <w:bCs/>
          <w:sz w:val="20"/>
          <w:szCs w:val="20"/>
        </w:rPr>
      </w:pPr>
      <w:r w:rsidRPr="00CE288F">
        <w:rPr>
          <w:rFonts w:ascii="Arial" w:hAnsi="Arial" w:cs="Arial"/>
          <w:bCs/>
          <w:sz w:val="20"/>
          <w:szCs w:val="20"/>
        </w:rPr>
        <w:t>División de Contratación de Activos y Logística</w:t>
      </w:r>
    </w:p>
    <w:p w:rsidR="003B0EEE" w:rsidRPr="00CE288F" w:rsidRDefault="003B0EEE" w:rsidP="003B0EEE">
      <w:pPr>
        <w:spacing w:after="0" w:line="240" w:lineRule="auto"/>
        <w:ind w:left="-284" w:right="-284"/>
        <w:rPr>
          <w:rFonts w:ascii="Arial" w:hAnsi="Arial" w:cs="Arial"/>
          <w:sz w:val="20"/>
          <w:szCs w:val="20"/>
          <w:lang w:val="es-ES" w:eastAsia="ar-SA"/>
        </w:rPr>
      </w:pPr>
      <w:r w:rsidRPr="00CE288F">
        <w:rPr>
          <w:rFonts w:ascii="Arial" w:hAnsi="Arial" w:cs="Arial"/>
          <w:sz w:val="20"/>
          <w:szCs w:val="20"/>
          <w:lang w:val="es-ES" w:eastAsia="ar-SA"/>
        </w:rPr>
        <w:t>Presente</w:t>
      </w:r>
    </w:p>
    <w:p w:rsidR="0080531C" w:rsidRPr="00CE288F" w:rsidRDefault="0080531C" w:rsidP="00224E6F">
      <w:pPr>
        <w:spacing w:after="0" w:line="240" w:lineRule="auto"/>
        <w:ind w:left="-284" w:hanging="6"/>
        <w:jc w:val="both"/>
        <w:rPr>
          <w:rFonts w:ascii="Arial" w:eastAsia="Calibri" w:hAnsi="Arial" w:cs="Arial"/>
          <w:sz w:val="20"/>
          <w:szCs w:val="20"/>
        </w:rPr>
      </w:pPr>
    </w:p>
    <w:p w:rsidR="0080531C" w:rsidRPr="00CE288F" w:rsidRDefault="0080531C" w:rsidP="00224E6F">
      <w:pPr>
        <w:spacing w:after="0" w:line="240" w:lineRule="auto"/>
        <w:ind w:left="-284" w:hanging="6"/>
        <w:jc w:val="both"/>
        <w:rPr>
          <w:rFonts w:ascii="Arial" w:eastAsia="Calibri" w:hAnsi="Arial" w:cs="Arial"/>
          <w:sz w:val="20"/>
          <w:szCs w:val="20"/>
        </w:rPr>
      </w:pPr>
    </w:p>
    <w:p w:rsidR="0080531C" w:rsidRPr="00CE288F" w:rsidRDefault="00827838" w:rsidP="00224E6F">
      <w:pPr>
        <w:spacing w:after="0" w:line="240" w:lineRule="auto"/>
        <w:ind w:left="-284" w:hanging="6"/>
        <w:jc w:val="both"/>
        <w:rPr>
          <w:rFonts w:ascii="Arial" w:eastAsia="Calibri" w:hAnsi="Arial" w:cs="Arial"/>
          <w:sz w:val="20"/>
          <w:szCs w:val="20"/>
        </w:rPr>
      </w:pPr>
      <w:r w:rsidRPr="00CE288F">
        <w:rPr>
          <w:rFonts w:ascii="Arial" w:eastAsia="Calibri" w:hAnsi="Arial" w:cs="Arial"/>
          <w:sz w:val="20"/>
          <w:szCs w:val="20"/>
        </w:rPr>
        <w:t xml:space="preserve">__________Nombre ______ en mi carácter de representante legal de la_(Persona Física o Moral), y en términos del Numeral 4, “Requisitos que los licitantes deben cumplir” para quienes deseen participar en el presente procedimiento de contratación y entregar junto con el sobre cerrado, o el que se genere en CompraNet, relativo a la propuesta técnica/económica” de la convocatoria de la </w:t>
      </w:r>
      <w:r w:rsidR="001A31B3" w:rsidRPr="00CE288F">
        <w:rPr>
          <w:rFonts w:ascii="Arial" w:hAnsi="Arial" w:cs="Arial"/>
          <w:sz w:val="20"/>
          <w:szCs w:val="20"/>
          <w:lang w:val="es-ES_tradnl"/>
        </w:rPr>
        <w:t>invitación a cuando menos tres personas</w:t>
      </w:r>
      <w:r w:rsidRPr="00CE288F">
        <w:rPr>
          <w:rFonts w:ascii="Arial" w:eastAsia="Calibri" w:hAnsi="Arial" w:cs="Arial"/>
          <w:sz w:val="20"/>
          <w:szCs w:val="20"/>
        </w:rPr>
        <w:t xml:space="preserve"> Internacional bajo la cobertura de tratados número. ___________________. Declaro bajo protesta de decir verdad lo siguiente.</w:t>
      </w:r>
    </w:p>
    <w:p w:rsidR="00827838" w:rsidRPr="00CE288F" w:rsidRDefault="00827838" w:rsidP="00224E6F">
      <w:pPr>
        <w:suppressAutoHyphens/>
        <w:spacing w:after="0" w:line="240" w:lineRule="auto"/>
        <w:ind w:left="-284" w:hanging="6"/>
        <w:jc w:val="both"/>
        <w:rPr>
          <w:rFonts w:ascii="Arial" w:eastAsia="Times New Roman" w:hAnsi="Arial" w:cs="Arial"/>
          <w:sz w:val="20"/>
          <w:szCs w:val="20"/>
          <w:lang w:val="es-ES" w:eastAsia="ar-SA"/>
        </w:rPr>
      </w:pPr>
    </w:p>
    <w:p w:rsidR="0080531C" w:rsidRPr="00CE288F" w:rsidRDefault="0080531C" w:rsidP="00224E6F">
      <w:pPr>
        <w:spacing w:after="0" w:line="240" w:lineRule="auto"/>
        <w:ind w:left="-284" w:hanging="6"/>
        <w:jc w:val="both"/>
        <w:rPr>
          <w:rFonts w:ascii="Arial" w:eastAsia="Calibri" w:hAnsi="Arial" w:cs="Arial"/>
          <w:sz w:val="20"/>
          <w:szCs w:val="20"/>
        </w:rPr>
      </w:pPr>
      <w:r w:rsidRPr="00CE288F">
        <w:rPr>
          <w:rFonts w:ascii="Arial" w:eastAsia="Calibri" w:hAnsi="Arial" w:cs="Arial"/>
          <w:sz w:val="20"/>
          <w:szCs w:val="20"/>
        </w:rPr>
        <w:t>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p>
    <w:p w:rsidR="0080531C" w:rsidRPr="00CE288F" w:rsidRDefault="0080531C" w:rsidP="00224E6F">
      <w:pPr>
        <w:spacing w:after="0" w:line="240" w:lineRule="auto"/>
        <w:ind w:left="-284" w:hanging="6"/>
        <w:jc w:val="both"/>
        <w:rPr>
          <w:rFonts w:ascii="Arial" w:eastAsia="Calibri" w:hAnsi="Arial" w:cs="Arial"/>
          <w:sz w:val="20"/>
          <w:szCs w:val="20"/>
        </w:rPr>
      </w:pPr>
    </w:p>
    <w:p w:rsidR="0080531C" w:rsidRPr="00CE288F" w:rsidRDefault="0080531C" w:rsidP="00224E6F">
      <w:pPr>
        <w:spacing w:after="0" w:line="240" w:lineRule="auto"/>
        <w:ind w:left="-284" w:hanging="6"/>
        <w:jc w:val="both"/>
        <w:rPr>
          <w:rFonts w:ascii="Arial" w:eastAsia="Calibri" w:hAnsi="Arial" w:cs="Arial"/>
          <w:sz w:val="20"/>
          <w:szCs w:val="20"/>
        </w:rPr>
      </w:pPr>
      <w:r w:rsidRPr="00CE288F">
        <w:rPr>
          <w:rFonts w:ascii="Arial" w:eastAsia="Calibri" w:hAnsi="Arial" w:cs="Arial"/>
          <w:sz w:val="20"/>
          <w:szCs w:val="20"/>
        </w:rPr>
        <w:t>Que en caso de resultar adjudicado, me obligo a liberar al Instituto de toda responsabilidad de carácter civil, mercantil, penal o administrativa que, en su caso, se ocasione con motivo de la infracción de derechos de autor, patentes, marcas u otros derechos de propiedad industrial o intelectual a nivel nacional o internacional.</w:t>
      </w:r>
    </w:p>
    <w:p w:rsidR="0080531C" w:rsidRPr="00CE288F" w:rsidRDefault="0080531C" w:rsidP="00224E6F">
      <w:pPr>
        <w:spacing w:after="0" w:line="240" w:lineRule="auto"/>
        <w:ind w:left="-284" w:hanging="6"/>
        <w:jc w:val="both"/>
        <w:rPr>
          <w:rFonts w:ascii="Arial" w:eastAsia="Calibri" w:hAnsi="Arial" w:cs="Arial"/>
          <w:sz w:val="20"/>
          <w:szCs w:val="20"/>
        </w:rPr>
      </w:pPr>
    </w:p>
    <w:p w:rsidR="0080531C" w:rsidRPr="00CE288F" w:rsidRDefault="0080531C" w:rsidP="00224E6F">
      <w:pPr>
        <w:spacing w:after="0" w:line="240" w:lineRule="auto"/>
        <w:ind w:left="-284" w:hanging="6"/>
        <w:jc w:val="both"/>
        <w:rPr>
          <w:rFonts w:ascii="Arial" w:eastAsia="Calibri" w:hAnsi="Arial" w:cs="Arial"/>
          <w:sz w:val="20"/>
          <w:szCs w:val="20"/>
        </w:rPr>
      </w:pPr>
    </w:p>
    <w:p w:rsidR="0080531C" w:rsidRPr="00CE288F" w:rsidRDefault="0080531C" w:rsidP="00224E6F">
      <w:pPr>
        <w:suppressAutoHyphens/>
        <w:spacing w:after="0" w:line="240" w:lineRule="auto"/>
        <w:ind w:left="-284" w:hanging="6"/>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Protesto lo necesario</w:t>
      </w:r>
    </w:p>
    <w:p w:rsidR="0080531C" w:rsidRPr="00CE288F" w:rsidRDefault="0080531C" w:rsidP="00224E6F">
      <w:pPr>
        <w:suppressAutoHyphens/>
        <w:spacing w:after="0" w:line="240" w:lineRule="auto"/>
        <w:ind w:left="-284" w:hanging="6"/>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______________________________________________________</w:t>
      </w:r>
    </w:p>
    <w:p w:rsidR="0080531C" w:rsidRPr="00CE288F" w:rsidRDefault="0080531C" w:rsidP="00224E6F">
      <w:pPr>
        <w:suppressAutoHyphens/>
        <w:spacing w:after="0" w:line="240" w:lineRule="auto"/>
        <w:ind w:left="-284" w:hanging="6"/>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(Nombre y Firma del Apoderado o Representante Legal del Licitante)</w:t>
      </w:r>
    </w:p>
    <w:p w:rsidR="0080531C" w:rsidRPr="00CE288F" w:rsidRDefault="0080531C" w:rsidP="00224E6F">
      <w:pPr>
        <w:spacing w:after="0" w:line="240" w:lineRule="auto"/>
        <w:ind w:left="-284" w:hanging="6"/>
        <w:jc w:val="both"/>
        <w:rPr>
          <w:rFonts w:ascii="Arial" w:eastAsia="Calibri" w:hAnsi="Arial" w:cs="Arial"/>
          <w:sz w:val="20"/>
          <w:szCs w:val="20"/>
          <w:lang w:val="es-ES"/>
        </w:rPr>
      </w:pPr>
    </w:p>
    <w:p w:rsidR="0080531C" w:rsidRPr="00CE288F" w:rsidRDefault="0080531C" w:rsidP="00224E6F">
      <w:pPr>
        <w:spacing w:after="0" w:line="240" w:lineRule="auto"/>
        <w:ind w:left="-284" w:hanging="6"/>
        <w:jc w:val="both"/>
        <w:rPr>
          <w:rFonts w:ascii="Arial" w:eastAsia="Calibri" w:hAnsi="Arial" w:cs="Arial"/>
          <w:sz w:val="20"/>
          <w:szCs w:val="20"/>
        </w:rPr>
      </w:pPr>
      <w:r w:rsidRPr="00CE288F">
        <w:rPr>
          <w:rFonts w:ascii="Arial" w:eastAsia="Calibri" w:hAnsi="Arial" w:cs="Arial"/>
          <w:sz w:val="20"/>
          <w:szCs w:val="20"/>
          <w:lang w:val="es-ES"/>
        </w:rPr>
        <w:br w:type="page"/>
      </w:r>
    </w:p>
    <w:p w:rsidR="00F12EE0" w:rsidRPr="00CE288F" w:rsidRDefault="00F12EE0" w:rsidP="00A4421C">
      <w:pPr>
        <w:pStyle w:val="Ttulo1"/>
      </w:pPr>
      <w:bookmarkStart w:id="148" w:name="_Toc424042695"/>
      <w:bookmarkStart w:id="149" w:name="_Toc388439786"/>
      <w:bookmarkStart w:id="150" w:name="_Toc499906429"/>
      <w:r w:rsidRPr="00CE288F">
        <w:t>Anexo 1</w:t>
      </w:r>
      <w:r w:rsidR="00FD4C99" w:rsidRPr="00CE288F">
        <w:t>1</w:t>
      </w:r>
      <w:bookmarkStart w:id="151" w:name="_Toc424042696"/>
      <w:bookmarkEnd w:id="148"/>
      <w:r w:rsidRPr="00CE288F">
        <w:t>.- Estratificación de micro, pequeña o mediana empresa. (MIPYMES)</w:t>
      </w:r>
      <w:bookmarkEnd w:id="149"/>
      <w:bookmarkEnd w:id="150"/>
      <w:bookmarkEnd w:id="151"/>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pacing w:after="0" w:line="240" w:lineRule="auto"/>
        <w:ind w:left="-284" w:right="-144"/>
        <w:jc w:val="right"/>
        <w:rPr>
          <w:rFonts w:ascii="Arial" w:eastAsia="Calibri" w:hAnsi="Arial" w:cs="Arial"/>
          <w:sz w:val="20"/>
          <w:szCs w:val="20"/>
        </w:rPr>
      </w:pPr>
      <w:r w:rsidRPr="00CE288F">
        <w:rPr>
          <w:rFonts w:ascii="Arial" w:eastAsia="Calibri" w:hAnsi="Arial" w:cs="Arial"/>
          <w:sz w:val="20"/>
          <w:szCs w:val="20"/>
        </w:rPr>
        <w:t>_________ de __________ de _______</w:t>
      </w:r>
      <w:r w:rsidR="00A176F5" w:rsidRPr="00CE288F">
        <w:rPr>
          <w:rFonts w:ascii="Arial" w:eastAsia="Calibri" w:hAnsi="Arial" w:cs="Arial"/>
          <w:sz w:val="20"/>
          <w:szCs w:val="20"/>
        </w:rPr>
        <w:t xml:space="preserve"> </w:t>
      </w:r>
      <w:r w:rsidRPr="00CE288F">
        <w:rPr>
          <w:rFonts w:ascii="Arial" w:eastAsia="Calibri" w:hAnsi="Arial" w:cs="Arial"/>
          <w:sz w:val="20"/>
          <w:szCs w:val="20"/>
        </w:rPr>
        <w:t>(1)</w:t>
      </w:r>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pacing w:after="0" w:line="240" w:lineRule="auto"/>
        <w:ind w:left="-284" w:right="-144"/>
        <w:jc w:val="both"/>
        <w:rPr>
          <w:rFonts w:ascii="Arial" w:eastAsia="Calibri" w:hAnsi="Arial" w:cs="Arial"/>
          <w:sz w:val="20"/>
          <w:szCs w:val="20"/>
        </w:rPr>
      </w:pPr>
      <w:r w:rsidRPr="00CE288F">
        <w:rPr>
          <w:rFonts w:ascii="Arial" w:eastAsia="Calibri" w:hAnsi="Arial" w:cs="Arial"/>
          <w:sz w:val="20"/>
          <w:szCs w:val="20"/>
        </w:rPr>
        <w:t>_________ (2)________</w:t>
      </w:r>
    </w:p>
    <w:p w:rsidR="00F12EE0" w:rsidRPr="00CE288F" w:rsidRDefault="00F12EE0" w:rsidP="00745227">
      <w:pPr>
        <w:spacing w:after="0" w:line="240" w:lineRule="auto"/>
        <w:ind w:left="-284" w:right="-144"/>
        <w:jc w:val="both"/>
        <w:rPr>
          <w:rFonts w:ascii="Arial" w:eastAsia="Calibri" w:hAnsi="Arial" w:cs="Arial"/>
          <w:sz w:val="20"/>
          <w:szCs w:val="20"/>
        </w:rPr>
      </w:pPr>
      <w:r w:rsidRPr="00CE288F">
        <w:rPr>
          <w:rFonts w:ascii="Arial" w:eastAsia="Calibri" w:hAnsi="Arial" w:cs="Arial"/>
          <w:sz w:val="20"/>
          <w:szCs w:val="20"/>
        </w:rPr>
        <w:t>P r e s e n t e.</w:t>
      </w:r>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pacing w:after="0" w:line="240" w:lineRule="auto"/>
        <w:ind w:left="-284" w:right="-144"/>
        <w:jc w:val="both"/>
        <w:rPr>
          <w:rFonts w:ascii="Arial" w:eastAsia="Calibri" w:hAnsi="Arial" w:cs="Arial"/>
          <w:sz w:val="20"/>
          <w:szCs w:val="20"/>
        </w:rPr>
      </w:pPr>
      <w:r w:rsidRPr="00CE288F">
        <w:rPr>
          <w:rFonts w:ascii="Arial" w:eastAsia="Calibri" w:hAnsi="Arial" w:cs="Arial"/>
          <w:sz w:val="20"/>
          <w:szCs w:val="20"/>
        </w:rPr>
        <w:t>Me refiero al procedimiento de _________(3)________ Núm. ________(4) _______ en el que mí representada, la empresa_________(5)________, participa a través de la presente propuesta.</w:t>
      </w:r>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pacing w:after="0" w:line="240" w:lineRule="auto"/>
        <w:ind w:left="-284" w:right="-144"/>
        <w:jc w:val="both"/>
        <w:rPr>
          <w:rFonts w:ascii="Arial" w:eastAsia="Calibri" w:hAnsi="Arial" w:cs="Arial"/>
          <w:sz w:val="20"/>
          <w:szCs w:val="20"/>
        </w:rPr>
      </w:pPr>
      <w:r w:rsidRPr="00CE288F">
        <w:rPr>
          <w:rFonts w:ascii="Arial" w:eastAsia="Calibri" w:hAnsi="Arial" w:cs="Arial"/>
          <w:sz w:val="20"/>
          <w:szCs w:val="20"/>
        </w:rPr>
        <w:t>Al respecto y de conformidad con lo dispuesto por el artículo 34 del Reglamento de la Ley de Adquisiciones, Arrendamientos y Servicios del Sector Público, manifiesto bajo protesta de decir verdad que mi representada está constituida conforme a las leyes mexicanas, con Registro Federal de Contribuyentes _________(6)________, y asimismo que considerando los criterios (sector, número total de trabajadores y ventas anuales) establecidos en el Acuerdo por el que se establece la estratificación de las micro, pequeñas y medianas empresas, publicado en el Diario Oficial de la Federación el 30 de junio de 2009, mi representada tiene un Tope Máximo Combinado de _________(7)________, con base en lo cual se estatifica como una empresa _________(8)________.</w:t>
      </w:r>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pacing w:after="0" w:line="240" w:lineRule="auto"/>
        <w:ind w:left="-284" w:right="-144"/>
        <w:jc w:val="both"/>
        <w:rPr>
          <w:rFonts w:ascii="Arial" w:eastAsia="Calibri" w:hAnsi="Arial" w:cs="Arial"/>
          <w:sz w:val="20"/>
          <w:szCs w:val="20"/>
        </w:rPr>
      </w:pPr>
      <w:r w:rsidRPr="00CE288F">
        <w:rPr>
          <w:rFonts w:ascii="Arial" w:eastAsia="Calibri" w:hAnsi="Arial" w:cs="Arial"/>
          <w:sz w:val="20"/>
          <w:szCs w:val="20"/>
        </w:rPr>
        <w:t>De igual forma, declaro que la presente manifestación la hago teniendo pleno conocimiento de que la omisión, simulación o presentación de información falsa, son infracciones previstas por el artículo 8 fracciones IV y VIII, sancionables en términos de lo dispuesto por el artículo 27, ambos de la Ley Federal Anticorrupción en Contrataciones Públicas, y demás disposiciones aplicables.</w:t>
      </w:r>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uppressAutoHyphens/>
        <w:spacing w:after="0" w:line="240" w:lineRule="auto"/>
        <w:ind w:left="-284" w:right="-144"/>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Protesto lo necesario</w:t>
      </w:r>
    </w:p>
    <w:p w:rsidR="00F12EE0" w:rsidRPr="00CE288F" w:rsidRDefault="00F12EE0" w:rsidP="00745227">
      <w:pPr>
        <w:suppressAutoHyphens/>
        <w:spacing w:after="0" w:line="240" w:lineRule="auto"/>
        <w:ind w:left="-284" w:right="-144"/>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______________________________________________________</w:t>
      </w:r>
    </w:p>
    <w:p w:rsidR="00F12EE0" w:rsidRPr="00CE288F" w:rsidRDefault="00F12EE0" w:rsidP="00745227">
      <w:pPr>
        <w:suppressAutoHyphens/>
        <w:spacing w:after="0" w:line="240" w:lineRule="auto"/>
        <w:ind w:left="-284" w:right="-144"/>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(Nombre y Firma del Apoderado o Representante Legal del Licitante)</w:t>
      </w:r>
    </w:p>
    <w:p w:rsidR="00F12EE0" w:rsidRPr="00CE288F" w:rsidRDefault="00F12EE0" w:rsidP="00745227">
      <w:pPr>
        <w:spacing w:after="0" w:line="240" w:lineRule="auto"/>
        <w:ind w:left="-284" w:right="-144"/>
        <w:jc w:val="both"/>
        <w:rPr>
          <w:rFonts w:ascii="Arial" w:eastAsia="Calibri" w:hAnsi="Arial" w:cs="Arial"/>
          <w:sz w:val="20"/>
          <w:szCs w:val="20"/>
          <w:lang w:val="es-ES"/>
        </w:rPr>
      </w:pPr>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pacing w:after="0" w:line="240" w:lineRule="auto"/>
        <w:ind w:left="-284" w:right="-144"/>
        <w:jc w:val="both"/>
        <w:rPr>
          <w:rFonts w:ascii="Arial" w:eastAsia="Calibri" w:hAnsi="Arial" w:cs="Arial"/>
          <w:sz w:val="20"/>
          <w:szCs w:val="20"/>
        </w:rPr>
      </w:pPr>
    </w:p>
    <w:p w:rsidR="00F12EE0" w:rsidRPr="00CE288F" w:rsidRDefault="00F12EE0" w:rsidP="00745227">
      <w:pPr>
        <w:spacing w:after="0" w:line="240" w:lineRule="auto"/>
        <w:ind w:left="-284" w:right="-144"/>
        <w:jc w:val="both"/>
        <w:rPr>
          <w:rFonts w:ascii="Arial" w:eastAsia="Calibri" w:hAnsi="Arial" w:cs="Arial"/>
          <w:sz w:val="20"/>
          <w:szCs w:val="20"/>
        </w:rPr>
      </w:pPr>
      <w:r w:rsidRPr="00CE288F">
        <w:rPr>
          <w:rFonts w:ascii="Arial" w:eastAsia="Calibri" w:hAnsi="Arial" w:cs="Arial"/>
          <w:sz w:val="20"/>
          <w:szCs w:val="20"/>
        </w:rPr>
        <w:br w:type="page"/>
      </w:r>
    </w:p>
    <w:p w:rsidR="00FD4C99" w:rsidRPr="00CE288F" w:rsidRDefault="00FD4C99" w:rsidP="00A4421C">
      <w:pPr>
        <w:pStyle w:val="Ttulo1"/>
      </w:pPr>
      <w:bookmarkStart w:id="152" w:name="_Toc424042677"/>
      <w:bookmarkStart w:id="153" w:name="_Toc367205797"/>
      <w:bookmarkStart w:id="154" w:name="_Toc388439776"/>
      <w:bookmarkStart w:id="155" w:name="_Toc499906430"/>
      <w:bookmarkStart w:id="156" w:name="_Toc335304952"/>
      <w:bookmarkStart w:id="157" w:name="_Toc336378696"/>
      <w:bookmarkStart w:id="158" w:name="_Toc424042703"/>
      <w:bookmarkStart w:id="159" w:name="_Toc356557693"/>
      <w:bookmarkStart w:id="160" w:name="_Toc358979946"/>
      <w:bookmarkStart w:id="161" w:name="_Toc367205821"/>
      <w:bookmarkStart w:id="162" w:name="_Toc388439791"/>
      <w:r w:rsidRPr="00CE288F">
        <w:t xml:space="preserve">Anexo </w:t>
      </w:r>
      <w:r w:rsidR="005B6EE7" w:rsidRPr="00CE288F">
        <w:t>1</w:t>
      </w:r>
      <w:r w:rsidRPr="00CE288F">
        <w:t>2</w:t>
      </w:r>
      <w:bookmarkStart w:id="163" w:name="_Toc424042678"/>
      <w:bookmarkEnd w:id="152"/>
      <w:r w:rsidRPr="00CE288F">
        <w:t>.- Relación de entrega de documentación.</w:t>
      </w:r>
      <w:bookmarkEnd w:id="153"/>
      <w:bookmarkEnd w:id="154"/>
      <w:bookmarkEnd w:id="155"/>
      <w:bookmarkEnd w:id="163"/>
    </w:p>
    <w:tbl>
      <w:tblPr>
        <w:tblW w:w="5000" w:type="pct"/>
        <w:jc w:val="center"/>
        <w:tblInd w:w="-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31"/>
        <w:gridCol w:w="5980"/>
      </w:tblGrid>
      <w:tr w:rsidR="00865F02" w:rsidRPr="00CE288F" w:rsidTr="0037523B">
        <w:trPr>
          <w:jc w:val="center"/>
        </w:trPr>
        <w:tc>
          <w:tcPr>
            <w:tcW w:w="1921" w:type="pct"/>
          </w:tcPr>
          <w:p w:rsidR="00485D75" w:rsidRPr="00CE288F" w:rsidRDefault="00485D75" w:rsidP="003B2DC3">
            <w:pPr>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Fecha</w:t>
            </w:r>
          </w:p>
        </w:tc>
        <w:tc>
          <w:tcPr>
            <w:tcW w:w="3079" w:type="pct"/>
          </w:tcPr>
          <w:p w:rsidR="00485D75" w:rsidRPr="00CE288F" w:rsidRDefault="00485D75" w:rsidP="003B2DC3">
            <w:pPr>
              <w:jc w:val="both"/>
              <w:rPr>
                <w:rFonts w:ascii="Arial" w:eastAsia="Times New Roman" w:hAnsi="Arial" w:cs="Arial"/>
                <w:sz w:val="20"/>
                <w:szCs w:val="20"/>
                <w:lang w:val="es-ES" w:eastAsia="ar-SA"/>
              </w:rPr>
            </w:pPr>
          </w:p>
        </w:tc>
      </w:tr>
      <w:tr w:rsidR="00865F02" w:rsidRPr="00CE288F" w:rsidTr="0037523B">
        <w:trPr>
          <w:jc w:val="center"/>
        </w:trPr>
        <w:tc>
          <w:tcPr>
            <w:tcW w:w="1921" w:type="pct"/>
          </w:tcPr>
          <w:p w:rsidR="00485D75" w:rsidRPr="00CE288F" w:rsidRDefault="001A31B3" w:rsidP="003B2DC3">
            <w:pPr>
              <w:jc w:val="both"/>
              <w:rPr>
                <w:rFonts w:ascii="Arial" w:eastAsia="Times New Roman" w:hAnsi="Arial" w:cs="Arial"/>
                <w:sz w:val="20"/>
                <w:szCs w:val="20"/>
                <w:lang w:val="es-ES" w:eastAsia="ar-SA"/>
              </w:rPr>
            </w:pPr>
            <w:r w:rsidRPr="00CE288F">
              <w:rPr>
                <w:rFonts w:ascii="Arial" w:hAnsi="Arial" w:cs="Arial"/>
                <w:sz w:val="20"/>
                <w:szCs w:val="20"/>
                <w:lang w:val="es-ES_tradnl"/>
              </w:rPr>
              <w:t>invitación a cuando menos tres personas</w:t>
            </w:r>
            <w:r w:rsidR="00485D75" w:rsidRPr="00CE288F">
              <w:rPr>
                <w:rFonts w:ascii="Arial" w:eastAsia="Times New Roman" w:hAnsi="Arial" w:cs="Arial"/>
                <w:sz w:val="20"/>
                <w:szCs w:val="20"/>
                <w:lang w:val="es-ES" w:eastAsia="ar-SA"/>
              </w:rPr>
              <w:t xml:space="preserve"> Internacional bajo la cobertura de tratados (Número y Carácter)</w:t>
            </w:r>
          </w:p>
        </w:tc>
        <w:tc>
          <w:tcPr>
            <w:tcW w:w="3079" w:type="pct"/>
          </w:tcPr>
          <w:p w:rsidR="00485D75" w:rsidRPr="00CE288F" w:rsidRDefault="00485D75" w:rsidP="003B2DC3">
            <w:pPr>
              <w:jc w:val="both"/>
              <w:rPr>
                <w:rFonts w:ascii="Arial" w:eastAsia="Times New Roman" w:hAnsi="Arial" w:cs="Arial"/>
                <w:sz w:val="20"/>
                <w:szCs w:val="20"/>
                <w:lang w:val="es-ES" w:eastAsia="ar-SA"/>
              </w:rPr>
            </w:pPr>
          </w:p>
        </w:tc>
      </w:tr>
      <w:tr w:rsidR="00865F02" w:rsidRPr="00CE288F" w:rsidTr="0037523B">
        <w:trPr>
          <w:jc w:val="center"/>
        </w:trPr>
        <w:tc>
          <w:tcPr>
            <w:tcW w:w="1921" w:type="pct"/>
          </w:tcPr>
          <w:p w:rsidR="00485D75" w:rsidRPr="00CE288F" w:rsidRDefault="00485D75" w:rsidP="003B2DC3">
            <w:pPr>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Razón Social y Dirección Completa</w:t>
            </w:r>
          </w:p>
        </w:tc>
        <w:tc>
          <w:tcPr>
            <w:tcW w:w="3079" w:type="pct"/>
          </w:tcPr>
          <w:p w:rsidR="00485D75" w:rsidRPr="00CE288F" w:rsidRDefault="00485D75" w:rsidP="003B2DC3">
            <w:pPr>
              <w:jc w:val="both"/>
              <w:rPr>
                <w:rFonts w:ascii="Arial" w:eastAsia="Times New Roman" w:hAnsi="Arial" w:cs="Arial"/>
                <w:sz w:val="20"/>
                <w:szCs w:val="20"/>
                <w:lang w:val="es-ES" w:eastAsia="ar-SA"/>
              </w:rPr>
            </w:pPr>
          </w:p>
        </w:tc>
      </w:tr>
      <w:tr w:rsidR="00865F02" w:rsidRPr="00CE288F" w:rsidTr="0037523B">
        <w:trPr>
          <w:trHeight w:val="73"/>
          <w:jc w:val="center"/>
        </w:trPr>
        <w:tc>
          <w:tcPr>
            <w:tcW w:w="1921" w:type="pct"/>
          </w:tcPr>
          <w:p w:rsidR="00485D75" w:rsidRPr="00CE288F" w:rsidRDefault="00485D75" w:rsidP="003B2DC3">
            <w:pPr>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Teléfonos y Correo Electrónico</w:t>
            </w:r>
          </w:p>
        </w:tc>
        <w:tc>
          <w:tcPr>
            <w:tcW w:w="3079" w:type="pct"/>
          </w:tcPr>
          <w:p w:rsidR="00485D75" w:rsidRPr="00CE288F" w:rsidRDefault="00485D75" w:rsidP="003B2DC3">
            <w:pPr>
              <w:jc w:val="both"/>
              <w:rPr>
                <w:rFonts w:ascii="Arial" w:eastAsia="Times New Roman" w:hAnsi="Arial" w:cs="Arial"/>
                <w:sz w:val="20"/>
                <w:szCs w:val="20"/>
                <w:lang w:val="es-ES" w:eastAsia="ar-SA"/>
              </w:rPr>
            </w:pPr>
          </w:p>
        </w:tc>
      </w:tr>
      <w:tr w:rsidR="00865F02" w:rsidRPr="00CE288F" w:rsidTr="0037523B">
        <w:trPr>
          <w:jc w:val="center"/>
        </w:trPr>
        <w:tc>
          <w:tcPr>
            <w:tcW w:w="1921" w:type="pct"/>
          </w:tcPr>
          <w:p w:rsidR="00485D75" w:rsidRPr="00CE288F" w:rsidRDefault="00485D75" w:rsidP="003B2DC3">
            <w:pPr>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Nombre del Representante</w:t>
            </w:r>
          </w:p>
        </w:tc>
        <w:tc>
          <w:tcPr>
            <w:tcW w:w="3079" w:type="pct"/>
          </w:tcPr>
          <w:p w:rsidR="00485D75" w:rsidRPr="00CE288F" w:rsidRDefault="00485D75" w:rsidP="003B2DC3">
            <w:pPr>
              <w:jc w:val="both"/>
              <w:rPr>
                <w:rFonts w:ascii="Arial" w:eastAsia="Times New Roman" w:hAnsi="Arial" w:cs="Arial"/>
                <w:sz w:val="20"/>
                <w:szCs w:val="20"/>
                <w:lang w:val="es-ES" w:eastAsia="ar-SA"/>
              </w:rPr>
            </w:pPr>
          </w:p>
        </w:tc>
      </w:tr>
    </w:tbl>
    <w:p w:rsidR="0044025C" w:rsidRPr="00CE288F" w:rsidRDefault="0044025C" w:rsidP="0044025C">
      <w:pPr>
        <w:spacing w:after="0" w:line="240" w:lineRule="auto"/>
        <w:rPr>
          <w:rFonts w:ascii="Arial" w:hAnsi="Arial" w:cs="Arial"/>
          <w:sz w:val="20"/>
          <w:szCs w:val="20"/>
          <w:lang w:val="es-ES" w:eastAsia="ar-SA"/>
        </w:rPr>
      </w:pPr>
    </w:p>
    <w:tbl>
      <w:tblPr>
        <w:tblW w:w="537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961"/>
        <w:gridCol w:w="1178"/>
        <w:gridCol w:w="17"/>
        <w:gridCol w:w="1194"/>
      </w:tblGrid>
      <w:tr w:rsidR="00865F02" w:rsidRPr="00CE288F" w:rsidTr="00E7097D">
        <w:trPr>
          <w:trHeight w:val="236"/>
          <w:jc w:val="center"/>
        </w:trPr>
        <w:tc>
          <w:tcPr>
            <w:tcW w:w="3846" w:type="pct"/>
            <w:vMerge w:val="restart"/>
            <w:tcBorders>
              <w:top w:val="single" w:sz="4" w:space="0" w:color="auto"/>
              <w:left w:val="single" w:sz="4" w:space="0" w:color="auto"/>
              <w:right w:val="single" w:sz="4" w:space="0" w:color="auto"/>
            </w:tcBorders>
            <w:shd w:val="clear" w:color="auto" w:fill="8DB3E2"/>
            <w:vAlign w:val="center"/>
          </w:tcPr>
          <w:p w:rsidR="00572C14" w:rsidRPr="00CE288F" w:rsidRDefault="00572C14" w:rsidP="001D3FB0">
            <w:pPr>
              <w:spacing w:after="160" w:line="259" w:lineRule="auto"/>
              <w:jc w:val="center"/>
              <w:rPr>
                <w:rFonts w:ascii="Arial" w:eastAsia="Calibri" w:hAnsi="Arial" w:cs="Arial"/>
                <w:b/>
                <w:sz w:val="20"/>
                <w:szCs w:val="20"/>
              </w:rPr>
            </w:pPr>
            <w:r w:rsidRPr="00CE288F">
              <w:rPr>
                <w:rFonts w:ascii="Arial" w:eastAsia="Calibri" w:hAnsi="Arial" w:cs="Arial"/>
                <w:b/>
                <w:sz w:val="20"/>
                <w:szCs w:val="20"/>
              </w:rPr>
              <w:t>Documento legal-administrativo</w:t>
            </w:r>
          </w:p>
        </w:tc>
        <w:tc>
          <w:tcPr>
            <w:tcW w:w="1154" w:type="pct"/>
            <w:gridSpan w:val="3"/>
            <w:tcBorders>
              <w:top w:val="single" w:sz="4" w:space="0" w:color="auto"/>
              <w:left w:val="single" w:sz="4" w:space="0" w:color="auto"/>
              <w:bottom w:val="single" w:sz="4" w:space="0" w:color="auto"/>
              <w:right w:val="single" w:sz="4" w:space="0" w:color="auto"/>
            </w:tcBorders>
            <w:shd w:val="clear" w:color="auto" w:fill="8DB3E2"/>
            <w:vAlign w:val="center"/>
          </w:tcPr>
          <w:p w:rsidR="00572C14" w:rsidRPr="00CE288F" w:rsidRDefault="00572C14" w:rsidP="001D3FB0">
            <w:pPr>
              <w:spacing w:after="0" w:line="240" w:lineRule="auto"/>
              <w:jc w:val="center"/>
              <w:rPr>
                <w:rFonts w:ascii="Arial" w:eastAsia="Calibri" w:hAnsi="Arial" w:cs="Arial"/>
                <w:b/>
                <w:sz w:val="20"/>
                <w:szCs w:val="20"/>
              </w:rPr>
            </w:pPr>
            <w:r w:rsidRPr="00CE288F">
              <w:rPr>
                <w:rFonts w:ascii="Arial" w:eastAsia="Calibri" w:hAnsi="Arial" w:cs="Arial"/>
                <w:b/>
                <w:sz w:val="20"/>
                <w:szCs w:val="20"/>
              </w:rPr>
              <w:t>Presentado</w:t>
            </w:r>
          </w:p>
        </w:tc>
      </w:tr>
      <w:tr w:rsidR="00865F02" w:rsidRPr="00CE288F" w:rsidTr="00E7097D">
        <w:trPr>
          <w:trHeight w:val="236"/>
          <w:jc w:val="center"/>
        </w:trPr>
        <w:tc>
          <w:tcPr>
            <w:tcW w:w="3846" w:type="pct"/>
            <w:vMerge/>
            <w:tcBorders>
              <w:left w:val="single" w:sz="4" w:space="0" w:color="auto"/>
              <w:right w:val="single" w:sz="4" w:space="0" w:color="auto"/>
            </w:tcBorders>
            <w:shd w:val="clear" w:color="auto" w:fill="8DB3E2"/>
            <w:vAlign w:val="center"/>
          </w:tcPr>
          <w:p w:rsidR="00572C14" w:rsidRPr="00CE288F" w:rsidRDefault="00572C14" w:rsidP="001D3FB0">
            <w:pPr>
              <w:spacing w:after="0" w:line="240" w:lineRule="auto"/>
              <w:jc w:val="center"/>
              <w:rPr>
                <w:rFonts w:ascii="Arial" w:eastAsia="Calibri" w:hAnsi="Arial" w:cs="Arial"/>
                <w:b/>
                <w:sz w:val="20"/>
                <w:szCs w:val="20"/>
              </w:rPr>
            </w:pPr>
          </w:p>
        </w:tc>
        <w:tc>
          <w:tcPr>
            <w:tcW w:w="577" w:type="pct"/>
            <w:gridSpan w:val="2"/>
            <w:tcBorders>
              <w:left w:val="single" w:sz="4" w:space="0" w:color="auto"/>
            </w:tcBorders>
            <w:shd w:val="clear" w:color="auto" w:fill="8DB3E2"/>
            <w:vAlign w:val="center"/>
          </w:tcPr>
          <w:p w:rsidR="00572C14" w:rsidRPr="00CE288F" w:rsidRDefault="00572C14" w:rsidP="001D3FB0">
            <w:pPr>
              <w:spacing w:after="0" w:line="240" w:lineRule="auto"/>
              <w:jc w:val="center"/>
              <w:rPr>
                <w:rFonts w:ascii="Arial" w:eastAsia="Calibri" w:hAnsi="Arial" w:cs="Arial"/>
                <w:b/>
                <w:sz w:val="20"/>
                <w:szCs w:val="20"/>
              </w:rPr>
            </w:pPr>
            <w:r w:rsidRPr="00CE288F">
              <w:rPr>
                <w:rFonts w:ascii="Arial" w:eastAsia="Calibri" w:hAnsi="Arial" w:cs="Arial"/>
                <w:b/>
                <w:sz w:val="20"/>
                <w:szCs w:val="20"/>
              </w:rPr>
              <w:t>Si</w:t>
            </w:r>
          </w:p>
        </w:tc>
        <w:tc>
          <w:tcPr>
            <w:tcW w:w="577" w:type="pct"/>
            <w:shd w:val="clear" w:color="auto" w:fill="8DB3E2"/>
            <w:vAlign w:val="center"/>
          </w:tcPr>
          <w:p w:rsidR="00572C14" w:rsidRPr="00CE288F" w:rsidRDefault="00572C14" w:rsidP="001D3FB0">
            <w:pPr>
              <w:spacing w:after="0" w:line="240" w:lineRule="auto"/>
              <w:jc w:val="center"/>
              <w:rPr>
                <w:rFonts w:ascii="Arial" w:eastAsia="Calibri" w:hAnsi="Arial" w:cs="Arial"/>
                <w:b/>
                <w:sz w:val="20"/>
                <w:szCs w:val="20"/>
              </w:rPr>
            </w:pPr>
            <w:r w:rsidRPr="00CE288F">
              <w:rPr>
                <w:rFonts w:ascii="Arial" w:eastAsia="Calibri" w:hAnsi="Arial" w:cs="Arial"/>
                <w:b/>
                <w:sz w:val="20"/>
                <w:szCs w:val="20"/>
              </w:rPr>
              <w:t>No</w:t>
            </w:r>
          </w:p>
        </w:tc>
      </w:tr>
      <w:tr w:rsidR="00865F02" w:rsidRPr="00CE288F" w:rsidTr="00E7097D">
        <w:trPr>
          <w:trHeight w:val="307"/>
          <w:jc w:val="center"/>
        </w:trPr>
        <w:tc>
          <w:tcPr>
            <w:tcW w:w="3846" w:type="pct"/>
            <w:vAlign w:val="center"/>
          </w:tcPr>
          <w:p w:rsidR="00572C14" w:rsidRPr="00CE288F" w:rsidRDefault="00572C14" w:rsidP="001D3FB0">
            <w:pPr>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 xml:space="preserve">Escrito en hoja membretada y firmado por el Representante Legal, a través del cual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el cual forma parte de la presente convocatoria. </w:t>
            </w:r>
          </w:p>
        </w:tc>
        <w:tc>
          <w:tcPr>
            <w:tcW w:w="577" w:type="pct"/>
            <w:gridSpan w:val="2"/>
            <w:vAlign w:val="center"/>
          </w:tcPr>
          <w:p w:rsidR="00572C14" w:rsidRPr="00CE288F" w:rsidRDefault="00572C14" w:rsidP="001D3FB0">
            <w:pPr>
              <w:spacing w:after="0" w:line="240" w:lineRule="auto"/>
              <w:jc w:val="center"/>
              <w:rPr>
                <w:rFonts w:ascii="Arial" w:eastAsia="Calibri" w:hAnsi="Arial" w:cs="Arial"/>
                <w:sz w:val="20"/>
                <w:szCs w:val="20"/>
              </w:rPr>
            </w:pPr>
          </w:p>
        </w:tc>
        <w:tc>
          <w:tcPr>
            <w:tcW w:w="577" w:type="pct"/>
            <w:vAlign w:val="center"/>
          </w:tcPr>
          <w:p w:rsidR="00572C14" w:rsidRPr="00CE288F" w:rsidRDefault="00572C14" w:rsidP="001D3FB0">
            <w:pPr>
              <w:spacing w:after="0" w:line="240" w:lineRule="auto"/>
              <w:jc w:val="center"/>
              <w:rPr>
                <w:rFonts w:ascii="Arial" w:eastAsia="Calibri" w:hAnsi="Arial" w:cs="Arial"/>
                <w:sz w:val="20"/>
                <w:szCs w:val="20"/>
              </w:rPr>
            </w:pPr>
          </w:p>
        </w:tc>
      </w:tr>
      <w:tr w:rsidR="00865F02" w:rsidRPr="00CE288F" w:rsidTr="00E7097D">
        <w:trPr>
          <w:trHeight w:val="307"/>
          <w:jc w:val="center"/>
        </w:trPr>
        <w:tc>
          <w:tcPr>
            <w:tcW w:w="3846" w:type="pct"/>
            <w:vAlign w:val="center"/>
          </w:tcPr>
          <w:p w:rsidR="00572C14" w:rsidRPr="00CE288F" w:rsidRDefault="00572C14" w:rsidP="001D3FB0">
            <w:pPr>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Documento en el que manifieste “bajo protesta de decir verdad” que la empresa que no se encuentra en los supuestos de los artículos 50 y 60, antepenúltimo párrafo de LAASSP.</w:t>
            </w:r>
          </w:p>
        </w:tc>
        <w:tc>
          <w:tcPr>
            <w:tcW w:w="577" w:type="pct"/>
            <w:gridSpan w:val="2"/>
            <w:vAlign w:val="center"/>
          </w:tcPr>
          <w:p w:rsidR="00572C14" w:rsidRPr="00CE288F" w:rsidRDefault="00572C14" w:rsidP="001D3FB0">
            <w:pPr>
              <w:spacing w:after="0" w:line="240" w:lineRule="auto"/>
              <w:jc w:val="center"/>
              <w:rPr>
                <w:rFonts w:ascii="Arial" w:eastAsia="Calibri" w:hAnsi="Arial" w:cs="Arial"/>
                <w:sz w:val="20"/>
                <w:szCs w:val="20"/>
              </w:rPr>
            </w:pPr>
          </w:p>
        </w:tc>
        <w:tc>
          <w:tcPr>
            <w:tcW w:w="577" w:type="pct"/>
            <w:vAlign w:val="center"/>
          </w:tcPr>
          <w:p w:rsidR="00572C14" w:rsidRPr="00CE288F" w:rsidRDefault="00572C14" w:rsidP="001D3FB0">
            <w:pPr>
              <w:spacing w:after="0" w:line="240" w:lineRule="auto"/>
              <w:jc w:val="center"/>
              <w:rPr>
                <w:rFonts w:ascii="Arial" w:eastAsia="Calibri" w:hAnsi="Arial" w:cs="Arial"/>
                <w:sz w:val="20"/>
                <w:szCs w:val="20"/>
              </w:rPr>
            </w:pPr>
          </w:p>
        </w:tc>
      </w:tr>
      <w:tr w:rsidR="00865F02" w:rsidRPr="00CE288F" w:rsidTr="00E7097D">
        <w:trPr>
          <w:trHeight w:val="307"/>
          <w:jc w:val="center"/>
        </w:trPr>
        <w:tc>
          <w:tcPr>
            <w:tcW w:w="3846" w:type="pct"/>
            <w:vAlign w:val="center"/>
          </w:tcPr>
          <w:p w:rsidR="00572C14" w:rsidRPr="00CE288F" w:rsidRDefault="00572C14" w:rsidP="001D3FB0">
            <w:pPr>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Escrito bajo protesta de decir verdad que cuenta con facultades suficientes para comprometerse por sí o por su representada, de acuerdo con el Anexo 7 de la presente Convocatoria que se adjunta para tal efecto. Acompañándose de copia simple por ambos lados de su identificación oficial vigente con fotografía, (cartilla del servicio militar nacional, pasaporte, credencial para votar ó cédula profesional), tratándose de personas físicas, y en el caso de personas morales, de la persona que firme la propuesta.</w:t>
            </w:r>
          </w:p>
        </w:tc>
        <w:tc>
          <w:tcPr>
            <w:tcW w:w="577" w:type="pct"/>
            <w:gridSpan w:val="2"/>
            <w:vAlign w:val="center"/>
          </w:tcPr>
          <w:p w:rsidR="00572C14" w:rsidRPr="00CE288F" w:rsidRDefault="00572C14" w:rsidP="001D3FB0">
            <w:pPr>
              <w:spacing w:after="0" w:line="240" w:lineRule="auto"/>
              <w:jc w:val="center"/>
              <w:rPr>
                <w:rFonts w:ascii="Arial" w:eastAsia="Calibri" w:hAnsi="Arial" w:cs="Arial"/>
                <w:sz w:val="20"/>
                <w:szCs w:val="20"/>
              </w:rPr>
            </w:pPr>
          </w:p>
        </w:tc>
        <w:tc>
          <w:tcPr>
            <w:tcW w:w="577" w:type="pct"/>
            <w:vAlign w:val="center"/>
          </w:tcPr>
          <w:p w:rsidR="00572C14" w:rsidRPr="00CE288F" w:rsidRDefault="00572C14" w:rsidP="001D3FB0">
            <w:pPr>
              <w:spacing w:after="0" w:line="240" w:lineRule="auto"/>
              <w:jc w:val="center"/>
              <w:rPr>
                <w:rFonts w:ascii="Arial" w:eastAsia="Calibri" w:hAnsi="Arial" w:cs="Arial"/>
                <w:sz w:val="20"/>
                <w:szCs w:val="20"/>
              </w:rPr>
            </w:pPr>
          </w:p>
        </w:tc>
      </w:tr>
      <w:tr w:rsidR="00865F02" w:rsidRPr="00CE288F" w:rsidTr="00E7097D">
        <w:trPr>
          <w:trHeight w:val="307"/>
          <w:jc w:val="center"/>
        </w:trPr>
        <w:tc>
          <w:tcPr>
            <w:tcW w:w="3846" w:type="pct"/>
            <w:vAlign w:val="center"/>
          </w:tcPr>
          <w:p w:rsidR="00572C14" w:rsidRPr="00CE288F" w:rsidRDefault="00187671" w:rsidP="00187671">
            <w:pPr>
              <w:jc w:val="both"/>
              <w:rPr>
                <w:rFonts w:ascii="Arial" w:eastAsia="Times New Roman" w:hAnsi="Arial" w:cs="Arial"/>
                <w:sz w:val="20"/>
                <w:szCs w:val="20"/>
                <w:lang w:val="es-ES" w:eastAsia="ar-SA"/>
              </w:rPr>
            </w:pPr>
            <w:r w:rsidRPr="00CE288F">
              <w:rPr>
                <w:rFonts w:ascii="Arial" w:hAnsi="Arial" w:cs="Arial"/>
                <w:sz w:val="20"/>
              </w:rPr>
              <w:t xml:space="preserve">Escrito bajo protesta de decir verdad, sobre la nacionalidad del licitante de acuerdo con el </w:t>
            </w:r>
            <w:r w:rsidRPr="00CE288F">
              <w:rPr>
                <w:rFonts w:ascii="Arial" w:hAnsi="Arial" w:cs="Arial"/>
                <w:b/>
                <w:sz w:val="20"/>
              </w:rPr>
              <w:t>Anexo 8</w:t>
            </w:r>
            <w:r w:rsidRPr="00CE288F">
              <w:rPr>
                <w:rFonts w:ascii="Arial" w:hAnsi="Arial" w:cs="Arial"/>
                <w:sz w:val="20"/>
              </w:rPr>
              <w:t xml:space="preserve"> y</w:t>
            </w:r>
            <w:r w:rsidR="00346608" w:rsidRPr="00CE288F">
              <w:rPr>
                <w:rFonts w:ascii="Arial" w:hAnsi="Arial" w:cs="Arial"/>
                <w:sz w:val="20"/>
              </w:rPr>
              <w:t>/o</w:t>
            </w:r>
            <w:r w:rsidRPr="00CE288F">
              <w:rPr>
                <w:rFonts w:ascii="Arial" w:hAnsi="Arial" w:cs="Arial"/>
                <w:sz w:val="20"/>
              </w:rPr>
              <w:t xml:space="preserve"> </w:t>
            </w:r>
            <w:r w:rsidRPr="00CE288F">
              <w:rPr>
                <w:rFonts w:ascii="Arial" w:hAnsi="Arial" w:cs="Arial"/>
                <w:b/>
                <w:sz w:val="20"/>
              </w:rPr>
              <w:t>Anexo 8.1.</w:t>
            </w:r>
          </w:p>
        </w:tc>
        <w:tc>
          <w:tcPr>
            <w:tcW w:w="577" w:type="pct"/>
            <w:gridSpan w:val="2"/>
            <w:vAlign w:val="center"/>
          </w:tcPr>
          <w:p w:rsidR="00572C14" w:rsidRPr="00CE288F" w:rsidRDefault="00572C14" w:rsidP="001D3FB0">
            <w:pPr>
              <w:spacing w:after="0" w:line="240" w:lineRule="auto"/>
              <w:jc w:val="center"/>
              <w:rPr>
                <w:rFonts w:ascii="Arial" w:eastAsia="Calibri" w:hAnsi="Arial" w:cs="Arial"/>
                <w:sz w:val="20"/>
                <w:szCs w:val="20"/>
              </w:rPr>
            </w:pPr>
          </w:p>
        </w:tc>
        <w:tc>
          <w:tcPr>
            <w:tcW w:w="577" w:type="pct"/>
            <w:vAlign w:val="center"/>
          </w:tcPr>
          <w:p w:rsidR="00572C14" w:rsidRPr="00CE288F" w:rsidRDefault="00572C14" w:rsidP="001D3FB0">
            <w:pPr>
              <w:spacing w:after="0" w:line="240" w:lineRule="auto"/>
              <w:jc w:val="center"/>
              <w:rPr>
                <w:rFonts w:ascii="Arial" w:eastAsia="Calibri" w:hAnsi="Arial" w:cs="Arial"/>
                <w:sz w:val="20"/>
                <w:szCs w:val="20"/>
              </w:rPr>
            </w:pPr>
          </w:p>
        </w:tc>
      </w:tr>
      <w:tr w:rsidR="00865F02" w:rsidRPr="00CE288F" w:rsidTr="00E7097D">
        <w:trPr>
          <w:trHeight w:val="307"/>
          <w:jc w:val="center"/>
        </w:trPr>
        <w:tc>
          <w:tcPr>
            <w:tcW w:w="3846" w:type="pct"/>
            <w:vAlign w:val="center"/>
          </w:tcPr>
          <w:p w:rsidR="00572C14" w:rsidRPr="00CE288F" w:rsidRDefault="00572C14" w:rsidP="001D3FB0">
            <w:pPr>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Escrito libre en el que manifieste su aceptación de que se tendrán como no presentadas sus proposiciones y, en su caso, la documentación requerida, cuando el archivo electrónico en el que se contengan las proposiciones y/o demás información no pueda abrirse por tener algún virus informático o por cualquier otra causa ajena al IMSS, en términos de lo dispuesto por el numeral 29 del “Acuerdo por el que se establecen las disposiciones que deberán observar para la utilización del sistema electrónico de información pública gubernamental, denominado CompraNet”.</w:t>
            </w:r>
          </w:p>
        </w:tc>
        <w:tc>
          <w:tcPr>
            <w:tcW w:w="577" w:type="pct"/>
            <w:gridSpan w:val="2"/>
            <w:vAlign w:val="center"/>
          </w:tcPr>
          <w:p w:rsidR="00572C14" w:rsidRPr="00CE288F" w:rsidRDefault="00572C14" w:rsidP="001D3FB0">
            <w:pPr>
              <w:spacing w:after="0" w:line="240" w:lineRule="auto"/>
              <w:jc w:val="center"/>
              <w:rPr>
                <w:rFonts w:ascii="Arial" w:eastAsia="Calibri" w:hAnsi="Arial" w:cs="Arial"/>
                <w:sz w:val="20"/>
                <w:szCs w:val="20"/>
              </w:rPr>
            </w:pPr>
          </w:p>
        </w:tc>
        <w:tc>
          <w:tcPr>
            <w:tcW w:w="577" w:type="pct"/>
            <w:vAlign w:val="center"/>
          </w:tcPr>
          <w:p w:rsidR="00572C14" w:rsidRPr="00CE288F" w:rsidRDefault="00572C14" w:rsidP="001D3FB0">
            <w:pPr>
              <w:spacing w:after="0" w:line="240" w:lineRule="auto"/>
              <w:jc w:val="center"/>
              <w:rPr>
                <w:rFonts w:ascii="Arial" w:eastAsia="Calibri" w:hAnsi="Arial" w:cs="Arial"/>
                <w:sz w:val="20"/>
                <w:szCs w:val="20"/>
              </w:rPr>
            </w:pPr>
          </w:p>
        </w:tc>
      </w:tr>
      <w:tr w:rsidR="00865F02" w:rsidRPr="00CE288F" w:rsidTr="00E7097D">
        <w:trPr>
          <w:trHeight w:val="307"/>
          <w:jc w:val="center"/>
        </w:trPr>
        <w:tc>
          <w:tcPr>
            <w:tcW w:w="3846" w:type="pct"/>
            <w:vAlign w:val="center"/>
          </w:tcPr>
          <w:p w:rsidR="00572C14" w:rsidRPr="00CE288F" w:rsidRDefault="00572C14" w:rsidP="00E7097D">
            <w:pPr>
              <w:spacing w:after="0" w:line="240" w:lineRule="auto"/>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En caso de presentar propuesta conjunta, cada una de las personas agrupadas deberá presentar en forma individual los escritos señalados en este numeral, además del convenio de participación conjunta,</w:t>
            </w:r>
            <w:r w:rsidR="00A176F5" w:rsidRPr="00CE288F">
              <w:rPr>
                <w:rFonts w:ascii="Arial" w:eastAsia="Times New Roman" w:hAnsi="Arial" w:cs="Arial"/>
                <w:sz w:val="20"/>
                <w:szCs w:val="20"/>
                <w:lang w:val="es-ES" w:eastAsia="ar-SA"/>
              </w:rPr>
              <w:t xml:space="preserve"> </w:t>
            </w:r>
            <w:r w:rsidRPr="00CE288F">
              <w:rPr>
                <w:rFonts w:ascii="Arial" w:eastAsia="Times New Roman" w:hAnsi="Arial" w:cs="Arial"/>
                <w:sz w:val="20"/>
                <w:szCs w:val="20"/>
                <w:lang w:val="es-ES" w:eastAsia="ar-SA"/>
              </w:rPr>
              <w:t>de acuerdo con el Anexo 5 de la presente Convocatoria que se adjunta para tal efecto.</w:t>
            </w:r>
          </w:p>
          <w:p w:rsidR="00E7097D" w:rsidRPr="00CE288F" w:rsidRDefault="00E7097D" w:rsidP="00E7097D">
            <w:pPr>
              <w:spacing w:after="0" w:line="240" w:lineRule="auto"/>
              <w:jc w:val="both"/>
              <w:rPr>
                <w:rFonts w:ascii="Arial" w:eastAsia="Times New Roman" w:hAnsi="Arial" w:cs="Arial"/>
                <w:sz w:val="20"/>
                <w:szCs w:val="20"/>
                <w:lang w:val="es-ES" w:eastAsia="ar-SA"/>
              </w:rPr>
            </w:pPr>
          </w:p>
          <w:p w:rsidR="00E7097D" w:rsidRPr="00CE288F" w:rsidRDefault="00E7097D" w:rsidP="00E7097D">
            <w:pPr>
              <w:spacing w:after="0" w:line="240" w:lineRule="auto"/>
              <w:jc w:val="both"/>
              <w:rPr>
                <w:rFonts w:ascii="Arial" w:eastAsia="Times New Roman" w:hAnsi="Arial" w:cs="Arial"/>
                <w:sz w:val="20"/>
                <w:szCs w:val="20"/>
                <w:lang w:val="es-ES" w:eastAsia="ar-SA"/>
              </w:rPr>
            </w:pPr>
          </w:p>
        </w:tc>
        <w:tc>
          <w:tcPr>
            <w:tcW w:w="577" w:type="pct"/>
            <w:gridSpan w:val="2"/>
            <w:vAlign w:val="center"/>
          </w:tcPr>
          <w:p w:rsidR="00572C14" w:rsidRPr="00CE288F" w:rsidRDefault="00572C14" w:rsidP="00E7097D">
            <w:pPr>
              <w:spacing w:after="0" w:line="240" w:lineRule="auto"/>
              <w:jc w:val="center"/>
              <w:rPr>
                <w:rFonts w:ascii="Arial" w:eastAsia="Calibri" w:hAnsi="Arial" w:cs="Arial"/>
                <w:sz w:val="20"/>
                <w:szCs w:val="20"/>
              </w:rPr>
            </w:pPr>
          </w:p>
        </w:tc>
        <w:tc>
          <w:tcPr>
            <w:tcW w:w="577" w:type="pct"/>
            <w:vAlign w:val="center"/>
          </w:tcPr>
          <w:p w:rsidR="00572C14" w:rsidRPr="00CE288F" w:rsidRDefault="00572C14" w:rsidP="00E7097D">
            <w:pPr>
              <w:spacing w:after="0" w:line="240" w:lineRule="auto"/>
              <w:jc w:val="center"/>
              <w:rPr>
                <w:rFonts w:ascii="Arial" w:eastAsia="Calibri" w:hAnsi="Arial" w:cs="Arial"/>
                <w:sz w:val="20"/>
                <w:szCs w:val="20"/>
              </w:rPr>
            </w:pPr>
          </w:p>
        </w:tc>
      </w:tr>
      <w:tr w:rsidR="00865F02" w:rsidRPr="00CE288F" w:rsidTr="00E7097D">
        <w:trPr>
          <w:trHeight w:val="307"/>
          <w:jc w:val="center"/>
        </w:trPr>
        <w:tc>
          <w:tcPr>
            <w:tcW w:w="3846" w:type="pct"/>
            <w:vMerge w:val="restart"/>
            <w:shd w:val="clear" w:color="auto" w:fill="BFBFBF" w:themeFill="background1" w:themeFillShade="BF"/>
            <w:vAlign w:val="center"/>
          </w:tcPr>
          <w:p w:rsidR="00E7097D" w:rsidRPr="00CE288F" w:rsidRDefault="00E7097D" w:rsidP="00E7097D">
            <w:pPr>
              <w:jc w:val="center"/>
              <w:rPr>
                <w:rFonts w:ascii="Arial" w:eastAsia="Times New Roman" w:hAnsi="Arial" w:cs="Arial"/>
                <w:sz w:val="20"/>
                <w:szCs w:val="20"/>
                <w:lang w:val="es-ES" w:eastAsia="ar-SA"/>
              </w:rPr>
            </w:pPr>
            <w:r w:rsidRPr="00CE288F">
              <w:rPr>
                <w:rFonts w:ascii="Arial" w:eastAsia="Calibri" w:hAnsi="Arial" w:cs="Arial"/>
                <w:b/>
                <w:sz w:val="20"/>
                <w:szCs w:val="20"/>
              </w:rPr>
              <w:t>Documento de la propuesta Técnica</w:t>
            </w:r>
          </w:p>
        </w:tc>
        <w:tc>
          <w:tcPr>
            <w:tcW w:w="1154" w:type="pct"/>
            <w:gridSpan w:val="3"/>
            <w:shd w:val="clear" w:color="auto" w:fill="BFBFBF" w:themeFill="background1" w:themeFillShade="BF"/>
            <w:vAlign w:val="center"/>
          </w:tcPr>
          <w:p w:rsidR="00E7097D" w:rsidRPr="00CE288F" w:rsidRDefault="00E7097D" w:rsidP="00EE0BD8">
            <w:pPr>
              <w:spacing w:after="0" w:line="240" w:lineRule="auto"/>
              <w:jc w:val="center"/>
              <w:rPr>
                <w:rFonts w:ascii="Arial" w:eastAsia="Calibri" w:hAnsi="Arial" w:cs="Arial"/>
                <w:b/>
                <w:sz w:val="20"/>
                <w:szCs w:val="20"/>
              </w:rPr>
            </w:pPr>
            <w:r w:rsidRPr="00CE288F">
              <w:rPr>
                <w:rFonts w:ascii="Arial" w:eastAsia="Calibri" w:hAnsi="Arial" w:cs="Arial"/>
                <w:b/>
                <w:sz w:val="20"/>
                <w:szCs w:val="20"/>
              </w:rPr>
              <w:t>Presentado</w:t>
            </w:r>
          </w:p>
        </w:tc>
      </w:tr>
      <w:tr w:rsidR="00865F02" w:rsidRPr="00CE288F" w:rsidTr="00E7097D">
        <w:trPr>
          <w:trHeight w:val="307"/>
          <w:jc w:val="center"/>
        </w:trPr>
        <w:tc>
          <w:tcPr>
            <w:tcW w:w="3846" w:type="pct"/>
            <w:vMerge/>
            <w:shd w:val="clear" w:color="auto" w:fill="BFBFBF" w:themeFill="background1" w:themeFillShade="BF"/>
            <w:vAlign w:val="center"/>
          </w:tcPr>
          <w:p w:rsidR="00E7097D" w:rsidRPr="00CE288F" w:rsidRDefault="00E7097D" w:rsidP="00EE0BD8">
            <w:pPr>
              <w:jc w:val="both"/>
              <w:rPr>
                <w:rFonts w:ascii="Arial" w:eastAsia="Times New Roman" w:hAnsi="Arial" w:cs="Arial"/>
                <w:sz w:val="20"/>
                <w:szCs w:val="20"/>
                <w:lang w:val="es-ES" w:eastAsia="ar-SA"/>
              </w:rPr>
            </w:pPr>
          </w:p>
        </w:tc>
        <w:tc>
          <w:tcPr>
            <w:tcW w:w="569" w:type="pct"/>
            <w:shd w:val="clear" w:color="auto" w:fill="BFBFBF" w:themeFill="background1" w:themeFillShade="BF"/>
            <w:vAlign w:val="center"/>
          </w:tcPr>
          <w:p w:rsidR="00E7097D" w:rsidRPr="00CE288F" w:rsidRDefault="00E7097D" w:rsidP="00EE0BD8">
            <w:pPr>
              <w:spacing w:after="0" w:line="240" w:lineRule="auto"/>
              <w:jc w:val="center"/>
              <w:rPr>
                <w:rFonts w:ascii="Arial" w:eastAsia="Calibri" w:hAnsi="Arial" w:cs="Arial"/>
                <w:b/>
                <w:sz w:val="20"/>
                <w:szCs w:val="20"/>
              </w:rPr>
            </w:pPr>
            <w:r w:rsidRPr="00CE288F">
              <w:rPr>
                <w:rFonts w:ascii="Arial" w:eastAsia="Calibri" w:hAnsi="Arial" w:cs="Arial"/>
                <w:b/>
                <w:sz w:val="20"/>
                <w:szCs w:val="20"/>
              </w:rPr>
              <w:t>Si</w:t>
            </w:r>
          </w:p>
        </w:tc>
        <w:tc>
          <w:tcPr>
            <w:tcW w:w="585" w:type="pct"/>
            <w:gridSpan w:val="2"/>
            <w:shd w:val="clear" w:color="auto" w:fill="BFBFBF" w:themeFill="background1" w:themeFillShade="BF"/>
            <w:vAlign w:val="center"/>
          </w:tcPr>
          <w:p w:rsidR="00E7097D" w:rsidRPr="00CE288F" w:rsidRDefault="00E7097D" w:rsidP="00EE0BD8">
            <w:pPr>
              <w:spacing w:after="0" w:line="240" w:lineRule="auto"/>
              <w:jc w:val="center"/>
              <w:rPr>
                <w:rFonts w:ascii="Arial" w:eastAsia="Calibri" w:hAnsi="Arial" w:cs="Arial"/>
                <w:b/>
                <w:sz w:val="20"/>
                <w:szCs w:val="20"/>
              </w:rPr>
            </w:pPr>
            <w:r w:rsidRPr="00CE288F">
              <w:rPr>
                <w:rFonts w:ascii="Arial" w:eastAsia="Calibri" w:hAnsi="Arial" w:cs="Arial"/>
                <w:b/>
                <w:sz w:val="20"/>
                <w:szCs w:val="20"/>
              </w:rPr>
              <w:t>Si</w:t>
            </w:r>
          </w:p>
        </w:tc>
      </w:tr>
      <w:tr w:rsidR="00865F02" w:rsidRPr="00CE288F" w:rsidTr="00E7097D">
        <w:trPr>
          <w:trHeight w:val="307"/>
          <w:jc w:val="center"/>
        </w:trPr>
        <w:tc>
          <w:tcPr>
            <w:tcW w:w="3846" w:type="pct"/>
            <w:shd w:val="clear" w:color="auto" w:fill="auto"/>
            <w:vAlign w:val="center"/>
          </w:tcPr>
          <w:p w:rsidR="00187671" w:rsidRPr="00CE288F" w:rsidRDefault="00E7097D" w:rsidP="00E7097D">
            <w:pPr>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 xml:space="preserve">Propuesta técnica incluyendo la Documentacion y requisitos solicitados en el Anexo Técnico y el numeral 4.1.1 de la Convocatoria. </w:t>
            </w:r>
          </w:p>
        </w:tc>
        <w:tc>
          <w:tcPr>
            <w:tcW w:w="577" w:type="pct"/>
            <w:gridSpan w:val="2"/>
            <w:shd w:val="clear" w:color="auto" w:fill="auto"/>
            <w:vAlign w:val="center"/>
          </w:tcPr>
          <w:p w:rsidR="00187671" w:rsidRPr="00CE288F" w:rsidRDefault="00187671" w:rsidP="001D3FB0">
            <w:pPr>
              <w:spacing w:after="0" w:line="240" w:lineRule="auto"/>
              <w:jc w:val="center"/>
              <w:rPr>
                <w:rFonts w:ascii="Arial" w:eastAsia="Calibri" w:hAnsi="Arial" w:cs="Arial"/>
                <w:sz w:val="20"/>
                <w:szCs w:val="20"/>
              </w:rPr>
            </w:pPr>
          </w:p>
        </w:tc>
        <w:tc>
          <w:tcPr>
            <w:tcW w:w="577" w:type="pct"/>
            <w:shd w:val="clear" w:color="auto" w:fill="auto"/>
            <w:vAlign w:val="center"/>
          </w:tcPr>
          <w:p w:rsidR="00187671" w:rsidRPr="00CE288F" w:rsidRDefault="00187671" w:rsidP="001D3FB0">
            <w:pPr>
              <w:spacing w:after="0" w:line="240" w:lineRule="auto"/>
              <w:jc w:val="center"/>
              <w:rPr>
                <w:rFonts w:ascii="Arial" w:eastAsia="Calibri" w:hAnsi="Arial" w:cs="Arial"/>
                <w:sz w:val="20"/>
                <w:szCs w:val="20"/>
              </w:rPr>
            </w:pPr>
          </w:p>
        </w:tc>
      </w:tr>
      <w:tr w:rsidR="00865F02" w:rsidRPr="00CE288F" w:rsidTr="00E7097D">
        <w:trPr>
          <w:trHeight w:val="307"/>
          <w:jc w:val="center"/>
        </w:trPr>
        <w:tc>
          <w:tcPr>
            <w:tcW w:w="3846" w:type="pct"/>
            <w:shd w:val="clear" w:color="auto" w:fill="auto"/>
            <w:vAlign w:val="center"/>
          </w:tcPr>
          <w:p w:rsidR="00E7097D" w:rsidRPr="00CE288F" w:rsidRDefault="00E7097D" w:rsidP="00EE0BD8">
            <w:pPr>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Documentacion para acreditar lo solicitado en el numeral 5.3.- Evaluación de la propuesta técnica para la ponderación y otorgamiento de puntos.</w:t>
            </w:r>
          </w:p>
        </w:tc>
        <w:tc>
          <w:tcPr>
            <w:tcW w:w="577" w:type="pct"/>
            <w:gridSpan w:val="2"/>
            <w:shd w:val="clear" w:color="auto" w:fill="auto"/>
            <w:vAlign w:val="center"/>
          </w:tcPr>
          <w:p w:rsidR="00E7097D" w:rsidRPr="00CE288F" w:rsidRDefault="00E7097D" w:rsidP="001D3FB0">
            <w:pPr>
              <w:spacing w:after="0" w:line="240" w:lineRule="auto"/>
              <w:jc w:val="center"/>
              <w:rPr>
                <w:rFonts w:ascii="Arial" w:eastAsia="Calibri" w:hAnsi="Arial" w:cs="Arial"/>
                <w:sz w:val="20"/>
                <w:szCs w:val="20"/>
              </w:rPr>
            </w:pPr>
          </w:p>
        </w:tc>
        <w:tc>
          <w:tcPr>
            <w:tcW w:w="577" w:type="pct"/>
            <w:shd w:val="clear" w:color="auto" w:fill="auto"/>
            <w:vAlign w:val="center"/>
          </w:tcPr>
          <w:p w:rsidR="00E7097D" w:rsidRPr="00CE288F" w:rsidRDefault="00E7097D" w:rsidP="001D3FB0">
            <w:pPr>
              <w:spacing w:after="0" w:line="240" w:lineRule="auto"/>
              <w:jc w:val="center"/>
              <w:rPr>
                <w:rFonts w:ascii="Arial" w:eastAsia="Calibri" w:hAnsi="Arial" w:cs="Arial"/>
                <w:sz w:val="20"/>
                <w:szCs w:val="20"/>
              </w:rPr>
            </w:pPr>
          </w:p>
        </w:tc>
      </w:tr>
      <w:tr w:rsidR="00865F02" w:rsidRPr="00CE288F" w:rsidTr="00E7097D">
        <w:trPr>
          <w:trHeight w:val="307"/>
          <w:jc w:val="center"/>
        </w:trPr>
        <w:tc>
          <w:tcPr>
            <w:tcW w:w="3846" w:type="pct"/>
            <w:vMerge w:val="restart"/>
            <w:shd w:val="clear" w:color="auto" w:fill="BFBFBF" w:themeFill="background1" w:themeFillShade="BF"/>
            <w:vAlign w:val="center"/>
          </w:tcPr>
          <w:p w:rsidR="00E7097D" w:rsidRPr="00CE288F" w:rsidRDefault="00E7097D" w:rsidP="00772DB2">
            <w:pPr>
              <w:jc w:val="center"/>
              <w:rPr>
                <w:rFonts w:ascii="Arial" w:eastAsia="Times New Roman" w:hAnsi="Arial" w:cs="Arial"/>
                <w:sz w:val="20"/>
                <w:szCs w:val="20"/>
                <w:lang w:val="es-ES" w:eastAsia="ar-SA"/>
              </w:rPr>
            </w:pPr>
            <w:r w:rsidRPr="00CE288F">
              <w:rPr>
                <w:rFonts w:ascii="Arial" w:eastAsia="Calibri" w:hAnsi="Arial" w:cs="Arial"/>
                <w:b/>
                <w:sz w:val="20"/>
                <w:szCs w:val="20"/>
              </w:rPr>
              <w:t>Documento de la propuesta económica</w:t>
            </w:r>
          </w:p>
        </w:tc>
        <w:tc>
          <w:tcPr>
            <w:tcW w:w="1154" w:type="pct"/>
            <w:gridSpan w:val="3"/>
            <w:shd w:val="clear" w:color="auto" w:fill="BFBFBF" w:themeFill="background1" w:themeFillShade="BF"/>
            <w:vAlign w:val="center"/>
          </w:tcPr>
          <w:p w:rsidR="00E7097D" w:rsidRPr="00CE288F" w:rsidRDefault="00E7097D" w:rsidP="00772DB2">
            <w:pPr>
              <w:spacing w:after="0" w:line="240" w:lineRule="auto"/>
              <w:jc w:val="center"/>
              <w:rPr>
                <w:rFonts w:ascii="Arial" w:eastAsia="Calibri" w:hAnsi="Arial" w:cs="Arial"/>
                <w:b/>
                <w:sz w:val="20"/>
                <w:szCs w:val="20"/>
              </w:rPr>
            </w:pPr>
            <w:r w:rsidRPr="00CE288F">
              <w:rPr>
                <w:rFonts w:ascii="Arial" w:eastAsia="Calibri" w:hAnsi="Arial" w:cs="Arial"/>
                <w:b/>
                <w:sz w:val="20"/>
                <w:szCs w:val="20"/>
              </w:rPr>
              <w:t>Presentado</w:t>
            </w:r>
          </w:p>
        </w:tc>
      </w:tr>
      <w:tr w:rsidR="00865F02" w:rsidRPr="00CE288F" w:rsidTr="00E7097D">
        <w:trPr>
          <w:trHeight w:val="307"/>
          <w:jc w:val="center"/>
        </w:trPr>
        <w:tc>
          <w:tcPr>
            <w:tcW w:w="3846" w:type="pct"/>
            <w:vMerge/>
            <w:shd w:val="clear" w:color="auto" w:fill="BFBFBF" w:themeFill="background1" w:themeFillShade="BF"/>
            <w:vAlign w:val="center"/>
          </w:tcPr>
          <w:p w:rsidR="00E7097D" w:rsidRPr="00CE288F" w:rsidRDefault="00E7097D" w:rsidP="00772DB2">
            <w:pPr>
              <w:jc w:val="both"/>
              <w:rPr>
                <w:rFonts w:ascii="Arial" w:eastAsia="Times New Roman" w:hAnsi="Arial" w:cs="Arial"/>
                <w:sz w:val="20"/>
                <w:szCs w:val="20"/>
                <w:lang w:val="es-ES" w:eastAsia="ar-SA"/>
              </w:rPr>
            </w:pPr>
          </w:p>
        </w:tc>
        <w:tc>
          <w:tcPr>
            <w:tcW w:w="577" w:type="pct"/>
            <w:gridSpan w:val="2"/>
            <w:shd w:val="clear" w:color="auto" w:fill="BFBFBF" w:themeFill="background1" w:themeFillShade="BF"/>
            <w:vAlign w:val="center"/>
          </w:tcPr>
          <w:p w:rsidR="00E7097D" w:rsidRPr="00CE288F" w:rsidRDefault="00E7097D" w:rsidP="00772DB2">
            <w:pPr>
              <w:spacing w:after="0" w:line="240" w:lineRule="auto"/>
              <w:jc w:val="center"/>
              <w:rPr>
                <w:rFonts w:ascii="Arial" w:eastAsia="Calibri" w:hAnsi="Arial" w:cs="Arial"/>
                <w:b/>
                <w:sz w:val="20"/>
                <w:szCs w:val="20"/>
              </w:rPr>
            </w:pPr>
            <w:r w:rsidRPr="00CE288F">
              <w:rPr>
                <w:rFonts w:ascii="Arial" w:eastAsia="Calibri" w:hAnsi="Arial" w:cs="Arial"/>
                <w:b/>
                <w:sz w:val="20"/>
                <w:szCs w:val="20"/>
              </w:rPr>
              <w:t>Si</w:t>
            </w:r>
          </w:p>
        </w:tc>
        <w:tc>
          <w:tcPr>
            <w:tcW w:w="577" w:type="pct"/>
            <w:shd w:val="clear" w:color="auto" w:fill="BFBFBF" w:themeFill="background1" w:themeFillShade="BF"/>
            <w:vAlign w:val="center"/>
          </w:tcPr>
          <w:p w:rsidR="00E7097D" w:rsidRPr="00CE288F" w:rsidRDefault="00E7097D" w:rsidP="00772DB2">
            <w:pPr>
              <w:spacing w:after="0" w:line="240" w:lineRule="auto"/>
              <w:jc w:val="center"/>
              <w:rPr>
                <w:rFonts w:ascii="Arial" w:eastAsia="Calibri" w:hAnsi="Arial" w:cs="Arial"/>
                <w:b/>
                <w:sz w:val="20"/>
                <w:szCs w:val="20"/>
              </w:rPr>
            </w:pPr>
            <w:r w:rsidRPr="00CE288F">
              <w:rPr>
                <w:rFonts w:ascii="Arial" w:eastAsia="Calibri" w:hAnsi="Arial" w:cs="Arial"/>
                <w:b/>
                <w:sz w:val="20"/>
                <w:szCs w:val="20"/>
              </w:rPr>
              <w:t>Si</w:t>
            </w:r>
          </w:p>
        </w:tc>
      </w:tr>
      <w:tr w:rsidR="00865F02" w:rsidRPr="00CE288F" w:rsidTr="00E7097D">
        <w:trPr>
          <w:trHeight w:val="307"/>
          <w:jc w:val="center"/>
        </w:trPr>
        <w:tc>
          <w:tcPr>
            <w:tcW w:w="3846" w:type="pct"/>
            <w:shd w:val="clear" w:color="auto" w:fill="auto"/>
            <w:vAlign w:val="center"/>
          </w:tcPr>
          <w:p w:rsidR="00E7097D" w:rsidRPr="00CE288F" w:rsidRDefault="00E7097D" w:rsidP="001D3FB0">
            <w:pPr>
              <w:jc w:val="both"/>
              <w:rPr>
                <w:rFonts w:ascii="Arial" w:eastAsia="Times New Roman" w:hAnsi="Arial" w:cs="Arial"/>
                <w:sz w:val="20"/>
                <w:szCs w:val="20"/>
                <w:lang w:val="es-ES" w:eastAsia="ar-SA"/>
              </w:rPr>
            </w:pPr>
            <w:r w:rsidRPr="00CE288F">
              <w:rPr>
                <w:rFonts w:ascii="Arial" w:eastAsia="Times New Roman" w:hAnsi="Arial" w:cs="Arial"/>
                <w:sz w:val="20"/>
                <w:szCs w:val="20"/>
                <w:lang w:val="es-ES" w:eastAsia="ar-SA"/>
              </w:rPr>
              <w:t xml:space="preserve">Propuesta económica conforme al </w:t>
            </w:r>
            <w:r w:rsidRPr="00CE288F">
              <w:rPr>
                <w:rFonts w:ascii="Arial" w:eastAsia="Times New Roman" w:hAnsi="Arial" w:cs="Arial"/>
                <w:b/>
                <w:sz w:val="20"/>
                <w:szCs w:val="20"/>
                <w:lang w:val="es-ES" w:eastAsia="ar-SA"/>
              </w:rPr>
              <w:t>anexo 6</w:t>
            </w:r>
            <w:r w:rsidRPr="00CE288F">
              <w:rPr>
                <w:rFonts w:ascii="Arial" w:eastAsia="Times New Roman" w:hAnsi="Arial" w:cs="Arial"/>
                <w:sz w:val="20"/>
                <w:szCs w:val="20"/>
                <w:lang w:val="es-ES" w:eastAsia="ar-SA"/>
              </w:rPr>
              <w:t>, respecto la(s) Partida(s) en la(s) cual(es) es su voluntad participar, de acuerdo al numeral 2.2 de la presente convocatoria.</w:t>
            </w:r>
          </w:p>
        </w:tc>
        <w:tc>
          <w:tcPr>
            <w:tcW w:w="577" w:type="pct"/>
            <w:gridSpan w:val="2"/>
            <w:shd w:val="clear" w:color="auto" w:fill="auto"/>
            <w:vAlign w:val="center"/>
          </w:tcPr>
          <w:p w:rsidR="00E7097D" w:rsidRPr="00CE288F" w:rsidRDefault="00E7097D" w:rsidP="001D3FB0">
            <w:pPr>
              <w:spacing w:after="0" w:line="240" w:lineRule="auto"/>
              <w:jc w:val="center"/>
              <w:rPr>
                <w:rFonts w:ascii="Arial" w:eastAsia="Calibri" w:hAnsi="Arial" w:cs="Arial"/>
                <w:sz w:val="20"/>
                <w:szCs w:val="20"/>
              </w:rPr>
            </w:pPr>
          </w:p>
        </w:tc>
        <w:tc>
          <w:tcPr>
            <w:tcW w:w="577" w:type="pct"/>
            <w:shd w:val="clear" w:color="auto" w:fill="auto"/>
            <w:vAlign w:val="center"/>
          </w:tcPr>
          <w:p w:rsidR="00E7097D" w:rsidRPr="00CE288F" w:rsidRDefault="00E7097D" w:rsidP="001D3FB0">
            <w:pPr>
              <w:spacing w:after="0" w:line="240" w:lineRule="auto"/>
              <w:jc w:val="center"/>
              <w:rPr>
                <w:rFonts w:ascii="Arial" w:eastAsia="Calibri" w:hAnsi="Arial" w:cs="Arial"/>
                <w:sz w:val="20"/>
                <w:szCs w:val="20"/>
              </w:rPr>
            </w:pPr>
          </w:p>
        </w:tc>
      </w:tr>
      <w:tr w:rsidR="00E7097D" w:rsidRPr="00CE288F" w:rsidTr="00E7097D">
        <w:trPr>
          <w:trHeight w:val="307"/>
          <w:jc w:val="center"/>
        </w:trPr>
        <w:tc>
          <w:tcPr>
            <w:tcW w:w="3846" w:type="pct"/>
            <w:shd w:val="clear" w:color="auto" w:fill="auto"/>
            <w:vAlign w:val="center"/>
          </w:tcPr>
          <w:p w:rsidR="00E7097D" w:rsidRPr="00CE288F" w:rsidRDefault="00E7097D" w:rsidP="001D3FB0">
            <w:pPr>
              <w:jc w:val="both"/>
              <w:rPr>
                <w:rFonts w:ascii="Arial" w:eastAsia="Calibri" w:hAnsi="Arial" w:cs="Arial"/>
                <w:sz w:val="20"/>
                <w:szCs w:val="20"/>
              </w:rPr>
            </w:pPr>
            <w:r w:rsidRPr="00CE288F">
              <w:rPr>
                <w:rFonts w:ascii="Arial" w:eastAsia="Calibri" w:hAnsi="Arial" w:cs="Arial"/>
                <w:sz w:val="20"/>
                <w:szCs w:val="20"/>
              </w:rPr>
              <w:t>Firma del Apoderado o del Representante Legal.</w:t>
            </w:r>
          </w:p>
        </w:tc>
        <w:tc>
          <w:tcPr>
            <w:tcW w:w="1154" w:type="pct"/>
            <w:gridSpan w:val="3"/>
            <w:shd w:val="clear" w:color="auto" w:fill="auto"/>
            <w:vAlign w:val="center"/>
          </w:tcPr>
          <w:p w:rsidR="00E7097D" w:rsidRPr="00CE288F" w:rsidRDefault="00E7097D" w:rsidP="001D3FB0">
            <w:pPr>
              <w:spacing w:after="0" w:line="240" w:lineRule="auto"/>
              <w:jc w:val="center"/>
              <w:rPr>
                <w:rFonts w:ascii="Arial" w:eastAsia="Calibri" w:hAnsi="Arial" w:cs="Arial"/>
                <w:sz w:val="20"/>
                <w:szCs w:val="20"/>
              </w:rPr>
            </w:pPr>
          </w:p>
        </w:tc>
      </w:tr>
    </w:tbl>
    <w:p w:rsidR="0044025C" w:rsidRPr="00CE288F" w:rsidRDefault="0044025C" w:rsidP="009A4B3D">
      <w:pPr>
        <w:spacing w:after="0" w:line="240" w:lineRule="auto"/>
        <w:rPr>
          <w:rFonts w:ascii="Arial" w:hAnsi="Arial" w:cs="Arial"/>
          <w:sz w:val="20"/>
          <w:szCs w:val="20"/>
          <w:lang w:val="es-ES" w:eastAsia="ar-SA"/>
        </w:rPr>
      </w:pPr>
    </w:p>
    <w:p w:rsidR="00413DE8" w:rsidRPr="00CE288F" w:rsidRDefault="00413DE8">
      <w:pPr>
        <w:rPr>
          <w:rFonts w:ascii="Arial" w:eastAsia="Times New Roman" w:hAnsi="Arial" w:cs="Arial"/>
          <w:b/>
          <w:bCs/>
          <w:kern w:val="1"/>
          <w:sz w:val="20"/>
          <w:szCs w:val="20"/>
          <w:lang w:eastAsia="ar-SA"/>
        </w:rPr>
      </w:pPr>
      <w:bookmarkStart w:id="164" w:name="_Toc336378694"/>
      <w:bookmarkStart w:id="165" w:name="_Toc424042701"/>
      <w:bookmarkStart w:id="166" w:name="_Toc356557692"/>
      <w:bookmarkStart w:id="167" w:name="_Toc358979945"/>
      <w:bookmarkStart w:id="168" w:name="_Toc367205820"/>
      <w:bookmarkStart w:id="169" w:name="_Toc388439790"/>
      <w:bookmarkStart w:id="170" w:name="_Toc424042707"/>
      <w:bookmarkEnd w:id="156"/>
      <w:bookmarkEnd w:id="157"/>
      <w:bookmarkEnd w:id="158"/>
      <w:bookmarkEnd w:id="159"/>
      <w:bookmarkEnd w:id="160"/>
      <w:bookmarkEnd w:id="161"/>
      <w:bookmarkEnd w:id="162"/>
      <w:r w:rsidRPr="00CE288F">
        <w:rPr>
          <w:rFonts w:ascii="Arial" w:hAnsi="Arial" w:cs="Arial"/>
          <w:sz w:val="20"/>
          <w:szCs w:val="20"/>
        </w:rPr>
        <w:br w:type="page"/>
      </w:r>
    </w:p>
    <w:p w:rsidR="001E5228" w:rsidRPr="00CE288F" w:rsidRDefault="001E5228" w:rsidP="00A4421C">
      <w:pPr>
        <w:pStyle w:val="Ttulo1"/>
      </w:pPr>
      <w:bookmarkStart w:id="171" w:name="_Toc499906431"/>
      <w:r w:rsidRPr="00CE288F">
        <w:t>Anexo 1</w:t>
      </w:r>
      <w:bookmarkEnd w:id="164"/>
      <w:r w:rsidRPr="00CE288F">
        <w:t>3</w:t>
      </w:r>
      <w:bookmarkStart w:id="172" w:name="_Toc424042702"/>
      <w:bookmarkEnd w:id="165"/>
      <w:r w:rsidRPr="00CE288F">
        <w:t>.- Formato información reservada y confidencial.</w:t>
      </w:r>
      <w:bookmarkEnd w:id="166"/>
      <w:bookmarkEnd w:id="167"/>
      <w:bookmarkEnd w:id="168"/>
      <w:bookmarkEnd w:id="169"/>
      <w:bookmarkEnd w:id="171"/>
      <w:bookmarkEnd w:id="172"/>
    </w:p>
    <w:p w:rsidR="001E5228" w:rsidRPr="00CE288F" w:rsidRDefault="001E5228" w:rsidP="009A4B3D">
      <w:pPr>
        <w:tabs>
          <w:tab w:val="num" w:pos="432"/>
        </w:tabs>
        <w:spacing w:after="0" w:line="240" w:lineRule="auto"/>
        <w:ind w:left="426" w:right="190" w:hanging="6"/>
        <w:jc w:val="both"/>
        <w:rPr>
          <w:rFonts w:ascii="Arial" w:eastAsia="Calibri" w:hAnsi="Arial" w:cs="Arial"/>
          <w:sz w:val="20"/>
          <w:szCs w:val="20"/>
        </w:rPr>
      </w:pPr>
    </w:p>
    <w:p w:rsidR="00EF0339" w:rsidRPr="00CE288F" w:rsidRDefault="00EF0339" w:rsidP="00EF0339">
      <w:pPr>
        <w:spacing w:after="0" w:line="240" w:lineRule="auto"/>
        <w:ind w:left="426" w:hanging="6"/>
        <w:jc w:val="right"/>
        <w:rPr>
          <w:rFonts w:ascii="Arial" w:eastAsia="Calibri" w:hAnsi="Arial" w:cs="Arial"/>
          <w:sz w:val="20"/>
          <w:szCs w:val="20"/>
        </w:rPr>
      </w:pPr>
      <w:r w:rsidRPr="00CE288F">
        <w:rPr>
          <w:rFonts w:ascii="Arial" w:eastAsia="Calibri" w:hAnsi="Arial" w:cs="Arial"/>
          <w:sz w:val="20"/>
          <w:szCs w:val="20"/>
        </w:rPr>
        <w:t>Ciudad de México, a ___ de ___________de 2017.</w:t>
      </w:r>
    </w:p>
    <w:p w:rsidR="00E91E4D" w:rsidRPr="00CE288F" w:rsidRDefault="00E91E4D" w:rsidP="009A4B3D">
      <w:pPr>
        <w:tabs>
          <w:tab w:val="num" w:pos="432"/>
        </w:tabs>
        <w:spacing w:after="0" w:line="240" w:lineRule="auto"/>
        <w:ind w:left="426" w:right="190" w:hanging="6"/>
        <w:jc w:val="both"/>
        <w:rPr>
          <w:rFonts w:ascii="Arial" w:eastAsia="Calibri" w:hAnsi="Arial" w:cs="Arial"/>
          <w:sz w:val="20"/>
          <w:szCs w:val="20"/>
        </w:rPr>
      </w:pPr>
    </w:p>
    <w:p w:rsidR="00E91E4D" w:rsidRPr="00CE288F" w:rsidRDefault="00E91E4D" w:rsidP="00E91E4D">
      <w:pPr>
        <w:tabs>
          <w:tab w:val="num" w:pos="432"/>
        </w:tabs>
        <w:spacing w:after="0" w:line="240" w:lineRule="auto"/>
        <w:ind w:left="426" w:right="190" w:hanging="6"/>
        <w:jc w:val="both"/>
        <w:rPr>
          <w:rFonts w:ascii="Arial" w:eastAsia="Calibri" w:hAnsi="Arial" w:cs="Arial"/>
          <w:bCs/>
          <w:sz w:val="20"/>
          <w:szCs w:val="20"/>
        </w:rPr>
      </w:pPr>
    </w:p>
    <w:p w:rsidR="00E7097D" w:rsidRPr="00CE288F" w:rsidRDefault="00E7097D" w:rsidP="00E7097D">
      <w:pPr>
        <w:spacing w:after="0" w:line="240" w:lineRule="auto"/>
        <w:ind w:left="-284" w:right="-284"/>
        <w:jc w:val="both"/>
        <w:rPr>
          <w:rFonts w:ascii="Arial" w:hAnsi="Arial" w:cs="Arial"/>
          <w:bCs/>
          <w:sz w:val="20"/>
          <w:szCs w:val="24"/>
        </w:rPr>
      </w:pPr>
      <w:r w:rsidRPr="00CE288F">
        <w:rPr>
          <w:rFonts w:ascii="Arial" w:hAnsi="Arial" w:cs="Arial"/>
          <w:bCs/>
          <w:sz w:val="20"/>
          <w:szCs w:val="24"/>
        </w:rPr>
        <w:t>Instituto Mexicano del Seguro Social</w:t>
      </w:r>
    </w:p>
    <w:p w:rsidR="00E7097D" w:rsidRPr="00CE288F" w:rsidRDefault="00E7097D" w:rsidP="00E7097D">
      <w:pPr>
        <w:spacing w:after="0" w:line="240" w:lineRule="auto"/>
        <w:ind w:left="-284" w:right="-284"/>
        <w:jc w:val="both"/>
        <w:rPr>
          <w:rFonts w:ascii="Arial" w:hAnsi="Arial" w:cs="Arial"/>
          <w:bCs/>
          <w:sz w:val="20"/>
          <w:szCs w:val="24"/>
        </w:rPr>
      </w:pPr>
      <w:r w:rsidRPr="00CE288F">
        <w:rPr>
          <w:rFonts w:ascii="Arial" w:hAnsi="Arial" w:cs="Arial"/>
          <w:bCs/>
          <w:sz w:val="20"/>
          <w:szCs w:val="24"/>
        </w:rPr>
        <w:t>Dirección de Administración</w:t>
      </w:r>
    </w:p>
    <w:p w:rsidR="00E7097D" w:rsidRPr="00CE288F" w:rsidRDefault="00E7097D" w:rsidP="00E7097D">
      <w:pPr>
        <w:spacing w:after="0" w:line="240" w:lineRule="auto"/>
        <w:ind w:left="-284" w:right="-284"/>
        <w:jc w:val="both"/>
        <w:rPr>
          <w:rFonts w:ascii="Arial" w:hAnsi="Arial" w:cs="Arial"/>
          <w:bCs/>
          <w:sz w:val="20"/>
          <w:szCs w:val="24"/>
        </w:rPr>
      </w:pPr>
      <w:r w:rsidRPr="00CE288F">
        <w:rPr>
          <w:rFonts w:ascii="Arial" w:hAnsi="Arial" w:cs="Arial"/>
          <w:bCs/>
          <w:sz w:val="20"/>
          <w:szCs w:val="24"/>
        </w:rPr>
        <w:t>Unidad de Adquisiciones e Infraestructura</w:t>
      </w:r>
    </w:p>
    <w:p w:rsidR="00E7097D" w:rsidRPr="00CE288F" w:rsidRDefault="00E7097D" w:rsidP="00E7097D">
      <w:pPr>
        <w:spacing w:after="0" w:line="240" w:lineRule="auto"/>
        <w:ind w:left="-284" w:right="-284"/>
        <w:jc w:val="both"/>
        <w:rPr>
          <w:rFonts w:ascii="Arial" w:hAnsi="Arial" w:cs="Arial"/>
          <w:bCs/>
          <w:sz w:val="20"/>
          <w:szCs w:val="24"/>
        </w:rPr>
      </w:pPr>
      <w:r w:rsidRPr="00CE288F">
        <w:rPr>
          <w:rFonts w:ascii="Arial" w:hAnsi="Arial" w:cs="Arial"/>
          <w:bCs/>
          <w:sz w:val="20"/>
          <w:szCs w:val="24"/>
        </w:rPr>
        <w:t>Coordinación de Adquisición de Bienes y Contratación de Servicios</w:t>
      </w:r>
    </w:p>
    <w:p w:rsidR="00E7097D" w:rsidRPr="00CE288F" w:rsidRDefault="00E7097D" w:rsidP="00E7097D">
      <w:pPr>
        <w:spacing w:after="0" w:line="240" w:lineRule="auto"/>
        <w:ind w:left="-284" w:right="-284"/>
        <w:jc w:val="both"/>
        <w:rPr>
          <w:rFonts w:ascii="Arial" w:hAnsi="Arial" w:cs="Arial"/>
          <w:bCs/>
          <w:sz w:val="20"/>
          <w:szCs w:val="24"/>
        </w:rPr>
      </w:pPr>
      <w:r w:rsidRPr="00CE288F">
        <w:rPr>
          <w:rFonts w:ascii="Arial" w:hAnsi="Arial" w:cs="Arial"/>
          <w:bCs/>
          <w:sz w:val="20"/>
          <w:szCs w:val="24"/>
        </w:rPr>
        <w:t>Coordinación Técnica de Adquisición de Bienes de Inversión y Activos</w:t>
      </w:r>
    </w:p>
    <w:p w:rsidR="00E7097D" w:rsidRPr="00CE288F" w:rsidRDefault="00E7097D" w:rsidP="00E7097D">
      <w:pPr>
        <w:spacing w:after="0" w:line="240" w:lineRule="auto"/>
        <w:ind w:left="-284" w:right="-284"/>
        <w:jc w:val="both"/>
        <w:rPr>
          <w:rFonts w:ascii="Arial" w:hAnsi="Arial" w:cs="Arial"/>
          <w:bCs/>
          <w:sz w:val="20"/>
          <w:szCs w:val="24"/>
        </w:rPr>
      </w:pPr>
      <w:r w:rsidRPr="00CE288F">
        <w:rPr>
          <w:rFonts w:ascii="Arial" w:hAnsi="Arial" w:cs="Arial"/>
          <w:bCs/>
          <w:sz w:val="20"/>
          <w:szCs w:val="24"/>
        </w:rPr>
        <w:t>División de Contratación de Activos y Logística</w:t>
      </w:r>
    </w:p>
    <w:p w:rsidR="00E7097D" w:rsidRPr="00CE288F" w:rsidRDefault="00E7097D" w:rsidP="00E7097D">
      <w:pPr>
        <w:spacing w:after="0" w:line="240" w:lineRule="auto"/>
        <w:ind w:left="-284" w:right="-284"/>
        <w:jc w:val="both"/>
        <w:rPr>
          <w:rFonts w:ascii="Arial" w:hAnsi="Arial" w:cs="Arial"/>
          <w:sz w:val="20"/>
          <w:szCs w:val="20"/>
          <w:lang w:val="es-ES" w:eastAsia="ar-SA"/>
        </w:rPr>
      </w:pPr>
      <w:r w:rsidRPr="00CE288F">
        <w:rPr>
          <w:rFonts w:ascii="Arial" w:hAnsi="Arial" w:cs="Arial"/>
          <w:sz w:val="20"/>
          <w:szCs w:val="20"/>
          <w:lang w:val="es-ES" w:eastAsia="ar-SA"/>
        </w:rPr>
        <w:t>Presente</w:t>
      </w:r>
    </w:p>
    <w:p w:rsidR="00E7097D" w:rsidRPr="00CE288F" w:rsidRDefault="00E7097D" w:rsidP="00E7097D">
      <w:pPr>
        <w:spacing w:after="0" w:line="240" w:lineRule="auto"/>
        <w:ind w:left="-284" w:right="-284"/>
        <w:jc w:val="both"/>
        <w:rPr>
          <w:rFonts w:ascii="Arial" w:hAnsi="Arial" w:cs="Arial"/>
          <w:sz w:val="20"/>
        </w:rPr>
      </w:pPr>
    </w:p>
    <w:p w:rsidR="00131F8F" w:rsidRPr="00CE288F" w:rsidRDefault="00131F8F" w:rsidP="00131F8F">
      <w:pPr>
        <w:tabs>
          <w:tab w:val="left" w:pos="6379"/>
          <w:tab w:val="left" w:pos="10348"/>
        </w:tabs>
        <w:spacing w:after="0" w:line="240" w:lineRule="auto"/>
        <w:ind w:left="-284" w:right="-284"/>
        <w:jc w:val="both"/>
        <w:rPr>
          <w:rFonts w:ascii="Arial" w:hAnsi="Arial" w:cs="Arial"/>
          <w:sz w:val="20"/>
          <w:lang w:val="es-ES_tradnl"/>
        </w:rPr>
      </w:pPr>
      <w:r w:rsidRPr="00CE288F">
        <w:rPr>
          <w:rFonts w:ascii="Arial" w:hAnsi="Arial" w:cs="Arial"/>
          <w:sz w:val="20"/>
          <w:lang w:val="es-ES_tradnl"/>
        </w:rPr>
        <w:t xml:space="preserve">___(Nombre) , en mi carácter de _________________________, de la ___(Persona Física o Moral)___, manifiesto por medio de la presente que los documentos contenidos en mi propuesta y remitida a la convocante para la </w:t>
      </w:r>
      <w:r w:rsidR="001A31B3" w:rsidRPr="00CE288F">
        <w:rPr>
          <w:rFonts w:ascii="Arial" w:hAnsi="Arial" w:cs="Arial"/>
          <w:sz w:val="20"/>
          <w:szCs w:val="20"/>
          <w:lang w:val="es-ES_tradnl"/>
        </w:rPr>
        <w:t>invitación a cuando menos tres personas</w:t>
      </w:r>
      <w:r w:rsidRPr="00CE288F">
        <w:rPr>
          <w:rFonts w:ascii="Arial" w:hAnsi="Arial" w:cs="Arial"/>
          <w:sz w:val="20"/>
          <w:lang w:val="es-ES_tradnl"/>
        </w:rPr>
        <w:t xml:space="preserve"> Internacional Bajo la Cobertura de Tratados  Electrónica Núm. ________________que contiene a su vez información de carácter Reservada y Confidencial con fundamento en términos de lo dispuesto por los artículos 97, 98, 110 fracción XIII, 111 y 113 de la Ley Federal de Transparencia y Acceso a la Información Pública, deberá indicar si en los documentos que proporcionan al IMSS se contiene información de carácter confidencial o comercial reservada, señalando los documentos o las secciones de éstos que la contengan, así como el fundamento por el cual considera que tengan ese carácter.</w:t>
      </w:r>
    </w:p>
    <w:p w:rsidR="00E7097D" w:rsidRPr="00CE288F" w:rsidRDefault="00E7097D" w:rsidP="00E7097D">
      <w:pPr>
        <w:tabs>
          <w:tab w:val="left" w:pos="6379"/>
        </w:tabs>
        <w:spacing w:after="0" w:line="240" w:lineRule="auto"/>
        <w:ind w:left="-284" w:right="-284"/>
        <w:jc w:val="both"/>
        <w:rPr>
          <w:rFonts w:ascii="Arial" w:hAnsi="Arial" w:cs="Arial"/>
          <w:sz w:val="20"/>
          <w:lang w:val="es-ES_tradnl"/>
        </w:rPr>
      </w:pPr>
    </w:p>
    <w:p w:rsidR="00E7097D" w:rsidRPr="00CE288F" w:rsidRDefault="00E7097D" w:rsidP="00E7097D">
      <w:pPr>
        <w:tabs>
          <w:tab w:val="left" w:pos="6379"/>
        </w:tabs>
        <w:spacing w:after="0" w:line="240" w:lineRule="auto"/>
        <w:ind w:left="-284" w:right="-284"/>
        <w:jc w:val="both"/>
        <w:rPr>
          <w:rFonts w:ascii="Arial" w:hAnsi="Arial" w:cs="Arial"/>
          <w:sz w:val="20"/>
        </w:rPr>
      </w:pPr>
    </w:p>
    <w:p w:rsidR="00E7097D" w:rsidRPr="00CE288F" w:rsidRDefault="00E7097D" w:rsidP="00E7097D">
      <w:pPr>
        <w:tabs>
          <w:tab w:val="left" w:pos="6379"/>
          <w:tab w:val="left" w:pos="10348"/>
        </w:tabs>
        <w:spacing w:after="0" w:line="240" w:lineRule="auto"/>
        <w:ind w:left="-284" w:right="-284"/>
        <w:jc w:val="both"/>
        <w:rPr>
          <w:rFonts w:ascii="Arial" w:hAnsi="Arial" w:cs="Arial"/>
          <w:sz w:val="20"/>
          <w:lang w:val="es-ES_tradnl"/>
        </w:rPr>
      </w:pPr>
      <w:r w:rsidRPr="00CE288F">
        <w:rPr>
          <w:rFonts w:ascii="Arial" w:hAnsi="Arial" w:cs="Arial"/>
          <w:sz w:val="20"/>
          <w:lang w:val="es-ES_tradnl"/>
        </w:rPr>
        <w:t>(El licitante deberá señalar y fundamentar los numerales de su proposición administrativa-legal y/o técnica que considere información confidencial y/o comercial reservada.). Cabe señalar que de no clasificarse la información por parte del licitante en los términos señalados, la información presentada como parte de su proposición técnica – legal - económica tendrá tratamiento de información de carácter público.</w:t>
      </w:r>
    </w:p>
    <w:p w:rsidR="00E7097D" w:rsidRPr="00CE288F" w:rsidRDefault="00E7097D" w:rsidP="009536E2">
      <w:pPr>
        <w:tabs>
          <w:tab w:val="left" w:pos="6379"/>
          <w:tab w:val="left" w:pos="10348"/>
        </w:tabs>
        <w:spacing w:after="0" w:line="240" w:lineRule="auto"/>
        <w:ind w:left="-284" w:right="-284"/>
        <w:jc w:val="both"/>
        <w:rPr>
          <w:rFonts w:ascii="Arial" w:hAnsi="Arial" w:cs="Arial"/>
          <w:sz w:val="20"/>
          <w:lang w:val="es-ES_tradnl"/>
        </w:rPr>
      </w:pPr>
    </w:p>
    <w:p w:rsidR="00E7097D" w:rsidRPr="00CE288F" w:rsidRDefault="00E7097D" w:rsidP="009536E2">
      <w:pPr>
        <w:tabs>
          <w:tab w:val="left" w:pos="6379"/>
        </w:tabs>
        <w:spacing w:after="0" w:line="240" w:lineRule="auto"/>
        <w:ind w:left="-284" w:right="-284"/>
        <w:jc w:val="both"/>
        <w:rPr>
          <w:rFonts w:ascii="Arial" w:hAnsi="Arial" w:cs="Arial"/>
          <w:sz w:val="20"/>
        </w:rPr>
      </w:pPr>
    </w:p>
    <w:p w:rsidR="00E91E4D" w:rsidRPr="00CE288F" w:rsidRDefault="00E7097D" w:rsidP="009536E2">
      <w:pPr>
        <w:tabs>
          <w:tab w:val="num" w:pos="432"/>
        </w:tabs>
        <w:spacing w:after="0" w:line="240" w:lineRule="auto"/>
        <w:ind w:left="-284" w:right="190" w:hanging="6"/>
        <w:jc w:val="both"/>
        <w:rPr>
          <w:rFonts w:ascii="Arial" w:eastAsia="Calibri" w:hAnsi="Arial" w:cs="Arial"/>
          <w:sz w:val="20"/>
          <w:szCs w:val="20"/>
        </w:rPr>
      </w:pPr>
      <w:r w:rsidRPr="00CE288F">
        <w:rPr>
          <w:rFonts w:ascii="Arial" w:hAnsi="Arial" w:cs="Arial"/>
          <w:sz w:val="20"/>
        </w:rPr>
        <w:t>Relación de documentos:</w:t>
      </w:r>
      <w:r w:rsidR="00E91E4D" w:rsidRPr="00CE288F">
        <w:rPr>
          <w:rFonts w:ascii="Arial" w:eastAsia="Calibri" w:hAnsi="Arial" w:cs="Arial"/>
          <w:sz w:val="20"/>
          <w:szCs w:val="20"/>
        </w:rPr>
        <w:t>:</w:t>
      </w:r>
    </w:p>
    <w:p w:rsidR="00E91E4D" w:rsidRPr="00CE288F" w:rsidRDefault="00E91E4D" w:rsidP="009536E2">
      <w:pPr>
        <w:tabs>
          <w:tab w:val="num" w:pos="432"/>
        </w:tabs>
        <w:spacing w:after="0" w:line="240" w:lineRule="auto"/>
        <w:ind w:left="-284" w:right="190" w:hanging="6"/>
        <w:jc w:val="both"/>
        <w:rPr>
          <w:rFonts w:ascii="Arial" w:eastAsia="Calibri" w:hAnsi="Arial" w:cs="Arial"/>
          <w:sz w:val="20"/>
          <w:szCs w:val="20"/>
        </w:rPr>
      </w:pPr>
    </w:p>
    <w:p w:rsidR="00E91E4D" w:rsidRPr="00CE288F" w:rsidRDefault="00E91E4D" w:rsidP="009536E2">
      <w:pPr>
        <w:tabs>
          <w:tab w:val="num" w:pos="432"/>
        </w:tabs>
        <w:spacing w:after="0" w:line="240" w:lineRule="auto"/>
        <w:ind w:left="-284" w:right="190" w:hanging="6"/>
        <w:jc w:val="both"/>
        <w:rPr>
          <w:rFonts w:ascii="Arial" w:eastAsia="Calibri" w:hAnsi="Arial" w:cs="Arial"/>
          <w:sz w:val="20"/>
          <w:szCs w:val="20"/>
        </w:rPr>
      </w:pPr>
      <w:r w:rsidRPr="00CE288F">
        <w:rPr>
          <w:rFonts w:ascii="Arial" w:eastAsia="Calibri" w:hAnsi="Arial" w:cs="Arial"/>
          <w:sz w:val="20"/>
          <w:szCs w:val="20"/>
        </w:rPr>
        <w:t>1.- ...</w:t>
      </w:r>
    </w:p>
    <w:p w:rsidR="00E91E4D" w:rsidRPr="00CE288F" w:rsidRDefault="00E91E4D" w:rsidP="009536E2">
      <w:pPr>
        <w:tabs>
          <w:tab w:val="num" w:pos="432"/>
        </w:tabs>
        <w:spacing w:after="0" w:line="240" w:lineRule="auto"/>
        <w:ind w:left="-284" w:right="190" w:hanging="6"/>
        <w:jc w:val="both"/>
        <w:rPr>
          <w:rFonts w:ascii="Arial" w:eastAsia="Calibri" w:hAnsi="Arial" w:cs="Arial"/>
          <w:sz w:val="20"/>
          <w:szCs w:val="20"/>
        </w:rPr>
      </w:pPr>
    </w:p>
    <w:p w:rsidR="00E91E4D" w:rsidRPr="00CE288F" w:rsidRDefault="00E91E4D" w:rsidP="009536E2">
      <w:pPr>
        <w:tabs>
          <w:tab w:val="num" w:pos="432"/>
        </w:tabs>
        <w:spacing w:after="0" w:line="240" w:lineRule="auto"/>
        <w:ind w:left="-284" w:right="190" w:hanging="6"/>
        <w:jc w:val="both"/>
        <w:rPr>
          <w:rFonts w:ascii="Arial" w:eastAsia="Calibri" w:hAnsi="Arial" w:cs="Arial"/>
          <w:sz w:val="20"/>
          <w:szCs w:val="20"/>
        </w:rPr>
      </w:pPr>
      <w:r w:rsidRPr="00CE288F">
        <w:rPr>
          <w:rFonts w:ascii="Arial" w:eastAsia="Calibri" w:hAnsi="Arial" w:cs="Arial"/>
          <w:sz w:val="20"/>
          <w:szCs w:val="20"/>
        </w:rPr>
        <w:t>2.- ...</w:t>
      </w:r>
    </w:p>
    <w:p w:rsidR="00E91E4D" w:rsidRPr="00CE288F" w:rsidRDefault="00E91E4D" w:rsidP="009536E2">
      <w:pPr>
        <w:tabs>
          <w:tab w:val="num" w:pos="432"/>
        </w:tabs>
        <w:spacing w:after="0" w:line="240" w:lineRule="auto"/>
        <w:ind w:left="-284" w:right="190" w:hanging="6"/>
        <w:jc w:val="both"/>
        <w:rPr>
          <w:rFonts w:ascii="Arial" w:eastAsia="Calibri" w:hAnsi="Arial" w:cs="Arial"/>
          <w:sz w:val="20"/>
          <w:szCs w:val="20"/>
        </w:rPr>
      </w:pPr>
    </w:p>
    <w:p w:rsidR="00E91E4D" w:rsidRPr="00CE288F" w:rsidRDefault="00E91E4D" w:rsidP="009536E2">
      <w:pPr>
        <w:tabs>
          <w:tab w:val="num" w:pos="432"/>
        </w:tabs>
        <w:spacing w:after="0" w:line="240" w:lineRule="auto"/>
        <w:ind w:left="-284" w:right="190" w:hanging="6"/>
        <w:jc w:val="both"/>
        <w:rPr>
          <w:rFonts w:ascii="Arial" w:eastAsia="Calibri" w:hAnsi="Arial" w:cs="Arial"/>
          <w:sz w:val="20"/>
          <w:szCs w:val="20"/>
          <w:lang w:val="es-ES"/>
        </w:rPr>
      </w:pPr>
      <w:r w:rsidRPr="00CE288F">
        <w:rPr>
          <w:rFonts w:ascii="Arial" w:eastAsia="Calibri" w:hAnsi="Arial" w:cs="Arial"/>
          <w:sz w:val="20"/>
          <w:szCs w:val="20"/>
          <w:lang w:val="es-ES"/>
        </w:rPr>
        <w:t>Protesto lo necesario</w:t>
      </w:r>
    </w:p>
    <w:p w:rsidR="00E91E4D" w:rsidRPr="00CE288F" w:rsidRDefault="00E91E4D" w:rsidP="009536E2">
      <w:pPr>
        <w:tabs>
          <w:tab w:val="num" w:pos="432"/>
        </w:tabs>
        <w:spacing w:after="0" w:line="240" w:lineRule="auto"/>
        <w:ind w:left="-284" w:right="190" w:hanging="6"/>
        <w:jc w:val="both"/>
        <w:rPr>
          <w:rFonts w:ascii="Arial" w:eastAsia="Calibri" w:hAnsi="Arial" w:cs="Arial"/>
          <w:sz w:val="20"/>
          <w:szCs w:val="20"/>
          <w:lang w:val="es-ES"/>
        </w:rPr>
      </w:pPr>
      <w:r w:rsidRPr="00CE288F">
        <w:rPr>
          <w:rFonts w:ascii="Arial" w:eastAsia="Calibri" w:hAnsi="Arial" w:cs="Arial"/>
          <w:sz w:val="20"/>
          <w:szCs w:val="20"/>
          <w:lang w:val="es-ES"/>
        </w:rPr>
        <w:t>______________________________________________________</w:t>
      </w:r>
    </w:p>
    <w:p w:rsidR="00E91E4D" w:rsidRPr="00CE288F" w:rsidRDefault="00E91E4D" w:rsidP="009536E2">
      <w:pPr>
        <w:tabs>
          <w:tab w:val="num" w:pos="432"/>
        </w:tabs>
        <w:spacing w:after="0" w:line="240" w:lineRule="auto"/>
        <w:ind w:left="-284" w:right="190" w:hanging="6"/>
        <w:jc w:val="both"/>
        <w:rPr>
          <w:rFonts w:ascii="Arial" w:eastAsia="Calibri" w:hAnsi="Arial" w:cs="Arial"/>
          <w:sz w:val="20"/>
          <w:szCs w:val="20"/>
          <w:lang w:val="es-ES"/>
        </w:rPr>
      </w:pPr>
      <w:r w:rsidRPr="00CE288F">
        <w:rPr>
          <w:rFonts w:ascii="Arial" w:eastAsia="Calibri" w:hAnsi="Arial" w:cs="Arial"/>
          <w:sz w:val="20"/>
          <w:szCs w:val="20"/>
          <w:lang w:val="es-ES"/>
        </w:rPr>
        <w:t>(Nombre y Firma del Apoderado o Representante Legal del Licitante)</w:t>
      </w:r>
    </w:p>
    <w:p w:rsidR="00E91E4D" w:rsidRPr="00CE288F" w:rsidRDefault="00E91E4D" w:rsidP="009536E2">
      <w:pPr>
        <w:tabs>
          <w:tab w:val="num" w:pos="432"/>
        </w:tabs>
        <w:spacing w:after="0" w:line="240" w:lineRule="auto"/>
        <w:ind w:left="-284" w:right="190" w:hanging="6"/>
        <w:jc w:val="both"/>
        <w:rPr>
          <w:rFonts w:ascii="Arial" w:eastAsia="Calibri" w:hAnsi="Arial" w:cs="Arial"/>
          <w:sz w:val="20"/>
          <w:szCs w:val="20"/>
        </w:rPr>
      </w:pPr>
    </w:p>
    <w:p w:rsidR="00E91E4D" w:rsidRPr="00CE288F" w:rsidRDefault="00E91E4D" w:rsidP="009A4B3D">
      <w:pPr>
        <w:tabs>
          <w:tab w:val="num" w:pos="432"/>
        </w:tabs>
        <w:spacing w:after="0" w:line="240" w:lineRule="auto"/>
        <w:ind w:left="426" w:right="190" w:hanging="6"/>
        <w:jc w:val="both"/>
        <w:rPr>
          <w:rFonts w:ascii="Arial" w:eastAsia="Calibri" w:hAnsi="Arial" w:cs="Arial"/>
          <w:sz w:val="20"/>
          <w:szCs w:val="20"/>
        </w:rPr>
      </w:pPr>
    </w:p>
    <w:p w:rsidR="001E5228" w:rsidRPr="00CE288F" w:rsidRDefault="001E5228" w:rsidP="009A4B3D">
      <w:pPr>
        <w:tabs>
          <w:tab w:val="num" w:pos="432"/>
        </w:tabs>
        <w:spacing w:after="0" w:line="240" w:lineRule="auto"/>
        <w:ind w:left="426" w:right="190" w:hanging="6"/>
        <w:jc w:val="both"/>
        <w:rPr>
          <w:rFonts w:ascii="Arial" w:eastAsia="Calibri" w:hAnsi="Arial" w:cs="Arial"/>
          <w:sz w:val="20"/>
          <w:szCs w:val="20"/>
        </w:rPr>
      </w:pPr>
      <w:r w:rsidRPr="00CE288F">
        <w:rPr>
          <w:rFonts w:ascii="Arial" w:eastAsia="Calibri" w:hAnsi="Arial" w:cs="Arial"/>
          <w:sz w:val="20"/>
          <w:szCs w:val="20"/>
        </w:rPr>
        <w:br w:type="page"/>
      </w:r>
    </w:p>
    <w:p w:rsidR="001E5228" w:rsidRPr="00CE288F" w:rsidRDefault="001E5228" w:rsidP="009A4B3D">
      <w:pPr>
        <w:spacing w:after="0" w:line="240" w:lineRule="auto"/>
        <w:rPr>
          <w:rFonts w:ascii="Arial" w:hAnsi="Arial" w:cs="Arial"/>
          <w:sz w:val="20"/>
          <w:szCs w:val="20"/>
        </w:rPr>
      </w:pPr>
    </w:p>
    <w:p w:rsidR="00FD4C99" w:rsidRPr="00CE288F" w:rsidRDefault="00FD4C99" w:rsidP="00A4421C">
      <w:pPr>
        <w:pStyle w:val="Ttulo1"/>
      </w:pPr>
      <w:bookmarkStart w:id="173" w:name="_Toc336378684"/>
      <w:bookmarkStart w:id="174" w:name="_Toc424042693"/>
      <w:bookmarkStart w:id="175" w:name="_Toc356557686"/>
      <w:bookmarkStart w:id="176" w:name="_Toc358979939"/>
      <w:bookmarkStart w:id="177" w:name="_Toc367205814"/>
      <w:bookmarkStart w:id="178" w:name="_Toc388439784"/>
      <w:bookmarkStart w:id="179" w:name="_Toc499906432"/>
      <w:bookmarkEnd w:id="170"/>
      <w:r w:rsidRPr="00CE288F">
        <w:t>Anexo 14</w:t>
      </w:r>
      <w:bookmarkStart w:id="180" w:name="_Toc336378685"/>
      <w:bookmarkStart w:id="181" w:name="_Toc424042694"/>
      <w:bookmarkEnd w:id="173"/>
      <w:bookmarkEnd w:id="174"/>
      <w:r w:rsidRPr="00CE288F">
        <w:t>.- Formato para fianza de cumplimiento de contrato</w:t>
      </w:r>
      <w:bookmarkEnd w:id="180"/>
      <w:r w:rsidRPr="00CE288F">
        <w:t>.</w:t>
      </w:r>
      <w:bookmarkEnd w:id="175"/>
      <w:bookmarkEnd w:id="176"/>
      <w:bookmarkEnd w:id="177"/>
      <w:bookmarkEnd w:id="178"/>
      <w:bookmarkEnd w:id="179"/>
      <w:bookmarkEnd w:id="181"/>
    </w:p>
    <w:p w:rsidR="00FD4C99" w:rsidRPr="00CE288F" w:rsidRDefault="00FD4C99" w:rsidP="009536E2">
      <w:pPr>
        <w:spacing w:after="0" w:line="240" w:lineRule="auto"/>
        <w:ind w:left="-284"/>
        <w:jc w:val="both"/>
        <w:rPr>
          <w:rFonts w:ascii="Arial" w:eastAsia="Calibri" w:hAnsi="Arial" w:cs="Arial"/>
          <w:sz w:val="20"/>
          <w:szCs w:val="20"/>
        </w:rPr>
      </w:pPr>
    </w:p>
    <w:p w:rsidR="00FD4C99" w:rsidRPr="00CE288F" w:rsidRDefault="00FD4C99" w:rsidP="009536E2">
      <w:pPr>
        <w:spacing w:after="0" w:line="240" w:lineRule="auto"/>
        <w:ind w:left="-284"/>
        <w:jc w:val="both"/>
        <w:rPr>
          <w:rFonts w:ascii="Arial" w:eastAsia="Calibri" w:hAnsi="Arial" w:cs="Arial"/>
          <w:sz w:val="20"/>
          <w:szCs w:val="20"/>
        </w:rPr>
      </w:pPr>
      <w:r w:rsidRPr="00CE288F">
        <w:rPr>
          <w:rFonts w:ascii="Arial" w:eastAsia="Calibri" w:hAnsi="Arial" w:cs="Arial"/>
          <w:sz w:val="20"/>
          <w:szCs w:val="20"/>
        </w:rPr>
        <w:t>(NOMBRE DE LA AFIANZADORA), EN EJERCICIO DE LA AUTORIZACIÓN QUE LE OTORGÓ EL GOBIERNO FEDERAL, POR CONDUCTO DE LA SECRETARÍA DE HACIENDA Y CRÉDITO PÚBLICO, EN LOS TÉRMINOS DE LOS ARTÍCULOS 5° Y 6° DE LA LEY FEDERAL DE INSTITUCIONES DE FIANZAS, SE CONSTITUYE FIADORA POR LA SUMA DE. (ANOTAR EL IMPORTE QUE PROCEDA DEPENDIENDO DEL PORCENTAJE AL CONTRATO SIN INCLUIR EL IVA.)-----</w:t>
      </w:r>
    </w:p>
    <w:p w:rsidR="00CC4C0E" w:rsidRPr="00CE288F" w:rsidRDefault="00FD4C99" w:rsidP="009536E2">
      <w:pPr>
        <w:spacing w:after="0" w:line="240" w:lineRule="auto"/>
        <w:ind w:left="-284"/>
        <w:jc w:val="both"/>
        <w:rPr>
          <w:rFonts w:ascii="Arial" w:eastAsia="Calibri" w:hAnsi="Arial" w:cs="Arial"/>
          <w:sz w:val="20"/>
          <w:szCs w:val="20"/>
        </w:rPr>
      </w:pPr>
      <w:r w:rsidRPr="00CE288F">
        <w:rPr>
          <w:rFonts w:ascii="Arial" w:eastAsia="Calibri" w:hAnsi="Arial" w:cs="Arial"/>
          <w:sz w:val="20"/>
          <w:szCs w:val="20"/>
        </w:rPr>
        <w:t>ANTE. EL INSTITUTO MEXICANO DEL SEGURO SOCIAL, PARA GARANTIZAR POR (nombre o denominación social de la empresa). CON DOMICILIO EN (domicilio de la empresa), EL FIEL Y EXACTO CUMPLIMIENTO DE TODAS Y CADA UNA DE LAS OBLIGACIONES A SU CARGO, DERIVADAS DEL CONTRATO DE (especificar qué tipo de contrato, si es de adquisición, prestación de servicio, etc.) NÚMERO (número de contrato) DE FECHA (fecha de suscripción), QUE SE ADJUDICÓ A DICHA EMPRESA CON MOTIVO DEL (especificar el procedimiento de contratación que se llevó a cabo, licitación pública, invitación a cuando menos tres personas, adjudicación directa, y en su caso, el número de ésta), RELATIVO A (objeto del contrato); LA PRESENTE FIANZA, TENDRÁ UNA VIGENCIA DE (se deberá insertar el lapso de vigencia que se haya establecido en el contrato), CONTADOS A PARTIR DE LA SUSCRIPCIÓN DEL CONTRATO, ASÍ COMO DURANTE LA SUBSTANCIACIÓN DE TODOS LOS RECURSOS Y MEDIOS DE DEFENSA LEGALES QUE, EN SU CASO, SEAN INTERPUESTOS POR CUALQUIERA DE LAS PARTES Y HASTA QUE SE DICTE LA RESOLUCIÓN DEFINITIVA POR AUTORIDAD COMPETENTE; AFIANZADORA (especificar la institución afianzadora que expide la garantía), EXPRESAMENTE SE OBLIGA A PAGAR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ASÍ MISMO, LA PRESENTE GARANTÍA SOLO PODRÁ SER CANCELADA A SOLICITUD EXPRESA Y PREVIA AUTORIZACIÓN POR ESCRITO DEL INSTITUTO MEXICANO DEL SEGURO SOCIAL; AFIANZADORA (especificar la institución afianzadora que expide la garantía), EXPRESAMENTE CONSIENTE. A) QUE LA PRESENTE FIANZA SE OTORGA DE CONFORMIDAD CON LO ESTIPULADO EN EL CONTRATO ARRIBA INDICADO; B) QUE EN CASO DE INCUMPLIMIENTO POR PARTE DEL (proveedor, prestador de servicio, etc.), A CUALQUIERA DE LAS OBLIGACIONES CONTENIDAS EN EL CONTRATO, EL INSTITUTO PODRÁ PRESENTAR RECLAMACIÓN DE LA MISMA DENTRO DEL PERIODO DE VIGENCIA ESTABLECIDO EN EL MISMO, E INCLUSO, DENTRO DEL PLAZO DE DIEZ MESES, CONTADOS A PARTIR DEL DÍA SIGUIENTE EN QUE CONCLUYA LA VIGENCIA DEL CONTRATO, O BIEN, A PARTIR DEL DÍA SIGUIENTE EN QUE EL INSTITUTO NOTIFIQUE POR ESCRITO AL (proveedor, prestador de servicio, etc.), LA RESCISIÓN DEL INSTRUMENTO JURÍDICO; C) QUE PAGARÁ AL INSTITUTO LA CANTIDAD GARANTIZADA O LA PARTE PROPORCIONAL DE LA MISMA, POSTERIORMENTE A QUE SE LE HAYAN APLICADO AL (proveedor, prestador de servicio, etc.) LA TOTALIDAD DE LAS PENAS CONVENCIONALES ESTABLECIDAS EN LA CLÁUSULA (número de cláusula del contrato en que se estipulen las Penas Convencionales que en su caso deba pagar el fiado) DEL CONTRATO DE REFERENCIA, MISMAS QUE NO PODRÁN SER SUPERIORES A LA SUMA QUE SE AFIANZA Y/O POR CUALQUIER OTRO INCUMPLIMIENTO EN QUE INCURRA EL FIADO; D) QUE LA FIANZA SOLO PODRÁ SER CANCELADA A SOLICITUD EXPRESA Y PREVIA AUTORIZACIÓN POR ESCRITO DEL INSTITUTO MEXICANO DEL SEGURO SOCIAL; E) QUE DA SU CONSENTIMIENTO AL INSTITUTO EN LO REFERENTE AL ARTÍCULO 119 DE LA LEY FEDERAL DE INSTITUCIONES DE FIANZAS PARA EL CUMPLIMIENTO DE LAS OBLIGACIONES QUE SE AFIANZAN; F) QUE si es prorrogado el plazo establecido para EL CUMPLIMIENTO DEL CONTRATO, o exista espera, la vigencia de esta fianza quedará AUTOMÁTICAMENTE prorrogada en concordancia con dicha prórroga o espera; G) QUE LA FIANZA CONTINUARÁ VIGENTE DURANTE LA SUBSTANCIACIÓN DE TODOS LOS RECURSOS Y MEDIOS DE DEFENSA LEGALES QUE, EN SU CASO, SEAN INTERPUESTOS POR CUALQUIERA DE LAS PARTES, HASTA QUE SE DICTE LA RESOLUCIÓN DEFINITIVA POR AUTORIDAD COMPETENTE, AFIANZADORA (especificar la institución afianzadora que expide la garantía), ADMITE EXPRESAMENTE SOMETERSE INDISTINTAMENTE, Y A ELECCIÓN DEL BENEFICIARIO, A CUALESQUIERA DE LOS PROCEDIMIENTOS LEGALES ESTABLECIDOS EN LOS ARTÍCULOS 93 Y/O 94 DE LA LEY FEDERAL DE INSTITUCIONES DE FIANZAS EN VIGOR O, EN SU CASO, A TRAVÉS DEL PROCEDIMIENTO QUE ESTABLECE EL ARTÍCULO 63 DE LA LEY DE PROTECCIÓN Y DEFENSA AL USUARIO DE SERVICIOS FIN</w:t>
      </w:r>
      <w:r w:rsidR="001E5228" w:rsidRPr="00CE288F">
        <w:rPr>
          <w:rFonts w:ascii="Arial" w:eastAsia="Calibri" w:hAnsi="Arial" w:cs="Arial"/>
          <w:sz w:val="20"/>
          <w:szCs w:val="20"/>
        </w:rPr>
        <w:t>ANCIEROS VIGENTE. FIN DE TEXTO.</w:t>
      </w:r>
    </w:p>
    <w:p w:rsidR="00FD43B4" w:rsidRPr="00CE288F" w:rsidRDefault="00FD43B4" w:rsidP="009536E2">
      <w:pPr>
        <w:ind w:left="-284"/>
        <w:rPr>
          <w:rFonts w:ascii="Arial" w:eastAsia="Calibri" w:hAnsi="Arial" w:cs="Arial"/>
          <w:sz w:val="20"/>
          <w:szCs w:val="20"/>
        </w:rPr>
      </w:pPr>
      <w:r w:rsidRPr="00CE288F">
        <w:rPr>
          <w:rFonts w:ascii="Arial" w:eastAsia="Calibri" w:hAnsi="Arial" w:cs="Arial"/>
          <w:sz w:val="20"/>
          <w:szCs w:val="20"/>
        </w:rPr>
        <w:br w:type="page"/>
      </w:r>
    </w:p>
    <w:p w:rsidR="00FD43B4" w:rsidRPr="00CE288F" w:rsidRDefault="00FD43B4" w:rsidP="00A4421C">
      <w:pPr>
        <w:pStyle w:val="Ttulo1"/>
      </w:pPr>
      <w:bookmarkStart w:id="182" w:name="_Toc431386050"/>
      <w:bookmarkStart w:id="183" w:name="_Toc431386327"/>
      <w:bookmarkStart w:id="184" w:name="_Toc476924640"/>
      <w:bookmarkStart w:id="185" w:name="_Toc499906433"/>
      <w:r w:rsidRPr="00CE288F">
        <w:t>Anexo 15.</w:t>
      </w:r>
      <w:bookmarkStart w:id="186" w:name="_Toc431386051"/>
      <w:bookmarkStart w:id="187" w:name="_Toc431386328"/>
      <w:bookmarkEnd w:id="182"/>
      <w:bookmarkEnd w:id="183"/>
      <w:r w:rsidRPr="00CE288F">
        <w:t>- Glosario</w:t>
      </w:r>
      <w:bookmarkEnd w:id="186"/>
      <w:bookmarkEnd w:id="187"/>
      <w:r w:rsidRPr="00CE288F">
        <w:t>.</w:t>
      </w:r>
      <w:bookmarkEnd w:id="184"/>
      <w:bookmarkEnd w:id="185"/>
    </w:p>
    <w:p w:rsidR="00FD43B4" w:rsidRPr="00CE288F" w:rsidRDefault="00FD43B4" w:rsidP="00FD43B4">
      <w:pPr>
        <w:tabs>
          <w:tab w:val="num" w:pos="142"/>
        </w:tabs>
        <w:suppressAutoHyphens/>
        <w:spacing w:after="0" w:line="240" w:lineRule="auto"/>
        <w:ind w:left="-284" w:right="-64" w:hanging="6"/>
        <w:jc w:val="both"/>
        <w:rPr>
          <w:rFonts w:ascii="Arial" w:eastAsia="Times New Roman" w:hAnsi="Arial" w:cs="Arial"/>
          <w:bCs/>
          <w:sz w:val="20"/>
          <w:szCs w:val="20"/>
          <w:lang w:val="es-ES" w:eastAsia="ar-SA"/>
        </w:rPr>
      </w:pPr>
    </w:p>
    <w:p w:rsidR="00FD43B4" w:rsidRPr="00CE288F" w:rsidRDefault="00FD43B4" w:rsidP="00FF663F">
      <w:pPr>
        <w:tabs>
          <w:tab w:val="num" w:pos="142"/>
        </w:tabs>
        <w:suppressAutoHyphens/>
        <w:spacing w:after="0" w:line="240" w:lineRule="auto"/>
        <w:ind w:left="-284" w:right="-3" w:hanging="6"/>
        <w:rPr>
          <w:rFonts w:ascii="Arial" w:eastAsia="Times New Roman" w:hAnsi="Arial" w:cs="Arial"/>
          <w:b/>
          <w:sz w:val="20"/>
          <w:szCs w:val="20"/>
          <w:lang w:val="es-ES" w:eastAsia="ar-SA"/>
        </w:rPr>
      </w:pPr>
      <w:r w:rsidRPr="00CE288F">
        <w:rPr>
          <w:rFonts w:ascii="Arial" w:eastAsia="Times New Roman" w:hAnsi="Arial" w:cs="Arial"/>
          <w:b/>
          <w:sz w:val="20"/>
          <w:szCs w:val="20"/>
          <w:lang w:val="es-ES" w:eastAsia="ar-SA"/>
        </w:rPr>
        <w:t>Para efectos de ésta Convocatoria, se entenderá por:</w:t>
      </w:r>
    </w:p>
    <w:p w:rsidR="00FD43B4" w:rsidRPr="00CE288F" w:rsidRDefault="00FD43B4" w:rsidP="00FF663F">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p>
    <w:p w:rsidR="00FD43B4" w:rsidRPr="00CE288F" w:rsidRDefault="00FD43B4" w:rsidP="00FF663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Administrador del contrato:</w:t>
      </w:r>
      <w:r w:rsidRPr="00CE288F">
        <w:rPr>
          <w:rFonts w:ascii="Arial" w:eastAsia="Times New Roman" w:hAnsi="Arial" w:cs="Arial"/>
          <w:sz w:val="20"/>
          <w:szCs w:val="20"/>
          <w:lang w:val="es-ES" w:eastAsia="ar-SA"/>
        </w:rPr>
        <w:t xml:space="preserve"> Servidor(es) público(s) en quien recae la responsabilidad de dar seguimiento al cumplimiento de las obligaciones establecidas en el contrato.</w:t>
      </w:r>
    </w:p>
    <w:p w:rsidR="00FD43B4" w:rsidRPr="00CE288F" w:rsidRDefault="00FD43B4" w:rsidP="00FF663F">
      <w:pPr>
        <w:tabs>
          <w:tab w:val="left" w:pos="-284"/>
          <w:tab w:val="num" w:pos="142"/>
          <w:tab w:val="num" w:pos="284"/>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p>
    <w:p w:rsidR="00FD43B4" w:rsidRPr="00CE288F" w:rsidRDefault="00FD43B4" w:rsidP="00FF663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r w:rsidRPr="00CE288F">
        <w:rPr>
          <w:rFonts w:ascii="Arial" w:eastAsia="Times New Roman" w:hAnsi="Arial" w:cs="Arial"/>
          <w:b/>
          <w:iCs/>
          <w:sz w:val="20"/>
          <w:szCs w:val="20"/>
          <w:lang w:val="es-ES" w:eastAsia="ar-SA"/>
        </w:rPr>
        <w:t>ALSC:</w:t>
      </w:r>
      <w:r w:rsidRPr="00CE288F">
        <w:rPr>
          <w:rFonts w:ascii="Arial" w:eastAsia="Times New Roman" w:hAnsi="Arial" w:cs="Arial"/>
          <w:iCs/>
          <w:sz w:val="20"/>
          <w:szCs w:val="20"/>
          <w:lang w:val="es-ES" w:eastAsia="ar-SA"/>
        </w:rPr>
        <w:t xml:space="preserve"> Administración Local de Servicios al Contribuyente.</w:t>
      </w:r>
    </w:p>
    <w:p w:rsidR="00FD43B4" w:rsidRPr="00CE288F" w:rsidRDefault="00FD43B4" w:rsidP="00FF663F">
      <w:pPr>
        <w:tabs>
          <w:tab w:val="num" w:pos="142"/>
        </w:tabs>
        <w:spacing w:after="0" w:line="240" w:lineRule="auto"/>
        <w:ind w:left="-284" w:right="-3" w:hanging="6"/>
        <w:rPr>
          <w:rFonts w:ascii="Arial" w:eastAsia="Times New Roman" w:hAnsi="Arial" w:cs="Arial"/>
          <w:iCs/>
          <w:sz w:val="20"/>
          <w:szCs w:val="20"/>
          <w:lang w:val="es-ES" w:eastAsia="es-ES"/>
        </w:rPr>
      </w:pPr>
    </w:p>
    <w:p w:rsidR="00FD43B4" w:rsidRPr="00CE288F" w:rsidRDefault="00FD43B4" w:rsidP="00FF663F">
      <w:pPr>
        <w:tabs>
          <w:tab w:val="num" w:pos="142"/>
          <w:tab w:val="left" w:pos="616"/>
          <w:tab w:val="left" w:pos="180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r w:rsidRPr="00CE288F">
        <w:rPr>
          <w:rFonts w:ascii="Arial" w:eastAsia="Times New Roman" w:hAnsi="Arial" w:cs="Arial"/>
          <w:b/>
          <w:iCs/>
          <w:sz w:val="20"/>
          <w:szCs w:val="20"/>
          <w:lang w:val="es-ES" w:eastAsia="ar-SA"/>
        </w:rPr>
        <w:t xml:space="preserve">Área contratante: </w:t>
      </w:r>
      <w:r w:rsidRPr="00CE288F">
        <w:rPr>
          <w:rFonts w:ascii="Arial" w:eastAsia="Times New Roman" w:hAnsi="Arial" w:cs="Arial"/>
          <w:iCs/>
          <w:sz w:val="20"/>
          <w:szCs w:val="20"/>
          <w:lang w:val="es-ES" w:eastAsia="ar-SA"/>
        </w:rPr>
        <w:t>La facultada en la dependencia o entidad para realizar procedimientos de contratación a efecto de adquirir o arrendar bienes o contratar la prestación de servicios que requiera la dependencia o entidad de que se trate;</w:t>
      </w:r>
    </w:p>
    <w:p w:rsidR="00FD43B4" w:rsidRPr="00CE288F" w:rsidRDefault="00FD43B4" w:rsidP="00FF663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p>
    <w:p w:rsidR="00FD43B4" w:rsidRPr="00CE288F" w:rsidRDefault="00FD43B4" w:rsidP="00FF663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r w:rsidRPr="00CE288F">
        <w:rPr>
          <w:rFonts w:ascii="Arial" w:eastAsia="Times New Roman" w:hAnsi="Arial" w:cs="Arial"/>
          <w:b/>
          <w:iCs/>
          <w:sz w:val="20"/>
          <w:szCs w:val="20"/>
          <w:lang w:val="es-ES" w:eastAsia="ar-SA"/>
        </w:rPr>
        <w:t xml:space="preserve">Área requirente: </w:t>
      </w:r>
      <w:r w:rsidRPr="00CE288F">
        <w:rPr>
          <w:rFonts w:ascii="Arial" w:eastAsia="Times New Roman" w:hAnsi="Arial" w:cs="Arial"/>
          <w:iCs/>
          <w:sz w:val="20"/>
          <w:szCs w:val="20"/>
          <w:lang w:val="es-ES" w:eastAsia="ar-SA"/>
        </w:rPr>
        <w:t>La que en la dependencia o entidad, solicite o requiera formalmente la adquisición o arrendamiento de bienes o la prestación de servicios, o bien aquella que los utilizará;</w:t>
      </w:r>
    </w:p>
    <w:p w:rsidR="00FD43B4" w:rsidRPr="00CE288F"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_tradnl" w:eastAsia="ar-SA"/>
        </w:rPr>
      </w:pPr>
    </w:p>
    <w:p w:rsidR="00FD43B4" w:rsidRPr="00CE288F" w:rsidRDefault="00FD43B4" w:rsidP="00FF663F">
      <w:pPr>
        <w:tabs>
          <w:tab w:val="num" w:pos="142"/>
          <w:tab w:val="left" w:pos="709"/>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iCs/>
          <w:sz w:val="20"/>
          <w:szCs w:val="20"/>
          <w:lang w:val="es-ES" w:eastAsia="ar-SA"/>
        </w:rPr>
      </w:pPr>
      <w:r w:rsidRPr="00CE288F">
        <w:rPr>
          <w:rFonts w:ascii="Arial" w:eastAsia="Times New Roman" w:hAnsi="Arial" w:cs="Arial"/>
          <w:b/>
          <w:iCs/>
          <w:sz w:val="20"/>
          <w:szCs w:val="20"/>
          <w:lang w:val="es-ES" w:eastAsia="ar-SA"/>
        </w:rPr>
        <w:t xml:space="preserve">Área técnica: </w:t>
      </w:r>
      <w:r w:rsidRPr="00CE288F">
        <w:rPr>
          <w:rFonts w:ascii="Arial" w:eastAsia="Times New Roman" w:hAnsi="Arial" w:cs="Arial"/>
          <w:iCs/>
          <w:sz w:val="20"/>
          <w:szCs w:val="20"/>
          <w:lang w:val="es-ES" w:eastAsia="ar-SA"/>
        </w:rPr>
        <w:t>La responsable de elaborar las especificaciones técnicas que se deberán incluir en el procedimiento de contratación, de responder las preguntas que sobre estos aspectos técnicos realicen los licitantes; así como de coadyuvar en la evaluación de las proposiciones.</w:t>
      </w:r>
    </w:p>
    <w:p w:rsidR="00FD43B4" w:rsidRPr="00CE288F" w:rsidRDefault="00FD43B4" w:rsidP="00FF663F">
      <w:pPr>
        <w:tabs>
          <w:tab w:val="num" w:pos="142"/>
        </w:tabs>
        <w:spacing w:after="0" w:line="240" w:lineRule="auto"/>
        <w:ind w:left="-284" w:right="-3" w:hanging="6"/>
        <w:rPr>
          <w:rFonts w:ascii="Arial" w:eastAsia="Times New Roman" w:hAnsi="Arial" w:cs="Arial"/>
          <w:sz w:val="20"/>
          <w:szCs w:val="20"/>
          <w:lang w:val="es-ES" w:eastAsia="es-ES"/>
        </w:rPr>
      </w:pPr>
    </w:p>
    <w:p w:rsidR="00FD43B4" w:rsidRPr="00CE288F" w:rsidRDefault="00FD43B4" w:rsidP="00FF663F">
      <w:pPr>
        <w:tabs>
          <w:tab w:val="num" w:pos="142"/>
          <w:tab w:val="left" w:pos="616"/>
          <w:tab w:val="left" w:pos="1800"/>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CABCS:</w:t>
      </w:r>
      <w:r w:rsidRPr="00CE288F">
        <w:rPr>
          <w:rFonts w:ascii="Arial" w:eastAsia="Times New Roman" w:hAnsi="Arial" w:cs="Arial"/>
          <w:sz w:val="20"/>
          <w:szCs w:val="20"/>
          <w:lang w:val="es-ES" w:eastAsia="ar-SA"/>
        </w:rPr>
        <w:t xml:space="preserve"> Coordinación de Adquisición de Bienes y Contratación de Servicios.</w:t>
      </w:r>
    </w:p>
    <w:p w:rsidR="00FD43B4" w:rsidRPr="00CE288F" w:rsidRDefault="00FD43B4" w:rsidP="00FF663F">
      <w:pPr>
        <w:tabs>
          <w:tab w:val="num" w:pos="142"/>
        </w:tabs>
        <w:spacing w:after="0" w:line="240" w:lineRule="auto"/>
        <w:ind w:left="-284" w:right="-3" w:hanging="6"/>
        <w:rPr>
          <w:rFonts w:ascii="Arial" w:eastAsia="Times New Roman" w:hAnsi="Arial" w:cs="Arial"/>
          <w:sz w:val="20"/>
          <w:szCs w:val="20"/>
          <w:lang w:val="es-ES" w:eastAsia="es-ES"/>
        </w:rPr>
      </w:pPr>
    </w:p>
    <w:p w:rsidR="00FD43B4" w:rsidRPr="00CE288F" w:rsidRDefault="00FD43B4" w:rsidP="00FF663F">
      <w:pPr>
        <w:tabs>
          <w:tab w:val="num" w:pos="142"/>
          <w:tab w:val="left" w:pos="616"/>
          <w:tab w:val="left" w:pos="709"/>
          <w:tab w:val="left" w:pos="2253"/>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CECOBAN:</w:t>
      </w:r>
      <w:r w:rsidRPr="00CE288F">
        <w:rPr>
          <w:rFonts w:ascii="Arial" w:eastAsia="Times New Roman" w:hAnsi="Arial" w:cs="Arial"/>
          <w:sz w:val="20"/>
          <w:szCs w:val="20"/>
          <w:lang w:val="es-ES" w:eastAsia="ar-SA"/>
        </w:rPr>
        <w:t xml:space="preserve"> Centro de Compensación Bancaria.</w:t>
      </w:r>
    </w:p>
    <w:p w:rsidR="00FD43B4" w:rsidRPr="00CE288F"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COMPRANET</w:t>
      </w:r>
      <w:r w:rsidRPr="00CE288F">
        <w:rPr>
          <w:rFonts w:ascii="Arial" w:eastAsia="Times New Roman" w:hAnsi="Arial" w:cs="Arial"/>
          <w:sz w:val="20"/>
          <w:szCs w:val="20"/>
          <w:lang w:val="es-ES" w:eastAsia="ar-SA"/>
        </w:rPr>
        <w:t xml:space="preserve">: El Sistema Electrónico de información pública gubernamental sobre adquisiciones, arrendamientos, servicios, obras públicas y servicios relacionados con las mismas con dirección electrónica en Internet: </w:t>
      </w:r>
      <w:r w:rsidRPr="00CE288F">
        <w:rPr>
          <w:rFonts w:ascii="Arial" w:eastAsia="Times New Roman" w:hAnsi="Arial" w:cs="Arial"/>
          <w:sz w:val="20"/>
          <w:szCs w:val="20"/>
          <w:u w:val="single"/>
          <w:lang w:val="es-ES" w:eastAsia="ar-SA"/>
        </w:rPr>
        <w:t>http//compranet.funcionpublica.gob.mx</w:t>
      </w:r>
      <w:r w:rsidRPr="00CE288F">
        <w:rPr>
          <w:rFonts w:ascii="Arial" w:eastAsia="Times New Roman" w:hAnsi="Arial" w:cs="Arial"/>
          <w:sz w:val="20"/>
          <w:szCs w:val="20"/>
          <w:lang w:val="es-ES" w:eastAsia="ar-SA"/>
        </w:rPr>
        <w:t>.</w:t>
      </w:r>
    </w:p>
    <w:p w:rsidR="00FD43B4" w:rsidRPr="00CE288F" w:rsidRDefault="00FD43B4" w:rsidP="00FF663F">
      <w:pPr>
        <w:tabs>
          <w:tab w:val="num" w:pos="142"/>
        </w:tabs>
        <w:spacing w:after="0" w:line="240" w:lineRule="auto"/>
        <w:ind w:left="-284" w:right="-3" w:hanging="6"/>
        <w:rPr>
          <w:rFonts w:ascii="Arial" w:eastAsia="Times New Roman" w:hAnsi="Arial" w:cs="Arial"/>
          <w:b/>
          <w:sz w:val="20"/>
          <w:szCs w:val="20"/>
          <w:lang w:val="es-ES" w:eastAsia="es-ES"/>
        </w:rPr>
      </w:pP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 xml:space="preserve">Contrato: </w:t>
      </w:r>
      <w:r w:rsidRPr="00CE288F">
        <w:rPr>
          <w:rFonts w:ascii="Arial" w:eastAsia="Times New Roman" w:hAnsi="Arial" w:cs="Arial"/>
          <w:sz w:val="20"/>
          <w:szCs w:val="20"/>
          <w:lang w:val="es-ES" w:eastAsia="ar-SA"/>
        </w:rPr>
        <w:t>Documento a través del cual se formalizan los derechos y obligaciones derivados del Fallo del procedimiento de contratación de la adquisición o la prestación de los servicios.</w:t>
      </w:r>
    </w:p>
    <w:p w:rsidR="00FD43B4" w:rsidRPr="00CE288F"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CE288F"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DOF</w:t>
      </w:r>
      <w:r w:rsidRPr="00CE288F">
        <w:rPr>
          <w:rFonts w:ascii="Arial" w:eastAsia="Times New Roman" w:hAnsi="Arial" w:cs="Arial"/>
          <w:sz w:val="20"/>
          <w:szCs w:val="20"/>
          <w:lang w:val="es-ES" w:eastAsia="ar-SA"/>
        </w:rPr>
        <w:t>: Diario Oficial de la Federación.</w:t>
      </w:r>
    </w:p>
    <w:p w:rsidR="00FD43B4" w:rsidRPr="00CE288F" w:rsidRDefault="00FD43B4" w:rsidP="00FF663F">
      <w:pPr>
        <w:tabs>
          <w:tab w:val="num" w:pos="142"/>
        </w:tabs>
        <w:spacing w:after="0" w:line="240" w:lineRule="auto"/>
        <w:ind w:left="-284" w:right="-3" w:hanging="6"/>
        <w:rPr>
          <w:rFonts w:ascii="Arial" w:eastAsia="Times New Roman" w:hAnsi="Arial" w:cs="Arial"/>
          <w:sz w:val="20"/>
          <w:szCs w:val="20"/>
          <w:lang w:val="es-ES" w:eastAsia="es-ES"/>
        </w:rPr>
      </w:pP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EMA (Entidad Mexicana de Acreditación):</w:t>
      </w:r>
      <w:r w:rsidRPr="00CE288F">
        <w:rPr>
          <w:rFonts w:ascii="Arial" w:eastAsia="Times New Roman" w:hAnsi="Arial" w:cs="Arial"/>
          <w:sz w:val="20"/>
          <w:szCs w:val="20"/>
          <w:lang w:val="es-ES" w:eastAsia="ar-SA"/>
        </w:rPr>
        <w:t xml:space="preserve"> Entidad de gestión privada en nuestro país, que tiene como objetivo acreditar a los Organismos de la Evaluación de la Conformidad que son los laboratorios de ensayo, laboratorios de calibración, laboratorios clínicos, unidades de verificación (organismos de inspección) y organismos de certificación.</w:t>
      </w: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IMSS o Instituto:</w:t>
      </w:r>
      <w:r w:rsidRPr="00CE288F">
        <w:rPr>
          <w:rFonts w:ascii="Arial" w:eastAsia="Times New Roman" w:hAnsi="Arial" w:cs="Arial"/>
          <w:sz w:val="20"/>
          <w:szCs w:val="20"/>
          <w:lang w:val="es-ES" w:eastAsia="ar-SA"/>
        </w:rPr>
        <w:t xml:space="preserve"> Instituto Mexicano del Seguro Social.</w:t>
      </w: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b/>
          <w:sz w:val="20"/>
          <w:szCs w:val="20"/>
          <w:lang w:val="es-ES" w:eastAsia="ar-SA"/>
        </w:rPr>
      </w:pPr>
      <w:r w:rsidRPr="00CE288F">
        <w:rPr>
          <w:rFonts w:ascii="Arial" w:eastAsia="Times New Roman" w:hAnsi="Arial" w:cs="Arial"/>
          <w:b/>
          <w:bCs/>
          <w:sz w:val="20"/>
          <w:szCs w:val="20"/>
          <w:lang w:val="es-ES" w:eastAsia="ar-SA"/>
        </w:rPr>
        <w:t xml:space="preserve">INFONAVIT: </w:t>
      </w:r>
      <w:r w:rsidRPr="00CE288F">
        <w:rPr>
          <w:rFonts w:ascii="Arial" w:eastAsia="Times New Roman" w:hAnsi="Arial" w:cs="Arial"/>
          <w:bCs/>
          <w:sz w:val="20"/>
          <w:szCs w:val="20"/>
          <w:lang w:val="es-ES" w:eastAsia="ar-SA"/>
        </w:rPr>
        <w:t>Instituto del Fondo Nacional de la Vivienda para los Trabajadores.</w:t>
      </w:r>
    </w:p>
    <w:p w:rsidR="00FD43B4" w:rsidRPr="00CE288F"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Investigación de mercado</w:t>
      </w:r>
      <w:r w:rsidRPr="00CE288F">
        <w:rPr>
          <w:rFonts w:ascii="Arial" w:eastAsia="Times New Roman" w:hAnsi="Arial" w:cs="Arial"/>
          <w:sz w:val="20"/>
          <w:szCs w:val="20"/>
          <w:lang w:val="es-ES" w:eastAsia="ar-SA"/>
        </w:rPr>
        <w:t>: La verificación de la existencia de bien</w:t>
      </w:r>
      <w:r w:rsidR="00251D44" w:rsidRPr="00CE288F">
        <w:rPr>
          <w:rFonts w:ascii="Arial" w:eastAsia="Times New Roman" w:hAnsi="Arial" w:cs="Arial"/>
          <w:sz w:val="20"/>
          <w:szCs w:val="20"/>
          <w:lang w:val="es-ES" w:eastAsia="ar-SA"/>
        </w:rPr>
        <w:t xml:space="preserve">es, arrendamientos o servicios </w:t>
      </w:r>
      <w:r w:rsidRPr="00CE288F">
        <w:rPr>
          <w:rFonts w:ascii="Arial" w:eastAsia="Times New Roman" w:hAnsi="Arial" w:cs="Arial"/>
          <w:sz w:val="20"/>
          <w:szCs w:val="20"/>
          <w:lang w:val="es-ES" w:eastAsia="ar-SA"/>
        </w:rPr>
        <w:t>y del precio estimado basado en la información que se obtenga en la propia dependencia o entidad, de organismos públicos o privados, de fabricantes de bienes o prestadores del servicio, o una combinación de dichas fuentes de información.</w:t>
      </w: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IVA:</w:t>
      </w:r>
      <w:r w:rsidRPr="00CE288F">
        <w:rPr>
          <w:rFonts w:ascii="Arial" w:eastAsia="Times New Roman" w:hAnsi="Arial" w:cs="Arial"/>
          <w:sz w:val="20"/>
          <w:szCs w:val="20"/>
          <w:lang w:val="es-ES" w:eastAsia="ar-SA"/>
        </w:rPr>
        <w:t xml:space="preserve"> Impuesto al Valor Agregado.</w:t>
      </w:r>
    </w:p>
    <w:p w:rsidR="00FD43B4" w:rsidRPr="00CE288F"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LAASSP:</w:t>
      </w:r>
      <w:r w:rsidRPr="00CE288F">
        <w:rPr>
          <w:rFonts w:ascii="Arial" w:eastAsia="Times New Roman" w:hAnsi="Arial" w:cs="Arial"/>
          <w:sz w:val="20"/>
          <w:szCs w:val="20"/>
          <w:lang w:val="es-ES" w:eastAsia="ar-SA"/>
        </w:rPr>
        <w:t xml:space="preserve"> Ley de Adquisiciones, Arrendamientos y Servicios del Sector Público.</w:t>
      </w:r>
    </w:p>
    <w:p w:rsidR="00FD43B4" w:rsidRPr="00CE288F"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Licitante:</w:t>
      </w:r>
      <w:r w:rsidRPr="00CE288F">
        <w:rPr>
          <w:rFonts w:ascii="Arial" w:eastAsia="Times New Roman" w:hAnsi="Arial" w:cs="Arial"/>
          <w:sz w:val="20"/>
          <w:szCs w:val="20"/>
          <w:lang w:val="es-ES" w:eastAsia="ar-SA"/>
        </w:rPr>
        <w:t xml:space="preserve"> La persona que participe en cualquier procedimiento de licitación pública o bien de invitación a cuando menos tres personas.</w:t>
      </w:r>
    </w:p>
    <w:p w:rsidR="00FD43B4" w:rsidRPr="00CE288F"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 xml:space="preserve">Medio de Identificación Electrónica: </w:t>
      </w:r>
      <w:r w:rsidRPr="00CE288F">
        <w:rPr>
          <w:rFonts w:ascii="Arial" w:eastAsia="Times New Roman" w:hAnsi="Arial" w:cs="Arial"/>
          <w:sz w:val="20"/>
          <w:szCs w:val="20"/>
          <w:lang w:val="es-ES" w:eastAsia="ar-SA"/>
        </w:rPr>
        <w:t>Conjunto de datos electrónicos asociados con  documentos que son utilizados para reconocer a su autor, y que legitiman el consentimiento de éste para obligarlo a las manifestaciones que en él se contienen, de conformidad con el artículo 27 de la LAASSP.</w:t>
      </w: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b/>
          <w:sz w:val="20"/>
          <w:szCs w:val="20"/>
          <w:lang w:val="es-ES" w:eastAsia="ar-SA"/>
        </w:rPr>
      </w:pPr>
    </w:p>
    <w:p w:rsidR="00FD43B4" w:rsidRPr="00CE288F" w:rsidRDefault="00FD43B4" w:rsidP="00FF663F">
      <w:pPr>
        <w:tabs>
          <w:tab w:val="num" w:pos="142"/>
          <w:tab w:val="left" w:pos="616"/>
          <w:tab w:val="left" w:pos="709"/>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bCs/>
          <w:sz w:val="20"/>
          <w:szCs w:val="20"/>
          <w:lang w:val="es-ES" w:eastAsia="ar-SA"/>
        </w:rPr>
      </w:pPr>
      <w:r w:rsidRPr="00CE288F">
        <w:rPr>
          <w:rFonts w:ascii="Arial" w:eastAsia="Times New Roman" w:hAnsi="Arial" w:cs="Arial"/>
          <w:b/>
          <w:sz w:val="20"/>
          <w:szCs w:val="20"/>
          <w:lang w:val="es-ES" w:eastAsia="ar-SA"/>
        </w:rPr>
        <w:t>Medios remotos de comunicación electrónica:</w:t>
      </w:r>
      <w:r w:rsidRPr="00CE288F">
        <w:rPr>
          <w:rFonts w:ascii="Arial" w:eastAsia="Times New Roman" w:hAnsi="Arial" w:cs="Arial"/>
          <w:bCs/>
          <w:sz w:val="20"/>
          <w:szCs w:val="20"/>
          <w:lang w:val="es-ES" w:eastAsia="ar-SA"/>
        </w:rPr>
        <w:t xml:space="preserve"> Los dispositivos tecnológicos para efectuar transmisión de datos e información a través de computadoras, líneas telefónicas, enlaces dedicados, microondas y similares.</w:t>
      </w:r>
    </w:p>
    <w:p w:rsidR="00FD43B4" w:rsidRPr="00CE288F"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CE288F"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_tradnl" w:eastAsia="ar-SA"/>
        </w:rPr>
      </w:pPr>
      <w:r w:rsidRPr="00CE288F">
        <w:rPr>
          <w:rFonts w:ascii="Arial" w:eastAsia="Times New Roman" w:hAnsi="Arial" w:cs="Arial"/>
          <w:b/>
          <w:sz w:val="20"/>
          <w:szCs w:val="20"/>
          <w:lang w:val="es-ES" w:eastAsia="ar-SA"/>
        </w:rPr>
        <w:t xml:space="preserve">MIPYMES: </w:t>
      </w:r>
      <w:r w:rsidRPr="00CE288F">
        <w:rPr>
          <w:rFonts w:ascii="Arial" w:eastAsia="Times New Roman" w:hAnsi="Arial" w:cs="Arial"/>
          <w:sz w:val="20"/>
          <w:szCs w:val="20"/>
          <w:lang w:val="es-ES_tradnl" w:eastAsia="ar-SA"/>
        </w:rPr>
        <w:t>Las micro, pequeñas y medianas empresas de nacionalidad mexicana a que hace referencia la Ley para el Desarrollo de la Competitividad de la Micro, Pequeña y Mediana Empresa;</w:t>
      </w:r>
    </w:p>
    <w:p w:rsidR="00FD43B4" w:rsidRPr="00CE288F"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p>
    <w:p w:rsidR="00FD43B4" w:rsidRPr="00CE288F"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 w:eastAsia="es-ES"/>
        </w:rPr>
      </w:pPr>
      <w:r w:rsidRPr="00CE288F">
        <w:rPr>
          <w:rFonts w:ascii="Arial" w:eastAsia="Times New Roman" w:hAnsi="Arial" w:cs="Arial"/>
          <w:b/>
          <w:sz w:val="20"/>
          <w:szCs w:val="20"/>
          <w:lang w:val="es-ES_tradnl" w:eastAsia="ar-SA"/>
        </w:rPr>
        <w:t xml:space="preserve">Normas: </w:t>
      </w:r>
      <w:r w:rsidRPr="00CE288F">
        <w:rPr>
          <w:rFonts w:ascii="Arial" w:hAnsi="Arial" w:cs="Arial"/>
          <w:bCs/>
          <w:sz w:val="20"/>
          <w:szCs w:val="20"/>
          <w:lang w:val="es-ES_tradnl"/>
        </w:rPr>
        <w:t>Las Normas Oficiales Mexicanas, las Normas Mexicanas, según proceda, y a falta de éstas, con las Normas Internacionales, de conformidad con lo dispuesto por los artículos 53 y 55 de la Ley Federal sobre Metrología y Normalización; en su caso, las normas de referencia o especificaciones a que se refiere el artículo 67 de la Ley citada.</w:t>
      </w:r>
    </w:p>
    <w:p w:rsidR="00FD43B4" w:rsidRPr="00CE288F" w:rsidRDefault="00FD43B4" w:rsidP="00FF663F">
      <w:pPr>
        <w:tabs>
          <w:tab w:val="num" w:pos="142"/>
        </w:tabs>
        <w:spacing w:after="0" w:line="240" w:lineRule="auto"/>
        <w:ind w:left="-284" w:right="-3" w:hanging="6"/>
        <w:jc w:val="both"/>
        <w:rPr>
          <w:rFonts w:ascii="Arial" w:eastAsia="Times New Roman" w:hAnsi="Arial" w:cs="Arial"/>
          <w:b/>
          <w:sz w:val="20"/>
          <w:szCs w:val="20"/>
          <w:lang w:val="es-ES" w:eastAsia="es-ES"/>
        </w:rPr>
      </w:pPr>
    </w:p>
    <w:p w:rsidR="00FD43B4" w:rsidRPr="00CE288F"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r w:rsidRPr="00CE288F">
        <w:rPr>
          <w:rFonts w:ascii="Arial" w:eastAsia="Times New Roman" w:hAnsi="Arial" w:cs="Arial"/>
          <w:b/>
          <w:sz w:val="20"/>
          <w:szCs w:val="20"/>
          <w:lang w:val="es-ES" w:eastAsia="es-ES"/>
        </w:rPr>
        <w:t xml:space="preserve">OIC: </w:t>
      </w:r>
      <w:r w:rsidRPr="00CE288F">
        <w:rPr>
          <w:rFonts w:ascii="Arial" w:eastAsia="Times New Roman" w:hAnsi="Arial" w:cs="Arial"/>
          <w:sz w:val="20"/>
          <w:szCs w:val="20"/>
          <w:lang w:val="es-ES" w:eastAsia="es-ES"/>
        </w:rPr>
        <w:t>Órgano Interno de Control en el IMSS.</w:t>
      </w:r>
    </w:p>
    <w:p w:rsidR="00FD43B4" w:rsidRPr="00CE288F" w:rsidRDefault="00FD43B4" w:rsidP="00FF663F">
      <w:pPr>
        <w:tabs>
          <w:tab w:val="num" w:pos="142"/>
        </w:tabs>
        <w:spacing w:after="0" w:line="240" w:lineRule="auto"/>
        <w:ind w:left="-284" w:right="-3" w:hanging="6"/>
        <w:jc w:val="both"/>
        <w:rPr>
          <w:rFonts w:ascii="Arial" w:eastAsia="Times New Roman" w:hAnsi="Arial" w:cs="Arial"/>
          <w:b/>
          <w:sz w:val="20"/>
          <w:szCs w:val="20"/>
          <w:lang w:val="es-ES" w:eastAsia="es-ES"/>
        </w:rPr>
      </w:pPr>
    </w:p>
    <w:p w:rsidR="00FD43B4" w:rsidRPr="00CE288F"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 w:eastAsia="es-ES"/>
        </w:rPr>
      </w:pPr>
      <w:r w:rsidRPr="00CE288F">
        <w:rPr>
          <w:rFonts w:ascii="Arial" w:eastAsia="Times New Roman" w:hAnsi="Arial" w:cs="Arial"/>
          <w:b/>
          <w:sz w:val="20"/>
          <w:szCs w:val="20"/>
          <w:lang w:val="es-ES" w:eastAsia="es-ES"/>
        </w:rPr>
        <w:t>Partida o concepto.-</w:t>
      </w:r>
      <w:r w:rsidRPr="00CE288F">
        <w:rPr>
          <w:rFonts w:ascii="Arial" w:eastAsia="Times New Roman" w:hAnsi="Arial" w:cs="Arial"/>
          <w:sz w:val="20"/>
          <w:szCs w:val="20"/>
          <w:lang w:val="es-ES" w:eastAsia="es-ES"/>
        </w:rPr>
        <w:t xml:space="preserve"> La división o desglose de los bienes a adquirir y/o arrendar o de los servicios a contratar, contenidos en un procedimiento de contratación o en un contrato, para diferenciarlos unos de otros, clasificarlos o agruparlos.</w:t>
      </w:r>
    </w:p>
    <w:p w:rsidR="00FD43B4" w:rsidRPr="00CE288F"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 w:eastAsia="es-ES"/>
        </w:rPr>
      </w:pPr>
    </w:p>
    <w:p w:rsidR="00FD43B4" w:rsidRPr="00CE288F"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_tradnl" w:eastAsia="es-ES"/>
        </w:rPr>
      </w:pPr>
      <w:r w:rsidRPr="00CE288F">
        <w:rPr>
          <w:rFonts w:ascii="Arial" w:eastAsia="Times New Roman" w:hAnsi="Arial" w:cs="Arial"/>
          <w:b/>
          <w:sz w:val="20"/>
          <w:szCs w:val="20"/>
          <w:lang w:val="es-ES" w:eastAsia="es-ES"/>
        </w:rPr>
        <w:t>POBALINES.-</w:t>
      </w:r>
      <w:r w:rsidRPr="00CE288F">
        <w:rPr>
          <w:rFonts w:ascii="Arial" w:eastAsia="Times New Roman" w:hAnsi="Arial" w:cs="Arial"/>
          <w:sz w:val="20"/>
          <w:szCs w:val="20"/>
          <w:lang w:eastAsia="es-ES"/>
        </w:rPr>
        <w:t xml:space="preserve"> Las políticas, bases y lineamientos a que se refieren el párrafo sexto del artículo 1 de la</w:t>
      </w:r>
      <w:r w:rsidR="00FF663F" w:rsidRPr="00CE288F">
        <w:rPr>
          <w:rFonts w:ascii="Arial" w:eastAsia="Times New Roman" w:hAnsi="Arial" w:cs="Arial"/>
          <w:sz w:val="20"/>
          <w:szCs w:val="20"/>
          <w:lang w:eastAsia="es-ES"/>
        </w:rPr>
        <w:t xml:space="preserve"> </w:t>
      </w:r>
      <w:r w:rsidRPr="00CE288F">
        <w:rPr>
          <w:rFonts w:ascii="Arial" w:eastAsia="Times New Roman" w:hAnsi="Arial" w:cs="Arial"/>
          <w:sz w:val="20"/>
          <w:szCs w:val="20"/>
          <w:lang w:eastAsia="es-ES"/>
        </w:rPr>
        <w:t>Ley de Adquisiciones, Arrendamientos y Servicios del Sector Público.</w:t>
      </w:r>
    </w:p>
    <w:p w:rsidR="00FD43B4" w:rsidRPr="00CE288F" w:rsidRDefault="00FD43B4" w:rsidP="00FF663F">
      <w:pPr>
        <w:tabs>
          <w:tab w:val="num" w:pos="142"/>
        </w:tabs>
        <w:spacing w:after="0" w:line="240" w:lineRule="auto"/>
        <w:ind w:left="-284" w:right="-3" w:hanging="6"/>
        <w:jc w:val="both"/>
        <w:rPr>
          <w:rFonts w:ascii="Arial" w:eastAsia="Times New Roman" w:hAnsi="Arial" w:cs="Arial"/>
          <w:b/>
          <w:sz w:val="20"/>
          <w:szCs w:val="20"/>
          <w:lang w:val="es-ES" w:eastAsia="es-ES"/>
        </w:rPr>
      </w:pPr>
    </w:p>
    <w:p w:rsidR="00FD43B4" w:rsidRPr="00CE288F" w:rsidRDefault="00FD43B4" w:rsidP="00FF663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Proveedor:</w:t>
      </w:r>
      <w:r w:rsidRPr="00CE288F">
        <w:rPr>
          <w:rFonts w:ascii="Arial" w:eastAsia="Times New Roman" w:hAnsi="Arial" w:cs="Arial"/>
          <w:sz w:val="20"/>
          <w:szCs w:val="20"/>
          <w:lang w:val="es-ES" w:eastAsia="ar-SA"/>
        </w:rPr>
        <w:t xml:space="preserve"> La persona que celebre contratos de adquisiciones, arrendamientos o servicios. </w:t>
      </w:r>
    </w:p>
    <w:p w:rsidR="00FD43B4" w:rsidRPr="00CE288F"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CE288F" w:rsidRDefault="00FD43B4" w:rsidP="00FF663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RLAASSP o Reglamento:</w:t>
      </w:r>
      <w:r w:rsidRPr="00CE288F">
        <w:rPr>
          <w:rFonts w:ascii="Arial" w:eastAsia="Times New Roman" w:hAnsi="Arial" w:cs="Arial"/>
          <w:sz w:val="20"/>
          <w:szCs w:val="20"/>
          <w:lang w:val="es-ES" w:eastAsia="ar-SA"/>
        </w:rPr>
        <w:t xml:space="preserve"> Reglamento de la Ley de Adquisiciones, Arrendamientos y Servicios del Sector Público.</w:t>
      </w:r>
    </w:p>
    <w:p w:rsidR="00FD43B4" w:rsidRPr="00CE288F"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p>
    <w:p w:rsidR="00FD43B4" w:rsidRPr="00CE288F"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_tradnl" w:eastAsia="ar-SA"/>
        </w:rPr>
      </w:pPr>
      <w:r w:rsidRPr="00CE288F">
        <w:rPr>
          <w:rFonts w:ascii="Arial" w:eastAsia="Times New Roman" w:hAnsi="Arial" w:cs="Arial"/>
          <w:b/>
          <w:sz w:val="20"/>
          <w:szCs w:val="20"/>
          <w:lang w:val="es-ES_tradnl" w:eastAsia="ar-SA"/>
        </w:rPr>
        <w:t>Resolución miscelánea:</w:t>
      </w:r>
      <w:r w:rsidRPr="00CE288F">
        <w:rPr>
          <w:rFonts w:ascii="Arial" w:eastAsia="Times New Roman" w:hAnsi="Arial" w:cs="Arial"/>
          <w:sz w:val="20"/>
          <w:szCs w:val="20"/>
          <w:lang w:val="es-ES_tradnl" w:eastAsia="ar-SA"/>
        </w:rPr>
        <w:t xml:space="preserve"> Publicación anual en el DOF que agrupa disposiciones de carácter general, aplicables a impuestos, productos, aprovechamientos, contribuciones de mejoras y derechos federales, excepto a los relacionados con el comercio exterior.</w:t>
      </w:r>
    </w:p>
    <w:p w:rsidR="00FD43B4" w:rsidRPr="00CE288F"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p>
    <w:p w:rsidR="00FD43B4" w:rsidRPr="00CE288F" w:rsidRDefault="00FD43B4" w:rsidP="00FF663F">
      <w:pPr>
        <w:tabs>
          <w:tab w:val="num" w:pos="142"/>
          <w:tab w:val="left" w:pos="709"/>
          <w:tab w:val="left" w:pos="1702"/>
        </w:tabs>
        <w:spacing w:after="0" w:line="240" w:lineRule="auto"/>
        <w:ind w:left="-284" w:right="-3" w:hanging="6"/>
        <w:jc w:val="both"/>
        <w:rPr>
          <w:rFonts w:ascii="Arial" w:eastAsia="Times New Roman" w:hAnsi="Arial" w:cs="Arial"/>
          <w:sz w:val="20"/>
          <w:szCs w:val="20"/>
          <w:lang w:val="es-ES_tradnl" w:eastAsia="ar-SA"/>
        </w:rPr>
      </w:pPr>
      <w:r w:rsidRPr="00CE288F">
        <w:rPr>
          <w:rFonts w:ascii="Arial" w:eastAsia="Times New Roman" w:hAnsi="Arial" w:cs="Arial"/>
          <w:b/>
          <w:sz w:val="20"/>
          <w:szCs w:val="20"/>
          <w:lang w:val="es-ES_tradnl" w:eastAsia="ar-SA"/>
        </w:rPr>
        <w:t>RFC</w:t>
      </w:r>
      <w:r w:rsidRPr="00CE288F">
        <w:rPr>
          <w:rFonts w:ascii="Arial" w:eastAsia="Times New Roman" w:hAnsi="Arial" w:cs="Arial"/>
          <w:sz w:val="20"/>
          <w:szCs w:val="20"/>
          <w:lang w:val="es-ES_tradnl" w:eastAsia="ar-SA"/>
        </w:rPr>
        <w:t>.- Registro Federal de Contribuyentes.</w:t>
      </w:r>
    </w:p>
    <w:p w:rsidR="00FD43B4" w:rsidRPr="00CE288F"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CE288F" w:rsidRDefault="00FD43B4" w:rsidP="00FF663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SAT:</w:t>
      </w:r>
      <w:r w:rsidRPr="00CE288F">
        <w:rPr>
          <w:rFonts w:ascii="Arial" w:eastAsia="Times New Roman" w:hAnsi="Arial" w:cs="Arial"/>
          <w:sz w:val="20"/>
          <w:szCs w:val="20"/>
          <w:lang w:val="es-ES" w:eastAsia="ar-SA"/>
        </w:rPr>
        <w:t xml:space="preserve"> El Servicio de Administración Tributaria.</w:t>
      </w:r>
    </w:p>
    <w:p w:rsidR="00FD43B4" w:rsidRPr="00CE288F"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p>
    <w:p w:rsidR="00FD43B4" w:rsidRPr="00CE288F" w:rsidRDefault="00FD43B4" w:rsidP="00FF663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SFP:</w:t>
      </w:r>
      <w:r w:rsidRPr="00CE288F">
        <w:rPr>
          <w:rFonts w:ascii="Arial" w:eastAsia="Times New Roman" w:hAnsi="Arial" w:cs="Arial"/>
          <w:sz w:val="20"/>
          <w:szCs w:val="20"/>
          <w:lang w:val="es-ES" w:eastAsia="ar-SA"/>
        </w:rPr>
        <w:t xml:space="preserve"> Secretaría de la Función Pública.</w:t>
      </w:r>
    </w:p>
    <w:p w:rsidR="00FD43B4" w:rsidRPr="00CE288F" w:rsidRDefault="00FD43B4" w:rsidP="00FF663F">
      <w:pPr>
        <w:tabs>
          <w:tab w:val="num" w:pos="142"/>
        </w:tabs>
        <w:spacing w:after="0" w:line="240" w:lineRule="auto"/>
        <w:ind w:left="-284" w:right="-3" w:hanging="6"/>
        <w:jc w:val="both"/>
        <w:rPr>
          <w:rFonts w:ascii="Arial" w:eastAsia="Times New Roman" w:hAnsi="Arial" w:cs="Arial"/>
          <w:sz w:val="20"/>
          <w:szCs w:val="20"/>
          <w:lang w:val="es-ES" w:eastAsia="es-ES"/>
        </w:rPr>
      </w:pPr>
    </w:p>
    <w:p w:rsidR="00FD43B4" w:rsidRPr="00CE288F" w:rsidRDefault="00FD43B4" w:rsidP="00FF663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Sobre cerrado:</w:t>
      </w:r>
      <w:r w:rsidRPr="00CE288F">
        <w:rPr>
          <w:rFonts w:ascii="Arial" w:eastAsia="Times New Roman" w:hAnsi="Arial" w:cs="Arial"/>
          <w:sz w:val="20"/>
          <w:szCs w:val="20"/>
          <w:lang w:val="es-ES" w:eastAsia="ar-SA"/>
        </w:rPr>
        <w:t xml:space="preserve"> Cualquier medio que contenga la proposición del licitante, cuyo contenido solo puede ser conocido en el Acto de Presentación y Apertura de Proposiciones, en términos de la Ley.</w:t>
      </w:r>
    </w:p>
    <w:p w:rsidR="00FD43B4" w:rsidRPr="00CE288F" w:rsidRDefault="00FD43B4" w:rsidP="00FF663F">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p>
    <w:p w:rsidR="00FD43B4" w:rsidRPr="00CE288F" w:rsidRDefault="00FD43B4" w:rsidP="00FF663F">
      <w:pPr>
        <w:tabs>
          <w:tab w:val="num" w:pos="142"/>
          <w:tab w:val="left" w:pos="616"/>
          <w:tab w:val="left" w:pos="709"/>
          <w:tab w:val="left" w:pos="1970"/>
          <w:tab w:val="left" w:pos="10398"/>
          <w:tab w:val="left" w:pos="11064"/>
          <w:tab w:val="left" w:pos="11784"/>
          <w:tab w:val="left" w:pos="12504"/>
          <w:tab w:val="left" w:pos="13224"/>
          <w:tab w:val="left" w:pos="13944"/>
          <w:tab w:val="left" w:pos="14664"/>
          <w:tab w:val="left" w:pos="15384"/>
        </w:tabs>
        <w:overflowPunct w:val="0"/>
        <w:autoSpaceDE w:val="0"/>
        <w:spacing w:after="0" w:line="240" w:lineRule="auto"/>
        <w:ind w:left="-284" w:right="-3" w:hanging="6"/>
        <w:jc w:val="both"/>
        <w:textAlignment w:val="baseline"/>
        <w:rPr>
          <w:rFonts w:ascii="Arial" w:eastAsia="Times New Roman" w:hAnsi="Arial" w:cs="Arial"/>
          <w:sz w:val="20"/>
          <w:szCs w:val="20"/>
          <w:lang w:val="es-ES" w:eastAsia="ar-SA"/>
        </w:rPr>
      </w:pPr>
      <w:r w:rsidRPr="00CE288F">
        <w:rPr>
          <w:rFonts w:ascii="Arial" w:eastAsia="Times New Roman" w:hAnsi="Arial" w:cs="Arial"/>
          <w:b/>
          <w:sz w:val="20"/>
          <w:szCs w:val="20"/>
          <w:lang w:val="es-ES" w:eastAsia="ar-SA"/>
        </w:rPr>
        <w:t>SSA:</w:t>
      </w:r>
      <w:r w:rsidRPr="00CE288F">
        <w:rPr>
          <w:rFonts w:ascii="Arial" w:eastAsia="Times New Roman" w:hAnsi="Arial" w:cs="Arial"/>
          <w:sz w:val="20"/>
          <w:szCs w:val="20"/>
          <w:lang w:val="es-ES" w:eastAsia="ar-SA"/>
        </w:rPr>
        <w:t xml:space="preserve"> Secretaría de Salud.</w:t>
      </w:r>
    </w:p>
    <w:p w:rsidR="00FD43B4" w:rsidRPr="00CE288F" w:rsidRDefault="00FD43B4" w:rsidP="00FD43B4">
      <w:pPr>
        <w:tabs>
          <w:tab w:val="left" w:pos="-284"/>
          <w:tab w:val="num" w:pos="142"/>
          <w:tab w:val="left" w:pos="9498"/>
          <w:tab w:val="left" w:pos="10164"/>
          <w:tab w:val="left" w:pos="10884"/>
          <w:tab w:val="left" w:pos="11604"/>
          <w:tab w:val="left" w:pos="12324"/>
          <w:tab w:val="left" w:pos="13044"/>
          <w:tab w:val="left" w:pos="13764"/>
          <w:tab w:val="left" w:pos="14484"/>
        </w:tabs>
        <w:overflowPunct w:val="0"/>
        <w:autoSpaceDE w:val="0"/>
        <w:spacing w:after="0" w:line="240" w:lineRule="auto"/>
        <w:ind w:left="-284" w:right="51" w:hanging="6"/>
        <w:jc w:val="both"/>
        <w:textAlignment w:val="baseline"/>
        <w:rPr>
          <w:rFonts w:ascii="Arial" w:eastAsia="Times New Roman" w:hAnsi="Arial" w:cs="Arial"/>
          <w:sz w:val="20"/>
          <w:szCs w:val="20"/>
          <w:lang w:val="es-ES" w:eastAsia="ar-SA"/>
        </w:rPr>
      </w:pPr>
    </w:p>
    <w:p w:rsidR="00FD43B4" w:rsidRPr="00CE288F" w:rsidRDefault="00FD43B4" w:rsidP="00FD43B4">
      <w:pPr>
        <w:tabs>
          <w:tab w:val="num" w:pos="142"/>
        </w:tabs>
        <w:suppressAutoHyphens/>
        <w:spacing w:after="101" w:line="260" w:lineRule="exact"/>
        <w:ind w:left="-284" w:hanging="6"/>
        <w:jc w:val="both"/>
        <w:rPr>
          <w:rFonts w:ascii="Arial" w:eastAsia="Times New Roman" w:hAnsi="Arial" w:cs="Arial"/>
          <w:sz w:val="20"/>
          <w:szCs w:val="20"/>
          <w:lang w:eastAsia="ar-SA"/>
        </w:rPr>
      </w:pPr>
    </w:p>
    <w:p w:rsidR="00FD43B4" w:rsidRPr="00B320A4" w:rsidRDefault="00FD43B4" w:rsidP="00F4729C">
      <w:pPr>
        <w:spacing w:after="0" w:line="240" w:lineRule="auto"/>
        <w:ind w:left="426"/>
        <w:jc w:val="both"/>
        <w:rPr>
          <w:rFonts w:ascii="Arial" w:hAnsi="Arial" w:cs="Arial"/>
          <w:noProof w:val="0"/>
          <w:sz w:val="20"/>
          <w:szCs w:val="20"/>
          <w:lang w:val="es-ES"/>
        </w:rPr>
      </w:pPr>
    </w:p>
    <w:sectPr w:rsidR="00FD43B4" w:rsidRPr="00B320A4" w:rsidSect="005C6829">
      <w:pgSz w:w="12240" w:h="15840"/>
      <w:pgMar w:top="862" w:right="1327" w:bottom="1134" w:left="1418" w:header="284" w:footer="49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AD5" w:rsidRDefault="00FE3AD5" w:rsidP="00532601">
      <w:pPr>
        <w:spacing w:after="0" w:line="240" w:lineRule="auto"/>
      </w:pPr>
      <w:r>
        <w:separator/>
      </w:r>
    </w:p>
  </w:endnote>
  <w:endnote w:type="continuationSeparator" w:id="0">
    <w:p w:rsidR="00FE3AD5" w:rsidRDefault="00FE3AD5" w:rsidP="00532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OpenSymbol">
    <w:charset w:val="00"/>
    <w:family w:val="auto"/>
    <w:pitch w:val="variable"/>
    <w:sig w:usb0="800000AF"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StarSymbol">
    <w:altName w:val="Arial Unicode MS"/>
    <w:charset w:val="00"/>
    <w:family w:val="roman"/>
    <w:pitch w:val="default"/>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variable"/>
  </w:font>
  <w:font w:name="Verdana">
    <w:panose1 w:val="020B0604030504040204"/>
    <w:charset w:val="00"/>
    <w:family w:val="swiss"/>
    <w:pitch w:val="variable"/>
    <w:sig w:usb0="A10006FF" w:usb1="4000205B" w:usb2="0000001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LinePrinter">
    <w:altName w:val="Arial"/>
    <w:charset w:val="00"/>
    <w:family w:val="swiss"/>
    <w:pitch w:val="default"/>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CG Times (W1)">
    <w:altName w:val="Times New Roman"/>
    <w:charset w:val="00"/>
    <w:family w:val="roman"/>
    <w:pitch w:val="variable"/>
  </w:font>
  <w:font w:name="Consolas">
    <w:panose1 w:val="020B0609020204030204"/>
    <w:charset w:val="00"/>
    <w:family w:val="modern"/>
    <w:pitch w:val="fixed"/>
    <w:sig w:usb0="E10002FF" w:usb1="4000FCFF" w:usb2="00000009" w:usb3="00000000" w:csb0="0000019F" w:csb1="00000000"/>
  </w:font>
  <w:font w:name="Optima">
    <w:altName w:val="Times New Roman"/>
    <w:charset w:val="00"/>
    <w:family w:val="auto"/>
    <w:pitch w:val="variable"/>
    <w:sig w:usb0="00000001" w:usb1="00000000" w:usb2="00000000" w:usb3="00000000" w:csb0="00000005" w:csb1="00000000"/>
  </w:font>
  <w:font w:name="Book Antiqua">
    <w:panose1 w:val="02040602050305030304"/>
    <w:charset w:val="00"/>
    <w:family w:val="roman"/>
    <w:pitch w:val="variable"/>
    <w:sig w:usb0="00000287" w:usb1="00000000" w:usb2="00000000" w:usb3="00000000" w:csb0="0000009F" w:csb1="00000000"/>
  </w:font>
  <w:font w:name="CG Times (WN)">
    <w:panose1 w:val="00000000000000000000"/>
    <w:charset w:val="00"/>
    <w:family w:val="roman"/>
    <w:notTrueType/>
    <w:pitch w:val="variable"/>
    <w:sig w:usb0="00000003" w:usb1="00000000" w:usb2="00000000" w:usb3="00000000" w:csb0="00000001" w:csb1="00000000"/>
  </w:font>
  <w:font w:name="Univers (W1)">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Apple SD 산돌고딕 Neo 일반체">
    <w:altName w:val="Arial Unicode MS"/>
    <w:charset w:val="4F"/>
    <w:family w:val="auto"/>
    <w:pitch w:val="variable"/>
    <w:sig w:usb0="00000000" w:usb1="29D72C10" w:usb2="00000010" w:usb3="00000000" w:csb0="0028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35549726"/>
      <w:docPartObj>
        <w:docPartGallery w:val="Page Numbers (Bottom of Page)"/>
        <w:docPartUnique/>
      </w:docPartObj>
    </w:sdtPr>
    <w:sdtEndPr>
      <w:rPr>
        <w:rFonts w:ascii="Arial" w:hAnsi="Arial" w:cs="Arial"/>
        <w:sz w:val="20"/>
      </w:rPr>
    </w:sdtEndPr>
    <w:sdtContent>
      <w:sdt>
        <w:sdtPr>
          <w:id w:val="860082579"/>
          <w:docPartObj>
            <w:docPartGallery w:val="Page Numbers (Top of Page)"/>
            <w:docPartUnique/>
          </w:docPartObj>
        </w:sdtPr>
        <w:sdtEndPr>
          <w:rPr>
            <w:rFonts w:ascii="Arial" w:hAnsi="Arial" w:cs="Arial"/>
            <w:sz w:val="20"/>
          </w:rPr>
        </w:sdtEndPr>
        <w:sdtContent>
          <w:p w:rsidR="004B3ADD" w:rsidRPr="00661F29" w:rsidRDefault="004B3ADD">
            <w:pPr>
              <w:pStyle w:val="Piedepgina"/>
              <w:jc w:val="right"/>
              <w:rPr>
                <w:rFonts w:ascii="Arial" w:hAnsi="Arial" w:cs="Arial"/>
                <w:sz w:val="20"/>
              </w:rPr>
            </w:pPr>
            <w:r w:rsidRPr="00661F29">
              <w:rPr>
                <w:rFonts w:ascii="Arial" w:hAnsi="Arial" w:cs="Arial"/>
                <w:b/>
                <w:bCs/>
                <w:sz w:val="20"/>
              </w:rPr>
              <w:fldChar w:fldCharType="begin"/>
            </w:r>
            <w:r w:rsidRPr="00661F29">
              <w:rPr>
                <w:rFonts w:ascii="Arial" w:hAnsi="Arial" w:cs="Arial"/>
                <w:b/>
                <w:bCs/>
                <w:sz w:val="20"/>
              </w:rPr>
              <w:instrText>PAGE</w:instrText>
            </w:r>
            <w:r w:rsidRPr="00661F29">
              <w:rPr>
                <w:rFonts w:ascii="Arial" w:hAnsi="Arial" w:cs="Arial"/>
                <w:b/>
                <w:bCs/>
                <w:sz w:val="20"/>
              </w:rPr>
              <w:fldChar w:fldCharType="separate"/>
            </w:r>
            <w:r w:rsidR="00FE3AD5">
              <w:rPr>
                <w:rFonts w:ascii="Arial" w:hAnsi="Arial" w:cs="Arial"/>
                <w:b/>
                <w:bCs/>
                <w:sz w:val="20"/>
              </w:rPr>
              <w:t>1</w:t>
            </w:r>
            <w:r w:rsidRPr="00661F29">
              <w:rPr>
                <w:rFonts w:ascii="Arial" w:hAnsi="Arial" w:cs="Arial"/>
                <w:b/>
                <w:bCs/>
                <w:sz w:val="20"/>
              </w:rPr>
              <w:fldChar w:fldCharType="end"/>
            </w:r>
            <w:r w:rsidRPr="00661F29">
              <w:rPr>
                <w:rFonts w:ascii="Arial" w:hAnsi="Arial" w:cs="Arial"/>
                <w:sz w:val="20"/>
              </w:rPr>
              <w:t xml:space="preserve"> de </w:t>
            </w:r>
            <w:r w:rsidRPr="00661F29">
              <w:rPr>
                <w:rFonts w:ascii="Arial" w:hAnsi="Arial" w:cs="Arial"/>
                <w:b/>
                <w:bCs/>
                <w:sz w:val="20"/>
              </w:rPr>
              <w:fldChar w:fldCharType="begin"/>
            </w:r>
            <w:r w:rsidRPr="00661F29">
              <w:rPr>
                <w:rFonts w:ascii="Arial" w:hAnsi="Arial" w:cs="Arial"/>
                <w:b/>
                <w:bCs/>
                <w:sz w:val="20"/>
              </w:rPr>
              <w:instrText>NUMPAGES</w:instrText>
            </w:r>
            <w:r w:rsidRPr="00661F29">
              <w:rPr>
                <w:rFonts w:ascii="Arial" w:hAnsi="Arial" w:cs="Arial"/>
                <w:b/>
                <w:bCs/>
                <w:sz w:val="20"/>
              </w:rPr>
              <w:fldChar w:fldCharType="separate"/>
            </w:r>
            <w:r w:rsidR="00FE3AD5">
              <w:rPr>
                <w:rFonts w:ascii="Arial" w:hAnsi="Arial" w:cs="Arial"/>
                <w:b/>
                <w:bCs/>
                <w:sz w:val="20"/>
              </w:rPr>
              <w:t>1</w:t>
            </w:r>
            <w:r w:rsidRPr="00661F29">
              <w:rPr>
                <w:rFonts w:ascii="Arial" w:hAnsi="Arial" w:cs="Arial"/>
                <w:b/>
                <w:bCs/>
                <w:sz w:val="20"/>
              </w:rPr>
              <w:fldChar w:fldCharType="end"/>
            </w:r>
          </w:p>
        </w:sdtContent>
      </w:sdt>
    </w:sdtContent>
  </w:sdt>
  <w:p w:rsidR="004B3ADD" w:rsidRPr="007C4BFA" w:rsidRDefault="004B3ADD" w:rsidP="00702A39">
    <w:pPr>
      <w:tabs>
        <w:tab w:val="center" w:pos="4419"/>
        <w:tab w:val="left" w:pos="7523"/>
        <w:tab w:val="right" w:pos="8838"/>
        <w:tab w:val="right" w:pos="9497"/>
      </w:tabs>
      <w:suppressAutoHyphens/>
      <w:spacing w:after="0" w:line="240" w:lineRule="auto"/>
      <w:rPr>
        <w:rFonts w:ascii="Arial" w:hAnsi="Arial" w:cs="Arial"/>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AD5" w:rsidRDefault="00FE3AD5" w:rsidP="00532601">
      <w:pPr>
        <w:spacing w:after="0" w:line="240" w:lineRule="auto"/>
      </w:pPr>
      <w:r>
        <w:separator/>
      </w:r>
    </w:p>
  </w:footnote>
  <w:footnote w:type="continuationSeparator" w:id="0">
    <w:p w:rsidR="00FE3AD5" w:rsidRDefault="00FE3AD5" w:rsidP="0053260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aconcuadrcula9"/>
      <w:tblW w:w="5148" w:type="pct"/>
      <w:jc w:val="center"/>
      <w:tblLook w:val="04A0" w:firstRow="1" w:lastRow="0" w:firstColumn="1" w:lastColumn="0" w:noHBand="0" w:noVBand="1"/>
    </w:tblPr>
    <w:tblGrid>
      <w:gridCol w:w="4513"/>
      <w:gridCol w:w="5925"/>
    </w:tblGrid>
    <w:tr w:rsidR="004B3ADD" w:rsidRPr="0054382C" w:rsidTr="00745738">
      <w:trPr>
        <w:trHeight w:val="1696"/>
        <w:jc w:val="center"/>
      </w:trPr>
      <w:tc>
        <w:tcPr>
          <w:tcW w:w="2162" w:type="pct"/>
          <w:vAlign w:val="center"/>
        </w:tcPr>
        <w:p w:rsidR="004B3ADD" w:rsidRPr="0054382C" w:rsidRDefault="004B3ADD" w:rsidP="0054382C">
          <w:pPr>
            <w:suppressAutoHyphens/>
            <w:jc w:val="center"/>
            <w:rPr>
              <w:rFonts w:ascii="Arial" w:hAnsi="Arial" w:cs="Arial"/>
              <w:b/>
              <w:bCs/>
              <w:sz w:val="16"/>
              <w:szCs w:val="18"/>
              <w:lang w:val="es-ES" w:eastAsia="ar-SA"/>
            </w:rPr>
          </w:pPr>
          <w:r w:rsidRPr="0054382C">
            <w:rPr>
              <w:rFonts w:ascii="Arial" w:hAnsi="Arial" w:cs="Arial"/>
              <w:b/>
              <w:bCs/>
              <w:sz w:val="16"/>
              <w:szCs w:val="18"/>
              <w:lang w:val="es-ES" w:eastAsia="ar-SA"/>
            </w:rPr>
            <w:t>Convocatoria</w:t>
          </w:r>
        </w:p>
        <w:p w:rsidR="004B3ADD" w:rsidRPr="0054382C" w:rsidRDefault="004B3ADD" w:rsidP="0054382C">
          <w:pPr>
            <w:suppressAutoHyphens/>
            <w:jc w:val="center"/>
            <w:rPr>
              <w:rFonts w:ascii="Arial" w:hAnsi="Arial" w:cs="Arial"/>
              <w:b/>
              <w:bCs/>
              <w:sz w:val="16"/>
              <w:szCs w:val="18"/>
              <w:lang w:val="es-ES" w:eastAsia="ar-SA"/>
            </w:rPr>
          </w:pPr>
        </w:p>
        <w:p w:rsidR="004B3ADD" w:rsidRPr="0054382C" w:rsidRDefault="004B3ADD" w:rsidP="0054382C">
          <w:pPr>
            <w:suppressAutoHyphens/>
            <w:jc w:val="center"/>
            <w:rPr>
              <w:rFonts w:ascii="Arial" w:hAnsi="Arial" w:cs="Arial"/>
              <w:b/>
              <w:sz w:val="16"/>
              <w:szCs w:val="18"/>
              <w:lang w:val="es-ES" w:eastAsia="ar-SA"/>
            </w:rPr>
          </w:pPr>
          <w:r>
            <w:rPr>
              <w:rFonts w:ascii="Arial" w:hAnsi="Arial" w:cs="Arial"/>
              <w:b/>
              <w:bCs/>
              <w:sz w:val="16"/>
              <w:szCs w:val="18"/>
              <w:lang w:val="es-ES" w:eastAsia="ar-SA"/>
            </w:rPr>
            <w:t>Invitación a cuando menos tres personas Internacional</w:t>
          </w:r>
          <w:r w:rsidRPr="0054382C">
            <w:rPr>
              <w:rFonts w:ascii="Arial" w:hAnsi="Arial" w:cs="Arial"/>
              <w:b/>
              <w:bCs/>
              <w:sz w:val="16"/>
              <w:szCs w:val="18"/>
              <w:lang w:val="es-ES" w:eastAsia="ar-SA"/>
            </w:rPr>
            <w:t xml:space="preserve"> </w:t>
          </w:r>
          <w:r>
            <w:rPr>
              <w:rFonts w:ascii="Arial" w:hAnsi="Arial" w:cs="Arial"/>
              <w:b/>
              <w:bCs/>
              <w:sz w:val="16"/>
              <w:szCs w:val="18"/>
              <w:lang w:val="es-ES" w:eastAsia="ar-SA"/>
            </w:rPr>
            <w:t xml:space="preserve">Bajo la cobertura de los Tratados de Libre Comercio que incluyen el capítulo de Compras del Sector Público, </w:t>
          </w:r>
          <w:r w:rsidRPr="0054382C">
            <w:rPr>
              <w:rFonts w:ascii="Arial" w:hAnsi="Arial" w:cs="Arial"/>
              <w:b/>
              <w:bCs/>
              <w:sz w:val="16"/>
              <w:szCs w:val="18"/>
              <w:lang w:val="es-ES" w:eastAsia="ar-SA"/>
            </w:rPr>
            <w:t>Electrónica</w:t>
          </w:r>
        </w:p>
        <w:p w:rsidR="004B3ADD" w:rsidRPr="0054382C" w:rsidRDefault="004B3ADD" w:rsidP="0054382C">
          <w:pPr>
            <w:suppressAutoHyphens/>
            <w:jc w:val="center"/>
            <w:rPr>
              <w:rFonts w:ascii="Arial" w:hAnsi="Arial" w:cs="Arial"/>
              <w:b/>
              <w:sz w:val="10"/>
              <w:szCs w:val="18"/>
              <w:lang w:val="es-ES" w:eastAsia="ar-SA"/>
            </w:rPr>
          </w:pPr>
        </w:p>
        <w:p w:rsidR="004B3ADD" w:rsidRPr="0054382C" w:rsidRDefault="004B3ADD" w:rsidP="0054382C">
          <w:pPr>
            <w:suppressAutoHyphens/>
            <w:jc w:val="center"/>
            <w:rPr>
              <w:rFonts w:ascii="Arial" w:hAnsi="Arial" w:cs="Arial"/>
              <w:b/>
              <w:sz w:val="16"/>
              <w:szCs w:val="18"/>
              <w:lang w:val="es-ES" w:eastAsia="ar-SA"/>
            </w:rPr>
          </w:pPr>
          <w:r w:rsidRPr="0054382C">
            <w:rPr>
              <w:rFonts w:ascii="Arial" w:hAnsi="Arial" w:cs="Arial"/>
              <w:b/>
              <w:sz w:val="16"/>
              <w:szCs w:val="18"/>
              <w:lang w:val="es-ES" w:eastAsia="ar-SA"/>
            </w:rPr>
            <w:t xml:space="preserve">Número.- </w:t>
          </w:r>
          <w:r>
            <w:rPr>
              <w:rFonts w:ascii="Arial" w:hAnsi="Arial" w:cs="Arial"/>
              <w:b/>
              <w:sz w:val="16"/>
              <w:szCs w:val="18"/>
              <w:lang w:val="es-ES" w:eastAsia="ar-SA"/>
            </w:rPr>
            <w:t>I</w:t>
          </w:r>
          <w:r w:rsidRPr="0054382C">
            <w:rPr>
              <w:rFonts w:ascii="Arial" w:hAnsi="Arial" w:cs="Arial"/>
              <w:b/>
              <w:sz w:val="16"/>
              <w:szCs w:val="18"/>
              <w:lang w:val="es-ES" w:eastAsia="ar-SA"/>
            </w:rPr>
            <w:t>A-019GYR019-E</w:t>
          </w:r>
          <w:r>
            <w:rPr>
              <w:rFonts w:ascii="Arial" w:hAnsi="Arial" w:cs="Arial"/>
              <w:b/>
              <w:sz w:val="16"/>
              <w:szCs w:val="18"/>
              <w:lang w:val="es-ES" w:eastAsia="ar-SA"/>
            </w:rPr>
            <w:t>250</w:t>
          </w:r>
          <w:r w:rsidRPr="0054382C">
            <w:rPr>
              <w:rFonts w:ascii="Arial" w:hAnsi="Arial" w:cs="Arial"/>
              <w:b/>
              <w:sz w:val="16"/>
              <w:szCs w:val="18"/>
              <w:lang w:val="es-ES" w:eastAsia="ar-SA"/>
            </w:rPr>
            <w:t>-2017</w:t>
          </w:r>
        </w:p>
        <w:p w:rsidR="004B3ADD" w:rsidRPr="0054382C" w:rsidRDefault="004B3ADD" w:rsidP="0054382C">
          <w:pPr>
            <w:tabs>
              <w:tab w:val="center" w:pos="4419"/>
              <w:tab w:val="right" w:pos="8838"/>
            </w:tabs>
            <w:suppressAutoHyphens/>
            <w:jc w:val="center"/>
            <w:rPr>
              <w:rFonts w:ascii="Arial" w:hAnsi="Arial" w:cs="Arial"/>
              <w:b/>
              <w:sz w:val="16"/>
              <w:szCs w:val="18"/>
              <w:lang w:val="es-ES_tradnl" w:eastAsia="ar-SA"/>
            </w:rPr>
          </w:pPr>
        </w:p>
      </w:tc>
      <w:tc>
        <w:tcPr>
          <w:tcW w:w="2838" w:type="pct"/>
        </w:tcPr>
        <w:p w:rsidR="004B3ADD" w:rsidRPr="0054382C" w:rsidRDefault="004B3ADD" w:rsidP="0054382C">
          <w:pPr>
            <w:suppressAutoHyphens/>
            <w:ind w:left="256"/>
            <w:jc w:val="center"/>
            <w:rPr>
              <w:rFonts w:ascii="Arial" w:hAnsi="Arial" w:cs="Arial"/>
              <w:b/>
              <w:sz w:val="18"/>
              <w:szCs w:val="18"/>
              <w:lang w:val="es-ES" w:eastAsia="ar-SA"/>
            </w:rPr>
          </w:pPr>
          <w:r w:rsidRPr="0054382C">
            <w:rPr>
              <w:rFonts w:ascii="Arial" w:hAnsi="Arial" w:cs="Arial"/>
              <w:b/>
              <w:sz w:val="18"/>
              <w:szCs w:val="18"/>
            </w:rPr>
            <w:drawing>
              <wp:anchor distT="0" distB="0" distL="114300" distR="114300" simplePos="0" relativeHeight="251660288" behindDoc="1" locked="0" layoutInCell="1" allowOverlap="1" wp14:anchorId="0944DB9C" wp14:editId="31A9A03A">
                <wp:simplePos x="0" y="0"/>
                <wp:positionH relativeFrom="column">
                  <wp:posOffset>2532009</wp:posOffset>
                </wp:positionH>
                <wp:positionV relativeFrom="paragraph">
                  <wp:posOffset>168275</wp:posOffset>
                </wp:positionV>
                <wp:extent cx="695325" cy="842645"/>
                <wp:effectExtent l="0" t="0" r="9525" b="0"/>
                <wp:wrapNone/>
                <wp:docPr id="3"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95325" cy="842645"/>
                        </a:xfrm>
                        <a:prstGeom prst="rect">
                          <a:avLst/>
                        </a:prstGeom>
                        <a:noFill/>
                        <a:ln w="9525">
                          <a:noFill/>
                          <a:miter lim="800000"/>
                          <a:headEnd/>
                          <a:tailEnd/>
                        </a:ln>
                      </pic:spPr>
                    </pic:pic>
                  </a:graphicData>
                </a:graphic>
              </wp:anchor>
            </w:drawing>
          </w:r>
          <w:r w:rsidRPr="0054382C">
            <w:rPr>
              <w:rFonts w:ascii="Arial" w:hAnsi="Arial" w:cs="Arial"/>
              <w:b/>
              <w:sz w:val="18"/>
              <w:szCs w:val="18"/>
            </w:rPr>
            <w:drawing>
              <wp:anchor distT="0" distB="0" distL="114300" distR="114300" simplePos="0" relativeHeight="251659264" behindDoc="1" locked="0" layoutInCell="1" allowOverlap="1" wp14:anchorId="53749F85" wp14:editId="3C1891F9">
                <wp:simplePos x="0" y="0"/>
                <wp:positionH relativeFrom="column">
                  <wp:posOffset>66387</wp:posOffset>
                </wp:positionH>
                <wp:positionV relativeFrom="paragraph">
                  <wp:posOffset>164537</wp:posOffset>
                </wp:positionV>
                <wp:extent cx="2191110" cy="799231"/>
                <wp:effectExtent l="0" t="0" r="0" b="127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srcRect/>
                        <a:stretch>
                          <a:fillRect/>
                        </a:stretch>
                      </pic:blipFill>
                      <pic:spPr bwMode="auto">
                        <a:xfrm>
                          <a:off x="0" y="0"/>
                          <a:ext cx="2189451" cy="798626"/>
                        </a:xfrm>
                        <a:prstGeom prst="rect">
                          <a:avLst/>
                        </a:prstGeom>
                        <a:noFill/>
                        <a:ln w="9525">
                          <a:noFill/>
                          <a:miter lim="800000"/>
                          <a:headEnd/>
                          <a:tailEnd/>
                        </a:ln>
                      </pic:spPr>
                    </pic:pic>
                  </a:graphicData>
                </a:graphic>
              </wp:anchor>
            </w:drawing>
          </w:r>
        </w:p>
      </w:tc>
    </w:tr>
  </w:tbl>
  <w:p w:rsidR="004B3ADD" w:rsidRPr="0054382C" w:rsidRDefault="004B3ADD" w:rsidP="0054382C">
    <w:pPr>
      <w:spacing w:after="0" w:line="240" w:lineRule="auto"/>
      <w:jc w:val="center"/>
      <w:rPr>
        <w:rFonts w:ascii="Arial" w:hAnsi="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F00C9724"/>
    <w:lvl w:ilvl="0">
      <w:start w:val="1"/>
      <w:numFmt w:val="bullet"/>
      <w:pStyle w:val="Listaconvietas4"/>
      <w:lvlText w:val=""/>
      <w:lvlJc w:val="left"/>
      <w:pPr>
        <w:tabs>
          <w:tab w:val="num" w:pos="1209"/>
        </w:tabs>
        <w:ind w:left="1209" w:hanging="360"/>
      </w:pPr>
      <w:rPr>
        <w:rFonts w:ascii="Symbol" w:hAnsi="Symbol" w:hint="default"/>
      </w:rPr>
    </w:lvl>
  </w:abstractNum>
  <w:abstractNum w:abstractNumId="1">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0000002"/>
    <w:multiLevelType w:val="multilevel"/>
    <w:tmpl w:val="382C62C4"/>
    <w:lvl w:ilvl="0">
      <w:start w:val="9"/>
      <w:numFmt w:val="lowerLetter"/>
      <w:pStyle w:val="ListBullet1"/>
      <w:lvlText w:val="%1)"/>
      <w:lvlJc w:val="left"/>
      <w:pPr>
        <w:tabs>
          <w:tab w:val="num" w:pos="420"/>
        </w:tabs>
        <w:ind w:left="420" w:hanging="420"/>
      </w:pPr>
      <w:rPr>
        <w:rFonts w:ascii="Arial" w:hAnsi="Arial" w:hint="default"/>
        <w:sz w:val="24"/>
        <w:u w:val="none"/>
      </w:rPr>
    </w:lvl>
    <w:lvl w:ilvl="1">
      <w:start w:val="1"/>
      <w:numFmt w:val="lowerRoman"/>
      <w:lvlText w:val="%2)"/>
      <w:lvlJc w:val="right"/>
      <w:pPr>
        <w:tabs>
          <w:tab w:val="num" w:pos="1140"/>
        </w:tabs>
        <w:ind w:left="1140" w:hanging="180"/>
      </w:pPr>
      <w:rPr>
        <w:rFonts w:hint="default"/>
      </w:rPr>
    </w:lvl>
    <w:lvl w:ilvl="2">
      <w:start w:val="1"/>
      <w:numFmt w:val="decimal"/>
      <w:lvlText w:val="%3)"/>
      <w:lvlJc w:val="left"/>
      <w:pPr>
        <w:tabs>
          <w:tab w:val="num" w:pos="1860"/>
        </w:tabs>
        <w:ind w:left="1860" w:hanging="360"/>
      </w:pPr>
      <w:rPr>
        <w:rFonts w:hint="default"/>
      </w:rPr>
    </w:lvl>
    <w:lvl w:ilvl="3">
      <w:start w:val="1"/>
      <w:numFmt w:val="lowerLetter"/>
      <w:lvlText w:val="%4)"/>
      <w:lvlJc w:val="left"/>
      <w:pPr>
        <w:tabs>
          <w:tab w:val="num" w:pos="2580"/>
        </w:tabs>
        <w:ind w:left="2580" w:hanging="360"/>
      </w:pPr>
      <w:rPr>
        <w:rFonts w:hint="default"/>
      </w:rPr>
    </w:lvl>
    <w:lvl w:ilvl="4">
      <w:start w:val="1"/>
      <w:numFmt w:val="lowerRoman"/>
      <w:lvlText w:val="%5)"/>
      <w:lvlJc w:val="right"/>
      <w:pPr>
        <w:tabs>
          <w:tab w:val="num" w:pos="3300"/>
        </w:tabs>
        <w:ind w:left="3300" w:hanging="180"/>
      </w:pPr>
      <w:rPr>
        <w:rFonts w:hint="default"/>
      </w:rPr>
    </w:lvl>
    <w:lvl w:ilvl="5">
      <w:start w:val="1"/>
      <w:numFmt w:val="decimal"/>
      <w:lvlText w:val="%6)"/>
      <w:lvlJc w:val="left"/>
      <w:pPr>
        <w:tabs>
          <w:tab w:val="num" w:pos="4020"/>
        </w:tabs>
        <w:ind w:left="4020" w:hanging="360"/>
      </w:pPr>
      <w:rPr>
        <w:rFonts w:hint="default"/>
      </w:rPr>
    </w:lvl>
    <w:lvl w:ilvl="6">
      <w:start w:val="1"/>
      <w:numFmt w:val="lowerLetter"/>
      <w:lvlText w:val="%7)"/>
      <w:lvlJc w:val="left"/>
      <w:pPr>
        <w:tabs>
          <w:tab w:val="num" w:pos="4740"/>
        </w:tabs>
        <w:ind w:left="4740" w:hanging="360"/>
      </w:pPr>
      <w:rPr>
        <w:rFonts w:hint="default"/>
      </w:rPr>
    </w:lvl>
    <w:lvl w:ilvl="7">
      <w:start w:val="1"/>
      <w:numFmt w:val="lowerRoman"/>
      <w:lvlText w:val="%8)"/>
      <w:lvlJc w:val="right"/>
      <w:pPr>
        <w:tabs>
          <w:tab w:val="num" w:pos="5460"/>
        </w:tabs>
        <w:ind w:left="5460" w:hanging="180"/>
      </w:pPr>
      <w:rPr>
        <w:rFonts w:hint="default"/>
      </w:rPr>
    </w:lvl>
    <w:lvl w:ilvl="8">
      <w:start w:val="1"/>
      <w:numFmt w:val="decimal"/>
      <w:lvlText w:val="%9)"/>
      <w:lvlJc w:val="left"/>
      <w:pPr>
        <w:tabs>
          <w:tab w:val="num" w:pos="6180"/>
        </w:tabs>
        <w:ind w:left="6180" w:hanging="360"/>
      </w:pPr>
      <w:rPr>
        <w:rFonts w:hint="default"/>
      </w:rPr>
    </w:lvl>
  </w:abstractNum>
  <w:abstractNum w:abstractNumId="3">
    <w:nsid w:val="00000003"/>
    <w:multiLevelType w:val="multilevel"/>
    <w:tmpl w:val="00000003"/>
    <w:name w:val="WW8Num4"/>
    <w:lvl w:ilvl="0">
      <w:start w:val="1"/>
      <w:numFmt w:val="lowerLetter"/>
      <w:pStyle w:val="Titulo"/>
      <w:lvlText w:val="%1)"/>
      <w:lvlJc w:val="left"/>
      <w:pPr>
        <w:tabs>
          <w:tab w:val="num" w:pos="360"/>
        </w:tabs>
        <w:ind w:left="360" w:hanging="360"/>
      </w:pPr>
    </w:lvl>
    <w:lvl w:ilvl="1">
      <w:start w:val="1"/>
      <w:numFmt w:val="decimal"/>
      <w:lvlText w:val="%2."/>
      <w:lvlJc w:val="left"/>
      <w:pPr>
        <w:tabs>
          <w:tab w:val="num" w:pos="900"/>
        </w:tabs>
        <w:ind w:left="900" w:hanging="360"/>
      </w:pPr>
      <w:rPr>
        <w:rFonts w:ascii="Courier New" w:hAnsi="Courier New"/>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nsid w:val="00000005"/>
    <w:multiLevelType w:val="multilevel"/>
    <w:tmpl w:val="00000005"/>
    <w:name w:val="WW8Num5"/>
    <w:lvl w:ilvl="0">
      <w:start w:val="1"/>
      <w:numFmt w:val="decimal"/>
      <w:lvlText w:val="%1."/>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5">
    <w:nsid w:val="00000006"/>
    <w:multiLevelType w:val="multilevel"/>
    <w:tmpl w:val="FAF64564"/>
    <w:name w:val="WW8Num6"/>
    <w:lvl w:ilvl="0">
      <w:start w:val="1"/>
      <w:numFmt w:val="decimal"/>
      <w:lvlText w:val="5.1.%1"/>
      <w:lvlJc w:val="left"/>
      <w:pPr>
        <w:tabs>
          <w:tab w:val="num" w:pos="720"/>
        </w:tabs>
        <w:ind w:left="72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singleLevel"/>
    <w:tmpl w:val="00000007"/>
    <w:name w:val="WW8Num9"/>
    <w:lvl w:ilvl="0">
      <w:start w:val="1"/>
      <w:numFmt w:val="bullet"/>
      <w:lvlText w:val=""/>
      <w:lvlJc w:val="left"/>
      <w:pPr>
        <w:tabs>
          <w:tab w:val="num" w:pos="1080"/>
        </w:tabs>
        <w:ind w:left="1080" w:hanging="360"/>
      </w:pPr>
      <w:rPr>
        <w:rFonts w:ascii="Wingdings" w:hAnsi="Wingdings"/>
        <w:b/>
      </w:rPr>
    </w:lvl>
  </w:abstractNum>
  <w:abstractNum w:abstractNumId="7">
    <w:nsid w:val="00000008"/>
    <w:multiLevelType w:val="multilevel"/>
    <w:tmpl w:val="00000008"/>
    <w:name w:val="WW8Num10"/>
    <w:lvl w:ilvl="0">
      <w:start w:val="1"/>
      <w:numFmt w:val="decimal"/>
      <w:lvlText w:val="%1."/>
      <w:lvlJc w:val="left"/>
      <w:pPr>
        <w:tabs>
          <w:tab w:val="num" w:pos="420"/>
        </w:tabs>
        <w:ind w:left="420" w:hanging="420"/>
      </w:pPr>
      <w:rPr>
        <w:rFonts w:ascii="Arial" w:eastAsia="Times New Roman" w:hAnsi="Arial" w:cs="Arial"/>
        <w:b/>
        <w:i w:val="0"/>
        <w:sz w:val="24"/>
        <w:szCs w:val="24"/>
      </w:rPr>
    </w:lvl>
    <w:lvl w:ilvl="1">
      <w:start w:val="1"/>
      <w:numFmt w:val="lowerRoman"/>
      <w:lvlText w:val="%2)"/>
      <w:lvlJc w:val="lef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lef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left"/>
      <w:pPr>
        <w:tabs>
          <w:tab w:val="num" w:pos="5460"/>
        </w:tabs>
        <w:ind w:left="5460" w:hanging="180"/>
      </w:pPr>
    </w:lvl>
    <w:lvl w:ilvl="8">
      <w:start w:val="1"/>
      <w:numFmt w:val="decimal"/>
      <w:lvlText w:val="%9)"/>
      <w:lvlJc w:val="left"/>
      <w:pPr>
        <w:tabs>
          <w:tab w:val="num" w:pos="6180"/>
        </w:tabs>
        <w:ind w:left="6180" w:hanging="360"/>
      </w:pPr>
    </w:lvl>
  </w:abstractNum>
  <w:abstractNum w:abstractNumId="8">
    <w:nsid w:val="00000009"/>
    <w:multiLevelType w:val="singleLevel"/>
    <w:tmpl w:val="00000009"/>
    <w:name w:val="WW8Num12"/>
    <w:lvl w:ilvl="0">
      <w:start w:val="1"/>
      <w:numFmt w:val="decimal"/>
      <w:lvlText w:val="%1."/>
      <w:lvlJc w:val="left"/>
      <w:pPr>
        <w:tabs>
          <w:tab w:val="num" w:pos="0"/>
        </w:tabs>
        <w:ind w:left="720" w:hanging="360"/>
      </w:pPr>
    </w:lvl>
  </w:abstractNum>
  <w:abstractNum w:abstractNumId="9">
    <w:nsid w:val="0000000A"/>
    <w:multiLevelType w:val="singleLevel"/>
    <w:tmpl w:val="0000000A"/>
    <w:name w:val="WW8Num13"/>
    <w:lvl w:ilvl="0">
      <w:start w:val="1"/>
      <w:numFmt w:val="decimal"/>
      <w:lvlText w:val="%1."/>
      <w:lvlJc w:val="left"/>
      <w:pPr>
        <w:tabs>
          <w:tab w:val="num" w:pos="0"/>
        </w:tabs>
        <w:ind w:left="1960" w:hanging="360"/>
      </w:pPr>
    </w:lvl>
  </w:abstractNum>
  <w:abstractNum w:abstractNumId="10">
    <w:nsid w:val="0000000E"/>
    <w:multiLevelType w:val="singleLevel"/>
    <w:tmpl w:val="0000000E"/>
    <w:name w:val="WW8Num16"/>
    <w:styleLink w:val="1115"/>
    <w:lvl w:ilvl="0">
      <w:start w:val="1"/>
      <w:numFmt w:val="bullet"/>
      <w:lvlText w:val=""/>
      <w:lvlJc w:val="left"/>
      <w:pPr>
        <w:tabs>
          <w:tab w:val="num" w:pos="720"/>
        </w:tabs>
        <w:ind w:left="720" w:hanging="360"/>
      </w:pPr>
      <w:rPr>
        <w:rFonts w:ascii="Symbol" w:hAnsi="Symbol"/>
      </w:rPr>
    </w:lvl>
  </w:abstractNum>
  <w:abstractNum w:abstractNumId="11">
    <w:nsid w:val="0000000F"/>
    <w:multiLevelType w:val="singleLevel"/>
    <w:tmpl w:val="0000000F"/>
    <w:name w:val="WW8Num15"/>
    <w:lvl w:ilvl="0">
      <w:start w:val="1"/>
      <w:numFmt w:val="bullet"/>
      <w:lvlText w:val=""/>
      <w:lvlJc w:val="left"/>
      <w:pPr>
        <w:tabs>
          <w:tab w:val="num" w:pos="720"/>
        </w:tabs>
        <w:ind w:left="720" w:hanging="360"/>
      </w:pPr>
      <w:rPr>
        <w:rFonts w:ascii="Symbol" w:hAnsi="Symbol"/>
      </w:rPr>
    </w:lvl>
  </w:abstractNum>
  <w:abstractNum w:abstractNumId="12">
    <w:nsid w:val="00000010"/>
    <w:multiLevelType w:val="multilevel"/>
    <w:tmpl w:val="EF5884A2"/>
    <w:name w:val="WW8Num1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12"/>
    <w:multiLevelType w:val="multilevel"/>
    <w:tmpl w:val="00000012"/>
    <w:name w:val="WW8Num24"/>
    <w:lvl w:ilvl="0">
      <w:start w:val="1"/>
      <w:numFmt w:val="upperLetter"/>
      <w:lvlText w:val="%1)"/>
      <w:lvlJc w:val="left"/>
      <w:pPr>
        <w:tabs>
          <w:tab w:val="num" w:pos="493"/>
        </w:tabs>
        <w:ind w:left="493" w:hanging="47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14"/>
    <w:multiLevelType w:val="singleLevel"/>
    <w:tmpl w:val="00000014"/>
    <w:name w:val="WW8Num22"/>
    <w:styleLink w:val="Estilo15"/>
    <w:lvl w:ilvl="0">
      <w:start w:val="1"/>
      <w:numFmt w:val="bullet"/>
      <w:lvlText w:val=""/>
      <w:lvlJc w:val="left"/>
      <w:pPr>
        <w:tabs>
          <w:tab w:val="num" w:pos="1080"/>
        </w:tabs>
        <w:ind w:left="1080" w:hanging="360"/>
      </w:pPr>
      <w:rPr>
        <w:rFonts w:ascii="Symbol" w:hAnsi="Symbol"/>
        <w:b/>
      </w:rPr>
    </w:lvl>
  </w:abstractNum>
  <w:abstractNum w:abstractNumId="15">
    <w:nsid w:val="0000001A"/>
    <w:multiLevelType w:val="singleLevel"/>
    <w:tmpl w:val="0000001A"/>
    <w:name w:val="WW8Num29"/>
    <w:lvl w:ilvl="0">
      <w:start w:val="1"/>
      <w:numFmt w:val="bullet"/>
      <w:lvlText w:val=""/>
      <w:lvlJc w:val="left"/>
      <w:pPr>
        <w:tabs>
          <w:tab w:val="num" w:pos="720"/>
        </w:tabs>
        <w:ind w:left="720" w:hanging="360"/>
      </w:pPr>
      <w:rPr>
        <w:rFonts w:ascii="Symbol" w:hAnsi="Symbol"/>
        <w:b/>
      </w:rPr>
    </w:lvl>
  </w:abstractNum>
  <w:abstractNum w:abstractNumId="16">
    <w:nsid w:val="0000001B"/>
    <w:multiLevelType w:val="singleLevel"/>
    <w:tmpl w:val="0000001B"/>
    <w:name w:val="WW8Num32"/>
    <w:styleLink w:val="Estilo121"/>
    <w:lvl w:ilvl="0">
      <w:start w:val="1"/>
      <w:numFmt w:val="bullet"/>
      <w:lvlText w:val=""/>
      <w:lvlJc w:val="left"/>
      <w:pPr>
        <w:tabs>
          <w:tab w:val="num" w:pos="720"/>
        </w:tabs>
        <w:ind w:left="720" w:hanging="360"/>
      </w:pPr>
      <w:rPr>
        <w:rFonts w:ascii="Symbol" w:hAnsi="Symbol"/>
      </w:rPr>
    </w:lvl>
  </w:abstractNum>
  <w:abstractNum w:abstractNumId="17">
    <w:nsid w:val="0000001D"/>
    <w:multiLevelType w:val="singleLevel"/>
    <w:tmpl w:val="1B120996"/>
    <w:styleLink w:val="Estilo123"/>
    <w:lvl w:ilvl="0">
      <w:start w:val="1"/>
      <w:numFmt w:val="lowerLetter"/>
      <w:lvlText w:val="%1)"/>
      <w:lvlJc w:val="left"/>
      <w:pPr>
        <w:ind w:left="1008" w:hanging="360"/>
      </w:pPr>
      <w:rPr>
        <w:b w:val="0"/>
      </w:rPr>
    </w:lvl>
  </w:abstractNum>
  <w:abstractNum w:abstractNumId="18">
    <w:nsid w:val="0000001E"/>
    <w:multiLevelType w:val="multilevel"/>
    <w:tmpl w:val="EE302558"/>
    <w:name w:val="WW8Num35"/>
    <w:styleLink w:val="11111123"/>
    <w:lvl w:ilvl="0">
      <w:start w:val="8"/>
      <w:numFmt w:val="decimal"/>
      <w:lvlText w:val="%1."/>
      <w:lvlJc w:val="left"/>
      <w:pPr>
        <w:tabs>
          <w:tab w:val="num" w:pos="375"/>
        </w:tabs>
        <w:ind w:left="375" w:hanging="375"/>
      </w:pPr>
      <w:rPr>
        <w:rFonts w:ascii="Symbol" w:hAnsi="Symbol"/>
      </w:rPr>
    </w:lvl>
    <w:lvl w:ilvl="1">
      <w:start w:val="1"/>
      <w:numFmt w:val="lowerLetter"/>
      <w:lvlText w:val="%2)"/>
      <w:lvlJc w:val="left"/>
      <w:pPr>
        <w:tabs>
          <w:tab w:val="num" w:pos="502"/>
        </w:tabs>
        <w:ind w:left="502" w:hanging="360"/>
      </w:pPr>
      <w:rPr>
        <w:rFonts w:hint="default"/>
        <w:b w:val="0"/>
        <w:color w:val="auto"/>
      </w:rPr>
    </w:lvl>
    <w:lvl w:ilvl="2">
      <w:start w:val="1"/>
      <w:numFmt w:val="decimal"/>
      <w:lvlText w:val="%1.%2.%3."/>
      <w:lvlJc w:val="left"/>
      <w:pPr>
        <w:tabs>
          <w:tab w:val="num" w:pos="1440"/>
        </w:tabs>
        <w:ind w:left="1440" w:hanging="720"/>
      </w:pPr>
      <w:rPr>
        <w:rFonts w:ascii="Symbol" w:hAnsi="Symbol"/>
      </w:rPr>
    </w:lvl>
    <w:lvl w:ilvl="3">
      <w:start w:val="1"/>
      <w:numFmt w:val="decimal"/>
      <w:lvlText w:val="%1.%2.%3.%4."/>
      <w:lvlJc w:val="left"/>
      <w:pPr>
        <w:tabs>
          <w:tab w:val="num" w:pos="2160"/>
        </w:tabs>
        <w:ind w:left="2160" w:hanging="1080"/>
      </w:pPr>
      <w:rPr>
        <w:rFonts w:ascii="Symbol" w:hAnsi="Symbol"/>
      </w:rPr>
    </w:lvl>
    <w:lvl w:ilvl="4">
      <w:start w:val="1"/>
      <w:numFmt w:val="decimal"/>
      <w:lvlText w:val="%1.%2.%3.%4.%5."/>
      <w:lvlJc w:val="left"/>
      <w:pPr>
        <w:tabs>
          <w:tab w:val="num" w:pos="2520"/>
        </w:tabs>
        <w:ind w:left="2520" w:hanging="1080"/>
      </w:pPr>
      <w:rPr>
        <w:rFonts w:ascii="Symbol" w:hAnsi="Symbol"/>
      </w:rPr>
    </w:lvl>
    <w:lvl w:ilvl="5">
      <w:start w:val="1"/>
      <w:numFmt w:val="decimal"/>
      <w:lvlText w:val="%1.%2.%3.%4.%5.%6."/>
      <w:lvlJc w:val="left"/>
      <w:pPr>
        <w:tabs>
          <w:tab w:val="num" w:pos="3240"/>
        </w:tabs>
        <w:ind w:left="3240" w:hanging="1440"/>
      </w:pPr>
      <w:rPr>
        <w:rFonts w:ascii="Symbol" w:hAnsi="Symbol"/>
      </w:rPr>
    </w:lvl>
    <w:lvl w:ilvl="6">
      <w:start w:val="1"/>
      <w:numFmt w:val="decimal"/>
      <w:lvlText w:val="%1.%2.%3.%4.%5.%6.%7."/>
      <w:lvlJc w:val="left"/>
      <w:pPr>
        <w:tabs>
          <w:tab w:val="num" w:pos="3600"/>
        </w:tabs>
        <w:ind w:left="3600" w:hanging="1440"/>
      </w:pPr>
      <w:rPr>
        <w:rFonts w:ascii="Symbol" w:hAnsi="Symbol"/>
      </w:rPr>
    </w:lvl>
    <w:lvl w:ilvl="7">
      <w:start w:val="1"/>
      <w:numFmt w:val="decimal"/>
      <w:lvlText w:val="%1.%2.%3.%4.%5.%6.%7.%8."/>
      <w:lvlJc w:val="left"/>
      <w:pPr>
        <w:tabs>
          <w:tab w:val="num" w:pos="4320"/>
        </w:tabs>
        <w:ind w:left="4320" w:hanging="1800"/>
      </w:pPr>
      <w:rPr>
        <w:rFonts w:ascii="Symbol" w:hAnsi="Symbol"/>
      </w:rPr>
    </w:lvl>
    <w:lvl w:ilvl="8">
      <w:start w:val="1"/>
      <w:numFmt w:val="decimal"/>
      <w:lvlText w:val="%1.%2.%3.%4.%5.%6.%7.%8.%9."/>
      <w:lvlJc w:val="left"/>
      <w:pPr>
        <w:tabs>
          <w:tab w:val="num" w:pos="4680"/>
        </w:tabs>
        <w:ind w:left="4680" w:hanging="1800"/>
      </w:pPr>
      <w:rPr>
        <w:rFonts w:ascii="Symbol" w:hAnsi="Symbol"/>
      </w:rPr>
    </w:lvl>
  </w:abstractNum>
  <w:abstractNum w:abstractNumId="19">
    <w:nsid w:val="0000001F"/>
    <w:multiLevelType w:val="multilevel"/>
    <w:tmpl w:val="3D78B028"/>
    <w:name w:val="WW8Num36"/>
    <w:lvl w:ilvl="0">
      <w:start w:val="1"/>
      <w:numFmt w:val="bullet"/>
      <w:lvlText w:val=""/>
      <w:lvlJc w:val="left"/>
      <w:pPr>
        <w:tabs>
          <w:tab w:val="num" w:pos="555"/>
        </w:tabs>
        <w:ind w:left="555" w:hanging="555"/>
      </w:pPr>
      <w:rPr>
        <w:rFonts w:ascii="Symbol" w:hAnsi="Symbol" w:hint="default"/>
        <w:b/>
      </w:rPr>
    </w:lvl>
    <w:lvl w:ilvl="1">
      <w:start w:val="2"/>
      <w:numFmt w:val="decimal"/>
      <w:lvlText w:val="%1.%2."/>
      <w:lvlJc w:val="left"/>
      <w:pPr>
        <w:tabs>
          <w:tab w:val="num" w:pos="933"/>
        </w:tabs>
        <w:ind w:left="933" w:hanging="720"/>
      </w:pPr>
      <w:rPr>
        <w:b/>
      </w:rPr>
    </w:lvl>
    <w:lvl w:ilvl="2">
      <w:start w:val="1"/>
      <w:numFmt w:val="upperRoman"/>
      <w:lvlText w:val="%3."/>
      <w:lvlJc w:val="right"/>
      <w:pPr>
        <w:tabs>
          <w:tab w:val="num" w:pos="606"/>
        </w:tabs>
        <w:ind w:left="606" w:hanging="180"/>
      </w:pPr>
      <w:rPr>
        <w:b/>
      </w:rPr>
    </w:lvl>
    <w:lvl w:ilvl="3">
      <w:start w:val="1"/>
      <w:numFmt w:val="decimal"/>
      <w:lvlText w:val="%1.%2.%3.%4."/>
      <w:lvlJc w:val="left"/>
      <w:pPr>
        <w:tabs>
          <w:tab w:val="num" w:pos="1719"/>
        </w:tabs>
        <w:ind w:left="1719" w:hanging="1080"/>
      </w:pPr>
      <w:rPr>
        <w:b/>
      </w:rPr>
    </w:lvl>
    <w:lvl w:ilvl="4">
      <w:start w:val="1"/>
      <w:numFmt w:val="decimal"/>
      <w:lvlText w:val="%1.%2.%3.%4.%5."/>
      <w:lvlJc w:val="left"/>
      <w:pPr>
        <w:tabs>
          <w:tab w:val="num" w:pos="1932"/>
        </w:tabs>
        <w:ind w:left="1932" w:hanging="1080"/>
      </w:pPr>
      <w:rPr>
        <w:b/>
      </w:rPr>
    </w:lvl>
    <w:lvl w:ilvl="5">
      <w:start w:val="1"/>
      <w:numFmt w:val="decimal"/>
      <w:lvlText w:val="%1.%2.%3.%4.%5.%6."/>
      <w:lvlJc w:val="left"/>
      <w:pPr>
        <w:tabs>
          <w:tab w:val="num" w:pos="2505"/>
        </w:tabs>
        <w:ind w:left="2505" w:hanging="1440"/>
      </w:pPr>
      <w:rPr>
        <w:b/>
      </w:rPr>
    </w:lvl>
    <w:lvl w:ilvl="6">
      <w:start w:val="1"/>
      <w:numFmt w:val="decimal"/>
      <w:lvlText w:val="%1.%2.%3.%4.%5.%6.%7."/>
      <w:lvlJc w:val="left"/>
      <w:pPr>
        <w:tabs>
          <w:tab w:val="num" w:pos="2718"/>
        </w:tabs>
        <w:ind w:left="2718" w:hanging="1440"/>
      </w:pPr>
      <w:rPr>
        <w:b/>
      </w:rPr>
    </w:lvl>
    <w:lvl w:ilvl="7">
      <w:start w:val="1"/>
      <w:numFmt w:val="decimal"/>
      <w:lvlText w:val="%1.%2.%3.%4.%5.%6.%7.%8."/>
      <w:lvlJc w:val="left"/>
      <w:pPr>
        <w:tabs>
          <w:tab w:val="num" w:pos="3291"/>
        </w:tabs>
        <w:ind w:left="3291" w:hanging="1800"/>
      </w:pPr>
      <w:rPr>
        <w:b/>
      </w:rPr>
    </w:lvl>
    <w:lvl w:ilvl="8">
      <w:start w:val="1"/>
      <w:numFmt w:val="decimal"/>
      <w:lvlText w:val="%1.%2.%3.%4.%5.%6.%7.%8.%9."/>
      <w:lvlJc w:val="left"/>
      <w:pPr>
        <w:tabs>
          <w:tab w:val="num" w:pos="3504"/>
        </w:tabs>
        <w:ind w:left="3504" w:hanging="1800"/>
      </w:pPr>
      <w:rPr>
        <w:b/>
      </w:rPr>
    </w:lvl>
  </w:abstractNum>
  <w:abstractNum w:abstractNumId="20">
    <w:nsid w:val="00000022"/>
    <w:multiLevelType w:val="multilevel"/>
    <w:tmpl w:val="0D04AEAA"/>
    <w:name w:val="WW8Num40"/>
    <w:lvl w:ilvl="0">
      <w:start w:val="1"/>
      <w:numFmt w:val="lowerLetter"/>
      <w:lvlText w:val="%1."/>
      <w:lvlJc w:val="left"/>
      <w:pPr>
        <w:tabs>
          <w:tab w:val="num" w:pos="720"/>
        </w:tabs>
        <w:ind w:left="720" w:hanging="360"/>
      </w:pPr>
      <w:rPr>
        <w:b w:val="0"/>
      </w:rPr>
    </w:lvl>
    <w:lvl w:ilvl="1">
      <w:start w:val="2"/>
      <w:numFmt w:val="lowerLetter"/>
      <w:lvlText w:val="%2)"/>
      <w:lvlJc w:val="left"/>
      <w:pPr>
        <w:tabs>
          <w:tab w:val="num" w:pos="644"/>
        </w:tabs>
        <w:ind w:left="644" w:hanging="360"/>
      </w:pPr>
      <w:rPr>
        <w:b/>
      </w:rPr>
    </w:lvl>
    <w:lvl w:ilvl="2">
      <w:start w:val="4"/>
      <w:numFmt w:val="upperRoman"/>
      <w:lvlText w:val="%3."/>
      <w:lvlJc w:val="left"/>
      <w:pPr>
        <w:tabs>
          <w:tab w:val="num" w:pos="2700"/>
        </w:tabs>
        <w:ind w:left="2700" w:hanging="720"/>
      </w:pPr>
      <w:rPr>
        <w:b/>
      </w:rPr>
    </w:lvl>
    <w:lvl w:ilvl="3">
      <w:start w:val="1"/>
      <w:numFmt w:val="lowerLetter"/>
      <w:lvlText w:val="%4)"/>
      <w:lvlJc w:val="left"/>
      <w:pPr>
        <w:tabs>
          <w:tab w:val="num" w:pos="2880"/>
        </w:tabs>
        <w:ind w:left="2880" w:hanging="360"/>
      </w:pPr>
      <w:rPr>
        <w:b/>
        <w:color w:val="auto"/>
      </w:rPr>
    </w:lvl>
    <w:lvl w:ilvl="4">
      <w:start w:val="1"/>
      <w:numFmt w:val="lowerLetter"/>
      <w:lvlText w:val="%5."/>
      <w:lvlJc w:val="left"/>
      <w:pPr>
        <w:tabs>
          <w:tab w:val="num" w:pos="3600"/>
        </w:tabs>
        <w:ind w:left="3600" w:hanging="360"/>
      </w:pPr>
      <w:rPr>
        <w:b/>
      </w:rPr>
    </w:lvl>
    <w:lvl w:ilvl="5">
      <w:start w:val="1"/>
      <w:numFmt w:val="lowerRoman"/>
      <w:lvlText w:val="%6."/>
      <w:lvlJc w:val="right"/>
      <w:pPr>
        <w:tabs>
          <w:tab w:val="num" w:pos="4320"/>
        </w:tabs>
        <w:ind w:left="4320" w:hanging="180"/>
      </w:pPr>
      <w:rPr>
        <w:b/>
      </w:rPr>
    </w:lvl>
    <w:lvl w:ilvl="6">
      <w:start w:val="1"/>
      <w:numFmt w:val="decimal"/>
      <w:lvlText w:val="%7."/>
      <w:lvlJc w:val="left"/>
      <w:pPr>
        <w:tabs>
          <w:tab w:val="num" w:pos="5040"/>
        </w:tabs>
        <w:ind w:left="5040" w:hanging="360"/>
      </w:pPr>
      <w:rPr>
        <w:b/>
        <w:sz w:val="20"/>
        <w:szCs w:val="20"/>
      </w:rPr>
    </w:lvl>
    <w:lvl w:ilvl="7">
      <w:start w:val="1"/>
      <w:numFmt w:val="lowerLetter"/>
      <w:lvlText w:val="%8."/>
      <w:lvlJc w:val="left"/>
      <w:pPr>
        <w:tabs>
          <w:tab w:val="num" w:pos="5760"/>
        </w:tabs>
        <w:ind w:left="5760" w:hanging="360"/>
      </w:pPr>
      <w:rPr>
        <w:b/>
      </w:rPr>
    </w:lvl>
    <w:lvl w:ilvl="8">
      <w:start w:val="1"/>
      <w:numFmt w:val="lowerRoman"/>
      <w:lvlText w:val="%9."/>
      <w:lvlJc w:val="right"/>
      <w:pPr>
        <w:tabs>
          <w:tab w:val="num" w:pos="6480"/>
        </w:tabs>
        <w:ind w:left="6480" w:hanging="180"/>
      </w:pPr>
      <w:rPr>
        <w:b/>
      </w:rPr>
    </w:lvl>
  </w:abstractNum>
  <w:abstractNum w:abstractNumId="21">
    <w:nsid w:val="00000023"/>
    <w:multiLevelType w:val="singleLevel"/>
    <w:tmpl w:val="00000023"/>
    <w:name w:val="WW8Num41"/>
    <w:lvl w:ilvl="0">
      <w:start w:val="4"/>
      <w:numFmt w:val="decimal"/>
      <w:lvlText w:val="%1."/>
      <w:lvlJc w:val="left"/>
      <w:pPr>
        <w:tabs>
          <w:tab w:val="num" w:pos="720"/>
        </w:tabs>
        <w:ind w:left="720" w:hanging="360"/>
      </w:pPr>
    </w:lvl>
  </w:abstractNum>
  <w:abstractNum w:abstractNumId="22">
    <w:nsid w:val="00000024"/>
    <w:multiLevelType w:val="singleLevel"/>
    <w:tmpl w:val="6A081F28"/>
    <w:name w:val="WW8Num47"/>
    <w:lvl w:ilvl="0">
      <w:start w:val="5"/>
      <w:numFmt w:val="upperLetter"/>
      <w:lvlText w:val="%1)"/>
      <w:lvlJc w:val="left"/>
      <w:pPr>
        <w:tabs>
          <w:tab w:val="num" w:pos="720"/>
        </w:tabs>
        <w:ind w:left="720" w:hanging="360"/>
      </w:pPr>
    </w:lvl>
  </w:abstractNum>
  <w:abstractNum w:abstractNumId="23">
    <w:nsid w:val="00000025"/>
    <w:multiLevelType w:val="singleLevel"/>
    <w:tmpl w:val="00000025"/>
    <w:name w:val="WW8Num46"/>
    <w:lvl w:ilvl="0">
      <w:start w:val="1"/>
      <w:numFmt w:val="decimal"/>
      <w:lvlText w:val="%1."/>
      <w:lvlJc w:val="left"/>
      <w:pPr>
        <w:tabs>
          <w:tab w:val="num" w:pos="720"/>
        </w:tabs>
        <w:ind w:left="720" w:hanging="360"/>
      </w:pPr>
    </w:lvl>
  </w:abstractNum>
  <w:abstractNum w:abstractNumId="24">
    <w:nsid w:val="00000027"/>
    <w:multiLevelType w:val="multilevel"/>
    <w:tmpl w:val="00000027"/>
    <w:name w:val="WW8Num48"/>
    <w:lvl w:ilvl="0">
      <w:start w:val="1"/>
      <w:numFmt w:val="decimal"/>
      <w:lvlText w:val="%1"/>
      <w:lvlJc w:val="left"/>
      <w:pPr>
        <w:tabs>
          <w:tab w:val="num" w:pos="360"/>
        </w:tabs>
        <w:ind w:left="360" w:hanging="360"/>
      </w:pPr>
      <w:rPr>
        <w:rFonts w:ascii="Symbol" w:hAnsi="Symbol"/>
        <w:b/>
      </w:rPr>
    </w:lvl>
    <w:lvl w:ilvl="1">
      <w:start w:val="1"/>
      <w:numFmt w:val="decimal"/>
      <w:lvlText w:val="%1.%2"/>
      <w:lvlJc w:val="left"/>
      <w:pPr>
        <w:tabs>
          <w:tab w:val="num" w:pos="720"/>
        </w:tabs>
        <w:ind w:left="720" w:hanging="360"/>
      </w:pPr>
      <w:rPr>
        <w:rFonts w:ascii="Symbol" w:hAnsi="Symbol"/>
        <w:b/>
      </w:rPr>
    </w:lvl>
    <w:lvl w:ilvl="2">
      <w:start w:val="1"/>
      <w:numFmt w:val="decimal"/>
      <w:lvlText w:val="%1.%2.%3"/>
      <w:lvlJc w:val="left"/>
      <w:pPr>
        <w:tabs>
          <w:tab w:val="num" w:pos="1440"/>
        </w:tabs>
        <w:ind w:left="1440" w:hanging="720"/>
      </w:pPr>
      <w:rPr>
        <w:rFonts w:ascii="Symbol" w:hAnsi="Symbol"/>
        <w:b/>
      </w:rPr>
    </w:lvl>
    <w:lvl w:ilvl="3">
      <w:start w:val="1"/>
      <w:numFmt w:val="decimal"/>
      <w:lvlText w:val="%1.%2.%3.%4"/>
      <w:lvlJc w:val="left"/>
      <w:pPr>
        <w:tabs>
          <w:tab w:val="num" w:pos="2160"/>
        </w:tabs>
        <w:ind w:left="2160" w:hanging="720"/>
      </w:pPr>
      <w:rPr>
        <w:rFonts w:ascii="Symbol" w:hAnsi="Symbol"/>
        <w:b/>
      </w:rPr>
    </w:lvl>
    <w:lvl w:ilvl="4">
      <w:start w:val="1"/>
      <w:numFmt w:val="decimal"/>
      <w:lvlText w:val="%1.%2.%3.%4.%5"/>
      <w:lvlJc w:val="left"/>
      <w:pPr>
        <w:tabs>
          <w:tab w:val="num" w:pos="2880"/>
        </w:tabs>
        <w:ind w:left="2880" w:hanging="720"/>
      </w:pPr>
      <w:rPr>
        <w:rFonts w:ascii="Symbol" w:hAnsi="Symbol"/>
        <w:b/>
      </w:rPr>
    </w:lvl>
    <w:lvl w:ilvl="5">
      <w:start w:val="1"/>
      <w:numFmt w:val="decimal"/>
      <w:lvlText w:val="%1.%2.%3.%4.%5.%6"/>
      <w:lvlJc w:val="left"/>
      <w:pPr>
        <w:tabs>
          <w:tab w:val="num" w:pos="3960"/>
        </w:tabs>
        <w:ind w:left="3960" w:hanging="1080"/>
      </w:pPr>
      <w:rPr>
        <w:rFonts w:ascii="Symbol" w:hAnsi="Symbol"/>
        <w:b/>
      </w:rPr>
    </w:lvl>
    <w:lvl w:ilvl="6">
      <w:start w:val="1"/>
      <w:numFmt w:val="decimal"/>
      <w:lvlText w:val="%1.%2.%3.%4.%5.%6.%7"/>
      <w:lvlJc w:val="left"/>
      <w:pPr>
        <w:tabs>
          <w:tab w:val="num" w:pos="5040"/>
        </w:tabs>
        <w:ind w:left="5040" w:hanging="1080"/>
      </w:pPr>
      <w:rPr>
        <w:rFonts w:ascii="Symbol" w:hAnsi="Symbol"/>
        <w:b/>
      </w:rPr>
    </w:lvl>
    <w:lvl w:ilvl="7">
      <w:start w:val="1"/>
      <w:numFmt w:val="decimal"/>
      <w:lvlText w:val="%1.%2.%3.%4.%5.%6.%7.%8"/>
      <w:lvlJc w:val="left"/>
      <w:pPr>
        <w:tabs>
          <w:tab w:val="num" w:pos="6480"/>
        </w:tabs>
        <w:ind w:left="6480" w:hanging="1440"/>
      </w:pPr>
      <w:rPr>
        <w:rFonts w:ascii="Symbol" w:hAnsi="Symbol"/>
        <w:b/>
      </w:rPr>
    </w:lvl>
    <w:lvl w:ilvl="8">
      <w:start w:val="1"/>
      <w:numFmt w:val="decimal"/>
      <w:lvlText w:val="%1.%2.%3.%4.%5.%6.%7.%8.%9"/>
      <w:lvlJc w:val="left"/>
      <w:pPr>
        <w:tabs>
          <w:tab w:val="num" w:pos="7920"/>
        </w:tabs>
        <w:ind w:left="7920" w:hanging="1440"/>
      </w:pPr>
      <w:rPr>
        <w:rFonts w:ascii="Symbol" w:hAnsi="Symbol"/>
        <w:b/>
      </w:rPr>
    </w:lvl>
  </w:abstractNum>
  <w:abstractNum w:abstractNumId="25">
    <w:nsid w:val="00000028"/>
    <w:multiLevelType w:val="singleLevel"/>
    <w:tmpl w:val="00000028"/>
    <w:name w:val="WW8Num50"/>
    <w:lvl w:ilvl="0">
      <w:start w:val="1"/>
      <w:numFmt w:val="bullet"/>
      <w:lvlText w:val=""/>
      <w:lvlJc w:val="left"/>
      <w:pPr>
        <w:tabs>
          <w:tab w:val="num" w:pos="720"/>
        </w:tabs>
        <w:ind w:left="720" w:hanging="360"/>
      </w:pPr>
      <w:rPr>
        <w:rFonts w:ascii="Symbol" w:hAnsi="Symbol"/>
      </w:rPr>
    </w:lvl>
  </w:abstractNum>
  <w:abstractNum w:abstractNumId="26">
    <w:nsid w:val="00000029"/>
    <w:multiLevelType w:val="multilevel"/>
    <w:tmpl w:val="2A1028AA"/>
    <w:name w:val="WW8Num51"/>
    <w:lvl w:ilvl="0">
      <w:start w:val="1"/>
      <w:numFmt w:val="upperRoman"/>
      <w:lvlText w:val="%1."/>
      <w:lvlJc w:val="right"/>
      <w:pPr>
        <w:tabs>
          <w:tab w:val="num" w:pos="720"/>
        </w:tabs>
        <w:ind w:left="720" w:hanging="180"/>
      </w:pPr>
      <w:rPr>
        <w:b w:val="0"/>
      </w:rPr>
    </w:lvl>
    <w:lvl w:ilvl="1">
      <w:start w:val="3"/>
      <w:numFmt w:val="lowerRoman"/>
      <w:lvlText w:val="%2."/>
      <w:lvlJc w:val="left"/>
      <w:pPr>
        <w:tabs>
          <w:tab w:val="num" w:pos="1800"/>
        </w:tabs>
        <w:ind w:left="1800" w:hanging="720"/>
      </w:pPr>
      <w:rPr>
        <w:rFonts w:cs="Times New Roman"/>
      </w:rPr>
    </w:lvl>
    <w:lvl w:ilvl="2">
      <w:start w:val="1"/>
      <w:numFmt w:val="lowerRoman"/>
      <w:lvlText w:val="%3."/>
      <w:lvlJc w:val="right"/>
      <w:pPr>
        <w:tabs>
          <w:tab w:val="num" w:pos="2160"/>
        </w:tabs>
        <w:ind w:left="2160" w:hanging="180"/>
      </w:pPr>
      <w:rPr>
        <w:rFonts w:cs="Times New Roman"/>
      </w:rPr>
    </w:lvl>
    <w:lvl w:ilvl="3">
      <w:start w:val="2"/>
      <w:numFmt w:val="lowerLetter"/>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0000002D"/>
    <w:multiLevelType w:val="multilevel"/>
    <w:tmpl w:val="0000002D"/>
    <w:name w:val="WW8Num57"/>
    <w:lvl w:ilvl="0">
      <w:start w:val="1"/>
      <w:numFmt w:val="lowerLetter"/>
      <w:lvlText w:val="%1)"/>
      <w:lvlJc w:val="left"/>
      <w:pPr>
        <w:tabs>
          <w:tab w:val="num" w:pos="420"/>
        </w:tabs>
        <w:ind w:left="420" w:hanging="420"/>
      </w:pPr>
      <w:rPr>
        <w:rFonts w:cs="Times New Roman"/>
        <w:b/>
        <w:i w:val="0"/>
        <w:sz w:val="24"/>
        <w:szCs w:val="24"/>
      </w:rPr>
    </w:lvl>
    <w:lvl w:ilvl="1">
      <w:start w:val="1"/>
      <w:numFmt w:val="lowerRoman"/>
      <w:lvlText w:val="%2)"/>
      <w:lvlJc w:val="right"/>
      <w:pPr>
        <w:tabs>
          <w:tab w:val="num" w:pos="1140"/>
        </w:tabs>
        <w:ind w:left="1140" w:hanging="180"/>
      </w:pPr>
      <w:rPr>
        <w:rFonts w:cs="Times New Roman"/>
      </w:rPr>
    </w:lvl>
    <w:lvl w:ilvl="2">
      <w:start w:val="1"/>
      <w:numFmt w:val="decimal"/>
      <w:lvlText w:val="%3)"/>
      <w:lvlJc w:val="left"/>
      <w:pPr>
        <w:tabs>
          <w:tab w:val="num" w:pos="1860"/>
        </w:tabs>
        <w:ind w:left="1860" w:hanging="360"/>
      </w:pPr>
      <w:rPr>
        <w:rFonts w:cs="Times New Roman"/>
      </w:rPr>
    </w:lvl>
    <w:lvl w:ilvl="3">
      <w:start w:val="1"/>
      <w:numFmt w:val="lowerLetter"/>
      <w:lvlText w:val="%4)"/>
      <w:lvlJc w:val="left"/>
      <w:pPr>
        <w:tabs>
          <w:tab w:val="num" w:pos="2580"/>
        </w:tabs>
        <w:ind w:left="2580" w:hanging="360"/>
      </w:pPr>
      <w:rPr>
        <w:rFonts w:cs="Times New Roman"/>
      </w:rPr>
    </w:lvl>
    <w:lvl w:ilvl="4">
      <w:start w:val="1"/>
      <w:numFmt w:val="lowerRoman"/>
      <w:lvlText w:val="%5)"/>
      <w:lvlJc w:val="right"/>
      <w:pPr>
        <w:tabs>
          <w:tab w:val="num" w:pos="3300"/>
        </w:tabs>
        <w:ind w:left="3300" w:hanging="180"/>
      </w:pPr>
      <w:rPr>
        <w:rFonts w:cs="Times New Roman"/>
      </w:rPr>
    </w:lvl>
    <w:lvl w:ilvl="5">
      <w:start w:val="1"/>
      <w:numFmt w:val="decimal"/>
      <w:lvlText w:val="%6)"/>
      <w:lvlJc w:val="left"/>
      <w:pPr>
        <w:tabs>
          <w:tab w:val="num" w:pos="4020"/>
        </w:tabs>
        <w:ind w:left="4020" w:hanging="360"/>
      </w:pPr>
      <w:rPr>
        <w:rFonts w:cs="Times New Roman"/>
      </w:rPr>
    </w:lvl>
    <w:lvl w:ilvl="6">
      <w:start w:val="1"/>
      <w:numFmt w:val="lowerLetter"/>
      <w:lvlText w:val="%7)"/>
      <w:lvlJc w:val="left"/>
      <w:pPr>
        <w:tabs>
          <w:tab w:val="num" w:pos="4740"/>
        </w:tabs>
        <w:ind w:left="4740" w:hanging="360"/>
      </w:pPr>
      <w:rPr>
        <w:rFonts w:cs="Times New Roman"/>
      </w:rPr>
    </w:lvl>
    <w:lvl w:ilvl="7">
      <w:start w:val="1"/>
      <w:numFmt w:val="lowerRoman"/>
      <w:lvlText w:val="%8)"/>
      <w:lvlJc w:val="right"/>
      <w:pPr>
        <w:tabs>
          <w:tab w:val="num" w:pos="5460"/>
        </w:tabs>
        <w:ind w:left="5460" w:hanging="180"/>
      </w:pPr>
      <w:rPr>
        <w:rFonts w:cs="Times New Roman"/>
      </w:rPr>
    </w:lvl>
    <w:lvl w:ilvl="8">
      <w:start w:val="1"/>
      <w:numFmt w:val="decimal"/>
      <w:lvlText w:val="%9)"/>
      <w:lvlJc w:val="left"/>
      <w:pPr>
        <w:tabs>
          <w:tab w:val="num" w:pos="6180"/>
        </w:tabs>
        <w:ind w:left="6180" w:hanging="360"/>
      </w:pPr>
      <w:rPr>
        <w:rFonts w:cs="Times New Roman"/>
      </w:rPr>
    </w:lvl>
  </w:abstractNum>
  <w:abstractNum w:abstractNumId="28">
    <w:nsid w:val="00000059"/>
    <w:multiLevelType w:val="multilevel"/>
    <w:tmpl w:val="894EE8CB"/>
    <w:lvl w:ilvl="0">
      <w:start w:val="1"/>
      <w:numFmt w:val="bullet"/>
      <w:pStyle w:val="List25"/>
      <w:lvlText w:val="•"/>
      <w:lvlJc w:val="left"/>
      <w:pPr>
        <w:tabs>
          <w:tab w:val="num" w:pos="432"/>
        </w:tabs>
        <w:ind w:left="432" w:firstLine="360"/>
      </w:pPr>
      <w:rPr>
        <w:rFonts w:hint="default"/>
        <w:position w:val="0"/>
      </w:rPr>
    </w:lvl>
    <w:lvl w:ilvl="1">
      <w:start w:val="1"/>
      <w:numFmt w:val="bullet"/>
      <w:lvlText w:val="o"/>
      <w:lvlJc w:val="left"/>
      <w:pPr>
        <w:tabs>
          <w:tab w:val="num" w:pos="360"/>
        </w:tabs>
        <w:ind w:left="360" w:firstLine="1080"/>
      </w:pPr>
      <w:rPr>
        <w:rFonts w:hint="default"/>
        <w:position w:val="0"/>
      </w:rPr>
    </w:lvl>
    <w:lvl w:ilvl="2">
      <w:start w:val="1"/>
      <w:numFmt w:val="bullet"/>
      <w:lvlText w:val="•"/>
      <w:lvlJc w:val="left"/>
      <w:pPr>
        <w:tabs>
          <w:tab w:val="num" w:pos="360"/>
        </w:tabs>
        <w:ind w:left="360" w:firstLine="1800"/>
      </w:pPr>
      <w:rPr>
        <w:rFonts w:hint="default"/>
        <w:position w:val="0"/>
      </w:rPr>
    </w:lvl>
    <w:lvl w:ilvl="3">
      <w:start w:val="1"/>
      <w:numFmt w:val="bullet"/>
      <w:lvlText w:val="•"/>
      <w:lvlJc w:val="left"/>
      <w:pPr>
        <w:tabs>
          <w:tab w:val="num" w:pos="360"/>
        </w:tabs>
        <w:ind w:left="360" w:firstLine="2520"/>
      </w:pPr>
      <w:rPr>
        <w:rFonts w:hint="default"/>
        <w:position w:val="0"/>
      </w:rPr>
    </w:lvl>
    <w:lvl w:ilvl="4">
      <w:start w:val="1"/>
      <w:numFmt w:val="bullet"/>
      <w:lvlText w:val="o"/>
      <w:lvlJc w:val="left"/>
      <w:pPr>
        <w:tabs>
          <w:tab w:val="num" w:pos="360"/>
        </w:tabs>
        <w:ind w:left="360" w:firstLine="3240"/>
      </w:pPr>
      <w:rPr>
        <w:rFonts w:hint="default"/>
        <w:position w:val="0"/>
      </w:rPr>
    </w:lvl>
    <w:lvl w:ilvl="5">
      <w:start w:val="1"/>
      <w:numFmt w:val="bullet"/>
      <w:lvlText w:val="•"/>
      <w:lvlJc w:val="left"/>
      <w:pPr>
        <w:tabs>
          <w:tab w:val="num" w:pos="360"/>
        </w:tabs>
        <w:ind w:left="360" w:firstLine="3960"/>
      </w:pPr>
      <w:rPr>
        <w:rFonts w:hint="default"/>
        <w:position w:val="0"/>
      </w:rPr>
    </w:lvl>
    <w:lvl w:ilvl="6">
      <w:start w:val="1"/>
      <w:numFmt w:val="bullet"/>
      <w:lvlText w:val="•"/>
      <w:lvlJc w:val="left"/>
      <w:pPr>
        <w:tabs>
          <w:tab w:val="num" w:pos="360"/>
        </w:tabs>
        <w:ind w:left="360" w:firstLine="4680"/>
      </w:pPr>
      <w:rPr>
        <w:rFonts w:hint="default"/>
        <w:position w:val="0"/>
      </w:rPr>
    </w:lvl>
    <w:lvl w:ilvl="7">
      <w:start w:val="1"/>
      <w:numFmt w:val="bullet"/>
      <w:lvlText w:val="o"/>
      <w:lvlJc w:val="left"/>
      <w:pPr>
        <w:tabs>
          <w:tab w:val="num" w:pos="360"/>
        </w:tabs>
        <w:ind w:left="360" w:firstLine="5400"/>
      </w:pPr>
      <w:rPr>
        <w:rFonts w:hint="default"/>
        <w:position w:val="0"/>
      </w:rPr>
    </w:lvl>
    <w:lvl w:ilvl="8">
      <w:start w:val="1"/>
      <w:numFmt w:val="bullet"/>
      <w:lvlText w:val="•"/>
      <w:lvlJc w:val="left"/>
      <w:pPr>
        <w:tabs>
          <w:tab w:val="num" w:pos="360"/>
        </w:tabs>
        <w:ind w:left="360" w:firstLine="6120"/>
      </w:pPr>
      <w:rPr>
        <w:rFonts w:hint="default"/>
        <w:position w:val="0"/>
      </w:rPr>
    </w:lvl>
  </w:abstractNum>
  <w:abstractNum w:abstractNumId="29">
    <w:nsid w:val="05AC5643"/>
    <w:multiLevelType w:val="multilevel"/>
    <w:tmpl w:val="C9DA54C6"/>
    <w:lvl w:ilvl="0">
      <w:start w:val="1"/>
      <w:numFmt w:val="decimal"/>
      <w:pStyle w:val="MMTopic1"/>
      <w:suff w:val="space"/>
      <w:lvlText w:val="%1"/>
      <w:lvlJc w:val="left"/>
      <w:pPr>
        <w:ind w:left="0" w:firstLine="0"/>
      </w:pPr>
    </w:lvl>
    <w:lvl w:ilvl="1">
      <w:start w:val="1"/>
      <w:numFmt w:val="decimal"/>
      <w:suff w:val="space"/>
      <w:lvlText w:val="%1.%2"/>
      <w:lvlJc w:val="left"/>
      <w:pPr>
        <w:ind w:left="0" w:firstLine="0"/>
      </w:pPr>
    </w:lvl>
    <w:lvl w:ilvl="2">
      <w:start w:val="1"/>
      <w:numFmt w:val="decimal"/>
      <w:pStyle w:val="MMTopic3"/>
      <w:suff w:val="space"/>
      <w:lvlText w:val="%1.%2.%3"/>
      <w:lvlJc w:val="left"/>
      <w:pPr>
        <w:ind w:left="0" w:firstLine="0"/>
      </w:pPr>
    </w:lvl>
    <w:lvl w:ilvl="3">
      <w:start w:val="1"/>
      <w:numFmt w:val="decimal"/>
      <w:pStyle w:val="MMTopic4"/>
      <w:suff w:val="space"/>
      <w:lvlText w:val="%1.%2.%3.%4"/>
      <w:lvlJc w:val="left"/>
      <w:pPr>
        <w:ind w:left="0" w:firstLine="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05FC3723"/>
    <w:multiLevelType w:val="multilevel"/>
    <w:tmpl w:val="80B899BE"/>
    <w:lvl w:ilvl="0">
      <w:start w:val="1"/>
      <w:numFmt w:val="decimal"/>
      <w:pStyle w:val="Ttulo1"/>
      <w:lvlText w:val="%1."/>
      <w:lvlJc w:val="left"/>
      <w:pPr>
        <w:tabs>
          <w:tab w:val="num" w:pos="2701"/>
        </w:tabs>
        <w:ind w:left="2701" w:hanging="432"/>
      </w:pPr>
      <w:rPr>
        <w:b/>
        <w:sz w:val="28"/>
        <w:szCs w:val="28"/>
      </w:rPr>
    </w:lvl>
    <w:lvl w:ilvl="1">
      <w:start w:val="1"/>
      <w:numFmt w:val="none"/>
      <w:suff w:val="nothing"/>
      <w:lvlText w:val=""/>
      <w:lvlJc w:val="left"/>
      <w:pPr>
        <w:tabs>
          <w:tab w:val="num" w:pos="576"/>
        </w:tabs>
        <w:ind w:left="576" w:hanging="576"/>
      </w:pPr>
      <w:rPr>
        <w:rFonts w:ascii="Arial" w:hAnsi="Arial"/>
        <w:b/>
        <w:sz w:val="24"/>
      </w:rPr>
    </w:lvl>
    <w:lvl w:ilvl="2">
      <w:start w:val="1"/>
      <w:numFmt w:val="none"/>
      <w:pStyle w:val="Ttulo3"/>
      <w:suff w:val="nothing"/>
      <w:lvlText w:val=""/>
      <w:lvlJc w:val="left"/>
      <w:pPr>
        <w:tabs>
          <w:tab w:val="num" w:pos="720"/>
        </w:tabs>
        <w:ind w:left="720" w:hanging="720"/>
      </w:pPr>
      <w:rPr>
        <w:rFonts w:ascii="Arial" w:hAnsi="Arial"/>
        <w:b/>
        <w:sz w:val="24"/>
      </w:rPr>
    </w:lvl>
    <w:lvl w:ilvl="3">
      <w:start w:val="1"/>
      <w:numFmt w:val="none"/>
      <w:pStyle w:val="Ttulo4"/>
      <w:suff w:val="nothing"/>
      <w:lvlText w:val=""/>
      <w:lvlJc w:val="left"/>
      <w:pPr>
        <w:tabs>
          <w:tab w:val="num" w:pos="864"/>
        </w:tabs>
        <w:ind w:left="864" w:hanging="864"/>
      </w:pPr>
      <w:rPr>
        <w:rFonts w:ascii="Arial" w:hAnsi="Arial"/>
        <w:b/>
        <w:sz w:val="24"/>
      </w:rPr>
    </w:lvl>
    <w:lvl w:ilvl="4">
      <w:start w:val="1"/>
      <w:numFmt w:val="none"/>
      <w:pStyle w:val="Ttulo5"/>
      <w:suff w:val="nothing"/>
      <w:lvlText w:val=""/>
      <w:lvlJc w:val="left"/>
      <w:pPr>
        <w:tabs>
          <w:tab w:val="num" w:pos="1008"/>
        </w:tabs>
        <w:ind w:left="1008" w:hanging="1008"/>
      </w:pPr>
      <w:rPr>
        <w:rFonts w:ascii="Arial" w:hAnsi="Arial"/>
        <w:b/>
        <w:sz w:val="24"/>
      </w:rPr>
    </w:lvl>
    <w:lvl w:ilvl="5">
      <w:start w:val="1"/>
      <w:numFmt w:val="none"/>
      <w:pStyle w:val="Ttulo6"/>
      <w:suff w:val="nothing"/>
      <w:lvlText w:val=""/>
      <w:lvlJc w:val="left"/>
      <w:pPr>
        <w:tabs>
          <w:tab w:val="num" w:pos="1152"/>
        </w:tabs>
        <w:ind w:left="1152" w:hanging="1152"/>
      </w:pPr>
      <w:rPr>
        <w:rFonts w:ascii="Arial" w:hAnsi="Arial"/>
        <w:b/>
        <w:sz w:val="24"/>
      </w:rPr>
    </w:lvl>
    <w:lvl w:ilvl="6">
      <w:start w:val="1"/>
      <w:numFmt w:val="none"/>
      <w:pStyle w:val="Ttulo7"/>
      <w:suff w:val="nothing"/>
      <w:lvlText w:val=""/>
      <w:lvlJc w:val="left"/>
      <w:pPr>
        <w:tabs>
          <w:tab w:val="num" w:pos="1296"/>
        </w:tabs>
        <w:ind w:left="1296" w:hanging="1296"/>
      </w:pPr>
      <w:rPr>
        <w:rFonts w:ascii="Arial" w:hAnsi="Arial"/>
        <w:b/>
        <w:sz w:val="24"/>
      </w:rPr>
    </w:lvl>
    <w:lvl w:ilvl="7">
      <w:start w:val="1"/>
      <w:numFmt w:val="none"/>
      <w:pStyle w:val="Ttulo8"/>
      <w:suff w:val="nothing"/>
      <w:lvlText w:val=""/>
      <w:lvlJc w:val="left"/>
      <w:pPr>
        <w:tabs>
          <w:tab w:val="num" w:pos="1440"/>
        </w:tabs>
        <w:ind w:left="1440" w:hanging="1440"/>
      </w:pPr>
      <w:rPr>
        <w:rFonts w:ascii="Arial" w:hAnsi="Arial"/>
        <w:b/>
        <w:sz w:val="24"/>
      </w:rPr>
    </w:lvl>
    <w:lvl w:ilvl="8">
      <w:start w:val="1"/>
      <w:numFmt w:val="none"/>
      <w:pStyle w:val="Ttulo9"/>
      <w:suff w:val="nothing"/>
      <w:lvlText w:val=""/>
      <w:lvlJc w:val="left"/>
      <w:pPr>
        <w:tabs>
          <w:tab w:val="num" w:pos="1584"/>
        </w:tabs>
        <w:ind w:left="1584" w:hanging="1584"/>
      </w:pPr>
      <w:rPr>
        <w:rFonts w:ascii="Arial" w:hAnsi="Arial"/>
        <w:b/>
        <w:sz w:val="24"/>
      </w:rPr>
    </w:lvl>
  </w:abstractNum>
  <w:abstractNum w:abstractNumId="31">
    <w:nsid w:val="075E46BB"/>
    <w:multiLevelType w:val="hybridMultilevel"/>
    <w:tmpl w:val="8CD2FA5A"/>
    <w:lvl w:ilvl="0" w:tplc="083095FA">
      <w:start w:val="1"/>
      <w:numFmt w:val="decimal"/>
      <w:lvlText w:val="%1."/>
      <w:lvlJc w:val="left"/>
      <w:pPr>
        <w:tabs>
          <w:tab w:val="num" w:pos="720"/>
        </w:tabs>
        <w:ind w:left="720" w:hanging="360"/>
      </w:pPr>
      <w:rPr>
        <w:b/>
        <w:lang w:val="es-E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2">
    <w:nsid w:val="0BB84E74"/>
    <w:multiLevelType w:val="hybridMultilevel"/>
    <w:tmpl w:val="F50A2EFE"/>
    <w:lvl w:ilvl="0" w:tplc="009E0E58">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3">
    <w:nsid w:val="0BF67C2A"/>
    <w:multiLevelType w:val="hybridMultilevel"/>
    <w:tmpl w:val="5F2A3F90"/>
    <w:styleLink w:val="1111115"/>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nsid w:val="0C747A3B"/>
    <w:multiLevelType w:val="hybridMultilevel"/>
    <w:tmpl w:val="CC7A064C"/>
    <w:lvl w:ilvl="0" w:tplc="F55673F4">
      <w:start w:val="1"/>
      <w:numFmt w:val="upperRoman"/>
      <w:lvlText w:val="%1."/>
      <w:lvlJc w:val="left"/>
      <w:pPr>
        <w:ind w:left="2136" w:hanging="720"/>
      </w:pPr>
      <w:rPr>
        <w:rFonts w:hint="default"/>
        <w:b/>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35">
    <w:nsid w:val="0D9F39FA"/>
    <w:multiLevelType w:val="multilevel"/>
    <w:tmpl w:val="D188E14C"/>
    <w:lvl w:ilvl="0">
      <w:start w:val="1"/>
      <w:numFmt w:val="decimal"/>
      <w:lvlText w:val="%1"/>
      <w:lvlJc w:val="left"/>
      <w:pPr>
        <w:ind w:left="360" w:hanging="360"/>
      </w:pPr>
      <w:rPr>
        <w:rFonts w:hint="default"/>
        <w:b/>
      </w:rPr>
    </w:lvl>
    <w:lvl w:ilvl="1">
      <w:start w:val="1"/>
      <w:numFmt w:val="decimal"/>
      <w:lvlText w:val="%1.%2"/>
      <w:lvlJc w:val="left"/>
      <w:pPr>
        <w:ind w:left="786" w:hanging="36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36">
    <w:nsid w:val="0DB2288C"/>
    <w:multiLevelType w:val="hybridMultilevel"/>
    <w:tmpl w:val="BF2CA62E"/>
    <w:name w:val="WW8Num532"/>
    <w:lvl w:ilvl="0" w:tplc="0000000A">
      <w:start w:val="1"/>
      <w:numFmt w:val="upperLetter"/>
      <w:lvlText w:val="%1)"/>
      <w:lvlJc w:val="left"/>
      <w:pPr>
        <w:ind w:left="4897" w:hanging="360"/>
      </w:pPr>
      <w:rPr>
        <w:rFonts w:ascii="Courier New" w:hAnsi="Courier New" w:cs="Courier New"/>
      </w:rPr>
    </w:lvl>
    <w:lvl w:ilvl="1" w:tplc="080A0019">
      <w:start w:val="1"/>
      <w:numFmt w:val="lowerLetter"/>
      <w:lvlText w:val="%2."/>
      <w:lvlJc w:val="left"/>
      <w:pPr>
        <w:ind w:left="2520" w:hanging="360"/>
      </w:pPr>
    </w:lvl>
    <w:lvl w:ilvl="2" w:tplc="080A001B">
      <w:start w:val="1"/>
      <w:numFmt w:val="lowerRoman"/>
      <w:lvlText w:val="%3."/>
      <w:lvlJc w:val="right"/>
      <w:pPr>
        <w:ind w:left="3240" w:hanging="180"/>
      </w:pPr>
    </w:lvl>
    <w:lvl w:ilvl="3" w:tplc="080A000F">
      <w:start w:val="1"/>
      <w:numFmt w:val="decimal"/>
      <w:lvlText w:val="%4."/>
      <w:lvlJc w:val="left"/>
      <w:pPr>
        <w:ind w:left="3960" w:hanging="360"/>
      </w:pPr>
    </w:lvl>
    <w:lvl w:ilvl="4" w:tplc="080A0019">
      <w:start w:val="1"/>
      <w:numFmt w:val="lowerLetter"/>
      <w:lvlText w:val="%5."/>
      <w:lvlJc w:val="left"/>
      <w:pPr>
        <w:ind w:left="4680" w:hanging="360"/>
      </w:pPr>
    </w:lvl>
    <w:lvl w:ilvl="5" w:tplc="080A001B">
      <w:start w:val="1"/>
      <w:numFmt w:val="lowerRoman"/>
      <w:lvlText w:val="%6."/>
      <w:lvlJc w:val="right"/>
      <w:pPr>
        <w:ind w:left="5400" w:hanging="180"/>
      </w:pPr>
    </w:lvl>
    <w:lvl w:ilvl="6" w:tplc="080A000F">
      <w:start w:val="1"/>
      <w:numFmt w:val="decimal"/>
      <w:lvlText w:val="%7."/>
      <w:lvlJc w:val="left"/>
      <w:pPr>
        <w:ind w:left="6120" w:hanging="360"/>
      </w:pPr>
    </w:lvl>
    <w:lvl w:ilvl="7" w:tplc="080A0019">
      <w:start w:val="1"/>
      <w:numFmt w:val="lowerLetter"/>
      <w:lvlText w:val="%8."/>
      <w:lvlJc w:val="left"/>
      <w:pPr>
        <w:ind w:left="6840" w:hanging="360"/>
      </w:pPr>
    </w:lvl>
    <w:lvl w:ilvl="8" w:tplc="080A001B">
      <w:start w:val="1"/>
      <w:numFmt w:val="lowerRoman"/>
      <w:lvlText w:val="%9."/>
      <w:lvlJc w:val="right"/>
      <w:pPr>
        <w:ind w:left="7560" w:hanging="180"/>
      </w:pPr>
    </w:lvl>
  </w:abstractNum>
  <w:abstractNum w:abstractNumId="37">
    <w:nsid w:val="0E173BE5"/>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nsid w:val="15ED4BC6"/>
    <w:multiLevelType w:val="hybridMultilevel"/>
    <w:tmpl w:val="68806D5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9">
    <w:nsid w:val="18BC25A7"/>
    <w:multiLevelType w:val="hybridMultilevel"/>
    <w:tmpl w:val="81563550"/>
    <w:lvl w:ilvl="0" w:tplc="74F079BC">
      <w:start w:val="1"/>
      <w:numFmt w:val="lowerLetter"/>
      <w:lvlText w:val="%1."/>
      <w:lvlJc w:val="left"/>
      <w:pPr>
        <w:ind w:left="1285" w:hanging="360"/>
      </w:pPr>
      <w:rPr>
        <w:rFonts w:hint="default"/>
        <w:b w:val="0"/>
        <w:sz w:val="20"/>
        <w:szCs w:val="22"/>
      </w:rPr>
    </w:lvl>
    <w:lvl w:ilvl="1" w:tplc="B5B44FB6">
      <w:start w:val="1"/>
      <w:numFmt w:val="lowerLetter"/>
      <w:lvlText w:val="%2."/>
      <w:lvlJc w:val="left"/>
      <w:pPr>
        <w:ind w:left="2005" w:hanging="360"/>
      </w:pPr>
      <w:rPr>
        <w:b w:val="0"/>
        <w:sz w:val="22"/>
        <w:szCs w:val="22"/>
      </w:rPr>
    </w:lvl>
    <w:lvl w:ilvl="2" w:tplc="080A001B" w:tentative="1">
      <w:start w:val="1"/>
      <w:numFmt w:val="lowerRoman"/>
      <w:lvlText w:val="%3."/>
      <w:lvlJc w:val="right"/>
      <w:pPr>
        <w:ind w:left="2725" w:hanging="180"/>
      </w:pPr>
    </w:lvl>
    <w:lvl w:ilvl="3" w:tplc="080A000F" w:tentative="1">
      <w:start w:val="1"/>
      <w:numFmt w:val="decimal"/>
      <w:lvlText w:val="%4."/>
      <w:lvlJc w:val="left"/>
      <w:pPr>
        <w:ind w:left="3445" w:hanging="360"/>
      </w:pPr>
    </w:lvl>
    <w:lvl w:ilvl="4" w:tplc="080A0019" w:tentative="1">
      <w:start w:val="1"/>
      <w:numFmt w:val="lowerLetter"/>
      <w:lvlText w:val="%5."/>
      <w:lvlJc w:val="left"/>
      <w:pPr>
        <w:ind w:left="4165" w:hanging="360"/>
      </w:pPr>
    </w:lvl>
    <w:lvl w:ilvl="5" w:tplc="080A001B" w:tentative="1">
      <w:start w:val="1"/>
      <w:numFmt w:val="lowerRoman"/>
      <w:lvlText w:val="%6."/>
      <w:lvlJc w:val="right"/>
      <w:pPr>
        <w:ind w:left="4885" w:hanging="180"/>
      </w:pPr>
    </w:lvl>
    <w:lvl w:ilvl="6" w:tplc="080A000F" w:tentative="1">
      <w:start w:val="1"/>
      <w:numFmt w:val="decimal"/>
      <w:lvlText w:val="%7."/>
      <w:lvlJc w:val="left"/>
      <w:pPr>
        <w:ind w:left="5605" w:hanging="360"/>
      </w:pPr>
    </w:lvl>
    <w:lvl w:ilvl="7" w:tplc="080A0019" w:tentative="1">
      <w:start w:val="1"/>
      <w:numFmt w:val="lowerLetter"/>
      <w:lvlText w:val="%8."/>
      <w:lvlJc w:val="left"/>
      <w:pPr>
        <w:ind w:left="6325" w:hanging="360"/>
      </w:pPr>
    </w:lvl>
    <w:lvl w:ilvl="8" w:tplc="080A001B" w:tentative="1">
      <w:start w:val="1"/>
      <w:numFmt w:val="lowerRoman"/>
      <w:lvlText w:val="%9."/>
      <w:lvlJc w:val="right"/>
      <w:pPr>
        <w:ind w:left="7045" w:hanging="180"/>
      </w:pPr>
    </w:lvl>
  </w:abstractNum>
  <w:abstractNum w:abstractNumId="40">
    <w:nsid w:val="1AA02BFF"/>
    <w:multiLevelType w:val="hybridMultilevel"/>
    <w:tmpl w:val="A75601C2"/>
    <w:lvl w:ilvl="0" w:tplc="D94CB3C4">
      <w:start w:val="1"/>
      <w:numFmt w:val="lowerLetter"/>
      <w:lvlText w:val="%1."/>
      <w:lvlJc w:val="left"/>
      <w:pPr>
        <w:ind w:left="1285" w:hanging="360"/>
      </w:pPr>
      <w:rPr>
        <w:rFonts w:hint="default"/>
        <w:b w:val="0"/>
        <w:sz w:val="20"/>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1AD05052"/>
    <w:multiLevelType w:val="multilevel"/>
    <w:tmpl w:val="0C0A001D"/>
    <w:name w:val="WW8Num1852"/>
    <w:styleLink w:val="Estilo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2">
    <w:nsid w:val="1BCC1144"/>
    <w:multiLevelType w:val="hybridMultilevel"/>
    <w:tmpl w:val="4372ECB0"/>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43">
    <w:nsid w:val="1C755ACD"/>
    <w:multiLevelType w:val="hybridMultilevel"/>
    <w:tmpl w:val="69405092"/>
    <w:lvl w:ilvl="0" w:tplc="F2DA1E1A">
      <w:start w:val="1"/>
      <w:numFmt w:val="lowerLetter"/>
      <w:lvlText w:val="%1."/>
      <w:lvlJc w:val="left"/>
      <w:pPr>
        <w:ind w:left="1155" w:hanging="360"/>
      </w:pPr>
      <w:rPr>
        <w:rFonts w:ascii="Arial" w:hAnsi="Arial" w:cs="Arial" w:hint="default"/>
        <w:b w:val="0"/>
        <w:sz w:val="20"/>
        <w:szCs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4">
    <w:nsid w:val="1D766FD6"/>
    <w:multiLevelType w:val="hybridMultilevel"/>
    <w:tmpl w:val="496C4336"/>
    <w:name w:val="WW8Num42"/>
    <w:lvl w:ilvl="0" w:tplc="81D0AFA0">
      <w:start w:val="5"/>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nsid w:val="1F095E27"/>
    <w:multiLevelType w:val="multilevel"/>
    <w:tmpl w:val="0C0A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3"/>
      <w:numFmt w:val="decimal"/>
      <w:lvlText w:val="%1.%2.%3."/>
      <w:lvlJc w:val="left"/>
      <w:pPr>
        <w:tabs>
          <w:tab w:val="num" w:pos="1044"/>
        </w:tabs>
        <w:ind w:left="104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6">
    <w:nsid w:val="22CE671E"/>
    <w:multiLevelType w:val="hybridMultilevel"/>
    <w:tmpl w:val="590EF174"/>
    <w:name w:val="WW8Num402"/>
    <w:lvl w:ilvl="0" w:tplc="6964A50C">
      <w:start w:val="1"/>
      <w:numFmt w:val="lowerLetter"/>
      <w:lvlText w:val="%1)"/>
      <w:lvlJc w:val="left"/>
      <w:pPr>
        <w:ind w:left="720" w:hanging="360"/>
      </w:pPr>
      <w:rPr>
        <w:rFonts w:cs="Times New Roman"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24AC0A62"/>
    <w:multiLevelType w:val="hybridMultilevel"/>
    <w:tmpl w:val="054EF9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25711F4C"/>
    <w:multiLevelType w:val="multilevel"/>
    <w:tmpl w:val="DE8C52B4"/>
    <w:styleLink w:val="List12"/>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49">
    <w:nsid w:val="29A31446"/>
    <w:multiLevelType w:val="hybridMultilevel"/>
    <w:tmpl w:val="F3548780"/>
    <w:lvl w:ilvl="0" w:tplc="0000000F">
      <w:start w:val="1"/>
      <w:numFmt w:val="bullet"/>
      <w:lvlText w:val=""/>
      <w:lvlJc w:val="left"/>
      <w:pPr>
        <w:ind w:left="751" w:hanging="360"/>
      </w:pPr>
      <w:rPr>
        <w:rFonts w:ascii="Symbol" w:hAnsi="Symbol"/>
      </w:rPr>
    </w:lvl>
    <w:lvl w:ilvl="1" w:tplc="080A0003" w:tentative="1">
      <w:start w:val="1"/>
      <w:numFmt w:val="bullet"/>
      <w:lvlText w:val="o"/>
      <w:lvlJc w:val="left"/>
      <w:pPr>
        <w:ind w:left="1471" w:hanging="360"/>
      </w:pPr>
      <w:rPr>
        <w:rFonts w:ascii="Courier New" w:hAnsi="Courier New" w:cs="Courier New" w:hint="default"/>
      </w:rPr>
    </w:lvl>
    <w:lvl w:ilvl="2" w:tplc="080A0005" w:tentative="1">
      <w:start w:val="1"/>
      <w:numFmt w:val="bullet"/>
      <w:lvlText w:val=""/>
      <w:lvlJc w:val="left"/>
      <w:pPr>
        <w:ind w:left="2191" w:hanging="360"/>
      </w:pPr>
      <w:rPr>
        <w:rFonts w:ascii="Wingdings" w:hAnsi="Wingdings" w:hint="default"/>
      </w:rPr>
    </w:lvl>
    <w:lvl w:ilvl="3" w:tplc="080A0001" w:tentative="1">
      <w:start w:val="1"/>
      <w:numFmt w:val="bullet"/>
      <w:lvlText w:val=""/>
      <w:lvlJc w:val="left"/>
      <w:pPr>
        <w:ind w:left="2911" w:hanging="360"/>
      </w:pPr>
      <w:rPr>
        <w:rFonts w:ascii="Symbol" w:hAnsi="Symbol" w:hint="default"/>
      </w:rPr>
    </w:lvl>
    <w:lvl w:ilvl="4" w:tplc="080A0003" w:tentative="1">
      <w:start w:val="1"/>
      <w:numFmt w:val="bullet"/>
      <w:lvlText w:val="o"/>
      <w:lvlJc w:val="left"/>
      <w:pPr>
        <w:ind w:left="3631" w:hanging="360"/>
      </w:pPr>
      <w:rPr>
        <w:rFonts w:ascii="Courier New" w:hAnsi="Courier New" w:cs="Courier New" w:hint="default"/>
      </w:rPr>
    </w:lvl>
    <w:lvl w:ilvl="5" w:tplc="080A0005" w:tentative="1">
      <w:start w:val="1"/>
      <w:numFmt w:val="bullet"/>
      <w:lvlText w:val=""/>
      <w:lvlJc w:val="left"/>
      <w:pPr>
        <w:ind w:left="4351" w:hanging="360"/>
      </w:pPr>
      <w:rPr>
        <w:rFonts w:ascii="Wingdings" w:hAnsi="Wingdings" w:hint="default"/>
      </w:rPr>
    </w:lvl>
    <w:lvl w:ilvl="6" w:tplc="080A0001" w:tentative="1">
      <w:start w:val="1"/>
      <w:numFmt w:val="bullet"/>
      <w:lvlText w:val=""/>
      <w:lvlJc w:val="left"/>
      <w:pPr>
        <w:ind w:left="5071" w:hanging="360"/>
      </w:pPr>
      <w:rPr>
        <w:rFonts w:ascii="Symbol" w:hAnsi="Symbol" w:hint="default"/>
      </w:rPr>
    </w:lvl>
    <w:lvl w:ilvl="7" w:tplc="080A0003" w:tentative="1">
      <w:start w:val="1"/>
      <w:numFmt w:val="bullet"/>
      <w:lvlText w:val="o"/>
      <w:lvlJc w:val="left"/>
      <w:pPr>
        <w:ind w:left="5791" w:hanging="360"/>
      </w:pPr>
      <w:rPr>
        <w:rFonts w:ascii="Courier New" w:hAnsi="Courier New" w:cs="Courier New" w:hint="default"/>
      </w:rPr>
    </w:lvl>
    <w:lvl w:ilvl="8" w:tplc="080A0005" w:tentative="1">
      <w:start w:val="1"/>
      <w:numFmt w:val="bullet"/>
      <w:lvlText w:val=""/>
      <w:lvlJc w:val="left"/>
      <w:pPr>
        <w:ind w:left="6511" w:hanging="360"/>
      </w:pPr>
      <w:rPr>
        <w:rFonts w:ascii="Wingdings" w:hAnsi="Wingdings" w:hint="default"/>
      </w:rPr>
    </w:lvl>
  </w:abstractNum>
  <w:abstractNum w:abstractNumId="50">
    <w:nsid w:val="2C643071"/>
    <w:multiLevelType w:val="hybridMultilevel"/>
    <w:tmpl w:val="702005DE"/>
    <w:lvl w:ilvl="0" w:tplc="7DB03082">
      <w:start w:val="1"/>
      <w:numFmt w:val="decimal"/>
      <w:lvlText w:val="%1."/>
      <w:lvlJc w:val="left"/>
      <w:pPr>
        <w:ind w:left="786" w:hanging="360"/>
      </w:pPr>
      <w:rPr>
        <w:b w:val="0"/>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1">
    <w:nsid w:val="2DF67011"/>
    <w:multiLevelType w:val="multilevel"/>
    <w:tmpl w:val="16946CC0"/>
    <w:lvl w:ilvl="0">
      <w:start w:val="1"/>
      <w:numFmt w:val="decimal"/>
      <w:lvlText w:val="%1."/>
      <w:lvlJc w:val="left"/>
      <w:pPr>
        <w:tabs>
          <w:tab w:val="num" w:pos="432"/>
        </w:tabs>
        <w:ind w:left="432" w:hanging="432"/>
      </w:pPr>
      <w:rPr>
        <w:b/>
        <w:sz w:val="20"/>
      </w:rPr>
    </w:lvl>
    <w:lvl w:ilvl="1">
      <w:start w:val="1"/>
      <w:numFmt w:val="none"/>
      <w:suff w:val="nothing"/>
      <w:lvlText w:val=""/>
      <w:lvlJc w:val="left"/>
      <w:pPr>
        <w:tabs>
          <w:tab w:val="num" w:pos="576"/>
        </w:tabs>
        <w:ind w:left="576" w:hanging="576"/>
      </w:pPr>
      <w:rPr>
        <w:rFonts w:ascii="Arial" w:hAnsi="Arial"/>
        <w:b/>
        <w:sz w:val="24"/>
      </w:rPr>
    </w:lvl>
    <w:lvl w:ilvl="2">
      <w:start w:val="1"/>
      <w:numFmt w:val="none"/>
      <w:suff w:val="nothing"/>
      <w:lvlText w:val=""/>
      <w:lvlJc w:val="left"/>
      <w:pPr>
        <w:tabs>
          <w:tab w:val="num" w:pos="720"/>
        </w:tabs>
        <w:ind w:left="720" w:hanging="720"/>
      </w:pPr>
      <w:rPr>
        <w:rFonts w:ascii="Arial" w:hAnsi="Arial"/>
        <w:b/>
        <w:sz w:val="24"/>
      </w:rPr>
    </w:lvl>
    <w:lvl w:ilvl="3">
      <w:start w:val="1"/>
      <w:numFmt w:val="none"/>
      <w:suff w:val="nothing"/>
      <w:lvlText w:val=""/>
      <w:lvlJc w:val="left"/>
      <w:pPr>
        <w:tabs>
          <w:tab w:val="num" w:pos="864"/>
        </w:tabs>
        <w:ind w:left="864" w:hanging="864"/>
      </w:pPr>
      <w:rPr>
        <w:rFonts w:ascii="Arial" w:hAnsi="Arial"/>
        <w:b/>
        <w:sz w:val="24"/>
      </w:rPr>
    </w:lvl>
    <w:lvl w:ilvl="4">
      <w:start w:val="1"/>
      <w:numFmt w:val="none"/>
      <w:suff w:val="nothing"/>
      <w:lvlText w:val=""/>
      <w:lvlJc w:val="left"/>
      <w:pPr>
        <w:tabs>
          <w:tab w:val="num" w:pos="1008"/>
        </w:tabs>
        <w:ind w:left="1008" w:hanging="1008"/>
      </w:pPr>
      <w:rPr>
        <w:rFonts w:ascii="Arial" w:hAnsi="Arial"/>
        <w:b/>
        <w:sz w:val="24"/>
      </w:rPr>
    </w:lvl>
    <w:lvl w:ilvl="5">
      <w:start w:val="1"/>
      <w:numFmt w:val="none"/>
      <w:suff w:val="nothing"/>
      <w:lvlText w:val=""/>
      <w:lvlJc w:val="left"/>
      <w:pPr>
        <w:tabs>
          <w:tab w:val="num" w:pos="1152"/>
        </w:tabs>
        <w:ind w:left="1152" w:hanging="1152"/>
      </w:pPr>
      <w:rPr>
        <w:rFonts w:ascii="Arial" w:hAnsi="Arial"/>
        <w:b/>
        <w:sz w:val="24"/>
      </w:rPr>
    </w:lvl>
    <w:lvl w:ilvl="6">
      <w:start w:val="1"/>
      <w:numFmt w:val="none"/>
      <w:suff w:val="nothing"/>
      <w:lvlText w:val=""/>
      <w:lvlJc w:val="left"/>
      <w:pPr>
        <w:tabs>
          <w:tab w:val="num" w:pos="1296"/>
        </w:tabs>
        <w:ind w:left="1296" w:hanging="1296"/>
      </w:pPr>
      <w:rPr>
        <w:rFonts w:ascii="Arial" w:hAnsi="Arial"/>
        <w:b/>
        <w:sz w:val="24"/>
      </w:rPr>
    </w:lvl>
    <w:lvl w:ilvl="7">
      <w:start w:val="1"/>
      <w:numFmt w:val="none"/>
      <w:suff w:val="nothing"/>
      <w:lvlText w:val=""/>
      <w:lvlJc w:val="left"/>
      <w:pPr>
        <w:tabs>
          <w:tab w:val="num" w:pos="1440"/>
        </w:tabs>
        <w:ind w:left="1440" w:hanging="1440"/>
      </w:pPr>
      <w:rPr>
        <w:rFonts w:ascii="Arial" w:hAnsi="Arial"/>
        <w:b/>
        <w:sz w:val="24"/>
      </w:rPr>
    </w:lvl>
    <w:lvl w:ilvl="8">
      <w:start w:val="1"/>
      <w:numFmt w:val="none"/>
      <w:suff w:val="nothing"/>
      <w:lvlText w:val=""/>
      <w:lvlJc w:val="left"/>
      <w:pPr>
        <w:tabs>
          <w:tab w:val="num" w:pos="1584"/>
        </w:tabs>
        <w:ind w:left="1584" w:hanging="1584"/>
      </w:pPr>
      <w:rPr>
        <w:rFonts w:ascii="Arial" w:hAnsi="Arial"/>
        <w:b/>
        <w:sz w:val="24"/>
      </w:rPr>
    </w:lvl>
  </w:abstractNum>
  <w:abstractNum w:abstractNumId="52">
    <w:nsid w:val="2F5764F0"/>
    <w:multiLevelType w:val="hybridMultilevel"/>
    <w:tmpl w:val="FD6A4D98"/>
    <w:lvl w:ilvl="0" w:tplc="477E002E">
      <w:start w:val="1"/>
      <w:numFmt w:val="decimal"/>
      <w:lvlText w:val="3.3.%1"/>
      <w:lvlJc w:val="left"/>
      <w:pPr>
        <w:ind w:left="786" w:hanging="360"/>
      </w:pPr>
      <w:rPr>
        <w:rFonts w:ascii="Arial" w:hAnsi="Arial" w:hint="default"/>
        <w:b/>
        <w:i w:val="0"/>
        <w:sz w:val="20"/>
        <w:szCs w:val="24"/>
      </w:rPr>
    </w:lvl>
    <w:lvl w:ilvl="1" w:tplc="5D2CBAF0">
      <w:start w:val="1"/>
      <w:numFmt w:val="lowerLetter"/>
      <w:lvlText w:val="%2)"/>
      <w:lvlJc w:val="left"/>
      <w:pPr>
        <w:ind w:left="1440" w:hanging="360"/>
      </w:pPr>
      <w:rPr>
        <w:rFonts w:hint="default"/>
        <w:color w:val="auto"/>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2FEE0A60"/>
    <w:multiLevelType w:val="hybridMultilevel"/>
    <w:tmpl w:val="5584FC84"/>
    <w:lvl w:ilvl="0" w:tplc="744E5EC0">
      <w:start w:val="1"/>
      <w:numFmt w:val="lowerLetter"/>
      <w:lvlText w:val="%1)"/>
      <w:lvlJc w:val="left"/>
      <w:pPr>
        <w:ind w:left="632" w:hanging="360"/>
      </w:pPr>
      <w:rPr>
        <w:rFonts w:hint="default"/>
        <w:b/>
      </w:rPr>
    </w:lvl>
    <w:lvl w:ilvl="1" w:tplc="080A0019" w:tentative="1">
      <w:start w:val="1"/>
      <w:numFmt w:val="lowerLetter"/>
      <w:lvlText w:val="%2."/>
      <w:lvlJc w:val="left"/>
      <w:pPr>
        <w:ind w:left="1352" w:hanging="360"/>
      </w:pPr>
    </w:lvl>
    <w:lvl w:ilvl="2" w:tplc="080A001B" w:tentative="1">
      <w:start w:val="1"/>
      <w:numFmt w:val="lowerRoman"/>
      <w:lvlText w:val="%3."/>
      <w:lvlJc w:val="right"/>
      <w:pPr>
        <w:ind w:left="2072" w:hanging="180"/>
      </w:pPr>
    </w:lvl>
    <w:lvl w:ilvl="3" w:tplc="080A000F" w:tentative="1">
      <w:start w:val="1"/>
      <w:numFmt w:val="decimal"/>
      <w:lvlText w:val="%4."/>
      <w:lvlJc w:val="left"/>
      <w:pPr>
        <w:ind w:left="2792" w:hanging="360"/>
      </w:pPr>
    </w:lvl>
    <w:lvl w:ilvl="4" w:tplc="080A0019" w:tentative="1">
      <w:start w:val="1"/>
      <w:numFmt w:val="lowerLetter"/>
      <w:lvlText w:val="%5."/>
      <w:lvlJc w:val="left"/>
      <w:pPr>
        <w:ind w:left="3512" w:hanging="360"/>
      </w:pPr>
    </w:lvl>
    <w:lvl w:ilvl="5" w:tplc="080A001B" w:tentative="1">
      <w:start w:val="1"/>
      <w:numFmt w:val="lowerRoman"/>
      <w:lvlText w:val="%6."/>
      <w:lvlJc w:val="right"/>
      <w:pPr>
        <w:ind w:left="4232" w:hanging="180"/>
      </w:pPr>
    </w:lvl>
    <w:lvl w:ilvl="6" w:tplc="080A000F" w:tentative="1">
      <w:start w:val="1"/>
      <w:numFmt w:val="decimal"/>
      <w:lvlText w:val="%7."/>
      <w:lvlJc w:val="left"/>
      <w:pPr>
        <w:ind w:left="4952" w:hanging="360"/>
      </w:pPr>
    </w:lvl>
    <w:lvl w:ilvl="7" w:tplc="080A0019" w:tentative="1">
      <w:start w:val="1"/>
      <w:numFmt w:val="lowerLetter"/>
      <w:lvlText w:val="%8."/>
      <w:lvlJc w:val="left"/>
      <w:pPr>
        <w:ind w:left="5672" w:hanging="360"/>
      </w:pPr>
    </w:lvl>
    <w:lvl w:ilvl="8" w:tplc="080A001B" w:tentative="1">
      <w:start w:val="1"/>
      <w:numFmt w:val="lowerRoman"/>
      <w:lvlText w:val="%9."/>
      <w:lvlJc w:val="right"/>
      <w:pPr>
        <w:ind w:left="6392" w:hanging="180"/>
      </w:pPr>
    </w:lvl>
  </w:abstractNum>
  <w:abstractNum w:abstractNumId="54">
    <w:nsid w:val="303F0C61"/>
    <w:multiLevelType w:val="hybridMultilevel"/>
    <w:tmpl w:val="369A2D6A"/>
    <w:lvl w:ilvl="0" w:tplc="B97E8B24">
      <w:start w:val="1"/>
      <w:numFmt w:val="lowerLetter"/>
      <w:lvlText w:val="%1."/>
      <w:lvlJc w:val="left"/>
      <w:pPr>
        <w:ind w:left="2005" w:hanging="360"/>
      </w:pPr>
      <w:rPr>
        <w:b/>
        <w:sz w:val="20"/>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5">
    <w:nsid w:val="38E444C5"/>
    <w:multiLevelType w:val="multilevel"/>
    <w:tmpl w:val="65640BA4"/>
    <w:lvl w:ilvl="0">
      <w:start w:val="1"/>
      <w:numFmt w:val="decimal"/>
      <w:lvlText w:val="%1."/>
      <w:lvlJc w:val="left"/>
      <w:pPr>
        <w:ind w:left="360" w:hanging="360"/>
      </w:pPr>
      <w:rPr>
        <w:rFonts w:hint="default"/>
        <w:b/>
        <w:i w:val="0"/>
        <w:sz w:val="20"/>
        <w:szCs w:val="24"/>
      </w:rPr>
    </w:lvl>
    <w:lvl w:ilvl="1">
      <w:start w:val="1"/>
      <w:numFmt w:val="decimal"/>
      <w:isLgl/>
      <w:lvlText w:val="%1.%2"/>
      <w:lvlJc w:val="left"/>
      <w:pPr>
        <w:ind w:left="450" w:hanging="450"/>
      </w:pPr>
      <w:rPr>
        <w:rFonts w:hint="default"/>
        <w:b/>
        <w:sz w:val="20"/>
        <w:szCs w:val="24"/>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6">
    <w:nsid w:val="39DA20EC"/>
    <w:multiLevelType w:val="hybridMultilevel"/>
    <w:tmpl w:val="4754F950"/>
    <w:name w:val="WW8Num252232"/>
    <w:lvl w:ilvl="0" w:tplc="9422506C">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2880"/>
        </w:tabs>
        <w:ind w:left="-288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1440"/>
        </w:tabs>
        <w:ind w:left="-1440" w:hanging="360"/>
      </w:pPr>
    </w:lvl>
    <w:lvl w:ilvl="4" w:tplc="0C0A0019" w:tentative="1">
      <w:start w:val="1"/>
      <w:numFmt w:val="lowerLetter"/>
      <w:lvlText w:val="%5."/>
      <w:lvlJc w:val="left"/>
      <w:pPr>
        <w:tabs>
          <w:tab w:val="num" w:pos="-720"/>
        </w:tabs>
        <w:ind w:left="-720" w:hanging="360"/>
      </w:pPr>
    </w:lvl>
    <w:lvl w:ilvl="5" w:tplc="0C0A001B" w:tentative="1">
      <w:start w:val="1"/>
      <w:numFmt w:val="lowerRoman"/>
      <w:lvlText w:val="%6."/>
      <w:lvlJc w:val="right"/>
      <w:pPr>
        <w:tabs>
          <w:tab w:val="num" w:pos="0"/>
        </w:tabs>
        <w:ind w:left="0" w:hanging="180"/>
      </w:pPr>
    </w:lvl>
    <w:lvl w:ilvl="6" w:tplc="0C0A000F" w:tentative="1">
      <w:start w:val="1"/>
      <w:numFmt w:val="decimal"/>
      <w:lvlText w:val="%7."/>
      <w:lvlJc w:val="left"/>
      <w:pPr>
        <w:tabs>
          <w:tab w:val="num" w:pos="720"/>
        </w:tabs>
        <w:ind w:left="720" w:hanging="360"/>
      </w:pPr>
    </w:lvl>
    <w:lvl w:ilvl="7" w:tplc="0C0A0019" w:tentative="1">
      <w:start w:val="1"/>
      <w:numFmt w:val="lowerLetter"/>
      <w:lvlText w:val="%8."/>
      <w:lvlJc w:val="left"/>
      <w:pPr>
        <w:tabs>
          <w:tab w:val="num" w:pos="1440"/>
        </w:tabs>
        <w:ind w:left="1440" w:hanging="360"/>
      </w:pPr>
    </w:lvl>
    <w:lvl w:ilvl="8" w:tplc="0C0A001B" w:tentative="1">
      <w:start w:val="1"/>
      <w:numFmt w:val="lowerRoman"/>
      <w:lvlText w:val="%9."/>
      <w:lvlJc w:val="right"/>
      <w:pPr>
        <w:tabs>
          <w:tab w:val="num" w:pos="2160"/>
        </w:tabs>
        <w:ind w:left="2160" w:hanging="180"/>
      </w:pPr>
    </w:lvl>
  </w:abstractNum>
  <w:abstractNum w:abstractNumId="57">
    <w:nsid w:val="3A8B1E17"/>
    <w:multiLevelType w:val="multilevel"/>
    <w:tmpl w:val="4F388F76"/>
    <w:lvl w:ilvl="0">
      <w:start w:val="1"/>
      <w:numFmt w:val="decimal"/>
      <w:lvlText w:val="%1."/>
      <w:lvlJc w:val="left"/>
      <w:pPr>
        <w:ind w:left="360" w:hanging="360"/>
      </w:pPr>
      <w:rPr>
        <w:rFonts w:hint="default"/>
        <w:b/>
        <w:sz w:val="22"/>
        <w:szCs w:val="22"/>
      </w:rPr>
    </w:lvl>
    <w:lvl w:ilvl="1">
      <w:start w:val="1"/>
      <w:numFmt w:val="decimal"/>
      <w:lvlText w:val="%2."/>
      <w:lvlJc w:val="left"/>
      <w:pPr>
        <w:ind w:left="792" w:hanging="432"/>
      </w:pPr>
      <w:rPr>
        <w:rFonts w:hint="default"/>
        <w:b/>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nsid w:val="3BC4038B"/>
    <w:multiLevelType w:val="hybridMultilevel"/>
    <w:tmpl w:val="1158A1E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9">
    <w:nsid w:val="3BEC7A1E"/>
    <w:multiLevelType w:val="hybridMultilevel"/>
    <w:tmpl w:val="08C4AB64"/>
    <w:lvl w:ilvl="0" w:tplc="A7C6DB96">
      <w:start w:val="1"/>
      <w:numFmt w:val="lowerLetter"/>
      <w:lvlText w:val="%1."/>
      <w:lvlJc w:val="left"/>
      <w:pPr>
        <w:ind w:left="1155" w:hanging="360"/>
      </w:pPr>
      <w:rPr>
        <w:rFonts w:ascii="Arial" w:hAnsi="Arial" w:cs="Arial" w:hint="default"/>
        <w:b w:val="0"/>
        <w:sz w:val="20"/>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0">
    <w:nsid w:val="3DD37C76"/>
    <w:multiLevelType w:val="hybridMultilevel"/>
    <w:tmpl w:val="02C4549C"/>
    <w:lvl w:ilvl="0" w:tplc="84506262">
      <w:numFmt w:val="bullet"/>
      <w:lvlText w:val="-"/>
      <w:lvlJc w:val="left"/>
      <w:pPr>
        <w:ind w:left="644" w:hanging="360"/>
      </w:pPr>
      <w:rPr>
        <w:rFonts w:ascii="Arial" w:eastAsia="Times New Roman"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61">
    <w:nsid w:val="3F6F3814"/>
    <w:multiLevelType w:val="hybridMultilevel"/>
    <w:tmpl w:val="F2F8CB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2">
    <w:nsid w:val="44D25C27"/>
    <w:multiLevelType w:val="multilevel"/>
    <w:tmpl w:val="E69A39D0"/>
    <w:lvl w:ilvl="0">
      <w:start w:val="4"/>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nsid w:val="46FD26B6"/>
    <w:multiLevelType w:val="hybridMultilevel"/>
    <w:tmpl w:val="2F9CBFE0"/>
    <w:lvl w:ilvl="0" w:tplc="B9A0C7F2">
      <w:start w:val="1"/>
      <w:numFmt w:val="upperRoman"/>
      <w:lvlText w:val="%1)"/>
      <w:lvlJc w:val="left"/>
      <w:pPr>
        <w:ind w:left="107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4">
    <w:nsid w:val="47E26A45"/>
    <w:multiLevelType w:val="hybridMultilevel"/>
    <w:tmpl w:val="469E68F0"/>
    <w:lvl w:ilvl="0" w:tplc="34A06562">
      <w:start w:val="1"/>
      <w:numFmt w:val="decimal"/>
      <w:lvlText w:val="3.5.%1"/>
      <w:lvlJc w:val="left"/>
      <w:pPr>
        <w:ind w:left="720" w:hanging="360"/>
      </w:pPr>
      <w:rPr>
        <w:rFonts w:ascii="Arial" w:hAnsi="Arial" w:hint="default"/>
        <w:b/>
        <w:i w:val="0"/>
        <w:sz w:val="20"/>
      </w:rPr>
    </w:lvl>
    <w:lvl w:ilvl="1" w:tplc="04090019">
      <w:start w:val="1"/>
      <w:numFmt w:val="lowerLetter"/>
      <w:lvlText w:val="%2."/>
      <w:lvlJc w:val="left"/>
      <w:pPr>
        <w:ind w:left="1440" w:hanging="360"/>
      </w:pPr>
    </w:lvl>
    <w:lvl w:ilvl="2" w:tplc="FAA8BCC8">
      <w:numFmt w:val="bullet"/>
      <w:lvlText w:val="-"/>
      <w:lvlJc w:val="left"/>
      <w:pPr>
        <w:ind w:left="2340" w:hanging="360"/>
      </w:pPr>
      <w:rPr>
        <w:rFonts w:ascii="Arial" w:eastAsia="Times New Roman" w:hAnsi="Arial" w:cs="Arial" w:hint="default"/>
      </w:rPr>
    </w:lvl>
    <w:lvl w:ilvl="3" w:tplc="252E9934">
      <w:start w:val="1"/>
      <w:numFmt w:val="low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07D155F"/>
    <w:multiLevelType w:val="multilevel"/>
    <w:tmpl w:val="01346DD8"/>
    <w:styleLink w:val="11123"/>
    <w:lvl w:ilvl="0">
      <w:start w:val="3"/>
      <w:numFmt w:val="decimal"/>
      <w:lvlText w:val="%1"/>
      <w:lvlJc w:val="left"/>
      <w:pPr>
        <w:ind w:left="360" w:hanging="360"/>
      </w:pPr>
      <w:rPr>
        <w:rFonts w:cs="Arial" w:hint="default"/>
        <w:b w:val="0"/>
        <w:color w:val="000000"/>
      </w:rPr>
    </w:lvl>
    <w:lvl w:ilvl="1">
      <w:start w:val="1"/>
      <w:numFmt w:val="decimal"/>
      <w:lvlText w:val="%1.%2"/>
      <w:lvlJc w:val="left"/>
      <w:pPr>
        <w:ind w:left="360" w:hanging="360"/>
      </w:pPr>
      <w:rPr>
        <w:rFonts w:cs="Arial" w:hint="default"/>
        <w:b/>
        <w:color w:val="000000"/>
      </w:rPr>
    </w:lvl>
    <w:lvl w:ilvl="2">
      <w:start w:val="1"/>
      <w:numFmt w:val="decimal"/>
      <w:lvlText w:val="%1.%2.%3"/>
      <w:lvlJc w:val="left"/>
      <w:pPr>
        <w:ind w:left="720" w:hanging="720"/>
      </w:pPr>
      <w:rPr>
        <w:rFonts w:cs="Arial" w:hint="default"/>
        <w:b w:val="0"/>
        <w:color w:val="000000"/>
      </w:rPr>
    </w:lvl>
    <w:lvl w:ilvl="3">
      <w:start w:val="1"/>
      <w:numFmt w:val="decimal"/>
      <w:lvlText w:val="%1.%2.%3.%4"/>
      <w:lvlJc w:val="left"/>
      <w:pPr>
        <w:ind w:left="1080" w:hanging="1080"/>
      </w:pPr>
      <w:rPr>
        <w:rFonts w:cs="Arial" w:hint="default"/>
        <w:b w:val="0"/>
        <w:color w:val="000000"/>
      </w:rPr>
    </w:lvl>
    <w:lvl w:ilvl="4">
      <w:start w:val="1"/>
      <w:numFmt w:val="decimal"/>
      <w:lvlText w:val="%1.%2.%3.%4.%5"/>
      <w:lvlJc w:val="left"/>
      <w:pPr>
        <w:ind w:left="1080" w:hanging="1080"/>
      </w:pPr>
      <w:rPr>
        <w:rFonts w:cs="Arial" w:hint="default"/>
        <w:b w:val="0"/>
        <w:color w:val="000000"/>
      </w:rPr>
    </w:lvl>
    <w:lvl w:ilvl="5">
      <w:start w:val="1"/>
      <w:numFmt w:val="decimal"/>
      <w:lvlText w:val="%1.%2.%3.%4.%5.%6"/>
      <w:lvlJc w:val="left"/>
      <w:pPr>
        <w:ind w:left="1440" w:hanging="1440"/>
      </w:pPr>
      <w:rPr>
        <w:rFonts w:cs="Arial" w:hint="default"/>
        <w:b w:val="0"/>
        <w:color w:val="000000"/>
      </w:rPr>
    </w:lvl>
    <w:lvl w:ilvl="6">
      <w:start w:val="1"/>
      <w:numFmt w:val="decimal"/>
      <w:lvlText w:val="%1.%2.%3.%4.%5.%6.%7"/>
      <w:lvlJc w:val="left"/>
      <w:pPr>
        <w:ind w:left="1440" w:hanging="1440"/>
      </w:pPr>
      <w:rPr>
        <w:rFonts w:cs="Arial" w:hint="default"/>
        <w:b w:val="0"/>
        <w:color w:val="000000"/>
      </w:rPr>
    </w:lvl>
    <w:lvl w:ilvl="7">
      <w:start w:val="1"/>
      <w:numFmt w:val="decimal"/>
      <w:lvlText w:val="%1.%2.%3.%4.%5.%6.%7.%8"/>
      <w:lvlJc w:val="left"/>
      <w:pPr>
        <w:ind w:left="1800" w:hanging="1800"/>
      </w:pPr>
      <w:rPr>
        <w:rFonts w:cs="Arial" w:hint="default"/>
        <w:b w:val="0"/>
        <w:color w:val="000000"/>
      </w:rPr>
    </w:lvl>
    <w:lvl w:ilvl="8">
      <w:start w:val="1"/>
      <w:numFmt w:val="decimal"/>
      <w:lvlText w:val="%1.%2.%3.%4.%5.%6.%7.%8.%9"/>
      <w:lvlJc w:val="left"/>
      <w:pPr>
        <w:ind w:left="1800" w:hanging="1800"/>
      </w:pPr>
      <w:rPr>
        <w:rFonts w:cs="Arial" w:hint="default"/>
        <w:b w:val="0"/>
        <w:color w:val="000000"/>
      </w:rPr>
    </w:lvl>
  </w:abstractNum>
  <w:abstractNum w:abstractNumId="66">
    <w:nsid w:val="50EB0E96"/>
    <w:multiLevelType w:val="multilevel"/>
    <w:tmpl w:val="7B2CB610"/>
    <w:styleLink w:val="List11"/>
    <w:lvl w:ilvl="0">
      <w:numFmt w:val="bullet"/>
      <w:lvlText w:val="•"/>
      <w:lvlJc w:val="left"/>
      <w:rPr>
        <w:rFonts w:ascii="Arial" w:eastAsia="Arial" w:hAnsi="Arial" w:cs="Arial"/>
        <w:position w:val="0"/>
      </w:rPr>
    </w:lvl>
    <w:lvl w:ilvl="1">
      <w:start w:val="1"/>
      <w:numFmt w:val="decimal"/>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67">
    <w:nsid w:val="563572E6"/>
    <w:multiLevelType w:val="hybridMultilevel"/>
    <w:tmpl w:val="6666D2D6"/>
    <w:lvl w:ilvl="0" w:tplc="02FCC05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68">
    <w:nsid w:val="60183B5C"/>
    <w:multiLevelType w:val="hybridMultilevel"/>
    <w:tmpl w:val="EEAA9B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9">
    <w:nsid w:val="618E4D29"/>
    <w:multiLevelType w:val="multilevel"/>
    <w:tmpl w:val="BE543D8C"/>
    <w:styleLink w:val="List7"/>
    <w:lvl w:ilvl="0">
      <w:start w:val="1"/>
      <w:numFmt w:val="decimal"/>
      <w:lvlText w:val="%1."/>
      <w:lvlJc w:val="left"/>
      <w:rPr>
        <w:rFonts w:ascii="Arial" w:eastAsia="Arial" w:hAnsi="Arial" w:cs="Arial"/>
        <w:position w:val="0"/>
      </w:rPr>
    </w:lvl>
    <w:lvl w:ilvl="1">
      <w:start w:val="1"/>
      <w:numFmt w:val="lowerLetter"/>
      <w:lvlText w:val="%2."/>
      <w:lvlJc w:val="left"/>
      <w:rPr>
        <w:rFonts w:ascii="Arial" w:eastAsia="Arial" w:hAnsi="Arial" w:cs="Arial"/>
        <w:position w:val="0"/>
      </w:rPr>
    </w:lvl>
    <w:lvl w:ilvl="2">
      <w:start w:val="1"/>
      <w:numFmt w:val="lowerRoman"/>
      <w:lvlText w:val="%3."/>
      <w:lvlJc w:val="left"/>
      <w:rPr>
        <w:rFonts w:ascii="Arial" w:eastAsia="Arial" w:hAnsi="Arial" w:cs="Arial"/>
        <w:position w:val="0"/>
      </w:rPr>
    </w:lvl>
    <w:lvl w:ilvl="3">
      <w:start w:val="1"/>
      <w:numFmt w:val="decimal"/>
      <w:lvlText w:val="%4."/>
      <w:lvlJc w:val="left"/>
      <w:rPr>
        <w:rFonts w:ascii="Arial" w:eastAsia="Arial" w:hAnsi="Arial" w:cs="Arial"/>
        <w:position w:val="0"/>
      </w:rPr>
    </w:lvl>
    <w:lvl w:ilvl="4">
      <w:start w:val="1"/>
      <w:numFmt w:val="lowerLetter"/>
      <w:lvlText w:val="%5."/>
      <w:lvlJc w:val="left"/>
      <w:rPr>
        <w:rFonts w:ascii="Arial" w:eastAsia="Arial" w:hAnsi="Arial" w:cs="Arial"/>
        <w:position w:val="0"/>
      </w:rPr>
    </w:lvl>
    <w:lvl w:ilvl="5">
      <w:start w:val="1"/>
      <w:numFmt w:val="lowerRoman"/>
      <w:lvlText w:val="%6."/>
      <w:lvlJc w:val="left"/>
      <w:rPr>
        <w:rFonts w:ascii="Arial" w:eastAsia="Arial" w:hAnsi="Arial" w:cs="Arial"/>
        <w:position w:val="0"/>
      </w:rPr>
    </w:lvl>
    <w:lvl w:ilvl="6">
      <w:start w:val="1"/>
      <w:numFmt w:val="decimal"/>
      <w:lvlText w:val="%7."/>
      <w:lvlJc w:val="left"/>
      <w:rPr>
        <w:rFonts w:ascii="Arial" w:eastAsia="Arial" w:hAnsi="Arial" w:cs="Arial"/>
        <w:position w:val="0"/>
      </w:rPr>
    </w:lvl>
    <w:lvl w:ilvl="7">
      <w:start w:val="1"/>
      <w:numFmt w:val="lowerLetter"/>
      <w:lvlText w:val="%8."/>
      <w:lvlJc w:val="left"/>
      <w:rPr>
        <w:rFonts w:ascii="Arial" w:eastAsia="Arial" w:hAnsi="Arial" w:cs="Arial"/>
        <w:position w:val="0"/>
      </w:rPr>
    </w:lvl>
    <w:lvl w:ilvl="8">
      <w:start w:val="1"/>
      <w:numFmt w:val="lowerRoman"/>
      <w:lvlText w:val="%9."/>
      <w:lvlJc w:val="left"/>
      <w:rPr>
        <w:rFonts w:ascii="Arial" w:eastAsia="Arial" w:hAnsi="Arial" w:cs="Arial"/>
        <w:position w:val="0"/>
      </w:rPr>
    </w:lvl>
  </w:abstractNum>
  <w:abstractNum w:abstractNumId="70">
    <w:nsid w:val="62912A6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nsid w:val="635F0C1F"/>
    <w:multiLevelType w:val="hybridMultilevel"/>
    <w:tmpl w:val="540E22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2">
    <w:nsid w:val="64FD784D"/>
    <w:multiLevelType w:val="hybridMultilevel"/>
    <w:tmpl w:val="D332A3E8"/>
    <w:name w:val="WW8Num513"/>
    <w:lvl w:ilvl="0" w:tplc="5128CC14">
      <w:start w:val="9"/>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3">
    <w:nsid w:val="66895CAC"/>
    <w:multiLevelType w:val="hybridMultilevel"/>
    <w:tmpl w:val="E228D4DE"/>
    <w:lvl w:ilvl="0" w:tplc="ADBC75C0">
      <w:start w:val="1"/>
      <w:numFmt w:val="lowerLetter"/>
      <w:lvlText w:val="%1)"/>
      <w:lvlJc w:val="left"/>
      <w:pPr>
        <w:ind w:left="644" w:hanging="360"/>
      </w:pPr>
      <w:rPr>
        <w:rFonts w:hint="default"/>
        <w:b/>
      </w:r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74">
    <w:nsid w:val="66EA5BC6"/>
    <w:multiLevelType w:val="hybridMultilevel"/>
    <w:tmpl w:val="2F9CBFE0"/>
    <w:lvl w:ilvl="0" w:tplc="B9A0C7F2">
      <w:start w:val="1"/>
      <w:numFmt w:val="upperRoman"/>
      <w:lvlText w:val="%1)"/>
      <w:lvlJc w:val="left"/>
      <w:pPr>
        <w:ind w:left="107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5">
    <w:nsid w:val="6C734E55"/>
    <w:multiLevelType w:val="hybridMultilevel"/>
    <w:tmpl w:val="8C0E9038"/>
    <w:lvl w:ilvl="0" w:tplc="84506262">
      <w:numFmt w:val="bullet"/>
      <w:lvlText w:val="-"/>
      <w:lvlJc w:val="left"/>
      <w:pPr>
        <w:ind w:left="1070" w:hanging="360"/>
      </w:pPr>
      <w:rPr>
        <w:rFonts w:ascii="Arial" w:eastAsia="Times New Roman" w:hAnsi="Arial" w:cs="Arial" w:hint="default"/>
      </w:rPr>
    </w:lvl>
    <w:lvl w:ilvl="1" w:tplc="080A0003" w:tentative="1">
      <w:start w:val="1"/>
      <w:numFmt w:val="bullet"/>
      <w:lvlText w:val="o"/>
      <w:lvlJc w:val="left"/>
      <w:pPr>
        <w:ind w:left="1364" w:hanging="360"/>
      </w:pPr>
      <w:rPr>
        <w:rFonts w:ascii="Courier New" w:hAnsi="Courier New" w:cs="Courier New" w:hint="default"/>
      </w:rPr>
    </w:lvl>
    <w:lvl w:ilvl="2" w:tplc="080A0005" w:tentative="1">
      <w:start w:val="1"/>
      <w:numFmt w:val="bullet"/>
      <w:lvlText w:val=""/>
      <w:lvlJc w:val="left"/>
      <w:pPr>
        <w:ind w:left="2084" w:hanging="360"/>
      </w:pPr>
      <w:rPr>
        <w:rFonts w:ascii="Wingdings" w:hAnsi="Wingdings" w:hint="default"/>
      </w:rPr>
    </w:lvl>
    <w:lvl w:ilvl="3" w:tplc="080A0001" w:tentative="1">
      <w:start w:val="1"/>
      <w:numFmt w:val="bullet"/>
      <w:lvlText w:val=""/>
      <w:lvlJc w:val="left"/>
      <w:pPr>
        <w:ind w:left="2804" w:hanging="360"/>
      </w:pPr>
      <w:rPr>
        <w:rFonts w:ascii="Symbol" w:hAnsi="Symbol" w:hint="default"/>
      </w:rPr>
    </w:lvl>
    <w:lvl w:ilvl="4" w:tplc="080A0003" w:tentative="1">
      <w:start w:val="1"/>
      <w:numFmt w:val="bullet"/>
      <w:lvlText w:val="o"/>
      <w:lvlJc w:val="left"/>
      <w:pPr>
        <w:ind w:left="3524" w:hanging="360"/>
      </w:pPr>
      <w:rPr>
        <w:rFonts w:ascii="Courier New" w:hAnsi="Courier New" w:cs="Courier New" w:hint="default"/>
      </w:rPr>
    </w:lvl>
    <w:lvl w:ilvl="5" w:tplc="080A0005" w:tentative="1">
      <w:start w:val="1"/>
      <w:numFmt w:val="bullet"/>
      <w:lvlText w:val=""/>
      <w:lvlJc w:val="left"/>
      <w:pPr>
        <w:ind w:left="4244" w:hanging="360"/>
      </w:pPr>
      <w:rPr>
        <w:rFonts w:ascii="Wingdings" w:hAnsi="Wingdings" w:hint="default"/>
      </w:rPr>
    </w:lvl>
    <w:lvl w:ilvl="6" w:tplc="080A0001" w:tentative="1">
      <w:start w:val="1"/>
      <w:numFmt w:val="bullet"/>
      <w:lvlText w:val=""/>
      <w:lvlJc w:val="left"/>
      <w:pPr>
        <w:ind w:left="4964" w:hanging="360"/>
      </w:pPr>
      <w:rPr>
        <w:rFonts w:ascii="Symbol" w:hAnsi="Symbol" w:hint="default"/>
      </w:rPr>
    </w:lvl>
    <w:lvl w:ilvl="7" w:tplc="080A0003" w:tentative="1">
      <w:start w:val="1"/>
      <w:numFmt w:val="bullet"/>
      <w:lvlText w:val="o"/>
      <w:lvlJc w:val="left"/>
      <w:pPr>
        <w:ind w:left="5684" w:hanging="360"/>
      </w:pPr>
      <w:rPr>
        <w:rFonts w:ascii="Courier New" w:hAnsi="Courier New" w:cs="Courier New" w:hint="default"/>
      </w:rPr>
    </w:lvl>
    <w:lvl w:ilvl="8" w:tplc="080A0005" w:tentative="1">
      <w:start w:val="1"/>
      <w:numFmt w:val="bullet"/>
      <w:lvlText w:val=""/>
      <w:lvlJc w:val="left"/>
      <w:pPr>
        <w:ind w:left="6404" w:hanging="360"/>
      </w:pPr>
      <w:rPr>
        <w:rFonts w:ascii="Wingdings" w:hAnsi="Wingdings" w:hint="default"/>
      </w:rPr>
    </w:lvl>
  </w:abstractNum>
  <w:abstractNum w:abstractNumId="76">
    <w:nsid w:val="6E8A06A0"/>
    <w:multiLevelType w:val="hybridMultilevel"/>
    <w:tmpl w:val="9796F4D2"/>
    <w:name w:val="WW8Num213"/>
    <w:lvl w:ilvl="0" w:tplc="36A22F20">
      <w:start w:val="1"/>
      <w:numFmt w:val="bullet"/>
      <w:lvlText w:val=""/>
      <w:lvlJc w:val="left"/>
      <w:pPr>
        <w:ind w:left="1004" w:hanging="360"/>
      </w:pPr>
      <w:rPr>
        <w:rFonts w:ascii="Symbol" w:hAnsi="Symbol" w:hint="default"/>
      </w:rPr>
    </w:lvl>
    <w:lvl w:ilvl="1" w:tplc="0C0A0019" w:tentative="1">
      <w:start w:val="1"/>
      <w:numFmt w:val="bullet"/>
      <w:lvlText w:val="o"/>
      <w:lvlJc w:val="left"/>
      <w:pPr>
        <w:ind w:left="1724" w:hanging="360"/>
      </w:pPr>
      <w:rPr>
        <w:rFonts w:ascii="Courier New" w:hAnsi="Courier New" w:cs="Courier New" w:hint="default"/>
      </w:rPr>
    </w:lvl>
    <w:lvl w:ilvl="2" w:tplc="0C0A001B" w:tentative="1">
      <w:start w:val="1"/>
      <w:numFmt w:val="bullet"/>
      <w:lvlText w:val=""/>
      <w:lvlJc w:val="left"/>
      <w:pPr>
        <w:ind w:left="2444" w:hanging="360"/>
      </w:pPr>
      <w:rPr>
        <w:rFonts w:ascii="Wingdings" w:hAnsi="Wingdings" w:hint="default"/>
      </w:rPr>
    </w:lvl>
    <w:lvl w:ilvl="3" w:tplc="0C0A000F" w:tentative="1">
      <w:start w:val="1"/>
      <w:numFmt w:val="bullet"/>
      <w:lvlText w:val=""/>
      <w:lvlJc w:val="left"/>
      <w:pPr>
        <w:ind w:left="3164" w:hanging="360"/>
      </w:pPr>
      <w:rPr>
        <w:rFonts w:ascii="Symbol" w:hAnsi="Symbol" w:hint="default"/>
      </w:rPr>
    </w:lvl>
    <w:lvl w:ilvl="4" w:tplc="0C0A0019" w:tentative="1">
      <w:start w:val="1"/>
      <w:numFmt w:val="bullet"/>
      <w:lvlText w:val="o"/>
      <w:lvlJc w:val="left"/>
      <w:pPr>
        <w:ind w:left="3884" w:hanging="360"/>
      </w:pPr>
      <w:rPr>
        <w:rFonts w:ascii="Courier New" w:hAnsi="Courier New" w:cs="Courier New" w:hint="default"/>
      </w:rPr>
    </w:lvl>
    <w:lvl w:ilvl="5" w:tplc="0C0A001B" w:tentative="1">
      <w:start w:val="1"/>
      <w:numFmt w:val="bullet"/>
      <w:lvlText w:val=""/>
      <w:lvlJc w:val="left"/>
      <w:pPr>
        <w:ind w:left="4604" w:hanging="360"/>
      </w:pPr>
      <w:rPr>
        <w:rFonts w:ascii="Wingdings" w:hAnsi="Wingdings" w:hint="default"/>
      </w:rPr>
    </w:lvl>
    <w:lvl w:ilvl="6" w:tplc="0C0A000F" w:tentative="1">
      <w:start w:val="1"/>
      <w:numFmt w:val="bullet"/>
      <w:lvlText w:val=""/>
      <w:lvlJc w:val="left"/>
      <w:pPr>
        <w:ind w:left="5324" w:hanging="360"/>
      </w:pPr>
      <w:rPr>
        <w:rFonts w:ascii="Symbol" w:hAnsi="Symbol" w:hint="default"/>
      </w:rPr>
    </w:lvl>
    <w:lvl w:ilvl="7" w:tplc="0C0A0019" w:tentative="1">
      <w:start w:val="1"/>
      <w:numFmt w:val="bullet"/>
      <w:lvlText w:val="o"/>
      <w:lvlJc w:val="left"/>
      <w:pPr>
        <w:ind w:left="6044" w:hanging="360"/>
      </w:pPr>
      <w:rPr>
        <w:rFonts w:ascii="Courier New" w:hAnsi="Courier New" w:cs="Courier New" w:hint="default"/>
      </w:rPr>
    </w:lvl>
    <w:lvl w:ilvl="8" w:tplc="0C0A001B" w:tentative="1">
      <w:start w:val="1"/>
      <w:numFmt w:val="bullet"/>
      <w:lvlText w:val=""/>
      <w:lvlJc w:val="left"/>
      <w:pPr>
        <w:ind w:left="6764" w:hanging="360"/>
      </w:pPr>
      <w:rPr>
        <w:rFonts w:ascii="Wingdings" w:hAnsi="Wingdings" w:hint="default"/>
      </w:rPr>
    </w:lvl>
  </w:abstractNum>
  <w:abstractNum w:abstractNumId="77">
    <w:nsid w:val="70623760"/>
    <w:multiLevelType w:val="hybridMultilevel"/>
    <w:tmpl w:val="702005DE"/>
    <w:lvl w:ilvl="0" w:tplc="7DB03082">
      <w:start w:val="1"/>
      <w:numFmt w:val="decimal"/>
      <w:lvlText w:val="%1."/>
      <w:lvlJc w:val="left"/>
      <w:pPr>
        <w:ind w:left="1070" w:hanging="360"/>
      </w:pPr>
      <w:rPr>
        <w:b w:val="0"/>
        <w:sz w:val="20"/>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8">
    <w:nsid w:val="715A4E83"/>
    <w:multiLevelType w:val="hybridMultilevel"/>
    <w:tmpl w:val="08C4AB64"/>
    <w:lvl w:ilvl="0" w:tplc="A7C6DB96">
      <w:start w:val="1"/>
      <w:numFmt w:val="lowerLetter"/>
      <w:lvlText w:val="%1."/>
      <w:lvlJc w:val="left"/>
      <w:pPr>
        <w:ind w:left="5322" w:hanging="360"/>
      </w:pPr>
      <w:rPr>
        <w:rFonts w:ascii="Arial" w:hAnsi="Arial" w:cs="Arial" w:hint="default"/>
        <w:b w:val="0"/>
        <w:sz w:val="20"/>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nsid w:val="745411C0"/>
    <w:multiLevelType w:val="hybridMultilevel"/>
    <w:tmpl w:val="2672698C"/>
    <w:lvl w:ilvl="0" w:tplc="A09E43BC">
      <w:start w:val="1"/>
      <w:numFmt w:val="decimal"/>
      <w:lvlText w:val="3.1.%1"/>
      <w:lvlJc w:val="left"/>
      <w:pPr>
        <w:ind w:left="360" w:hanging="360"/>
      </w:pPr>
      <w:rPr>
        <w:rFonts w:ascii="Arial" w:hAnsi="Arial" w:hint="default"/>
        <w:b/>
        <w:i w:val="0"/>
        <w:sz w:val="2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80">
    <w:nsid w:val="76F55526"/>
    <w:multiLevelType w:val="hybridMultilevel"/>
    <w:tmpl w:val="D866612C"/>
    <w:lvl w:ilvl="0" w:tplc="C060B862">
      <w:start w:val="1"/>
      <w:numFmt w:val="bullet"/>
      <w:lvlText w:val="-"/>
      <w:lvlJc w:val="left"/>
      <w:pPr>
        <w:tabs>
          <w:tab w:val="num" w:pos="720"/>
        </w:tabs>
        <w:ind w:left="720" w:hanging="360"/>
      </w:pPr>
      <w:rPr>
        <w:rFonts w:ascii="Arial" w:eastAsia="Times New Roman" w:hAnsi="Arial" w:cs="Arial" w:hint="default"/>
      </w:rPr>
    </w:lvl>
    <w:lvl w:ilvl="1" w:tplc="080A0003" w:tentative="1">
      <w:start w:val="1"/>
      <w:numFmt w:val="bullet"/>
      <w:lvlText w:val="o"/>
      <w:lvlJc w:val="left"/>
      <w:pPr>
        <w:tabs>
          <w:tab w:val="num" w:pos="1440"/>
        </w:tabs>
        <w:ind w:left="1440" w:hanging="360"/>
      </w:pPr>
      <w:rPr>
        <w:rFonts w:ascii="Courier New" w:hAnsi="Courier New" w:cs="Courier New" w:hint="default"/>
      </w:rPr>
    </w:lvl>
    <w:lvl w:ilvl="2" w:tplc="080A0005" w:tentative="1">
      <w:start w:val="1"/>
      <w:numFmt w:val="bullet"/>
      <w:lvlText w:val=""/>
      <w:lvlJc w:val="left"/>
      <w:pPr>
        <w:tabs>
          <w:tab w:val="num" w:pos="2160"/>
        </w:tabs>
        <w:ind w:left="2160" w:hanging="360"/>
      </w:pPr>
      <w:rPr>
        <w:rFonts w:ascii="Wingdings" w:hAnsi="Wingdings" w:hint="default"/>
      </w:rPr>
    </w:lvl>
    <w:lvl w:ilvl="3" w:tplc="080A0001" w:tentative="1">
      <w:start w:val="1"/>
      <w:numFmt w:val="bullet"/>
      <w:lvlText w:val=""/>
      <w:lvlJc w:val="left"/>
      <w:pPr>
        <w:tabs>
          <w:tab w:val="num" w:pos="2880"/>
        </w:tabs>
        <w:ind w:left="2880" w:hanging="360"/>
      </w:pPr>
      <w:rPr>
        <w:rFonts w:ascii="Symbol" w:hAnsi="Symbol" w:hint="default"/>
      </w:rPr>
    </w:lvl>
    <w:lvl w:ilvl="4" w:tplc="080A0003" w:tentative="1">
      <w:start w:val="1"/>
      <w:numFmt w:val="bullet"/>
      <w:lvlText w:val="o"/>
      <w:lvlJc w:val="left"/>
      <w:pPr>
        <w:tabs>
          <w:tab w:val="num" w:pos="3600"/>
        </w:tabs>
        <w:ind w:left="3600" w:hanging="360"/>
      </w:pPr>
      <w:rPr>
        <w:rFonts w:ascii="Courier New" w:hAnsi="Courier New" w:cs="Courier New" w:hint="default"/>
      </w:rPr>
    </w:lvl>
    <w:lvl w:ilvl="5" w:tplc="080A0005" w:tentative="1">
      <w:start w:val="1"/>
      <w:numFmt w:val="bullet"/>
      <w:lvlText w:val=""/>
      <w:lvlJc w:val="left"/>
      <w:pPr>
        <w:tabs>
          <w:tab w:val="num" w:pos="4320"/>
        </w:tabs>
        <w:ind w:left="4320" w:hanging="360"/>
      </w:pPr>
      <w:rPr>
        <w:rFonts w:ascii="Wingdings" w:hAnsi="Wingdings" w:hint="default"/>
      </w:rPr>
    </w:lvl>
    <w:lvl w:ilvl="6" w:tplc="080A0001" w:tentative="1">
      <w:start w:val="1"/>
      <w:numFmt w:val="bullet"/>
      <w:lvlText w:val=""/>
      <w:lvlJc w:val="left"/>
      <w:pPr>
        <w:tabs>
          <w:tab w:val="num" w:pos="5040"/>
        </w:tabs>
        <w:ind w:left="5040" w:hanging="360"/>
      </w:pPr>
      <w:rPr>
        <w:rFonts w:ascii="Symbol" w:hAnsi="Symbol" w:hint="default"/>
      </w:rPr>
    </w:lvl>
    <w:lvl w:ilvl="7" w:tplc="080A0003" w:tentative="1">
      <w:start w:val="1"/>
      <w:numFmt w:val="bullet"/>
      <w:lvlText w:val="o"/>
      <w:lvlJc w:val="left"/>
      <w:pPr>
        <w:tabs>
          <w:tab w:val="num" w:pos="5760"/>
        </w:tabs>
        <w:ind w:left="5760" w:hanging="360"/>
      </w:pPr>
      <w:rPr>
        <w:rFonts w:ascii="Courier New" w:hAnsi="Courier New" w:cs="Courier New" w:hint="default"/>
      </w:rPr>
    </w:lvl>
    <w:lvl w:ilvl="8" w:tplc="080A0005" w:tentative="1">
      <w:start w:val="1"/>
      <w:numFmt w:val="bullet"/>
      <w:lvlText w:val=""/>
      <w:lvlJc w:val="left"/>
      <w:pPr>
        <w:tabs>
          <w:tab w:val="num" w:pos="6480"/>
        </w:tabs>
        <w:ind w:left="6480" w:hanging="360"/>
      </w:pPr>
      <w:rPr>
        <w:rFonts w:ascii="Wingdings" w:hAnsi="Wingdings" w:hint="default"/>
      </w:rPr>
    </w:lvl>
  </w:abstractNum>
  <w:abstractNum w:abstractNumId="81">
    <w:nsid w:val="79212667"/>
    <w:multiLevelType w:val="multilevel"/>
    <w:tmpl w:val="B7408BAA"/>
    <w:lvl w:ilvl="0">
      <w:start w:val="1"/>
      <w:numFmt w:val="decimal"/>
      <w:lvlText w:val="%1."/>
      <w:lvlJc w:val="left"/>
      <w:pPr>
        <w:ind w:left="360" w:hanging="360"/>
      </w:pPr>
      <w:rPr>
        <w:b/>
      </w:rPr>
    </w:lvl>
    <w:lvl w:ilvl="1">
      <w:start w:val="1"/>
      <w:numFmt w:val="decimal"/>
      <w:lvlText w:val="%1.%2."/>
      <w:lvlJc w:val="left"/>
      <w:pPr>
        <w:ind w:left="792" w:hanging="432"/>
      </w:pPr>
      <w:rPr>
        <w:b/>
        <w:sz w:val="20"/>
        <w:szCs w:val="24"/>
        <w:lang w:val="es-ES_tradnl"/>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2">
    <w:nsid w:val="793714B7"/>
    <w:multiLevelType w:val="hybridMultilevel"/>
    <w:tmpl w:val="E2E04CA8"/>
    <w:name w:val="WW8Num62"/>
    <w:lvl w:ilvl="0" w:tplc="3B9AD13E">
      <w:start w:val="1"/>
      <w:numFmt w:val="decimal"/>
      <w:lvlText w:val="5.1.%1"/>
      <w:lvlJc w:val="left"/>
      <w:pPr>
        <w:ind w:left="720" w:hanging="360"/>
      </w:pPr>
      <w:rPr>
        <w:rFonts w:ascii="Arial" w:hAnsi="Arial" w:hint="default"/>
        <w:b/>
        <w:i w:val="0"/>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3">
    <w:nsid w:val="7B373F1D"/>
    <w:multiLevelType w:val="multilevel"/>
    <w:tmpl w:val="0C0A001D"/>
    <w:name w:val="WW8Num18422"/>
    <w:styleLink w:val="1113"/>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2"/>
  </w:num>
  <w:num w:numId="2">
    <w:abstractNumId w:val="3"/>
  </w:num>
  <w:num w:numId="3">
    <w:abstractNumId w:val="16"/>
  </w:num>
  <w:num w:numId="4">
    <w:abstractNumId w:val="17"/>
  </w:num>
  <w:num w:numId="5">
    <w:abstractNumId w:val="0"/>
  </w:num>
  <w:num w:numId="6">
    <w:abstractNumId w:val="45"/>
  </w:num>
  <w:num w:numId="7">
    <w:abstractNumId w:val="83"/>
  </w:num>
  <w:num w:numId="8">
    <w:abstractNumId w:val="41"/>
  </w:num>
  <w:num w:numId="9">
    <w:abstractNumId w:val="33"/>
  </w:num>
  <w:num w:numId="10">
    <w:abstractNumId w:val="10"/>
  </w:num>
  <w:num w:numId="11">
    <w:abstractNumId w:val="14"/>
  </w:num>
  <w:num w:numId="12">
    <w:abstractNumId w:val="18"/>
  </w:num>
  <w:num w:numId="13">
    <w:abstractNumId w:val="65"/>
  </w:num>
  <w:num w:numId="14">
    <w:abstractNumId w:val="29"/>
  </w:num>
  <w:num w:numId="15">
    <w:abstractNumId w:val="69"/>
  </w:num>
  <w:num w:numId="16">
    <w:abstractNumId w:val="66"/>
  </w:num>
  <w:num w:numId="17">
    <w:abstractNumId w:val="48"/>
  </w:num>
  <w:num w:numId="18">
    <w:abstractNumId w:val="75"/>
  </w:num>
  <w:num w:numId="19">
    <w:abstractNumId w:val="60"/>
  </w:num>
  <w:num w:numId="20">
    <w:abstractNumId w:val="32"/>
  </w:num>
  <w:num w:numId="21">
    <w:abstractNumId w:val="61"/>
  </w:num>
  <w:num w:numId="22">
    <w:abstractNumId w:val="12"/>
  </w:num>
  <w:num w:numId="23">
    <w:abstractNumId w:val="49"/>
  </w:num>
  <w:num w:numId="24">
    <w:abstractNumId w:val="68"/>
  </w:num>
  <w:num w:numId="25">
    <w:abstractNumId w:val="81"/>
  </w:num>
  <w:num w:numId="26">
    <w:abstractNumId w:val="80"/>
  </w:num>
  <w:num w:numId="27">
    <w:abstractNumId w:val="11"/>
  </w:num>
  <w:num w:numId="28">
    <w:abstractNumId w:val="55"/>
  </w:num>
  <w:num w:numId="29">
    <w:abstractNumId w:val="58"/>
  </w:num>
  <w:num w:numId="30">
    <w:abstractNumId w:val="73"/>
  </w:num>
  <w:num w:numId="31">
    <w:abstractNumId w:val="53"/>
  </w:num>
  <w:num w:numId="32">
    <w:abstractNumId w:val="38"/>
  </w:num>
  <w:num w:numId="33">
    <w:abstractNumId w:val="31"/>
  </w:num>
  <w:num w:numId="3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71"/>
  </w:num>
  <w:num w:numId="36">
    <w:abstractNumId w:val="79"/>
  </w:num>
  <w:num w:numId="37">
    <w:abstractNumId w:val="63"/>
  </w:num>
  <w:num w:numId="38">
    <w:abstractNumId w:val="39"/>
  </w:num>
  <w:num w:numId="39">
    <w:abstractNumId w:val="52"/>
  </w:num>
  <w:num w:numId="40">
    <w:abstractNumId w:val="50"/>
  </w:num>
  <w:num w:numId="41">
    <w:abstractNumId w:val="42"/>
  </w:num>
  <w:num w:numId="42">
    <w:abstractNumId w:val="62"/>
  </w:num>
  <w:num w:numId="43">
    <w:abstractNumId w:val="40"/>
  </w:num>
  <w:num w:numId="44">
    <w:abstractNumId w:val="54"/>
  </w:num>
  <w:num w:numId="45">
    <w:abstractNumId w:val="30"/>
  </w:num>
  <w:num w:numId="46">
    <w:abstractNumId w:val="64"/>
  </w:num>
  <w:num w:numId="47">
    <w:abstractNumId w:val="34"/>
  </w:num>
  <w:num w:numId="48">
    <w:abstractNumId w:val="78"/>
  </w:num>
  <w:num w:numId="49">
    <w:abstractNumId w:val="77"/>
  </w:num>
  <w:num w:numId="50">
    <w:abstractNumId w:val="57"/>
  </w:num>
  <w:num w:numId="51">
    <w:abstractNumId w:val="59"/>
  </w:num>
  <w:num w:numId="52">
    <w:abstractNumId w:val="74"/>
  </w:num>
  <w:num w:numId="53">
    <w:abstractNumId w:val="70"/>
  </w:num>
  <w:num w:numId="54">
    <w:abstractNumId w:val="28"/>
  </w:num>
  <w:num w:numId="55">
    <w:abstractNumId w:val="47"/>
  </w:num>
  <w:num w:numId="56">
    <w:abstractNumId w:val="1"/>
  </w:num>
  <w:num w:numId="57">
    <w:abstractNumId w:val="51"/>
  </w:num>
  <w:num w:numId="58">
    <w:abstractNumId w:val="35"/>
  </w:num>
  <w:num w:numId="59">
    <w:abstractNumId w:val="37"/>
  </w:num>
  <w:num w:numId="60">
    <w:abstractNumId w:val="43"/>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isplayBackgroundShape/>
  <w:defaultTabStop w:val="709"/>
  <w:hyphenationZone w:val="425"/>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2601"/>
    <w:rsid w:val="000003D7"/>
    <w:rsid w:val="00000458"/>
    <w:rsid w:val="0000060D"/>
    <w:rsid w:val="0000076F"/>
    <w:rsid w:val="00000E82"/>
    <w:rsid w:val="000014EF"/>
    <w:rsid w:val="00001EEB"/>
    <w:rsid w:val="000027B2"/>
    <w:rsid w:val="00002A7B"/>
    <w:rsid w:val="00002DA3"/>
    <w:rsid w:val="00003298"/>
    <w:rsid w:val="00003A1A"/>
    <w:rsid w:val="00003D36"/>
    <w:rsid w:val="00003F19"/>
    <w:rsid w:val="00004332"/>
    <w:rsid w:val="000046A4"/>
    <w:rsid w:val="00004BA1"/>
    <w:rsid w:val="0000573C"/>
    <w:rsid w:val="000060A1"/>
    <w:rsid w:val="000065CE"/>
    <w:rsid w:val="00006E55"/>
    <w:rsid w:val="00007194"/>
    <w:rsid w:val="00007425"/>
    <w:rsid w:val="00010707"/>
    <w:rsid w:val="000107B7"/>
    <w:rsid w:val="00010807"/>
    <w:rsid w:val="00010B40"/>
    <w:rsid w:val="00010E4D"/>
    <w:rsid w:val="000112B0"/>
    <w:rsid w:val="000124DA"/>
    <w:rsid w:val="00012874"/>
    <w:rsid w:val="00012DD7"/>
    <w:rsid w:val="00012F4F"/>
    <w:rsid w:val="00013581"/>
    <w:rsid w:val="000138E5"/>
    <w:rsid w:val="00013AEF"/>
    <w:rsid w:val="00013BF7"/>
    <w:rsid w:val="00015054"/>
    <w:rsid w:val="00015214"/>
    <w:rsid w:val="00015996"/>
    <w:rsid w:val="00015A5C"/>
    <w:rsid w:val="00015DCB"/>
    <w:rsid w:val="00016388"/>
    <w:rsid w:val="00016790"/>
    <w:rsid w:val="00016F68"/>
    <w:rsid w:val="00016FD9"/>
    <w:rsid w:val="00017609"/>
    <w:rsid w:val="00017BB7"/>
    <w:rsid w:val="00017D37"/>
    <w:rsid w:val="00020B2B"/>
    <w:rsid w:val="0002131B"/>
    <w:rsid w:val="00021752"/>
    <w:rsid w:val="00021944"/>
    <w:rsid w:val="00021974"/>
    <w:rsid w:val="00022B27"/>
    <w:rsid w:val="00023552"/>
    <w:rsid w:val="000245C5"/>
    <w:rsid w:val="00024D25"/>
    <w:rsid w:val="00024F6A"/>
    <w:rsid w:val="0002536D"/>
    <w:rsid w:val="00025862"/>
    <w:rsid w:val="00025919"/>
    <w:rsid w:val="00025F06"/>
    <w:rsid w:val="00026168"/>
    <w:rsid w:val="000263F6"/>
    <w:rsid w:val="00026603"/>
    <w:rsid w:val="00027530"/>
    <w:rsid w:val="000300E3"/>
    <w:rsid w:val="00030FB8"/>
    <w:rsid w:val="00031AF7"/>
    <w:rsid w:val="00031D90"/>
    <w:rsid w:val="00032383"/>
    <w:rsid w:val="000323AD"/>
    <w:rsid w:val="000328AD"/>
    <w:rsid w:val="000328FA"/>
    <w:rsid w:val="00032C01"/>
    <w:rsid w:val="00032F88"/>
    <w:rsid w:val="000331A2"/>
    <w:rsid w:val="000347BE"/>
    <w:rsid w:val="0003490A"/>
    <w:rsid w:val="0003496D"/>
    <w:rsid w:val="00034D86"/>
    <w:rsid w:val="000352BE"/>
    <w:rsid w:val="00035FDE"/>
    <w:rsid w:val="00036136"/>
    <w:rsid w:val="00036277"/>
    <w:rsid w:val="000366BC"/>
    <w:rsid w:val="000369C2"/>
    <w:rsid w:val="000371B9"/>
    <w:rsid w:val="000408F9"/>
    <w:rsid w:val="00041B0F"/>
    <w:rsid w:val="00041CBB"/>
    <w:rsid w:val="00042A78"/>
    <w:rsid w:val="00042C62"/>
    <w:rsid w:val="0004310F"/>
    <w:rsid w:val="0004314F"/>
    <w:rsid w:val="000437ED"/>
    <w:rsid w:val="00043D74"/>
    <w:rsid w:val="000441B5"/>
    <w:rsid w:val="000448FF"/>
    <w:rsid w:val="00044E8B"/>
    <w:rsid w:val="00046CED"/>
    <w:rsid w:val="00046E80"/>
    <w:rsid w:val="00047433"/>
    <w:rsid w:val="000475C4"/>
    <w:rsid w:val="0004784C"/>
    <w:rsid w:val="000500D9"/>
    <w:rsid w:val="00050455"/>
    <w:rsid w:val="0005067B"/>
    <w:rsid w:val="00050C37"/>
    <w:rsid w:val="00051328"/>
    <w:rsid w:val="000521CE"/>
    <w:rsid w:val="0005254C"/>
    <w:rsid w:val="00052751"/>
    <w:rsid w:val="00052FDB"/>
    <w:rsid w:val="00053413"/>
    <w:rsid w:val="00054054"/>
    <w:rsid w:val="00054942"/>
    <w:rsid w:val="00054F2F"/>
    <w:rsid w:val="00054FCC"/>
    <w:rsid w:val="000554A7"/>
    <w:rsid w:val="00055E7D"/>
    <w:rsid w:val="0005637A"/>
    <w:rsid w:val="000563BD"/>
    <w:rsid w:val="00056A9F"/>
    <w:rsid w:val="00056BC2"/>
    <w:rsid w:val="00056C7E"/>
    <w:rsid w:val="00057B30"/>
    <w:rsid w:val="00060E90"/>
    <w:rsid w:val="0006171F"/>
    <w:rsid w:val="00061A1F"/>
    <w:rsid w:val="00061AFB"/>
    <w:rsid w:val="00061B41"/>
    <w:rsid w:val="00061ED9"/>
    <w:rsid w:val="0006342C"/>
    <w:rsid w:val="00063A92"/>
    <w:rsid w:val="000648C1"/>
    <w:rsid w:val="00064E5E"/>
    <w:rsid w:val="00064EDC"/>
    <w:rsid w:val="000650E5"/>
    <w:rsid w:val="00065528"/>
    <w:rsid w:val="00065F7D"/>
    <w:rsid w:val="00066151"/>
    <w:rsid w:val="00066A56"/>
    <w:rsid w:val="000701E0"/>
    <w:rsid w:val="00070496"/>
    <w:rsid w:val="00070859"/>
    <w:rsid w:val="00070AA8"/>
    <w:rsid w:val="00070CE4"/>
    <w:rsid w:val="000710C4"/>
    <w:rsid w:val="000713EE"/>
    <w:rsid w:val="00071F6A"/>
    <w:rsid w:val="000721D6"/>
    <w:rsid w:val="000728FF"/>
    <w:rsid w:val="00072B47"/>
    <w:rsid w:val="00072D7D"/>
    <w:rsid w:val="00073B80"/>
    <w:rsid w:val="0007429D"/>
    <w:rsid w:val="00074579"/>
    <w:rsid w:val="0007461F"/>
    <w:rsid w:val="00075556"/>
    <w:rsid w:val="00075B40"/>
    <w:rsid w:val="000765D7"/>
    <w:rsid w:val="00076ABC"/>
    <w:rsid w:val="00076D74"/>
    <w:rsid w:val="0007725D"/>
    <w:rsid w:val="000775A9"/>
    <w:rsid w:val="00077AED"/>
    <w:rsid w:val="00077B48"/>
    <w:rsid w:val="00081196"/>
    <w:rsid w:val="000811F1"/>
    <w:rsid w:val="00081441"/>
    <w:rsid w:val="00081974"/>
    <w:rsid w:val="00081F74"/>
    <w:rsid w:val="00082198"/>
    <w:rsid w:val="000826B3"/>
    <w:rsid w:val="000826F1"/>
    <w:rsid w:val="00082B45"/>
    <w:rsid w:val="000846FD"/>
    <w:rsid w:val="00084C70"/>
    <w:rsid w:val="0008549D"/>
    <w:rsid w:val="00085CA9"/>
    <w:rsid w:val="00085E47"/>
    <w:rsid w:val="000865DA"/>
    <w:rsid w:val="0008679E"/>
    <w:rsid w:val="00086C82"/>
    <w:rsid w:val="00086D05"/>
    <w:rsid w:val="00086DD6"/>
    <w:rsid w:val="00090FAB"/>
    <w:rsid w:val="00091637"/>
    <w:rsid w:val="0009184F"/>
    <w:rsid w:val="00091A0E"/>
    <w:rsid w:val="00091FB2"/>
    <w:rsid w:val="00093390"/>
    <w:rsid w:val="000947C5"/>
    <w:rsid w:val="000950D0"/>
    <w:rsid w:val="000951A1"/>
    <w:rsid w:val="000957A0"/>
    <w:rsid w:val="00095AAA"/>
    <w:rsid w:val="000961F3"/>
    <w:rsid w:val="00096415"/>
    <w:rsid w:val="00096E61"/>
    <w:rsid w:val="000976BE"/>
    <w:rsid w:val="000A04D3"/>
    <w:rsid w:val="000A0ADA"/>
    <w:rsid w:val="000A0D17"/>
    <w:rsid w:val="000A121F"/>
    <w:rsid w:val="000A1442"/>
    <w:rsid w:val="000A14DD"/>
    <w:rsid w:val="000A2882"/>
    <w:rsid w:val="000A2B62"/>
    <w:rsid w:val="000A4102"/>
    <w:rsid w:val="000A442E"/>
    <w:rsid w:val="000A573C"/>
    <w:rsid w:val="000A58D7"/>
    <w:rsid w:val="000A5A48"/>
    <w:rsid w:val="000A5DF6"/>
    <w:rsid w:val="000A5FF9"/>
    <w:rsid w:val="000A6177"/>
    <w:rsid w:val="000A6330"/>
    <w:rsid w:val="000A6B27"/>
    <w:rsid w:val="000A6DD2"/>
    <w:rsid w:val="000B09BE"/>
    <w:rsid w:val="000B0E4D"/>
    <w:rsid w:val="000B1D0C"/>
    <w:rsid w:val="000B21AA"/>
    <w:rsid w:val="000B2C67"/>
    <w:rsid w:val="000B314E"/>
    <w:rsid w:val="000B3170"/>
    <w:rsid w:val="000B39CC"/>
    <w:rsid w:val="000B3BB9"/>
    <w:rsid w:val="000B46AD"/>
    <w:rsid w:val="000B48C1"/>
    <w:rsid w:val="000B4DF4"/>
    <w:rsid w:val="000B74E8"/>
    <w:rsid w:val="000B771B"/>
    <w:rsid w:val="000C03AD"/>
    <w:rsid w:val="000C11E2"/>
    <w:rsid w:val="000C26F8"/>
    <w:rsid w:val="000C2D05"/>
    <w:rsid w:val="000C43D0"/>
    <w:rsid w:val="000C4502"/>
    <w:rsid w:val="000C57BD"/>
    <w:rsid w:val="000C5D3B"/>
    <w:rsid w:val="000C5DA3"/>
    <w:rsid w:val="000C663D"/>
    <w:rsid w:val="000C671D"/>
    <w:rsid w:val="000C695B"/>
    <w:rsid w:val="000C6C14"/>
    <w:rsid w:val="000C6CFC"/>
    <w:rsid w:val="000C72FC"/>
    <w:rsid w:val="000C78A1"/>
    <w:rsid w:val="000D0721"/>
    <w:rsid w:val="000D0E15"/>
    <w:rsid w:val="000D1EBB"/>
    <w:rsid w:val="000D2F2B"/>
    <w:rsid w:val="000D30A9"/>
    <w:rsid w:val="000D3510"/>
    <w:rsid w:val="000D3930"/>
    <w:rsid w:val="000D3D7C"/>
    <w:rsid w:val="000D4702"/>
    <w:rsid w:val="000D4A19"/>
    <w:rsid w:val="000D4A93"/>
    <w:rsid w:val="000D4B5C"/>
    <w:rsid w:val="000D6706"/>
    <w:rsid w:val="000D675E"/>
    <w:rsid w:val="000D6C55"/>
    <w:rsid w:val="000D6C5D"/>
    <w:rsid w:val="000D7BC8"/>
    <w:rsid w:val="000D7CBB"/>
    <w:rsid w:val="000E04AF"/>
    <w:rsid w:val="000E0833"/>
    <w:rsid w:val="000E11EE"/>
    <w:rsid w:val="000E1740"/>
    <w:rsid w:val="000E22D8"/>
    <w:rsid w:val="000E2D65"/>
    <w:rsid w:val="000E2EC2"/>
    <w:rsid w:val="000E3C95"/>
    <w:rsid w:val="000E425A"/>
    <w:rsid w:val="000E425B"/>
    <w:rsid w:val="000E6142"/>
    <w:rsid w:val="000E63FE"/>
    <w:rsid w:val="000E742C"/>
    <w:rsid w:val="000E75CF"/>
    <w:rsid w:val="000E7CC5"/>
    <w:rsid w:val="000E7DAE"/>
    <w:rsid w:val="000F0D1B"/>
    <w:rsid w:val="000F11B8"/>
    <w:rsid w:val="000F1B63"/>
    <w:rsid w:val="000F235B"/>
    <w:rsid w:val="000F285A"/>
    <w:rsid w:val="000F3C01"/>
    <w:rsid w:val="000F420B"/>
    <w:rsid w:val="000F439A"/>
    <w:rsid w:val="000F444A"/>
    <w:rsid w:val="000F4C7D"/>
    <w:rsid w:val="000F553D"/>
    <w:rsid w:val="000F5ACA"/>
    <w:rsid w:val="000F612A"/>
    <w:rsid w:val="000F66BF"/>
    <w:rsid w:val="000F6C0F"/>
    <w:rsid w:val="000F78A6"/>
    <w:rsid w:val="00100388"/>
    <w:rsid w:val="00100A52"/>
    <w:rsid w:val="00100EBD"/>
    <w:rsid w:val="00100F8B"/>
    <w:rsid w:val="00101340"/>
    <w:rsid w:val="00101638"/>
    <w:rsid w:val="0010174C"/>
    <w:rsid w:val="00101A71"/>
    <w:rsid w:val="00102EAD"/>
    <w:rsid w:val="00103461"/>
    <w:rsid w:val="001037C9"/>
    <w:rsid w:val="001038FB"/>
    <w:rsid w:val="00104340"/>
    <w:rsid w:val="0010467F"/>
    <w:rsid w:val="001047A2"/>
    <w:rsid w:val="001047A6"/>
    <w:rsid w:val="0010568E"/>
    <w:rsid w:val="001056CB"/>
    <w:rsid w:val="00106679"/>
    <w:rsid w:val="001066D3"/>
    <w:rsid w:val="0011051D"/>
    <w:rsid w:val="00110C60"/>
    <w:rsid w:val="00111017"/>
    <w:rsid w:val="00111870"/>
    <w:rsid w:val="00111986"/>
    <w:rsid w:val="00112BB2"/>
    <w:rsid w:val="00112C69"/>
    <w:rsid w:val="00114AF3"/>
    <w:rsid w:val="00114C00"/>
    <w:rsid w:val="00114FC9"/>
    <w:rsid w:val="0011505C"/>
    <w:rsid w:val="0011532D"/>
    <w:rsid w:val="001158E7"/>
    <w:rsid w:val="00115E2D"/>
    <w:rsid w:val="00116153"/>
    <w:rsid w:val="00116A66"/>
    <w:rsid w:val="00117140"/>
    <w:rsid w:val="00120C5E"/>
    <w:rsid w:val="00121DF1"/>
    <w:rsid w:val="00121FED"/>
    <w:rsid w:val="001245F6"/>
    <w:rsid w:val="00124622"/>
    <w:rsid w:val="00125068"/>
    <w:rsid w:val="001275FC"/>
    <w:rsid w:val="001306DC"/>
    <w:rsid w:val="00130B89"/>
    <w:rsid w:val="00130F08"/>
    <w:rsid w:val="00131E33"/>
    <w:rsid w:val="00131F8F"/>
    <w:rsid w:val="00132636"/>
    <w:rsid w:val="00132AA5"/>
    <w:rsid w:val="00132AC7"/>
    <w:rsid w:val="0013356D"/>
    <w:rsid w:val="00133BA4"/>
    <w:rsid w:val="001344F1"/>
    <w:rsid w:val="00134856"/>
    <w:rsid w:val="00134B55"/>
    <w:rsid w:val="00134CBD"/>
    <w:rsid w:val="00135271"/>
    <w:rsid w:val="0013566D"/>
    <w:rsid w:val="001359F0"/>
    <w:rsid w:val="001362FC"/>
    <w:rsid w:val="00137618"/>
    <w:rsid w:val="00140014"/>
    <w:rsid w:val="001409DF"/>
    <w:rsid w:val="001409FD"/>
    <w:rsid w:val="00140D1C"/>
    <w:rsid w:val="0014108A"/>
    <w:rsid w:val="00141C5E"/>
    <w:rsid w:val="00141C8D"/>
    <w:rsid w:val="00142597"/>
    <w:rsid w:val="00143FD3"/>
    <w:rsid w:val="00144076"/>
    <w:rsid w:val="00144607"/>
    <w:rsid w:val="0014629E"/>
    <w:rsid w:val="00147544"/>
    <w:rsid w:val="001505F0"/>
    <w:rsid w:val="00150992"/>
    <w:rsid w:val="00150B91"/>
    <w:rsid w:val="00151261"/>
    <w:rsid w:val="00151275"/>
    <w:rsid w:val="0015166F"/>
    <w:rsid w:val="00151F68"/>
    <w:rsid w:val="00154937"/>
    <w:rsid w:val="001549B9"/>
    <w:rsid w:val="00154B2A"/>
    <w:rsid w:val="001554CF"/>
    <w:rsid w:val="00155650"/>
    <w:rsid w:val="00155805"/>
    <w:rsid w:val="00155BAE"/>
    <w:rsid w:val="00156EFB"/>
    <w:rsid w:val="00160090"/>
    <w:rsid w:val="00160CA5"/>
    <w:rsid w:val="00160EAC"/>
    <w:rsid w:val="00160ED1"/>
    <w:rsid w:val="0016170A"/>
    <w:rsid w:val="00161724"/>
    <w:rsid w:val="00162193"/>
    <w:rsid w:val="00162628"/>
    <w:rsid w:val="00162754"/>
    <w:rsid w:val="001634B6"/>
    <w:rsid w:val="00163B5F"/>
    <w:rsid w:val="00163D47"/>
    <w:rsid w:val="00164089"/>
    <w:rsid w:val="00166548"/>
    <w:rsid w:val="00166935"/>
    <w:rsid w:val="00166AFE"/>
    <w:rsid w:val="001707E8"/>
    <w:rsid w:val="00170980"/>
    <w:rsid w:val="00171177"/>
    <w:rsid w:val="00171BA3"/>
    <w:rsid w:val="00171D99"/>
    <w:rsid w:val="0017234B"/>
    <w:rsid w:val="00173565"/>
    <w:rsid w:val="001747AC"/>
    <w:rsid w:val="00174B60"/>
    <w:rsid w:val="00174B63"/>
    <w:rsid w:val="00175DAD"/>
    <w:rsid w:val="00175E2D"/>
    <w:rsid w:val="00177760"/>
    <w:rsid w:val="001777C9"/>
    <w:rsid w:val="00180AFD"/>
    <w:rsid w:val="00181940"/>
    <w:rsid w:val="001821B2"/>
    <w:rsid w:val="00182C80"/>
    <w:rsid w:val="00183833"/>
    <w:rsid w:val="00183A91"/>
    <w:rsid w:val="00184B30"/>
    <w:rsid w:val="00186341"/>
    <w:rsid w:val="0018760B"/>
    <w:rsid w:val="00187671"/>
    <w:rsid w:val="001900BB"/>
    <w:rsid w:val="00190883"/>
    <w:rsid w:val="00191097"/>
    <w:rsid w:val="00191882"/>
    <w:rsid w:val="00191F0C"/>
    <w:rsid w:val="001927C8"/>
    <w:rsid w:val="00192ABF"/>
    <w:rsid w:val="00192BCA"/>
    <w:rsid w:val="00192C18"/>
    <w:rsid w:val="00193254"/>
    <w:rsid w:val="001934DC"/>
    <w:rsid w:val="0019356E"/>
    <w:rsid w:val="0019394D"/>
    <w:rsid w:val="00193B4B"/>
    <w:rsid w:val="00193FEF"/>
    <w:rsid w:val="00194532"/>
    <w:rsid w:val="00194C68"/>
    <w:rsid w:val="0019583D"/>
    <w:rsid w:val="001958D1"/>
    <w:rsid w:val="00195C00"/>
    <w:rsid w:val="001961C1"/>
    <w:rsid w:val="001975D2"/>
    <w:rsid w:val="00197905"/>
    <w:rsid w:val="001A09A9"/>
    <w:rsid w:val="001A0AD2"/>
    <w:rsid w:val="001A0B14"/>
    <w:rsid w:val="001A0DC9"/>
    <w:rsid w:val="001A11FA"/>
    <w:rsid w:val="001A1399"/>
    <w:rsid w:val="001A1BA9"/>
    <w:rsid w:val="001A2662"/>
    <w:rsid w:val="001A2F51"/>
    <w:rsid w:val="001A31B3"/>
    <w:rsid w:val="001A4DB3"/>
    <w:rsid w:val="001A4F02"/>
    <w:rsid w:val="001A5666"/>
    <w:rsid w:val="001A570D"/>
    <w:rsid w:val="001A5DEE"/>
    <w:rsid w:val="001A685B"/>
    <w:rsid w:val="001A790D"/>
    <w:rsid w:val="001B0727"/>
    <w:rsid w:val="001B27ED"/>
    <w:rsid w:val="001B2AF0"/>
    <w:rsid w:val="001B2BDF"/>
    <w:rsid w:val="001B3DB8"/>
    <w:rsid w:val="001B441C"/>
    <w:rsid w:val="001B4664"/>
    <w:rsid w:val="001B5165"/>
    <w:rsid w:val="001B5816"/>
    <w:rsid w:val="001B7160"/>
    <w:rsid w:val="001B7268"/>
    <w:rsid w:val="001C01D7"/>
    <w:rsid w:val="001C069F"/>
    <w:rsid w:val="001C0CC6"/>
    <w:rsid w:val="001C1C89"/>
    <w:rsid w:val="001C1ECB"/>
    <w:rsid w:val="001C20D3"/>
    <w:rsid w:val="001C20D6"/>
    <w:rsid w:val="001C22F9"/>
    <w:rsid w:val="001C2A3C"/>
    <w:rsid w:val="001C2AE2"/>
    <w:rsid w:val="001C3B0C"/>
    <w:rsid w:val="001C403A"/>
    <w:rsid w:val="001C496C"/>
    <w:rsid w:val="001C4D30"/>
    <w:rsid w:val="001C5130"/>
    <w:rsid w:val="001C56E6"/>
    <w:rsid w:val="001D07F1"/>
    <w:rsid w:val="001D1004"/>
    <w:rsid w:val="001D16BB"/>
    <w:rsid w:val="001D1F6D"/>
    <w:rsid w:val="001D291E"/>
    <w:rsid w:val="001D296B"/>
    <w:rsid w:val="001D35EC"/>
    <w:rsid w:val="001D3660"/>
    <w:rsid w:val="001D376A"/>
    <w:rsid w:val="001D3FB0"/>
    <w:rsid w:val="001D4597"/>
    <w:rsid w:val="001D4827"/>
    <w:rsid w:val="001D4979"/>
    <w:rsid w:val="001D4F8E"/>
    <w:rsid w:val="001D555E"/>
    <w:rsid w:val="001D5EF8"/>
    <w:rsid w:val="001D5EF9"/>
    <w:rsid w:val="001D6204"/>
    <w:rsid w:val="001D63E5"/>
    <w:rsid w:val="001D6F4D"/>
    <w:rsid w:val="001D77A9"/>
    <w:rsid w:val="001D7FA6"/>
    <w:rsid w:val="001D7FE2"/>
    <w:rsid w:val="001E0E11"/>
    <w:rsid w:val="001E110B"/>
    <w:rsid w:val="001E115D"/>
    <w:rsid w:val="001E164C"/>
    <w:rsid w:val="001E16D8"/>
    <w:rsid w:val="001E17CB"/>
    <w:rsid w:val="001E2045"/>
    <w:rsid w:val="001E29B9"/>
    <w:rsid w:val="001E47DE"/>
    <w:rsid w:val="001E5228"/>
    <w:rsid w:val="001E5553"/>
    <w:rsid w:val="001E5798"/>
    <w:rsid w:val="001E57ED"/>
    <w:rsid w:val="001E5B11"/>
    <w:rsid w:val="001E5DE9"/>
    <w:rsid w:val="001E68F2"/>
    <w:rsid w:val="001E6B00"/>
    <w:rsid w:val="001E726E"/>
    <w:rsid w:val="001E7488"/>
    <w:rsid w:val="001E7751"/>
    <w:rsid w:val="001E7AF0"/>
    <w:rsid w:val="001E7BBC"/>
    <w:rsid w:val="001E7C72"/>
    <w:rsid w:val="001E7ECA"/>
    <w:rsid w:val="001F02AC"/>
    <w:rsid w:val="001F24CE"/>
    <w:rsid w:val="001F2664"/>
    <w:rsid w:val="001F2E40"/>
    <w:rsid w:val="001F2F99"/>
    <w:rsid w:val="001F3AFE"/>
    <w:rsid w:val="001F3B41"/>
    <w:rsid w:val="001F3CB1"/>
    <w:rsid w:val="001F4116"/>
    <w:rsid w:val="001F47F5"/>
    <w:rsid w:val="001F486B"/>
    <w:rsid w:val="001F4B11"/>
    <w:rsid w:val="001F4C45"/>
    <w:rsid w:val="001F5836"/>
    <w:rsid w:val="001F5A4B"/>
    <w:rsid w:val="001F614E"/>
    <w:rsid w:val="001F694A"/>
    <w:rsid w:val="001F7CC5"/>
    <w:rsid w:val="002002BA"/>
    <w:rsid w:val="00201030"/>
    <w:rsid w:val="00201198"/>
    <w:rsid w:val="00201384"/>
    <w:rsid w:val="0020197D"/>
    <w:rsid w:val="00201F75"/>
    <w:rsid w:val="00202C4C"/>
    <w:rsid w:val="002030AD"/>
    <w:rsid w:val="002036C2"/>
    <w:rsid w:val="0020435F"/>
    <w:rsid w:val="00204569"/>
    <w:rsid w:val="00205C8D"/>
    <w:rsid w:val="00206357"/>
    <w:rsid w:val="00207F65"/>
    <w:rsid w:val="002108EE"/>
    <w:rsid w:val="002114BF"/>
    <w:rsid w:val="00211D7F"/>
    <w:rsid w:val="002125FE"/>
    <w:rsid w:val="00213A38"/>
    <w:rsid w:val="002163E4"/>
    <w:rsid w:val="00216B06"/>
    <w:rsid w:val="00217354"/>
    <w:rsid w:val="002175BD"/>
    <w:rsid w:val="00217AD5"/>
    <w:rsid w:val="0022106E"/>
    <w:rsid w:val="00222C45"/>
    <w:rsid w:val="0022429E"/>
    <w:rsid w:val="002248B5"/>
    <w:rsid w:val="00224E2B"/>
    <w:rsid w:val="00224E6F"/>
    <w:rsid w:val="00224FAF"/>
    <w:rsid w:val="00225882"/>
    <w:rsid w:val="00225A9B"/>
    <w:rsid w:val="00227704"/>
    <w:rsid w:val="00227940"/>
    <w:rsid w:val="00227AE7"/>
    <w:rsid w:val="00227EBE"/>
    <w:rsid w:val="00231CF4"/>
    <w:rsid w:val="00233790"/>
    <w:rsid w:val="00233E9F"/>
    <w:rsid w:val="00233F09"/>
    <w:rsid w:val="00234091"/>
    <w:rsid w:val="00235032"/>
    <w:rsid w:val="00235271"/>
    <w:rsid w:val="00235B85"/>
    <w:rsid w:val="00236868"/>
    <w:rsid w:val="002372B2"/>
    <w:rsid w:val="002375E9"/>
    <w:rsid w:val="0023782C"/>
    <w:rsid w:val="002405A6"/>
    <w:rsid w:val="00240626"/>
    <w:rsid w:val="002411E5"/>
    <w:rsid w:val="002411E7"/>
    <w:rsid w:val="002414A4"/>
    <w:rsid w:val="002418A4"/>
    <w:rsid w:val="002423CC"/>
    <w:rsid w:val="002429AE"/>
    <w:rsid w:val="00243532"/>
    <w:rsid w:val="00243E17"/>
    <w:rsid w:val="002441E5"/>
    <w:rsid w:val="0024587A"/>
    <w:rsid w:val="00245A81"/>
    <w:rsid w:val="00245C72"/>
    <w:rsid w:val="002464D5"/>
    <w:rsid w:val="0024652C"/>
    <w:rsid w:val="00246D99"/>
    <w:rsid w:val="00247647"/>
    <w:rsid w:val="00247A02"/>
    <w:rsid w:val="00250145"/>
    <w:rsid w:val="0025149B"/>
    <w:rsid w:val="00251D44"/>
    <w:rsid w:val="00252CE3"/>
    <w:rsid w:val="00253F6A"/>
    <w:rsid w:val="002540E9"/>
    <w:rsid w:val="0025455A"/>
    <w:rsid w:val="002545DF"/>
    <w:rsid w:val="00254C47"/>
    <w:rsid w:val="00254D96"/>
    <w:rsid w:val="0025558C"/>
    <w:rsid w:val="00255ACB"/>
    <w:rsid w:val="00256BB7"/>
    <w:rsid w:val="002571F2"/>
    <w:rsid w:val="00257B2A"/>
    <w:rsid w:val="0026094E"/>
    <w:rsid w:val="00261AEF"/>
    <w:rsid w:val="00261C3B"/>
    <w:rsid w:val="00261FB6"/>
    <w:rsid w:val="00262570"/>
    <w:rsid w:val="00262E92"/>
    <w:rsid w:val="002632AC"/>
    <w:rsid w:val="0026369D"/>
    <w:rsid w:val="00263874"/>
    <w:rsid w:val="0026446E"/>
    <w:rsid w:val="002647BB"/>
    <w:rsid w:val="002663C7"/>
    <w:rsid w:val="00266563"/>
    <w:rsid w:val="00266C58"/>
    <w:rsid w:val="00266E77"/>
    <w:rsid w:val="002671DA"/>
    <w:rsid w:val="00270360"/>
    <w:rsid w:val="00270365"/>
    <w:rsid w:val="002707E4"/>
    <w:rsid w:val="00270A16"/>
    <w:rsid w:val="00270C41"/>
    <w:rsid w:val="0027227D"/>
    <w:rsid w:val="00272922"/>
    <w:rsid w:val="002733BA"/>
    <w:rsid w:val="00273D6A"/>
    <w:rsid w:val="002743FA"/>
    <w:rsid w:val="00274AEB"/>
    <w:rsid w:val="00274D23"/>
    <w:rsid w:val="00274FFC"/>
    <w:rsid w:val="002753CB"/>
    <w:rsid w:val="002753FB"/>
    <w:rsid w:val="00275551"/>
    <w:rsid w:val="00276585"/>
    <w:rsid w:val="002772CE"/>
    <w:rsid w:val="002773CA"/>
    <w:rsid w:val="002803E4"/>
    <w:rsid w:val="00280808"/>
    <w:rsid w:val="00280A8C"/>
    <w:rsid w:val="0028126C"/>
    <w:rsid w:val="00282096"/>
    <w:rsid w:val="002820CB"/>
    <w:rsid w:val="002840E2"/>
    <w:rsid w:val="0028438C"/>
    <w:rsid w:val="002844F8"/>
    <w:rsid w:val="00284523"/>
    <w:rsid w:val="0028478A"/>
    <w:rsid w:val="002856A4"/>
    <w:rsid w:val="00286A1B"/>
    <w:rsid w:val="00286F06"/>
    <w:rsid w:val="00286FD3"/>
    <w:rsid w:val="002870FB"/>
    <w:rsid w:val="002872FC"/>
    <w:rsid w:val="0028778A"/>
    <w:rsid w:val="00287AC1"/>
    <w:rsid w:val="00287CB1"/>
    <w:rsid w:val="00291CE1"/>
    <w:rsid w:val="00291F6D"/>
    <w:rsid w:val="00291F89"/>
    <w:rsid w:val="002922A5"/>
    <w:rsid w:val="0029273E"/>
    <w:rsid w:val="00292A39"/>
    <w:rsid w:val="002943B5"/>
    <w:rsid w:val="0029453B"/>
    <w:rsid w:val="002953C9"/>
    <w:rsid w:val="00295B2F"/>
    <w:rsid w:val="00295CCE"/>
    <w:rsid w:val="00296239"/>
    <w:rsid w:val="00296311"/>
    <w:rsid w:val="002968CA"/>
    <w:rsid w:val="00296ACA"/>
    <w:rsid w:val="0029704A"/>
    <w:rsid w:val="002979DF"/>
    <w:rsid w:val="00297B9F"/>
    <w:rsid w:val="00297BCF"/>
    <w:rsid w:val="002A0841"/>
    <w:rsid w:val="002A15E5"/>
    <w:rsid w:val="002A23FA"/>
    <w:rsid w:val="002A2C37"/>
    <w:rsid w:val="002A352C"/>
    <w:rsid w:val="002A368E"/>
    <w:rsid w:val="002A48BF"/>
    <w:rsid w:val="002A5A62"/>
    <w:rsid w:val="002A65E2"/>
    <w:rsid w:val="002A6EAC"/>
    <w:rsid w:val="002B0583"/>
    <w:rsid w:val="002B0D12"/>
    <w:rsid w:val="002B0F9D"/>
    <w:rsid w:val="002B14BF"/>
    <w:rsid w:val="002B1CD0"/>
    <w:rsid w:val="002B242F"/>
    <w:rsid w:val="002B343E"/>
    <w:rsid w:val="002B428E"/>
    <w:rsid w:val="002B5BF8"/>
    <w:rsid w:val="002B61C7"/>
    <w:rsid w:val="002B6C94"/>
    <w:rsid w:val="002B76B7"/>
    <w:rsid w:val="002B78D4"/>
    <w:rsid w:val="002B79D2"/>
    <w:rsid w:val="002B7B6A"/>
    <w:rsid w:val="002B7ED0"/>
    <w:rsid w:val="002C14FC"/>
    <w:rsid w:val="002C2668"/>
    <w:rsid w:val="002C26A8"/>
    <w:rsid w:val="002C3045"/>
    <w:rsid w:val="002C3257"/>
    <w:rsid w:val="002C42D1"/>
    <w:rsid w:val="002C4653"/>
    <w:rsid w:val="002C49BC"/>
    <w:rsid w:val="002C4A84"/>
    <w:rsid w:val="002C50B1"/>
    <w:rsid w:val="002C5A5F"/>
    <w:rsid w:val="002C5CE3"/>
    <w:rsid w:val="002C5DC3"/>
    <w:rsid w:val="002C5E03"/>
    <w:rsid w:val="002C64CA"/>
    <w:rsid w:val="002C68B8"/>
    <w:rsid w:val="002C6BCD"/>
    <w:rsid w:val="002C72B7"/>
    <w:rsid w:val="002C7F0C"/>
    <w:rsid w:val="002D00C2"/>
    <w:rsid w:val="002D03E3"/>
    <w:rsid w:val="002D0CA2"/>
    <w:rsid w:val="002D1166"/>
    <w:rsid w:val="002D162C"/>
    <w:rsid w:val="002D2A33"/>
    <w:rsid w:val="002D2DC5"/>
    <w:rsid w:val="002D2FF7"/>
    <w:rsid w:val="002D3857"/>
    <w:rsid w:val="002D455C"/>
    <w:rsid w:val="002D45F5"/>
    <w:rsid w:val="002D48C9"/>
    <w:rsid w:val="002D61FD"/>
    <w:rsid w:val="002D6D3C"/>
    <w:rsid w:val="002D7574"/>
    <w:rsid w:val="002D75A2"/>
    <w:rsid w:val="002D7686"/>
    <w:rsid w:val="002D7A09"/>
    <w:rsid w:val="002D7E02"/>
    <w:rsid w:val="002E04F8"/>
    <w:rsid w:val="002E0510"/>
    <w:rsid w:val="002E1261"/>
    <w:rsid w:val="002E19C8"/>
    <w:rsid w:val="002E1C78"/>
    <w:rsid w:val="002E208C"/>
    <w:rsid w:val="002E236E"/>
    <w:rsid w:val="002E245C"/>
    <w:rsid w:val="002E2710"/>
    <w:rsid w:val="002E2BF6"/>
    <w:rsid w:val="002E3031"/>
    <w:rsid w:val="002E34A4"/>
    <w:rsid w:val="002E3F92"/>
    <w:rsid w:val="002E4947"/>
    <w:rsid w:val="002E4BD1"/>
    <w:rsid w:val="002E5008"/>
    <w:rsid w:val="002E57E3"/>
    <w:rsid w:val="002E5C03"/>
    <w:rsid w:val="002E6F5C"/>
    <w:rsid w:val="002E7318"/>
    <w:rsid w:val="002E78C2"/>
    <w:rsid w:val="002E78DC"/>
    <w:rsid w:val="002E7937"/>
    <w:rsid w:val="002F04CC"/>
    <w:rsid w:val="002F0EF4"/>
    <w:rsid w:val="002F12A8"/>
    <w:rsid w:val="002F2122"/>
    <w:rsid w:val="002F295B"/>
    <w:rsid w:val="002F3005"/>
    <w:rsid w:val="002F3330"/>
    <w:rsid w:val="002F356C"/>
    <w:rsid w:val="002F3D7C"/>
    <w:rsid w:val="002F40B2"/>
    <w:rsid w:val="002F45D9"/>
    <w:rsid w:val="002F4652"/>
    <w:rsid w:val="002F49F2"/>
    <w:rsid w:val="002F4BCA"/>
    <w:rsid w:val="002F5E97"/>
    <w:rsid w:val="002F5FEB"/>
    <w:rsid w:val="002F62C4"/>
    <w:rsid w:val="002F7F30"/>
    <w:rsid w:val="003006D0"/>
    <w:rsid w:val="00300F02"/>
    <w:rsid w:val="0030134E"/>
    <w:rsid w:val="00301A31"/>
    <w:rsid w:val="00301B86"/>
    <w:rsid w:val="003028F5"/>
    <w:rsid w:val="003029EC"/>
    <w:rsid w:val="00302D6E"/>
    <w:rsid w:val="00304B05"/>
    <w:rsid w:val="0030525D"/>
    <w:rsid w:val="00305574"/>
    <w:rsid w:val="0030728D"/>
    <w:rsid w:val="00307404"/>
    <w:rsid w:val="00307904"/>
    <w:rsid w:val="003102E7"/>
    <w:rsid w:val="0031128E"/>
    <w:rsid w:val="003116C2"/>
    <w:rsid w:val="00312E0E"/>
    <w:rsid w:val="003132FA"/>
    <w:rsid w:val="003134B4"/>
    <w:rsid w:val="0031482A"/>
    <w:rsid w:val="00314BBE"/>
    <w:rsid w:val="0031585E"/>
    <w:rsid w:val="00316BC4"/>
    <w:rsid w:val="00316CBD"/>
    <w:rsid w:val="00317291"/>
    <w:rsid w:val="0031739D"/>
    <w:rsid w:val="00317B99"/>
    <w:rsid w:val="00317CBF"/>
    <w:rsid w:val="003201F0"/>
    <w:rsid w:val="00320519"/>
    <w:rsid w:val="00320621"/>
    <w:rsid w:val="00320C8F"/>
    <w:rsid w:val="003215E0"/>
    <w:rsid w:val="00321C09"/>
    <w:rsid w:val="003237C3"/>
    <w:rsid w:val="003250A3"/>
    <w:rsid w:val="00325964"/>
    <w:rsid w:val="003260C6"/>
    <w:rsid w:val="00326CEE"/>
    <w:rsid w:val="00327209"/>
    <w:rsid w:val="00327780"/>
    <w:rsid w:val="00330B35"/>
    <w:rsid w:val="0033132C"/>
    <w:rsid w:val="00331FEA"/>
    <w:rsid w:val="003320E8"/>
    <w:rsid w:val="00332E59"/>
    <w:rsid w:val="003340B3"/>
    <w:rsid w:val="003344B8"/>
    <w:rsid w:val="003348FC"/>
    <w:rsid w:val="0033523E"/>
    <w:rsid w:val="00335467"/>
    <w:rsid w:val="00336633"/>
    <w:rsid w:val="003374D3"/>
    <w:rsid w:val="0033768B"/>
    <w:rsid w:val="00337C7A"/>
    <w:rsid w:val="00341035"/>
    <w:rsid w:val="0034176D"/>
    <w:rsid w:val="00341B84"/>
    <w:rsid w:val="003425FF"/>
    <w:rsid w:val="00342BA3"/>
    <w:rsid w:val="003444C7"/>
    <w:rsid w:val="00346608"/>
    <w:rsid w:val="00346907"/>
    <w:rsid w:val="003469A6"/>
    <w:rsid w:val="0034744A"/>
    <w:rsid w:val="00347B37"/>
    <w:rsid w:val="00350222"/>
    <w:rsid w:val="00350447"/>
    <w:rsid w:val="00350BE4"/>
    <w:rsid w:val="00350E21"/>
    <w:rsid w:val="00350E92"/>
    <w:rsid w:val="00351C8F"/>
    <w:rsid w:val="00351F9B"/>
    <w:rsid w:val="00352853"/>
    <w:rsid w:val="00352CC9"/>
    <w:rsid w:val="003536F7"/>
    <w:rsid w:val="003538A5"/>
    <w:rsid w:val="00354EFA"/>
    <w:rsid w:val="00355845"/>
    <w:rsid w:val="00355EB5"/>
    <w:rsid w:val="00355EF7"/>
    <w:rsid w:val="00356165"/>
    <w:rsid w:val="00356302"/>
    <w:rsid w:val="00356A7C"/>
    <w:rsid w:val="00356EE3"/>
    <w:rsid w:val="00357754"/>
    <w:rsid w:val="00357E56"/>
    <w:rsid w:val="00360818"/>
    <w:rsid w:val="0036086A"/>
    <w:rsid w:val="00360CD6"/>
    <w:rsid w:val="0036115C"/>
    <w:rsid w:val="00362050"/>
    <w:rsid w:val="00362DB6"/>
    <w:rsid w:val="0036308D"/>
    <w:rsid w:val="003636C1"/>
    <w:rsid w:val="0036475C"/>
    <w:rsid w:val="003649F4"/>
    <w:rsid w:val="00365222"/>
    <w:rsid w:val="0036580D"/>
    <w:rsid w:val="00365E52"/>
    <w:rsid w:val="003703FF"/>
    <w:rsid w:val="00370916"/>
    <w:rsid w:val="00370C84"/>
    <w:rsid w:val="003718FC"/>
    <w:rsid w:val="00372B39"/>
    <w:rsid w:val="00372D52"/>
    <w:rsid w:val="003736D0"/>
    <w:rsid w:val="003737DA"/>
    <w:rsid w:val="00375097"/>
    <w:rsid w:val="0037523B"/>
    <w:rsid w:val="003756F8"/>
    <w:rsid w:val="003758F5"/>
    <w:rsid w:val="00375F24"/>
    <w:rsid w:val="00376D1C"/>
    <w:rsid w:val="00376DB5"/>
    <w:rsid w:val="00376F30"/>
    <w:rsid w:val="0037731C"/>
    <w:rsid w:val="00377C03"/>
    <w:rsid w:val="00377EBC"/>
    <w:rsid w:val="0038074F"/>
    <w:rsid w:val="00381319"/>
    <w:rsid w:val="00381541"/>
    <w:rsid w:val="00381593"/>
    <w:rsid w:val="003817A5"/>
    <w:rsid w:val="003817F8"/>
    <w:rsid w:val="003834D4"/>
    <w:rsid w:val="00383656"/>
    <w:rsid w:val="00383760"/>
    <w:rsid w:val="00383D9D"/>
    <w:rsid w:val="00383ED9"/>
    <w:rsid w:val="003845C9"/>
    <w:rsid w:val="00384A84"/>
    <w:rsid w:val="00385531"/>
    <w:rsid w:val="00385C44"/>
    <w:rsid w:val="00385CE3"/>
    <w:rsid w:val="0038615F"/>
    <w:rsid w:val="00386FF2"/>
    <w:rsid w:val="0038772F"/>
    <w:rsid w:val="00387B53"/>
    <w:rsid w:val="003908E0"/>
    <w:rsid w:val="00390C28"/>
    <w:rsid w:val="00391413"/>
    <w:rsid w:val="00391600"/>
    <w:rsid w:val="003917F8"/>
    <w:rsid w:val="00391D20"/>
    <w:rsid w:val="00392EF5"/>
    <w:rsid w:val="003933B4"/>
    <w:rsid w:val="003941F4"/>
    <w:rsid w:val="00395E48"/>
    <w:rsid w:val="003A04FF"/>
    <w:rsid w:val="003A0B53"/>
    <w:rsid w:val="003A20BD"/>
    <w:rsid w:val="003A21E8"/>
    <w:rsid w:val="003A2565"/>
    <w:rsid w:val="003A2E91"/>
    <w:rsid w:val="003A3342"/>
    <w:rsid w:val="003A33F2"/>
    <w:rsid w:val="003A392A"/>
    <w:rsid w:val="003A3B7C"/>
    <w:rsid w:val="003A3ECC"/>
    <w:rsid w:val="003A4480"/>
    <w:rsid w:val="003A57BE"/>
    <w:rsid w:val="003A5CC9"/>
    <w:rsid w:val="003A5E6B"/>
    <w:rsid w:val="003A5E9E"/>
    <w:rsid w:val="003A5FB4"/>
    <w:rsid w:val="003A6261"/>
    <w:rsid w:val="003A67C5"/>
    <w:rsid w:val="003A682E"/>
    <w:rsid w:val="003A76B8"/>
    <w:rsid w:val="003A7DED"/>
    <w:rsid w:val="003B088C"/>
    <w:rsid w:val="003B0A0E"/>
    <w:rsid w:val="003B0EEE"/>
    <w:rsid w:val="003B129D"/>
    <w:rsid w:val="003B1AD8"/>
    <w:rsid w:val="003B20B4"/>
    <w:rsid w:val="003B248D"/>
    <w:rsid w:val="003B2662"/>
    <w:rsid w:val="003B2DC3"/>
    <w:rsid w:val="003B3897"/>
    <w:rsid w:val="003B394A"/>
    <w:rsid w:val="003B46B2"/>
    <w:rsid w:val="003B48B1"/>
    <w:rsid w:val="003B52DA"/>
    <w:rsid w:val="003B574E"/>
    <w:rsid w:val="003B5BFA"/>
    <w:rsid w:val="003B5F22"/>
    <w:rsid w:val="003B5F84"/>
    <w:rsid w:val="003B6281"/>
    <w:rsid w:val="003B6579"/>
    <w:rsid w:val="003B741C"/>
    <w:rsid w:val="003B742B"/>
    <w:rsid w:val="003B7488"/>
    <w:rsid w:val="003B7561"/>
    <w:rsid w:val="003B75B0"/>
    <w:rsid w:val="003B790C"/>
    <w:rsid w:val="003C02E8"/>
    <w:rsid w:val="003C04CE"/>
    <w:rsid w:val="003C05BF"/>
    <w:rsid w:val="003C15A3"/>
    <w:rsid w:val="003C1683"/>
    <w:rsid w:val="003C1E83"/>
    <w:rsid w:val="003C2416"/>
    <w:rsid w:val="003C331B"/>
    <w:rsid w:val="003C374B"/>
    <w:rsid w:val="003C37C4"/>
    <w:rsid w:val="003C3B8E"/>
    <w:rsid w:val="003C3DBD"/>
    <w:rsid w:val="003C416B"/>
    <w:rsid w:val="003C5A8B"/>
    <w:rsid w:val="003C5B76"/>
    <w:rsid w:val="003C5C03"/>
    <w:rsid w:val="003C5C69"/>
    <w:rsid w:val="003C5D9C"/>
    <w:rsid w:val="003C6535"/>
    <w:rsid w:val="003C6FC0"/>
    <w:rsid w:val="003C720A"/>
    <w:rsid w:val="003C7F10"/>
    <w:rsid w:val="003D0A9E"/>
    <w:rsid w:val="003D0BFB"/>
    <w:rsid w:val="003D1BAE"/>
    <w:rsid w:val="003D22FC"/>
    <w:rsid w:val="003D36BA"/>
    <w:rsid w:val="003D3A2C"/>
    <w:rsid w:val="003D3A6C"/>
    <w:rsid w:val="003D3DCB"/>
    <w:rsid w:val="003D43CB"/>
    <w:rsid w:val="003D44B5"/>
    <w:rsid w:val="003D4749"/>
    <w:rsid w:val="003D4757"/>
    <w:rsid w:val="003D4989"/>
    <w:rsid w:val="003D4E15"/>
    <w:rsid w:val="003D4E87"/>
    <w:rsid w:val="003D57AF"/>
    <w:rsid w:val="003D5841"/>
    <w:rsid w:val="003D5F72"/>
    <w:rsid w:val="003D616E"/>
    <w:rsid w:val="003D6EDF"/>
    <w:rsid w:val="003D72ED"/>
    <w:rsid w:val="003D741C"/>
    <w:rsid w:val="003D7FAC"/>
    <w:rsid w:val="003E021C"/>
    <w:rsid w:val="003E053A"/>
    <w:rsid w:val="003E1C56"/>
    <w:rsid w:val="003E2AB4"/>
    <w:rsid w:val="003E2F28"/>
    <w:rsid w:val="003E32D0"/>
    <w:rsid w:val="003E3F30"/>
    <w:rsid w:val="003E3F79"/>
    <w:rsid w:val="003E5376"/>
    <w:rsid w:val="003E64BD"/>
    <w:rsid w:val="003E7132"/>
    <w:rsid w:val="003E723C"/>
    <w:rsid w:val="003F0DF9"/>
    <w:rsid w:val="003F1110"/>
    <w:rsid w:val="003F1400"/>
    <w:rsid w:val="003F1CC2"/>
    <w:rsid w:val="003F284C"/>
    <w:rsid w:val="003F3CFF"/>
    <w:rsid w:val="003F4CCD"/>
    <w:rsid w:val="003F5420"/>
    <w:rsid w:val="003F55F7"/>
    <w:rsid w:val="003F5736"/>
    <w:rsid w:val="003F6B8F"/>
    <w:rsid w:val="003F6C04"/>
    <w:rsid w:val="003F6D06"/>
    <w:rsid w:val="003F709C"/>
    <w:rsid w:val="003F7265"/>
    <w:rsid w:val="003F7DEB"/>
    <w:rsid w:val="003F7F40"/>
    <w:rsid w:val="004006D1"/>
    <w:rsid w:val="00400FC1"/>
    <w:rsid w:val="00401073"/>
    <w:rsid w:val="0040179F"/>
    <w:rsid w:val="004022A9"/>
    <w:rsid w:val="0040262C"/>
    <w:rsid w:val="00402A36"/>
    <w:rsid w:val="00402F11"/>
    <w:rsid w:val="00403B55"/>
    <w:rsid w:val="00404061"/>
    <w:rsid w:val="00405605"/>
    <w:rsid w:val="004056C0"/>
    <w:rsid w:val="0040623F"/>
    <w:rsid w:val="00406A59"/>
    <w:rsid w:val="00407083"/>
    <w:rsid w:val="00407E49"/>
    <w:rsid w:val="004105F4"/>
    <w:rsid w:val="00410B3D"/>
    <w:rsid w:val="00412145"/>
    <w:rsid w:val="004125D9"/>
    <w:rsid w:val="00412A6E"/>
    <w:rsid w:val="00413032"/>
    <w:rsid w:val="004137CB"/>
    <w:rsid w:val="00413B57"/>
    <w:rsid w:val="00413DBB"/>
    <w:rsid w:val="00413DE8"/>
    <w:rsid w:val="00413E0F"/>
    <w:rsid w:val="0041465E"/>
    <w:rsid w:val="004146E3"/>
    <w:rsid w:val="00414E89"/>
    <w:rsid w:val="00415036"/>
    <w:rsid w:val="0041512B"/>
    <w:rsid w:val="00415859"/>
    <w:rsid w:val="00415C2E"/>
    <w:rsid w:val="00415FBF"/>
    <w:rsid w:val="004169CA"/>
    <w:rsid w:val="00416D9B"/>
    <w:rsid w:val="00417170"/>
    <w:rsid w:val="0041775D"/>
    <w:rsid w:val="0042194E"/>
    <w:rsid w:val="00422A81"/>
    <w:rsid w:val="004235E2"/>
    <w:rsid w:val="004242BC"/>
    <w:rsid w:val="004246E4"/>
    <w:rsid w:val="00425247"/>
    <w:rsid w:val="00425446"/>
    <w:rsid w:val="00425B4C"/>
    <w:rsid w:val="00425F7F"/>
    <w:rsid w:val="00426139"/>
    <w:rsid w:val="00426912"/>
    <w:rsid w:val="004269CC"/>
    <w:rsid w:val="00426A65"/>
    <w:rsid w:val="00426FE6"/>
    <w:rsid w:val="00431981"/>
    <w:rsid w:val="00431E85"/>
    <w:rsid w:val="00432010"/>
    <w:rsid w:val="004323B7"/>
    <w:rsid w:val="00433086"/>
    <w:rsid w:val="00433B71"/>
    <w:rsid w:val="00434181"/>
    <w:rsid w:val="00434EB8"/>
    <w:rsid w:val="004350F3"/>
    <w:rsid w:val="004354A1"/>
    <w:rsid w:val="00435B6D"/>
    <w:rsid w:val="00435E51"/>
    <w:rsid w:val="00435EBE"/>
    <w:rsid w:val="00436B52"/>
    <w:rsid w:val="00436E73"/>
    <w:rsid w:val="00437B70"/>
    <w:rsid w:val="0044025C"/>
    <w:rsid w:val="00440E28"/>
    <w:rsid w:val="00441BF6"/>
    <w:rsid w:val="00441F49"/>
    <w:rsid w:val="004421EA"/>
    <w:rsid w:val="004423FF"/>
    <w:rsid w:val="00442BDD"/>
    <w:rsid w:val="00442F65"/>
    <w:rsid w:val="0044384D"/>
    <w:rsid w:val="0044433A"/>
    <w:rsid w:val="004443C3"/>
    <w:rsid w:val="00444B75"/>
    <w:rsid w:val="00444B81"/>
    <w:rsid w:val="00444D7B"/>
    <w:rsid w:val="00445023"/>
    <w:rsid w:val="00445B4E"/>
    <w:rsid w:val="00445B6A"/>
    <w:rsid w:val="00445F28"/>
    <w:rsid w:val="00446320"/>
    <w:rsid w:val="0045008D"/>
    <w:rsid w:val="0045013C"/>
    <w:rsid w:val="00451496"/>
    <w:rsid w:val="0045188B"/>
    <w:rsid w:val="00451E0D"/>
    <w:rsid w:val="00451E2B"/>
    <w:rsid w:val="00451F7B"/>
    <w:rsid w:val="00452EC2"/>
    <w:rsid w:val="0045303D"/>
    <w:rsid w:val="00453107"/>
    <w:rsid w:val="00453A46"/>
    <w:rsid w:val="00453B7D"/>
    <w:rsid w:val="00453D78"/>
    <w:rsid w:val="00453DD1"/>
    <w:rsid w:val="00454BD5"/>
    <w:rsid w:val="004557EB"/>
    <w:rsid w:val="004558E8"/>
    <w:rsid w:val="0045686D"/>
    <w:rsid w:val="00456B52"/>
    <w:rsid w:val="00456BA6"/>
    <w:rsid w:val="00457064"/>
    <w:rsid w:val="004574BC"/>
    <w:rsid w:val="00457A7E"/>
    <w:rsid w:val="00457F15"/>
    <w:rsid w:val="00457F49"/>
    <w:rsid w:val="00461448"/>
    <w:rsid w:val="0046166D"/>
    <w:rsid w:val="00462210"/>
    <w:rsid w:val="00462372"/>
    <w:rsid w:val="00463583"/>
    <w:rsid w:val="004637CA"/>
    <w:rsid w:val="00464B84"/>
    <w:rsid w:val="00466187"/>
    <w:rsid w:val="0046699D"/>
    <w:rsid w:val="00466FB8"/>
    <w:rsid w:val="004675A2"/>
    <w:rsid w:val="00467C50"/>
    <w:rsid w:val="00467ED6"/>
    <w:rsid w:val="004702C7"/>
    <w:rsid w:val="0047080C"/>
    <w:rsid w:val="0047085E"/>
    <w:rsid w:val="004709C3"/>
    <w:rsid w:val="00470AD4"/>
    <w:rsid w:val="004710D4"/>
    <w:rsid w:val="004719F6"/>
    <w:rsid w:val="00471A38"/>
    <w:rsid w:val="00472737"/>
    <w:rsid w:val="004740B5"/>
    <w:rsid w:val="004740ED"/>
    <w:rsid w:val="004742ED"/>
    <w:rsid w:val="00474868"/>
    <w:rsid w:val="00475191"/>
    <w:rsid w:val="00475560"/>
    <w:rsid w:val="0047568D"/>
    <w:rsid w:val="004758EC"/>
    <w:rsid w:val="00475A12"/>
    <w:rsid w:val="00475C96"/>
    <w:rsid w:val="0047623A"/>
    <w:rsid w:val="00476513"/>
    <w:rsid w:val="0047660A"/>
    <w:rsid w:val="00476A31"/>
    <w:rsid w:val="00476C16"/>
    <w:rsid w:val="0047707E"/>
    <w:rsid w:val="0047710A"/>
    <w:rsid w:val="0047757D"/>
    <w:rsid w:val="0047775E"/>
    <w:rsid w:val="004809C8"/>
    <w:rsid w:val="004810A9"/>
    <w:rsid w:val="0048138E"/>
    <w:rsid w:val="00481447"/>
    <w:rsid w:val="00482B8B"/>
    <w:rsid w:val="00482FF7"/>
    <w:rsid w:val="0048330F"/>
    <w:rsid w:val="00483E19"/>
    <w:rsid w:val="00484229"/>
    <w:rsid w:val="00485D75"/>
    <w:rsid w:val="00485DD7"/>
    <w:rsid w:val="00485E52"/>
    <w:rsid w:val="0048616D"/>
    <w:rsid w:val="00486A74"/>
    <w:rsid w:val="0048707C"/>
    <w:rsid w:val="004876DC"/>
    <w:rsid w:val="00487CDD"/>
    <w:rsid w:val="00491225"/>
    <w:rsid w:val="0049139B"/>
    <w:rsid w:val="0049166D"/>
    <w:rsid w:val="00491BE8"/>
    <w:rsid w:val="004930B7"/>
    <w:rsid w:val="004933B7"/>
    <w:rsid w:val="0049382D"/>
    <w:rsid w:val="00494599"/>
    <w:rsid w:val="00494DFB"/>
    <w:rsid w:val="00495053"/>
    <w:rsid w:val="0049543C"/>
    <w:rsid w:val="00495601"/>
    <w:rsid w:val="004958E4"/>
    <w:rsid w:val="00495FE8"/>
    <w:rsid w:val="0049643A"/>
    <w:rsid w:val="0049697B"/>
    <w:rsid w:val="00496AF2"/>
    <w:rsid w:val="004976DD"/>
    <w:rsid w:val="004A0306"/>
    <w:rsid w:val="004A08B2"/>
    <w:rsid w:val="004A1445"/>
    <w:rsid w:val="004A17A7"/>
    <w:rsid w:val="004A17C3"/>
    <w:rsid w:val="004A19D9"/>
    <w:rsid w:val="004A1B7A"/>
    <w:rsid w:val="004A2136"/>
    <w:rsid w:val="004A22AF"/>
    <w:rsid w:val="004A2CBA"/>
    <w:rsid w:val="004A338A"/>
    <w:rsid w:val="004A396C"/>
    <w:rsid w:val="004A4905"/>
    <w:rsid w:val="004A4948"/>
    <w:rsid w:val="004A4CAB"/>
    <w:rsid w:val="004A4CE6"/>
    <w:rsid w:val="004A4FCE"/>
    <w:rsid w:val="004A5121"/>
    <w:rsid w:val="004A5A02"/>
    <w:rsid w:val="004A621F"/>
    <w:rsid w:val="004A622C"/>
    <w:rsid w:val="004A6496"/>
    <w:rsid w:val="004A77ED"/>
    <w:rsid w:val="004B03D7"/>
    <w:rsid w:val="004B0A44"/>
    <w:rsid w:val="004B0AE8"/>
    <w:rsid w:val="004B0FE1"/>
    <w:rsid w:val="004B10A9"/>
    <w:rsid w:val="004B1412"/>
    <w:rsid w:val="004B1524"/>
    <w:rsid w:val="004B22B9"/>
    <w:rsid w:val="004B2F83"/>
    <w:rsid w:val="004B3342"/>
    <w:rsid w:val="004B3ADD"/>
    <w:rsid w:val="004B51C7"/>
    <w:rsid w:val="004B52D8"/>
    <w:rsid w:val="004B633E"/>
    <w:rsid w:val="004B6399"/>
    <w:rsid w:val="004B7045"/>
    <w:rsid w:val="004B71C1"/>
    <w:rsid w:val="004B754D"/>
    <w:rsid w:val="004B75A9"/>
    <w:rsid w:val="004B7CC9"/>
    <w:rsid w:val="004B7E63"/>
    <w:rsid w:val="004C07C1"/>
    <w:rsid w:val="004C0B0C"/>
    <w:rsid w:val="004C0F28"/>
    <w:rsid w:val="004C0F61"/>
    <w:rsid w:val="004C1639"/>
    <w:rsid w:val="004C1BC8"/>
    <w:rsid w:val="004C2907"/>
    <w:rsid w:val="004C2C46"/>
    <w:rsid w:val="004C4AD6"/>
    <w:rsid w:val="004C4F6F"/>
    <w:rsid w:val="004C5395"/>
    <w:rsid w:val="004C5627"/>
    <w:rsid w:val="004C5D40"/>
    <w:rsid w:val="004C616D"/>
    <w:rsid w:val="004C79BD"/>
    <w:rsid w:val="004C7DF9"/>
    <w:rsid w:val="004D037F"/>
    <w:rsid w:val="004D07D2"/>
    <w:rsid w:val="004D0BA4"/>
    <w:rsid w:val="004D111B"/>
    <w:rsid w:val="004D2229"/>
    <w:rsid w:val="004D2A12"/>
    <w:rsid w:val="004D30DA"/>
    <w:rsid w:val="004D354A"/>
    <w:rsid w:val="004D36F6"/>
    <w:rsid w:val="004D42DC"/>
    <w:rsid w:val="004D480E"/>
    <w:rsid w:val="004D4A57"/>
    <w:rsid w:val="004D4B75"/>
    <w:rsid w:val="004D4CBC"/>
    <w:rsid w:val="004D4EDD"/>
    <w:rsid w:val="004D4F3B"/>
    <w:rsid w:val="004D52FD"/>
    <w:rsid w:val="004D5671"/>
    <w:rsid w:val="004D709B"/>
    <w:rsid w:val="004D70A3"/>
    <w:rsid w:val="004D7512"/>
    <w:rsid w:val="004D7949"/>
    <w:rsid w:val="004D7A3F"/>
    <w:rsid w:val="004D7ACB"/>
    <w:rsid w:val="004D7F28"/>
    <w:rsid w:val="004D7F8D"/>
    <w:rsid w:val="004E07DD"/>
    <w:rsid w:val="004E10DC"/>
    <w:rsid w:val="004E175C"/>
    <w:rsid w:val="004E1A9C"/>
    <w:rsid w:val="004E1E2B"/>
    <w:rsid w:val="004E21E0"/>
    <w:rsid w:val="004E2487"/>
    <w:rsid w:val="004E311F"/>
    <w:rsid w:val="004E334A"/>
    <w:rsid w:val="004E3ADA"/>
    <w:rsid w:val="004E3B57"/>
    <w:rsid w:val="004E3EE3"/>
    <w:rsid w:val="004E4D1D"/>
    <w:rsid w:val="004E4D80"/>
    <w:rsid w:val="004E541B"/>
    <w:rsid w:val="004E5522"/>
    <w:rsid w:val="004E5B83"/>
    <w:rsid w:val="004E5C4F"/>
    <w:rsid w:val="004E708A"/>
    <w:rsid w:val="004E794E"/>
    <w:rsid w:val="004E7AB3"/>
    <w:rsid w:val="004E7F8D"/>
    <w:rsid w:val="004F0B3B"/>
    <w:rsid w:val="004F120C"/>
    <w:rsid w:val="004F153A"/>
    <w:rsid w:val="004F18D3"/>
    <w:rsid w:val="004F20A4"/>
    <w:rsid w:val="004F2D99"/>
    <w:rsid w:val="004F33B6"/>
    <w:rsid w:val="004F3C41"/>
    <w:rsid w:val="004F3E4B"/>
    <w:rsid w:val="004F6C42"/>
    <w:rsid w:val="004F78B2"/>
    <w:rsid w:val="00500200"/>
    <w:rsid w:val="00501867"/>
    <w:rsid w:val="0050190F"/>
    <w:rsid w:val="005020B4"/>
    <w:rsid w:val="00502110"/>
    <w:rsid w:val="00502286"/>
    <w:rsid w:val="00502881"/>
    <w:rsid w:val="005029C2"/>
    <w:rsid w:val="00503250"/>
    <w:rsid w:val="00503600"/>
    <w:rsid w:val="00503678"/>
    <w:rsid w:val="00503EF5"/>
    <w:rsid w:val="00504D71"/>
    <w:rsid w:val="00505E47"/>
    <w:rsid w:val="00506317"/>
    <w:rsid w:val="005074B8"/>
    <w:rsid w:val="00507763"/>
    <w:rsid w:val="00507765"/>
    <w:rsid w:val="00507B40"/>
    <w:rsid w:val="005107B0"/>
    <w:rsid w:val="005108C7"/>
    <w:rsid w:val="005114F4"/>
    <w:rsid w:val="00511520"/>
    <w:rsid w:val="005119B0"/>
    <w:rsid w:val="00511CB3"/>
    <w:rsid w:val="00511D84"/>
    <w:rsid w:val="00511DFC"/>
    <w:rsid w:val="00511DFF"/>
    <w:rsid w:val="00511EFE"/>
    <w:rsid w:val="005123CF"/>
    <w:rsid w:val="00512432"/>
    <w:rsid w:val="0051281C"/>
    <w:rsid w:val="00512A2D"/>
    <w:rsid w:val="00513FBC"/>
    <w:rsid w:val="005159D5"/>
    <w:rsid w:val="00515B75"/>
    <w:rsid w:val="005172CE"/>
    <w:rsid w:val="00517407"/>
    <w:rsid w:val="005178A3"/>
    <w:rsid w:val="005200BE"/>
    <w:rsid w:val="005204EB"/>
    <w:rsid w:val="005204FB"/>
    <w:rsid w:val="0052050A"/>
    <w:rsid w:val="00521602"/>
    <w:rsid w:val="00522C61"/>
    <w:rsid w:val="005231C1"/>
    <w:rsid w:val="005232E7"/>
    <w:rsid w:val="00523555"/>
    <w:rsid w:val="00523B78"/>
    <w:rsid w:val="0052425C"/>
    <w:rsid w:val="005269BF"/>
    <w:rsid w:val="00526B4A"/>
    <w:rsid w:val="00527C1A"/>
    <w:rsid w:val="0053006F"/>
    <w:rsid w:val="00530730"/>
    <w:rsid w:val="00531367"/>
    <w:rsid w:val="00531CEA"/>
    <w:rsid w:val="0053256E"/>
    <w:rsid w:val="00532601"/>
    <w:rsid w:val="00532B1D"/>
    <w:rsid w:val="005333CB"/>
    <w:rsid w:val="0053350A"/>
    <w:rsid w:val="00533771"/>
    <w:rsid w:val="00533BE3"/>
    <w:rsid w:val="00533C8F"/>
    <w:rsid w:val="00533EFD"/>
    <w:rsid w:val="00534C8E"/>
    <w:rsid w:val="00535248"/>
    <w:rsid w:val="00535331"/>
    <w:rsid w:val="0053556A"/>
    <w:rsid w:val="0053578F"/>
    <w:rsid w:val="00536F81"/>
    <w:rsid w:val="005372F2"/>
    <w:rsid w:val="0053746A"/>
    <w:rsid w:val="005378B7"/>
    <w:rsid w:val="005402D9"/>
    <w:rsid w:val="00540E35"/>
    <w:rsid w:val="005410BB"/>
    <w:rsid w:val="0054131B"/>
    <w:rsid w:val="00542F68"/>
    <w:rsid w:val="00543525"/>
    <w:rsid w:val="0054382C"/>
    <w:rsid w:val="00543ED7"/>
    <w:rsid w:val="005440D9"/>
    <w:rsid w:val="00544EA9"/>
    <w:rsid w:val="005452A8"/>
    <w:rsid w:val="00546783"/>
    <w:rsid w:val="00547FBE"/>
    <w:rsid w:val="00550C7F"/>
    <w:rsid w:val="00550CB1"/>
    <w:rsid w:val="00551922"/>
    <w:rsid w:val="00552FD8"/>
    <w:rsid w:val="005536B4"/>
    <w:rsid w:val="00553BD4"/>
    <w:rsid w:val="00554F5A"/>
    <w:rsid w:val="00555037"/>
    <w:rsid w:val="00555577"/>
    <w:rsid w:val="005556B0"/>
    <w:rsid w:val="0055589B"/>
    <w:rsid w:val="00557281"/>
    <w:rsid w:val="005574FF"/>
    <w:rsid w:val="00557D09"/>
    <w:rsid w:val="00560F3C"/>
    <w:rsid w:val="005615CD"/>
    <w:rsid w:val="005622E1"/>
    <w:rsid w:val="005623AE"/>
    <w:rsid w:val="0056286E"/>
    <w:rsid w:val="00563F1A"/>
    <w:rsid w:val="00564DE2"/>
    <w:rsid w:val="005666EE"/>
    <w:rsid w:val="00566E7E"/>
    <w:rsid w:val="00566F07"/>
    <w:rsid w:val="00567871"/>
    <w:rsid w:val="00567DEE"/>
    <w:rsid w:val="00571208"/>
    <w:rsid w:val="0057134E"/>
    <w:rsid w:val="0057162F"/>
    <w:rsid w:val="005718C2"/>
    <w:rsid w:val="00571AB6"/>
    <w:rsid w:val="00571E0B"/>
    <w:rsid w:val="00572034"/>
    <w:rsid w:val="00572655"/>
    <w:rsid w:val="0057292C"/>
    <w:rsid w:val="00572C14"/>
    <w:rsid w:val="00572E38"/>
    <w:rsid w:val="00573299"/>
    <w:rsid w:val="005732A5"/>
    <w:rsid w:val="00573D47"/>
    <w:rsid w:val="00573EB4"/>
    <w:rsid w:val="005741FC"/>
    <w:rsid w:val="005755BD"/>
    <w:rsid w:val="005764F0"/>
    <w:rsid w:val="005801CD"/>
    <w:rsid w:val="00580933"/>
    <w:rsid w:val="005823EE"/>
    <w:rsid w:val="00582413"/>
    <w:rsid w:val="00582BD3"/>
    <w:rsid w:val="00582D84"/>
    <w:rsid w:val="005836B7"/>
    <w:rsid w:val="00583F6D"/>
    <w:rsid w:val="00585229"/>
    <w:rsid w:val="0058541D"/>
    <w:rsid w:val="00585EC3"/>
    <w:rsid w:val="005866F2"/>
    <w:rsid w:val="005870A4"/>
    <w:rsid w:val="00587448"/>
    <w:rsid w:val="00587527"/>
    <w:rsid w:val="005876AF"/>
    <w:rsid w:val="005900B6"/>
    <w:rsid w:val="00590BFA"/>
    <w:rsid w:val="005912C4"/>
    <w:rsid w:val="00591B1B"/>
    <w:rsid w:val="00591F0D"/>
    <w:rsid w:val="0059305C"/>
    <w:rsid w:val="00593187"/>
    <w:rsid w:val="0059353B"/>
    <w:rsid w:val="0059361D"/>
    <w:rsid w:val="00593F72"/>
    <w:rsid w:val="00594002"/>
    <w:rsid w:val="0059493F"/>
    <w:rsid w:val="00594DF8"/>
    <w:rsid w:val="005951D0"/>
    <w:rsid w:val="00595733"/>
    <w:rsid w:val="00595FD4"/>
    <w:rsid w:val="005963D9"/>
    <w:rsid w:val="005967A0"/>
    <w:rsid w:val="00596E35"/>
    <w:rsid w:val="00596E62"/>
    <w:rsid w:val="00597CFE"/>
    <w:rsid w:val="005A004F"/>
    <w:rsid w:val="005A06D1"/>
    <w:rsid w:val="005A074E"/>
    <w:rsid w:val="005A0F94"/>
    <w:rsid w:val="005A181D"/>
    <w:rsid w:val="005A2271"/>
    <w:rsid w:val="005A23C5"/>
    <w:rsid w:val="005A30D4"/>
    <w:rsid w:val="005A33FC"/>
    <w:rsid w:val="005A373E"/>
    <w:rsid w:val="005A4011"/>
    <w:rsid w:val="005A4EED"/>
    <w:rsid w:val="005A4F7E"/>
    <w:rsid w:val="005A501D"/>
    <w:rsid w:val="005A5961"/>
    <w:rsid w:val="005A5B17"/>
    <w:rsid w:val="005A6068"/>
    <w:rsid w:val="005A6185"/>
    <w:rsid w:val="005A6214"/>
    <w:rsid w:val="005A63C0"/>
    <w:rsid w:val="005A677C"/>
    <w:rsid w:val="005A7745"/>
    <w:rsid w:val="005A77DC"/>
    <w:rsid w:val="005B0067"/>
    <w:rsid w:val="005B059C"/>
    <w:rsid w:val="005B0BB6"/>
    <w:rsid w:val="005B1206"/>
    <w:rsid w:val="005B13E8"/>
    <w:rsid w:val="005B1C0F"/>
    <w:rsid w:val="005B2189"/>
    <w:rsid w:val="005B267C"/>
    <w:rsid w:val="005B31DA"/>
    <w:rsid w:val="005B3468"/>
    <w:rsid w:val="005B540C"/>
    <w:rsid w:val="005B60D9"/>
    <w:rsid w:val="005B6EE7"/>
    <w:rsid w:val="005C009C"/>
    <w:rsid w:val="005C04CD"/>
    <w:rsid w:val="005C0594"/>
    <w:rsid w:val="005C0FEA"/>
    <w:rsid w:val="005C1FB1"/>
    <w:rsid w:val="005C1FEC"/>
    <w:rsid w:val="005C2E02"/>
    <w:rsid w:val="005C2F3C"/>
    <w:rsid w:val="005C3106"/>
    <w:rsid w:val="005C3118"/>
    <w:rsid w:val="005C3AAA"/>
    <w:rsid w:val="005C4112"/>
    <w:rsid w:val="005C4178"/>
    <w:rsid w:val="005C4253"/>
    <w:rsid w:val="005C5F7C"/>
    <w:rsid w:val="005C608E"/>
    <w:rsid w:val="005C60B5"/>
    <w:rsid w:val="005C6651"/>
    <w:rsid w:val="005C6829"/>
    <w:rsid w:val="005C6A62"/>
    <w:rsid w:val="005D02C3"/>
    <w:rsid w:val="005D091B"/>
    <w:rsid w:val="005D0ACF"/>
    <w:rsid w:val="005D12A2"/>
    <w:rsid w:val="005D2A98"/>
    <w:rsid w:val="005D2E75"/>
    <w:rsid w:val="005D3A73"/>
    <w:rsid w:val="005D4DC4"/>
    <w:rsid w:val="005D5548"/>
    <w:rsid w:val="005D62E5"/>
    <w:rsid w:val="005D6338"/>
    <w:rsid w:val="005D6692"/>
    <w:rsid w:val="005D671B"/>
    <w:rsid w:val="005D68B3"/>
    <w:rsid w:val="005D72AD"/>
    <w:rsid w:val="005D7378"/>
    <w:rsid w:val="005D74F3"/>
    <w:rsid w:val="005D78B0"/>
    <w:rsid w:val="005D7A2D"/>
    <w:rsid w:val="005E0152"/>
    <w:rsid w:val="005E0BAB"/>
    <w:rsid w:val="005E1DD0"/>
    <w:rsid w:val="005E1F0E"/>
    <w:rsid w:val="005E21BA"/>
    <w:rsid w:val="005E26F9"/>
    <w:rsid w:val="005E3237"/>
    <w:rsid w:val="005E3761"/>
    <w:rsid w:val="005E3B83"/>
    <w:rsid w:val="005E422B"/>
    <w:rsid w:val="005E443A"/>
    <w:rsid w:val="005E495D"/>
    <w:rsid w:val="005E4986"/>
    <w:rsid w:val="005E57DC"/>
    <w:rsid w:val="005E5BC4"/>
    <w:rsid w:val="005E5C70"/>
    <w:rsid w:val="005E6203"/>
    <w:rsid w:val="005E69E1"/>
    <w:rsid w:val="005E6D4A"/>
    <w:rsid w:val="005F023D"/>
    <w:rsid w:val="005F029C"/>
    <w:rsid w:val="005F20AB"/>
    <w:rsid w:val="005F212C"/>
    <w:rsid w:val="005F2254"/>
    <w:rsid w:val="005F250F"/>
    <w:rsid w:val="005F2A18"/>
    <w:rsid w:val="005F33C1"/>
    <w:rsid w:val="005F33C5"/>
    <w:rsid w:val="005F385B"/>
    <w:rsid w:val="005F4856"/>
    <w:rsid w:val="005F4932"/>
    <w:rsid w:val="005F4AD4"/>
    <w:rsid w:val="005F4E4D"/>
    <w:rsid w:val="005F5352"/>
    <w:rsid w:val="005F5431"/>
    <w:rsid w:val="005F6BBA"/>
    <w:rsid w:val="00600380"/>
    <w:rsid w:val="0060056A"/>
    <w:rsid w:val="0060109C"/>
    <w:rsid w:val="00601148"/>
    <w:rsid w:val="006019BE"/>
    <w:rsid w:val="006019FF"/>
    <w:rsid w:val="0060265C"/>
    <w:rsid w:val="0060275A"/>
    <w:rsid w:val="00602A9E"/>
    <w:rsid w:val="0060477F"/>
    <w:rsid w:val="00605665"/>
    <w:rsid w:val="0060574F"/>
    <w:rsid w:val="00605817"/>
    <w:rsid w:val="00605CD2"/>
    <w:rsid w:val="00605D1C"/>
    <w:rsid w:val="006061C3"/>
    <w:rsid w:val="00607058"/>
    <w:rsid w:val="00607221"/>
    <w:rsid w:val="00607C54"/>
    <w:rsid w:val="006101F2"/>
    <w:rsid w:val="006108C3"/>
    <w:rsid w:val="00610C85"/>
    <w:rsid w:val="00611095"/>
    <w:rsid w:val="00611662"/>
    <w:rsid w:val="0061240E"/>
    <w:rsid w:val="00612681"/>
    <w:rsid w:val="006128AE"/>
    <w:rsid w:val="00612CA5"/>
    <w:rsid w:val="00613170"/>
    <w:rsid w:val="00613433"/>
    <w:rsid w:val="00613506"/>
    <w:rsid w:val="00613680"/>
    <w:rsid w:val="00613E71"/>
    <w:rsid w:val="006140DE"/>
    <w:rsid w:val="00614B14"/>
    <w:rsid w:val="00614F74"/>
    <w:rsid w:val="006156A3"/>
    <w:rsid w:val="00616C72"/>
    <w:rsid w:val="00617766"/>
    <w:rsid w:val="00617B4D"/>
    <w:rsid w:val="006204EB"/>
    <w:rsid w:val="00622054"/>
    <w:rsid w:val="0062276F"/>
    <w:rsid w:val="006228A7"/>
    <w:rsid w:val="00622B30"/>
    <w:rsid w:val="006230F1"/>
    <w:rsid w:val="0062386D"/>
    <w:rsid w:val="00623EB4"/>
    <w:rsid w:val="00623EED"/>
    <w:rsid w:val="00624141"/>
    <w:rsid w:val="006242D4"/>
    <w:rsid w:val="006244BF"/>
    <w:rsid w:val="0062503C"/>
    <w:rsid w:val="006267F6"/>
    <w:rsid w:val="00626C64"/>
    <w:rsid w:val="00626DA5"/>
    <w:rsid w:val="0062721B"/>
    <w:rsid w:val="006272A5"/>
    <w:rsid w:val="00627893"/>
    <w:rsid w:val="00627D80"/>
    <w:rsid w:val="00631139"/>
    <w:rsid w:val="00631DF1"/>
    <w:rsid w:val="006326FB"/>
    <w:rsid w:val="00632ACF"/>
    <w:rsid w:val="00634A10"/>
    <w:rsid w:val="0063587D"/>
    <w:rsid w:val="006358BE"/>
    <w:rsid w:val="00636EE5"/>
    <w:rsid w:val="00637233"/>
    <w:rsid w:val="006378A6"/>
    <w:rsid w:val="006406C7"/>
    <w:rsid w:val="00640F23"/>
    <w:rsid w:val="00640F8A"/>
    <w:rsid w:val="00641880"/>
    <w:rsid w:val="0064268A"/>
    <w:rsid w:val="00642DCF"/>
    <w:rsid w:val="00643869"/>
    <w:rsid w:val="00643927"/>
    <w:rsid w:val="00643AF3"/>
    <w:rsid w:val="00643D93"/>
    <w:rsid w:val="0064474C"/>
    <w:rsid w:val="0064570F"/>
    <w:rsid w:val="00645B28"/>
    <w:rsid w:val="00646A61"/>
    <w:rsid w:val="00646B10"/>
    <w:rsid w:val="006478B6"/>
    <w:rsid w:val="0064795F"/>
    <w:rsid w:val="006479C2"/>
    <w:rsid w:val="006479EB"/>
    <w:rsid w:val="00647AC9"/>
    <w:rsid w:val="006500E3"/>
    <w:rsid w:val="00650152"/>
    <w:rsid w:val="006502AD"/>
    <w:rsid w:val="0065208A"/>
    <w:rsid w:val="006529E4"/>
    <w:rsid w:val="00652D19"/>
    <w:rsid w:val="006534C6"/>
    <w:rsid w:val="0065413B"/>
    <w:rsid w:val="006548B9"/>
    <w:rsid w:val="00654E23"/>
    <w:rsid w:val="00655041"/>
    <w:rsid w:val="0065536F"/>
    <w:rsid w:val="00655767"/>
    <w:rsid w:val="00655AF4"/>
    <w:rsid w:val="00656AB6"/>
    <w:rsid w:val="0065712B"/>
    <w:rsid w:val="00657336"/>
    <w:rsid w:val="006573C7"/>
    <w:rsid w:val="006575B4"/>
    <w:rsid w:val="00657849"/>
    <w:rsid w:val="00657AAD"/>
    <w:rsid w:val="006609A3"/>
    <w:rsid w:val="00661AC3"/>
    <w:rsid w:val="00661F29"/>
    <w:rsid w:val="0066302E"/>
    <w:rsid w:val="006631F6"/>
    <w:rsid w:val="006633CE"/>
    <w:rsid w:val="0066354D"/>
    <w:rsid w:val="00663565"/>
    <w:rsid w:val="00663E74"/>
    <w:rsid w:val="0066411C"/>
    <w:rsid w:val="0066436F"/>
    <w:rsid w:val="006653FF"/>
    <w:rsid w:val="0066628B"/>
    <w:rsid w:val="00666604"/>
    <w:rsid w:val="00666DF3"/>
    <w:rsid w:val="00667C43"/>
    <w:rsid w:val="00670764"/>
    <w:rsid w:val="006716A9"/>
    <w:rsid w:val="00671AB5"/>
    <w:rsid w:val="00672966"/>
    <w:rsid w:val="00672C82"/>
    <w:rsid w:val="00672CE9"/>
    <w:rsid w:val="006732E4"/>
    <w:rsid w:val="0067380D"/>
    <w:rsid w:val="006738EA"/>
    <w:rsid w:val="00673EF4"/>
    <w:rsid w:val="00674AA8"/>
    <w:rsid w:val="00674C6D"/>
    <w:rsid w:val="00675322"/>
    <w:rsid w:val="00675AB5"/>
    <w:rsid w:val="00675CE5"/>
    <w:rsid w:val="00675E77"/>
    <w:rsid w:val="006769BD"/>
    <w:rsid w:val="00676A6B"/>
    <w:rsid w:val="00676E2F"/>
    <w:rsid w:val="00676F3F"/>
    <w:rsid w:val="00677619"/>
    <w:rsid w:val="00680F7F"/>
    <w:rsid w:val="00681D5E"/>
    <w:rsid w:val="006821BE"/>
    <w:rsid w:val="0068328F"/>
    <w:rsid w:val="006835C1"/>
    <w:rsid w:val="00683886"/>
    <w:rsid w:val="00683ABD"/>
    <w:rsid w:val="006848BA"/>
    <w:rsid w:val="0068497D"/>
    <w:rsid w:val="006855D0"/>
    <w:rsid w:val="00685930"/>
    <w:rsid w:val="00685FA4"/>
    <w:rsid w:val="00685FD2"/>
    <w:rsid w:val="00686ABC"/>
    <w:rsid w:val="00687D0C"/>
    <w:rsid w:val="00687E70"/>
    <w:rsid w:val="006900DA"/>
    <w:rsid w:val="00690264"/>
    <w:rsid w:val="006905EE"/>
    <w:rsid w:val="0069083B"/>
    <w:rsid w:val="00691DD0"/>
    <w:rsid w:val="00691E4E"/>
    <w:rsid w:val="00694D2C"/>
    <w:rsid w:val="006953A7"/>
    <w:rsid w:val="00695B23"/>
    <w:rsid w:val="00696524"/>
    <w:rsid w:val="006966C5"/>
    <w:rsid w:val="006967F7"/>
    <w:rsid w:val="00696A5E"/>
    <w:rsid w:val="00696A66"/>
    <w:rsid w:val="0069703C"/>
    <w:rsid w:val="006977C5"/>
    <w:rsid w:val="006A0457"/>
    <w:rsid w:val="006A0AEE"/>
    <w:rsid w:val="006A2DEB"/>
    <w:rsid w:val="006A2E9A"/>
    <w:rsid w:val="006A2EF4"/>
    <w:rsid w:val="006A3D79"/>
    <w:rsid w:val="006A4943"/>
    <w:rsid w:val="006A4C1B"/>
    <w:rsid w:val="006A6331"/>
    <w:rsid w:val="006A750B"/>
    <w:rsid w:val="006B012E"/>
    <w:rsid w:val="006B01B9"/>
    <w:rsid w:val="006B0594"/>
    <w:rsid w:val="006B06E7"/>
    <w:rsid w:val="006B0C69"/>
    <w:rsid w:val="006B1730"/>
    <w:rsid w:val="006B1EF4"/>
    <w:rsid w:val="006B29D8"/>
    <w:rsid w:val="006B2A9E"/>
    <w:rsid w:val="006B36DF"/>
    <w:rsid w:val="006B3761"/>
    <w:rsid w:val="006B3BC4"/>
    <w:rsid w:val="006B4027"/>
    <w:rsid w:val="006B4FCD"/>
    <w:rsid w:val="006B5384"/>
    <w:rsid w:val="006B58C4"/>
    <w:rsid w:val="006B5B67"/>
    <w:rsid w:val="006B7C19"/>
    <w:rsid w:val="006C02A5"/>
    <w:rsid w:val="006C0450"/>
    <w:rsid w:val="006C0802"/>
    <w:rsid w:val="006C0EF8"/>
    <w:rsid w:val="006C120E"/>
    <w:rsid w:val="006C1926"/>
    <w:rsid w:val="006C1C77"/>
    <w:rsid w:val="006C2211"/>
    <w:rsid w:val="006C22AA"/>
    <w:rsid w:val="006C258F"/>
    <w:rsid w:val="006C306A"/>
    <w:rsid w:val="006C4924"/>
    <w:rsid w:val="006C5171"/>
    <w:rsid w:val="006C5183"/>
    <w:rsid w:val="006C5D54"/>
    <w:rsid w:val="006C6119"/>
    <w:rsid w:val="006C68C6"/>
    <w:rsid w:val="006C786A"/>
    <w:rsid w:val="006C7B0D"/>
    <w:rsid w:val="006D0BB0"/>
    <w:rsid w:val="006D140D"/>
    <w:rsid w:val="006D1773"/>
    <w:rsid w:val="006D18CA"/>
    <w:rsid w:val="006D1DBF"/>
    <w:rsid w:val="006D29BA"/>
    <w:rsid w:val="006D2E3A"/>
    <w:rsid w:val="006D3570"/>
    <w:rsid w:val="006D3C37"/>
    <w:rsid w:val="006D4E7E"/>
    <w:rsid w:val="006D5F49"/>
    <w:rsid w:val="006D639D"/>
    <w:rsid w:val="006D6782"/>
    <w:rsid w:val="006D67A0"/>
    <w:rsid w:val="006D774C"/>
    <w:rsid w:val="006D7AD7"/>
    <w:rsid w:val="006D7FF2"/>
    <w:rsid w:val="006E0983"/>
    <w:rsid w:val="006E09ED"/>
    <w:rsid w:val="006E0C65"/>
    <w:rsid w:val="006E1287"/>
    <w:rsid w:val="006E1EB9"/>
    <w:rsid w:val="006E2AC2"/>
    <w:rsid w:val="006E3760"/>
    <w:rsid w:val="006E39D0"/>
    <w:rsid w:val="006E3A4A"/>
    <w:rsid w:val="006E4CF1"/>
    <w:rsid w:val="006E58C7"/>
    <w:rsid w:val="006E61D1"/>
    <w:rsid w:val="006E6903"/>
    <w:rsid w:val="006E6AA1"/>
    <w:rsid w:val="006E6B4B"/>
    <w:rsid w:val="006E7E4A"/>
    <w:rsid w:val="006F0067"/>
    <w:rsid w:val="006F0DA9"/>
    <w:rsid w:val="006F185A"/>
    <w:rsid w:val="006F19D9"/>
    <w:rsid w:val="006F1AF5"/>
    <w:rsid w:val="006F1E05"/>
    <w:rsid w:val="006F259B"/>
    <w:rsid w:val="006F3584"/>
    <w:rsid w:val="006F3999"/>
    <w:rsid w:val="006F39FB"/>
    <w:rsid w:val="006F3EB8"/>
    <w:rsid w:val="006F3F5A"/>
    <w:rsid w:val="006F568F"/>
    <w:rsid w:val="006F622C"/>
    <w:rsid w:val="006F70EA"/>
    <w:rsid w:val="006F7BC1"/>
    <w:rsid w:val="006F7BE0"/>
    <w:rsid w:val="00701106"/>
    <w:rsid w:val="007013CA"/>
    <w:rsid w:val="00702622"/>
    <w:rsid w:val="00702968"/>
    <w:rsid w:val="00702A39"/>
    <w:rsid w:val="00703268"/>
    <w:rsid w:val="00703BD1"/>
    <w:rsid w:val="00704289"/>
    <w:rsid w:val="00704E4B"/>
    <w:rsid w:val="0070550F"/>
    <w:rsid w:val="00705DAD"/>
    <w:rsid w:val="00705F08"/>
    <w:rsid w:val="00706390"/>
    <w:rsid w:val="007066CC"/>
    <w:rsid w:val="00706CC2"/>
    <w:rsid w:val="00706F00"/>
    <w:rsid w:val="00707010"/>
    <w:rsid w:val="007072C2"/>
    <w:rsid w:val="0070762A"/>
    <w:rsid w:val="007103E5"/>
    <w:rsid w:val="00710404"/>
    <w:rsid w:val="00710844"/>
    <w:rsid w:val="00710910"/>
    <w:rsid w:val="00710DA4"/>
    <w:rsid w:val="00711005"/>
    <w:rsid w:val="00711574"/>
    <w:rsid w:val="00712011"/>
    <w:rsid w:val="007123DD"/>
    <w:rsid w:val="00712484"/>
    <w:rsid w:val="0071326F"/>
    <w:rsid w:val="007135D8"/>
    <w:rsid w:val="00714376"/>
    <w:rsid w:val="00714AD0"/>
    <w:rsid w:val="00715057"/>
    <w:rsid w:val="007163B1"/>
    <w:rsid w:val="0071698D"/>
    <w:rsid w:val="00716EC6"/>
    <w:rsid w:val="00721E98"/>
    <w:rsid w:val="007237C8"/>
    <w:rsid w:val="007237ED"/>
    <w:rsid w:val="00723B52"/>
    <w:rsid w:val="00723ED5"/>
    <w:rsid w:val="00723F07"/>
    <w:rsid w:val="00724500"/>
    <w:rsid w:val="00725458"/>
    <w:rsid w:val="0072560E"/>
    <w:rsid w:val="0072581B"/>
    <w:rsid w:val="00725B06"/>
    <w:rsid w:val="00726A8E"/>
    <w:rsid w:val="00727D3B"/>
    <w:rsid w:val="00727DEB"/>
    <w:rsid w:val="00730085"/>
    <w:rsid w:val="007301AF"/>
    <w:rsid w:val="007301C1"/>
    <w:rsid w:val="007306B4"/>
    <w:rsid w:val="00730AEB"/>
    <w:rsid w:val="007313F0"/>
    <w:rsid w:val="007317F0"/>
    <w:rsid w:val="00731C2A"/>
    <w:rsid w:val="007322DB"/>
    <w:rsid w:val="00733A3F"/>
    <w:rsid w:val="0073412A"/>
    <w:rsid w:val="00734C62"/>
    <w:rsid w:val="00734E84"/>
    <w:rsid w:val="00735713"/>
    <w:rsid w:val="007362F0"/>
    <w:rsid w:val="00737486"/>
    <w:rsid w:val="007374EC"/>
    <w:rsid w:val="00737BE8"/>
    <w:rsid w:val="00737CF4"/>
    <w:rsid w:val="00737CFB"/>
    <w:rsid w:val="007404ED"/>
    <w:rsid w:val="0074060A"/>
    <w:rsid w:val="00740623"/>
    <w:rsid w:val="0074093C"/>
    <w:rsid w:val="00740EC7"/>
    <w:rsid w:val="00741498"/>
    <w:rsid w:val="00741787"/>
    <w:rsid w:val="00741B3F"/>
    <w:rsid w:val="00741D42"/>
    <w:rsid w:val="007430A6"/>
    <w:rsid w:val="007435C5"/>
    <w:rsid w:val="00743793"/>
    <w:rsid w:val="0074394D"/>
    <w:rsid w:val="00744025"/>
    <w:rsid w:val="00745227"/>
    <w:rsid w:val="007452A7"/>
    <w:rsid w:val="0074535A"/>
    <w:rsid w:val="00745738"/>
    <w:rsid w:val="00745D56"/>
    <w:rsid w:val="0074632C"/>
    <w:rsid w:val="00746AAA"/>
    <w:rsid w:val="00747631"/>
    <w:rsid w:val="0074767A"/>
    <w:rsid w:val="0075042A"/>
    <w:rsid w:val="0075076D"/>
    <w:rsid w:val="00750DC6"/>
    <w:rsid w:val="00752530"/>
    <w:rsid w:val="00752766"/>
    <w:rsid w:val="007528A3"/>
    <w:rsid w:val="00753136"/>
    <w:rsid w:val="007537B5"/>
    <w:rsid w:val="00753962"/>
    <w:rsid w:val="00753B68"/>
    <w:rsid w:val="00753BFC"/>
    <w:rsid w:val="00753F6D"/>
    <w:rsid w:val="007544B1"/>
    <w:rsid w:val="00754704"/>
    <w:rsid w:val="00754FF1"/>
    <w:rsid w:val="00755D44"/>
    <w:rsid w:val="00755D46"/>
    <w:rsid w:val="007563B2"/>
    <w:rsid w:val="00756972"/>
    <w:rsid w:val="007572FE"/>
    <w:rsid w:val="0075780A"/>
    <w:rsid w:val="00757972"/>
    <w:rsid w:val="0076053B"/>
    <w:rsid w:val="007608E9"/>
    <w:rsid w:val="00760977"/>
    <w:rsid w:val="007614FB"/>
    <w:rsid w:val="00761699"/>
    <w:rsid w:val="007619DC"/>
    <w:rsid w:val="007630D4"/>
    <w:rsid w:val="007632B2"/>
    <w:rsid w:val="00763DD8"/>
    <w:rsid w:val="00764D20"/>
    <w:rsid w:val="007658E1"/>
    <w:rsid w:val="00765C2D"/>
    <w:rsid w:val="0076645F"/>
    <w:rsid w:val="0077011E"/>
    <w:rsid w:val="0077101A"/>
    <w:rsid w:val="00772185"/>
    <w:rsid w:val="00772523"/>
    <w:rsid w:val="00772DB2"/>
    <w:rsid w:val="00772FEB"/>
    <w:rsid w:val="0077364C"/>
    <w:rsid w:val="00773779"/>
    <w:rsid w:val="00774F09"/>
    <w:rsid w:val="00775EBE"/>
    <w:rsid w:val="0077678F"/>
    <w:rsid w:val="00776845"/>
    <w:rsid w:val="00776AA0"/>
    <w:rsid w:val="007771B7"/>
    <w:rsid w:val="00777BEF"/>
    <w:rsid w:val="00781346"/>
    <w:rsid w:val="0078135A"/>
    <w:rsid w:val="0078171D"/>
    <w:rsid w:val="00781DDF"/>
    <w:rsid w:val="00781F5A"/>
    <w:rsid w:val="00782192"/>
    <w:rsid w:val="007829DD"/>
    <w:rsid w:val="00782C0A"/>
    <w:rsid w:val="00782DEC"/>
    <w:rsid w:val="00783E47"/>
    <w:rsid w:val="007841B7"/>
    <w:rsid w:val="007856BB"/>
    <w:rsid w:val="00786032"/>
    <w:rsid w:val="0078681C"/>
    <w:rsid w:val="00786A6C"/>
    <w:rsid w:val="00786ABA"/>
    <w:rsid w:val="007873E2"/>
    <w:rsid w:val="00791510"/>
    <w:rsid w:val="00791659"/>
    <w:rsid w:val="00792B26"/>
    <w:rsid w:val="00792D8D"/>
    <w:rsid w:val="0079397A"/>
    <w:rsid w:val="00793B8A"/>
    <w:rsid w:val="007943AE"/>
    <w:rsid w:val="00794733"/>
    <w:rsid w:val="00794B70"/>
    <w:rsid w:val="00795530"/>
    <w:rsid w:val="007955E0"/>
    <w:rsid w:val="007964EC"/>
    <w:rsid w:val="00796CED"/>
    <w:rsid w:val="007973DB"/>
    <w:rsid w:val="00797BA6"/>
    <w:rsid w:val="00797D97"/>
    <w:rsid w:val="007A0517"/>
    <w:rsid w:val="007A0ADC"/>
    <w:rsid w:val="007A1A49"/>
    <w:rsid w:val="007A1FB0"/>
    <w:rsid w:val="007A2BE6"/>
    <w:rsid w:val="007A2F64"/>
    <w:rsid w:val="007A48A3"/>
    <w:rsid w:val="007A54CD"/>
    <w:rsid w:val="007A5842"/>
    <w:rsid w:val="007A58BD"/>
    <w:rsid w:val="007A592C"/>
    <w:rsid w:val="007A5D2F"/>
    <w:rsid w:val="007A5FA1"/>
    <w:rsid w:val="007A60CC"/>
    <w:rsid w:val="007A70F5"/>
    <w:rsid w:val="007A7345"/>
    <w:rsid w:val="007B0E97"/>
    <w:rsid w:val="007B128B"/>
    <w:rsid w:val="007B1635"/>
    <w:rsid w:val="007B1E3C"/>
    <w:rsid w:val="007B2855"/>
    <w:rsid w:val="007B28A8"/>
    <w:rsid w:val="007B2B13"/>
    <w:rsid w:val="007B315E"/>
    <w:rsid w:val="007B3464"/>
    <w:rsid w:val="007B3607"/>
    <w:rsid w:val="007B4264"/>
    <w:rsid w:val="007B4468"/>
    <w:rsid w:val="007B44BD"/>
    <w:rsid w:val="007B56FA"/>
    <w:rsid w:val="007B5A39"/>
    <w:rsid w:val="007B70F3"/>
    <w:rsid w:val="007B731C"/>
    <w:rsid w:val="007B79F4"/>
    <w:rsid w:val="007C0866"/>
    <w:rsid w:val="007C0A39"/>
    <w:rsid w:val="007C1E65"/>
    <w:rsid w:val="007C1E86"/>
    <w:rsid w:val="007C1F89"/>
    <w:rsid w:val="007C4711"/>
    <w:rsid w:val="007C4BFA"/>
    <w:rsid w:val="007C4CDB"/>
    <w:rsid w:val="007C5A94"/>
    <w:rsid w:val="007C5ED8"/>
    <w:rsid w:val="007C6160"/>
    <w:rsid w:val="007C7743"/>
    <w:rsid w:val="007C7FCC"/>
    <w:rsid w:val="007D0335"/>
    <w:rsid w:val="007D08C5"/>
    <w:rsid w:val="007D16FE"/>
    <w:rsid w:val="007D19B1"/>
    <w:rsid w:val="007D30BC"/>
    <w:rsid w:val="007D32E1"/>
    <w:rsid w:val="007D45AF"/>
    <w:rsid w:val="007D56CC"/>
    <w:rsid w:val="007D5A98"/>
    <w:rsid w:val="007D5EDD"/>
    <w:rsid w:val="007D6950"/>
    <w:rsid w:val="007D6BFB"/>
    <w:rsid w:val="007D6FA1"/>
    <w:rsid w:val="007D714A"/>
    <w:rsid w:val="007D7B34"/>
    <w:rsid w:val="007D7DF7"/>
    <w:rsid w:val="007E0C57"/>
    <w:rsid w:val="007E0FB7"/>
    <w:rsid w:val="007E131F"/>
    <w:rsid w:val="007E13BF"/>
    <w:rsid w:val="007E187A"/>
    <w:rsid w:val="007E3555"/>
    <w:rsid w:val="007E3EE5"/>
    <w:rsid w:val="007E4376"/>
    <w:rsid w:val="007E499B"/>
    <w:rsid w:val="007E4FD7"/>
    <w:rsid w:val="007E686C"/>
    <w:rsid w:val="007E6C6A"/>
    <w:rsid w:val="007E78F1"/>
    <w:rsid w:val="007E7A38"/>
    <w:rsid w:val="007E7BC7"/>
    <w:rsid w:val="007F0625"/>
    <w:rsid w:val="007F0816"/>
    <w:rsid w:val="007F092D"/>
    <w:rsid w:val="007F094D"/>
    <w:rsid w:val="007F14B6"/>
    <w:rsid w:val="007F1B7B"/>
    <w:rsid w:val="007F229F"/>
    <w:rsid w:val="007F43C7"/>
    <w:rsid w:val="007F478B"/>
    <w:rsid w:val="007F48D0"/>
    <w:rsid w:val="007F53FC"/>
    <w:rsid w:val="007F5FF5"/>
    <w:rsid w:val="007F7168"/>
    <w:rsid w:val="007F7AB2"/>
    <w:rsid w:val="008002BB"/>
    <w:rsid w:val="0080139D"/>
    <w:rsid w:val="00801C9F"/>
    <w:rsid w:val="008026F8"/>
    <w:rsid w:val="0080465E"/>
    <w:rsid w:val="00804C3A"/>
    <w:rsid w:val="0080531C"/>
    <w:rsid w:val="008054E9"/>
    <w:rsid w:val="008059E7"/>
    <w:rsid w:val="00806A3D"/>
    <w:rsid w:val="008070F3"/>
    <w:rsid w:val="008076DF"/>
    <w:rsid w:val="00807D6A"/>
    <w:rsid w:val="00807DED"/>
    <w:rsid w:val="00810B20"/>
    <w:rsid w:val="008116AC"/>
    <w:rsid w:val="008116FC"/>
    <w:rsid w:val="008119D0"/>
    <w:rsid w:val="008122FE"/>
    <w:rsid w:val="008124B6"/>
    <w:rsid w:val="00812DBE"/>
    <w:rsid w:val="00813462"/>
    <w:rsid w:val="00813497"/>
    <w:rsid w:val="008169A5"/>
    <w:rsid w:val="008201BF"/>
    <w:rsid w:val="00820B17"/>
    <w:rsid w:val="00820EAA"/>
    <w:rsid w:val="008213EE"/>
    <w:rsid w:val="0082164B"/>
    <w:rsid w:val="00821732"/>
    <w:rsid w:val="0082196C"/>
    <w:rsid w:val="008219CF"/>
    <w:rsid w:val="0082261D"/>
    <w:rsid w:val="00822744"/>
    <w:rsid w:val="0082342F"/>
    <w:rsid w:val="00823818"/>
    <w:rsid w:val="00823ACF"/>
    <w:rsid w:val="00823F56"/>
    <w:rsid w:val="008241F1"/>
    <w:rsid w:val="008246E2"/>
    <w:rsid w:val="008249CD"/>
    <w:rsid w:val="00825659"/>
    <w:rsid w:val="00825A02"/>
    <w:rsid w:val="00826277"/>
    <w:rsid w:val="008269A6"/>
    <w:rsid w:val="00826E89"/>
    <w:rsid w:val="00827236"/>
    <w:rsid w:val="00827838"/>
    <w:rsid w:val="00827B86"/>
    <w:rsid w:val="0083057E"/>
    <w:rsid w:val="008319B1"/>
    <w:rsid w:val="00831A54"/>
    <w:rsid w:val="00831F09"/>
    <w:rsid w:val="00833934"/>
    <w:rsid w:val="00833DF6"/>
    <w:rsid w:val="008342A3"/>
    <w:rsid w:val="00834AA8"/>
    <w:rsid w:val="00835081"/>
    <w:rsid w:val="00836D18"/>
    <w:rsid w:val="008372DF"/>
    <w:rsid w:val="00837944"/>
    <w:rsid w:val="00837972"/>
    <w:rsid w:val="00837B50"/>
    <w:rsid w:val="00837C8A"/>
    <w:rsid w:val="00837D89"/>
    <w:rsid w:val="00837EDA"/>
    <w:rsid w:val="008418C0"/>
    <w:rsid w:val="00841E34"/>
    <w:rsid w:val="008429C7"/>
    <w:rsid w:val="008435FA"/>
    <w:rsid w:val="0084375A"/>
    <w:rsid w:val="008448E2"/>
    <w:rsid w:val="008454D0"/>
    <w:rsid w:val="00845E28"/>
    <w:rsid w:val="00846505"/>
    <w:rsid w:val="008465EB"/>
    <w:rsid w:val="0084661E"/>
    <w:rsid w:val="00847399"/>
    <w:rsid w:val="008506F0"/>
    <w:rsid w:val="00851ED3"/>
    <w:rsid w:val="00852272"/>
    <w:rsid w:val="00852B06"/>
    <w:rsid w:val="0085368F"/>
    <w:rsid w:val="00853750"/>
    <w:rsid w:val="00853816"/>
    <w:rsid w:val="00853E29"/>
    <w:rsid w:val="00854391"/>
    <w:rsid w:val="0085462D"/>
    <w:rsid w:val="008546E1"/>
    <w:rsid w:val="00854CD0"/>
    <w:rsid w:val="00854D3F"/>
    <w:rsid w:val="008553A2"/>
    <w:rsid w:val="00855B8D"/>
    <w:rsid w:val="00855F4D"/>
    <w:rsid w:val="00856298"/>
    <w:rsid w:val="00856923"/>
    <w:rsid w:val="00856E34"/>
    <w:rsid w:val="0085787A"/>
    <w:rsid w:val="0086002B"/>
    <w:rsid w:val="008607C2"/>
    <w:rsid w:val="00861B12"/>
    <w:rsid w:val="00861B40"/>
    <w:rsid w:val="00861D34"/>
    <w:rsid w:val="00861E7C"/>
    <w:rsid w:val="008631F1"/>
    <w:rsid w:val="0086413A"/>
    <w:rsid w:val="00864363"/>
    <w:rsid w:val="00864A92"/>
    <w:rsid w:val="00865F02"/>
    <w:rsid w:val="00866ED2"/>
    <w:rsid w:val="008674A6"/>
    <w:rsid w:val="008675BF"/>
    <w:rsid w:val="00867BAE"/>
    <w:rsid w:val="008702FD"/>
    <w:rsid w:val="00870DA2"/>
    <w:rsid w:val="00870EF5"/>
    <w:rsid w:val="0087105B"/>
    <w:rsid w:val="00871280"/>
    <w:rsid w:val="0087168E"/>
    <w:rsid w:val="00871C78"/>
    <w:rsid w:val="00871D4C"/>
    <w:rsid w:val="0087303B"/>
    <w:rsid w:val="008730CA"/>
    <w:rsid w:val="00873A46"/>
    <w:rsid w:val="008746F4"/>
    <w:rsid w:val="00874A8C"/>
    <w:rsid w:val="00875B4B"/>
    <w:rsid w:val="00876249"/>
    <w:rsid w:val="0087743F"/>
    <w:rsid w:val="008776B5"/>
    <w:rsid w:val="008812E0"/>
    <w:rsid w:val="008829CC"/>
    <w:rsid w:val="00882DBE"/>
    <w:rsid w:val="00883CC2"/>
    <w:rsid w:val="008841DC"/>
    <w:rsid w:val="0088447D"/>
    <w:rsid w:val="008845C9"/>
    <w:rsid w:val="008847D5"/>
    <w:rsid w:val="0088580D"/>
    <w:rsid w:val="00885C6F"/>
    <w:rsid w:val="008862C5"/>
    <w:rsid w:val="0088772E"/>
    <w:rsid w:val="00887C60"/>
    <w:rsid w:val="0089021B"/>
    <w:rsid w:val="00892256"/>
    <w:rsid w:val="008928B4"/>
    <w:rsid w:val="00892BA8"/>
    <w:rsid w:val="0089335A"/>
    <w:rsid w:val="00893515"/>
    <w:rsid w:val="008935A1"/>
    <w:rsid w:val="00893719"/>
    <w:rsid w:val="008942CF"/>
    <w:rsid w:val="00894465"/>
    <w:rsid w:val="00894DAC"/>
    <w:rsid w:val="00895575"/>
    <w:rsid w:val="008957F9"/>
    <w:rsid w:val="00895AE2"/>
    <w:rsid w:val="00896347"/>
    <w:rsid w:val="00896601"/>
    <w:rsid w:val="0089663E"/>
    <w:rsid w:val="00896A06"/>
    <w:rsid w:val="00897061"/>
    <w:rsid w:val="008973FF"/>
    <w:rsid w:val="008A004F"/>
    <w:rsid w:val="008A08F1"/>
    <w:rsid w:val="008A0DA6"/>
    <w:rsid w:val="008A2449"/>
    <w:rsid w:val="008A2A0C"/>
    <w:rsid w:val="008A2B38"/>
    <w:rsid w:val="008A2CE8"/>
    <w:rsid w:val="008A3591"/>
    <w:rsid w:val="008A3A9E"/>
    <w:rsid w:val="008A3EF0"/>
    <w:rsid w:val="008A410A"/>
    <w:rsid w:val="008A431D"/>
    <w:rsid w:val="008A4960"/>
    <w:rsid w:val="008A553A"/>
    <w:rsid w:val="008A5D4F"/>
    <w:rsid w:val="008A5F8A"/>
    <w:rsid w:val="008A660E"/>
    <w:rsid w:val="008A6721"/>
    <w:rsid w:val="008A72C8"/>
    <w:rsid w:val="008A7BA0"/>
    <w:rsid w:val="008A7BEB"/>
    <w:rsid w:val="008B05A4"/>
    <w:rsid w:val="008B0875"/>
    <w:rsid w:val="008B1710"/>
    <w:rsid w:val="008B171D"/>
    <w:rsid w:val="008B1CB6"/>
    <w:rsid w:val="008B2BA4"/>
    <w:rsid w:val="008B456C"/>
    <w:rsid w:val="008B4896"/>
    <w:rsid w:val="008B5EFD"/>
    <w:rsid w:val="008B657F"/>
    <w:rsid w:val="008B7376"/>
    <w:rsid w:val="008B73E3"/>
    <w:rsid w:val="008B7A11"/>
    <w:rsid w:val="008C05C1"/>
    <w:rsid w:val="008C0710"/>
    <w:rsid w:val="008C0C84"/>
    <w:rsid w:val="008C0E21"/>
    <w:rsid w:val="008C1F36"/>
    <w:rsid w:val="008C29CA"/>
    <w:rsid w:val="008C2F21"/>
    <w:rsid w:val="008C3536"/>
    <w:rsid w:val="008C3B3E"/>
    <w:rsid w:val="008C479A"/>
    <w:rsid w:val="008C4A33"/>
    <w:rsid w:val="008C553F"/>
    <w:rsid w:val="008C5869"/>
    <w:rsid w:val="008C5B6C"/>
    <w:rsid w:val="008C5E1D"/>
    <w:rsid w:val="008C62AF"/>
    <w:rsid w:val="008C6B9D"/>
    <w:rsid w:val="008C6BFA"/>
    <w:rsid w:val="008C6F86"/>
    <w:rsid w:val="008C774F"/>
    <w:rsid w:val="008C7D60"/>
    <w:rsid w:val="008D1B59"/>
    <w:rsid w:val="008D2300"/>
    <w:rsid w:val="008D26CF"/>
    <w:rsid w:val="008D3F29"/>
    <w:rsid w:val="008D442F"/>
    <w:rsid w:val="008D5D56"/>
    <w:rsid w:val="008D604F"/>
    <w:rsid w:val="008D6222"/>
    <w:rsid w:val="008D6624"/>
    <w:rsid w:val="008D662A"/>
    <w:rsid w:val="008D66CC"/>
    <w:rsid w:val="008D727E"/>
    <w:rsid w:val="008D7CD6"/>
    <w:rsid w:val="008D7EC7"/>
    <w:rsid w:val="008E0955"/>
    <w:rsid w:val="008E1625"/>
    <w:rsid w:val="008E196F"/>
    <w:rsid w:val="008E2995"/>
    <w:rsid w:val="008E3F64"/>
    <w:rsid w:val="008E57B0"/>
    <w:rsid w:val="008E624C"/>
    <w:rsid w:val="008E6497"/>
    <w:rsid w:val="008E64D6"/>
    <w:rsid w:val="008E6EFE"/>
    <w:rsid w:val="008E7492"/>
    <w:rsid w:val="008E7A6A"/>
    <w:rsid w:val="008E7C4B"/>
    <w:rsid w:val="008F00A0"/>
    <w:rsid w:val="008F1223"/>
    <w:rsid w:val="008F1277"/>
    <w:rsid w:val="008F12C0"/>
    <w:rsid w:val="008F14FC"/>
    <w:rsid w:val="008F19C0"/>
    <w:rsid w:val="008F1A88"/>
    <w:rsid w:val="008F2CD4"/>
    <w:rsid w:val="008F2EAF"/>
    <w:rsid w:val="008F3170"/>
    <w:rsid w:val="008F36D2"/>
    <w:rsid w:val="008F3E0A"/>
    <w:rsid w:val="008F3EA8"/>
    <w:rsid w:val="008F4427"/>
    <w:rsid w:val="008F4826"/>
    <w:rsid w:val="008F5173"/>
    <w:rsid w:val="008F5D84"/>
    <w:rsid w:val="008F6144"/>
    <w:rsid w:val="008F6A2B"/>
    <w:rsid w:val="008F7BD1"/>
    <w:rsid w:val="009004E8"/>
    <w:rsid w:val="00900811"/>
    <w:rsid w:val="00900B04"/>
    <w:rsid w:val="00900D48"/>
    <w:rsid w:val="00900E17"/>
    <w:rsid w:val="0090108F"/>
    <w:rsid w:val="009016BB"/>
    <w:rsid w:val="0090211D"/>
    <w:rsid w:val="00902351"/>
    <w:rsid w:val="009023A9"/>
    <w:rsid w:val="00902C70"/>
    <w:rsid w:val="00903C6F"/>
    <w:rsid w:val="00904F52"/>
    <w:rsid w:val="0090524B"/>
    <w:rsid w:val="009059DC"/>
    <w:rsid w:val="00905B45"/>
    <w:rsid w:val="00905E07"/>
    <w:rsid w:val="00906653"/>
    <w:rsid w:val="00906A32"/>
    <w:rsid w:val="00907339"/>
    <w:rsid w:val="009075E2"/>
    <w:rsid w:val="00907BE4"/>
    <w:rsid w:val="00910726"/>
    <w:rsid w:val="00910A61"/>
    <w:rsid w:val="00910D82"/>
    <w:rsid w:val="00910F57"/>
    <w:rsid w:val="0091107D"/>
    <w:rsid w:val="00911282"/>
    <w:rsid w:val="009112B7"/>
    <w:rsid w:val="0091281B"/>
    <w:rsid w:val="00912B8D"/>
    <w:rsid w:val="009149A8"/>
    <w:rsid w:val="00915981"/>
    <w:rsid w:val="00915EC7"/>
    <w:rsid w:val="0091640F"/>
    <w:rsid w:val="00916B55"/>
    <w:rsid w:val="00916BF1"/>
    <w:rsid w:val="009171F1"/>
    <w:rsid w:val="00920B42"/>
    <w:rsid w:val="00921183"/>
    <w:rsid w:val="0092177B"/>
    <w:rsid w:val="009217BD"/>
    <w:rsid w:val="00921A57"/>
    <w:rsid w:val="00921BE5"/>
    <w:rsid w:val="0092238D"/>
    <w:rsid w:val="00922579"/>
    <w:rsid w:val="009228C5"/>
    <w:rsid w:val="0092332F"/>
    <w:rsid w:val="00923D1E"/>
    <w:rsid w:val="00925EBF"/>
    <w:rsid w:val="0092642D"/>
    <w:rsid w:val="009309DB"/>
    <w:rsid w:val="00930B73"/>
    <w:rsid w:val="0093111C"/>
    <w:rsid w:val="00931354"/>
    <w:rsid w:val="00931E48"/>
    <w:rsid w:val="00931EC7"/>
    <w:rsid w:val="00932087"/>
    <w:rsid w:val="00932818"/>
    <w:rsid w:val="009329B0"/>
    <w:rsid w:val="00933874"/>
    <w:rsid w:val="009345DF"/>
    <w:rsid w:val="0093502A"/>
    <w:rsid w:val="0093546C"/>
    <w:rsid w:val="0093666B"/>
    <w:rsid w:val="00936F51"/>
    <w:rsid w:val="009405E3"/>
    <w:rsid w:val="00942103"/>
    <w:rsid w:val="00942443"/>
    <w:rsid w:val="009425CC"/>
    <w:rsid w:val="00942615"/>
    <w:rsid w:val="009428E7"/>
    <w:rsid w:val="00942BF3"/>
    <w:rsid w:val="00943298"/>
    <w:rsid w:val="00943365"/>
    <w:rsid w:val="00943A4D"/>
    <w:rsid w:val="00943CAC"/>
    <w:rsid w:val="00944A39"/>
    <w:rsid w:val="00944AA8"/>
    <w:rsid w:val="0094657A"/>
    <w:rsid w:val="0094669B"/>
    <w:rsid w:val="00946873"/>
    <w:rsid w:val="00947125"/>
    <w:rsid w:val="0094765D"/>
    <w:rsid w:val="00947C94"/>
    <w:rsid w:val="009521F5"/>
    <w:rsid w:val="00952798"/>
    <w:rsid w:val="00952C26"/>
    <w:rsid w:val="009534DC"/>
    <w:rsid w:val="009534FB"/>
    <w:rsid w:val="009536E2"/>
    <w:rsid w:val="009541B6"/>
    <w:rsid w:val="0095471E"/>
    <w:rsid w:val="00954E3C"/>
    <w:rsid w:val="00955390"/>
    <w:rsid w:val="0095555C"/>
    <w:rsid w:val="00956326"/>
    <w:rsid w:val="0095735F"/>
    <w:rsid w:val="009578E6"/>
    <w:rsid w:val="00957B12"/>
    <w:rsid w:val="00957B84"/>
    <w:rsid w:val="00957E06"/>
    <w:rsid w:val="00957E6E"/>
    <w:rsid w:val="009608B6"/>
    <w:rsid w:val="00960D46"/>
    <w:rsid w:val="00960F0B"/>
    <w:rsid w:val="00961385"/>
    <w:rsid w:val="00961705"/>
    <w:rsid w:val="0096185F"/>
    <w:rsid w:val="0096226A"/>
    <w:rsid w:val="00962F09"/>
    <w:rsid w:val="00962FD4"/>
    <w:rsid w:val="00963579"/>
    <w:rsid w:val="0096419E"/>
    <w:rsid w:val="0096488C"/>
    <w:rsid w:val="009648FF"/>
    <w:rsid w:val="0096495E"/>
    <w:rsid w:val="00965044"/>
    <w:rsid w:val="009662EF"/>
    <w:rsid w:val="00966C40"/>
    <w:rsid w:val="00966DF7"/>
    <w:rsid w:val="00967162"/>
    <w:rsid w:val="00967F77"/>
    <w:rsid w:val="0097111E"/>
    <w:rsid w:val="009716DD"/>
    <w:rsid w:val="00971812"/>
    <w:rsid w:val="0097217B"/>
    <w:rsid w:val="0097276C"/>
    <w:rsid w:val="009727CA"/>
    <w:rsid w:val="009740F7"/>
    <w:rsid w:val="00974F04"/>
    <w:rsid w:val="009757BE"/>
    <w:rsid w:val="0097625F"/>
    <w:rsid w:val="00976359"/>
    <w:rsid w:val="00976E58"/>
    <w:rsid w:val="00976F3B"/>
    <w:rsid w:val="00977566"/>
    <w:rsid w:val="00977A20"/>
    <w:rsid w:val="0098092F"/>
    <w:rsid w:val="00980E9B"/>
    <w:rsid w:val="00981C43"/>
    <w:rsid w:val="00982747"/>
    <w:rsid w:val="00983EA2"/>
    <w:rsid w:val="0098482E"/>
    <w:rsid w:val="009848F7"/>
    <w:rsid w:val="009849E2"/>
    <w:rsid w:val="009851CC"/>
    <w:rsid w:val="00986A7D"/>
    <w:rsid w:val="00987A8D"/>
    <w:rsid w:val="009904E3"/>
    <w:rsid w:val="00990562"/>
    <w:rsid w:val="00990882"/>
    <w:rsid w:val="00990C58"/>
    <w:rsid w:val="009910AD"/>
    <w:rsid w:val="0099134F"/>
    <w:rsid w:val="00991401"/>
    <w:rsid w:val="00991592"/>
    <w:rsid w:val="00991AC4"/>
    <w:rsid w:val="0099203E"/>
    <w:rsid w:val="0099212D"/>
    <w:rsid w:val="00992430"/>
    <w:rsid w:val="00992AC5"/>
    <w:rsid w:val="0099341E"/>
    <w:rsid w:val="00993CF1"/>
    <w:rsid w:val="0099450E"/>
    <w:rsid w:val="00994688"/>
    <w:rsid w:val="00994998"/>
    <w:rsid w:val="00994C3F"/>
    <w:rsid w:val="0099628E"/>
    <w:rsid w:val="00996480"/>
    <w:rsid w:val="009970DC"/>
    <w:rsid w:val="0099745D"/>
    <w:rsid w:val="00997C54"/>
    <w:rsid w:val="009A000F"/>
    <w:rsid w:val="009A054C"/>
    <w:rsid w:val="009A064F"/>
    <w:rsid w:val="009A07DE"/>
    <w:rsid w:val="009A094D"/>
    <w:rsid w:val="009A0C5F"/>
    <w:rsid w:val="009A160B"/>
    <w:rsid w:val="009A24F7"/>
    <w:rsid w:val="009A25B2"/>
    <w:rsid w:val="009A28A7"/>
    <w:rsid w:val="009A39AA"/>
    <w:rsid w:val="009A3CEB"/>
    <w:rsid w:val="009A3E68"/>
    <w:rsid w:val="009A4B3D"/>
    <w:rsid w:val="009A4DB5"/>
    <w:rsid w:val="009A4EF2"/>
    <w:rsid w:val="009A502E"/>
    <w:rsid w:val="009A5547"/>
    <w:rsid w:val="009A5A2A"/>
    <w:rsid w:val="009A5AB1"/>
    <w:rsid w:val="009A660E"/>
    <w:rsid w:val="009A6635"/>
    <w:rsid w:val="009A797B"/>
    <w:rsid w:val="009B1041"/>
    <w:rsid w:val="009B1542"/>
    <w:rsid w:val="009B1E23"/>
    <w:rsid w:val="009B288A"/>
    <w:rsid w:val="009B2BA2"/>
    <w:rsid w:val="009B2C24"/>
    <w:rsid w:val="009B34C3"/>
    <w:rsid w:val="009B3C56"/>
    <w:rsid w:val="009B3C75"/>
    <w:rsid w:val="009B401C"/>
    <w:rsid w:val="009B4A6C"/>
    <w:rsid w:val="009B4BAE"/>
    <w:rsid w:val="009B5D79"/>
    <w:rsid w:val="009B69EB"/>
    <w:rsid w:val="009B72D1"/>
    <w:rsid w:val="009B7589"/>
    <w:rsid w:val="009B75D4"/>
    <w:rsid w:val="009B7E9A"/>
    <w:rsid w:val="009C081C"/>
    <w:rsid w:val="009C0C82"/>
    <w:rsid w:val="009C1173"/>
    <w:rsid w:val="009C13F3"/>
    <w:rsid w:val="009C204B"/>
    <w:rsid w:val="009C24BA"/>
    <w:rsid w:val="009C2C61"/>
    <w:rsid w:val="009C2D68"/>
    <w:rsid w:val="009C3C8B"/>
    <w:rsid w:val="009C4D11"/>
    <w:rsid w:val="009C4DD5"/>
    <w:rsid w:val="009C5858"/>
    <w:rsid w:val="009C5E32"/>
    <w:rsid w:val="009C628E"/>
    <w:rsid w:val="009C67AD"/>
    <w:rsid w:val="009C691F"/>
    <w:rsid w:val="009C74F1"/>
    <w:rsid w:val="009D0071"/>
    <w:rsid w:val="009D05F4"/>
    <w:rsid w:val="009D076E"/>
    <w:rsid w:val="009D163D"/>
    <w:rsid w:val="009D1C0D"/>
    <w:rsid w:val="009D2A2E"/>
    <w:rsid w:val="009D3A05"/>
    <w:rsid w:val="009D462F"/>
    <w:rsid w:val="009D49B8"/>
    <w:rsid w:val="009D4B34"/>
    <w:rsid w:val="009D4F99"/>
    <w:rsid w:val="009D507D"/>
    <w:rsid w:val="009D5495"/>
    <w:rsid w:val="009D54BE"/>
    <w:rsid w:val="009D579B"/>
    <w:rsid w:val="009D5B25"/>
    <w:rsid w:val="009D7505"/>
    <w:rsid w:val="009D7FC2"/>
    <w:rsid w:val="009E02CE"/>
    <w:rsid w:val="009E063C"/>
    <w:rsid w:val="009E08FB"/>
    <w:rsid w:val="009E0E12"/>
    <w:rsid w:val="009E1199"/>
    <w:rsid w:val="009E1413"/>
    <w:rsid w:val="009E1F2F"/>
    <w:rsid w:val="009E27F4"/>
    <w:rsid w:val="009E330D"/>
    <w:rsid w:val="009E39FF"/>
    <w:rsid w:val="009E4006"/>
    <w:rsid w:val="009E45B4"/>
    <w:rsid w:val="009E4C41"/>
    <w:rsid w:val="009E53CF"/>
    <w:rsid w:val="009E585B"/>
    <w:rsid w:val="009E5CB9"/>
    <w:rsid w:val="009E616B"/>
    <w:rsid w:val="009E7103"/>
    <w:rsid w:val="009F0182"/>
    <w:rsid w:val="009F0AED"/>
    <w:rsid w:val="009F0E3A"/>
    <w:rsid w:val="009F190B"/>
    <w:rsid w:val="009F2914"/>
    <w:rsid w:val="009F2BA0"/>
    <w:rsid w:val="009F30C1"/>
    <w:rsid w:val="009F3552"/>
    <w:rsid w:val="009F40CD"/>
    <w:rsid w:val="009F4C58"/>
    <w:rsid w:val="009F4F5F"/>
    <w:rsid w:val="009F5BE9"/>
    <w:rsid w:val="009F5C17"/>
    <w:rsid w:val="009F6015"/>
    <w:rsid w:val="009F69AD"/>
    <w:rsid w:val="009F7132"/>
    <w:rsid w:val="00A0017D"/>
    <w:rsid w:val="00A00517"/>
    <w:rsid w:val="00A00F42"/>
    <w:rsid w:val="00A013D2"/>
    <w:rsid w:val="00A01769"/>
    <w:rsid w:val="00A01CF5"/>
    <w:rsid w:val="00A022AA"/>
    <w:rsid w:val="00A02A8B"/>
    <w:rsid w:val="00A02E94"/>
    <w:rsid w:val="00A03128"/>
    <w:rsid w:val="00A03F61"/>
    <w:rsid w:val="00A04C31"/>
    <w:rsid w:val="00A0575D"/>
    <w:rsid w:val="00A05A88"/>
    <w:rsid w:val="00A0754A"/>
    <w:rsid w:val="00A07C66"/>
    <w:rsid w:val="00A100C9"/>
    <w:rsid w:val="00A1020F"/>
    <w:rsid w:val="00A1038F"/>
    <w:rsid w:val="00A10AEC"/>
    <w:rsid w:val="00A10BCB"/>
    <w:rsid w:val="00A10D32"/>
    <w:rsid w:val="00A11548"/>
    <w:rsid w:val="00A1209C"/>
    <w:rsid w:val="00A1301C"/>
    <w:rsid w:val="00A13CA4"/>
    <w:rsid w:val="00A14FC9"/>
    <w:rsid w:val="00A17370"/>
    <w:rsid w:val="00A176F5"/>
    <w:rsid w:val="00A1773B"/>
    <w:rsid w:val="00A177B9"/>
    <w:rsid w:val="00A17BEF"/>
    <w:rsid w:val="00A20A88"/>
    <w:rsid w:val="00A20F88"/>
    <w:rsid w:val="00A22A26"/>
    <w:rsid w:val="00A2356E"/>
    <w:rsid w:val="00A23FF2"/>
    <w:rsid w:val="00A24ADC"/>
    <w:rsid w:val="00A255E9"/>
    <w:rsid w:val="00A25EFB"/>
    <w:rsid w:val="00A26D52"/>
    <w:rsid w:val="00A275EA"/>
    <w:rsid w:val="00A277D7"/>
    <w:rsid w:val="00A27B61"/>
    <w:rsid w:val="00A27B83"/>
    <w:rsid w:val="00A300BC"/>
    <w:rsid w:val="00A30422"/>
    <w:rsid w:val="00A30FEF"/>
    <w:rsid w:val="00A317B3"/>
    <w:rsid w:val="00A31885"/>
    <w:rsid w:val="00A31A80"/>
    <w:rsid w:val="00A31D06"/>
    <w:rsid w:val="00A32177"/>
    <w:rsid w:val="00A32F50"/>
    <w:rsid w:val="00A331BF"/>
    <w:rsid w:val="00A33A2D"/>
    <w:rsid w:val="00A33BF1"/>
    <w:rsid w:val="00A34CED"/>
    <w:rsid w:val="00A357D4"/>
    <w:rsid w:val="00A35F2A"/>
    <w:rsid w:val="00A36163"/>
    <w:rsid w:val="00A362A0"/>
    <w:rsid w:val="00A36701"/>
    <w:rsid w:val="00A3719E"/>
    <w:rsid w:val="00A37C3F"/>
    <w:rsid w:val="00A40145"/>
    <w:rsid w:val="00A40253"/>
    <w:rsid w:val="00A402CD"/>
    <w:rsid w:val="00A40366"/>
    <w:rsid w:val="00A419E8"/>
    <w:rsid w:val="00A41CB1"/>
    <w:rsid w:val="00A41DB4"/>
    <w:rsid w:val="00A42D68"/>
    <w:rsid w:val="00A43650"/>
    <w:rsid w:val="00A43EF4"/>
    <w:rsid w:val="00A4421C"/>
    <w:rsid w:val="00A444DE"/>
    <w:rsid w:val="00A45E2F"/>
    <w:rsid w:val="00A4618B"/>
    <w:rsid w:val="00A46545"/>
    <w:rsid w:val="00A46E67"/>
    <w:rsid w:val="00A47038"/>
    <w:rsid w:val="00A4715A"/>
    <w:rsid w:val="00A47B99"/>
    <w:rsid w:val="00A5093C"/>
    <w:rsid w:val="00A50A88"/>
    <w:rsid w:val="00A50D1D"/>
    <w:rsid w:val="00A512A8"/>
    <w:rsid w:val="00A51E57"/>
    <w:rsid w:val="00A521D6"/>
    <w:rsid w:val="00A53483"/>
    <w:rsid w:val="00A54D7B"/>
    <w:rsid w:val="00A552E6"/>
    <w:rsid w:val="00A561DD"/>
    <w:rsid w:val="00A566AC"/>
    <w:rsid w:val="00A6075C"/>
    <w:rsid w:val="00A609DA"/>
    <w:rsid w:val="00A6105C"/>
    <w:rsid w:val="00A61329"/>
    <w:rsid w:val="00A614F5"/>
    <w:rsid w:val="00A6200E"/>
    <w:rsid w:val="00A62436"/>
    <w:rsid w:val="00A62BD9"/>
    <w:rsid w:val="00A62D34"/>
    <w:rsid w:val="00A62E3E"/>
    <w:rsid w:val="00A63C62"/>
    <w:rsid w:val="00A64715"/>
    <w:rsid w:val="00A64776"/>
    <w:rsid w:val="00A65645"/>
    <w:rsid w:val="00A664A5"/>
    <w:rsid w:val="00A6723D"/>
    <w:rsid w:val="00A67CEE"/>
    <w:rsid w:val="00A705C1"/>
    <w:rsid w:val="00A70ACA"/>
    <w:rsid w:val="00A7149F"/>
    <w:rsid w:val="00A715DB"/>
    <w:rsid w:val="00A719F3"/>
    <w:rsid w:val="00A71A2B"/>
    <w:rsid w:val="00A72175"/>
    <w:rsid w:val="00A72A78"/>
    <w:rsid w:val="00A72DAC"/>
    <w:rsid w:val="00A730C2"/>
    <w:rsid w:val="00A74E45"/>
    <w:rsid w:val="00A77456"/>
    <w:rsid w:val="00A77D9D"/>
    <w:rsid w:val="00A80921"/>
    <w:rsid w:val="00A80929"/>
    <w:rsid w:val="00A80A42"/>
    <w:rsid w:val="00A80F41"/>
    <w:rsid w:val="00A81012"/>
    <w:rsid w:val="00A81DC5"/>
    <w:rsid w:val="00A82AB6"/>
    <w:rsid w:val="00A82ED3"/>
    <w:rsid w:val="00A833A6"/>
    <w:rsid w:val="00A83738"/>
    <w:rsid w:val="00A83B66"/>
    <w:rsid w:val="00A83C1F"/>
    <w:rsid w:val="00A83D9D"/>
    <w:rsid w:val="00A83F38"/>
    <w:rsid w:val="00A84F2C"/>
    <w:rsid w:val="00A84F73"/>
    <w:rsid w:val="00A850A9"/>
    <w:rsid w:val="00A86E59"/>
    <w:rsid w:val="00A86EA5"/>
    <w:rsid w:val="00A8737F"/>
    <w:rsid w:val="00A876FA"/>
    <w:rsid w:val="00A904AC"/>
    <w:rsid w:val="00A9057C"/>
    <w:rsid w:val="00A90FE6"/>
    <w:rsid w:val="00A91276"/>
    <w:rsid w:val="00A9152A"/>
    <w:rsid w:val="00A91E06"/>
    <w:rsid w:val="00A930E0"/>
    <w:rsid w:val="00A93E66"/>
    <w:rsid w:val="00A94CC7"/>
    <w:rsid w:val="00A94DAB"/>
    <w:rsid w:val="00A94EEF"/>
    <w:rsid w:val="00A94F51"/>
    <w:rsid w:val="00A95D9B"/>
    <w:rsid w:val="00A96941"/>
    <w:rsid w:val="00A96DF4"/>
    <w:rsid w:val="00A96F2C"/>
    <w:rsid w:val="00A96F6A"/>
    <w:rsid w:val="00A97307"/>
    <w:rsid w:val="00A97773"/>
    <w:rsid w:val="00AA0191"/>
    <w:rsid w:val="00AA05DD"/>
    <w:rsid w:val="00AA0BA7"/>
    <w:rsid w:val="00AA141F"/>
    <w:rsid w:val="00AA345D"/>
    <w:rsid w:val="00AA371E"/>
    <w:rsid w:val="00AA3B5B"/>
    <w:rsid w:val="00AA4452"/>
    <w:rsid w:val="00AA5E92"/>
    <w:rsid w:val="00AA5EE6"/>
    <w:rsid w:val="00AA5F01"/>
    <w:rsid w:val="00AA6370"/>
    <w:rsid w:val="00AA7390"/>
    <w:rsid w:val="00AA7453"/>
    <w:rsid w:val="00AA76B0"/>
    <w:rsid w:val="00AA777D"/>
    <w:rsid w:val="00AA7974"/>
    <w:rsid w:val="00AA7D63"/>
    <w:rsid w:val="00AA7DA1"/>
    <w:rsid w:val="00AB0243"/>
    <w:rsid w:val="00AB0718"/>
    <w:rsid w:val="00AB1113"/>
    <w:rsid w:val="00AB1F78"/>
    <w:rsid w:val="00AB25A9"/>
    <w:rsid w:val="00AB30E1"/>
    <w:rsid w:val="00AB4127"/>
    <w:rsid w:val="00AB414F"/>
    <w:rsid w:val="00AB55E1"/>
    <w:rsid w:val="00AB5814"/>
    <w:rsid w:val="00AB5B5C"/>
    <w:rsid w:val="00AB640A"/>
    <w:rsid w:val="00AB7088"/>
    <w:rsid w:val="00AB77AA"/>
    <w:rsid w:val="00AB7ADA"/>
    <w:rsid w:val="00AC04E7"/>
    <w:rsid w:val="00AC055A"/>
    <w:rsid w:val="00AC0CD5"/>
    <w:rsid w:val="00AC0ED9"/>
    <w:rsid w:val="00AC0FA3"/>
    <w:rsid w:val="00AC114C"/>
    <w:rsid w:val="00AC1557"/>
    <w:rsid w:val="00AC15D7"/>
    <w:rsid w:val="00AC18D1"/>
    <w:rsid w:val="00AC1A0D"/>
    <w:rsid w:val="00AC1E31"/>
    <w:rsid w:val="00AC1F65"/>
    <w:rsid w:val="00AC244D"/>
    <w:rsid w:val="00AC2488"/>
    <w:rsid w:val="00AC3F60"/>
    <w:rsid w:val="00AC476B"/>
    <w:rsid w:val="00AC4A8D"/>
    <w:rsid w:val="00AC521D"/>
    <w:rsid w:val="00AC5615"/>
    <w:rsid w:val="00AC5F1A"/>
    <w:rsid w:val="00AC751C"/>
    <w:rsid w:val="00AC75D2"/>
    <w:rsid w:val="00AD0B0D"/>
    <w:rsid w:val="00AD0BB8"/>
    <w:rsid w:val="00AD0F69"/>
    <w:rsid w:val="00AD0F7D"/>
    <w:rsid w:val="00AD1B2B"/>
    <w:rsid w:val="00AD2918"/>
    <w:rsid w:val="00AD3122"/>
    <w:rsid w:val="00AD3361"/>
    <w:rsid w:val="00AD34F9"/>
    <w:rsid w:val="00AD3927"/>
    <w:rsid w:val="00AD3DA5"/>
    <w:rsid w:val="00AD3F7A"/>
    <w:rsid w:val="00AD4048"/>
    <w:rsid w:val="00AD4122"/>
    <w:rsid w:val="00AD4500"/>
    <w:rsid w:val="00AD471A"/>
    <w:rsid w:val="00AD5464"/>
    <w:rsid w:val="00AD54BE"/>
    <w:rsid w:val="00AD6462"/>
    <w:rsid w:val="00AD7389"/>
    <w:rsid w:val="00AE02DA"/>
    <w:rsid w:val="00AE077A"/>
    <w:rsid w:val="00AE14A9"/>
    <w:rsid w:val="00AE15B3"/>
    <w:rsid w:val="00AE1A45"/>
    <w:rsid w:val="00AE2579"/>
    <w:rsid w:val="00AE2BD8"/>
    <w:rsid w:val="00AE3831"/>
    <w:rsid w:val="00AE388F"/>
    <w:rsid w:val="00AE38F1"/>
    <w:rsid w:val="00AE38F4"/>
    <w:rsid w:val="00AE3B41"/>
    <w:rsid w:val="00AE4094"/>
    <w:rsid w:val="00AE4494"/>
    <w:rsid w:val="00AE4C08"/>
    <w:rsid w:val="00AE572D"/>
    <w:rsid w:val="00AE5F73"/>
    <w:rsid w:val="00AE6053"/>
    <w:rsid w:val="00AE6397"/>
    <w:rsid w:val="00AF0A4F"/>
    <w:rsid w:val="00AF0AAB"/>
    <w:rsid w:val="00AF37DC"/>
    <w:rsid w:val="00AF3C15"/>
    <w:rsid w:val="00AF44F9"/>
    <w:rsid w:val="00AF5C54"/>
    <w:rsid w:val="00AF605E"/>
    <w:rsid w:val="00AF6C6D"/>
    <w:rsid w:val="00AF7BE0"/>
    <w:rsid w:val="00B010AA"/>
    <w:rsid w:val="00B0128D"/>
    <w:rsid w:val="00B023C0"/>
    <w:rsid w:val="00B02A40"/>
    <w:rsid w:val="00B02FD2"/>
    <w:rsid w:val="00B03008"/>
    <w:rsid w:val="00B03CE9"/>
    <w:rsid w:val="00B0514D"/>
    <w:rsid w:val="00B05664"/>
    <w:rsid w:val="00B05E6E"/>
    <w:rsid w:val="00B064E9"/>
    <w:rsid w:val="00B06A1E"/>
    <w:rsid w:val="00B06B06"/>
    <w:rsid w:val="00B102E2"/>
    <w:rsid w:val="00B115AF"/>
    <w:rsid w:val="00B11741"/>
    <w:rsid w:val="00B12A1F"/>
    <w:rsid w:val="00B1314B"/>
    <w:rsid w:val="00B1319F"/>
    <w:rsid w:val="00B1334C"/>
    <w:rsid w:val="00B13ADE"/>
    <w:rsid w:val="00B14399"/>
    <w:rsid w:val="00B148E8"/>
    <w:rsid w:val="00B14D71"/>
    <w:rsid w:val="00B15385"/>
    <w:rsid w:val="00B1561E"/>
    <w:rsid w:val="00B15904"/>
    <w:rsid w:val="00B15BAC"/>
    <w:rsid w:val="00B16148"/>
    <w:rsid w:val="00B16717"/>
    <w:rsid w:val="00B17141"/>
    <w:rsid w:val="00B172B2"/>
    <w:rsid w:val="00B17C92"/>
    <w:rsid w:val="00B17D6B"/>
    <w:rsid w:val="00B2111B"/>
    <w:rsid w:val="00B2124C"/>
    <w:rsid w:val="00B21376"/>
    <w:rsid w:val="00B21D6C"/>
    <w:rsid w:val="00B21E0D"/>
    <w:rsid w:val="00B22351"/>
    <w:rsid w:val="00B239EA"/>
    <w:rsid w:val="00B23C43"/>
    <w:rsid w:val="00B24019"/>
    <w:rsid w:val="00B241F6"/>
    <w:rsid w:val="00B24522"/>
    <w:rsid w:val="00B246F8"/>
    <w:rsid w:val="00B24860"/>
    <w:rsid w:val="00B24D3F"/>
    <w:rsid w:val="00B255B5"/>
    <w:rsid w:val="00B25605"/>
    <w:rsid w:val="00B25848"/>
    <w:rsid w:val="00B260FF"/>
    <w:rsid w:val="00B26D2B"/>
    <w:rsid w:val="00B271C2"/>
    <w:rsid w:val="00B2785C"/>
    <w:rsid w:val="00B27B54"/>
    <w:rsid w:val="00B27F14"/>
    <w:rsid w:val="00B30337"/>
    <w:rsid w:val="00B3156B"/>
    <w:rsid w:val="00B31957"/>
    <w:rsid w:val="00B3199B"/>
    <w:rsid w:val="00B320A4"/>
    <w:rsid w:val="00B32665"/>
    <w:rsid w:val="00B32E1A"/>
    <w:rsid w:val="00B32F3B"/>
    <w:rsid w:val="00B334B0"/>
    <w:rsid w:val="00B34260"/>
    <w:rsid w:val="00B356C0"/>
    <w:rsid w:val="00B35B0A"/>
    <w:rsid w:val="00B35C5B"/>
    <w:rsid w:val="00B35EB7"/>
    <w:rsid w:val="00B3600C"/>
    <w:rsid w:val="00B37126"/>
    <w:rsid w:val="00B37CAF"/>
    <w:rsid w:val="00B40735"/>
    <w:rsid w:val="00B4075E"/>
    <w:rsid w:val="00B40B0C"/>
    <w:rsid w:val="00B41E6E"/>
    <w:rsid w:val="00B4250C"/>
    <w:rsid w:val="00B42628"/>
    <w:rsid w:val="00B437C4"/>
    <w:rsid w:val="00B44D5E"/>
    <w:rsid w:val="00B4544B"/>
    <w:rsid w:val="00B469D5"/>
    <w:rsid w:val="00B47141"/>
    <w:rsid w:val="00B47D07"/>
    <w:rsid w:val="00B5113A"/>
    <w:rsid w:val="00B51A7B"/>
    <w:rsid w:val="00B52425"/>
    <w:rsid w:val="00B52BF0"/>
    <w:rsid w:val="00B536C6"/>
    <w:rsid w:val="00B53714"/>
    <w:rsid w:val="00B53736"/>
    <w:rsid w:val="00B53E10"/>
    <w:rsid w:val="00B541E3"/>
    <w:rsid w:val="00B5480B"/>
    <w:rsid w:val="00B54E55"/>
    <w:rsid w:val="00B555CB"/>
    <w:rsid w:val="00B56905"/>
    <w:rsid w:val="00B578FE"/>
    <w:rsid w:val="00B602AB"/>
    <w:rsid w:val="00B60870"/>
    <w:rsid w:val="00B6187B"/>
    <w:rsid w:val="00B624F3"/>
    <w:rsid w:val="00B62998"/>
    <w:rsid w:val="00B62AFA"/>
    <w:rsid w:val="00B62BF4"/>
    <w:rsid w:val="00B62D03"/>
    <w:rsid w:val="00B6330F"/>
    <w:rsid w:val="00B63326"/>
    <w:rsid w:val="00B6389C"/>
    <w:rsid w:val="00B63CB5"/>
    <w:rsid w:val="00B64B82"/>
    <w:rsid w:val="00B650C8"/>
    <w:rsid w:val="00B6556B"/>
    <w:rsid w:val="00B65734"/>
    <w:rsid w:val="00B65E8C"/>
    <w:rsid w:val="00B65FD8"/>
    <w:rsid w:val="00B66994"/>
    <w:rsid w:val="00B6707A"/>
    <w:rsid w:val="00B7050A"/>
    <w:rsid w:val="00B706B1"/>
    <w:rsid w:val="00B70CF9"/>
    <w:rsid w:val="00B7166F"/>
    <w:rsid w:val="00B7168C"/>
    <w:rsid w:val="00B71946"/>
    <w:rsid w:val="00B72FD5"/>
    <w:rsid w:val="00B73453"/>
    <w:rsid w:val="00B74220"/>
    <w:rsid w:val="00B75006"/>
    <w:rsid w:val="00B75047"/>
    <w:rsid w:val="00B7633D"/>
    <w:rsid w:val="00B76530"/>
    <w:rsid w:val="00B769F8"/>
    <w:rsid w:val="00B76B21"/>
    <w:rsid w:val="00B76E58"/>
    <w:rsid w:val="00B77E60"/>
    <w:rsid w:val="00B80784"/>
    <w:rsid w:val="00B8166D"/>
    <w:rsid w:val="00B81E77"/>
    <w:rsid w:val="00B8217B"/>
    <w:rsid w:val="00B82B28"/>
    <w:rsid w:val="00B82B76"/>
    <w:rsid w:val="00B83103"/>
    <w:rsid w:val="00B83246"/>
    <w:rsid w:val="00B835F6"/>
    <w:rsid w:val="00B8389B"/>
    <w:rsid w:val="00B8393E"/>
    <w:rsid w:val="00B839EE"/>
    <w:rsid w:val="00B843A9"/>
    <w:rsid w:val="00B84B82"/>
    <w:rsid w:val="00B84E10"/>
    <w:rsid w:val="00B85AFE"/>
    <w:rsid w:val="00B8700E"/>
    <w:rsid w:val="00B87BE3"/>
    <w:rsid w:val="00B90035"/>
    <w:rsid w:val="00B904F3"/>
    <w:rsid w:val="00B908DB"/>
    <w:rsid w:val="00B90902"/>
    <w:rsid w:val="00B90981"/>
    <w:rsid w:val="00B9149A"/>
    <w:rsid w:val="00B914A5"/>
    <w:rsid w:val="00B915FB"/>
    <w:rsid w:val="00B91D2A"/>
    <w:rsid w:val="00B91DFA"/>
    <w:rsid w:val="00B92295"/>
    <w:rsid w:val="00B922B7"/>
    <w:rsid w:val="00B92B08"/>
    <w:rsid w:val="00B92B9E"/>
    <w:rsid w:val="00B94D33"/>
    <w:rsid w:val="00B95A46"/>
    <w:rsid w:val="00B95F92"/>
    <w:rsid w:val="00B962BA"/>
    <w:rsid w:val="00B973D5"/>
    <w:rsid w:val="00B97D47"/>
    <w:rsid w:val="00B97DF5"/>
    <w:rsid w:val="00BA02C2"/>
    <w:rsid w:val="00BA04FB"/>
    <w:rsid w:val="00BA0614"/>
    <w:rsid w:val="00BA0626"/>
    <w:rsid w:val="00BA0823"/>
    <w:rsid w:val="00BA1225"/>
    <w:rsid w:val="00BA2434"/>
    <w:rsid w:val="00BA312D"/>
    <w:rsid w:val="00BA453C"/>
    <w:rsid w:val="00BA4D53"/>
    <w:rsid w:val="00BA50B4"/>
    <w:rsid w:val="00BA54C5"/>
    <w:rsid w:val="00BB01D7"/>
    <w:rsid w:val="00BB0262"/>
    <w:rsid w:val="00BB12F6"/>
    <w:rsid w:val="00BB1E8E"/>
    <w:rsid w:val="00BB3760"/>
    <w:rsid w:val="00BB386B"/>
    <w:rsid w:val="00BB4242"/>
    <w:rsid w:val="00BB42D7"/>
    <w:rsid w:val="00BB6060"/>
    <w:rsid w:val="00BC0032"/>
    <w:rsid w:val="00BC0240"/>
    <w:rsid w:val="00BC24EA"/>
    <w:rsid w:val="00BC2BAB"/>
    <w:rsid w:val="00BC2D63"/>
    <w:rsid w:val="00BC3381"/>
    <w:rsid w:val="00BC392B"/>
    <w:rsid w:val="00BC3D0D"/>
    <w:rsid w:val="00BC4046"/>
    <w:rsid w:val="00BC498B"/>
    <w:rsid w:val="00BC4DAC"/>
    <w:rsid w:val="00BC4F6A"/>
    <w:rsid w:val="00BC56E8"/>
    <w:rsid w:val="00BC5BE6"/>
    <w:rsid w:val="00BC66A3"/>
    <w:rsid w:val="00BC742E"/>
    <w:rsid w:val="00BC7569"/>
    <w:rsid w:val="00BC7628"/>
    <w:rsid w:val="00BD0420"/>
    <w:rsid w:val="00BD0A22"/>
    <w:rsid w:val="00BD1263"/>
    <w:rsid w:val="00BD1A25"/>
    <w:rsid w:val="00BD2B2E"/>
    <w:rsid w:val="00BD3FFB"/>
    <w:rsid w:val="00BD42C1"/>
    <w:rsid w:val="00BD4813"/>
    <w:rsid w:val="00BD50A1"/>
    <w:rsid w:val="00BD5334"/>
    <w:rsid w:val="00BD5891"/>
    <w:rsid w:val="00BD58DD"/>
    <w:rsid w:val="00BD5EFE"/>
    <w:rsid w:val="00BD6D1E"/>
    <w:rsid w:val="00BD7193"/>
    <w:rsid w:val="00BE05DE"/>
    <w:rsid w:val="00BE09AD"/>
    <w:rsid w:val="00BE0BDD"/>
    <w:rsid w:val="00BE1669"/>
    <w:rsid w:val="00BE2301"/>
    <w:rsid w:val="00BE24B6"/>
    <w:rsid w:val="00BE2F38"/>
    <w:rsid w:val="00BE2FCD"/>
    <w:rsid w:val="00BE38DA"/>
    <w:rsid w:val="00BE3F60"/>
    <w:rsid w:val="00BE3F7E"/>
    <w:rsid w:val="00BE638D"/>
    <w:rsid w:val="00BE6D27"/>
    <w:rsid w:val="00BE75C7"/>
    <w:rsid w:val="00BE77EE"/>
    <w:rsid w:val="00BE7EE0"/>
    <w:rsid w:val="00BF030D"/>
    <w:rsid w:val="00BF083A"/>
    <w:rsid w:val="00BF0A02"/>
    <w:rsid w:val="00BF0AB3"/>
    <w:rsid w:val="00BF172E"/>
    <w:rsid w:val="00BF1DA1"/>
    <w:rsid w:val="00BF233E"/>
    <w:rsid w:val="00BF27CE"/>
    <w:rsid w:val="00BF37CE"/>
    <w:rsid w:val="00BF3E7F"/>
    <w:rsid w:val="00BF4333"/>
    <w:rsid w:val="00BF4519"/>
    <w:rsid w:val="00BF4ED7"/>
    <w:rsid w:val="00BF4F82"/>
    <w:rsid w:val="00BF500B"/>
    <w:rsid w:val="00BF50DA"/>
    <w:rsid w:val="00BF53CC"/>
    <w:rsid w:val="00BF5B9B"/>
    <w:rsid w:val="00BF5BBD"/>
    <w:rsid w:val="00BF61B7"/>
    <w:rsid w:val="00BF6665"/>
    <w:rsid w:val="00C00505"/>
    <w:rsid w:val="00C0121A"/>
    <w:rsid w:val="00C02930"/>
    <w:rsid w:val="00C031A2"/>
    <w:rsid w:val="00C03642"/>
    <w:rsid w:val="00C04E92"/>
    <w:rsid w:val="00C05380"/>
    <w:rsid w:val="00C05A6F"/>
    <w:rsid w:val="00C05B0F"/>
    <w:rsid w:val="00C06654"/>
    <w:rsid w:val="00C06979"/>
    <w:rsid w:val="00C06AD4"/>
    <w:rsid w:val="00C06CB2"/>
    <w:rsid w:val="00C07908"/>
    <w:rsid w:val="00C07C90"/>
    <w:rsid w:val="00C109A6"/>
    <w:rsid w:val="00C1110A"/>
    <w:rsid w:val="00C112BF"/>
    <w:rsid w:val="00C11812"/>
    <w:rsid w:val="00C1194D"/>
    <w:rsid w:val="00C11BAC"/>
    <w:rsid w:val="00C11CF7"/>
    <w:rsid w:val="00C12046"/>
    <w:rsid w:val="00C1211E"/>
    <w:rsid w:val="00C12DED"/>
    <w:rsid w:val="00C1422B"/>
    <w:rsid w:val="00C14992"/>
    <w:rsid w:val="00C14D6C"/>
    <w:rsid w:val="00C1512C"/>
    <w:rsid w:val="00C159B3"/>
    <w:rsid w:val="00C15C6A"/>
    <w:rsid w:val="00C15DF2"/>
    <w:rsid w:val="00C169D4"/>
    <w:rsid w:val="00C16BE4"/>
    <w:rsid w:val="00C16C5D"/>
    <w:rsid w:val="00C16F0E"/>
    <w:rsid w:val="00C1735D"/>
    <w:rsid w:val="00C17577"/>
    <w:rsid w:val="00C20720"/>
    <w:rsid w:val="00C21A67"/>
    <w:rsid w:val="00C22F1F"/>
    <w:rsid w:val="00C23194"/>
    <w:rsid w:val="00C24639"/>
    <w:rsid w:val="00C249B7"/>
    <w:rsid w:val="00C24CD1"/>
    <w:rsid w:val="00C251B2"/>
    <w:rsid w:val="00C25F0C"/>
    <w:rsid w:val="00C25FC3"/>
    <w:rsid w:val="00C26104"/>
    <w:rsid w:val="00C2705C"/>
    <w:rsid w:val="00C27A0E"/>
    <w:rsid w:val="00C27EB0"/>
    <w:rsid w:val="00C27ED9"/>
    <w:rsid w:val="00C27F25"/>
    <w:rsid w:val="00C27FEE"/>
    <w:rsid w:val="00C30801"/>
    <w:rsid w:val="00C30E0A"/>
    <w:rsid w:val="00C31176"/>
    <w:rsid w:val="00C3154D"/>
    <w:rsid w:val="00C31B2C"/>
    <w:rsid w:val="00C330E6"/>
    <w:rsid w:val="00C33A0A"/>
    <w:rsid w:val="00C34074"/>
    <w:rsid w:val="00C34E54"/>
    <w:rsid w:val="00C34F73"/>
    <w:rsid w:val="00C355C1"/>
    <w:rsid w:val="00C35B88"/>
    <w:rsid w:val="00C35DCF"/>
    <w:rsid w:val="00C3613D"/>
    <w:rsid w:val="00C36A69"/>
    <w:rsid w:val="00C36B3D"/>
    <w:rsid w:val="00C36EB2"/>
    <w:rsid w:val="00C40A87"/>
    <w:rsid w:val="00C40AAC"/>
    <w:rsid w:val="00C40AAD"/>
    <w:rsid w:val="00C4199E"/>
    <w:rsid w:val="00C41F12"/>
    <w:rsid w:val="00C4258A"/>
    <w:rsid w:val="00C42B62"/>
    <w:rsid w:val="00C430DC"/>
    <w:rsid w:val="00C4319B"/>
    <w:rsid w:val="00C43679"/>
    <w:rsid w:val="00C437A5"/>
    <w:rsid w:val="00C44A44"/>
    <w:rsid w:val="00C45B13"/>
    <w:rsid w:val="00C45D04"/>
    <w:rsid w:val="00C50140"/>
    <w:rsid w:val="00C50FB3"/>
    <w:rsid w:val="00C515B2"/>
    <w:rsid w:val="00C519E0"/>
    <w:rsid w:val="00C529B0"/>
    <w:rsid w:val="00C52DE2"/>
    <w:rsid w:val="00C53C29"/>
    <w:rsid w:val="00C54147"/>
    <w:rsid w:val="00C5433B"/>
    <w:rsid w:val="00C54B41"/>
    <w:rsid w:val="00C55914"/>
    <w:rsid w:val="00C559F8"/>
    <w:rsid w:val="00C55D66"/>
    <w:rsid w:val="00C56384"/>
    <w:rsid w:val="00C563BD"/>
    <w:rsid w:val="00C57428"/>
    <w:rsid w:val="00C60CCA"/>
    <w:rsid w:val="00C60FA0"/>
    <w:rsid w:val="00C61357"/>
    <w:rsid w:val="00C6140B"/>
    <w:rsid w:val="00C62CBB"/>
    <w:rsid w:val="00C63419"/>
    <w:rsid w:val="00C63A67"/>
    <w:rsid w:val="00C63D8B"/>
    <w:rsid w:val="00C6495D"/>
    <w:rsid w:val="00C65AB7"/>
    <w:rsid w:val="00C6689C"/>
    <w:rsid w:val="00C678E7"/>
    <w:rsid w:val="00C67DC9"/>
    <w:rsid w:val="00C70167"/>
    <w:rsid w:val="00C70702"/>
    <w:rsid w:val="00C70EEB"/>
    <w:rsid w:val="00C70F93"/>
    <w:rsid w:val="00C71049"/>
    <w:rsid w:val="00C71E15"/>
    <w:rsid w:val="00C72E4A"/>
    <w:rsid w:val="00C7414E"/>
    <w:rsid w:val="00C742E9"/>
    <w:rsid w:val="00C743D7"/>
    <w:rsid w:val="00C74EBC"/>
    <w:rsid w:val="00C75205"/>
    <w:rsid w:val="00C778EF"/>
    <w:rsid w:val="00C77AA0"/>
    <w:rsid w:val="00C77F36"/>
    <w:rsid w:val="00C80358"/>
    <w:rsid w:val="00C805CF"/>
    <w:rsid w:val="00C80685"/>
    <w:rsid w:val="00C811A1"/>
    <w:rsid w:val="00C81629"/>
    <w:rsid w:val="00C81F62"/>
    <w:rsid w:val="00C82244"/>
    <w:rsid w:val="00C82BAB"/>
    <w:rsid w:val="00C8376B"/>
    <w:rsid w:val="00C8394A"/>
    <w:rsid w:val="00C84495"/>
    <w:rsid w:val="00C84BCD"/>
    <w:rsid w:val="00C84EF9"/>
    <w:rsid w:val="00C8537C"/>
    <w:rsid w:val="00C90171"/>
    <w:rsid w:val="00C9064E"/>
    <w:rsid w:val="00C9086A"/>
    <w:rsid w:val="00C90E7B"/>
    <w:rsid w:val="00C9170C"/>
    <w:rsid w:val="00C92894"/>
    <w:rsid w:val="00C92AD3"/>
    <w:rsid w:val="00C92E00"/>
    <w:rsid w:val="00C92F8D"/>
    <w:rsid w:val="00C943E3"/>
    <w:rsid w:val="00C9445E"/>
    <w:rsid w:val="00C954AD"/>
    <w:rsid w:val="00C9595D"/>
    <w:rsid w:val="00C95B28"/>
    <w:rsid w:val="00C95B7D"/>
    <w:rsid w:val="00C964DC"/>
    <w:rsid w:val="00C96895"/>
    <w:rsid w:val="00C968E5"/>
    <w:rsid w:val="00C96D78"/>
    <w:rsid w:val="00C97DF6"/>
    <w:rsid w:val="00CA0227"/>
    <w:rsid w:val="00CA1068"/>
    <w:rsid w:val="00CA2312"/>
    <w:rsid w:val="00CA484F"/>
    <w:rsid w:val="00CA50FB"/>
    <w:rsid w:val="00CA5325"/>
    <w:rsid w:val="00CA53AB"/>
    <w:rsid w:val="00CA547E"/>
    <w:rsid w:val="00CA554B"/>
    <w:rsid w:val="00CA5954"/>
    <w:rsid w:val="00CA6CD0"/>
    <w:rsid w:val="00CA79F6"/>
    <w:rsid w:val="00CB0256"/>
    <w:rsid w:val="00CB0336"/>
    <w:rsid w:val="00CB063C"/>
    <w:rsid w:val="00CB08AD"/>
    <w:rsid w:val="00CB09D9"/>
    <w:rsid w:val="00CB0EFA"/>
    <w:rsid w:val="00CB35D3"/>
    <w:rsid w:val="00CB4A86"/>
    <w:rsid w:val="00CB5D1B"/>
    <w:rsid w:val="00CB6FD2"/>
    <w:rsid w:val="00CB7996"/>
    <w:rsid w:val="00CB7D3B"/>
    <w:rsid w:val="00CC1C99"/>
    <w:rsid w:val="00CC1E85"/>
    <w:rsid w:val="00CC1EF6"/>
    <w:rsid w:val="00CC1FA7"/>
    <w:rsid w:val="00CC2FEB"/>
    <w:rsid w:val="00CC313A"/>
    <w:rsid w:val="00CC44EB"/>
    <w:rsid w:val="00CC4A86"/>
    <w:rsid w:val="00CC4C0E"/>
    <w:rsid w:val="00CC4C2E"/>
    <w:rsid w:val="00CC536A"/>
    <w:rsid w:val="00CC5448"/>
    <w:rsid w:val="00CC6C04"/>
    <w:rsid w:val="00CC7A00"/>
    <w:rsid w:val="00CC7CC0"/>
    <w:rsid w:val="00CD1448"/>
    <w:rsid w:val="00CD15A6"/>
    <w:rsid w:val="00CD2870"/>
    <w:rsid w:val="00CD2FED"/>
    <w:rsid w:val="00CD38E3"/>
    <w:rsid w:val="00CD391B"/>
    <w:rsid w:val="00CD4743"/>
    <w:rsid w:val="00CD652D"/>
    <w:rsid w:val="00CD6717"/>
    <w:rsid w:val="00CD6CAF"/>
    <w:rsid w:val="00CE0D58"/>
    <w:rsid w:val="00CE2615"/>
    <w:rsid w:val="00CE288F"/>
    <w:rsid w:val="00CE2E42"/>
    <w:rsid w:val="00CE3453"/>
    <w:rsid w:val="00CE3738"/>
    <w:rsid w:val="00CE40D8"/>
    <w:rsid w:val="00CE42FC"/>
    <w:rsid w:val="00CE53EB"/>
    <w:rsid w:val="00CE5AEE"/>
    <w:rsid w:val="00CE5D12"/>
    <w:rsid w:val="00CE65A3"/>
    <w:rsid w:val="00CF0067"/>
    <w:rsid w:val="00CF02F1"/>
    <w:rsid w:val="00CF07B0"/>
    <w:rsid w:val="00CF262A"/>
    <w:rsid w:val="00CF2B74"/>
    <w:rsid w:val="00CF356D"/>
    <w:rsid w:val="00CF5493"/>
    <w:rsid w:val="00CF735F"/>
    <w:rsid w:val="00CF7712"/>
    <w:rsid w:val="00CF7CD0"/>
    <w:rsid w:val="00D00ED5"/>
    <w:rsid w:val="00D00FA5"/>
    <w:rsid w:val="00D01F80"/>
    <w:rsid w:val="00D02163"/>
    <w:rsid w:val="00D02952"/>
    <w:rsid w:val="00D04991"/>
    <w:rsid w:val="00D04F88"/>
    <w:rsid w:val="00D05C97"/>
    <w:rsid w:val="00D05CA4"/>
    <w:rsid w:val="00D0642E"/>
    <w:rsid w:val="00D06F16"/>
    <w:rsid w:val="00D06F8E"/>
    <w:rsid w:val="00D102CA"/>
    <w:rsid w:val="00D10CA3"/>
    <w:rsid w:val="00D10F87"/>
    <w:rsid w:val="00D1134A"/>
    <w:rsid w:val="00D11A49"/>
    <w:rsid w:val="00D11DB2"/>
    <w:rsid w:val="00D124DF"/>
    <w:rsid w:val="00D127DB"/>
    <w:rsid w:val="00D12833"/>
    <w:rsid w:val="00D12AE5"/>
    <w:rsid w:val="00D12EF9"/>
    <w:rsid w:val="00D14911"/>
    <w:rsid w:val="00D14DF3"/>
    <w:rsid w:val="00D15C91"/>
    <w:rsid w:val="00D1666B"/>
    <w:rsid w:val="00D16992"/>
    <w:rsid w:val="00D170C8"/>
    <w:rsid w:val="00D1718C"/>
    <w:rsid w:val="00D173DE"/>
    <w:rsid w:val="00D2046C"/>
    <w:rsid w:val="00D20AE3"/>
    <w:rsid w:val="00D2186E"/>
    <w:rsid w:val="00D22394"/>
    <w:rsid w:val="00D22CD0"/>
    <w:rsid w:val="00D22E39"/>
    <w:rsid w:val="00D23620"/>
    <w:rsid w:val="00D237D0"/>
    <w:rsid w:val="00D23907"/>
    <w:rsid w:val="00D23B96"/>
    <w:rsid w:val="00D2449C"/>
    <w:rsid w:val="00D24AA2"/>
    <w:rsid w:val="00D24B48"/>
    <w:rsid w:val="00D24EE8"/>
    <w:rsid w:val="00D24F6A"/>
    <w:rsid w:val="00D2509C"/>
    <w:rsid w:val="00D2545B"/>
    <w:rsid w:val="00D25DF3"/>
    <w:rsid w:val="00D26189"/>
    <w:rsid w:val="00D26A45"/>
    <w:rsid w:val="00D2746C"/>
    <w:rsid w:val="00D27D88"/>
    <w:rsid w:val="00D27F62"/>
    <w:rsid w:val="00D304B2"/>
    <w:rsid w:val="00D305E2"/>
    <w:rsid w:val="00D30DC9"/>
    <w:rsid w:val="00D312A4"/>
    <w:rsid w:val="00D31373"/>
    <w:rsid w:val="00D31D97"/>
    <w:rsid w:val="00D32AF9"/>
    <w:rsid w:val="00D32F05"/>
    <w:rsid w:val="00D32F3E"/>
    <w:rsid w:val="00D3306E"/>
    <w:rsid w:val="00D35433"/>
    <w:rsid w:val="00D35A54"/>
    <w:rsid w:val="00D35C68"/>
    <w:rsid w:val="00D35ECD"/>
    <w:rsid w:val="00D37098"/>
    <w:rsid w:val="00D374D6"/>
    <w:rsid w:val="00D378C1"/>
    <w:rsid w:val="00D4012A"/>
    <w:rsid w:val="00D404DC"/>
    <w:rsid w:val="00D405F3"/>
    <w:rsid w:val="00D40C30"/>
    <w:rsid w:val="00D41532"/>
    <w:rsid w:val="00D41868"/>
    <w:rsid w:val="00D41B6E"/>
    <w:rsid w:val="00D42090"/>
    <w:rsid w:val="00D4234C"/>
    <w:rsid w:val="00D42DDB"/>
    <w:rsid w:val="00D436F0"/>
    <w:rsid w:val="00D43D1F"/>
    <w:rsid w:val="00D448C7"/>
    <w:rsid w:val="00D44C9D"/>
    <w:rsid w:val="00D4579A"/>
    <w:rsid w:val="00D459CA"/>
    <w:rsid w:val="00D45FF5"/>
    <w:rsid w:val="00D4691C"/>
    <w:rsid w:val="00D46C88"/>
    <w:rsid w:val="00D47715"/>
    <w:rsid w:val="00D5101C"/>
    <w:rsid w:val="00D51525"/>
    <w:rsid w:val="00D5233B"/>
    <w:rsid w:val="00D52D05"/>
    <w:rsid w:val="00D52EF5"/>
    <w:rsid w:val="00D54148"/>
    <w:rsid w:val="00D5427A"/>
    <w:rsid w:val="00D544D5"/>
    <w:rsid w:val="00D54B87"/>
    <w:rsid w:val="00D54ED5"/>
    <w:rsid w:val="00D55134"/>
    <w:rsid w:val="00D554B4"/>
    <w:rsid w:val="00D56BC4"/>
    <w:rsid w:val="00D56C1E"/>
    <w:rsid w:val="00D56D45"/>
    <w:rsid w:val="00D570EB"/>
    <w:rsid w:val="00D609DD"/>
    <w:rsid w:val="00D61460"/>
    <w:rsid w:val="00D61B80"/>
    <w:rsid w:val="00D61CEA"/>
    <w:rsid w:val="00D61DE3"/>
    <w:rsid w:val="00D62B04"/>
    <w:rsid w:val="00D62D33"/>
    <w:rsid w:val="00D651C7"/>
    <w:rsid w:val="00D65EA8"/>
    <w:rsid w:val="00D66D91"/>
    <w:rsid w:val="00D67748"/>
    <w:rsid w:val="00D678BE"/>
    <w:rsid w:val="00D67CB4"/>
    <w:rsid w:val="00D704EE"/>
    <w:rsid w:val="00D716B7"/>
    <w:rsid w:val="00D7231D"/>
    <w:rsid w:val="00D7347B"/>
    <w:rsid w:val="00D737C1"/>
    <w:rsid w:val="00D73E0E"/>
    <w:rsid w:val="00D742FE"/>
    <w:rsid w:val="00D74D5F"/>
    <w:rsid w:val="00D75B1D"/>
    <w:rsid w:val="00D76084"/>
    <w:rsid w:val="00D7676B"/>
    <w:rsid w:val="00D77165"/>
    <w:rsid w:val="00D77391"/>
    <w:rsid w:val="00D773AD"/>
    <w:rsid w:val="00D77825"/>
    <w:rsid w:val="00D77903"/>
    <w:rsid w:val="00D80262"/>
    <w:rsid w:val="00D8040B"/>
    <w:rsid w:val="00D8044D"/>
    <w:rsid w:val="00D804D4"/>
    <w:rsid w:val="00D812C5"/>
    <w:rsid w:val="00D815DA"/>
    <w:rsid w:val="00D8250E"/>
    <w:rsid w:val="00D83359"/>
    <w:rsid w:val="00D8382F"/>
    <w:rsid w:val="00D842B5"/>
    <w:rsid w:val="00D84900"/>
    <w:rsid w:val="00D84EB5"/>
    <w:rsid w:val="00D84EEB"/>
    <w:rsid w:val="00D8537C"/>
    <w:rsid w:val="00D863E7"/>
    <w:rsid w:val="00D866C1"/>
    <w:rsid w:val="00D86A76"/>
    <w:rsid w:val="00D86B84"/>
    <w:rsid w:val="00D86CD1"/>
    <w:rsid w:val="00D86E87"/>
    <w:rsid w:val="00D8704E"/>
    <w:rsid w:val="00D87456"/>
    <w:rsid w:val="00D877C8"/>
    <w:rsid w:val="00D90791"/>
    <w:rsid w:val="00D90896"/>
    <w:rsid w:val="00D908FB"/>
    <w:rsid w:val="00D90C70"/>
    <w:rsid w:val="00D91794"/>
    <w:rsid w:val="00D923F2"/>
    <w:rsid w:val="00D9283D"/>
    <w:rsid w:val="00D9298A"/>
    <w:rsid w:val="00D92DC8"/>
    <w:rsid w:val="00D93B45"/>
    <w:rsid w:val="00D93C0A"/>
    <w:rsid w:val="00D9410B"/>
    <w:rsid w:val="00D94592"/>
    <w:rsid w:val="00D94B55"/>
    <w:rsid w:val="00D94D34"/>
    <w:rsid w:val="00D95714"/>
    <w:rsid w:val="00D95764"/>
    <w:rsid w:val="00D9585E"/>
    <w:rsid w:val="00D95975"/>
    <w:rsid w:val="00D95C54"/>
    <w:rsid w:val="00D963F4"/>
    <w:rsid w:val="00D96483"/>
    <w:rsid w:val="00DA0F34"/>
    <w:rsid w:val="00DA16B2"/>
    <w:rsid w:val="00DA198C"/>
    <w:rsid w:val="00DA1AD9"/>
    <w:rsid w:val="00DA2691"/>
    <w:rsid w:val="00DA2FB5"/>
    <w:rsid w:val="00DA32E1"/>
    <w:rsid w:val="00DA331B"/>
    <w:rsid w:val="00DA4170"/>
    <w:rsid w:val="00DA4AB3"/>
    <w:rsid w:val="00DA606D"/>
    <w:rsid w:val="00DA6264"/>
    <w:rsid w:val="00DA65AD"/>
    <w:rsid w:val="00DA65BE"/>
    <w:rsid w:val="00DA6BD5"/>
    <w:rsid w:val="00DB0C48"/>
    <w:rsid w:val="00DB0DCA"/>
    <w:rsid w:val="00DB1695"/>
    <w:rsid w:val="00DB18C4"/>
    <w:rsid w:val="00DB1E4A"/>
    <w:rsid w:val="00DB2149"/>
    <w:rsid w:val="00DB2765"/>
    <w:rsid w:val="00DB2F71"/>
    <w:rsid w:val="00DB315B"/>
    <w:rsid w:val="00DB3A72"/>
    <w:rsid w:val="00DB3F3D"/>
    <w:rsid w:val="00DB41B5"/>
    <w:rsid w:val="00DB440C"/>
    <w:rsid w:val="00DB49BC"/>
    <w:rsid w:val="00DB49E0"/>
    <w:rsid w:val="00DB4A58"/>
    <w:rsid w:val="00DB54A7"/>
    <w:rsid w:val="00DB58C3"/>
    <w:rsid w:val="00DB5A44"/>
    <w:rsid w:val="00DB5A4C"/>
    <w:rsid w:val="00DB61C4"/>
    <w:rsid w:val="00DB6FD8"/>
    <w:rsid w:val="00DB726A"/>
    <w:rsid w:val="00DB726D"/>
    <w:rsid w:val="00DC04ED"/>
    <w:rsid w:val="00DC0F83"/>
    <w:rsid w:val="00DC2021"/>
    <w:rsid w:val="00DC24D3"/>
    <w:rsid w:val="00DC2E10"/>
    <w:rsid w:val="00DC313D"/>
    <w:rsid w:val="00DC3247"/>
    <w:rsid w:val="00DC32B6"/>
    <w:rsid w:val="00DC332C"/>
    <w:rsid w:val="00DC3B89"/>
    <w:rsid w:val="00DC3BEA"/>
    <w:rsid w:val="00DC48A2"/>
    <w:rsid w:val="00DC495A"/>
    <w:rsid w:val="00DC4CD4"/>
    <w:rsid w:val="00DC513F"/>
    <w:rsid w:val="00DC6158"/>
    <w:rsid w:val="00DD030E"/>
    <w:rsid w:val="00DD1ABA"/>
    <w:rsid w:val="00DD1B6A"/>
    <w:rsid w:val="00DD1D3E"/>
    <w:rsid w:val="00DD21A2"/>
    <w:rsid w:val="00DD25B1"/>
    <w:rsid w:val="00DD2C87"/>
    <w:rsid w:val="00DD319B"/>
    <w:rsid w:val="00DD3CAE"/>
    <w:rsid w:val="00DD4676"/>
    <w:rsid w:val="00DD4F31"/>
    <w:rsid w:val="00DD50E5"/>
    <w:rsid w:val="00DD5482"/>
    <w:rsid w:val="00DD55B6"/>
    <w:rsid w:val="00DD56CF"/>
    <w:rsid w:val="00DD6596"/>
    <w:rsid w:val="00DD700C"/>
    <w:rsid w:val="00DE053B"/>
    <w:rsid w:val="00DE0647"/>
    <w:rsid w:val="00DE0AF0"/>
    <w:rsid w:val="00DE111F"/>
    <w:rsid w:val="00DE119C"/>
    <w:rsid w:val="00DE190D"/>
    <w:rsid w:val="00DE1A1E"/>
    <w:rsid w:val="00DE1D1F"/>
    <w:rsid w:val="00DE2118"/>
    <w:rsid w:val="00DE281B"/>
    <w:rsid w:val="00DE2A70"/>
    <w:rsid w:val="00DE2E70"/>
    <w:rsid w:val="00DE482C"/>
    <w:rsid w:val="00DE4AD7"/>
    <w:rsid w:val="00DE4C6E"/>
    <w:rsid w:val="00DE6235"/>
    <w:rsid w:val="00DF046C"/>
    <w:rsid w:val="00DF0909"/>
    <w:rsid w:val="00DF0A45"/>
    <w:rsid w:val="00DF0C02"/>
    <w:rsid w:val="00DF0E06"/>
    <w:rsid w:val="00DF10BE"/>
    <w:rsid w:val="00DF13B9"/>
    <w:rsid w:val="00DF16EA"/>
    <w:rsid w:val="00DF2474"/>
    <w:rsid w:val="00DF2A55"/>
    <w:rsid w:val="00DF3317"/>
    <w:rsid w:val="00DF4271"/>
    <w:rsid w:val="00DF5E10"/>
    <w:rsid w:val="00DF7080"/>
    <w:rsid w:val="00E00308"/>
    <w:rsid w:val="00E0054E"/>
    <w:rsid w:val="00E00DF1"/>
    <w:rsid w:val="00E02D9F"/>
    <w:rsid w:val="00E03482"/>
    <w:rsid w:val="00E03817"/>
    <w:rsid w:val="00E03E24"/>
    <w:rsid w:val="00E03E36"/>
    <w:rsid w:val="00E03F1B"/>
    <w:rsid w:val="00E040B7"/>
    <w:rsid w:val="00E0540C"/>
    <w:rsid w:val="00E05753"/>
    <w:rsid w:val="00E05C70"/>
    <w:rsid w:val="00E06401"/>
    <w:rsid w:val="00E0664A"/>
    <w:rsid w:val="00E07522"/>
    <w:rsid w:val="00E1087B"/>
    <w:rsid w:val="00E10B42"/>
    <w:rsid w:val="00E10B78"/>
    <w:rsid w:val="00E10BCE"/>
    <w:rsid w:val="00E11665"/>
    <w:rsid w:val="00E11B6C"/>
    <w:rsid w:val="00E1317A"/>
    <w:rsid w:val="00E13C25"/>
    <w:rsid w:val="00E13DB3"/>
    <w:rsid w:val="00E13F89"/>
    <w:rsid w:val="00E150EF"/>
    <w:rsid w:val="00E152AC"/>
    <w:rsid w:val="00E152DE"/>
    <w:rsid w:val="00E15703"/>
    <w:rsid w:val="00E15EA9"/>
    <w:rsid w:val="00E161DA"/>
    <w:rsid w:val="00E16E1C"/>
    <w:rsid w:val="00E17043"/>
    <w:rsid w:val="00E170E8"/>
    <w:rsid w:val="00E20022"/>
    <w:rsid w:val="00E20C72"/>
    <w:rsid w:val="00E21351"/>
    <w:rsid w:val="00E214B8"/>
    <w:rsid w:val="00E21E34"/>
    <w:rsid w:val="00E22682"/>
    <w:rsid w:val="00E23077"/>
    <w:rsid w:val="00E23E00"/>
    <w:rsid w:val="00E23EDF"/>
    <w:rsid w:val="00E24BDE"/>
    <w:rsid w:val="00E25627"/>
    <w:rsid w:val="00E25CAC"/>
    <w:rsid w:val="00E26D83"/>
    <w:rsid w:val="00E26EAB"/>
    <w:rsid w:val="00E27A37"/>
    <w:rsid w:val="00E27C09"/>
    <w:rsid w:val="00E27F85"/>
    <w:rsid w:val="00E304D0"/>
    <w:rsid w:val="00E3075C"/>
    <w:rsid w:val="00E30D74"/>
    <w:rsid w:val="00E31127"/>
    <w:rsid w:val="00E31A07"/>
    <w:rsid w:val="00E31E7D"/>
    <w:rsid w:val="00E31FAD"/>
    <w:rsid w:val="00E321D0"/>
    <w:rsid w:val="00E32298"/>
    <w:rsid w:val="00E3263E"/>
    <w:rsid w:val="00E33129"/>
    <w:rsid w:val="00E333E3"/>
    <w:rsid w:val="00E34077"/>
    <w:rsid w:val="00E34109"/>
    <w:rsid w:val="00E3450D"/>
    <w:rsid w:val="00E34969"/>
    <w:rsid w:val="00E34B84"/>
    <w:rsid w:val="00E3515F"/>
    <w:rsid w:val="00E3632C"/>
    <w:rsid w:val="00E37867"/>
    <w:rsid w:val="00E37908"/>
    <w:rsid w:val="00E37B64"/>
    <w:rsid w:val="00E37C4A"/>
    <w:rsid w:val="00E37F25"/>
    <w:rsid w:val="00E404AF"/>
    <w:rsid w:val="00E40D35"/>
    <w:rsid w:val="00E42068"/>
    <w:rsid w:val="00E420A7"/>
    <w:rsid w:val="00E423B7"/>
    <w:rsid w:val="00E43145"/>
    <w:rsid w:val="00E452FE"/>
    <w:rsid w:val="00E46232"/>
    <w:rsid w:val="00E4646D"/>
    <w:rsid w:val="00E475EB"/>
    <w:rsid w:val="00E478EC"/>
    <w:rsid w:val="00E47E45"/>
    <w:rsid w:val="00E506C1"/>
    <w:rsid w:val="00E50943"/>
    <w:rsid w:val="00E50E1F"/>
    <w:rsid w:val="00E50FC8"/>
    <w:rsid w:val="00E5166C"/>
    <w:rsid w:val="00E527D6"/>
    <w:rsid w:val="00E52B96"/>
    <w:rsid w:val="00E52BDA"/>
    <w:rsid w:val="00E53647"/>
    <w:rsid w:val="00E53826"/>
    <w:rsid w:val="00E53C6E"/>
    <w:rsid w:val="00E55D11"/>
    <w:rsid w:val="00E567BA"/>
    <w:rsid w:val="00E56D58"/>
    <w:rsid w:val="00E57D12"/>
    <w:rsid w:val="00E57D88"/>
    <w:rsid w:val="00E57E0D"/>
    <w:rsid w:val="00E626D0"/>
    <w:rsid w:val="00E63200"/>
    <w:rsid w:val="00E63690"/>
    <w:rsid w:val="00E637EC"/>
    <w:rsid w:val="00E63D26"/>
    <w:rsid w:val="00E63D86"/>
    <w:rsid w:val="00E6457D"/>
    <w:rsid w:val="00E64F8B"/>
    <w:rsid w:val="00E651E4"/>
    <w:rsid w:val="00E65BB7"/>
    <w:rsid w:val="00E66159"/>
    <w:rsid w:val="00E66324"/>
    <w:rsid w:val="00E66B31"/>
    <w:rsid w:val="00E6712F"/>
    <w:rsid w:val="00E673B5"/>
    <w:rsid w:val="00E67A69"/>
    <w:rsid w:val="00E7097D"/>
    <w:rsid w:val="00E70A89"/>
    <w:rsid w:val="00E70A94"/>
    <w:rsid w:val="00E70AAC"/>
    <w:rsid w:val="00E712CA"/>
    <w:rsid w:val="00E7134F"/>
    <w:rsid w:val="00E7192E"/>
    <w:rsid w:val="00E72C32"/>
    <w:rsid w:val="00E73453"/>
    <w:rsid w:val="00E73C81"/>
    <w:rsid w:val="00E74B74"/>
    <w:rsid w:val="00E74D55"/>
    <w:rsid w:val="00E754C3"/>
    <w:rsid w:val="00E75AB6"/>
    <w:rsid w:val="00E75E5C"/>
    <w:rsid w:val="00E76062"/>
    <w:rsid w:val="00E76355"/>
    <w:rsid w:val="00E77D43"/>
    <w:rsid w:val="00E77FCE"/>
    <w:rsid w:val="00E80CF3"/>
    <w:rsid w:val="00E80E8B"/>
    <w:rsid w:val="00E8168D"/>
    <w:rsid w:val="00E81FCB"/>
    <w:rsid w:val="00E8345C"/>
    <w:rsid w:val="00E83903"/>
    <w:rsid w:val="00E83DCC"/>
    <w:rsid w:val="00E84D29"/>
    <w:rsid w:val="00E8537D"/>
    <w:rsid w:val="00E85DC9"/>
    <w:rsid w:val="00E861FD"/>
    <w:rsid w:val="00E8691F"/>
    <w:rsid w:val="00E8696A"/>
    <w:rsid w:val="00E872BB"/>
    <w:rsid w:val="00E874F9"/>
    <w:rsid w:val="00E87DF5"/>
    <w:rsid w:val="00E9022F"/>
    <w:rsid w:val="00E904F3"/>
    <w:rsid w:val="00E91179"/>
    <w:rsid w:val="00E9187D"/>
    <w:rsid w:val="00E91E4D"/>
    <w:rsid w:val="00E9208C"/>
    <w:rsid w:val="00E93DC8"/>
    <w:rsid w:val="00E93F36"/>
    <w:rsid w:val="00E94A95"/>
    <w:rsid w:val="00E94EBD"/>
    <w:rsid w:val="00E94EE7"/>
    <w:rsid w:val="00E959DC"/>
    <w:rsid w:val="00E95E59"/>
    <w:rsid w:val="00E96818"/>
    <w:rsid w:val="00E96EEE"/>
    <w:rsid w:val="00E96F62"/>
    <w:rsid w:val="00EA0FC6"/>
    <w:rsid w:val="00EA0FD5"/>
    <w:rsid w:val="00EA2F47"/>
    <w:rsid w:val="00EA35C8"/>
    <w:rsid w:val="00EA371E"/>
    <w:rsid w:val="00EA3A86"/>
    <w:rsid w:val="00EA3CB0"/>
    <w:rsid w:val="00EA402A"/>
    <w:rsid w:val="00EA48AB"/>
    <w:rsid w:val="00EA5C01"/>
    <w:rsid w:val="00EA6103"/>
    <w:rsid w:val="00EA6D8B"/>
    <w:rsid w:val="00EB0396"/>
    <w:rsid w:val="00EB05B9"/>
    <w:rsid w:val="00EB06A1"/>
    <w:rsid w:val="00EB0B17"/>
    <w:rsid w:val="00EB1279"/>
    <w:rsid w:val="00EB28FB"/>
    <w:rsid w:val="00EB2CE6"/>
    <w:rsid w:val="00EB3462"/>
    <w:rsid w:val="00EB365D"/>
    <w:rsid w:val="00EB4872"/>
    <w:rsid w:val="00EB5272"/>
    <w:rsid w:val="00EB5C53"/>
    <w:rsid w:val="00EB6D36"/>
    <w:rsid w:val="00EB70A9"/>
    <w:rsid w:val="00EB74EF"/>
    <w:rsid w:val="00EB7E2E"/>
    <w:rsid w:val="00EC0A14"/>
    <w:rsid w:val="00EC0BC4"/>
    <w:rsid w:val="00EC0EFB"/>
    <w:rsid w:val="00EC122D"/>
    <w:rsid w:val="00EC1777"/>
    <w:rsid w:val="00EC195F"/>
    <w:rsid w:val="00EC24D5"/>
    <w:rsid w:val="00EC27C1"/>
    <w:rsid w:val="00EC314B"/>
    <w:rsid w:val="00EC3621"/>
    <w:rsid w:val="00EC3787"/>
    <w:rsid w:val="00EC38E3"/>
    <w:rsid w:val="00EC3C53"/>
    <w:rsid w:val="00EC56D3"/>
    <w:rsid w:val="00EC609D"/>
    <w:rsid w:val="00EC61AE"/>
    <w:rsid w:val="00EC63F2"/>
    <w:rsid w:val="00EC6529"/>
    <w:rsid w:val="00EC657C"/>
    <w:rsid w:val="00EC6EC2"/>
    <w:rsid w:val="00EC721C"/>
    <w:rsid w:val="00EC7508"/>
    <w:rsid w:val="00EC795E"/>
    <w:rsid w:val="00ED263E"/>
    <w:rsid w:val="00ED296F"/>
    <w:rsid w:val="00ED2B3A"/>
    <w:rsid w:val="00ED2D0A"/>
    <w:rsid w:val="00ED2F66"/>
    <w:rsid w:val="00ED3941"/>
    <w:rsid w:val="00ED3AC1"/>
    <w:rsid w:val="00ED4A01"/>
    <w:rsid w:val="00ED5390"/>
    <w:rsid w:val="00ED559E"/>
    <w:rsid w:val="00ED5EB9"/>
    <w:rsid w:val="00EE03B5"/>
    <w:rsid w:val="00EE0BD8"/>
    <w:rsid w:val="00EE12B7"/>
    <w:rsid w:val="00EE1F3A"/>
    <w:rsid w:val="00EE2247"/>
    <w:rsid w:val="00EE25FD"/>
    <w:rsid w:val="00EE28B9"/>
    <w:rsid w:val="00EE2B11"/>
    <w:rsid w:val="00EE2CC1"/>
    <w:rsid w:val="00EE3250"/>
    <w:rsid w:val="00EE3519"/>
    <w:rsid w:val="00EE37FC"/>
    <w:rsid w:val="00EE3916"/>
    <w:rsid w:val="00EE4060"/>
    <w:rsid w:val="00EE43B4"/>
    <w:rsid w:val="00EE4470"/>
    <w:rsid w:val="00EE47C4"/>
    <w:rsid w:val="00EE4BD9"/>
    <w:rsid w:val="00EE60E8"/>
    <w:rsid w:val="00EE6871"/>
    <w:rsid w:val="00EE7360"/>
    <w:rsid w:val="00EE78AE"/>
    <w:rsid w:val="00EE799A"/>
    <w:rsid w:val="00EE7C09"/>
    <w:rsid w:val="00EF0339"/>
    <w:rsid w:val="00EF0F80"/>
    <w:rsid w:val="00EF10C3"/>
    <w:rsid w:val="00EF33B1"/>
    <w:rsid w:val="00EF4891"/>
    <w:rsid w:val="00EF48E8"/>
    <w:rsid w:val="00EF4DC5"/>
    <w:rsid w:val="00EF5871"/>
    <w:rsid w:val="00EF5B6E"/>
    <w:rsid w:val="00EF61E9"/>
    <w:rsid w:val="00EF6883"/>
    <w:rsid w:val="00EF6E10"/>
    <w:rsid w:val="00EF6E8C"/>
    <w:rsid w:val="00EF734B"/>
    <w:rsid w:val="00EF7C2A"/>
    <w:rsid w:val="00F0001F"/>
    <w:rsid w:val="00F0012B"/>
    <w:rsid w:val="00F0161F"/>
    <w:rsid w:val="00F0191F"/>
    <w:rsid w:val="00F02BB2"/>
    <w:rsid w:val="00F03601"/>
    <w:rsid w:val="00F03961"/>
    <w:rsid w:val="00F05693"/>
    <w:rsid w:val="00F0575B"/>
    <w:rsid w:val="00F05E60"/>
    <w:rsid w:val="00F063F8"/>
    <w:rsid w:val="00F06671"/>
    <w:rsid w:val="00F066C3"/>
    <w:rsid w:val="00F068B0"/>
    <w:rsid w:val="00F06DED"/>
    <w:rsid w:val="00F078A0"/>
    <w:rsid w:val="00F1083A"/>
    <w:rsid w:val="00F10B87"/>
    <w:rsid w:val="00F10C78"/>
    <w:rsid w:val="00F10E77"/>
    <w:rsid w:val="00F111C0"/>
    <w:rsid w:val="00F11A28"/>
    <w:rsid w:val="00F11C3D"/>
    <w:rsid w:val="00F11DBC"/>
    <w:rsid w:val="00F1261A"/>
    <w:rsid w:val="00F1266E"/>
    <w:rsid w:val="00F12EE0"/>
    <w:rsid w:val="00F12F34"/>
    <w:rsid w:val="00F12F62"/>
    <w:rsid w:val="00F133B2"/>
    <w:rsid w:val="00F134BB"/>
    <w:rsid w:val="00F13E84"/>
    <w:rsid w:val="00F148A5"/>
    <w:rsid w:val="00F1591D"/>
    <w:rsid w:val="00F15DC0"/>
    <w:rsid w:val="00F162C4"/>
    <w:rsid w:val="00F208C8"/>
    <w:rsid w:val="00F221E0"/>
    <w:rsid w:val="00F224FC"/>
    <w:rsid w:val="00F2293B"/>
    <w:rsid w:val="00F22BBF"/>
    <w:rsid w:val="00F22D9C"/>
    <w:rsid w:val="00F233FA"/>
    <w:rsid w:val="00F2382C"/>
    <w:rsid w:val="00F23F12"/>
    <w:rsid w:val="00F251C9"/>
    <w:rsid w:val="00F2538F"/>
    <w:rsid w:val="00F26488"/>
    <w:rsid w:val="00F268F6"/>
    <w:rsid w:val="00F27AA7"/>
    <w:rsid w:val="00F27C55"/>
    <w:rsid w:val="00F27DEC"/>
    <w:rsid w:val="00F27FFE"/>
    <w:rsid w:val="00F3005A"/>
    <w:rsid w:val="00F30D60"/>
    <w:rsid w:val="00F31534"/>
    <w:rsid w:val="00F31596"/>
    <w:rsid w:val="00F32479"/>
    <w:rsid w:val="00F32784"/>
    <w:rsid w:val="00F33A44"/>
    <w:rsid w:val="00F33E65"/>
    <w:rsid w:val="00F3406F"/>
    <w:rsid w:val="00F341B6"/>
    <w:rsid w:val="00F3439A"/>
    <w:rsid w:val="00F350F6"/>
    <w:rsid w:val="00F35290"/>
    <w:rsid w:val="00F35589"/>
    <w:rsid w:val="00F3573D"/>
    <w:rsid w:val="00F35BC5"/>
    <w:rsid w:val="00F371AC"/>
    <w:rsid w:val="00F37A68"/>
    <w:rsid w:val="00F410F6"/>
    <w:rsid w:val="00F4159E"/>
    <w:rsid w:val="00F41C40"/>
    <w:rsid w:val="00F42887"/>
    <w:rsid w:val="00F43046"/>
    <w:rsid w:val="00F43373"/>
    <w:rsid w:val="00F439C7"/>
    <w:rsid w:val="00F44C94"/>
    <w:rsid w:val="00F45FAB"/>
    <w:rsid w:val="00F46366"/>
    <w:rsid w:val="00F470A9"/>
    <w:rsid w:val="00F4729C"/>
    <w:rsid w:val="00F50B91"/>
    <w:rsid w:val="00F51402"/>
    <w:rsid w:val="00F519F7"/>
    <w:rsid w:val="00F51FCA"/>
    <w:rsid w:val="00F52290"/>
    <w:rsid w:val="00F5233B"/>
    <w:rsid w:val="00F523CC"/>
    <w:rsid w:val="00F5339C"/>
    <w:rsid w:val="00F54797"/>
    <w:rsid w:val="00F551F6"/>
    <w:rsid w:val="00F554FA"/>
    <w:rsid w:val="00F55798"/>
    <w:rsid w:val="00F55D0B"/>
    <w:rsid w:val="00F56216"/>
    <w:rsid w:val="00F56F81"/>
    <w:rsid w:val="00F574CC"/>
    <w:rsid w:val="00F576D7"/>
    <w:rsid w:val="00F57DC3"/>
    <w:rsid w:val="00F6025A"/>
    <w:rsid w:val="00F606E1"/>
    <w:rsid w:val="00F62458"/>
    <w:rsid w:val="00F625F5"/>
    <w:rsid w:val="00F62C2D"/>
    <w:rsid w:val="00F62FC4"/>
    <w:rsid w:val="00F6349D"/>
    <w:rsid w:val="00F63DFF"/>
    <w:rsid w:val="00F64A2D"/>
    <w:rsid w:val="00F64CAE"/>
    <w:rsid w:val="00F651B5"/>
    <w:rsid w:val="00F666A6"/>
    <w:rsid w:val="00F6695D"/>
    <w:rsid w:val="00F67751"/>
    <w:rsid w:val="00F679AE"/>
    <w:rsid w:val="00F67C7C"/>
    <w:rsid w:val="00F67E3F"/>
    <w:rsid w:val="00F70841"/>
    <w:rsid w:val="00F7237D"/>
    <w:rsid w:val="00F76518"/>
    <w:rsid w:val="00F76D32"/>
    <w:rsid w:val="00F771E5"/>
    <w:rsid w:val="00F775F7"/>
    <w:rsid w:val="00F77DC4"/>
    <w:rsid w:val="00F800A2"/>
    <w:rsid w:val="00F801F1"/>
    <w:rsid w:val="00F81693"/>
    <w:rsid w:val="00F82933"/>
    <w:rsid w:val="00F83DB1"/>
    <w:rsid w:val="00F84221"/>
    <w:rsid w:val="00F84AC5"/>
    <w:rsid w:val="00F851F4"/>
    <w:rsid w:val="00F85E22"/>
    <w:rsid w:val="00F8624A"/>
    <w:rsid w:val="00F87692"/>
    <w:rsid w:val="00F901DB"/>
    <w:rsid w:val="00F902B5"/>
    <w:rsid w:val="00F903AC"/>
    <w:rsid w:val="00F91877"/>
    <w:rsid w:val="00F91E19"/>
    <w:rsid w:val="00F92878"/>
    <w:rsid w:val="00F93FB4"/>
    <w:rsid w:val="00F94147"/>
    <w:rsid w:val="00F94491"/>
    <w:rsid w:val="00F94933"/>
    <w:rsid w:val="00F950C0"/>
    <w:rsid w:val="00F950D2"/>
    <w:rsid w:val="00F95271"/>
    <w:rsid w:val="00F95468"/>
    <w:rsid w:val="00F959C8"/>
    <w:rsid w:val="00F967B0"/>
    <w:rsid w:val="00F96D35"/>
    <w:rsid w:val="00F979EC"/>
    <w:rsid w:val="00F97BDD"/>
    <w:rsid w:val="00F97C52"/>
    <w:rsid w:val="00F97DCD"/>
    <w:rsid w:val="00FA00AF"/>
    <w:rsid w:val="00FA01EF"/>
    <w:rsid w:val="00FA0ACE"/>
    <w:rsid w:val="00FA1B78"/>
    <w:rsid w:val="00FA4D49"/>
    <w:rsid w:val="00FA56AD"/>
    <w:rsid w:val="00FA59A9"/>
    <w:rsid w:val="00FA6BEA"/>
    <w:rsid w:val="00FA6C66"/>
    <w:rsid w:val="00FB10B5"/>
    <w:rsid w:val="00FB1143"/>
    <w:rsid w:val="00FB1578"/>
    <w:rsid w:val="00FB2181"/>
    <w:rsid w:val="00FB31B8"/>
    <w:rsid w:val="00FB3937"/>
    <w:rsid w:val="00FB3DA3"/>
    <w:rsid w:val="00FB4745"/>
    <w:rsid w:val="00FB4ED5"/>
    <w:rsid w:val="00FB5D9E"/>
    <w:rsid w:val="00FB6AA0"/>
    <w:rsid w:val="00FB6B6B"/>
    <w:rsid w:val="00FB7636"/>
    <w:rsid w:val="00FB78A2"/>
    <w:rsid w:val="00FC02EC"/>
    <w:rsid w:val="00FC0B59"/>
    <w:rsid w:val="00FC1336"/>
    <w:rsid w:val="00FC1425"/>
    <w:rsid w:val="00FC15A5"/>
    <w:rsid w:val="00FC15C7"/>
    <w:rsid w:val="00FC1783"/>
    <w:rsid w:val="00FC24AA"/>
    <w:rsid w:val="00FC2F6B"/>
    <w:rsid w:val="00FC35AA"/>
    <w:rsid w:val="00FC37B9"/>
    <w:rsid w:val="00FC43ED"/>
    <w:rsid w:val="00FC4529"/>
    <w:rsid w:val="00FC484A"/>
    <w:rsid w:val="00FC5580"/>
    <w:rsid w:val="00FC6592"/>
    <w:rsid w:val="00FC6F39"/>
    <w:rsid w:val="00FC7E0E"/>
    <w:rsid w:val="00FC7FF3"/>
    <w:rsid w:val="00FD029C"/>
    <w:rsid w:val="00FD030B"/>
    <w:rsid w:val="00FD0D0A"/>
    <w:rsid w:val="00FD295D"/>
    <w:rsid w:val="00FD2C63"/>
    <w:rsid w:val="00FD3972"/>
    <w:rsid w:val="00FD3B12"/>
    <w:rsid w:val="00FD3C47"/>
    <w:rsid w:val="00FD3E77"/>
    <w:rsid w:val="00FD43B4"/>
    <w:rsid w:val="00FD4C99"/>
    <w:rsid w:val="00FD5166"/>
    <w:rsid w:val="00FD6460"/>
    <w:rsid w:val="00FD698B"/>
    <w:rsid w:val="00FD7095"/>
    <w:rsid w:val="00FD70DB"/>
    <w:rsid w:val="00FE2E58"/>
    <w:rsid w:val="00FE2F01"/>
    <w:rsid w:val="00FE3034"/>
    <w:rsid w:val="00FE30F9"/>
    <w:rsid w:val="00FE35FF"/>
    <w:rsid w:val="00FE38D2"/>
    <w:rsid w:val="00FE3AD5"/>
    <w:rsid w:val="00FE4795"/>
    <w:rsid w:val="00FE4F96"/>
    <w:rsid w:val="00FE53CB"/>
    <w:rsid w:val="00FE570B"/>
    <w:rsid w:val="00FE6066"/>
    <w:rsid w:val="00FE60D1"/>
    <w:rsid w:val="00FE702A"/>
    <w:rsid w:val="00FE75D1"/>
    <w:rsid w:val="00FF1329"/>
    <w:rsid w:val="00FF1AB1"/>
    <w:rsid w:val="00FF247E"/>
    <w:rsid w:val="00FF3EE4"/>
    <w:rsid w:val="00FF3F76"/>
    <w:rsid w:val="00FF4832"/>
    <w:rsid w:val="00FF5563"/>
    <w:rsid w:val="00FF6333"/>
    <w:rsid w:val="00FF663F"/>
    <w:rsid w:val="00FF6B83"/>
    <w:rsid w:val="00FF7E7C"/>
  </w:rsids>
  <m:mathPr>
    <m:mathFont m:val="Cambria Math"/>
    <m:brkBin m:val="before"/>
    <m:brkBinSub m:val="--"/>
    <m:smallFrac/>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3D"/>
    <w:rPr>
      <w:noProof/>
    </w:rPr>
  </w:style>
  <w:style w:type="paragraph" w:styleId="Ttulo1">
    <w:name w:val="heading 1"/>
    <w:aliases w:val="Headline,H1,h1,II+,I,Document Header1,Chapter,heading 1,Titulo 1,Section Heading,Part"/>
    <w:basedOn w:val="Normal"/>
    <w:next w:val="Normal"/>
    <w:link w:val="Ttulo1Car"/>
    <w:autoRedefine/>
    <w:qFormat/>
    <w:rsid w:val="001A31B3"/>
    <w:pPr>
      <w:keepNext/>
      <w:numPr>
        <w:numId w:val="45"/>
      </w:numPr>
      <w:tabs>
        <w:tab w:val="clear" w:pos="2701"/>
        <w:tab w:val="num" w:pos="432"/>
      </w:tabs>
      <w:suppressAutoHyphens/>
      <w:spacing w:after="0" w:line="240" w:lineRule="auto"/>
      <w:ind w:left="432" w:right="-3"/>
      <w:jc w:val="both"/>
      <w:outlineLvl w:val="0"/>
    </w:pPr>
    <w:rPr>
      <w:rFonts w:ascii="Arial" w:eastAsia="Times New Roman" w:hAnsi="Arial" w:cs="Times New Roman"/>
      <w:b/>
      <w:bCs/>
      <w:kern w:val="1"/>
      <w:sz w:val="32"/>
      <w:szCs w:val="32"/>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Subttulo"/>
    <w:next w:val="Normal"/>
    <w:link w:val="Ttulo2Car1"/>
    <w:autoRedefine/>
    <w:qFormat/>
    <w:rsid w:val="004A4905"/>
    <w:pPr>
      <w:spacing w:before="0"/>
      <w:ind w:right="-284"/>
      <w:outlineLvl w:val="1"/>
    </w:pPr>
    <w:rPr>
      <w:sz w:val="20"/>
    </w:rPr>
  </w:style>
  <w:style w:type="paragraph" w:styleId="Ttulo3">
    <w:name w:val="heading 3"/>
    <w:aliases w:val="H3,Titulo 3,Level 1 - 1,h3,Level 3 Topic Heading,Section"/>
    <w:basedOn w:val="Normal"/>
    <w:next w:val="Normal"/>
    <w:link w:val="Ttulo3Car"/>
    <w:qFormat/>
    <w:rsid w:val="00532601"/>
    <w:pPr>
      <w:keepNext/>
      <w:numPr>
        <w:ilvl w:val="2"/>
        <w:numId w:val="45"/>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4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4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4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4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45"/>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45"/>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1A31B3"/>
    <w:rPr>
      <w:rFonts w:ascii="Arial" w:eastAsia="Times New Roman" w:hAnsi="Arial" w:cs="Times New Roman"/>
      <w:b/>
      <w:bCs/>
      <w:noProof/>
      <w:kern w:val="1"/>
      <w:sz w:val="32"/>
      <w:szCs w:val="32"/>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Ttulo1"/>
    <w:next w:val="Subttulo"/>
    <w:link w:val="TtuloCar"/>
    <w:autoRedefine/>
    <w:qFormat/>
    <w:rsid w:val="00A0575D"/>
    <w:rPr>
      <w:lang w:val="es-ES"/>
    </w:rPr>
  </w:style>
  <w:style w:type="character" w:customStyle="1" w:styleId="TtuloCar">
    <w:name w:val="Título Car"/>
    <w:basedOn w:val="Fuentedeprrafopredeter"/>
    <w:link w:val="Ttulo"/>
    <w:rsid w:val="00A0575D"/>
    <w:rPr>
      <w:rFonts w:ascii="Arial" w:eastAsia="Times New Roman" w:hAnsi="Arial" w:cs="Times New Roman"/>
      <w:b/>
      <w:bCs/>
      <w:noProof/>
      <w:kern w:val="1"/>
      <w:sz w:val="32"/>
      <w:szCs w:val="32"/>
      <w:lang w:val="es-ES" w:eastAsia="ar-SA"/>
    </w:rPr>
  </w:style>
  <w:style w:type="paragraph" w:styleId="Subttulo">
    <w:name w:val="Subtitle"/>
    <w:basedOn w:val="Encabezado1"/>
    <w:next w:val="Textonormal"/>
    <w:link w:val="SubttuloCar"/>
    <w:qFormat/>
    <w:rsid w:val="00350447"/>
    <w:pPr>
      <w:jc w:val="both"/>
    </w:pPr>
    <w:rPr>
      <w:rFonts w:cs="Times New Roman"/>
      <w:b/>
    </w:rPr>
  </w:style>
  <w:style w:type="character" w:customStyle="1" w:styleId="SubttuloCar">
    <w:name w:val="Subtítulo Car"/>
    <w:basedOn w:val="Fuentedeprrafopredeter"/>
    <w:link w:val="Subttulo"/>
    <w:rsid w:val="00350447"/>
    <w:rPr>
      <w:rFonts w:ascii="Arial" w:eastAsia="Times New Roman" w:hAnsi="Arial" w:cs="Times New Roman"/>
      <w:b/>
      <w:noProof/>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jc w:val="center"/>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4A4905"/>
    <w:rPr>
      <w:rFonts w:ascii="Arial" w:eastAsia="Times New Roman" w:hAnsi="Arial" w:cs="Times New Roman"/>
      <w:b/>
      <w:noProof/>
      <w:sz w:val="20"/>
      <w:szCs w:val="20"/>
      <w:lang w:val="es-ES"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71"/>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val="0"/>
      <w:bCs/>
      <w:noProof/>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5">
    <w:name w:val="Tabla con cuadrícula5"/>
    <w:basedOn w:val="Tablanormal"/>
    <w:next w:val="Tablaconcuadrcula"/>
    <w:uiPriority w:val="59"/>
    <w:rsid w:val="00F12EE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3005A"/>
  </w:style>
  <w:style w:type="paragraph" w:customStyle="1" w:styleId="BodyTextIndent23">
    <w:name w:val="Body Text Indent 23"/>
    <w:basedOn w:val="Normal"/>
    <w:rsid w:val="00E64F8B"/>
    <w:pPr>
      <w:widowControl w:val="0"/>
      <w:tabs>
        <w:tab w:val="left" w:pos="284"/>
      </w:tabs>
      <w:spacing w:after="0" w:line="240" w:lineRule="auto"/>
      <w:ind w:left="284" w:hanging="284"/>
      <w:jc w:val="both"/>
    </w:pPr>
    <w:rPr>
      <w:rFonts w:ascii="Arial" w:eastAsia="Times New Roman" w:hAnsi="Arial" w:cs="Times New Roman"/>
      <w:noProof w:val="0"/>
      <w:sz w:val="24"/>
      <w:szCs w:val="20"/>
      <w:lang w:val="es-ES_tradnl" w:eastAsia="es-ES"/>
    </w:rPr>
  </w:style>
  <w:style w:type="character" w:customStyle="1" w:styleId="FontStyle15">
    <w:name w:val="Font Style15"/>
    <w:uiPriority w:val="99"/>
    <w:rsid w:val="00E64F8B"/>
    <w:rPr>
      <w:rFonts w:ascii="Arial" w:hAnsi="Arial" w:cs="Arial"/>
      <w:sz w:val="20"/>
      <w:szCs w:val="20"/>
    </w:rPr>
  </w:style>
  <w:style w:type="character" w:customStyle="1" w:styleId="FontStyle19">
    <w:name w:val="Font Style19"/>
    <w:uiPriority w:val="99"/>
    <w:rsid w:val="00E64F8B"/>
    <w:rPr>
      <w:rFonts w:ascii="Arial" w:hAnsi="Arial" w:cs="Arial"/>
      <w:b/>
      <w:bCs/>
      <w:sz w:val="20"/>
      <w:szCs w:val="20"/>
    </w:rPr>
  </w:style>
  <w:style w:type="paragraph" w:customStyle="1" w:styleId="Style3">
    <w:name w:val="Style3"/>
    <w:basedOn w:val="Normal"/>
    <w:uiPriority w:val="99"/>
    <w:rsid w:val="00E64F8B"/>
    <w:pPr>
      <w:widowControl w:val="0"/>
      <w:autoSpaceDE w:val="0"/>
      <w:autoSpaceDN w:val="0"/>
      <w:adjustRightInd w:val="0"/>
      <w:spacing w:after="0" w:line="240" w:lineRule="exact"/>
      <w:jc w:val="both"/>
    </w:pPr>
    <w:rPr>
      <w:rFonts w:ascii="Arial" w:eastAsia="Times New Roman" w:hAnsi="Arial" w:cs="Arial"/>
      <w:noProof w:val="0"/>
      <w:sz w:val="24"/>
      <w:szCs w:val="24"/>
      <w:lang w:eastAsia="es-MX"/>
    </w:rPr>
  </w:style>
  <w:style w:type="paragraph" w:customStyle="1" w:styleId="Style1">
    <w:name w:val="Style1"/>
    <w:basedOn w:val="Normal"/>
    <w:uiPriority w:val="99"/>
    <w:rsid w:val="00E64F8B"/>
    <w:pPr>
      <w:widowControl w:val="0"/>
      <w:autoSpaceDE w:val="0"/>
      <w:autoSpaceDN w:val="0"/>
      <w:adjustRightInd w:val="0"/>
      <w:spacing w:after="0" w:line="230" w:lineRule="exact"/>
      <w:ind w:hanging="557"/>
      <w:jc w:val="both"/>
    </w:pPr>
    <w:rPr>
      <w:rFonts w:ascii="Arial" w:eastAsia="Times New Roman" w:hAnsi="Arial" w:cs="Arial"/>
      <w:noProof w:val="0"/>
      <w:sz w:val="24"/>
      <w:szCs w:val="24"/>
      <w:lang w:eastAsia="es-MX"/>
    </w:rPr>
  </w:style>
  <w:style w:type="paragraph" w:customStyle="1" w:styleId="bodytext2">
    <w:name w:val="bodytext2"/>
    <w:basedOn w:val="Normal"/>
    <w:rsid w:val="00E64F8B"/>
    <w:pPr>
      <w:overflowPunct w:val="0"/>
      <w:autoSpaceDE w:val="0"/>
      <w:spacing w:after="0" w:line="240" w:lineRule="auto"/>
      <w:ind w:left="708" w:firstLine="348"/>
      <w:jc w:val="both"/>
    </w:pPr>
    <w:rPr>
      <w:rFonts w:ascii="Arial" w:eastAsia="Times New Roman" w:hAnsi="Arial" w:cs="Arial"/>
      <w:noProof w:val="0"/>
      <w:sz w:val="24"/>
      <w:szCs w:val="24"/>
      <w:lang w:val="es-ES" w:eastAsia="es-ES"/>
    </w:rPr>
  </w:style>
  <w:style w:type="character" w:customStyle="1" w:styleId="FontStyle53">
    <w:name w:val="Font Style53"/>
    <w:uiPriority w:val="99"/>
    <w:rsid w:val="00E64F8B"/>
    <w:rPr>
      <w:rFonts w:ascii="Arial" w:hAnsi="Arial" w:cs="Arial" w:hint="default"/>
      <w:b/>
      <w:bCs/>
      <w:sz w:val="18"/>
      <w:szCs w:val="18"/>
    </w:rPr>
  </w:style>
  <w:style w:type="paragraph" w:customStyle="1" w:styleId="listparagraph">
    <w:name w:val="listparagraph"/>
    <w:basedOn w:val="Normal"/>
    <w:rsid w:val="00E64F8B"/>
    <w:pPr>
      <w:spacing w:after="0" w:line="240" w:lineRule="auto"/>
      <w:ind w:left="708"/>
    </w:pPr>
    <w:rPr>
      <w:rFonts w:ascii="Times New Roman" w:eastAsia="Times New Roman" w:hAnsi="Times New Roman" w:cs="Times New Roman"/>
      <w:noProof w:val="0"/>
      <w:sz w:val="20"/>
      <w:szCs w:val="20"/>
      <w:lang w:val="es-ES" w:eastAsia="es-ES"/>
    </w:rPr>
  </w:style>
  <w:style w:type="paragraph" w:customStyle="1" w:styleId="Prrafodelista3">
    <w:name w:val="Párrafo de lista3"/>
    <w:basedOn w:val="Normal"/>
    <w:link w:val="ListParagraphChar"/>
    <w:rsid w:val="00E64F8B"/>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E64F8B"/>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E64F8B"/>
    <w:pPr>
      <w:spacing w:after="0" w:line="240" w:lineRule="auto"/>
    </w:pPr>
    <w:rPr>
      <w:rFonts w:ascii="Calibri" w:eastAsia="Times New Roman" w:hAnsi="Calibri" w:cs="Times New Roman"/>
    </w:rPr>
  </w:style>
  <w:style w:type="character" w:customStyle="1" w:styleId="NoSpacingChar">
    <w:name w:val="No Spacing Char"/>
    <w:link w:val="Sinespaciado1"/>
    <w:locked/>
    <w:rsid w:val="00E64F8B"/>
    <w:rPr>
      <w:rFonts w:ascii="Calibri" w:eastAsia="Times New Roman" w:hAnsi="Calibri" w:cs="Times New Roman"/>
    </w:rPr>
  </w:style>
  <w:style w:type="character" w:customStyle="1" w:styleId="ListLabel3">
    <w:name w:val="ListLabel 3"/>
    <w:rsid w:val="00E64F8B"/>
    <w:rPr>
      <w:b/>
      <w:i/>
      <w:sz w:val="24"/>
      <w:szCs w:val="24"/>
    </w:rPr>
  </w:style>
  <w:style w:type="character" w:customStyle="1" w:styleId="WW8Num2z2">
    <w:name w:val="WW8Num2z2"/>
    <w:rsid w:val="003703FF"/>
    <w:rPr>
      <w:rFonts w:ascii="Wingdings" w:hAnsi="Wingdings"/>
    </w:rPr>
  </w:style>
  <w:style w:type="character" w:customStyle="1" w:styleId="WW8Num11z3">
    <w:name w:val="WW8Num11z3"/>
    <w:rsid w:val="003703FF"/>
    <w:rPr>
      <w:rFonts w:ascii="Symbol" w:hAnsi="Symbol"/>
    </w:rPr>
  </w:style>
  <w:style w:type="character" w:customStyle="1" w:styleId="WW8Num30z2">
    <w:name w:val="WW8Num30z2"/>
    <w:rsid w:val="003703FF"/>
    <w:rPr>
      <w:rFonts w:ascii="Wingdings" w:hAnsi="Wingdings"/>
    </w:rPr>
  </w:style>
  <w:style w:type="character" w:customStyle="1" w:styleId="WW8Num40z2">
    <w:name w:val="WW8Num40z2"/>
    <w:rsid w:val="003703FF"/>
    <w:rPr>
      <w:rFonts w:ascii="Symbol" w:hAnsi="Symbol"/>
      <w:b/>
      <w:color w:val="auto"/>
    </w:rPr>
  </w:style>
  <w:style w:type="character" w:customStyle="1" w:styleId="WW8Num44z2">
    <w:name w:val="WW8Num44z2"/>
    <w:rsid w:val="003703FF"/>
    <w:rPr>
      <w:rFonts w:ascii="Wingdings" w:hAnsi="Wingdings"/>
    </w:rPr>
  </w:style>
  <w:style w:type="paragraph" w:customStyle="1" w:styleId="Textodecuerpo21">
    <w:name w:val="Texto de cuerpo 21"/>
    <w:basedOn w:val="Normal"/>
    <w:rsid w:val="003703FF"/>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Textodecuerpo31">
    <w:name w:val="Texto de cuerpo 31"/>
    <w:basedOn w:val="Normal"/>
    <w:rsid w:val="003703FF"/>
    <w:pPr>
      <w:suppressAutoHyphens/>
      <w:overflowPunct w:val="0"/>
      <w:autoSpaceDE w:val="0"/>
      <w:spacing w:after="0" w:line="240" w:lineRule="auto"/>
      <w:jc w:val="both"/>
      <w:textAlignment w:val="baseline"/>
    </w:pPr>
    <w:rPr>
      <w:rFonts w:ascii="Times New Roman" w:eastAsia="Times New Roman" w:hAnsi="Times New Roman" w:cs="Times New Roman"/>
      <w:noProof w:val="0"/>
      <w:sz w:val="24"/>
      <w:szCs w:val="20"/>
      <w:lang w:eastAsia="ar-SA"/>
    </w:rPr>
  </w:style>
  <w:style w:type="paragraph" w:customStyle="1" w:styleId="Sangra2detdecuerpo1">
    <w:name w:val="Sangría 2 de t. de cuerpo1"/>
    <w:basedOn w:val="Normal"/>
    <w:rsid w:val="003703FF"/>
    <w:pPr>
      <w:suppressAutoHyphens/>
      <w:overflowPunct w:val="0"/>
      <w:autoSpaceDE w:val="0"/>
      <w:spacing w:before="100" w:after="0" w:line="240" w:lineRule="auto"/>
      <w:ind w:left="1985"/>
      <w:jc w:val="both"/>
      <w:textAlignment w:val="baseline"/>
    </w:pPr>
    <w:rPr>
      <w:rFonts w:ascii="Arial" w:eastAsia="Times New Roman" w:hAnsi="Arial" w:cs="Times New Roman"/>
      <w:noProof w:val="0"/>
      <w:szCs w:val="20"/>
      <w:lang w:eastAsia="ar-SA"/>
    </w:rPr>
  </w:style>
  <w:style w:type="table" w:customStyle="1" w:styleId="Tablaconcuadrcula4">
    <w:name w:val="Tabla con cuadrícula4"/>
    <w:basedOn w:val="Tablanormal"/>
    <w:next w:val="Tablaconcuadrcula"/>
    <w:uiPriority w:val="59"/>
    <w:rsid w:val="00D35C6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D222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3B7488"/>
  </w:style>
  <w:style w:type="table" w:customStyle="1" w:styleId="Tablaconcuadrcula7">
    <w:name w:val="Tabla con cuadrícula7"/>
    <w:basedOn w:val="Tablanormal"/>
    <w:next w:val="Tablaconcuadrcula"/>
    <w:uiPriority w:val="59"/>
    <w:rsid w:val="003B748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qFormat/>
    <w:rsid w:val="003B7488"/>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791">
    <w:name w:val="xl5791"/>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2">
    <w:name w:val="xl5792"/>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793">
    <w:name w:val="xl5793"/>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4">
    <w:name w:val="xl5794"/>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795">
    <w:name w:val="xl5795"/>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6">
    <w:name w:val="xl5796"/>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797">
    <w:name w:val="xl5797"/>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8">
    <w:name w:val="xl5798"/>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9">
    <w:name w:val="xl5799"/>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800">
    <w:name w:val="xl5800"/>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801">
    <w:name w:val="xl5801"/>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02">
    <w:name w:val="xl5802"/>
    <w:basedOn w:val="Normal"/>
    <w:rsid w:val="001B2AF0"/>
    <w:pPr>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03">
    <w:name w:val="xl5803"/>
    <w:basedOn w:val="Normal"/>
    <w:rsid w:val="001B2AF0"/>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04">
    <w:name w:val="xl5804"/>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05">
    <w:name w:val="xl5805"/>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06">
    <w:name w:val="xl5806"/>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07">
    <w:name w:val="xl5807"/>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08">
    <w:name w:val="xl5808"/>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09">
    <w:name w:val="xl5809"/>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810">
    <w:name w:val="xl5810"/>
    <w:basedOn w:val="Normal"/>
    <w:rsid w:val="001B2AF0"/>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11">
    <w:name w:val="xl5811"/>
    <w:basedOn w:val="Normal"/>
    <w:rsid w:val="001B2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12">
    <w:name w:val="xl5812"/>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13">
    <w:name w:val="xl5813"/>
    <w:basedOn w:val="Normal"/>
    <w:rsid w:val="001B2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14">
    <w:name w:val="xl5814"/>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15">
    <w:name w:val="xl5815"/>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816">
    <w:name w:val="xl5816"/>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17">
    <w:name w:val="xl5817"/>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818">
    <w:name w:val="xl5818"/>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19">
    <w:name w:val="xl5819"/>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0">
    <w:name w:val="xl5820"/>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1">
    <w:name w:val="xl5821"/>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2">
    <w:name w:val="xl5822"/>
    <w:basedOn w:val="Normal"/>
    <w:rsid w:val="001B2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3">
    <w:name w:val="xl5823"/>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4">
    <w:name w:val="xl5824"/>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5">
    <w:name w:val="xl5825"/>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6">
    <w:name w:val="xl5826"/>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7">
    <w:name w:val="xl5827"/>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8">
    <w:name w:val="xl5828"/>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9">
    <w:name w:val="xl5829"/>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30">
    <w:name w:val="xl5830"/>
    <w:basedOn w:val="Normal"/>
    <w:rsid w:val="001B2AF0"/>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1">
    <w:name w:val="xl5831"/>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2">
    <w:name w:val="xl5832"/>
    <w:basedOn w:val="Normal"/>
    <w:rsid w:val="001B2AF0"/>
    <w:pPr>
      <w:pBdr>
        <w:top w:val="single" w:sz="4" w:space="0" w:color="auto"/>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3">
    <w:name w:val="xl5833"/>
    <w:basedOn w:val="Normal"/>
    <w:rsid w:val="001B2AF0"/>
    <w:pPr>
      <w:pBdr>
        <w:top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4">
    <w:name w:val="xl5834"/>
    <w:basedOn w:val="Normal"/>
    <w:rsid w:val="001B2AF0"/>
    <w:pPr>
      <w:pBdr>
        <w:top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5">
    <w:name w:val="xl5835"/>
    <w:basedOn w:val="Normal"/>
    <w:rsid w:val="001B2AF0"/>
    <w:pPr>
      <w:pBdr>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6">
    <w:name w:val="xl5836"/>
    <w:basedOn w:val="Normal"/>
    <w:rsid w:val="001B2AF0"/>
    <w:pPr>
      <w:pBdr>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7">
    <w:name w:val="xl5837"/>
    <w:basedOn w:val="Normal"/>
    <w:rsid w:val="001B2AF0"/>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noProof w:val="0"/>
      <w:color w:val="FFFFFF"/>
      <w:sz w:val="18"/>
      <w:szCs w:val="18"/>
      <w:lang w:eastAsia="es-MX"/>
    </w:rPr>
  </w:style>
  <w:style w:type="paragraph" w:customStyle="1" w:styleId="xl5838">
    <w:name w:val="xl5838"/>
    <w:basedOn w:val="Normal"/>
    <w:rsid w:val="001B2AF0"/>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noProof w:val="0"/>
      <w:color w:val="FFFFFF"/>
      <w:sz w:val="18"/>
      <w:szCs w:val="18"/>
      <w:lang w:eastAsia="es-MX"/>
    </w:rPr>
  </w:style>
  <w:style w:type="paragraph" w:customStyle="1" w:styleId="xl5839">
    <w:name w:val="xl5839"/>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0">
    <w:name w:val="xl5840"/>
    <w:basedOn w:val="Normal"/>
    <w:rsid w:val="001B2AF0"/>
    <w:pPr>
      <w:pBdr>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1">
    <w:name w:val="xl5841"/>
    <w:basedOn w:val="Normal"/>
    <w:rsid w:val="001B2AF0"/>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2">
    <w:name w:val="xl5842"/>
    <w:basedOn w:val="Normal"/>
    <w:rsid w:val="001B2AF0"/>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3">
    <w:name w:val="xl5843"/>
    <w:basedOn w:val="Normal"/>
    <w:rsid w:val="001B2AF0"/>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4">
    <w:name w:val="xl5844"/>
    <w:basedOn w:val="Normal"/>
    <w:rsid w:val="001B2AF0"/>
    <w:pPr>
      <w:pBdr>
        <w:top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5">
    <w:name w:val="xl5845"/>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noProof w:val="0"/>
      <w:sz w:val="18"/>
      <w:szCs w:val="18"/>
      <w:lang w:eastAsia="es-MX"/>
    </w:rPr>
  </w:style>
  <w:style w:type="paragraph" w:customStyle="1" w:styleId="xl5846">
    <w:name w:val="xl5846"/>
    <w:basedOn w:val="Normal"/>
    <w:rsid w:val="001B2AF0"/>
    <w:pPr>
      <w:pBdr>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noProof w:val="0"/>
      <w:sz w:val="18"/>
      <w:szCs w:val="18"/>
      <w:lang w:eastAsia="es-MX"/>
    </w:rPr>
  </w:style>
  <w:style w:type="paragraph" w:customStyle="1" w:styleId="xl5847">
    <w:name w:val="xl5847"/>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noProof w:val="0"/>
      <w:sz w:val="18"/>
      <w:szCs w:val="18"/>
      <w:lang w:eastAsia="es-MX"/>
    </w:rPr>
  </w:style>
  <w:style w:type="paragraph" w:customStyle="1" w:styleId="xl5848">
    <w:name w:val="xl5848"/>
    <w:basedOn w:val="Normal"/>
    <w:rsid w:val="001B2AF0"/>
    <w:pPr>
      <w:pBdr>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9">
    <w:name w:val="xl5849"/>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0">
    <w:name w:val="xl5850"/>
    <w:basedOn w:val="Normal"/>
    <w:rsid w:val="001B2AF0"/>
    <w:pPr>
      <w:pBdr>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1">
    <w:name w:val="xl5851"/>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2">
    <w:name w:val="xl5852"/>
    <w:basedOn w:val="Normal"/>
    <w:rsid w:val="001B2AF0"/>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3">
    <w:name w:val="xl5853"/>
    <w:basedOn w:val="Normal"/>
    <w:rsid w:val="001B2AF0"/>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4">
    <w:name w:val="xl5854"/>
    <w:basedOn w:val="Normal"/>
    <w:rsid w:val="001B2AF0"/>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5">
    <w:name w:val="xl5855"/>
    <w:basedOn w:val="Normal"/>
    <w:rsid w:val="001B2AF0"/>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6">
    <w:name w:val="xl5856"/>
    <w:basedOn w:val="Normal"/>
    <w:rsid w:val="001B2AF0"/>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7">
    <w:name w:val="xl5857"/>
    <w:basedOn w:val="Normal"/>
    <w:rsid w:val="001B2AF0"/>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8">
    <w:name w:val="xl5858"/>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9">
    <w:name w:val="xl5859"/>
    <w:basedOn w:val="Normal"/>
    <w:rsid w:val="001B2AF0"/>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0">
    <w:name w:val="xl5860"/>
    <w:basedOn w:val="Normal"/>
    <w:rsid w:val="001B2AF0"/>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1">
    <w:name w:val="xl5861"/>
    <w:basedOn w:val="Normal"/>
    <w:rsid w:val="001B2AF0"/>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2">
    <w:name w:val="xl5862"/>
    <w:basedOn w:val="Normal"/>
    <w:rsid w:val="001B2AF0"/>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3">
    <w:name w:val="xl5863"/>
    <w:basedOn w:val="Normal"/>
    <w:rsid w:val="001B2AF0"/>
    <w:pPr>
      <w:pBdr>
        <w:top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4">
    <w:name w:val="xl5864"/>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5">
    <w:name w:val="xl5865"/>
    <w:basedOn w:val="Normal"/>
    <w:rsid w:val="001B2AF0"/>
    <w:pPr>
      <w:pBdr>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6">
    <w:name w:val="xl5866"/>
    <w:basedOn w:val="Normal"/>
    <w:rsid w:val="001B2AF0"/>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7">
    <w:name w:val="xl5867"/>
    <w:basedOn w:val="Normal"/>
    <w:rsid w:val="001B2AF0"/>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8">
    <w:name w:val="xl5868"/>
    <w:basedOn w:val="Normal"/>
    <w:rsid w:val="001B2AF0"/>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numbering" w:customStyle="1" w:styleId="Sinlista8">
    <w:name w:val="Sin lista8"/>
    <w:next w:val="Sinlista"/>
    <w:uiPriority w:val="99"/>
    <w:semiHidden/>
    <w:unhideWhenUsed/>
    <w:rsid w:val="00291F6D"/>
  </w:style>
  <w:style w:type="character" w:customStyle="1" w:styleId="WW8Num9z4">
    <w:name w:val="WW8Num9z4"/>
    <w:rsid w:val="00291F6D"/>
    <w:rPr>
      <w:rFonts w:ascii="Courier New" w:hAnsi="Courier New" w:cs="Courier New"/>
    </w:rPr>
  </w:style>
  <w:style w:type="character" w:customStyle="1" w:styleId="WW8Num12z3">
    <w:name w:val="WW8Num12z3"/>
    <w:rsid w:val="00291F6D"/>
    <w:rPr>
      <w:rFonts w:ascii="Symbol" w:hAnsi="Symbol"/>
    </w:rPr>
  </w:style>
  <w:style w:type="character" w:customStyle="1" w:styleId="WW8Num33z2">
    <w:name w:val="WW8Num33z2"/>
    <w:rsid w:val="00291F6D"/>
    <w:rPr>
      <w:rFonts w:ascii="Wingdings" w:hAnsi="Wingdings"/>
    </w:rPr>
  </w:style>
  <w:style w:type="character" w:customStyle="1" w:styleId="WW8Num42z3">
    <w:name w:val="WW8Num42z3"/>
    <w:rsid w:val="00291F6D"/>
    <w:rPr>
      <w:rFonts w:ascii="Symbol" w:hAnsi="Symbol"/>
    </w:rPr>
  </w:style>
  <w:style w:type="character" w:customStyle="1" w:styleId="WW8NumSt18z0">
    <w:name w:val="WW8NumSt18z0"/>
    <w:rsid w:val="00291F6D"/>
    <w:rPr>
      <w:rFonts w:ascii="Symbol" w:hAnsi="Symbol"/>
    </w:rPr>
  </w:style>
  <w:style w:type="character" w:customStyle="1" w:styleId="WW8NumSt18z1">
    <w:name w:val="WW8NumSt18z1"/>
    <w:rsid w:val="00291F6D"/>
    <w:rPr>
      <w:rFonts w:ascii="Courier New" w:hAnsi="Courier New"/>
    </w:rPr>
  </w:style>
  <w:style w:type="character" w:customStyle="1" w:styleId="WW8NumSt18z2">
    <w:name w:val="WW8NumSt18z2"/>
    <w:rsid w:val="00291F6D"/>
    <w:rPr>
      <w:rFonts w:ascii="Wingdings" w:hAnsi="Wingdings"/>
    </w:rPr>
  </w:style>
  <w:style w:type="character" w:customStyle="1" w:styleId="WW8Num85z0">
    <w:name w:val="WW8Num85z0"/>
    <w:rsid w:val="00291F6D"/>
    <w:rPr>
      <w:rFonts w:ascii="Courier New" w:hAnsi="Courier New" w:cs="Courier New"/>
    </w:rPr>
  </w:style>
  <w:style w:type="character" w:customStyle="1" w:styleId="WW8Num94z0">
    <w:name w:val="WW8Num94z0"/>
    <w:rsid w:val="00291F6D"/>
    <w:rPr>
      <w:b/>
    </w:rPr>
  </w:style>
  <w:style w:type="table" w:customStyle="1" w:styleId="Tablaconcuadrcula80">
    <w:name w:val="Tabla con cuadrícula8"/>
    <w:basedOn w:val="Tablanormal"/>
    <w:next w:val="Tablaconcuadrcula"/>
    <w:uiPriority w:val="59"/>
    <w:rsid w:val="00291F6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
    <w:name w:val="bodytextindent2"/>
    <w:basedOn w:val="Normal"/>
    <w:rsid w:val="00291F6D"/>
    <w:pPr>
      <w:overflowPunct w:val="0"/>
      <w:autoSpaceDE w:val="0"/>
      <w:spacing w:before="100" w:after="0" w:line="240" w:lineRule="auto"/>
      <w:ind w:left="1985"/>
      <w:jc w:val="both"/>
    </w:pPr>
    <w:rPr>
      <w:rFonts w:ascii="Arial" w:eastAsia="Times New Roman" w:hAnsi="Arial" w:cs="Arial"/>
      <w:noProof w:val="0"/>
      <w:lang w:val="es-ES" w:eastAsia="es-ES"/>
    </w:rPr>
  </w:style>
  <w:style w:type="character" w:customStyle="1" w:styleId="FontStyle23">
    <w:name w:val="Font Style23"/>
    <w:uiPriority w:val="99"/>
    <w:rsid w:val="00291F6D"/>
    <w:rPr>
      <w:rFonts w:ascii="Microsoft Sans Serif" w:hAnsi="Microsoft Sans Serif" w:cs="Microsoft Sans Serif"/>
      <w:sz w:val="22"/>
      <w:szCs w:val="22"/>
    </w:rPr>
  </w:style>
  <w:style w:type="paragraph" w:customStyle="1" w:styleId="List25">
    <w:name w:val="List 25"/>
    <w:basedOn w:val="Normal"/>
    <w:semiHidden/>
    <w:rsid w:val="00291F6D"/>
    <w:pPr>
      <w:numPr>
        <w:numId w:val="54"/>
      </w:numPr>
      <w:spacing w:after="0" w:line="240" w:lineRule="auto"/>
    </w:pPr>
    <w:rPr>
      <w:rFonts w:ascii="Times New Roman" w:eastAsia="Times New Roman" w:hAnsi="Times New Roman" w:cs="Times New Roman"/>
      <w:noProof w:val="0"/>
      <w:sz w:val="20"/>
      <w:szCs w:val="20"/>
      <w:lang w:val="es-ES" w:eastAsia="es-ES"/>
    </w:rPr>
  </w:style>
  <w:style w:type="table" w:customStyle="1" w:styleId="Tablaconcuadrcula12">
    <w:name w:val="Tabla con cuadrícula12"/>
    <w:basedOn w:val="Tablanormal"/>
    <w:next w:val="Tablaconcuadrcula"/>
    <w:uiPriority w:val="59"/>
    <w:rsid w:val="00291F6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291F6D"/>
    <w:rPr>
      <w:rFonts w:ascii="Arial" w:hAnsi="Arial" w:cs="Arial" w:hint="default"/>
      <w:sz w:val="18"/>
      <w:szCs w:val="18"/>
    </w:rPr>
  </w:style>
  <w:style w:type="table" w:customStyle="1" w:styleId="Tablaconcuadrcula21">
    <w:name w:val="Tabla con cuadrícula21"/>
    <w:basedOn w:val="Tablanormal"/>
    <w:next w:val="Tablaconcuadrcula"/>
    <w:uiPriority w:val="59"/>
    <w:rsid w:val="0029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rsid w:val="005438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21E0D"/>
  </w:style>
  <w:style w:type="numbering" w:customStyle="1" w:styleId="Sinlista15">
    <w:name w:val="Sin lista15"/>
    <w:next w:val="Sinlista"/>
    <w:uiPriority w:val="99"/>
    <w:semiHidden/>
    <w:unhideWhenUsed/>
    <w:rsid w:val="00B21E0D"/>
  </w:style>
  <w:style w:type="table" w:customStyle="1" w:styleId="Tablaconcuadrcula10">
    <w:name w:val="Tabla con cuadrícula10"/>
    <w:basedOn w:val="Tablanormal"/>
    <w:next w:val="Tablaconcuadrcula"/>
    <w:uiPriority w:val="59"/>
    <w:rsid w:val="00B21E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B21E0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B21E0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B21E0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B21E0D"/>
  </w:style>
  <w:style w:type="numbering" w:customStyle="1" w:styleId="Estilo16">
    <w:name w:val="Estilo16"/>
    <w:rsid w:val="00B21E0D"/>
  </w:style>
  <w:style w:type="numbering" w:customStyle="1" w:styleId="1116">
    <w:name w:val="1.1.16"/>
    <w:rsid w:val="00B21E0D"/>
  </w:style>
  <w:style w:type="table" w:customStyle="1" w:styleId="Tablaconcolumnas212">
    <w:name w:val="Tabla con columnas 212"/>
    <w:basedOn w:val="Tablanormal"/>
    <w:next w:val="Tablaconcolumnas2"/>
    <w:semiHidden/>
    <w:unhideWhenUsed/>
    <w:rsid w:val="00B21E0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B21E0D"/>
  </w:style>
  <w:style w:type="numbering" w:customStyle="1" w:styleId="11111114">
    <w:name w:val="1 / 1.1 / 1.1.114"/>
    <w:basedOn w:val="Sinlista"/>
    <w:next w:val="111111"/>
    <w:semiHidden/>
    <w:unhideWhenUsed/>
    <w:rsid w:val="00B21E0D"/>
  </w:style>
  <w:style w:type="numbering" w:customStyle="1" w:styleId="11114">
    <w:name w:val="1.1.114"/>
    <w:rsid w:val="00B21E0D"/>
  </w:style>
  <w:style w:type="table" w:customStyle="1" w:styleId="Tablaconcolumnas222">
    <w:name w:val="Tabla con columnas 222"/>
    <w:basedOn w:val="Tablanormal"/>
    <w:next w:val="Tablaconcolumnas2"/>
    <w:semiHidden/>
    <w:unhideWhenUsed/>
    <w:rsid w:val="00B21E0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B21E0D"/>
  </w:style>
  <w:style w:type="numbering" w:customStyle="1" w:styleId="11111124">
    <w:name w:val="1 / 1.1 / 1.1.124"/>
    <w:basedOn w:val="Sinlista"/>
    <w:next w:val="111111"/>
    <w:semiHidden/>
    <w:unhideWhenUsed/>
    <w:rsid w:val="00B21E0D"/>
  </w:style>
  <w:style w:type="numbering" w:customStyle="1" w:styleId="11124">
    <w:name w:val="1.1.124"/>
    <w:rsid w:val="00B21E0D"/>
  </w:style>
  <w:style w:type="table" w:customStyle="1" w:styleId="Tablaconcuadrcula13">
    <w:name w:val="Tabla con cuadrícula13"/>
    <w:basedOn w:val="Tablanormal"/>
    <w:next w:val="Tablaconcuadrcula"/>
    <w:uiPriority w:val="99"/>
    <w:rsid w:val="00B21E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21E0D"/>
  </w:style>
  <w:style w:type="numbering" w:customStyle="1" w:styleId="Sinlista24">
    <w:name w:val="Sin lista24"/>
    <w:next w:val="Sinlista"/>
    <w:uiPriority w:val="99"/>
    <w:semiHidden/>
    <w:unhideWhenUsed/>
    <w:rsid w:val="00B21E0D"/>
  </w:style>
  <w:style w:type="numbering" w:customStyle="1" w:styleId="Sinlista31">
    <w:name w:val="Sin lista31"/>
    <w:next w:val="Sinlista"/>
    <w:uiPriority w:val="99"/>
    <w:semiHidden/>
    <w:unhideWhenUsed/>
    <w:rsid w:val="00B21E0D"/>
  </w:style>
  <w:style w:type="table" w:customStyle="1" w:styleId="Tablaconcuadrcula22">
    <w:name w:val="Tabla con cuadrícula22"/>
    <w:basedOn w:val="Tablanormal"/>
    <w:next w:val="Tablaconcuadrcula"/>
    <w:uiPriority w:val="59"/>
    <w:rsid w:val="00B21E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B21E0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B21E0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B21E0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
    <w:name w:val="Tabla con columnas 2111"/>
    <w:basedOn w:val="Tablanormal"/>
    <w:next w:val="Tablaconcolumnas2"/>
    <w:semiHidden/>
    <w:unhideWhenUsed/>
    <w:rsid w:val="00B21E0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B21E0D"/>
  </w:style>
  <w:style w:type="numbering" w:customStyle="1" w:styleId="111111111">
    <w:name w:val="1 / 1.1 / 1.1.1111"/>
    <w:basedOn w:val="Sinlista"/>
    <w:next w:val="111111"/>
    <w:semiHidden/>
    <w:unhideWhenUsed/>
    <w:rsid w:val="00B21E0D"/>
  </w:style>
  <w:style w:type="numbering" w:customStyle="1" w:styleId="1111110">
    <w:name w:val="1.1.1111"/>
    <w:rsid w:val="00B21E0D"/>
  </w:style>
  <w:style w:type="table" w:customStyle="1" w:styleId="Tablaconcolumnas2211">
    <w:name w:val="Tabla con columnas 2211"/>
    <w:basedOn w:val="Tablanormal"/>
    <w:next w:val="Tablaconcolumnas2"/>
    <w:semiHidden/>
    <w:unhideWhenUsed/>
    <w:rsid w:val="00B21E0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
    <w:name w:val="1 / 1.1 / 1.1.1211"/>
    <w:basedOn w:val="Sinlista"/>
    <w:next w:val="111111"/>
    <w:semiHidden/>
    <w:unhideWhenUsed/>
    <w:rsid w:val="00B21E0D"/>
  </w:style>
  <w:style w:type="numbering" w:customStyle="1" w:styleId="111211">
    <w:name w:val="1.1.1211"/>
    <w:rsid w:val="00B21E0D"/>
  </w:style>
  <w:style w:type="table" w:customStyle="1" w:styleId="Tablaconcuadrcula111">
    <w:name w:val="Tabla con cuadrícula111"/>
    <w:basedOn w:val="Tablanormal"/>
    <w:next w:val="Tablaconcuadrcula"/>
    <w:uiPriority w:val="59"/>
    <w:rsid w:val="00B21E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B21E0D"/>
  </w:style>
  <w:style w:type="numbering" w:customStyle="1" w:styleId="Sinlista211">
    <w:name w:val="Sin lista211"/>
    <w:next w:val="Sinlista"/>
    <w:uiPriority w:val="99"/>
    <w:semiHidden/>
    <w:unhideWhenUsed/>
    <w:rsid w:val="00B21E0D"/>
  </w:style>
  <w:style w:type="numbering" w:customStyle="1" w:styleId="Sinlista41">
    <w:name w:val="Sin lista41"/>
    <w:next w:val="Sinlista"/>
    <w:uiPriority w:val="99"/>
    <w:semiHidden/>
    <w:unhideWhenUsed/>
    <w:rsid w:val="00B21E0D"/>
  </w:style>
  <w:style w:type="numbering" w:customStyle="1" w:styleId="11111141">
    <w:name w:val="1 / 1.1 / 1.1.141"/>
    <w:basedOn w:val="Sinlista"/>
    <w:next w:val="111111"/>
    <w:rsid w:val="00B21E0D"/>
  </w:style>
  <w:style w:type="numbering" w:customStyle="1" w:styleId="Estilo141">
    <w:name w:val="Estilo141"/>
    <w:rsid w:val="00B21E0D"/>
  </w:style>
  <w:style w:type="numbering" w:customStyle="1" w:styleId="11141">
    <w:name w:val="1.1.141"/>
    <w:rsid w:val="00B21E0D"/>
  </w:style>
  <w:style w:type="numbering" w:customStyle="1" w:styleId="Estilo1121">
    <w:name w:val="Estilo1121"/>
    <w:rsid w:val="00B21E0D"/>
  </w:style>
  <w:style w:type="numbering" w:customStyle="1" w:styleId="111111121">
    <w:name w:val="1 / 1.1 / 1.1.1121"/>
    <w:basedOn w:val="Sinlista"/>
    <w:next w:val="111111"/>
    <w:semiHidden/>
    <w:unhideWhenUsed/>
    <w:rsid w:val="00B21E0D"/>
  </w:style>
  <w:style w:type="numbering" w:customStyle="1" w:styleId="111121">
    <w:name w:val="1.1.1121"/>
    <w:rsid w:val="00B21E0D"/>
  </w:style>
  <w:style w:type="numbering" w:customStyle="1" w:styleId="Estilo1221">
    <w:name w:val="Estilo1221"/>
    <w:rsid w:val="00B21E0D"/>
  </w:style>
  <w:style w:type="numbering" w:customStyle="1" w:styleId="111111221">
    <w:name w:val="1 / 1.1 / 1.1.1221"/>
    <w:basedOn w:val="Sinlista"/>
    <w:next w:val="111111"/>
    <w:semiHidden/>
    <w:unhideWhenUsed/>
    <w:rsid w:val="00B21E0D"/>
  </w:style>
  <w:style w:type="numbering" w:customStyle="1" w:styleId="111221">
    <w:name w:val="1.1.1221"/>
    <w:rsid w:val="00B21E0D"/>
  </w:style>
  <w:style w:type="numbering" w:customStyle="1" w:styleId="Sinlista131">
    <w:name w:val="Sin lista131"/>
    <w:next w:val="Sinlista"/>
    <w:uiPriority w:val="99"/>
    <w:semiHidden/>
    <w:unhideWhenUsed/>
    <w:rsid w:val="00B21E0D"/>
  </w:style>
  <w:style w:type="numbering" w:customStyle="1" w:styleId="Sinlista221">
    <w:name w:val="Sin lista221"/>
    <w:next w:val="Sinlista"/>
    <w:uiPriority w:val="99"/>
    <w:semiHidden/>
    <w:unhideWhenUsed/>
    <w:rsid w:val="00B21E0D"/>
  </w:style>
  <w:style w:type="numbering" w:customStyle="1" w:styleId="Sinlista51">
    <w:name w:val="Sin lista51"/>
    <w:next w:val="Sinlista"/>
    <w:uiPriority w:val="99"/>
    <w:semiHidden/>
    <w:unhideWhenUsed/>
    <w:rsid w:val="00B21E0D"/>
  </w:style>
  <w:style w:type="numbering" w:customStyle="1" w:styleId="Estilo1131">
    <w:name w:val="Estilo1131"/>
    <w:rsid w:val="00B21E0D"/>
  </w:style>
  <w:style w:type="numbering" w:customStyle="1" w:styleId="111111131">
    <w:name w:val="1 / 1.1 / 1.1.1131"/>
    <w:basedOn w:val="Sinlista"/>
    <w:next w:val="111111"/>
    <w:semiHidden/>
    <w:unhideWhenUsed/>
    <w:rsid w:val="00B21E0D"/>
  </w:style>
  <w:style w:type="numbering" w:customStyle="1" w:styleId="111131">
    <w:name w:val="1.1.1131"/>
    <w:rsid w:val="00B21E0D"/>
  </w:style>
  <w:style w:type="numbering" w:customStyle="1" w:styleId="Sinlista141">
    <w:name w:val="Sin lista141"/>
    <w:next w:val="Sinlista"/>
    <w:uiPriority w:val="99"/>
    <w:semiHidden/>
    <w:unhideWhenUsed/>
    <w:rsid w:val="00B21E0D"/>
  </w:style>
  <w:style w:type="numbering" w:customStyle="1" w:styleId="Sinlista231">
    <w:name w:val="Sin lista231"/>
    <w:next w:val="Sinlista"/>
    <w:uiPriority w:val="99"/>
    <w:semiHidden/>
    <w:unhideWhenUsed/>
    <w:rsid w:val="00B21E0D"/>
  </w:style>
  <w:style w:type="numbering" w:customStyle="1" w:styleId="Sinlista61">
    <w:name w:val="Sin lista61"/>
    <w:next w:val="Sinlista"/>
    <w:uiPriority w:val="99"/>
    <w:semiHidden/>
    <w:rsid w:val="00B21E0D"/>
  </w:style>
  <w:style w:type="table" w:customStyle="1" w:styleId="Tabladecuadrcula4-nfasis611">
    <w:name w:val="Tabla de cuadrícula 4 - Énfasis 611"/>
    <w:basedOn w:val="Tablanormal"/>
    <w:uiPriority w:val="49"/>
    <w:rsid w:val="00B21E0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B21E0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99"/>
    <w:rsid w:val="00B21E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B21E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B21E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B21E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B21E0D"/>
  </w:style>
  <w:style w:type="table" w:customStyle="1" w:styleId="Tablaconcuadrcula71">
    <w:name w:val="Tabla con cuadrícula71"/>
    <w:basedOn w:val="Tablanormal"/>
    <w:next w:val="Tablaconcuadrcula"/>
    <w:uiPriority w:val="59"/>
    <w:rsid w:val="00B21E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4B3AD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0" w:qFormat="1"/>
    <w:lsdException w:name="annotation reference" w:uiPriority="0"/>
    <w:lsdException w:name="line number" w:uiPriority="0"/>
    <w:lsdException w:name="page number" w:uiPriority="0"/>
    <w:lsdException w:name="endnote text" w:uiPriority="0"/>
    <w:lsdException w:name="List" w:uiPriority="0"/>
    <w:lsdException w:name="List Bullet" w:uiPriority="0"/>
    <w:lsdException w:name="List 2" w:uiPriority="0"/>
    <w:lsdException w:name="List 3" w:uiPriority="0"/>
    <w:lsdException w:name="List 4" w:uiPriority="0"/>
    <w:lsdException w:name="List 5" w:uiPriority="0"/>
    <w:lsdException w:name="List Bullet 2" w:uiPriority="0"/>
    <w:lsdException w:name="List Bullet 4" w:uiPriority="0"/>
    <w:lsdException w:name="List Bullet 5" w:uiPriority="0"/>
    <w:lsdException w:name="Title" w:semiHidden="0" w:uiPriority="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List Continue 3" w:uiPriority="0"/>
    <w:lsdException w:name="List Continue 4" w:uiPriority="0"/>
    <w:lsdException w:name="List Continue 5"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0" w:unhideWhenUsed="0" w:qFormat="1"/>
    <w:lsdException w:name="Emphasis" w:semiHidden="0" w:uiPriority="0" w:unhideWhenUsed="0" w:qFormat="1"/>
    <w:lsdException w:name="Document Map" w:uiPriority="0"/>
    <w:lsdException w:name="Plain Text" w:uiPriority="0"/>
    <w:lsdException w:name="Normal (Web)" w:uiPriority="0"/>
    <w:lsdException w:name="annotation subject" w:uiPriority="0"/>
    <w:lsdException w:name="Outline List 2" w:uiPriority="0"/>
    <w:lsdException w:name="Table Columns 2" w:uiPriority="0"/>
    <w:lsdException w:name="Table Grid 8" w:uiPriority="0"/>
    <w:lsdException w:name="Table Professional" w:uiPriority="0"/>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71"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613D"/>
    <w:rPr>
      <w:noProof/>
    </w:rPr>
  </w:style>
  <w:style w:type="paragraph" w:styleId="Ttulo1">
    <w:name w:val="heading 1"/>
    <w:aliases w:val="Headline,H1,h1,II+,I,Document Header1,Chapter,heading 1,Titulo 1,Section Heading,Part"/>
    <w:basedOn w:val="Normal"/>
    <w:next w:val="Normal"/>
    <w:link w:val="Ttulo1Car"/>
    <w:autoRedefine/>
    <w:qFormat/>
    <w:rsid w:val="001A31B3"/>
    <w:pPr>
      <w:keepNext/>
      <w:numPr>
        <w:numId w:val="45"/>
      </w:numPr>
      <w:tabs>
        <w:tab w:val="clear" w:pos="2701"/>
        <w:tab w:val="num" w:pos="432"/>
      </w:tabs>
      <w:suppressAutoHyphens/>
      <w:spacing w:after="0" w:line="240" w:lineRule="auto"/>
      <w:ind w:left="432" w:right="-3"/>
      <w:jc w:val="both"/>
      <w:outlineLvl w:val="0"/>
    </w:pPr>
    <w:rPr>
      <w:rFonts w:ascii="Arial" w:eastAsia="Times New Roman" w:hAnsi="Arial" w:cs="Times New Roman"/>
      <w:b/>
      <w:bCs/>
      <w:kern w:val="1"/>
      <w:sz w:val="32"/>
      <w:szCs w:val="32"/>
      <w:lang w:val="es-ES_tradnl" w:eastAsia="ar-SA"/>
    </w:rPr>
  </w:style>
  <w:style w:type="paragraph" w:styleId="Ttulo2">
    <w:name w:val="heading 2"/>
    <w:aliases w:val="h2,Func Header,Header 21,Func Header1,Header 22,Func Header2,Header 23,Func Header3,Header 24,Func Header4,Header 25,Func Header5,Header 26,Func Header6,Header 27,Func Header7,Header 28,Func Header8"/>
    <w:basedOn w:val="Subttulo"/>
    <w:next w:val="Normal"/>
    <w:link w:val="Ttulo2Car1"/>
    <w:autoRedefine/>
    <w:qFormat/>
    <w:rsid w:val="004A4905"/>
    <w:pPr>
      <w:spacing w:before="0"/>
      <w:ind w:right="-284"/>
      <w:outlineLvl w:val="1"/>
    </w:pPr>
    <w:rPr>
      <w:sz w:val="20"/>
    </w:rPr>
  </w:style>
  <w:style w:type="paragraph" w:styleId="Ttulo3">
    <w:name w:val="heading 3"/>
    <w:aliases w:val="H3,Titulo 3,Level 1 - 1,h3,Level 3 Topic Heading,Section"/>
    <w:basedOn w:val="Normal"/>
    <w:next w:val="Normal"/>
    <w:link w:val="Ttulo3Car"/>
    <w:qFormat/>
    <w:rsid w:val="00532601"/>
    <w:pPr>
      <w:keepNext/>
      <w:numPr>
        <w:ilvl w:val="2"/>
        <w:numId w:val="45"/>
      </w:numPr>
      <w:suppressAutoHyphens/>
      <w:spacing w:before="240" w:after="60" w:line="240" w:lineRule="auto"/>
      <w:outlineLvl w:val="2"/>
    </w:pPr>
    <w:rPr>
      <w:rFonts w:ascii="Arial" w:eastAsia="Times New Roman" w:hAnsi="Arial" w:cs="Times New Roman"/>
      <w:b/>
      <w:bCs/>
      <w:sz w:val="26"/>
      <w:szCs w:val="26"/>
      <w:lang w:eastAsia="ar-SA"/>
    </w:rPr>
  </w:style>
  <w:style w:type="paragraph" w:styleId="Ttulo4">
    <w:name w:val="heading 4"/>
    <w:basedOn w:val="Normal"/>
    <w:next w:val="Normal"/>
    <w:link w:val="Ttulo4Car"/>
    <w:qFormat/>
    <w:rsid w:val="00532601"/>
    <w:pPr>
      <w:keepNext/>
      <w:numPr>
        <w:ilvl w:val="3"/>
        <w:numId w:val="45"/>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paragraph" w:styleId="Ttulo5">
    <w:name w:val="heading 5"/>
    <w:basedOn w:val="Normal"/>
    <w:next w:val="Normal"/>
    <w:link w:val="Ttulo5Car"/>
    <w:qFormat/>
    <w:rsid w:val="00532601"/>
    <w:pPr>
      <w:numPr>
        <w:ilvl w:val="4"/>
        <w:numId w:val="45"/>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tulo6">
    <w:name w:val="heading 6"/>
    <w:basedOn w:val="Normal"/>
    <w:next w:val="Normal"/>
    <w:link w:val="Ttulo6Car"/>
    <w:qFormat/>
    <w:rsid w:val="00532601"/>
    <w:pPr>
      <w:numPr>
        <w:ilvl w:val="5"/>
        <w:numId w:val="45"/>
      </w:numPr>
      <w:suppressAutoHyphens/>
      <w:spacing w:before="240" w:after="60" w:line="240" w:lineRule="auto"/>
      <w:outlineLvl w:val="5"/>
    </w:pPr>
    <w:rPr>
      <w:rFonts w:ascii="Times New Roman" w:eastAsia="Times New Roman" w:hAnsi="Times New Roman" w:cs="Times New Roman"/>
      <w:b/>
      <w:bCs/>
      <w:lang w:eastAsia="ar-SA"/>
    </w:rPr>
  </w:style>
  <w:style w:type="paragraph" w:styleId="Ttulo7">
    <w:name w:val="heading 7"/>
    <w:basedOn w:val="Normal"/>
    <w:next w:val="Normal"/>
    <w:link w:val="Ttulo7Car"/>
    <w:qFormat/>
    <w:rsid w:val="00532601"/>
    <w:pPr>
      <w:numPr>
        <w:ilvl w:val="6"/>
        <w:numId w:val="45"/>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tulo8">
    <w:name w:val="heading 8"/>
    <w:basedOn w:val="Normal"/>
    <w:next w:val="Normal"/>
    <w:link w:val="Ttulo8Car"/>
    <w:qFormat/>
    <w:rsid w:val="00532601"/>
    <w:pPr>
      <w:numPr>
        <w:ilvl w:val="7"/>
        <w:numId w:val="45"/>
      </w:numPr>
      <w:suppressAutoHyphens/>
      <w:spacing w:before="240" w:after="60" w:line="240" w:lineRule="auto"/>
      <w:outlineLvl w:val="7"/>
    </w:pPr>
    <w:rPr>
      <w:rFonts w:ascii="Arial" w:eastAsia="Times New Roman" w:hAnsi="Arial" w:cs="Times New Roman"/>
      <w:i/>
      <w:sz w:val="20"/>
      <w:szCs w:val="20"/>
      <w:lang w:val="es-ES_tradnl" w:eastAsia="ar-SA"/>
    </w:rPr>
  </w:style>
  <w:style w:type="paragraph" w:styleId="Ttulo9">
    <w:name w:val="heading 9"/>
    <w:basedOn w:val="Normal"/>
    <w:next w:val="Normal"/>
    <w:link w:val="Ttulo9Car"/>
    <w:qFormat/>
    <w:rsid w:val="00532601"/>
    <w:pPr>
      <w:numPr>
        <w:ilvl w:val="8"/>
        <w:numId w:val="45"/>
      </w:numPr>
      <w:suppressAutoHyphens/>
      <w:spacing w:before="240" w:after="60" w:line="240" w:lineRule="auto"/>
      <w:outlineLvl w:val="8"/>
    </w:pPr>
    <w:rPr>
      <w:rFonts w:ascii="Arial" w:eastAsia="Times New Roman" w:hAnsi="Arial" w:cs="Times New Roman"/>
      <w:lang w:eastAsia="ar-SA"/>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eadline Car,H1 Car1,h1 Car1,II+ Car1,I Car1,Document Header1 Car1,Chapter Car1,heading 1 Car1,Titulo 1 Car1,Section Heading Car1,Part Car1"/>
    <w:basedOn w:val="Fuentedeprrafopredeter"/>
    <w:link w:val="Ttulo1"/>
    <w:rsid w:val="001A31B3"/>
    <w:rPr>
      <w:rFonts w:ascii="Arial" w:eastAsia="Times New Roman" w:hAnsi="Arial" w:cs="Times New Roman"/>
      <w:b/>
      <w:bCs/>
      <w:noProof/>
      <w:kern w:val="1"/>
      <w:sz w:val="32"/>
      <w:szCs w:val="32"/>
      <w:lang w:val="es-ES_tradnl" w:eastAsia="ar-SA"/>
    </w:rPr>
  </w:style>
  <w:style w:type="character" w:customStyle="1" w:styleId="Ttulo2Car">
    <w:name w:val="Título 2 Car"/>
    <w:aliases w:val="h2 Car"/>
    <w:basedOn w:val="Fuentedeprrafopredeter"/>
    <w:rsid w:val="00532601"/>
    <w:rPr>
      <w:rFonts w:asciiTheme="majorHAnsi" w:eastAsiaTheme="majorEastAsia" w:hAnsiTheme="majorHAnsi" w:cstheme="majorBidi"/>
      <w:b/>
      <w:bCs/>
      <w:color w:val="4F81BD" w:themeColor="accent1"/>
      <w:sz w:val="26"/>
      <w:szCs w:val="26"/>
    </w:rPr>
  </w:style>
  <w:style w:type="character" w:customStyle="1" w:styleId="Ttulo3Car">
    <w:name w:val="Título 3 Car"/>
    <w:aliases w:val="H3 Car1,Titulo 3 Car1,Level 1 - 1 Car1,h3 Car1,Level 3 Topic Heading Car1,Section Car1"/>
    <w:basedOn w:val="Fuentedeprrafopredeter"/>
    <w:link w:val="Ttulo3"/>
    <w:rsid w:val="00532601"/>
    <w:rPr>
      <w:rFonts w:ascii="Arial" w:eastAsia="Times New Roman" w:hAnsi="Arial" w:cs="Times New Roman"/>
      <w:b/>
      <w:bCs/>
      <w:noProof/>
      <w:sz w:val="26"/>
      <w:szCs w:val="26"/>
      <w:lang w:eastAsia="ar-SA"/>
    </w:rPr>
  </w:style>
  <w:style w:type="character" w:customStyle="1" w:styleId="Ttulo4Car">
    <w:name w:val="Título 4 Car"/>
    <w:basedOn w:val="Fuentedeprrafopredeter"/>
    <w:link w:val="Ttulo4"/>
    <w:rsid w:val="00532601"/>
    <w:rPr>
      <w:rFonts w:ascii="Times New Roman" w:eastAsia="Times New Roman" w:hAnsi="Times New Roman" w:cs="Times New Roman"/>
      <w:b/>
      <w:bCs/>
      <w:noProof/>
      <w:sz w:val="28"/>
      <w:szCs w:val="28"/>
      <w:lang w:eastAsia="ar-SA"/>
    </w:rPr>
  </w:style>
  <w:style w:type="character" w:customStyle="1" w:styleId="Ttulo5Car">
    <w:name w:val="Título 5 Car"/>
    <w:basedOn w:val="Fuentedeprrafopredeter"/>
    <w:link w:val="Ttulo5"/>
    <w:rsid w:val="00532601"/>
    <w:rPr>
      <w:rFonts w:ascii="Times New Roman" w:eastAsia="Times New Roman" w:hAnsi="Times New Roman" w:cs="Times New Roman"/>
      <w:b/>
      <w:bCs/>
      <w:i/>
      <w:iCs/>
      <w:noProof/>
      <w:sz w:val="26"/>
      <w:szCs w:val="26"/>
      <w:lang w:eastAsia="ar-SA"/>
    </w:rPr>
  </w:style>
  <w:style w:type="character" w:customStyle="1" w:styleId="Ttulo6Car">
    <w:name w:val="Título 6 Car"/>
    <w:basedOn w:val="Fuentedeprrafopredeter"/>
    <w:link w:val="Ttulo6"/>
    <w:rsid w:val="00532601"/>
    <w:rPr>
      <w:rFonts w:ascii="Times New Roman" w:eastAsia="Times New Roman" w:hAnsi="Times New Roman" w:cs="Times New Roman"/>
      <w:b/>
      <w:bCs/>
      <w:noProof/>
      <w:lang w:eastAsia="ar-SA"/>
    </w:rPr>
  </w:style>
  <w:style w:type="character" w:customStyle="1" w:styleId="Ttulo7Car">
    <w:name w:val="Título 7 Car"/>
    <w:basedOn w:val="Fuentedeprrafopredeter"/>
    <w:link w:val="Ttulo7"/>
    <w:rsid w:val="00532601"/>
    <w:rPr>
      <w:rFonts w:ascii="Times New Roman" w:eastAsia="Times New Roman" w:hAnsi="Times New Roman" w:cs="Times New Roman"/>
      <w:noProof/>
      <w:sz w:val="24"/>
      <w:szCs w:val="24"/>
      <w:lang w:eastAsia="ar-SA"/>
    </w:rPr>
  </w:style>
  <w:style w:type="character" w:customStyle="1" w:styleId="Ttulo8Car">
    <w:name w:val="Título 8 Car"/>
    <w:basedOn w:val="Fuentedeprrafopredeter"/>
    <w:link w:val="Ttulo8"/>
    <w:rsid w:val="00532601"/>
    <w:rPr>
      <w:rFonts w:ascii="Arial" w:eastAsia="Times New Roman" w:hAnsi="Arial" w:cs="Times New Roman"/>
      <w:i/>
      <w:noProof/>
      <w:sz w:val="20"/>
      <w:szCs w:val="20"/>
      <w:lang w:val="es-ES_tradnl" w:eastAsia="ar-SA"/>
    </w:rPr>
  </w:style>
  <w:style w:type="character" w:customStyle="1" w:styleId="Ttulo9Car">
    <w:name w:val="Título 9 Car"/>
    <w:basedOn w:val="Fuentedeprrafopredeter"/>
    <w:link w:val="Ttulo9"/>
    <w:rsid w:val="00532601"/>
    <w:rPr>
      <w:rFonts w:ascii="Arial" w:eastAsia="Times New Roman" w:hAnsi="Arial" w:cs="Times New Roman"/>
      <w:noProof/>
      <w:lang w:eastAsia="ar-SA"/>
    </w:rPr>
  </w:style>
  <w:style w:type="numbering" w:customStyle="1" w:styleId="Sinlista1">
    <w:name w:val="Sin lista1"/>
    <w:next w:val="Sinlista"/>
    <w:uiPriority w:val="99"/>
    <w:semiHidden/>
    <w:unhideWhenUsed/>
    <w:rsid w:val="00532601"/>
  </w:style>
  <w:style w:type="paragraph" w:styleId="Encabezado">
    <w:name w:val="header"/>
    <w:aliases w:val="ITT i,LetterHeader,Cover Page,encabezado,En-tête SQ,ContentsHeader,aria,*Header"/>
    <w:basedOn w:val="Normal"/>
    <w:link w:val="EncabezadoCar"/>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EncabezadoCar">
    <w:name w:val="Encabezado Car"/>
    <w:aliases w:val="ITT i Car1,LetterHeader Car,Cover Page Car,encabezado Car,En-tête SQ Car,ContentsHeader Car,aria Car,*Header Car"/>
    <w:basedOn w:val="Fuentedeprrafopredeter"/>
    <w:link w:val="Encabezado"/>
    <w:rsid w:val="00532601"/>
    <w:rPr>
      <w:rFonts w:ascii="Times New Roman" w:eastAsia="Times New Roman" w:hAnsi="Times New Roman" w:cs="Times New Roman"/>
      <w:sz w:val="24"/>
      <w:szCs w:val="20"/>
      <w:lang w:val="es-ES" w:eastAsia="ar-SA"/>
    </w:rPr>
  </w:style>
  <w:style w:type="paragraph" w:styleId="Piedepgina">
    <w:name w:val="footer"/>
    <w:basedOn w:val="Normal"/>
    <w:link w:val="PiedepginaCar"/>
    <w:uiPriority w:val="99"/>
    <w:unhideWhenUsed/>
    <w:rsid w:val="00532601"/>
    <w:pPr>
      <w:tabs>
        <w:tab w:val="center" w:pos="4419"/>
        <w:tab w:val="right" w:pos="8838"/>
      </w:tabs>
      <w:suppressAutoHyphens/>
      <w:spacing w:after="0" w:line="240" w:lineRule="auto"/>
    </w:pPr>
    <w:rPr>
      <w:rFonts w:ascii="Times New Roman" w:eastAsia="Times New Roman" w:hAnsi="Times New Roman" w:cs="Times New Roman"/>
      <w:sz w:val="24"/>
      <w:szCs w:val="20"/>
      <w:lang w:val="es-ES" w:eastAsia="ar-SA"/>
    </w:rPr>
  </w:style>
  <w:style w:type="character" w:customStyle="1" w:styleId="PiedepginaCar">
    <w:name w:val="Pie de página Car"/>
    <w:basedOn w:val="Fuentedeprrafopredeter"/>
    <w:link w:val="Piedepgina"/>
    <w:uiPriority w:val="99"/>
    <w:rsid w:val="00532601"/>
    <w:rPr>
      <w:rFonts w:ascii="Times New Roman" w:eastAsia="Times New Roman" w:hAnsi="Times New Roman" w:cs="Times New Roman"/>
      <w:sz w:val="24"/>
      <w:szCs w:val="20"/>
      <w:lang w:val="es-ES" w:eastAsia="ar-SA"/>
    </w:rPr>
  </w:style>
  <w:style w:type="character" w:customStyle="1" w:styleId="WW8Num1z0">
    <w:name w:val="WW8Num1z0"/>
    <w:rsid w:val="00532601"/>
    <w:rPr>
      <w:rFonts w:ascii="Arial" w:hAnsi="Arial"/>
      <w:b/>
      <w:sz w:val="24"/>
    </w:rPr>
  </w:style>
  <w:style w:type="character" w:customStyle="1" w:styleId="WW8Num2z0">
    <w:name w:val="WW8Num2z0"/>
    <w:rsid w:val="00532601"/>
    <w:rPr>
      <w:rFonts w:ascii="Arial" w:hAnsi="Arial"/>
      <w:b/>
      <w:sz w:val="24"/>
    </w:rPr>
  </w:style>
  <w:style w:type="character" w:customStyle="1" w:styleId="WW8Num3z0">
    <w:name w:val="WW8Num3z0"/>
    <w:rsid w:val="00532601"/>
    <w:rPr>
      <w:rFonts w:ascii="Arial" w:hAnsi="Arial"/>
      <w:sz w:val="24"/>
      <w:u w:val="none"/>
    </w:rPr>
  </w:style>
  <w:style w:type="character" w:customStyle="1" w:styleId="WW8Num3z1">
    <w:name w:val="WW8Num3z1"/>
    <w:rsid w:val="00532601"/>
  </w:style>
  <w:style w:type="character" w:customStyle="1" w:styleId="WW8Num4z0">
    <w:name w:val="WW8Num4z0"/>
    <w:rsid w:val="00532601"/>
  </w:style>
  <w:style w:type="character" w:customStyle="1" w:styleId="WW8Num4z1">
    <w:name w:val="WW8Num4z1"/>
    <w:rsid w:val="00532601"/>
    <w:rPr>
      <w:rFonts w:ascii="Courier New" w:hAnsi="Courier New"/>
    </w:rPr>
  </w:style>
  <w:style w:type="character" w:customStyle="1" w:styleId="WW8Num5z0">
    <w:name w:val="WW8Num5z0"/>
    <w:rsid w:val="00532601"/>
    <w:rPr>
      <w:rFonts w:ascii="Symbol" w:hAnsi="Symbol"/>
    </w:rPr>
  </w:style>
  <w:style w:type="character" w:customStyle="1" w:styleId="WW8Num5z1">
    <w:name w:val="WW8Num5z1"/>
    <w:rsid w:val="00532601"/>
    <w:rPr>
      <w:rFonts w:ascii="Courier New" w:hAnsi="Courier New"/>
    </w:rPr>
  </w:style>
  <w:style w:type="character" w:customStyle="1" w:styleId="WW8Num6z0">
    <w:name w:val="WW8Num6z0"/>
    <w:rsid w:val="00532601"/>
    <w:rPr>
      <w:rFonts w:ascii="Symbol" w:hAnsi="Symbol"/>
    </w:rPr>
  </w:style>
  <w:style w:type="character" w:customStyle="1" w:styleId="WW8Num7z0">
    <w:name w:val="WW8Num7z0"/>
    <w:rsid w:val="00532601"/>
    <w:rPr>
      <w:b/>
    </w:rPr>
  </w:style>
  <w:style w:type="character" w:customStyle="1" w:styleId="WW8Num8z0">
    <w:name w:val="WW8Num8z0"/>
    <w:rsid w:val="00532601"/>
    <w:rPr>
      <w:rFonts w:ascii="Wingdings" w:hAnsi="Wingdings"/>
    </w:rPr>
  </w:style>
  <w:style w:type="character" w:customStyle="1" w:styleId="WW8Num9z0">
    <w:name w:val="WW8Num9z0"/>
    <w:rsid w:val="00532601"/>
    <w:rPr>
      <w:b/>
    </w:rPr>
  </w:style>
  <w:style w:type="character" w:customStyle="1" w:styleId="WW8Num10z0">
    <w:name w:val="WW8Num10z0"/>
    <w:rsid w:val="00532601"/>
    <w:rPr>
      <w:rFonts w:ascii="Symbol" w:hAnsi="Symbol"/>
    </w:rPr>
  </w:style>
  <w:style w:type="character" w:customStyle="1" w:styleId="WW8Num11z0">
    <w:name w:val="WW8Num11z0"/>
    <w:rsid w:val="00532601"/>
    <w:rPr>
      <w:b/>
    </w:rPr>
  </w:style>
  <w:style w:type="character" w:customStyle="1" w:styleId="WW8Num12z0">
    <w:name w:val="WW8Num12z0"/>
    <w:rsid w:val="00532601"/>
    <w:rPr>
      <w:rFonts w:ascii="Symbol" w:hAnsi="Symbol"/>
    </w:rPr>
  </w:style>
  <w:style w:type="character" w:customStyle="1" w:styleId="WW8Num13z0">
    <w:name w:val="WW8Num13z0"/>
    <w:rsid w:val="00532601"/>
    <w:rPr>
      <w:rFonts w:ascii="Symbol" w:hAnsi="Symbol"/>
    </w:rPr>
  </w:style>
  <w:style w:type="character" w:customStyle="1" w:styleId="WW8Num14z0">
    <w:name w:val="WW8Num14z0"/>
    <w:rsid w:val="00532601"/>
  </w:style>
  <w:style w:type="character" w:customStyle="1" w:styleId="WW8Num14z1">
    <w:name w:val="WW8Num14z1"/>
    <w:rsid w:val="00532601"/>
    <w:rPr>
      <w:rFonts w:ascii="Symbol" w:hAnsi="Symbol"/>
      <w:b w:val="0"/>
      <w:i w:val="0"/>
    </w:rPr>
  </w:style>
  <w:style w:type="character" w:customStyle="1" w:styleId="WW8Num14z2">
    <w:name w:val="WW8Num14z2"/>
    <w:rsid w:val="00532601"/>
    <w:rPr>
      <w:rFonts w:cs="Times New Roman"/>
      <w:b w:val="0"/>
      <w:i w:val="0"/>
    </w:rPr>
  </w:style>
  <w:style w:type="character" w:customStyle="1" w:styleId="WW8Num15z0">
    <w:name w:val="WW8Num15z0"/>
    <w:rsid w:val="00532601"/>
    <w:rPr>
      <w:rFonts w:ascii="Symbol" w:hAnsi="Symbol"/>
    </w:rPr>
  </w:style>
  <w:style w:type="character" w:customStyle="1" w:styleId="WW8Num16z0">
    <w:name w:val="WW8Num16z0"/>
    <w:rsid w:val="00532601"/>
  </w:style>
  <w:style w:type="character" w:customStyle="1" w:styleId="WW8Num17z0">
    <w:name w:val="WW8Num17z0"/>
    <w:rsid w:val="00532601"/>
    <w:rPr>
      <w:rFonts w:ascii="Symbol" w:hAnsi="Symbol"/>
    </w:rPr>
  </w:style>
  <w:style w:type="character" w:customStyle="1" w:styleId="WW8Num18z0">
    <w:name w:val="WW8Num18z0"/>
    <w:rsid w:val="00532601"/>
    <w:rPr>
      <w:rFonts w:ascii="Symbol" w:hAnsi="Symbol"/>
    </w:rPr>
  </w:style>
  <w:style w:type="character" w:customStyle="1" w:styleId="WW8Num19z0">
    <w:name w:val="WW8Num19z0"/>
    <w:rsid w:val="00532601"/>
    <w:rPr>
      <w:rFonts w:ascii="Symbol" w:hAnsi="Symbol"/>
    </w:rPr>
  </w:style>
  <w:style w:type="character" w:customStyle="1" w:styleId="WW8Num20z0">
    <w:name w:val="WW8Num20z0"/>
    <w:rsid w:val="00532601"/>
    <w:rPr>
      <w:rFonts w:ascii="Symbol" w:hAnsi="Symbol"/>
    </w:rPr>
  </w:style>
  <w:style w:type="character" w:customStyle="1" w:styleId="WW8Num21z0">
    <w:name w:val="WW8Num21z0"/>
    <w:rsid w:val="00532601"/>
    <w:rPr>
      <w:rFonts w:ascii="Wingdings" w:hAnsi="Wingdings"/>
    </w:rPr>
  </w:style>
  <w:style w:type="character" w:customStyle="1" w:styleId="WW8Num22z0">
    <w:name w:val="WW8Num22z0"/>
    <w:rsid w:val="00532601"/>
    <w:rPr>
      <w:b/>
    </w:rPr>
  </w:style>
  <w:style w:type="character" w:customStyle="1" w:styleId="WW8Num23z0">
    <w:name w:val="WW8Num23z0"/>
    <w:rsid w:val="00532601"/>
    <w:rPr>
      <w:rFonts w:ascii="Wingdings" w:hAnsi="Wingdings"/>
    </w:rPr>
  </w:style>
  <w:style w:type="character" w:customStyle="1" w:styleId="WW8Num23z2">
    <w:name w:val="WW8Num23z2"/>
    <w:rsid w:val="00532601"/>
    <w:rPr>
      <w:rFonts w:ascii="Arial" w:eastAsia="Times New Roman" w:hAnsi="Arial" w:cs="Arial"/>
    </w:rPr>
  </w:style>
  <w:style w:type="character" w:customStyle="1" w:styleId="WW8Num24z0">
    <w:name w:val="WW8Num24z0"/>
    <w:rsid w:val="00532601"/>
    <w:rPr>
      <w:rFonts w:ascii="Symbol" w:hAnsi="Symbol"/>
    </w:rPr>
  </w:style>
  <w:style w:type="character" w:customStyle="1" w:styleId="WW8Num25z0">
    <w:name w:val="WW8Num25z0"/>
    <w:rsid w:val="00532601"/>
    <w:rPr>
      <w:rFonts w:ascii="Wingdings" w:hAnsi="Wingdings"/>
    </w:rPr>
  </w:style>
  <w:style w:type="character" w:customStyle="1" w:styleId="WW8Num26z0">
    <w:name w:val="WW8Num26z0"/>
    <w:rsid w:val="00532601"/>
    <w:rPr>
      <w:rFonts w:ascii="Symbol" w:hAnsi="Symbol"/>
    </w:rPr>
  </w:style>
  <w:style w:type="character" w:customStyle="1" w:styleId="WW8Num27z0">
    <w:name w:val="WW8Num27z0"/>
    <w:rsid w:val="00532601"/>
    <w:rPr>
      <w:rFonts w:ascii="Wingdings" w:hAnsi="Wingdings"/>
    </w:rPr>
  </w:style>
  <w:style w:type="character" w:customStyle="1" w:styleId="WW8Num28z0">
    <w:name w:val="WW8Num28z0"/>
    <w:rsid w:val="00532601"/>
    <w:rPr>
      <w:b/>
    </w:rPr>
  </w:style>
  <w:style w:type="character" w:customStyle="1" w:styleId="WW8Num29z0">
    <w:name w:val="WW8Num29z0"/>
    <w:rsid w:val="00532601"/>
    <w:rPr>
      <w:b/>
    </w:rPr>
  </w:style>
  <w:style w:type="character" w:customStyle="1" w:styleId="WW8Num30z0">
    <w:name w:val="WW8Num30z0"/>
    <w:uiPriority w:val="99"/>
    <w:rsid w:val="00532601"/>
  </w:style>
  <w:style w:type="character" w:customStyle="1" w:styleId="WW8Num31z0">
    <w:name w:val="WW8Num31z0"/>
    <w:rsid w:val="00532601"/>
    <w:rPr>
      <w:rFonts w:ascii="Symbol" w:hAnsi="Symbol"/>
    </w:rPr>
  </w:style>
  <w:style w:type="character" w:customStyle="1" w:styleId="WW8Num32z0">
    <w:name w:val="WW8Num32z0"/>
    <w:rsid w:val="00532601"/>
    <w:rPr>
      <w:rFonts w:ascii="Symbol" w:hAnsi="Symbol"/>
    </w:rPr>
  </w:style>
  <w:style w:type="character" w:customStyle="1" w:styleId="WW8Num33z0">
    <w:name w:val="WW8Num33z0"/>
    <w:rsid w:val="00532601"/>
  </w:style>
  <w:style w:type="character" w:customStyle="1" w:styleId="WW8Num34z0">
    <w:name w:val="WW8Num34z0"/>
    <w:rsid w:val="00532601"/>
    <w:rPr>
      <w:rFonts w:ascii="Symbol" w:hAnsi="Symbol"/>
      <w:b/>
    </w:rPr>
  </w:style>
  <w:style w:type="character" w:customStyle="1" w:styleId="WW8Num35z0">
    <w:name w:val="WW8Num35z0"/>
    <w:rsid w:val="00532601"/>
    <w:rPr>
      <w:rFonts w:ascii="Symbol" w:hAnsi="Symbol"/>
    </w:rPr>
  </w:style>
  <w:style w:type="character" w:customStyle="1" w:styleId="WW8Num36z0">
    <w:name w:val="WW8Num36z0"/>
    <w:rsid w:val="00532601"/>
    <w:rPr>
      <w:b/>
    </w:rPr>
  </w:style>
  <w:style w:type="character" w:customStyle="1" w:styleId="WW8Num37z0">
    <w:name w:val="WW8Num37z0"/>
    <w:rsid w:val="00532601"/>
    <w:rPr>
      <w:b/>
    </w:rPr>
  </w:style>
  <w:style w:type="character" w:customStyle="1" w:styleId="WW8Num38z0">
    <w:name w:val="WW8Num38z0"/>
    <w:rsid w:val="00532601"/>
    <w:rPr>
      <w:rFonts w:ascii="Symbol" w:hAnsi="Symbol"/>
    </w:rPr>
  </w:style>
  <w:style w:type="character" w:customStyle="1" w:styleId="WW8Num39z0">
    <w:name w:val="WW8Num39z0"/>
    <w:rsid w:val="00532601"/>
    <w:rPr>
      <w:rFonts w:ascii="Times New Roman" w:hAnsi="Times New Roman"/>
    </w:rPr>
  </w:style>
  <w:style w:type="character" w:customStyle="1" w:styleId="WW8Num39z1">
    <w:name w:val="WW8Num39z1"/>
    <w:rsid w:val="00532601"/>
    <w:rPr>
      <w:rFonts w:ascii="Courier New" w:hAnsi="Courier New"/>
    </w:rPr>
  </w:style>
  <w:style w:type="character" w:customStyle="1" w:styleId="WW8Num40z0">
    <w:name w:val="WW8Num40z0"/>
    <w:rsid w:val="00532601"/>
    <w:rPr>
      <w:b/>
    </w:rPr>
  </w:style>
  <w:style w:type="character" w:customStyle="1" w:styleId="WW8Num41z0">
    <w:name w:val="WW8Num41z0"/>
    <w:rsid w:val="00532601"/>
  </w:style>
  <w:style w:type="character" w:customStyle="1" w:styleId="WW8Num42z0">
    <w:name w:val="WW8Num42z0"/>
    <w:uiPriority w:val="99"/>
    <w:rsid w:val="00532601"/>
    <w:rPr>
      <w:rFonts w:cs="Times New Roman"/>
      <w:b/>
      <w:i w:val="0"/>
    </w:rPr>
  </w:style>
  <w:style w:type="character" w:customStyle="1" w:styleId="WW8Num42z1">
    <w:name w:val="WW8Num42z1"/>
    <w:uiPriority w:val="99"/>
    <w:rsid w:val="00532601"/>
    <w:rPr>
      <w:rFonts w:cs="Times New Roman"/>
    </w:rPr>
  </w:style>
  <w:style w:type="character" w:customStyle="1" w:styleId="WW8Num43z0">
    <w:name w:val="WW8Num43z0"/>
    <w:rsid w:val="00532601"/>
    <w:rPr>
      <w:rFonts w:cs="Times New Roman"/>
      <w:b/>
      <w:i w:val="0"/>
      <w:sz w:val="24"/>
      <w:szCs w:val="24"/>
    </w:rPr>
  </w:style>
  <w:style w:type="character" w:customStyle="1" w:styleId="WW8Num43z1">
    <w:name w:val="WW8Num43z1"/>
    <w:rsid w:val="00532601"/>
    <w:rPr>
      <w:rFonts w:cs="Times New Roman"/>
    </w:rPr>
  </w:style>
  <w:style w:type="character" w:customStyle="1" w:styleId="WW8Num44z0">
    <w:name w:val="WW8Num44z0"/>
    <w:rsid w:val="00532601"/>
    <w:rPr>
      <w:rFonts w:cs="Times New Roman"/>
    </w:rPr>
  </w:style>
  <w:style w:type="character" w:customStyle="1" w:styleId="WW8Num45z0">
    <w:name w:val="WW8Num45z0"/>
    <w:rsid w:val="00532601"/>
  </w:style>
  <w:style w:type="character" w:customStyle="1" w:styleId="WW8Num45z1">
    <w:name w:val="WW8Num45z1"/>
    <w:rsid w:val="00532601"/>
    <w:rPr>
      <w:rFonts w:cs="Times New Roman"/>
    </w:rPr>
  </w:style>
  <w:style w:type="character" w:customStyle="1" w:styleId="WW8Num46z0">
    <w:name w:val="WW8Num46z0"/>
    <w:rsid w:val="00532601"/>
  </w:style>
  <w:style w:type="character" w:customStyle="1" w:styleId="WW8Num47z0">
    <w:name w:val="WW8Num47z0"/>
    <w:uiPriority w:val="99"/>
    <w:rsid w:val="00532601"/>
    <w:rPr>
      <w:rFonts w:cs="Times New Roman"/>
      <w:b/>
    </w:rPr>
  </w:style>
  <w:style w:type="character" w:customStyle="1" w:styleId="WW8Num47z1">
    <w:name w:val="WW8Num47z1"/>
    <w:uiPriority w:val="99"/>
    <w:rsid w:val="00532601"/>
    <w:rPr>
      <w:rFonts w:ascii="Wingdings" w:hAnsi="Wingdings"/>
      <w:b/>
    </w:rPr>
  </w:style>
  <w:style w:type="character" w:customStyle="1" w:styleId="WW8Num47z2">
    <w:name w:val="WW8Num47z2"/>
    <w:uiPriority w:val="99"/>
    <w:rsid w:val="00532601"/>
    <w:rPr>
      <w:rFonts w:cs="Times New Roman"/>
    </w:rPr>
  </w:style>
  <w:style w:type="character" w:customStyle="1" w:styleId="WW8Num48z0">
    <w:name w:val="WW8Num48z0"/>
    <w:rsid w:val="00532601"/>
    <w:rPr>
      <w:rFonts w:ascii="Symbol" w:hAnsi="Symbol"/>
      <w:b/>
    </w:rPr>
  </w:style>
  <w:style w:type="character" w:customStyle="1" w:styleId="WW8Num49z0">
    <w:name w:val="WW8Num49z0"/>
    <w:uiPriority w:val="99"/>
    <w:rsid w:val="00532601"/>
    <w:rPr>
      <w:rFonts w:ascii="Symbol" w:hAnsi="Symbol"/>
    </w:rPr>
  </w:style>
  <w:style w:type="character" w:customStyle="1" w:styleId="WW8Num49z1">
    <w:name w:val="WW8Num49z1"/>
    <w:rsid w:val="00532601"/>
    <w:rPr>
      <w:rFonts w:ascii="Courier New" w:hAnsi="Courier New"/>
    </w:rPr>
  </w:style>
  <w:style w:type="character" w:customStyle="1" w:styleId="WW8Num49z2">
    <w:name w:val="WW8Num49z2"/>
    <w:rsid w:val="00532601"/>
    <w:rPr>
      <w:rFonts w:ascii="Wingdings" w:hAnsi="Wingdings"/>
    </w:rPr>
  </w:style>
  <w:style w:type="character" w:customStyle="1" w:styleId="WW8Num50z0">
    <w:name w:val="WW8Num50z0"/>
    <w:uiPriority w:val="99"/>
    <w:rsid w:val="00532601"/>
    <w:rPr>
      <w:rFonts w:ascii="Symbol" w:hAnsi="Symbol"/>
    </w:rPr>
  </w:style>
  <w:style w:type="character" w:customStyle="1" w:styleId="WW8Num50z1">
    <w:name w:val="WW8Num50z1"/>
    <w:uiPriority w:val="99"/>
    <w:rsid w:val="00532601"/>
    <w:rPr>
      <w:rFonts w:ascii="Courier New" w:hAnsi="Courier New"/>
    </w:rPr>
  </w:style>
  <w:style w:type="character" w:customStyle="1" w:styleId="WW8Num50z2">
    <w:name w:val="WW8Num50z2"/>
    <w:rsid w:val="00532601"/>
    <w:rPr>
      <w:rFonts w:ascii="Wingdings" w:hAnsi="Wingdings"/>
    </w:rPr>
  </w:style>
  <w:style w:type="character" w:customStyle="1" w:styleId="WW8Num51z0">
    <w:name w:val="WW8Num51z0"/>
    <w:rsid w:val="00532601"/>
    <w:rPr>
      <w:rFonts w:cs="Times New Roman"/>
      <w:b/>
    </w:rPr>
  </w:style>
  <w:style w:type="character" w:customStyle="1" w:styleId="WW8Num51z1">
    <w:name w:val="WW8Num51z1"/>
    <w:rsid w:val="00532601"/>
    <w:rPr>
      <w:rFonts w:cs="Times New Roman"/>
    </w:rPr>
  </w:style>
  <w:style w:type="character" w:customStyle="1" w:styleId="WW8Num52z0">
    <w:name w:val="WW8Num52z0"/>
    <w:rsid w:val="00532601"/>
    <w:rPr>
      <w:rFonts w:cs="Times New Roman"/>
      <w:b/>
      <w:i w:val="0"/>
    </w:rPr>
  </w:style>
  <w:style w:type="character" w:customStyle="1" w:styleId="WW8Num52z1">
    <w:name w:val="WW8Num52z1"/>
    <w:rsid w:val="00532601"/>
    <w:rPr>
      <w:rFonts w:cs="Times New Roman"/>
    </w:rPr>
  </w:style>
  <w:style w:type="character" w:customStyle="1" w:styleId="WW8Num53z0">
    <w:name w:val="WW8Num53z0"/>
    <w:rsid w:val="00532601"/>
    <w:rPr>
      <w:rFonts w:ascii="Wingdings" w:hAnsi="Wingdings"/>
      <w:color w:val="000000"/>
    </w:rPr>
  </w:style>
  <w:style w:type="character" w:customStyle="1" w:styleId="WW8Num53z1">
    <w:name w:val="WW8Num53z1"/>
    <w:rsid w:val="00532601"/>
    <w:rPr>
      <w:rFonts w:ascii="Courier New" w:hAnsi="Courier New"/>
    </w:rPr>
  </w:style>
  <w:style w:type="character" w:customStyle="1" w:styleId="WW8Num53z2">
    <w:name w:val="WW8Num53z2"/>
    <w:rsid w:val="00532601"/>
    <w:rPr>
      <w:rFonts w:ascii="Wingdings" w:hAnsi="Wingdings"/>
    </w:rPr>
  </w:style>
  <w:style w:type="character" w:customStyle="1" w:styleId="WW8Num53z3">
    <w:name w:val="WW8Num53z3"/>
    <w:rsid w:val="00532601"/>
    <w:rPr>
      <w:rFonts w:ascii="Symbol" w:hAnsi="Symbol"/>
    </w:rPr>
  </w:style>
  <w:style w:type="character" w:customStyle="1" w:styleId="WW8Num54z0">
    <w:name w:val="WW8Num54z0"/>
    <w:uiPriority w:val="99"/>
    <w:rsid w:val="00532601"/>
    <w:rPr>
      <w:rFonts w:cs="Times New Roman"/>
      <w:b/>
      <w:i w:val="0"/>
      <w:sz w:val="24"/>
      <w:szCs w:val="24"/>
    </w:rPr>
  </w:style>
  <w:style w:type="character" w:customStyle="1" w:styleId="WW8Num54z1">
    <w:name w:val="WW8Num54z1"/>
    <w:uiPriority w:val="99"/>
    <w:rsid w:val="00532601"/>
    <w:rPr>
      <w:rFonts w:cs="Times New Roman"/>
    </w:rPr>
  </w:style>
  <w:style w:type="character" w:customStyle="1" w:styleId="WW8Num55z0">
    <w:name w:val="WW8Num55z0"/>
    <w:rsid w:val="00532601"/>
    <w:rPr>
      <w:rFonts w:cs="Times New Roman"/>
    </w:rPr>
  </w:style>
  <w:style w:type="character" w:customStyle="1" w:styleId="WW8Num56z0">
    <w:name w:val="WW8Num56z0"/>
    <w:uiPriority w:val="99"/>
    <w:rsid w:val="00532601"/>
    <w:rPr>
      <w:rFonts w:cs="Times New Roman"/>
    </w:rPr>
  </w:style>
  <w:style w:type="character" w:customStyle="1" w:styleId="WW8Num57z0">
    <w:name w:val="WW8Num57z0"/>
    <w:uiPriority w:val="99"/>
    <w:rsid w:val="00532601"/>
    <w:rPr>
      <w:rFonts w:cs="Times New Roman"/>
      <w:b/>
      <w:i w:val="0"/>
      <w:sz w:val="24"/>
      <w:szCs w:val="24"/>
    </w:rPr>
  </w:style>
  <w:style w:type="character" w:customStyle="1" w:styleId="WW8Num57z1">
    <w:name w:val="WW8Num57z1"/>
    <w:rsid w:val="00532601"/>
    <w:rPr>
      <w:rFonts w:cs="Times New Roman"/>
    </w:rPr>
  </w:style>
  <w:style w:type="character" w:customStyle="1" w:styleId="WW8Num58z0">
    <w:name w:val="WW8Num58z0"/>
    <w:rsid w:val="00532601"/>
    <w:rPr>
      <w:rFonts w:cs="Times New Roman"/>
      <w:b/>
      <w:i w:val="0"/>
    </w:rPr>
  </w:style>
  <w:style w:type="character" w:customStyle="1" w:styleId="WW8Num58z1">
    <w:name w:val="WW8Num58z1"/>
    <w:rsid w:val="00532601"/>
    <w:rPr>
      <w:rFonts w:cs="Times New Roman"/>
    </w:rPr>
  </w:style>
  <w:style w:type="character" w:customStyle="1" w:styleId="WW8Num59z0">
    <w:name w:val="WW8Num59z0"/>
    <w:uiPriority w:val="99"/>
    <w:rsid w:val="00532601"/>
    <w:rPr>
      <w:rFonts w:ascii="Wingdings" w:hAnsi="Wingdings"/>
    </w:rPr>
  </w:style>
  <w:style w:type="character" w:customStyle="1" w:styleId="WW8Num59z1">
    <w:name w:val="WW8Num59z1"/>
    <w:uiPriority w:val="99"/>
    <w:rsid w:val="00532601"/>
    <w:rPr>
      <w:rFonts w:ascii="Courier New" w:hAnsi="Courier New"/>
    </w:rPr>
  </w:style>
  <w:style w:type="character" w:customStyle="1" w:styleId="WW8Num59z3">
    <w:name w:val="WW8Num59z3"/>
    <w:rsid w:val="00532601"/>
    <w:rPr>
      <w:rFonts w:ascii="Symbol" w:hAnsi="Symbol"/>
    </w:rPr>
  </w:style>
  <w:style w:type="character" w:customStyle="1" w:styleId="WW8Num60z0">
    <w:name w:val="WW8Num60z0"/>
    <w:rsid w:val="00532601"/>
    <w:rPr>
      <w:rFonts w:cs="Times New Roman"/>
      <w:b/>
      <w:i w:val="0"/>
      <w:sz w:val="24"/>
      <w:szCs w:val="24"/>
    </w:rPr>
  </w:style>
  <w:style w:type="character" w:customStyle="1" w:styleId="WW8Num60z1">
    <w:name w:val="WW8Num60z1"/>
    <w:rsid w:val="00532601"/>
    <w:rPr>
      <w:rFonts w:cs="Times New Roman"/>
    </w:rPr>
  </w:style>
  <w:style w:type="character" w:customStyle="1" w:styleId="DefaultParagraphFont1">
    <w:name w:val="Default Paragraph Font1"/>
    <w:rsid w:val="00532601"/>
  </w:style>
  <w:style w:type="character" w:customStyle="1" w:styleId="Fuentedeprrafopredeter4">
    <w:name w:val="Fuente de párrafo predeter.4"/>
    <w:uiPriority w:val="99"/>
    <w:rsid w:val="00532601"/>
  </w:style>
  <w:style w:type="character" w:customStyle="1" w:styleId="Heading1Char">
    <w:name w:val="Heading 1 Char"/>
    <w:rsid w:val="00532601"/>
    <w:rPr>
      <w:rFonts w:ascii="Cambria" w:hAnsi="Cambria" w:cs="Times New Roman"/>
      <w:b/>
      <w:bCs/>
      <w:kern w:val="1"/>
      <w:sz w:val="32"/>
      <w:szCs w:val="32"/>
      <w:lang w:val="es-MX"/>
    </w:rPr>
  </w:style>
  <w:style w:type="character" w:customStyle="1" w:styleId="Heading2Char">
    <w:name w:val="Heading 2 Char"/>
    <w:rsid w:val="00532601"/>
    <w:rPr>
      <w:rFonts w:ascii="Arial" w:hAnsi="Arial" w:cs="Arial"/>
      <w:b/>
      <w:i/>
      <w:sz w:val="28"/>
    </w:rPr>
  </w:style>
  <w:style w:type="character" w:customStyle="1" w:styleId="Heading3Char">
    <w:name w:val="Heading 3 Char"/>
    <w:rsid w:val="00532601"/>
    <w:rPr>
      <w:rFonts w:ascii="Arial" w:hAnsi="Arial"/>
      <w:b/>
      <w:bCs/>
      <w:sz w:val="26"/>
      <w:szCs w:val="26"/>
    </w:rPr>
  </w:style>
  <w:style w:type="character" w:customStyle="1" w:styleId="Heading4Char">
    <w:name w:val="Heading 4 Char"/>
    <w:rsid w:val="00532601"/>
    <w:rPr>
      <w:b/>
      <w:bCs/>
      <w:sz w:val="28"/>
      <w:szCs w:val="28"/>
    </w:rPr>
  </w:style>
  <w:style w:type="character" w:customStyle="1" w:styleId="Heading5Char">
    <w:name w:val="Heading 5 Char"/>
    <w:rsid w:val="00532601"/>
    <w:rPr>
      <w:b/>
      <w:bCs/>
      <w:i/>
      <w:iCs/>
      <w:sz w:val="26"/>
      <w:szCs w:val="26"/>
    </w:rPr>
  </w:style>
  <w:style w:type="character" w:customStyle="1" w:styleId="Heading6Char">
    <w:name w:val="Heading 6 Char"/>
    <w:rsid w:val="00532601"/>
    <w:rPr>
      <w:b/>
      <w:bCs/>
      <w:sz w:val="22"/>
      <w:szCs w:val="22"/>
    </w:rPr>
  </w:style>
  <w:style w:type="character" w:customStyle="1" w:styleId="Heading7Char">
    <w:name w:val="Heading 7 Char"/>
    <w:rsid w:val="00532601"/>
    <w:rPr>
      <w:sz w:val="24"/>
      <w:szCs w:val="24"/>
    </w:rPr>
  </w:style>
  <w:style w:type="character" w:customStyle="1" w:styleId="Heading8Char">
    <w:name w:val="Heading 8 Char"/>
    <w:rsid w:val="00532601"/>
    <w:rPr>
      <w:rFonts w:ascii="Arial" w:hAnsi="Arial" w:cs="Arial"/>
      <w:i/>
      <w:lang w:val="es-ES_tradnl"/>
    </w:rPr>
  </w:style>
  <w:style w:type="character" w:customStyle="1" w:styleId="Heading9Char">
    <w:name w:val="Heading 9 Char"/>
    <w:rsid w:val="00532601"/>
    <w:rPr>
      <w:rFonts w:ascii="Arial" w:hAnsi="Arial"/>
      <w:sz w:val="22"/>
      <w:szCs w:val="22"/>
    </w:rPr>
  </w:style>
  <w:style w:type="character" w:customStyle="1" w:styleId="Heading1Char1">
    <w:name w:val="Heading 1 Char1"/>
    <w:rsid w:val="00532601"/>
    <w:rPr>
      <w:rFonts w:ascii="Arial" w:hAnsi="Arial"/>
      <w:b/>
      <w:bCs/>
      <w:kern w:val="1"/>
      <w:sz w:val="32"/>
      <w:szCs w:val="32"/>
    </w:rPr>
  </w:style>
  <w:style w:type="character" w:customStyle="1" w:styleId="Absatz-Standardschriftart">
    <w:name w:val="Absatz-Standardschriftart"/>
    <w:rsid w:val="00532601"/>
  </w:style>
  <w:style w:type="character" w:customStyle="1" w:styleId="WW8Num2z1">
    <w:name w:val="WW8Num2z1"/>
    <w:rsid w:val="00532601"/>
  </w:style>
  <w:style w:type="character" w:customStyle="1" w:styleId="WW8Num4z2">
    <w:name w:val="WW8Num4z2"/>
    <w:rsid w:val="00532601"/>
    <w:rPr>
      <w:rFonts w:ascii="Wingdings" w:hAnsi="Wingdings"/>
    </w:rPr>
  </w:style>
  <w:style w:type="character" w:customStyle="1" w:styleId="WW8Num4z3">
    <w:name w:val="WW8Num4z3"/>
    <w:rsid w:val="00532601"/>
    <w:rPr>
      <w:rFonts w:ascii="Symbol" w:hAnsi="Symbol"/>
    </w:rPr>
  </w:style>
  <w:style w:type="character" w:customStyle="1" w:styleId="WW8Num5z2">
    <w:name w:val="WW8Num5z2"/>
    <w:rsid w:val="00532601"/>
    <w:rPr>
      <w:rFonts w:ascii="Wingdings" w:hAnsi="Wingdings"/>
    </w:rPr>
  </w:style>
  <w:style w:type="character" w:customStyle="1" w:styleId="WW8Num6z1">
    <w:name w:val="WW8Num6z1"/>
    <w:rsid w:val="00532601"/>
    <w:rPr>
      <w:rFonts w:ascii="Courier New" w:hAnsi="Courier New"/>
    </w:rPr>
  </w:style>
  <w:style w:type="character" w:customStyle="1" w:styleId="WW8Num6z2">
    <w:name w:val="WW8Num6z2"/>
    <w:rsid w:val="00532601"/>
    <w:rPr>
      <w:rFonts w:ascii="Wingdings" w:hAnsi="Wingdings"/>
    </w:rPr>
  </w:style>
  <w:style w:type="character" w:customStyle="1" w:styleId="WW8Num8z1">
    <w:name w:val="WW8Num8z1"/>
    <w:rsid w:val="00532601"/>
    <w:rPr>
      <w:rFonts w:ascii="Courier New" w:hAnsi="Courier New"/>
    </w:rPr>
  </w:style>
  <w:style w:type="character" w:customStyle="1" w:styleId="WW8Num8z3">
    <w:name w:val="WW8Num8z3"/>
    <w:rsid w:val="00532601"/>
    <w:rPr>
      <w:rFonts w:ascii="Symbol" w:hAnsi="Symbol"/>
    </w:rPr>
  </w:style>
  <w:style w:type="character" w:customStyle="1" w:styleId="WW8Num10z1">
    <w:name w:val="WW8Num10z1"/>
    <w:rsid w:val="00532601"/>
    <w:rPr>
      <w:rFonts w:ascii="Courier New" w:hAnsi="Courier New"/>
    </w:rPr>
  </w:style>
  <w:style w:type="character" w:customStyle="1" w:styleId="WW8Num10z2">
    <w:name w:val="WW8Num10z2"/>
    <w:rsid w:val="00532601"/>
    <w:rPr>
      <w:rFonts w:ascii="Wingdings" w:hAnsi="Wingdings"/>
    </w:rPr>
  </w:style>
  <w:style w:type="character" w:customStyle="1" w:styleId="WW8Num12z1">
    <w:name w:val="WW8Num12z1"/>
    <w:rsid w:val="00532601"/>
    <w:rPr>
      <w:rFonts w:ascii="Courier New" w:hAnsi="Courier New"/>
    </w:rPr>
  </w:style>
  <w:style w:type="character" w:customStyle="1" w:styleId="WW8Num12z2">
    <w:name w:val="WW8Num12z2"/>
    <w:rsid w:val="00532601"/>
    <w:rPr>
      <w:rFonts w:ascii="Wingdings" w:hAnsi="Wingdings"/>
    </w:rPr>
  </w:style>
  <w:style w:type="character" w:customStyle="1" w:styleId="WW8Num15z1">
    <w:name w:val="WW8Num15z1"/>
    <w:rsid w:val="00532601"/>
    <w:rPr>
      <w:rFonts w:ascii="Courier New" w:hAnsi="Courier New"/>
    </w:rPr>
  </w:style>
  <w:style w:type="character" w:customStyle="1" w:styleId="WW8Num15z2">
    <w:name w:val="WW8Num15z2"/>
    <w:rsid w:val="00532601"/>
    <w:rPr>
      <w:rFonts w:ascii="Wingdings" w:hAnsi="Wingdings"/>
    </w:rPr>
  </w:style>
  <w:style w:type="character" w:customStyle="1" w:styleId="WW8Num17z1">
    <w:name w:val="WW8Num17z1"/>
    <w:rsid w:val="00532601"/>
    <w:rPr>
      <w:rFonts w:ascii="Courier New" w:hAnsi="Courier New"/>
    </w:rPr>
  </w:style>
  <w:style w:type="character" w:customStyle="1" w:styleId="WW8Num17z2">
    <w:name w:val="WW8Num17z2"/>
    <w:rsid w:val="00532601"/>
    <w:rPr>
      <w:rFonts w:ascii="Wingdings" w:hAnsi="Wingdings"/>
    </w:rPr>
  </w:style>
  <w:style w:type="character" w:customStyle="1" w:styleId="WW8Num18z1">
    <w:name w:val="WW8Num18z1"/>
    <w:rsid w:val="00532601"/>
    <w:rPr>
      <w:rFonts w:ascii="Courier New" w:hAnsi="Courier New"/>
    </w:rPr>
  </w:style>
  <w:style w:type="character" w:customStyle="1" w:styleId="WW8Num18z2">
    <w:name w:val="WW8Num18z2"/>
    <w:rsid w:val="00532601"/>
    <w:rPr>
      <w:rFonts w:ascii="Wingdings" w:hAnsi="Wingdings"/>
    </w:rPr>
  </w:style>
  <w:style w:type="character" w:customStyle="1" w:styleId="WW8Num19z1">
    <w:name w:val="WW8Num19z1"/>
    <w:rsid w:val="00532601"/>
    <w:rPr>
      <w:rFonts w:ascii="Courier New" w:hAnsi="Courier New"/>
    </w:rPr>
  </w:style>
  <w:style w:type="character" w:customStyle="1" w:styleId="WW8Num19z2">
    <w:name w:val="WW8Num19z2"/>
    <w:rsid w:val="00532601"/>
    <w:rPr>
      <w:rFonts w:ascii="Wingdings" w:hAnsi="Wingdings"/>
    </w:rPr>
  </w:style>
  <w:style w:type="character" w:customStyle="1" w:styleId="WW8Num20z1">
    <w:name w:val="WW8Num20z1"/>
    <w:rsid w:val="00532601"/>
    <w:rPr>
      <w:rFonts w:ascii="Courier New" w:hAnsi="Courier New"/>
    </w:rPr>
  </w:style>
  <w:style w:type="character" w:customStyle="1" w:styleId="WW8Num20z2">
    <w:name w:val="WW8Num20z2"/>
    <w:rsid w:val="00532601"/>
    <w:rPr>
      <w:rFonts w:ascii="Wingdings" w:hAnsi="Wingdings"/>
    </w:rPr>
  </w:style>
  <w:style w:type="character" w:customStyle="1" w:styleId="WW8Num23z1">
    <w:name w:val="WW8Num23z1"/>
    <w:rsid w:val="00532601"/>
    <w:rPr>
      <w:b/>
    </w:rPr>
  </w:style>
  <w:style w:type="character" w:customStyle="1" w:styleId="WW8Num24z1">
    <w:name w:val="WW8Num24z1"/>
    <w:rsid w:val="00532601"/>
    <w:rPr>
      <w:rFonts w:ascii="Courier New" w:hAnsi="Courier New"/>
    </w:rPr>
  </w:style>
  <w:style w:type="character" w:customStyle="1" w:styleId="WW8Num24z2">
    <w:name w:val="WW8Num24z2"/>
    <w:rsid w:val="00532601"/>
    <w:rPr>
      <w:rFonts w:ascii="Wingdings" w:hAnsi="Wingdings"/>
    </w:rPr>
  </w:style>
  <w:style w:type="character" w:customStyle="1" w:styleId="WW8Num25z1">
    <w:name w:val="WW8Num25z1"/>
    <w:rsid w:val="00532601"/>
    <w:rPr>
      <w:rFonts w:ascii="Courier New" w:hAnsi="Courier New"/>
    </w:rPr>
  </w:style>
  <w:style w:type="character" w:customStyle="1" w:styleId="WW8Num25z3">
    <w:name w:val="WW8Num25z3"/>
    <w:rsid w:val="00532601"/>
    <w:rPr>
      <w:rFonts w:ascii="Symbol" w:hAnsi="Symbol"/>
    </w:rPr>
  </w:style>
  <w:style w:type="character" w:customStyle="1" w:styleId="WW8Num26z1">
    <w:name w:val="WW8Num26z1"/>
    <w:rsid w:val="00532601"/>
    <w:rPr>
      <w:rFonts w:ascii="Courier New" w:hAnsi="Courier New"/>
    </w:rPr>
  </w:style>
  <w:style w:type="character" w:customStyle="1" w:styleId="WW8Num26z2">
    <w:name w:val="WW8Num26z2"/>
    <w:rsid w:val="00532601"/>
    <w:rPr>
      <w:rFonts w:ascii="Wingdings" w:hAnsi="Wingdings"/>
    </w:rPr>
  </w:style>
  <w:style w:type="character" w:customStyle="1" w:styleId="Fuentedeprrafopredeter1">
    <w:name w:val="Fuente de párrafo predeter.1"/>
    <w:rsid w:val="00532601"/>
  </w:style>
  <w:style w:type="character" w:styleId="Hipervnculo">
    <w:name w:val="Hyperlink"/>
    <w:aliases w:val="Hipervínculo1,Hipervínculo11,Hipervínculo12,Hipervínculo13,Hipervínculo14,Hipervínculo15"/>
    <w:uiPriority w:val="99"/>
    <w:rsid w:val="00532601"/>
    <w:rPr>
      <w:color w:val="0000FF"/>
      <w:u w:val="single"/>
    </w:rPr>
  </w:style>
  <w:style w:type="character" w:customStyle="1" w:styleId="DeltaViewInsertion">
    <w:name w:val="DeltaView Insertion"/>
    <w:rsid w:val="00532601"/>
    <w:rPr>
      <w:color w:val="0000FF"/>
      <w:spacing w:val="0"/>
      <w:u w:val="double"/>
    </w:rPr>
  </w:style>
  <w:style w:type="character" w:styleId="Nmerodepgina">
    <w:name w:val="page number"/>
    <w:rsid w:val="00532601"/>
    <w:rPr>
      <w:rFonts w:cs="Times New Roman"/>
    </w:rPr>
  </w:style>
  <w:style w:type="character" w:styleId="Textoennegrita">
    <w:name w:val="Strong"/>
    <w:qFormat/>
    <w:rsid w:val="00532601"/>
    <w:rPr>
      <w:b/>
    </w:rPr>
  </w:style>
  <w:style w:type="character" w:customStyle="1" w:styleId="Carcterdenumeracin">
    <w:name w:val="Carácter de numeración"/>
    <w:rsid w:val="00532601"/>
  </w:style>
  <w:style w:type="character" w:customStyle="1" w:styleId="BodyTextChar">
    <w:name w:val="Body Text Char"/>
    <w:rsid w:val="00532601"/>
    <w:rPr>
      <w:rFonts w:cs="Times New Roman"/>
      <w:kern w:val="1"/>
      <w:sz w:val="24"/>
      <w:szCs w:val="24"/>
      <w:lang w:val="es-MX"/>
    </w:rPr>
  </w:style>
  <w:style w:type="character" w:customStyle="1" w:styleId="BodyTextChar1">
    <w:name w:val="Body Text Char1"/>
    <w:rsid w:val="00532601"/>
    <w:rPr>
      <w:sz w:val="24"/>
      <w:lang w:val="es-ES" w:eastAsia="ar-SA" w:bidi="ar-SA"/>
    </w:rPr>
  </w:style>
  <w:style w:type="character" w:customStyle="1" w:styleId="FooterChar">
    <w:name w:val="Footer Char"/>
    <w:rsid w:val="00532601"/>
    <w:rPr>
      <w:lang w:val="es-MX"/>
    </w:rPr>
  </w:style>
  <w:style w:type="character" w:customStyle="1" w:styleId="FooterChar1">
    <w:name w:val="Footer Char1"/>
    <w:rsid w:val="00532601"/>
    <w:rPr>
      <w:sz w:val="24"/>
      <w:lang w:val="es-ES" w:eastAsia="ar-SA" w:bidi="ar-SA"/>
    </w:rPr>
  </w:style>
  <w:style w:type="character" w:customStyle="1" w:styleId="HeaderChar">
    <w:name w:val="Header Char"/>
    <w:rsid w:val="00532601"/>
    <w:rPr>
      <w:rFonts w:ascii="Arial" w:hAnsi="Arial"/>
      <w:sz w:val="20"/>
      <w:lang w:val="es-ES_tradnl"/>
    </w:rPr>
  </w:style>
  <w:style w:type="character" w:customStyle="1" w:styleId="HeaderChar1">
    <w:name w:val="Header Char1"/>
    <w:rsid w:val="00532601"/>
    <w:rPr>
      <w:rFonts w:ascii="Arial" w:hAnsi="Arial"/>
      <w:lang w:val="es-ES_tradnl" w:eastAsia="ar-SA" w:bidi="ar-SA"/>
    </w:rPr>
  </w:style>
  <w:style w:type="character" w:customStyle="1" w:styleId="TitleChar">
    <w:name w:val="Title Char"/>
    <w:rsid w:val="00532601"/>
    <w:rPr>
      <w:rFonts w:ascii="Cambria" w:hAnsi="Cambria" w:cs="Times New Roman"/>
      <w:b/>
      <w:bCs/>
      <w:kern w:val="1"/>
      <w:sz w:val="32"/>
      <w:szCs w:val="32"/>
      <w:lang w:val="es-MX"/>
    </w:rPr>
  </w:style>
  <w:style w:type="character" w:customStyle="1" w:styleId="SubtitleChar">
    <w:name w:val="Subtitle Char"/>
    <w:rsid w:val="00532601"/>
    <w:rPr>
      <w:rFonts w:ascii="Cambria" w:hAnsi="Cambria" w:cs="Times New Roman"/>
      <w:kern w:val="1"/>
      <w:sz w:val="24"/>
      <w:szCs w:val="24"/>
      <w:lang w:val="es-MX"/>
    </w:rPr>
  </w:style>
  <w:style w:type="character" w:customStyle="1" w:styleId="BodyTextIndentChar">
    <w:name w:val="Body Text Indent Char"/>
    <w:rsid w:val="00532601"/>
    <w:rPr>
      <w:rFonts w:cs="Times New Roman"/>
      <w:kern w:val="1"/>
      <w:sz w:val="24"/>
      <w:szCs w:val="24"/>
      <w:lang w:val="es-MX"/>
    </w:rPr>
  </w:style>
  <w:style w:type="character" w:customStyle="1" w:styleId="BodyTextIndent3Char">
    <w:name w:val="Body Text Indent 3 Char"/>
    <w:rsid w:val="00532601"/>
    <w:rPr>
      <w:sz w:val="16"/>
      <w:szCs w:val="16"/>
    </w:rPr>
  </w:style>
  <w:style w:type="character" w:customStyle="1" w:styleId="WW8Num26z3">
    <w:name w:val="WW8Num26z3"/>
    <w:rsid w:val="00532601"/>
    <w:rPr>
      <w:rFonts w:ascii="Symbol" w:hAnsi="Symbol"/>
    </w:rPr>
  </w:style>
  <w:style w:type="character" w:customStyle="1" w:styleId="WW8Num29z2">
    <w:name w:val="WW8Num29z2"/>
    <w:rsid w:val="00532601"/>
  </w:style>
  <w:style w:type="character" w:customStyle="1" w:styleId="WW8Num31z1">
    <w:name w:val="WW8Num31z1"/>
    <w:rsid w:val="00532601"/>
    <w:rPr>
      <w:rFonts w:ascii="Courier New" w:hAnsi="Courier New"/>
    </w:rPr>
  </w:style>
  <w:style w:type="character" w:customStyle="1" w:styleId="WW8Num31z2">
    <w:name w:val="WW8Num31z2"/>
    <w:rsid w:val="00532601"/>
    <w:rPr>
      <w:rFonts w:ascii="Wingdings" w:hAnsi="Wingdings"/>
    </w:rPr>
  </w:style>
  <w:style w:type="character" w:customStyle="1" w:styleId="WW8Num32z1">
    <w:name w:val="WW8Num32z1"/>
    <w:rsid w:val="00532601"/>
    <w:rPr>
      <w:rFonts w:ascii="Courier New" w:hAnsi="Courier New"/>
    </w:rPr>
  </w:style>
  <w:style w:type="character" w:customStyle="1" w:styleId="WW8Num32z2">
    <w:name w:val="WW8Num32z2"/>
    <w:rsid w:val="00532601"/>
    <w:rPr>
      <w:rFonts w:ascii="Wingdings" w:hAnsi="Wingdings"/>
    </w:rPr>
  </w:style>
  <w:style w:type="character" w:customStyle="1" w:styleId="WW8Num34z1">
    <w:name w:val="WW8Num34z1"/>
    <w:rsid w:val="00532601"/>
    <w:rPr>
      <w:rFonts w:ascii="Courier New" w:hAnsi="Courier New"/>
    </w:rPr>
  </w:style>
  <w:style w:type="character" w:customStyle="1" w:styleId="WW8Num34z2">
    <w:name w:val="WW8Num34z2"/>
    <w:rsid w:val="00532601"/>
    <w:rPr>
      <w:rFonts w:ascii="Wingdings" w:hAnsi="Wingdings"/>
    </w:rPr>
  </w:style>
  <w:style w:type="character" w:customStyle="1" w:styleId="WW8Num34z3">
    <w:name w:val="WW8Num34z3"/>
    <w:rsid w:val="00532601"/>
    <w:rPr>
      <w:rFonts w:ascii="Symbol" w:hAnsi="Symbol"/>
    </w:rPr>
  </w:style>
  <w:style w:type="character" w:customStyle="1" w:styleId="WW8Num35z1">
    <w:name w:val="WW8Num35z1"/>
    <w:rsid w:val="00532601"/>
    <w:rPr>
      <w:rFonts w:ascii="Courier New" w:hAnsi="Courier New"/>
    </w:rPr>
  </w:style>
  <w:style w:type="character" w:customStyle="1" w:styleId="WW8Num35z2">
    <w:name w:val="WW8Num35z2"/>
    <w:rsid w:val="00532601"/>
    <w:rPr>
      <w:rFonts w:ascii="Wingdings" w:hAnsi="Wingdings"/>
    </w:rPr>
  </w:style>
  <w:style w:type="character" w:customStyle="1" w:styleId="WW8Num38z1">
    <w:name w:val="WW8Num38z1"/>
    <w:rsid w:val="00532601"/>
    <w:rPr>
      <w:rFonts w:ascii="Courier New" w:hAnsi="Courier New"/>
    </w:rPr>
  </w:style>
  <w:style w:type="character" w:customStyle="1" w:styleId="WW8Num38z2">
    <w:name w:val="WW8Num38z2"/>
    <w:rsid w:val="00532601"/>
    <w:rPr>
      <w:rFonts w:ascii="Wingdings" w:hAnsi="Wingdings"/>
    </w:rPr>
  </w:style>
  <w:style w:type="character" w:customStyle="1" w:styleId="WW8Num48z1">
    <w:name w:val="WW8Num48z1"/>
    <w:rsid w:val="00532601"/>
    <w:rPr>
      <w:rFonts w:ascii="Courier New" w:hAnsi="Courier New"/>
    </w:rPr>
  </w:style>
  <w:style w:type="character" w:customStyle="1" w:styleId="WW8Num48z2">
    <w:name w:val="WW8Num48z2"/>
    <w:rsid w:val="00532601"/>
    <w:rPr>
      <w:rFonts w:ascii="Wingdings" w:hAnsi="Wingdings"/>
    </w:rPr>
  </w:style>
  <w:style w:type="character" w:customStyle="1" w:styleId="WW8Num48z3">
    <w:name w:val="WW8Num48z3"/>
    <w:rsid w:val="00532601"/>
    <w:rPr>
      <w:rFonts w:ascii="Symbol" w:hAnsi="Symbol"/>
    </w:rPr>
  </w:style>
  <w:style w:type="character" w:customStyle="1" w:styleId="Fuentedeprrafopredeter2">
    <w:name w:val="Fuente de párrafo predeter.2"/>
    <w:rsid w:val="00532601"/>
  </w:style>
  <w:style w:type="character" w:customStyle="1" w:styleId="BalloonTextChar">
    <w:name w:val="Balloon Text Char"/>
    <w:rsid w:val="00532601"/>
    <w:rPr>
      <w:rFonts w:ascii="Tahoma" w:hAnsi="Tahoma"/>
      <w:sz w:val="16"/>
      <w:lang w:val="es-ES" w:eastAsia="ar-SA" w:bidi="ar-SA"/>
    </w:rPr>
  </w:style>
  <w:style w:type="character" w:customStyle="1" w:styleId="BodyText2Char">
    <w:name w:val="Body Text 2 Char"/>
    <w:rsid w:val="00532601"/>
    <w:rPr>
      <w:sz w:val="24"/>
      <w:lang w:val="es-ES" w:eastAsia="ar-SA" w:bidi="ar-SA"/>
    </w:rPr>
  </w:style>
  <w:style w:type="character" w:customStyle="1" w:styleId="BodyText3Char">
    <w:name w:val="Body Text 3 Char"/>
    <w:rsid w:val="00532601"/>
    <w:rPr>
      <w:sz w:val="16"/>
      <w:szCs w:val="16"/>
    </w:rPr>
  </w:style>
  <w:style w:type="character" w:customStyle="1" w:styleId="BodyTextIndent2Char">
    <w:name w:val="Body Text Indent 2 Char"/>
    <w:rsid w:val="00532601"/>
    <w:rPr>
      <w:sz w:val="24"/>
      <w:lang w:val="es-MX"/>
    </w:rPr>
  </w:style>
  <w:style w:type="character" w:customStyle="1" w:styleId="CommentTextChar">
    <w:name w:val="Comment Text Char"/>
    <w:rsid w:val="00532601"/>
    <w:rPr>
      <w:lang w:val="es-MX"/>
    </w:rPr>
  </w:style>
  <w:style w:type="character" w:customStyle="1" w:styleId="CarCar5">
    <w:name w:val="Car Car5"/>
    <w:rsid w:val="00532601"/>
    <w:rPr>
      <w:rFonts w:ascii="Arial Narrow" w:hAnsi="Arial Narrow"/>
      <w:sz w:val="22"/>
      <w:lang w:val="es-ES_tradnl"/>
    </w:rPr>
  </w:style>
  <w:style w:type="character" w:styleId="Hipervnculovisitado">
    <w:name w:val="FollowedHyperlink"/>
    <w:uiPriority w:val="99"/>
    <w:rsid w:val="00532601"/>
    <w:rPr>
      <w:color w:val="800080"/>
      <w:u w:val="single"/>
    </w:rPr>
  </w:style>
  <w:style w:type="character" w:customStyle="1" w:styleId="CommentReference1">
    <w:name w:val="Comment Reference1"/>
    <w:rsid w:val="00532601"/>
    <w:rPr>
      <w:sz w:val="16"/>
    </w:rPr>
  </w:style>
  <w:style w:type="character" w:customStyle="1" w:styleId="DocumentMapChar">
    <w:name w:val="Document Map Char"/>
    <w:rsid w:val="00532601"/>
    <w:rPr>
      <w:sz w:val="0"/>
      <w:szCs w:val="0"/>
    </w:rPr>
  </w:style>
  <w:style w:type="character" w:customStyle="1" w:styleId="ITTiCar">
    <w:name w:val="ITT i Car"/>
    <w:aliases w:val="Encabezado Car1,LetterHeader Car3,Cover Page Car1,encabezado Car1,En-tête SQ Car1,ContentsHeader Car1,aria Car1,*Header Car1,*Header Car Car"/>
    <w:rsid w:val="00532601"/>
    <w:rPr>
      <w:rFonts w:ascii="Arial" w:hAnsi="Arial"/>
      <w:b/>
      <w:sz w:val="24"/>
    </w:rPr>
  </w:style>
  <w:style w:type="character" w:customStyle="1" w:styleId="CommentSubjectChar">
    <w:name w:val="Comment Subject Char"/>
    <w:rsid w:val="00532601"/>
    <w:rPr>
      <w:b/>
      <w:lang w:val="es-ES" w:eastAsia="ar-SA" w:bidi="ar-SA"/>
    </w:rPr>
  </w:style>
  <w:style w:type="character" w:customStyle="1" w:styleId="FootnoteTextChar">
    <w:name w:val="Footnote Text Char"/>
    <w:basedOn w:val="DefaultParagraphFont1"/>
    <w:rsid w:val="00532601"/>
  </w:style>
  <w:style w:type="character" w:customStyle="1" w:styleId="EndnoteTextChar">
    <w:name w:val="Endnote Text Char"/>
    <w:basedOn w:val="DefaultParagraphFont1"/>
    <w:rsid w:val="00532601"/>
  </w:style>
  <w:style w:type="character" w:customStyle="1" w:styleId="WW-Absatz-Standardschriftart">
    <w:name w:val="WW-Absatz-Standardschriftart"/>
    <w:uiPriority w:val="99"/>
    <w:rsid w:val="00532601"/>
  </w:style>
  <w:style w:type="character" w:customStyle="1" w:styleId="WW-Absatz-Standardschriftart1">
    <w:name w:val="WW-Absatz-Standardschriftart1"/>
    <w:uiPriority w:val="99"/>
    <w:rsid w:val="00532601"/>
  </w:style>
  <w:style w:type="character" w:customStyle="1" w:styleId="WW-Absatz-Standardschriftart11">
    <w:name w:val="WW-Absatz-Standardschriftart11"/>
    <w:uiPriority w:val="99"/>
    <w:rsid w:val="00532601"/>
  </w:style>
  <w:style w:type="character" w:customStyle="1" w:styleId="WW-Absatz-Standardschriftart111">
    <w:name w:val="WW-Absatz-Standardschriftart111"/>
    <w:uiPriority w:val="99"/>
    <w:rsid w:val="00532601"/>
  </w:style>
  <w:style w:type="character" w:customStyle="1" w:styleId="WW-Absatz-Standardschriftart1111">
    <w:name w:val="WW-Absatz-Standardschriftart1111"/>
    <w:uiPriority w:val="99"/>
    <w:rsid w:val="00532601"/>
  </w:style>
  <w:style w:type="character" w:customStyle="1" w:styleId="WW-Absatz-Standardschriftart11111">
    <w:name w:val="WW-Absatz-Standardschriftart11111"/>
    <w:uiPriority w:val="99"/>
    <w:rsid w:val="00532601"/>
  </w:style>
  <w:style w:type="character" w:customStyle="1" w:styleId="WW-Absatz-Standardschriftart111111">
    <w:name w:val="WW-Absatz-Standardschriftart111111"/>
    <w:uiPriority w:val="99"/>
    <w:rsid w:val="00532601"/>
  </w:style>
  <w:style w:type="character" w:customStyle="1" w:styleId="WW-Absatz-Standardschriftart1111111">
    <w:name w:val="WW-Absatz-Standardschriftart1111111"/>
    <w:uiPriority w:val="99"/>
    <w:rsid w:val="00532601"/>
  </w:style>
  <w:style w:type="character" w:customStyle="1" w:styleId="WW-Absatz-Standardschriftart11111111">
    <w:name w:val="WW-Absatz-Standardschriftart11111111"/>
    <w:uiPriority w:val="99"/>
    <w:rsid w:val="00532601"/>
  </w:style>
  <w:style w:type="character" w:customStyle="1" w:styleId="WW-Absatz-Standardschriftart111111111">
    <w:name w:val="WW-Absatz-Standardschriftart111111111"/>
    <w:uiPriority w:val="99"/>
    <w:rsid w:val="00532601"/>
  </w:style>
  <w:style w:type="character" w:customStyle="1" w:styleId="Vietas">
    <w:name w:val="Viñetas"/>
    <w:uiPriority w:val="99"/>
    <w:rsid w:val="00532601"/>
    <w:rPr>
      <w:rFonts w:ascii="OpenSymbol" w:eastAsia="Times New Roman" w:hAnsi="OpenSymbol"/>
    </w:rPr>
  </w:style>
  <w:style w:type="character" w:customStyle="1" w:styleId="Fuentedeprrafopredeter3">
    <w:name w:val="Fuente de párrafo predeter.3"/>
    <w:uiPriority w:val="99"/>
    <w:rsid w:val="00532601"/>
  </w:style>
  <w:style w:type="character" w:customStyle="1" w:styleId="WW-Absatz-Standardschriftart1111111111">
    <w:name w:val="WW-Absatz-Standardschriftart1111111111"/>
    <w:uiPriority w:val="99"/>
    <w:rsid w:val="00532601"/>
  </w:style>
  <w:style w:type="character" w:customStyle="1" w:styleId="WW-Absatz-Standardschriftart11111111111">
    <w:name w:val="WW-Absatz-Standardschriftart11111111111"/>
    <w:uiPriority w:val="99"/>
    <w:rsid w:val="00532601"/>
  </w:style>
  <w:style w:type="character" w:customStyle="1" w:styleId="WW-Absatz-Standardschriftart111111111111">
    <w:name w:val="WW-Absatz-Standardschriftart111111111111"/>
    <w:uiPriority w:val="99"/>
    <w:rsid w:val="00532601"/>
  </w:style>
  <w:style w:type="character" w:customStyle="1" w:styleId="WW-Absatz-Standardschriftart1111111111111">
    <w:name w:val="WW-Absatz-Standardschriftart1111111111111"/>
    <w:uiPriority w:val="99"/>
    <w:rsid w:val="00532601"/>
  </w:style>
  <w:style w:type="character" w:customStyle="1" w:styleId="WW8Num1z1">
    <w:name w:val="WW8Num1z1"/>
    <w:rsid w:val="00532601"/>
    <w:rPr>
      <w:rFonts w:ascii="Courier New" w:hAnsi="Courier New"/>
    </w:rPr>
  </w:style>
  <w:style w:type="character" w:customStyle="1" w:styleId="WW8Num1z3">
    <w:name w:val="WW8Num1z3"/>
    <w:rsid w:val="00532601"/>
    <w:rPr>
      <w:rFonts w:ascii="Symbol" w:hAnsi="Symbol"/>
    </w:rPr>
  </w:style>
  <w:style w:type="character" w:customStyle="1" w:styleId="WW8Num2z3">
    <w:name w:val="WW8Num2z3"/>
    <w:rsid w:val="00532601"/>
    <w:rPr>
      <w:rFonts w:ascii="Symbol" w:hAnsi="Symbol"/>
    </w:rPr>
  </w:style>
  <w:style w:type="character" w:customStyle="1" w:styleId="WW8Num3z3">
    <w:name w:val="WW8Num3z3"/>
    <w:rsid w:val="00532601"/>
    <w:rPr>
      <w:rFonts w:ascii="Symbol" w:hAnsi="Symbol"/>
    </w:rPr>
  </w:style>
  <w:style w:type="character" w:customStyle="1" w:styleId="WW8Num3z2">
    <w:name w:val="WW8Num3z2"/>
    <w:rsid w:val="00532601"/>
    <w:rPr>
      <w:rFonts w:ascii="Wingdings" w:hAnsi="Wingdings"/>
    </w:rPr>
  </w:style>
  <w:style w:type="character" w:customStyle="1" w:styleId="WW8Num3z6">
    <w:name w:val="WW8Num3z6"/>
    <w:rsid w:val="00532601"/>
    <w:rPr>
      <w:rFonts w:ascii="Symbol" w:hAnsi="Symbol"/>
    </w:rPr>
  </w:style>
  <w:style w:type="character" w:customStyle="1" w:styleId="WW8Num9z1">
    <w:name w:val="WW8Num9z1"/>
    <w:rsid w:val="00532601"/>
    <w:rPr>
      <w:rFonts w:ascii="Courier New" w:hAnsi="Courier New"/>
      <w:color w:val="auto"/>
    </w:rPr>
  </w:style>
  <w:style w:type="character" w:customStyle="1" w:styleId="WW8Num16z1">
    <w:name w:val="WW8Num16z1"/>
    <w:uiPriority w:val="99"/>
    <w:rsid w:val="00532601"/>
    <w:rPr>
      <w:rFonts w:ascii="Wingdings 2" w:hAnsi="Wingdings 2"/>
      <w:sz w:val="18"/>
    </w:rPr>
  </w:style>
  <w:style w:type="character" w:customStyle="1" w:styleId="WW8Num16z2">
    <w:name w:val="WW8Num16z2"/>
    <w:rsid w:val="00532601"/>
    <w:rPr>
      <w:rFonts w:ascii="StarSymbol" w:hAnsi="StarSymbol"/>
      <w:sz w:val="18"/>
    </w:rPr>
  </w:style>
  <w:style w:type="character" w:customStyle="1" w:styleId="WW8Num27z1">
    <w:name w:val="WW8Num27z1"/>
    <w:rsid w:val="00532601"/>
    <w:rPr>
      <w:rFonts w:ascii="Courier New" w:hAnsi="Courier New"/>
    </w:rPr>
  </w:style>
  <w:style w:type="character" w:customStyle="1" w:styleId="WW8Num27z3">
    <w:name w:val="WW8Num27z3"/>
    <w:rsid w:val="00532601"/>
    <w:rPr>
      <w:rFonts w:ascii="Symbol" w:hAnsi="Symbol"/>
    </w:rPr>
  </w:style>
  <w:style w:type="character" w:customStyle="1" w:styleId="WW8Num29z1">
    <w:name w:val="WW8Num29z1"/>
    <w:uiPriority w:val="99"/>
    <w:rsid w:val="00532601"/>
    <w:rPr>
      <w:rFonts w:ascii="Courier New" w:hAnsi="Courier New"/>
    </w:rPr>
  </w:style>
  <w:style w:type="character" w:customStyle="1" w:styleId="WW8Num29z3">
    <w:name w:val="WW8Num29z3"/>
    <w:uiPriority w:val="99"/>
    <w:rsid w:val="00532601"/>
    <w:rPr>
      <w:rFonts w:ascii="Symbol" w:hAnsi="Symbol"/>
    </w:rPr>
  </w:style>
  <w:style w:type="character" w:customStyle="1" w:styleId="WW8Num32z3">
    <w:name w:val="WW8Num32z3"/>
    <w:uiPriority w:val="99"/>
    <w:rsid w:val="00532601"/>
    <w:rPr>
      <w:rFonts w:ascii="Symbol" w:hAnsi="Symbol"/>
    </w:rPr>
  </w:style>
  <w:style w:type="character" w:customStyle="1" w:styleId="WW8Num36z1">
    <w:name w:val="WW8Num36z1"/>
    <w:rsid w:val="00532601"/>
    <w:rPr>
      <w:rFonts w:ascii="Courier New" w:hAnsi="Courier New"/>
    </w:rPr>
  </w:style>
  <w:style w:type="character" w:customStyle="1" w:styleId="WW8Num36z2">
    <w:name w:val="WW8Num36z2"/>
    <w:rsid w:val="00532601"/>
    <w:rPr>
      <w:rFonts w:ascii="Wingdings" w:hAnsi="Wingdings"/>
    </w:rPr>
  </w:style>
  <w:style w:type="character" w:customStyle="1" w:styleId="WW8Num36z3">
    <w:name w:val="WW8Num36z3"/>
    <w:rsid w:val="00532601"/>
    <w:rPr>
      <w:rFonts w:ascii="Symbol" w:hAnsi="Symbol"/>
    </w:rPr>
  </w:style>
  <w:style w:type="character" w:customStyle="1" w:styleId="WW8Num39z2">
    <w:name w:val="WW8Num39z2"/>
    <w:rsid w:val="00532601"/>
    <w:rPr>
      <w:rFonts w:ascii="Wingdings" w:hAnsi="Wingdings"/>
    </w:rPr>
  </w:style>
  <w:style w:type="character" w:customStyle="1" w:styleId="WW8Num39z3">
    <w:name w:val="WW8Num39z3"/>
    <w:rsid w:val="00532601"/>
    <w:rPr>
      <w:rFonts w:ascii="Symbol" w:hAnsi="Symbol"/>
    </w:rPr>
  </w:style>
  <w:style w:type="character" w:customStyle="1" w:styleId="WW8Num40z1">
    <w:name w:val="WW8Num40z1"/>
    <w:uiPriority w:val="99"/>
    <w:rsid w:val="00532601"/>
    <w:rPr>
      <w:rFonts w:ascii="Courier New" w:hAnsi="Courier New"/>
    </w:rPr>
  </w:style>
  <w:style w:type="character" w:customStyle="1" w:styleId="WW8Num40z3">
    <w:name w:val="WW8Num40z3"/>
    <w:rsid w:val="00532601"/>
    <w:rPr>
      <w:rFonts w:ascii="Symbol" w:hAnsi="Symbol"/>
    </w:rPr>
  </w:style>
  <w:style w:type="character" w:customStyle="1" w:styleId="WW8Num4z6">
    <w:name w:val="WW8Num4z6"/>
    <w:rsid w:val="00532601"/>
    <w:rPr>
      <w:rFonts w:ascii="Symbol" w:hAnsi="Symbol"/>
    </w:rPr>
  </w:style>
  <w:style w:type="character" w:customStyle="1" w:styleId="WW8Num21z1">
    <w:name w:val="WW8Num21z1"/>
    <w:rsid w:val="00532601"/>
    <w:rPr>
      <w:rFonts w:ascii="Wingdings 2" w:hAnsi="Wingdings 2"/>
      <w:sz w:val="18"/>
    </w:rPr>
  </w:style>
  <w:style w:type="character" w:customStyle="1" w:styleId="WW8Num21z2">
    <w:name w:val="WW8Num21z2"/>
    <w:rsid w:val="00532601"/>
    <w:rPr>
      <w:rFonts w:ascii="StarSymbol" w:hAnsi="StarSymbol"/>
      <w:sz w:val="18"/>
    </w:rPr>
  </w:style>
  <w:style w:type="character" w:customStyle="1" w:styleId="WW8Num22z1">
    <w:name w:val="WW8Num22z1"/>
    <w:rsid w:val="00532601"/>
    <w:rPr>
      <w:rFonts w:ascii="Wingdings 2" w:hAnsi="Wingdings 2"/>
      <w:sz w:val="18"/>
    </w:rPr>
  </w:style>
  <w:style w:type="character" w:customStyle="1" w:styleId="WW8Num22z2">
    <w:name w:val="WW8Num22z2"/>
    <w:rsid w:val="00532601"/>
    <w:rPr>
      <w:rFonts w:ascii="StarSymbol" w:hAnsi="StarSymbol"/>
      <w:sz w:val="18"/>
    </w:rPr>
  </w:style>
  <w:style w:type="paragraph" w:customStyle="1" w:styleId="Encabezado5">
    <w:name w:val="Encabezado5"/>
    <w:basedOn w:val="Normal"/>
    <w:next w:val="Textoindependiente"/>
    <w:uiPriority w:val="99"/>
    <w:rsid w:val="00532601"/>
    <w:pPr>
      <w:keepNext/>
      <w:suppressAutoHyphens/>
      <w:spacing w:before="240" w:after="120" w:line="240" w:lineRule="auto"/>
    </w:pPr>
    <w:rPr>
      <w:rFonts w:ascii="Arial" w:eastAsia="Lucida Sans Unicode" w:hAnsi="Arial" w:cs="Tahoma"/>
      <w:sz w:val="28"/>
      <w:szCs w:val="28"/>
      <w:lang w:val="es-ES" w:eastAsia="ar-SA"/>
    </w:rPr>
  </w:style>
  <w:style w:type="paragraph" w:styleId="Textoindependiente">
    <w:name w:val="Body Text"/>
    <w:basedOn w:val="Normal"/>
    <w:link w:val="TextoindependienteCar"/>
    <w:rsid w:val="00532601"/>
    <w:pPr>
      <w:suppressAutoHyphens/>
      <w:spacing w:after="120" w:line="240" w:lineRule="auto"/>
    </w:pPr>
    <w:rPr>
      <w:rFonts w:ascii="Times New Roman" w:eastAsia="Times New Roman" w:hAnsi="Times New Roman" w:cs="Times New Roman"/>
      <w:sz w:val="24"/>
      <w:szCs w:val="20"/>
      <w:lang w:val="es-ES" w:eastAsia="ar-SA"/>
    </w:rPr>
  </w:style>
  <w:style w:type="character" w:customStyle="1" w:styleId="TextoindependienteCar">
    <w:name w:val="Texto independiente Car"/>
    <w:basedOn w:val="Fuentedeprrafopredeter"/>
    <w:link w:val="Textoindependiente"/>
    <w:rsid w:val="00532601"/>
    <w:rPr>
      <w:rFonts w:ascii="Times New Roman" w:eastAsia="Times New Roman" w:hAnsi="Times New Roman" w:cs="Times New Roman"/>
      <w:sz w:val="24"/>
      <w:szCs w:val="20"/>
      <w:lang w:val="es-ES" w:eastAsia="ar-SA"/>
    </w:rPr>
  </w:style>
  <w:style w:type="paragraph" w:styleId="Lista">
    <w:name w:val="List"/>
    <w:basedOn w:val="Textoindependiente"/>
    <w:rsid w:val="00532601"/>
    <w:rPr>
      <w:rFonts w:cs="Tahoma"/>
    </w:rPr>
  </w:style>
  <w:style w:type="paragraph" w:customStyle="1" w:styleId="Etiqueta">
    <w:name w:val="Etiqueta"/>
    <w:basedOn w:val="Normal"/>
    <w:rsid w:val="00532601"/>
    <w:pPr>
      <w:suppressLineNumbers/>
      <w:suppressAutoHyphens/>
      <w:spacing w:before="120" w:after="120" w:line="240" w:lineRule="auto"/>
    </w:pPr>
    <w:rPr>
      <w:rFonts w:ascii="Times New Roman" w:eastAsia="Times New Roman" w:hAnsi="Times New Roman" w:cs="Times New Roman"/>
      <w:i/>
      <w:sz w:val="24"/>
      <w:szCs w:val="20"/>
      <w:lang w:val="es-ES" w:eastAsia="ar-SA"/>
    </w:rPr>
  </w:style>
  <w:style w:type="paragraph" w:customStyle="1" w:styleId="ndice">
    <w:name w:val="Índice"/>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3">
    <w:name w:val="Encabezado3"/>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Encabezado2">
    <w:name w:val="Encabezado2"/>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customStyle="1" w:styleId="Textonormal">
    <w:name w:val="Texto normal"/>
    <w:basedOn w:val="Normal"/>
    <w:rsid w:val="00532601"/>
    <w:pPr>
      <w:suppressAutoHyphens/>
      <w:spacing w:after="120" w:line="240" w:lineRule="auto"/>
    </w:pPr>
    <w:rPr>
      <w:rFonts w:ascii="Times New Roman" w:eastAsia="Times New Roman" w:hAnsi="Times New Roman" w:cs="Times New Roman"/>
      <w:sz w:val="24"/>
      <w:szCs w:val="20"/>
      <w:lang w:val="es-ES" w:eastAsia="ar-SA"/>
    </w:rPr>
  </w:style>
  <w:style w:type="paragraph" w:customStyle="1" w:styleId="Lista21">
    <w:name w:val="Lista 21"/>
    <w:basedOn w:val="Textonormal"/>
    <w:rsid w:val="00532601"/>
  </w:style>
  <w:style w:type="paragraph" w:customStyle="1" w:styleId="Encabezado1">
    <w:name w:val="Encabezado1"/>
    <w:basedOn w:val="Normal"/>
    <w:next w:val="Textonormal"/>
    <w:rsid w:val="00532601"/>
    <w:pPr>
      <w:keepNext/>
      <w:suppressAutoHyphens/>
      <w:spacing w:before="240" w:after="120" w:line="240" w:lineRule="auto"/>
    </w:pPr>
    <w:rPr>
      <w:rFonts w:ascii="Arial" w:eastAsia="Times New Roman" w:hAnsi="Arial" w:cs="Arial"/>
      <w:sz w:val="28"/>
      <w:szCs w:val="20"/>
      <w:lang w:val="es-ES" w:eastAsia="ar-SA"/>
    </w:rPr>
  </w:style>
  <w:style w:type="paragraph" w:styleId="Ttulo">
    <w:name w:val="Title"/>
    <w:basedOn w:val="Ttulo1"/>
    <w:next w:val="Subttulo"/>
    <w:link w:val="TtuloCar"/>
    <w:autoRedefine/>
    <w:qFormat/>
    <w:rsid w:val="00A0575D"/>
    <w:rPr>
      <w:lang w:val="es-ES"/>
    </w:rPr>
  </w:style>
  <w:style w:type="character" w:customStyle="1" w:styleId="TtuloCar">
    <w:name w:val="Título Car"/>
    <w:basedOn w:val="Fuentedeprrafopredeter"/>
    <w:link w:val="Ttulo"/>
    <w:rsid w:val="00A0575D"/>
    <w:rPr>
      <w:rFonts w:ascii="Arial" w:eastAsia="Times New Roman" w:hAnsi="Arial" w:cs="Times New Roman"/>
      <w:b/>
      <w:bCs/>
      <w:noProof/>
      <w:kern w:val="1"/>
      <w:sz w:val="32"/>
      <w:szCs w:val="32"/>
      <w:lang w:val="es-ES" w:eastAsia="ar-SA"/>
    </w:rPr>
  </w:style>
  <w:style w:type="paragraph" w:styleId="Subttulo">
    <w:name w:val="Subtitle"/>
    <w:basedOn w:val="Encabezado1"/>
    <w:next w:val="Textonormal"/>
    <w:link w:val="SubttuloCar"/>
    <w:qFormat/>
    <w:rsid w:val="00350447"/>
    <w:pPr>
      <w:jc w:val="both"/>
    </w:pPr>
    <w:rPr>
      <w:rFonts w:cs="Times New Roman"/>
      <w:b/>
    </w:rPr>
  </w:style>
  <w:style w:type="character" w:customStyle="1" w:styleId="SubttuloCar">
    <w:name w:val="Subtítulo Car"/>
    <w:basedOn w:val="Fuentedeprrafopredeter"/>
    <w:link w:val="Subttulo"/>
    <w:rsid w:val="00350447"/>
    <w:rPr>
      <w:rFonts w:ascii="Arial" w:eastAsia="Times New Roman" w:hAnsi="Arial" w:cs="Times New Roman"/>
      <w:b/>
      <w:noProof/>
      <w:sz w:val="28"/>
      <w:szCs w:val="20"/>
      <w:lang w:val="es-ES" w:eastAsia="ar-SA"/>
    </w:rPr>
  </w:style>
  <w:style w:type="paragraph" w:customStyle="1" w:styleId="Textodeglobo1">
    <w:name w:val="Texto de globo1"/>
    <w:basedOn w:val="Normal"/>
    <w:rsid w:val="00532601"/>
    <w:pPr>
      <w:suppressAutoHyphens/>
      <w:spacing w:after="0" w:line="240" w:lineRule="auto"/>
    </w:pPr>
    <w:rPr>
      <w:rFonts w:ascii="Tahoma" w:eastAsia="Times New Roman" w:hAnsi="Tahoma" w:cs="Tahoma"/>
      <w:sz w:val="16"/>
      <w:szCs w:val="20"/>
      <w:lang w:val="es-ES" w:eastAsia="ar-SA"/>
    </w:rPr>
  </w:style>
  <w:style w:type="paragraph" w:customStyle="1" w:styleId="Contenidodelatabla">
    <w:name w:val="Contenido de la tabla"/>
    <w:basedOn w:val="Normal"/>
    <w:rsid w:val="00532601"/>
    <w:pPr>
      <w:suppressLineNumbers/>
      <w:suppressAutoHyphens/>
      <w:spacing w:after="0" w:line="240" w:lineRule="auto"/>
    </w:pPr>
    <w:rPr>
      <w:rFonts w:ascii="Times New Roman" w:eastAsia="Times New Roman" w:hAnsi="Times New Roman" w:cs="Times New Roman"/>
      <w:sz w:val="24"/>
      <w:szCs w:val="20"/>
      <w:lang w:val="es-ES" w:eastAsia="ar-SA"/>
    </w:rPr>
  </w:style>
  <w:style w:type="paragraph" w:customStyle="1" w:styleId="Encabezadodelatabla">
    <w:name w:val="Encabezado de la tabla"/>
    <w:basedOn w:val="Contenidodelatabla"/>
    <w:rsid w:val="00532601"/>
    <w:pPr>
      <w:jc w:val="center"/>
    </w:pPr>
    <w:rPr>
      <w:b/>
    </w:rPr>
  </w:style>
  <w:style w:type="paragraph" w:customStyle="1" w:styleId="Sangra3detindependiente1">
    <w:name w:val="Sangría 3 de t. independiente1"/>
    <w:basedOn w:val="Normal"/>
    <w:rsid w:val="00532601"/>
    <w:pPr>
      <w:suppressAutoHyphens/>
      <w:autoSpaceDE w:val="0"/>
      <w:spacing w:after="0" w:line="240" w:lineRule="auto"/>
      <w:ind w:left="284" w:hanging="284"/>
      <w:jc w:val="both"/>
    </w:pPr>
    <w:rPr>
      <w:rFonts w:ascii="Arial" w:eastAsia="Times New Roman" w:hAnsi="Arial" w:cs="Arial"/>
      <w:sz w:val="20"/>
      <w:szCs w:val="20"/>
      <w:lang w:val="es-ES_tradnl" w:eastAsia="ar-SA"/>
    </w:rPr>
  </w:style>
  <w:style w:type="paragraph" w:styleId="Sangradetextonormal">
    <w:name w:val="Body Text Indent"/>
    <w:basedOn w:val="Normal"/>
    <w:link w:val="SangradetextonormalCar"/>
    <w:rsid w:val="00532601"/>
    <w:pPr>
      <w:suppressAutoHyphens/>
      <w:spacing w:after="120" w:line="240" w:lineRule="auto"/>
      <w:ind w:left="283"/>
    </w:pPr>
    <w:rPr>
      <w:rFonts w:ascii="Times New Roman" w:eastAsia="Times New Roman" w:hAnsi="Times New Roman" w:cs="Times New Roman"/>
      <w:sz w:val="24"/>
      <w:szCs w:val="20"/>
      <w:lang w:val="es-ES" w:eastAsia="ar-SA"/>
    </w:rPr>
  </w:style>
  <w:style w:type="character" w:customStyle="1" w:styleId="SangradetextonormalCar">
    <w:name w:val="Sangría de texto normal Car"/>
    <w:basedOn w:val="Fuentedeprrafopredeter"/>
    <w:link w:val="Sangradetextonormal"/>
    <w:uiPriority w:val="99"/>
    <w:rsid w:val="00532601"/>
    <w:rPr>
      <w:rFonts w:ascii="Times New Roman" w:eastAsia="Times New Roman" w:hAnsi="Times New Roman" w:cs="Times New Roman"/>
      <w:sz w:val="24"/>
      <w:szCs w:val="20"/>
      <w:lang w:val="es-ES" w:eastAsia="ar-SA"/>
    </w:rPr>
  </w:style>
  <w:style w:type="paragraph" w:customStyle="1" w:styleId="Sangra2detindependiente1">
    <w:name w:val="Sangría 2 de t. independiente1"/>
    <w:basedOn w:val="Normal"/>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Car">
    <w:name w:val="Texto Car"/>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ROMANOS">
    <w:name w:val="ROMANOS"/>
    <w:basedOn w:val="Normal"/>
    <w:rsid w:val="00532601"/>
    <w:pPr>
      <w:tabs>
        <w:tab w:val="left" w:pos="2160"/>
      </w:tabs>
      <w:suppressAutoHyphens/>
      <w:autoSpaceDE w:val="0"/>
      <w:spacing w:after="101" w:line="216" w:lineRule="atLeast"/>
      <w:ind w:left="720" w:hanging="432"/>
      <w:jc w:val="both"/>
    </w:pPr>
    <w:rPr>
      <w:rFonts w:ascii="Arial" w:eastAsia="Times New Roman" w:hAnsi="Arial" w:cs="Times New Roman"/>
      <w:sz w:val="18"/>
      <w:szCs w:val="20"/>
      <w:lang w:val="es-ES_tradnl" w:eastAsia="ar-SA"/>
    </w:rPr>
  </w:style>
  <w:style w:type="paragraph" w:customStyle="1" w:styleId="Sangra2detindependiente11">
    <w:name w:val="Sangría 2 de t. independiente11"/>
    <w:basedOn w:val="Normal"/>
    <w:uiPriority w:val="99"/>
    <w:rsid w:val="00532601"/>
    <w:pPr>
      <w:suppressAutoHyphens/>
      <w:spacing w:after="120" w:line="480" w:lineRule="auto"/>
      <w:ind w:left="283"/>
    </w:pPr>
    <w:rPr>
      <w:rFonts w:ascii="Times New Roman" w:eastAsia="Times New Roman" w:hAnsi="Times New Roman" w:cs="Times New Roman"/>
      <w:sz w:val="24"/>
      <w:szCs w:val="24"/>
      <w:lang w:val="es-ES" w:eastAsia="ar-SA"/>
    </w:rPr>
  </w:style>
  <w:style w:type="paragraph" w:customStyle="1" w:styleId="Textoindependiente21">
    <w:name w:val="Texto independiente 21"/>
    <w:basedOn w:val="Normal"/>
    <w:rsid w:val="00532601"/>
    <w:pPr>
      <w:widowControl w:val="0"/>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Textoindependiente211">
    <w:name w:val="Texto independiente 211"/>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Textoindependiente31">
    <w:name w:val="Texto independiente 31"/>
    <w:basedOn w:val="Normal"/>
    <w:rsid w:val="00532601"/>
    <w:pPr>
      <w:suppressAutoHyphens/>
      <w:autoSpaceDE w:val="0"/>
      <w:spacing w:after="0" w:line="240" w:lineRule="auto"/>
      <w:jc w:val="both"/>
    </w:pPr>
    <w:rPr>
      <w:rFonts w:ascii="Arial" w:eastAsia="Times New Roman" w:hAnsi="Arial" w:cs="Arial"/>
      <w:sz w:val="20"/>
      <w:szCs w:val="20"/>
      <w:lang w:val="es-ES_tradnl" w:eastAsia="ar-SA"/>
    </w:rPr>
  </w:style>
  <w:style w:type="paragraph" w:customStyle="1" w:styleId="ACUERDO">
    <w:name w:val="ACUERDO"/>
    <w:basedOn w:val="Normal"/>
    <w:rsid w:val="00532601"/>
    <w:pPr>
      <w:widowControl w:val="0"/>
      <w:suppressAutoHyphens/>
      <w:spacing w:after="0" w:line="240" w:lineRule="auto"/>
      <w:jc w:val="both"/>
    </w:pPr>
    <w:rPr>
      <w:rFonts w:ascii="Arial" w:eastAsia="Times New Roman" w:hAnsi="Arial" w:cs="Times New Roman"/>
      <w:b/>
      <w:sz w:val="28"/>
      <w:szCs w:val="20"/>
      <w:lang w:val="en-US" w:eastAsia="ar-SA"/>
    </w:rPr>
  </w:style>
  <w:style w:type="paragraph" w:customStyle="1" w:styleId="Textoindependiente32">
    <w:name w:val="Texto independiente 32"/>
    <w:basedOn w:val="Normal"/>
    <w:rsid w:val="00532601"/>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s-ES" w:eastAsia="ar-SA"/>
    </w:rPr>
  </w:style>
  <w:style w:type="paragraph" w:styleId="NormalWeb">
    <w:name w:val="Normal (Web)"/>
    <w:basedOn w:val="Normal"/>
    <w:link w:val="NormalWebCar"/>
    <w:rsid w:val="00532601"/>
    <w:pPr>
      <w:suppressAutoHyphens/>
      <w:spacing w:before="100" w:after="100" w:line="240" w:lineRule="auto"/>
    </w:pPr>
    <w:rPr>
      <w:rFonts w:ascii="Arial Unicode MS" w:eastAsia="Times New Roman" w:hAnsi="Arial Unicode MS" w:cs="Arial Unicode MS"/>
      <w:sz w:val="24"/>
      <w:szCs w:val="24"/>
      <w:lang w:val="es-ES" w:eastAsia="ar-SA"/>
    </w:rPr>
  </w:style>
  <w:style w:type="paragraph" w:customStyle="1" w:styleId="xl25">
    <w:name w:val="xl25"/>
    <w:basedOn w:val="Normal"/>
    <w:rsid w:val="00532601"/>
    <w:pPr>
      <w:pBdr>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6">
    <w:name w:val="xl26"/>
    <w:basedOn w:val="Normal"/>
    <w:rsid w:val="00532601"/>
    <w:pPr>
      <w:pBdr>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7">
    <w:name w:val="xl27"/>
    <w:basedOn w:val="Normal"/>
    <w:rsid w:val="00532601"/>
    <w:pPr>
      <w:pBdr>
        <w:top w:val="single" w:sz="4" w:space="0" w:color="000000"/>
        <w:left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28">
    <w:name w:val="xl28"/>
    <w:basedOn w:val="Normal"/>
    <w:rsid w:val="00532601"/>
    <w:pPr>
      <w:pBdr>
        <w:left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29">
    <w:name w:val="xl29"/>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0">
    <w:name w:val="xl30"/>
    <w:basedOn w:val="Normal"/>
    <w:rsid w:val="00532601"/>
    <w:pPr>
      <w:pBdr>
        <w:top w:val="single" w:sz="4" w:space="0" w:color="000000"/>
        <w:left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31">
    <w:name w:val="xl31"/>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2">
    <w:name w:val="xl32"/>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3">
    <w:name w:val="xl33"/>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4">
    <w:name w:val="xl34"/>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5">
    <w:name w:val="xl35"/>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36">
    <w:name w:val="xl36"/>
    <w:basedOn w:val="Normal"/>
    <w:rsid w:val="00532601"/>
    <w:pPr>
      <w:pBdr>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7">
    <w:name w:val="xl37"/>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38">
    <w:name w:val="xl3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39">
    <w:name w:val="xl39"/>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Unicode MS" w:eastAsia="Times New Roman" w:hAnsi="Arial Unicode MS" w:cs="Arial Unicode MS"/>
      <w:b/>
      <w:bCs/>
      <w:sz w:val="14"/>
      <w:szCs w:val="14"/>
      <w:lang w:val="es-ES" w:eastAsia="ar-SA"/>
    </w:rPr>
  </w:style>
  <w:style w:type="paragraph" w:customStyle="1" w:styleId="xl40">
    <w:name w:val="xl40"/>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1">
    <w:name w:val="xl41"/>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2">
    <w:name w:val="xl42"/>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3">
    <w:name w:val="xl43"/>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4">
    <w:name w:val="xl44"/>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5">
    <w:name w:val="xl45"/>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6">
    <w:name w:val="xl46"/>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47">
    <w:name w:val="xl47"/>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48">
    <w:name w:val="xl48"/>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49">
    <w:name w:val="xl49"/>
    <w:basedOn w:val="Normal"/>
    <w:rsid w:val="00532601"/>
    <w:pPr>
      <w:pBdr>
        <w:top w:val="single" w:sz="4" w:space="0" w:color="000000"/>
        <w:left w:val="single" w:sz="4" w:space="0" w:color="000000"/>
        <w:bottom w:val="single" w:sz="4" w:space="0" w:color="000000"/>
        <w:right w:val="single" w:sz="4" w:space="0" w:color="000000"/>
      </w:pBdr>
      <w:shd w:val="clear" w:color="auto" w:fill="808080"/>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0">
    <w:name w:val="xl50"/>
    <w:basedOn w:val="Normal"/>
    <w:rsid w:val="00532601"/>
    <w:pPr>
      <w:pBdr>
        <w:top w:val="single" w:sz="4" w:space="0" w:color="000000"/>
        <w:left w:val="single" w:sz="4" w:space="0" w:color="000000"/>
        <w:bottom w:val="single" w:sz="4" w:space="0" w:color="000000"/>
        <w:right w:val="single" w:sz="4" w:space="0" w:color="000000"/>
      </w:pBdr>
      <w:suppressAutoHyphens/>
      <w:spacing w:before="100" w:after="100" w:line="240" w:lineRule="auto"/>
      <w:textAlignment w:val="center"/>
    </w:pPr>
    <w:rPr>
      <w:rFonts w:ascii="Arial" w:eastAsia="Times New Roman" w:hAnsi="Arial" w:cs="Arial"/>
      <w:b/>
      <w:bCs/>
      <w:sz w:val="14"/>
      <w:szCs w:val="14"/>
      <w:lang w:val="es-ES" w:eastAsia="ar-SA"/>
    </w:rPr>
  </w:style>
  <w:style w:type="paragraph" w:customStyle="1" w:styleId="xl51">
    <w:name w:val="xl51"/>
    <w:basedOn w:val="Normal"/>
    <w:rsid w:val="00532601"/>
    <w:pPr>
      <w:pBdr>
        <w:top w:val="single" w:sz="4" w:space="0" w:color="000000"/>
        <w:left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2">
    <w:name w:val="xl52"/>
    <w:basedOn w:val="Normal"/>
    <w:rsid w:val="00532601"/>
    <w:pPr>
      <w:pBdr>
        <w:top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3">
    <w:name w:val="xl53"/>
    <w:basedOn w:val="Normal"/>
    <w:rsid w:val="00532601"/>
    <w:pPr>
      <w:pBdr>
        <w:top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54">
    <w:name w:val="xl54"/>
    <w:basedOn w:val="Normal"/>
    <w:rsid w:val="00532601"/>
    <w:pPr>
      <w:pBdr>
        <w:top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5">
    <w:name w:val="xl55"/>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6">
    <w:name w:val="xl56"/>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57">
    <w:name w:val="xl57"/>
    <w:basedOn w:val="Normal"/>
    <w:rsid w:val="00532601"/>
    <w:pPr>
      <w:pBdr>
        <w:left w:val="single" w:sz="4" w:space="0" w:color="000000"/>
      </w:pBdr>
      <w:shd w:val="clear" w:color="auto" w:fill="80808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8">
    <w:name w:val="xl58"/>
    <w:basedOn w:val="Normal"/>
    <w:rsid w:val="00532601"/>
    <w:pP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59">
    <w:name w:val="xl59"/>
    <w:basedOn w:val="Normal"/>
    <w:rsid w:val="00532601"/>
    <w:pP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0">
    <w:name w:val="xl6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1">
    <w:name w:val="xl61"/>
    <w:basedOn w:val="Normal"/>
    <w:rsid w:val="00532601"/>
    <w:pPr>
      <w:pBdr>
        <w:left w:val="single" w:sz="4" w:space="0" w:color="000000"/>
      </w:pBdr>
      <w:shd w:val="clear" w:color="auto" w:fill="C0C0C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2">
    <w:name w:val="xl62"/>
    <w:basedOn w:val="Normal"/>
    <w:rsid w:val="00532601"/>
    <w:pPr>
      <w:pBdr>
        <w:left w:val="single" w:sz="4" w:space="0" w:color="000000"/>
        <w:bottom w:val="single" w:sz="4" w:space="0" w:color="000000"/>
      </w:pBdr>
      <w:shd w:val="clear" w:color="auto" w:fill="FF0000"/>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3">
    <w:name w:val="xl63"/>
    <w:basedOn w:val="Normal"/>
    <w:rsid w:val="00532601"/>
    <w:pPr>
      <w:pBdr>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64">
    <w:name w:val="xl64"/>
    <w:basedOn w:val="Normal"/>
    <w:rsid w:val="00532601"/>
    <w:pPr>
      <w:pBdr>
        <w:bottom w:val="single" w:sz="4" w:space="0" w:color="000000"/>
      </w:pBdr>
      <w:suppressAutoHyphens/>
      <w:spacing w:before="100" w:after="100" w:line="240" w:lineRule="auto"/>
      <w:jc w:val="center"/>
      <w:textAlignment w:val="center"/>
    </w:pPr>
    <w:rPr>
      <w:rFonts w:ascii="Arial" w:eastAsia="Times New Roman" w:hAnsi="Arial" w:cs="Arial"/>
      <w:sz w:val="14"/>
      <w:szCs w:val="14"/>
      <w:lang w:val="es-ES" w:eastAsia="ar-SA"/>
    </w:rPr>
  </w:style>
  <w:style w:type="paragraph" w:customStyle="1" w:styleId="xl65">
    <w:name w:val="xl65"/>
    <w:basedOn w:val="Normal"/>
    <w:rsid w:val="00532601"/>
    <w:pPr>
      <w:pBdr>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6">
    <w:name w:val="xl66"/>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67">
    <w:name w:val="xl67"/>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68">
    <w:name w:val="xl68"/>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69">
    <w:name w:val="xl69"/>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0">
    <w:name w:val="xl70"/>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1">
    <w:name w:val="xl71"/>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72">
    <w:name w:val="xl72"/>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3">
    <w:name w:val="xl73"/>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4">
    <w:name w:val="xl74"/>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75">
    <w:name w:val="xl75"/>
    <w:basedOn w:val="Normal"/>
    <w:rsid w:val="00532601"/>
    <w:pPr>
      <w:pBdr>
        <w:top w:val="single" w:sz="4" w:space="0" w:color="000000"/>
        <w:lef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6">
    <w:name w:val="xl76"/>
    <w:basedOn w:val="Normal"/>
    <w:rsid w:val="00532601"/>
    <w:pPr>
      <w:pBdr>
        <w:top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7">
    <w:name w:val="xl77"/>
    <w:basedOn w:val="Normal"/>
    <w:rsid w:val="00532601"/>
    <w:pPr>
      <w:pBdr>
        <w:left w:val="single" w:sz="4" w:space="0" w:color="000000"/>
        <w:bottom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8">
    <w:name w:val="xl78"/>
    <w:basedOn w:val="Normal"/>
    <w:rsid w:val="00532601"/>
    <w:pPr>
      <w:pBdr>
        <w:bottom w:val="single" w:sz="4" w:space="0" w:color="000000"/>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79">
    <w:name w:val="xl79"/>
    <w:basedOn w:val="Normal"/>
    <w:rsid w:val="00532601"/>
    <w:pP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0">
    <w:name w:val="xl80"/>
    <w:basedOn w:val="Normal"/>
    <w:rsid w:val="00532601"/>
    <w:pPr>
      <w:pBdr>
        <w:right w:val="single" w:sz="4" w:space="0" w:color="000000"/>
      </w:pBdr>
      <w:suppressAutoHyphens/>
      <w:spacing w:before="100" w:after="100" w:line="240" w:lineRule="auto"/>
      <w:textAlignment w:val="center"/>
    </w:pPr>
    <w:rPr>
      <w:rFonts w:ascii="Arial" w:eastAsia="Times New Roman" w:hAnsi="Arial" w:cs="Arial"/>
      <w:sz w:val="14"/>
      <w:szCs w:val="14"/>
      <w:lang w:val="es-ES" w:eastAsia="ar-SA"/>
    </w:rPr>
  </w:style>
  <w:style w:type="paragraph" w:customStyle="1" w:styleId="xl81">
    <w:name w:val="xl81"/>
    <w:basedOn w:val="Normal"/>
    <w:rsid w:val="00532601"/>
    <w:pPr>
      <w:pBdr>
        <w:left w:val="single" w:sz="4" w:space="0" w:color="000000"/>
        <w:bottom w:val="single" w:sz="4" w:space="0" w:color="000000"/>
      </w:pBdr>
      <w:suppressAutoHyphens/>
      <w:spacing w:before="100" w:after="100" w:line="240" w:lineRule="auto"/>
      <w:jc w:val="both"/>
      <w:textAlignment w:val="center"/>
    </w:pPr>
    <w:rPr>
      <w:rFonts w:ascii="Arial" w:eastAsia="Times New Roman" w:hAnsi="Arial" w:cs="Arial"/>
      <w:sz w:val="14"/>
      <w:szCs w:val="14"/>
      <w:lang w:val="es-ES" w:eastAsia="ar-SA"/>
    </w:rPr>
  </w:style>
  <w:style w:type="paragraph" w:customStyle="1" w:styleId="xl82">
    <w:name w:val="xl82"/>
    <w:basedOn w:val="Normal"/>
    <w:rsid w:val="00532601"/>
    <w:pPr>
      <w:suppressAutoHyphens/>
      <w:spacing w:before="100" w:after="100" w:line="240" w:lineRule="auto"/>
      <w:jc w:val="center"/>
    </w:pPr>
    <w:rPr>
      <w:rFonts w:ascii="Arial" w:eastAsia="Times New Roman" w:hAnsi="Arial" w:cs="Arial"/>
      <w:b/>
      <w:bCs/>
      <w:lang w:val="es-ES" w:eastAsia="ar-SA"/>
    </w:rPr>
  </w:style>
  <w:style w:type="paragraph" w:customStyle="1" w:styleId="xl83">
    <w:name w:val="xl83"/>
    <w:basedOn w:val="Normal"/>
    <w:rsid w:val="00532601"/>
    <w:pPr>
      <w:pBdr>
        <w:bottom w:val="single" w:sz="4" w:space="0" w:color="000000"/>
      </w:pBdr>
      <w:suppressAutoHyphens/>
      <w:spacing w:before="100" w:after="100" w:line="240" w:lineRule="auto"/>
      <w:jc w:val="center"/>
    </w:pPr>
    <w:rPr>
      <w:rFonts w:ascii="Arial" w:eastAsia="Times New Roman" w:hAnsi="Arial" w:cs="Arial"/>
      <w:b/>
      <w:bCs/>
      <w:lang w:val="es-ES" w:eastAsia="ar-SA"/>
    </w:rPr>
  </w:style>
  <w:style w:type="paragraph" w:customStyle="1" w:styleId="xl84">
    <w:name w:val="xl84"/>
    <w:basedOn w:val="Normal"/>
    <w:rsid w:val="00532601"/>
    <w:pPr>
      <w:pBdr>
        <w:top w:val="single" w:sz="4" w:space="0" w:color="000000"/>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5">
    <w:name w:val="xl85"/>
    <w:basedOn w:val="Normal"/>
    <w:rsid w:val="00532601"/>
    <w:pPr>
      <w:pBdr>
        <w:top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6">
    <w:name w:val="xl86"/>
    <w:basedOn w:val="Normal"/>
    <w:rsid w:val="00532601"/>
    <w:pPr>
      <w:pBdr>
        <w:top w:val="single" w:sz="4" w:space="0" w:color="000000"/>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6"/>
      <w:szCs w:val="16"/>
      <w:lang w:val="es-ES" w:eastAsia="ar-SA"/>
    </w:rPr>
  </w:style>
  <w:style w:type="paragraph" w:customStyle="1" w:styleId="xl87">
    <w:name w:val="xl87"/>
    <w:basedOn w:val="Normal"/>
    <w:rsid w:val="00532601"/>
    <w:pPr>
      <w:pBdr>
        <w:left w:val="single" w:sz="4" w:space="0" w:color="000000"/>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8">
    <w:name w:val="xl88"/>
    <w:basedOn w:val="Normal"/>
    <w:rsid w:val="00532601"/>
    <w:pPr>
      <w:pBdr>
        <w:bottom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xl89">
    <w:name w:val="xl89"/>
    <w:basedOn w:val="Normal"/>
    <w:rsid w:val="00532601"/>
    <w:pPr>
      <w:pBdr>
        <w:bottom w:val="single" w:sz="4" w:space="0" w:color="000000"/>
        <w:right w:val="single" w:sz="4" w:space="0" w:color="000000"/>
      </w:pBdr>
      <w:shd w:val="clear" w:color="auto" w:fill="FFFF00"/>
      <w:suppressAutoHyphens/>
      <w:spacing w:before="100" w:after="100" w:line="240" w:lineRule="auto"/>
      <w:jc w:val="center"/>
      <w:textAlignment w:val="center"/>
    </w:pPr>
    <w:rPr>
      <w:rFonts w:ascii="Arial" w:eastAsia="Times New Roman" w:hAnsi="Arial" w:cs="Arial"/>
      <w:b/>
      <w:bCs/>
      <w:sz w:val="14"/>
      <w:szCs w:val="14"/>
      <w:lang w:val="es-ES" w:eastAsia="ar-SA"/>
    </w:rPr>
  </w:style>
  <w:style w:type="paragraph" w:customStyle="1" w:styleId="CABEZA">
    <w:name w:val="CABEZA"/>
    <w:basedOn w:val="Ttulo1"/>
    <w:rsid w:val="00532601"/>
    <w:pPr>
      <w:keepNext w:val="0"/>
      <w:numPr>
        <w:numId w:val="0"/>
      </w:numPr>
      <w:autoSpaceDE w:val="0"/>
      <w:spacing w:line="216" w:lineRule="atLeast"/>
      <w:jc w:val="center"/>
    </w:pPr>
    <w:rPr>
      <w:rFonts w:ascii="CG Palacio (WN)" w:hAnsi="CG Palacio (WN)"/>
      <w:bCs w:val="0"/>
    </w:rPr>
  </w:style>
  <w:style w:type="paragraph" w:customStyle="1" w:styleId="texto">
    <w:name w:val="texto"/>
    <w:basedOn w:val="Normal"/>
    <w:rsid w:val="00532601"/>
    <w:pPr>
      <w:suppressAutoHyphens/>
      <w:spacing w:after="101" w:line="216" w:lineRule="atLeast"/>
      <w:ind w:firstLine="288"/>
      <w:jc w:val="both"/>
    </w:pPr>
    <w:rPr>
      <w:rFonts w:ascii="Arial" w:eastAsia="Times New Roman" w:hAnsi="Arial" w:cs="Times New Roman"/>
      <w:sz w:val="18"/>
      <w:szCs w:val="20"/>
      <w:lang w:val="es-ES_tradnl" w:eastAsia="ar-SA"/>
    </w:rPr>
  </w:style>
  <w:style w:type="paragraph" w:customStyle="1" w:styleId="ANOTACION">
    <w:name w:val="ANOTACION"/>
    <w:basedOn w:val="Normal"/>
    <w:rsid w:val="00532601"/>
    <w:pPr>
      <w:suppressAutoHyphens/>
      <w:autoSpaceDE w:val="0"/>
      <w:spacing w:after="101" w:line="216" w:lineRule="atLeast"/>
      <w:jc w:val="center"/>
    </w:pPr>
    <w:rPr>
      <w:rFonts w:ascii="Arial" w:eastAsia="Times New Roman" w:hAnsi="Arial" w:cs="Times New Roman"/>
      <w:b/>
      <w:sz w:val="18"/>
      <w:szCs w:val="20"/>
      <w:lang w:val="es-ES_tradnl" w:eastAsia="ar-SA"/>
    </w:rPr>
  </w:style>
  <w:style w:type="paragraph" w:customStyle="1" w:styleId="Texto0">
    <w:name w:val="Texto"/>
    <w:basedOn w:val="Normal"/>
    <w:rsid w:val="00532601"/>
    <w:pPr>
      <w:suppressAutoHyphens/>
      <w:spacing w:after="101" w:line="216" w:lineRule="exact"/>
      <w:ind w:firstLine="288"/>
      <w:jc w:val="both"/>
    </w:pPr>
    <w:rPr>
      <w:rFonts w:ascii="Arial" w:eastAsia="Times New Roman" w:hAnsi="Arial" w:cs="Times New Roman"/>
      <w:sz w:val="18"/>
      <w:szCs w:val="20"/>
      <w:lang w:eastAsia="ar-SA"/>
    </w:rPr>
  </w:style>
  <w:style w:type="paragraph" w:customStyle="1" w:styleId="Car">
    <w:name w:val="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
    <w:name w:val="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
    <w:name w:val="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harCharCarCarCharCharCarCarCharCharCarCarCharChar">
    <w:name w:val="Char Char Car Car Char Char Car Car Char Char Car Car Char Ch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comentario1">
    <w:name w:val="Texto comentario1"/>
    <w:basedOn w:val="Normal"/>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CarCarCarCarCarCarCar">
    <w:name w:val="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1CarCarCarCarCarCarCarCarCarCarCarCarCar">
    <w:name w:val="Car Car Car Car Car Car1 Car Car Car Car Car Car Car Car Car Car Car Car Car"/>
    <w:basedOn w:val="Normal"/>
    <w:rsid w:val="00532601"/>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Textosinformato1">
    <w:name w:val="Texto sin formato1"/>
    <w:basedOn w:val="Normal"/>
    <w:rsid w:val="00532601"/>
    <w:pPr>
      <w:suppressAutoHyphens/>
      <w:spacing w:after="0" w:line="240" w:lineRule="auto"/>
    </w:pPr>
    <w:rPr>
      <w:rFonts w:ascii="Courier New" w:eastAsia="Times New Roman" w:hAnsi="Courier New" w:cs="Courier New"/>
      <w:sz w:val="20"/>
      <w:szCs w:val="20"/>
      <w:lang w:val="es-ES" w:eastAsia="ar-SA"/>
    </w:rPr>
  </w:style>
  <w:style w:type="paragraph" w:customStyle="1" w:styleId="Contenidodelmarco">
    <w:name w:val="Contenido del marco"/>
    <w:basedOn w:val="Textoindependiente"/>
    <w:rsid w:val="00532601"/>
  </w:style>
  <w:style w:type="paragraph" w:customStyle="1" w:styleId="BodyTextIndent31">
    <w:name w:val="Body Text Indent 31"/>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customStyle="1" w:styleId="List21">
    <w:name w:val="List 21"/>
    <w:basedOn w:val="Normal"/>
    <w:rsid w:val="00532601"/>
    <w:pPr>
      <w:suppressAutoHyphens/>
      <w:spacing w:after="0" w:line="240" w:lineRule="auto"/>
      <w:ind w:left="566" w:hanging="283"/>
    </w:pPr>
    <w:rPr>
      <w:rFonts w:ascii="Times New Roman" w:eastAsia="Times New Roman" w:hAnsi="Times New Roman" w:cs="Times New Roman"/>
      <w:sz w:val="24"/>
      <w:szCs w:val="20"/>
      <w:lang w:val="es-ES" w:eastAsia="ar-SA"/>
    </w:rPr>
  </w:style>
  <w:style w:type="paragraph" w:customStyle="1" w:styleId="Textoindependiente22">
    <w:name w:val="Texto independiente 22"/>
    <w:basedOn w:val="Normal"/>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INCISO">
    <w:name w:val="INCISO"/>
    <w:basedOn w:val="Normal"/>
    <w:rsid w:val="00532601"/>
    <w:pPr>
      <w:tabs>
        <w:tab w:val="left" w:pos="2304"/>
      </w:tabs>
      <w:spacing w:after="101" w:line="216" w:lineRule="atLeast"/>
      <w:ind w:left="1152" w:hanging="432"/>
      <w:jc w:val="both"/>
    </w:pPr>
    <w:rPr>
      <w:rFonts w:ascii="Arial" w:eastAsia="Times New Roman" w:hAnsi="Arial" w:cs="Times New Roman"/>
      <w:sz w:val="18"/>
      <w:szCs w:val="20"/>
      <w:lang w:val="es-ES_tradnl" w:eastAsia="ar-SA"/>
    </w:rPr>
  </w:style>
  <w:style w:type="paragraph" w:customStyle="1" w:styleId="Encabezado4">
    <w:name w:val="Encabezado4"/>
    <w:basedOn w:val="Normal"/>
    <w:next w:val="Textoindependiente"/>
    <w:rsid w:val="00532601"/>
    <w:pPr>
      <w:keepNext/>
      <w:suppressAutoHyphens/>
      <w:spacing w:before="240" w:after="120" w:line="240" w:lineRule="auto"/>
    </w:pPr>
    <w:rPr>
      <w:rFonts w:ascii="Arial" w:eastAsia="MS Mincho" w:hAnsi="Arial" w:cs="Tahoma"/>
      <w:sz w:val="28"/>
      <w:szCs w:val="28"/>
      <w:lang w:val="es-ES" w:eastAsia="ar-SA"/>
    </w:rPr>
  </w:style>
  <w:style w:type="paragraph" w:customStyle="1" w:styleId="BalloonText1">
    <w:name w:val="Balloon Text1"/>
    <w:basedOn w:val="Normal"/>
    <w:rsid w:val="00532601"/>
    <w:pPr>
      <w:suppressAutoHyphens/>
      <w:spacing w:after="0" w:line="240" w:lineRule="auto"/>
    </w:pPr>
    <w:rPr>
      <w:rFonts w:ascii="Tahoma" w:eastAsia="Times New Roman" w:hAnsi="Tahoma" w:cs="Times New Roman"/>
      <w:sz w:val="16"/>
      <w:szCs w:val="16"/>
      <w:lang w:val="es-ES" w:eastAsia="ar-SA"/>
    </w:rPr>
  </w:style>
  <w:style w:type="paragraph" w:customStyle="1" w:styleId="Textosinformato2">
    <w:name w:val="Texto sin formato2"/>
    <w:basedOn w:val="Normal"/>
    <w:rsid w:val="00532601"/>
    <w:pPr>
      <w:spacing w:after="0" w:line="240" w:lineRule="auto"/>
    </w:pPr>
    <w:rPr>
      <w:rFonts w:ascii="Courier New" w:eastAsia="Times New Roman" w:hAnsi="Courier New" w:cs="Courier New"/>
      <w:sz w:val="20"/>
      <w:szCs w:val="20"/>
      <w:lang w:val="es-ES" w:eastAsia="ar-SA"/>
    </w:rPr>
  </w:style>
  <w:style w:type="paragraph" w:customStyle="1" w:styleId="Encabezado10">
    <w:name w:val="Encabezado 10"/>
    <w:basedOn w:val="Encabezado4"/>
    <w:next w:val="Textoindependiente"/>
    <w:rsid w:val="00532601"/>
    <w:pPr>
      <w:tabs>
        <w:tab w:val="left" w:pos="1584"/>
      </w:tabs>
      <w:ind w:left="1584" w:hanging="1584"/>
    </w:pPr>
    <w:rPr>
      <w:b/>
      <w:bCs/>
      <w:sz w:val="21"/>
      <w:szCs w:val="21"/>
    </w:rPr>
  </w:style>
  <w:style w:type="paragraph" w:customStyle="1" w:styleId="BodyText25">
    <w:name w:val="Body Text 25"/>
    <w:basedOn w:val="Normal"/>
    <w:uiPriority w:val="99"/>
    <w:rsid w:val="00532601"/>
    <w:pPr>
      <w:suppressAutoHyphens/>
      <w:spacing w:after="120" w:line="480" w:lineRule="auto"/>
    </w:pPr>
    <w:rPr>
      <w:rFonts w:ascii="Times New Roman" w:eastAsia="Times New Roman" w:hAnsi="Times New Roman" w:cs="Times New Roman"/>
      <w:sz w:val="24"/>
      <w:szCs w:val="20"/>
      <w:lang w:val="es-ES" w:eastAsia="ar-SA"/>
    </w:rPr>
  </w:style>
  <w:style w:type="paragraph" w:customStyle="1" w:styleId="BodyText32">
    <w:name w:val="Body Text 32"/>
    <w:basedOn w:val="Normal"/>
    <w:uiPriority w:val="99"/>
    <w:rsid w:val="00532601"/>
    <w:pPr>
      <w:autoSpaceDE w:val="0"/>
      <w:spacing w:after="0" w:line="240" w:lineRule="auto"/>
      <w:jc w:val="both"/>
    </w:pPr>
    <w:rPr>
      <w:rFonts w:ascii="Arial" w:eastAsia="Times New Roman" w:hAnsi="Arial" w:cs="Arial"/>
      <w:sz w:val="20"/>
      <w:szCs w:val="20"/>
      <w:lang w:val="es-ES_tradnl" w:eastAsia="ar-SA"/>
    </w:rPr>
  </w:style>
  <w:style w:type="paragraph" w:customStyle="1" w:styleId="BodyTextIndent22">
    <w:name w:val="Body Text Indent 22"/>
    <w:basedOn w:val="Normal"/>
    <w:uiPriority w:val="99"/>
    <w:rsid w:val="00532601"/>
    <w:pPr>
      <w:spacing w:after="120" w:line="480" w:lineRule="auto"/>
      <w:ind w:left="283"/>
    </w:pPr>
    <w:rPr>
      <w:rFonts w:ascii="Times New Roman" w:eastAsia="Times New Roman" w:hAnsi="Times New Roman" w:cs="Times New Roman"/>
      <w:sz w:val="24"/>
      <w:szCs w:val="24"/>
      <w:lang w:eastAsia="ar-SA"/>
    </w:rPr>
  </w:style>
  <w:style w:type="paragraph" w:customStyle="1" w:styleId="ListParagraph1">
    <w:name w:val="List Paragraph1"/>
    <w:basedOn w:val="Normal"/>
    <w:rsid w:val="00532601"/>
    <w:pPr>
      <w:spacing w:after="0" w:line="240" w:lineRule="auto"/>
      <w:ind w:left="708"/>
    </w:pPr>
    <w:rPr>
      <w:rFonts w:ascii="Times New Roman" w:eastAsia="Times New Roman" w:hAnsi="Times New Roman" w:cs="Times New Roman"/>
      <w:sz w:val="24"/>
      <w:szCs w:val="24"/>
      <w:lang w:eastAsia="ar-SA"/>
    </w:rPr>
  </w:style>
  <w:style w:type="paragraph" w:customStyle="1" w:styleId="ListBullet1">
    <w:name w:val="List Bullet1"/>
    <w:basedOn w:val="Normal"/>
    <w:rsid w:val="00532601"/>
    <w:pPr>
      <w:numPr>
        <w:numId w:val="1"/>
      </w:numPr>
      <w:spacing w:after="0" w:line="360" w:lineRule="auto"/>
      <w:jc w:val="both"/>
    </w:pPr>
    <w:rPr>
      <w:rFonts w:ascii="Arial" w:eastAsia="Times New Roman" w:hAnsi="Arial" w:cs="Times New Roman"/>
      <w:sz w:val="20"/>
      <w:szCs w:val="20"/>
      <w:lang w:eastAsia="ar-SA"/>
    </w:rPr>
  </w:style>
  <w:style w:type="paragraph" w:customStyle="1" w:styleId="font6">
    <w:name w:val="font6"/>
    <w:basedOn w:val="Normal"/>
    <w:rsid w:val="00532601"/>
    <w:pPr>
      <w:spacing w:before="280" w:after="280" w:line="240" w:lineRule="auto"/>
    </w:pPr>
    <w:rPr>
      <w:rFonts w:ascii="Arial" w:eastAsia="Times New Roman" w:hAnsi="Arial" w:cs="Arial"/>
      <w:sz w:val="24"/>
      <w:szCs w:val="24"/>
      <w:lang w:eastAsia="ar-SA"/>
    </w:rPr>
  </w:style>
  <w:style w:type="paragraph" w:customStyle="1" w:styleId="BodyText31">
    <w:name w:val="Body Text 31"/>
    <w:basedOn w:val="Normal"/>
    <w:uiPriority w:val="99"/>
    <w:rsid w:val="00532601"/>
    <w:pPr>
      <w:widowControl w:val="0"/>
      <w:overflowPunct w:val="0"/>
      <w:autoSpaceDE w:val="0"/>
      <w:spacing w:after="0" w:line="240" w:lineRule="auto"/>
      <w:jc w:val="both"/>
      <w:textAlignment w:val="baseline"/>
    </w:pPr>
    <w:rPr>
      <w:rFonts w:ascii="Arial" w:eastAsia="Times New Roman" w:hAnsi="Arial" w:cs="Times New Roman"/>
      <w:b/>
      <w:sz w:val="24"/>
      <w:szCs w:val="20"/>
      <w:lang w:val="en-US" w:eastAsia="ar-SA"/>
    </w:rPr>
  </w:style>
  <w:style w:type="paragraph" w:customStyle="1" w:styleId="CommentText1">
    <w:name w:val="Comment Text1"/>
    <w:basedOn w:val="Normal"/>
    <w:rsid w:val="00532601"/>
    <w:pPr>
      <w:spacing w:after="0" w:line="240" w:lineRule="auto"/>
    </w:pPr>
    <w:rPr>
      <w:rFonts w:ascii="Times New Roman" w:eastAsia="Times New Roman" w:hAnsi="Times New Roman" w:cs="Times New Roman"/>
      <w:sz w:val="20"/>
      <w:szCs w:val="20"/>
      <w:lang w:eastAsia="ar-SA"/>
    </w:rPr>
  </w:style>
  <w:style w:type="paragraph" w:customStyle="1" w:styleId="Titulo">
    <w:name w:val="Titulo"/>
    <w:basedOn w:val="Normal"/>
    <w:rsid w:val="00532601"/>
    <w:pPr>
      <w:numPr>
        <w:numId w:val="2"/>
      </w:numPr>
      <w:tabs>
        <w:tab w:val="left" w:pos="1080"/>
      </w:tabs>
      <w:suppressAutoHyphens/>
      <w:spacing w:after="0" w:line="240" w:lineRule="auto"/>
      <w:ind w:right="51" w:firstLine="0"/>
      <w:jc w:val="both"/>
    </w:pPr>
    <w:rPr>
      <w:rFonts w:ascii="Arial" w:eastAsia="Times New Roman" w:hAnsi="Arial" w:cs="Arial"/>
      <w:b/>
      <w:spacing w:val="-2"/>
      <w:lang w:eastAsia="ar-SA"/>
    </w:rPr>
  </w:style>
  <w:style w:type="paragraph" w:customStyle="1" w:styleId="msolistparagraph0">
    <w:name w:val="msolistparagraph"/>
    <w:basedOn w:val="Normal"/>
    <w:rsid w:val="00532601"/>
    <w:pPr>
      <w:spacing w:after="0" w:line="240" w:lineRule="auto"/>
      <w:ind w:left="720"/>
    </w:pPr>
    <w:rPr>
      <w:rFonts w:ascii="Calibri" w:eastAsia="Times New Roman" w:hAnsi="Calibri" w:cs="Times New Roman"/>
      <w:lang w:eastAsia="ar-SA"/>
    </w:rPr>
  </w:style>
  <w:style w:type="paragraph" w:customStyle="1" w:styleId="ecxmsonormal">
    <w:name w:val="ecxmsonormal"/>
    <w:basedOn w:val="Normal"/>
    <w:rsid w:val="00532601"/>
    <w:pPr>
      <w:spacing w:after="324" w:line="240" w:lineRule="auto"/>
    </w:pPr>
    <w:rPr>
      <w:rFonts w:ascii="Times New Roman" w:eastAsia="Times New Roman" w:hAnsi="Times New Roman" w:cs="Times New Roman"/>
      <w:sz w:val="24"/>
      <w:szCs w:val="24"/>
      <w:lang w:eastAsia="ar-SA"/>
    </w:rPr>
  </w:style>
  <w:style w:type="paragraph" w:customStyle="1" w:styleId="Prrafodelista1">
    <w:name w:val="Párrafo de lista1"/>
    <w:basedOn w:val="Normal"/>
    <w:uiPriority w:val="99"/>
    <w:rsid w:val="00532601"/>
    <w:pPr>
      <w:spacing w:after="0" w:line="240" w:lineRule="auto"/>
      <w:ind w:left="720"/>
      <w:jc w:val="both"/>
    </w:pPr>
    <w:rPr>
      <w:rFonts w:ascii="Calibri" w:eastAsia="Times New Roman" w:hAnsi="Calibri" w:cs="Times New Roman"/>
      <w:lang w:eastAsia="ar-SA"/>
    </w:rPr>
  </w:style>
  <w:style w:type="paragraph" w:customStyle="1" w:styleId="DocumentMap1">
    <w:name w:val="Document Map1"/>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paragraph" w:customStyle="1" w:styleId="CommentSubject1">
    <w:name w:val="Comment Subject1"/>
    <w:basedOn w:val="CommentText1"/>
    <w:next w:val="CommentText1"/>
    <w:uiPriority w:val="99"/>
    <w:rsid w:val="00532601"/>
    <w:pPr>
      <w:suppressAutoHyphens/>
    </w:pPr>
    <w:rPr>
      <w:b/>
      <w:bCs/>
      <w:lang w:val="es-ES"/>
    </w:rPr>
  </w:style>
  <w:style w:type="paragraph" w:customStyle="1" w:styleId="Textodebloque2">
    <w:name w:val="Texto de bloque2"/>
    <w:basedOn w:val="Normal"/>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Sangranormal1">
    <w:name w:val="Sangría normal1"/>
    <w:basedOn w:val="Normal"/>
    <w:uiPriority w:val="99"/>
    <w:rsid w:val="00532601"/>
    <w:pPr>
      <w:widowControl w:val="0"/>
      <w:suppressAutoHyphens/>
      <w:overflowPunct w:val="0"/>
      <w:autoSpaceDE w:val="0"/>
      <w:spacing w:after="0" w:line="240" w:lineRule="auto"/>
      <w:ind w:left="708"/>
      <w:textAlignment w:val="baseline"/>
    </w:pPr>
    <w:rPr>
      <w:rFonts w:ascii="CG Times" w:eastAsia="Times New Roman" w:hAnsi="CG Times" w:cs="LinePrinter"/>
      <w:sz w:val="20"/>
      <w:szCs w:val="20"/>
      <w:lang w:val="es-ES_tradnl" w:eastAsia="ar-SA"/>
    </w:rPr>
  </w:style>
  <w:style w:type="paragraph" w:styleId="TDC8">
    <w:name w:val="toc 8"/>
    <w:basedOn w:val="Normal"/>
    <w:next w:val="Normal"/>
    <w:uiPriority w:val="39"/>
    <w:rsid w:val="00532601"/>
    <w:pPr>
      <w:spacing w:after="0"/>
      <w:ind w:left="1540"/>
    </w:pPr>
    <w:rPr>
      <w:sz w:val="18"/>
      <w:szCs w:val="18"/>
    </w:rPr>
  </w:style>
  <w:style w:type="paragraph" w:styleId="TDC7">
    <w:name w:val="toc 7"/>
    <w:basedOn w:val="Normal"/>
    <w:next w:val="Normal"/>
    <w:uiPriority w:val="39"/>
    <w:rsid w:val="00532601"/>
    <w:pPr>
      <w:spacing w:after="0"/>
      <w:ind w:left="1320"/>
    </w:pPr>
    <w:rPr>
      <w:sz w:val="18"/>
      <w:szCs w:val="18"/>
    </w:rPr>
  </w:style>
  <w:style w:type="paragraph" w:styleId="TDC6">
    <w:name w:val="toc 6"/>
    <w:basedOn w:val="Normal"/>
    <w:next w:val="Normal"/>
    <w:uiPriority w:val="39"/>
    <w:rsid w:val="00532601"/>
    <w:pPr>
      <w:spacing w:after="0"/>
      <w:ind w:left="1100"/>
    </w:pPr>
    <w:rPr>
      <w:sz w:val="18"/>
      <w:szCs w:val="18"/>
    </w:rPr>
  </w:style>
  <w:style w:type="paragraph" w:styleId="TDC5">
    <w:name w:val="toc 5"/>
    <w:basedOn w:val="Normal"/>
    <w:next w:val="Normal"/>
    <w:uiPriority w:val="39"/>
    <w:rsid w:val="00532601"/>
    <w:pPr>
      <w:spacing w:after="0"/>
      <w:ind w:left="880"/>
    </w:pPr>
    <w:rPr>
      <w:sz w:val="18"/>
      <w:szCs w:val="18"/>
    </w:rPr>
  </w:style>
  <w:style w:type="paragraph" w:styleId="TDC4">
    <w:name w:val="toc 4"/>
    <w:basedOn w:val="Normal"/>
    <w:next w:val="Normal"/>
    <w:uiPriority w:val="39"/>
    <w:rsid w:val="00532601"/>
    <w:pPr>
      <w:spacing w:after="0"/>
      <w:ind w:left="660"/>
    </w:pPr>
    <w:rPr>
      <w:sz w:val="18"/>
      <w:szCs w:val="18"/>
    </w:rPr>
  </w:style>
  <w:style w:type="paragraph" w:styleId="TDC3">
    <w:name w:val="toc 3"/>
    <w:basedOn w:val="Normal"/>
    <w:next w:val="Normal"/>
    <w:uiPriority w:val="39"/>
    <w:qFormat/>
    <w:rsid w:val="00532601"/>
    <w:pPr>
      <w:spacing w:after="0"/>
      <w:ind w:left="440"/>
    </w:pPr>
    <w:rPr>
      <w:i/>
      <w:iCs/>
      <w:sz w:val="20"/>
      <w:szCs w:val="20"/>
    </w:rPr>
  </w:style>
  <w:style w:type="paragraph" w:styleId="TDC2">
    <w:name w:val="toc 2"/>
    <w:basedOn w:val="Normal"/>
    <w:next w:val="Normal"/>
    <w:uiPriority w:val="39"/>
    <w:qFormat/>
    <w:rsid w:val="00532601"/>
    <w:pPr>
      <w:spacing w:after="0"/>
      <w:ind w:left="220"/>
    </w:pPr>
    <w:rPr>
      <w:smallCaps/>
      <w:sz w:val="20"/>
      <w:szCs w:val="20"/>
    </w:rPr>
  </w:style>
  <w:style w:type="paragraph" w:styleId="TDC1">
    <w:name w:val="toc 1"/>
    <w:basedOn w:val="Normal"/>
    <w:next w:val="Normal"/>
    <w:uiPriority w:val="39"/>
    <w:qFormat/>
    <w:rsid w:val="009E616B"/>
    <w:pPr>
      <w:spacing w:before="120" w:after="120"/>
    </w:pPr>
    <w:rPr>
      <w:b/>
      <w:bCs/>
      <w:caps/>
      <w:sz w:val="20"/>
      <w:szCs w:val="20"/>
    </w:rPr>
  </w:style>
  <w:style w:type="paragraph" w:customStyle="1" w:styleId="WW-ndice7">
    <w:name w:val="WW-Índice 7"/>
    <w:basedOn w:val="Normal"/>
    <w:next w:val="Normal"/>
    <w:rsid w:val="00532601"/>
    <w:pPr>
      <w:widowControl w:val="0"/>
      <w:suppressAutoHyphens/>
      <w:overflowPunct w:val="0"/>
      <w:autoSpaceDE w:val="0"/>
      <w:spacing w:after="0" w:line="240" w:lineRule="auto"/>
      <w:ind w:left="1698"/>
      <w:textAlignment w:val="baseline"/>
    </w:pPr>
    <w:rPr>
      <w:rFonts w:ascii="CG Times" w:eastAsia="Times New Roman" w:hAnsi="CG Times" w:cs="LinePrinter"/>
      <w:sz w:val="20"/>
      <w:szCs w:val="20"/>
      <w:lang w:val="es-ES_tradnl" w:eastAsia="ar-SA"/>
    </w:rPr>
  </w:style>
  <w:style w:type="paragraph" w:customStyle="1" w:styleId="WW-ndice6">
    <w:name w:val="WW-Índice 6"/>
    <w:basedOn w:val="Normal"/>
    <w:next w:val="Normal"/>
    <w:rsid w:val="00532601"/>
    <w:pPr>
      <w:widowControl w:val="0"/>
      <w:suppressAutoHyphens/>
      <w:overflowPunct w:val="0"/>
      <w:autoSpaceDE w:val="0"/>
      <w:spacing w:after="0" w:line="240" w:lineRule="auto"/>
      <w:ind w:left="1415"/>
      <w:textAlignment w:val="baseline"/>
    </w:pPr>
    <w:rPr>
      <w:rFonts w:ascii="CG Times" w:eastAsia="Times New Roman" w:hAnsi="CG Times" w:cs="LinePrinter"/>
      <w:sz w:val="20"/>
      <w:szCs w:val="20"/>
      <w:lang w:val="es-ES_tradnl" w:eastAsia="ar-SA"/>
    </w:rPr>
  </w:style>
  <w:style w:type="paragraph" w:customStyle="1" w:styleId="WW-ndice5">
    <w:name w:val="WW-Índice 5"/>
    <w:basedOn w:val="Normal"/>
    <w:next w:val="Normal"/>
    <w:rsid w:val="00532601"/>
    <w:pPr>
      <w:widowControl w:val="0"/>
      <w:suppressAutoHyphens/>
      <w:overflowPunct w:val="0"/>
      <w:autoSpaceDE w:val="0"/>
      <w:spacing w:after="0" w:line="240" w:lineRule="auto"/>
      <w:ind w:left="1132"/>
      <w:textAlignment w:val="baseline"/>
    </w:pPr>
    <w:rPr>
      <w:rFonts w:ascii="CG Times" w:eastAsia="Times New Roman" w:hAnsi="CG Times" w:cs="LinePrinter"/>
      <w:sz w:val="20"/>
      <w:szCs w:val="20"/>
      <w:lang w:val="es-ES_tradnl" w:eastAsia="ar-SA"/>
    </w:rPr>
  </w:style>
  <w:style w:type="paragraph" w:customStyle="1" w:styleId="WW-ndice4">
    <w:name w:val="WW-Índice 4"/>
    <w:basedOn w:val="Normal"/>
    <w:next w:val="Normal"/>
    <w:rsid w:val="00532601"/>
    <w:pPr>
      <w:widowControl w:val="0"/>
      <w:suppressAutoHyphens/>
      <w:overflowPunct w:val="0"/>
      <w:autoSpaceDE w:val="0"/>
      <w:spacing w:after="0" w:line="240" w:lineRule="auto"/>
      <w:ind w:left="849"/>
      <w:textAlignment w:val="baseline"/>
    </w:pPr>
    <w:rPr>
      <w:rFonts w:ascii="CG Times" w:eastAsia="Times New Roman" w:hAnsi="CG Times" w:cs="LinePrinter"/>
      <w:sz w:val="20"/>
      <w:szCs w:val="20"/>
      <w:lang w:val="es-ES_tradnl" w:eastAsia="ar-SA"/>
    </w:rPr>
  </w:style>
  <w:style w:type="paragraph" w:styleId="ndice3">
    <w:name w:val="index 3"/>
    <w:basedOn w:val="Normal"/>
    <w:next w:val="Normal"/>
    <w:link w:val="ndice3Car"/>
    <w:uiPriority w:val="99"/>
    <w:rsid w:val="00532601"/>
    <w:pPr>
      <w:widowControl w:val="0"/>
      <w:suppressAutoHyphens/>
      <w:overflowPunct w:val="0"/>
      <w:autoSpaceDE w:val="0"/>
      <w:spacing w:after="0" w:line="240" w:lineRule="auto"/>
      <w:ind w:left="566"/>
      <w:textAlignment w:val="baseline"/>
    </w:pPr>
    <w:rPr>
      <w:rFonts w:ascii="CG Times" w:eastAsia="Times New Roman" w:hAnsi="CG Times" w:cs="LinePrinter"/>
      <w:sz w:val="20"/>
      <w:szCs w:val="20"/>
      <w:lang w:val="es-ES_tradnl" w:eastAsia="ar-SA"/>
    </w:rPr>
  </w:style>
  <w:style w:type="paragraph" w:styleId="ndice2">
    <w:name w:val="index 2"/>
    <w:basedOn w:val="Normal"/>
    <w:next w:val="Normal"/>
    <w:link w:val="ndice2Car"/>
    <w:uiPriority w:val="99"/>
    <w:rsid w:val="00532601"/>
    <w:pPr>
      <w:widowControl w:val="0"/>
      <w:suppressAutoHyphens/>
      <w:overflowPunct w:val="0"/>
      <w:autoSpaceDE w:val="0"/>
      <w:spacing w:after="0" w:line="240" w:lineRule="auto"/>
      <w:ind w:left="283"/>
      <w:textAlignment w:val="baseline"/>
    </w:pPr>
    <w:rPr>
      <w:rFonts w:ascii="CG Times" w:eastAsia="Times New Roman" w:hAnsi="CG Times" w:cs="LinePrinter"/>
      <w:sz w:val="20"/>
      <w:szCs w:val="20"/>
      <w:lang w:val="es-ES_tradnl" w:eastAsia="ar-SA"/>
    </w:rPr>
  </w:style>
  <w:style w:type="paragraph" w:styleId="ndice1">
    <w:name w:val="index 1"/>
    <w:basedOn w:val="Normal"/>
    <w:next w:val="Normal"/>
    <w:link w:val="ndice1Car"/>
    <w:uiPriority w:val="99"/>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tulodendice">
    <w:name w:val="index heading"/>
    <w:basedOn w:val="Normal"/>
    <w:next w:val="ndice1"/>
    <w:uiPriority w:val="99"/>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paragraph" w:styleId="Textonotapie">
    <w:name w:val="footnote text"/>
    <w:basedOn w:val="Normal"/>
    <w:link w:val="TextonotapieCar"/>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pieCar">
    <w:name w:val="Texto nota pie Car"/>
    <w:basedOn w:val="Fuentedeprrafopredeter"/>
    <w:link w:val="Textonotapie"/>
    <w:rsid w:val="00532601"/>
    <w:rPr>
      <w:rFonts w:ascii="CG Times" w:eastAsia="Times New Roman" w:hAnsi="CG Times" w:cs="LinePrinter"/>
      <w:sz w:val="20"/>
      <w:szCs w:val="20"/>
      <w:lang w:val="es-ES_tradnl" w:eastAsia="ar-SA"/>
    </w:rPr>
  </w:style>
  <w:style w:type="paragraph" w:styleId="Textonotaalfinal">
    <w:name w:val="endnote text"/>
    <w:basedOn w:val="Normal"/>
    <w:link w:val="TextonotaalfinalCar"/>
    <w:semiHidden/>
    <w:rsid w:val="00532601"/>
    <w:pPr>
      <w:widowControl w:val="0"/>
      <w:suppressAutoHyphens/>
      <w:overflowPunct w:val="0"/>
      <w:autoSpaceDE w:val="0"/>
      <w:spacing w:after="0" w:line="240" w:lineRule="auto"/>
      <w:textAlignment w:val="baseline"/>
    </w:pPr>
    <w:rPr>
      <w:rFonts w:ascii="CG Times" w:eastAsia="Times New Roman" w:hAnsi="CG Times" w:cs="LinePrinter"/>
      <w:sz w:val="20"/>
      <w:szCs w:val="20"/>
      <w:lang w:val="es-ES_tradnl" w:eastAsia="ar-SA"/>
    </w:rPr>
  </w:style>
  <w:style w:type="character" w:customStyle="1" w:styleId="TextonotaalfinalCar">
    <w:name w:val="Texto nota al final Car"/>
    <w:basedOn w:val="Fuentedeprrafopredeter"/>
    <w:link w:val="Textonotaalfinal"/>
    <w:semiHidden/>
    <w:rsid w:val="00532601"/>
    <w:rPr>
      <w:rFonts w:ascii="CG Times" w:eastAsia="Times New Roman" w:hAnsi="CG Times" w:cs="LinePrinter"/>
      <w:sz w:val="20"/>
      <w:szCs w:val="20"/>
      <w:lang w:val="es-ES_tradnl" w:eastAsia="ar-SA"/>
    </w:rPr>
  </w:style>
  <w:style w:type="paragraph" w:customStyle="1" w:styleId="numerdic">
    <w:name w:val="numerdic"/>
    <w:basedOn w:val="Normal"/>
    <w:uiPriority w:val="99"/>
    <w:rsid w:val="00532601"/>
    <w:pPr>
      <w:widowControl w:val="0"/>
      <w:suppressAutoHyphens/>
      <w:overflowPunct w:val="0"/>
      <w:autoSpaceDE w:val="0"/>
      <w:spacing w:after="0" w:line="240" w:lineRule="auto"/>
      <w:textAlignment w:val="baseline"/>
    </w:pPr>
    <w:rPr>
      <w:rFonts w:ascii="Arial" w:eastAsia="Times New Roman" w:hAnsi="Arial" w:cs="LinePrinter"/>
      <w:b/>
      <w:sz w:val="8"/>
      <w:szCs w:val="20"/>
      <w:lang w:val="es-ES_tradnl" w:eastAsia="ar-SA"/>
    </w:rPr>
  </w:style>
  <w:style w:type="paragraph" w:customStyle="1" w:styleId="DICTAMEN">
    <w:name w:val="DICTAMEN"/>
    <w:uiPriority w:val="99"/>
    <w:rsid w:val="00532601"/>
    <w:pPr>
      <w:widowControl w:val="0"/>
      <w:suppressAutoHyphens/>
      <w:overflowPunct w:val="0"/>
      <w:autoSpaceDE w:val="0"/>
      <w:spacing w:after="0" w:line="240" w:lineRule="auto"/>
      <w:textAlignment w:val="baseline"/>
    </w:pPr>
    <w:rPr>
      <w:rFonts w:ascii="Times New Roman" w:eastAsia="Arial" w:hAnsi="Times New Roman" w:cs="LinePrinter"/>
      <w:b/>
      <w:i/>
      <w:sz w:val="16"/>
      <w:szCs w:val="20"/>
      <w:lang w:eastAsia="ar-SA"/>
    </w:rPr>
  </w:style>
  <w:style w:type="paragraph" w:customStyle="1" w:styleId="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Epgrafe1">
    <w:name w:val="Epígrafe1"/>
    <w:basedOn w:val="Normal"/>
    <w:next w:val="Normal"/>
    <w:uiPriority w:val="99"/>
    <w:rsid w:val="00532601"/>
    <w:pPr>
      <w:widowControl w:val="0"/>
      <w:suppressAutoHyphens/>
      <w:spacing w:after="0" w:line="240" w:lineRule="auto"/>
    </w:pPr>
    <w:rPr>
      <w:rFonts w:ascii="Times New Roman" w:eastAsia="Times New Roman" w:hAnsi="Times New Roman" w:cs="Times New Roman"/>
      <w:b/>
      <w:sz w:val="28"/>
      <w:szCs w:val="20"/>
      <w:lang w:val="es-ES_tradnl" w:eastAsia="ar-SA"/>
    </w:rPr>
  </w:style>
  <w:style w:type="paragraph" w:customStyle="1" w:styleId="Mapadeldocumento1">
    <w:name w:val="Mapa del documento1"/>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CarCarCarCarCarCarCarCarCarCarCarCarCar">
    <w:name w:val="Car Car Car Car Car Car Car Car Car Car Car Car Car"/>
    <w:basedOn w:val="Normal"/>
    <w:rsid w:val="00532601"/>
    <w:pPr>
      <w:spacing w:after="160" w:line="240" w:lineRule="exact"/>
    </w:pPr>
    <w:rPr>
      <w:rFonts w:ascii="Tahoma" w:eastAsia="Times New Roman" w:hAnsi="Tahoma" w:cs="Times New Roman"/>
      <w:sz w:val="20"/>
      <w:szCs w:val="20"/>
      <w:lang w:val="en-US" w:eastAsia="ar-SA"/>
    </w:rPr>
  </w:style>
  <w:style w:type="paragraph" w:customStyle="1" w:styleId="CarCarCarCarCarCarCarCarCarCar">
    <w:name w:val="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customStyle="1" w:styleId="BodyTextIndent21">
    <w:name w:val="Body Text Indent 21"/>
    <w:basedOn w:val="Normal"/>
    <w:uiPriority w:val="99"/>
    <w:rsid w:val="00532601"/>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Textodebloque1">
    <w:name w:val="Texto de bloque1"/>
    <w:basedOn w:val="Normal"/>
    <w:uiPriority w:val="99"/>
    <w:rsid w:val="00532601"/>
    <w:pPr>
      <w:suppressAutoHyphens/>
      <w:spacing w:after="0" w:line="240" w:lineRule="auto"/>
      <w:ind w:left="540" w:right="1100"/>
      <w:jc w:val="center"/>
    </w:pPr>
    <w:rPr>
      <w:rFonts w:ascii="Arial" w:eastAsia="Times New Roman" w:hAnsi="Arial" w:cs="Times New Roman"/>
      <w:bCs/>
      <w:sz w:val="32"/>
      <w:szCs w:val="24"/>
      <w:lang w:val="es-ES" w:eastAsia="ar-SA"/>
    </w:rPr>
  </w:style>
  <w:style w:type="paragraph" w:customStyle="1" w:styleId="WW-Textoindependiente31">
    <w:name w:val="WW-Texto independiente 31"/>
    <w:basedOn w:val="Normal"/>
    <w:rsid w:val="00532601"/>
    <w:pPr>
      <w:widowControl w:val="0"/>
      <w:suppressAutoHyphens/>
      <w:autoSpaceDE w:val="0"/>
      <w:spacing w:after="0" w:line="240" w:lineRule="auto"/>
      <w:jc w:val="both"/>
    </w:pPr>
    <w:rPr>
      <w:rFonts w:ascii="Arial" w:eastAsia="Times New Roman" w:hAnsi="Arial" w:cs="Arial"/>
      <w:kern w:val="1"/>
      <w:sz w:val="20"/>
      <w:szCs w:val="20"/>
      <w:lang w:val="es-ES_tradnl" w:eastAsia="ar-SA"/>
    </w:rPr>
  </w:style>
  <w:style w:type="paragraph" w:customStyle="1" w:styleId="WW-Textoindependiente21">
    <w:name w:val="WW-Texto independiente 21"/>
    <w:basedOn w:val="Normal"/>
    <w:rsid w:val="00532601"/>
    <w:pPr>
      <w:widowControl w:val="0"/>
      <w:suppressAutoHyphens/>
      <w:spacing w:after="0" w:line="240" w:lineRule="auto"/>
      <w:jc w:val="both"/>
    </w:pPr>
    <w:rPr>
      <w:rFonts w:ascii="Arial" w:eastAsia="Times New Roman" w:hAnsi="Arial" w:cs="Arial"/>
      <w:bCs/>
      <w:kern w:val="1"/>
      <w:sz w:val="20"/>
      <w:szCs w:val="24"/>
      <w:lang w:eastAsia="ar-SA"/>
    </w:rPr>
  </w:style>
  <w:style w:type="paragraph" w:customStyle="1" w:styleId="aTexto">
    <w:name w:val="aTexto"/>
    <w:basedOn w:val="Normal"/>
    <w:rsid w:val="00532601"/>
    <w:pPr>
      <w:widowControl w:val="0"/>
      <w:suppressAutoHyphens/>
      <w:spacing w:after="0" w:line="240" w:lineRule="auto"/>
      <w:jc w:val="both"/>
    </w:pPr>
    <w:rPr>
      <w:rFonts w:ascii="Arial" w:eastAsia="Times New Roman" w:hAnsi="Arial" w:cs="Times New Roman"/>
      <w:kern w:val="1"/>
      <w:szCs w:val="20"/>
      <w:lang w:val="en-US" w:eastAsia="ar-SA"/>
    </w:rPr>
  </w:style>
  <w:style w:type="table" w:styleId="Tablaconcuadrcula">
    <w:name w:val="Table Grid"/>
    <w:basedOn w:val="Tablanormal"/>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rsid w:val="00532601"/>
    <w:pPr>
      <w:spacing w:after="0" w:line="240" w:lineRule="auto"/>
    </w:pPr>
    <w:rPr>
      <w:rFonts w:ascii="Tahoma" w:eastAsia="Times New Roman" w:hAnsi="Tahoma" w:cs="Times New Roman"/>
      <w:sz w:val="16"/>
      <w:szCs w:val="16"/>
      <w:lang w:val="es-ES" w:eastAsia="es-ES"/>
    </w:rPr>
  </w:style>
  <w:style w:type="character" w:customStyle="1" w:styleId="TextodegloboCar">
    <w:name w:val="Texto de globo Car"/>
    <w:basedOn w:val="Fuentedeprrafopredeter"/>
    <w:link w:val="Textodeglobo"/>
    <w:uiPriority w:val="99"/>
    <w:rsid w:val="00532601"/>
    <w:rPr>
      <w:rFonts w:ascii="Tahoma" w:eastAsia="Times New Roman" w:hAnsi="Tahoma" w:cs="Times New Roman"/>
      <w:sz w:val="16"/>
      <w:szCs w:val="16"/>
      <w:lang w:val="es-ES" w:eastAsia="es-ES"/>
    </w:rPr>
  </w:style>
  <w:style w:type="character" w:styleId="Refdecomentario">
    <w:name w:val="annotation reference"/>
    <w:rsid w:val="00532601"/>
    <w:rPr>
      <w:sz w:val="16"/>
      <w:szCs w:val="16"/>
    </w:rPr>
  </w:style>
  <w:style w:type="paragraph" w:styleId="Textocomentario">
    <w:name w:val="annotation text"/>
    <w:basedOn w:val="Normal"/>
    <w:link w:val="TextocomentarioCar"/>
    <w:rsid w:val="00532601"/>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rsid w:val="0053260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rsid w:val="00532601"/>
    <w:rPr>
      <w:b/>
      <w:bCs/>
    </w:rPr>
  </w:style>
  <w:style w:type="character" w:customStyle="1" w:styleId="AsuntodelcomentarioCar">
    <w:name w:val="Asunto del comentario Car"/>
    <w:basedOn w:val="TextocomentarioCar"/>
    <w:link w:val="Asuntodelcomentario"/>
    <w:rsid w:val="00532601"/>
    <w:rPr>
      <w:rFonts w:ascii="Times New Roman" w:eastAsia="Times New Roman" w:hAnsi="Times New Roman" w:cs="Times New Roman"/>
      <w:b/>
      <w:bCs/>
      <w:sz w:val="20"/>
      <w:szCs w:val="20"/>
      <w:lang w:val="es-ES" w:eastAsia="es-ES"/>
    </w:rPr>
  </w:style>
  <w:style w:type="paragraph" w:styleId="Textoindependiente2">
    <w:name w:val="Body Text 2"/>
    <w:basedOn w:val="Normal"/>
    <w:link w:val="Textoindependiente2Car"/>
    <w:rsid w:val="00532601"/>
    <w:pPr>
      <w:widowControl w:val="0"/>
      <w:spacing w:after="0" w:line="240" w:lineRule="auto"/>
      <w:jc w:val="both"/>
    </w:pPr>
    <w:rPr>
      <w:rFonts w:ascii="Arial" w:eastAsia="Times New Roman" w:hAnsi="Arial" w:cs="Times New Roman"/>
      <w:b/>
      <w:sz w:val="24"/>
      <w:szCs w:val="20"/>
      <w:lang w:val="es-ES_tradnl" w:eastAsia="es-ES"/>
    </w:rPr>
  </w:style>
  <w:style w:type="character" w:customStyle="1" w:styleId="Textoindependiente2Car">
    <w:name w:val="Texto independiente 2 Car"/>
    <w:basedOn w:val="Fuentedeprrafopredeter"/>
    <w:link w:val="Textoindependiente2"/>
    <w:rsid w:val="00532601"/>
    <w:rPr>
      <w:rFonts w:ascii="Arial" w:eastAsia="Times New Roman" w:hAnsi="Arial" w:cs="Times New Roman"/>
      <w:b/>
      <w:sz w:val="24"/>
      <w:szCs w:val="20"/>
      <w:lang w:val="es-ES_tradnl" w:eastAsia="es-ES"/>
    </w:rPr>
  </w:style>
  <w:style w:type="table" w:styleId="Tablaconcuadrcula8">
    <w:name w:val="Table Grid 8"/>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paragraph" w:customStyle="1" w:styleId="Normal1">
    <w:name w:val="Normal1"/>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character" w:customStyle="1" w:styleId="normal10">
    <w:name w:val="normal1"/>
    <w:rsid w:val="00532601"/>
    <w:rPr>
      <w:rFonts w:cs="Times New Roman"/>
    </w:rPr>
  </w:style>
  <w:style w:type="paragraph" w:customStyle="1" w:styleId="noparagraphstyle">
    <w:name w:val="noparagraphstyle"/>
    <w:basedOn w:val="Normal"/>
    <w:rsid w:val="00532601"/>
    <w:pPr>
      <w:spacing w:before="100" w:beforeAutospacing="1" w:after="100" w:afterAutospacing="1" w:line="240" w:lineRule="auto"/>
    </w:pPr>
    <w:rPr>
      <w:rFonts w:ascii="Times New Roman" w:eastAsia="Times New Roman" w:hAnsi="Times New Roman" w:cs="Times New Roman"/>
      <w:color w:val="000000"/>
      <w:sz w:val="24"/>
      <w:szCs w:val="24"/>
      <w:lang w:val="es-ES" w:eastAsia="es-ES"/>
    </w:rPr>
  </w:style>
  <w:style w:type="table" w:styleId="Tablaconcolumnas2">
    <w:name w:val="Table Columns 2"/>
    <w:basedOn w:val="Tablanormal"/>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customStyle="1" w:styleId="estilo11">
    <w:name w:val="estilo11"/>
    <w:basedOn w:val="Normal"/>
    <w:rsid w:val="00532601"/>
    <w:pPr>
      <w:spacing w:before="167" w:after="0" w:line="240" w:lineRule="auto"/>
    </w:pPr>
    <w:rPr>
      <w:rFonts w:ascii="Verdana" w:eastAsia="Times New Roman" w:hAnsi="Verdana" w:cs="Verdana"/>
      <w:b/>
      <w:bCs/>
      <w:color w:val="333333"/>
      <w:sz w:val="17"/>
      <w:szCs w:val="17"/>
      <w:lang w:val="es-ES" w:eastAsia="es-ES"/>
    </w:rPr>
  </w:style>
  <w:style w:type="paragraph" w:styleId="Prrafodelista">
    <w:name w:val="List Paragraph"/>
    <w:aliases w:val="lp1,List Paragraph11,Bullet List,FooterText,numbered,Paragraphe de liste1,Bulletr List Paragraph,列出段落,列出段落1,Lista vistosa - Énfasis 11,Scitum normal,Listas,Colorful List - Accent 11,List Paragraph"/>
    <w:basedOn w:val="Normal"/>
    <w:link w:val="PrrafodelistaCar"/>
    <w:uiPriority w:val="34"/>
    <w:qFormat/>
    <w:rsid w:val="00532601"/>
    <w:pPr>
      <w:spacing w:after="0" w:line="240" w:lineRule="auto"/>
      <w:ind w:left="708"/>
    </w:pPr>
    <w:rPr>
      <w:rFonts w:ascii="Times New Roman" w:eastAsia="Times New Roman" w:hAnsi="Times New Roman" w:cs="Times New Roman"/>
      <w:sz w:val="24"/>
      <w:szCs w:val="24"/>
      <w:lang w:val="es-ES" w:eastAsia="es-ES"/>
    </w:rPr>
  </w:style>
  <w:style w:type="paragraph" w:customStyle="1" w:styleId="CharCharCarCarCharChar">
    <w:name w:val="Char Char Car Car Char Char"/>
    <w:basedOn w:val="Normal"/>
    <w:rsid w:val="00532601"/>
    <w:pPr>
      <w:spacing w:after="160" w:line="240" w:lineRule="exact"/>
    </w:pPr>
    <w:rPr>
      <w:rFonts w:ascii="Tahoma" w:eastAsia="MS Mincho" w:hAnsi="Tahoma" w:cs="Tahoma"/>
      <w:sz w:val="20"/>
      <w:szCs w:val="20"/>
      <w:lang w:val="en-US"/>
    </w:rPr>
  </w:style>
  <w:style w:type="paragraph" w:customStyle="1" w:styleId="CharCharCharChar">
    <w:name w:val="Char Char Char Char"/>
    <w:basedOn w:val="Normal"/>
    <w:rsid w:val="00532601"/>
    <w:pPr>
      <w:spacing w:after="160" w:line="240" w:lineRule="exact"/>
    </w:pPr>
    <w:rPr>
      <w:rFonts w:ascii="Tahoma" w:eastAsia="Batang" w:hAnsi="Tahoma" w:cs="Tahoma"/>
      <w:sz w:val="20"/>
      <w:szCs w:val="20"/>
      <w:lang w:val="en-US" w:eastAsia="ko-KR"/>
    </w:rPr>
  </w:style>
  <w:style w:type="table" w:styleId="Tablaprofesional">
    <w:name w:val="Table Professional"/>
    <w:basedOn w:val="Tablanorm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BodyText24">
    <w:name w:val="Body Text 24"/>
    <w:basedOn w:val="Normal"/>
    <w:uiPriority w:val="99"/>
    <w:rsid w:val="00532601"/>
    <w:pPr>
      <w:tabs>
        <w:tab w:val="left" w:pos="709"/>
        <w:tab w:val="left" w:pos="1276"/>
      </w:tabs>
      <w:suppressAutoHyphens/>
      <w:spacing w:after="0" w:line="240" w:lineRule="auto"/>
      <w:ind w:firstLine="1276"/>
      <w:jc w:val="both"/>
    </w:pPr>
    <w:rPr>
      <w:rFonts w:ascii="Arial" w:eastAsia="Times New Roman" w:hAnsi="Arial" w:cs="Arial"/>
      <w:sz w:val="24"/>
      <w:szCs w:val="24"/>
      <w:lang w:val="es-ES" w:eastAsia="ar-SA"/>
    </w:rPr>
  </w:style>
  <w:style w:type="character" w:styleId="nfasissutil">
    <w:name w:val="Subtle Emphasis"/>
    <w:uiPriority w:val="19"/>
    <w:qFormat/>
    <w:rsid w:val="00532601"/>
    <w:rPr>
      <w:i/>
      <w:iCs/>
      <w:color w:val="808080"/>
    </w:rPr>
  </w:style>
  <w:style w:type="character" w:styleId="nfasisintenso">
    <w:name w:val="Intense Emphasis"/>
    <w:uiPriority w:val="21"/>
    <w:qFormat/>
    <w:rsid w:val="00532601"/>
    <w:rPr>
      <w:b/>
      <w:bCs/>
      <w:i/>
      <w:iCs/>
      <w:color w:val="4F81BD"/>
    </w:rPr>
  </w:style>
  <w:style w:type="character" w:customStyle="1" w:styleId="Ttulo2Car1">
    <w:name w:val="Título 2 Car1"/>
    <w:aliases w:val="h2 Car1,Func Header Car,Header 21 Car,Func Header1 Car,Header 22 Car,Func Header2 Car,Header 23 Car,Func Header3 Car,Header 24 Car,Func Header4 Car,Header 25 Car,Func Header5 Car,Header 26 Car,Func Header6 Car,Header 27 Car,Header 28 Car"/>
    <w:link w:val="Ttulo2"/>
    <w:locked/>
    <w:rsid w:val="004A4905"/>
    <w:rPr>
      <w:rFonts w:ascii="Arial" w:eastAsia="Times New Roman" w:hAnsi="Arial" w:cs="Times New Roman"/>
      <w:b/>
      <w:noProof/>
      <w:sz w:val="20"/>
      <w:szCs w:val="20"/>
      <w:lang w:val="es-ES" w:eastAsia="ar-SA"/>
    </w:rPr>
  </w:style>
  <w:style w:type="paragraph" w:customStyle="1" w:styleId="Sangra3detNormal">
    <w:name w:val="Sangría 3 de t. Normal"/>
    <w:basedOn w:val="Normal"/>
    <w:rsid w:val="00532601"/>
    <w:pPr>
      <w:widowControl w:val="0"/>
      <w:tabs>
        <w:tab w:val="left" w:pos="709"/>
        <w:tab w:val="left" w:pos="1276"/>
      </w:tabs>
      <w:suppressAutoHyphens/>
      <w:spacing w:after="0" w:line="240" w:lineRule="auto"/>
      <w:jc w:val="both"/>
    </w:pPr>
    <w:rPr>
      <w:rFonts w:ascii="Times New Roman" w:eastAsia="Times New Roman" w:hAnsi="Times New Roman" w:cs="Times New Roman"/>
      <w:b/>
      <w:sz w:val="24"/>
      <w:szCs w:val="20"/>
      <w:lang w:val="es-ES_tradnl" w:eastAsia="ar-SA"/>
    </w:rPr>
  </w:style>
  <w:style w:type="character" w:customStyle="1" w:styleId="Refdecomentario1">
    <w:name w:val="Ref. de comentario1"/>
    <w:uiPriority w:val="99"/>
    <w:rsid w:val="00532601"/>
    <w:rPr>
      <w:rFonts w:cs="Times New Roman"/>
      <w:sz w:val="16"/>
      <w:szCs w:val="16"/>
    </w:rPr>
  </w:style>
  <w:style w:type="paragraph" w:customStyle="1" w:styleId="Ttulo3Anexo">
    <w:name w:val="Título 3 Anexo"/>
    <w:basedOn w:val="Normal"/>
    <w:rsid w:val="00532601"/>
    <w:pPr>
      <w:keepNext/>
      <w:tabs>
        <w:tab w:val="num" w:pos="1260"/>
      </w:tabs>
      <w:suppressAutoHyphens/>
      <w:spacing w:before="240" w:after="60" w:line="240" w:lineRule="auto"/>
      <w:ind w:left="1260" w:hanging="1260"/>
      <w:jc w:val="both"/>
      <w:outlineLvl w:val="0"/>
    </w:pPr>
    <w:rPr>
      <w:rFonts w:ascii="Arial" w:eastAsia="Calibri" w:hAnsi="Arial" w:cs="Arial"/>
      <w:b/>
      <w:bCs/>
      <w:kern w:val="1"/>
      <w:lang w:val="es-ES" w:eastAsia="ar-SA"/>
    </w:rPr>
  </w:style>
  <w:style w:type="paragraph" w:styleId="Sinespaciado">
    <w:name w:val="No Spacing"/>
    <w:link w:val="SinespaciadoCar"/>
    <w:uiPriority w:val="1"/>
    <w:qFormat/>
    <w:rsid w:val="00532601"/>
    <w:pPr>
      <w:suppressAutoHyphens/>
      <w:spacing w:after="0" w:line="240" w:lineRule="auto"/>
    </w:pPr>
    <w:rPr>
      <w:rFonts w:ascii="Cambria" w:eastAsia="Calibri" w:hAnsi="Cambria" w:cs="Cambria"/>
      <w:sz w:val="24"/>
      <w:szCs w:val="24"/>
      <w:lang w:val="es-ES" w:eastAsia="ar-SA"/>
    </w:rPr>
  </w:style>
  <w:style w:type="paragraph" w:customStyle="1" w:styleId="Ttulo2Anexo">
    <w:name w:val="Título 2 Anexo"/>
    <w:basedOn w:val="Ttulo1"/>
    <w:rsid w:val="00532601"/>
    <w:pPr>
      <w:numPr>
        <w:numId w:val="0"/>
      </w:numPr>
      <w:tabs>
        <w:tab w:val="num" w:pos="1260"/>
      </w:tabs>
      <w:suppressAutoHyphens w:val="0"/>
      <w:ind w:left="1260" w:hanging="1260"/>
    </w:pPr>
    <w:rPr>
      <w:rFonts w:cs="Arial"/>
      <w:kern w:val="0"/>
      <w:sz w:val="22"/>
      <w:szCs w:val="22"/>
      <w:lang w:val="es-ES" w:eastAsia="es-ES"/>
    </w:rPr>
  </w:style>
  <w:style w:type="paragraph" w:styleId="Sangra3detindependiente">
    <w:name w:val="Body Text Indent 3"/>
    <w:basedOn w:val="Normal"/>
    <w:link w:val="Sangra3detindependienteCar"/>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character" w:customStyle="1" w:styleId="Sangra3detindependienteCar">
    <w:name w:val="Sangría 3 de t. independiente Car"/>
    <w:basedOn w:val="Fuentedeprrafopredeter"/>
    <w:link w:val="Sangra3detindependiente"/>
    <w:rsid w:val="00532601"/>
    <w:rPr>
      <w:rFonts w:ascii="Times New Roman" w:eastAsia="Times New Roman" w:hAnsi="Times New Roman" w:cs="Times New Roman"/>
      <w:sz w:val="16"/>
      <w:szCs w:val="16"/>
      <w:lang w:val="es-ES" w:eastAsia="ar-SA"/>
    </w:rPr>
  </w:style>
  <w:style w:type="character" w:customStyle="1" w:styleId="WW8Num9z2">
    <w:name w:val="WW8Num9z2"/>
    <w:uiPriority w:val="99"/>
    <w:rsid w:val="00532601"/>
    <w:rPr>
      <w:rFonts w:ascii="Wingdings" w:hAnsi="Wingdings"/>
    </w:rPr>
  </w:style>
  <w:style w:type="character" w:customStyle="1" w:styleId="WW8Num9z6">
    <w:name w:val="WW8Num9z6"/>
    <w:rsid w:val="00532601"/>
    <w:rPr>
      <w:rFonts w:ascii="Symbol" w:hAnsi="Symbol"/>
    </w:rPr>
  </w:style>
  <w:style w:type="character" w:customStyle="1" w:styleId="WW8Num30z1">
    <w:name w:val="WW8Num30z1"/>
    <w:rsid w:val="00532601"/>
    <w:rPr>
      <w:b/>
      <w:color w:val="auto"/>
    </w:rPr>
  </w:style>
  <w:style w:type="character" w:customStyle="1" w:styleId="WW8Num7z2">
    <w:name w:val="WW8Num7z2"/>
    <w:uiPriority w:val="99"/>
    <w:rsid w:val="00532601"/>
    <w:rPr>
      <w:rFonts w:ascii="Wingdings" w:hAnsi="Wingdings"/>
    </w:rPr>
  </w:style>
  <w:style w:type="character" w:customStyle="1" w:styleId="WW8Num7z6">
    <w:name w:val="WW8Num7z6"/>
    <w:rsid w:val="00532601"/>
    <w:rPr>
      <w:rFonts w:ascii="Symbol" w:hAnsi="Symbol"/>
    </w:rPr>
  </w:style>
  <w:style w:type="character" w:customStyle="1" w:styleId="WW8Num26z4">
    <w:name w:val="WW8Num26z4"/>
    <w:rsid w:val="00532601"/>
    <w:rPr>
      <w:rFonts w:ascii="Courier New" w:hAnsi="Courier New" w:cs="Courier New"/>
    </w:rPr>
  </w:style>
  <w:style w:type="character" w:customStyle="1" w:styleId="WW8Num27z2">
    <w:name w:val="WW8Num27z2"/>
    <w:rsid w:val="00532601"/>
    <w:rPr>
      <w:rFonts w:ascii="Wingdings" w:hAnsi="Wingdings"/>
    </w:rPr>
  </w:style>
  <w:style w:type="character" w:customStyle="1" w:styleId="WW8Num27z6">
    <w:name w:val="WW8Num27z6"/>
    <w:rsid w:val="00532601"/>
    <w:rPr>
      <w:rFonts w:ascii="Symbol" w:hAnsi="Symbol"/>
    </w:rPr>
  </w:style>
  <w:style w:type="character" w:customStyle="1" w:styleId="WW8Num28z1">
    <w:name w:val="WW8Num28z1"/>
    <w:uiPriority w:val="99"/>
    <w:rsid w:val="00532601"/>
    <w:rPr>
      <w:rFonts w:ascii="Courier New" w:hAnsi="Courier New" w:cs="Courier New"/>
    </w:rPr>
  </w:style>
  <w:style w:type="character" w:customStyle="1" w:styleId="WW8Num28z2">
    <w:name w:val="WW8Num28z2"/>
    <w:uiPriority w:val="99"/>
    <w:rsid w:val="00532601"/>
    <w:rPr>
      <w:rFonts w:ascii="Wingdings" w:hAnsi="Wingdings"/>
    </w:rPr>
  </w:style>
  <w:style w:type="character" w:customStyle="1" w:styleId="WW8Num43z2">
    <w:name w:val="WW8Num43z2"/>
    <w:rsid w:val="00532601"/>
    <w:rPr>
      <w:rFonts w:ascii="Wingdings" w:hAnsi="Wingdings"/>
    </w:rPr>
  </w:style>
  <w:style w:type="character" w:customStyle="1" w:styleId="WW8Num43z3">
    <w:name w:val="WW8Num43z3"/>
    <w:rsid w:val="00532601"/>
    <w:rPr>
      <w:rFonts w:ascii="Symbol" w:hAnsi="Symbol"/>
    </w:rPr>
  </w:style>
  <w:style w:type="character" w:customStyle="1" w:styleId="WW8Num44z1">
    <w:name w:val="WW8Num44z1"/>
    <w:rsid w:val="00532601"/>
    <w:rPr>
      <w:rFonts w:ascii="Symbol" w:hAnsi="Symbol"/>
      <w:b/>
    </w:rPr>
  </w:style>
  <w:style w:type="character" w:customStyle="1" w:styleId="WW8Num51z2">
    <w:name w:val="WW8Num51z2"/>
    <w:rsid w:val="00532601"/>
    <w:rPr>
      <w:rFonts w:ascii="Wingdings" w:hAnsi="Wingdings"/>
    </w:rPr>
  </w:style>
  <w:style w:type="character" w:customStyle="1" w:styleId="WW8Num52z2">
    <w:name w:val="WW8Num52z2"/>
    <w:rsid w:val="00532601"/>
    <w:rPr>
      <w:rFonts w:ascii="Wingdings" w:hAnsi="Wingdings"/>
    </w:rPr>
  </w:style>
  <w:style w:type="character" w:customStyle="1" w:styleId="CarCar1">
    <w:name w:val="Car Car1"/>
    <w:rsid w:val="00532601"/>
    <w:rPr>
      <w:rFonts w:ascii="Arial" w:hAnsi="Arial"/>
      <w:b/>
      <w:kern w:val="1"/>
      <w:sz w:val="28"/>
      <w:lang w:val="es-ES_tradnl" w:eastAsia="ar-SA" w:bidi="ar-SA"/>
    </w:rPr>
  </w:style>
  <w:style w:type="character" w:customStyle="1" w:styleId="CarCar2">
    <w:name w:val="Car Car2"/>
    <w:rsid w:val="00532601"/>
    <w:rPr>
      <w:sz w:val="24"/>
      <w:szCs w:val="24"/>
      <w:lang w:val="es-ES" w:eastAsia="ar-SA" w:bidi="ar-SA"/>
    </w:rPr>
  </w:style>
  <w:style w:type="character" w:customStyle="1" w:styleId="TextosinformatoCar">
    <w:name w:val="Texto sin formato Car"/>
    <w:link w:val="Textosinformato"/>
    <w:rsid w:val="00532601"/>
    <w:rPr>
      <w:lang w:val="es-ES" w:eastAsia="ar-SA"/>
    </w:rPr>
  </w:style>
  <w:style w:type="character" w:customStyle="1" w:styleId="BodyText21Car">
    <w:name w:val="Body Text 21 Car"/>
    <w:uiPriority w:val="99"/>
    <w:rsid w:val="00532601"/>
    <w:rPr>
      <w:rFonts w:ascii="Arial" w:hAnsi="Arial"/>
      <w:sz w:val="24"/>
      <w:lang w:val="es-ES_tradnl" w:eastAsia="ar-SA" w:bidi="ar-SA"/>
    </w:rPr>
  </w:style>
  <w:style w:type="paragraph" w:customStyle="1" w:styleId="xl22">
    <w:name w:val="xl22"/>
    <w:basedOn w:val="Normal"/>
    <w:rsid w:val="00532601"/>
    <w:pPr>
      <w:suppressAutoHyphens/>
      <w:spacing w:before="280" w:after="280" w:line="240" w:lineRule="auto"/>
      <w:jc w:val="center"/>
    </w:pPr>
    <w:rPr>
      <w:rFonts w:ascii="Arial" w:eastAsia="Arial Unicode MS" w:hAnsi="Arial" w:cs="Arial"/>
      <w:b/>
      <w:bCs/>
      <w:sz w:val="24"/>
      <w:szCs w:val="24"/>
      <w:lang w:val="es-ES" w:eastAsia="ar-SA"/>
    </w:rPr>
  </w:style>
  <w:style w:type="paragraph" w:customStyle="1" w:styleId="toa">
    <w:name w:val="toa"/>
    <w:basedOn w:val="Normal"/>
    <w:uiPriority w:val="99"/>
    <w:rsid w:val="00532601"/>
    <w:pPr>
      <w:tabs>
        <w:tab w:val="left" w:pos="9000"/>
        <w:tab w:val="right" w:pos="9360"/>
      </w:tabs>
      <w:suppressAutoHyphens/>
      <w:overflowPunct w:val="0"/>
      <w:autoSpaceDE w:val="0"/>
      <w:spacing w:after="0" w:line="240" w:lineRule="auto"/>
      <w:textAlignment w:val="baseline"/>
    </w:pPr>
    <w:rPr>
      <w:rFonts w:ascii="Courier" w:eastAsia="Times New Roman" w:hAnsi="Courier" w:cs="Times New Roman"/>
      <w:sz w:val="24"/>
      <w:szCs w:val="24"/>
      <w:lang w:val="en-US" w:eastAsia="ar-SA"/>
    </w:rPr>
  </w:style>
  <w:style w:type="paragraph" w:customStyle="1" w:styleId="xl24">
    <w:name w:val="xl24"/>
    <w:basedOn w:val="Normal"/>
    <w:rsid w:val="00532601"/>
    <w:pPr>
      <w:pBdr>
        <w:top w:val="single" w:sz="4" w:space="0" w:color="000000"/>
        <w:left w:val="single" w:sz="4" w:space="0" w:color="000000"/>
        <w:bottom w:val="single" w:sz="4" w:space="0" w:color="000000"/>
        <w:right w:val="single" w:sz="4" w:space="0" w:color="000000"/>
      </w:pBdr>
      <w:shd w:val="clear" w:color="auto" w:fill="C0C0C0"/>
      <w:suppressAutoHyphens/>
      <w:spacing w:before="280" w:after="280" w:line="240" w:lineRule="auto"/>
      <w:jc w:val="center"/>
      <w:textAlignment w:val="center"/>
    </w:pPr>
    <w:rPr>
      <w:rFonts w:ascii="Arial" w:eastAsia="Arial Unicode MS" w:hAnsi="Arial" w:cs="Arial"/>
      <w:b/>
      <w:bCs/>
      <w:sz w:val="24"/>
      <w:szCs w:val="24"/>
      <w:lang w:val="es-ES" w:eastAsia="ar-SA"/>
    </w:rPr>
  </w:style>
  <w:style w:type="paragraph" w:customStyle="1" w:styleId="font7">
    <w:name w:val="font7"/>
    <w:basedOn w:val="Normal"/>
    <w:rsid w:val="00532601"/>
    <w:pPr>
      <w:suppressAutoHyphens/>
      <w:spacing w:before="280" w:after="280" w:line="240" w:lineRule="auto"/>
    </w:pPr>
    <w:rPr>
      <w:rFonts w:ascii="Arial" w:eastAsia="Arial Unicode MS" w:hAnsi="Arial" w:cs="Arial"/>
      <w:b/>
      <w:bCs/>
      <w:sz w:val="14"/>
      <w:szCs w:val="14"/>
      <w:lang w:val="es-ES" w:eastAsia="ar-SA"/>
    </w:rPr>
  </w:style>
  <w:style w:type="paragraph" w:customStyle="1" w:styleId="BodyText22">
    <w:name w:val="Body Text 22"/>
    <w:basedOn w:val="Normal"/>
    <w:uiPriority w:val="99"/>
    <w:rsid w:val="00532601"/>
    <w:pPr>
      <w:widowControl w:val="0"/>
      <w:tabs>
        <w:tab w:val="left" w:pos="1701"/>
        <w:tab w:val="left" w:pos="2268"/>
      </w:tabs>
      <w:suppressAutoHyphens/>
      <w:spacing w:after="0" w:line="240" w:lineRule="auto"/>
      <w:jc w:val="both"/>
    </w:pPr>
    <w:rPr>
      <w:rFonts w:ascii="Arial" w:eastAsia="Times New Roman" w:hAnsi="Arial" w:cs="Times New Roman"/>
      <w:sz w:val="24"/>
      <w:szCs w:val="20"/>
      <w:lang w:val="es-ES_tradnl" w:eastAsia="ar-SA"/>
    </w:rPr>
  </w:style>
  <w:style w:type="paragraph" w:customStyle="1" w:styleId="1">
    <w:name w:val="1"/>
    <w:basedOn w:val="Normal"/>
    <w:next w:val="Sangradetexto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BlockText1">
    <w:name w:val="Block Text1"/>
    <w:basedOn w:val="Normal"/>
    <w:uiPriority w:val="99"/>
    <w:rsid w:val="00532601"/>
    <w:pPr>
      <w:suppressAutoHyphens/>
      <w:overflowPunct w:val="0"/>
      <w:autoSpaceDE w:val="0"/>
      <w:spacing w:after="0" w:line="240" w:lineRule="auto"/>
      <w:ind w:left="851" w:right="51"/>
      <w:jc w:val="center"/>
      <w:textAlignment w:val="baseline"/>
    </w:pPr>
    <w:rPr>
      <w:rFonts w:ascii="Arial" w:eastAsia="Times New Roman" w:hAnsi="Arial" w:cs="Times New Roman"/>
      <w:b/>
      <w:sz w:val="20"/>
      <w:szCs w:val="20"/>
      <w:lang w:val="es-ES_tradnl" w:eastAsia="ar-SA"/>
    </w:rPr>
  </w:style>
  <w:style w:type="paragraph" w:customStyle="1" w:styleId="Vieta2">
    <w:name w:val="Viñeta 2"/>
    <w:basedOn w:val="Normal"/>
    <w:rsid w:val="00532601"/>
    <w:pPr>
      <w:suppressAutoHyphens/>
      <w:spacing w:after="0" w:line="240" w:lineRule="auto"/>
      <w:ind w:left="851" w:hanging="283"/>
    </w:pPr>
    <w:rPr>
      <w:rFonts w:ascii="Arial" w:eastAsia="Times New Roman" w:hAnsi="Arial" w:cs="Times New Roman"/>
      <w:color w:val="000000"/>
      <w:sz w:val="20"/>
      <w:szCs w:val="20"/>
      <w:lang w:val="es-ES" w:eastAsia="ar-SA"/>
    </w:rPr>
  </w:style>
  <w:style w:type="paragraph" w:customStyle="1" w:styleId="BodyText23">
    <w:name w:val="Body Text 23"/>
    <w:basedOn w:val="Normal"/>
    <w:uiPriority w:val="99"/>
    <w:rsid w:val="00532601"/>
    <w:pPr>
      <w:widowControl w:val="0"/>
      <w:tabs>
        <w:tab w:val="left" w:pos="709"/>
        <w:tab w:val="left" w:pos="1276"/>
      </w:tabs>
      <w:suppressAutoHyphens/>
      <w:spacing w:after="0" w:line="240" w:lineRule="auto"/>
      <w:jc w:val="both"/>
    </w:pPr>
    <w:rPr>
      <w:rFonts w:ascii="Verdana" w:eastAsia="Times New Roman" w:hAnsi="Verdana" w:cs="Times New Roman"/>
      <w:sz w:val="24"/>
      <w:szCs w:val="20"/>
      <w:lang w:val="es-ES_tradnl" w:eastAsia="ar-SA"/>
    </w:rPr>
  </w:style>
  <w:style w:type="paragraph" w:customStyle="1" w:styleId="SangradetindependienteF">
    <w:name w:val="Sangría de t. independiente/ÈF"/>
    <w:basedOn w:val="Normal"/>
    <w:rsid w:val="00532601"/>
    <w:pPr>
      <w:widowControl w:val="0"/>
      <w:suppressAutoHyphens/>
      <w:spacing w:after="0" w:line="240" w:lineRule="auto"/>
      <w:jc w:val="both"/>
    </w:pPr>
    <w:rPr>
      <w:rFonts w:ascii="Arial" w:eastAsia="Times New Roman" w:hAnsi="Arial" w:cs="Times New Roman"/>
      <w:sz w:val="20"/>
      <w:szCs w:val="20"/>
      <w:lang w:val="es-ES" w:eastAsia="ar-SA"/>
    </w:rPr>
  </w:style>
  <w:style w:type="paragraph" w:customStyle="1" w:styleId="BodyText21">
    <w:name w:val="Body Text 21"/>
    <w:basedOn w:val="Normal"/>
    <w:uiPriority w:val="99"/>
    <w:rsid w:val="00532601"/>
    <w:pPr>
      <w:widowControl w:val="0"/>
      <w:suppressAutoHyphens/>
      <w:spacing w:after="0" w:line="240" w:lineRule="auto"/>
      <w:ind w:left="426" w:hanging="426"/>
      <w:jc w:val="both"/>
    </w:pPr>
    <w:rPr>
      <w:rFonts w:ascii="Arial" w:eastAsia="Times New Roman" w:hAnsi="Arial" w:cs="Times New Roman"/>
      <w:sz w:val="24"/>
      <w:szCs w:val="20"/>
      <w:lang w:val="es-ES_tradnl" w:eastAsia="ar-SA"/>
    </w:rPr>
  </w:style>
  <w:style w:type="paragraph" w:customStyle="1" w:styleId="IncisoParr">
    <w:name w:val="IncisoParr"/>
    <w:basedOn w:val="Normal"/>
    <w:rsid w:val="00532601"/>
    <w:pPr>
      <w:widowControl w:val="0"/>
      <w:suppressAutoHyphens/>
      <w:overflowPunct w:val="0"/>
      <w:autoSpaceDE w:val="0"/>
      <w:spacing w:line="240" w:lineRule="auto"/>
      <w:ind w:left="992"/>
      <w:jc w:val="both"/>
      <w:textAlignment w:val="baseline"/>
    </w:pPr>
    <w:rPr>
      <w:rFonts w:ascii="Arial" w:eastAsia="Times New Roman" w:hAnsi="Arial" w:cs="Times New Roman"/>
      <w:szCs w:val="20"/>
      <w:lang w:val="es-ES_tradnl" w:eastAsia="ar-SA"/>
    </w:rPr>
  </w:style>
  <w:style w:type="paragraph" w:customStyle="1" w:styleId="TextoVietas">
    <w:name w:val="Texto Viñetas"/>
    <w:basedOn w:val="Texto0"/>
    <w:rsid w:val="00532601"/>
    <w:pPr>
      <w:tabs>
        <w:tab w:val="left" w:pos="2084"/>
        <w:tab w:val="left" w:pos="2156"/>
      </w:tabs>
      <w:spacing w:before="120" w:after="60" w:line="240" w:lineRule="auto"/>
      <w:ind w:left="431" w:hanging="431"/>
    </w:pPr>
    <w:rPr>
      <w:rFonts w:cs="Arial"/>
      <w:sz w:val="24"/>
      <w:szCs w:val="22"/>
      <w:lang w:val="es-ES_tradnl"/>
    </w:rPr>
  </w:style>
  <w:style w:type="paragraph" w:customStyle="1" w:styleId="Bullet">
    <w:name w:val="Bullet"/>
    <w:basedOn w:val="Normal"/>
    <w:rsid w:val="00532601"/>
    <w:pPr>
      <w:tabs>
        <w:tab w:val="left" w:pos="1985"/>
      </w:tabs>
      <w:suppressAutoHyphens/>
      <w:spacing w:after="0" w:line="240" w:lineRule="auto"/>
      <w:ind w:left="397" w:hanging="397"/>
    </w:pPr>
    <w:rPr>
      <w:rFonts w:ascii="Arial" w:eastAsia="Times New Roman" w:hAnsi="Arial" w:cs="Times New Roman"/>
      <w:szCs w:val="20"/>
      <w:lang w:val="en-US" w:eastAsia="ar-SA"/>
    </w:rPr>
  </w:style>
  <w:style w:type="paragraph" w:customStyle="1" w:styleId="Option">
    <w:name w:val="Option"/>
    <w:basedOn w:val="Bullet"/>
    <w:rsid w:val="00532601"/>
  </w:style>
  <w:style w:type="paragraph" w:customStyle="1" w:styleId="RenglondeTabla">
    <w:name w:val="Renglon de Tabla"/>
    <w:basedOn w:val="Normal"/>
    <w:rsid w:val="00532601"/>
    <w:pPr>
      <w:widowControl w:val="0"/>
      <w:suppressAutoHyphens/>
      <w:spacing w:before="60" w:after="60" w:line="240" w:lineRule="auto"/>
      <w:jc w:val="both"/>
    </w:pPr>
    <w:rPr>
      <w:rFonts w:ascii="Arial" w:eastAsia="Times New Roman" w:hAnsi="Arial" w:cs="Times New Roman"/>
      <w:sz w:val="24"/>
      <w:szCs w:val="20"/>
      <w:lang w:eastAsia="ar-SA"/>
    </w:rPr>
  </w:style>
  <w:style w:type="paragraph" w:customStyle="1" w:styleId="Normal2">
    <w:name w:val="Normal+2"/>
    <w:basedOn w:val="Normal"/>
    <w:next w:val="Normal"/>
    <w:rsid w:val="00532601"/>
    <w:pPr>
      <w:suppressAutoHyphens/>
      <w:autoSpaceDE w:val="0"/>
      <w:spacing w:after="0" w:line="240" w:lineRule="auto"/>
    </w:pPr>
    <w:rPr>
      <w:rFonts w:ascii="Arial" w:eastAsia="Times New Roman" w:hAnsi="Arial" w:cs="Times New Roman"/>
      <w:lang w:val="es-ES" w:eastAsia="ar-SA"/>
    </w:rPr>
  </w:style>
  <w:style w:type="paragraph" w:customStyle="1" w:styleId="n1Car">
    <w:name w:val="n1 Car"/>
    <w:basedOn w:val="Normal"/>
    <w:rsid w:val="00532601"/>
    <w:pPr>
      <w:suppressAutoHyphens/>
      <w:autoSpaceDE w:val="0"/>
      <w:spacing w:after="0" w:line="240" w:lineRule="auto"/>
      <w:jc w:val="both"/>
    </w:pPr>
    <w:rPr>
      <w:rFonts w:ascii="Verdana" w:eastAsia="Times New Roman" w:hAnsi="Verdana" w:cs="Times New Roman"/>
      <w:sz w:val="20"/>
      <w:szCs w:val="20"/>
      <w:lang w:val="es-ES_tradnl" w:eastAsia="ar-SA"/>
    </w:rPr>
  </w:style>
  <w:style w:type="paragraph" w:customStyle="1" w:styleId="CarCarCarCarCarCarCarCarCarCarCarCarCarCarCarCarCarCarCarCarCarCarCarCarCarCarCarCarCarCarCarCarCarCar">
    <w:name w:val="Car Car Car Car Car Car Car Car Car Car Car Car Car Car Car Car Car Car Car Car Car Car Car Car Car Car Car Car Car Car Car Car Car Car"/>
    <w:basedOn w:val="Normal"/>
    <w:rsid w:val="00532601"/>
    <w:pPr>
      <w:suppressAutoHyphens/>
      <w:spacing w:after="160" w:line="240" w:lineRule="exact"/>
    </w:pPr>
    <w:rPr>
      <w:rFonts w:ascii="Tahoma" w:eastAsia="Times New Roman" w:hAnsi="Tahoma" w:cs="Times New Roman"/>
      <w:sz w:val="20"/>
      <w:szCs w:val="20"/>
      <w:lang w:val="en-US" w:eastAsia="ar-SA"/>
    </w:rPr>
  </w:style>
  <w:style w:type="paragraph" w:styleId="TDC9">
    <w:name w:val="toc 9"/>
    <w:basedOn w:val="ndice"/>
    <w:uiPriority w:val="39"/>
    <w:rsid w:val="00532601"/>
    <w:pPr>
      <w:suppressLineNumbers w:val="0"/>
      <w:suppressAutoHyphens w:val="0"/>
      <w:spacing w:line="276" w:lineRule="auto"/>
      <w:ind w:left="1760"/>
    </w:pPr>
    <w:rPr>
      <w:rFonts w:asciiTheme="minorHAnsi" w:eastAsiaTheme="minorHAnsi" w:hAnsiTheme="minorHAnsi" w:cstheme="minorBidi"/>
      <w:sz w:val="18"/>
      <w:szCs w:val="18"/>
      <w:lang w:val="es-MX" w:eastAsia="en-US"/>
    </w:rPr>
  </w:style>
  <w:style w:type="paragraph" w:customStyle="1" w:styleId="ndicel10">
    <w:name w:val="Índicel 10"/>
    <w:basedOn w:val="ndice"/>
    <w:rsid w:val="00532601"/>
    <w:pPr>
      <w:tabs>
        <w:tab w:val="right" w:leader="dot" w:pos="17613"/>
      </w:tabs>
      <w:ind w:left="2547"/>
    </w:pPr>
    <w:rPr>
      <w:rFonts w:cs="Tahoma"/>
      <w:szCs w:val="24"/>
    </w:rPr>
  </w:style>
  <w:style w:type="character" w:customStyle="1" w:styleId="CarCar6">
    <w:name w:val="Car Car6"/>
    <w:rsid w:val="00532601"/>
    <w:rPr>
      <w:sz w:val="24"/>
      <w:szCs w:val="24"/>
      <w:lang w:val="es-ES" w:eastAsia="ar-SA"/>
    </w:rPr>
  </w:style>
  <w:style w:type="paragraph" w:styleId="Textoindependiente3">
    <w:name w:val="Body Text 3"/>
    <w:basedOn w:val="Normal"/>
    <w:link w:val="Textoindependiente3Car"/>
    <w:rsid w:val="00532601"/>
    <w:pPr>
      <w:suppressAutoHyphens/>
      <w:spacing w:after="120" w:line="240" w:lineRule="auto"/>
    </w:pPr>
    <w:rPr>
      <w:rFonts w:ascii="Times New Roman" w:eastAsia="Times New Roman" w:hAnsi="Times New Roman" w:cs="Times New Roman"/>
      <w:sz w:val="16"/>
      <w:szCs w:val="16"/>
      <w:lang w:val="es-ES" w:eastAsia="ar-SA"/>
    </w:rPr>
  </w:style>
  <w:style w:type="character" w:customStyle="1" w:styleId="Textoindependiente3Car">
    <w:name w:val="Texto independiente 3 Car"/>
    <w:basedOn w:val="Fuentedeprrafopredeter"/>
    <w:link w:val="Textoindependiente3"/>
    <w:rsid w:val="00532601"/>
    <w:rPr>
      <w:rFonts w:ascii="Times New Roman" w:eastAsia="Times New Roman" w:hAnsi="Times New Roman" w:cs="Times New Roman"/>
      <w:sz w:val="16"/>
      <w:szCs w:val="16"/>
      <w:lang w:val="es-ES" w:eastAsia="ar-SA"/>
    </w:rPr>
  </w:style>
  <w:style w:type="paragraph" w:styleId="TtulodeTDC">
    <w:name w:val="TOC Heading"/>
    <w:basedOn w:val="Ttulo1"/>
    <w:next w:val="Normal"/>
    <w:link w:val="TtulodeTDCCar"/>
    <w:uiPriority w:val="39"/>
    <w:qFormat/>
    <w:rsid w:val="00532601"/>
    <w:pPr>
      <w:keepLines/>
      <w:numPr>
        <w:numId w:val="0"/>
      </w:numPr>
      <w:suppressAutoHyphens w:val="0"/>
      <w:spacing w:before="480" w:line="276" w:lineRule="auto"/>
      <w:outlineLvl w:val="9"/>
    </w:pPr>
    <w:rPr>
      <w:rFonts w:ascii="Cambria" w:hAnsi="Cambria"/>
      <w:color w:val="365F91"/>
      <w:kern w:val="0"/>
      <w:szCs w:val="28"/>
      <w:lang w:val="es-ES" w:eastAsia="en-US"/>
    </w:rPr>
  </w:style>
  <w:style w:type="paragraph" w:styleId="Textodebloque">
    <w:name w:val="Block Text"/>
    <w:basedOn w:val="Normal"/>
    <w:rsid w:val="00532601"/>
    <w:pPr>
      <w:tabs>
        <w:tab w:val="left" w:pos="426"/>
      </w:tabs>
      <w:autoSpaceDE w:val="0"/>
      <w:autoSpaceDN w:val="0"/>
      <w:spacing w:after="0" w:line="240" w:lineRule="auto"/>
      <w:ind w:left="426" w:right="-659"/>
      <w:jc w:val="both"/>
    </w:pPr>
    <w:rPr>
      <w:rFonts w:ascii="Times New Roman" w:eastAsia="Times New Roman" w:hAnsi="Times New Roman" w:cs="Times New Roman"/>
      <w:sz w:val="20"/>
      <w:szCs w:val="24"/>
      <w:lang w:val="es-ES_tradnl" w:eastAsia="es-ES"/>
    </w:rPr>
  </w:style>
  <w:style w:type="paragraph" w:customStyle="1" w:styleId="Textoindependiente24">
    <w:name w:val="Texto independiente 24"/>
    <w:basedOn w:val="Normal"/>
    <w:uiPriority w:val="99"/>
    <w:rsid w:val="00532601"/>
    <w:pPr>
      <w:autoSpaceDE w:val="0"/>
      <w:spacing w:after="0" w:line="240" w:lineRule="auto"/>
      <w:jc w:val="both"/>
    </w:pPr>
    <w:rPr>
      <w:rFonts w:ascii="Arial Narrow" w:eastAsia="Times New Roman" w:hAnsi="Arial Narrow" w:cs="Times New Roman"/>
      <w:lang w:val="es-ES" w:eastAsia="ar-SA"/>
    </w:rPr>
  </w:style>
  <w:style w:type="paragraph" w:customStyle="1" w:styleId="p25">
    <w:name w:val="p25"/>
    <w:basedOn w:val="Normal"/>
    <w:rsid w:val="00532601"/>
    <w:pPr>
      <w:suppressAutoHyphens/>
      <w:spacing w:after="0" w:line="240" w:lineRule="atLeast"/>
      <w:ind w:left="1680"/>
      <w:jc w:val="both"/>
    </w:pPr>
    <w:rPr>
      <w:rFonts w:ascii="Times New Roman" w:eastAsia="Times New Roman" w:hAnsi="Times New Roman" w:cs="Times New Roman"/>
      <w:sz w:val="24"/>
      <w:szCs w:val="20"/>
      <w:lang w:val="es-ES" w:eastAsia="ar-SA"/>
    </w:rPr>
  </w:style>
  <w:style w:type="paragraph" w:customStyle="1" w:styleId="Sangra3detindependiente2">
    <w:name w:val="Sangría 3 de t. independiente2"/>
    <w:basedOn w:val="Normal"/>
    <w:rsid w:val="00532601"/>
    <w:pPr>
      <w:suppressAutoHyphens/>
      <w:autoSpaceDE w:val="0"/>
      <w:spacing w:after="0" w:line="240" w:lineRule="auto"/>
      <w:ind w:left="284" w:hanging="284"/>
      <w:jc w:val="both"/>
    </w:pPr>
    <w:rPr>
      <w:rFonts w:ascii="Arial" w:eastAsia="Times New Roman" w:hAnsi="Arial" w:cs="Arial"/>
      <w:sz w:val="20"/>
      <w:szCs w:val="20"/>
      <w:lang w:val="es-ES" w:eastAsia="ar-SA"/>
    </w:rPr>
  </w:style>
  <w:style w:type="paragraph" w:customStyle="1" w:styleId="Textoindependiente25">
    <w:name w:val="Texto independiente 25"/>
    <w:basedOn w:val="Normal"/>
    <w:uiPriority w:val="99"/>
    <w:rsid w:val="00532601"/>
    <w:pPr>
      <w:suppressAutoHyphens/>
      <w:spacing w:after="120" w:line="480" w:lineRule="auto"/>
    </w:pPr>
    <w:rPr>
      <w:rFonts w:ascii="Times New Roman" w:eastAsia="Times New Roman" w:hAnsi="Times New Roman" w:cs="Times New Roman"/>
      <w:sz w:val="24"/>
      <w:szCs w:val="24"/>
      <w:lang w:val="es-ES" w:eastAsia="ar-SA"/>
    </w:rPr>
  </w:style>
  <w:style w:type="paragraph" w:customStyle="1" w:styleId="Sangra3detindependiente4">
    <w:name w:val="Sangría 3 de t. independiente4"/>
    <w:basedOn w:val="Normal"/>
    <w:rsid w:val="00532601"/>
    <w:pPr>
      <w:suppressAutoHyphens/>
      <w:spacing w:after="120" w:line="240" w:lineRule="auto"/>
      <w:ind w:left="283"/>
    </w:pPr>
    <w:rPr>
      <w:rFonts w:ascii="Times New Roman" w:eastAsia="Times New Roman" w:hAnsi="Times New Roman" w:cs="Times New Roman"/>
      <w:sz w:val="16"/>
      <w:szCs w:val="16"/>
      <w:lang w:val="es-ES" w:eastAsia="ar-SA"/>
    </w:rPr>
  </w:style>
  <w:style w:type="paragraph" w:styleId="Mapadeldocumento">
    <w:name w:val="Document Map"/>
    <w:basedOn w:val="Normal"/>
    <w:link w:val="MapadeldocumentoCar"/>
    <w:rsid w:val="00532601"/>
    <w:pPr>
      <w:shd w:val="clear" w:color="auto" w:fill="000080"/>
      <w:suppressAutoHyphens/>
      <w:spacing w:after="0" w:line="240" w:lineRule="auto"/>
    </w:pPr>
    <w:rPr>
      <w:rFonts w:ascii="Tahoma" w:eastAsia="Times New Roman" w:hAnsi="Tahoma" w:cs="Times New Roman"/>
      <w:sz w:val="20"/>
      <w:szCs w:val="20"/>
      <w:lang w:val="es-ES" w:eastAsia="ar-SA"/>
    </w:rPr>
  </w:style>
  <w:style w:type="character" w:customStyle="1" w:styleId="MapadeldocumentoCar">
    <w:name w:val="Mapa del documento Car"/>
    <w:basedOn w:val="Fuentedeprrafopredeter"/>
    <w:link w:val="Mapadeldocumento"/>
    <w:uiPriority w:val="99"/>
    <w:rsid w:val="00532601"/>
    <w:rPr>
      <w:rFonts w:ascii="Tahoma" w:eastAsia="Times New Roman" w:hAnsi="Tahoma" w:cs="Times New Roman"/>
      <w:sz w:val="20"/>
      <w:szCs w:val="20"/>
      <w:shd w:val="clear" w:color="auto" w:fill="000080"/>
      <w:lang w:val="es-ES" w:eastAsia="ar-SA"/>
    </w:rPr>
  </w:style>
  <w:style w:type="paragraph" w:styleId="Sangra2detindependiente">
    <w:name w:val="Body Text Indent 2"/>
    <w:basedOn w:val="Normal"/>
    <w:link w:val="Sangra2detindependienteCar"/>
    <w:rsid w:val="00532601"/>
    <w:pPr>
      <w:spacing w:after="120" w:line="480" w:lineRule="auto"/>
      <w:ind w:left="283"/>
    </w:pPr>
    <w:rPr>
      <w:rFonts w:ascii="Times New Roman" w:eastAsia="Times New Roman" w:hAnsi="Times New Roman" w:cs="Times New Roman"/>
      <w:sz w:val="24"/>
      <w:szCs w:val="24"/>
      <w:lang w:eastAsia="es-ES"/>
    </w:rPr>
  </w:style>
  <w:style w:type="character" w:customStyle="1" w:styleId="Sangra2detindependienteCar">
    <w:name w:val="Sangría 2 de t. independiente Car"/>
    <w:basedOn w:val="Fuentedeprrafopredeter"/>
    <w:link w:val="Sangra2detindependiente"/>
    <w:rsid w:val="00532601"/>
    <w:rPr>
      <w:rFonts w:ascii="Times New Roman" w:eastAsia="Times New Roman" w:hAnsi="Times New Roman" w:cs="Times New Roman"/>
      <w:sz w:val="24"/>
      <w:szCs w:val="24"/>
      <w:lang w:eastAsia="es-ES"/>
    </w:rPr>
  </w:style>
  <w:style w:type="paragraph" w:styleId="Lista2">
    <w:name w:val="List 2"/>
    <w:basedOn w:val="Normal"/>
    <w:rsid w:val="00532601"/>
    <w:pPr>
      <w:spacing w:after="0" w:line="240" w:lineRule="auto"/>
      <w:ind w:left="566" w:hanging="283"/>
    </w:pPr>
    <w:rPr>
      <w:rFonts w:ascii="Times New Roman" w:eastAsia="Times New Roman" w:hAnsi="Times New Roman" w:cs="Times New Roman"/>
      <w:sz w:val="24"/>
      <w:szCs w:val="24"/>
      <w:lang w:eastAsia="es-ES"/>
    </w:rPr>
  </w:style>
  <w:style w:type="paragraph" w:styleId="Epgrafe">
    <w:name w:val="caption"/>
    <w:basedOn w:val="Normal"/>
    <w:next w:val="Normal"/>
    <w:qFormat/>
    <w:rsid w:val="00532601"/>
    <w:pPr>
      <w:overflowPunct w:val="0"/>
      <w:autoSpaceDE w:val="0"/>
      <w:autoSpaceDN w:val="0"/>
      <w:adjustRightInd w:val="0"/>
      <w:spacing w:after="0" w:line="240" w:lineRule="auto"/>
      <w:jc w:val="center"/>
      <w:textAlignment w:val="baseline"/>
    </w:pPr>
    <w:rPr>
      <w:rFonts w:ascii="Arial" w:eastAsia="Times New Roman" w:hAnsi="Arial" w:cs="Times New Roman"/>
      <w:b/>
      <w:sz w:val="20"/>
      <w:szCs w:val="20"/>
      <w:lang w:val="es-ES_tradnl" w:eastAsia="es-ES"/>
    </w:rPr>
  </w:style>
  <w:style w:type="paragraph" w:styleId="Listaconvietas2">
    <w:name w:val="List Bullet 2"/>
    <w:basedOn w:val="Normal"/>
    <w:autoRedefine/>
    <w:rsid w:val="00532601"/>
    <w:pPr>
      <w:spacing w:after="0" w:line="240" w:lineRule="auto"/>
      <w:jc w:val="both"/>
    </w:pPr>
    <w:rPr>
      <w:rFonts w:ascii="Arial" w:eastAsia="Times New Roman" w:hAnsi="Arial" w:cs="Arial"/>
      <w:lang w:val="en-US"/>
    </w:rPr>
  </w:style>
  <w:style w:type="paragraph" w:styleId="Listaconvietas4">
    <w:name w:val="List Bullet 4"/>
    <w:basedOn w:val="Normal"/>
    <w:rsid w:val="00532601"/>
    <w:pPr>
      <w:numPr>
        <w:numId w:val="5"/>
      </w:numPr>
      <w:spacing w:after="0" w:line="240" w:lineRule="auto"/>
    </w:pPr>
    <w:rPr>
      <w:rFonts w:ascii="Times New Roman" w:eastAsia="Times New Roman" w:hAnsi="Times New Roman" w:cs="Times New Roman"/>
      <w:sz w:val="20"/>
      <w:szCs w:val="20"/>
      <w:lang w:eastAsia="es-ES"/>
    </w:rPr>
  </w:style>
  <w:style w:type="paragraph" w:styleId="Lista5">
    <w:name w:val="List 5"/>
    <w:basedOn w:val="Normal"/>
    <w:rsid w:val="00532601"/>
    <w:pPr>
      <w:spacing w:after="0" w:line="240" w:lineRule="auto"/>
      <w:ind w:left="1415" w:hanging="283"/>
    </w:pPr>
    <w:rPr>
      <w:rFonts w:ascii="Times New Roman" w:eastAsia="Times New Roman" w:hAnsi="Times New Roman" w:cs="Times New Roman"/>
      <w:sz w:val="24"/>
      <w:szCs w:val="24"/>
      <w:lang w:val="en-US"/>
    </w:rPr>
  </w:style>
  <w:style w:type="numbering" w:styleId="111111">
    <w:name w:val="Outline List 2"/>
    <w:basedOn w:val="Sinlista"/>
    <w:rsid w:val="00532601"/>
  </w:style>
  <w:style w:type="paragraph" w:customStyle="1" w:styleId="p15">
    <w:name w:val="p15"/>
    <w:basedOn w:val="Normal"/>
    <w:rsid w:val="00532601"/>
    <w:pPr>
      <w:tabs>
        <w:tab w:val="left" w:pos="2060"/>
        <w:tab w:val="left" w:pos="2400"/>
      </w:tabs>
      <w:spacing w:after="0" w:line="240" w:lineRule="atLeast"/>
      <w:ind w:left="1008" w:hanging="432"/>
    </w:pPr>
    <w:rPr>
      <w:rFonts w:ascii="Times New Roman" w:eastAsia="Times New Roman" w:hAnsi="Times New Roman" w:cs="Times New Roman"/>
      <w:sz w:val="24"/>
      <w:szCs w:val="20"/>
      <w:lang w:val="es-ES_tradnl" w:eastAsia="es-ES"/>
    </w:rPr>
  </w:style>
  <w:style w:type="paragraph" w:customStyle="1" w:styleId="c5">
    <w:name w:val="c5"/>
    <w:basedOn w:val="Normal"/>
    <w:rsid w:val="00532601"/>
    <w:pPr>
      <w:spacing w:after="0" w:line="240" w:lineRule="atLeast"/>
      <w:jc w:val="center"/>
    </w:pPr>
    <w:rPr>
      <w:rFonts w:ascii="Times New Roman" w:eastAsia="Times New Roman" w:hAnsi="Times New Roman" w:cs="Times New Roman"/>
      <w:sz w:val="24"/>
      <w:szCs w:val="20"/>
      <w:lang w:val="es-ES_tradnl" w:eastAsia="es-ES"/>
    </w:rPr>
  </w:style>
  <w:style w:type="character" w:customStyle="1" w:styleId="Refdecomentario2">
    <w:name w:val="Ref. de comentario2"/>
    <w:rsid w:val="00532601"/>
    <w:rPr>
      <w:sz w:val="16"/>
      <w:szCs w:val="16"/>
    </w:rPr>
  </w:style>
  <w:style w:type="character" w:customStyle="1" w:styleId="WW8Num6z3">
    <w:name w:val="WW8Num6z3"/>
    <w:rsid w:val="00532601"/>
    <w:rPr>
      <w:rFonts w:ascii="Symbol" w:hAnsi="Symbol"/>
    </w:rPr>
  </w:style>
  <w:style w:type="paragraph" w:customStyle="1" w:styleId="Textoindependiente23">
    <w:name w:val="Texto independiente 23"/>
    <w:basedOn w:val="Normal"/>
    <w:uiPriority w:val="99"/>
    <w:rsid w:val="00532601"/>
    <w:pPr>
      <w:suppressAutoHyphens/>
      <w:autoSpaceDE w:val="0"/>
      <w:spacing w:after="0" w:line="240" w:lineRule="auto"/>
      <w:jc w:val="both"/>
    </w:pPr>
    <w:rPr>
      <w:rFonts w:ascii="Arial Narrow" w:eastAsia="Times New Roman" w:hAnsi="Arial Narrow" w:cs="Times New Roman"/>
      <w:lang w:val="es-ES_tradnl" w:eastAsia="ar-SA"/>
    </w:rPr>
  </w:style>
  <w:style w:type="paragraph" w:customStyle="1" w:styleId="Sangra2detindependiente2">
    <w:name w:val="Sangría 2 de t. independiente2"/>
    <w:basedOn w:val="Normal"/>
    <w:uiPriority w:val="99"/>
    <w:rsid w:val="00532601"/>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Lista22">
    <w:name w:val="Lista 22"/>
    <w:basedOn w:val="Normal"/>
    <w:uiPriority w:val="99"/>
    <w:rsid w:val="00532601"/>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Epgrafe2">
    <w:name w:val="Epígrafe2"/>
    <w:basedOn w:val="Normal"/>
    <w:next w:val="Normal"/>
    <w:rsid w:val="00532601"/>
    <w:pPr>
      <w:suppressAutoHyphens/>
      <w:overflowPunct w:val="0"/>
      <w:autoSpaceDE w:val="0"/>
      <w:spacing w:after="0" w:line="240" w:lineRule="auto"/>
      <w:jc w:val="center"/>
      <w:textAlignment w:val="baseline"/>
    </w:pPr>
    <w:rPr>
      <w:rFonts w:ascii="Arial" w:eastAsia="Times New Roman" w:hAnsi="Arial" w:cs="Times New Roman"/>
      <w:b/>
      <w:sz w:val="20"/>
      <w:szCs w:val="20"/>
      <w:lang w:val="es-ES_tradnl" w:eastAsia="ar-SA"/>
    </w:rPr>
  </w:style>
  <w:style w:type="paragraph" w:customStyle="1" w:styleId="Textocomentario2">
    <w:name w:val="Texto comentario2"/>
    <w:basedOn w:val="Normal"/>
    <w:uiPriority w:val="99"/>
    <w:rsid w:val="00532601"/>
    <w:pPr>
      <w:suppressAutoHyphens/>
      <w:spacing w:after="0" w:line="240" w:lineRule="auto"/>
    </w:pPr>
    <w:rPr>
      <w:rFonts w:ascii="Times New Roman" w:eastAsia="Times New Roman" w:hAnsi="Times New Roman" w:cs="Times New Roman"/>
      <w:sz w:val="20"/>
      <w:szCs w:val="20"/>
      <w:lang w:val="es-ES" w:eastAsia="ar-SA"/>
    </w:rPr>
  </w:style>
  <w:style w:type="paragraph" w:customStyle="1" w:styleId="Mapadeldocumento2">
    <w:name w:val="Mapa del documento2"/>
    <w:basedOn w:val="Normal"/>
    <w:rsid w:val="00532601"/>
    <w:pPr>
      <w:shd w:val="clear" w:color="auto" w:fill="000080"/>
      <w:suppressAutoHyphens/>
      <w:spacing w:after="0" w:line="240" w:lineRule="auto"/>
    </w:pPr>
    <w:rPr>
      <w:rFonts w:ascii="Tahoma" w:eastAsia="Times New Roman" w:hAnsi="Tahoma" w:cs="Tahoma"/>
      <w:sz w:val="20"/>
      <w:szCs w:val="20"/>
      <w:lang w:val="es-ES" w:eastAsia="ar-SA"/>
    </w:rPr>
  </w:style>
  <w:style w:type="paragraph" w:customStyle="1" w:styleId="Listaconvietas22">
    <w:name w:val="Lista con viñetas 22"/>
    <w:basedOn w:val="Normal"/>
    <w:rsid w:val="00532601"/>
    <w:pPr>
      <w:suppressAutoHyphens/>
      <w:spacing w:after="0" w:line="240" w:lineRule="auto"/>
      <w:jc w:val="both"/>
    </w:pPr>
    <w:rPr>
      <w:rFonts w:ascii="Arial" w:eastAsia="Times New Roman" w:hAnsi="Arial" w:cs="Arial"/>
      <w:lang w:val="en-US" w:eastAsia="ar-SA"/>
    </w:rPr>
  </w:style>
  <w:style w:type="paragraph" w:customStyle="1" w:styleId="Listaconvietas42">
    <w:name w:val="Lista con viñetas 42"/>
    <w:basedOn w:val="Normal"/>
    <w:rsid w:val="00532601"/>
    <w:pPr>
      <w:tabs>
        <w:tab w:val="num" w:pos="1200"/>
      </w:tabs>
      <w:suppressAutoHyphens/>
      <w:spacing w:after="0" w:line="240" w:lineRule="auto"/>
      <w:ind w:left="1200" w:hanging="840"/>
    </w:pPr>
    <w:rPr>
      <w:rFonts w:ascii="Times New Roman" w:eastAsia="Times New Roman" w:hAnsi="Times New Roman" w:cs="Times New Roman"/>
      <w:sz w:val="20"/>
      <w:szCs w:val="20"/>
      <w:lang w:eastAsia="ar-SA"/>
    </w:rPr>
  </w:style>
  <w:style w:type="paragraph" w:customStyle="1" w:styleId="Lista52">
    <w:name w:val="Lista 52"/>
    <w:basedOn w:val="Normal"/>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Listaconvietas21">
    <w:name w:val="Lista con viñetas 21"/>
    <w:basedOn w:val="Normal"/>
    <w:uiPriority w:val="99"/>
    <w:rsid w:val="00532601"/>
    <w:pPr>
      <w:suppressAutoHyphens/>
      <w:spacing w:after="0" w:line="240" w:lineRule="auto"/>
      <w:jc w:val="both"/>
    </w:pPr>
    <w:rPr>
      <w:rFonts w:ascii="Arial" w:eastAsia="Times New Roman" w:hAnsi="Arial" w:cs="Arial"/>
      <w:lang w:val="en-US" w:eastAsia="ar-SA"/>
    </w:rPr>
  </w:style>
  <w:style w:type="paragraph" w:customStyle="1" w:styleId="Listaconvietas41">
    <w:name w:val="Lista con viñetas 41"/>
    <w:basedOn w:val="Normal"/>
    <w:uiPriority w:val="99"/>
    <w:rsid w:val="00532601"/>
    <w:pPr>
      <w:tabs>
        <w:tab w:val="left" w:pos="6045"/>
      </w:tabs>
      <w:suppressAutoHyphens/>
      <w:spacing w:after="0" w:line="240" w:lineRule="auto"/>
      <w:ind w:left="1209" w:hanging="360"/>
    </w:pPr>
    <w:rPr>
      <w:rFonts w:ascii="Times New Roman" w:eastAsia="Times New Roman" w:hAnsi="Times New Roman" w:cs="Times New Roman"/>
      <w:sz w:val="20"/>
      <w:szCs w:val="20"/>
      <w:lang w:eastAsia="ar-SA"/>
    </w:rPr>
  </w:style>
  <w:style w:type="paragraph" w:customStyle="1" w:styleId="Lista51">
    <w:name w:val="Lista 51"/>
    <w:basedOn w:val="Normal"/>
    <w:uiPriority w:val="99"/>
    <w:rsid w:val="00532601"/>
    <w:pPr>
      <w:suppressAutoHyphens/>
      <w:spacing w:after="0" w:line="240" w:lineRule="auto"/>
      <w:ind w:left="1415" w:hanging="283"/>
    </w:pPr>
    <w:rPr>
      <w:rFonts w:ascii="Times New Roman" w:eastAsia="Times New Roman" w:hAnsi="Times New Roman" w:cs="Times New Roman"/>
      <w:sz w:val="24"/>
      <w:szCs w:val="24"/>
      <w:lang w:val="en-US" w:eastAsia="ar-SA"/>
    </w:rPr>
  </w:style>
  <w:style w:type="paragraph" w:customStyle="1" w:styleId="western">
    <w:name w:val="western"/>
    <w:basedOn w:val="Normal"/>
    <w:rsid w:val="00532601"/>
    <w:pPr>
      <w:spacing w:before="280" w:after="0" w:line="360" w:lineRule="auto"/>
      <w:jc w:val="center"/>
    </w:pPr>
    <w:rPr>
      <w:rFonts w:ascii="Arial" w:eastAsia="Times New Roman" w:hAnsi="Arial" w:cs="Arial"/>
      <w:b/>
      <w:bCs/>
      <w:sz w:val="24"/>
      <w:szCs w:val="24"/>
      <w:lang w:val="es-ES" w:eastAsia="ar-SA"/>
    </w:rPr>
  </w:style>
  <w:style w:type="paragraph" w:customStyle="1" w:styleId="Mapadeldocumento3">
    <w:name w:val="Mapa del documento3"/>
    <w:basedOn w:val="Normal"/>
    <w:rsid w:val="00532601"/>
    <w:pPr>
      <w:shd w:val="clear" w:color="auto" w:fill="000080"/>
      <w:suppressAutoHyphens/>
      <w:spacing w:after="0" w:line="240" w:lineRule="auto"/>
    </w:pPr>
    <w:rPr>
      <w:rFonts w:ascii="Tahoma" w:eastAsia="Times New Roman" w:hAnsi="Tahoma" w:cs="Tahoma"/>
      <w:sz w:val="20"/>
      <w:szCs w:val="20"/>
      <w:lang w:eastAsia="ar-SA"/>
    </w:rPr>
  </w:style>
  <w:style w:type="character" w:customStyle="1" w:styleId="WW8Num7z1">
    <w:name w:val="WW8Num7z1"/>
    <w:uiPriority w:val="99"/>
    <w:rsid w:val="00532601"/>
    <w:rPr>
      <w:b/>
    </w:rPr>
  </w:style>
  <w:style w:type="character" w:customStyle="1" w:styleId="WW8Num10z3">
    <w:name w:val="WW8Num10z3"/>
    <w:uiPriority w:val="99"/>
    <w:rsid w:val="00532601"/>
    <w:rPr>
      <w:rFonts w:ascii="Symbol" w:hAnsi="Symbol"/>
    </w:rPr>
  </w:style>
  <w:style w:type="character" w:customStyle="1" w:styleId="WW8Num20z3">
    <w:name w:val="WW8Num20z3"/>
    <w:rsid w:val="00532601"/>
    <w:rPr>
      <w:rFonts w:ascii="Symbol" w:hAnsi="Symbol"/>
    </w:rPr>
  </w:style>
  <w:style w:type="character" w:styleId="nfasis">
    <w:name w:val="Emphasis"/>
    <w:qFormat/>
    <w:rsid w:val="00532601"/>
    <w:rPr>
      <w:rFonts w:cs="Times New Roman"/>
      <w:i/>
      <w:iCs/>
    </w:rPr>
  </w:style>
  <w:style w:type="character" w:customStyle="1" w:styleId="eacep1">
    <w:name w:val="eacep1"/>
    <w:rsid w:val="00532601"/>
    <w:rPr>
      <w:color w:val="000000"/>
    </w:rPr>
  </w:style>
  <w:style w:type="character" w:customStyle="1" w:styleId="WW8NumSt3z0">
    <w:name w:val="WW8NumSt3z0"/>
    <w:rsid w:val="00532601"/>
    <w:rPr>
      <w:rFonts w:ascii="Symbol" w:hAnsi="Symbol"/>
    </w:rPr>
  </w:style>
  <w:style w:type="character" w:customStyle="1" w:styleId="WW8NumSt4z0">
    <w:name w:val="WW8NumSt4z0"/>
    <w:rsid w:val="00532601"/>
    <w:rPr>
      <w:rFonts w:ascii="Symbol" w:hAnsi="Symbol"/>
    </w:rPr>
  </w:style>
  <w:style w:type="paragraph" w:styleId="Listaconvietas5">
    <w:name w:val="List Bullet 5"/>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DefaultText">
    <w:name w:val="Default Text"/>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3">
    <w:name w:val="Texto prede: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1">
    <w:name w:val="Texto prede: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frarial">
    <w:name w:val="lfrarial"/>
    <w:basedOn w:val="Normal"/>
    <w:rsid w:val="00532601"/>
    <w:pPr>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Sangraprim">
    <w:name w:val="Sangría  prim"/>
    <w:basedOn w:val="Normal"/>
    <w:rsid w:val="00532601"/>
    <w:pPr>
      <w:overflowPunct w:val="0"/>
      <w:autoSpaceDE w:val="0"/>
      <w:autoSpaceDN w:val="0"/>
      <w:adjustRightInd w:val="0"/>
      <w:spacing w:after="0" w:line="240" w:lineRule="auto"/>
      <w:ind w:firstLine="720"/>
      <w:textAlignment w:val="baseline"/>
    </w:pPr>
    <w:rPr>
      <w:rFonts w:ascii="Times New Roman" w:eastAsia="Times New Roman" w:hAnsi="Times New Roman" w:cs="Times New Roman"/>
      <w:sz w:val="24"/>
      <w:szCs w:val="20"/>
      <w:lang w:val="es-ES" w:eastAsia="es-ES"/>
    </w:rPr>
  </w:style>
  <w:style w:type="paragraph" w:customStyle="1" w:styleId="Listaconnm">
    <w:name w:val="Lista con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quemaynm">
    <w:name w:val="Esquema y núm"/>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Notaalpie">
    <w:name w:val="Nota al 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Pie">
    <w:name w:val="Pi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abla">
    <w:name w:val="Tabl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bas">
    <w:name w:val="subbas"/>
    <w:basedOn w:val="Normal"/>
    <w:rsid w:val="00532601"/>
    <w:pPr>
      <w:overflowPunct w:val="0"/>
      <w:autoSpaceDE w:val="0"/>
      <w:autoSpaceDN w:val="0"/>
      <w:adjustRightInd w:val="0"/>
      <w:spacing w:after="0" w:line="240" w:lineRule="auto"/>
      <w:ind w:left="1440" w:hanging="1440"/>
      <w:jc w:val="both"/>
      <w:textAlignment w:val="baseline"/>
    </w:pPr>
    <w:rPr>
      <w:rFonts w:ascii="Times New Roman" w:eastAsia="Times New Roman" w:hAnsi="Times New Roman" w:cs="Times New Roman"/>
      <w:b/>
      <w:sz w:val="24"/>
      <w:szCs w:val="20"/>
      <w:lang w:val="es-ES" w:eastAsia="es-ES"/>
    </w:rPr>
  </w:style>
  <w:style w:type="paragraph" w:customStyle="1" w:styleId="Cabecera">
    <w:name w:val="Cabecera"/>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ubepgrafe">
    <w:name w:val="Subepígrafe"/>
    <w:basedOn w:val="Normal"/>
    <w:rsid w:val="00532601"/>
    <w:pPr>
      <w:overflowPunct w:val="0"/>
      <w:autoSpaceDE w:val="0"/>
      <w:autoSpaceDN w:val="0"/>
      <w:adjustRightInd w:val="0"/>
      <w:spacing w:before="73" w:after="73" w:line="240" w:lineRule="auto"/>
      <w:textAlignment w:val="baseline"/>
    </w:pPr>
    <w:rPr>
      <w:rFonts w:ascii="Times New Roman" w:eastAsia="Times New Roman" w:hAnsi="Times New Roman" w:cs="Times New Roman"/>
      <w:b/>
      <w:i/>
      <w:sz w:val="24"/>
      <w:szCs w:val="20"/>
      <w:lang w:val="es-ES" w:eastAsia="es-ES"/>
    </w:rPr>
  </w:style>
  <w:style w:type="paragraph" w:customStyle="1" w:styleId="Nmeros">
    <w:name w:val="Número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1">
    <w:name w:val="Topo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opo">
    <w:name w:val="Topo"/>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Estndar">
    <w:name w:val="Estándar"/>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1">
    <w:name w:val="Seq Level 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2">
    <w:name w:val="Seq Level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3">
    <w:name w:val="Seq Level 3"/>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4">
    <w:name w:val="Seq Level 4"/>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5">
    <w:name w:val="Seq Level 5"/>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6">
    <w:name w:val="Seq Level 6"/>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7">
    <w:name w:val="Seq Level 7"/>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8">
    <w:name w:val="Seq Level 8"/>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eqLevel9">
    <w:name w:val="Seq Level 9"/>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WPBullets">
    <w:name w:val="WP Bullets"/>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2">
    <w:name w:val="Texto prede: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LINEA">
    <w:name w:val="LINEA"/>
    <w:basedOn w:val="Normal"/>
    <w:rsid w:val="00532601"/>
    <w:pPr>
      <w:pBdr>
        <w:top w:val="single" w:sz="6" w:space="0" w:color="auto"/>
        <w:bottom w:val="single" w:sz="12" w:space="0" w:color="auto"/>
      </w:pBd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angra1">
    <w:name w:val="sangra1"/>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extopredete">
    <w:name w:val="Texto predete"/>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tibas">
    <w:name w:val="tibas"/>
    <w:basedOn w:val="Normal"/>
    <w:rsid w:val="00532601"/>
    <w:pPr>
      <w:overflowPunct w:val="0"/>
      <w:autoSpaceDE w:val="0"/>
      <w:autoSpaceDN w:val="0"/>
      <w:adjustRightInd w:val="0"/>
      <w:spacing w:after="0" w:line="240" w:lineRule="auto"/>
      <w:jc w:val="center"/>
      <w:textAlignment w:val="baseline"/>
    </w:pPr>
    <w:rPr>
      <w:rFonts w:ascii="Times New Roman" w:eastAsia="Times New Roman" w:hAnsi="Times New Roman" w:cs="Times New Roman"/>
      <w:b/>
      <w:sz w:val="26"/>
      <w:szCs w:val="20"/>
      <w:lang w:val="es-ES" w:eastAsia="es-ES"/>
    </w:rPr>
  </w:style>
  <w:style w:type="paragraph" w:customStyle="1" w:styleId="Textodetabl">
    <w:name w:val="Texto de tabl"/>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 w:eastAsia="es-ES"/>
    </w:rPr>
  </w:style>
  <w:style w:type="paragraph" w:customStyle="1" w:styleId="Simple">
    <w:name w:val="Simple"/>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1">
    <w:name w:val="Topos 1"/>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opos2">
    <w:name w:val="Topos 2"/>
    <w:basedOn w:val="Normal"/>
    <w:rsid w:val="00532601"/>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s-ES" w:eastAsia="es-ES"/>
    </w:rPr>
  </w:style>
  <w:style w:type="paragraph" w:customStyle="1" w:styleId="Sangraprimeralnea">
    <w:name w:val="Sangría  primera línea"/>
    <w:basedOn w:val="Normal"/>
    <w:rsid w:val="00532601"/>
    <w:pPr>
      <w:overflowPunct w:val="0"/>
      <w:autoSpaceDE w:val="0"/>
      <w:autoSpaceDN w:val="0"/>
      <w:adjustRightInd w:val="0"/>
      <w:spacing w:after="0" w:line="240" w:lineRule="auto"/>
      <w:ind w:firstLine="720"/>
      <w:jc w:val="both"/>
      <w:textAlignment w:val="baseline"/>
    </w:pPr>
    <w:rPr>
      <w:rFonts w:ascii="Arial" w:eastAsia="Times New Roman" w:hAnsi="Arial" w:cs="Times New Roman"/>
      <w:sz w:val="24"/>
      <w:szCs w:val="20"/>
      <w:lang w:val="es-ES" w:eastAsia="es-ES"/>
    </w:rPr>
  </w:style>
  <w:style w:type="paragraph" w:customStyle="1" w:styleId="Esquemaynmeros">
    <w:name w:val="Esquema y números"/>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detabla">
    <w:name w:val="Texto de tabla"/>
    <w:basedOn w:val="Normal"/>
    <w:rsid w:val="00532601"/>
    <w:pPr>
      <w:tabs>
        <w:tab w:val="decimal" w:pos="0"/>
      </w:tabs>
      <w:overflowPunct w:val="0"/>
      <w:autoSpaceDE w:val="0"/>
      <w:autoSpaceDN w:val="0"/>
      <w:adjustRightInd w:val="0"/>
      <w:spacing w:after="0" w:line="240" w:lineRule="auto"/>
      <w:textAlignment w:val="baseline"/>
    </w:pPr>
    <w:rPr>
      <w:rFonts w:ascii="Arial" w:eastAsia="Times New Roman" w:hAnsi="Arial" w:cs="Times New Roman"/>
      <w:sz w:val="24"/>
      <w:szCs w:val="20"/>
      <w:lang w:val="es-ES" w:eastAsia="es-ES"/>
    </w:rPr>
  </w:style>
  <w:style w:type="paragraph" w:customStyle="1" w:styleId="Textopredeterminado">
    <w:name w:val="Texto predeterminado"/>
    <w:basedOn w:val="Normal"/>
    <w:rsid w:val="00532601"/>
    <w:pPr>
      <w:overflowPunct w:val="0"/>
      <w:autoSpaceDE w:val="0"/>
      <w:autoSpaceDN w:val="0"/>
      <w:adjustRightInd w:val="0"/>
      <w:spacing w:after="0" w:line="240" w:lineRule="auto"/>
      <w:jc w:val="both"/>
      <w:textAlignment w:val="baseline"/>
    </w:pPr>
    <w:rPr>
      <w:rFonts w:ascii="Arial" w:eastAsia="Times New Roman" w:hAnsi="Arial" w:cs="Times New Roman"/>
      <w:sz w:val="24"/>
      <w:szCs w:val="20"/>
      <w:lang w:val="es-ES" w:eastAsia="es-ES"/>
    </w:rPr>
  </w:style>
  <w:style w:type="paragraph" w:customStyle="1" w:styleId="Textopredeterminado1">
    <w:name w:val="Texto predeterminado:1"/>
    <w:basedOn w:val="Normal"/>
    <w:rsid w:val="00532601"/>
    <w:pPr>
      <w:spacing w:after="0" w:line="240" w:lineRule="auto"/>
      <w:jc w:val="both"/>
    </w:pPr>
    <w:rPr>
      <w:rFonts w:ascii="Arial" w:eastAsia="Times New Roman" w:hAnsi="Arial" w:cs="Times New Roman"/>
      <w:sz w:val="24"/>
      <w:szCs w:val="20"/>
      <w:lang w:val="es-ES" w:eastAsia="es-ES"/>
    </w:rPr>
  </w:style>
  <w:style w:type="character" w:customStyle="1" w:styleId="InitialStyle">
    <w:name w:val="InitialStyle"/>
    <w:rsid w:val="00532601"/>
    <w:rPr>
      <w:szCs w:val="20"/>
    </w:rPr>
  </w:style>
  <w:style w:type="paragraph" w:customStyle="1" w:styleId="Bullet2">
    <w:name w:val="Bullet 2"/>
    <w:basedOn w:val="Normal"/>
    <w:rsid w:val="0053260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val="es-ES_tradnl" w:eastAsia="es-ES"/>
    </w:rPr>
  </w:style>
  <w:style w:type="paragraph" w:customStyle="1" w:styleId="MainTitle">
    <w:name w:val="Main Title"/>
    <w:basedOn w:val="Normal"/>
    <w:rsid w:val="00532601"/>
    <w:pPr>
      <w:keepNext/>
      <w:tabs>
        <w:tab w:val="center" w:pos="4513"/>
      </w:tabs>
      <w:spacing w:after="480" w:line="600" w:lineRule="exact"/>
    </w:pPr>
    <w:rPr>
      <w:rFonts w:ascii="Times New Roman" w:eastAsia="Times New Roman" w:hAnsi="Times New Roman" w:cs="Times New Roman"/>
      <w:b/>
      <w:i/>
      <w:sz w:val="60"/>
      <w:szCs w:val="20"/>
      <w:lang w:val="es-ES_tradnl"/>
    </w:rPr>
  </w:style>
  <w:style w:type="paragraph" w:customStyle="1" w:styleId="GREEN4">
    <w:name w:val="GREEN4"/>
    <w:basedOn w:val="Normal"/>
    <w:uiPriority w:val="99"/>
    <w:rsid w:val="00532601"/>
    <w:pPr>
      <w:spacing w:after="0" w:line="240" w:lineRule="auto"/>
      <w:jc w:val="both"/>
    </w:pPr>
    <w:rPr>
      <w:rFonts w:ascii="CG Times (W1)" w:eastAsia="Times New Roman" w:hAnsi="CG Times (W1)" w:cs="Times New Roman"/>
      <w:sz w:val="20"/>
      <w:szCs w:val="20"/>
      <w:lang w:val="es-ES_tradnl" w:eastAsia="es-ES"/>
    </w:rPr>
  </w:style>
  <w:style w:type="paragraph" w:customStyle="1" w:styleId="Estilo">
    <w:name w:val="Estilo"/>
    <w:link w:val="EstiloCar"/>
    <w:qFormat/>
    <w:rsid w:val="00532601"/>
    <w:pPr>
      <w:keepNext/>
      <w:snapToGrid w:val="0"/>
      <w:spacing w:after="0" w:line="240" w:lineRule="auto"/>
      <w:jc w:val="center"/>
    </w:pPr>
    <w:rPr>
      <w:rFonts w:ascii="Arial" w:eastAsia="Times New Roman" w:hAnsi="Arial" w:cs="Times New Roman"/>
      <w:b/>
      <w:sz w:val="20"/>
      <w:szCs w:val="20"/>
      <w:lang w:val="en-US" w:eastAsia="es-ES"/>
    </w:rPr>
  </w:style>
  <w:style w:type="paragraph" w:customStyle="1" w:styleId="Headlevel1">
    <w:name w:val="Headlevel1"/>
    <w:basedOn w:val="Normal"/>
    <w:rsid w:val="00532601"/>
    <w:pPr>
      <w:keepNext/>
      <w:pBdr>
        <w:bottom w:val="single" w:sz="6" w:space="1" w:color="auto"/>
      </w:pBdr>
      <w:tabs>
        <w:tab w:val="right" w:pos="8496"/>
      </w:tabs>
      <w:spacing w:before="360" w:after="120" w:line="320" w:lineRule="exact"/>
    </w:pPr>
    <w:rPr>
      <w:rFonts w:ascii="Times New Roman" w:eastAsia="Times New Roman" w:hAnsi="Times New Roman" w:cs="Times New Roman"/>
      <w:b/>
      <w:sz w:val="32"/>
      <w:szCs w:val="20"/>
      <w:lang w:val="es-ES_tradnl"/>
    </w:rPr>
  </w:style>
  <w:style w:type="paragraph" w:customStyle="1" w:styleId="Ttulos">
    <w:name w:val="Títulos"/>
    <w:basedOn w:val="Normal"/>
    <w:rsid w:val="00532601"/>
    <w:pPr>
      <w:spacing w:after="0" w:line="240" w:lineRule="auto"/>
      <w:jc w:val="both"/>
    </w:pPr>
    <w:rPr>
      <w:rFonts w:ascii="Arial" w:eastAsia="Times New Roman" w:hAnsi="Arial" w:cs="Times New Roman"/>
      <w:sz w:val="24"/>
      <w:szCs w:val="20"/>
      <w:lang w:val="es-ES_tradnl"/>
    </w:rPr>
  </w:style>
  <w:style w:type="paragraph" w:styleId="Textosinformato">
    <w:name w:val="Plain Text"/>
    <w:basedOn w:val="Normal"/>
    <w:link w:val="TextosinformatoCar"/>
    <w:rsid w:val="00532601"/>
    <w:pPr>
      <w:spacing w:after="0" w:line="240" w:lineRule="auto"/>
    </w:pPr>
    <w:rPr>
      <w:lang w:val="es-ES" w:eastAsia="ar-SA"/>
    </w:rPr>
  </w:style>
  <w:style w:type="character" w:customStyle="1" w:styleId="TextosinformatoCar1">
    <w:name w:val="Texto sin formato Car1"/>
    <w:basedOn w:val="Fuentedeprrafopredeter"/>
    <w:semiHidden/>
    <w:rsid w:val="00532601"/>
    <w:rPr>
      <w:rFonts w:ascii="Consolas" w:hAnsi="Consolas" w:cs="Consolas"/>
      <w:sz w:val="21"/>
      <w:szCs w:val="21"/>
    </w:rPr>
  </w:style>
  <w:style w:type="paragraph" w:customStyle="1" w:styleId="Level1">
    <w:name w:val="Level 1"/>
    <w:basedOn w:val="Normal"/>
    <w:rsid w:val="00532601"/>
    <w:pPr>
      <w:widowControl w:val="0"/>
      <w:tabs>
        <w:tab w:val="num" w:pos="3652"/>
      </w:tabs>
      <w:spacing w:after="0" w:line="240" w:lineRule="auto"/>
      <w:ind w:left="432" w:hanging="432"/>
      <w:outlineLvl w:val="0"/>
    </w:pPr>
    <w:rPr>
      <w:rFonts w:ascii="CG Times" w:eastAsia="Times New Roman" w:hAnsi="CG Times" w:cs="Times New Roman"/>
      <w:snapToGrid w:val="0"/>
      <w:sz w:val="24"/>
      <w:szCs w:val="20"/>
      <w:lang w:val="en-US"/>
    </w:rPr>
  </w:style>
  <w:style w:type="paragraph" w:customStyle="1" w:styleId="Indent1">
    <w:name w:val="Indent1"/>
    <w:basedOn w:val="Normal"/>
    <w:rsid w:val="00532601"/>
    <w:pPr>
      <w:tabs>
        <w:tab w:val="left" w:pos="567"/>
        <w:tab w:val="left" w:pos="1021"/>
        <w:tab w:val="left" w:pos="1474"/>
        <w:tab w:val="left" w:pos="1928"/>
        <w:tab w:val="left" w:pos="2381"/>
      </w:tabs>
      <w:spacing w:after="0" w:line="240" w:lineRule="auto"/>
      <w:ind w:left="567" w:hanging="567"/>
    </w:pPr>
    <w:rPr>
      <w:rFonts w:ascii="Times New Roman" w:eastAsia="Times New Roman" w:hAnsi="Times New Roman" w:cs="Times New Roman"/>
      <w:sz w:val="20"/>
      <w:szCs w:val="20"/>
      <w:lang w:val="en-GB" w:eastAsia="es-ES"/>
    </w:rPr>
  </w:style>
  <w:style w:type="paragraph" w:customStyle="1" w:styleId="Pages">
    <w:name w:val="Pages"/>
    <w:basedOn w:val="Textoindependiente"/>
    <w:next w:val="Ttulo1"/>
    <w:rsid w:val="00532601"/>
    <w:pPr>
      <w:tabs>
        <w:tab w:val="left" w:pos="567"/>
        <w:tab w:val="left" w:pos="1021"/>
        <w:tab w:val="left" w:pos="1474"/>
        <w:tab w:val="left" w:pos="1928"/>
        <w:tab w:val="left" w:pos="2381"/>
      </w:tabs>
      <w:suppressAutoHyphens w:val="0"/>
    </w:pPr>
    <w:rPr>
      <w:rFonts w:ascii="Arial" w:hAnsi="Arial"/>
      <w:sz w:val="22"/>
      <w:lang w:val="en-GB" w:eastAsia="es-ES"/>
    </w:rPr>
  </w:style>
  <w:style w:type="paragraph" w:customStyle="1" w:styleId="Headlevel3">
    <w:name w:val="Headlevel3"/>
    <w:basedOn w:val="Normal"/>
    <w:rsid w:val="00532601"/>
    <w:pPr>
      <w:keepNext/>
      <w:tabs>
        <w:tab w:val="left" w:pos="567"/>
        <w:tab w:val="left" w:pos="1021"/>
        <w:tab w:val="left" w:pos="1474"/>
        <w:tab w:val="left" w:pos="1928"/>
        <w:tab w:val="left" w:pos="2381"/>
      </w:tabs>
      <w:spacing w:before="240" w:after="0" w:line="240" w:lineRule="auto"/>
    </w:pPr>
    <w:rPr>
      <w:rFonts w:ascii="Optima" w:eastAsia="Times New Roman" w:hAnsi="Optima" w:cs="Times New Roman"/>
      <w:b/>
      <w:i/>
      <w:szCs w:val="20"/>
      <w:lang w:val="en-GB" w:eastAsia="es-ES"/>
    </w:rPr>
  </w:style>
  <w:style w:type="paragraph" w:customStyle="1" w:styleId="indent3">
    <w:name w:val="indent3"/>
    <w:basedOn w:val="Normal"/>
    <w:rsid w:val="00532601"/>
    <w:pPr>
      <w:spacing w:after="0" w:line="240" w:lineRule="auto"/>
      <w:ind w:left="1474" w:hanging="1474"/>
    </w:pPr>
    <w:rPr>
      <w:rFonts w:ascii="Times New Roman" w:eastAsia="Times New Roman" w:hAnsi="Times New Roman" w:cs="Times New Roman"/>
      <w:sz w:val="20"/>
      <w:szCs w:val="20"/>
      <w:lang w:val="en-GB" w:eastAsia="es-ES"/>
    </w:rPr>
  </w:style>
  <w:style w:type="paragraph" w:styleId="Lista3">
    <w:name w:val="List 3"/>
    <w:basedOn w:val="Normal"/>
    <w:rsid w:val="00532601"/>
    <w:pPr>
      <w:overflowPunct w:val="0"/>
      <w:autoSpaceDE w:val="0"/>
      <w:autoSpaceDN w:val="0"/>
      <w:adjustRightInd w:val="0"/>
      <w:spacing w:before="100" w:after="100" w:line="240" w:lineRule="auto"/>
      <w:ind w:left="849" w:hanging="283"/>
      <w:textAlignment w:val="baseline"/>
    </w:pPr>
    <w:rPr>
      <w:rFonts w:ascii="Times New Roman" w:eastAsia="Times New Roman" w:hAnsi="Times New Roman" w:cs="Times New Roman"/>
      <w:sz w:val="24"/>
      <w:szCs w:val="20"/>
      <w:lang w:val="es-ES" w:eastAsia="es-ES"/>
    </w:rPr>
  </w:style>
  <w:style w:type="paragraph" w:styleId="Lista4">
    <w:name w:val="List 4"/>
    <w:basedOn w:val="Normal"/>
    <w:rsid w:val="00532601"/>
    <w:pPr>
      <w:overflowPunct w:val="0"/>
      <w:autoSpaceDE w:val="0"/>
      <w:autoSpaceDN w:val="0"/>
      <w:adjustRightInd w:val="0"/>
      <w:spacing w:before="100" w:after="100" w:line="240" w:lineRule="auto"/>
      <w:ind w:left="1132" w:hanging="283"/>
      <w:textAlignment w:val="baseline"/>
    </w:pPr>
    <w:rPr>
      <w:rFonts w:ascii="Times New Roman" w:eastAsia="Times New Roman" w:hAnsi="Times New Roman" w:cs="Times New Roman"/>
      <w:sz w:val="24"/>
      <w:szCs w:val="20"/>
      <w:lang w:val="es-ES" w:eastAsia="es-ES"/>
    </w:rPr>
  </w:style>
  <w:style w:type="paragraph" w:styleId="Continuarlista">
    <w:name w:val="List Continue"/>
    <w:basedOn w:val="Normal"/>
    <w:rsid w:val="00532601"/>
    <w:pPr>
      <w:overflowPunct w:val="0"/>
      <w:autoSpaceDE w:val="0"/>
      <w:autoSpaceDN w:val="0"/>
      <w:adjustRightInd w:val="0"/>
      <w:spacing w:before="100" w:after="120" w:line="240" w:lineRule="auto"/>
      <w:ind w:left="283"/>
      <w:textAlignment w:val="baseline"/>
    </w:pPr>
    <w:rPr>
      <w:rFonts w:ascii="Times New Roman" w:eastAsia="Times New Roman" w:hAnsi="Times New Roman" w:cs="Times New Roman"/>
      <w:sz w:val="24"/>
      <w:szCs w:val="20"/>
      <w:lang w:val="es-ES" w:eastAsia="es-ES"/>
    </w:rPr>
  </w:style>
  <w:style w:type="paragraph" w:styleId="Continuarlista2">
    <w:name w:val="List Continue 2"/>
    <w:basedOn w:val="Normal"/>
    <w:rsid w:val="00532601"/>
    <w:pPr>
      <w:overflowPunct w:val="0"/>
      <w:autoSpaceDE w:val="0"/>
      <w:autoSpaceDN w:val="0"/>
      <w:adjustRightInd w:val="0"/>
      <w:spacing w:before="100" w:after="120" w:line="240" w:lineRule="auto"/>
      <w:ind w:left="566"/>
      <w:textAlignment w:val="baseline"/>
    </w:pPr>
    <w:rPr>
      <w:rFonts w:ascii="Times New Roman" w:eastAsia="Times New Roman" w:hAnsi="Times New Roman" w:cs="Times New Roman"/>
      <w:sz w:val="24"/>
      <w:szCs w:val="20"/>
      <w:lang w:val="es-ES" w:eastAsia="es-ES"/>
    </w:rPr>
  </w:style>
  <w:style w:type="paragraph" w:styleId="Continuarlista3">
    <w:name w:val="List Continue 3"/>
    <w:basedOn w:val="Normal"/>
    <w:rsid w:val="00532601"/>
    <w:pPr>
      <w:overflowPunct w:val="0"/>
      <w:autoSpaceDE w:val="0"/>
      <w:autoSpaceDN w:val="0"/>
      <w:adjustRightInd w:val="0"/>
      <w:spacing w:before="100" w:after="120" w:line="240" w:lineRule="auto"/>
      <w:ind w:left="849"/>
      <w:textAlignment w:val="baseline"/>
    </w:pPr>
    <w:rPr>
      <w:rFonts w:ascii="Times New Roman" w:eastAsia="Times New Roman" w:hAnsi="Times New Roman" w:cs="Times New Roman"/>
      <w:sz w:val="24"/>
      <w:szCs w:val="20"/>
      <w:lang w:val="es-ES" w:eastAsia="es-ES"/>
    </w:rPr>
  </w:style>
  <w:style w:type="paragraph" w:styleId="Continuarlista4">
    <w:name w:val="List Continue 4"/>
    <w:basedOn w:val="Normal"/>
    <w:rsid w:val="00532601"/>
    <w:pPr>
      <w:overflowPunct w:val="0"/>
      <w:autoSpaceDE w:val="0"/>
      <w:autoSpaceDN w:val="0"/>
      <w:adjustRightInd w:val="0"/>
      <w:spacing w:before="100" w:after="120" w:line="240" w:lineRule="auto"/>
      <w:ind w:left="1132"/>
      <w:textAlignment w:val="baseline"/>
    </w:pPr>
    <w:rPr>
      <w:rFonts w:ascii="Times New Roman" w:eastAsia="Times New Roman" w:hAnsi="Times New Roman" w:cs="Times New Roman"/>
      <w:sz w:val="24"/>
      <w:szCs w:val="20"/>
      <w:lang w:val="es-ES" w:eastAsia="es-ES"/>
    </w:rPr>
  </w:style>
  <w:style w:type="paragraph" w:styleId="Continuarlista5">
    <w:name w:val="List Continue 5"/>
    <w:basedOn w:val="Normal"/>
    <w:rsid w:val="00532601"/>
    <w:pPr>
      <w:overflowPunct w:val="0"/>
      <w:autoSpaceDE w:val="0"/>
      <w:autoSpaceDN w:val="0"/>
      <w:adjustRightInd w:val="0"/>
      <w:spacing w:before="100" w:after="120" w:line="240" w:lineRule="auto"/>
      <w:ind w:left="1415"/>
      <w:textAlignment w:val="baseline"/>
    </w:pPr>
    <w:rPr>
      <w:rFonts w:ascii="Times New Roman" w:eastAsia="Times New Roman" w:hAnsi="Times New Roman" w:cs="Times New Roman"/>
      <w:sz w:val="24"/>
      <w:szCs w:val="20"/>
      <w:lang w:val="es-ES" w:eastAsia="es-ES"/>
    </w:rPr>
  </w:style>
  <w:style w:type="paragraph" w:customStyle="1" w:styleId="Enclosure">
    <w:name w:val="Enclosure"/>
    <w:basedOn w:val="Normal"/>
    <w:rsid w:val="00532601"/>
    <w:pPr>
      <w:overflowPunct w:val="0"/>
      <w:autoSpaceDE w:val="0"/>
      <w:autoSpaceDN w:val="0"/>
      <w:adjustRightInd w:val="0"/>
      <w:spacing w:before="100" w:after="100" w:line="240" w:lineRule="auto"/>
      <w:textAlignment w:val="baseline"/>
    </w:pPr>
    <w:rPr>
      <w:rFonts w:ascii="Times New Roman" w:eastAsia="Times New Roman" w:hAnsi="Times New Roman" w:cs="Times New Roman"/>
      <w:sz w:val="24"/>
      <w:szCs w:val="20"/>
      <w:lang w:val="es-ES" w:eastAsia="es-ES"/>
    </w:rPr>
  </w:style>
  <w:style w:type="paragraph" w:styleId="Textoindependienteprimerasangra2">
    <w:name w:val="Body Text First Indent 2"/>
    <w:basedOn w:val="Sangradetextonormal"/>
    <w:link w:val="Textoindependienteprimerasangra2Car"/>
    <w:rsid w:val="00532601"/>
    <w:pPr>
      <w:suppressAutoHyphens w:val="0"/>
      <w:overflowPunct w:val="0"/>
      <w:autoSpaceDE w:val="0"/>
      <w:autoSpaceDN w:val="0"/>
      <w:adjustRightInd w:val="0"/>
      <w:spacing w:before="100"/>
      <w:ind w:firstLine="210"/>
      <w:textAlignment w:val="baseline"/>
    </w:pPr>
    <w:rPr>
      <w:lang w:eastAsia="es-ES"/>
    </w:rPr>
  </w:style>
  <w:style w:type="character" w:customStyle="1" w:styleId="Textoindependienteprimerasangra2Car">
    <w:name w:val="Texto independiente primera sangría 2 Car"/>
    <w:basedOn w:val="SangradetextonormalCar"/>
    <w:link w:val="Textoindependienteprimerasangra2"/>
    <w:rsid w:val="00532601"/>
    <w:rPr>
      <w:rFonts w:ascii="Times New Roman" w:eastAsia="Times New Roman" w:hAnsi="Times New Roman" w:cs="Times New Roman"/>
      <w:noProof/>
      <w:sz w:val="24"/>
      <w:szCs w:val="20"/>
      <w:lang w:val="es-ES" w:eastAsia="es-ES"/>
    </w:rPr>
  </w:style>
  <w:style w:type="paragraph" w:customStyle="1" w:styleId="Car1CarCarCarCarCarCarCarCarCarCarCarCarCarCar3CarCarCarCarCarCarCarCarCarCarCarCarCarCarCarCarCarCarCarCarCarCarCarCar1CarCarCarCarCarCarCarCarCarCarCarCarCarCarCarCar">
    <w:name w:val="Car1 Car Car Car Car Car Car Car Car Car Car Car Car Car Car3 Car Car Car Car Car Car Car Car Car Car Car Car Car Car Car Car Car Car Car Car Car Car Car Car1 Car Car Car Car Car Car Car Car Car Car Car Car Car Car Car Car"/>
    <w:basedOn w:val="Normal"/>
    <w:rsid w:val="00532601"/>
    <w:pPr>
      <w:spacing w:after="160" w:line="240" w:lineRule="exact"/>
    </w:pPr>
    <w:rPr>
      <w:rFonts w:ascii="Tahoma" w:eastAsia="Times New Roman" w:hAnsi="Tahoma" w:cs="Times New Roman"/>
      <w:sz w:val="20"/>
      <w:szCs w:val="20"/>
      <w:lang w:val="en-US"/>
    </w:rPr>
  </w:style>
  <w:style w:type="numbering" w:customStyle="1" w:styleId="Estilo1">
    <w:name w:val="Estilo1"/>
    <w:rsid w:val="00532601"/>
  </w:style>
  <w:style w:type="numbering" w:customStyle="1" w:styleId="111">
    <w:name w:val="1.1.1"/>
    <w:rsid w:val="00532601"/>
  </w:style>
  <w:style w:type="character" w:customStyle="1" w:styleId="CarCar13">
    <w:name w:val="Car Car13"/>
    <w:rsid w:val="00532601"/>
    <w:rPr>
      <w:rFonts w:ascii="Arial" w:hAnsi="Arial" w:cs="Arial"/>
      <w:lang w:val="es-ES_tradnl" w:eastAsia="ar-SA" w:bidi="ar-SA"/>
    </w:rPr>
  </w:style>
  <w:style w:type="character" w:customStyle="1" w:styleId="CarCar14">
    <w:name w:val="Car Car14"/>
    <w:rsid w:val="00532601"/>
    <w:rPr>
      <w:sz w:val="24"/>
      <w:lang w:val="es-ES" w:eastAsia="ar-SA" w:bidi="ar-SA"/>
    </w:rPr>
  </w:style>
  <w:style w:type="character" w:customStyle="1" w:styleId="CarCar12">
    <w:name w:val="Car Car12"/>
    <w:rsid w:val="00532601"/>
    <w:rPr>
      <w:b/>
      <w:sz w:val="28"/>
      <w:lang w:val="es-ES" w:eastAsia="ar-SA" w:bidi="ar-SA"/>
    </w:rPr>
  </w:style>
  <w:style w:type="character" w:customStyle="1" w:styleId="CarCar17">
    <w:name w:val="Car Car17"/>
    <w:rsid w:val="00532601"/>
    <w:rPr>
      <w:rFonts w:ascii="Times New Roman" w:eastAsia="Times New Roman" w:hAnsi="Times New Roman" w:cs="Times New Roman"/>
      <w:sz w:val="24"/>
      <w:szCs w:val="20"/>
      <w:lang w:eastAsia="ar-SA"/>
    </w:rPr>
  </w:style>
  <w:style w:type="character" w:customStyle="1" w:styleId="CarCar16">
    <w:name w:val="Car Car16"/>
    <w:rsid w:val="00532601"/>
    <w:rPr>
      <w:rFonts w:ascii="Arial" w:eastAsia="Times New Roman" w:hAnsi="Arial" w:cs="Arial"/>
      <w:sz w:val="20"/>
      <w:szCs w:val="20"/>
      <w:lang w:val="es-ES_tradnl" w:eastAsia="ar-SA"/>
    </w:rPr>
  </w:style>
  <w:style w:type="character" w:customStyle="1" w:styleId="CarCar15">
    <w:name w:val="Car Car15"/>
    <w:rsid w:val="00532601"/>
    <w:rPr>
      <w:rFonts w:ascii="Times New Roman" w:eastAsia="Times New Roman" w:hAnsi="Times New Roman" w:cs="Times New Roman"/>
      <w:b/>
      <w:sz w:val="28"/>
      <w:szCs w:val="20"/>
      <w:lang w:eastAsia="ar-SA"/>
    </w:rPr>
  </w:style>
  <w:style w:type="character" w:customStyle="1" w:styleId="CarCar10">
    <w:name w:val="Car Car10"/>
    <w:semiHidden/>
    <w:rsid w:val="00532601"/>
    <w:rPr>
      <w:rFonts w:ascii="Times New Roman" w:eastAsia="Times New Roman" w:hAnsi="Times New Roman" w:cs="Times New Roman"/>
      <w:sz w:val="20"/>
      <w:szCs w:val="20"/>
      <w:lang w:eastAsia="ar-SA"/>
    </w:rPr>
  </w:style>
  <w:style w:type="character" w:customStyle="1" w:styleId="CarCar8">
    <w:name w:val="Car Car8"/>
    <w:rsid w:val="00532601"/>
    <w:rPr>
      <w:sz w:val="24"/>
      <w:lang w:val="es-ES" w:eastAsia="ar-SA" w:bidi="ar-SA"/>
    </w:rPr>
  </w:style>
  <w:style w:type="paragraph" w:customStyle="1" w:styleId="Textoindependiente26">
    <w:name w:val="Texto independiente 26"/>
    <w:basedOn w:val="Normal"/>
    <w:rsid w:val="00532601"/>
    <w:pPr>
      <w:widowControl w:val="0"/>
      <w:spacing w:after="0" w:line="240" w:lineRule="auto"/>
      <w:jc w:val="both"/>
    </w:pPr>
    <w:rPr>
      <w:rFonts w:ascii="Arial" w:eastAsia="Times New Roman" w:hAnsi="Arial" w:cs="Times New Roman"/>
      <w:sz w:val="24"/>
      <w:szCs w:val="20"/>
      <w:lang w:val="es-ES_tradnl" w:eastAsia="es-ES"/>
    </w:rPr>
  </w:style>
  <w:style w:type="paragraph" w:customStyle="1" w:styleId="Sangra2detindependiente3">
    <w:name w:val="Sangría 2 de t. independiente3"/>
    <w:basedOn w:val="Normal"/>
    <w:rsid w:val="00532601"/>
    <w:pPr>
      <w:widowControl w:val="0"/>
      <w:tabs>
        <w:tab w:val="left" w:pos="284"/>
      </w:tabs>
      <w:spacing w:after="0" w:line="240" w:lineRule="auto"/>
      <w:ind w:left="284" w:hanging="284"/>
      <w:jc w:val="both"/>
    </w:pPr>
    <w:rPr>
      <w:rFonts w:ascii="Arial" w:eastAsia="Times New Roman" w:hAnsi="Arial" w:cs="Times New Roman"/>
      <w:sz w:val="24"/>
      <w:szCs w:val="20"/>
      <w:lang w:val="es-ES_tradnl" w:eastAsia="es-ES"/>
    </w:rPr>
  </w:style>
  <w:style w:type="paragraph" w:customStyle="1" w:styleId="xl90">
    <w:name w:val="xl9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1">
    <w:name w:val="xl9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2">
    <w:name w:val="xl9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3">
    <w:name w:val="xl9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4">
    <w:name w:val="xl9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sz w:val="14"/>
      <w:szCs w:val="14"/>
      <w:lang w:eastAsia="es-MX"/>
    </w:rPr>
  </w:style>
  <w:style w:type="paragraph" w:customStyle="1" w:styleId="xl95">
    <w:name w:val="xl9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6">
    <w:name w:val="xl9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97">
    <w:name w:val="xl9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98">
    <w:name w:val="xl9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99">
    <w:name w:val="xl9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0">
    <w:name w:val="xl10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1">
    <w:name w:val="xl10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2">
    <w:name w:val="xl10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3">
    <w:name w:val="xl10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04">
    <w:name w:val="xl10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5">
    <w:name w:val="xl10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6">
    <w:name w:val="xl10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7">
    <w:name w:val="xl10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08">
    <w:name w:val="xl10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09">
    <w:name w:val="xl10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lang w:eastAsia="es-MX"/>
    </w:rPr>
  </w:style>
  <w:style w:type="paragraph" w:customStyle="1" w:styleId="xl110">
    <w:name w:val="xl11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1">
    <w:name w:val="xl11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w:eastAsia="Times New Roman" w:hAnsi="Arial" w:cs="Arial"/>
      <w:sz w:val="14"/>
      <w:szCs w:val="14"/>
      <w:lang w:eastAsia="es-MX"/>
    </w:rPr>
  </w:style>
  <w:style w:type="paragraph" w:customStyle="1" w:styleId="xl112">
    <w:name w:val="xl11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3">
    <w:name w:val="xl11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14">
    <w:name w:val="xl11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5">
    <w:name w:val="xl11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16">
    <w:name w:val="xl11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7">
    <w:name w:val="xl11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18">
    <w:name w:val="xl11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14"/>
      <w:szCs w:val="14"/>
      <w:lang w:eastAsia="es-MX"/>
    </w:rPr>
  </w:style>
  <w:style w:type="paragraph" w:customStyle="1" w:styleId="xl119">
    <w:name w:val="xl11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0">
    <w:name w:val="xl120"/>
    <w:basedOn w:val="Normal"/>
    <w:rsid w:val="00532601"/>
    <w:pPr>
      <w:pBdr>
        <w:top w:val="single" w:sz="4" w:space="0" w:color="000000"/>
        <w:left w:val="single" w:sz="4" w:space="0" w:color="000000"/>
        <w:right w:val="single" w:sz="4" w:space="0" w:color="000000"/>
      </w:pBdr>
      <w:shd w:val="clear" w:color="33CCCC" w:fill="00FF00"/>
      <w:spacing w:before="100" w:beforeAutospacing="1" w:after="100" w:afterAutospacing="1" w:line="240" w:lineRule="auto"/>
      <w:jc w:val="center"/>
      <w:textAlignment w:val="center"/>
    </w:pPr>
    <w:rPr>
      <w:rFonts w:ascii="Arial" w:eastAsia="Times New Roman" w:hAnsi="Arial" w:cs="Arial"/>
      <w:b/>
      <w:bCs/>
      <w:sz w:val="18"/>
      <w:szCs w:val="18"/>
      <w:lang w:eastAsia="es-MX"/>
    </w:rPr>
  </w:style>
  <w:style w:type="paragraph" w:customStyle="1" w:styleId="xl121">
    <w:name w:val="xl12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Times New Roman" w:hAnsi="Arial" w:cs="Arial"/>
      <w:sz w:val="14"/>
      <w:szCs w:val="14"/>
      <w:lang w:eastAsia="es-MX"/>
    </w:rPr>
  </w:style>
  <w:style w:type="paragraph" w:customStyle="1" w:styleId="xl122">
    <w:name w:val="xl12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3">
    <w:name w:val="xl123"/>
    <w:basedOn w:val="Normal"/>
    <w:rsid w:val="00532601"/>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xl124">
    <w:name w:val="xl12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5">
    <w:name w:val="xl125"/>
    <w:basedOn w:val="Normal"/>
    <w:rsid w:val="00532601"/>
    <w:pPr>
      <w:spacing w:before="100" w:beforeAutospacing="1" w:after="100" w:afterAutospacing="1" w:line="240" w:lineRule="auto"/>
    </w:pPr>
    <w:rPr>
      <w:rFonts w:ascii="Arial" w:eastAsia="Times New Roman" w:hAnsi="Arial" w:cs="Arial"/>
      <w:sz w:val="24"/>
      <w:szCs w:val="24"/>
      <w:lang w:eastAsia="es-MX"/>
    </w:rPr>
  </w:style>
  <w:style w:type="paragraph" w:customStyle="1" w:styleId="xl126">
    <w:name w:val="xl12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27">
    <w:name w:val="xl12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8">
    <w:name w:val="xl12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29">
    <w:name w:val="xl12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0">
    <w:name w:val="xl130"/>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color w:val="000000"/>
      <w:sz w:val="24"/>
      <w:szCs w:val="24"/>
      <w:lang w:eastAsia="es-MX"/>
    </w:rPr>
  </w:style>
  <w:style w:type="paragraph" w:customStyle="1" w:styleId="xl131">
    <w:name w:val="xl131"/>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2">
    <w:name w:val="xl132"/>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14"/>
      <w:szCs w:val="14"/>
      <w:lang w:eastAsia="es-MX"/>
    </w:rPr>
  </w:style>
  <w:style w:type="paragraph" w:customStyle="1" w:styleId="xl133">
    <w:name w:val="xl133"/>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4">
    <w:name w:val="xl134"/>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5">
    <w:name w:val="xl135"/>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6">
    <w:name w:val="xl136"/>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7">
    <w:name w:val="xl137"/>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4"/>
      <w:szCs w:val="14"/>
      <w:lang w:eastAsia="es-MX"/>
    </w:rPr>
  </w:style>
  <w:style w:type="paragraph" w:customStyle="1" w:styleId="xl138">
    <w:name w:val="xl138"/>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xl139">
    <w:name w:val="xl139"/>
    <w:basedOn w:val="Normal"/>
    <w:rsid w:val="0053260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es-MX"/>
    </w:rPr>
  </w:style>
  <w:style w:type="paragraph" w:customStyle="1" w:styleId="Textodeglobo2">
    <w:name w:val="Texto de globo2"/>
    <w:basedOn w:val="Normal"/>
    <w:uiPriority w:val="99"/>
    <w:rsid w:val="00532601"/>
    <w:pPr>
      <w:suppressAutoHyphens/>
      <w:spacing w:after="0" w:line="240" w:lineRule="auto"/>
    </w:pPr>
    <w:rPr>
      <w:rFonts w:ascii="Tahoma" w:eastAsia="Times New Roman" w:hAnsi="Tahoma" w:cs="Tahoma"/>
      <w:sz w:val="16"/>
      <w:szCs w:val="20"/>
      <w:lang w:val="es-ES" w:eastAsia="ar-SA"/>
    </w:rPr>
  </w:style>
  <w:style w:type="paragraph" w:customStyle="1" w:styleId="Textoindependiente33">
    <w:name w:val="Texto independiente 33"/>
    <w:basedOn w:val="Normal"/>
    <w:uiPriority w:val="99"/>
    <w:rsid w:val="00532601"/>
    <w:pPr>
      <w:suppressAutoHyphens/>
      <w:overflowPunct w:val="0"/>
      <w:autoSpaceDE w:val="0"/>
      <w:spacing w:after="0" w:line="240" w:lineRule="auto"/>
      <w:jc w:val="both"/>
      <w:textAlignment w:val="baseline"/>
    </w:pPr>
    <w:rPr>
      <w:rFonts w:ascii="Arial" w:eastAsia="Times New Roman" w:hAnsi="Arial" w:cs="Times New Roman"/>
      <w:sz w:val="20"/>
      <w:szCs w:val="20"/>
      <w:lang w:val="es-ES" w:eastAsia="ar-SA"/>
    </w:rPr>
  </w:style>
  <w:style w:type="paragraph" w:customStyle="1" w:styleId="Estilo1x">
    <w:name w:val="Estilo1x"/>
    <w:basedOn w:val="Texto0"/>
    <w:rsid w:val="00532601"/>
    <w:pPr>
      <w:suppressAutoHyphens w:val="0"/>
      <w:ind w:left="1670" w:hanging="432"/>
    </w:pPr>
    <w:rPr>
      <w:rFonts w:cs="Arial"/>
      <w:szCs w:val="18"/>
      <w:lang w:eastAsia="es-ES"/>
    </w:rPr>
  </w:style>
  <w:style w:type="character" w:customStyle="1" w:styleId="WW8Num13z1">
    <w:name w:val="WW8Num13z1"/>
    <w:rsid w:val="00532601"/>
    <w:rPr>
      <w:rFonts w:ascii="Courier New" w:hAnsi="Courier New" w:cs="Courier New"/>
    </w:rPr>
  </w:style>
  <w:style w:type="character" w:customStyle="1" w:styleId="WW8Num13z2">
    <w:name w:val="WW8Num13z2"/>
    <w:rsid w:val="00532601"/>
    <w:rPr>
      <w:rFonts w:ascii="Wingdings" w:hAnsi="Wingdings"/>
    </w:rPr>
  </w:style>
  <w:style w:type="character" w:customStyle="1" w:styleId="WW8Num14z3">
    <w:name w:val="WW8Num14z3"/>
    <w:rsid w:val="00532601"/>
    <w:rPr>
      <w:rFonts w:ascii="Symbol" w:hAnsi="Symbol"/>
    </w:rPr>
  </w:style>
  <w:style w:type="character" w:customStyle="1" w:styleId="WW8Num16z3">
    <w:name w:val="WW8Num16z3"/>
    <w:rsid w:val="00532601"/>
    <w:rPr>
      <w:rFonts w:ascii="Symbol" w:hAnsi="Symbol"/>
    </w:rPr>
  </w:style>
  <w:style w:type="character" w:customStyle="1" w:styleId="WW8Num18z3">
    <w:name w:val="WW8Num18z3"/>
    <w:rsid w:val="00532601"/>
    <w:rPr>
      <w:rFonts w:ascii="Symbol" w:hAnsi="Symbol"/>
    </w:rPr>
  </w:style>
  <w:style w:type="character" w:customStyle="1" w:styleId="WW8Num18z4">
    <w:name w:val="WW8Num18z4"/>
    <w:rsid w:val="00532601"/>
    <w:rPr>
      <w:rFonts w:ascii="Courier New" w:hAnsi="Courier New" w:cs="Courier New"/>
    </w:rPr>
  </w:style>
  <w:style w:type="character" w:styleId="Nmerodelnea">
    <w:name w:val="line number"/>
    <w:rsid w:val="00532601"/>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uiPriority w:val="99"/>
    <w:rsid w:val="00532601"/>
    <w:pPr>
      <w:widowControl w:val="0"/>
      <w:suppressAutoHyphens/>
      <w:spacing w:after="160" w:line="240" w:lineRule="exact"/>
    </w:pPr>
    <w:rPr>
      <w:rFonts w:ascii="Tahoma" w:eastAsia="Times New Roman" w:hAnsi="Tahoma" w:cs="Times New Roman"/>
      <w:sz w:val="20"/>
      <w:szCs w:val="20"/>
      <w:lang w:val="en-US" w:eastAsia="ar-SA"/>
    </w:rPr>
  </w:style>
  <w:style w:type="paragraph" w:customStyle="1" w:styleId="Sangra3detindependiente3">
    <w:name w:val="Sangría 3 de t. independiente3"/>
    <w:basedOn w:val="Normal"/>
    <w:uiPriority w:val="99"/>
    <w:rsid w:val="00532601"/>
    <w:pPr>
      <w:widowControl w:val="0"/>
      <w:tabs>
        <w:tab w:val="left" w:pos="21109"/>
      </w:tabs>
      <w:suppressAutoHyphens/>
      <w:spacing w:after="0" w:line="240" w:lineRule="auto"/>
      <w:ind w:left="1275"/>
    </w:pPr>
    <w:rPr>
      <w:rFonts w:ascii="Book Antiqua" w:eastAsia="Times New Roman" w:hAnsi="Book Antiqua" w:cs="Times New Roman"/>
      <w:sz w:val="24"/>
      <w:szCs w:val="20"/>
      <w:lang w:val="es-ES" w:eastAsia="ar-SA"/>
    </w:rPr>
  </w:style>
  <w:style w:type="paragraph" w:customStyle="1" w:styleId="TableContents">
    <w:name w:val="Table Contents"/>
    <w:basedOn w:val="Normal"/>
    <w:rsid w:val="00532601"/>
    <w:pPr>
      <w:suppressAutoHyphens/>
      <w:spacing w:after="0" w:line="240" w:lineRule="auto"/>
    </w:pPr>
    <w:rPr>
      <w:rFonts w:ascii="Times New Roman" w:eastAsia="Times New Roman" w:hAnsi="Times New Roman" w:cs="Times New Roman"/>
      <w:sz w:val="24"/>
      <w:szCs w:val="24"/>
      <w:lang w:val="es-ES" w:eastAsia="ar-SA"/>
    </w:rPr>
  </w:style>
  <w:style w:type="paragraph" w:customStyle="1" w:styleId="TableHeading">
    <w:name w:val="Table Heading"/>
    <w:basedOn w:val="TableContents"/>
    <w:rsid w:val="00532601"/>
    <w:pPr>
      <w:jc w:val="center"/>
    </w:pPr>
    <w:rPr>
      <w:b/>
      <w:bCs/>
    </w:rPr>
  </w:style>
  <w:style w:type="paragraph" w:customStyle="1" w:styleId="font5">
    <w:name w:val="font5"/>
    <w:basedOn w:val="Normal"/>
    <w:rsid w:val="00532601"/>
    <w:pPr>
      <w:spacing w:before="100" w:beforeAutospacing="1" w:after="100" w:afterAutospacing="1" w:line="240" w:lineRule="auto"/>
    </w:pPr>
    <w:rPr>
      <w:rFonts w:ascii="Arial Narrow" w:eastAsia="Times New Roman" w:hAnsi="Arial Narrow" w:cs="Times New Roman"/>
      <w:sz w:val="16"/>
      <w:szCs w:val="16"/>
      <w:lang w:eastAsia="es-MX"/>
    </w:rPr>
  </w:style>
  <w:style w:type="character" w:customStyle="1" w:styleId="searchmatch">
    <w:name w:val="searchmatch"/>
    <w:rsid w:val="00532601"/>
  </w:style>
  <w:style w:type="character" w:customStyle="1" w:styleId="Ttulo1Car1">
    <w:name w:val="Título 1 Car1"/>
    <w:aliases w:val="Headline Car1,H1 Car,h1 Car,II+ Car,I Car,Document Header1 Car,Chapter Car,heading 1 Car,Titulo 1 Car,Section Heading Car,Part Car"/>
    <w:rsid w:val="00532601"/>
    <w:rPr>
      <w:rFonts w:ascii="Cambria" w:eastAsia="Times New Roman" w:hAnsi="Cambria" w:cs="Times New Roman"/>
      <w:b/>
      <w:bCs/>
      <w:color w:val="365F91"/>
      <w:sz w:val="28"/>
      <w:szCs w:val="28"/>
      <w:lang w:val="es-ES" w:eastAsia="ar-SA"/>
    </w:rPr>
  </w:style>
  <w:style w:type="character" w:customStyle="1" w:styleId="Ttulo3Car1">
    <w:name w:val="Título 3 Car1"/>
    <w:aliases w:val="H3 Car,Titulo 3 Car,Level 1 - 1 Car,h3 Car,Level 3 Topic Heading Car,Section Car"/>
    <w:semiHidden/>
    <w:rsid w:val="00532601"/>
    <w:rPr>
      <w:rFonts w:ascii="Cambria" w:eastAsia="Times New Roman" w:hAnsi="Cambria" w:cs="Times New Roman"/>
      <w:b/>
      <w:bCs/>
      <w:color w:val="4F81BD"/>
      <w:sz w:val="24"/>
      <w:lang w:val="es-ES" w:eastAsia="ar-SA"/>
    </w:rPr>
  </w:style>
  <w:style w:type="table" w:customStyle="1" w:styleId="Tablaconcolumnas21">
    <w:name w:val="Tabla con columnas 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
    <w:name w:val="Tabla con cuadrícula 8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
    <w:name w:val="Tabla profesional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0">
    <w:name w:val="Estilo11"/>
    <w:rsid w:val="00532601"/>
  </w:style>
  <w:style w:type="numbering" w:customStyle="1" w:styleId="1111111">
    <w:name w:val="1 / 1.1 / 1.1.11"/>
    <w:basedOn w:val="Sinlista"/>
    <w:next w:val="111111"/>
    <w:semiHidden/>
    <w:unhideWhenUsed/>
    <w:rsid w:val="00532601"/>
  </w:style>
  <w:style w:type="numbering" w:customStyle="1" w:styleId="1111">
    <w:name w:val="1.1.11"/>
    <w:rsid w:val="00532601"/>
  </w:style>
  <w:style w:type="table" w:customStyle="1" w:styleId="Tablaconcolumnas22">
    <w:name w:val="Tabla con columnas 22"/>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
    <w:name w:val="Tabla con cuadrícula 82"/>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
    <w:name w:val="Tabla profesional2"/>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
    <w:name w:val="Estilo12"/>
    <w:rsid w:val="00532601"/>
  </w:style>
  <w:style w:type="numbering" w:customStyle="1" w:styleId="1111112">
    <w:name w:val="1 / 1.1 / 1.1.12"/>
    <w:basedOn w:val="Sinlista"/>
    <w:next w:val="111111"/>
    <w:semiHidden/>
    <w:unhideWhenUsed/>
    <w:rsid w:val="00532601"/>
  </w:style>
  <w:style w:type="numbering" w:customStyle="1" w:styleId="1112">
    <w:name w:val="1.1.12"/>
    <w:rsid w:val="00532601"/>
  </w:style>
  <w:style w:type="character" w:customStyle="1" w:styleId="WW8Num37z1">
    <w:name w:val="WW8Num37z1"/>
    <w:rsid w:val="00532601"/>
    <w:rPr>
      <w:rFonts w:ascii="Courier New" w:hAnsi="Courier New" w:cs="Courier New"/>
    </w:rPr>
  </w:style>
  <w:style w:type="character" w:customStyle="1" w:styleId="WW8Num37z2">
    <w:name w:val="WW8Num37z2"/>
    <w:rsid w:val="00532601"/>
    <w:rPr>
      <w:rFonts w:ascii="Wingdings" w:hAnsi="Wingdings"/>
    </w:rPr>
  </w:style>
  <w:style w:type="paragraph" w:customStyle="1" w:styleId="Encabezado6">
    <w:name w:val="Encabezado6"/>
    <w:basedOn w:val="Normal"/>
    <w:next w:val="Textoindependiente"/>
    <w:uiPriority w:val="99"/>
    <w:rsid w:val="00532601"/>
    <w:pPr>
      <w:keepNext/>
      <w:suppressAutoHyphens/>
      <w:spacing w:before="240" w:after="120" w:line="240" w:lineRule="auto"/>
    </w:pPr>
    <w:rPr>
      <w:rFonts w:ascii="Arial" w:eastAsia="MS Mincho" w:hAnsi="Arial" w:cs="Tahoma"/>
      <w:sz w:val="28"/>
      <w:szCs w:val="28"/>
      <w:lang w:eastAsia="ar-SA"/>
    </w:rPr>
  </w:style>
  <w:style w:type="table" w:customStyle="1" w:styleId="Tablaconcuadrcula1">
    <w:name w:val="Tabla con cuadrícula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rafodelistaCar">
    <w:name w:val="Párrafo de lista Car"/>
    <w:aliases w:val="lp1 Car,List Paragraph11 Car,Bullet List Car,FooterText Car,numbered Car,Paragraphe de liste1 Car,Bulletr List Paragraph Car,列出段落 Car,列出段落1 Car,Lista vistosa - Énfasis 11 Car,Scitum normal Car,Listas Car,List Paragraph Car"/>
    <w:link w:val="Prrafodelista"/>
    <w:uiPriority w:val="99"/>
    <w:rsid w:val="00532601"/>
    <w:rPr>
      <w:rFonts w:ascii="Times New Roman" w:eastAsia="Times New Roman" w:hAnsi="Times New Roman" w:cs="Times New Roman"/>
      <w:sz w:val="24"/>
      <w:szCs w:val="24"/>
      <w:lang w:val="es-ES" w:eastAsia="es-ES"/>
    </w:rPr>
  </w:style>
  <w:style w:type="paragraph" w:customStyle="1" w:styleId="Default">
    <w:name w:val="Default"/>
    <w:rsid w:val="00532601"/>
    <w:pPr>
      <w:autoSpaceDE w:val="0"/>
      <w:autoSpaceDN w:val="0"/>
      <w:adjustRightInd w:val="0"/>
      <w:spacing w:after="0" w:line="240" w:lineRule="auto"/>
    </w:pPr>
    <w:rPr>
      <w:rFonts w:ascii="Calibri" w:eastAsia="Times New Roman" w:hAnsi="Calibri" w:cs="Calibri"/>
      <w:color w:val="000000"/>
      <w:sz w:val="24"/>
      <w:szCs w:val="24"/>
      <w:lang w:eastAsia="es-MX"/>
    </w:rPr>
  </w:style>
  <w:style w:type="paragraph" w:customStyle="1" w:styleId="Prrafodelista2">
    <w:name w:val="Párrafo de lista2"/>
    <w:basedOn w:val="Normal"/>
    <w:rsid w:val="00532601"/>
    <w:pPr>
      <w:spacing w:after="0" w:line="240" w:lineRule="auto"/>
      <w:ind w:left="720"/>
      <w:jc w:val="both"/>
    </w:pPr>
    <w:rPr>
      <w:rFonts w:ascii="Calibri" w:eastAsia="Times New Roman" w:hAnsi="Calibri" w:cs="Times New Roman"/>
      <w:lang w:eastAsia="ar-SA"/>
    </w:rPr>
  </w:style>
  <w:style w:type="paragraph" w:styleId="Listaconvietas">
    <w:name w:val="List Bullet"/>
    <w:basedOn w:val="Normal"/>
    <w:rsid w:val="00532601"/>
    <w:pPr>
      <w:tabs>
        <w:tab w:val="num" w:pos="420"/>
      </w:tabs>
      <w:spacing w:after="0" w:line="360" w:lineRule="auto"/>
      <w:ind w:left="420" w:hanging="420"/>
      <w:jc w:val="both"/>
    </w:pPr>
    <w:rPr>
      <w:rFonts w:ascii="Arial" w:eastAsia="Times New Roman" w:hAnsi="Arial" w:cs="Times New Roman"/>
      <w:sz w:val="20"/>
      <w:szCs w:val="20"/>
      <w:lang w:eastAsia="es-ES"/>
    </w:rPr>
  </w:style>
  <w:style w:type="paragraph" w:styleId="Revisin">
    <w:name w:val="Revision"/>
    <w:hidden/>
    <w:uiPriority w:val="71"/>
    <w:rsid w:val="00532601"/>
    <w:pPr>
      <w:spacing w:after="0" w:line="240" w:lineRule="auto"/>
    </w:pPr>
    <w:rPr>
      <w:rFonts w:ascii="Times New Roman" w:eastAsia="Times New Roman" w:hAnsi="Times New Roman" w:cs="Times New Roman"/>
      <w:sz w:val="24"/>
      <w:szCs w:val="24"/>
      <w:lang w:eastAsia="es-ES"/>
    </w:rPr>
  </w:style>
  <w:style w:type="paragraph" w:customStyle="1" w:styleId="TablaTexto">
    <w:name w:val="Tabla Texto"/>
    <w:basedOn w:val="Normal"/>
    <w:rsid w:val="00532601"/>
    <w:pPr>
      <w:spacing w:before="20" w:after="20" w:line="240" w:lineRule="auto"/>
      <w:jc w:val="both"/>
    </w:pPr>
    <w:rPr>
      <w:rFonts w:ascii="Arial Narrow" w:eastAsia="Times New Roman" w:hAnsi="Arial Narrow" w:cs="Arial"/>
      <w:sz w:val="18"/>
      <w:szCs w:val="18"/>
      <w:lang w:val="es-CR" w:eastAsia="es-ES"/>
    </w:rPr>
  </w:style>
  <w:style w:type="paragraph" w:customStyle="1" w:styleId="EstiloEstiloNormalWebLatinaArial105ptJustificadoDere">
    <w:name w:val="Estilo Estilo Normal (Web) + (Latina) Arial 10.5 pt Justificado Dere..."/>
    <w:basedOn w:val="Normal"/>
    <w:autoRedefine/>
    <w:uiPriority w:val="99"/>
    <w:rsid w:val="00532601"/>
    <w:pPr>
      <w:spacing w:after="0" w:line="240" w:lineRule="auto"/>
      <w:ind w:right="45"/>
      <w:jc w:val="both"/>
    </w:pPr>
    <w:rPr>
      <w:rFonts w:ascii="Arial" w:eastAsia="Times New Roman" w:hAnsi="Arial" w:cs="Times New Roman"/>
      <w:bCs/>
      <w:color w:val="000000"/>
      <w:sz w:val="24"/>
      <w:szCs w:val="24"/>
      <w:lang w:eastAsia="es-ES"/>
    </w:rPr>
  </w:style>
  <w:style w:type="numbering" w:customStyle="1" w:styleId="Sinlista11">
    <w:name w:val="Sin lista11"/>
    <w:next w:val="Sinlista"/>
    <w:uiPriority w:val="99"/>
    <w:semiHidden/>
    <w:unhideWhenUsed/>
    <w:rsid w:val="00532601"/>
  </w:style>
  <w:style w:type="paragraph" w:customStyle="1" w:styleId="p0">
    <w:name w:val="p0"/>
    <w:basedOn w:val="Normal"/>
    <w:rsid w:val="00532601"/>
    <w:pPr>
      <w:widowControl w:val="0"/>
      <w:tabs>
        <w:tab w:val="left" w:pos="720"/>
      </w:tabs>
      <w:autoSpaceDE w:val="0"/>
      <w:autoSpaceDN w:val="0"/>
      <w:adjustRightInd w:val="0"/>
      <w:spacing w:after="0" w:line="240" w:lineRule="atLeast"/>
      <w:jc w:val="both"/>
    </w:pPr>
    <w:rPr>
      <w:rFonts w:ascii="Arial" w:eastAsia="Times New Roman" w:hAnsi="Arial" w:cs="Arial"/>
      <w:sz w:val="24"/>
      <w:szCs w:val="24"/>
      <w:lang w:eastAsia="es-MX"/>
    </w:rPr>
  </w:style>
  <w:style w:type="paragraph" w:customStyle="1" w:styleId="c2">
    <w:name w:val="c2"/>
    <w:basedOn w:val="Normal"/>
    <w:rsid w:val="00532601"/>
    <w:pPr>
      <w:widowControl w:val="0"/>
      <w:autoSpaceDE w:val="0"/>
      <w:autoSpaceDN w:val="0"/>
      <w:adjustRightInd w:val="0"/>
      <w:spacing w:after="0" w:line="240" w:lineRule="atLeast"/>
      <w:jc w:val="center"/>
    </w:pPr>
    <w:rPr>
      <w:rFonts w:ascii="Arial" w:eastAsia="Times New Roman" w:hAnsi="Arial" w:cs="Arial"/>
      <w:sz w:val="24"/>
      <w:szCs w:val="24"/>
      <w:lang w:eastAsia="es-MX"/>
    </w:rPr>
  </w:style>
  <w:style w:type="numbering" w:customStyle="1" w:styleId="Sinlista2">
    <w:name w:val="Sin lista2"/>
    <w:next w:val="Sinlista"/>
    <w:uiPriority w:val="99"/>
    <w:semiHidden/>
    <w:unhideWhenUsed/>
    <w:rsid w:val="00532601"/>
  </w:style>
  <w:style w:type="numbering" w:customStyle="1" w:styleId="Sinlista3">
    <w:name w:val="Sin lista3"/>
    <w:next w:val="Sinlista"/>
    <w:uiPriority w:val="99"/>
    <w:semiHidden/>
    <w:unhideWhenUsed/>
    <w:rsid w:val="00532601"/>
  </w:style>
  <w:style w:type="table" w:customStyle="1" w:styleId="Tablaconcuadrcula2">
    <w:name w:val="Tabla con cuadrícula2"/>
    <w:basedOn w:val="Tablanormal"/>
    <w:next w:val="Tablaconcuadrcula"/>
    <w:uiPriority w:val="59"/>
    <w:rsid w:val="00532601"/>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
    <w:name w:val="Tabla con cuadrícula 83"/>
    <w:basedOn w:val="Tablanormal"/>
    <w:next w:val="Tablaconcuadrcula8"/>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
    <w:name w:val="Tabla con columnas 23"/>
    <w:basedOn w:val="Tablanormal"/>
    <w:next w:val="Tablaconcolumnas2"/>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
    <w:name w:val="Tabla profesional3"/>
    <w:basedOn w:val="Tablanormal"/>
    <w:next w:val="Tablaprofesional"/>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3">
    <w:name w:val="1 / 1.1 / 1.1.13"/>
    <w:basedOn w:val="Sinlista"/>
    <w:next w:val="111111"/>
    <w:rsid w:val="00532601"/>
    <w:pPr>
      <w:numPr>
        <w:numId w:val="6"/>
      </w:numPr>
    </w:pPr>
  </w:style>
  <w:style w:type="numbering" w:customStyle="1" w:styleId="Estilo13">
    <w:name w:val="Estilo13"/>
    <w:rsid w:val="00532601"/>
    <w:pPr>
      <w:numPr>
        <w:numId w:val="8"/>
      </w:numPr>
    </w:pPr>
  </w:style>
  <w:style w:type="numbering" w:customStyle="1" w:styleId="1113">
    <w:name w:val="1.1.13"/>
    <w:rsid w:val="00532601"/>
    <w:pPr>
      <w:numPr>
        <w:numId w:val="7"/>
      </w:numPr>
    </w:pPr>
  </w:style>
  <w:style w:type="table" w:customStyle="1" w:styleId="Tablaconcolumnas211">
    <w:name w:val="Tabla con columnas 21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
    <w:name w:val="Tabla con cuadrícula 81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
    <w:name w:val="Tabla profesional1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
    <w:name w:val="Estilo111"/>
    <w:rsid w:val="00532601"/>
  </w:style>
  <w:style w:type="numbering" w:customStyle="1" w:styleId="11111111">
    <w:name w:val="1 / 1.1 / 1.1.111"/>
    <w:basedOn w:val="Sinlista"/>
    <w:next w:val="111111"/>
    <w:semiHidden/>
    <w:unhideWhenUsed/>
    <w:rsid w:val="00532601"/>
  </w:style>
  <w:style w:type="numbering" w:customStyle="1" w:styleId="11111">
    <w:name w:val="1.1.111"/>
    <w:rsid w:val="00532601"/>
  </w:style>
  <w:style w:type="table" w:customStyle="1" w:styleId="Tablaconcolumnas221">
    <w:name w:val="Tabla con columnas 221"/>
    <w:basedOn w:val="Tablanormal"/>
    <w:next w:val="Tablaconcolumnas2"/>
    <w:semiHidden/>
    <w:unhideWhenUsed/>
    <w:rsid w:val="00532601"/>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
    <w:name w:val="Tabla con cuadrícula 821"/>
    <w:basedOn w:val="Tablanormal"/>
    <w:next w:val="Tablaconcuadrcula8"/>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
    <w:name w:val="Tabla profesional21"/>
    <w:basedOn w:val="Tablanormal"/>
    <w:next w:val="Tablaprofesional"/>
    <w:semiHidden/>
    <w:unhideWhenUsed/>
    <w:rsid w:val="00532601"/>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1">
    <w:name w:val="Estilo121"/>
    <w:rsid w:val="00532601"/>
    <w:pPr>
      <w:numPr>
        <w:numId w:val="3"/>
      </w:numPr>
    </w:pPr>
  </w:style>
  <w:style w:type="numbering" w:customStyle="1" w:styleId="11111121">
    <w:name w:val="1 / 1.1 / 1.1.121"/>
    <w:basedOn w:val="Sinlista"/>
    <w:next w:val="111111"/>
    <w:semiHidden/>
    <w:unhideWhenUsed/>
    <w:rsid w:val="00532601"/>
  </w:style>
  <w:style w:type="numbering" w:customStyle="1" w:styleId="11121">
    <w:name w:val="1.1.121"/>
    <w:rsid w:val="00532601"/>
  </w:style>
  <w:style w:type="table" w:customStyle="1" w:styleId="Tablaconcuadrcula11">
    <w:name w:val="Tabla con cuadrícula11"/>
    <w:basedOn w:val="Tablanormal"/>
    <w:next w:val="Tablaconcuadrcula"/>
    <w:uiPriority w:val="59"/>
    <w:rsid w:val="00532601"/>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
    <w:name w:val="Sin lista12"/>
    <w:next w:val="Sinlista"/>
    <w:uiPriority w:val="99"/>
    <w:semiHidden/>
    <w:unhideWhenUsed/>
    <w:rsid w:val="00532601"/>
  </w:style>
  <w:style w:type="numbering" w:customStyle="1" w:styleId="Sinlista21">
    <w:name w:val="Sin lista21"/>
    <w:next w:val="Sinlista"/>
    <w:uiPriority w:val="99"/>
    <w:semiHidden/>
    <w:unhideWhenUsed/>
    <w:rsid w:val="00532601"/>
  </w:style>
  <w:style w:type="numbering" w:customStyle="1" w:styleId="Sinlista4">
    <w:name w:val="Sin lista4"/>
    <w:next w:val="Sinlista"/>
    <w:uiPriority w:val="99"/>
    <w:semiHidden/>
    <w:unhideWhenUsed/>
    <w:rsid w:val="003B1AD8"/>
  </w:style>
  <w:style w:type="numbering" w:customStyle="1" w:styleId="1111114">
    <w:name w:val="1 / 1.1 / 1.1.14"/>
    <w:basedOn w:val="Sinlista"/>
    <w:next w:val="111111"/>
    <w:rsid w:val="003B1AD8"/>
  </w:style>
  <w:style w:type="numbering" w:customStyle="1" w:styleId="Estilo14">
    <w:name w:val="Estilo14"/>
    <w:rsid w:val="003B1AD8"/>
  </w:style>
  <w:style w:type="numbering" w:customStyle="1" w:styleId="1114">
    <w:name w:val="1.1.14"/>
    <w:rsid w:val="003B1AD8"/>
  </w:style>
  <w:style w:type="numbering" w:customStyle="1" w:styleId="Estilo112">
    <w:name w:val="Estilo112"/>
    <w:rsid w:val="003B1AD8"/>
  </w:style>
  <w:style w:type="numbering" w:customStyle="1" w:styleId="11111112">
    <w:name w:val="1 / 1.1 / 1.1.112"/>
    <w:basedOn w:val="Sinlista"/>
    <w:next w:val="111111"/>
    <w:semiHidden/>
    <w:unhideWhenUsed/>
    <w:rsid w:val="003B1AD8"/>
  </w:style>
  <w:style w:type="numbering" w:customStyle="1" w:styleId="11112">
    <w:name w:val="1.1.112"/>
    <w:rsid w:val="003B1AD8"/>
  </w:style>
  <w:style w:type="numbering" w:customStyle="1" w:styleId="Estilo122">
    <w:name w:val="Estilo122"/>
    <w:rsid w:val="003B1AD8"/>
  </w:style>
  <w:style w:type="numbering" w:customStyle="1" w:styleId="11111122">
    <w:name w:val="1 / 1.1 / 1.1.122"/>
    <w:basedOn w:val="Sinlista"/>
    <w:next w:val="111111"/>
    <w:semiHidden/>
    <w:unhideWhenUsed/>
    <w:rsid w:val="003B1AD8"/>
  </w:style>
  <w:style w:type="numbering" w:customStyle="1" w:styleId="11122">
    <w:name w:val="1.1.122"/>
    <w:rsid w:val="003B1AD8"/>
  </w:style>
  <w:style w:type="numbering" w:customStyle="1" w:styleId="Sinlista13">
    <w:name w:val="Sin lista13"/>
    <w:next w:val="Sinlista"/>
    <w:uiPriority w:val="99"/>
    <w:semiHidden/>
    <w:unhideWhenUsed/>
    <w:rsid w:val="003B1AD8"/>
  </w:style>
  <w:style w:type="numbering" w:customStyle="1" w:styleId="Sinlista22">
    <w:name w:val="Sin lista22"/>
    <w:next w:val="Sinlista"/>
    <w:uiPriority w:val="99"/>
    <w:semiHidden/>
    <w:unhideWhenUsed/>
    <w:rsid w:val="003B1AD8"/>
  </w:style>
  <w:style w:type="numbering" w:customStyle="1" w:styleId="Sinlista5">
    <w:name w:val="Sin lista5"/>
    <w:next w:val="Sinlista"/>
    <w:uiPriority w:val="99"/>
    <w:semiHidden/>
    <w:unhideWhenUsed/>
    <w:rsid w:val="003B1AD8"/>
  </w:style>
  <w:style w:type="numbering" w:customStyle="1" w:styleId="1111115">
    <w:name w:val="1 / 1.1 / 1.1.15"/>
    <w:basedOn w:val="Sinlista"/>
    <w:next w:val="111111"/>
    <w:rsid w:val="003B1AD8"/>
    <w:pPr>
      <w:numPr>
        <w:numId w:val="9"/>
      </w:numPr>
    </w:pPr>
  </w:style>
  <w:style w:type="numbering" w:customStyle="1" w:styleId="Estilo15">
    <w:name w:val="Estilo15"/>
    <w:rsid w:val="003B1AD8"/>
    <w:pPr>
      <w:numPr>
        <w:numId w:val="11"/>
      </w:numPr>
    </w:pPr>
  </w:style>
  <w:style w:type="numbering" w:customStyle="1" w:styleId="1115">
    <w:name w:val="1.1.15"/>
    <w:rsid w:val="003B1AD8"/>
    <w:pPr>
      <w:numPr>
        <w:numId w:val="10"/>
      </w:numPr>
    </w:pPr>
  </w:style>
  <w:style w:type="numbering" w:customStyle="1" w:styleId="Estilo113">
    <w:name w:val="Estilo113"/>
    <w:rsid w:val="003B1AD8"/>
  </w:style>
  <w:style w:type="numbering" w:customStyle="1" w:styleId="11111113">
    <w:name w:val="1 / 1.1 / 1.1.113"/>
    <w:basedOn w:val="Sinlista"/>
    <w:next w:val="111111"/>
    <w:semiHidden/>
    <w:unhideWhenUsed/>
    <w:rsid w:val="003B1AD8"/>
  </w:style>
  <w:style w:type="numbering" w:customStyle="1" w:styleId="11113">
    <w:name w:val="1.1.113"/>
    <w:rsid w:val="003B1AD8"/>
  </w:style>
  <w:style w:type="numbering" w:customStyle="1" w:styleId="Estilo123">
    <w:name w:val="Estilo123"/>
    <w:rsid w:val="003B1AD8"/>
    <w:pPr>
      <w:numPr>
        <w:numId w:val="4"/>
      </w:numPr>
    </w:pPr>
  </w:style>
  <w:style w:type="numbering" w:customStyle="1" w:styleId="11111123">
    <w:name w:val="1 / 1.1 / 1.1.123"/>
    <w:basedOn w:val="Sinlista"/>
    <w:next w:val="111111"/>
    <w:semiHidden/>
    <w:unhideWhenUsed/>
    <w:rsid w:val="003B1AD8"/>
    <w:pPr>
      <w:numPr>
        <w:numId w:val="12"/>
      </w:numPr>
    </w:pPr>
  </w:style>
  <w:style w:type="numbering" w:customStyle="1" w:styleId="11123">
    <w:name w:val="1.1.123"/>
    <w:rsid w:val="003B1AD8"/>
    <w:pPr>
      <w:numPr>
        <w:numId w:val="13"/>
      </w:numPr>
    </w:pPr>
  </w:style>
  <w:style w:type="numbering" w:customStyle="1" w:styleId="Sinlista14">
    <w:name w:val="Sin lista14"/>
    <w:next w:val="Sinlista"/>
    <w:uiPriority w:val="99"/>
    <w:semiHidden/>
    <w:unhideWhenUsed/>
    <w:rsid w:val="003B1AD8"/>
  </w:style>
  <w:style w:type="numbering" w:customStyle="1" w:styleId="Sinlista23">
    <w:name w:val="Sin lista23"/>
    <w:next w:val="Sinlista"/>
    <w:uiPriority w:val="99"/>
    <w:semiHidden/>
    <w:unhideWhenUsed/>
    <w:rsid w:val="003B1AD8"/>
  </w:style>
  <w:style w:type="character" w:customStyle="1" w:styleId="Ttulo5Car1">
    <w:name w:val="Título 5 Car1"/>
    <w:basedOn w:val="Fuentedeprrafopredeter"/>
    <w:locked/>
    <w:rsid w:val="001E7ECA"/>
    <w:rPr>
      <w:rFonts w:ascii="Times New Roman" w:eastAsia="Times New Roman" w:hAnsi="Times New Roman" w:cs="Times New Roman"/>
      <w:b/>
      <w:bCs/>
      <w:i/>
      <w:iCs/>
      <w:sz w:val="26"/>
      <w:szCs w:val="26"/>
      <w:lang w:eastAsia="ar-SA"/>
    </w:rPr>
  </w:style>
  <w:style w:type="character" w:customStyle="1" w:styleId="Ttulo8Car1">
    <w:name w:val="Título 8 Car1"/>
    <w:basedOn w:val="Fuentedeprrafopredeter"/>
    <w:locked/>
    <w:rsid w:val="001E7ECA"/>
    <w:rPr>
      <w:rFonts w:ascii="Arial" w:eastAsia="Times New Roman" w:hAnsi="Arial" w:cs="Arial"/>
      <w:i/>
      <w:sz w:val="20"/>
      <w:szCs w:val="20"/>
      <w:lang w:val="es-ES_tradnl" w:eastAsia="ar-SA"/>
    </w:rPr>
  </w:style>
  <w:style w:type="character" w:customStyle="1" w:styleId="WW8Num27z4">
    <w:name w:val="WW8Num27z4"/>
    <w:uiPriority w:val="99"/>
    <w:rsid w:val="001E7ECA"/>
    <w:rPr>
      <w:rFonts w:ascii="Courier New" w:hAnsi="Courier New"/>
    </w:rPr>
  </w:style>
  <w:style w:type="character" w:customStyle="1" w:styleId="WW8Num47z5">
    <w:name w:val="WW8Num47z5"/>
    <w:uiPriority w:val="99"/>
    <w:rsid w:val="001E7ECA"/>
    <w:rPr>
      <w:rFonts w:ascii="Wingdings" w:hAnsi="Wingdings"/>
    </w:rPr>
  </w:style>
  <w:style w:type="character" w:customStyle="1" w:styleId="WW8Num50z3">
    <w:name w:val="WW8Num50z3"/>
    <w:uiPriority w:val="99"/>
    <w:rsid w:val="001E7ECA"/>
    <w:rPr>
      <w:rFonts w:ascii="Symbol" w:hAnsi="Symbol"/>
    </w:rPr>
  </w:style>
  <w:style w:type="character" w:customStyle="1" w:styleId="WW8Num54z2">
    <w:name w:val="WW8Num54z2"/>
    <w:uiPriority w:val="99"/>
    <w:rsid w:val="001E7ECA"/>
    <w:rPr>
      <w:rFonts w:ascii="Wingdings" w:hAnsi="Wingdings"/>
    </w:rPr>
  </w:style>
  <w:style w:type="character" w:customStyle="1" w:styleId="WW8Num54z4">
    <w:name w:val="WW8Num54z4"/>
    <w:uiPriority w:val="99"/>
    <w:rsid w:val="001E7ECA"/>
    <w:rPr>
      <w:rFonts w:ascii="Courier New" w:hAnsi="Courier New"/>
    </w:rPr>
  </w:style>
  <w:style w:type="character" w:customStyle="1" w:styleId="WW8Num63z0">
    <w:name w:val="WW8Num63z0"/>
    <w:uiPriority w:val="99"/>
    <w:rsid w:val="001E7ECA"/>
    <w:rPr>
      <w:rFonts w:ascii="Arial" w:hAnsi="Arial"/>
    </w:rPr>
  </w:style>
  <w:style w:type="character" w:customStyle="1" w:styleId="WW8Num65z0">
    <w:name w:val="WW8Num65z0"/>
    <w:uiPriority w:val="99"/>
    <w:rsid w:val="001E7ECA"/>
    <w:rPr>
      <w:u w:val="none"/>
    </w:rPr>
  </w:style>
  <w:style w:type="character" w:customStyle="1" w:styleId="WW8Num66z0">
    <w:name w:val="WW8Num66z0"/>
    <w:uiPriority w:val="99"/>
    <w:rsid w:val="001E7ECA"/>
    <w:rPr>
      <w:sz w:val="24"/>
    </w:rPr>
  </w:style>
  <w:style w:type="character" w:customStyle="1" w:styleId="WW8NumSt29z0">
    <w:name w:val="WW8NumSt29z0"/>
    <w:uiPriority w:val="99"/>
    <w:rsid w:val="001E7ECA"/>
    <w:rPr>
      <w:rFonts w:ascii="Arial" w:hAnsi="Arial"/>
    </w:rPr>
  </w:style>
  <w:style w:type="character" w:customStyle="1" w:styleId="WW8NumSt30z0">
    <w:name w:val="WW8NumSt30z0"/>
    <w:uiPriority w:val="99"/>
    <w:rsid w:val="001E7ECA"/>
    <w:rPr>
      <w:rFonts w:ascii="Arial" w:hAnsi="Arial"/>
    </w:rPr>
  </w:style>
  <w:style w:type="character" w:customStyle="1" w:styleId="WW8NumSt31z0">
    <w:name w:val="WW8NumSt31z0"/>
    <w:uiPriority w:val="99"/>
    <w:rsid w:val="001E7ECA"/>
    <w:rPr>
      <w:rFonts w:ascii="Arial" w:hAnsi="Arial"/>
    </w:rPr>
  </w:style>
  <w:style w:type="character" w:customStyle="1" w:styleId="Definition">
    <w:name w:val="Definition"/>
    <w:uiPriority w:val="99"/>
    <w:rsid w:val="001E7ECA"/>
    <w:rPr>
      <w:rFonts w:ascii="Arial" w:hAnsi="Arial"/>
      <w:sz w:val="17"/>
      <w:lang w:val="en-US"/>
    </w:rPr>
  </w:style>
  <w:style w:type="character" w:customStyle="1" w:styleId="tx1">
    <w:name w:val="tx1"/>
    <w:uiPriority w:val="99"/>
    <w:rsid w:val="001E7ECA"/>
    <w:rPr>
      <w:b/>
    </w:rPr>
  </w:style>
  <w:style w:type="character" w:customStyle="1" w:styleId="TextoindependienteCar1">
    <w:name w:val="Texto independiente Car1"/>
    <w:basedOn w:val="Fuentedeprrafopredeter"/>
    <w:locked/>
    <w:rsid w:val="001E7ECA"/>
    <w:rPr>
      <w:rFonts w:ascii="Times New Roman" w:eastAsia="Times New Roman" w:hAnsi="Times New Roman" w:cs="Times New Roman"/>
      <w:sz w:val="24"/>
      <w:szCs w:val="20"/>
      <w:lang w:eastAsia="ar-SA"/>
    </w:rPr>
  </w:style>
  <w:style w:type="character" w:customStyle="1" w:styleId="PiedepginaCar1">
    <w:name w:val="Pie de página Car1"/>
    <w:basedOn w:val="Fuentedeprrafopredeter"/>
    <w:uiPriority w:val="99"/>
    <w:rsid w:val="001E7ECA"/>
    <w:rPr>
      <w:rFonts w:ascii="Times New Roman" w:eastAsia="Times New Roman" w:hAnsi="Times New Roman" w:cs="Times New Roman"/>
      <w:sz w:val="24"/>
      <w:szCs w:val="20"/>
      <w:lang w:eastAsia="ar-SA"/>
    </w:rPr>
  </w:style>
  <w:style w:type="character" w:customStyle="1" w:styleId="SangradetextonormalCar1">
    <w:name w:val="Sangría de texto normal Car1"/>
    <w:basedOn w:val="Fuentedeprrafopredeter"/>
    <w:rsid w:val="001E7ECA"/>
    <w:rPr>
      <w:rFonts w:ascii="Times New Roman" w:eastAsia="Times New Roman" w:hAnsi="Times New Roman" w:cs="Times New Roman"/>
      <w:sz w:val="24"/>
      <w:szCs w:val="20"/>
      <w:lang w:eastAsia="ar-SA"/>
    </w:rPr>
  </w:style>
  <w:style w:type="paragraph" w:customStyle="1" w:styleId="Textoindependiente321">
    <w:name w:val="Texto independiente 321"/>
    <w:basedOn w:val="Normal"/>
    <w:uiPriority w:val="99"/>
    <w:rsid w:val="001E7ECA"/>
    <w:pPr>
      <w:autoSpaceDE w:val="0"/>
      <w:spacing w:after="0" w:line="240" w:lineRule="auto"/>
      <w:jc w:val="both"/>
    </w:pPr>
    <w:rPr>
      <w:rFonts w:ascii="Arial" w:eastAsia="Times New Roman" w:hAnsi="Arial" w:cs="Arial"/>
      <w:sz w:val="20"/>
      <w:szCs w:val="20"/>
      <w:lang w:val="es-ES_tradnl" w:eastAsia="ar-SA"/>
    </w:rPr>
  </w:style>
  <w:style w:type="paragraph" w:customStyle="1" w:styleId="2">
    <w:name w:val="2"/>
    <w:basedOn w:val="Normal"/>
    <w:next w:val="Sangradetextonormal"/>
    <w:uiPriority w:val="99"/>
    <w:rsid w:val="001E7ECA"/>
    <w:pPr>
      <w:autoSpaceDE w:val="0"/>
      <w:spacing w:after="0" w:line="240" w:lineRule="auto"/>
      <w:jc w:val="both"/>
    </w:pPr>
    <w:rPr>
      <w:rFonts w:ascii="Arial Narrow" w:eastAsia="Times New Roman" w:hAnsi="Arial Narrow" w:cs="Times New Roman"/>
      <w:lang w:val="es-ES_tradnl" w:eastAsia="ar-SA"/>
    </w:rPr>
  </w:style>
  <w:style w:type="character" w:customStyle="1" w:styleId="TextodegloboCar1">
    <w:name w:val="Texto de globo Car1"/>
    <w:basedOn w:val="Fuentedeprrafopredeter"/>
    <w:uiPriority w:val="99"/>
    <w:locked/>
    <w:rsid w:val="001E7ECA"/>
    <w:rPr>
      <w:rFonts w:ascii="Tahoma" w:eastAsia="Times New Roman" w:hAnsi="Tahoma" w:cs="Tahoma"/>
      <w:sz w:val="16"/>
      <w:szCs w:val="16"/>
      <w:lang w:eastAsia="ar-SA"/>
    </w:rPr>
  </w:style>
  <w:style w:type="character" w:customStyle="1" w:styleId="TextocomentarioCar1">
    <w:name w:val="Texto comentario Car1"/>
    <w:basedOn w:val="Fuentedeprrafopredeter"/>
    <w:uiPriority w:val="99"/>
    <w:semiHidden/>
    <w:locked/>
    <w:rsid w:val="001E7ECA"/>
    <w:rPr>
      <w:rFonts w:ascii="Times New Roman" w:eastAsia="Times New Roman" w:hAnsi="Times New Roman" w:cs="Times New Roman"/>
      <w:sz w:val="20"/>
      <w:szCs w:val="20"/>
      <w:lang w:eastAsia="ar-SA"/>
    </w:rPr>
  </w:style>
  <w:style w:type="character" w:customStyle="1" w:styleId="AsuntodelcomentarioCar1">
    <w:name w:val="Asunto del comentario Car1"/>
    <w:basedOn w:val="TextocomentarioCar1"/>
    <w:uiPriority w:val="99"/>
    <w:locked/>
    <w:rsid w:val="001E7ECA"/>
    <w:rPr>
      <w:rFonts w:ascii="Times New Roman" w:eastAsia="Times New Roman" w:hAnsi="Times New Roman" w:cs="Times New Roman"/>
      <w:b/>
      <w:bCs/>
      <w:sz w:val="20"/>
      <w:szCs w:val="20"/>
      <w:lang w:eastAsia="ar-SA"/>
    </w:rPr>
  </w:style>
  <w:style w:type="paragraph" w:customStyle="1" w:styleId="Convietas">
    <w:name w:val="Con viñetas"/>
    <w:basedOn w:val="Normal"/>
    <w:uiPriority w:val="99"/>
    <w:rsid w:val="001E7ECA"/>
    <w:pPr>
      <w:tabs>
        <w:tab w:val="left" w:pos="1440"/>
      </w:tabs>
      <w:spacing w:after="0" w:line="240" w:lineRule="auto"/>
      <w:ind w:left="720" w:hanging="360"/>
      <w:jc w:val="both"/>
    </w:pPr>
    <w:rPr>
      <w:rFonts w:ascii="Arial" w:eastAsia="Times New Roman" w:hAnsi="Arial" w:cs="Times New Roman"/>
      <w:kern w:val="1"/>
      <w:szCs w:val="20"/>
      <w:lang w:eastAsia="ar-SA"/>
    </w:rPr>
  </w:style>
  <w:style w:type="paragraph" w:customStyle="1" w:styleId="TDC41">
    <w:name w:val="TDC 41"/>
    <w:basedOn w:val="Normal"/>
    <w:next w:val="Normal"/>
    <w:uiPriority w:val="99"/>
    <w:rsid w:val="001E7ECA"/>
    <w:pPr>
      <w:spacing w:after="0" w:line="240" w:lineRule="auto"/>
      <w:ind w:left="720"/>
    </w:pPr>
    <w:rPr>
      <w:rFonts w:ascii="Times New Roman" w:eastAsia="Times New Roman" w:hAnsi="Times New Roman" w:cs="Times New Roman"/>
      <w:sz w:val="24"/>
      <w:szCs w:val="24"/>
      <w:lang w:eastAsia="ar-SA"/>
    </w:rPr>
  </w:style>
  <w:style w:type="paragraph" w:customStyle="1" w:styleId="TDC51">
    <w:name w:val="TDC 51"/>
    <w:basedOn w:val="Normal"/>
    <w:next w:val="Normal"/>
    <w:uiPriority w:val="99"/>
    <w:rsid w:val="001E7ECA"/>
    <w:pPr>
      <w:spacing w:after="0" w:line="240" w:lineRule="auto"/>
      <w:ind w:left="960"/>
    </w:pPr>
    <w:rPr>
      <w:rFonts w:ascii="Times New Roman" w:eastAsia="Times New Roman" w:hAnsi="Times New Roman" w:cs="Times New Roman"/>
      <w:sz w:val="24"/>
      <w:szCs w:val="24"/>
      <w:lang w:eastAsia="ar-SA"/>
    </w:rPr>
  </w:style>
  <w:style w:type="paragraph" w:customStyle="1" w:styleId="TDC61">
    <w:name w:val="TDC 61"/>
    <w:basedOn w:val="Normal"/>
    <w:next w:val="Normal"/>
    <w:uiPriority w:val="99"/>
    <w:rsid w:val="001E7ECA"/>
    <w:pPr>
      <w:spacing w:after="0" w:line="240" w:lineRule="auto"/>
      <w:ind w:left="1200"/>
    </w:pPr>
    <w:rPr>
      <w:rFonts w:ascii="Times New Roman" w:eastAsia="Times New Roman" w:hAnsi="Times New Roman" w:cs="Times New Roman"/>
      <w:sz w:val="24"/>
      <w:szCs w:val="24"/>
      <w:lang w:eastAsia="ar-SA"/>
    </w:rPr>
  </w:style>
  <w:style w:type="paragraph" w:customStyle="1" w:styleId="TDC71">
    <w:name w:val="TDC 71"/>
    <w:basedOn w:val="Normal"/>
    <w:next w:val="Normal"/>
    <w:uiPriority w:val="99"/>
    <w:rsid w:val="001E7ECA"/>
    <w:pPr>
      <w:spacing w:after="0" w:line="240" w:lineRule="auto"/>
      <w:ind w:left="1440"/>
    </w:pPr>
    <w:rPr>
      <w:rFonts w:ascii="Times New Roman" w:eastAsia="Times New Roman" w:hAnsi="Times New Roman" w:cs="Times New Roman"/>
      <w:sz w:val="24"/>
      <w:szCs w:val="24"/>
      <w:lang w:eastAsia="ar-SA"/>
    </w:rPr>
  </w:style>
  <w:style w:type="paragraph" w:customStyle="1" w:styleId="TDC81">
    <w:name w:val="TDC 81"/>
    <w:basedOn w:val="Normal"/>
    <w:next w:val="Normal"/>
    <w:uiPriority w:val="99"/>
    <w:rsid w:val="001E7ECA"/>
    <w:pPr>
      <w:spacing w:after="0" w:line="240" w:lineRule="auto"/>
      <w:ind w:left="1680"/>
    </w:pPr>
    <w:rPr>
      <w:rFonts w:ascii="Times New Roman" w:eastAsia="Times New Roman" w:hAnsi="Times New Roman" w:cs="Times New Roman"/>
      <w:sz w:val="24"/>
      <w:szCs w:val="24"/>
      <w:lang w:eastAsia="ar-SA"/>
    </w:rPr>
  </w:style>
  <w:style w:type="paragraph" w:customStyle="1" w:styleId="TDC91">
    <w:name w:val="TDC 91"/>
    <w:basedOn w:val="Normal"/>
    <w:next w:val="Normal"/>
    <w:uiPriority w:val="99"/>
    <w:rsid w:val="001E7ECA"/>
    <w:pPr>
      <w:spacing w:after="0" w:line="240" w:lineRule="auto"/>
      <w:ind w:left="1920"/>
    </w:pPr>
    <w:rPr>
      <w:rFonts w:ascii="Times New Roman" w:eastAsia="Times New Roman" w:hAnsi="Times New Roman" w:cs="Times New Roman"/>
      <w:sz w:val="24"/>
      <w:szCs w:val="24"/>
      <w:lang w:eastAsia="ar-SA"/>
    </w:rPr>
  </w:style>
  <w:style w:type="paragraph" w:customStyle="1" w:styleId="BodyText26">
    <w:name w:val="Body Text 26"/>
    <w:basedOn w:val="Normal"/>
    <w:uiPriority w:val="99"/>
    <w:rsid w:val="001E7ECA"/>
    <w:pPr>
      <w:widowControl w:val="0"/>
      <w:tabs>
        <w:tab w:val="left" w:pos="-284"/>
        <w:tab w:val="left" w:pos="9498"/>
      </w:tabs>
      <w:spacing w:after="0" w:line="240" w:lineRule="auto"/>
      <w:ind w:right="51"/>
      <w:jc w:val="center"/>
    </w:pPr>
    <w:rPr>
      <w:rFonts w:ascii="Arial" w:eastAsia="Times New Roman" w:hAnsi="Arial" w:cs="Times New Roman"/>
      <w:b/>
      <w:szCs w:val="20"/>
      <w:lang w:eastAsia="ar-SA"/>
    </w:rPr>
  </w:style>
  <w:style w:type="paragraph" w:customStyle="1" w:styleId="Listaconvietas1">
    <w:name w:val="Lista con viñetas1"/>
    <w:basedOn w:val="Normal"/>
    <w:rsid w:val="001E7ECA"/>
    <w:pPr>
      <w:tabs>
        <w:tab w:val="left" w:pos="720"/>
      </w:tabs>
      <w:spacing w:after="0" w:line="240" w:lineRule="auto"/>
      <w:ind w:left="360" w:hanging="360"/>
    </w:pPr>
    <w:rPr>
      <w:rFonts w:ascii="Times New Roman" w:eastAsia="Times New Roman" w:hAnsi="Times New Roman" w:cs="Times New Roman"/>
      <w:sz w:val="24"/>
      <w:szCs w:val="24"/>
      <w:lang w:eastAsia="ar-SA"/>
    </w:rPr>
  </w:style>
  <w:style w:type="paragraph" w:customStyle="1" w:styleId="Listaconvietas51">
    <w:name w:val="Lista con viñetas 51"/>
    <w:basedOn w:val="Normal"/>
    <w:uiPriority w:val="99"/>
    <w:rsid w:val="001E7ECA"/>
    <w:pPr>
      <w:tabs>
        <w:tab w:val="left" w:pos="2984"/>
      </w:tabs>
      <w:spacing w:after="0" w:line="240" w:lineRule="auto"/>
      <w:ind w:left="1492" w:hanging="360"/>
    </w:pPr>
    <w:rPr>
      <w:rFonts w:ascii="Times New Roman" w:eastAsia="Times New Roman" w:hAnsi="Times New Roman" w:cs="Times New Roman"/>
      <w:sz w:val="24"/>
      <w:szCs w:val="24"/>
      <w:lang w:eastAsia="ar-SA"/>
    </w:rPr>
  </w:style>
  <w:style w:type="paragraph" w:customStyle="1" w:styleId="Arial">
    <w:name w:val="Arial"/>
    <w:basedOn w:val="Normal"/>
    <w:uiPriority w:val="99"/>
    <w:rsid w:val="001E7ECA"/>
    <w:pPr>
      <w:spacing w:before="120" w:after="0" w:line="240" w:lineRule="auto"/>
      <w:jc w:val="both"/>
    </w:pPr>
    <w:rPr>
      <w:rFonts w:ascii="Verdana" w:eastAsia="Times New Roman" w:hAnsi="Verdana" w:cs="Times New Roman"/>
      <w:szCs w:val="24"/>
      <w:lang w:eastAsia="ar-SA"/>
    </w:rPr>
  </w:style>
  <w:style w:type="paragraph" w:customStyle="1" w:styleId="TableMediumHeader">
    <w:name w:val="TableMediumHeader"/>
    <w:basedOn w:val="Normal"/>
    <w:next w:val="Normal"/>
    <w:uiPriority w:val="99"/>
    <w:rsid w:val="001E7ECA"/>
    <w:pPr>
      <w:widowControl w:val="0"/>
      <w:autoSpaceDE w:val="0"/>
      <w:spacing w:before="20" w:after="20" w:line="240" w:lineRule="auto"/>
    </w:pPr>
    <w:rPr>
      <w:rFonts w:ascii="Arial" w:eastAsia="Times New Roman" w:hAnsi="Arial" w:cs="Times New Roman"/>
      <w:sz w:val="24"/>
      <w:szCs w:val="24"/>
      <w:lang w:eastAsia="ar-SA"/>
    </w:rPr>
  </w:style>
  <w:style w:type="paragraph" w:customStyle="1" w:styleId="TableMedium">
    <w:name w:val="TableMedium"/>
    <w:basedOn w:val="Normal"/>
    <w:next w:val="Normal"/>
    <w:uiPriority w:val="99"/>
    <w:rsid w:val="001E7ECA"/>
    <w:pPr>
      <w:widowControl w:val="0"/>
      <w:autoSpaceDE w:val="0"/>
      <w:spacing w:before="20" w:after="0" w:line="240" w:lineRule="auto"/>
    </w:pPr>
    <w:rPr>
      <w:rFonts w:ascii="Arial" w:eastAsia="Times New Roman" w:hAnsi="Arial" w:cs="Times New Roman"/>
      <w:sz w:val="24"/>
      <w:szCs w:val="24"/>
      <w:lang w:eastAsia="ar-SA"/>
    </w:rPr>
  </w:style>
  <w:style w:type="paragraph" w:customStyle="1" w:styleId="L3N">
    <w:name w:val="L3N"/>
    <w:basedOn w:val="Normal"/>
    <w:next w:val="Normal"/>
    <w:uiPriority w:val="99"/>
    <w:rsid w:val="001E7ECA"/>
    <w:pPr>
      <w:tabs>
        <w:tab w:val="left" w:pos="4464"/>
      </w:tabs>
      <w:spacing w:before="240" w:after="0" w:line="240" w:lineRule="auto"/>
      <w:ind w:left="1296"/>
    </w:pPr>
    <w:rPr>
      <w:rFonts w:ascii="Times New Roman" w:eastAsia="Times New Roman" w:hAnsi="Times New Roman" w:cs="Times New Roman"/>
      <w:color w:val="000000"/>
      <w:sz w:val="20"/>
      <w:szCs w:val="20"/>
      <w:lang w:val="en-US" w:eastAsia="ar-SA"/>
    </w:rPr>
  </w:style>
  <w:style w:type="paragraph" w:customStyle="1" w:styleId="L2Np">
    <w:name w:val="L2Np"/>
    <w:basedOn w:val="Normal"/>
    <w:uiPriority w:val="99"/>
    <w:rsid w:val="001E7ECA"/>
    <w:pPr>
      <w:tabs>
        <w:tab w:val="left" w:pos="3600"/>
      </w:tabs>
      <w:spacing w:before="240" w:after="0" w:line="240" w:lineRule="auto"/>
      <w:ind w:left="864"/>
    </w:pPr>
    <w:rPr>
      <w:rFonts w:ascii="Times New Roman" w:eastAsia="Times New Roman" w:hAnsi="Times New Roman" w:cs="Times New Roman"/>
      <w:color w:val="000000"/>
      <w:sz w:val="20"/>
      <w:szCs w:val="20"/>
      <w:u w:val="single"/>
      <w:lang w:val="en-US" w:eastAsia="ar-SA"/>
    </w:rPr>
  </w:style>
  <w:style w:type="paragraph" w:customStyle="1" w:styleId="Table">
    <w:name w:val="Table"/>
    <w:basedOn w:val="Normal"/>
    <w:uiPriority w:val="99"/>
    <w:rsid w:val="001E7ECA"/>
    <w:pPr>
      <w:keepNext/>
      <w:keepLines/>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s>
      <w:spacing w:before="60" w:after="0" w:line="180" w:lineRule="exact"/>
    </w:pPr>
    <w:rPr>
      <w:rFonts w:ascii="Arial" w:eastAsia="Times New Roman" w:hAnsi="Arial" w:cs="Times New Roman"/>
      <w:kern w:val="1"/>
      <w:sz w:val="16"/>
      <w:szCs w:val="20"/>
      <w:lang w:val="en-US" w:eastAsia="ar-SA"/>
    </w:rPr>
  </w:style>
  <w:style w:type="paragraph" w:customStyle="1" w:styleId="UserTable">
    <w:name w:val="User Table"/>
    <w:basedOn w:val="Normal"/>
    <w:uiPriority w:val="99"/>
    <w:rsid w:val="001E7ECA"/>
    <w:pPr>
      <w:spacing w:before="60" w:after="60" w:line="240" w:lineRule="auto"/>
    </w:pPr>
    <w:rPr>
      <w:rFonts w:ascii="Times New Roman" w:eastAsia="Times New Roman" w:hAnsi="Times New Roman" w:cs="Times New Roman"/>
      <w:kern w:val="1"/>
      <w:sz w:val="20"/>
      <w:szCs w:val="20"/>
      <w:lang w:val="en-US" w:eastAsia="ar-SA"/>
    </w:rPr>
  </w:style>
  <w:style w:type="paragraph" w:customStyle="1" w:styleId="MsgStruct">
    <w:name w:val="MsgStruct"/>
    <w:basedOn w:val="Normal"/>
    <w:uiPriority w:val="99"/>
    <w:rsid w:val="001E7ECA"/>
    <w:pPr>
      <w:keepNext/>
      <w:widowControl w:val="0"/>
      <w:tabs>
        <w:tab w:val="left" w:pos="1800"/>
        <w:tab w:val="left" w:pos="2160"/>
        <w:tab w:val="left" w:pos="2520"/>
        <w:tab w:val="left" w:pos="2880"/>
        <w:tab w:val="left" w:pos="3240"/>
        <w:tab w:val="left" w:pos="3600"/>
        <w:tab w:val="left" w:pos="3960"/>
        <w:tab w:val="left" w:pos="4320"/>
        <w:tab w:val="left" w:pos="4680"/>
        <w:tab w:val="left" w:pos="8640"/>
      </w:tabs>
      <w:spacing w:after="0" w:line="180" w:lineRule="exact"/>
      <w:ind w:left="1440"/>
    </w:pPr>
    <w:rPr>
      <w:rFonts w:ascii="Courier New" w:eastAsia="Times New Roman" w:hAnsi="Courier New" w:cs="Times New Roman"/>
      <w:kern w:val="1"/>
      <w:sz w:val="14"/>
      <w:szCs w:val="20"/>
      <w:lang w:val="en-US" w:eastAsia="ar-SA"/>
    </w:rPr>
  </w:style>
  <w:style w:type="paragraph" w:customStyle="1" w:styleId="Msgheader">
    <w:name w:val="Msgheader"/>
    <w:basedOn w:val="MsgStruct"/>
    <w:uiPriority w:val="99"/>
    <w:rsid w:val="001E7ECA"/>
    <w:pPr>
      <w:tabs>
        <w:tab w:val="left" w:pos="8280"/>
      </w:tabs>
    </w:pPr>
    <w:rPr>
      <w:u w:val="single"/>
    </w:rPr>
  </w:style>
  <w:style w:type="paragraph" w:styleId="HTMLconformatoprevio">
    <w:name w:val="HTML Preformatted"/>
    <w:basedOn w:val="Normal"/>
    <w:link w:val="HTMLconformatoprevioCar"/>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Arial Unicode MS"/>
      <w:sz w:val="20"/>
      <w:szCs w:val="20"/>
      <w:lang w:eastAsia="ar-SA"/>
    </w:rPr>
  </w:style>
  <w:style w:type="character" w:customStyle="1" w:styleId="HTMLconformatoprevioCar">
    <w:name w:val="HTML con formato previo Car"/>
    <w:basedOn w:val="Fuentedeprrafopredeter"/>
    <w:link w:val="HTMLconformatoprevio"/>
    <w:uiPriority w:val="99"/>
    <w:rsid w:val="001E7ECA"/>
    <w:rPr>
      <w:rFonts w:ascii="Arial Unicode MS" w:eastAsia="Arial Unicode MS" w:hAnsi="Arial Unicode MS" w:cs="Arial Unicode MS"/>
      <w:sz w:val="20"/>
      <w:szCs w:val="20"/>
      <w:lang w:eastAsia="ar-SA"/>
    </w:rPr>
  </w:style>
  <w:style w:type="paragraph" w:customStyle="1" w:styleId="xl23">
    <w:name w:val="xl23"/>
    <w:basedOn w:val="Normal"/>
    <w:rsid w:val="001E7ECA"/>
    <w:pPr>
      <w:pBdr>
        <w:top w:val="single" w:sz="8" w:space="0" w:color="000000"/>
        <w:left w:val="single" w:sz="8" w:space="0" w:color="000000"/>
        <w:right w:val="single" w:sz="8" w:space="0" w:color="000000"/>
      </w:pBdr>
      <w:spacing w:before="100" w:after="100" w:line="240" w:lineRule="auto"/>
      <w:jc w:val="center"/>
    </w:pPr>
    <w:rPr>
      <w:rFonts w:ascii="Arial Narrow" w:eastAsia="Arial Unicode MS" w:hAnsi="Arial Narrow" w:cs="Arial Unicode MS"/>
      <w:sz w:val="16"/>
      <w:szCs w:val="16"/>
      <w:lang w:eastAsia="ar-SA"/>
    </w:rPr>
  </w:style>
  <w:style w:type="paragraph" w:customStyle="1" w:styleId="Lista31">
    <w:name w:val="Lista 31"/>
    <w:basedOn w:val="Normal"/>
    <w:uiPriority w:val="99"/>
    <w:rsid w:val="001E7ECA"/>
    <w:pPr>
      <w:spacing w:after="0" w:line="240" w:lineRule="auto"/>
      <w:ind w:left="849" w:hanging="283"/>
    </w:pPr>
    <w:rPr>
      <w:rFonts w:ascii="Times New Roman" w:eastAsia="Times New Roman" w:hAnsi="Times New Roman" w:cs="Times New Roman"/>
      <w:sz w:val="24"/>
      <w:szCs w:val="24"/>
      <w:lang w:eastAsia="ar-SA"/>
    </w:rPr>
  </w:style>
  <w:style w:type="paragraph" w:customStyle="1" w:styleId="Encabezadodemensaje1">
    <w:name w:val="Encabezado de mensaje1"/>
    <w:basedOn w:val="Normal"/>
    <w:uiPriority w:val="99"/>
    <w:rsid w:val="001E7ECA"/>
    <w:pPr>
      <w:pBdr>
        <w:top w:val="single" w:sz="4" w:space="1" w:color="000000"/>
        <w:left w:val="single" w:sz="4" w:space="1" w:color="000000"/>
        <w:bottom w:val="single" w:sz="4" w:space="1" w:color="000000"/>
        <w:right w:val="single" w:sz="4" w:space="1" w:color="000000"/>
      </w:pBdr>
      <w:shd w:val="clear" w:color="auto" w:fill="CCCCCC"/>
      <w:spacing w:after="0" w:line="240" w:lineRule="auto"/>
      <w:ind w:left="1134" w:hanging="1134"/>
    </w:pPr>
    <w:rPr>
      <w:rFonts w:ascii="Arial" w:eastAsia="Times New Roman" w:hAnsi="Arial" w:cs="Arial"/>
      <w:sz w:val="24"/>
      <w:szCs w:val="24"/>
      <w:lang w:eastAsia="ar-SA"/>
    </w:rPr>
  </w:style>
  <w:style w:type="paragraph" w:customStyle="1" w:styleId="Saludo1">
    <w:name w:val="Saludo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istaconvietas31">
    <w:name w:val="Lista con viñetas 31"/>
    <w:basedOn w:val="Normal"/>
    <w:uiPriority w:val="99"/>
    <w:rsid w:val="001E7ECA"/>
    <w:pPr>
      <w:tabs>
        <w:tab w:val="num" w:pos="926"/>
      </w:tabs>
      <w:spacing w:after="0" w:line="240" w:lineRule="auto"/>
      <w:ind w:left="926" w:hanging="360"/>
    </w:pPr>
    <w:rPr>
      <w:rFonts w:ascii="Times New Roman" w:eastAsia="Times New Roman" w:hAnsi="Times New Roman" w:cs="Times New Roman"/>
      <w:sz w:val="24"/>
      <w:szCs w:val="24"/>
      <w:lang w:eastAsia="ar-SA"/>
    </w:rPr>
  </w:style>
  <w:style w:type="paragraph" w:customStyle="1" w:styleId="Continuarlista21">
    <w:name w:val="Continuar lista 21"/>
    <w:basedOn w:val="Normal"/>
    <w:uiPriority w:val="99"/>
    <w:rsid w:val="001E7ECA"/>
    <w:pPr>
      <w:spacing w:after="120" w:line="240" w:lineRule="auto"/>
      <w:ind w:left="566"/>
    </w:pPr>
    <w:rPr>
      <w:rFonts w:ascii="Times New Roman" w:eastAsia="Times New Roman" w:hAnsi="Times New Roman" w:cs="Times New Roman"/>
      <w:sz w:val="24"/>
      <w:szCs w:val="24"/>
      <w:lang w:eastAsia="ar-SA"/>
    </w:rPr>
  </w:style>
  <w:style w:type="paragraph" w:customStyle="1" w:styleId="Remiteabreviado">
    <w:name w:val="Remite abreviad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Fecha1">
    <w:name w:val="Fecha1"/>
    <w:basedOn w:val="Normal"/>
    <w:next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harCharCarCarCharCharCarCarCharCharCarCarCharChar1">
    <w:name w:val="Char Char Car Car Char Char Car Car Char Char Car Car Char Ch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Lista41">
    <w:name w:val="Lista 41"/>
    <w:basedOn w:val="Normal"/>
    <w:uiPriority w:val="99"/>
    <w:rsid w:val="001E7ECA"/>
    <w:pPr>
      <w:spacing w:after="0" w:line="240" w:lineRule="auto"/>
      <w:ind w:left="1132" w:hanging="283"/>
    </w:pPr>
    <w:rPr>
      <w:rFonts w:ascii="Times New Roman" w:eastAsia="Times New Roman" w:hAnsi="Times New Roman" w:cs="Times New Roman"/>
      <w:sz w:val="24"/>
      <w:szCs w:val="24"/>
      <w:lang w:eastAsia="ar-SA"/>
    </w:rPr>
  </w:style>
  <w:style w:type="paragraph" w:customStyle="1" w:styleId="ListaCC">
    <w:name w:val="Lista CC."/>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Continuarlista1">
    <w:name w:val="Continuar lista1"/>
    <w:basedOn w:val="Normal"/>
    <w:uiPriority w:val="99"/>
    <w:rsid w:val="001E7ECA"/>
    <w:pPr>
      <w:spacing w:after="120" w:line="240" w:lineRule="auto"/>
      <w:ind w:left="283"/>
    </w:pPr>
    <w:rPr>
      <w:rFonts w:ascii="Times New Roman" w:eastAsia="Times New Roman" w:hAnsi="Times New Roman" w:cs="Times New Roman"/>
      <w:sz w:val="24"/>
      <w:szCs w:val="24"/>
      <w:lang w:eastAsia="ar-SA"/>
    </w:rPr>
  </w:style>
  <w:style w:type="paragraph" w:customStyle="1" w:styleId="Continuarlista31">
    <w:name w:val="Continuar lista 31"/>
    <w:basedOn w:val="Normal"/>
    <w:uiPriority w:val="99"/>
    <w:rsid w:val="001E7ECA"/>
    <w:pPr>
      <w:spacing w:after="120" w:line="240" w:lineRule="auto"/>
      <w:ind w:left="849"/>
    </w:pPr>
    <w:rPr>
      <w:rFonts w:ascii="Times New Roman" w:eastAsia="Times New Roman" w:hAnsi="Times New Roman" w:cs="Times New Roman"/>
      <w:sz w:val="24"/>
      <w:szCs w:val="24"/>
      <w:lang w:eastAsia="ar-SA"/>
    </w:rPr>
  </w:style>
  <w:style w:type="paragraph" w:customStyle="1" w:styleId="Continuarlista41">
    <w:name w:val="Continuar lista 41"/>
    <w:basedOn w:val="Normal"/>
    <w:uiPriority w:val="99"/>
    <w:rsid w:val="001E7ECA"/>
    <w:pPr>
      <w:spacing w:after="120" w:line="240" w:lineRule="auto"/>
      <w:ind w:left="1132"/>
    </w:pPr>
    <w:rPr>
      <w:rFonts w:ascii="Times New Roman" w:eastAsia="Times New Roman" w:hAnsi="Times New Roman" w:cs="Times New Roman"/>
      <w:sz w:val="24"/>
      <w:szCs w:val="24"/>
      <w:lang w:eastAsia="ar-SA"/>
    </w:rPr>
  </w:style>
  <w:style w:type="paragraph" w:customStyle="1" w:styleId="Continuarlista51">
    <w:name w:val="Continuar lista 51"/>
    <w:basedOn w:val="Normal"/>
    <w:uiPriority w:val="99"/>
    <w:rsid w:val="001E7ECA"/>
    <w:pPr>
      <w:spacing w:after="120" w:line="240" w:lineRule="auto"/>
      <w:ind w:left="1415"/>
    </w:pPr>
    <w:rPr>
      <w:rFonts w:ascii="Times New Roman" w:eastAsia="Times New Roman" w:hAnsi="Times New Roman" w:cs="Times New Roman"/>
      <w:sz w:val="24"/>
      <w:szCs w:val="24"/>
      <w:lang w:eastAsia="ar-SA"/>
    </w:rPr>
  </w:style>
  <w:style w:type="paragraph" w:customStyle="1" w:styleId="Direccininterior">
    <w:name w:val="Dirección interior"/>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Lneadeasunto">
    <w:name w:val="Línea de asunto"/>
    <w:basedOn w:val="Normal"/>
    <w:uiPriority w:val="99"/>
    <w:rsid w:val="001E7ECA"/>
    <w:pPr>
      <w:spacing w:after="0" w:line="240" w:lineRule="auto"/>
    </w:pPr>
    <w:rPr>
      <w:rFonts w:ascii="Times New Roman" w:eastAsia="Times New Roman" w:hAnsi="Times New Roman" w:cs="Times New Roman"/>
      <w:sz w:val="24"/>
      <w:szCs w:val="24"/>
      <w:lang w:eastAsia="ar-SA"/>
    </w:rPr>
  </w:style>
  <w:style w:type="paragraph" w:customStyle="1" w:styleId="Infodocumentosadjuntos">
    <w:name w:val="Info documentos adjuntos"/>
    <w:basedOn w:val="Normal"/>
    <w:rsid w:val="001E7ECA"/>
    <w:pPr>
      <w:spacing w:after="0" w:line="240" w:lineRule="auto"/>
    </w:pPr>
    <w:rPr>
      <w:rFonts w:ascii="Times New Roman" w:eastAsia="Times New Roman" w:hAnsi="Times New Roman" w:cs="Times New Roman"/>
      <w:sz w:val="24"/>
      <w:szCs w:val="24"/>
      <w:lang w:eastAsia="ar-SA"/>
    </w:rPr>
  </w:style>
  <w:style w:type="paragraph" w:customStyle="1" w:styleId="Textoindependienteprimerasangra1">
    <w:name w:val="Texto independiente primera sangría1"/>
    <w:basedOn w:val="Textoindependiente"/>
    <w:uiPriority w:val="99"/>
    <w:rsid w:val="001E7ECA"/>
    <w:pPr>
      <w:suppressAutoHyphens w:val="0"/>
      <w:ind w:firstLine="210"/>
    </w:pPr>
    <w:rPr>
      <w:szCs w:val="24"/>
      <w:lang w:val="es-MX"/>
    </w:rPr>
  </w:style>
  <w:style w:type="paragraph" w:customStyle="1" w:styleId="Textoindependienteprimerasangra21">
    <w:name w:val="Texto independiente primera sangría 21"/>
    <w:basedOn w:val="Sangradetextonormal"/>
    <w:uiPriority w:val="99"/>
    <w:rsid w:val="001E7ECA"/>
    <w:pPr>
      <w:suppressAutoHyphens w:val="0"/>
      <w:ind w:firstLine="210"/>
    </w:pPr>
    <w:rPr>
      <w:szCs w:val="24"/>
      <w:lang w:val="es-MX"/>
    </w:rPr>
  </w:style>
  <w:style w:type="paragraph" w:customStyle="1" w:styleId="Car1">
    <w:name w:val="Car1"/>
    <w:basedOn w:val="Normal"/>
    <w:uiPriority w:val="99"/>
    <w:rsid w:val="001E7ECA"/>
    <w:pPr>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3">
    <w:name w:val="Body Text 33"/>
    <w:basedOn w:val="Normal"/>
    <w:uiPriority w:val="99"/>
    <w:rsid w:val="001E7ECA"/>
    <w:pPr>
      <w:overflowPunct w:val="0"/>
      <w:autoSpaceDE w:val="0"/>
      <w:spacing w:after="0" w:line="240" w:lineRule="auto"/>
      <w:jc w:val="both"/>
      <w:textAlignment w:val="baseline"/>
    </w:pPr>
    <w:rPr>
      <w:rFonts w:ascii="Arial" w:eastAsia="Times New Roman" w:hAnsi="Arial" w:cs="Times New Roman"/>
      <w:sz w:val="20"/>
      <w:szCs w:val="20"/>
      <w:lang w:val="es-ES_tradnl" w:eastAsia="ar-SA"/>
    </w:rPr>
  </w:style>
  <w:style w:type="paragraph" w:customStyle="1" w:styleId="CarCarCarCar1">
    <w:name w:val="Car Car Car Car1"/>
    <w:basedOn w:val="Normal"/>
    <w:uiPriority w:val="99"/>
    <w:rsid w:val="001E7ECA"/>
    <w:pPr>
      <w:spacing w:after="160" w:line="240" w:lineRule="exact"/>
    </w:pPr>
    <w:rPr>
      <w:rFonts w:ascii="Tahoma" w:eastAsia="Times New Roman" w:hAnsi="Tahoma" w:cs="Times New Roman"/>
      <w:sz w:val="20"/>
      <w:szCs w:val="20"/>
      <w:lang w:val="en-US" w:eastAsia="ar-SA"/>
    </w:rPr>
  </w:style>
  <w:style w:type="paragraph" w:customStyle="1" w:styleId="Textbody">
    <w:name w:val="Text body"/>
    <w:basedOn w:val="Normal"/>
    <w:uiPriority w:val="99"/>
    <w:rsid w:val="001E7ECA"/>
    <w:pPr>
      <w:widowControl w:val="0"/>
      <w:suppressAutoHyphens/>
      <w:autoSpaceDN w:val="0"/>
      <w:spacing w:after="283" w:line="240" w:lineRule="auto"/>
      <w:textAlignment w:val="baseline"/>
    </w:pPr>
    <w:rPr>
      <w:rFonts w:ascii="Times New Roman" w:eastAsia="Arial Unicode MS" w:hAnsi="Times New Roman" w:cs="Tahoma"/>
      <w:color w:val="000000"/>
      <w:kern w:val="3"/>
      <w:sz w:val="24"/>
      <w:szCs w:val="24"/>
      <w:lang w:val="en-US"/>
    </w:rPr>
  </w:style>
  <w:style w:type="paragraph" w:customStyle="1" w:styleId="WW-BodyText212">
    <w:name w:val="WW-Body Text 212"/>
    <w:basedOn w:val="Normal"/>
    <w:uiPriority w:val="99"/>
    <w:rsid w:val="001E7ECA"/>
    <w:pPr>
      <w:suppressAutoHyphens/>
      <w:spacing w:after="0" w:line="240" w:lineRule="auto"/>
      <w:jc w:val="both"/>
    </w:pPr>
    <w:rPr>
      <w:rFonts w:ascii="Arial Narrow" w:eastAsia="Times New Roman" w:hAnsi="Arial Narrow" w:cs="Times New Roman"/>
      <w:szCs w:val="20"/>
      <w:lang w:val="es-ES_tradnl" w:eastAsia="ar-SA"/>
    </w:rPr>
  </w:style>
  <w:style w:type="character" w:customStyle="1" w:styleId="WW8Num24z3">
    <w:name w:val="WW8Num24z3"/>
    <w:uiPriority w:val="99"/>
    <w:rsid w:val="001E7ECA"/>
    <w:rPr>
      <w:rFonts w:ascii="Symbol" w:hAnsi="Symbol"/>
    </w:rPr>
  </w:style>
  <w:style w:type="character" w:customStyle="1" w:styleId="Fuentedeprrafopredeter5">
    <w:name w:val="Fuente de párrafo predeter.5"/>
    <w:uiPriority w:val="99"/>
    <w:rsid w:val="001E7ECA"/>
  </w:style>
  <w:style w:type="character" w:customStyle="1" w:styleId="WW8Num33z1">
    <w:name w:val="WW8Num33z1"/>
    <w:uiPriority w:val="99"/>
    <w:rsid w:val="001E7ECA"/>
    <w:rPr>
      <w:rFonts w:ascii="OpenSymbol" w:hAnsi="OpenSymbol"/>
    </w:rPr>
  </w:style>
  <w:style w:type="character" w:customStyle="1" w:styleId="WW8Num28z3">
    <w:name w:val="WW8Num28z3"/>
    <w:uiPriority w:val="99"/>
    <w:rsid w:val="001E7ECA"/>
    <w:rPr>
      <w:rFonts w:ascii="Symbol" w:hAnsi="Symbol"/>
    </w:rPr>
  </w:style>
  <w:style w:type="character" w:customStyle="1" w:styleId="WW8Num30z3">
    <w:name w:val="WW8Num30z3"/>
    <w:rsid w:val="001E7ECA"/>
    <w:rPr>
      <w:rFonts w:ascii="Symbol" w:hAnsi="Symbol"/>
    </w:rPr>
  </w:style>
  <w:style w:type="character" w:customStyle="1" w:styleId="WW8Num30z4">
    <w:name w:val="WW8Num30z4"/>
    <w:uiPriority w:val="99"/>
    <w:rsid w:val="001E7ECA"/>
    <w:rPr>
      <w:rFonts w:ascii="Courier New" w:hAnsi="Courier New"/>
    </w:rPr>
  </w:style>
  <w:style w:type="character" w:customStyle="1" w:styleId="WW-Absatz-Standardschriftart11111111111111">
    <w:name w:val="WW-Absatz-Standardschriftart11111111111111"/>
    <w:uiPriority w:val="99"/>
    <w:rsid w:val="001E7ECA"/>
  </w:style>
  <w:style w:type="character" w:customStyle="1" w:styleId="WW-Absatz-Standardschriftart111111111111111">
    <w:name w:val="WW-Absatz-Standardschriftart111111111111111"/>
    <w:uiPriority w:val="99"/>
    <w:rsid w:val="001E7ECA"/>
  </w:style>
  <w:style w:type="character" w:customStyle="1" w:styleId="WW-Absatz-Standardschriftart1111111111111111">
    <w:name w:val="WW-Absatz-Standardschriftart1111111111111111"/>
    <w:uiPriority w:val="99"/>
    <w:rsid w:val="001E7ECA"/>
  </w:style>
  <w:style w:type="character" w:customStyle="1" w:styleId="WW-Absatz-Standardschriftart11111111111111111">
    <w:name w:val="WW-Absatz-Standardschriftart11111111111111111"/>
    <w:uiPriority w:val="99"/>
    <w:rsid w:val="001E7ECA"/>
  </w:style>
  <w:style w:type="character" w:customStyle="1" w:styleId="WW8Num31z3">
    <w:name w:val="WW8Num31z3"/>
    <w:rsid w:val="001E7ECA"/>
    <w:rPr>
      <w:rFonts w:ascii="Symbol" w:hAnsi="Symbol"/>
    </w:rPr>
  </w:style>
  <w:style w:type="character" w:customStyle="1" w:styleId="WW8Num31z4">
    <w:name w:val="WW8Num31z4"/>
    <w:uiPriority w:val="99"/>
    <w:rsid w:val="001E7ECA"/>
    <w:rPr>
      <w:rFonts w:ascii="Courier New" w:hAnsi="Courier New"/>
    </w:rPr>
  </w:style>
  <w:style w:type="character" w:customStyle="1" w:styleId="WW-Absatz-Standardschriftart111111111111111111">
    <w:name w:val="WW-Absatz-Standardschriftart111111111111111111"/>
    <w:uiPriority w:val="99"/>
    <w:rsid w:val="001E7ECA"/>
  </w:style>
  <w:style w:type="character" w:customStyle="1" w:styleId="WW8Num32z4">
    <w:name w:val="WW8Num32z4"/>
    <w:uiPriority w:val="99"/>
    <w:rsid w:val="001E7ECA"/>
    <w:rPr>
      <w:rFonts w:ascii="Courier New" w:hAnsi="Courier New"/>
    </w:rPr>
  </w:style>
  <w:style w:type="character" w:customStyle="1" w:styleId="WW-Absatz-Standardschriftart1111111111111111111">
    <w:name w:val="WW-Absatz-Standardschriftart1111111111111111111"/>
    <w:uiPriority w:val="99"/>
    <w:rsid w:val="001E7ECA"/>
  </w:style>
  <w:style w:type="character" w:customStyle="1" w:styleId="WW-Absatz-Standardschriftart11111111111111111111">
    <w:name w:val="WW-Absatz-Standardschriftart11111111111111111111"/>
    <w:uiPriority w:val="99"/>
    <w:rsid w:val="001E7ECA"/>
  </w:style>
  <w:style w:type="character" w:customStyle="1" w:styleId="WW-Absatz-Standardschriftart111111111111111111111">
    <w:name w:val="WW-Absatz-Standardschriftart111111111111111111111"/>
    <w:uiPriority w:val="99"/>
    <w:rsid w:val="001E7ECA"/>
  </w:style>
  <w:style w:type="character" w:customStyle="1" w:styleId="WW-Absatz-Standardschriftart1111111111111111111111">
    <w:name w:val="WW-Absatz-Standardschriftart1111111111111111111111"/>
    <w:uiPriority w:val="99"/>
    <w:rsid w:val="001E7ECA"/>
  </w:style>
  <w:style w:type="character" w:customStyle="1" w:styleId="WW-Absatz-Standardschriftart11111111111111111111111">
    <w:name w:val="WW-Absatz-Standardschriftart11111111111111111111111"/>
    <w:uiPriority w:val="99"/>
    <w:rsid w:val="001E7ECA"/>
  </w:style>
  <w:style w:type="character" w:customStyle="1" w:styleId="WW8Num41z1">
    <w:name w:val="WW8Num41z1"/>
    <w:rsid w:val="001E7ECA"/>
    <w:rPr>
      <w:rFonts w:ascii="Times New Roman" w:hAnsi="Times New Roman"/>
    </w:rPr>
  </w:style>
  <w:style w:type="character" w:customStyle="1" w:styleId="WW8Num41z2">
    <w:name w:val="WW8Num41z2"/>
    <w:rsid w:val="001E7ECA"/>
    <w:rPr>
      <w:b/>
    </w:rPr>
  </w:style>
  <w:style w:type="character" w:customStyle="1" w:styleId="WW8Num42z2">
    <w:name w:val="WW8Num42z2"/>
    <w:uiPriority w:val="99"/>
    <w:rsid w:val="001E7ECA"/>
    <w:rPr>
      <w:rFonts w:ascii="Wingdings" w:hAnsi="Wingdings"/>
    </w:rPr>
  </w:style>
  <w:style w:type="character" w:customStyle="1" w:styleId="WW8Num42z4">
    <w:name w:val="WW8Num42z4"/>
    <w:uiPriority w:val="99"/>
    <w:rsid w:val="001E7ECA"/>
    <w:rPr>
      <w:rFonts w:ascii="Courier New" w:hAnsi="Courier New"/>
    </w:rPr>
  </w:style>
  <w:style w:type="character" w:customStyle="1" w:styleId="WW8Num45z3">
    <w:name w:val="WW8Num45z3"/>
    <w:uiPriority w:val="99"/>
    <w:rsid w:val="001E7ECA"/>
    <w:rPr>
      <w:rFonts w:ascii="Symbol" w:hAnsi="Symbol"/>
    </w:rPr>
  </w:style>
  <w:style w:type="character" w:customStyle="1" w:styleId="WW8Num45z4">
    <w:name w:val="WW8Num45z4"/>
    <w:uiPriority w:val="99"/>
    <w:rsid w:val="001E7ECA"/>
    <w:rPr>
      <w:rFonts w:ascii="Courier New" w:hAnsi="Courier New"/>
    </w:rPr>
  </w:style>
  <w:style w:type="character" w:customStyle="1" w:styleId="WW-Absatz-Standardschriftart111111111111111111111111">
    <w:name w:val="WW-Absatz-Standardschriftart111111111111111111111111"/>
    <w:uiPriority w:val="99"/>
    <w:rsid w:val="001E7ECA"/>
  </w:style>
  <w:style w:type="character" w:customStyle="1" w:styleId="CarCarCar2">
    <w:name w:val="Car Car Car2"/>
    <w:uiPriority w:val="99"/>
    <w:rsid w:val="001E7ECA"/>
    <w:rPr>
      <w:rFonts w:ascii="Arial" w:hAnsi="Arial"/>
      <w:b/>
      <w:sz w:val="24"/>
      <w:lang w:val="es-ES_tradnl"/>
    </w:rPr>
  </w:style>
  <w:style w:type="character" w:customStyle="1" w:styleId="2Car">
    <w:name w:val="2 Car"/>
    <w:uiPriority w:val="99"/>
    <w:rsid w:val="001E7ECA"/>
    <w:rPr>
      <w:rFonts w:ascii="Arial Narrow" w:hAnsi="Arial Narrow"/>
      <w:sz w:val="22"/>
      <w:lang w:val="es-ES_tradnl"/>
    </w:rPr>
  </w:style>
  <w:style w:type="paragraph" w:customStyle="1" w:styleId="Encabezado7">
    <w:name w:val="Encabezado7"/>
    <w:basedOn w:val="Normal"/>
    <w:next w:val="Textoindependiente"/>
    <w:uiPriority w:val="99"/>
    <w:rsid w:val="001E7ECA"/>
    <w:pPr>
      <w:keepNext/>
      <w:suppressAutoHyphens/>
      <w:spacing w:before="240" w:after="120" w:line="240" w:lineRule="auto"/>
    </w:pPr>
    <w:rPr>
      <w:rFonts w:ascii="Arial" w:eastAsia="MS Mincho" w:hAnsi="Arial" w:cs="Tahoma"/>
      <w:sz w:val="28"/>
      <w:szCs w:val="28"/>
      <w:lang w:eastAsia="ar-SA"/>
    </w:rPr>
  </w:style>
  <w:style w:type="paragraph" w:customStyle="1" w:styleId="BodyText27">
    <w:name w:val="Body Text 27"/>
    <w:basedOn w:val="Normal"/>
    <w:uiPriority w:val="99"/>
    <w:rsid w:val="001E7ECA"/>
    <w:pPr>
      <w:overflowPunct w:val="0"/>
      <w:autoSpaceDE w:val="0"/>
      <w:spacing w:after="0" w:line="240" w:lineRule="auto"/>
      <w:ind w:firstLine="360"/>
      <w:jc w:val="both"/>
      <w:textAlignment w:val="baseline"/>
    </w:pPr>
    <w:rPr>
      <w:rFonts w:ascii="Arial" w:eastAsia="Times New Roman" w:hAnsi="Arial" w:cs="Times New Roman"/>
      <w:sz w:val="24"/>
      <w:szCs w:val="20"/>
      <w:lang w:eastAsia="ar-SA"/>
    </w:rPr>
  </w:style>
  <w:style w:type="paragraph" w:customStyle="1" w:styleId="BlockText3">
    <w:name w:val="Block Text3"/>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BodyTextIndent32">
    <w:name w:val="Body Text Indent 32"/>
    <w:basedOn w:val="Normal"/>
    <w:uiPriority w:val="99"/>
    <w:rsid w:val="001E7ECA"/>
    <w:pPr>
      <w:overflowPunct w:val="0"/>
      <w:autoSpaceDE w:val="0"/>
      <w:spacing w:after="0" w:line="240" w:lineRule="auto"/>
      <w:ind w:left="1418" w:hanging="567"/>
      <w:jc w:val="both"/>
      <w:textAlignment w:val="baseline"/>
    </w:pPr>
    <w:rPr>
      <w:rFonts w:ascii="Arial" w:eastAsia="Times New Roman" w:hAnsi="Arial" w:cs="Times New Roman"/>
      <w:szCs w:val="20"/>
      <w:lang w:val="es-ES_tradnl" w:eastAsia="ar-SA"/>
    </w:rPr>
  </w:style>
  <w:style w:type="paragraph" w:customStyle="1" w:styleId="CharChar1">
    <w:name w:val="Char Char1"/>
    <w:basedOn w:val="Normal"/>
    <w:uiPriority w:val="99"/>
    <w:rsid w:val="001E7ECA"/>
    <w:pPr>
      <w:widowControl w:val="0"/>
      <w:spacing w:after="160" w:line="240" w:lineRule="exact"/>
    </w:pPr>
    <w:rPr>
      <w:rFonts w:ascii="Tahoma" w:eastAsia="Times New Roman" w:hAnsi="Tahoma" w:cs="Times New Roman"/>
      <w:sz w:val="20"/>
      <w:szCs w:val="20"/>
      <w:lang w:val="en-US" w:eastAsia="ar-SA"/>
    </w:rPr>
  </w:style>
  <w:style w:type="paragraph" w:customStyle="1" w:styleId="15">
    <w:name w:val="15"/>
    <w:basedOn w:val="Normal"/>
    <w:uiPriority w:val="99"/>
    <w:rsid w:val="001E7ECA"/>
    <w:pPr>
      <w:widowControl w:val="0"/>
      <w:tabs>
        <w:tab w:val="left" w:pos="1584"/>
        <w:tab w:val="left" w:pos="2694"/>
        <w:tab w:val="left" w:pos="3024"/>
        <w:tab w:val="left" w:pos="4608"/>
        <w:tab w:val="left" w:pos="5812"/>
      </w:tabs>
      <w:spacing w:after="0" w:line="360" w:lineRule="auto"/>
      <w:ind w:firstLine="851"/>
      <w:jc w:val="both"/>
    </w:pPr>
    <w:rPr>
      <w:rFonts w:ascii="CG Times (WN)" w:eastAsia="Times New Roman" w:hAnsi="CG Times (WN)" w:cs="Times New Roman"/>
      <w:sz w:val="24"/>
      <w:szCs w:val="20"/>
      <w:lang w:val="es-ES_tradnl" w:eastAsia="ar-SA"/>
    </w:rPr>
  </w:style>
  <w:style w:type="paragraph" w:customStyle="1" w:styleId="NormalArial">
    <w:name w:val="Normal + Arial"/>
    <w:basedOn w:val="Sangradetextonormal"/>
    <w:uiPriority w:val="99"/>
    <w:rsid w:val="001E7ECA"/>
    <w:pPr>
      <w:suppressAutoHyphens w:val="0"/>
      <w:autoSpaceDE w:val="0"/>
      <w:spacing w:after="0" w:line="360" w:lineRule="auto"/>
      <w:ind w:left="1068" w:firstLine="348"/>
    </w:pPr>
    <w:rPr>
      <w:rFonts w:ascii="Arial" w:hAnsi="Arial" w:cs="Arial"/>
      <w:sz w:val="20"/>
      <w:lang w:val="es-ES_tradnl"/>
    </w:rPr>
  </w:style>
  <w:style w:type="paragraph" w:customStyle="1" w:styleId="Arial2">
    <w:name w:val="Arial2"/>
    <w:basedOn w:val="Normal"/>
    <w:uiPriority w:val="99"/>
    <w:rsid w:val="001E7ECA"/>
    <w:pPr>
      <w:overflowPunct w:val="0"/>
      <w:autoSpaceDE w:val="0"/>
      <w:spacing w:before="120" w:after="0" w:line="240" w:lineRule="auto"/>
      <w:jc w:val="both"/>
      <w:textAlignment w:val="baseline"/>
    </w:pPr>
    <w:rPr>
      <w:rFonts w:ascii="Arial" w:eastAsia="Times New Roman" w:hAnsi="Arial" w:cs="Times New Roman"/>
      <w:sz w:val="20"/>
      <w:szCs w:val="20"/>
      <w:lang w:eastAsia="ar-SA"/>
    </w:rPr>
  </w:style>
  <w:style w:type="paragraph" w:customStyle="1" w:styleId="p8">
    <w:name w:val="p8"/>
    <w:basedOn w:val="Normal"/>
    <w:uiPriority w:val="99"/>
    <w:rsid w:val="001E7ECA"/>
    <w:pPr>
      <w:widowControl w:val="0"/>
      <w:tabs>
        <w:tab w:val="left" w:pos="18800"/>
      </w:tabs>
      <w:overflowPunct w:val="0"/>
      <w:autoSpaceDE w:val="0"/>
      <w:spacing w:after="0" w:line="240" w:lineRule="atLeast"/>
      <w:ind w:left="620"/>
      <w:textAlignment w:val="baseline"/>
    </w:pPr>
    <w:rPr>
      <w:rFonts w:ascii="Arial" w:eastAsia="Times New Roman" w:hAnsi="Arial" w:cs="Times New Roman"/>
      <w:sz w:val="24"/>
      <w:szCs w:val="20"/>
      <w:lang w:eastAsia="ar-SA"/>
    </w:rPr>
  </w:style>
  <w:style w:type="paragraph" w:customStyle="1" w:styleId="HTMLconformatoprevio1">
    <w:name w:val="HTML con formato previo1"/>
    <w:basedOn w:val="Normal"/>
    <w:uiPriority w:val="99"/>
    <w:rsid w:val="001E7E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spacing w:after="0" w:line="240" w:lineRule="auto"/>
      <w:textAlignment w:val="baseline"/>
    </w:pPr>
    <w:rPr>
      <w:rFonts w:ascii="Courier New" w:eastAsia="Times New Roman" w:hAnsi="Courier New" w:cs="Times New Roman"/>
      <w:sz w:val="20"/>
      <w:szCs w:val="20"/>
      <w:lang w:eastAsia="ar-SA"/>
    </w:rPr>
  </w:style>
  <w:style w:type="paragraph" w:customStyle="1" w:styleId="m">
    <w:name w:val="m"/>
    <w:basedOn w:val="Normal"/>
    <w:uiPriority w:val="99"/>
    <w:rsid w:val="001E7ECA"/>
    <w:pPr>
      <w:overflowPunct w:val="0"/>
      <w:autoSpaceDE w:val="0"/>
      <w:spacing w:before="100" w:after="100" w:line="240" w:lineRule="auto"/>
      <w:textAlignment w:val="baseline"/>
    </w:pPr>
    <w:rPr>
      <w:rFonts w:ascii="Times New Roman" w:eastAsia="Times New Roman" w:hAnsi="Times New Roman" w:cs="Times New Roman"/>
      <w:color w:val="0000FF"/>
      <w:sz w:val="24"/>
      <w:szCs w:val="20"/>
      <w:lang w:eastAsia="ar-SA"/>
    </w:rPr>
  </w:style>
  <w:style w:type="paragraph" w:customStyle="1" w:styleId="b">
    <w:name w:val="b"/>
    <w:basedOn w:val="Normal"/>
    <w:uiPriority w:val="99"/>
    <w:rsid w:val="001E7ECA"/>
    <w:pPr>
      <w:overflowPunct w:val="0"/>
      <w:autoSpaceDE w:val="0"/>
      <w:spacing w:before="100" w:after="100" w:line="240" w:lineRule="auto"/>
      <w:textAlignment w:val="baseline"/>
    </w:pPr>
    <w:rPr>
      <w:rFonts w:ascii="Courier New" w:eastAsia="Times New Roman" w:hAnsi="Courier New" w:cs="Times New Roman"/>
      <w:b/>
      <w:color w:val="FF0000"/>
      <w:sz w:val="24"/>
      <w:szCs w:val="20"/>
      <w:lang w:eastAsia="ar-SA"/>
    </w:rPr>
  </w:style>
  <w:style w:type="paragraph" w:customStyle="1" w:styleId="e">
    <w:name w:val="e"/>
    <w:basedOn w:val="Normal"/>
    <w:uiPriority w:val="99"/>
    <w:rsid w:val="001E7ECA"/>
    <w:pPr>
      <w:overflowPunct w:val="0"/>
      <w:autoSpaceDE w:val="0"/>
      <w:spacing w:before="100" w:after="100" w:line="240" w:lineRule="auto"/>
      <w:ind w:left="240" w:right="240" w:hanging="240"/>
      <w:textAlignment w:val="baseline"/>
    </w:pPr>
    <w:rPr>
      <w:rFonts w:ascii="Times New Roman" w:eastAsia="Times New Roman" w:hAnsi="Times New Roman" w:cs="Times New Roman"/>
      <w:sz w:val="24"/>
      <w:szCs w:val="20"/>
      <w:lang w:eastAsia="ar-SA"/>
    </w:rPr>
  </w:style>
  <w:style w:type="paragraph" w:customStyle="1" w:styleId="BlockText4">
    <w:name w:val="Block Text4"/>
    <w:basedOn w:val="Normal"/>
    <w:uiPriority w:val="99"/>
    <w:rsid w:val="001E7ECA"/>
    <w:pPr>
      <w:tabs>
        <w:tab w:val="left" w:pos="-12373"/>
        <w:tab w:val="left" w:pos="-2591"/>
      </w:tabs>
      <w:overflowPunct w:val="0"/>
      <w:autoSpaceDE w:val="0"/>
      <w:spacing w:after="0" w:line="240" w:lineRule="auto"/>
      <w:ind w:left="1843" w:right="51"/>
      <w:jc w:val="both"/>
      <w:textAlignment w:val="baseline"/>
    </w:pPr>
    <w:rPr>
      <w:rFonts w:ascii="Arial" w:eastAsia="Times New Roman" w:hAnsi="Arial" w:cs="Times New Roman"/>
      <w:sz w:val="24"/>
      <w:szCs w:val="20"/>
      <w:lang w:val="es-ES_tradnl" w:eastAsia="ar-SA"/>
    </w:rPr>
  </w:style>
  <w:style w:type="paragraph" w:customStyle="1" w:styleId="heading1">
    <w:name w:val="heading1"/>
    <w:basedOn w:val="Normal"/>
    <w:uiPriority w:val="99"/>
    <w:rsid w:val="001E7ECA"/>
    <w:pPr>
      <w:shd w:val="clear" w:color="auto" w:fill="000080"/>
      <w:overflowPunct w:val="0"/>
      <w:autoSpaceDE w:val="0"/>
      <w:spacing w:after="0" w:line="240" w:lineRule="auto"/>
      <w:ind w:left="-600"/>
      <w:textAlignment w:val="baseline"/>
    </w:pPr>
    <w:rPr>
      <w:rFonts w:ascii="Tahoma" w:eastAsia="Times New Roman" w:hAnsi="Tahoma" w:cs="Times New Roman"/>
      <w:color w:val="FFFFFF"/>
      <w:sz w:val="52"/>
      <w:szCs w:val="20"/>
      <w:lang w:eastAsia="ar-SA"/>
    </w:rPr>
  </w:style>
  <w:style w:type="paragraph" w:customStyle="1" w:styleId="intro">
    <w:name w:val="intro"/>
    <w:basedOn w:val="Normal"/>
    <w:uiPriority w:val="99"/>
    <w:rsid w:val="001E7ECA"/>
    <w:pPr>
      <w:overflowPunct w:val="0"/>
      <w:autoSpaceDE w:val="0"/>
      <w:spacing w:after="240" w:line="240" w:lineRule="auto"/>
      <w:ind w:left="-300"/>
      <w:textAlignment w:val="baseline"/>
    </w:pPr>
    <w:rPr>
      <w:rFonts w:ascii="Verdana" w:eastAsia="Times New Roman" w:hAnsi="Verdana" w:cs="Times New Roman"/>
      <w:color w:val="000000"/>
      <w:sz w:val="24"/>
      <w:szCs w:val="20"/>
      <w:lang w:eastAsia="ar-SA"/>
    </w:rPr>
  </w:style>
  <w:style w:type="paragraph" w:customStyle="1" w:styleId="p9">
    <w:name w:val="p9"/>
    <w:basedOn w:val="Normal"/>
    <w:uiPriority w:val="99"/>
    <w:rsid w:val="001E7ECA"/>
    <w:pPr>
      <w:widowControl w:val="0"/>
      <w:tabs>
        <w:tab w:val="left" w:pos="720"/>
      </w:tabs>
      <w:overflowPunct w:val="0"/>
      <w:autoSpaceDE w:val="0"/>
      <w:spacing w:after="0" w:line="280" w:lineRule="atLeast"/>
      <w:textAlignment w:val="baseline"/>
    </w:pPr>
    <w:rPr>
      <w:rFonts w:ascii="Arial" w:eastAsia="Times New Roman" w:hAnsi="Arial" w:cs="Times New Roman"/>
      <w:sz w:val="24"/>
      <w:szCs w:val="20"/>
      <w:lang w:eastAsia="ar-SA"/>
    </w:rPr>
  </w:style>
  <w:style w:type="paragraph" w:customStyle="1" w:styleId="NormalARIAL0">
    <w:name w:val="Normal+ARIAL"/>
    <w:basedOn w:val="Normal"/>
    <w:uiPriority w:val="99"/>
    <w:rsid w:val="001E7ECA"/>
    <w:pPr>
      <w:spacing w:after="0" w:line="240" w:lineRule="auto"/>
      <w:jc w:val="both"/>
    </w:pPr>
    <w:rPr>
      <w:rFonts w:ascii="Arial" w:eastAsia="Times New Roman" w:hAnsi="Arial" w:cs="Times New Roman"/>
      <w:sz w:val="18"/>
      <w:szCs w:val="20"/>
      <w:lang w:eastAsia="ar-SA"/>
    </w:rPr>
  </w:style>
  <w:style w:type="paragraph" w:customStyle="1" w:styleId="WW-BodyText21">
    <w:name w:val="WW-Body Text 21"/>
    <w:basedOn w:val="Normal"/>
    <w:uiPriority w:val="99"/>
    <w:rsid w:val="001E7ECA"/>
    <w:pPr>
      <w:widowControl w:val="0"/>
      <w:suppressAutoHyphens/>
      <w:spacing w:after="0" w:line="240" w:lineRule="auto"/>
      <w:jc w:val="both"/>
    </w:pPr>
    <w:rPr>
      <w:rFonts w:ascii="Arial" w:eastAsia="Times New Roman" w:hAnsi="Arial" w:cs="Times New Roman"/>
      <w:sz w:val="20"/>
      <w:szCs w:val="20"/>
      <w:lang w:eastAsia="ar-SA"/>
    </w:rPr>
  </w:style>
  <w:style w:type="paragraph" w:customStyle="1" w:styleId="WW-BodyText3">
    <w:name w:val="WW-Body Text 3"/>
    <w:basedOn w:val="Normal"/>
    <w:uiPriority w:val="99"/>
    <w:rsid w:val="001E7ECA"/>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CarCar28">
    <w:name w:val="Car Car28"/>
    <w:basedOn w:val="Fuentedeprrafopredeter"/>
    <w:uiPriority w:val="99"/>
    <w:rsid w:val="001E7ECA"/>
    <w:rPr>
      <w:rFonts w:cs="Times New Roman"/>
      <w:sz w:val="24"/>
      <w:lang w:val="es-ES" w:eastAsia="ar-SA" w:bidi="ar-SA"/>
    </w:rPr>
  </w:style>
  <w:style w:type="character" w:customStyle="1" w:styleId="CarCar23">
    <w:name w:val="Car Car23"/>
    <w:basedOn w:val="Fuentedeprrafopredeter"/>
    <w:uiPriority w:val="99"/>
    <w:rsid w:val="001E7ECA"/>
    <w:rPr>
      <w:rFonts w:ascii="Arial" w:hAnsi="Arial" w:cs="Times New Roman"/>
      <w:sz w:val="18"/>
      <w:lang w:eastAsia="es-ES"/>
    </w:rPr>
  </w:style>
  <w:style w:type="character" w:customStyle="1" w:styleId="WW8Num8z2">
    <w:name w:val="WW8Num8z2"/>
    <w:rsid w:val="001E7ECA"/>
    <w:rPr>
      <w:rFonts w:ascii="Wingdings" w:hAnsi="Wingdings"/>
    </w:rPr>
  </w:style>
  <w:style w:type="character" w:customStyle="1" w:styleId="WW8Num11z1">
    <w:name w:val="WW8Num11z1"/>
    <w:rsid w:val="001E7ECA"/>
    <w:rPr>
      <w:rFonts w:ascii="Courier New" w:hAnsi="Courier New"/>
    </w:rPr>
  </w:style>
  <w:style w:type="character" w:customStyle="1" w:styleId="WW8Num11z2">
    <w:name w:val="WW8Num11z2"/>
    <w:rsid w:val="001E7ECA"/>
    <w:rPr>
      <w:rFonts w:ascii="Wingdings" w:hAnsi="Wingdings"/>
    </w:rPr>
  </w:style>
  <w:style w:type="character" w:customStyle="1" w:styleId="WW8Num6z4">
    <w:name w:val="WW8Num6z4"/>
    <w:uiPriority w:val="99"/>
    <w:rsid w:val="001E7ECA"/>
    <w:rPr>
      <w:rFonts w:ascii="Courier New" w:hAnsi="Courier New"/>
    </w:rPr>
  </w:style>
  <w:style w:type="paragraph" w:customStyle="1" w:styleId="CarCarCarCar2">
    <w:name w:val="Car Car Car Car2"/>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2">
    <w:name w:val="Car2"/>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CarCarCarCarCarCarCarCarCarCar1">
    <w:name w:val="Car Car Car Car Car Car Car Car Car Car1"/>
    <w:basedOn w:val="Normal"/>
    <w:uiPriority w:val="99"/>
    <w:rsid w:val="001E7ECA"/>
    <w:pPr>
      <w:suppressAutoHyphens/>
      <w:spacing w:after="160" w:line="240" w:lineRule="exact"/>
    </w:pPr>
    <w:rPr>
      <w:rFonts w:ascii="Tahoma" w:eastAsia="Times New Roman" w:hAnsi="Tahoma" w:cs="Times New Roman"/>
      <w:sz w:val="20"/>
      <w:szCs w:val="20"/>
      <w:lang w:val="en-US" w:eastAsia="ar-SA"/>
    </w:rPr>
  </w:style>
  <w:style w:type="paragraph" w:customStyle="1" w:styleId="CarCarCarCarCarCarCar1">
    <w:name w:val="Car Car Car Car Car Car Car1"/>
    <w:basedOn w:val="Normal"/>
    <w:uiPriority w:val="99"/>
    <w:rsid w:val="001E7ECA"/>
    <w:pPr>
      <w:suppressAutoHyphens/>
      <w:spacing w:before="60" w:after="160" w:line="240" w:lineRule="exact"/>
    </w:pPr>
    <w:rPr>
      <w:rFonts w:ascii="Verdana" w:eastAsia="Times New Roman" w:hAnsi="Verdana" w:cs="Times New Roman"/>
      <w:color w:val="FF00FF"/>
      <w:sz w:val="20"/>
      <w:szCs w:val="20"/>
      <w:lang w:val="en-US" w:eastAsia="ar-SA"/>
    </w:rPr>
  </w:style>
  <w:style w:type="paragraph" w:customStyle="1" w:styleId="bodytext3">
    <w:name w:val="bodytext3"/>
    <w:basedOn w:val="Normal"/>
    <w:uiPriority w:val="99"/>
    <w:rsid w:val="001E7ECA"/>
    <w:pPr>
      <w:suppressAutoHyphens/>
      <w:spacing w:after="0" w:line="240" w:lineRule="auto"/>
      <w:jc w:val="both"/>
    </w:pPr>
    <w:rPr>
      <w:rFonts w:ascii="Arial" w:eastAsia="Times New Roman" w:hAnsi="Arial" w:cs="Arial"/>
      <w:b/>
      <w:bCs/>
      <w:sz w:val="24"/>
      <w:szCs w:val="24"/>
      <w:lang w:val="es-ES" w:eastAsia="ar-SA"/>
    </w:rPr>
  </w:style>
  <w:style w:type="paragraph" w:customStyle="1" w:styleId="bodytext210">
    <w:name w:val="bodytext21"/>
    <w:basedOn w:val="Normal"/>
    <w:uiPriority w:val="99"/>
    <w:rsid w:val="001E7ECA"/>
    <w:pPr>
      <w:suppressAutoHyphens/>
      <w:spacing w:after="0" w:line="240" w:lineRule="auto"/>
      <w:ind w:left="426" w:hanging="426"/>
      <w:jc w:val="both"/>
    </w:pPr>
    <w:rPr>
      <w:rFonts w:ascii="Arial" w:eastAsia="Times New Roman" w:hAnsi="Arial" w:cs="Arial"/>
      <w:sz w:val="24"/>
      <w:szCs w:val="24"/>
      <w:lang w:val="es-ES" w:eastAsia="ar-SA"/>
    </w:rPr>
  </w:style>
  <w:style w:type="paragraph" w:customStyle="1" w:styleId="Sangra2detindependiente4">
    <w:name w:val="Sangría 2 de t. independiente4"/>
    <w:basedOn w:val="Normal"/>
    <w:uiPriority w:val="99"/>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paragraph" w:customStyle="1" w:styleId="Sangra2detindependiente5">
    <w:name w:val="Sangría 2 de t. independiente5"/>
    <w:basedOn w:val="Normal"/>
    <w:rsid w:val="001E7ECA"/>
    <w:pPr>
      <w:suppressAutoHyphens/>
      <w:overflowPunct w:val="0"/>
      <w:autoSpaceDE w:val="0"/>
      <w:spacing w:before="100" w:after="0" w:line="240" w:lineRule="auto"/>
      <w:ind w:left="1985"/>
      <w:jc w:val="both"/>
      <w:textAlignment w:val="baseline"/>
    </w:pPr>
    <w:rPr>
      <w:rFonts w:ascii="Arial" w:eastAsia="Times New Roman" w:hAnsi="Arial" w:cs="Times New Roman"/>
      <w:szCs w:val="20"/>
      <w:lang w:val="es-ES" w:eastAsia="ar-SA"/>
    </w:rPr>
  </w:style>
  <w:style w:type="numbering" w:customStyle="1" w:styleId="Sinlista6">
    <w:name w:val="Sin lista6"/>
    <w:next w:val="Sinlista"/>
    <w:uiPriority w:val="99"/>
    <w:semiHidden/>
    <w:rsid w:val="00084C70"/>
  </w:style>
  <w:style w:type="character" w:customStyle="1" w:styleId="CarCar">
    <w:name w:val="Car Car"/>
    <w:locked/>
    <w:rsid w:val="00084C70"/>
    <w:rPr>
      <w:rFonts w:ascii="Arial Narrow" w:hAnsi="Arial Narrow"/>
      <w:sz w:val="22"/>
      <w:szCs w:val="22"/>
      <w:lang w:val="es-ES_tradnl" w:eastAsia="es-ES" w:bidi="ar-SA"/>
    </w:rPr>
  </w:style>
  <w:style w:type="paragraph" w:customStyle="1" w:styleId="MMNotes">
    <w:name w:val="MM Notes"/>
    <w:basedOn w:val="Textoindependiente"/>
    <w:link w:val="MMNotesCar"/>
    <w:rsid w:val="00076ABC"/>
    <w:pPr>
      <w:suppressAutoHyphens w:val="0"/>
      <w:spacing w:line="259" w:lineRule="auto"/>
    </w:pPr>
  </w:style>
  <w:style w:type="character" w:customStyle="1" w:styleId="MMNotesCar">
    <w:name w:val="MM Notes Car"/>
    <w:basedOn w:val="TextoindependienteCar"/>
    <w:link w:val="MMNotes"/>
    <w:rsid w:val="00076ABC"/>
    <w:rPr>
      <w:rFonts w:ascii="Times New Roman" w:eastAsia="Times New Roman" w:hAnsi="Times New Roman" w:cs="Times New Roman"/>
      <w:sz w:val="24"/>
      <w:szCs w:val="20"/>
      <w:lang w:val="es-ES" w:eastAsia="ar-SA"/>
    </w:rPr>
  </w:style>
  <w:style w:type="paragraph" w:customStyle="1" w:styleId="MMTopic1">
    <w:name w:val="MM Topic 1"/>
    <w:basedOn w:val="TtulodeTDC"/>
    <w:link w:val="MMTopic1Car"/>
    <w:autoRedefine/>
    <w:qFormat/>
    <w:rsid w:val="009F7132"/>
    <w:pPr>
      <w:numPr>
        <w:numId w:val="14"/>
      </w:numPr>
      <w:spacing w:before="240" w:line="480" w:lineRule="auto"/>
      <w:jc w:val="center"/>
      <w:outlineLvl w:val="0"/>
    </w:pPr>
    <w:rPr>
      <w:rFonts w:asciiTheme="majorHAnsi" w:eastAsiaTheme="majorEastAsia" w:hAnsiTheme="majorHAnsi" w:cstheme="majorBidi"/>
      <w:b w:val="0"/>
      <w:bCs w:val="0"/>
      <w:color w:val="984806" w:themeColor="accent6" w:themeShade="80"/>
      <w:sz w:val="40"/>
      <w:szCs w:val="32"/>
      <w:lang w:val="es-MX"/>
    </w:rPr>
  </w:style>
  <w:style w:type="paragraph" w:customStyle="1" w:styleId="MMGTopic2">
    <w:name w:val="MMG Topic 2"/>
    <w:basedOn w:val="ndice1"/>
    <w:next w:val="Normal"/>
    <w:link w:val="MMGTopic2Car"/>
    <w:autoRedefine/>
    <w:qFormat/>
    <w:rsid w:val="003D741C"/>
    <w:pPr>
      <w:widowControl/>
      <w:suppressAutoHyphens w:val="0"/>
      <w:overflowPunct/>
      <w:autoSpaceDE/>
      <w:ind w:firstLine="993"/>
      <w:jc w:val="both"/>
      <w:textAlignment w:val="auto"/>
      <w:outlineLvl w:val="1"/>
    </w:pPr>
    <w:rPr>
      <w:rFonts w:ascii="Arial" w:eastAsiaTheme="minorHAnsi" w:hAnsi="Arial" w:cs="Arial"/>
      <w:b/>
      <w:sz w:val="22"/>
      <w:szCs w:val="22"/>
      <w:lang w:val="es-MX" w:eastAsia="en-US"/>
    </w:rPr>
  </w:style>
  <w:style w:type="character" w:customStyle="1" w:styleId="MMGTopic2Car">
    <w:name w:val="MMG Topic 2 Car"/>
    <w:basedOn w:val="Fuentedeprrafopredeter"/>
    <w:link w:val="MMGTopic2"/>
    <w:rsid w:val="003D741C"/>
    <w:rPr>
      <w:rFonts w:ascii="Arial" w:hAnsi="Arial" w:cs="Arial"/>
      <w:b/>
      <w:noProof/>
    </w:rPr>
  </w:style>
  <w:style w:type="paragraph" w:customStyle="1" w:styleId="MMTopic3">
    <w:name w:val="MM Topic 3"/>
    <w:basedOn w:val="ndice3"/>
    <w:link w:val="MMTopic3Car"/>
    <w:autoRedefine/>
    <w:qFormat/>
    <w:rsid w:val="009F7132"/>
    <w:pPr>
      <w:widowControl/>
      <w:numPr>
        <w:ilvl w:val="2"/>
        <w:numId w:val="14"/>
      </w:numPr>
      <w:tabs>
        <w:tab w:val="num" w:pos="360"/>
      </w:tabs>
      <w:suppressAutoHyphens w:val="0"/>
      <w:overflowPunct/>
      <w:autoSpaceDE/>
      <w:spacing w:line="360" w:lineRule="auto"/>
      <w:ind w:left="660" w:hanging="220"/>
      <w:textAlignment w:val="auto"/>
    </w:pPr>
    <w:rPr>
      <w:rFonts w:asciiTheme="minorHAnsi" w:eastAsiaTheme="minorHAnsi" w:hAnsiTheme="minorHAnsi" w:cstheme="minorBidi"/>
      <w:color w:val="984806" w:themeColor="accent6" w:themeShade="80"/>
      <w:sz w:val="28"/>
      <w:szCs w:val="22"/>
      <w:lang w:val="es-MX" w:eastAsia="en-US"/>
    </w:rPr>
  </w:style>
  <w:style w:type="paragraph" w:customStyle="1" w:styleId="MMTopic4">
    <w:name w:val="MM Topic 4"/>
    <w:basedOn w:val="ndice3"/>
    <w:link w:val="MMTopic4Car"/>
    <w:autoRedefine/>
    <w:qFormat/>
    <w:rsid w:val="009F7132"/>
    <w:pPr>
      <w:widowControl/>
      <w:numPr>
        <w:ilvl w:val="3"/>
        <w:numId w:val="14"/>
      </w:numPr>
      <w:suppressAutoHyphens w:val="0"/>
      <w:overflowPunct/>
      <w:autoSpaceDE/>
      <w:spacing w:line="360" w:lineRule="auto"/>
      <w:textAlignment w:val="auto"/>
    </w:pPr>
    <w:rPr>
      <w:rFonts w:asciiTheme="minorHAnsi" w:eastAsiaTheme="minorHAnsi" w:hAnsiTheme="minorHAnsi" w:cstheme="minorBidi"/>
      <w:b/>
      <w:color w:val="984806" w:themeColor="accent6" w:themeShade="80"/>
      <w:sz w:val="24"/>
      <w:szCs w:val="22"/>
      <w:lang w:val="es-MX" w:eastAsia="en-US"/>
    </w:rPr>
  </w:style>
  <w:style w:type="table" w:customStyle="1" w:styleId="Tabladecuadrcula4-nfasis61">
    <w:name w:val="Tabla de cuadrícula 4 - Énfasis 61"/>
    <w:basedOn w:val="Tablanormal"/>
    <w:uiPriority w:val="49"/>
    <w:rsid w:val="009F7132"/>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paragraph" w:customStyle="1" w:styleId="Bullets1">
    <w:name w:val="Bullets 1"/>
    <w:rsid w:val="00B7168C"/>
    <w:pPr>
      <w:tabs>
        <w:tab w:val="left" w:pos="2520"/>
      </w:tabs>
      <w:autoSpaceDE w:val="0"/>
      <w:autoSpaceDN w:val="0"/>
      <w:adjustRightInd w:val="0"/>
      <w:spacing w:before="28" w:after="56" w:line="240" w:lineRule="auto"/>
      <w:ind w:left="2520" w:hanging="360"/>
      <w:jc w:val="both"/>
    </w:pPr>
    <w:rPr>
      <w:rFonts w:ascii="Arial" w:eastAsia="Times New Roman" w:hAnsi="Arial" w:cs="Arial"/>
      <w:sz w:val="24"/>
      <w:szCs w:val="24"/>
      <w:lang w:eastAsia="es-ES"/>
    </w:rPr>
  </w:style>
  <w:style w:type="paragraph" w:customStyle="1" w:styleId="MMTitle">
    <w:name w:val="MM Title"/>
    <w:basedOn w:val="Ttulo"/>
    <w:link w:val="MMTitleCar"/>
    <w:rsid w:val="005D62E5"/>
    <w:pPr>
      <w:suppressAutoHyphens w:val="0"/>
      <w:contextualSpacing/>
      <w:jc w:val="left"/>
    </w:pPr>
    <w:rPr>
      <w:rFonts w:asciiTheme="majorHAnsi" w:eastAsiaTheme="majorEastAsia" w:hAnsiTheme="majorHAnsi" w:cstheme="majorBidi"/>
      <w:b w:val="0"/>
      <w:noProof w:val="0"/>
      <w:spacing w:val="-10"/>
      <w:kern w:val="28"/>
      <w:sz w:val="56"/>
      <w:szCs w:val="56"/>
      <w:lang w:val="es-MX" w:eastAsia="en-US"/>
    </w:rPr>
  </w:style>
  <w:style w:type="character" w:customStyle="1" w:styleId="MMTitleCar">
    <w:name w:val="MM Title Car"/>
    <w:basedOn w:val="TtuloCar"/>
    <w:link w:val="MMTitle"/>
    <w:rsid w:val="005D62E5"/>
    <w:rPr>
      <w:rFonts w:asciiTheme="majorHAnsi" w:eastAsiaTheme="majorEastAsia" w:hAnsiTheme="majorHAnsi" w:cstheme="majorBidi"/>
      <w:b w:val="0"/>
      <w:bCs/>
      <w:noProof/>
      <w:spacing w:val="-10"/>
      <w:kern w:val="28"/>
      <w:sz w:val="56"/>
      <w:szCs w:val="56"/>
      <w:lang w:val="es-ES" w:eastAsia="ar-SA"/>
    </w:rPr>
  </w:style>
  <w:style w:type="character" w:customStyle="1" w:styleId="TtulodeTDCCar">
    <w:name w:val="Título de TDC Car"/>
    <w:basedOn w:val="Ttulo1Car"/>
    <w:link w:val="TtulodeTDC"/>
    <w:uiPriority w:val="39"/>
    <w:rsid w:val="005D62E5"/>
    <w:rPr>
      <w:rFonts w:ascii="Cambria" w:eastAsia="Times New Roman" w:hAnsi="Cambria" w:cs="Times New Roman"/>
      <w:b/>
      <w:bCs/>
      <w:noProof/>
      <w:color w:val="365F91"/>
      <w:kern w:val="1"/>
      <w:sz w:val="28"/>
      <w:szCs w:val="28"/>
      <w:lang w:val="es-ES" w:eastAsia="ar-SA"/>
    </w:rPr>
  </w:style>
  <w:style w:type="character" w:customStyle="1" w:styleId="MMTopic1Car">
    <w:name w:val="MM Topic 1 Car"/>
    <w:basedOn w:val="TtulodeTDCCar"/>
    <w:link w:val="MMTopic1"/>
    <w:rsid w:val="005D62E5"/>
    <w:rPr>
      <w:rFonts w:asciiTheme="majorHAnsi" w:eastAsiaTheme="majorEastAsia" w:hAnsiTheme="majorHAnsi" w:cstheme="majorBidi"/>
      <w:b w:val="0"/>
      <w:bCs w:val="0"/>
      <w:noProof/>
      <w:color w:val="984806" w:themeColor="accent6" w:themeShade="80"/>
      <w:kern w:val="1"/>
      <w:sz w:val="40"/>
      <w:szCs w:val="32"/>
      <w:lang w:val="es-ES" w:eastAsia="ar-SA"/>
    </w:rPr>
  </w:style>
  <w:style w:type="character" w:customStyle="1" w:styleId="ndice1Car">
    <w:name w:val="Índice 1 Car"/>
    <w:basedOn w:val="Fuentedeprrafopredeter"/>
    <w:link w:val="ndice1"/>
    <w:uiPriority w:val="99"/>
    <w:rsid w:val="005D62E5"/>
    <w:rPr>
      <w:rFonts w:ascii="CG Times" w:eastAsia="Times New Roman" w:hAnsi="CG Times" w:cs="LinePrinter"/>
      <w:noProof/>
      <w:sz w:val="20"/>
      <w:szCs w:val="20"/>
      <w:lang w:val="es-ES_tradnl" w:eastAsia="ar-SA"/>
    </w:rPr>
  </w:style>
  <w:style w:type="character" w:customStyle="1" w:styleId="ndice2Car">
    <w:name w:val="Índice 2 Car"/>
    <w:basedOn w:val="Fuentedeprrafopredeter"/>
    <w:link w:val="ndice2"/>
    <w:uiPriority w:val="99"/>
    <w:rsid w:val="005D62E5"/>
    <w:rPr>
      <w:rFonts w:ascii="CG Times" w:eastAsia="Times New Roman" w:hAnsi="CG Times" w:cs="LinePrinter"/>
      <w:noProof/>
      <w:sz w:val="20"/>
      <w:szCs w:val="20"/>
      <w:lang w:val="es-ES_tradnl" w:eastAsia="ar-SA"/>
    </w:rPr>
  </w:style>
  <w:style w:type="character" w:customStyle="1" w:styleId="ndice3Car">
    <w:name w:val="Índice 3 Car"/>
    <w:basedOn w:val="Fuentedeprrafopredeter"/>
    <w:link w:val="ndice3"/>
    <w:uiPriority w:val="99"/>
    <w:rsid w:val="005D62E5"/>
    <w:rPr>
      <w:rFonts w:ascii="CG Times" w:eastAsia="Times New Roman" w:hAnsi="CG Times" w:cs="LinePrinter"/>
      <w:noProof/>
      <w:sz w:val="20"/>
      <w:szCs w:val="20"/>
      <w:lang w:val="es-ES_tradnl" w:eastAsia="ar-SA"/>
    </w:rPr>
  </w:style>
  <w:style w:type="character" w:customStyle="1" w:styleId="MMTopic3Car">
    <w:name w:val="MM Topic 3 Car"/>
    <w:basedOn w:val="Fuentedeprrafopredeter"/>
    <w:link w:val="MMTopic3"/>
    <w:rsid w:val="005D62E5"/>
    <w:rPr>
      <w:noProof/>
      <w:color w:val="984806" w:themeColor="accent6" w:themeShade="80"/>
      <w:sz w:val="28"/>
    </w:rPr>
  </w:style>
  <w:style w:type="character" w:customStyle="1" w:styleId="MMTopic4Car">
    <w:name w:val="MM Topic 4 Car"/>
    <w:basedOn w:val="ndice3Car"/>
    <w:link w:val="MMTopic4"/>
    <w:rsid w:val="005D62E5"/>
    <w:rPr>
      <w:rFonts w:ascii="CG Times" w:eastAsia="Times New Roman" w:hAnsi="CG Times" w:cs="LinePrinter"/>
      <w:b/>
      <w:noProof/>
      <w:color w:val="984806" w:themeColor="accent6" w:themeShade="80"/>
      <w:sz w:val="24"/>
      <w:szCs w:val="20"/>
      <w:lang w:val="es-ES_tradnl" w:eastAsia="ar-SA"/>
    </w:rPr>
  </w:style>
  <w:style w:type="paragraph" w:customStyle="1" w:styleId="MMEmpty">
    <w:name w:val="MM Empty"/>
    <w:basedOn w:val="Normal"/>
    <w:link w:val="MMEmptyCar"/>
    <w:rsid w:val="005D62E5"/>
    <w:pPr>
      <w:spacing w:after="160" w:line="259" w:lineRule="auto"/>
    </w:pPr>
    <w:rPr>
      <w:noProof w:val="0"/>
    </w:rPr>
  </w:style>
  <w:style w:type="character" w:customStyle="1" w:styleId="MMEmptyCar">
    <w:name w:val="MM Empty Car"/>
    <w:basedOn w:val="Fuentedeprrafopredeter"/>
    <w:link w:val="MMEmpty"/>
    <w:rsid w:val="005D62E5"/>
  </w:style>
  <w:style w:type="paragraph" w:styleId="ndice4">
    <w:name w:val="index 4"/>
    <w:basedOn w:val="Normal"/>
    <w:next w:val="Normal"/>
    <w:link w:val="ndice4Car"/>
    <w:autoRedefine/>
    <w:uiPriority w:val="99"/>
    <w:unhideWhenUsed/>
    <w:rsid w:val="005D62E5"/>
    <w:pPr>
      <w:spacing w:after="0" w:line="240" w:lineRule="auto"/>
      <w:ind w:left="880" w:hanging="220"/>
    </w:pPr>
    <w:rPr>
      <w:noProof w:val="0"/>
    </w:rPr>
  </w:style>
  <w:style w:type="character" w:customStyle="1" w:styleId="ndice4Car">
    <w:name w:val="Índice 4 Car"/>
    <w:basedOn w:val="Fuentedeprrafopredeter"/>
    <w:link w:val="ndice4"/>
    <w:uiPriority w:val="99"/>
    <w:rsid w:val="005D62E5"/>
  </w:style>
  <w:style w:type="paragraph" w:customStyle="1" w:styleId="MMTopic5">
    <w:name w:val="MM Topic 5"/>
    <w:basedOn w:val="ndice4"/>
    <w:link w:val="MMTopic5Car"/>
    <w:rsid w:val="005D62E5"/>
  </w:style>
  <w:style w:type="character" w:customStyle="1" w:styleId="MMTopic5Car">
    <w:name w:val="MM Topic 5 Car"/>
    <w:basedOn w:val="ndice4Car"/>
    <w:link w:val="MMTopic5"/>
    <w:rsid w:val="005D62E5"/>
  </w:style>
  <w:style w:type="paragraph" w:styleId="ndice5">
    <w:name w:val="index 5"/>
    <w:basedOn w:val="Normal"/>
    <w:next w:val="Normal"/>
    <w:link w:val="ndice5Car"/>
    <w:autoRedefine/>
    <w:uiPriority w:val="99"/>
    <w:unhideWhenUsed/>
    <w:rsid w:val="005D62E5"/>
    <w:pPr>
      <w:spacing w:after="0" w:line="240" w:lineRule="auto"/>
      <w:ind w:left="1100" w:hanging="220"/>
    </w:pPr>
    <w:rPr>
      <w:noProof w:val="0"/>
    </w:rPr>
  </w:style>
  <w:style w:type="character" w:customStyle="1" w:styleId="ndice5Car">
    <w:name w:val="Índice 5 Car"/>
    <w:basedOn w:val="Fuentedeprrafopredeter"/>
    <w:link w:val="ndice5"/>
    <w:uiPriority w:val="99"/>
    <w:rsid w:val="005D62E5"/>
  </w:style>
  <w:style w:type="paragraph" w:customStyle="1" w:styleId="MMTopic6">
    <w:name w:val="MM Topic 6"/>
    <w:basedOn w:val="ndice5"/>
    <w:link w:val="MMTopic6Car"/>
    <w:rsid w:val="005D62E5"/>
  </w:style>
  <w:style w:type="character" w:customStyle="1" w:styleId="MMTopic6Car">
    <w:name w:val="MM Topic 6 Car"/>
    <w:basedOn w:val="ndice5Car"/>
    <w:link w:val="MMTopic6"/>
    <w:rsid w:val="005D62E5"/>
  </w:style>
  <w:style w:type="paragraph" w:customStyle="1" w:styleId="Tabletext">
    <w:name w:val="Tabletext"/>
    <w:basedOn w:val="Normal"/>
    <w:rsid w:val="005D62E5"/>
    <w:pPr>
      <w:keepLines/>
      <w:widowControl w:val="0"/>
      <w:spacing w:after="120" w:line="240" w:lineRule="atLeast"/>
    </w:pPr>
    <w:rPr>
      <w:rFonts w:ascii="Times New Roman" w:eastAsia="Times New Roman" w:hAnsi="Times New Roman" w:cs="Times New Roman"/>
      <w:noProof w:val="0"/>
      <w:sz w:val="20"/>
      <w:szCs w:val="20"/>
      <w:lang w:val="es-ES"/>
    </w:rPr>
  </w:style>
  <w:style w:type="paragraph" w:customStyle="1" w:styleId="Cuerpo">
    <w:name w:val="Cuerpo"/>
    <w:rsid w:val="00500200"/>
    <w:pPr>
      <w:pBdr>
        <w:top w:val="nil"/>
        <w:left w:val="nil"/>
        <w:bottom w:val="nil"/>
        <w:right w:val="nil"/>
        <w:between w:val="nil"/>
        <w:bar w:val="nil"/>
      </w:pBdr>
    </w:pPr>
    <w:rPr>
      <w:rFonts w:ascii="Calibri" w:eastAsia="Calibri" w:hAnsi="Calibri" w:cs="Calibri"/>
      <w:color w:val="000000"/>
      <w:u w:color="000000"/>
      <w:bdr w:val="nil"/>
      <w:lang w:val="es-ES_tradnl" w:eastAsia="es-MX"/>
    </w:rPr>
  </w:style>
  <w:style w:type="table" w:customStyle="1" w:styleId="TableNormal1">
    <w:name w:val="Table Normal1"/>
    <w:rsid w:val="00F775F7"/>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numbering" w:customStyle="1" w:styleId="List7">
    <w:name w:val="List 7"/>
    <w:basedOn w:val="Sinlista"/>
    <w:rsid w:val="00047433"/>
    <w:pPr>
      <w:numPr>
        <w:numId w:val="15"/>
      </w:numPr>
    </w:pPr>
  </w:style>
  <w:style w:type="numbering" w:customStyle="1" w:styleId="List11">
    <w:name w:val="List 11"/>
    <w:basedOn w:val="Sinlista"/>
    <w:rsid w:val="00502881"/>
    <w:pPr>
      <w:numPr>
        <w:numId w:val="16"/>
      </w:numPr>
    </w:pPr>
  </w:style>
  <w:style w:type="numbering" w:customStyle="1" w:styleId="List12">
    <w:name w:val="List 12"/>
    <w:basedOn w:val="Sinlista"/>
    <w:rsid w:val="00502881"/>
    <w:pPr>
      <w:numPr>
        <w:numId w:val="17"/>
      </w:numPr>
    </w:pPr>
  </w:style>
  <w:style w:type="character" w:customStyle="1" w:styleId="SinespaciadoCar">
    <w:name w:val="Sin espaciado Car"/>
    <w:link w:val="Sinespaciado"/>
    <w:uiPriority w:val="1"/>
    <w:rsid w:val="008C4A33"/>
    <w:rPr>
      <w:rFonts w:ascii="Cambria" w:eastAsia="Calibri" w:hAnsi="Cambria" w:cs="Cambria"/>
      <w:sz w:val="24"/>
      <w:szCs w:val="24"/>
      <w:lang w:val="es-ES" w:eastAsia="ar-SA"/>
    </w:rPr>
  </w:style>
  <w:style w:type="paragraph" w:customStyle="1" w:styleId="Style6">
    <w:name w:val="Style6"/>
    <w:basedOn w:val="Normal"/>
    <w:uiPriority w:val="99"/>
    <w:rsid w:val="00FF7E7C"/>
    <w:pPr>
      <w:widowControl w:val="0"/>
      <w:autoSpaceDE w:val="0"/>
      <w:autoSpaceDN w:val="0"/>
      <w:adjustRightInd w:val="0"/>
      <w:spacing w:after="0" w:line="173" w:lineRule="exact"/>
      <w:jc w:val="both"/>
    </w:pPr>
    <w:rPr>
      <w:rFonts w:ascii="Arial" w:eastAsiaTheme="minorEastAsia" w:hAnsi="Arial" w:cs="Arial"/>
      <w:noProof w:val="0"/>
      <w:sz w:val="24"/>
      <w:szCs w:val="24"/>
      <w:lang w:eastAsia="es-MX"/>
    </w:rPr>
  </w:style>
  <w:style w:type="paragraph" w:customStyle="1" w:styleId="Style4">
    <w:name w:val="Style4"/>
    <w:basedOn w:val="Normal"/>
    <w:uiPriority w:val="99"/>
    <w:rsid w:val="00FF7E7C"/>
    <w:pPr>
      <w:widowControl w:val="0"/>
      <w:autoSpaceDE w:val="0"/>
      <w:autoSpaceDN w:val="0"/>
      <w:adjustRightInd w:val="0"/>
      <w:spacing w:after="0" w:line="192" w:lineRule="exact"/>
      <w:jc w:val="both"/>
    </w:pPr>
    <w:rPr>
      <w:rFonts w:ascii="Arial" w:eastAsiaTheme="minorEastAsia" w:hAnsi="Arial" w:cs="Arial"/>
      <w:noProof w:val="0"/>
      <w:sz w:val="24"/>
      <w:szCs w:val="24"/>
      <w:lang w:eastAsia="es-MX"/>
    </w:rPr>
  </w:style>
  <w:style w:type="character" w:customStyle="1" w:styleId="FontStyle13">
    <w:name w:val="Font Style13"/>
    <w:basedOn w:val="Fuentedeprrafopredeter"/>
    <w:uiPriority w:val="99"/>
    <w:rsid w:val="00FF7E7C"/>
    <w:rPr>
      <w:rFonts w:ascii="Arial" w:hAnsi="Arial" w:cs="Arial"/>
      <w:sz w:val="18"/>
      <w:szCs w:val="18"/>
    </w:rPr>
  </w:style>
  <w:style w:type="character" w:customStyle="1" w:styleId="FontStyle14">
    <w:name w:val="Font Style14"/>
    <w:basedOn w:val="Fuentedeprrafopredeter"/>
    <w:uiPriority w:val="99"/>
    <w:rsid w:val="00FF7E7C"/>
    <w:rPr>
      <w:rFonts w:ascii="Arial" w:hAnsi="Arial" w:cs="Arial"/>
      <w:b/>
      <w:bCs/>
      <w:sz w:val="18"/>
      <w:szCs w:val="18"/>
    </w:rPr>
  </w:style>
  <w:style w:type="paragraph" w:customStyle="1" w:styleId="Style7">
    <w:name w:val="Style7"/>
    <w:basedOn w:val="Normal"/>
    <w:uiPriority w:val="99"/>
    <w:rsid w:val="00FF7E7C"/>
    <w:pPr>
      <w:widowControl w:val="0"/>
      <w:autoSpaceDE w:val="0"/>
      <w:autoSpaceDN w:val="0"/>
      <w:adjustRightInd w:val="0"/>
      <w:spacing w:after="0" w:line="265" w:lineRule="exact"/>
      <w:jc w:val="both"/>
    </w:pPr>
    <w:rPr>
      <w:rFonts w:ascii="Calibri" w:eastAsiaTheme="minorEastAsia" w:hAnsi="Calibri" w:cs="Times New Roman"/>
      <w:noProof w:val="0"/>
      <w:sz w:val="24"/>
      <w:szCs w:val="24"/>
      <w:lang w:eastAsia="es-MX"/>
    </w:rPr>
  </w:style>
  <w:style w:type="character" w:customStyle="1" w:styleId="FontStyle17">
    <w:name w:val="Font Style17"/>
    <w:basedOn w:val="Fuentedeprrafopredeter"/>
    <w:uiPriority w:val="99"/>
    <w:rsid w:val="00FF7E7C"/>
    <w:rPr>
      <w:rFonts w:ascii="Arial" w:hAnsi="Arial" w:cs="Arial"/>
      <w:sz w:val="18"/>
      <w:szCs w:val="18"/>
    </w:rPr>
  </w:style>
  <w:style w:type="character" w:customStyle="1" w:styleId="NormalWebCar">
    <w:name w:val="Normal (Web) Car"/>
    <w:link w:val="NormalWeb"/>
    <w:uiPriority w:val="99"/>
    <w:locked/>
    <w:rsid w:val="00FF7E7C"/>
    <w:rPr>
      <w:rFonts w:ascii="Arial Unicode MS" w:eastAsia="Times New Roman" w:hAnsi="Arial Unicode MS" w:cs="Arial Unicode MS"/>
      <w:noProof/>
      <w:sz w:val="24"/>
      <w:szCs w:val="24"/>
      <w:lang w:val="es-ES" w:eastAsia="ar-SA"/>
    </w:rPr>
  </w:style>
  <w:style w:type="paragraph" w:customStyle="1" w:styleId="pcstexto">
    <w:name w:val="pcstexto"/>
    <w:basedOn w:val="Normal"/>
    <w:rsid w:val="00FF7E7C"/>
    <w:pPr>
      <w:suppressAutoHyphens/>
      <w:spacing w:after="0" w:line="240" w:lineRule="exact"/>
      <w:ind w:firstLine="288"/>
      <w:jc w:val="both"/>
    </w:pPr>
    <w:rPr>
      <w:rFonts w:ascii="Univers (W1)" w:eastAsia="Times New Roman" w:hAnsi="Univers (W1)" w:cs="Univers (W1)"/>
      <w:noProof w:val="0"/>
      <w:sz w:val="18"/>
      <w:szCs w:val="20"/>
      <w:lang w:eastAsia="ar-SA"/>
    </w:rPr>
  </w:style>
  <w:style w:type="table" w:customStyle="1" w:styleId="Tablaconcuadrcula3">
    <w:name w:val="Tabla con cuadrícula3"/>
    <w:basedOn w:val="Tablanormal"/>
    <w:next w:val="Tablaconcuadrcula"/>
    <w:uiPriority w:val="99"/>
    <w:rsid w:val="009A5A2A"/>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0">
    <w:name w:val="xl140"/>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1">
    <w:name w:val="xl141"/>
    <w:basedOn w:val="Normal"/>
    <w:rsid w:val="00DA606D"/>
    <w:pPr>
      <w:pBdr>
        <w:top w:val="single" w:sz="4" w:space="0" w:color="auto"/>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2">
    <w:name w:val="xl142"/>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43">
    <w:name w:val="xl143"/>
    <w:basedOn w:val="Normal"/>
    <w:rsid w:val="00DA606D"/>
    <w:pPr>
      <w:pBdr>
        <w:top w:val="single" w:sz="8" w:space="0" w:color="auto"/>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4">
    <w:name w:val="xl144"/>
    <w:basedOn w:val="Normal"/>
    <w:rsid w:val="00DA606D"/>
    <w:pPr>
      <w:pBdr>
        <w:top w:val="single" w:sz="4" w:space="0" w:color="auto"/>
        <w:left w:val="single" w:sz="8"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5">
    <w:name w:val="xl145"/>
    <w:basedOn w:val="Normal"/>
    <w:rsid w:val="00DA606D"/>
    <w:pPr>
      <w:pBdr>
        <w:left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46">
    <w:name w:val="xl146"/>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7">
    <w:name w:val="xl147"/>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8">
    <w:name w:val="xl148"/>
    <w:basedOn w:val="Normal"/>
    <w:rsid w:val="00DA606D"/>
    <w:pPr>
      <w:pBdr>
        <w:top w:val="single" w:sz="4" w:space="0" w:color="auto"/>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49">
    <w:name w:val="xl149"/>
    <w:basedOn w:val="Normal"/>
    <w:rsid w:val="00DA606D"/>
    <w:pPr>
      <w:pBdr>
        <w:left w:val="single" w:sz="8" w:space="0" w:color="auto"/>
        <w:bottom w:val="single" w:sz="4"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0">
    <w:name w:val="xl150"/>
    <w:basedOn w:val="Normal"/>
    <w:rsid w:val="00DA606D"/>
    <w:pPr>
      <w:pBdr>
        <w:top w:val="single" w:sz="4" w:space="0" w:color="auto"/>
        <w:left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1">
    <w:name w:val="xl151"/>
    <w:basedOn w:val="Normal"/>
    <w:rsid w:val="00DA606D"/>
    <w:pPr>
      <w:pBdr>
        <w:top w:val="single" w:sz="8"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2">
    <w:name w:val="xl152"/>
    <w:basedOn w:val="Normal"/>
    <w:rsid w:val="00DA606D"/>
    <w:pPr>
      <w:pBdr>
        <w:top w:val="single" w:sz="4" w:space="0" w:color="auto"/>
        <w:bottom w:val="single" w:sz="4"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3">
    <w:name w:val="xl153"/>
    <w:basedOn w:val="Normal"/>
    <w:rsid w:val="00DA606D"/>
    <w:pPr>
      <w:pBdr>
        <w:top w:val="single" w:sz="4" w:space="0" w:color="auto"/>
        <w:bottom w:val="single" w:sz="8" w:space="0" w:color="auto"/>
      </w:pBdr>
      <w:spacing w:before="100" w:beforeAutospacing="1" w:after="100" w:afterAutospacing="1" w:line="240" w:lineRule="auto"/>
    </w:pPr>
    <w:rPr>
      <w:rFonts w:ascii="Arial" w:eastAsia="Times New Roman" w:hAnsi="Arial" w:cs="Arial"/>
      <w:noProof w:val="0"/>
      <w:sz w:val="20"/>
      <w:szCs w:val="20"/>
      <w:lang w:eastAsia="es-MX"/>
    </w:rPr>
  </w:style>
  <w:style w:type="paragraph" w:customStyle="1" w:styleId="xl154">
    <w:name w:val="xl154"/>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5">
    <w:name w:val="xl155"/>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6">
    <w:name w:val="xl156"/>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sz w:val="20"/>
      <w:szCs w:val="20"/>
      <w:lang w:eastAsia="es-MX"/>
    </w:rPr>
  </w:style>
  <w:style w:type="paragraph" w:customStyle="1" w:styleId="xl157">
    <w:name w:val="xl157"/>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8">
    <w:name w:val="xl158"/>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59">
    <w:name w:val="xl159"/>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0">
    <w:name w:val="xl160"/>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1">
    <w:name w:val="xl161"/>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2">
    <w:name w:val="xl162"/>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63">
    <w:name w:val="xl163"/>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4">
    <w:name w:val="xl164"/>
    <w:basedOn w:val="Normal"/>
    <w:rsid w:val="00DA606D"/>
    <w:pPr>
      <w:pBdr>
        <w:left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5">
    <w:name w:val="xl165"/>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66">
    <w:name w:val="xl166"/>
    <w:basedOn w:val="Normal"/>
    <w:rsid w:val="00DA606D"/>
    <w:pPr>
      <w:pBdr>
        <w:top w:val="single" w:sz="8" w:space="0" w:color="auto"/>
        <w:left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7">
    <w:name w:val="xl167"/>
    <w:basedOn w:val="Normal"/>
    <w:rsid w:val="00DA606D"/>
    <w:pPr>
      <w:pBdr>
        <w:top w:val="single" w:sz="8" w:space="0" w:color="auto"/>
        <w:bottom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8">
    <w:name w:val="xl168"/>
    <w:basedOn w:val="Normal"/>
    <w:rsid w:val="00DA606D"/>
    <w:pPr>
      <w:pBdr>
        <w:top w:val="single" w:sz="8" w:space="0" w:color="auto"/>
        <w:bottom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69">
    <w:name w:val="xl169"/>
    <w:basedOn w:val="Normal"/>
    <w:rsid w:val="00DA606D"/>
    <w:pPr>
      <w:pBdr>
        <w:top w:val="single" w:sz="8" w:space="0" w:color="auto"/>
        <w:left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0">
    <w:name w:val="xl170"/>
    <w:basedOn w:val="Normal"/>
    <w:rsid w:val="00DA606D"/>
    <w:pPr>
      <w:pBdr>
        <w:top w:val="single" w:sz="8" w:space="0" w:color="auto"/>
        <w:bottom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1">
    <w:name w:val="xl171"/>
    <w:basedOn w:val="Normal"/>
    <w:rsid w:val="00DA606D"/>
    <w:pPr>
      <w:pBdr>
        <w:top w:val="single" w:sz="8" w:space="0" w:color="auto"/>
        <w:bottom w:val="single" w:sz="8" w:space="0" w:color="auto"/>
        <w:right w:val="single" w:sz="8" w:space="0" w:color="auto"/>
      </w:pBdr>
      <w:shd w:val="clear" w:color="000000" w:fill="C4D79B"/>
      <w:spacing w:before="100" w:beforeAutospacing="1" w:after="100" w:afterAutospacing="1" w:line="240" w:lineRule="auto"/>
      <w:jc w:val="right"/>
      <w:textAlignment w:val="center"/>
    </w:pPr>
    <w:rPr>
      <w:rFonts w:ascii="Arial" w:eastAsia="Times New Roman" w:hAnsi="Arial" w:cs="Arial"/>
      <w:b/>
      <w:bCs/>
      <w:noProof w:val="0"/>
      <w:color w:val="000000"/>
      <w:sz w:val="24"/>
      <w:szCs w:val="24"/>
      <w:lang w:eastAsia="es-MX"/>
    </w:rPr>
  </w:style>
  <w:style w:type="paragraph" w:customStyle="1" w:styleId="xl172">
    <w:name w:val="xl172"/>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3">
    <w:name w:val="xl173"/>
    <w:basedOn w:val="Normal"/>
    <w:rsid w:val="00DA606D"/>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4">
    <w:name w:val="xl174"/>
    <w:basedOn w:val="Normal"/>
    <w:rsid w:val="00DA606D"/>
    <w:pPr>
      <w:pBdr>
        <w:left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5">
    <w:name w:val="xl175"/>
    <w:basedOn w:val="Normal"/>
    <w:rsid w:val="00DA606D"/>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noProof w:val="0"/>
      <w:sz w:val="20"/>
      <w:szCs w:val="20"/>
      <w:lang w:eastAsia="es-MX"/>
    </w:rPr>
  </w:style>
  <w:style w:type="paragraph" w:customStyle="1" w:styleId="xl176">
    <w:name w:val="xl176"/>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7">
    <w:name w:val="xl177"/>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8">
    <w:name w:val="xl178"/>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sz w:val="18"/>
      <w:szCs w:val="18"/>
      <w:lang w:eastAsia="es-MX"/>
    </w:rPr>
  </w:style>
  <w:style w:type="paragraph" w:customStyle="1" w:styleId="xl179">
    <w:name w:val="xl179"/>
    <w:basedOn w:val="Normal"/>
    <w:rsid w:val="00DA606D"/>
    <w:pPr>
      <w:spacing w:before="100" w:beforeAutospacing="1" w:after="100" w:afterAutospacing="1" w:line="240" w:lineRule="auto"/>
      <w:textAlignment w:val="center"/>
    </w:pPr>
    <w:rPr>
      <w:rFonts w:ascii="Arial" w:eastAsia="Times New Roman" w:hAnsi="Arial" w:cs="Arial"/>
      <w:noProof w:val="0"/>
      <w:sz w:val="20"/>
      <w:szCs w:val="20"/>
      <w:lang w:eastAsia="es-MX"/>
    </w:rPr>
  </w:style>
  <w:style w:type="paragraph" w:customStyle="1" w:styleId="xl180">
    <w:name w:val="xl180"/>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1">
    <w:name w:val="xl181"/>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2">
    <w:name w:val="xl182"/>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noProof w:val="0"/>
      <w:color w:val="000000"/>
      <w:sz w:val="20"/>
      <w:szCs w:val="20"/>
      <w:lang w:eastAsia="es-MX"/>
    </w:rPr>
  </w:style>
  <w:style w:type="paragraph" w:customStyle="1" w:styleId="xl183">
    <w:name w:val="xl183"/>
    <w:basedOn w:val="Normal"/>
    <w:rsid w:val="00DA606D"/>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4">
    <w:name w:val="xl184"/>
    <w:basedOn w:val="Normal"/>
    <w:rsid w:val="00DA606D"/>
    <w:pPr>
      <w:pBdr>
        <w:left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5">
    <w:name w:val="xl185"/>
    <w:basedOn w:val="Normal"/>
    <w:rsid w:val="00DA606D"/>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86">
    <w:name w:val="xl186"/>
    <w:basedOn w:val="Normal"/>
    <w:rsid w:val="00DA606D"/>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7">
    <w:name w:val="xl187"/>
    <w:basedOn w:val="Normal"/>
    <w:rsid w:val="00DA606D"/>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8">
    <w:name w:val="xl188"/>
    <w:basedOn w:val="Normal"/>
    <w:rsid w:val="00DA606D"/>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noProof w:val="0"/>
      <w:color w:val="000000"/>
      <w:sz w:val="20"/>
      <w:szCs w:val="20"/>
      <w:lang w:eastAsia="es-MX"/>
    </w:rPr>
  </w:style>
  <w:style w:type="paragraph" w:customStyle="1" w:styleId="xl189">
    <w:name w:val="xl189"/>
    <w:basedOn w:val="Normal"/>
    <w:rsid w:val="00DA606D"/>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0">
    <w:name w:val="xl190"/>
    <w:basedOn w:val="Normal"/>
    <w:rsid w:val="00DA606D"/>
    <w:pPr>
      <w:pBdr>
        <w:left w:val="single" w:sz="8" w:space="0" w:color="auto"/>
        <w:bottom w:val="single" w:sz="8" w:space="0" w:color="auto"/>
      </w:pBdr>
      <w:spacing w:before="100" w:beforeAutospacing="1" w:after="100" w:afterAutospacing="1" w:line="240" w:lineRule="auto"/>
      <w:textAlignment w:val="center"/>
    </w:pPr>
    <w:rPr>
      <w:rFonts w:ascii="Arial" w:eastAsia="Times New Roman" w:hAnsi="Arial" w:cs="Arial"/>
      <w:noProof w:val="0"/>
      <w:color w:val="000000"/>
      <w:sz w:val="20"/>
      <w:szCs w:val="20"/>
      <w:lang w:eastAsia="es-MX"/>
    </w:rPr>
  </w:style>
  <w:style w:type="paragraph" w:customStyle="1" w:styleId="xl191">
    <w:name w:val="xl191"/>
    <w:basedOn w:val="Normal"/>
    <w:rsid w:val="00DA606D"/>
    <w:pPr>
      <w:pBdr>
        <w:top w:val="single" w:sz="8" w:space="0" w:color="auto"/>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2">
    <w:name w:val="xl192"/>
    <w:basedOn w:val="Normal"/>
    <w:rsid w:val="00DA606D"/>
    <w:pPr>
      <w:pBdr>
        <w:top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3">
    <w:name w:val="xl193"/>
    <w:basedOn w:val="Normal"/>
    <w:rsid w:val="00DA606D"/>
    <w:pPr>
      <w:pBdr>
        <w:top w:val="single" w:sz="8" w:space="0" w:color="auto"/>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4">
    <w:name w:val="xl194"/>
    <w:basedOn w:val="Normal"/>
    <w:rsid w:val="00DA606D"/>
    <w:pPr>
      <w:pBdr>
        <w:lef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5">
    <w:name w:val="xl195"/>
    <w:basedOn w:val="Normal"/>
    <w:rsid w:val="00DA606D"/>
    <w:pP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6">
    <w:name w:val="xl196"/>
    <w:basedOn w:val="Normal"/>
    <w:rsid w:val="00DA606D"/>
    <w:pPr>
      <w:pBdr>
        <w:right w:val="single" w:sz="8" w:space="0" w:color="auto"/>
      </w:pBdr>
      <w:shd w:val="clear" w:color="000000" w:fill="EBF1DE"/>
      <w:spacing w:before="100" w:beforeAutospacing="1" w:after="100" w:afterAutospacing="1" w:line="240" w:lineRule="auto"/>
      <w:jc w:val="right"/>
      <w:textAlignment w:val="center"/>
    </w:pPr>
    <w:rPr>
      <w:rFonts w:ascii="Arial" w:eastAsia="Times New Roman" w:hAnsi="Arial" w:cs="Arial"/>
      <w:b/>
      <w:bCs/>
      <w:noProof w:val="0"/>
      <w:color w:val="000000"/>
      <w:sz w:val="20"/>
      <w:szCs w:val="20"/>
      <w:lang w:eastAsia="es-MX"/>
    </w:rPr>
  </w:style>
  <w:style w:type="paragraph" w:customStyle="1" w:styleId="xl197">
    <w:name w:val="xl197"/>
    <w:basedOn w:val="Normal"/>
    <w:rsid w:val="00DA606D"/>
    <w:pPr>
      <w:spacing w:before="100" w:beforeAutospacing="1" w:after="100" w:afterAutospacing="1" w:line="240" w:lineRule="auto"/>
      <w:jc w:val="center"/>
    </w:pPr>
    <w:rPr>
      <w:rFonts w:ascii="Arial" w:eastAsia="Times New Roman" w:hAnsi="Arial" w:cs="Arial"/>
      <w:b/>
      <w:bCs/>
      <w:noProof w:val="0"/>
      <w:sz w:val="24"/>
      <w:szCs w:val="24"/>
      <w:lang w:eastAsia="es-MX"/>
    </w:rPr>
  </w:style>
  <w:style w:type="paragraph" w:customStyle="1" w:styleId="xl198">
    <w:name w:val="xl198"/>
    <w:basedOn w:val="Normal"/>
    <w:rsid w:val="00DA606D"/>
    <w:pPr>
      <w:pBdr>
        <w:bottom w:val="single" w:sz="8" w:space="0" w:color="000000"/>
      </w:pBdr>
      <w:spacing w:before="100" w:beforeAutospacing="1" w:after="100" w:afterAutospacing="1" w:line="240" w:lineRule="auto"/>
      <w:jc w:val="center"/>
    </w:pPr>
    <w:rPr>
      <w:rFonts w:ascii="Arial" w:eastAsia="Times New Roman" w:hAnsi="Arial" w:cs="Arial"/>
      <w:b/>
      <w:bCs/>
      <w:noProof w:val="0"/>
      <w:sz w:val="24"/>
      <w:szCs w:val="24"/>
      <w:lang w:eastAsia="es-MX"/>
    </w:rPr>
  </w:style>
  <w:style w:type="character" w:styleId="Refdenotaalfinal">
    <w:name w:val="endnote reference"/>
    <w:basedOn w:val="Fuentedeprrafopredeter"/>
    <w:uiPriority w:val="99"/>
    <w:semiHidden/>
    <w:unhideWhenUsed/>
    <w:rsid w:val="002423CC"/>
    <w:rPr>
      <w:vertAlign w:val="superscript"/>
    </w:rPr>
  </w:style>
  <w:style w:type="character" w:customStyle="1" w:styleId="EstiloCar">
    <w:name w:val="Estilo Car"/>
    <w:basedOn w:val="Fuentedeprrafopredeter"/>
    <w:link w:val="Estilo"/>
    <w:rsid w:val="00AE4494"/>
    <w:rPr>
      <w:rFonts w:ascii="Arial" w:eastAsia="Times New Roman" w:hAnsi="Arial" w:cs="Times New Roman"/>
      <w:b/>
      <w:sz w:val="20"/>
      <w:szCs w:val="20"/>
      <w:lang w:val="en-US" w:eastAsia="es-ES"/>
    </w:rPr>
  </w:style>
  <w:style w:type="paragraph" w:styleId="Cita">
    <w:name w:val="Quote"/>
    <w:basedOn w:val="Normal"/>
    <w:next w:val="Normal"/>
    <w:link w:val="CitaCar"/>
    <w:uiPriority w:val="29"/>
    <w:qFormat/>
    <w:rsid w:val="00B15385"/>
    <w:rPr>
      <w:i/>
      <w:iCs/>
      <w:color w:val="000000" w:themeColor="text1"/>
    </w:rPr>
  </w:style>
  <w:style w:type="character" w:customStyle="1" w:styleId="CitaCar">
    <w:name w:val="Cita Car"/>
    <w:basedOn w:val="Fuentedeprrafopredeter"/>
    <w:link w:val="Cita"/>
    <w:uiPriority w:val="29"/>
    <w:rsid w:val="00B15385"/>
    <w:rPr>
      <w:i/>
      <w:iCs/>
      <w:noProof/>
      <w:color w:val="000000" w:themeColor="text1"/>
    </w:rPr>
  </w:style>
  <w:style w:type="table" w:customStyle="1" w:styleId="Tablaconcuadrcula5">
    <w:name w:val="Tabla con cuadrícula5"/>
    <w:basedOn w:val="Tablanormal"/>
    <w:next w:val="Tablaconcuadrcula"/>
    <w:uiPriority w:val="59"/>
    <w:rsid w:val="00F12EE0"/>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rsid w:val="00F3005A"/>
  </w:style>
  <w:style w:type="paragraph" w:customStyle="1" w:styleId="BodyTextIndent23">
    <w:name w:val="Body Text Indent 23"/>
    <w:basedOn w:val="Normal"/>
    <w:rsid w:val="00E64F8B"/>
    <w:pPr>
      <w:widowControl w:val="0"/>
      <w:tabs>
        <w:tab w:val="left" w:pos="284"/>
      </w:tabs>
      <w:spacing w:after="0" w:line="240" w:lineRule="auto"/>
      <w:ind w:left="284" w:hanging="284"/>
      <w:jc w:val="both"/>
    </w:pPr>
    <w:rPr>
      <w:rFonts w:ascii="Arial" w:eastAsia="Times New Roman" w:hAnsi="Arial" w:cs="Times New Roman"/>
      <w:noProof w:val="0"/>
      <w:sz w:val="24"/>
      <w:szCs w:val="20"/>
      <w:lang w:val="es-ES_tradnl" w:eastAsia="es-ES"/>
    </w:rPr>
  </w:style>
  <w:style w:type="character" w:customStyle="1" w:styleId="FontStyle15">
    <w:name w:val="Font Style15"/>
    <w:uiPriority w:val="99"/>
    <w:rsid w:val="00E64F8B"/>
    <w:rPr>
      <w:rFonts w:ascii="Arial" w:hAnsi="Arial" w:cs="Arial"/>
      <w:sz w:val="20"/>
      <w:szCs w:val="20"/>
    </w:rPr>
  </w:style>
  <w:style w:type="character" w:customStyle="1" w:styleId="FontStyle19">
    <w:name w:val="Font Style19"/>
    <w:uiPriority w:val="99"/>
    <w:rsid w:val="00E64F8B"/>
    <w:rPr>
      <w:rFonts w:ascii="Arial" w:hAnsi="Arial" w:cs="Arial"/>
      <w:b/>
      <w:bCs/>
      <w:sz w:val="20"/>
      <w:szCs w:val="20"/>
    </w:rPr>
  </w:style>
  <w:style w:type="paragraph" w:customStyle="1" w:styleId="Style3">
    <w:name w:val="Style3"/>
    <w:basedOn w:val="Normal"/>
    <w:uiPriority w:val="99"/>
    <w:rsid w:val="00E64F8B"/>
    <w:pPr>
      <w:widowControl w:val="0"/>
      <w:autoSpaceDE w:val="0"/>
      <w:autoSpaceDN w:val="0"/>
      <w:adjustRightInd w:val="0"/>
      <w:spacing w:after="0" w:line="240" w:lineRule="exact"/>
      <w:jc w:val="both"/>
    </w:pPr>
    <w:rPr>
      <w:rFonts w:ascii="Arial" w:eastAsia="Times New Roman" w:hAnsi="Arial" w:cs="Arial"/>
      <w:noProof w:val="0"/>
      <w:sz w:val="24"/>
      <w:szCs w:val="24"/>
      <w:lang w:eastAsia="es-MX"/>
    </w:rPr>
  </w:style>
  <w:style w:type="paragraph" w:customStyle="1" w:styleId="Style1">
    <w:name w:val="Style1"/>
    <w:basedOn w:val="Normal"/>
    <w:uiPriority w:val="99"/>
    <w:rsid w:val="00E64F8B"/>
    <w:pPr>
      <w:widowControl w:val="0"/>
      <w:autoSpaceDE w:val="0"/>
      <w:autoSpaceDN w:val="0"/>
      <w:adjustRightInd w:val="0"/>
      <w:spacing w:after="0" w:line="230" w:lineRule="exact"/>
      <w:ind w:hanging="557"/>
      <w:jc w:val="both"/>
    </w:pPr>
    <w:rPr>
      <w:rFonts w:ascii="Arial" w:eastAsia="Times New Roman" w:hAnsi="Arial" w:cs="Arial"/>
      <w:noProof w:val="0"/>
      <w:sz w:val="24"/>
      <w:szCs w:val="24"/>
      <w:lang w:eastAsia="es-MX"/>
    </w:rPr>
  </w:style>
  <w:style w:type="paragraph" w:customStyle="1" w:styleId="bodytext2">
    <w:name w:val="bodytext2"/>
    <w:basedOn w:val="Normal"/>
    <w:rsid w:val="00E64F8B"/>
    <w:pPr>
      <w:overflowPunct w:val="0"/>
      <w:autoSpaceDE w:val="0"/>
      <w:spacing w:after="0" w:line="240" w:lineRule="auto"/>
      <w:ind w:left="708" w:firstLine="348"/>
      <w:jc w:val="both"/>
    </w:pPr>
    <w:rPr>
      <w:rFonts w:ascii="Arial" w:eastAsia="Times New Roman" w:hAnsi="Arial" w:cs="Arial"/>
      <w:noProof w:val="0"/>
      <w:sz w:val="24"/>
      <w:szCs w:val="24"/>
      <w:lang w:val="es-ES" w:eastAsia="es-ES"/>
    </w:rPr>
  </w:style>
  <w:style w:type="character" w:customStyle="1" w:styleId="FontStyle53">
    <w:name w:val="Font Style53"/>
    <w:uiPriority w:val="99"/>
    <w:rsid w:val="00E64F8B"/>
    <w:rPr>
      <w:rFonts w:ascii="Arial" w:hAnsi="Arial" w:cs="Arial" w:hint="default"/>
      <w:b/>
      <w:bCs/>
      <w:sz w:val="18"/>
      <w:szCs w:val="18"/>
    </w:rPr>
  </w:style>
  <w:style w:type="paragraph" w:customStyle="1" w:styleId="listparagraph">
    <w:name w:val="listparagraph"/>
    <w:basedOn w:val="Normal"/>
    <w:rsid w:val="00E64F8B"/>
    <w:pPr>
      <w:spacing w:after="0" w:line="240" w:lineRule="auto"/>
      <w:ind w:left="708"/>
    </w:pPr>
    <w:rPr>
      <w:rFonts w:ascii="Times New Roman" w:eastAsia="Times New Roman" w:hAnsi="Times New Roman" w:cs="Times New Roman"/>
      <w:noProof w:val="0"/>
      <w:sz w:val="20"/>
      <w:szCs w:val="20"/>
      <w:lang w:val="es-ES" w:eastAsia="es-ES"/>
    </w:rPr>
  </w:style>
  <w:style w:type="paragraph" w:customStyle="1" w:styleId="Prrafodelista3">
    <w:name w:val="Párrafo de lista3"/>
    <w:basedOn w:val="Normal"/>
    <w:link w:val="ListParagraphChar"/>
    <w:rsid w:val="00E64F8B"/>
    <w:pPr>
      <w:suppressAutoHyphens/>
      <w:spacing w:after="0" w:line="240" w:lineRule="auto"/>
      <w:ind w:left="708"/>
    </w:pPr>
    <w:rPr>
      <w:rFonts w:ascii="Times New Roman" w:eastAsia="Times New Roman" w:hAnsi="Times New Roman" w:cs="Times New Roman"/>
      <w:noProof w:val="0"/>
      <w:sz w:val="24"/>
      <w:szCs w:val="20"/>
      <w:lang w:val="x-none" w:eastAsia="ar-SA"/>
    </w:rPr>
  </w:style>
  <w:style w:type="character" w:customStyle="1" w:styleId="ListParagraphChar">
    <w:name w:val="List Paragraph Char"/>
    <w:aliases w:val="lp1 Char,List Paragraph11 Char,Bullet List Char,FooterText Char,numbered Char,Paragraphe de liste1 Char,Bulletr List Paragraph Char,列出段落 Char,列出段落1 Char"/>
    <w:link w:val="Prrafodelista3"/>
    <w:locked/>
    <w:rsid w:val="00E64F8B"/>
    <w:rPr>
      <w:rFonts w:ascii="Times New Roman" w:eastAsia="Times New Roman" w:hAnsi="Times New Roman" w:cs="Times New Roman"/>
      <w:sz w:val="24"/>
      <w:szCs w:val="20"/>
      <w:lang w:val="x-none" w:eastAsia="ar-SA"/>
    </w:rPr>
  </w:style>
  <w:style w:type="paragraph" w:customStyle="1" w:styleId="Sinespaciado1">
    <w:name w:val="Sin espaciado1"/>
    <w:link w:val="NoSpacingChar"/>
    <w:rsid w:val="00E64F8B"/>
    <w:pPr>
      <w:spacing w:after="0" w:line="240" w:lineRule="auto"/>
    </w:pPr>
    <w:rPr>
      <w:rFonts w:ascii="Calibri" w:eastAsia="Times New Roman" w:hAnsi="Calibri" w:cs="Times New Roman"/>
    </w:rPr>
  </w:style>
  <w:style w:type="character" w:customStyle="1" w:styleId="NoSpacingChar">
    <w:name w:val="No Spacing Char"/>
    <w:link w:val="Sinespaciado1"/>
    <w:locked/>
    <w:rsid w:val="00E64F8B"/>
    <w:rPr>
      <w:rFonts w:ascii="Calibri" w:eastAsia="Times New Roman" w:hAnsi="Calibri" w:cs="Times New Roman"/>
    </w:rPr>
  </w:style>
  <w:style w:type="character" w:customStyle="1" w:styleId="ListLabel3">
    <w:name w:val="ListLabel 3"/>
    <w:rsid w:val="00E64F8B"/>
    <w:rPr>
      <w:b/>
      <w:i/>
      <w:sz w:val="24"/>
      <w:szCs w:val="24"/>
    </w:rPr>
  </w:style>
  <w:style w:type="character" w:customStyle="1" w:styleId="WW8Num2z2">
    <w:name w:val="WW8Num2z2"/>
    <w:rsid w:val="003703FF"/>
    <w:rPr>
      <w:rFonts w:ascii="Wingdings" w:hAnsi="Wingdings"/>
    </w:rPr>
  </w:style>
  <w:style w:type="character" w:customStyle="1" w:styleId="WW8Num11z3">
    <w:name w:val="WW8Num11z3"/>
    <w:rsid w:val="003703FF"/>
    <w:rPr>
      <w:rFonts w:ascii="Symbol" w:hAnsi="Symbol"/>
    </w:rPr>
  </w:style>
  <w:style w:type="character" w:customStyle="1" w:styleId="WW8Num30z2">
    <w:name w:val="WW8Num30z2"/>
    <w:rsid w:val="003703FF"/>
    <w:rPr>
      <w:rFonts w:ascii="Wingdings" w:hAnsi="Wingdings"/>
    </w:rPr>
  </w:style>
  <w:style w:type="character" w:customStyle="1" w:styleId="WW8Num40z2">
    <w:name w:val="WW8Num40z2"/>
    <w:rsid w:val="003703FF"/>
    <w:rPr>
      <w:rFonts w:ascii="Symbol" w:hAnsi="Symbol"/>
      <w:b/>
      <w:color w:val="auto"/>
    </w:rPr>
  </w:style>
  <w:style w:type="character" w:customStyle="1" w:styleId="WW8Num44z2">
    <w:name w:val="WW8Num44z2"/>
    <w:rsid w:val="003703FF"/>
    <w:rPr>
      <w:rFonts w:ascii="Wingdings" w:hAnsi="Wingdings"/>
    </w:rPr>
  </w:style>
  <w:style w:type="paragraph" w:customStyle="1" w:styleId="Textodecuerpo21">
    <w:name w:val="Texto de cuerpo 21"/>
    <w:basedOn w:val="Normal"/>
    <w:rsid w:val="003703FF"/>
    <w:pPr>
      <w:widowControl w:val="0"/>
      <w:suppressAutoHyphens/>
      <w:overflowPunct w:val="0"/>
      <w:autoSpaceDE w:val="0"/>
      <w:spacing w:after="0" w:line="240" w:lineRule="auto"/>
      <w:jc w:val="both"/>
      <w:textAlignment w:val="baseline"/>
    </w:pPr>
    <w:rPr>
      <w:rFonts w:ascii="Arial" w:eastAsia="Times New Roman" w:hAnsi="Arial" w:cs="Times New Roman"/>
      <w:noProof w:val="0"/>
      <w:sz w:val="20"/>
      <w:szCs w:val="20"/>
      <w:lang w:eastAsia="ar-SA"/>
    </w:rPr>
  </w:style>
  <w:style w:type="paragraph" w:customStyle="1" w:styleId="Textodecuerpo31">
    <w:name w:val="Texto de cuerpo 31"/>
    <w:basedOn w:val="Normal"/>
    <w:rsid w:val="003703FF"/>
    <w:pPr>
      <w:suppressAutoHyphens/>
      <w:overflowPunct w:val="0"/>
      <w:autoSpaceDE w:val="0"/>
      <w:spacing w:after="0" w:line="240" w:lineRule="auto"/>
      <w:jc w:val="both"/>
      <w:textAlignment w:val="baseline"/>
    </w:pPr>
    <w:rPr>
      <w:rFonts w:ascii="Times New Roman" w:eastAsia="Times New Roman" w:hAnsi="Times New Roman" w:cs="Times New Roman"/>
      <w:noProof w:val="0"/>
      <w:sz w:val="24"/>
      <w:szCs w:val="20"/>
      <w:lang w:eastAsia="ar-SA"/>
    </w:rPr>
  </w:style>
  <w:style w:type="paragraph" w:customStyle="1" w:styleId="Sangra2detdecuerpo1">
    <w:name w:val="Sangría 2 de t. de cuerpo1"/>
    <w:basedOn w:val="Normal"/>
    <w:rsid w:val="003703FF"/>
    <w:pPr>
      <w:suppressAutoHyphens/>
      <w:overflowPunct w:val="0"/>
      <w:autoSpaceDE w:val="0"/>
      <w:spacing w:before="100" w:after="0" w:line="240" w:lineRule="auto"/>
      <w:ind w:left="1985"/>
      <w:jc w:val="both"/>
      <w:textAlignment w:val="baseline"/>
    </w:pPr>
    <w:rPr>
      <w:rFonts w:ascii="Arial" w:eastAsia="Times New Roman" w:hAnsi="Arial" w:cs="Times New Roman"/>
      <w:noProof w:val="0"/>
      <w:szCs w:val="20"/>
      <w:lang w:eastAsia="ar-SA"/>
    </w:rPr>
  </w:style>
  <w:style w:type="table" w:customStyle="1" w:styleId="Tablaconcuadrcula4">
    <w:name w:val="Tabla con cuadrícula4"/>
    <w:basedOn w:val="Tablanormal"/>
    <w:next w:val="Tablaconcuadrcula"/>
    <w:uiPriority w:val="59"/>
    <w:rsid w:val="00D35C68"/>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59"/>
    <w:rsid w:val="004D2229"/>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
    <w:name w:val="Sin lista7"/>
    <w:next w:val="Sinlista"/>
    <w:uiPriority w:val="99"/>
    <w:semiHidden/>
    <w:unhideWhenUsed/>
    <w:rsid w:val="003B7488"/>
  </w:style>
  <w:style w:type="table" w:customStyle="1" w:styleId="Tablaconcuadrcula7">
    <w:name w:val="Tabla con cuadrícula7"/>
    <w:basedOn w:val="Tablanormal"/>
    <w:next w:val="Tablaconcuadrcula"/>
    <w:uiPriority w:val="59"/>
    <w:rsid w:val="003B7488"/>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media21">
    <w:name w:val="Cuadrícula media 21"/>
    <w:qFormat/>
    <w:rsid w:val="003B7488"/>
    <w:pPr>
      <w:widowControl w:val="0"/>
      <w:adjustRightInd w:val="0"/>
      <w:spacing w:after="0" w:line="240" w:lineRule="auto"/>
      <w:jc w:val="both"/>
      <w:textAlignment w:val="baseline"/>
    </w:pPr>
    <w:rPr>
      <w:rFonts w:ascii="Times New Roman" w:eastAsia="Times New Roman" w:hAnsi="Times New Roman" w:cs="Times New Roman"/>
      <w:sz w:val="20"/>
      <w:szCs w:val="20"/>
      <w:lang w:eastAsia="es-ES"/>
    </w:rPr>
  </w:style>
  <w:style w:type="paragraph" w:customStyle="1" w:styleId="xl5790">
    <w:name w:val="xl5790"/>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791">
    <w:name w:val="xl5791"/>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2">
    <w:name w:val="xl5792"/>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793">
    <w:name w:val="xl5793"/>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4">
    <w:name w:val="xl5794"/>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795">
    <w:name w:val="xl5795"/>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6">
    <w:name w:val="xl5796"/>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797">
    <w:name w:val="xl5797"/>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8">
    <w:name w:val="xl5798"/>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Arial" w:eastAsia="Times New Roman" w:hAnsi="Arial" w:cs="Arial"/>
      <w:noProof w:val="0"/>
      <w:sz w:val="18"/>
      <w:szCs w:val="18"/>
      <w:lang w:eastAsia="es-MX"/>
    </w:rPr>
  </w:style>
  <w:style w:type="paragraph" w:customStyle="1" w:styleId="xl5799">
    <w:name w:val="xl5799"/>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800">
    <w:name w:val="xl5800"/>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center"/>
    </w:pPr>
    <w:rPr>
      <w:rFonts w:ascii="Arial" w:eastAsia="Times New Roman" w:hAnsi="Arial" w:cs="Arial"/>
      <w:noProof w:val="0"/>
      <w:sz w:val="18"/>
      <w:szCs w:val="18"/>
      <w:lang w:eastAsia="es-MX"/>
    </w:rPr>
  </w:style>
  <w:style w:type="paragraph" w:customStyle="1" w:styleId="xl5801">
    <w:name w:val="xl5801"/>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02">
    <w:name w:val="xl5802"/>
    <w:basedOn w:val="Normal"/>
    <w:rsid w:val="001B2AF0"/>
    <w:pPr>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03">
    <w:name w:val="xl5803"/>
    <w:basedOn w:val="Normal"/>
    <w:rsid w:val="001B2AF0"/>
    <w:pPr>
      <w:pBdr>
        <w:top w:val="single" w:sz="4" w:space="0" w:color="auto"/>
        <w:left w:val="single" w:sz="4" w:space="0" w:color="FFFFFF"/>
        <w:bottom w:val="single" w:sz="4" w:space="0" w:color="auto"/>
        <w:right w:val="single" w:sz="4" w:space="0" w:color="auto"/>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04">
    <w:name w:val="xl5804"/>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05">
    <w:name w:val="xl5805"/>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06">
    <w:name w:val="xl5806"/>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07">
    <w:name w:val="xl5807"/>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08">
    <w:name w:val="xl5808"/>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09">
    <w:name w:val="xl5809"/>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810">
    <w:name w:val="xl5810"/>
    <w:basedOn w:val="Normal"/>
    <w:rsid w:val="001B2AF0"/>
    <w:pPr>
      <w:pBdr>
        <w:top w:val="single" w:sz="4" w:space="0" w:color="FFFFFF"/>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11">
    <w:name w:val="xl5811"/>
    <w:basedOn w:val="Normal"/>
    <w:rsid w:val="001B2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12">
    <w:name w:val="xl5812"/>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13">
    <w:name w:val="xl5813"/>
    <w:basedOn w:val="Normal"/>
    <w:rsid w:val="001B2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14">
    <w:name w:val="xl5814"/>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15">
    <w:name w:val="xl5815"/>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816">
    <w:name w:val="xl5816"/>
    <w:basedOn w:val="Normal"/>
    <w:rsid w:val="001B2AF0"/>
    <w:pPr>
      <w:pBdr>
        <w:top w:val="single" w:sz="4" w:space="0" w:color="auto"/>
        <w:left w:val="single" w:sz="4" w:space="0" w:color="FFFFFF"/>
        <w:bottom w:val="single" w:sz="4" w:space="0" w:color="auto"/>
        <w:right w:val="single" w:sz="4" w:space="0" w:color="FFFFFF"/>
      </w:pBdr>
      <w:shd w:val="clear" w:color="000000" w:fill="003300"/>
      <w:spacing w:before="100" w:beforeAutospacing="1" w:after="100" w:afterAutospacing="1" w:line="240" w:lineRule="auto"/>
      <w:jc w:val="right"/>
      <w:textAlignment w:val="center"/>
    </w:pPr>
    <w:rPr>
      <w:rFonts w:ascii="Arial" w:eastAsia="Times New Roman" w:hAnsi="Arial" w:cs="Arial"/>
      <w:b/>
      <w:bCs/>
      <w:noProof w:val="0"/>
      <w:color w:val="FFFFFF"/>
      <w:sz w:val="18"/>
      <w:szCs w:val="18"/>
      <w:lang w:eastAsia="es-MX"/>
    </w:rPr>
  </w:style>
  <w:style w:type="paragraph" w:customStyle="1" w:styleId="xl5817">
    <w:name w:val="xl5817"/>
    <w:basedOn w:val="Normal"/>
    <w:rsid w:val="001B2AF0"/>
    <w:pPr>
      <w:spacing w:before="100" w:beforeAutospacing="1" w:after="100" w:afterAutospacing="1" w:line="240" w:lineRule="auto"/>
    </w:pPr>
    <w:rPr>
      <w:rFonts w:ascii="Arial" w:eastAsia="Times New Roman" w:hAnsi="Arial" w:cs="Arial"/>
      <w:noProof w:val="0"/>
      <w:sz w:val="18"/>
      <w:szCs w:val="18"/>
      <w:lang w:eastAsia="es-MX"/>
    </w:rPr>
  </w:style>
  <w:style w:type="paragraph" w:customStyle="1" w:styleId="xl5818">
    <w:name w:val="xl5818"/>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19">
    <w:name w:val="xl5819"/>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0">
    <w:name w:val="xl5820"/>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1">
    <w:name w:val="xl5821"/>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2">
    <w:name w:val="xl5822"/>
    <w:basedOn w:val="Normal"/>
    <w:rsid w:val="001B2AF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3">
    <w:name w:val="xl5823"/>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4">
    <w:name w:val="xl5824"/>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5">
    <w:name w:val="xl5825"/>
    <w:basedOn w:val="Normal"/>
    <w:rsid w:val="001B2AF0"/>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center"/>
    </w:pPr>
    <w:rPr>
      <w:rFonts w:ascii="Arial" w:eastAsia="Times New Roman" w:hAnsi="Arial" w:cs="Arial"/>
      <w:noProof w:val="0"/>
      <w:sz w:val="18"/>
      <w:szCs w:val="18"/>
      <w:lang w:eastAsia="es-MX"/>
    </w:rPr>
  </w:style>
  <w:style w:type="paragraph" w:customStyle="1" w:styleId="xl5826">
    <w:name w:val="xl5826"/>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7">
    <w:name w:val="xl5827"/>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8">
    <w:name w:val="xl5828"/>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29">
    <w:name w:val="xl5829"/>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pPr>
    <w:rPr>
      <w:rFonts w:ascii="Arial" w:eastAsia="Times New Roman" w:hAnsi="Arial" w:cs="Arial"/>
      <w:noProof w:val="0"/>
      <w:sz w:val="18"/>
      <w:szCs w:val="18"/>
      <w:lang w:eastAsia="es-MX"/>
    </w:rPr>
  </w:style>
  <w:style w:type="paragraph" w:customStyle="1" w:styleId="xl5830">
    <w:name w:val="xl5830"/>
    <w:basedOn w:val="Normal"/>
    <w:rsid w:val="001B2AF0"/>
    <w:pPr>
      <w:pBdr>
        <w:top w:val="single" w:sz="4" w:space="0" w:color="auto"/>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1">
    <w:name w:val="xl5831"/>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2">
    <w:name w:val="xl5832"/>
    <w:basedOn w:val="Normal"/>
    <w:rsid w:val="001B2AF0"/>
    <w:pPr>
      <w:pBdr>
        <w:top w:val="single" w:sz="4" w:space="0" w:color="auto"/>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3">
    <w:name w:val="xl5833"/>
    <w:basedOn w:val="Normal"/>
    <w:rsid w:val="001B2AF0"/>
    <w:pPr>
      <w:pBdr>
        <w:top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4">
    <w:name w:val="xl5834"/>
    <w:basedOn w:val="Normal"/>
    <w:rsid w:val="001B2AF0"/>
    <w:pPr>
      <w:pBdr>
        <w:top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5">
    <w:name w:val="xl5835"/>
    <w:basedOn w:val="Normal"/>
    <w:rsid w:val="001B2AF0"/>
    <w:pPr>
      <w:pBdr>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6">
    <w:name w:val="xl5836"/>
    <w:basedOn w:val="Normal"/>
    <w:rsid w:val="001B2AF0"/>
    <w:pPr>
      <w:pBdr>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37">
    <w:name w:val="xl5837"/>
    <w:basedOn w:val="Normal"/>
    <w:rsid w:val="001B2AF0"/>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noProof w:val="0"/>
      <w:color w:val="FFFFFF"/>
      <w:sz w:val="18"/>
      <w:szCs w:val="18"/>
      <w:lang w:eastAsia="es-MX"/>
    </w:rPr>
  </w:style>
  <w:style w:type="paragraph" w:customStyle="1" w:styleId="xl5838">
    <w:name w:val="xl5838"/>
    <w:basedOn w:val="Normal"/>
    <w:rsid w:val="001B2AF0"/>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noProof w:val="0"/>
      <w:color w:val="FFFFFF"/>
      <w:sz w:val="18"/>
      <w:szCs w:val="18"/>
      <w:lang w:eastAsia="es-MX"/>
    </w:rPr>
  </w:style>
  <w:style w:type="paragraph" w:customStyle="1" w:styleId="xl5839">
    <w:name w:val="xl5839"/>
    <w:basedOn w:val="Normal"/>
    <w:rsid w:val="001B2AF0"/>
    <w:pPr>
      <w:pBdr>
        <w:top w:val="single" w:sz="4" w:space="0" w:color="FFFFFF"/>
        <w:left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0">
    <w:name w:val="xl5840"/>
    <w:basedOn w:val="Normal"/>
    <w:rsid w:val="001B2AF0"/>
    <w:pPr>
      <w:pBdr>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1">
    <w:name w:val="xl5841"/>
    <w:basedOn w:val="Normal"/>
    <w:rsid w:val="001B2AF0"/>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2">
    <w:name w:val="xl5842"/>
    <w:basedOn w:val="Normal"/>
    <w:rsid w:val="001B2AF0"/>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3">
    <w:name w:val="xl5843"/>
    <w:basedOn w:val="Normal"/>
    <w:rsid w:val="001B2AF0"/>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4">
    <w:name w:val="xl5844"/>
    <w:basedOn w:val="Normal"/>
    <w:rsid w:val="001B2AF0"/>
    <w:pPr>
      <w:pBdr>
        <w:top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5">
    <w:name w:val="xl5845"/>
    <w:basedOn w:val="Normal"/>
    <w:rsid w:val="001B2AF0"/>
    <w:pPr>
      <w:pBdr>
        <w:top w:val="single" w:sz="4" w:space="0" w:color="auto"/>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noProof w:val="0"/>
      <w:sz w:val="18"/>
      <w:szCs w:val="18"/>
      <w:lang w:eastAsia="es-MX"/>
    </w:rPr>
  </w:style>
  <w:style w:type="paragraph" w:customStyle="1" w:styleId="xl5846">
    <w:name w:val="xl5846"/>
    <w:basedOn w:val="Normal"/>
    <w:rsid w:val="001B2AF0"/>
    <w:pPr>
      <w:pBdr>
        <w:left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noProof w:val="0"/>
      <w:sz w:val="18"/>
      <w:szCs w:val="18"/>
      <w:lang w:eastAsia="es-MX"/>
    </w:rPr>
  </w:style>
  <w:style w:type="paragraph" w:customStyle="1" w:styleId="xl5847">
    <w:name w:val="xl5847"/>
    <w:basedOn w:val="Normal"/>
    <w:rsid w:val="001B2AF0"/>
    <w:pPr>
      <w:pBdr>
        <w:left w:val="single" w:sz="4" w:space="0" w:color="auto"/>
        <w:bottom w:val="single" w:sz="4" w:space="0" w:color="auto"/>
        <w:right w:val="single" w:sz="4" w:space="0" w:color="auto"/>
      </w:pBdr>
      <w:shd w:val="clear" w:color="000000" w:fill="EBF1DE"/>
      <w:spacing w:before="100" w:beforeAutospacing="1" w:after="100" w:afterAutospacing="1" w:line="240" w:lineRule="auto"/>
      <w:jc w:val="right"/>
      <w:textAlignment w:val="top"/>
    </w:pPr>
    <w:rPr>
      <w:rFonts w:ascii="Arial" w:eastAsia="Times New Roman" w:hAnsi="Arial" w:cs="Arial"/>
      <w:noProof w:val="0"/>
      <w:sz w:val="18"/>
      <w:szCs w:val="18"/>
      <w:lang w:eastAsia="es-MX"/>
    </w:rPr>
  </w:style>
  <w:style w:type="paragraph" w:customStyle="1" w:styleId="xl5848">
    <w:name w:val="xl5848"/>
    <w:basedOn w:val="Normal"/>
    <w:rsid w:val="001B2AF0"/>
    <w:pPr>
      <w:pBdr>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49">
    <w:name w:val="xl5849"/>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0">
    <w:name w:val="xl5850"/>
    <w:basedOn w:val="Normal"/>
    <w:rsid w:val="001B2AF0"/>
    <w:pPr>
      <w:pBdr>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1">
    <w:name w:val="xl5851"/>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2">
    <w:name w:val="xl5852"/>
    <w:basedOn w:val="Normal"/>
    <w:rsid w:val="001B2AF0"/>
    <w:pPr>
      <w:pBdr>
        <w:top w:val="single" w:sz="4" w:space="0" w:color="FFFFFF"/>
        <w:left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3">
    <w:name w:val="xl5853"/>
    <w:basedOn w:val="Normal"/>
    <w:rsid w:val="001B2AF0"/>
    <w:pPr>
      <w:pBdr>
        <w:left w:val="single" w:sz="4" w:space="0" w:color="FFFFFF"/>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4">
    <w:name w:val="xl5854"/>
    <w:basedOn w:val="Normal"/>
    <w:rsid w:val="001B2AF0"/>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5">
    <w:name w:val="xl5855"/>
    <w:basedOn w:val="Normal"/>
    <w:rsid w:val="001B2AF0"/>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6">
    <w:name w:val="xl5856"/>
    <w:basedOn w:val="Normal"/>
    <w:rsid w:val="001B2AF0"/>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7">
    <w:name w:val="xl5857"/>
    <w:basedOn w:val="Normal"/>
    <w:rsid w:val="001B2AF0"/>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8">
    <w:name w:val="xl5858"/>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59">
    <w:name w:val="xl5859"/>
    <w:basedOn w:val="Normal"/>
    <w:rsid w:val="001B2AF0"/>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0">
    <w:name w:val="xl5860"/>
    <w:basedOn w:val="Normal"/>
    <w:rsid w:val="001B2AF0"/>
    <w:pPr>
      <w:pBdr>
        <w:top w:val="single" w:sz="4" w:space="0" w:color="FFFFFF"/>
        <w:left w:val="single" w:sz="4" w:space="0" w:color="FFFFFF"/>
        <w:bottom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1">
    <w:name w:val="xl5861"/>
    <w:basedOn w:val="Normal"/>
    <w:rsid w:val="001B2AF0"/>
    <w:pPr>
      <w:pBdr>
        <w:top w:val="single" w:sz="4" w:space="0" w:color="FFFFFF"/>
        <w:bottom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2">
    <w:name w:val="xl5862"/>
    <w:basedOn w:val="Normal"/>
    <w:rsid w:val="001B2AF0"/>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3">
    <w:name w:val="xl5863"/>
    <w:basedOn w:val="Normal"/>
    <w:rsid w:val="001B2AF0"/>
    <w:pPr>
      <w:pBdr>
        <w:top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4">
    <w:name w:val="xl5864"/>
    <w:basedOn w:val="Normal"/>
    <w:rsid w:val="001B2AF0"/>
    <w:pPr>
      <w:pBdr>
        <w:left w:val="single" w:sz="4" w:space="0" w:color="FFFFFF"/>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5">
    <w:name w:val="xl5865"/>
    <w:basedOn w:val="Normal"/>
    <w:rsid w:val="001B2AF0"/>
    <w:pPr>
      <w:pBdr>
        <w:bottom w:val="single" w:sz="4" w:space="0" w:color="auto"/>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00"/>
      <w:sz w:val="18"/>
      <w:szCs w:val="18"/>
      <w:lang w:eastAsia="es-MX"/>
    </w:rPr>
  </w:style>
  <w:style w:type="paragraph" w:customStyle="1" w:styleId="xl5866">
    <w:name w:val="xl5866"/>
    <w:basedOn w:val="Normal"/>
    <w:rsid w:val="001B2AF0"/>
    <w:pPr>
      <w:pBdr>
        <w:top w:val="single" w:sz="4" w:space="0" w:color="FFFFFF"/>
        <w:lef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7">
    <w:name w:val="xl5867"/>
    <w:basedOn w:val="Normal"/>
    <w:rsid w:val="001B2AF0"/>
    <w:pPr>
      <w:pBdr>
        <w:top w:val="single" w:sz="4" w:space="0" w:color="FFFFFF"/>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paragraph" w:customStyle="1" w:styleId="xl5868">
    <w:name w:val="xl5868"/>
    <w:basedOn w:val="Normal"/>
    <w:rsid w:val="001B2AF0"/>
    <w:pPr>
      <w:pBdr>
        <w:bottom w:val="single" w:sz="4" w:space="0" w:color="auto"/>
        <w:right w:val="single" w:sz="4" w:space="0" w:color="FFFFFF"/>
      </w:pBdr>
      <w:shd w:val="clear" w:color="000000" w:fill="003300"/>
      <w:spacing w:before="100" w:beforeAutospacing="1" w:after="100" w:afterAutospacing="1" w:line="240" w:lineRule="auto"/>
      <w:jc w:val="center"/>
      <w:textAlignment w:val="center"/>
    </w:pPr>
    <w:rPr>
      <w:rFonts w:ascii="Arial" w:eastAsia="Times New Roman" w:hAnsi="Arial" w:cs="Arial"/>
      <w:b/>
      <w:bCs/>
      <w:noProof w:val="0"/>
      <w:color w:val="FFFFFF"/>
      <w:sz w:val="18"/>
      <w:szCs w:val="18"/>
      <w:lang w:eastAsia="es-MX"/>
    </w:rPr>
  </w:style>
  <w:style w:type="numbering" w:customStyle="1" w:styleId="Sinlista8">
    <w:name w:val="Sin lista8"/>
    <w:next w:val="Sinlista"/>
    <w:uiPriority w:val="99"/>
    <w:semiHidden/>
    <w:unhideWhenUsed/>
    <w:rsid w:val="00291F6D"/>
  </w:style>
  <w:style w:type="character" w:customStyle="1" w:styleId="WW8Num9z4">
    <w:name w:val="WW8Num9z4"/>
    <w:rsid w:val="00291F6D"/>
    <w:rPr>
      <w:rFonts w:ascii="Courier New" w:hAnsi="Courier New" w:cs="Courier New"/>
    </w:rPr>
  </w:style>
  <w:style w:type="character" w:customStyle="1" w:styleId="WW8Num12z3">
    <w:name w:val="WW8Num12z3"/>
    <w:rsid w:val="00291F6D"/>
    <w:rPr>
      <w:rFonts w:ascii="Symbol" w:hAnsi="Symbol"/>
    </w:rPr>
  </w:style>
  <w:style w:type="character" w:customStyle="1" w:styleId="WW8Num33z2">
    <w:name w:val="WW8Num33z2"/>
    <w:rsid w:val="00291F6D"/>
    <w:rPr>
      <w:rFonts w:ascii="Wingdings" w:hAnsi="Wingdings"/>
    </w:rPr>
  </w:style>
  <w:style w:type="character" w:customStyle="1" w:styleId="WW8Num42z3">
    <w:name w:val="WW8Num42z3"/>
    <w:rsid w:val="00291F6D"/>
    <w:rPr>
      <w:rFonts w:ascii="Symbol" w:hAnsi="Symbol"/>
    </w:rPr>
  </w:style>
  <w:style w:type="character" w:customStyle="1" w:styleId="WW8NumSt18z0">
    <w:name w:val="WW8NumSt18z0"/>
    <w:rsid w:val="00291F6D"/>
    <w:rPr>
      <w:rFonts w:ascii="Symbol" w:hAnsi="Symbol"/>
    </w:rPr>
  </w:style>
  <w:style w:type="character" w:customStyle="1" w:styleId="WW8NumSt18z1">
    <w:name w:val="WW8NumSt18z1"/>
    <w:rsid w:val="00291F6D"/>
    <w:rPr>
      <w:rFonts w:ascii="Courier New" w:hAnsi="Courier New"/>
    </w:rPr>
  </w:style>
  <w:style w:type="character" w:customStyle="1" w:styleId="WW8NumSt18z2">
    <w:name w:val="WW8NumSt18z2"/>
    <w:rsid w:val="00291F6D"/>
    <w:rPr>
      <w:rFonts w:ascii="Wingdings" w:hAnsi="Wingdings"/>
    </w:rPr>
  </w:style>
  <w:style w:type="character" w:customStyle="1" w:styleId="WW8Num85z0">
    <w:name w:val="WW8Num85z0"/>
    <w:rsid w:val="00291F6D"/>
    <w:rPr>
      <w:rFonts w:ascii="Courier New" w:hAnsi="Courier New" w:cs="Courier New"/>
    </w:rPr>
  </w:style>
  <w:style w:type="character" w:customStyle="1" w:styleId="WW8Num94z0">
    <w:name w:val="WW8Num94z0"/>
    <w:rsid w:val="00291F6D"/>
    <w:rPr>
      <w:b/>
    </w:rPr>
  </w:style>
  <w:style w:type="table" w:customStyle="1" w:styleId="Tablaconcuadrcula80">
    <w:name w:val="Tabla con cuadrícula8"/>
    <w:basedOn w:val="Tablanormal"/>
    <w:next w:val="Tablaconcuadrcula"/>
    <w:uiPriority w:val="59"/>
    <w:rsid w:val="00291F6D"/>
    <w:pPr>
      <w:suppressAutoHyphens/>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indent2">
    <w:name w:val="bodytextindent2"/>
    <w:basedOn w:val="Normal"/>
    <w:rsid w:val="00291F6D"/>
    <w:pPr>
      <w:overflowPunct w:val="0"/>
      <w:autoSpaceDE w:val="0"/>
      <w:spacing w:before="100" w:after="0" w:line="240" w:lineRule="auto"/>
      <w:ind w:left="1985"/>
      <w:jc w:val="both"/>
    </w:pPr>
    <w:rPr>
      <w:rFonts w:ascii="Arial" w:eastAsia="Times New Roman" w:hAnsi="Arial" w:cs="Arial"/>
      <w:noProof w:val="0"/>
      <w:lang w:val="es-ES" w:eastAsia="es-ES"/>
    </w:rPr>
  </w:style>
  <w:style w:type="character" w:customStyle="1" w:styleId="FontStyle23">
    <w:name w:val="Font Style23"/>
    <w:uiPriority w:val="99"/>
    <w:rsid w:val="00291F6D"/>
    <w:rPr>
      <w:rFonts w:ascii="Microsoft Sans Serif" w:hAnsi="Microsoft Sans Serif" w:cs="Microsoft Sans Serif"/>
      <w:sz w:val="22"/>
      <w:szCs w:val="22"/>
    </w:rPr>
  </w:style>
  <w:style w:type="paragraph" w:customStyle="1" w:styleId="List25">
    <w:name w:val="List 25"/>
    <w:basedOn w:val="Normal"/>
    <w:semiHidden/>
    <w:rsid w:val="00291F6D"/>
    <w:pPr>
      <w:numPr>
        <w:numId w:val="54"/>
      </w:numPr>
      <w:spacing w:after="0" w:line="240" w:lineRule="auto"/>
    </w:pPr>
    <w:rPr>
      <w:rFonts w:ascii="Times New Roman" w:eastAsia="Times New Roman" w:hAnsi="Times New Roman" w:cs="Times New Roman"/>
      <w:noProof w:val="0"/>
      <w:sz w:val="20"/>
      <w:szCs w:val="20"/>
      <w:lang w:val="es-ES" w:eastAsia="es-ES"/>
    </w:rPr>
  </w:style>
  <w:style w:type="table" w:customStyle="1" w:styleId="Tablaconcuadrcula12">
    <w:name w:val="Tabla con cuadrícula12"/>
    <w:basedOn w:val="Tablanormal"/>
    <w:next w:val="Tablaconcuadrcula"/>
    <w:uiPriority w:val="59"/>
    <w:rsid w:val="00291F6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0">
    <w:name w:val="Font Style50"/>
    <w:uiPriority w:val="99"/>
    <w:rsid w:val="00291F6D"/>
    <w:rPr>
      <w:rFonts w:ascii="Arial" w:hAnsi="Arial" w:cs="Arial" w:hint="default"/>
      <w:sz w:val="18"/>
      <w:szCs w:val="18"/>
    </w:rPr>
  </w:style>
  <w:style w:type="table" w:customStyle="1" w:styleId="Tablaconcuadrcula21">
    <w:name w:val="Tabla con cuadrícula21"/>
    <w:basedOn w:val="Tablanormal"/>
    <w:next w:val="Tablaconcuadrcula"/>
    <w:uiPriority w:val="59"/>
    <w:rsid w:val="00291F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next w:val="Tablaconcuadrcula"/>
    <w:rsid w:val="0054382C"/>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9">
    <w:name w:val="Sin lista9"/>
    <w:next w:val="Sinlista"/>
    <w:uiPriority w:val="99"/>
    <w:semiHidden/>
    <w:unhideWhenUsed/>
    <w:rsid w:val="00B21E0D"/>
  </w:style>
  <w:style w:type="numbering" w:customStyle="1" w:styleId="Sinlista15">
    <w:name w:val="Sin lista15"/>
    <w:next w:val="Sinlista"/>
    <w:uiPriority w:val="99"/>
    <w:semiHidden/>
    <w:unhideWhenUsed/>
    <w:rsid w:val="00B21E0D"/>
  </w:style>
  <w:style w:type="table" w:customStyle="1" w:styleId="Tablaconcuadrcula10">
    <w:name w:val="Tabla con cuadrícula10"/>
    <w:basedOn w:val="Tablanormal"/>
    <w:next w:val="Tablaconcuadrcula"/>
    <w:uiPriority w:val="59"/>
    <w:rsid w:val="00B21E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4">
    <w:name w:val="Tabla con cuadrícula 84"/>
    <w:basedOn w:val="Tablanormal"/>
    <w:next w:val="Tablaconcuadrcula8"/>
    <w:rsid w:val="00B21E0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4">
    <w:name w:val="Tabla con columnas 24"/>
    <w:basedOn w:val="Tablanormal"/>
    <w:next w:val="Tablaconcolumnas2"/>
    <w:rsid w:val="00B21E0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4">
    <w:name w:val="Tabla profesional4"/>
    <w:basedOn w:val="Tablanormal"/>
    <w:next w:val="Tablaprofesional"/>
    <w:rsid w:val="00B21E0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6">
    <w:name w:val="1 / 1.1 / 1.1.16"/>
    <w:basedOn w:val="Sinlista"/>
    <w:next w:val="111111"/>
    <w:rsid w:val="00B21E0D"/>
  </w:style>
  <w:style w:type="numbering" w:customStyle="1" w:styleId="Estilo16">
    <w:name w:val="Estilo16"/>
    <w:rsid w:val="00B21E0D"/>
  </w:style>
  <w:style w:type="numbering" w:customStyle="1" w:styleId="1116">
    <w:name w:val="1.1.16"/>
    <w:rsid w:val="00B21E0D"/>
  </w:style>
  <w:style w:type="table" w:customStyle="1" w:styleId="Tablaconcolumnas212">
    <w:name w:val="Tabla con columnas 212"/>
    <w:basedOn w:val="Tablanormal"/>
    <w:next w:val="Tablaconcolumnas2"/>
    <w:semiHidden/>
    <w:unhideWhenUsed/>
    <w:rsid w:val="00B21E0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2">
    <w:name w:val="Tabla con cuadrícula 812"/>
    <w:basedOn w:val="Tablanormal"/>
    <w:next w:val="Tablaconcuadrcula8"/>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2">
    <w:name w:val="Tabla profesional12"/>
    <w:basedOn w:val="Tablanormal"/>
    <w:next w:val="Tablaprofesional"/>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4">
    <w:name w:val="Estilo114"/>
    <w:rsid w:val="00B21E0D"/>
  </w:style>
  <w:style w:type="numbering" w:customStyle="1" w:styleId="11111114">
    <w:name w:val="1 / 1.1 / 1.1.114"/>
    <w:basedOn w:val="Sinlista"/>
    <w:next w:val="111111"/>
    <w:semiHidden/>
    <w:unhideWhenUsed/>
    <w:rsid w:val="00B21E0D"/>
  </w:style>
  <w:style w:type="numbering" w:customStyle="1" w:styleId="11114">
    <w:name w:val="1.1.114"/>
    <w:rsid w:val="00B21E0D"/>
  </w:style>
  <w:style w:type="table" w:customStyle="1" w:styleId="Tablaconcolumnas222">
    <w:name w:val="Tabla con columnas 222"/>
    <w:basedOn w:val="Tablanormal"/>
    <w:next w:val="Tablaconcolumnas2"/>
    <w:semiHidden/>
    <w:unhideWhenUsed/>
    <w:rsid w:val="00B21E0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2">
    <w:name w:val="Tabla con cuadrícula 822"/>
    <w:basedOn w:val="Tablanormal"/>
    <w:next w:val="Tablaconcuadrcula8"/>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2">
    <w:name w:val="Tabla profesional22"/>
    <w:basedOn w:val="Tablanormal"/>
    <w:next w:val="Tablaprofesional"/>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24">
    <w:name w:val="Estilo124"/>
    <w:rsid w:val="00B21E0D"/>
  </w:style>
  <w:style w:type="numbering" w:customStyle="1" w:styleId="11111124">
    <w:name w:val="1 / 1.1 / 1.1.124"/>
    <w:basedOn w:val="Sinlista"/>
    <w:next w:val="111111"/>
    <w:semiHidden/>
    <w:unhideWhenUsed/>
    <w:rsid w:val="00B21E0D"/>
  </w:style>
  <w:style w:type="numbering" w:customStyle="1" w:styleId="11124">
    <w:name w:val="1.1.124"/>
    <w:rsid w:val="00B21E0D"/>
  </w:style>
  <w:style w:type="table" w:customStyle="1" w:styleId="Tablaconcuadrcula13">
    <w:name w:val="Tabla con cuadrícula13"/>
    <w:basedOn w:val="Tablanormal"/>
    <w:next w:val="Tablaconcuadrcula"/>
    <w:uiPriority w:val="99"/>
    <w:rsid w:val="00B21E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1">
    <w:name w:val="Sin lista111"/>
    <w:next w:val="Sinlista"/>
    <w:uiPriority w:val="99"/>
    <w:semiHidden/>
    <w:unhideWhenUsed/>
    <w:rsid w:val="00B21E0D"/>
  </w:style>
  <w:style w:type="numbering" w:customStyle="1" w:styleId="Sinlista24">
    <w:name w:val="Sin lista24"/>
    <w:next w:val="Sinlista"/>
    <w:uiPriority w:val="99"/>
    <w:semiHidden/>
    <w:unhideWhenUsed/>
    <w:rsid w:val="00B21E0D"/>
  </w:style>
  <w:style w:type="numbering" w:customStyle="1" w:styleId="Sinlista31">
    <w:name w:val="Sin lista31"/>
    <w:next w:val="Sinlista"/>
    <w:uiPriority w:val="99"/>
    <w:semiHidden/>
    <w:unhideWhenUsed/>
    <w:rsid w:val="00B21E0D"/>
  </w:style>
  <w:style w:type="table" w:customStyle="1" w:styleId="Tablaconcuadrcula22">
    <w:name w:val="Tabla con cuadrícula22"/>
    <w:basedOn w:val="Tablanormal"/>
    <w:next w:val="Tablaconcuadrcula"/>
    <w:uiPriority w:val="59"/>
    <w:rsid w:val="00B21E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31">
    <w:name w:val="Tabla con cuadrícula 831"/>
    <w:basedOn w:val="Tablanormal"/>
    <w:next w:val="Tablaconcuadrcula8"/>
    <w:rsid w:val="00B21E0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Tablaconcolumnas231">
    <w:name w:val="Tabla con columnas 231"/>
    <w:basedOn w:val="Tablanormal"/>
    <w:next w:val="Tablaconcolumnas2"/>
    <w:rsid w:val="00B21E0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aprofesional31">
    <w:name w:val="Tabla profesional31"/>
    <w:basedOn w:val="Tablanormal"/>
    <w:next w:val="Tablaprofesional"/>
    <w:rsid w:val="00B21E0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Tablaconcolumnas2111">
    <w:name w:val="Tabla con columnas 2111"/>
    <w:basedOn w:val="Tablanormal"/>
    <w:next w:val="Tablaconcolumnas2"/>
    <w:semiHidden/>
    <w:unhideWhenUsed/>
    <w:rsid w:val="00B21E0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111">
    <w:name w:val="Tabla con cuadrícula 8111"/>
    <w:basedOn w:val="Tablanormal"/>
    <w:next w:val="Tablaconcuadrcula8"/>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111">
    <w:name w:val="Tabla profesional111"/>
    <w:basedOn w:val="Tablanormal"/>
    <w:next w:val="Tablaprofesional"/>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Estilo1111">
    <w:name w:val="Estilo1111"/>
    <w:rsid w:val="00B21E0D"/>
  </w:style>
  <w:style w:type="numbering" w:customStyle="1" w:styleId="111111111">
    <w:name w:val="1 / 1.1 / 1.1.1111"/>
    <w:basedOn w:val="Sinlista"/>
    <w:next w:val="111111"/>
    <w:semiHidden/>
    <w:unhideWhenUsed/>
    <w:rsid w:val="00B21E0D"/>
  </w:style>
  <w:style w:type="numbering" w:customStyle="1" w:styleId="1111110">
    <w:name w:val="1.1.1111"/>
    <w:rsid w:val="00B21E0D"/>
  </w:style>
  <w:style w:type="table" w:customStyle="1" w:styleId="Tablaconcolumnas2211">
    <w:name w:val="Tabla con columnas 2211"/>
    <w:basedOn w:val="Tablanormal"/>
    <w:next w:val="Tablaconcolumnas2"/>
    <w:semiHidden/>
    <w:unhideWhenUsed/>
    <w:rsid w:val="00B21E0D"/>
    <w:pPr>
      <w:spacing w:after="0" w:line="240" w:lineRule="auto"/>
    </w:pPr>
    <w:rPr>
      <w:rFonts w:ascii="Times New Roman" w:eastAsia="Times New Roman" w:hAnsi="Times New Roman" w:cs="Times New Roman"/>
      <w:b/>
      <w:bCs/>
      <w:sz w:val="20"/>
      <w:szCs w:val="20"/>
      <w:lang w:eastAsia="es-MX"/>
    </w:rPr>
    <w:tblPr>
      <w:tblStyleColBandSize w:val="1"/>
    </w:tblPr>
    <w:tblStylePr w:type="firstRow">
      <w:rPr>
        <w:rFonts w:ascii="Times New Roman" w:hAnsi="Times New Roman" w:cs="Times New Roman" w:hint="default"/>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val="0"/>
        <w:bCs w:val="0"/>
      </w:rPr>
      <w:tblPr/>
      <w:tcPr>
        <w:tcBorders>
          <w:tl2br w:val="none" w:sz="0" w:space="0" w:color="auto"/>
          <w:tr2bl w:val="none" w:sz="0" w:space="0" w:color="auto"/>
        </w:tcBorders>
      </w:tcPr>
    </w:tblStylePr>
    <w:tblStylePr w:type="firstCol">
      <w:rPr>
        <w:rFonts w:ascii="Times New Roman" w:hAnsi="Times New Roman" w:cs="Times New Roman" w:hint="default"/>
        <w:b w:val="0"/>
        <w:bCs w:val="0"/>
        <w:color w:val="000000"/>
      </w:rPr>
      <w:tblPr/>
      <w:tcPr>
        <w:tcBorders>
          <w:tl2br w:val="none" w:sz="0" w:space="0" w:color="auto"/>
          <w:tr2bl w:val="none" w:sz="0" w:space="0" w:color="auto"/>
        </w:tcBorders>
      </w:tcPr>
    </w:tblStylePr>
    <w:tblStylePr w:type="lastCol">
      <w:rPr>
        <w:rFonts w:ascii="Times New Roman" w:hAnsi="Times New Roman" w:cs="Times New Roman" w:hint="default"/>
        <w:b w:val="0"/>
        <w:bCs w:val="0"/>
      </w:rPr>
      <w:tblPr/>
      <w:tcPr>
        <w:tcBorders>
          <w:tl2br w:val="none" w:sz="0" w:space="0" w:color="auto"/>
          <w:tr2bl w:val="none" w:sz="0" w:space="0" w:color="auto"/>
        </w:tcBorders>
      </w:tcPr>
    </w:tblStylePr>
    <w:tblStylePr w:type="band1Vert">
      <w:rPr>
        <w:rFonts w:ascii="Times New Roman" w:hAnsi="Times New Roman" w:cs="Times New Roman" w:hint="default"/>
        <w:color w:val="auto"/>
      </w:rPr>
      <w:tblPr/>
      <w:tcPr>
        <w:shd w:val="pct30" w:color="000000" w:fill="FFFFFF"/>
      </w:tcPr>
    </w:tblStylePr>
    <w:tblStylePr w:type="band2Vert">
      <w:rPr>
        <w:rFonts w:ascii="Times New Roman" w:hAnsi="Times New Roman" w:cs="Times New Roman" w:hint="default"/>
        <w:color w:val="auto"/>
      </w:rPr>
      <w:tblPr/>
      <w:tcPr>
        <w:shd w:val="pct25" w:color="00FF00" w:fill="FFFFFF"/>
      </w:tcPr>
    </w:tblStylePr>
    <w:tblStylePr w:type="neCell">
      <w:rPr>
        <w:rFonts w:ascii="Times New Roman" w:hAnsi="Times New Roman" w:cs="Times New Roman" w:hint="default"/>
        <w:b/>
        <w:bCs/>
      </w:rPr>
      <w:tblPr/>
      <w:tcPr>
        <w:tcBorders>
          <w:tl2br w:val="none" w:sz="0" w:space="0" w:color="auto"/>
          <w:tr2bl w:val="none" w:sz="0" w:space="0" w:color="auto"/>
        </w:tcBorders>
      </w:tcPr>
    </w:tblStylePr>
    <w:tblStylePr w:type="swCell">
      <w:rPr>
        <w:rFonts w:ascii="Times New Roman" w:hAnsi="Times New Roman" w:cs="Times New Roman" w:hint="default"/>
        <w:b/>
        <w:bCs/>
      </w:rPr>
      <w:tblPr/>
      <w:tcPr>
        <w:tcBorders>
          <w:tl2br w:val="none" w:sz="0" w:space="0" w:color="auto"/>
          <w:tr2bl w:val="none" w:sz="0" w:space="0" w:color="auto"/>
        </w:tcBorders>
      </w:tcPr>
    </w:tblStylePr>
  </w:style>
  <w:style w:type="table" w:customStyle="1" w:styleId="Tablaconcuadrcula8211">
    <w:name w:val="Tabla con cuadrícula 8211"/>
    <w:basedOn w:val="Tablanormal"/>
    <w:next w:val="Tablaconcuadrcula8"/>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ascii="Times New Roman" w:hAnsi="Times New Roman" w:cs="Times New Roman" w:hint="default"/>
        <w:b/>
        <w:bCs/>
        <w:color w:val="FFFFFF"/>
      </w:rPr>
      <w:tblPr/>
      <w:tcPr>
        <w:tcBorders>
          <w:tl2br w:val="none" w:sz="0" w:space="0" w:color="auto"/>
          <w:tr2bl w:val="none" w:sz="0" w:space="0" w:color="auto"/>
        </w:tcBorders>
        <w:shd w:val="solid" w:color="000080" w:fill="FFFFFF"/>
      </w:tcPr>
    </w:tblStylePr>
    <w:tblStylePr w:type="lastRow">
      <w:rPr>
        <w:rFonts w:ascii="Times New Roman" w:hAnsi="Times New Roman" w:cs="Times New Roman" w:hint="default"/>
        <w:b/>
        <w:bCs/>
        <w:color w:val="auto"/>
      </w:rPr>
      <w:tblPr/>
      <w:tcPr>
        <w:tcBorders>
          <w:tl2br w:val="none" w:sz="0" w:space="0" w:color="auto"/>
          <w:tr2bl w:val="none" w:sz="0" w:space="0" w:color="auto"/>
        </w:tcBorders>
      </w:tcPr>
    </w:tblStylePr>
    <w:tblStylePr w:type="lastCol">
      <w:rPr>
        <w:rFonts w:ascii="Times New Roman" w:hAnsi="Times New Roman" w:cs="Times New Roman" w:hint="default"/>
        <w:b/>
        <w:bCs/>
        <w:color w:val="auto"/>
      </w:rPr>
      <w:tblPr/>
      <w:tcPr>
        <w:tcBorders>
          <w:tl2br w:val="none" w:sz="0" w:space="0" w:color="auto"/>
          <w:tr2bl w:val="none" w:sz="0" w:space="0" w:color="auto"/>
        </w:tcBorders>
      </w:tcPr>
    </w:tblStylePr>
  </w:style>
  <w:style w:type="table" w:customStyle="1" w:styleId="Tablaprofesional211">
    <w:name w:val="Tabla profesional211"/>
    <w:basedOn w:val="Tablanormal"/>
    <w:next w:val="Tablaprofesional"/>
    <w:semiHidden/>
    <w:unhideWhenUsed/>
    <w:rsid w:val="00B21E0D"/>
    <w:pPr>
      <w:spacing w:after="0" w:line="240" w:lineRule="auto"/>
    </w:pPr>
    <w:rPr>
      <w:rFonts w:ascii="Times New Roman" w:eastAsia="Times New Roman" w:hAnsi="Times New Roman" w:cs="Times New Roman"/>
      <w:sz w:val="20"/>
      <w:szCs w:val="20"/>
      <w:lang w:eastAsia="es-MX"/>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1111211">
    <w:name w:val="1 / 1.1 / 1.1.1211"/>
    <w:basedOn w:val="Sinlista"/>
    <w:next w:val="111111"/>
    <w:semiHidden/>
    <w:unhideWhenUsed/>
    <w:rsid w:val="00B21E0D"/>
  </w:style>
  <w:style w:type="numbering" w:customStyle="1" w:styleId="111211">
    <w:name w:val="1.1.1211"/>
    <w:rsid w:val="00B21E0D"/>
  </w:style>
  <w:style w:type="table" w:customStyle="1" w:styleId="Tablaconcuadrcula111">
    <w:name w:val="Tabla con cuadrícula111"/>
    <w:basedOn w:val="Tablanormal"/>
    <w:next w:val="Tablaconcuadrcula"/>
    <w:uiPriority w:val="59"/>
    <w:rsid w:val="00B21E0D"/>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21">
    <w:name w:val="Sin lista121"/>
    <w:next w:val="Sinlista"/>
    <w:uiPriority w:val="99"/>
    <w:semiHidden/>
    <w:unhideWhenUsed/>
    <w:rsid w:val="00B21E0D"/>
  </w:style>
  <w:style w:type="numbering" w:customStyle="1" w:styleId="Sinlista211">
    <w:name w:val="Sin lista211"/>
    <w:next w:val="Sinlista"/>
    <w:uiPriority w:val="99"/>
    <w:semiHidden/>
    <w:unhideWhenUsed/>
    <w:rsid w:val="00B21E0D"/>
  </w:style>
  <w:style w:type="numbering" w:customStyle="1" w:styleId="Sinlista41">
    <w:name w:val="Sin lista41"/>
    <w:next w:val="Sinlista"/>
    <w:uiPriority w:val="99"/>
    <w:semiHidden/>
    <w:unhideWhenUsed/>
    <w:rsid w:val="00B21E0D"/>
  </w:style>
  <w:style w:type="numbering" w:customStyle="1" w:styleId="11111141">
    <w:name w:val="1 / 1.1 / 1.1.141"/>
    <w:basedOn w:val="Sinlista"/>
    <w:next w:val="111111"/>
    <w:rsid w:val="00B21E0D"/>
  </w:style>
  <w:style w:type="numbering" w:customStyle="1" w:styleId="Estilo141">
    <w:name w:val="Estilo141"/>
    <w:rsid w:val="00B21E0D"/>
  </w:style>
  <w:style w:type="numbering" w:customStyle="1" w:styleId="11141">
    <w:name w:val="1.1.141"/>
    <w:rsid w:val="00B21E0D"/>
  </w:style>
  <w:style w:type="numbering" w:customStyle="1" w:styleId="Estilo1121">
    <w:name w:val="Estilo1121"/>
    <w:rsid w:val="00B21E0D"/>
  </w:style>
  <w:style w:type="numbering" w:customStyle="1" w:styleId="111111121">
    <w:name w:val="1 / 1.1 / 1.1.1121"/>
    <w:basedOn w:val="Sinlista"/>
    <w:next w:val="111111"/>
    <w:semiHidden/>
    <w:unhideWhenUsed/>
    <w:rsid w:val="00B21E0D"/>
  </w:style>
  <w:style w:type="numbering" w:customStyle="1" w:styleId="111121">
    <w:name w:val="1.1.1121"/>
    <w:rsid w:val="00B21E0D"/>
  </w:style>
  <w:style w:type="numbering" w:customStyle="1" w:styleId="Estilo1221">
    <w:name w:val="Estilo1221"/>
    <w:rsid w:val="00B21E0D"/>
  </w:style>
  <w:style w:type="numbering" w:customStyle="1" w:styleId="111111221">
    <w:name w:val="1 / 1.1 / 1.1.1221"/>
    <w:basedOn w:val="Sinlista"/>
    <w:next w:val="111111"/>
    <w:semiHidden/>
    <w:unhideWhenUsed/>
    <w:rsid w:val="00B21E0D"/>
  </w:style>
  <w:style w:type="numbering" w:customStyle="1" w:styleId="111221">
    <w:name w:val="1.1.1221"/>
    <w:rsid w:val="00B21E0D"/>
  </w:style>
  <w:style w:type="numbering" w:customStyle="1" w:styleId="Sinlista131">
    <w:name w:val="Sin lista131"/>
    <w:next w:val="Sinlista"/>
    <w:uiPriority w:val="99"/>
    <w:semiHidden/>
    <w:unhideWhenUsed/>
    <w:rsid w:val="00B21E0D"/>
  </w:style>
  <w:style w:type="numbering" w:customStyle="1" w:styleId="Sinlista221">
    <w:name w:val="Sin lista221"/>
    <w:next w:val="Sinlista"/>
    <w:uiPriority w:val="99"/>
    <w:semiHidden/>
    <w:unhideWhenUsed/>
    <w:rsid w:val="00B21E0D"/>
  </w:style>
  <w:style w:type="numbering" w:customStyle="1" w:styleId="Sinlista51">
    <w:name w:val="Sin lista51"/>
    <w:next w:val="Sinlista"/>
    <w:uiPriority w:val="99"/>
    <w:semiHidden/>
    <w:unhideWhenUsed/>
    <w:rsid w:val="00B21E0D"/>
  </w:style>
  <w:style w:type="numbering" w:customStyle="1" w:styleId="Estilo1131">
    <w:name w:val="Estilo1131"/>
    <w:rsid w:val="00B21E0D"/>
  </w:style>
  <w:style w:type="numbering" w:customStyle="1" w:styleId="111111131">
    <w:name w:val="1 / 1.1 / 1.1.1131"/>
    <w:basedOn w:val="Sinlista"/>
    <w:next w:val="111111"/>
    <w:semiHidden/>
    <w:unhideWhenUsed/>
    <w:rsid w:val="00B21E0D"/>
  </w:style>
  <w:style w:type="numbering" w:customStyle="1" w:styleId="111131">
    <w:name w:val="1.1.1131"/>
    <w:rsid w:val="00B21E0D"/>
  </w:style>
  <w:style w:type="numbering" w:customStyle="1" w:styleId="Sinlista141">
    <w:name w:val="Sin lista141"/>
    <w:next w:val="Sinlista"/>
    <w:uiPriority w:val="99"/>
    <w:semiHidden/>
    <w:unhideWhenUsed/>
    <w:rsid w:val="00B21E0D"/>
  </w:style>
  <w:style w:type="numbering" w:customStyle="1" w:styleId="Sinlista231">
    <w:name w:val="Sin lista231"/>
    <w:next w:val="Sinlista"/>
    <w:uiPriority w:val="99"/>
    <w:semiHidden/>
    <w:unhideWhenUsed/>
    <w:rsid w:val="00B21E0D"/>
  </w:style>
  <w:style w:type="numbering" w:customStyle="1" w:styleId="Sinlista61">
    <w:name w:val="Sin lista61"/>
    <w:next w:val="Sinlista"/>
    <w:uiPriority w:val="99"/>
    <w:semiHidden/>
    <w:rsid w:val="00B21E0D"/>
  </w:style>
  <w:style w:type="table" w:customStyle="1" w:styleId="Tabladecuadrcula4-nfasis611">
    <w:name w:val="Tabla de cuadrícula 4 - Énfasis 611"/>
    <w:basedOn w:val="Tablanormal"/>
    <w:uiPriority w:val="49"/>
    <w:rsid w:val="00B21E0D"/>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customStyle="1" w:styleId="TableNormal11">
    <w:name w:val="Table Normal11"/>
    <w:rsid w:val="00B21E0D"/>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es-MX"/>
    </w:rPr>
    <w:tblPr>
      <w:tblInd w:w="0" w:type="dxa"/>
      <w:tblCellMar>
        <w:top w:w="0" w:type="dxa"/>
        <w:left w:w="0" w:type="dxa"/>
        <w:bottom w:w="0" w:type="dxa"/>
        <w:right w:w="0" w:type="dxa"/>
      </w:tblCellMar>
    </w:tblPr>
  </w:style>
  <w:style w:type="table" w:customStyle="1" w:styleId="Tablaconcuadrcula31">
    <w:name w:val="Tabla con cuadrícula31"/>
    <w:basedOn w:val="Tablanormal"/>
    <w:next w:val="Tablaconcuadrcula"/>
    <w:uiPriority w:val="99"/>
    <w:rsid w:val="00B21E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next w:val="Tablaconcuadrcula"/>
    <w:uiPriority w:val="59"/>
    <w:rsid w:val="00B21E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uiPriority w:val="59"/>
    <w:rsid w:val="00B21E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next w:val="Tablaconcuadrcula"/>
    <w:uiPriority w:val="59"/>
    <w:rsid w:val="00B21E0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71">
    <w:name w:val="Sin lista71"/>
    <w:next w:val="Sinlista"/>
    <w:uiPriority w:val="99"/>
    <w:semiHidden/>
    <w:unhideWhenUsed/>
    <w:rsid w:val="00B21E0D"/>
  </w:style>
  <w:style w:type="table" w:customStyle="1" w:styleId="Tablaconcuadrcula71">
    <w:name w:val="Tabla con cuadrícula71"/>
    <w:basedOn w:val="Tablanormal"/>
    <w:next w:val="Tablaconcuadrcula"/>
    <w:uiPriority w:val="59"/>
    <w:rsid w:val="00B21E0D"/>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next w:val="Tablaconcuadrcula"/>
    <w:uiPriority w:val="59"/>
    <w:rsid w:val="004B3ADD"/>
    <w:pPr>
      <w:spacing w:after="0" w:line="240" w:lineRule="auto"/>
    </w:pPr>
    <w:rPr>
      <w:rFonts w:ascii="Times New Roman" w:eastAsia="Times New Roma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9409">
      <w:bodyDiv w:val="1"/>
      <w:marLeft w:val="0"/>
      <w:marRight w:val="0"/>
      <w:marTop w:val="0"/>
      <w:marBottom w:val="0"/>
      <w:divBdr>
        <w:top w:val="none" w:sz="0" w:space="0" w:color="auto"/>
        <w:left w:val="none" w:sz="0" w:space="0" w:color="auto"/>
        <w:bottom w:val="none" w:sz="0" w:space="0" w:color="auto"/>
        <w:right w:val="none" w:sz="0" w:space="0" w:color="auto"/>
      </w:divBdr>
    </w:div>
    <w:div w:id="48000787">
      <w:bodyDiv w:val="1"/>
      <w:marLeft w:val="0"/>
      <w:marRight w:val="0"/>
      <w:marTop w:val="0"/>
      <w:marBottom w:val="0"/>
      <w:divBdr>
        <w:top w:val="none" w:sz="0" w:space="0" w:color="auto"/>
        <w:left w:val="none" w:sz="0" w:space="0" w:color="auto"/>
        <w:bottom w:val="none" w:sz="0" w:space="0" w:color="auto"/>
        <w:right w:val="none" w:sz="0" w:space="0" w:color="auto"/>
      </w:divBdr>
    </w:div>
    <w:div w:id="91900693">
      <w:bodyDiv w:val="1"/>
      <w:marLeft w:val="0"/>
      <w:marRight w:val="0"/>
      <w:marTop w:val="0"/>
      <w:marBottom w:val="0"/>
      <w:divBdr>
        <w:top w:val="none" w:sz="0" w:space="0" w:color="auto"/>
        <w:left w:val="none" w:sz="0" w:space="0" w:color="auto"/>
        <w:bottom w:val="none" w:sz="0" w:space="0" w:color="auto"/>
        <w:right w:val="none" w:sz="0" w:space="0" w:color="auto"/>
      </w:divBdr>
    </w:div>
    <w:div w:id="104544199">
      <w:bodyDiv w:val="1"/>
      <w:marLeft w:val="0"/>
      <w:marRight w:val="0"/>
      <w:marTop w:val="0"/>
      <w:marBottom w:val="0"/>
      <w:divBdr>
        <w:top w:val="none" w:sz="0" w:space="0" w:color="auto"/>
        <w:left w:val="none" w:sz="0" w:space="0" w:color="auto"/>
        <w:bottom w:val="none" w:sz="0" w:space="0" w:color="auto"/>
        <w:right w:val="none" w:sz="0" w:space="0" w:color="auto"/>
      </w:divBdr>
    </w:div>
    <w:div w:id="121001757">
      <w:bodyDiv w:val="1"/>
      <w:marLeft w:val="0"/>
      <w:marRight w:val="0"/>
      <w:marTop w:val="0"/>
      <w:marBottom w:val="0"/>
      <w:divBdr>
        <w:top w:val="none" w:sz="0" w:space="0" w:color="auto"/>
        <w:left w:val="none" w:sz="0" w:space="0" w:color="auto"/>
        <w:bottom w:val="none" w:sz="0" w:space="0" w:color="auto"/>
        <w:right w:val="none" w:sz="0" w:space="0" w:color="auto"/>
      </w:divBdr>
    </w:div>
    <w:div w:id="146867607">
      <w:bodyDiv w:val="1"/>
      <w:marLeft w:val="0"/>
      <w:marRight w:val="0"/>
      <w:marTop w:val="0"/>
      <w:marBottom w:val="0"/>
      <w:divBdr>
        <w:top w:val="none" w:sz="0" w:space="0" w:color="auto"/>
        <w:left w:val="none" w:sz="0" w:space="0" w:color="auto"/>
        <w:bottom w:val="none" w:sz="0" w:space="0" w:color="auto"/>
        <w:right w:val="none" w:sz="0" w:space="0" w:color="auto"/>
      </w:divBdr>
    </w:div>
    <w:div w:id="149829381">
      <w:bodyDiv w:val="1"/>
      <w:marLeft w:val="0"/>
      <w:marRight w:val="0"/>
      <w:marTop w:val="0"/>
      <w:marBottom w:val="0"/>
      <w:divBdr>
        <w:top w:val="none" w:sz="0" w:space="0" w:color="auto"/>
        <w:left w:val="none" w:sz="0" w:space="0" w:color="auto"/>
        <w:bottom w:val="none" w:sz="0" w:space="0" w:color="auto"/>
        <w:right w:val="none" w:sz="0" w:space="0" w:color="auto"/>
      </w:divBdr>
    </w:div>
    <w:div w:id="163983376">
      <w:bodyDiv w:val="1"/>
      <w:marLeft w:val="0"/>
      <w:marRight w:val="0"/>
      <w:marTop w:val="0"/>
      <w:marBottom w:val="0"/>
      <w:divBdr>
        <w:top w:val="none" w:sz="0" w:space="0" w:color="auto"/>
        <w:left w:val="none" w:sz="0" w:space="0" w:color="auto"/>
        <w:bottom w:val="none" w:sz="0" w:space="0" w:color="auto"/>
        <w:right w:val="none" w:sz="0" w:space="0" w:color="auto"/>
      </w:divBdr>
    </w:div>
    <w:div w:id="237400326">
      <w:bodyDiv w:val="1"/>
      <w:marLeft w:val="0"/>
      <w:marRight w:val="0"/>
      <w:marTop w:val="0"/>
      <w:marBottom w:val="0"/>
      <w:divBdr>
        <w:top w:val="none" w:sz="0" w:space="0" w:color="auto"/>
        <w:left w:val="none" w:sz="0" w:space="0" w:color="auto"/>
        <w:bottom w:val="none" w:sz="0" w:space="0" w:color="auto"/>
        <w:right w:val="none" w:sz="0" w:space="0" w:color="auto"/>
      </w:divBdr>
    </w:div>
    <w:div w:id="330530541">
      <w:bodyDiv w:val="1"/>
      <w:marLeft w:val="0"/>
      <w:marRight w:val="0"/>
      <w:marTop w:val="0"/>
      <w:marBottom w:val="0"/>
      <w:divBdr>
        <w:top w:val="none" w:sz="0" w:space="0" w:color="auto"/>
        <w:left w:val="none" w:sz="0" w:space="0" w:color="auto"/>
        <w:bottom w:val="none" w:sz="0" w:space="0" w:color="auto"/>
        <w:right w:val="none" w:sz="0" w:space="0" w:color="auto"/>
      </w:divBdr>
    </w:div>
    <w:div w:id="382608284">
      <w:bodyDiv w:val="1"/>
      <w:marLeft w:val="0"/>
      <w:marRight w:val="0"/>
      <w:marTop w:val="0"/>
      <w:marBottom w:val="0"/>
      <w:divBdr>
        <w:top w:val="none" w:sz="0" w:space="0" w:color="auto"/>
        <w:left w:val="none" w:sz="0" w:space="0" w:color="auto"/>
        <w:bottom w:val="none" w:sz="0" w:space="0" w:color="auto"/>
        <w:right w:val="none" w:sz="0" w:space="0" w:color="auto"/>
      </w:divBdr>
    </w:div>
    <w:div w:id="386956984">
      <w:bodyDiv w:val="1"/>
      <w:marLeft w:val="0"/>
      <w:marRight w:val="0"/>
      <w:marTop w:val="0"/>
      <w:marBottom w:val="0"/>
      <w:divBdr>
        <w:top w:val="none" w:sz="0" w:space="0" w:color="auto"/>
        <w:left w:val="none" w:sz="0" w:space="0" w:color="auto"/>
        <w:bottom w:val="none" w:sz="0" w:space="0" w:color="auto"/>
        <w:right w:val="none" w:sz="0" w:space="0" w:color="auto"/>
      </w:divBdr>
    </w:div>
    <w:div w:id="391855955">
      <w:bodyDiv w:val="1"/>
      <w:marLeft w:val="0"/>
      <w:marRight w:val="0"/>
      <w:marTop w:val="0"/>
      <w:marBottom w:val="0"/>
      <w:divBdr>
        <w:top w:val="none" w:sz="0" w:space="0" w:color="auto"/>
        <w:left w:val="none" w:sz="0" w:space="0" w:color="auto"/>
        <w:bottom w:val="none" w:sz="0" w:space="0" w:color="auto"/>
        <w:right w:val="none" w:sz="0" w:space="0" w:color="auto"/>
      </w:divBdr>
    </w:div>
    <w:div w:id="405610121">
      <w:bodyDiv w:val="1"/>
      <w:marLeft w:val="0"/>
      <w:marRight w:val="0"/>
      <w:marTop w:val="0"/>
      <w:marBottom w:val="0"/>
      <w:divBdr>
        <w:top w:val="none" w:sz="0" w:space="0" w:color="auto"/>
        <w:left w:val="none" w:sz="0" w:space="0" w:color="auto"/>
        <w:bottom w:val="none" w:sz="0" w:space="0" w:color="auto"/>
        <w:right w:val="none" w:sz="0" w:space="0" w:color="auto"/>
      </w:divBdr>
    </w:div>
    <w:div w:id="407581698">
      <w:bodyDiv w:val="1"/>
      <w:marLeft w:val="0"/>
      <w:marRight w:val="0"/>
      <w:marTop w:val="0"/>
      <w:marBottom w:val="0"/>
      <w:divBdr>
        <w:top w:val="none" w:sz="0" w:space="0" w:color="auto"/>
        <w:left w:val="none" w:sz="0" w:space="0" w:color="auto"/>
        <w:bottom w:val="none" w:sz="0" w:space="0" w:color="auto"/>
        <w:right w:val="none" w:sz="0" w:space="0" w:color="auto"/>
      </w:divBdr>
    </w:div>
    <w:div w:id="445730758">
      <w:bodyDiv w:val="1"/>
      <w:marLeft w:val="0"/>
      <w:marRight w:val="0"/>
      <w:marTop w:val="0"/>
      <w:marBottom w:val="0"/>
      <w:divBdr>
        <w:top w:val="none" w:sz="0" w:space="0" w:color="auto"/>
        <w:left w:val="none" w:sz="0" w:space="0" w:color="auto"/>
        <w:bottom w:val="none" w:sz="0" w:space="0" w:color="auto"/>
        <w:right w:val="none" w:sz="0" w:space="0" w:color="auto"/>
      </w:divBdr>
    </w:div>
    <w:div w:id="464784117">
      <w:bodyDiv w:val="1"/>
      <w:marLeft w:val="0"/>
      <w:marRight w:val="0"/>
      <w:marTop w:val="0"/>
      <w:marBottom w:val="0"/>
      <w:divBdr>
        <w:top w:val="none" w:sz="0" w:space="0" w:color="auto"/>
        <w:left w:val="none" w:sz="0" w:space="0" w:color="auto"/>
        <w:bottom w:val="none" w:sz="0" w:space="0" w:color="auto"/>
        <w:right w:val="none" w:sz="0" w:space="0" w:color="auto"/>
      </w:divBdr>
    </w:div>
    <w:div w:id="486435186">
      <w:bodyDiv w:val="1"/>
      <w:marLeft w:val="0"/>
      <w:marRight w:val="0"/>
      <w:marTop w:val="0"/>
      <w:marBottom w:val="0"/>
      <w:divBdr>
        <w:top w:val="none" w:sz="0" w:space="0" w:color="auto"/>
        <w:left w:val="none" w:sz="0" w:space="0" w:color="auto"/>
        <w:bottom w:val="none" w:sz="0" w:space="0" w:color="auto"/>
        <w:right w:val="none" w:sz="0" w:space="0" w:color="auto"/>
      </w:divBdr>
    </w:div>
    <w:div w:id="511262239">
      <w:bodyDiv w:val="1"/>
      <w:marLeft w:val="0"/>
      <w:marRight w:val="0"/>
      <w:marTop w:val="0"/>
      <w:marBottom w:val="0"/>
      <w:divBdr>
        <w:top w:val="none" w:sz="0" w:space="0" w:color="auto"/>
        <w:left w:val="none" w:sz="0" w:space="0" w:color="auto"/>
        <w:bottom w:val="none" w:sz="0" w:space="0" w:color="auto"/>
        <w:right w:val="none" w:sz="0" w:space="0" w:color="auto"/>
      </w:divBdr>
    </w:div>
    <w:div w:id="517937600">
      <w:bodyDiv w:val="1"/>
      <w:marLeft w:val="0"/>
      <w:marRight w:val="0"/>
      <w:marTop w:val="0"/>
      <w:marBottom w:val="0"/>
      <w:divBdr>
        <w:top w:val="none" w:sz="0" w:space="0" w:color="auto"/>
        <w:left w:val="none" w:sz="0" w:space="0" w:color="auto"/>
        <w:bottom w:val="none" w:sz="0" w:space="0" w:color="auto"/>
        <w:right w:val="none" w:sz="0" w:space="0" w:color="auto"/>
      </w:divBdr>
    </w:div>
    <w:div w:id="530338121">
      <w:bodyDiv w:val="1"/>
      <w:marLeft w:val="0"/>
      <w:marRight w:val="0"/>
      <w:marTop w:val="0"/>
      <w:marBottom w:val="0"/>
      <w:divBdr>
        <w:top w:val="none" w:sz="0" w:space="0" w:color="auto"/>
        <w:left w:val="none" w:sz="0" w:space="0" w:color="auto"/>
        <w:bottom w:val="none" w:sz="0" w:space="0" w:color="auto"/>
        <w:right w:val="none" w:sz="0" w:space="0" w:color="auto"/>
      </w:divBdr>
    </w:div>
    <w:div w:id="533079397">
      <w:bodyDiv w:val="1"/>
      <w:marLeft w:val="0"/>
      <w:marRight w:val="0"/>
      <w:marTop w:val="0"/>
      <w:marBottom w:val="0"/>
      <w:divBdr>
        <w:top w:val="none" w:sz="0" w:space="0" w:color="auto"/>
        <w:left w:val="none" w:sz="0" w:space="0" w:color="auto"/>
        <w:bottom w:val="none" w:sz="0" w:space="0" w:color="auto"/>
        <w:right w:val="none" w:sz="0" w:space="0" w:color="auto"/>
      </w:divBdr>
    </w:div>
    <w:div w:id="550965487">
      <w:bodyDiv w:val="1"/>
      <w:marLeft w:val="0"/>
      <w:marRight w:val="0"/>
      <w:marTop w:val="0"/>
      <w:marBottom w:val="0"/>
      <w:divBdr>
        <w:top w:val="none" w:sz="0" w:space="0" w:color="auto"/>
        <w:left w:val="none" w:sz="0" w:space="0" w:color="auto"/>
        <w:bottom w:val="none" w:sz="0" w:space="0" w:color="auto"/>
        <w:right w:val="none" w:sz="0" w:space="0" w:color="auto"/>
      </w:divBdr>
    </w:div>
    <w:div w:id="561908381">
      <w:bodyDiv w:val="1"/>
      <w:marLeft w:val="0"/>
      <w:marRight w:val="0"/>
      <w:marTop w:val="0"/>
      <w:marBottom w:val="0"/>
      <w:divBdr>
        <w:top w:val="none" w:sz="0" w:space="0" w:color="auto"/>
        <w:left w:val="none" w:sz="0" w:space="0" w:color="auto"/>
        <w:bottom w:val="none" w:sz="0" w:space="0" w:color="auto"/>
        <w:right w:val="none" w:sz="0" w:space="0" w:color="auto"/>
      </w:divBdr>
    </w:div>
    <w:div w:id="566649889">
      <w:bodyDiv w:val="1"/>
      <w:marLeft w:val="0"/>
      <w:marRight w:val="0"/>
      <w:marTop w:val="0"/>
      <w:marBottom w:val="0"/>
      <w:divBdr>
        <w:top w:val="none" w:sz="0" w:space="0" w:color="auto"/>
        <w:left w:val="none" w:sz="0" w:space="0" w:color="auto"/>
        <w:bottom w:val="none" w:sz="0" w:space="0" w:color="auto"/>
        <w:right w:val="none" w:sz="0" w:space="0" w:color="auto"/>
      </w:divBdr>
    </w:div>
    <w:div w:id="719129558">
      <w:bodyDiv w:val="1"/>
      <w:marLeft w:val="0"/>
      <w:marRight w:val="0"/>
      <w:marTop w:val="0"/>
      <w:marBottom w:val="0"/>
      <w:divBdr>
        <w:top w:val="none" w:sz="0" w:space="0" w:color="auto"/>
        <w:left w:val="none" w:sz="0" w:space="0" w:color="auto"/>
        <w:bottom w:val="none" w:sz="0" w:space="0" w:color="auto"/>
        <w:right w:val="none" w:sz="0" w:space="0" w:color="auto"/>
      </w:divBdr>
    </w:div>
    <w:div w:id="763183990">
      <w:bodyDiv w:val="1"/>
      <w:marLeft w:val="0"/>
      <w:marRight w:val="0"/>
      <w:marTop w:val="0"/>
      <w:marBottom w:val="0"/>
      <w:divBdr>
        <w:top w:val="none" w:sz="0" w:space="0" w:color="auto"/>
        <w:left w:val="none" w:sz="0" w:space="0" w:color="auto"/>
        <w:bottom w:val="none" w:sz="0" w:space="0" w:color="auto"/>
        <w:right w:val="none" w:sz="0" w:space="0" w:color="auto"/>
      </w:divBdr>
    </w:div>
    <w:div w:id="765539871">
      <w:bodyDiv w:val="1"/>
      <w:marLeft w:val="0"/>
      <w:marRight w:val="0"/>
      <w:marTop w:val="0"/>
      <w:marBottom w:val="0"/>
      <w:divBdr>
        <w:top w:val="none" w:sz="0" w:space="0" w:color="auto"/>
        <w:left w:val="none" w:sz="0" w:space="0" w:color="auto"/>
        <w:bottom w:val="none" w:sz="0" w:space="0" w:color="auto"/>
        <w:right w:val="none" w:sz="0" w:space="0" w:color="auto"/>
      </w:divBdr>
    </w:div>
    <w:div w:id="793594190">
      <w:bodyDiv w:val="1"/>
      <w:marLeft w:val="0"/>
      <w:marRight w:val="0"/>
      <w:marTop w:val="0"/>
      <w:marBottom w:val="0"/>
      <w:divBdr>
        <w:top w:val="none" w:sz="0" w:space="0" w:color="auto"/>
        <w:left w:val="none" w:sz="0" w:space="0" w:color="auto"/>
        <w:bottom w:val="none" w:sz="0" w:space="0" w:color="auto"/>
        <w:right w:val="none" w:sz="0" w:space="0" w:color="auto"/>
      </w:divBdr>
    </w:div>
    <w:div w:id="810680887">
      <w:bodyDiv w:val="1"/>
      <w:marLeft w:val="0"/>
      <w:marRight w:val="0"/>
      <w:marTop w:val="0"/>
      <w:marBottom w:val="0"/>
      <w:divBdr>
        <w:top w:val="none" w:sz="0" w:space="0" w:color="auto"/>
        <w:left w:val="none" w:sz="0" w:space="0" w:color="auto"/>
        <w:bottom w:val="none" w:sz="0" w:space="0" w:color="auto"/>
        <w:right w:val="none" w:sz="0" w:space="0" w:color="auto"/>
      </w:divBdr>
    </w:div>
    <w:div w:id="852886133">
      <w:bodyDiv w:val="1"/>
      <w:marLeft w:val="0"/>
      <w:marRight w:val="0"/>
      <w:marTop w:val="0"/>
      <w:marBottom w:val="0"/>
      <w:divBdr>
        <w:top w:val="none" w:sz="0" w:space="0" w:color="auto"/>
        <w:left w:val="none" w:sz="0" w:space="0" w:color="auto"/>
        <w:bottom w:val="none" w:sz="0" w:space="0" w:color="auto"/>
        <w:right w:val="none" w:sz="0" w:space="0" w:color="auto"/>
      </w:divBdr>
    </w:div>
    <w:div w:id="864177476">
      <w:bodyDiv w:val="1"/>
      <w:marLeft w:val="0"/>
      <w:marRight w:val="0"/>
      <w:marTop w:val="0"/>
      <w:marBottom w:val="0"/>
      <w:divBdr>
        <w:top w:val="none" w:sz="0" w:space="0" w:color="auto"/>
        <w:left w:val="none" w:sz="0" w:space="0" w:color="auto"/>
        <w:bottom w:val="none" w:sz="0" w:space="0" w:color="auto"/>
        <w:right w:val="none" w:sz="0" w:space="0" w:color="auto"/>
      </w:divBdr>
    </w:div>
    <w:div w:id="866454075">
      <w:bodyDiv w:val="1"/>
      <w:marLeft w:val="0"/>
      <w:marRight w:val="0"/>
      <w:marTop w:val="0"/>
      <w:marBottom w:val="0"/>
      <w:divBdr>
        <w:top w:val="none" w:sz="0" w:space="0" w:color="auto"/>
        <w:left w:val="none" w:sz="0" w:space="0" w:color="auto"/>
        <w:bottom w:val="none" w:sz="0" w:space="0" w:color="auto"/>
        <w:right w:val="none" w:sz="0" w:space="0" w:color="auto"/>
      </w:divBdr>
    </w:div>
    <w:div w:id="870995270">
      <w:bodyDiv w:val="1"/>
      <w:marLeft w:val="0"/>
      <w:marRight w:val="0"/>
      <w:marTop w:val="0"/>
      <w:marBottom w:val="0"/>
      <w:divBdr>
        <w:top w:val="none" w:sz="0" w:space="0" w:color="auto"/>
        <w:left w:val="none" w:sz="0" w:space="0" w:color="auto"/>
        <w:bottom w:val="none" w:sz="0" w:space="0" w:color="auto"/>
        <w:right w:val="none" w:sz="0" w:space="0" w:color="auto"/>
      </w:divBdr>
    </w:div>
    <w:div w:id="871845572">
      <w:bodyDiv w:val="1"/>
      <w:marLeft w:val="0"/>
      <w:marRight w:val="0"/>
      <w:marTop w:val="0"/>
      <w:marBottom w:val="0"/>
      <w:divBdr>
        <w:top w:val="none" w:sz="0" w:space="0" w:color="auto"/>
        <w:left w:val="none" w:sz="0" w:space="0" w:color="auto"/>
        <w:bottom w:val="none" w:sz="0" w:space="0" w:color="auto"/>
        <w:right w:val="none" w:sz="0" w:space="0" w:color="auto"/>
      </w:divBdr>
    </w:div>
    <w:div w:id="875586664">
      <w:bodyDiv w:val="1"/>
      <w:marLeft w:val="0"/>
      <w:marRight w:val="0"/>
      <w:marTop w:val="0"/>
      <w:marBottom w:val="0"/>
      <w:divBdr>
        <w:top w:val="none" w:sz="0" w:space="0" w:color="auto"/>
        <w:left w:val="none" w:sz="0" w:space="0" w:color="auto"/>
        <w:bottom w:val="none" w:sz="0" w:space="0" w:color="auto"/>
        <w:right w:val="none" w:sz="0" w:space="0" w:color="auto"/>
      </w:divBdr>
    </w:div>
    <w:div w:id="881136275">
      <w:bodyDiv w:val="1"/>
      <w:marLeft w:val="0"/>
      <w:marRight w:val="0"/>
      <w:marTop w:val="0"/>
      <w:marBottom w:val="0"/>
      <w:divBdr>
        <w:top w:val="none" w:sz="0" w:space="0" w:color="auto"/>
        <w:left w:val="none" w:sz="0" w:space="0" w:color="auto"/>
        <w:bottom w:val="none" w:sz="0" w:space="0" w:color="auto"/>
        <w:right w:val="none" w:sz="0" w:space="0" w:color="auto"/>
      </w:divBdr>
    </w:div>
    <w:div w:id="892153246">
      <w:bodyDiv w:val="1"/>
      <w:marLeft w:val="0"/>
      <w:marRight w:val="0"/>
      <w:marTop w:val="0"/>
      <w:marBottom w:val="0"/>
      <w:divBdr>
        <w:top w:val="none" w:sz="0" w:space="0" w:color="auto"/>
        <w:left w:val="none" w:sz="0" w:space="0" w:color="auto"/>
        <w:bottom w:val="none" w:sz="0" w:space="0" w:color="auto"/>
        <w:right w:val="none" w:sz="0" w:space="0" w:color="auto"/>
      </w:divBdr>
    </w:div>
    <w:div w:id="917401258">
      <w:bodyDiv w:val="1"/>
      <w:marLeft w:val="0"/>
      <w:marRight w:val="0"/>
      <w:marTop w:val="0"/>
      <w:marBottom w:val="0"/>
      <w:divBdr>
        <w:top w:val="none" w:sz="0" w:space="0" w:color="auto"/>
        <w:left w:val="none" w:sz="0" w:space="0" w:color="auto"/>
        <w:bottom w:val="none" w:sz="0" w:space="0" w:color="auto"/>
        <w:right w:val="none" w:sz="0" w:space="0" w:color="auto"/>
      </w:divBdr>
    </w:div>
    <w:div w:id="930041390">
      <w:bodyDiv w:val="1"/>
      <w:marLeft w:val="0"/>
      <w:marRight w:val="0"/>
      <w:marTop w:val="0"/>
      <w:marBottom w:val="0"/>
      <w:divBdr>
        <w:top w:val="none" w:sz="0" w:space="0" w:color="auto"/>
        <w:left w:val="none" w:sz="0" w:space="0" w:color="auto"/>
        <w:bottom w:val="none" w:sz="0" w:space="0" w:color="auto"/>
        <w:right w:val="none" w:sz="0" w:space="0" w:color="auto"/>
      </w:divBdr>
    </w:div>
    <w:div w:id="944070574">
      <w:bodyDiv w:val="1"/>
      <w:marLeft w:val="0"/>
      <w:marRight w:val="0"/>
      <w:marTop w:val="0"/>
      <w:marBottom w:val="0"/>
      <w:divBdr>
        <w:top w:val="none" w:sz="0" w:space="0" w:color="auto"/>
        <w:left w:val="none" w:sz="0" w:space="0" w:color="auto"/>
        <w:bottom w:val="none" w:sz="0" w:space="0" w:color="auto"/>
        <w:right w:val="none" w:sz="0" w:space="0" w:color="auto"/>
      </w:divBdr>
    </w:div>
    <w:div w:id="949820678">
      <w:bodyDiv w:val="1"/>
      <w:marLeft w:val="0"/>
      <w:marRight w:val="0"/>
      <w:marTop w:val="0"/>
      <w:marBottom w:val="0"/>
      <w:divBdr>
        <w:top w:val="none" w:sz="0" w:space="0" w:color="auto"/>
        <w:left w:val="none" w:sz="0" w:space="0" w:color="auto"/>
        <w:bottom w:val="none" w:sz="0" w:space="0" w:color="auto"/>
        <w:right w:val="none" w:sz="0" w:space="0" w:color="auto"/>
      </w:divBdr>
    </w:div>
    <w:div w:id="967902821">
      <w:bodyDiv w:val="1"/>
      <w:marLeft w:val="0"/>
      <w:marRight w:val="0"/>
      <w:marTop w:val="0"/>
      <w:marBottom w:val="0"/>
      <w:divBdr>
        <w:top w:val="none" w:sz="0" w:space="0" w:color="auto"/>
        <w:left w:val="none" w:sz="0" w:space="0" w:color="auto"/>
        <w:bottom w:val="none" w:sz="0" w:space="0" w:color="auto"/>
        <w:right w:val="none" w:sz="0" w:space="0" w:color="auto"/>
      </w:divBdr>
    </w:div>
    <w:div w:id="981890101">
      <w:bodyDiv w:val="1"/>
      <w:marLeft w:val="0"/>
      <w:marRight w:val="0"/>
      <w:marTop w:val="0"/>
      <w:marBottom w:val="0"/>
      <w:divBdr>
        <w:top w:val="none" w:sz="0" w:space="0" w:color="auto"/>
        <w:left w:val="none" w:sz="0" w:space="0" w:color="auto"/>
        <w:bottom w:val="none" w:sz="0" w:space="0" w:color="auto"/>
        <w:right w:val="none" w:sz="0" w:space="0" w:color="auto"/>
      </w:divBdr>
    </w:div>
    <w:div w:id="1089346203">
      <w:bodyDiv w:val="1"/>
      <w:marLeft w:val="0"/>
      <w:marRight w:val="0"/>
      <w:marTop w:val="0"/>
      <w:marBottom w:val="0"/>
      <w:divBdr>
        <w:top w:val="none" w:sz="0" w:space="0" w:color="auto"/>
        <w:left w:val="none" w:sz="0" w:space="0" w:color="auto"/>
        <w:bottom w:val="none" w:sz="0" w:space="0" w:color="auto"/>
        <w:right w:val="none" w:sz="0" w:space="0" w:color="auto"/>
      </w:divBdr>
    </w:div>
    <w:div w:id="1226993864">
      <w:bodyDiv w:val="1"/>
      <w:marLeft w:val="0"/>
      <w:marRight w:val="0"/>
      <w:marTop w:val="0"/>
      <w:marBottom w:val="0"/>
      <w:divBdr>
        <w:top w:val="none" w:sz="0" w:space="0" w:color="auto"/>
        <w:left w:val="none" w:sz="0" w:space="0" w:color="auto"/>
        <w:bottom w:val="none" w:sz="0" w:space="0" w:color="auto"/>
        <w:right w:val="none" w:sz="0" w:space="0" w:color="auto"/>
      </w:divBdr>
    </w:div>
    <w:div w:id="1234782505">
      <w:bodyDiv w:val="1"/>
      <w:marLeft w:val="0"/>
      <w:marRight w:val="0"/>
      <w:marTop w:val="0"/>
      <w:marBottom w:val="0"/>
      <w:divBdr>
        <w:top w:val="none" w:sz="0" w:space="0" w:color="auto"/>
        <w:left w:val="none" w:sz="0" w:space="0" w:color="auto"/>
        <w:bottom w:val="none" w:sz="0" w:space="0" w:color="auto"/>
        <w:right w:val="none" w:sz="0" w:space="0" w:color="auto"/>
      </w:divBdr>
    </w:div>
    <w:div w:id="1315138300">
      <w:bodyDiv w:val="1"/>
      <w:marLeft w:val="0"/>
      <w:marRight w:val="0"/>
      <w:marTop w:val="0"/>
      <w:marBottom w:val="0"/>
      <w:divBdr>
        <w:top w:val="none" w:sz="0" w:space="0" w:color="auto"/>
        <w:left w:val="none" w:sz="0" w:space="0" w:color="auto"/>
        <w:bottom w:val="none" w:sz="0" w:space="0" w:color="auto"/>
        <w:right w:val="none" w:sz="0" w:space="0" w:color="auto"/>
      </w:divBdr>
    </w:div>
    <w:div w:id="1335719017">
      <w:bodyDiv w:val="1"/>
      <w:marLeft w:val="0"/>
      <w:marRight w:val="0"/>
      <w:marTop w:val="0"/>
      <w:marBottom w:val="0"/>
      <w:divBdr>
        <w:top w:val="none" w:sz="0" w:space="0" w:color="auto"/>
        <w:left w:val="none" w:sz="0" w:space="0" w:color="auto"/>
        <w:bottom w:val="none" w:sz="0" w:space="0" w:color="auto"/>
        <w:right w:val="none" w:sz="0" w:space="0" w:color="auto"/>
      </w:divBdr>
    </w:div>
    <w:div w:id="1338925632">
      <w:bodyDiv w:val="1"/>
      <w:marLeft w:val="0"/>
      <w:marRight w:val="0"/>
      <w:marTop w:val="0"/>
      <w:marBottom w:val="0"/>
      <w:divBdr>
        <w:top w:val="none" w:sz="0" w:space="0" w:color="auto"/>
        <w:left w:val="none" w:sz="0" w:space="0" w:color="auto"/>
        <w:bottom w:val="none" w:sz="0" w:space="0" w:color="auto"/>
        <w:right w:val="none" w:sz="0" w:space="0" w:color="auto"/>
      </w:divBdr>
    </w:div>
    <w:div w:id="1377582443">
      <w:bodyDiv w:val="1"/>
      <w:marLeft w:val="0"/>
      <w:marRight w:val="0"/>
      <w:marTop w:val="0"/>
      <w:marBottom w:val="0"/>
      <w:divBdr>
        <w:top w:val="none" w:sz="0" w:space="0" w:color="auto"/>
        <w:left w:val="none" w:sz="0" w:space="0" w:color="auto"/>
        <w:bottom w:val="none" w:sz="0" w:space="0" w:color="auto"/>
        <w:right w:val="none" w:sz="0" w:space="0" w:color="auto"/>
      </w:divBdr>
    </w:div>
    <w:div w:id="1434126604">
      <w:bodyDiv w:val="1"/>
      <w:marLeft w:val="0"/>
      <w:marRight w:val="0"/>
      <w:marTop w:val="0"/>
      <w:marBottom w:val="0"/>
      <w:divBdr>
        <w:top w:val="none" w:sz="0" w:space="0" w:color="auto"/>
        <w:left w:val="none" w:sz="0" w:space="0" w:color="auto"/>
        <w:bottom w:val="none" w:sz="0" w:space="0" w:color="auto"/>
        <w:right w:val="none" w:sz="0" w:space="0" w:color="auto"/>
      </w:divBdr>
    </w:div>
    <w:div w:id="1446463463">
      <w:bodyDiv w:val="1"/>
      <w:marLeft w:val="0"/>
      <w:marRight w:val="0"/>
      <w:marTop w:val="0"/>
      <w:marBottom w:val="0"/>
      <w:divBdr>
        <w:top w:val="none" w:sz="0" w:space="0" w:color="auto"/>
        <w:left w:val="none" w:sz="0" w:space="0" w:color="auto"/>
        <w:bottom w:val="none" w:sz="0" w:space="0" w:color="auto"/>
        <w:right w:val="none" w:sz="0" w:space="0" w:color="auto"/>
      </w:divBdr>
    </w:div>
    <w:div w:id="1554776370">
      <w:bodyDiv w:val="1"/>
      <w:marLeft w:val="0"/>
      <w:marRight w:val="0"/>
      <w:marTop w:val="0"/>
      <w:marBottom w:val="0"/>
      <w:divBdr>
        <w:top w:val="none" w:sz="0" w:space="0" w:color="auto"/>
        <w:left w:val="none" w:sz="0" w:space="0" w:color="auto"/>
        <w:bottom w:val="none" w:sz="0" w:space="0" w:color="auto"/>
        <w:right w:val="none" w:sz="0" w:space="0" w:color="auto"/>
      </w:divBdr>
    </w:div>
    <w:div w:id="1555656617">
      <w:bodyDiv w:val="1"/>
      <w:marLeft w:val="0"/>
      <w:marRight w:val="0"/>
      <w:marTop w:val="0"/>
      <w:marBottom w:val="0"/>
      <w:divBdr>
        <w:top w:val="none" w:sz="0" w:space="0" w:color="auto"/>
        <w:left w:val="none" w:sz="0" w:space="0" w:color="auto"/>
        <w:bottom w:val="none" w:sz="0" w:space="0" w:color="auto"/>
        <w:right w:val="none" w:sz="0" w:space="0" w:color="auto"/>
      </w:divBdr>
    </w:div>
    <w:div w:id="1561601349">
      <w:bodyDiv w:val="1"/>
      <w:marLeft w:val="0"/>
      <w:marRight w:val="0"/>
      <w:marTop w:val="0"/>
      <w:marBottom w:val="0"/>
      <w:divBdr>
        <w:top w:val="none" w:sz="0" w:space="0" w:color="auto"/>
        <w:left w:val="none" w:sz="0" w:space="0" w:color="auto"/>
        <w:bottom w:val="none" w:sz="0" w:space="0" w:color="auto"/>
        <w:right w:val="none" w:sz="0" w:space="0" w:color="auto"/>
      </w:divBdr>
    </w:div>
    <w:div w:id="1584146878">
      <w:bodyDiv w:val="1"/>
      <w:marLeft w:val="0"/>
      <w:marRight w:val="0"/>
      <w:marTop w:val="0"/>
      <w:marBottom w:val="0"/>
      <w:divBdr>
        <w:top w:val="none" w:sz="0" w:space="0" w:color="auto"/>
        <w:left w:val="none" w:sz="0" w:space="0" w:color="auto"/>
        <w:bottom w:val="none" w:sz="0" w:space="0" w:color="auto"/>
        <w:right w:val="none" w:sz="0" w:space="0" w:color="auto"/>
      </w:divBdr>
    </w:div>
    <w:div w:id="1586458057">
      <w:bodyDiv w:val="1"/>
      <w:marLeft w:val="0"/>
      <w:marRight w:val="0"/>
      <w:marTop w:val="0"/>
      <w:marBottom w:val="0"/>
      <w:divBdr>
        <w:top w:val="none" w:sz="0" w:space="0" w:color="auto"/>
        <w:left w:val="none" w:sz="0" w:space="0" w:color="auto"/>
        <w:bottom w:val="none" w:sz="0" w:space="0" w:color="auto"/>
        <w:right w:val="none" w:sz="0" w:space="0" w:color="auto"/>
      </w:divBdr>
    </w:div>
    <w:div w:id="1612786930">
      <w:bodyDiv w:val="1"/>
      <w:marLeft w:val="0"/>
      <w:marRight w:val="0"/>
      <w:marTop w:val="0"/>
      <w:marBottom w:val="0"/>
      <w:divBdr>
        <w:top w:val="none" w:sz="0" w:space="0" w:color="auto"/>
        <w:left w:val="none" w:sz="0" w:space="0" w:color="auto"/>
        <w:bottom w:val="none" w:sz="0" w:space="0" w:color="auto"/>
        <w:right w:val="none" w:sz="0" w:space="0" w:color="auto"/>
      </w:divBdr>
    </w:div>
    <w:div w:id="1617760110">
      <w:bodyDiv w:val="1"/>
      <w:marLeft w:val="0"/>
      <w:marRight w:val="0"/>
      <w:marTop w:val="0"/>
      <w:marBottom w:val="0"/>
      <w:divBdr>
        <w:top w:val="none" w:sz="0" w:space="0" w:color="auto"/>
        <w:left w:val="none" w:sz="0" w:space="0" w:color="auto"/>
        <w:bottom w:val="none" w:sz="0" w:space="0" w:color="auto"/>
        <w:right w:val="none" w:sz="0" w:space="0" w:color="auto"/>
      </w:divBdr>
    </w:div>
    <w:div w:id="1675499628">
      <w:bodyDiv w:val="1"/>
      <w:marLeft w:val="0"/>
      <w:marRight w:val="0"/>
      <w:marTop w:val="0"/>
      <w:marBottom w:val="0"/>
      <w:divBdr>
        <w:top w:val="none" w:sz="0" w:space="0" w:color="auto"/>
        <w:left w:val="none" w:sz="0" w:space="0" w:color="auto"/>
        <w:bottom w:val="none" w:sz="0" w:space="0" w:color="auto"/>
        <w:right w:val="none" w:sz="0" w:space="0" w:color="auto"/>
      </w:divBdr>
    </w:div>
    <w:div w:id="1681857374">
      <w:bodyDiv w:val="1"/>
      <w:marLeft w:val="0"/>
      <w:marRight w:val="0"/>
      <w:marTop w:val="0"/>
      <w:marBottom w:val="0"/>
      <w:divBdr>
        <w:top w:val="none" w:sz="0" w:space="0" w:color="auto"/>
        <w:left w:val="none" w:sz="0" w:space="0" w:color="auto"/>
        <w:bottom w:val="none" w:sz="0" w:space="0" w:color="auto"/>
        <w:right w:val="none" w:sz="0" w:space="0" w:color="auto"/>
      </w:divBdr>
    </w:div>
    <w:div w:id="1703941939">
      <w:bodyDiv w:val="1"/>
      <w:marLeft w:val="0"/>
      <w:marRight w:val="0"/>
      <w:marTop w:val="0"/>
      <w:marBottom w:val="0"/>
      <w:divBdr>
        <w:top w:val="none" w:sz="0" w:space="0" w:color="auto"/>
        <w:left w:val="none" w:sz="0" w:space="0" w:color="auto"/>
        <w:bottom w:val="none" w:sz="0" w:space="0" w:color="auto"/>
        <w:right w:val="none" w:sz="0" w:space="0" w:color="auto"/>
      </w:divBdr>
    </w:div>
    <w:div w:id="1740905371">
      <w:bodyDiv w:val="1"/>
      <w:marLeft w:val="0"/>
      <w:marRight w:val="0"/>
      <w:marTop w:val="0"/>
      <w:marBottom w:val="0"/>
      <w:divBdr>
        <w:top w:val="none" w:sz="0" w:space="0" w:color="auto"/>
        <w:left w:val="none" w:sz="0" w:space="0" w:color="auto"/>
        <w:bottom w:val="none" w:sz="0" w:space="0" w:color="auto"/>
        <w:right w:val="none" w:sz="0" w:space="0" w:color="auto"/>
      </w:divBdr>
    </w:div>
    <w:div w:id="1742554202">
      <w:bodyDiv w:val="1"/>
      <w:marLeft w:val="0"/>
      <w:marRight w:val="0"/>
      <w:marTop w:val="0"/>
      <w:marBottom w:val="0"/>
      <w:divBdr>
        <w:top w:val="none" w:sz="0" w:space="0" w:color="auto"/>
        <w:left w:val="none" w:sz="0" w:space="0" w:color="auto"/>
        <w:bottom w:val="none" w:sz="0" w:space="0" w:color="auto"/>
        <w:right w:val="none" w:sz="0" w:space="0" w:color="auto"/>
      </w:divBdr>
    </w:div>
    <w:div w:id="1743526451">
      <w:bodyDiv w:val="1"/>
      <w:marLeft w:val="0"/>
      <w:marRight w:val="0"/>
      <w:marTop w:val="0"/>
      <w:marBottom w:val="0"/>
      <w:divBdr>
        <w:top w:val="none" w:sz="0" w:space="0" w:color="auto"/>
        <w:left w:val="none" w:sz="0" w:space="0" w:color="auto"/>
        <w:bottom w:val="none" w:sz="0" w:space="0" w:color="auto"/>
        <w:right w:val="none" w:sz="0" w:space="0" w:color="auto"/>
      </w:divBdr>
    </w:div>
    <w:div w:id="1841240042">
      <w:bodyDiv w:val="1"/>
      <w:marLeft w:val="0"/>
      <w:marRight w:val="0"/>
      <w:marTop w:val="0"/>
      <w:marBottom w:val="0"/>
      <w:divBdr>
        <w:top w:val="none" w:sz="0" w:space="0" w:color="auto"/>
        <w:left w:val="none" w:sz="0" w:space="0" w:color="auto"/>
        <w:bottom w:val="none" w:sz="0" w:space="0" w:color="auto"/>
        <w:right w:val="none" w:sz="0" w:space="0" w:color="auto"/>
      </w:divBdr>
    </w:div>
    <w:div w:id="1868710906">
      <w:bodyDiv w:val="1"/>
      <w:marLeft w:val="0"/>
      <w:marRight w:val="0"/>
      <w:marTop w:val="0"/>
      <w:marBottom w:val="0"/>
      <w:divBdr>
        <w:top w:val="none" w:sz="0" w:space="0" w:color="auto"/>
        <w:left w:val="none" w:sz="0" w:space="0" w:color="auto"/>
        <w:bottom w:val="none" w:sz="0" w:space="0" w:color="auto"/>
        <w:right w:val="none" w:sz="0" w:space="0" w:color="auto"/>
      </w:divBdr>
    </w:div>
    <w:div w:id="1870753674">
      <w:bodyDiv w:val="1"/>
      <w:marLeft w:val="0"/>
      <w:marRight w:val="0"/>
      <w:marTop w:val="0"/>
      <w:marBottom w:val="0"/>
      <w:divBdr>
        <w:top w:val="none" w:sz="0" w:space="0" w:color="auto"/>
        <w:left w:val="none" w:sz="0" w:space="0" w:color="auto"/>
        <w:bottom w:val="none" w:sz="0" w:space="0" w:color="auto"/>
        <w:right w:val="none" w:sz="0" w:space="0" w:color="auto"/>
      </w:divBdr>
    </w:div>
    <w:div w:id="1874002763">
      <w:bodyDiv w:val="1"/>
      <w:marLeft w:val="0"/>
      <w:marRight w:val="0"/>
      <w:marTop w:val="0"/>
      <w:marBottom w:val="0"/>
      <w:divBdr>
        <w:top w:val="none" w:sz="0" w:space="0" w:color="auto"/>
        <w:left w:val="none" w:sz="0" w:space="0" w:color="auto"/>
        <w:bottom w:val="none" w:sz="0" w:space="0" w:color="auto"/>
        <w:right w:val="none" w:sz="0" w:space="0" w:color="auto"/>
      </w:divBdr>
    </w:div>
    <w:div w:id="1928270463">
      <w:bodyDiv w:val="1"/>
      <w:marLeft w:val="0"/>
      <w:marRight w:val="0"/>
      <w:marTop w:val="0"/>
      <w:marBottom w:val="0"/>
      <w:divBdr>
        <w:top w:val="none" w:sz="0" w:space="0" w:color="auto"/>
        <w:left w:val="none" w:sz="0" w:space="0" w:color="auto"/>
        <w:bottom w:val="none" w:sz="0" w:space="0" w:color="auto"/>
        <w:right w:val="none" w:sz="0" w:space="0" w:color="auto"/>
      </w:divBdr>
    </w:div>
    <w:div w:id="1936934941">
      <w:bodyDiv w:val="1"/>
      <w:marLeft w:val="0"/>
      <w:marRight w:val="0"/>
      <w:marTop w:val="0"/>
      <w:marBottom w:val="0"/>
      <w:divBdr>
        <w:top w:val="none" w:sz="0" w:space="0" w:color="auto"/>
        <w:left w:val="none" w:sz="0" w:space="0" w:color="auto"/>
        <w:bottom w:val="none" w:sz="0" w:space="0" w:color="auto"/>
        <w:right w:val="none" w:sz="0" w:space="0" w:color="auto"/>
      </w:divBdr>
    </w:div>
    <w:div w:id="1948386132">
      <w:bodyDiv w:val="1"/>
      <w:marLeft w:val="0"/>
      <w:marRight w:val="0"/>
      <w:marTop w:val="0"/>
      <w:marBottom w:val="0"/>
      <w:divBdr>
        <w:top w:val="none" w:sz="0" w:space="0" w:color="auto"/>
        <w:left w:val="none" w:sz="0" w:space="0" w:color="auto"/>
        <w:bottom w:val="none" w:sz="0" w:space="0" w:color="auto"/>
        <w:right w:val="none" w:sz="0" w:space="0" w:color="auto"/>
      </w:divBdr>
    </w:div>
    <w:div w:id="2013406489">
      <w:bodyDiv w:val="1"/>
      <w:marLeft w:val="0"/>
      <w:marRight w:val="0"/>
      <w:marTop w:val="0"/>
      <w:marBottom w:val="0"/>
      <w:divBdr>
        <w:top w:val="none" w:sz="0" w:space="0" w:color="auto"/>
        <w:left w:val="none" w:sz="0" w:space="0" w:color="auto"/>
        <w:bottom w:val="none" w:sz="0" w:space="0" w:color="auto"/>
        <w:right w:val="none" w:sz="0" w:space="0" w:color="auto"/>
      </w:divBdr>
    </w:div>
    <w:div w:id="2030796382">
      <w:bodyDiv w:val="1"/>
      <w:marLeft w:val="0"/>
      <w:marRight w:val="0"/>
      <w:marTop w:val="0"/>
      <w:marBottom w:val="0"/>
      <w:divBdr>
        <w:top w:val="none" w:sz="0" w:space="0" w:color="auto"/>
        <w:left w:val="none" w:sz="0" w:space="0" w:color="auto"/>
        <w:bottom w:val="none" w:sz="0" w:space="0" w:color="auto"/>
        <w:right w:val="none" w:sz="0" w:space="0" w:color="auto"/>
      </w:divBdr>
    </w:div>
    <w:div w:id="2038389949">
      <w:bodyDiv w:val="1"/>
      <w:marLeft w:val="0"/>
      <w:marRight w:val="0"/>
      <w:marTop w:val="0"/>
      <w:marBottom w:val="0"/>
      <w:divBdr>
        <w:top w:val="none" w:sz="0" w:space="0" w:color="auto"/>
        <w:left w:val="none" w:sz="0" w:space="0" w:color="auto"/>
        <w:bottom w:val="none" w:sz="0" w:space="0" w:color="auto"/>
        <w:right w:val="none" w:sz="0" w:space="0" w:color="auto"/>
      </w:divBdr>
    </w:div>
    <w:div w:id="2051300043">
      <w:bodyDiv w:val="1"/>
      <w:marLeft w:val="0"/>
      <w:marRight w:val="0"/>
      <w:marTop w:val="0"/>
      <w:marBottom w:val="0"/>
      <w:divBdr>
        <w:top w:val="none" w:sz="0" w:space="0" w:color="auto"/>
        <w:left w:val="none" w:sz="0" w:space="0" w:color="auto"/>
        <w:bottom w:val="none" w:sz="0" w:space="0" w:color="auto"/>
        <w:right w:val="none" w:sz="0" w:space="0" w:color="auto"/>
      </w:divBdr>
    </w:div>
    <w:div w:id="2092962359">
      <w:bodyDiv w:val="1"/>
      <w:marLeft w:val="0"/>
      <w:marRight w:val="0"/>
      <w:marTop w:val="0"/>
      <w:marBottom w:val="0"/>
      <w:divBdr>
        <w:top w:val="none" w:sz="0" w:space="0" w:color="auto"/>
        <w:left w:val="none" w:sz="0" w:space="0" w:color="auto"/>
        <w:bottom w:val="none" w:sz="0" w:space="0" w:color="auto"/>
        <w:right w:val="none" w:sz="0" w:space="0" w:color="auto"/>
      </w:divBdr>
    </w:div>
    <w:div w:id="2127462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intranet/Docs/Normas/DIR.%20FINANZAS/COORD.%20CONT%20Y%20EROGACIONES/PROCEDIMIENTOS/6130-003-002.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IMSS.GOB.MX/TRAMITES/CUMPLIMIENTO-OBLIGACIONES" TargetMode="External"/><Relationship Id="rId4" Type="http://schemas.microsoft.com/office/2007/relationships/stylesWithEffects" Target="stylesWithEffects.xml"/><Relationship Id="rId9" Type="http://schemas.openxmlformats.org/officeDocument/2006/relationships/hyperlink" Target="http://www.compranet.gob.mx/"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531CC0-4BE0-455E-AC81-24CBCC75EC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104</Pages>
  <Words>43339</Words>
  <Characters>238370</Characters>
  <Application>Microsoft Office Word</Application>
  <DocSecurity>0</DocSecurity>
  <Lines>1986</Lines>
  <Paragraphs>562</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281147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2017-12-12T22:59:00Z</dcterms:created>
  <dcterms:modified xsi:type="dcterms:W3CDTF">2017-12-14T16:12:00Z</dcterms:modified>
</cp:coreProperties>
</file>