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0A" w:rsidRPr="00E9648E" w:rsidRDefault="00665B0A" w:rsidP="00665B0A">
      <w:pPr>
        <w:spacing w:after="0" w:line="240" w:lineRule="auto"/>
        <w:jc w:val="both"/>
        <w:rPr>
          <w:rFonts w:ascii="Arial" w:eastAsia="Calibri" w:hAnsi="Arial" w:cs="Arial"/>
          <w:sz w:val="16"/>
          <w:szCs w:val="16"/>
          <w:lang w:val="es-MX"/>
        </w:rPr>
      </w:pPr>
    </w:p>
    <w:p w:rsidR="00CC3D80" w:rsidRPr="00E9648E" w:rsidRDefault="00686D8C" w:rsidP="00002798">
      <w:pPr>
        <w:spacing w:after="0" w:line="240" w:lineRule="auto"/>
        <w:jc w:val="center"/>
        <w:rPr>
          <w:rFonts w:ascii="Montserrat Medium" w:hAnsi="Montserrat Medium" w:cs="Arial"/>
          <w:b/>
          <w:sz w:val="16"/>
          <w:szCs w:val="16"/>
          <w:u w:val="single"/>
        </w:rPr>
      </w:pPr>
      <w:r w:rsidRPr="00E9648E">
        <w:rPr>
          <w:rFonts w:ascii="Montserrat Medium" w:hAnsi="Montserrat Medium" w:cs="Arial"/>
          <w:b/>
          <w:sz w:val="16"/>
          <w:szCs w:val="16"/>
          <w:u w:val="single"/>
        </w:rPr>
        <w:t>C</w:t>
      </w:r>
      <w:r w:rsidR="00002798" w:rsidRPr="00E9648E">
        <w:rPr>
          <w:rFonts w:ascii="Montserrat Medium" w:hAnsi="Montserrat Medium" w:cs="Arial"/>
          <w:b/>
          <w:sz w:val="16"/>
          <w:szCs w:val="16"/>
          <w:u w:val="single"/>
        </w:rPr>
        <w:t>riterios de Evaluación Técnica</w:t>
      </w:r>
    </w:p>
    <w:p w:rsidR="00002798" w:rsidRPr="00163329" w:rsidRDefault="00002798" w:rsidP="00437938">
      <w:pPr>
        <w:spacing w:after="0" w:line="240" w:lineRule="auto"/>
        <w:rPr>
          <w:rFonts w:ascii="Montserrat" w:eastAsia="Calibri" w:hAnsi="Montserrat" w:cs="Arial"/>
          <w:sz w:val="16"/>
          <w:szCs w:val="16"/>
          <w:lang w:val="es-MX" w:eastAsia="es-ES"/>
        </w:rPr>
      </w:pPr>
    </w:p>
    <w:p w:rsidR="00385652" w:rsidRPr="00163329" w:rsidRDefault="00B614C0" w:rsidP="00A8168F">
      <w:pPr>
        <w:spacing w:after="0" w:line="240" w:lineRule="auto"/>
        <w:contextualSpacing/>
        <w:jc w:val="both"/>
        <w:rPr>
          <w:rFonts w:ascii="Montserrat" w:eastAsia="Calibri" w:hAnsi="Montserrat" w:cs="Arial"/>
          <w:sz w:val="16"/>
          <w:szCs w:val="16"/>
          <w:lang w:val="es-MX" w:eastAsia="es-ES"/>
        </w:rPr>
      </w:pPr>
      <w:r w:rsidRPr="00163329">
        <w:rPr>
          <w:rFonts w:ascii="Montserrat" w:eastAsia="Calibri" w:hAnsi="Montserrat" w:cs="Arial"/>
          <w:sz w:val="16"/>
          <w:szCs w:val="16"/>
          <w:lang w:val="es-MX" w:eastAsia="es-ES"/>
        </w:rPr>
        <w:t>NOTA</w:t>
      </w:r>
      <w:r w:rsidR="00385652" w:rsidRPr="00163329">
        <w:rPr>
          <w:rFonts w:ascii="Montserrat" w:eastAsia="Calibri" w:hAnsi="Montserrat" w:cs="Arial"/>
          <w:sz w:val="16"/>
          <w:szCs w:val="16"/>
          <w:lang w:val="es-MX" w:eastAsia="es-ES"/>
        </w:rPr>
        <w:t>S</w:t>
      </w:r>
      <w:r w:rsidRPr="00163329">
        <w:rPr>
          <w:rFonts w:ascii="Montserrat" w:eastAsia="Calibri" w:hAnsi="Montserrat" w:cs="Arial"/>
          <w:sz w:val="16"/>
          <w:szCs w:val="16"/>
          <w:lang w:val="es-MX" w:eastAsia="es-ES"/>
        </w:rPr>
        <w:t>:</w:t>
      </w:r>
    </w:p>
    <w:p w:rsidR="00B614C0" w:rsidRPr="00163329" w:rsidRDefault="00B614C0" w:rsidP="00A8168F">
      <w:pPr>
        <w:pStyle w:val="Prrafodelista"/>
        <w:numPr>
          <w:ilvl w:val="0"/>
          <w:numId w:val="10"/>
        </w:numPr>
        <w:spacing w:after="0" w:line="240" w:lineRule="auto"/>
        <w:jc w:val="both"/>
        <w:rPr>
          <w:rFonts w:ascii="Montserrat" w:eastAsia="Calibri" w:hAnsi="Montserrat" w:cs="Arial"/>
          <w:sz w:val="16"/>
          <w:szCs w:val="16"/>
          <w:lang w:eastAsia="es-ES"/>
        </w:rPr>
      </w:pPr>
      <w:r w:rsidRPr="00163329">
        <w:rPr>
          <w:rFonts w:ascii="Montserrat" w:eastAsia="Calibri" w:hAnsi="Montserrat" w:cs="Arial"/>
          <w:sz w:val="16"/>
          <w:szCs w:val="16"/>
          <w:lang w:eastAsia="es-ES"/>
        </w:rPr>
        <w:t xml:space="preserve"> EL ANEXO, PROPUESTA TÉCNICA ES EL DOCUMENTO CON EL QUE SE EVALUARÁN LOS DOCUMENTOS INTEGRADOS COMO PARTE DE SU P</w:t>
      </w:r>
      <w:r w:rsidR="00635D39" w:rsidRPr="00163329">
        <w:rPr>
          <w:rFonts w:ascii="Montserrat" w:eastAsia="Calibri" w:hAnsi="Montserrat" w:cs="Arial"/>
          <w:sz w:val="16"/>
          <w:szCs w:val="16"/>
          <w:lang w:eastAsia="es-ES"/>
        </w:rPr>
        <w:t>ROPUESTA PARA DAR CUMPLIMIENTO AL ANEXO TÉCNICO</w:t>
      </w:r>
      <w:r w:rsidR="00385652" w:rsidRPr="00163329">
        <w:rPr>
          <w:rFonts w:ascii="Montserrat" w:eastAsia="Calibri" w:hAnsi="Montserrat" w:cs="Arial"/>
          <w:sz w:val="16"/>
          <w:szCs w:val="16"/>
          <w:lang w:eastAsia="es-ES"/>
        </w:rPr>
        <w:t>.</w:t>
      </w:r>
    </w:p>
    <w:p w:rsidR="00C22620" w:rsidRPr="00163329" w:rsidRDefault="00385652" w:rsidP="009B2061">
      <w:pPr>
        <w:pStyle w:val="Prrafodelista"/>
        <w:numPr>
          <w:ilvl w:val="0"/>
          <w:numId w:val="10"/>
        </w:numPr>
        <w:spacing w:after="0" w:line="240" w:lineRule="auto"/>
        <w:jc w:val="both"/>
        <w:rPr>
          <w:rFonts w:ascii="Montserrat" w:hAnsi="Montserrat"/>
          <w:b/>
          <w:sz w:val="16"/>
          <w:szCs w:val="16"/>
        </w:rPr>
      </w:pPr>
      <w:r w:rsidRPr="00163329">
        <w:rPr>
          <w:rFonts w:ascii="Montserrat" w:eastAsia="Calibri" w:hAnsi="Montserrat" w:cs="Arial"/>
          <w:sz w:val="16"/>
          <w:szCs w:val="16"/>
          <w:lang w:eastAsia="es-ES"/>
        </w:rPr>
        <w:t>LA TOTALIDAD DE DOCUMENTACIÓN QUE INTEGRE SU PROPUESTA DEBERÁ</w:t>
      </w:r>
      <w:r w:rsidR="00A6008C">
        <w:rPr>
          <w:rFonts w:ascii="Montserrat" w:eastAsia="Calibri" w:hAnsi="Montserrat" w:cs="Arial"/>
          <w:sz w:val="16"/>
          <w:szCs w:val="16"/>
          <w:lang w:eastAsia="es-ES"/>
        </w:rPr>
        <w:t xml:space="preserve"> ESTAR LEGIBLE Y EN IDIOMA ESPAÑ</w:t>
      </w:r>
      <w:r w:rsidRPr="00163329">
        <w:rPr>
          <w:rFonts w:ascii="Montserrat" w:eastAsia="Calibri" w:hAnsi="Montserrat" w:cs="Arial"/>
          <w:sz w:val="16"/>
          <w:szCs w:val="16"/>
          <w:lang w:eastAsia="es-ES"/>
        </w:rPr>
        <w:t xml:space="preserve">OL. </w:t>
      </w:r>
    </w:p>
    <w:p w:rsidR="00002798" w:rsidRPr="00E9648E" w:rsidRDefault="00002798" w:rsidP="00AD3189">
      <w:pPr>
        <w:pStyle w:val="Prrafodelista"/>
        <w:spacing w:after="0" w:line="240" w:lineRule="auto"/>
        <w:jc w:val="both"/>
        <w:rPr>
          <w:rFonts w:ascii="Montserrat Medium" w:hAnsi="Montserrat Medium"/>
          <w:b/>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857"/>
        <w:gridCol w:w="5670"/>
        <w:gridCol w:w="1457"/>
        <w:gridCol w:w="1489"/>
        <w:gridCol w:w="3291"/>
      </w:tblGrid>
      <w:tr w:rsidR="00002798" w:rsidRPr="00346510" w:rsidTr="00646C13">
        <w:trPr>
          <w:tblHeader/>
          <w:tblCellSpacing w:w="20" w:type="dxa"/>
        </w:trPr>
        <w:tc>
          <w:tcPr>
            <w:tcW w:w="2797" w:type="dxa"/>
            <w:shd w:val="clear" w:color="auto" w:fill="0D0D0D"/>
            <w:vAlign w:val="center"/>
          </w:tcPr>
          <w:p w:rsidR="00002798" w:rsidRPr="00346510" w:rsidRDefault="00002798" w:rsidP="00646C13">
            <w:pPr>
              <w:spacing w:line="240" w:lineRule="auto"/>
              <w:jc w:val="center"/>
              <w:rPr>
                <w:rFonts w:ascii="Montserrat" w:hAnsi="Montserrat" w:cs="Arial"/>
                <w:sz w:val="16"/>
                <w:szCs w:val="16"/>
              </w:rPr>
            </w:pPr>
            <w:r w:rsidRPr="00346510">
              <w:rPr>
                <w:rFonts w:ascii="Montserrat" w:hAnsi="Montserrat" w:cs="Arial"/>
                <w:sz w:val="16"/>
                <w:szCs w:val="16"/>
              </w:rPr>
              <w:t>REQUISITO TÉCNICO INDICADO EN EL ANEXO TÉCNICO</w:t>
            </w:r>
          </w:p>
        </w:tc>
        <w:tc>
          <w:tcPr>
            <w:tcW w:w="5630" w:type="dxa"/>
            <w:shd w:val="clear" w:color="auto" w:fill="0D0D0D"/>
            <w:vAlign w:val="center"/>
          </w:tcPr>
          <w:p w:rsidR="00002798" w:rsidRPr="00346510" w:rsidRDefault="00002798" w:rsidP="00646C13">
            <w:pPr>
              <w:spacing w:line="240" w:lineRule="auto"/>
              <w:jc w:val="center"/>
              <w:rPr>
                <w:rFonts w:ascii="Montserrat" w:hAnsi="Montserrat" w:cs="Arial"/>
                <w:sz w:val="16"/>
                <w:szCs w:val="16"/>
              </w:rPr>
            </w:pPr>
            <w:r w:rsidRPr="00346510">
              <w:rPr>
                <w:rFonts w:ascii="Montserrat" w:hAnsi="Montserrat" w:cs="Arial"/>
                <w:sz w:val="16"/>
                <w:szCs w:val="16"/>
              </w:rPr>
              <w:t>FORMALIDADES QUE SE VERIFICARAN</w:t>
            </w:r>
          </w:p>
        </w:tc>
        <w:tc>
          <w:tcPr>
            <w:tcW w:w="1417" w:type="dxa"/>
            <w:shd w:val="clear" w:color="auto" w:fill="0D0D0D"/>
            <w:vAlign w:val="center"/>
          </w:tcPr>
          <w:p w:rsidR="00002798" w:rsidRPr="00346510" w:rsidRDefault="00002798" w:rsidP="00646C13">
            <w:pPr>
              <w:spacing w:line="240" w:lineRule="auto"/>
              <w:jc w:val="center"/>
              <w:rPr>
                <w:rFonts w:ascii="Montserrat" w:hAnsi="Montserrat" w:cs="Arial"/>
                <w:sz w:val="16"/>
                <w:szCs w:val="16"/>
              </w:rPr>
            </w:pPr>
            <w:r w:rsidRPr="00346510">
              <w:rPr>
                <w:rFonts w:ascii="Montserrat" w:hAnsi="Montserrat" w:cs="Arial"/>
                <w:sz w:val="16"/>
                <w:szCs w:val="16"/>
              </w:rPr>
              <w:t>PARTICULARIDAD</w:t>
            </w:r>
          </w:p>
        </w:tc>
        <w:tc>
          <w:tcPr>
            <w:tcW w:w="1449" w:type="dxa"/>
            <w:shd w:val="clear" w:color="auto" w:fill="0D0D0D"/>
            <w:vAlign w:val="center"/>
          </w:tcPr>
          <w:p w:rsidR="00002798" w:rsidRPr="00346510" w:rsidRDefault="00002798" w:rsidP="00646C13">
            <w:pPr>
              <w:spacing w:line="240" w:lineRule="auto"/>
              <w:jc w:val="center"/>
              <w:rPr>
                <w:rFonts w:ascii="Montserrat" w:hAnsi="Montserrat" w:cs="Arial"/>
                <w:sz w:val="16"/>
                <w:szCs w:val="16"/>
              </w:rPr>
            </w:pPr>
            <w:r w:rsidRPr="00346510">
              <w:rPr>
                <w:rFonts w:ascii="Montserrat" w:hAnsi="Montserrat" w:cs="Arial"/>
                <w:sz w:val="16"/>
                <w:szCs w:val="16"/>
              </w:rPr>
              <w:t>AFECTA LA SOLVENCIA DE LA PROPUESTA</w:t>
            </w:r>
          </w:p>
        </w:tc>
        <w:tc>
          <w:tcPr>
            <w:tcW w:w="3231" w:type="dxa"/>
            <w:shd w:val="clear" w:color="auto" w:fill="0D0D0D"/>
            <w:vAlign w:val="center"/>
          </w:tcPr>
          <w:p w:rsidR="00002798" w:rsidRPr="00346510" w:rsidRDefault="00002798" w:rsidP="00646C13">
            <w:pPr>
              <w:spacing w:line="240" w:lineRule="auto"/>
              <w:jc w:val="center"/>
              <w:rPr>
                <w:rFonts w:ascii="Montserrat" w:hAnsi="Montserrat" w:cs="Arial"/>
                <w:sz w:val="16"/>
                <w:szCs w:val="16"/>
              </w:rPr>
            </w:pPr>
            <w:r w:rsidRPr="00346510">
              <w:rPr>
                <w:rFonts w:ascii="Montserrat" w:hAnsi="Montserrat" w:cs="Arial"/>
                <w:sz w:val="16"/>
                <w:szCs w:val="16"/>
              </w:rPr>
              <w:t>ÁREA TÉCNICA RESPONSABLE DE SU EVALUACIÓN</w:t>
            </w:r>
          </w:p>
        </w:tc>
      </w:tr>
      <w:tr w:rsidR="00002798" w:rsidRPr="00346510" w:rsidTr="000D2275">
        <w:trPr>
          <w:trHeight w:val="2778"/>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rsidR="00002798" w:rsidRPr="00346510" w:rsidRDefault="00002798" w:rsidP="00F25CF2">
            <w:pPr>
              <w:spacing w:line="240" w:lineRule="auto"/>
              <w:jc w:val="center"/>
              <w:rPr>
                <w:rFonts w:ascii="Montserrat" w:hAnsi="Montserrat" w:cs="Arial"/>
                <w:sz w:val="16"/>
                <w:szCs w:val="16"/>
              </w:rPr>
            </w:pPr>
            <w:r w:rsidRPr="00346510">
              <w:rPr>
                <w:rFonts w:ascii="Montserrat" w:hAnsi="Montserrat" w:cs="Arial"/>
                <w:b/>
                <w:sz w:val="16"/>
                <w:szCs w:val="16"/>
              </w:rPr>
              <w:t>Anexo Propuesta Técnica</w:t>
            </w:r>
          </w:p>
        </w:tc>
        <w:tc>
          <w:tcPr>
            <w:tcW w:w="5630" w:type="dxa"/>
            <w:tcBorders>
              <w:top w:val="outset" w:sz="6" w:space="0" w:color="auto"/>
              <w:left w:val="outset" w:sz="6" w:space="0" w:color="auto"/>
              <w:bottom w:val="outset" w:sz="6" w:space="0" w:color="auto"/>
              <w:right w:val="outset" w:sz="6" w:space="0" w:color="auto"/>
            </w:tcBorders>
            <w:shd w:val="clear" w:color="auto" w:fill="auto"/>
          </w:tcPr>
          <w:p w:rsidR="00002798" w:rsidRPr="00346510" w:rsidRDefault="00002798" w:rsidP="00F25CF2">
            <w:pPr>
              <w:spacing w:line="240" w:lineRule="auto"/>
              <w:jc w:val="both"/>
              <w:rPr>
                <w:rFonts w:ascii="Montserrat" w:hAnsi="Montserrat" w:cs="Arial"/>
                <w:sz w:val="16"/>
                <w:szCs w:val="16"/>
              </w:rPr>
            </w:pPr>
            <w:r w:rsidRPr="00346510">
              <w:rPr>
                <w:rFonts w:ascii="Montserrat" w:hAnsi="Montserrat" w:cs="Arial"/>
                <w:sz w:val="16"/>
                <w:szCs w:val="16"/>
              </w:rPr>
              <w:t>Que el documento:</w:t>
            </w:r>
          </w:p>
          <w:p w:rsidR="0013101B" w:rsidRPr="00346510" w:rsidRDefault="0072027C" w:rsidP="00F25CF2">
            <w:pPr>
              <w:spacing w:line="240" w:lineRule="auto"/>
              <w:jc w:val="both"/>
              <w:rPr>
                <w:rFonts w:ascii="Montserrat" w:hAnsi="Montserrat" w:cs="Arial"/>
                <w:sz w:val="16"/>
                <w:szCs w:val="16"/>
              </w:rPr>
            </w:pPr>
            <w:r w:rsidRPr="00346510">
              <w:rPr>
                <w:rFonts w:ascii="Montserrat" w:hAnsi="Montserrat" w:cs="Arial"/>
                <w:sz w:val="16"/>
                <w:szCs w:val="16"/>
              </w:rPr>
              <w:t>Indique la</w:t>
            </w:r>
            <w:r w:rsidR="00002798" w:rsidRPr="00346510">
              <w:rPr>
                <w:rFonts w:ascii="Montserrat" w:hAnsi="Montserrat" w:cs="Arial"/>
                <w:sz w:val="16"/>
                <w:szCs w:val="16"/>
              </w:rPr>
              <w:t xml:space="preserve"> partida</w:t>
            </w:r>
            <w:r w:rsidR="0013101B" w:rsidRPr="00346510">
              <w:rPr>
                <w:rFonts w:ascii="Montserrat" w:hAnsi="Montserrat" w:cs="Arial"/>
                <w:sz w:val="16"/>
                <w:szCs w:val="16"/>
              </w:rPr>
              <w:t xml:space="preserve"> </w:t>
            </w:r>
            <w:r w:rsidR="00002798" w:rsidRPr="00346510">
              <w:rPr>
                <w:rFonts w:ascii="Montserrat" w:hAnsi="Montserrat" w:cs="Arial"/>
                <w:sz w:val="16"/>
                <w:szCs w:val="16"/>
              </w:rPr>
              <w:t xml:space="preserve">por la que </w:t>
            </w:r>
            <w:r w:rsidR="0013101B" w:rsidRPr="00346510">
              <w:rPr>
                <w:rFonts w:ascii="Montserrat" w:hAnsi="Montserrat" w:cs="Arial"/>
                <w:sz w:val="16"/>
                <w:szCs w:val="16"/>
              </w:rPr>
              <w:t>participa</w:t>
            </w:r>
          </w:p>
          <w:p w:rsidR="00002798" w:rsidRPr="00346510" w:rsidRDefault="00002798" w:rsidP="00F25CF2">
            <w:pPr>
              <w:spacing w:line="240" w:lineRule="auto"/>
              <w:jc w:val="both"/>
              <w:rPr>
                <w:rFonts w:ascii="Montserrat" w:hAnsi="Montserrat" w:cs="Arial"/>
                <w:sz w:val="16"/>
                <w:szCs w:val="16"/>
              </w:rPr>
            </w:pPr>
            <w:r w:rsidRPr="00346510">
              <w:rPr>
                <w:rFonts w:ascii="Montserrat" w:hAnsi="Montserrat" w:cs="Arial"/>
                <w:sz w:val="16"/>
                <w:szCs w:val="16"/>
              </w:rPr>
              <w:t xml:space="preserve">Señale de manera clara y precisa todos y cada uno de los requisitos, especificaciones o características técnicas solicitados en el Instructivo de llenado del </w:t>
            </w:r>
            <w:r w:rsidR="00C823CA" w:rsidRPr="00346510">
              <w:rPr>
                <w:rFonts w:ascii="Montserrat" w:hAnsi="Montserrat" w:cs="Arial"/>
                <w:sz w:val="16"/>
                <w:szCs w:val="16"/>
              </w:rPr>
              <w:t xml:space="preserve">formato de propuesta técnica </w:t>
            </w:r>
            <w:r w:rsidRPr="00346510">
              <w:rPr>
                <w:rFonts w:ascii="Montserrat" w:hAnsi="Montserrat" w:cs="Arial"/>
                <w:sz w:val="16"/>
                <w:szCs w:val="16"/>
              </w:rPr>
              <w:t>y en su caso las modificaciones que deriven de la (s) junta(s) de aclaraciones.</w:t>
            </w:r>
          </w:p>
          <w:p w:rsidR="00002798" w:rsidRPr="00346510" w:rsidRDefault="005C0069" w:rsidP="00F25CF2">
            <w:pPr>
              <w:spacing w:line="240" w:lineRule="auto"/>
              <w:jc w:val="both"/>
              <w:rPr>
                <w:rFonts w:ascii="Montserrat" w:hAnsi="Montserrat" w:cs="Arial"/>
                <w:sz w:val="16"/>
                <w:szCs w:val="16"/>
              </w:rPr>
            </w:pPr>
            <w:r w:rsidRPr="00346510">
              <w:rPr>
                <w:rFonts w:ascii="Montserrat" w:hAnsi="Montserrat" w:cs="Arial"/>
                <w:sz w:val="16"/>
                <w:szCs w:val="16"/>
              </w:rPr>
              <w:t xml:space="preserve">Contenga la firma del </w:t>
            </w:r>
            <w:r w:rsidR="00280B97">
              <w:rPr>
                <w:rFonts w:ascii="Montserrat" w:hAnsi="Montserrat" w:cs="Arial"/>
                <w:sz w:val="16"/>
                <w:szCs w:val="16"/>
              </w:rPr>
              <w:t>Licitante</w:t>
            </w:r>
            <w:r w:rsidR="00437938" w:rsidRPr="00346510">
              <w:rPr>
                <w:rFonts w:ascii="Montserrat" w:hAnsi="Montserrat" w:cs="Arial"/>
                <w:sz w:val="16"/>
                <w:szCs w:val="16"/>
              </w:rPr>
              <w:t xml:space="preserve"> y/o su Representante Legal.</w:t>
            </w:r>
          </w:p>
          <w:p w:rsidR="00002798" w:rsidRPr="00346510" w:rsidRDefault="00437938" w:rsidP="009F5EFB">
            <w:pPr>
              <w:spacing w:line="240" w:lineRule="auto"/>
              <w:jc w:val="both"/>
              <w:rPr>
                <w:rFonts w:ascii="Montserrat" w:hAnsi="Montserrat" w:cs="Arial"/>
                <w:sz w:val="16"/>
                <w:szCs w:val="16"/>
              </w:rPr>
            </w:pPr>
            <w:r w:rsidRPr="00346510">
              <w:rPr>
                <w:rFonts w:ascii="Montserrat" w:hAnsi="Montserrat" w:cs="Arial"/>
                <w:sz w:val="16"/>
                <w:szCs w:val="16"/>
              </w:rPr>
              <w:t>Que se exhiba en papel membretado.</w:t>
            </w:r>
          </w:p>
        </w:tc>
        <w:tc>
          <w:tcPr>
            <w:tcW w:w="1417" w:type="dxa"/>
            <w:tcBorders>
              <w:top w:val="outset" w:sz="6" w:space="0" w:color="auto"/>
              <w:left w:val="outset" w:sz="6" w:space="0" w:color="auto"/>
              <w:bottom w:val="outset" w:sz="6" w:space="0" w:color="auto"/>
              <w:right w:val="outset" w:sz="6" w:space="0" w:color="auto"/>
            </w:tcBorders>
            <w:vAlign w:val="center"/>
          </w:tcPr>
          <w:p w:rsidR="00002798" w:rsidRPr="00346510" w:rsidRDefault="00002798" w:rsidP="00F25CF2">
            <w:pPr>
              <w:spacing w:line="240" w:lineRule="auto"/>
              <w:jc w:val="center"/>
              <w:rPr>
                <w:rFonts w:ascii="Montserrat" w:hAnsi="Montserrat" w:cs="Arial"/>
                <w:sz w:val="16"/>
                <w:szCs w:val="16"/>
              </w:rPr>
            </w:pPr>
            <w:r w:rsidRPr="00346510">
              <w:rPr>
                <w:rFonts w:ascii="Montserrat" w:hAnsi="Montserrat" w:cs="Arial"/>
                <w:sz w:val="16"/>
                <w:szCs w:val="16"/>
              </w:rPr>
              <w:t>Obligatorio</w:t>
            </w:r>
          </w:p>
        </w:tc>
        <w:tc>
          <w:tcPr>
            <w:tcW w:w="1449" w:type="dxa"/>
            <w:tcBorders>
              <w:top w:val="outset" w:sz="6" w:space="0" w:color="auto"/>
              <w:left w:val="outset" w:sz="6" w:space="0" w:color="auto"/>
              <w:bottom w:val="outset" w:sz="6" w:space="0" w:color="auto"/>
              <w:right w:val="outset" w:sz="6" w:space="0" w:color="auto"/>
            </w:tcBorders>
            <w:vAlign w:val="center"/>
          </w:tcPr>
          <w:p w:rsidR="00002798" w:rsidRPr="00346510" w:rsidRDefault="00002798" w:rsidP="00F25CF2">
            <w:pPr>
              <w:spacing w:line="240" w:lineRule="auto"/>
              <w:jc w:val="center"/>
              <w:rPr>
                <w:rFonts w:ascii="Montserrat" w:hAnsi="Montserrat" w:cs="Arial"/>
                <w:sz w:val="16"/>
                <w:szCs w:val="16"/>
              </w:rPr>
            </w:pPr>
            <w:r w:rsidRPr="00346510">
              <w:rPr>
                <w:rFonts w:ascii="Montserrat" w:hAnsi="Montserrat" w:cs="Arial"/>
                <w:sz w:val="16"/>
                <w:szCs w:val="16"/>
              </w:rPr>
              <w:t>SI.</w:t>
            </w:r>
          </w:p>
        </w:tc>
        <w:tc>
          <w:tcPr>
            <w:tcW w:w="3231" w:type="dxa"/>
            <w:tcBorders>
              <w:top w:val="outset" w:sz="6" w:space="0" w:color="auto"/>
              <w:left w:val="outset" w:sz="6" w:space="0" w:color="auto"/>
              <w:bottom w:val="outset" w:sz="6" w:space="0" w:color="auto"/>
              <w:right w:val="outset" w:sz="6" w:space="0" w:color="auto"/>
            </w:tcBorders>
            <w:vAlign w:val="center"/>
          </w:tcPr>
          <w:p w:rsidR="00002798" w:rsidRPr="00346510" w:rsidRDefault="00646C13" w:rsidP="0013101B">
            <w:pPr>
              <w:spacing w:line="240" w:lineRule="auto"/>
              <w:jc w:val="center"/>
              <w:rPr>
                <w:rFonts w:ascii="Montserrat" w:eastAsia="Calibri" w:hAnsi="Montserrat" w:cs="Arial"/>
                <w:sz w:val="16"/>
                <w:szCs w:val="16"/>
                <w:lang w:val="es-MX"/>
              </w:rPr>
            </w:pPr>
            <w:r w:rsidRPr="00646C13">
              <w:rPr>
                <w:rFonts w:ascii="Montserrat" w:eastAsia="Calibri" w:hAnsi="Montserrat" w:cs="Arial"/>
                <w:sz w:val="16"/>
                <w:szCs w:val="16"/>
              </w:rPr>
              <w:t xml:space="preserve">Coordinación de Control de Abasto a través de División de Planeación de Bienes Terapéuticos, respecto a su exhibición y </w:t>
            </w:r>
            <w:proofErr w:type="spellStart"/>
            <w:r w:rsidRPr="00646C13">
              <w:rPr>
                <w:rFonts w:ascii="Montserrat" w:eastAsia="Calibri" w:hAnsi="Montserrat" w:cs="Arial"/>
                <w:sz w:val="16"/>
                <w:szCs w:val="16"/>
              </w:rPr>
              <w:t>requisitado</w:t>
            </w:r>
            <w:proofErr w:type="spellEnd"/>
            <w:r w:rsidRPr="00646C13">
              <w:rPr>
                <w:rFonts w:ascii="Montserrat" w:eastAsia="Calibri" w:hAnsi="Montserrat" w:cs="Arial"/>
                <w:sz w:val="16"/>
                <w:szCs w:val="16"/>
              </w:rPr>
              <w:t>; y la Dirección de Prestaciones Médicas a través de la División Institucional de Cuadros Básicos de Insumos para la Salud respecto a los aspectos que le compete evaluar en apego a los Criterios de Evaluación Técnica.</w:t>
            </w:r>
          </w:p>
        </w:tc>
      </w:tr>
      <w:tr w:rsidR="00002798" w:rsidRPr="00346510" w:rsidTr="000D2275">
        <w:trPr>
          <w:tblCellSpacing w:w="20" w:type="dxa"/>
        </w:trPr>
        <w:tc>
          <w:tcPr>
            <w:tcW w:w="2797" w:type="dxa"/>
            <w:shd w:val="clear" w:color="auto" w:fill="auto"/>
            <w:vAlign w:val="center"/>
          </w:tcPr>
          <w:p w:rsidR="00002798" w:rsidRPr="00346510" w:rsidRDefault="00002798" w:rsidP="00B71DCD">
            <w:pPr>
              <w:spacing w:after="0" w:line="240" w:lineRule="auto"/>
              <w:contextualSpacing/>
              <w:jc w:val="center"/>
              <w:rPr>
                <w:rFonts w:ascii="Montserrat" w:eastAsia="Calibri" w:hAnsi="Montserrat" w:cs="Arial"/>
                <w:b/>
                <w:iCs/>
                <w:sz w:val="16"/>
                <w:szCs w:val="16"/>
                <w:lang w:val="x-none" w:eastAsia="es-ES"/>
              </w:rPr>
            </w:pPr>
            <w:r w:rsidRPr="00346510">
              <w:rPr>
                <w:rFonts w:ascii="Montserrat" w:eastAsia="Calibri" w:hAnsi="Montserrat" w:cs="Arial"/>
                <w:b/>
                <w:sz w:val="16"/>
                <w:szCs w:val="16"/>
                <w:lang w:val="x-none" w:eastAsia="es-ES"/>
              </w:rPr>
              <w:t>Norma</w:t>
            </w:r>
            <w:r w:rsidRPr="00346510">
              <w:rPr>
                <w:rFonts w:ascii="Montserrat" w:eastAsia="Calibri" w:hAnsi="Montserrat" w:cs="Arial"/>
                <w:b/>
                <w:sz w:val="16"/>
                <w:szCs w:val="16"/>
                <w:lang w:val="es-MX" w:eastAsia="es-ES"/>
              </w:rPr>
              <w:t xml:space="preserve"> o Especificación Técnica que deben cumplir los bienes</w:t>
            </w:r>
          </w:p>
          <w:p w:rsidR="00002798" w:rsidRPr="00346510" w:rsidRDefault="00002798" w:rsidP="00B71DCD">
            <w:pPr>
              <w:spacing w:after="0" w:line="240" w:lineRule="auto"/>
              <w:jc w:val="center"/>
              <w:rPr>
                <w:rFonts w:ascii="Montserrat" w:eastAsia="Calibri" w:hAnsi="Montserrat" w:cs="Arial"/>
                <w:sz w:val="16"/>
                <w:szCs w:val="16"/>
                <w:lang w:val="es-MX"/>
              </w:rPr>
            </w:pPr>
          </w:p>
          <w:p w:rsidR="00002798" w:rsidRPr="00346510" w:rsidRDefault="00002798" w:rsidP="00B71DCD">
            <w:pPr>
              <w:spacing w:line="240" w:lineRule="auto"/>
              <w:jc w:val="center"/>
              <w:rPr>
                <w:rFonts w:ascii="Montserrat" w:hAnsi="Montserrat" w:cs="Arial"/>
                <w:sz w:val="16"/>
                <w:szCs w:val="16"/>
              </w:rPr>
            </w:pPr>
          </w:p>
        </w:tc>
        <w:tc>
          <w:tcPr>
            <w:tcW w:w="5630" w:type="dxa"/>
            <w:shd w:val="clear" w:color="auto" w:fill="auto"/>
          </w:tcPr>
          <w:p w:rsidR="00DF4064" w:rsidRPr="00DF4064" w:rsidRDefault="00DF4064" w:rsidP="00DF4064">
            <w:pPr>
              <w:contextualSpacing/>
              <w:jc w:val="both"/>
              <w:rPr>
                <w:rFonts w:ascii="Montserrat" w:eastAsia="Calibri" w:hAnsi="Montserrat" w:cs="Arial"/>
                <w:sz w:val="16"/>
                <w:szCs w:val="18"/>
                <w:lang w:eastAsia="es-ES"/>
              </w:rPr>
            </w:pPr>
            <w:r w:rsidRPr="00DF4064">
              <w:rPr>
                <w:rFonts w:ascii="Montserrat" w:eastAsia="Calibri" w:hAnsi="Montserrat" w:cs="Arial"/>
                <w:sz w:val="16"/>
                <w:szCs w:val="18"/>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DF4064" w:rsidRPr="00DF4064" w:rsidRDefault="00DF4064" w:rsidP="00DF4064">
            <w:pPr>
              <w:ind w:left="426"/>
              <w:contextualSpacing/>
              <w:jc w:val="both"/>
              <w:rPr>
                <w:rFonts w:ascii="Montserrat" w:eastAsia="Calibri" w:hAnsi="Montserrat" w:cs="Arial"/>
                <w:b/>
                <w:sz w:val="16"/>
                <w:szCs w:val="18"/>
                <w:lang w:val="x-none" w:eastAsia="es-ES"/>
              </w:rPr>
            </w:pPr>
          </w:p>
          <w:p w:rsidR="00DF4064" w:rsidRPr="00DF4064" w:rsidRDefault="00DF4064" w:rsidP="00DF4064">
            <w:pPr>
              <w:numPr>
                <w:ilvl w:val="0"/>
                <w:numId w:val="13"/>
              </w:numPr>
              <w:spacing w:after="0" w:line="240" w:lineRule="auto"/>
              <w:ind w:left="426"/>
              <w:contextualSpacing/>
              <w:jc w:val="both"/>
              <w:rPr>
                <w:rFonts w:ascii="Montserrat" w:eastAsia="Calibri" w:hAnsi="Montserrat" w:cs="Arial"/>
                <w:b/>
                <w:sz w:val="16"/>
                <w:szCs w:val="18"/>
                <w:lang w:val="x-none" w:eastAsia="es-ES"/>
              </w:rPr>
            </w:pPr>
            <w:r w:rsidRPr="00DF4064">
              <w:rPr>
                <w:rFonts w:ascii="Montserrat" w:eastAsia="Calibri" w:hAnsi="Montserrat" w:cs="Arial"/>
                <w:b/>
                <w:sz w:val="16"/>
                <w:szCs w:val="18"/>
                <w:lang w:val="x-none" w:eastAsia="es-ES"/>
              </w:rPr>
              <w:t>Ley General de Salud y su reglamento, en los artículos aplicables.</w:t>
            </w:r>
          </w:p>
          <w:p w:rsidR="00DF4064" w:rsidRPr="00DF4064" w:rsidRDefault="00DF4064" w:rsidP="00DF4064">
            <w:pPr>
              <w:ind w:left="426"/>
              <w:contextualSpacing/>
              <w:jc w:val="both"/>
              <w:rPr>
                <w:rFonts w:ascii="Montserrat" w:eastAsia="Calibri" w:hAnsi="Montserrat" w:cs="Arial"/>
                <w:b/>
                <w:sz w:val="16"/>
                <w:szCs w:val="18"/>
                <w:lang w:val="x-none" w:eastAsia="es-ES"/>
              </w:rPr>
            </w:pPr>
          </w:p>
          <w:p w:rsidR="00DF4064" w:rsidRPr="00DF4064" w:rsidRDefault="00DF4064" w:rsidP="00DF4064">
            <w:pPr>
              <w:numPr>
                <w:ilvl w:val="0"/>
                <w:numId w:val="13"/>
              </w:numPr>
              <w:spacing w:after="0" w:line="240" w:lineRule="auto"/>
              <w:ind w:left="426"/>
              <w:contextualSpacing/>
              <w:jc w:val="both"/>
              <w:rPr>
                <w:rFonts w:ascii="Montserrat" w:eastAsia="Calibri" w:hAnsi="Montserrat" w:cs="Arial"/>
                <w:b/>
                <w:sz w:val="16"/>
                <w:szCs w:val="18"/>
                <w:lang w:val="x-none" w:eastAsia="es-ES"/>
              </w:rPr>
            </w:pPr>
            <w:r w:rsidRPr="00DF4064">
              <w:rPr>
                <w:rFonts w:ascii="Montserrat" w:eastAsia="Calibri" w:hAnsi="Montserrat" w:cs="Arial"/>
                <w:b/>
                <w:sz w:val="16"/>
                <w:szCs w:val="18"/>
                <w:lang w:val="x-none" w:eastAsia="es-ES"/>
              </w:rPr>
              <w:t>Farmacopea de los Estados Unidos Mexicanos y sus suplementos vigente</w:t>
            </w:r>
            <w:r w:rsidRPr="00DF4064">
              <w:rPr>
                <w:rFonts w:ascii="Montserrat" w:eastAsia="Calibri" w:hAnsi="Montserrat" w:cs="Arial"/>
                <w:b/>
                <w:sz w:val="16"/>
                <w:szCs w:val="18"/>
                <w:lang w:val="es-MX" w:eastAsia="es-ES"/>
              </w:rPr>
              <w:t>.</w:t>
            </w:r>
          </w:p>
          <w:p w:rsidR="00DF4064" w:rsidRPr="00DF4064" w:rsidRDefault="00DF4064" w:rsidP="00DF4064">
            <w:pPr>
              <w:contextualSpacing/>
              <w:jc w:val="both"/>
              <w:rPr>
                <w:rFonts w:ascii="Montserrat" w:eastAsia="Calibri" w:hAnsi="Montserrat" w:cs="Arial"/>
                <w:b/>
                <w:sz w:val="16"/>
                <w:szCs w:val="18"/>
                <w:lang w:val="x-none" w:eastAsia="es-ES"/>
              </w:rPr>
            </w:pPr>
          </w:p>
          <w:p w:rsidR="00DF4064" w:rsidRPr="00DF4064" w:rsidRDefault="00DF4064" w:rsidP="00DF4064">
            <w:pPr>
              <w:numPr>
                <w:ilvl w:val="0"/>
                <w:numId w:val="18"/>
              </w:numPr>
              <w:spacing w:after="0" w:line="240" w:lineRule="auto"/>
              <w:ind w:left="426"/>
              <w:contextualSpacing/>
              <w:jc w:val="both"/>
              <w:rPr>
                <w:rFonts w:ascii="Montserrat" w:eastAsia="Calibri" w:hAnsi="Montserrat" w:cs="Arial"/>
                <w:b/>
                <w:sz w:val="16"/>
                <w:szCs w:val="18"/>
                <w:lang w:val="x-none" w:eastAsia="es-ES"/>
              </w:rPr>
            </w:pPr>
            <w:r w:rsidRPr="00DF4064">
              <w:rPr>
                <w:rFonts w:ascii="Montserrat" w:eastAsia="Calibri" w:hAnsi="Montserrat" w:cs="Arial"/>
                <w:b/>
                <w:sz w:val="16"/>
                <w:szCs w:val="18"/>
                <w:lang w:val="x-none" w:eastAsia="es-ES"/>
              </w:rPr>
              <w:t>NORMA Oficial Mexicana NOM-241-SSA1-2012, Buenas prácticas de fabricación para establecimientos dedicados a la fabricación de dispositivos médicos.</w:t>
            </w:r>
          </w:p>
          <w:p w:rsidR="00DF4064" w:rsidRPr="00DF4064" w:rsidRDefault="00DF4064" w:rsidP="00DF4064">
            <w:pPr>
              <w:ind w:left="426"/>
              <w:contextualSpacing/>
              <w:jc w:val="both"/>
              <w:rPr>
                <w:rFonts w:ascii="Montserrat" w:eastAsia="Calibri" w:hAnsi="Montserrat" w:cs="Arial"/>
                <w:b/>
                <w:sz w:val="16"/>
                <w:szCs w:val="18"/>
                <w:lang w:val="x-none" w:eastAsia="es-ES"/>
              </w:rPr>
            </w:pPr>
          </w:p>
          <w:p w:rsidR="00DF4064" w:rsidRPr="00DF4064" w:rsidRDefault="00DF4064" w:rsidP="00DF4064">
            <w:pPr>
              <w:numPr>
                <w:ilvl w:val="0"/>
                <w:numId w:val="18"/>
              </w:numPr>
              <w:spacing w:after="0" w:line="240" w:lineRule="auto"/>
              <w:ind w:left="426"/>
              <w:contextualSpacing/>
              <w:jc w:val="both"/>
              <w:rPr>
                <w:rFonts w:ascii="Montserrat" w:eastAsia="Calibri" w:hAnsi="Montserrat" w:cs="Arial"/>
                <w:sz w:val="16"/>
                <w:szCs w:val="18"/>
                <w:lang w:val="x-none" w:eastAsia="es-ES"/>
              </w:rPr>
            </w:pPr>
            <w:r w:rsidRPr="00DF4064">
              <w:rPr>
                <w:rFonts w:ascii="Montserrat" w:eastAsia="Calibri" w:hAnsi="Montserrat" w:cs="Arial"/>
                <w:b/>
                <w:sz w:val="16"/>
                <w:szCs w:val="18"/>
                <w:lang w:val="x-none" w:eastAsia="es-ES"/>
              </w:rPr>
              <w:t>NORMA Oficial Mexicana NOM-137-SSA1-2008, Etiquetado de dispositivos médicos</w:t>
            </w:r>
            <w:r w:rsidRPr="00DF4064">
              <w:rPr>
                <w:rFonts w:ascii="Montserrat" w:eastAsia="Calibri" w:hAnsi="Montserrat" w:cs="Arial"/>
                <w:b/>
                <w:sz w:val="16"/>
                <w:szCs w:val="18"/>
                <w:lang w:eastAsia="es-ES"/>
              </w:rPr>
              <w:t>.</w:t>
            </w:r>
          </w:p>
          <w:p w:rsidR="00DF4064" w:rsidRPr="00DF4064" w:rsidRDefault="00DF4064" w:rsidP="00DF4064">
            <w:pPr>
              <w:contextualSpacing/>
              <w:jc w:val="both"/>
              <w:rPr>
                <w:rFonts w:ascii="Montserrat" w:eastAsia="Calibri" w:hAnsi="Montserrat" w:cs="Arial"/>
                <w:sz w:val="16"/>
                <w:szCs w:val="18"/>
                <w:lang w:val="x-none" w:eastAsia="es-ES"/>
              </w:rPr>
            </w:pPr>
          </w:p>
          <w:p w:rsidR="00DF4064" w:rsidRPr="00DF4064" w:rsidRDefault="00DF4064" w:rsidP="00DF4064">
            <w:pPr>
              <w:contextualSpacing/>
              <w:jc w:val="both"/>
              <w:rPr>
                <w:rFonts w:ascii="Montserrat" w:eastAsia="Calibri" w:hAnsi="Montserrat"/>
                <w:sz w:val="16"/>
                <w:szCs w:val="18"/>
                <w:lang w:eastAsia="es-ES"/>
              </w:rPr>
            </w:pPr>
            <w:r w:rsidRPr="00DF4064">
              <w:rPr>
                <w:rFonts w:ascii="Montserrat" w:eastAsia="Calibri" w:hAnsi="Montserrat" w:cs="Arial"/>
                <w:sz w:val="16"/>
                <w:szCs w:val="18"/>
                <w:lang w:val="es-MX" w:eastAsia="es-ES"/>
              </w:rPr>
              <w:t xml:space="preserve">Para la clave </w:t>
            </w:r>
            <w:r w:rsidRPr="00DF4064">
              <w:rPr>
                <w:rFonts w:ascii="Montserrat" w:eastAsia="Calibri" w:hAnsi="Montserrat"/>
                <w:b/>
                <w:sz w:val="16"/>
                <w:szCs w:val="18"/>
                <w:lang w:eastAsia="es-ES"/>
              </w:rPr>
              <w:t>060.621.0664.00.01</w:t>
            </w:r>
            <w:r w:rsidRPr="00DF4064">
              <w:rPr>
                <w:rFonts w:ascii="Montserrat" w:eastAsia="Calibri" w:hAnsi="Montserrat"/>
                <w:sz w:val="16"/>
                <w:szCs w:val="18"/>
                <w:lang w:eastAsia="es-ES"/>
              </w:rPr>
              <w:t xml:space="preserve"> además de cumplir con las normas aplicables y mencionadas anteriormente, también deberá cumplir con la:</w:t>
            </w:r>
          </w:p>
          <w:p w:rsidR="00DF4064" w:rsidRPr="00DF4064" w:rsidRDefault="00DF4064" w:rsidP="00DF4064">
            <w:pPr>
              <w:contextualSpacing/>
              <w:jc w:val="both"/>
              <w:rPr>
                <w:rFonts w:ascii="Montserrat" w:eastAsia="Calibri" w:hAnsi="Montserrat"/>
                <w:sz w:val="16"/>
                <w:szCs w:val="18"/>
                <w:lang w:eastAsia="es-ES"/>
              </w:rPr>
            </w:pPr>
          </w:p>
          <w:p w:rsidR="00DF4064" w:rsidRPr="00DF4064" w:rsidRDefault="00DF4064" w:rsidP="00DF4064">
            <w:pPr>
              <w:numPr>
                <w:ilvl w:val="0"/>
                <w:numId w:val="13"/>
              </w:numPr>
              <w:spacing w:after="0" w:line="240" w:lineRule="auto"/>
              <w:ind w:left="426"/>
              <w:contextualSpacing/>
              <w:jc w:val="both"/>
              <w:rPr>
                <w:rFonts w:ascii="Montserrat" w:eastAsia="Calibri" w:hAnsi="Montserrat" w:cs="Arial"/>
                <w:b/>
                <w:sz w:val="16"/>
                <w:szCs w:val="18"/>
                <w:lang w:val="x-none" w:eastAsia="es-ES"/>
              </w:rPr>
            </w:pPr>
            <w:r w:rsidRPr="00DF4064">
              <w:rPr>
                <w:rFonts w:ascii="Montserrat" w:eastAsia="Calibri" w:hAnsi="Montserrat" w:cs="Arial"/>
                <w:b/>
                <w:sz w:val="16"/>
                <w:szCs w:val="18"/>
                <w:lang w:val="es-MX"/>
              </w:rPr>
              <w:t>Norma Oficial Mexicana NOM-116-STPS-2009, Seguridad-</w:t>
            </w:r>
            <w:r w:rsidRPr="00DF4064">
              <w:rPr>
                <w:rFonts w:ascii="Montserrat" w:eastAsia="Calibri" w:hAnsi="Montserrat" w:cs="Arial"/>
                <w:b/>
                <w:sz w:val="16"/>
                <w:szCs w:val="18"/>
                <w:lang w:val="es-MX"/>
              </w:rPr>
              <w:lastRenderedPageBreak/>
              <w:t xml:space="preserve">Equipo de Protección Personal- respiradores-purificadores de aire de presión negativa contra partículas nocivas-especificaciones y métodos de prueba. </w:t>
            </w:r>
          </w:p>
          <w:p w:rsidR="00DF4064" w:rsidRPr="00DF4064" w:rsidRDefault="00DF4064" w:rsidP="00DF4064">
            <w:pPr>
              <w:contextualSpacing/>
              <w:jc w:val="both"/>
              <w:rPr>
                <w:rFonts w:ascii="Montserrat" w:eastAsia="Calibri" w:hAnsi="Montserrat" w:cs="Arial"/>
                <w:sz w:val="16"/>
                <w:szCs w:val="18"/>
                <w:lang w:val="es-MX" w:eastAsia="es-ES"/>
              </w:rPr>
            </w:pPr>
          </w:p>
          <w:p w:rsidR="00DF4064" w:rsidRPr="00DF4064" w:rsidRDefault="00DF4064" w:rsidP="00DF4064">
            <w:pPr>
              <w:contextualSpacing/>
              <w:jc w:val="both"/>
              <w:rPr>
                <w:rFonts w:ascii="Montserrat" w:eastAsia="Calibri" w:hAnsi="Montserrat" w:cs="Arial"/>
                <w:sz w:val="16"/>
                <w:szCs w:val="18"/>
                <w:lang w:val="es-MX" w:eastAsia="es-ES"/>
              </w:rPr>
            </w:pPr>
            <w:r w:rsidRPr="00DF4064">
              <w:rPr>
                <w:rFonts w:ascii="Montserrat" w:eastAsia="Calibri" w:hAnsi="Montserrat" w:cs="Arial"/>
                <w:sz w:val="16"/>
                <w:szCs w:val="18"/>
                <w:lang w:val="es-MX" w:eastAsia="es-ES"/>
              </w:rPr>
              <w:t xml:space="preserve">Para las claves </w:t>
            </w:r>
            <w:r w:rsidRPr="00DF4064">
              <w:rPr>
                <w:rFonts w:ascii="Montserrat" w:eastAsia="Calibri" w:hAnsi="Montserrat" w:cs="Arial"/>
                <w:b/>
                <w:sz w:val="16"/>
                <w:szCs w:val="18"/>
                <w:lang w:val="es-MX" w:eastAsia="es-ES"/>
              </w:rPr>
              <w:t>060.231.0641.00.02, 060.231.0658.00.02, 060.231.0666.00.02, 060.231.0807.00.00, 060.231.0815.00.00 y 060.231.0823.00.00</w:t>
            </w:r>
            <w:r w:rsidRPr="00DF4064">
              <w:rPr>
                <w:rFonts w:ascii="Montserrat" w:eastAsia="Calibri" w:hAnsi="Montserrat" w:cs="Arial"/>
                <w:sz w:val="16"/>
                <w:szCs w:val="18"/>
                <w:lang w:val="es-MX" w:eastAsia="es-ES"/>
              </w:rPr>
              <w:t>, además de cumplir con las aplicables y mencionadas anteriormente, también se deberá cumplir con las siguientes Normas Mexicanas:</w:t>
            </w:r>
          </w:p>
          <w:p w:rsidR="00DF4064" w:rsidRPr="00DF4064" w:rsidRDefault="00DF4064" w:rsidP="00DF4064">
            <w:pPr>
              <w:contextualSpacing/>
              <w:jc w:val="both"/>
              <w:rPr>
                <w:rFonts w:ascii="Montserrat" w:eastAsia="Calibri" w:hAnsi="Montserrat" w:cs="Arial"/>
                <w:sz w:val="16"/>
                <w:szCs w:val="18"/>
                <w:lang w:val="es-MX" w:eastAsia="es-ES"/>
              </w:rPr>
            </w:pPr>
          </w:p>
          <w:p w:rsidR="00DF4064" w:rsidRPr="00DF4064" w:rsidRDefault="00DF4064" w:rsidP="00DF4064">
            <w:pPr>
              <w:numPr>
                <w:ilvl w:val="0"/>
                <w:numId w:val="13"/>
              </w:numPr>
              <w:spacing w:after="0" w:line="240" w:lineRule="auto"/>
              <w:ind w:left="426"/>
              <w:contextualSpacing/>
              <w:jc w:val="both"/>
              <w:rPr>
                <w:rFonts w:ascii="Montserrat" w:eastAsia="Calibri" w:hAnsi="Montserrat" w:cs="Arial"/>
                <w:b/>
                <w:sz w:val="16"/>
                <w:szCs w:val="18"/>
                <w:lang w:val="es-MX"/>
              </w:rPr>
            </w:pPr>
            <w:r w:rsidRPr="00DF4064">
              <w:rPr>
                <w:rFonts w:ascii="Montserrat" w:eastAsia="Calibri" w:hAnsi="Montserrat" w:cs="Arial"/>
                <w:b/>
                <w:sz w:val="16"/>
                <w:szCs w:val="18"/>
                <w:lang w:val="es-MX"/>
              </w:rPr>
              <w:t>NMX-A-025-INNTEX-2017 - Industria del vestido-Batas desechables-Servicios hospitalarios-Especificaciones</w:t>
            </w:r>
          </w:p>
          <w:p w:rsidR="00DF4064" w:rsidRPr="00DF4064" w:rsidRDefault="00DF4064" w:rsidP="00DF4064">
            <w:pPr>
              <w:numPr>
                <w:ilvl w:val="0"/>
                <w:numId w:val="13"/>
              </w:numPr>
              <w:spacing w:after="0" w:line="240" w:lineRule="auto"/>
              <w:ind w:left="426"/>
              <w:contextualSpacing/>
              <w:jc w:val="both"/>
              <w:rPr>
                <w:rFonts w:ascii="Montserrat" w:eastAsia="Calibri" w:hAnsi="Montserrat" w:cs="Arial"/>
                <w:b/>
                <w:sz w:val="16"/>
                <w:szCs w:val="18"/>
                <w:lang w:val="es-MX"/>
              </w:rPr>
            </w:pPr>
            <w:r w:rsidRPr="00DF4064">
              <w:rPr>
                <w:rFonts w:ascii="Montserrat" w:eastAsia="Calibri" w:hAnsi="Montserrat" w:cs="Arial"/>
                <w:b/>
                <w:sz w:val="16"/>
                <w:szCs w:val="18"/>
                <w:lang w:val="es-MX"/>
              </w:rPr>
              <w:t>NMX-A-1833/16-INNTEX-2013 - Industria Textil - Análisis químico cuantitativo - Parte 16.</w:t>
            </w:r>
          </w:p>
          <w:p w:rsidR="00DF4064" w:rsidRPr="00DF4064" w:rsidRDefault="00DF4064" w:rsidP="00DF4064">
            <w:pPr>
              <w:contextualSpacing/>
              <w:jc w:val="both"/>
              <w:rPr>
                <w:rFonts w:ascii="Montserrat" w:eastAsia="Calibri" w:hAnsi="Montserrat" w:cs="Arial"/>
                <w:sz w:val="16"/>
                <w:szCs w:val="18"/>
                <w:lang w:val="es-MX" w:eastAsia="es-ES"/>
              </w:rPr>
            </w:pPr>
          </w:p>
          <w:p w:rsidR="00DF4064" w:rsidRPr="00DF4064" w:rsidRDefault="00DF4064" w:rsidP="00DF4064">
            <w:pPr>
              <w:contextualSpacing/>
              <w:jc w:val="both"/>
              <w:rPr>
                <w:rFonts w:ascii="Montserrat" w:eastAsia="Calibri" w:hAnsi="Montserrat" w:cs="Arial"/>
                <w:sz w:val="16"/>
                <w:szCs w:val="18"/>
                <w:lang w:val="es-MX" w:eastAsia="es-ES"/>
              </w:rPr>
            </w:pPr>
            <w:r w:rsidRPr="00DF4064">
              <w:rPr>
                <w:rFonts w:ascii="Montserrat" w:eastAsia="Calibri" w:hAnsi="Montserrat" w:cs="Arial"/>
                <w:sz w:val="16"/>
                <w:szCs w:val="18"/>
                <w:lang w:val="es-MX" w:eastAsia="es-ES"/>
              </w:rPr>
              <w:t xml:space="preserve">Para la clave </w:t>
            </w:r>
            <w:r w:rsidRPr="00DF4064">
              <w:rPr>
                <w:rFonts w:ascii="Montserrat" w:eastAsia="Calibri" w:hAnsi="Montserrat" w:cs="Arial"/>
                <w:b/>
                <w:sz w:val="16"/>
                <w:szCs w:val="18"/>
                <w:lang w:val="es-MX" w:eastAsia="es-ES"/>
              </w:rPr>
              <w:t>060.066.1250.00.01</w:t>
            </w:r>
            <w:r w:rsidRPr="00DF4064">
              <w:rPr>
                <w:rFonts w:ascii="Montserrat" w:eastAsia="Calibri" w:hAnsi="Montserrat" w:cs="Arial"/>
                <w:sz w:val="16"/>
                <w:szCs w:val="18"/>
                <w:lang w:val="es-MX" w:eastAsia="es-ES"/>
              </w:rPr>
              <w:t xml:space="preserve"> además de cumplir con las normas aplicables y mencionadas anteriormente, también deberá cumplir con la siguiente Norma Oficial Mexicana de Emergencia, misma que fue publicada en el Diario Oficial de la Federación el pasado 5 de abril del 2021.</w:t>
            </w:r>
          </w:p>
          <w:p w:rsidR="00DF4064" w:rsidRPr="00DF4064" w:rsidRDefault="00DF4064" w:rsidP="00DF4064">
            <w:pPr>
              <w:contextualSpacing/>
              <w:jc w:val="both"/>
              <w:rPr>
                <w:rFonts w:ascii="Montserrat" w:eastAsia="Calibri" w:hAnsi="Montserrat" w:cs="Arial"/>
                <w:sz w:val="16"/>
                <w:szCs w:val="18"/>
                <w:lang w:val="es-MX" w:eastAsia="es-ES"/>
              </w:rPr>
            </w:pPr>
          </w:p>
          <w:p w:rsidR="00DF4064" w:rsidRPr="00DF4064" w:rsidRDefault="00DF4064" w:rsidP="00DF4064">
            <w:pPr>
              <w:numPr>
                <w:ilvl w:val="0"/>
                <w:numId w:val="30"/>
              </w:numPr>
              <w:spacing w:after="0" w:line="240" w:lineRule="auto"/>
              <w:contextualSpacing/>
              <w:jc w:val="both"/>
              <w:rPr>
                <w:rFonts w:ascii="Montserrat" w:eastAsia="Calibri" w:hAnsi="Montserrat" w:cs="Arial"/>
                <w:sz w:val="16"/>
                <w:szCs w:val="18"/>
                <w:lang w:eastAsia="es-ES"/>
              </w:rPr>
            </w:pPr>
            <w:r w:rsidRPr="00DF4064">
              <w:rPr>
                <w:rFonts w:ascii="Montserrat" w:eastAsia="Calibri" w:hAnsi="Montserrat" w:cs="Arial"/>
                <w:sz w:val="16"/>
                <w:szCs w:val="18"/>
                <w:lang w:eastAsia="es-ES"/>
              </w:rPr>
              <w:t xml:space="preserve">NOM-EM-022-SE/SSA1-2021, Especificaciones generales para antisépticos tópicos a base de alcohol etílico o </w:t>
            </w:r>
            <w:proofErr w:type="spellStart"/>
            <w:r w:rsidRPr="00DF4064">
              <w:rPr>
                <w:rFonts w:ascii="Montserrat" w:eastAsia="Calibri" w:hAnsi="Montserrat" w:cs="Arial"/>
                <w:sz w:val="16"/>
                <w:szCs w:val="18"/>
                <w:lang w:eastAsia="es-ES"/>
              </w:rPr>
              <w:t>isopropílico</w:t>
            </w:r>
            <w:proofErr w:type="spellEnd"/>
            <w:r w:rsidRPr="00DF4064">
              <w:rPr>
                <w:rFonts w:ascii="Montserrat" w:eastAsia="Calibri" w:hAnsi="Montserrat" w:cs="Arial"/>
                <w:sz w:val="16"/>
                <w:szCs w:val="18"/>
                <w:lang w:eastAsia="es-ES"/>
              </w:rPr>
              <w:t>-Información comercial y sanitaria.</w:t>
            </w:r>
          </w:p>
          <w:p w:rsidR="00DF4064" w:rsidRPr="00DF4064" w:rsidRDefault="00DF4064" w:rsidP="00DF4064">
            <w:pPr>
              <w:contextualSpacing/>
              <w:jc w:val="both"/>
              <w:rPr>
                <w:rFonts w:ascii="Montserrat" w:eastAsia="Calibri" w:hAnsi="Montserrat" w:cs="Arial"/>
                <w:sz w:val="16"/>
                <w:szCs w:val="18"/>
                <w:lang w:eastAsia="es-ES"/>
              </w:rPr>
            </w:pPr>
          </w:p>
          <w:p w:rsidR="00DF4064" w:rsidRPr="00DF4064" w:rsidRDefault="00DF4064" w:rsidP="00DF4064">
            <w:pPr>
              <w:contextualSpacing/>
              <w:jc w:val="both"/>
              <w:rPr>
                <w:rFonts w:ascii="Montserrat" w:eastAsia="Calibri" w:hAnsi="Montserrat" w:cs="Arial"/>
                <w:sz w:val="16"/>
                <w:szCs w:val="18"/>
                <w:lang w:eastAsia="es-ES"/>
              </w:rPr>
            </w:pPr>
            <w:r w:rsidRPr="00DF4064">
              <w:rPr>
                <w:rFonts w:ascii="Montserrat" w:hAnsi="Montserrat"/>
                <w:noProof/>
                <w:sz w:val="16"/>
                <w:szCs w:val="18"/>
                <w:lang w:eastAsia="es-MX"/>
              </w:rPr>
              <w:t xml:space="preserve">Para todas las claves, deberá exhibir escrito suscrito por el representante legal del </w:t>
            </w:r>
            <w:r w:rsidRPr="00DF4064">
              <w:rPr>
                <w:rFonts w:ascii="Montserrat" w:eastAsia="Calibri" w:hAnsi="Montserrat" w:cs="Arial"/>
                <w:sz w:val="16"/>
                <w:szCs w:val="18"/>
              </w:rPr>
              <w:t>Titular del Registro Sanitario</w:t>
            </w:r>
            <w:r w:rsidRPr="00DF4064">
              <w:rPr>
                <w:rFonts w:ascii="Montserrat" w:hAnsi="Montserrat"/>
                <w:noProof/>
                <w:sz w:val="16"/>
                <w:szCs w:val="18"/>
                <w:lang w:eastAsia="es-MX"/>
              </w:rPr>
              <w:t xml:space="preserve"> en el que haga referencia al número de procedimiento, y manifieste que los bienes </w:t>
            </w:r>
            <w:r w:rsidRPr="00DF4064">
              <w:rPr>
                <w:rFonts w:ascii="Montserrat" w:eastAsia="Calibri" w:hAnsi="Montserrat" w:cs="Arial"/>
                <w:sz w:val="16"/>
                <w:szCs w:val="18"/>
                <w:lang w:eastAsia="es-ES"/>
              </w:rPr>
              <w:t>terapéuticos ofertados cumplen con lo establecido en la Ley General de Salud, en los artículos aplicables, Farmacopea de los Estados Unidos Mexicanos y sus suplementos, en las Normas Oficiales Mexicanas, Normas Mexicanas, Normas Internacionales, específicamente</w:t>
            </w:r>
            <w:r w:rsidRPr="00DF4064">
              <w:rPr>
                <w:rFonts w:ascii="Montserrat" w:eastAsia="Calibri" w:hAnsi="Montserrat" w:cs="Times New Roman"/>
                <w:sz w:val="16"/>
                <w:szCs w:val="18"/>
                <w:lang w:eastAsia="es-ES"/>
              </w:rPr>
              <w:t xml:space="preserve">: </w:t>
            </w:r>
            <w:r w:rsidRPr="00DF4064">
              <w:rPr>
                <w:rFonts w:ascii="Montserrat" w:eastAsia="Calibri" w:hAnsi="Montserrat" w:cs="Arial"/>
                <w:b/>
                <w:sz w:val="16"/>
                <w:szCs w:val="18"/>
                <w:lang w:val="x-none" w:eastAsia="es-ES"/>
              </w:rPr>
              <w:t>NORMA Oficial Mexicana NOM-241-SSA1-2012, Buenas prácticas de fabricación para establecimientos dedicados a la fabricación de dispositivos médicos</w:t>
            </w:r>
            <w:r w:rsidRPr="00DF4064">
              <w:rPr>
                <w:rFonts w:ascii="Montserrat" w:eastAsia="Calibri" w:hAnsi="Montserrat" w:cs="Arial"/>
                <w:sz w:val="16"/>
                <w:szCs w:val="18"/>
                <w:lang w:eastAsia="es-ES"/>
              </w:rPr>
              <w:t xml:space="preserve">, </w:t>
            </w:r>
            <w:r w:rsidRPr="00DF4064">
              <w:rPr>
                <w:rFonts w:ascii="Montserrat" w:eastAsia="Calibri" w:hAnsi="Montserrat" w:cs="Arial"/>
                <w:b/>
                <w:sz w:val="16"/>
                <w:szCs w:val="18"/>
                <w:lang w:val="x-none" w:eastAsia="es-ES"/>
              </w:rPr>
              <w:t>NORMA Oficial Mexicana NOM-137-SSA1-2008, Etiquetado de dispositivos médicos</w:t>
            </w:r>
            <w:r w:rsidRPr="00DF4064">
              <w:rPr>
                <w:rFonts w:ascii="Montserrat" w:eastAsia="Calibri" w:hAnsi="Montserrat" w:cs="Arial"/>
                <w:sz w:val="16"/>
                <w:szCs w:val="18"/>
                <w:lang w:eastAsia="es-ES"/>
              </w:rPr>
              <w:t>, así como con las especificaciones técnicas del IMSS o de otras disposiciones legales, de conformidad con lo dispuesto en el artículo 60, Fracción III de la Ley de Infraestructura de la Calidad, y deberán cumplir con las características y especificaciones requeridas en la presente Convocatoria, por la(s) clave(s) en la(s) que participe y a falta de estas las especificaciones técnicas del fabricante.</w:t>
            </w:r>
          </w:p>
          <w:p w:rsidR="00DF4064" w:rsidRPr="00DF4064" w:rsidRDefault="00DF4064" w:rsidP="00DF4064">
            <w:pPr>
              <w:contextualSpacing/>
              <w:jc w:val="both"/>
              <w:rPr>
                <w:rFonts w:ascii="Montserrat" w:eastAsia="Calibri" w:hAnsi="Montserrat" w:cs="Arial"/>
                <w:sz w:val="16"/>
                <w:szCs w:val="18"/>
                <w:lang w:eastAsia="es-ES"/>
              </w:rPr>
            </w:pPr>
          </w:p>
          <w:p w:rsidR="00DF4064" w:rsidRPr="00DF4064" w:rsidRDefault="00DF4064" w:rsidP="00DF4064">
            <w:pPr>
              <w:jc w:val="both"/>
              <w:rPr>
                <w:rFonts w:ascii="Montserrat" w:eastAsia="Calibri" w:hAnsi="Montserrat" w:cs="Arial"/>
                <w:sz w:val="16"/>
                <w:szCs w:val="18"/>
                <w:lang w:val="es-MX" w:eastAsia="es-ES"/>
              </w:rPr>
            </w:pPr>
            <w:r w:rsidRPr="00DF4064">
              <w:rPr>
                <w:rFonts w:ascii="Montserrat" w:eastAsia="Calibri" w:hAnsi="Montserrat" w:cs="Arial"/>
                <w:sz w:val="16"/>
                <w:szCs w:val="18"/>
                <w:lang w:eastAsia="es-ES"/>
              </w:rPr>
              <w:t xml:space="preserve">De igual manera, en el mismo escrito deberá manifestar de manera expresa que: </w:t>
            </w:r>
          </w:p>
          <w:p w:rsidR="00DF4064" w:rsidRPr="00DF4064" w:rsidRDefault="00DF4064" w:rsidP="00DF4064">
            <w:pPr>
              <w:pStyle w:val="Prrafodelista"/>
              <w:numPr>
                <w:ilvl w:val="0"/>
                <w:numId w:val="25"/>
              </w:numPr>
              <w:spacing w:after="0" w:line="240" w:lineRule="auto"/>
              <w:jc w:val="both"/>
              <w:rPr>
                <w:rFonts w:ascii="Montserrat" w:eastAsia="Calibri" w:hAnsi="Montserrat"/>
                <w:sz w:val="16"/>
                <w:szCs w:val="18"/>
                <w:lang w:eastAsia="es-ES"/>
              </w:rPr>
            </w:pPr>
            <w:r w:rsidRPr="00DF4064">
              <w:rPr>
                <w:rFonts w:ascii="Montserrat" w:eastAsia="Calibri" w:hAnsi="Montserrat"/>
                <w:sz w:val="16"/>
                <w:szCs w:val="18"/>
                <w:lang w:eastAsia="es-ES"/>
              </w:rPr>
              <w:t>En el proceso de fabricación, almacenamiento y distribución se cumple con las disposiciones aplicables de la Ley General de Salud, y Farmacopea de los Estados Unidos Mexicanos y sus suplementos.</w:t>
            </w:r>
          </w:p>
          <w:p w:rsidR="00DF4064" w:rsidRPr="00DF4064" w:rsidRDefault="00DF4064" w:rsidP="00DF4064">
            <w:pPr>
              <w:pStyle w:val="Prrafodelista"/>
              <w:numPr>
                <w:ilvl w:val="0"/>
                <w:numId w:val="25"/>
              </w:numPr>
              <w:spacing w:after="0" w:line="240" w:lineRule="auto"/>
              <w:jc w:val="both"/>
              <w:rPr>
                <w:rFonts w:ascii="Montserrat" w:eastAsia="Calibri" w:hAnsi="Montserrat"/>
                <w:sz w:val="16"/>
                <w:szCs w:val="18"/>
                <w:lang w:eastAsia="es-ES"/>
              </w:rPr>
            </w:pPr>
            <w:r w:rsidRPr="00DF4064">
              <w:rPr>
                <w:rFonts w:ascii="Montserrat" w:eastAsia="Calibri" w:hAnsi="Montserrat"/>
                <w:sz w:val="16"/>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4064">
              <w:rPr>
                <w:rFonts w:ascii="Montserrat" w:eastAsia="Calibri" w:hAnsi="Montserrat"/>
                <w:sz w:val="16"/>
                <w:szCs w:val="18"/>
                <w:lang w:eastAsia="es-ES"/>
              </w:rPr>
              <w:t>ema</w:t>
            </w:r>
            <w:proofErr w:type="spellEnd"/>
            <w:r w:rsidRPr="00DF4064">
              <w:rPr>
                <w:rFonts w:ascii="Montserrat" w:eastAsia="Calibri" w:hAnsi="Montserrat"/>
                <w:sz w:val="16"/>
                <w:szCs w:val="18"/>
                <w:lang w:eastAsia="es-ES"/>
              </w:rPr>
              <w:t>), o por un laboratorio con alcance o acreditado en el estándar aplicable cuyos gastos correrán por cuenta del proveedor.</w:t>
            </w:r>
          </w:p>
          <w:p w:rsidR="00DF4064" w:rsidRPr="00DF4064" w:rsidRDefault="00DF4064" w:rsidP="00DF4064">
            <w:pPr>
              <w:pStyle w:val="Prrafodelista"/>
              <w:numPr>
                <w:ilvl w:val="0"/>
                <w:numId w:val="25"/>
              </w:numPr>
              <w:spacing w:after="0" w:line="240" w:lineRule="auto"/>
              <w:jc w:val="both"/>
              <w:rPr>
                <w:rFonts w:ascii="Montserrat" w:eastAsia="Calibri" w:hAnsi="Montserrat"/>
                <w:sz w:val="16"/>
                <w:szCs w:val="18"/>
                <w:lang w:eastAsia="es-ES"/>
              </w:rPr>
            </w:pPr>
            <w:r w:rsidRPr="00DF4064">
              <w:rPr>
                <w:rFonts w:ascii="Montserrat" w:eastAsia="Calibri" w:hAnsi="Montserrat"/>
                <w:sz w:val="16"/>
                <w:szCs w:val="18"/>
                <w:lang w:eastAsia="es-ES"/>
              </w:rPr>
              <w:t xml:space="preserve">Las descripciones y presentaciones ofertadas se apegan de manera estricta a la contenida en el </w:t>
            </w:r>
            <w:r w:rsidRPr="00DF4064">
              <w:rPr>
                <w:rFonts w:ascii="Montserrat" w:hAnsi="Montserrat"/>
                <w:b/>
                <w:sz w:val="16"/>
                <w:szCs w:val="18"/>
              </w:rPr>
              <w:t>Anexo 1. Requerimiento</w:t>
            </w:r>
            <w:r w:rsidRPr="00DF4064">
              <w:rPr>
                <w:rFonts w:ascii="Montserrat" w:eastAsia="Calibri" w:hAnsi="Montserrat"/>
                <w:sz w:val="16"/>
                <w:szCs w:val="18"/>
              </w:rPr>
              <w:t>.</w:t>
            </w:r>
          </w:p>
          <w:p w:rsidR="00437938" w:rsidRPr="00DF4064" w:rsidRDefault="00437938" w:rsidP="00DF4064">
            <w:pPr>
              <w:spacing w:after="0" w:line="240" w:lineRule="auto"/>
              <w:ind w:left="360"/>
              <w:jc w:val="both"/>
              <w:rPr>
                <w:rFonts w:ascii="Montserrat" w:eastAsia="Calibri" w:hAnsi="Montserrat"/>
                <w:sz w:val="16"/>
                <w:szCs w:val="16"/>
                <w:lang w:eastAsia="es-ES"/>
              </w:rPr>
            </w:pPr>
          </w:p>
        </w:tc>
        <w:tc>
          <w:tcPr>
            <w:tcW w:w="1417" w:type="dxa"/>
            <w:vAlign w:val="center"/>
          </w:tcPr>
          <w:p w:rsidR="00002798" w:rsidRPr="00346510" w:rsidRDefault="00002798" w:rsidP="00B71DCD">
            <w:pPr>
              <w:spacing w:line="240" w:lineRule="auto"/>
              <w:jc w:val="center"/>
              <w:rPr>
                <w:rFonts w:ascii="Montserrat" w:hAnsi="Montserrat" w:cs="Arial"/>
                <w:sz w:val="16"/>
                <w:szCs w:val="16"/>
              </w:rPr>
            </w:pPr>
            <w:r w:rsidRPr="00346510">
              <w:rPr>
                <w:rFonts w:ascii="Montserrat" w:hAnsi="Montserrat" w:cs="Arial"/>
                <w:sz w:val="16"/>
                <w:szCs w:val="16"/>
              </w:rPr>
              <w:lastRenderedPageBreak/>
              <w:t>Obligatorio</w:t>
            </w:r>
          </w:p>
        </w:tc>
        <w:tc>
          <w:tcPr>
            <w:tcW w:w="1449" w:type="dxa"/>
            <w:vAlign w:val="center"/>
          </w:tcPr>
          <w:p w:rsidR="00002798" w:rsidRPr="00346510" w:rsidRDefault="00002798" w:rsidP="00B71DCD">
            <w:pPr>
              <w:spacing w:line="240" w:lineRule="auto"/>
              <w:jc w:val="center"/>
              <w:rPr>
                <w:rFonts w:ascii="Montserrat" w:hAnsi="Montserrat" w:cs="Arial"/>
                <w:sz w:val="16"/>
                <w:szCs w:val="16"/>
              </w:rPr>
            </w:pPr>
            <w:r w:rsidRPr="00346510">
              <w:rPr>
                <w:rFonts w:ascii="Montserrat" w:hAnsi="Montserrat" w:cs="Arial"/>
                <w:sz w:val="16"/>
                <w:szCs w:val="16"/>
              </w:rPr>
              <w:t>SI</w:t>
            </w:r>
            <w:r w:rsidRPr="00346510">
              <w:rPr>
                <w:rFonts w:ascii="Montserrat" w:hAnsi="Montserrat"/>
                <w:sz w:val="16"/>
                <w:szCs w:val="16"/>
              </w:rPr>
              <w:t>.</w:t>
            </w:r>
          </w:p>
        </w:tc>
        <w:tc>
          <w:tcPr>
            <w:tcW w:w="3231" w:type="dxa"/>
            <w:vAlign w:val="center"/>
          </w:tcPr>
          <w:p w:rsidR="00002798" w:rsidRPr="00346510" w:rsidRDefault="00646C13" w:rsidP="00B71DCD">
            <w:pPr>
              <w:spacing w:line="240" w:lineRule="auto"/>
              <w:jc w:val="center"/>
              <w:rPr>
                <w:rFonts w:ascii="Montserrat" w:hAnsi="Montserrat" w:cs="Arial"/>
                <w:sz w:val="16"/>
                <w:szCs w:val="16"/>
              </w:rPr>
            </w:pPr>
            <w:r w:rsidRPr="00646C13">
              <w:rPr>
                <w:rFonts w:ascii="Montserrat" w:eastAsia="Calibri" w:hAnsi="Montserrat" w:cs="Arial"/>
                <w:sz w:val="16"/>
                <w:szCs w:val="16"/>
              </w:rPr>
              <w:t>Coordinación de Control de Abasto a través de División de Planeación de Bienes Terapéuticos</w:t>
            </w:r>
            <w:r w:rsidR="00163329" w:rsidRPr="00346510">
              <w:rPr>
                <w:rFonts w:ascii="Montserrat" w:eastAsia="Calibri" w:hAnsi="Montserrat" w:cs="Arial"/>
                <w:sz w:val="16"/>
                <w:szCs w:val="16"/>
              </w:rPr>
              <w:t>.</w:t>
            </w:r>
          </w:p>
        </w:tc>
      </w:tr>
      <w:tr w:rsidR="00E22E9E" w:rsidRPr="00346510" w:rsidTr="000D2275">
        <w:trPr>
          <w:tblCellSpacing w:w="20" w:type="dxa"/>
        </w:trPr>
        <w:tc>
          <w:tcPr>
            <w:tcW w:w="2797" w:type="dxa"/>
            <w:shd w:val="clear" w:color="auto" w:fill="auto"/>
            <w:vAlign w:val="center"/>
          </w:tcPr>
          <w:p w:rsidR="00E22E9E" w:rsidRPr="00346510" w:rsidRDefault="00E22E9E" w:rsidP="00E22E9E">
            <w:pPr>
              <w:spacing w:line="240" w:lineRule="auto"/>
              <w:jc w:val="center"/>
              <w:rPr>
                <w:rFonts w:ascii="Montserrat" w:eastAsia="Calibri" w:hAnsi="Montserrat" w:cs="Arial"/>
                <w:b/>
                <w:sz w:val="16"/>
                <w:szCs w:val="16"/>
                <w:lang w:val="x-none" w:eastAsia="es-ES"/>
              </w:rPr>
            </w:pPr>
            <w:r w:rsidRPr="00E22E9E">
              <w:rPr>
                <w:rFonts w:ascii="Montserrat" w:hAnsi="Montserrat" w:cs="Arial"/>
                <w:b/>
                <w:sz w:val="16"/>
                <w:szCs w:val="16"/>
              </w:rPr>
              <w:lastRenderedPageBreak/>
              <w:t>Pruebas, método de evaluación y resultado mínimo que debe obtenerse.</w:t>
            </w:r>
          </w:p>
        </w:tc>
        <w:tc>
          <w:tcPr>
            <w:tcW w:w="5630" w:type="dxa"/>
            <w:shd w:val="clear" w:color="auto" w:fill="auto"/>
          </w:tcPr>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Para </w:t>
            </w:r>
            <w:r w:rsidRPr="0007603A">
              <w:rPr>
                <w:rFonts w:ascii="Montserrat" w:eastAsia="Calibri" w:hAnsi="Montserrat"/>
                <w:sz w:val="18"/>
                <w:szCs w:val="18"/>
                <w:lang w:eastAsia="es-ES"/>
              </w:rPr>
              <w:t xml:space="preserve">todas las claves será necesaria la realización de pruebas y el cumplimiento de los requisitos indicados en el anexo </w:t>
            </w:r>
            <w:r w:rsidRPr="0007603A">
              <w:rPr>
                <w:rFonts w:ascii="Montserrat" w:eastAsia="Calibri" w:hAnsi="Montserrat"/>
                <w:b/>
                <w:sz w:val="18"/>
                <w:szCs w:val="18"/>
                <w:lang w:eastAsia="es-ES"/>
              </w:rPr>
              <w:t>“Claves con Muestra”</w:t>
            </w:r>
            <w:r w:rsidRPr="0007603A">
              <w:rPr>
                <w:rFonts w:ascii="Montserrat" w:eastAsia="Calibri" w:hAnsi="Montserrat"/>
                <w:sz w:val="18"/>
                <w:szCs w:val="18"/>
                <w:lang w:eastAsia="es-ES"/>
              </w:rPr>
              <w:t>, así como los descritos en el presente anexo y sean de tipo técnico.</w:t>
            </w:r>
          </w:p>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p>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Los Licitantes deberán presentar el número de muestras detalladas en el anexo </w:t>
            </w:r>
            <w:r w:rsidRPr="001A2008">
              <w:rPr>
                <w:rFonts w:ascii="Montserrat" w:eastAsia="Calibri" w:hAnsi="Montserrat"/>
                <w:b/>
                <w:sz w:val="18"/>
                <w:szCs w:val="18"/>
                <w:lang w:eastAsia="es-ES"/>
              </w:rPr>
              <w:t>“Claves con Muestra”</w:t>
            </w:r>
            <w:r w:rsidRPr="001A2008">
              <w:rPr>
                <w:rFonts w:ascii="Montserrat" w:eastAsia="Calibri" w:hAnsi="Montserrat"/>
                <w:sz w:val="18"/>
                <w:szCs w:val="18"/>
                <w:lang w:eastAsia="es-ES"/>
              </w:rPr>
              <w:t xml:space="preserve"> a las que se realizará una revisión técnico-sanitaria-documental e inspección física y lo descrito en este numeral, en las instalaciones de la Coordinación </w:t>
            </w:r>
            <w:r>
              <w:rPr>
                <w:rFonts w:ascii="Montserrat" w:eastAsia="Calibri" w:hAnsi="Montserrat"/>
                <w:sz w:val="18"/>
                <w:szCs w:val="18"/>
                <w:lang w:eastAsia="es-ES"/>
              </w:rPr>
              <w:t xml:space="preserve">de Control Técnico de Insumos </w:t>
            </w:r>
            <w:r w:rsidRPr="001A2008">
              <w:rPr>
                <w:rFonts w:ascii="Montserrat" w:eastAsia="Calibri" w:hAnsi="Montserrat"/>
                <w:sz w:val="18"/>
                <w:szCs w:val="18"/>
                <w:lang w:eastAsia="es-ES"/>
              </w:rPr>
              <w:t>(</w:t>
            </w:r>
            <w:r>
              <w:rPr>
                <w:rFonts w:ascii="Montserrat" w:eastAsia="Calibri" w:hAnsi="Montserrat"/>
                <w:sz w:val="18"/>
                <w:szCs w:val="18"/>
                <w:lang w:eastAsia="es-ES"/>
              </w:rPr>
              <w:t>COCTI</w:t>
            </w:r>
            <w:r w:rsidRPr="001A2008">
              <w:rPr>
                <w:rFonts w:ascii="Montserrat" w:eastAsia="Calibri" w:hAnsi="Montserrat"/>
                <w:sz w:val="18"/>
                <w:szCs w:val="18"/>
                <w:lang w:eastAsia="es-ES"/>
              </w:rPr>
              <w:t>), cuyas especificaciones y metodologías de prueba se encuentran contenidas en la Farmacopea de los Estados Unidos Mexicanos, Suplementos para Dispositivos Médicos (aplicable de acuerdo a la fecha de fabricación), o en las Normas Oficiales Mexicanas, Normas Mexicanas, Normas Internacionales, Normas</w:t>
            </w:r>
            <w:r w:rsidRPr="001A2008">
              <w:rPr>
                <w:rFonts w:ascii="Montserrat" w:hAnsi="Montserrat"/>
                <w:sz w:val="18"/>
                <w:szCs w:val="18"/>
              </w:rPr>
              <w:t xml:space="preserve"> </w:t>
            </w:r>
            <w:r w:rsidRPr="001A2008">
              <w:rPr>
                <w:rFonts w:ascii="Montserrat" w:eastAsia="Calibri" w:hAnsi="Montserrat"/>
                <w:sz w:val="18"/>
                <w:szCs w:val="18"/>
                <w:lang w:eastAsia="es-ES"/>
              </w:rPr>
              <w:t>o Especificaciones Técnicas del Instituto Mexicano del Seguro Social y a falta de éstas, de acuerdo a las especificaciones técnicas del fabricante y demás aplicables, y de ser el caso la realización de pruebas de funcionalidad, por lo que es necesario que el Licitante</w:t>
            </w:r>
            <w:r w:rsidRPr="001A2008">
              <w:rPr>
                <w:rFonts w:ascii="Montserrat" w:eastAsia="Calibri" w:hAnsi="Montserrat"/>
                <w:color w:val="FF0000"/>
                <w:sz w:val="18"/>
                <w:szCs w:val="18"/>
                <w:lang w:eastAsia="es-ES"/>
              </w:rPr>
              <w:t xml:space="preserve"> </w:t>
            </w:r>
            <w:r w:rsidRPr="001A2008">
              <w:rPr>
                <w:rFonts w:ascii="Montserrat" w:eastAsia="Calibri" w:hAnsi="Montserrat"/>
                <w:sz w:val="18"/>
                <w:szCs w:val="18"/>
                <w:lang w:eastAsia="es-ES"/>
              </w:rPr>
              <w:t xml:space="preserve">entregue </w:t>
            </w:r>
            <w:r w:rsidRPr="001A2008">
              <w:rPr>
                <w:rFonts w:ascii="Montserrat" w:eastAsia="Calibri" w:hAnsi="Montserrat"/>
                <w:b/>
                <w:sz w:val="18"/>
                <w:szCs w:val="18"/>
                <w:lang w:eastAsia="es-ES"/>
              </w:rPr>
              <w:t>al siguiente día hábil de la publicación del evento de contratación y a más tardar tres días hábiles antes de la Presentación y Apertura de Proposiciones</w:t>
            </w:r>
            <w:r w:rsidRPr="001A2008">
              <w:rPr>
                <w:rFonts w:ascii="Montserrat" w:eastAsia="Calibri" w:hAnsi="Montserrat"/>
                <w:sz w:val="18"/>
                <w:szCs w:val="18"/>
                <w:lang w:eastAsia="es-ES"/>
              </w:rPr>
              <w:t xml:space="preserve"> en las instalaciones de la </w:t>
            </w:r>
            <w:r>
              <w:rPr>
                <w:rFonts w:ascii="Montserrat" w:eastAsia="Calibri" w:hAnsi="Montserrat"/>
                <w:sz w:val="18"/>
                <w:szCs w:val="18"/>
                <w:lang w:eastAsia="es-ES"/>
              </w:rPr>
              <w:t>COCTI</w:t>
            </w:r>
            <w:r w:rsidRPr="001A2008">
              <w:rPr>
                <w:rFonts w:ascii="Montserrat" w:eastAsia="Calibri" w:hAnsi="Montserrat"/>
                <w:sz w:val="18"/>
                <w:szCs w:val="18"/>
                <w:lang w:eastAsia="es-ES"/>
              </w:rPr>
              <w:t xml:space="preserve">, ubicada en Calle José Urbano Fonseca No. 6, Colonia Magdalena de las </w:t>
            </w:r>
            <w:r w:rsidRPr="001A2008">
              <w:rPr>
                <w:rFonts w:ascii="Montserrat" w:eastAsia="Calibri" w:hAnsi="Montserrat"/>
                <w:sz w:val="18"/>
                <w:szCs w:val="18"/>
                <w:lang w:eastAsia="es-ES"/>
              </w:rPr>
              <w:lastRenderedPageBreak/>
              <w:t xml:space="preserve">Salinas, Alcaldía Gustavo A. Madero, C.P. 07760, Ciudad de México, teléfono 57473500 extensión 20200, en un horario de lunes a viernes (días hábiles) de 09:00 a 12:00 </w:t>
            </w:r>
            <w:r w:rsidRPr="001A2008">
              <w:rPr>
                <w:rFonts w:ascii="Montserrat" w:eastAsia="Calibri" w:hAnsi="Montserrat"/>
                <w:color w:val="FF0000"/>
                <w:sz w:val="18"/>
                <w:szCs w:val="18"/>
                <w:lang w:eastAsia="es-ES"/>
              </w:rPr>
              <w:t xml:space="preserve"> </w:t>
            </w:r>
            <w:r w:rsidRPr="001A2008">
              <w:rPr>
                <w:rFonts w:ascii="Montserrat" w:eastAsia="Calibri" w:hAnsi="Montserrat"/>
                <w:sz w:val="18"/>
                <w:szCs w:val="18"/>
                <w:lang w:eastAsia="es-ES"/>
              </w:rPr>
              <w:t>horas lo siguiente:</w:t>
            </w:r>
          </w:p>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p>
          <w:p w:rsidR="00E22E9E" w:rsidRPr="001A2008" w:rsidRDefault="00E22E9E" w:rsidP="00E22E9E">
            <w:pPr>
              <w:pStyle w:val="Prrafodelista"/>
              <w:numPr>
                <w:ilvl w:val="0"/>
                <w:numId w:val="32"/>
              </w:numPr>
              <w:spacing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Escrito dirigido a la </w:t>
            </w:r>
            <w:r>
              <w:rPr>
                <w:rFonts w:ascii="Montserrat" w:eastAsia="Calibri" w:hAnsi="Montserrat"/>
                <w:sz w:val="18"/>
                <w:szCs w:val="18"/>
                <w:lang w:eastAsia="es-ES"/>
              </w:rPr>
              <w:t>COCTI</w:t>
            </w:r>
            <w:r w:rsidRPr="001A2008">
              <w:rPr>
                <w:rFonts w:ascii="Montserrat" w:eastAsia="Calibri" w:hAnsi="Montserrat"/>
                <w:sz w:val="18"/>
                <w:szCs w:val="18"/>
                <w:lang w:eastAsia="es-ES"/>
              </w:rPr>
              <w:t xml:space="preserve"> en papel membretado en el que se indique de manera clara y completa la razón social del Licitante, a través del cual solicite evaluación de la clave-marca y fabricante que ofertará, haciendo referencia al número de licitación pública que corresponda, así como la clave a los dígitos y descripción que concuerde con el del requerimiento de la presente convocatoria.</w:t>
            </w:r>
          </w:p>
          <w:p w:rsidR="00E22E9E" w:rsidRPr="001A2008" w:rsidRDefault="00E22E9E" w:rsidP="00E22E9E">
            <w:pPr>
              <w:pStyle w:val="Prrafodelista"/>
              <w:spacing w:line="240" w:lineRule="auto"/>
              <w:jc w:val="both"/>
              <w:rPr>
                <w:rFonts w:ascii="Montserrat" w:eastAsia="Calibri" w:hAnsi="Montserrat"/>
                <w:sz w:val="18"/>
                <w:szCs w:val="18"/>
                <w:lang w:eastAsia="es-ES"/>
              </w:rPr>
            </w:pPr>
          </w:p>
          <w:p w:rsidR="00E22E9E" w:rsidRPr="0007603A" w:rsidRDefault="00E22E9E" w:rsidP="00E22E9E">
            <w:pPr>
              <w:pStyle w:val="Prrafodelista"/>
              <w:numPr>
                <w:ilvl w:val="0"/>
                <w:numId w:val="31"/>
              </w:numPr>
              <w:jc w:val="both"/>
              <w:rPr>
                <w:rFonts w:ascii="Montserrat" w:eastAsia="Calibri" w:hAnsi="Montserrat"/>
                <w:sz w:val="18"/>
                <w:szCs w:val="18"/>
                <w:lang w:eastAsia="es-ES"/>
              </w:rPr>
            </w:pPr>
            <w:r w:rsidRPr="0007603A">
              <w:rPr>
                <w:rFonts w:ascii="Montserrat" w:eastAsia="Calibri" w:hAnsi="Montserrat"/>
                <w:sz w:val="18"/>
                <w:szCs w:val="18"/>
                <w:lang w:eastAsia="es-ES"/>
              </w:rPr>
              <w:t xml:space="preserve">La cantidad de muestras indicada en el anexo denominado </w:t>
            </w:r>
            <w:r w:rsidRPr="0007603A">
              <w:rPr>
                <w:rFonts w:ascii="Montserrat" w:eastAsia="Calibri" w:hAnsi="Montserrat"/>
                <w:b/>
                <w:sz w:val="18"/>
                <w:szCs w:val="18"/>
                <w:lang w:eastAsia="es-ES"/>
              </w:rPr>
              <w:t>“Claves con Muestra”</w:t>
            </w:r>
            <w:r w:rsidRPr="0007603A">
              <w:rPr>
                <w:rFonts w:ascii="Montserrat" w:eastAsia="Calibri" w:hAnsi="Montserrat"/>
                <w:sz w:val="18"/>
                <w:szCs w:val="18"/>
                <w:lang w:eastAsia="es-ES"/>
              </w:rPr>
              <w:t>, las cuales deberán corresponder a un mismo número de lote por clave-marca a ofertar, invioladas y etiquetadas conforme lo establece la NOM-137-SSA1-2008– Etiquetado de dispositivos médicos. Los Licitantes podrán entregar únicamente muestra de un solo lote por partida.</w:t>
            </w:r>
          </w:p>
          <w:p w:rsidR="00E22E9E" w:rsidRPr="001A2008" w:rsidRDefault="00E22E9E" w:rsidP="00E22E9E">
            <w:pPr>
              <w:pStyle w:val="Prrafodelista"/>
              <w:spacing w:line="240" w:lineRule="auto"/>
              <w:jc w:val="both"/>
              <w:rPr>
                <w:rFonts w:ascii="Montserrat" w:eastAsia="Calibri" w:hAnsi="Montserrat"/>
                <w:sz w:val="18"/>
                <w:szCs w:val="18"/>
                <w:lang w:eastAsia="es-ES"/>
              </w:rPr>
            </w:pPr>
          </w:p>
          <w:p w:rsidR="00E22E9E" w:rsidRPr="001A2008" w:rsidRDefault="00E22E9E" w:rsidP="00E22E9E">
            <w:pPr>
              <w:pStyle w:val="Prrafodelista"/>
              <w:spacing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En caso de hacer entrega de dos o más lotes será causal de </w:t>
            </w:r>
            <w:proofErr w:type="spellStart"/>
            <w:r w:rsidRPr="001A2008">
              <w:rPr>
                <w:rFonts w:ascii="Montserrat" w:eastAsia="Calibri" w:hAnsi="Montserrat"/>
                <w:sz w:val="18"/>
                <w:szCs w:val="18"/>
                <w:lang w:eastAsia="es-ES"/>
              </w:rPr>
              <w:t>desechamiento</w:t>
            </w:r>
            <w:proofErr w:type="spellEnd"/>
            <w:r w:rsidRPr="001A2008">
              <w:rPr>
                <w:rFonts w:ascii="Montserrat" w:eastAsia="Calibri" w:hAnsi="Montserrat"/>
                <w:sz w:val="18"/>
                <w:szCs w:val="18"/>
                <w:lang w:eastAsia="es-ES"/>
              </w:rPr>
              <w:t xml:space="preserve"> de la partida.</w:t>
            </w:r>
          </w:p>
          <w:p w:rsidR="00E22E9E" w:rsidRPr="001A2008" w:rsidRDefault="00E22E9E" w:rsidP="00E22E9E">
            <w:pPr>
              <w:pStyle w:val="Prrafodelista"/>
              <w:spacing w:line="240" w:lineRule="auto"/>
              <w:jc w:val="both"/>
              <w:rPr>
                <w:rFonts w:ascii="Montserrat" w:eastAsia="Calibri" w:hAnsi="Montserrat"/>
                <w:sz w:val="18"/>
                <w:szCs w:val="18"/>
                <w:lang w:eastAsia="es-ES"/>
              </w:rPr>
            </w:pPr>
          </w:p>
          <w:p w:rsidR="00E22E9E" w:rsidRPr="001A2008" w:rsidRDefault="00E22E9E" w:rsidP="00E22E9E">
            <w:pPr>
              <w:pStyle w:val="Prrafodelista"/>
              <w:spacing w:line="240" w:lineRule="auto"/>
              <w:jc w:val="both"/>
              <w:rPr>
                <w:rFonts w:ascii="Montserrat" w:eastAsia="Calibri" w:hAnsi="Montserrat"/>
                <w:sz w:val="18"/>
                <w:szCs w:val="18"/>
                <w:lang w:eastAsia="es-ES"/>
              </w:rPr>
            </w:pPr>
            <w:r w:rsidRPr="001A2008">
              <w:rPr>
                <w:rFonts w:ascii="Montserrat" w:eastAsia="Calibri" w:hAnsi="Montserrat"/>
                <w:i/>
                <w:sz w:val="18"/>
                <w:szCs w:val="18"/>
                <w:lang w:eastAsia="es-ES"/>
              </w:rPr>
              <w:t xml:space="preserve">Nota.- Las muestras entregadas por parte del Licitante, se quedarán a resguardo del Instituto, por lo que no serán devueltas y servirán para su comparación con las entregadas por el </w:t>
            </w:r>
            <w:r w:rsidRPr="001A2008">
              <w:rPr>
                <w:rFonts w:ascii="Montserrat" w:eastAsia="Calibri" w:hAnsi="Montserrat"/>
                <w:sz w:val="18"/>
                <w:szCs w:val="18"/>
                <w:lang w:eastAsia="es-ES"/>
              </w:rPr>
              <w:t>Licitante</w:t>
            </w:r>
            <w:r w:rsidRPr="001A2008">
              <w:rPr>
                <w:rFonts w:ascii="Montserrat" w:eastAsia="Calibri" w:hAnsi="Montserrat"/>
                <w:i/>
                <w:sz w:val="18"/>
                <w:szCs w:val="18"/>
                <w:lang w:eastAsia="es-ES"/>
              </w:rPr>
              <w:t xml:space="preserve"> adjudicado durante la vigencia del contrato. </w:t>
            </w:r>
          </w:p>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p>
          <w:p w:rsidR="00E22E9E" w:rsidRPr="001A2008" w:rsidRDefault="00E22E9E" w:rsidP="00E22E9E">
            <w:pPr>
              <w:pStyle w:val="Prrafodelista"/>
              <w:numPr>
                <w:ilvl w:val="0"/>
                <w:numId w:val="31"/>
              </w:numPr>
              <w:spacing w:line="240" w:lineRule="auto"/>
              <w:jc w:val="both"/>
              <w:rPr>
                <w:rFonts w:ascii="Montserrat" w:eastAsia="Calibri" w:hAnsi="Montserrat"/>
                <w:b/>
                <w:sz w:val="18"/>
                <w:szCs w:val="18"/>
                <w:lang w:eastAsia="es-ES"/>
              </w:rPr>
            </w:pPr>
            <w:r w:rsidRPr="001A2008">
              <w:rPr>
                <w:rFonts w:ascii="Montserrat" w:eastAsia="Calibri" w:hAnsi="Montserrat"/>
                <w:sz w:val="18"/>
                <w:szCs w:val="18"/>
                <w:lang w:eastAsia="es-ES"/>
              </w:rPr>
              <w:t xml:space="preserve">De ser el caso, sustancias de referencia y documentación que se indica en el anexo denominado </w:t>
            </w:r>
            <w:r w:rsidRPr="001A2008">
              <w:rPr>
                <w:rFonts w:ascii="Montserrat" w:eastAsia="Calibri" w:hAnsi="Montserrat"/>
                <w:b/>
                <w:sz w:val="18"/>
                <w:szCs w:val="18"/>
                <w:lang w:eastAsia="es-ES"/>
              </w:rPr>
              <w:t>“Claves con Muestra”.</w:t>
            </w:r>
          </w:p>
          <w:p w:rsidR="00E22E9E" w:rsidRPr="001A2008" w:rsidRDefault="00E22E9E" w:rsidP="00E22E9E">
            <w:pPr>
              <w:pStyle w:val="Prrafodelista"/>
              <w:spacing w:line="240" w:lineRule="auto"/>
              <w:jc w:val="both"/>
              <w:rPr>
                <w:rFonts w:ascii="Montserrat" w:eastAsia="Calibri" w:hAnsi="Montserrat"/>
                <w:b/>
                <w:sz w:val="18"/>
                <w:szCs w:val="18"/>
                <w:lang w:eastAsia="es-ES"/>
              </w:rPr>
            </w:pPr>
          </w:p>
          <w:p w:rsidR="00E22E9E" w:rsidRPr="001A2008" w:rsidRDefault="00E22E9E" w:rsidP="00E22E9E">
            <w:pPr>
              <w:pStyle w:val="Prrafodelista"/>
              <w:numPr>
                <w:ilvl w:val="0"/>
                <w:numId w:val="31"/>
              </w:numPr>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Copia legible del Registro Sanitario vigente expedido por la COFEPRIS, prorroga o y de ser el caso acuse de solicitud de prórroga del mismo, adjuntando de ser el caso el formato denominado “Autorizaciones, Certificados y Visitas” (FF-</w:t>
            </w:r>
            <w:r w:rsidRPr="001A2008">
              <w:rPr>
                <w:rFonts w:ascii="Montserrat" w:eastAsia="Calibri" w:hAnsi="Montserrat"/>
                <w:sz w:val="18"/>
                <w:szCs w:val="18"/>
                <w:lang w:eastAsia="es-ES"/>
              </w:rPr>
              <w:lastRenderedPageBreak/>
              <w:t>COFEPRIS-01) que tiene establecido la COFEPRIS.</w:t>
            </w:r>
          </w:p>
          <w:p w:rsidR="00E22E9E" w:rsidRPr="001A2008" w:rsidRDefault="00E22E9E" w:rsidP="00E22E9E">
            <w:pPr>
              <w:pStyle w:val="Prrafodelista"/>
              <w:rPr>
                <w:rFonts w:ascii="Montserrat" w:eastAsia="Calibri" w:hAnsi="Montserrat"/>
                <w:sz w:val="18"/>
                <w:szCs w:val="18"/>
                <w:lang w:eastAsia="es-ES"/>
              </w:rPr>
            </w:pPr>
          </w:p>
          <w:p w:rsidR="00E22E9E" w:rsidRPr="001A2008" w:rsidRDefault="00E22E9E" w:rsidP="00E22E9E">
            <w:pPr>
              <w:pStyle w:val="Prrafodelista"/>
              <w:spacing w:after="0" w:line="240" w:lineRule="auto"/>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Nota: En caso de que la consulta efectuada en la sección de resoluciones disponibles del portal de la </w:t>
            </w:r>
            <w:r w:rsidRPr="0007603A">
              <w:rPr>
                <w:rFonts w:ascii="Montserrat" w:eastAsia="Calibri" w:hAnsi="Montserrat"/>
                <w:sz w:val="18"/>
                <w:szCs w:val="18"/>
                <w:lang w:eastAsia="es-ES"/>
              </w:rPr>
              <w:t xml:space="preserve">COFEPRIS indique como estatus “Trámite entregado” o “Trámite disponible”, la </w:t>
            </w:r>
            <w:r>
              <w:rPr>
                <w:rFonts w:ascii="Montserrat" w:eastAsia="Calibri" w:hAnsi="Montserrat"/>
                <w:sz w:val="18"/>
                <w:szCs w:val="18"/>
                <w:lang w:eastAsia="es-ES"/>
              </w:rPr>
              <w:t>COCTI</w:t>
            </w:r>
            <w:r w:rsidRPr="0007603A">
              <w:rPr>
                <w:rFonts w:ascii="Montserrat" w:eastAsia="Calibri" w:hAnsi="Montserrat"/>
                <w:sz w:val="18"/>
                <w:szCs w:val="18"/>
                <w:lang w:eastAsia="es-ES"/>
              </w:rPr>
              <w:t xml:space="preserve"> solicitará al Licitante mediante correo(s) electrónico(s) el Registro Sanitario otorgado o repuesta correspondiente por parte de la COFEPRIS, y de no recibirse en máximo 2 días hábiles a partir de su requerimiento se dará por desechada la propuesta (el correo al cual se realizará la solicitud descrita será el consignado por el licitante en el formato “Acuse de recibo de muestra, sustancias de referencia, reactivos y documentación”).</w:t>
            </w:r>
          </w:p>
          <w:p w:rsidR="00E22E9E" w:rsidRPr="001A2008" w:rsidRDefault="00E22E9E" w:rsidP="00E22E9E">
            <w:pPr>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En la fecha de entrega la </w:t>
            </w:r>
            <w:r>
              <w:rPr>
                <w:rFonts w:ascii="Montserrat" w:eastAsia="Calibri" w:hAnsi="Montserrat"/>
                <w:sz w:val="18"/>
                <w:szCs w:val="18"/>
                <w:lang w:eastAsia="es-ES"/>
              </w:rPr>
              <w:t>COCTI</w:t>
            </w:r>
            <w:r w:rsidRPr="001A2008">
              <w:rPr>
                <w:rFonts w:ascii="Montserrat" w:eastAsia="Calibri" w:hAnsi="Montserrat"/>
                <w:sz w:val="18"/>
                <w:szCs w:val="18"/>
                <w:lang w:eastAsia="es-ES"/>
              </w:rPr>
              <w:t xml:space="preserve">, expedirá sello de constancia al </w:t>
            </w:r>
            <w:r w:rsidRPr="001A2008">
              <w:rPr>
                <w:rFonts w:ascii="Montserrat" w:eastAsia="Calibri" w:hAnsi="Montserrat"/>
                <w:b/>
                <w:sz w:val="18"/>
                <w:szCs w:val="18"/>
                <w:lang w:eastAsia="es-ES"/>
              </w:rPr>
              <w:t>“Acuse de recibo de muestra, sustancias de referencia, reactivos y documentación”</w:t>
            </w:r>
            <w:r w:rsidRPr="001A2008">
              <w:rPr>
                <w:rFonts w:ascii="Montserrat" w:eastAsia="Calibri" w:hAnsi="Montserrat"/>
                <w:sz w:val="18"/>
                <w:szCs w:val="18"/>
                <w:lang w:eastAsia="es-ES"/>
              </w:rPr>
              <w:t xml:space="preserve">, </w:t>
            </w:r>
            <w:r w:rsidRPr="001A2008">
              <w:rPr>
                <w:rFonts w:ascii="Montserrat" w:eastAsia="Calibri" w:hAnsi="Montserrat"/>
                <w:b/>
                <w:sz w:val="18"/>
                <w:szCs w:val="18"/>
                <w:lang w:eastAsia="es-ES"/>
              </w:rPr>
              <w:t xml:space="preserve">(anexo) </w:t>
            </w:r>
            <w:r w:rsidRPr="001A2008">
              <w:rPr>
                <w:rFonts w:ascii="Montserrat" w:eastAsia="Calibri" w:hAnsi="Montserrat"/>
                <w:sz w:val="18"/>
                <w:szCs w:val="18"/>
                <w:lang w:eastAsia="es-ES"/>
              </w:rPr>
              <w:t xml:space="preserve">mismo que deberá ser debidamente </w:t>
            </w:r>
            <w:proofErr w:type="spellStart"/>
            <w:r w:rsidRPr="001A2008">
              <w:rPr>
                <w:rFonts w:ascii="Montserrat" w:eastAsia="Calibri" w:hAnsi="Montserrat"/>
                <w:sz w:val="18"/>
                <w:szCs w:val="18"/>
                <w:lang w:eastAsia="es-ES"/>
              </w:rPr>
              <w:t>requisitado</w:t>
            </w:r>
            <w:proofErr w:type="spellEnd"/>
            <w:r w:rsidRPr="001A2008">
              <w:rPr>
                <w:rFonts w:ascii="Montserrat" w:eastAsia="Calibri" w:hAnsi="Montserrat"/>
                <w:sz w:val="18"/>
                <w:szCs w:val="18"/>
                <w:lang w:eastAsia="es-ES"/>
              </w:rPr>
              <w:t xml:space="preserve"> por duplicado por parte del Licitante previo a la recepción de la documentación y muestras solicitadas, que servirá como comprobante de entrega de las mismas. </w:t>
            </w:r>
          </w:p>
          <w:p w:rsidR="00E22E9E" w:rsidRDefault="00E22E9E" w:rsidP="00E22E9E">
            <w:pPr>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Serán causales de incumplimiento técnico y </w:t>
            </w:r>
            <w:proofErr w:type="spellStart"/>
            <w:r w:rsidRPr="001A2008">
              <w:rPr>
                <w:rFonts w:ascii="Montserrat" w:eastAsia="Calibri" w:hAnsi="Montserrat"/>
                <w:sz w:val="18"/>
                <w:szCs w:val="18"/>
                <w:lang w:eastAsia="es-ES"/>
              </w:rPr>
              <w:t>desechamiento</w:t>
            </w:r>
            <w:proofErr w:type="spellEnd"/>
            <w:r w:rsidRPr="001A2008">
              <w:rPr>
                <w:rFonts w:ascii="Montserrat" w:eastAsia="Calibri" w:hAnsi="Montserrat"/>
                <w:sz w:val="18"/>
                <w:szCs w:val="18"/>
                <w:lang w:eastAsia="es-ES"/>
              </w:rPr>
              <w:t xml:space="preserve"> de las propuestas técnicas las partidas o claves que no reúnan cualquiera de estos requisitos. </w:t>
            </w:r>
          </w:p>
          <w:p w:rsidR="00E22E9E" w:rsidRPr="001A2008" w:rsidRDefault="00E22E9E" w:rsidP="00E22E9E">
            <w:pPr>
              <w:jc w:val="both"/>
              <w:rPr>
                <w:rFonts w:ascii="Montserrat" w:eastAsia="Calibri" w:hAnsi="Montserrat"/>
                <w:sz w:val="18"/>
                <w:szCs w:val="18"/>
                <w:lang w:eastAsia="es-ES"/>
              </w:rPr>
            </w:pPr>
          </w:p>
          <w:p w:rsidR="00E22E9E" w:rsidRPr="001A2008" w:rsidRDefault="00E22E9E" w:rsidP="00E22E9E">
            <w:pPr>
              <w:pStyle w:val="Prrafodelista"/>
              <w:numPr>
                <w:ilvl w:val="0"/>
                <w:numId w:val="25"/>
              </w:num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La falta del </w:t>
            </w:r>
            <w:r w:rsidRPr="001A2008">
              <w:rPr>
                <w:rFonts w:ascii="Montserrat" w:eastAsia="Calibri" w:hAnsi="Montserrat"/>
                <w:b/>
                <w:sz w:val="18"/>
                <w:szCs w:val="18"/>
                <w:lang w:val="es-ES_tradnl" w:eastAsia="es-ES"/>
              </w:rPr>
              <w:t xml:space="preserve">“Acuse de recibo de muestra, sustancias de referencia, reactivos y documentación” </w:t>
            </w:r>
            <w:r w:rsidRPr="001A2008">
              <w:rPr>
                <w:rFonts w:ascii="Montserrat" w:eastAsia="Calibri" w:hAnsi="Montserrat"/>
                <w:sz w:val="18"/>
                <w:szCs w:val="18"/>
                <w:lang w:eastAsia="es-ES"/>
              </w:rPr>
              <w:t>en los términos indicados en los párrafos que anteceden.</w:t>
            </w:r>
          </w:p>
          <w:p w:rsidR="00E22E9E" w:rsidRPr="001A2008" w:rsidRDefault="00E22E9E" w:rsidP="00E22E9E">
            <w:pPr>
              <w:pStyle w:val="Prrafodelista"/>
              <w:numPr>
                <w:ilvl w:val="0"/>
                <w:numId w:val="25"/>
              </w:num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La no entrega de muestras requeridas en el anexo denominado </w:t>
            </w:r>
            <w:r w:rsidRPr="001A2008">
              <w:rPr>
                <w:rFonts w:ascii="Montserrat" w:eastAsia="Calibri" w:hAnsi="Montserrat"/>
                <w:b/>
                <w:sz w:val="18"/>
                <w:szCs w:val="18"/>
                <w:lang w:eastAsia="es-ES"/>
              </w:rPr>
              <w:t>“Claves con Muestra”.</w:t>
            </w:r>
          </w:p>
          <w:p w:rsidR="00E22E9E" w:rsidRPr="008C3E97" w:rsidRDefault="00E22E9E" w:rsidP="00E22E9E">
            <w:pPr>
              <w:pStyle w:val="Prrafodelista"/>
              <w:numPr>
                <w:ilvl w:val="0"/>
                <w:numId w:val="25"/>
              </w:numPr>
              <w:jc w:val="both"/>
              <w:rPr>
                <w:rFonts w:ascii="Montserrat" w:eastAsia="Calibri" w:hAnsi="Montserrat"/>
                <w:sz w:val="18"/>
                <w:szCs w:val="18"/>
                <w:lang w:eastAsia="es-ES"/>
              </w:rPr>
            </w:pPr>
            <w:r w:rsidRPr="001A2008">
              <w:rPr>
                <w:rFonts w:ascii="Montserrat" w:eastAsia="Calibri" w:hAnsi="Montserrat"/>
                <w:sz w:val="18"/>
                <w:szCs w:val="18"/>
                <w:lang w:eastAsia="es-ES"/>
              </w:rPr>
              <w:lastRenderedPageBreak/>
              <w:t xml:space="preserve">Sí de la revisión al </w:t>
            </w:r>
            <w:r w:rsidRPr="001A2008">
              <w:rPr>
                <w:rFonts w:ascii="Montserrat" w:eastAsia="Calibri" w:hAnsi="Montserrat"/>
                <w:b/>
                <w:sz w:val="18"/>
                <w:szCs w:val="18"/>
                <w:lang w:val="es-ES_tradnl" w:eastAsia="es-ES"/>
              </w:rPr>
              <w:t xml:space="preserve">“Acuse de recibo de muestra, sustancias de referencia, reactivos y documentación” </w:t>
            </w:r>
            <w:r w:rsidRPr="001A2008">
              <w:rPr>
                <w:rFonts w:ascii="Montserrat" w:eastAsia="Calibri" w:hAnsi="Montserrat"/>
                <w:sz w:val="18"/>
                <w:szCs w:val="18"/>
                <w:lang w:eastAsia="es-ES"/>
              </w:rPr>
              <w:t>se detecta falta de alguno de los requisitos señalados en el presente anexo técnico y/o “claves con muestra”</w:t>
            </w:r>
          </w:p>
          <w:p w:rsidR="00E22E9E" w:rsidRPr="0007603A" w:rsidRDefault="00E22E9E" w:rsidP="00E22E9E">
            <w:pPr>
              <w:pStyle w:val="Prrafodelista"/>
              <w:numPr>
                <w:ilvl w:val="0"/>
                <w:numId w:val="25"/>
              </w:numPr>
              <w:spacing w:line="240" w:lineRule="auto"/>
              <w:jc w:val="both"/>
              <w:rPr>
                <w:rFonts w:ascii="Montserrat" w:eastAsia="Calibri" w:hAnsi="Montserrat"/>
                <w:sz w:val="18"/>
                <w:szCs w:val="18"/>
                <w:lang w:eastAsia="es-ES"/>
              </w:rPr>
            </w:pPr>
            <w:r w:rsidRPr="0007603A">
              <w:rPr>
                <w:rFonts w:ascii="Montserrat" w:eastAsia="Calibri" w:hAnsi="Montserrat"/>
                <w:sz w:val="18"/>
                <w:szCs w:val="18"/>
                <w:lang w:eastAsia="es-ES"/>
              </w:rPr>
              <w:t xml:space="preserve">Si del resultado de las muestras evaluadas se desprende incumplimiento a las especificaciones de calidad señaladas en el anexo denominado </w:t>
            </w:r>
            <w:r w:rsidRPr="0007603A">
              <w:rPr>
                <w:rFonts w:ascii="Montserrat" w:eastAsia="Calibri" w:hAnsi="Montserrat"/>
                <w:b/>
                <w:sz w:val="18"/>
                <w:szCs w:val="18"/>
                <w:lang w:eastAsia="es-ES"/>
              </w:rPr>
              <w:t>“Claves con Muestra”</w:t>
            </w:r>
            <w:r w:rsidRPr="0007603A">
              <w:rPr>
                <w:rFonts w:ascii="Montserrat" w:eastAsia="Calibri" w:hAnsi="Montserrat"/>
                <w:sz w:val="18"/>
                <w:szCs w:val="18"/>
                <w:lang w:eastAsia="es-ES"/>
              </w:rPr>
              <w:t>, y a cualquier requisito establecido en el presente numeral 2, detectado como parte de la revisión técnico-documental e inspección física.</w:t>
            </w:r>
          </w:p>
          <w:p w:rsidR="00E22E9E" w:rsidRPr="001A2008" w:rsidRDefault="00E22E9E" w:rsidP="00E22E9E">
            <w:pPr>
              <w:jc w:val="both"/>
              <w:rPr>
                <w:rFonts w:ascii="Montserrat" w:eastAsia="Calibri" w:hAnsi="Montserrat"/>
                <w:b/>
                <w:sz w:val="18"/>
                <w:szCs w:val="18"/>
                <w:lang w:eastAsia="es-ES"/>
              </w:rPr>
            </w:pPr>
            <w:r w:rsidRPr="001A2008">
              <w:rPr>
                <w:rFonts w:ascii="Montserrat" w:eastAsia="Calibri" w:hAnsi="Montserrat"/>
                <w:b/>
                <w:sz w:val="18"/>
                <w:szCs w:val="18"/>
                <w:lang w:eastAsia="es-ES"/>
              </w:rPr>
              <w:t>En caso de existir dos o más Licitantes que oferten la misma clave-marca-fabricante-lote y los resultados de las pruebas efectuadas a una de las muestras sea NO SATISFATORIO, se  emitirá incumplimiento para todo el lote independientemente del Licitante que lo oferte.</w:t>
            </w:r>
          </w:p>
          <w:p w:rsidR="00E22E9E" w:rsidRDefault="00E22E9E" w:rsidP="00E22E9E">
            <w:pPr>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Otras consideraciones: </w:t>
            </w:r>
          </w:p>
          <w:p w:rsidR="00E22E9E" w:rsidRPr="001A2008" w:rsidRDefault="00E22E9E" w:rsidP="00E22E9E">
            <w:pPr>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t>Para los bienes que se detallan a continuación, se debe considerar que el bien ofertado deberá cumplir con las siguientes características en el proceso de evaluación de muestras o realización de pruebas:</w:t>
            </w:r>
          </w:p>
          <w:p w:rsidR="00E22E9E" w:rsidRPr="001A2008" w:rsidRDefault="00E22E9E" w:rsidP="00E22E9E">
            <w:pPr>
              <w:jc w:val="both"/>
              <w:rPr>
                <w:rFonts w:ascii="Montserrat" w:eastAsia="Calibri" w:hAnsi="Montserrat"/>
                <w:sz w:val="18"/>
                <w:szCs w:val="18"/>
                <w:lang w:eastAsia="es-ES"/>
              </w:rPr>
            </w:pPr>
          </w:p>
          <w:p w:rsidR="00E22E9E" w:rsidRPr="001A2008" w:rsidRDefault="00E22E9E" w:rsidP="00E22E9E">
            <w:pPr>
              <w:pStyle w:val="Prrafodelista"/>
              <w:spacing w:after="0" w:line="240" w:lineRule="auto"/>
              <w:ind w:left="0"/>
              <w:jc w:val="both"/>
              <w:rPr>
                <w:rFonts w:ascii="Montserrat" w:eastAsia="Calibri" w:hAnsi="Montserrat"/>
                <w:b/>
                <w:sz w:val="18"/>
                <w:szCs w:val="18"/>
                <w:lang w:val="es-ES_tradnl" w:eastAsia="es-ES"/>
              </w:rPr>
            </w:pPr>
            <w:r w:rsidRPr="001A2008">
              <w:rPr>
                <w:rFonts w:ascii="Montserrat" w:eastAsia="Calibri" w:hAnsi="Montserrat"/>
                <w:b/>
                <w:sz w:val="18"/>
                <w:szCs w:val="18"/>
                <w:lang w:val="es-ES_tradnl" w:eastAsia="es-ES"/>
              </w:rPr>
              <w:t xml:space="preserve">Clave 060.621.0656.00.01 </w:t>
            </w:r>
            <w:proofErr w:type="spellStart"/>
            <w:r w:rsidRPr="001A2008">
              <w:rPr>
                <w:rFonts w:ascii="Montserrat" w:eastAsia="Calibri" w:hAnsi="Montserrat"/>
                <w:b/>
                <w:sz w:val="18"/>
                <w:szCs w:val="18"/>
                <w:lang w:val="es-ES_tradnl" w:eastAsia="es-ES"/>
              </w:rPr>
              <w:t>Cubrebocas</w:t>
            </w:r>
            <w:proofErr w:type="spellEnd"/>
            <w:r w:rsidRPr="001A2008">
              <w:rPr>
                <w:rFonts w:ascii="Montserrat" w:eastAsia="Calibri" w:hAnsi="Montserrat"/>
                <w:b/>
                <w:sz w:val="18"/>
                <w:szCs w:val="18"/>
                <w:lang w:val="es-ES_tradnl" w:eastAsia="es-ES"/>
              </w:rPr>
              <w:t xml:space="preserve"> quirúrgico. </w:t>
            </w:r>
            <w:proofErr w:type="spellStart"/>
            <w:r w:rsidRPr="001A2008">
              <w:rPr>
                <w:rFonts w:ascii="Montserrat" w:eastAsia="Calibri" w:hAnsi="Montserrat"/>
                <w:b/>
                <w:sz w:val="18"/>
                <w:szCs w:val="18"/>
                <w:lang w:val="es-ES_tradnl" w:eastAsia="es-ES"/>
              </w:rPr>
              <w:t>Cubreboca</w:t>
            </w:r>
            <w:proofErr w:type="spellEnd"/>
            <w:r w:rsidRPr="001A2008">
              <w:rPr>
                <w:rFonts w:ascii="Montserrat" w:eastAsia="Calibri" w:hAnsi="Montserrat"/>
                <w:b/>
                <w:sz w:val="18"/>
                <w:szCs w:val="18"/>
                <w:lang w:val="es-ES_tradnl" w:eastAsia="es-ES"/>
              </w:rPr>
              <w:t xml:space="preserve"> quirúrgico elaborado con dos capas externas de tela no tejida un filtro intermedio de polipropileno; plano o plisado; con ajuste nasal moldeable. Resistente a fluidos antiestático </w:t>
            </w:r>
            <w:proofErr w:type="spellStart"/>
            <w:r w:rsidRPr="001A2008">
              <w:rPr>
                <w:rFonts w:ascii="Montserrat" w:eastAsia="Calibri" w:hAnsi="Montserrat"/>
                <w:b/>
                <w:sz w:val="18"/>
                <w:szCs w:val="18"/>
                <w:lang w:val="es-ES_tradnl" w:eastAsia="es-ES"/>
              </w:rPr>
              <w:t>hipoalergénico</w:t>
            </w:r>
            <w:proofErr w:type="spellEnd"/>
            <w:r w:rsidRPr="001A2008">
              <w:rPr>
                <w:rFonts w:ascii="Montserrat" w:eastAsia="Calibri" w:hAnsi="Montserrat"/>
                <w:b/>
                <w:sz w:val="18"/>
                <w:szCs w:val="18"/>
                <w:lang w:val="es-ES_tradnl" w:eastAsia="es-ES"/>
              </w:rPr>
              <w:t xml:space="preserve">. Con bandas o ajuste elástico entorchado a la cabeza o </w:t>
            </w:r>
            <w:proofErr w:type="spellStart"/>
            <w:r w:rsidRPr="001A2008">
              <w:rPr>
                <w:rFonts w:ascii="Montserrat" w:eastAsia="Calibri" w:hAnsi="Montserrat"/>
                <w:b/>
                <w:sz w:val="18"/>
                <w:szCs w:val="18"/>
                <w:lang w:val="es-ES_tradnl" w:eastAsia="es-ES"/>
              </w:rPr>
              <w:t>retroauricular</w:t>
            </w:r>
            <w:proofErr w:type="spellEnd"/>
            <w:r w:rsidRPr="001A2008">
              <w:rPr>
                <w:rFonts w:ascii="Montserrat" w:eastAsia="Calibri" w:hAnsi="Montserrat"/>
                <w:b/>
                <w:sz w:val="18"/>
                <w:szCs w:val="18"/>
                <w:lang w:val="es-ES_tradnl" w:eastAsia="es-ES"/>
              </w:rPr>
              <w:t>. Desechable. Pieza.</w:t>
            </w:r>
          </w:p>
          <w:p w:rsidR="00E22E9E" w:rsidRPr="001A2008" w:rsidRDefault="00E22E9E" w:rsidP="00E22E9E">
            <w:pPr>
              <w:pStyle w:val="Prrafodelista"/>
              <w:spacing w:after="0" w:line="240" w:lineRule="auto"/>
              <w:ind w:left="0"/>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lastRenderedPageBreak/>
              <w:t>Se deberá acreditar que corresponde a una mascarilla médica, buena transpirabilidad, las caras internas y externas deben estar claramente identificadas, filtración de gotas al 98%, y resistente a los fluidos (EN 14683 Rendimiento IIR tipo ASTM F2100 nivel 2 o nivel 3 o estándar equivalente alternativo)</w:t>
            </w:r>
          </w:p>
          <w:p w:rsidR="00E22E9E" w:rsidRPr="001A2008" w:rsidRDefault="00E22E9E" w:rsidP="00E22E9E">
            <w:pPr>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Deberá contar con una resistencia a fluidos a una presión mínima de 120 </w:t>
            </w:r>
            <w:proofErr w:type="spellStart"/>
            <w:r w:rsidRPr="001A2008">
              <w:rPr>
                <w:rFonts w:ascii="Montserrat" w:eastAsia="Calibri" w:hAnsi="Montserrat"/>
                <w:sz w:val="18"/>
                <w:szCs w:val="18"/>
                <w:lang w:eastAsia="es-ES"/>
              </w:rPr>
              <w:t>mmHg</w:t>
            </w:r>
            <w:proofErr w:type="spellEnd"/>
            <w:r w:rsidRPr="001A2008">
              <w:rPr>
                <w:rFonts w:ascii="Montserrat" w:eastAsia="Calibri" w:hAnsi="Montserrat"/>
                <w:sz w:val="18"/>
                <w:szCs w:val="18"/>
                <w:lang w:eastAsia="es-ES"/>
              </w:rPr>
              <w:t xml:space="preserve"> basada en ASTM F1862-07, ISO 22609 o equivalente y contar con una eficiencia de filtración bacteriana (BFE), ≥98% en concordancia con los métodos establecidos en la EN 14683, ASTM F2100 o equivalente. </w:t>
            </w:r>
          </w:p>
          <w:p w:rsidR="00E22E9E" w:rsidRPr="001A2008" w:rsidRDefault="00E22E9E" w:rsidP="00E22E9E">
            <w:pPr>
              <w:jc w:val="both"/>
              <w:rPr>
                <w:rFonts w:ascii="Montserrat" w:eastAsia="Calibri" w:hAnsi="Montserrat"/>
                <w:b/>
                <w:sz w:val="18"/>
                <w:szCs w:val="18"/>
                <w:lang w:val="es-MX" w:eastAsia="es-ES"/>
              </w:rPr>
            </w:pPr>
          </w:p>
          <w:p w:rsidR="00E22E9E" w:rsidRDefault="00E22E9E" w:rsidP="00E22E9E">
            <w:pPr>
              <w:jc w:val="both"/>
              <w:rPr>
                <w:rFonts w:ascii="Montserrat" w:hAnsi="Montserrat"/>
                <w:sz w:val="18"/>
                <w:szCs w:val="18"/>
              </w:rPr>
            </w:pPr>
            <w:r w:rsidRPr="001A2008">
              <w:rPr>
                <w:rFonts w:ascii="Montserrat" w:hAnsi="Montserrat"/>
                <w:sz w:val="18"/>
                <w:szCs w:val="18"/>
              </w:rPr>
              <w:t xml:space="preserve">De resultar adjudicado, se solicitará que previo a la primera entrega al Instituto, se gestione la realización de pruebas sobre muestra de uno de los lotes cuyas características sean como el de la muestra con la que participó (capa intermedia con las mismas características), con la finalidad de que entreguen a la </w:t>
            </w:r>
            <w:r>
              <w:rPr>
                <w:rFonts w:ascii="Montserrat" w:hAnsi="Montserrat"/>
                <w:sz w:val="18"/>
                <w:szCs w:val="18"/>
              </w:rPr>
              <w:t>COCTI</w:t>
            </w:r>
            <w:r w:rsidRPr="001A2008">
              <w:rPr>
                <w:rFonts w:ascii="Montserrat" w:hAnsi="Montserrat"/>
                <w:sz w:val="18"/>
                <w:szCs w:val="18"/>
              </w:rPr>
              <w:t xml:space="preserve"> un envase inviolado del mismo lote que destinen a algún laboratorio de pruebas reconocido para la realización de los ensayos citados (</w:t>
            </w:r>
            <w:proofErr w:type="spellStart"/>
            <w:r w:rsidRPr="001A2008">
              <w:rPr>
                <w:rFonts w:ascii="Montserrat" w:hAnsi="Montserrat"/>
                <w:sz w:val="18"/>
                <w:szCs w:val="18"/>
              </w:rPr>
              <w:t>p.ejem</w:t>
            </w:r>
            <w:proofErr w:type="spellEnd"/>
            <w:r w:rsidRPr="001A2008">
              <w:rPr>
                <w:rFonts w:ascii="Montserrat" w:hAnsi="Montserrat"/>
                <w:sz w:val="18"/>
                <w:szCs w:val="18"/>
              </w:rPr>
              <w:t xml:space="preserve">. Nelson </w:t>
            </w:r>
            <w:proofErr w:type="spellStart"/>
            <w:r w:rsidRPr="001A2008">
              <w:rPr>
                <w:rFonts w:ascii="Montserrat" w:hAnsi="Montserrat"/>
                <w:sz w:val="18"/>
                <w:szCs w:val="18"/>
              </w:rPr>
              <w:t>Labs</w:t>
            </w:r>
            <w:proofErr w:type="spellEnd"/>
            <w:r w:rsidRPr="001A2008">
              <w:rPr>
                <w:rFonts w:ascii="Montserrat" w:hAnsi="Montserrat"/>
                <w:sz w:val="18"/>
                <w:szCs w:val="18"/>
              </w:rPr>
              <w:t xml:space="preserve">), requiriendo acuse de recepción del lote que se proporcione al laboratorio, para que en cuanto se emitan los resultados por éste nos sea proporcionada una copia de los mismos y se pueda identificar que dicho informe corresponde al mismo número de lote del que proporcionen, y con ello dar por atendido la evidencia de que lo entregado al Instituto es un </w:t>
            </w:r>
            <w:proofErr w:type="spellStart"/>
            <w:r w:rsidRPr="001A2008">
              <w:rPr>
                <w:rFonts w:ascii="Montserrat" w:hAnsi="Montserrat"/>
                <w:sz w:val="18"/>
                <w:szCs w:val="18"/>
              </w:rPr>
              <w:t>cubrebocas</w:t>
            </w:r>
            <w:proofErr w:type="spellEnd"/>
            <w:r w:rsidRPr="001A2008">
              <w:rPr>
                <w:rFonts w:ascii="Montserrat" w:hAnsi="Montserrat"/>
                <w:sz w:val="18"/>
                <w:szCs w:val="18"/>
              </w:rPr>
              <w:t xml:space="preserve"> quirúrgico nivel 2, es decir grado quirúrgico: Penetración de sangre sintética -  presión mínima de 120 </w:t>
            </w:r>
            <w:proofErr w:type="spellStart"/>
            <w:r w:rsidRPr="001A2008">
              <w:rPr>
                <w:rFonts w:ascii="Montserrat" w:hAnsi="Montserrat"/>
                <w:sz w:val="18"/>
                <w:szCs w:val="18"/>
              </w:rPr>
              <w:t>mmHg</w:t>
            </w:r>
            <w:proofErr w:type="spellEnd"/>
            <w:r w:rsidRPr="001A2008">
              <w:rPr>
                <w:rFonts w:ascii="Montserrat" w:hAnsi="Montserrat"/>
                <w:sz w:val="18"/>
                <w:szCs w:val="18"/>
              </w:rPr>
              <w:t>, Eficiencia de filtración bacteriana (BFE) - ≥98%.</w:t>
            </w:r>
          </w:p>
          <w:p w:rsidR="00E22E9E" w:rsidRDefault="00E22E9E" w:rsidP="00E22E9E">
            <w:pPr>
              <w:jc w:val="both"/>
              <w:rPr>
                <w:rFonts w:ascii="Montserrat" w:hAnsi="Montserrat"/>
                <w:sz w:val="18"/>
                <w:szCs w:val="18"/>
              </w:rPr>
            </w:pPr>
          </w:p>
          <w:p w:rsidR="00E22E9E" w:rsidRPr="001A2008" w:rsidRDefault="00E22E9E" w:rsidP="00E22E9E">
            <w:pPr>
              <w:jc w:val="both"/>
              <w:rPr>
                <w:rFonts w:ascii="Montserrat" w:eastAsia="Calibri" w:hAnsi="Montserrat"/>
                <w:b/>
                <w:sz w:val="18"/>
                <w:szCs w:val="18"/>
                <w:lang w:val="es-MX" w:eastAsia="es-ES"/>
              </w:rPr>
            </w:pPr>
            <w:r w:rsidRPr="001A2008">
              <w:rPr>
                <w:rFonts w:ascii="Montserrat" w:eastAsia="Calibri" w:hAnsi="Montserrat"/>
                <w:b/>
                <w:sz w:val="18"/>
                <w:szCs w:val="18"/>
                <w:lang w:val="es-MX" w:eastAsia="es-ES"/>
              </w:rPr>
              <w:t>Clave 060.621.0664.00.01</w:t>
            </w:r>
            <w:r w:rsidRPr="001A2008">
              <w:rPr>
                <w:rFonts w:ascii="Montserrat" w:hAnsi="Montserrat"/>
                <w:sz w:val="18"/>
                <w:szCs w:val="18"/>
              </w:rPr>
              <w:t xml:space="preserve"> </w:t>
            </w:r>
            <w:r w:rsidRPr="001A2008">
              <w:rPr>
                <w:rFonts w:ascii="Montserrat" w:eastAsia="Calibri" w:hAnsi="Montserrat"/>
                <w:b/>
                <w:sz w:val="18"/>
                <w:szCs w:val="18"/>
                <w:lang w:val="es-MX" w:eastAsia="es-ES"/>
              </w:rPr>
              <w:t>protector respiratorio con eficiencia de filtración microbiológica del 95% o mayor, protección respiratoria contra partículas menores a 0.1 micras. Resistente a fluidos, antiestático, hipo alergénico; ajuste nasal moldeable que se adapta a la cara impidiendo el paso del aire. Con bandas o ajuste elástico entorchado a la cabeza. Desechable.</w:t>
            </w:r>
          </w:p>
          <w:p w:rsidR="00E22E9E" w:rsidRPr="001A2008" w:rsidRDefault="00E22E9E" w:rsidP="00E22E9E">
            <w:pPr>
              <w:jc w:val="both"/>
              <w:rPr>
                <w:rFonts w:ascii="Montserrat" w:eastAsia="Calibri" w:hAnsi="Montserrat"/>
                <w:b/>
                <w:sz w:val="18"/>
                <w:szCs w:val="18"/>
                <w:lang w:val="es-MX" w:eastAsia="es-ES"/>
              </w:rPr>
            </w:pPr>
          </w:p>
          <w:p w:rsidR="00E22E9E" w:rsidRPr="001A2008" w:rsidRDefault="00E22E9E" w:rsidP="00E22E9E">
            <w:pPr>
              <w:jc w:val="both"/>
              <w:rPr>
                <w:rFonts w:ascii="Montserrat" w:hAnsi="Montserrat"/>
                <w:sz w:val="18"/>
                <w:szCs w:val="18"/>
              </w:rPr>
            </w:pPr>
            <w:r w:rsidRPr="001A2008">
              <w:rPr>
                <w:rFonts w:ascii="Montserrat" w:eastAsia="Calibri" w:hAnsi="Montserrat"/>
                <w:sz w:val="18"/>
                <w:szCs w:val="18"/>
                <w:lang w:val="es-MX" w:eastAsia="es-ES"/>
              </w:rPr>
              <w:t xml:space="preserve">El Licitante </w:t>
            </w:r>
            <w:r w:rsidRPr="001A2008">
              <w:rPr>
                <w:rFonts w:ascii="Montserrat" w:hAnsi="Montserrat"/>
                <w:sz w:val="18"/>
                <w:szCs w:val="18"/>
              </w:rPr>
              <w:t xml:space="preserve">deberán presentar copia nítida de la certificación </w:t>
            </w:r>
            <w:r>
              <w:rPr>
                <w:rFonts w:ascii="Montserrat" w:hAnsi="Montserrat"/>
                <w:sz w:val="18"/>
                <w:szCs w:val="18"/>
              </w:rPr>
              <w:t xml:space="preserve">vigente </w:t>
            </w:r>
            <w:r w:rsidRPr="001A2008">
              <w:rPr>
                <w:rFonts w:ascii="Montserrat" w:hAnsi="Montserrat"/>
                <w:sz w:val="18"/>
                <w:szCs w:val="18"/>
              </w:rPr>
              <w:t>de acuerdo a la NOM-116-STPS-2009, que expide Normalización y Certificación NYCE S.C., que es el organismo de certificación que está acreditado y autorizado para emitir certificados con base en la Norma Oficial Mexicana mencionada, acreditado por la (</w:t>
            </w:r>
            <w:proofErr w:type="spellStart"/>
            <w:r w:rsidRPr="001A2008">
              <w:rPr>
                <w:rFonts w:ascii="Montserrat" w:hAnsi="Montserrat"/>
                <w:sz w:val="18"/>
                <w:szCs w:val="18"/>
              </w:rPr>
              <w:t>ema</w:t>
            </w:r>
            <w:proofErr w:type="spellEnd"/>
            <w:r w:rsidRPr="001A2008">
              <w:rPr>
                <w:rFonts w:ascii="Montserrat" w:hAnsi="Montserrat"/>
                <w:sz w:val="18"/>
                <w:szCs w:val="18"/>
              </w:rPr>
              <w:t>) Entidad Mexicana de Acreditación, A.C., para certificar la calidad y seguridad de los respiradores N95 y cumplimiento de dicha norma. En caso de que el respirador se encuentre con certificación vencida y se encuentre en proceso la recertificación deberán presentar una carta expedida por NYCE Laboratorios S.C., en la que se corrobore esto.</w:t>
            </w:r>
          </w:p>
          <w:p w:rsidR="00E22E9E" w:rsidRPr="001A2008" w:rsidRDefault="00E22E9E" w:rsidP="00E22E9E">
            <w:pPr>
              <w:jc w:val="both"/>
              <w:rPr>
                <w:rFonts w:ascii="Montserrat" w:eastAsia="Calibri" w:hAnsi="Montserrat"/>
                <w:sz w:val="18"/>
                <w:szCs w:val="18"/>
                <w:lang w:eastAsia="es-ES"/>
              </w:rPr>
            </w:pPr>
          </w:p>
          <w:p w:rsidR="00E22E9E" w:rsidRPr="001A2008" w:rsidRDefault="00E22E9E" w:rsidP="00E22E9E">
            <w:pPr>
              <w:jc w:val="both"/>
              <w:rPr>
                <w:rFonts w:ascii="Montserrat" w:eastAsia="Calibri" w:hAnsi="Montserrat"/>
                <w:sz w:val="18"/>
                <w:szCs w:val="18"/>
                <w:lang w:eastAsia="es-ES"/>
              </w:rPr>
            </w:pPr>
            <w:r w:rsidRPr="001A2008">
              <w:rPr>
                <w:rFonts w:ascii="Montserrat" w:hAnsi="Montserrat"/>
                <w:sz w:val="18"/>
                <w:szCs w:val="18"/>
              </w:rPr>
              <w:t>Los Licitantes deberán presentar la verificación de la calidad y seguridad de sus respiradores del mismo lote del que entreguen muestra para participar de acuerdo a la NOM-116-STPS-2009</w:t>
            </w:r>
            <w:r w:rsidRPr="001A2008">
              <w:rPr>
                <w:rFonts w:ascii="Montserrat" w:eastAsia="Calibri" w:hAnsi="Montserrat"/>
                <w:sz w:val="18"/>
                <w:szCs w:val="18"/>
                <w:lang w:eastAsia="es-ES"/>
              </w:rPr>
              <w:t xml:space="preserve">, con el informe de resultados de ensayo por lote y tamaño del lote que emita NYCE Laboratorios, S.C., conforme el protocolo NL-IMSS-20-01, </w:t>
            </w:r>
            <w:r w:rsidRPr="009A7928">
              <w:rPr>
                <w:rFonts w:ascii="Montserrat" w:eastAsia="Calibri" w:hAnsi="Montserrat"/>
                <w:sz w:val="18"/>
                <w:szCs w:val="18"/>
                <w:lang w:eastAsia="es-ES"/>
              </w:rPr>
              <w:t>elaborado por NYCE Laboratorios, S.C. para uso o aplicación exclusiva con el IMSS, (considera fabricante, modelo, número de lote, Licitante, anexo fotográfico, gráficas de comportamiento de las pruebas</w:t>
            </w:r>
            <w:r w:rsidRPr="001A2008">
              <w:rPr>
                <w:rFonts w:ascii="Montserrat" w:eastAsia="Calibri" w:hAnsi="Montserrat"/>
                <w:sz w:val="18"/>
                <w:szCs w:val="18"/>
                <w:lang w:eastAsia="es-ES"/>
              </w:rPr>
              <w:t xml:space="preserve"> de carga, </w:t>
            </w:r>
            <w:proofErr w:type="spellStart"/>
            <w:r w:rsidRPr="001A2008">
              <w:rPr>
                <w:rFonts w:ascii="Montserrat" w:eastAsia="Calibri" w:hAnsi="Montserrat"/>
                <w:sz w:val="18"/>
                <w:szCs w:val="18"/>
                <w:lang w:eastAsia="es-ES"/>
              </w:rPr>
              <w:t>etc</w:t>
            </w:r>
            <w:proofErr w:type="spellEnd"/>
            <w:r w:rsidRPr="001A2008">
              <w:rPr>
                <w:rFonts w:ascii="Montserrat" w:eastAsia="Calibri" w:hAnsi="Montserrat"/>
                <w:sz w:val="18"/>
                <w:szCs w:val="18"/>
                <w:lang w:eastAsia="es-ES"/>
              </w:rPr>
              <w:t xml:space="preserve">)., el nombre </w:t>
            </w:r>
            <w:r w:rsidRPr="001A2008">
              <w:rPr>
                <w:rFonts w:ascii="Montserrat" w:eastAsia="Calibri" w:hAnsi="Montserrat"/>
                <w:sz w:val="18"/>
                <w:szCs w:val="18"/>
                <w:lang w:eastAsia="es-ES"/>
              </w:rPr>
              <w:lastRenderedPageBreak/>
              <w:t>del cliente que se indique en el informe debe corresponder a la razón social del Licitante y deberá ser presentado en forma individual por cada Licitante que desee participar y tener una fecha de emisión no mayor a 6 meses con respecto a la fecha en que se presentaron las muestras y documentación para participar.</w:t>
            </w:r>
          </w:p>
          <w:p w:rsidR="00E22E9E" w:rsidRPr="001A2008" w:rsidRDefault="00E22E9E" w:rsidP="00E22E9E">
            <w:pPr>
              <w:autoSpaceDE w:val="0"/>
              <w:autoSpaceDN w:val="0"/>
              <w:adjustRightInd w:val="0"/>
              <w:jc w:val="both"/>
              <w:rPr>
                <w:rFonts w:ascii="Montserrat" w:hAnsi="Montserrat"/>
                <w:sz w:val="18"/>
                <w:szCs w:val="18"/>
              </w:rPr>
            </w:pPr>
            <w:r w:rsidRPr="001A2008">
              <w:rPr>
                <w:rFonts w:ascii="Montserrat" w:hAnsi="Montserrat"/>
                <w:sz w:val="18"/>
                <w:szCs w:val="18"/>
              </w:rPr>
              <w:t>Los respiradores con una verificación de calidad y seguridad avalados por NYCE Laboratorios, S.C. deberán presentar la etiqueta en cada empaque primario y secundario que contenga la leyenda validado por NYCE, seguido del número del informe de resultados de ensayos emitido por este.</w:t>
            </w:r>
          </w:p>
          <w:p w:rsidR="00E22E9E" w:rsidRPr="001A2008" w:rsidRDefault="00E22E9E" w:rsidP="00E22E9E">
            <w:pPr>
              <w:autoSpaceDE w:val="0"/>
              <w:autoSpaceDN w:val="0"/>
              <w:adjustRightInd w:val="0"/>
              <w:jc w:val="both"/>
              <w:rPr>
                <w:rFonts w:ascii="Montserrat" w:hAnsi="Montserrat"/>
                <w:sz w:val="18"/>
                <w:szCs w:val="18"/>
              </w:rPr>
            </w:pPr>
          </w:p>
          <w:p w:rsidR="00E22E9E" w:rsidRDefault="00E22E9E" w:rsidP="00E22E9E">
            <w:pPr>
              <w:autoSpaceDE w:val="0"/>
              <w:autoSpaceDN w:val="0"/>
              <w:adjustRightInd w:val="0"/>
              <w:jc w:val="both"/>
              <w:rPr>
                <w:rFonts w:ascii="Montserrat" w:hAnsi="Montserrat"/>
                <w:sz w:val="18"/>
                <w:szCs w:val="18"/>
              </w:rPr>
            </w:pPr>
            <w:r w:rsidRPr="001A2008">
              <w:rPr>
                <w:rFonts w:ascii="Montserrat" w:hAnsi="Montserrat"/>
                <w:sz w:val="18"/>
                <w:szCs w:val="18"/>
              </w:rPr>
              <w:t xml:space="preserve">No deberá presentar las leyendas "uso civil", "no uso médico" u otra análoga, en los empaques primario, secundario, así como en los insertos, ya </w:t>
            </w:r>
            <w:proofErr w:type="gramStart"/>
            <w:r w:rsidRPr="001A2008">
              <w:rPr>
                <w:rFonts w:ascii="Montserrat" w:hAnsi="Montserrat"/>
                <w:sz w:val="18"/>
                <w:szCs w:val="18"/>
              </w:rPr>
              <w:t>sean</w:t>
            </w:r>
            <w:proofErr w:type="gramEnd"/>
            <w:r w:rsidRPr="001A2008">
              <w:rPr>
                <w:rFonts w:ascii="Montserrat" w:hAnsi="Montserrat"/>
                <w:sz w:val="18"/>
                <w:szCs w:val="18"/>
              </w:rPr>
              <w:t xml:space="preserve"> en español y traducciones al inglés o cualquier otro idioma.</w:t>
            </w:r>
          </w:p>
          <w:p w:rsidR="00E22E9E" w:rsidRPr="001A2008" w:rsidRDefault="00E22E9E" w:rsidP="00E22E9E">
            <w:pPr>
              <w:autoSpaceDE w:val="0"/>
              <w:autoSpaceDN w:val="0"/>
              <w:adjustRightInd w:val="0"/>
              <w:jc w:val="both"/>
              <w:rPr>
                <w:rFonts w:ascii="Montserrat" w:hAnsi="Montserrat"/>
                <w:sz w:val="18"/>
                <w:szCs w:val="18"/>
              </w:rPr>
            </w:pPr>
          </w:p>
          <w:p w:rsidR="00E22E9E" w:rsidRDefault="00E22E9E" w:rsidP="00E22E9E">
            <w:pPr>
              <w:autoSpaceDE w:val="0"/>
              <w:autoSpaceDN w:val="0"/>
              <w:adjustRightInd w:val="0"/>
              <w:jc w:val="both"/>
              <w:rPr>
                <w:rFonts w:ascii="Montserrat" w:hAnsi="Montserrat"/>
                <w:sz w:val="18"/>
                <w:szCs w:val="18"/>
              </w:rPr>
            </w:pPr>
            <w:r w:rsidRPr="009A7928">
              <w:rPr>
                <w:rFonts w:ascii="Montserrat" w:hAnsi="Montserrat"/>
                <w:sz w:val="18"/>
                <w:szCs w:val="18"/>
              </w:rPr>
              <w:t xml:space="preserve">La </w:t>
            </w:r>
            <w:r>
              <w:rPr>
                <w:rFonts w:ascii="Montserrat" w:hAnsi="Montserrat"/>
                <w:sz w:val="18"/>
                <w:szCs w:val="18"/>
              </w:rPr>
              <w:t>COCTI</w:t>
            </w:r>
            <w:r w:rsidRPr="009A7928">
              <w:rPr>
                <w:rFonts w:ascii="Montserrat" w:hAnsi="Montserrat"/>
                <w:sz w:val="18"/>
                <w:szCs w:val="18"/>
              </w:rPr>
              <w:t xml:space="preserve"> verificara el cumplimiento de la prueba de ajuste, la cual es una prueba cualitativa de acuerdo a lo establecido por NIOSH, que se realizará en una muestra aleatoria.</w:t>
            </w:r>
          </w:p>
          <w:p w:rsidR="00E22E9E" w:rsidRPr="001A2008" w:rsidRDefault="00E22E9E" w:rsidP="00E22E9E">
            <w:pPr>
              <w:autoSpaceDE w:val="0"/>
              <w:autoSpaceDN w:val="0"/>
              <w:adjustRightInd w:val="0"/>
              <w:jc w:val="both"/>
              <w:rPr>
                <w:rFonts w:ascii="Montserrat" w:hAnsi="Montserrat"/>
                <w:sz w:val="18"/>
                <w:szCs w:val="18"/>
              </w:rPr>
            </w:pPr>
          </w:p>
          <w:p w:rsidR="00E22E9E" w:rsidRPr="001A2008" w:rsidRDefault="00E22E9E" w:rsidP="00E22E9E">
            <w:pPr>
              <w:jc w:val="both"/>
              <w:rPr>
                <w:rFonts w:ascii="Montserrat" w:eastAsia="Calibri" w:hAnsi="Montserrat"/>
                <w:sz w:val="18"/>
                <w:szCs w:val="18"/>
                <w:lang w:eastAsia="es-ES"/>
              </w:rPr>
            </w:pPr>
            <w:r w:rsidRPr="001A2008">
              <w:rPr>
                <w:rFonts w:ascii="Montserrat" w:eastAsia="Calibri" w:hAnsi="Montserrat"/>
                <w:sz w:val="18"/>
                <w:szCs w:val="18"/>
                <w:lang w:eastAsia="es-ES"/>
              </w:rPr>
              <w:t>En caso de existir dos o más informes de resultados de ensayo emitidos por NYCE Laboratorios, S.C., para un respirador de un mismo fabricante-lote-país de origen y uno de esos informes tenga resultados NO SATISFACTORIOS, se emitirá incumplimiento para todo el lote, independientemente del Licitante que lo oferte.</w:t>
            </w:r>
          </w:p>
          <w:p w:rsidR="00E22E9E" w:rsidRPr="001A2008" w:rsidRDefault="00E22E9E" w:rsidP="00E22E9E">
            <w:pPr>
              <w:autoSpaceDE w:val="0"/>
              <w:autoSpaceDN w:val="0"/>
              <w:adjustRightInd w:val="0"/>
              <w:jc w:val="both"/>
              <w:rPr>
                <w:rFonts w:ascii="Montserrat" w:hAnsi="Montserrat"/>
                <w:sz w:val="18"/>
                <w:szCs w:val="18"/>
              </w:rPr>
            </w:pPr>
          </w:p>
          <w:p w:rsidR="00E22E9E" w:rsidRPr="001A2008" w:rsidRDefault="00E22E9E" w:rsidP="00E22E9E">
            <w:pPr>
              <w:autoSpaceDE w:val="0"/>
              <w:autoSpaceDN w:val="0"/>
              <w:adjustRightInd w:val="0"/>
              <w:jc w:val="both"/>
              <w:rPr>
                <w:rFonts w:ascii="Montserrat" w:hAnsi="Montserrat"/>
                <w:b/>
                <w:bCs/>
                <w:sz w:val="18"/>
                <w:szCs w:val="18"/>
              </w:rPr>
            </w:pPr>
            <w:r w:rsidRPr="001A2008">
              <w:rPr>
                <w:rFonts w:ascii="Montserrat" w:hAnsi="Montserrat"/>
                <w:b/>
                <w:bCs/>
                <w:sz w:val="18"/>
                <w:szCs w:val="18"/>
              </w:rPr>
              <w:lastRenderedPageBreak/>
              <w:t xml:space="preserve">Para protector respiratorio N95 y N99 con certificación NIOSH: </w:t>
            </w:r>
            <w:r w:rsidRPr="001A2008">
              <w:rPr>
                <w:rFonts w:ascii="Montserrat" w:hAnsi="Montserrat"/>
                <w:sz w:val="18"/>
                <w:szCs w:val="18"/>
              </w:rPr>
              <w:t xml:space="preserve">La </w:t>
            </w:r>
            <w:r>
              <w:rPr>
                <w:rFonts w:ascii="Montserrat" w:hAnsi="Montserrat"/>
                <w:sz w:val="18"/>
                <w:szCs w:val="18"/>
              </w:rPr>
              <w:t>COCTI</w:t>
            </w:r>
            <w:r w:rsidRPr="001A2008">
              <w:rPr>
                <w:rFonts w:ascii="Montserrat" w:hAnsi="Montserrat"/>
                <w:sz w:val="18"/>
                <w:szCs w:val="18"/>
              </w:rPr>
              <w:t xml:space="preserve"> verificará que los datos declarados en el marcado como son; marca, modelo y número de certificación del respirador sean legibles y concuerden con el listado vigente y publicado en la página de los Centros de Control y Enfermedades de Atlanta EUA, (por sus siglas en inglés CDC) con el apoyo de la información complementaria establecida en el empaque primario  y secundario.</w:t>
            </w:r>
          </w:p>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p>
          <w:p w:rsidR="00E22E9E" w:rsidRPr="001A2008" w:rsidRDefault="00E22E9E" w:rsidP="00E22E9E">
            <w:pPr>
              <w:pStyle w:val="Prrafodelista"/>
              <w:spacing w:line="240" w:lineRule="auto"/>
              <w:ind w:left="0"/>
              <w:jc w:val="both"/>
              <w:rPr>
                <w:rFonts w:ascii="Montserrat" w:eastAsia="Calibri" w:hAnsi="Montserrat"/>
                <w:sz w:val="18"/>
                <w:szCs w:val="18"/>
                <w:lang w:eastAsia="es-ES"/>
              </w:rPr>
            </w:pPr>
            <w:r w:rsidRPr="001A2008">
              <w:rPr>
                <w:rFonts w:ascii="Montserrat" w:eastAsia="Calibri" w:hAnsi="Montserrat"/>
                <w:sz w:val="18"/>
                <w:szCs w:val="18"/>
                <w:lang w:eastAsia="es-ES"/>
              </w:rPr>
              <w:t xml:space="preserve">El resultado de la evaluación formará parte del dictamen técnico, remitiendo la </w:t>
            </w:r>
            <w:r>
              <w:rPr>
                <w:rFonts w:ascii="Montserrat" w:eastAsia="Calibri" w:hAnsi="Montserrat"/>
                <w:sz w:val="18"/>
                <w:szCs w:val="18"/>
                <w:lang w:eastAsia="es-ES"/>
              </w:rPr>
              <w:t>COCTI</w:t>
            </w:r>
            <w:r w:rsidRPr="001A2008">
              <w:rPr>
                <w:rFonts w:ascii="Montserrat" w:eastAsia="Calibri" w:hAnsi="Montserrat"/>
                <w:sz w:val="18"/>
                <w:szCs w:val="18"/>
                <w:lang w:eastAsia="es-ES"/>
              </w:rPr>
              <w:t xml:space="preserve">, los oficios en que se contengan estos. </w:t>
            </w:r>
          </w:p>
          <w:p w:rsidR="00E22E9E" w:rsidRPr="00E22E9E" w:rsidRDefault="00E22E9E" w:rsidP="00DF4064">
            <w:pPr>
              <w:contextualSpacing/>
              <w:jc w:val="both"/>
              <w:rPr>
                <w:rFonts w:ascii="Montserrat" w:eastAsia="Calibri" w:hAnsi="Montserrat" w:cs="Arial"/>
                <w:sz w:val="16"/>
                <w:szCs w:val="18"/>
                <w:lang w:val="es-MX" w:eastAsia="es-ES"/>
              </w:rPr>
            </w:pPr>
          </w:p>
        </w:tc>
        <w:tc>
          <w:tcPr>
            <w:tcW w:w="1417" w:type="dxa"/>
            <w:vAlign w:val="center"/>
          </w:tcPr>
          <w:p w:rsidR="00E22E9E" w:rsidRPr="00346510" w:rsidRDefault="00E22E9E" w:rsidP="00E9676F">
            <w:pPr>
              <w:spacing w:line="240" w:lineRule="auto"/>
              <w:jc w:val="center"/>
              <w:rPr>
                <w:rFonts w:ascii="Montserrat" w:hAnsi="Montserrat" w:cs="Arial"/>
                <w:sz w:val="16"/>
                <w:szCs w:val="16"/>
              </w:rPr>
            </w:pPr>
            <w:r w:rsidRPr="00346510">
              <w:rPr>
                <w:rFonts w:ascii="Montserrat" w:hAnsi="Montserrat" w:cs="Arial"/>
                <w:sz w:val="16"/>
                <w:szCs w:val="16"/>
              </w:rPr>
              <w:lastRenderedPageBreak/>
              <w:t>Obligatorio</w:t>
            </w:r>
          </w:p>
        </w:tc>
        <w:tc>
          <w:tcPr>
            <w:tcW w:w="1449" w:type="dxa"/>
            <w:vAlign w:val="center"/>
          </w:tcPr>
          <w:p w:rsidR="00E22E9E" w:rsidRPr="00346510" w:rsidRDefault="00E22E9E" w:rsidP="00E9676F">
            <w:pPr>
              <w:spacing w:line="240" w:lineRule="auto"/>
              <w:jc w:val="center"/>
              <w:rPr>
                <w:rFonts w:ascii="Montserrat" w:hAnsi="Montserrat" w:cs="Arial"/>
                <w:sz w:val="16"/>
                <w:szCs w:val="16"/>
              </w:rPr>
            </w:pPr>
            <w:r w:rsidRPr="00346510">
              <w:rPr>
                <w:rFonts w:ascii="Montserrat" w:hAnsi="Montserrat" w:cs="Arial"/>
                <w:sz w:val="16"/>
                <w:szCs w:val="16"/>
              </w:rPr>
              <w:t>SI</w:t>
            </w:r>
            <w:r w:rsidRPr="00346510">
              <w:rPr>
                <w:rFonts w:ascii="Montserrat" w:hAnsi="Montserrat"/>
                <w:sz w:val="16"/>
                <w:szCs w:val="16"/>
              </w:rPr>
              <w:t>.</w:t>
            </w:r>
          </w:p>
        </w:tc>
        <w:tc>
          <w:tcPr>
            <w:tcW w:w="3231" w:type="dxa"/>
            <w:vAlign w:val="center"/>
          </w:tcPr>
          <w:p w:rsidR="00E22E9E" w:rsidRPr="00646C13" w:rsidRDefault="00E22E9E" w:rsidP="00B71DCD">
            <w:pPr>
              <w:spacing w:line="240" w:lineRule="auto"/>
              <w:jc w:val="center"/>
              <w:rPr>
                <w:rFonts w:ascii="Montserrat" w:eastAsia="Calibri" w:hAnsi="Montserrat" w:cs="Arial"/>
                <w:sz w:val="16"/>
                <w:szCs w:val="16"/>
              </w:rPr>
            </w:pPr>
            <w:r w:rsidRPr="001A2008">
              <w:rPr>
                <w:rFonts w:ascii="Montserrat" w:eastAsia="Calibri" w:hAnsi="Montserrat"/>
                <w:sz w:val="18"/>
                <w:szCs w:val="18"/>
                <w:lang w:eastAsia="es-ES"/>
              </w:rPr>
              <w:t xml:space="preserve">Coordinación </w:t>
            </w:r>
            <w:r>
              <w:rPr>
                <w:rFonts w:ascii="Montserrat" w:eastAsia="Calibri" w:hAnsi="Montserrat"/>
                <w:sz w:val="18"/>
                <w:szCs w:val="18"/>
                <w:lang w:eastAsia="es-ES"/>
              </w:rPr>
              <w:t xml:space="preserve">de Control Técnico de Insumos </w:t>
            </w:r>
            <w:r w:rsidRPr="001A2008">
              <w:rPr>
                <w:rFonts w:ascii="Montserrat" w:eastAsia="Calibri" w:hAnsi="Montserrat"/>
                <w:sz w:val="18"/>
                <w:szCs w:val="18"/>
                <w:lang w:eastAsia="es-ES"/>
              </w:rPr>
              <w:t>(</w:t>
            </w:r>
            <w:r>
              <w:rPr>
                <w:rFonts w:ascii="Montserrat" w:eastAsia="Calibri" w:hAnsi="Montserrat"/>
                <w:sz w:val="18"/>
                <w:szCs w:val="18"/>
                <w:lang w:eastAsia="es-ES"/>
              </w:rPr>
              <w:t>COCTI</w:t>
            </w:r>
            <w:r w:rsidRPr="001A2008">
              <w:rPr>
                <w:rFonts w:ascii="Montserrat" w:eastAsia="Calibri" w:hAnsi="Montserrat"/>
                <w:sz w:val="18"/>
                <w:szCs w:val="18"/>
                <w:lang w:eastAsia="es-ES"/>
              </w:rPr>
              <w:t>)</w:t>
            </w:r>
          </w:p>
        </w:tc>
      </w:tr>
      <w:tr w:rsidR="00E22E9E" w:rsidRPr="00346510" w:rsidTr="000D2275">
        <w:trPr>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rsidR="00E22E9E" w:rsidRPr="00346510" w:rsidRDefault="00E22E9E" w:rsidP="00991079">
            <w:pPr>
              <w:spacing w:line="240" w:lineRule="auto"/>
              <w:jc w:val="center"/>
              <w:rPr>
                <w:rFonts w:ascii="Montserrat" w:hAnsi="Montserrat" w:cs="Arial"/>
                <w:sz w:val="16"/>
                <w:szCs w:val="16"/>
              </w:rPr>
            </w:pPr>
            <w:r w:rsidRPr="00346510">
              <w:rPr>
                <w:rFonts w:ascii="Montserrat" w:hAnsi="Montserrat" w:cs="Arial"/>
                <w:b/>
                <w:sz w:val="16"/>
                <w:szCs w:val="16"/>
              </w:rPr>
              <w:lastRenderedPageBreak/>
              <w:t xml:space="preserve">Licencias, Permisos, Registros, Certificados o Autorizaciones que debe cumplir o aplicarse al bien.   Registro Sanitario; </w:t>
            </w:r>
          </w:p>
        </w:tc>
        <w:tc>
          <w:tcPr>
            <w:tcW w:w="5630" w:type="dxa"/>
            <w:tcBorders>
              <w:top w:val="outset" w:sz="6" w:space="0" w:color="auto"/>
              <w:left w:val="outset" w:sz="6" w:space="0" w:color="auto"/>
              <w:bottom w:val="outset" w:sz="6" w:space="0" w:color="auto"/>
              <w:right w:val="outset" w:sz="6" w:space="0" w:color="auto"/>
            </w:tcBorders>
            <w:shd w:val="clear" w:color="auto" w:fill="auto"/>
          </w:tcPr>
          <w:p w:rsidR="00E22E9E" w:rsidRPr="005A75A2" w:rsidRDefault="00E22E9E" w:rsidP="005A75A2">
            <w:pPr>
              <w:spacing w:line="240" w:lineRule="auto"/>
              <w:jc w:val="both"/>
              <w:rPr>
                <w:rFonts w:ascii="Montserrat" w:hAnsi="Montserrat"/>
                <w:b/>
                <w:sz w:val="16"/>
                <w:szCs w:val="16"/>
              </w:rPr>
            </w:pPr>
            <w:r w:rsidRPr="005A75A2">
              <w:rPr>
                <w:rFonts w:ascii="Montserrat" w:eastAsia="Calibri" w:hAnsi="Montserrat"/>
                <w:sz w:val="16"/>
                <w:szCs w:val="16"/>
                <w:lang w:val="x-none" w:eastAsia="es-ES"/>
              </w:rPr>
              <w:t xml:space="preserve">De conformidad a lo establecido en el artículo 376 de la Ley General de Salud, para las claves que conforme al anexo “claves con muestra” indican la presentación de Registro Sanitario, los </w:t>
            </w:r>
            <w:r>
              <w:rPr>
                <w:rFonts w:ascii="Montserrat" w:eastAsia="Calibri" w:hAnsi="Montserrat"/>
                <w:sz w:val="16"/>
                <w:szCs w:val="16"/>
                <w:lang w:val="x-none" w:eastAsia="es-ES"/>
              </w:rPr>
              <w:t>Licitante</w:t>
            </w:r>
            <w:r w:rsidRPr="005A75A2">
              <w:rPr>
                <w:rFonts w:ascii="Montserrat" w:eastAsia="Calibri" w:hAnsi="Montserrat"/>
                <w:sz w:val="16"/>
                <w:szCs w:val="16"/>
                <w:lang w:val="x-none" w:eastAsia="es-ES"/>
              </w:rPr>
              <w:t>s deberán de cumplir con:</w:t>
            </w:r>
          </w:p>
          <w:p w:rsidR="00E22E9E" w:rsidRPr="00346510" w:rsidRDefault="00E22E9E" w:rsidP="009B2BE4">
            <w:pPr>
              <w:pStyle w:val="Prrafodelista"/>
              <w:numPr>
                <w:ilvl w:val="0"/>
                <w:numId w:val="26"/>
              </w:numPr>
              <w:jc w:val="both"/>
              <w:rPr>
                <w:rFonts w:ascii="Montserrat" w:hAnsi="Montserrat"/>
                <w:sz w:val="16"/>
                <w:szCs w:val="16"/>
              </w:rPr>
            </w:pPr>
            <w:r w:rsidRPr="00346510">
              <w:rPr>
                <w:rFonts w:ascii="Montserrat" w:hAnsi="Montserrat"/>
                <w:sz w:val="16"/>
                <w:szCs w:val="16"/>
              </w:rPr>
              <w:t>Que los registros sanitarios exhibidos, o bien los documentos anexos al mismo que formen parte del registro sanitario estén expedidos y/o autorizados por la COFEPRIS.</w:t>
            </w:r>
          </w:p>
          <w:p w:rsidR="00E22E9E" w:rsidRPr="00346510" w:rsidRDefault="00E22E9E" w:rsidP="009B2BE4">
            <w:pPr>
              <w:pStyle w:val="Prrafodelista"/>
              <w:numPr>
                <w:ilvl w:val="0"/>
                <w:numId w:val="26"/>
              </w:numPr>
              <w:jc w:val="both"/>
              <w:rPr>
                <w:rFonts w:ascii="Montserrat" w:hAnsi="Montserrat"/>
                <w:sz w:val="16"/>
                <w:szCs w:val="16"/>
              </w:rPr>
            </w:pPr>
            <w:r w:rsidRPr="00346510">
              <w:rPr>
                <w:rFonts w:ascii="Montserrat" w:hAnsi="Montserrat"/>
                <w:sz w:val="16"/>
                <w:szCs w:val="16"/>
              </w:rPr>
              <w:t>Que se encuentre vigente o se encuentre al menos 150 días naturales de anticipación al vencimiento.</w:t>
            </w:r>
          </w:p>
          <w:p w:rsidR="00E22E9E" w:rsidRPr="00346510" w:rsidRDefault="00E22E9E" w:rsidP="009B2BE4">
            <w:pPr>
              <w:pStyle w:val="Prrafodelista"/>
              <w:numPr>
                <w:ilvl w:val="0"/>
                <w:numId w:val="26"/>
              </w:numPr>
              <w:jc w:val="both"/>
              <w:rPr>
                <w:rFonts w:ascii="Montserrat" w:hAnsi="Montserrat"/>
                <w:sz w:val="16"/>
                <w:szCs w:val="16"/>
              </w:rPr>
            </w:pPr>
            <w:r w:rsidRPr="00346510">
              <w:rPr>
                <w:rFonts w:ascii="Montserrat" w:hAnsi="Montserrat"/>
                <w:sz w:val="16"/>
                <w:szCs w:val="16"/>
              </w:rPr>
              <w:t>Que el número de registro sanitario que exhiba a su propuesta técnica se encuentre debidamente referenciado con el número de clave a 14 dígitos, conforme al requerimiento y al ofertado en su formato Propuesta Técnica.</w:t>
            </w:r>
          </w:p>
          <w:p w:rsidR="00E22E9E" w:rsidRPr="00346510" w:rsidRDefault="00E22E9E" w:rsidP="009B2BE4">
            <w:pPr>
              <w:pStyle w:val="Prrafodelista"/>
              <w:numPr>
                <w:ilvl w:val="0"/>
                <w:numId w:val="26"/>
              </w:numPr>
              <w:jc w:val="both"/>
              <w:rPr>
                <w:rFonts w:ascii="Montserrat" w:eastAsia="Calibri" w:hAnsi="Montserrat"/>
                <w:sz w:val="16"/>
                <w:szCs w:val="16"/>
                <w:lang w:eastAsia="es-ES"/>
              </w:rPr>
            </w:pPr>
            <w:r w:rsidRPr="00346510">
              <w:rPr>
                <w:rFonts w:ascii="Montserrat" w:eastAsia="Calibri" w:hAnsi="Montserrat"/>
                <w:sz w:val="16"/>
                <w:szCs w:val="16"/>
                <w:lang w:eastAsia="es-ES"/>
              </w:rPr>
              <w:t>Que de los mismos se deprendan la descripción y presentación requerida conforme al Anexo 1. Requerimiento.</w:t>
            </w:r>
          </w:p>
          <w:p w:rsidR="00E22E9E" w:rsidRPr="00346510" w:rsidRDefault="00E22E9E" w:rsidP="009B2BE4">
            <w:pPr>
              <w:jc w:val="both"/>
              <w:rPr>
                <w:rFonts w:ascii="Montserrat" w:eastAsia="Calibri" w:hAnsi="Montserrat" w:cs="Arial"/>
                <w:sz w:val="16"/>
                <w:szCs w:val="16"/>
                <w:u w:val="single"/>
                <w:lang w:val="es-MX" w:eastAsia="es-ES"/>
              </w:rPr>
            </w:pPr>
            <w:r w:rsidRPr="00346510">
              <w:rPr>
                <w:rFonts w:ascii="Montserrat" w:eastAsia="Calibri" w:hAnsi="Montserrat" w:cs="Arial"/>
                <w:sz w:val="16"/>
                <w:szCs w:val="16"/>
                <w:u w:val="single"/>
                <w:lang w:val="es-MX" w:eastAsia="es-ES"/>
              </w:rPr>
              <w:t>En caso de que el Registro Sanitario no se encuentre dentro del periodo de vigencia de 5 años, o se encuentre dentro de los 150 días naturales previos a su vencimiento</w:t>
            </w:r>
            <w:r w:rsidRPr="00346510">
              <w:rPr>
                <w:rFonts w:ascii="Montserrat" w:eastAsia="Calibri" w:hAnsi="Montserrat" w:cs="Arial"/>
                <w:sz w:val="16"/>
                <w:szCs w:val="16"/>
                <w:u w:val="single"/>
                <w:lang w:val="x-none" w:eastAsia="es-ES"/>
              </w:rPr>
              <w:t>,</w:t>
            </w:r>
            <w:r w:rsidRPr="00346510">
              <w:rPr>
                <w:rFonts w:ascii="Montserrat" w:eastAsia="Calibri" w:hAnsi="Montserrat" w:cs="Arial"/>
                <w:sz w:val="16"/>
                <w:szCs w:val="16"/>
                <w:u w:val="single"/>
                <w:lang w:val="es-MX" w:eastAsia="es-ES"/>
              </w:rPr>
              <w:t xml:space="preserve"> adicionalmente que haya presentado</w:t>
            </w:r>
            <w:r w:rsidRPr="00346510">
              <w:rPr>
                <w:rFonts w:ascii="Montserrat" w:eastAsia="Calibri" w:hAnsi="Montserrat" w:cs="Arial"/>
                <w:sz w:val="16"/>
                <w:szCs w:val="16"/>
                <w:u w:val="single"/>
                <w:lang w:val="x-none" w:eastAsia="es-ES"/>
              </w:rPr>
              <w:t>:</w:t>
            </w:r>
          </w:p>
          <w:p w:rsidR="00E22E9E" w:rsidRPr="00346510" w:rsidRDefault="00E22E9E" w:rsidP="009B2BE4">
            <w:pPr>
              <w:pStyle w:val="Prrafodelista"/>
              <w:numPr>
                <w:ilvl w:val="0"/>
                <w:numId w:val="28"/>
              </w:numPr>
              <w:spacing w:after="0" w:line="240" w:lineRule="auto"/>
              <w:jc w:val="both"/>
              <w:rPr>
                <w:rFonts w:ascii="Montserrat" w:hAnsi="Montserrat"/>
                <w:sz w:val="16"/>
                <w:szCs w:val="16"/>
                <w:lang w:val="x-none"/>
              </w:rPr>
            </w:pPr>
            <w:r w:rsidRPr="00346510">
              <w:rPr>
                <w:rFonts w:ascii="Montserrat" w:hAnsi="Montserrat"/>
                <w:sz w:val="16"/>
                <w:szCs w:val="16"/>
                <w:lang w:val="x-none"/>
              </w:rPr>
              <w:t xml:space="preserve">Copia simple legible del Registro Sanitario sometido a </w:t>
            </w:r>
            <w:r w:rsidRPr="00346510">
              <w:rPr>
                <w:rFonts w:ascii="Montserrat" w:hAnsi="Montserrat"/>
                <w:sz w:val="16"/>
                <w:szCs w:val="16"/>
                <w:lang w:val="x-none"/>
              </w:rPr>
              <w:lastRenderedPageBreak/>
              <w:t>prórroga;</w:t>
            </w:r>
          </w:p>
          <w:p w:rsidR="00E22E9E" w:rsidRPr="00346510" w:rsidRDefault="00E22E9E" w:rsidP="009B2BE4">
            <w:pPr>
              <w:pStyle w:val="Prrafodelista"/>
              <w:numPr>
                <w:ilvl w:val="0"/>
                <w:numId w:val="28"/>
              </w:numPr>
              <w:spacing w:after="0" w:line="240" w:lineRule="auto"/>
              <w:jc w:val="both"/>
              <w:rPr>
                <w:rFonts w:ascii="Montserrat" w:hAnsi="Montserrat"/>
                <w:sz w:val="16"/>
                <w:szCs w:val="16"/>
                <w:lang w:val="x-none"/>
              </w:rPr>
            </w:pPr>
            <w:r w:rsidRPr="00346510">
              <w:rPr>
                <w:rFonts w:ascii="Montserrat" w:hAnsi="Montserrat"/>
                <w:sz w:val="16"/>
                <w:szCs w:val="16"/>
                <w:lang w:val="x-none"/>
              </w:rPr>
              <w:t xml:space="preserve">Copia simple legible del acuse de recibo del trámite de prórroga presentado ante la COFEPRIS. </w:t>
            </w:r>
          </w:p>
          <w:p w:rsidR="00E22E9E" w:rsidRPr="00346510" w:rsidRDefault="00E22E9E" w:rsidP="009B2BE4">
            <w:pPr>
              <w:pStyle w:val="Prrafodelista"/>
              <w:numPr>
                <w:ilvl w:val="0"/>
                <w:numId w:val="28"/>
              </w:numPr>
              <w:spacing w:after="0" w:line="240" w:lineRule="auto"/>
              <w:jc w:val="both"/>
              <w:rPr>
                <w:rFonts w:ascii="Montserrat" w:hAnsi="Montserrat"/>
                <w:sz w:val="16"/>
                <w:szCs w:val="16"/>
                <w:lang w:val="x-none"/>
              </w:rPr>
            </w:pPr>
            <w:r w:rsidRPr="00346510">
              <w:rPr>
                <w:rFonts w:ascii="Montserrat" w:hAnsi="Montserrat"/>
                <w:sz w:val="16"/>
                <w:szCs w:val="16"/>
                <w:lang w:val="x-none"/>
              </w:rPr>
              <w:t>Copia simple legible del Trámite de Solicitud Prórroga del Registro Sanitario presentado ante la COFEPRIS, que permita acreditar claramente que se trata del insumo y registro sanitario que oferta ,y:</w:t>
            </w:r>
          </w:p>
          <w:p w:rsidR="00E22E9E" w:rsidRPr="00346510" w:rsidRDefault="00E22E9E" w:rsidP="009B2BE4">
            <w:pPr>
              <w:pStyle w:val="Prrafodelista"/>
              <w:numPr>
                <w:ilvl w:val="0"/>
                <w:numId w:val="28"/>
              </w:numPr>
              <w:spacing w:after="0" w:line="240" w:lineRule="auto"/>
              <w:jc w:val="both"/>
              <w:rPr>
                <w:rFonts w:ascii="Montserrat" w:hAnsi="Montserrat"/>
                <w:sz w:val="16"/>
                <w:szCs w:val="16"/>
                <w:lang w:val="x-none"/>
              </w:rPr>
            </w:pPr>
            <w:r w:rsidRPr="00346510">
              <w:rPr>
                <w:rFonts w:ascii="Montserrat" w:hAnsi="Montserrat"/>
                <w:sz w:val="16"/>
                <w:szCs w:val="16"/>
                <w:lang w:val="x-none"/>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 y que a la fecha de presentación de su propuesta la autoridad sanitaria no ha emitido respuesta alguna.</w:t>
            </w:r>
          </w:p>
          <w:p w:rsidR="00E22E9E" w:rsidRPr="00346510" w:rsidRDefault="00E22E9E" w:rsidP="009B2BE4">
            <w:pPr>
              <w:jc w:val="both"/>
              <w:rPr>
                <w:rFonts w:ascii="Montserrat" w:eastAsia="Calibri" w:hAnsi="Montserrat"/>
                <w:b/>
                <w:i/>
                <w:sz w:val="16"/>
                <w:szCs w:val="16"/>
                <w:lang w:eastAsia="es-ES"/>
              </w:rPr>
            </w:pPr>
          </w:p>
          <w:p w:rsidR="00E22E9E" w:rsidRPr="005A75A2" w:rsidRDefault="00E22E9E" w:rsidP="009B2BE4">
            <w:pPr>
              <w:jc w:val="both"/>
              <w:rPr>
                <w:rFonts w:ascii="Montserrat" w:eastAsia="Calibri" w:hAnsi="Montserrat"/>
                <w:b/>
                <w:i/>
                <w:sz w:val="16"/>
                <w:szCs w:val="16"/>
                <w:lang w:eastAsia="es-ES"/>
              </w:rPr>
            </w:pPr>
            <w:r w:rsidRPr="00346510">
              <w:rPr>
                <w:rFonts w:ascii="Montserrat" w:eastAsia="Calibri" w:hAnsi="Montserrat"/>
                <w:b/>
                <w:i/>
                <w:sz w:val="16"/>
                <w:szCs w:val="16"/>
                <w:lang w:eastAsia="es-ES"/>
              </w:rPr>
              <w:t>El Instituto Mexicano del Seguro Social</w:t>
            </w:r>
            <w:r w:rsidRPr="00346510">
              <w:rPr>
                <w:rFonts w:ascii="Montserrat" w:eastAsia="Calibri" w:hAnsi="Montserrat"/>
                <w:b/>
                <w:i/>
                <w:sz w:val="16"/>
                <w:szCs w:val="16"/>
                <w:lang w:val="x-none" w:eastAsia="es-ES"/>
              </w:rPr>
              <w:t xml:space="preserve"> podrá validar en cualquier tiempo </w:t>
            </w:r>
            <w:r w:rsidRPr="00346510">
              <w:rPr>
                <w:rFonts w:ascii="Montserrat" w:eastAsia="Calibri" w:hAnsi="Montserrat"/>
                <w:b/>
                <w:i/>
                <w:sz w:val="16"/>
                <w:szCs w:val="16"/>
                <w:lang w:eastAsia="es-ES"/>
              </w:rPr>
              <w:t xml:space="preserve">previo, </w:t>
            </w:r>
            <w:r w:rsidRPr="00346510">
              <w:rPr>
                <w:rFonts w:ascii="Montserrat" w:eastAsia="Calibri" w:hAnsi="Montserrat"/>
                <w:b/>
                <w:i/>
                <w:sz w:val="16"/>
                <w:szCs w:val="16"/>
                <w:lang w:val="x-none" w:eastAsia="es-ES"/>
              </w:rPr>
              <w:t xml:space="preserve">durante </w:t>
            </w:r>
            <w:r w:rsidRPr="00346510">
              <w:rPr>
                <w:rFonts w:ascii="Montserrat" w:eastAsia="Calibri" w:hAnsi="Montserrat"/>
                <w:b/>
                <w:i/>
                <w:sz w:val="16"/>
                <w:szCs w:val="16"/>
                <w:lang w:eastAsia="es-ES"/>
              </w:rPr>
              <w:t>o posterior a</w:t>
            </w:r>
            <w:r w:rsidRPr="00346510">
              <w:rPr>
                <w:rFonts w:ascii="Montserrat" w:eastAsia="Calibri" w:hAnsi="Montserrat"/>
                <w:b/>
                <w:i/>
                <w:sz w:val="16"/>
                <w:szCs w:val="16"/>
                <w:lang w:val="x-none" w:eastAsia="es-ES"/>
              </w:rPr>
              <w:t xml:space="preserve">l procedimiento de contratación </w:t>
            </w:r>
            <w:r w:rsidRPr="00346510">
              <w:rPr>
                <w:rFonts w:ascii="Montserrat" w:eastAsia="Calibri" w:hAnsi="Montserrat"/>
                <w:b/>
                <w:i/>
                <w:sz w:val="16"/>
                <w:szCs w:val="16"/>
                <w:lang w:eastAsia="es-ES"/>
              </w:rPr>
              <w:t xml:space="preserve">la veracidad de los documentos y manifestaciones vertidas ante </w:t>
            </w:r>
            <w:r w:rsidRPr="00346510">
              <w:rPr>
                <w:rFonts w:ascii="Montserrat" w:eastAsia="Calibri" w:hAnsi="Montserrat"/>
                <w:b/>
                <w:i/>
                <w:sz w:val="16"/>
                <w:szCs w:val="16"/>
                <w:lang w:val="x-none" w:eastAsia="es-ES"/>
              </w:rPr>
              <w:t>la</w:t>
            </w:r>
            <w:r w:rsidRPr="00346510">
              <w:rPr>
                <w:rFonts w:ascii="Montserrat" w:eastAsia="Calibri" w:hAnsi="Montserrat"/>
                <w:b/>
                <w:i/>
                <w:sz w:val="16"/>
                <w:szCs w:val="16"/>
                <w:lang w:eastAsia="es-ES"/>
              </w:rPr>
              <w:t xml:space="preserve"> Autoridad Sanitaria, Comisión Federal para la Protección contra Riesgos Sanitarios.</w:t>
            </w:r>
          </w:p>
        </w:tc>
        <w:tc>
          <w:tcPr>
            <w:tcW w:w="1417" w:type="dxa"/>
            <w:tcBorders>
              <w:top w:val="outset" w:sz="6" w:space="0" w:color="auto"/>
              <w:left w:val="outset" w:sz="6" w:space="0" w:color="auto"/>
              <w:bottom w:val="outset" w:sz="6" w:space="0" w:color="auto"/>
              <w:right w:val="outset" w:sz="6" w:space="0" w:color="auto"/>
            </w:tcBorders>
            <w:vAlign w:val="center"/>
          </w:tcPr>
          <w:p w:rsidR="00E22E9E" w:rsidRPr="00346510" w:rsidRDefault="00E22E9E" w:rsidP="00B71DCD">
            <w:pPr>
              <w:spacing w:line="240" w:lineRule="auto"/>
              <w:jc w:val="center"/>
              <w:rPr>
                <w:rFonts w:ascii="Montserrat" w:hAnsi="Montserrat" w:cs="Arial"/>
                <w:sz w:val="16"/>
                <w:szCs w:val="16"/>
              </w:rPr>
            </w:pPr>
            <w:r w:rsidRPr="00346510">
              <w:rPr>
                <w:rFonts w:ascii="Montserrat" w:hAnsi="Montserrat" w:cs="Arial"/>
                <w:sz w:val="16"/>
                <w:szCs w:val="16"/>
              </w:rPr>
              <w:lastRenderedPageBreak/>
              <w:t>Obligatorio</w:t>
            </w:r>
          </w:p>
        </w:tc>
        <w:tc>
          <w:tcPr>
            <w:tcW w:w="1449" w:type="dxa"/>
            <w:tcBorders>
              <w:top w:val="outset" w:sz="6" w:space="0" w:color="auto"/>
              <w:left w:val="outset" w:sz="6" w:space="0" w:color="auto"/>
              <w:bottom w:val="outset" w:sz="6" w:space="0" w:color="auto"/>
              <w:right w:val="outset" w:sz="6" w:space="0" w:color="auto"/>
            </w:tcBorders>
            <w:vAlign w:val="center"/>
          </w:tcPr>
          <w:p w:rsidR="00E22E9E" w:rsidRPr="00346510" w:rsidRDefault="00E22E9E" w:rsidP="00B71DCD">
            <w:pPr>
              <w:spacing w:line="240" w:lineRule="auto"/>
              <w:jc w:val="center"/>
              <w:rPr>
                <w:rFonts w:ascii="Montserrat" w:hAnsi="Montserrat" w:cs="Arial"/>
                <w:sz w:val="16"/>
                <w:szCs w:val="16"/>
              </w:rPr>
            </w:pPr>
            <w:r w:rsidRPr="00346510">
              <w:rPr>
                <w:rFonts w:ascii="Montserrat" w:hAnsi="Montserrat" w:cs="Arial"/>
                <w:sz w:val="16"/>
                <w:szCs w:val="16"/>
              </w:rPr>
              <w:t>SI</w:t>
            </w:r>
          </w:p>
        </w:tc>
        <w:tc>
          <w:tcPr>
            <w:tcW w:w="3231" w:type="dxa"/>
            <w:tcBorders>
              <w:top w:val="outset" w:sz="6" w:space="0" w:color="auto"/>
              <w:left w:val="outset" w:sz="6" w:space="0" w:color="auto"/>
              <w:bottom w:val="outset" w:sz="6" w:space="0" w:color="auto"/>
              <w:right w:val="outset" w:sz="6" w:space="0" w:color="auto"/>
            </w:tcBorders>
            <w:vAlign w:val="center"/>
          </w:tcPr>
          <w:p w:rsidR="00E22E9E" w:rsidRPr="00346510" w:rsidRDefault="00E22E9E" w:rsidP="00B71DCD">
            <w:pPr>
              <w:spacing w:line="240" w:lineRule="auto"/>
              <w:jc w:val="center"/>
              <w:rPr>
                <w:rFonts w:ascii="Montserrat" w:hAnsi="Montserrat" w:cs="Arial"/>
                <w:sz w:val="16"/>
                <w:szCs w:val="16"/>
              </w:rPr>
            </w:pPr>
            <w:r w:rsidRPr="00646C13">
              <w:rPr>
                <w:rFonts w:ascii="Montserrat" w:eastAsia="Calibri" w:hAnsi="Montserrat" w:cs="Arial"/>
                <w:sz w:val="16"/>
                <w:szCs w:val="16"/>
              </w:rPr>
              <w:t>Dirección de Prestaciones Médicas a través de la División Institucional de Cuadros Básicos de Insumos para la Salud</w:t>
            </w:r>
          </w:p>
        </w:tc>
      </w:tr>
      <w:tr w:rsidR="00E22E9E" w:rsidRPr="00346510" w:rsidTr="000D2275">
        <w:trPr>
          <w:tblCellSpacing w:w="20" w:type="dxa"/>
        </w:trPr>
        <w:tc>
          <w:tcPr>
            <w:tcW w:w="2797" w:type="dxa"/>
            <w:shd w:val="clear" w:color="auto" w:fill="auto"/>
          </w:tcPr>
          <w:p w:rsidR="00E22E9E" w:rsidRPr="00346510" w:rsidRDefault="00E22E9E" w:rsidP="00A8168F">
            <w:pPr>
              <w:spacing w:after="0" w:line="240" w:lineRule="auto"/>
              <w:contextualSpacing/>
              <w:jc w:val="both"/>
              <w:rPr>
                <w:rFonts w:ascii="Montserrat" w:eastAsia="Calibri" w:hAnsi="Montserrat" w:cs="Arial"/>
                <w:b/>
                <w:sz w:val="16"/>
                <w:szCs w:val="16"/>
                <w:lang w:eastAsia="es-ES"/>
              </w:rPr>
            </w:pPr>
            <w:r w:rsidRPr="00346510">
              <w:rPr>
                <w:rFonts w:ascii="Montserrat" w:eastAsia="Calibri" w:hAnsi="Montserrat" w:cs="Arial"/>
                <w:b/>
                <w:sz w:val="16"/>
                <w:szCs w:val="16"/>
                <w:lang w:eastAsia="es-ES"/>
              </w:rPr>
              <w:lastRenderedPageBreak/>
              <w:t>Licencias y Avisos</w:t>
            </w:r>
          </w:p>
          <w:p w:rsidR="00E22E9E" w:rsidRPr="00346510" w:rsidRDefault="00E22E9E" w:rsidP="00A8168F">
            <w:pPr>
              <w:spacing w:line="240" w:lineRule="auto"/>
              <w:jc w:val="both"/>
              <w:rPr>
                <w:rFonts w:ascii="Montserrat" w:hAnsi="Montserrat" w:cs="Arial"/>
                <w:sz w:val="16"/>
                <w:szCs w:val="16"/>
              </w:rPr>
            </w:pPr>
          </w:p>
        </w:tc>
        <w:tc>
          <w:tcPr>
            <w:tcW w:w="5630" w:type="dxa"/>
            <w:shd w:val="clear" w:color="auto" w:fill="auto"/>
          </w:tcPr>
          <w:p w:rsidR="00E22E9E" w:rsidRPr="00346510" w:rsidRDefault="00E22E9E" w:rsidP="00030D79">
            <w:pPr>
              <w:pStyle w:val="Prrafodelista"/>
              <w:spacing w:line="240" w:lineRule="auto"/>
              <w:ind w:left="0"/>
              <w:jc w:val="both"/>
              <w:rPr>
                <w:rFonts w:ascii="Montserrat" w:eastAsia="Calibri" w:hAnsi="Montserrat"/>
                <w:sz w:val="16"/>
                <w:szCs w:val="16"/>
                <w:lang w:eastAsia="es-ES"/>
              </w:rPr>
            </w:pPr>
            <w:r w:rsidRPr="00346510">
              <w:rPr>
                <w:rFonts w:ascii="Montserrat" w:eastAsia="Calibri" w:hAnsi="Montserrat"/>
                <w:sz w:val="16"/>
                <w:szCs w:val="16"/>
                <w:lang w:eastAsia="es-ES"/>
              </w:rPr>
              <w:t xml:space="preserve">Atendiendo a la obligación de cumplir con la Ley General de Salud, el </w:t>
            </w:r>
            <w:r>
              <w:rPr>
                <w:rFonts w:ascii="Montserrat" w:eastAsia="Calibri" w:hAnsi="Montserrat"/>
                <w:sz w:val="16"/>
                <w:szCs w:val="16"/>
                <w:lang w:eastAsia="es-ES"/>
              </w:rPr>
              <w:t>Licitante</w:t>
            </w:r>
            <w:r w:rsidRPr="00346510">
              <w:rPr>
                <w:rFonts w:ascii="Montserrat" w:eastAsia="Calibri" w:hAnsi="Montserrat"/>
                <w:sz w:val="16"/>
                <w:szCs w:val="16"/>
                <w:lang w:eastAsia="es-ES"/>
              </w:rPr>
              <w:t xml:space="preserve"> deberá de integrar:</w:t>
            </w:r>
          </w:p>
          <w:p w:rsidR="00E22E9E" w:rsidRPr="00346510" w:rsidRDefault="00E22E9E" w:rsidP="00030D79">
            <w:pPr>
              <w:pStyle w:val="Prrafodelista"/>
              <w:spacing w:line="240" w:lineRule="auto"/>
              <w:ind w:left="0"/>
              <w:jc w:val="both"/>
              <w:rPr>
                <w:rFonts w:ascii="Montserrat" w:eastAsia="Calibri" w:hAnsi="Montserrat"/>
                <w:sz w:val="16"/>
                <w:szCs w:val="16"/>
                <w:lang w:eastAsia="es-ES"/>
              </w:rPr>
            </w:pPr>
          </w:p>
          <w:p w:rsidR="00E22E9E" w:rsidRPr="00346510" w:rsidRDefault="00E22E9E" w:rsidP="00030D79">
            <w:pPr>
              <w:pStyle w:val="Prrafodelista"/>
              <w:numPr>
                <w:ilvl w:val="0"/>
                <w:numId w:val="9"/>
              </w:numPr>
              <w:spacing w:after="0" w:line="240" w:lineRule="auto"/>
              <w:jc w:val="both"/>
              <w:rPr>
                <w:rFonts w:ascii="Montserrat" w:eastAsia="Times New Roman" w:hAnsi="Montserrat"/>
                <w:sz w:val="16"/>
                <w:szCs w:val="16"/>
                <w:lang w:eastAsia="ar-SA"/>
              </w:rPr>
            </w:pPr>
            <w:r w:rsidRPr="00346510">
              <w:rPr>
                <w:rFonts w:ascii="Montserrat" w:eastAsia="Times New Roman" w:hAnsi="Montserrat"/>
                <w:sz w:val="16"/>
                <w:szCs w:val="16"/>
                <w:lang w:eastAsia="ar-SA"/>
              </w:rPr>
              <w:t xml:space="preserve">Aviso de Funcionamiento o Licencia Sanitaria según sea el caso. </w:t>
            </w:r>
          </w:p>
          <w:p w:rsidR="00E22E9E" w:rsidRPr="00346510" w:rsidRDefault="00E22E9E" w:rsidP="00030D79">
            <w:pPr>
              <w:pStyle w:val="Prrafodelista"/>
              <w:numPr>
                <w:ilvl w:val="0"/>
                <w:numId w:val="9"/>
              </w:numPr>
              <w:suppressAutoHyphens/>
              <w:spacing w:after="0" w:line="240" w:lineRule="auto"/>
              <w:jc w:val="both"/>
              <w:rPr>
                <w:rFonts w:ascii="Montserrat" w:eastAsia="Times New Roman" w:hAnsi="Montserrat"/>
                <w:sz w:val="16"/>
                <w:szCs w:val="16"/>
                <w:lang w:eastAsia="ar-SA"/>
              </w:rPr>
            </w:pPr>
            <w:r w:rsidRPr="00346510">
              <w:rPr>
                <w:rFonts w:ascii="Montserrat" w:hAnsi="Montserrat"/>
                <w:sz w:val="16"/>
                <w:szCs w:val="16"/>
              </w:rPr>
              <w:t xml:space="preserve">Aviso de responsable sanitario. </w:t>
            </w:r>
          </w:p>
          <w:p w:rsidR="00E22E9E" w:rsidRPr="00346510" w:rsidRDefault="00E22E9E" w:rsidP="00030D79">
            <w:pPr>
              <w:suppressAutoHyphens/>
              <w:jc w:val="both"/>
              <w:rPr>
                <w:rFonts w:ascii="Montserrat" w:eastAsia="Times New Roman" w:hAnsi="Montserrat"/>
                <w:sz w:val="16"/>
                <w:szCs w:val="16"/>
                <w:lang w:eastAsia="ar-SA"/>
              </w:rPr>
            </w:pPr>
            <w:r w:rsidRPr="00346510">
              <w:rPr>
                <w:rFonts w:ascii="Montserrat" w:eastAsia="Times New Roman" w:hAnsi="Montserrat"/>
                <w:sz w:val="16"/>
                <w:szCs w:val="16"/>
                <w:lang w:eastAsia="ar-SA"/>
              </w:rPr>
              <w:t xml:space="preserve">Dichos documentos deberán: </w:t>
            </w:r>
          </w:p>
          <w:p w:rsidR="00E22E9E" w:rsidRPr="00346510" w:rsidRDefault="00E22E9E" w:rsidP="00030D79">
            <w:pPr>
              <w:pStyle w:val="Prrafodelista"/>
              <w:numPr>
                <w:ilvl w:val="0"/>
                <w:numId w:val="9"/>
              </w:numPr>
              <w:spacing w:after="0" w:line="240" w:lineRule="auto"/>
              <w:jc w:val="both"/>
              <w:rPr>
                <w:rFonts w:ascii="Montserrat" w:eastAsia="Times New Roman" w:hAnsi="Montserrat"/>
                <w:sz w:val="16"/>
                <w:szCs w:val="16"/>
                <w:lang w:eastAsia="ar-SA"/>
              </w:rPr>
            </w:pPr>
            <w:r w:rsidRPr="00346510">
              <w:rPr>
                <w:rFonts w:ascii="Montserrat" w:eastAsia="Times New Roman" w:hAnsi="Montserrat"/>
                <w:sz w:val="16"/>
                <w:szCs w:val="16"/>
                <w:lang w:eastAsia="ar-SA"/>
              </w:rPr>
              <w:t xml:space="preserve">Estar expedidos o autorizados al </w:t>
            </w:r>
            <w:r>
              <w:rPr>
                <w:rFonts w:ascii="Montserrat" w:eastAsia="Times New Roman" w:hAnsi="Montserrat"/>
                <w:sz w:val="16"/>
                <w:szCs w:val="16"/>
                <w:lang w:eastAsia="ar-SA"/>
              </w:rPr>
              <w:t>Licitante</w:t>
            </w:r>
            <w:r w:rsidRPr="00346510">
              <w:rPr>
                <w:rFonts w:ascii="Montserrat" w:eastAsia="Times New Roman" w:hAnsi="Montserrat"/>
                <w:sz w:val="16"/>
                <w:szCs w:val="16"/>
                <w:lang w:eastAsia="ar-SA"/>
              </w:rPr>
              <w:t xml:space="preserve">. En caso de responsable sanitario, que el responsable se encuentre relacionado con el </w:t>
            </w:r>
            <w:r>
              <w:rPr>
                <w:rFonts w:ascii="Montserrat" w:eastAsia="Times New Roman" w:hAnsi="Montserrat"/>
                <w:sz w:val="16"/>
                <w:szCs w:val="16"/>
                <w:lang w:eastAsia="ar-SA"/>
              </w:rPr>
              <w:t>Licitante</w:t>
            </w:r>
            <w:r w:rsidRPr="00346510">
              <w:rPr>
                <w:rFonts w:ascii="Montserrat" w:eastAsia="Times New Roman" w:hAnsi="Montserrat"/>
                <w:sz w:val="16"/>
                <w:szCs w:val="16"/>
                <w:lang w:eastAsia="ar-SA"/>
              </w:rPr>
              <w:t>.</w:t>
            </w:r>
          </w:p>
          <w:p w:rsidR="00E22E9E" w:rsidRPr="00346510" w:rsidRDefault="00E22E9E" w:rsidP="00030D79">
            <w:pPr>
              <w:pStyle w:val="Prrafodelista"/>
              <w:numPr>
                <w:ilvl w:val="0"/>
                <w:numId w:val="9"/>
              </w:numPr>
              <w:spacing w:after="0" w:line="240" w:lineRule="auto"/>
              <w:jc w:val="both"/>
              <w:rPr>
                <w:rFonts w:ascii="Montserrat" w:eastAsia="Times New Roman" w:hAnsi="Montserrat"/>
                <w:sz w:val="16"/>
                <w:szCs w:val="16"/>
                <w:lang w:eastAsia="ar-SA"/>
              </w:rPr>
            </w:pPr>
            <w:r w:rsidRPr="00346510">
              <w:rPr>
                <w:rFonts w:ascii="Montserrat" w:eastAsia="Times New Roman" w:hAnsi="Montserrat"/>
                <w:sz w:val="16"/>
                <w:szCs w:val="16"/>
                <w:lang w:eastAsia="ar-SA"/>
              </w:rPr>
              <w:t xml:space="preserve">Contar con la autorización para la categoría: insumos para la salud, proceso de fabricación y/o distribución y almacenamiento de los bienes ofertados. </w:t>
            </w:r>
          </w:p>
          <w:p w:rsidR="00E22E9E" w:rsidRPr="00346510" w:rsidRDefault="00E22E9E" w:rsidP="00030D79">
            <w:pPr>
              <w:pStyle w:val="Prrafodelista"/>
              <w:numPr>
                <w:ilvl w:val="0"/>
                <w:numId w:val="9"/>
              </w:numPr>
              <w:rPr>
                <w:rFonts w:ascii="Montserrat" w:hAnsi="Montserrat"/>
                <w:b/>
                <w:sz w:val="16"/>
                <w:szCs w:val="16"/>
                <w:lang w:val="es-ES"/>
              </w:rPr>
            </w:pPr>
            <w:r w:rsidRPr="00346510">
              <w:rPr>
                <w:rFonts w:ascii="Montserrat" w:eastAsia="Times New Roman" w:hAnsi="Montserrat"/>
                <w:sz w:val="16"/>
                <w:szCs w:val="16"/>
                <w:lang w:eastAsia="ar-SA"/>
              </w:rPr>
              <w:t>Estar expedidos o autorizados por COFEPRIS.</w:t>
            </w:r>
          </w:p>
        </w:tc>
        <w:tc>
          <w:tcPr>
            <w:tcW w:w="1417" w:type="dxa"/>
            <w:vAlign w:val="center"/>
          </w:tcPr>
          <w:p w:rsidR="00E22E9E" w:rsidRPr="00346510" w:rsidRDefault="00E22E9E" w:rsidP="00504309">
            <w:pPr>
              <w:spacing w:line="240" w:lineRule="auto"/>
              <w:rPr>
                <w:rFonts w:ascii="Montserrat" w:hAnsi="Montserrat" w:cs="Arial"/>
                <w:sz w:val="16"/>
                <w:szCs w:val="16"/>
              </w:rPr>
            </w:pPr>
            <w:r w:rsidRPr="00346510">
              <w:rPr>
                <w:rFonts w:ascii="Montserrat" w:hAnsi="Montserrat" w:cs="Arial"/>
                <w:sz w:val="16"/>
                <w:szCs w:val="16"/>
              </w:rPr>
              <w:t>Obligatorio</w:t>
            </w:r>
          </w:p>
        </w:tc>
        <w:tc>
          <w:tcPr>
            <w:tcW w:w="1449" w:type="dxa"/>
            <w:vAlign w:val="center"/>
          </w:tcPr>
          <w:p w:rsidR="00E22E9E" w:rsidRPr="00346510" w:rsidRDefault="00E22E9E" w:rsidP="00780FD0">
            <w:pPr>
              <w:spacing w:line="240" w:lineRule="auto"/>
              <w:jc w:val="center"/>
              <w:rPr>
                <w:rFonts w:ascii="Montserrat" w:hAnsi="Montserrat" w:cs="Arial"/>
                <w:sz w:val="16"/>
                <w:szCs w:val="16"/>
              </w:rPr>
            </w:pPr>
            <w:r w:rsidRPr="00346510">
              <w:rPr>
                <w:rFonts w:ascii="Montserrat" w:hAnsi="Montserrat" w:cs="Arial"/>
                <w:sz w:val="16"/>
                <w:szCs w:val="16"/>
              </w:rPr>
              <w:t>SI</w:t>
            </w:r>
          </w:p>
        </w:tc>
        <w:tc>
          <w:tcPr>
            <w:tcW w:w="3231" w:type="dxa"/>
            <w:vAlign w:val="center"/>
          </w:tcPr>
          <w:p w:rsidR="00E22E9E" w:rsidRPr="00346510" w:rsidRDefault="00E22E9E" w:rsidP="00FD13A5">
            <w:pPr>
              <w:spacing w:line="240" w:lineRule="auto"/>
              <w:jc w:val="center"/>
              <w:rPr>
                <w:rFonts w:ascii="Montserrat" w:hAnsi="Montserrat" w:cs="Arial"/>
                <w:sz w:val="16"/>
                <w:szCs w:val="16"/>
              </w:rPr>
            </w:pPr>
            <w:r w:rsidRPr="00646C13">
              <w:rPr>
                <w:rFonts w:ascii="Montserrat" w:eastAsia="Calibri" w:hAnsi="Montserrat" w:cs="Arial"/>
                <w:sz w:val="16"/>
                <w:szCs w:val="16"/>
              </w:rPr>
              <w:t>Coordinación de Control de Abasto a través de División de Planeación de Bienes Terapéuticos</w:t>
            </w:r>
          </w:p>
        </w:tc>
      </w:tr>
      <w:tr w:rsidR="00E22E9E" w:rsidRPr="00346510" w:rsidTr="000D2275">
        <w:trPr>
          <w:tblCellSpacing w:w="20" w:type="dxa"/>
        </w:trPr>
        <w:tc>
          <w:tcPr>
            <w:tcW w:w="2797" w:type="dxa"/>
            <w:shd w:val="clear" w:color="auto" w:fill="auto"/>
          </w:tcPr>
          <w:p w:rsidR="00E22E9E" w:rsidRPr="00346510" w:rsidRDefault="00E22E9E" w:rsidP="00991079">
            <w:pPr>
              <w:spacing w:line="240" w:lineRule="auto"/>
              <w:jc w:val="center"/>
              <w:rPr>
                <w:rFonts w:ascii="Montserrat" w:hAnsi="Montserrat" w:cs="Arial"/>
                <w:b/>
                <w:sz w:val="16"/>
                <w:szCs w:val="16"/>
              </w:rPr>
            </w:pPr>
            <w:r w:rsidRPr="00346510">
              <w:rPr>
                <w:rFonts w:ascii="Montserrat" w:hAnsi="Montserrat" w:cs="Arial"/>
                <w:b/>
                <w:sz w:val="16"/>
                <w:szCs w:val="16"/>
              </w:rPr>
              <w:t>Folletos o catálogos o fotografías o manuales, entre otros, para comprobar las    especificaciones técnicas requeridas</w:t>
            </w:r>
          </w:p>
        </w:tc>
        <w:tc>
          <w:tcPr>
            <w:tcW w:w="5630" w:type="dxa"/>
            <w:shd w:val="clear" w:color="auto" w:fill="auto"/>
          </w:tcPr>
          <w:p w:rsidR="00E22E9E" w:rsidRPr="005A75A2" w:rsidRDefault="00E22E9E" w:rsidP="005A75A2">
            <w:pPr>
              <w:jc w:val="both"/>
              <w:rPr>
                <w:rFonts w:ascii="Montserrat" w:eastAsia="Times New Roman" w:hAnsi="Montserrat" w:cs="Arial"/>
                <w:bCs/>
                <w:sz w:val="16"/>
                <w:szCs w:val="16"/>
              </w:rPr>
            </w:pPr>
            <w:r w:rsidRPr="005A75A2">
              <w:rPr>
                <w:rFonts w:ascii="Montserrat" w:eastAsia="Times New Roman" w:hAnsi="Montserrat" w:cs="Arial"/>
                <w:bCs/>
                <w:sz w:val="16"/>
                <w:szCs w:val="16"/>
              </w:rPr>
              <w:t>Para comprobar las especificaciones técnicas requeridas deberá estar contenida en los Registros Sanitarios o sus anexos avalados por COFEPRIS.</w:t>
            </w:r>
          </w:p>
          <w:p w:rsidR="00E22E9E" w:rsidRPr="00346510" w:rsidRDefault="00E22E9E" w:rsidP="005A75A2">
            <w:pPr>
              <w:jc w:val="both"/>
              <w:rPr>
                <w:rFonts w:ascii="Montserrat" w:eastAsia="Times New Roman" w:hAnsi="Montserrat" w:cs="Arial"/>
                <w:bCs/>
                <w:sz w:val="16"/>
                <w:szCs w:val="16"/>
              </w:rPr>
            </w:pPr>
            <w:r w:rsidRPr="005A75A2">
              <w:rPr>
                <w:rFonts w:ascii="Montserrat" w:eastAsia="Times New Roman" w:hAnsi="Montserrat" w:cs="Arial"/>
                <w:bCs/>
                <w:sz w:val="16"/>
                <w:szCs w:val="16"/>
              </w:rPr>
              <w:t xml:space="preserve">Para las claves que no requieren Registro Sanitario conforme al </w:t>
            </w:r>
            <w:r w:rsidRPr="005A75A2">
              <w:rPr>
                <w:rFonts w:ascii="Montserrat" w:eastAsia="Times New Roman" w:hAnsi="Montserrat" w:cs="Arial"/>
                <w:bCs/>
                <w:sz w:val="16"/>
                <w:szCs w:val="16"/>
              </w:rPr>
              <w:lastRenderedPageBreak/>
              <w:t xml:space="preserve">anexo “claves con muestra”, el </w:t>
            </w:r>
            <w:r>
              <w:rPr>
                <w:rFonts w:ascii="Montserrat" w:eastAsia="Times New Roman" w:hAnsi="Montserrat" w:cs="Arial"/>
                <w:bCs/>
                <w:sz w:val="16"/>
                <w:szCs w:val="16"/>
              </w:rPr>
              <w:t>Licitante</w:t>
            </w:r>
            <w:r w:rsidRPr="005A75A2">
              <w:rPr>
                <w:rFonts w:ascii="Montserrat" w:eastAsia="Times New Roman" w:hAnsi="Montserrat" w:cs="Arial"/>
                <w:bCs/>
                <w:sz w:val="16"/>
                <w:szCs w:val="16"/>
              </w:rPr>
              <w:t xml:space="preserv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14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tc>
        <w:tc>
          <w:tcPr>
            <w:tcW w:w="1417" w:type="dxa"/>
            <w:vAlign w:val="center"/>
          </w:tcPr>
          <w:p w:rsidR="00E22E9E" w:rsidRPr="00346510" w:rsidRDefault="00E22E9E" w:rsidP="008F3C01">
            <w:pPr>
              <w:spacing w:line="240" w:lineRule="auto"/>
              <w:rPr>
                <w:rFonts w:ascii="Montserrat" w:hAnsi="Montserrat" w:cs="Arial"/>
                <w:sz w:val="16"/>
                <w:szCs w:val="16"/>
              </w:rPr>
            </w:pPr>
            <w:r w:rsidRPr="00346510">
              <w:rPr>
                <w:rFonts w:ascii="Montserrat" w:hAnsi="Montserrat" w:cs="Arial"/>
                <w:sz w:val="16"/>
                <w:szCs w:val="16"/>
              </w:rPr>
              <w:lastRenderedPageBreak/>
              <w:t>Obligatorio</w:t>
            </w:r>
          </w:p>
        </w:tc>
        <w:tc>
          <w:tcPr>
            <w:tcW w:w="1449" w:type="dxa"/>
            <w:vAlign w:val="center"/>
          </w:tcPr>
          <w:p w:rsidR="00E22E9E" w:rsidRPr="00346510" w:rsidRDefault="00E22E9E" w:rsidP="00780FD0">
            <w:pPr>
              <w:spacing w:line="240" w:lineRule="auto"/>
              <w:jc w:val="center"/>
              <w:rPr>
                <w:rFonts w:ascii="Montserrat" w:hAnsi="Montserrat" w:cs="Arial"/>
                <w:sz w:val="16"/>
                <w:szCs w:val="16"/>
              </w:rPr>
            </w:pPr>
            <w:r w:rsidRPr="00346510">
              <w:rPr>
                <w:rFonts w:ascii="Montserrat" w:hAnsi="Montserrat" w:cs="Arial"/>
                <w:sz w:val="16"/>
                <w:szCs w:val="16"/>
              </w:rPr>
              <w:t>SI</w:t>
            </w:r>
          </w:p>
        </w:tc>
        <w:tc>
          <w:tcPr>
            <w:tcW w:w="3231" w:type="dxa"/>
            <w:vAlign w:val="center"/>
          </w:tcPr>
          <w:p w:rsidR="00E22E9E" w:rsidRPr="00346510" w:rsidRDefault="00E22E9E" w:rsidP="00780FD0">
            <w:pPr>
              <w:spacing w:line="240" w:lineRule="auto"/>
              <w:jc w:val="center"/>
              <w:rPr>
                <w:rFonts w:ascii="Montserrat" w:hAnsi="Montserrat" w:cs="Arial"/>
                <w:sz w:val="16"/>
                <w:szCs w:val="16"/>
              </w:rPr>
            </w:pPr>
            <w:r w:rsidRPr="00646C13">
              <w:rPr>
                <w:rFonts w:ascii="Montserrat" w:eastAsia="Calibri" w:hAnsi="Montserrat" w:cs="Arial"/>
                <w:sz w:val="16"/>
                <w:szCs w:val="16"/>
              </w:rPr>
              <w:t>Dirección de Prestaciones Médicas a través de la División Institucional de Cuadros Básicos de Insumos para la Salud</w:t>
            </w:r>
          </w:p>
        </w:tc>
      </w:tr>
      <w:tr w:rsidR="00E22E9E" w:rsidRPr="00346510" w:rsidTr="000D2275">
        <w:trPr>
          <w:tblCellSpacing w:w="20" w:type="dxa"/>
        </w:trPr>
        <w:tc>
          <w:tcPr>
            <w:tcW w:w="2797" w:type="dxa"/>
            <w:shd w:val="clear" w:color="auto" w:fill="auto"/>
          </w:tcPr>
          <w:p w:rsidR="00E22E9E" w:rsidRPr="00346510" w:rsidRDefault="00E22E9E" w:rsidP="0040079F">
            <w:pPr>
              <w:spacing w:line="240" w:lineRule="auto"/>
              <w:jc w:val="both"/>
              <w:rPr>
                <w:rFonts w:ascii="Montserrat" w:hAnsi="Montserrat" w:cs="Arial"/>
                <w:b/>
                <w:sz w:val="16"/>
                <w:szCs w:val="16"/>
              </w:rPr>
            </w:pPr>
            <w:r w:rsidRPr="00346510">
              <w:rPr>
                <w:rFonts w:ascii="Montserrat" w:hAnsi="Montserrat" w:cs="Arial"/>
                <w:b/>
                <w:sz w:val="16"/>
                <w:szCs w:val="16"/>
              </w:rPr>
              <w:lastRenderedPageBreak/>
              <w:t>Carta de Respaldo.</w:t>
            </w:r>
          </w:p>
          <w:p w:rsidR="00E22E9E" w:rsidRPr="00346510" w:rsidRDefault="00E22E9E" w:rsidP="00894540">
            <w:pPr>
              <w:spacing w:line="240" w:lineRule="auto"/>
              <w:jc w:val="both"/>
              <w:rPr>
                <w:rFonts w:ascii="Montserrat" w:hAnsi="Montserrat" w:cs="Arial"/>
                <w:b/>
                <w:sz w:val="16"/>
                <w:szCs w:val="16"/>
              </w:rPr>
            </w:pPr>
            <w:r w:rsidRPr="00346510">
              <w:rPr>
                <w:rFonts w:ascii="Montserrat" w:hAnsi="Montserrat" w:cs="Arial"/>
                <w:b/>
                <w:sz w:val="16"/>
                <w:szCs w:val="16"/>
              </w:rPr>
              <w:t xml:space="preserve">Aplicable sólo en caso de que se oferte Registros Sanitarios de los bienes objeto de contratación en que no es titular o representante legal en México del Registro Sanitario indicado. </w:t>
            </w:r>
          </w:p>
        </w:tc>
        <w:tc>
          <w:tcPr>
            <w:tcW w:w="5630" w:type="dxa"/>
            <w:shd w:val="clear" w:color="auto" w:fill="auto"/>
          </w:tcPr>
          <w:p w:rsidR="00E22E9E" w:rsidRPr="005A75A2" w:rsidRDefault="00E22E9E" w:rsidP="005A75A2">
            <w:pPr>
              <w:jc w:val="both"/>
              <w:rPr>
                <w:rFonts w:ascii="Montserrat" w:hAnsi="Montserrat"/>
                <w:sz w:val="16"/>
                <w:szCs w:val="16"/>
              </w:rPr>
            </w:pPr>
            <w:r w:rsidRPr="005A75A2">
              <w:rPr>
                <w:rFonts w:ascii="Montserrat" w:hAnsi="Montserrat"/>
                <w:sz w:val="16"/>
                <w:szCs w:val="16"/>
              </w:rPr>
              <w:t xml:space="preserve">Aplicable, en caso de que no se sea titular del o los registros sanitarios de los bienes ofertados o fabricante, en los que se deberá considerar que para el cumplimiento técnico deberá incorporar escrito del (los) titular (es) del (los) registro (s) sanitario (s), o fabricante (para las claves que no requieren registro sanitario, conforme el anexo “claves con muestra) en papel membretado, expedido a nombre del </w:t>
            </w:r>
            <w:r>
              <w:rPr>
                <w:rFonts w:ascii="Montserrat" w:hAnsi="Montserrat"/>
                <w:sz w:val="16"/>
                <w:szCs w:val="16"/>
              </w:rPr>
              <w:t>Licitante</w:t>
            </w:r>
            <w:r w:rsidRPr="005A75A2">
              <w:rPr>
                <w:rFonts w:ascii="Montserrat" w:hAnsi="Montserrat"/>
                <w:sz w:val="16"/>
                <w:szCs w:val="16"/>
              </w:rPr>
              <w:t>, indicando el número de procedimiento de contratación y firmado por el representante legal, en la que manifieste:</w:t>
            </w:r>
          </w:p>
          <w:p w:rsidR="00E22E9E" w:rsidRPr="005A75A2" w:rsidRDefault="00E22E9E" w:rsidP="005A75A2">
            <w:pPr>
              <w:jc w:val="both"/>
              <w:rPr>
                <w:rFonts w:ascii="Montserrat" w:hAnsi="Montserrat"/>
                <w:sz w:val="16"/>
                <w:szCs w:val="16"/>
              </w:rPr>
            </w:pPr>
            <w:r>
              <w:rPr>
                <w:rFonts w:ascii="Montserrat" w:hAnsi="Montserrat"/>
                <w:sz w:val="16"/>
                <w:szCs w:val="16"/>
              </w:rPr>
              <w:t>-</w:t>
            </w:r>
            <w:r w:rsidRPr="005A75A2">
              <w:rPr>
                <w:rFonts w:ascii="Montserrat" w:hAnsi="Montserrat"/>
                <w:sz w:val="16"/>
                <w:szCs w:val="16"/>
              </w:rPr>
              <w:t>La clave y registro o marca que respalda</w:t>
            </w:r>
          </w:p>
          <w:p w:rsidR="00E22E9E" w:rsidRPr="005A75A2" w:rsidRDefault="00E22E9E" w:rsidP="005A75A2">
            <w:pPr>
              <w:jc w:val="both"/>
              <w:rPr>
                <w:rFonts w:ascii="Montserrat" w:hAnsi="Montserrat"/>
                <w:sz w:val="16"/>
                <w:szCs w:val="16"/>
              </w:rPr>
            </w:pPr>
            <w:r>
              <w:rPr>
                <w:rFonts w:ascii="Montserrat" w:hAnsi="Montserrat"/>
                <w:sz w:val="16"/>
                <w:szCs w:val="16"/>
              </w:rPr>
              <w:t>-</w:t>
            </w:r>
            <w:r w:rsidRPr="005A75A2">
              <w:rPr>
                <w:rFonts w:ascii="Montserrat" w:hAnsi="Montserrat"/>
                <w:sz w:val="16"/>
                <w:szCs w:val="16"/>
              </w:rPr>
              <w:t xml:space="preserve">La cantidad de bienes con los que respalda la propuesta del </w:t>
            </w:r>
            <w:r>
              <w:rPr>
                <w:rFonts w:ascii="Montserrat" w:hAnsi="Montserrat"/>
                <w:sz w:val="16"/>
                <w:szCs w:val="16"/>
              </w:rPr>
              <w:t>Licitante</w:t>
            </w:r>
            <w:r w:rsidRPr="005A75A2">
              <w:rPr>
                <w:rFonts w:ascii="Montserrat" w:hAnsi="Montserrat"/>
                <w:sz w:val="16"/>
                <w:szCs w:val="16"/>
              </w:rPr>
              <w:t>.</w:t>
            </w:r>
          </w:p>
          <w:p w:rsidR="00E22E9E" w:rsidRDefault="00E22E9E" w:rsidP="005A75A2">
            <w:pPr>
              <w:jc w:val="both"/>
              <w:rPr>
                <w:rFonts w:ascii="Montserrat" w:hAnsi="Montserrat"/>
                <w:sz w:val="16"/>
                <w:szCs w:val="16"/>
              </w:rPr>
            </w:pPr>
            <w:r>
              <w:rPr>
                <w:rFonts w:ascii="Montserrat" w:hAnsi="Montserrat"/>
                <w:sz w:val="16"/>
                <w:szCs w:val="16"/>
              </w:rPr>
              <w:t>-</w:t>
            </w:r>
            <w:r w:rsidRPr="005A75A2">
              <w:rPr>
                <w:rFonts w:ascii="Montserrat" w:hAnsi="Montserrat"/>
                <w:sz w:val="16"/>
                <w:szCs w:val="16"/>
              </w:rPr>
              <w:t>Garantizar la entrega de insumos durante la vigencia del contrato, por la cantidad o porcentaje que se respalda.</w:t>
            </w:r>
          </w:p>
          <w:p w:rsidR="00E22E9E" w:rsidRPr="005A75A2" w:rsidRDefault="00E22E9E" w:rsidP="005A75A2">
            <w:pPr>
              <w:jc w:val="both"/>
              <w:rPr>
                <w:rFonts w:ascii="Montserrat" w:hAnsi="Montserrat"/>
                <w:sz w:val="16"/>
                <w:szCs w:val="16"/>
              </w:rPr>
            </w:pPr>
            <w:r>
              <w:rPr>
                <w:rFonts w:ascii="Montserrat" w:hAnsi="Montserrat"/>
                <w:sz w:val="16"/>
                <w:szCs w:val="16"/>
              </w:rPr>
              <w:t>-</w:t>
            </w:r>
            <w:r w:rsidRPr="005A75A2">
              <w:rPr>
                <w:rFonts w:ascii="Montserrat" w:hAnsi="Montserrat"/>
                <w:sz w:val="16"/>
                <w:szCs w:val="16"/>
              </w:rPr>
              <w:t>Cumplir con el plazo de garantía de los insumos para la salud.</w:t>
            </w:r>
          </w:p>
          <w:p w:rsidR="00E22E9E" w:rsidRPr="005A75A2" w:rsidRDefault="00E22E9E" w:rsidP="005A75A2">
            <w:pPr>
              <w:jc w:val="both"/>
              <w:rPr>
                <w:rFonts w:ascii="Montserrat" w:hAnsi="Montserrat"/>
                <w:sz w:val="16"/>
                <w:szCs w:val="16"/>
              </w:rPr>
            </w:pPr>
            <w:r>
              <w:rPr>
                <w:rFonts w:ascii="Montserrat" w:hAnsi="Montserrat"/>
                <w:sz w:val="16"/>
                <w:szCs w:val="16"/>
              </w:rPr>
              <w:t>-</w:t>
            </w:r>
            <w:r w:rsidRPr="005A75A2">
              <w:rPr>
                <w:rFonts w:ascii="Montserrat" w:hAnsi="Montserrat"/>
                <w:sz w:val="16"/>
                <w:szCs w:val="16"/>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E22E9E" w:rsidRPr="005A75A2" w:rsidRDefault="00E22E9E" w:rsidP="005A75A2">
            <w:pPr>
              <w:jc w:val="both"/>
              <w:rPr>
                <w:rFonts w:ascii="Montserrat" w:hAnsi="Montserrat"/>
                <w:sz w:val="16"/>
                <w:szCs w:val="16"/>
              </w:rPr>
            </w:pPr>
            <w:r>
              <w:rPr>
                <w:rFonts w:ascii="Montserrat" w:hAnsi="Montserrat"/>
                <w:sz w:val="16"/>
                <w:szCs w:val="16"/>
              </w:rPr>
              <w:t>-</w:t>
            </w:r>
            <w:r w:rsidRPr="005A75A2">
              <w:rPr>
                <w:rFonts w:ascii="Montserrat" w:hAnsi="Montserrat"/>
                <w:sz w:val="16"/>
                <w:szCs w:val="16"/>
              </w:rPr>
              <w:t xml:space="preserve">La manifestación de que los bienes terapéuticos ofertados cumplen con lo establecido en el numeral 1 del presente </w:t>
            </w:r>
            <w:r w:rsidRPr="005A75A2">
              <w:rPr>
                <w:rFonts w:ascii="Montserrat" w:hAnsi="Montserrat"/>
                <w:sz w:val="16"/>
                <w:szCs w:val="16"/>
              </w:rPr>
              <w:lastRenderedPageBreak/>
              <w:t>documento.</w:t>
            </w:r>
          </w:p>
          <w:p w:rsidR="00E22E9E" w:rsidRPr="005A75A2" w:rsidRDefault="00E22E9E" w:rsidP="005A75A2">
            <w:pPr>
              <w:jc w:val="both"/>
              <w:rPr>
                <w:rFonts w:ascii="Montserrat" w:hAnsi="Montserrat"/>
                <w:sz w:val="16"/>
                <w:szCs w:val="16"/>
              </w:rPr>
            </w:pPr>
            <w:r w:rsidRPr="005A75A2">
              <w:rPr>
                <w:rFonts w:ascii="Montserrat" w:hAnsi="Montserrat"/>
                <w:sz w:val="16"/>
                <w:szCs w:val="16"/>
              </w:rPr>
              <w:t>-Garantizar la gestión de pruebas por parte de un laboratorio acreditado por la entidad correspondiente o tercero autorizado.</w:t>
            </w:r>
          </w:p>
          <w:p w:rsidR="00E22E9E" w:rsidRPr="00346510" w:rsidRDefault="00EA4136" w:rsidP="00EA4136">
            <w:pPr>
              <w:jc w:val="both"/>
              <w:rPr>
                <w:rFonts w:ascii="Montserrat" w:hAnsi="Montserrat"/>
                <w:sz w:val="16"/>
                <w:szCs w:val="16"/>
              </w:rPr>
            </w:pPr>
            <w:r w:rsidRPr="00EA4136">
              <w:rPr>
                <w:rFonts w:ascii="Montserrat" w:hAnsi="Montserrat"/>
                <w:sz w:val="16"/>
                <w:szCs w:val="16"/>
              </w:rPr>
              <w:t>Que la o las cartas de respaldo cubran como mínimo la cantidad establecida para la primera fuente de abastecimiento por partida</w:t>
            </w:r>
            <w:r w:rsidR="00E22E9E">
              <w:rPr>
                <w:rFonts w:ascii="Montserrat" w:hAnsi="Montserrat"/>
                <w:sz w:val="16"/>
                <w:szCs w:val="16"/>
              </w:rPr>
              <w:t>.</w:t>
            </w:r>
          </w:p>
        </w:tc>
        <w:tc>
          <w:tcPr>
            <w:tcW w:w="1417" w:type="dxa"/>
            <w:vAlign w:val="center"/>
          </w:tcPr>
          <w:p w:rsidR="00E22E9E" w:rsidRPr="00346510" w:rsidRDefault="00E22E9E" w:rsidP="00B73D01">
            <w:pPr>
              <w:spacing w:line="240" w:lineRule="auto"/>
              <w:jc w:val="center"/>
              <w:rPr>
                <w:rFonts w:ascii="Montserrat" w:hAnsi="Montserrat" w:cs="Arial"/>
                <w:sz w:val="16"/>
                <w:szCs w:val="16"/>
              </w:rPr>
            </w:pPr>
            <w:r w:rsidRPr="00346510">
              <w:rPr>
                <w:rFonts w:ascii="Montserrat" w:hAnsi="Montserrat" w:cs="Arial"/>
                <w:sz w:val="16"/>
                <w:szCs w:val="16"/>
              </w:rPr>
              <w:lastRenderedPageBreak/>
              <w:t>Obligatorio en su caso</w:t>
            </w:r>
          </w:p>
        </w:tc>
        <w:tc>
          <w:tcPr>
            <w:tcW w:w="1449" w:type="dxa"/>
            <w:vAlign w:val="center"/>
          </w:tcPr>
          <w:p w:rsidR="00E22E9E" w:rsidRPr="00346510" w:rsidRDefault="00E22E9E" w:rsidP="00780FD0">
            <w:pPr>
              <w:spacing w:line="240" w:lineRule="auto"/>
              <w:jc w:val="center"/>
              <w:rPr>
                <w:rFonts w:ascii="Montserrat" w:hAnsi="Montserrat" w:cs="Arial"/>
                <w:sz w:val="16"/>
                <w:szCs w:val="16"/>
              </w:rPr>
            </w:pPr>
            <w:r w:rsidRPr="00346510">
              <w:rPr>
                <w:rFonts w:ascii="Montserrat" w:hAnsi="Montserrat" w:cs="Arial"/>
                <w:sz w:val="16"/>
                <w:szCs w:val="16"/>
              </w:rPr>
              <w:t>SI</w:t>
            </w:r>
          </w:p>
        </w:tc>
        <w:tc>
          <w:tcPr>
            <w:tcW w:w="3231" w:type="dxa"/>
            <w:vAlign w:val="center"/>
          </w:tcPr>
          <w:p w:rsidR="00E22E9E" w:rsidRPr="00346510" w:rsidRDefault="00E22E9E" w:rsidP="00966606">
            <w:pPr>
              <w:spacing w:line="240" w:lineRule="auto"/>
              <w:jc w:val="center"/>
              <w:rPr>
                <w:rFonts w:ascii="Montserrat" w:hAnsi="Montserrat" w:cs="Arial"/>
                <w:sz w:val="16"/>
                <w:szCs w:val="16"/>
              </w:rPr>
            </w:pPr>
            <w:r w:rsidRPr="00646C13">
              <w:rPr>
                <w:rFonts w:ascii="Montserrat" w:eastAsia="Calibri" w:hAnsi="Montserrat" w:cs="Arial"/>
                <w:sz w:val="16"/>
                <w:szCs w:val="16"/>
              </w:rPr>
              <w:t>Coordinación de Control de Abasto a través de División de Planeación de Bienes Terapéuticos</w:t>
            </w:r>
          </w:p>
        </w:tc>
      </w:tr>
    </w:tbl>
    <w:p w:rsidR="00E046F9" w:rsidRPr="00E9648E" w:rsidRDefault="00E046F9" w:rsidP="00545BDB">
      <w:pPr>
        <w:spacing w:line="240" w:lineRule="auto"/>
        <w:rPr>
          <w:rFonts w:ascii="Montserrat Medium" w:hAnsi="Montserrat Medium" w:cs="Arial"/>
          <w:sz w:val="16"/>
          <w:szCs w:val="16"/>
        </w:rPr>
      </w:pPr>
      <w:bookmarkStart w:id="0" w:name="_GoBack"/>
      <w:bookmarkEnd w:id="0"/>
    </w:p>
    <w:sectPr w:rsidR="00E046F9" w:rsidRPr="00E9648E" w:rsidSect="00F25CF2">
      <w:footerReference w:type="default" r:id="rId9"/>
      <w:pgSz w:w="16838" w:h="11906" w:orient="landscape"/>
      <w:pgMar w:top="426" w:right="720" w:bottom="720" w:left="720" w:header="708"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70" w:rsidRDefault="00967A70" w:rsidP="00151F67">
      <w:pPr>
        <w:spacing w:after="0" w:line="240" w:lineRule="auto"/>
      </w:pPr>
      <w:r>
        <w:separator/>
      </w:r>
    </w:p>
  </w:endnote>
  <w:endnote w:type="continuationSeparator" w:id="0">
    <w:p w:rsidR="00967A70" w:rsidRDefault="00967A70" w:rsidP="0015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w:altName w:val="Montserrat Regular"/>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42826"/>
      <w:docPartObj>
        <w:docPartGallery w:val="Page Numbers (Bottom of Page)"/>
        <w:docPartUnique/>
      </w:docPartObj>
    </w:sdtPr>
    <w:sdtEndPr/>
    <w:sdtContent>
      <w:p w:rsidR="00151F67" w:rsidRDefault="00176D5C">
        <w:pPr>
          <w:pStyle w:val="Piedepgina"/>
          <w:jc w:val="center"/>
        </w:pPr>
        <w:r>
          <w:t xml:space="preserve">Página </w:t>
        </w:r>
        <w:r w:rsidR="00151F67">
          <w:fldChar w:fldCharType="begin"/>
        </w:r>
        <w:r w:rsidR="00151F67">
          <w:instrText>PAGE   \* MERGEFORMAT</w:instrText>
        </w:r>
        <w:r w:rsidR="00151F67">
          <w:fldChar w:fldCharType="separate"/>
        </w:r>
        <w:r w:rsidR="00932368">
          <w:rPr>
            <w:noProof/>
          </w:rPr>
          <w:t>13</w:t>
        </w:r>
        <w:r w:rsidR="00151F67">
          <w:fldChar w:fldCharType="end"/>
        </w:r>
        <w:r w:rsidR="00A8168F">
          <w:t xml:space="preserve"> de </w:t>
        </w:r>
        <w:fldSimple w:instr=" NUMPAGES   \* MERGEFORMAT ">
          <w:r w:rsidR="00932368">
            <w:rPr>
              <w:noProof/>
            </w:rPr>
            <w:t>13</w:t>
          </w:r>
        </w:fldSimple>
      </w:p>
    </w:sdtContent>
  </w:sdt>
  <w:p w:rsidR="00151F67" w:rsidRDefault="00151F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70" w:rsidRDefault="00967A70" w:rsidP="00151F67">
      <w:pPr>
        <w:spacing w:after="0" w:line="240" w:lineRule="auto"/>
      </w:pPr>
      <w:r>
        <w:separator/>
      </w:r>
    </w:p>
  </w:footnote>
  <w:footnote w:type="continuationSeparator" w:id="0">
    <w:p w:rsidR="00967A70" w:rsidRDefault="00967A70" w:rsidP="0015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21A"/>
    <w:multiLevelType w:val="hybridMultilevel"/>
    <w:tmpl w:val="E9AE5A5A"/>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1">
    <w:nsid w:val="03D94CA7"/>
    <w:multiLevelType w:val="hybridMultilevel"/>
    <w:tmpl w:val="3BDA7D8A"/>
    <w:lvl w:ilvl="0" w:tplc="946A284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2F2416"/>
    <w:multiLevelType w:val="hybridMultilevel"/>
    <w:tmpl w:val="E13A05FC"/>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73CCC"/>
    <w:multiLevelType w:val="hybridMultilevel"/>
    <w:tmpl w:val="3F065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140D0E"/>
    <w:multiLevelType w:val="hybridMultilevel"/>
    <w:tmpl w:val="6B5C2434"/>
    <w:lvl w:ilvl="0" w:tplc="BBC8667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07482"/>
    <w:multiLevelType w:val="hybridMultilevel"/>
    <w:tmpl w:val="C5F60B3A"/>
    <w:lvl w:ilvl="0" w:tplc="080A0019">
      <w:start w:val="1"/>
      <w:numFmt w:val="low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6">
    <w:nsid w:val="0FE97ED1"/>
    <w:multiLevelType w:val="multilevel"/>
    <w:tmpl w:val="1FF66D7E"/>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14117F8A"/>
    <w:multiLevelType w:val="multilevel"/>
    <w:tmpl w:val="F0E060DE"/>
    <w:lvl w:ilvl="0">
      <w:start w:val="2"/>
      <w:numFmt w:val="decimal"/>
      <w:lvlText w:val="%1."/>
      <w:lvlJc w:val="lef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5BB5CAC"/>
    <w:multiLevelType w:val="hybridMultilevel"/>
    <w:tmpl w:val="F73AF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5E229D5"/>
    <w:multiLevelType w:val="hybridMultilevel"/>
    <w:tmpl w:val="1690F16C"/>
    <w:lvl w:ilvl="0" w:tplc="8898D932">
      <w:start w:val="3"/>
      <w:numFmt w:val="bullet"/>
      <w:lvlText w:val="-"/>
      <w:lvlJc w:val="left"/>
      <w:pPr>
        <w:ind w:left="720" w:hanging="360"/>
      </w:pPr>
      <w:rPr>
        <w:rFonts w:ascii="Cambria" w:eastAsia="Calibr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BF7FAC"/>
    <w:multiLevelType w:val="hybridMultilevel"/>
    <w:tmpl w:val="5BCAE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AD00CC"/>
    <w:multiLevelType w:val="hybridMultilevel"/>
    <w:tmpl w:val="7B8AB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1991D5E"/>
    <w:multiLevelType w:val="multilevel"/>
    <w:tmpl w:val="10F28C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5ABB0720"/>
    <w:multiLevelType w:val="hybridMultilevel"/>
    <w:tmpl w:val="16B6A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DA31300"/>
    <w:multiLevelType w:val="hybridMultilevel"/>
    <w:tmpl w:val="A32EAAE8"/>
    <w:lvl w:ilvl="0" w:tplc="41F23954">
      <w:numFmt w:val="bullet"/>
      <w:lvlText w:val=""/>
      <w:lvlJc w:val="left"/>
      <w:pPr>
        <w:ind w:left="720" w:hanging="360"/>
      </w:pPr>
      <w:rPr>
        <w:rFonts w:ascii="Symbol" w:eastAsia="Calibr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62837C25"/>
    <w:multiLevelType w:val="hybridMultilevel"/>
    <w:tmpl w:val="9D7AF4E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9">
    <w:nsid w:val="66093A57"/>
    <w:multiLevelType w:val="hybridMultilevel"/>
    <w:tmpl w:val="7F8E0EAE"/>
    <w:lvl w:ilvl="0" w:tplc="8FEE3DDC">
      <w:start w:val="1"/>
      <w:numFmt w:val="upperRoman"/>
      <w:lvlText w:val="%1."/>
      <w:lvlJc w:val="left"/>
      <w:pPr>
        <w:ind w:left="72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087D68"/>
    <w:multiLevelType w:val="hybridMultilevel"/>
    <w:tmpl w:val="995287F4"/>
    <w:lvl w:ilvl="0" w:tplc="903A98CA">
      <w:start w:val="1"/>
      <w:numFmt w:val="lowerLetter"/>
      <w:lvlText w:val="%1)"/>
      <w:lvlJc w:val="left"/>
      <w:pPr>
        <w:ind w:left="1069" w:hanging="360"/>
      </w:pPr>
      <w:rPr>
        <w:rFonts w:hint="default"/>
      </w:rPr>
    </w:lvl>
    <w:lvl w:ilvl="1" w:tplc="EC8C3D5C">
      <w:start w:val="1"/>
      <w:numFmt w:val="decimal"/>
      <w:lvlText w:val="%2."/>
      <w:lvlJc w:val="left"/>
      <w:pPr>
        <w:ind w:left="2145" w:hanging="705"/>
      </w:pPr>
      <w:rPr>
        <w:rFonts w:hint="default"/>
      </w:rPr>
    </w:lvl>
    <w:lvl w:ilvl="2" w:tplc="153C226C">
      <w:start w:val="1"/>
      <w:numFmt w:val="lowerLetter"/>
      <w:lvlText w:val="%3."/>
      <w:lvlJc w:val="left"/>
      <w:pPr>
        <w:ind w:left="3045" w:hanging="705"/>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6EE16D5F"/>
    <w:multiLevelType w:val="hybridMultilevel"/>
    <w:tmpl w:val="DE20FA1C"/>
    <w:lvl w:ilvl="0" w:tplc="F04053E4">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4">
    <w:nsid w:val="74D72E8B"/>
    <w:multiLevelType w:val="hybridMultilevel"/>
    <w:tmpl w:val="876489B6"/>
    <w:lvl w:ilvl="0" w:tplc="8898D932">
      <w:start w:val="3"/>
      <w:numFmt w:val="bullet"/>
      <w:lvlText w:val="-"/>
      <w:lvlJc w:val="left"/>
      <w:pPr>
        <w:ind w:left="720" w:hanging="360"/>
      </w:pPr>
      <w:rPr>
        <w:rFonts w:ascii="Cambria" w:eastAsia="Calibr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77A673A9"/>
    <w:multiLevelType w:val="hybridMultilevel"/>
    <w:tmpl w:val="E3280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CB3B90"/>
    <w:multiLevelType w:val="hybridMultilevel"/>
    <w:tmpl w:val="E962085C"/>
    <w:lvl w:ilvl="0" w:tplc="1812DF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DF26E60"/>
    <w:multiLevelType w:val="hybridMultilevel"/>
    <w:tmpl w:val="49F83A0A"/>
    <w:lvl w:ilvl="0" w:tplc="13805CCE">
      <w:start w:val="1"/>
      <w:numFmt w:val="decimal"/>
      <w:lvlText w:val="%1."/>
      <w:lvlJc w:val="left"/>
      <w:pPr>
        <w:ind w:left="1074" w:hanging="360"/>
      </w:pPr>
      <w:rPr>
        <w:b/>
      </w:rPr>
    </w:lvl>
    <w:lvl w:ilvl="1" w:tplc="080A0003">
      <w:start w:val="1"/>
      <w:numFmt w:val="bullet"/>
      <w:lvlText w:val="o"/>
      <w:lvlJc w:val="left"/>
      <w:pPr>
        <w:ind w:left="1794" w:hanging="360"/>
      </w:pPr>
      <w:rPr>
        <w:rFonts w:ascii="Courier New" w:hAnsi="Courier New" w:cs="Courier New"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30">
    <w:nsid w:val="7F7632D8"/>
    <w:multiLevelType w:val="hybridMultilevel"/>
    <w:tmpl w:val="77FC7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6"/>
  </w:num>
  <w:num w:numId="3">
    <w:abstractNumId w:val="29"/>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7"/>
  </w:num>
  <w:num w:numId="6">
    <w:abstractNumId w:val="14"/>
  </w:num>
  <w:num w:numId="7">
    <w:abstractNumId w:val="17"/>
  </w:num>
  <w:num w:numId="8">
    <w:abstractNumId w:val="4"/>
  </w:num>
  <w:num w:numId="9">
    <w:abstractNumId w:val="1"/>
  </w:num>
  <w:num w:numId="10">
    <w:abstractNumId w:val="21"/>
  </w:num>
  <w:num w:numId="11">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12">
    <w:abstractNumId w:val="25"/>
  </w:num>
  <w:num w:numId="13">
    <w:abstractNumId w:val="18"/>
  </w:num>
  <w:num w:numId="14">
    <w:abstractNumId w:val="20"/>
  </w:num>
  <w:num w:numId="15">
    <w:abstractNumId w:val="0"/>
  </w:num>
  <w:num w:numId="16">
    <w:abstractNumId w:val="15"/>
  </w:num>
  <w:num w:numId="17">
    <w:abstractNumId w:val="28"/>
  </w:num>
  <w:num w:numId="18">
    <w:abstractNumId w:val="11"/>
  </w:num>
  <w:num w:numId="19">
    <w:abstractNumId w:val="3"/>
  </w:num>
  <w:num w:numId="20">
    <w:abstractNumId w:val="2"/>
  </w:num>
  <w:num w:numId="21">
    <w:abstractNumId w:val="13"/>
  </w:num>
  <w:num w:numId="22">
    <w:abstractNumId w:val="9"/>
  </w:num>
  <w:num w:numId="23">
    <w:abstractNumId w:val="24"/>
  </w:num>
  <w:num w:numId="24">
    <w:abstractNumId w:val="27"/>
  </w:num>
  <w:num w:numId="25">
    <w:abstractNumId w:val="12"/>
  </w:num>
  <w:num w:numId="26">
    <w:abstractNumId w:val="22"/>
  </w:num>
  <w:num w:numId="2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3"/>
  </w:num>
  <w:num w:numId="30">
    <w:abstractNumId w:val="10"/>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20"/>
    <w:rsid w:val="00002798"/>
    <w:rsid w:val="00020409"/>
    <w:rsid w:val="00030D79"/>
    <w:rsid w:val="00042415"/>
    <w:rsid w:val="00054896"/>
    <w:rsid w:val="000740E7"/>
    <w:rsid w:val="000846E2"/>
    <w:rsid w:val="00086567"/>
    <w:rsid w:val="00091353"/>
    <w:rsid w:val="00092AEB"/>
    <w:rsid w:val="0009595C"/>
    <w:rsid w:val="000A0908"/>
    <w:rsid w:val="000B20E0"/>
    <w:rsid w:val="000D2275"/>
    <w:rsid w:val="000F2F82"/>
    <w:rsid w:val="000F67FA"/>
    <w:rsid w:val="0011045A"/>
    <w:rsid w:val="0013101B"/>
    <w:rsid w:val="00143000"/>
    <w:rsid w:val="00151F67"/>
    <w:rsid w:val="00163329"/>
    <w:rsid w:val="00165B3E"/>
    <w:rsid w:val="00176D5C"/>
    <w:rsid w:val="001779E0"/>
    <w:rsid w:val="001B06FC"/>
    <w:rsid w:val="001D536E"/>
    <w:rsid w:val="002317A1"/>
    <w:rsid w:val="002476C9"/>
    <w:rsid w:val="002528D7"/>
    <w:rsid w:val="00264938"/>
    <w:rsid w:val="00271F6E"/>
    <w:rsid w:val="00280B97"/>
    <w:rsid w:val="002953A6"/>
    <w:rsid w:val="002C1AA2"/>
    <w:rsid w:val="002C21A0"/>
    <w:rsid w:val="002D16C2"/>
    <w:rsid w:val="002D2F68"/>
    <w:rsid w:val="00346510"/>
    <w:rsid w:val="00361B74"/>
    <w:rsid w:val="00385652"/>
    <w:rsid w:val="003954C1"/>
    <w:rsid w:val="003A70E2"/>
    <w:rsid w:val="003B13DB"/>
    <w:rsid w:val="003B648B"/>
    <w:rsid w:val="003C2CE1"/>
    <w:rsid w:val="003C7589"/>
    <w:rsid w:val="003F1573"/>
    <w:rsid w:val="003F3565"/>
    <w:rsid w:val="00416001"/>
    <w:rsid w:val="00427671"/>
    <w:rsid w:val="00437938"/>
    <w:rsid w:val="0044294E"/>
    <w:rsid w:val="004436B2"/>
    <w:rsid w:val="00445493"/>
    <w:rsid w:val="004454E2"/>
    <w:rsid w:val="00445C44"/>
    <w:rsid w:val="004601DD"/>
    <w:rsid w:val="00460460"/>
    <w:rsid w:val="004627E9"/>
    <w:rsid w:val="0046404B"/>
    <w:rsid w:val="004742CB"/>
    <w:rsid w:val="004970A3"/>
    <w:rsid w:val="004B6F6C"/>
    <w:rsid w:val="004F686B"/>
    <w:rsid w:val="004F7CC7"/>
    <w:rsid w:val="00503190"/>
    <w:rsid w:val="00504309"/>
    <w:rsid w:val="00505BE5"/>
    <w:rsid w:val="00534C00"/>
    <w:rsid w:val="00545BDB"/>
    <w:rsid w:val="00552704"/>
    <w:rsid w:val="00577290"/>
    <w:rsid w:val="005A75A2"/>
    <w:rsid w:val="005C0069"/>
    <w:rsid w:val="005F2EEA"/>
    <w:rsid w:val="005F49E2"/>
    <w:rsid w:val="00614486"/>
    <w:rsid w:val="00616AC4"/>
    <w:rsid w:val="00635D39"/>
    <w:rsid w:val="00646C13"/>
    <w:rsid w:val="00665B0A"/>
    <w:rsid w:val="00686D8C"/>
    <w:rsid w:val="00691B55"/>
    <w:rsid w:val="0069304D"/>
    <w:rsid w:val="006D2F5C"/>
    <w:rsid w:val="006E2CBA"/>
    <w:rsid w:val="006F376C"/>
    <w:rsid w:val="0070579C"/>
    <w:rsid w:val="0072027C"/>
    <w:rsid w:val="007212B7"/>
    <w:rsid w:val="00721937"/>
    <w:rsid w:val="00734FE0"/>
    <w:rsid w:val="00743E4A"/>
    <w:rsid w:val="00780FD0"/>
    <w:rsid w:val="007B4ADE"/>
    <w:rsid w:val="007C4468"/>
    <w:rsid w:val="007E5E5D"/>
    <w:rsid w:val="007E692C"/>
    <w:rsid w:val="0087146F"/>
    <w:rsid w:val="00886182"/>
    <w:rsid w:val="00894174"/>
    <w:rsid w:val="00894540"/>
    <w:rsid w:val="008A7441"/>
    <w:rsid w:val="008D0682"/>
    <w:rsid w:val="008E4D2F"/>
    <w:rsid w:val="0091221D"/>
    <w:rsid w:val="0092533B"/>
    <w:rsid w:val="00932368"/>
    <w:rsid w:val="00964855"/>
    <w:rsid w:val="00964F97"/>
    <w:rsid w:val="00966606"/>
    <w:rsid w:val="00967A70"/>
    <w:rsid w:val="00970231"/>
    <w:rsid w:val="009742B6"/>
    <w:rsid w:val="00974C48"/>
    <w:rsid w:val="00991079"/>
    <w:rsid w:val="009A0CAC"/>
    <w:rsid w:val="009B2061"/>
    <w:rsid w:val="009B2BE4"/>
    <w:rsid w:val="009B2C45"/>
    <w:rsid w:val="009F1D40"/>
    <w:rsid w:val="009F1E76"/>
    <w:rsid w:val="009F5EFB"/>
    <w:rsid w:val="00A12828"/>
    <w:rsid w:val="00A23EE8"/>
    <w:rsid w:val="00A42BBE"/>
    <w:rsid w:val="00A5393C"/>
    <w:rsid w:val="00A6008C"/>
    <w:rsid w:val="00A7046E"/>
    <w:rsid w:val="00A725C8"/>
    <w:rsid w:val="00A8168F"/>
    <w:rsid w:val="00AB5BF0"/>
    <w:rsid w:val="00AD3189"/>
    <w:rsid w:val="00AD5098"/>
    <w:rsid w:val="00B379E5"/>
    <w:rsid w:val="00B42457"/>
    <w:rsid w:val="00B54832"/>
    <w:rsid w:val="00B614C0"/>
    <w:rsid w:val="00B71DCD"/>
    <w:rsid w:val="00B73D01"/>
    <w:rsid w:val="00B80007"/>
    <w:rsid w:val="00BA0582"/>
    <w:rsid w:val="00BB2794"/>
    <w:rsid w:val="00BB4A38"/>
    <w:rsid w:val="00BF0776"/>
    <w:rsid w:val="00C06101"/>
    <w:rsid w:val="00C22620"/>
    <w:rsid w:val="00C268CA"/>
    <w:rsid w:val="00C40DDE"/>
    <w:rsid w:val="00C65597"/>
    <w:rsid w:val="00C81CD8"/>
    <w:rsid w:val="00C823CA"/>
    <w:rsid w:val="00C86F81"/>
    <w:rsid w:val="00CA49CF"/>
    <w:rsid w:val="00CC3D80"/>
    <w:rsid w:val="00CC5AE5"/>
    <w:rsid w:val="00CC781C"/>
    <w:rsid w:val="00CF0A02"/>
    <w:rsid w:val="00CF5EE8"/>
    <w:rsid w:val="00D64375"/>
    <w:rsid w:val="00DD6B4B"/>
    <w:rsid w:val="00DF4064"/>
    <w:rsid w:val="00DF62AE"/>
    <w:rsid w:val="00E03AEE"/>
    <w:rsid w:val="00E046F9"/>
    <w:rsid w:val="00E05627"/>
    <w:rsid w:val="00E22E9E"/>
    <w:rsid w:val="00E26E70"/>
    <w:rsid w:val="00E35865"/>
    <w:rsid w:val="00E52C72"/>
    <w:rsid w:val="00E84533"/>
    <w:rsid w:val="00E93D8B"/>
    <w:rsid w:val="00E9648E"/>
    <w:rsid w:val="00EA4136"/>
    <w:rsid w:val="00EE40BE"/>
    <w:rsid w:val="00F02C8E"/>
    <w:rsid w:val="00F25CF2"/>
    <w:rsid w:val="00F47257"/>
    <w:rsid w:val="00F73049"/>
    <w:rsid w:val="00F926ED"/>
    <w:rsid w:val="00FA0B23"/>
    <w:rsid w:val="00FC5080"/>
    <w:rsid w:val="00FC7939"/>
    <w:rsid w:val="00FD13A5"/>
    <w:rsid w:val="00FD7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b1"/>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b1"/>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3455">
      <w:bodyDiv w:val="1"/>
      <w:marLeft w:val="0"/>
      <w:marRight w:val="0"/>
      <w:marTop w:val="0"/>
      <w:marBottom w:val="0"/>
      <w:divBdr>
        <w:top w:val="none" w:sz="0" w:space="0" w:color="auto"/>
        <w:left w:val="none" w:sz="0" w:space="0" w:color="auto"/>
        <w:bottom w:val="none" w:sz="0" w:space="0" w:color="auto"/>
        <w:right w:val="none" w:sz="0" w:space="0" w:color="auto"/>
      </w:divBdr>
    </w:div>
    <w:div w:id="568544154">
      <w:bodyDiv w:val="1"/>
      <w:marLeft w:val="0"/>
      <w:marRight w:val="0"/>
      <w:marTop w:val="0"/>
      <w:marBottom w:val="0"/>
      <w:divBdr>
        <w:top w:val="none" w:sz="0" w:space="0" w:color="auto"/>
        <w:left w:val="none" w:sz="0" w:space="0" w:color="auto"/>
        <w:bottom w:val="none" w:sz="0" w:space="0" w:color="auto"/>
        <w:right w:val="none" w:sz="0" w:space="0" w:color="auto"/>
      </w:divBdr>
    </w:div>
    <w:div w:id="1439445373">
      <w:bodyDiv w:val="1"/>
      <w:marLeft w:val="0"/>
      <w:marRight w:val="0"/>
      <w:marTop w:val="0"/>
      <w:marBottom w:val="0"/>
      <w:divBdr>
        <w:top w:val="none" w:sz="0" w:space="0" w:color="auto"/>
        <w:left w:val="none" w:sz="0" w:space="0" w:color="auto"/>
        <w:bottom w:val="none" w:sz="0" w:space="0" w:color="auto"/>
        <w:right w:val="none" w:sz="0" w:space="0" w:color="auto"/>
      </w:divBdr>
    </w:div>
    <w:div w:id="1701589056">
      <w:bodyDiv w:val="1"/>
      <w:marLeft w:val="0"/>
      <w:marRight w:val="0"/>
      <w:marTop w:val="0"/>
      <w:marBottom w:val="0"/>
      <w:divBdr>
        <w:top w:val="none" w:sz="0" w:space="0" w:color="auto"/>
        <w:left w:val="none" w:sz="0" w:space="0" w:color="auto"/>
        <w:bottom w:val="none" w:sz="0" w:space="0" w:color="auto"/>
        <w:right w:val="none" w:sz="0" w:space="0" w:color="auto"/>
      </w:divBdr>
    </w:div>
    <w:div w:id="18084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BC98-CAD9-4E2B-9930-9DB9EF76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3410</Words>
  <Characters>18756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Jonathan Kalid Camarena Tellez</cp:lastModifiedBy>
  <cp:revision>3</cp:revision>
  <cp:lastPrinted>2021-06-17T18:44:00Z</cp:lastPrinted>
  <dcterms:created xsi:type="dcterms:W3CDTF">2021-06-17T16:17:00Z</dcterms:created>
  <dcterms:modified xsi:type="dcterms:W3CDTF">2021-06-17T19:09:00Z</dcterms:modified>
</cp:coreProperties>
</file>