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C14B8" w14:textId="3B6F9258" w:rsidR="006751C2" w:rsidRPr="009A4608" w:rsidRDefault="006751C2" w:rsidP="00FE2DA6">
      <w:pPr>
        <w:jc w:val="center"/>
        <w:rPr>
          <w:rFonts w:ascii="Montserrat" w:eastAsia="Calibri" w:hAnsi="Montserrat" w:cs="Arial"/>
          <w:b/>
          <w:sz w:val="20"/>
          <w:szCs w:val="18"/>
        </w:rPr>
      </w:pPr>
      <w:r w:rsidRPr="009A4608">
        <w:rPr>
          <w:rFonts w:ascii="Montserrat" w:eastAsia="Calibri" w:hAnsi="Montserrat" w:cs="Arial"/>
          <w:b/>
          <w:sz w:val="20"/>
          <w:szCs w:val="18"/>
        </w:rPr>
        <w:t>ANEXO</w:t>
      </w:r>
      <w:r w:rsidR="00924AFA">
        <w:rPr>
          <w:rFonts w:ascii="Montserrat" w:eastAsia="Calibri" w:hAnsi="Montserrat" w:cs="Arial"/>
          <w:b/>
          <w:sz w:val="20"/>
          <w:szCs w:val="18"/>
        </w:rPr>
        <w:t xml:space="preserve"> 2 ANEXO TÉCNICO PARA </w:t>
      </w:r>
      <w:r w:rsidR="00A958BE">
        <w:rPr>
          <w:rFonts w:ascii="Montserrat" w:eastAsia="Calibri" w:hAnsi="Montserrat" w:cs="Arial"/>
          <w:b/>
          <w:sz w:val="20"/>
          <w:szCs w:val="18"/>
        </w:rPr>
        <w:t xml:space="preserve">LA CLAVE 080.784.8007 </w:t>
      </w:r>
      <w:r w:rsidR="00924AFA">
        <w:rPr>
          <w:rFonts w:ascii="Montserrat" w:eastAsia="Calibri" w:hAnsi="Montserrat" w:cs="Arial"/>
          <w:b/>
          <w:sz w:val="20"/>
          <w:szCs w:val="18"/>
        </w:rPr>
        <w:t>PARA ATENDER NECESIDADES D</w:t>
      </w:r>
      <w:r w:rsidRPr="009A4608">
        <w:rPr>
          <w:rFonts w:ascii="Montserrat" w:eastAsia="Calibri" w:hAnsi="Montserrat" w:cs="Arial"/>
          <w:b/>
          <w:sz w:val="20"/>
          <w:szCs w:val="18"/>
        </w:rPr>
        <w:t>EL EJERCICIO FISCAL 2020, EMITIDO CON FUNDAMENTO EN EL NUMERAL 4.24.3. DE LAS POBALINES:</w:t>
      </w:r>
    </w:p>
    <w:p w14:paraId="2B7DB40B" w14:textId="77777777" w:rsidR="00CF5DE2" w:rsidRPr="009A4608" w:rsidRDefault="00CF5DE2" w:rsidP="00FE2DA6">
      <w:pPr>
        <w:jc w:val="center"/>
        <w:rPr>
          <w:rFonts w:ascii="Montserrat" w:eastAsia="Calibri" w:hAnsi="Montserrat" w:cs="Arial"/>
          <w:b/>
          <w:sz w:val="20"/>
          <w:szCs w:val="18"/>
        </w:rPr>
      </w:pPr>
    </w:p>
    <w:p w14:paraId="373FFC75" w14:textId="03CA546B" w:rsidR="006751C2" w:rsidRPr="009A4608" w:rsidRDefault="00CF5DE2" w:rsidP="00FE2DA6">
      <w:pPr>
        <w:jc w:val="both"/>
        <w:rPr>
          <w:rFonts w:ascii="Montserrat" w:eastAsia="Calibri" w:hAnsi="Montserrat" w:cs="Arial"/>
          <w:sz w:val="20"/>
          <w:szCs w:val="18"/>
        </w:rPr>
      </w:pPr>
      <w:r w:rsidRPr="009A4608">
        <w:rPr>
          <w:rFonts w:ascii="Montserrat" w:eastAsia="Calibri" w:hAnsi="Montserrat" w:cs="Arial"/>
          <w:sz w:val="20"/>
          <w:szCs w:val="18"/>
        </w:rPr>
        <w:t>Para la adquisici</w:t>
      </w:r>
      <w:r w:rsidR="00FF3C10" w:rsidRPr="009A4608">
        <w:rPr>
          <w:rFonts w:ascii="Montserrat" w:eastAsia="Calibri" w:hAnsi="Montserrat" w:cs="Arial"/>
          <w:sz w:val="20"/>
          <w:szCs w:val="18"/>
        </w:rPr>
        <w:t>ón de bienes terapéuticos del grupo</w:t>
      </w:r>
      <w:r w:rsidRPr="009A4608">
        <w:rPr>
          <w:rFonts w:ascii="Montserrat" w:eastAsia="Calibri" w:hAnsi="Montserrat" w:cs="Arial"/>
          <w:sz w:val="20"/>
          <w:szCs w:val="18"/>
        </w:rPr>
        <w:t xml:space="preserve"> </w:t>
      </w:r>
      <w:r w:rsidR="00C239C1" w:rsidRPr="009A4608">
        <w:rPr>
          <w:rFonts w:ascii="Montserrat" w:eastAsia="Calibri" w:hAnsi="Montserrat" w:cs="Arial"/>
          <w:sz w:val="20"/>
          <w:szCs w:val="18"/>
        </w:rPr>
        <w:t>080 Material de Laboratorio,</w:t>
      </w:r>
      <w:r w:rsidRPr="009A4608">
        <w:rPr>
          <w:rFonts w:ascii="Montserrat" w:eastAsia="Calibri" w:hAnsi="Montserrat" w:cs="Arial"/>
          <w:sz w:val="20"/>
          <w:szCs w:val="18"/>
        </w:rPr>
        <w:t xml:space="preserve"> contenidos en el </w:t>
      </w:r>
      <w:r w:rsidR="00120983">
        <w:rPr>
          <w:rFonts w:ascii="Montserrat" w:hAnsi="Montserrat"/>
          <w:b/>
          <w:sz w:val="20"/>
          <w:szCs w:val="18"/>
        </w:rPr>
        <w:t>Compendio Nacional de Insumos para la Salud</w:t>
      </w:r>
      <w:r w:rsidRPr="009A4608">
        <w:rPr>
          <w:rFonts w:ascii="Montserrat" w:eastAsia="Calibri" w:hAnsi="Montserrat" w:cs="Arial"/>
          <w:sz w:val="20"/>
          <w:szCs w:val="18"/>
        </w:rPr>
        <w:t xml:space="preserve">; la descripción, características, especificaciones, unidades de medida, </w:t>
      </w:r>
      <w:r w:rsidR="006751C2" w:rsidRPr="009A4608">
        <w:rPr>
          <w:rFonts w:ascii="Montserrat" w:eastAsia="Calibri" w:hAnsi="Montserrat" w:cs="Arial"/>
          <w:sz w:val="20"/>
          <w:szCs w:val="18"/>
        </w:rPr>
        <w:t>cantidades de bienes solicitados por el Instituto, se detallan en el anexo 1 “Requerimiento”:</w:t>
      </w:r>
    </w:p>
    <w:p w14:paraId="12FA574F" w14:textId="77777777" w:rsidR="00F5007D" w:rsidRDefault="00F5007D" w:rsidP="00FE2DA6">
      <w:pPr>
        <w:jc w:val="both"/>
        <w:rPr>
          <w:rFonts w:ascii="Montserrat" w:eastAsia="Calibri" w:hAnsi="Montserrat" w:cs="Arial"/>
          <w:sz w:val="20"/>
          <w:szCs w:val="18"/>
        </w:rPr>
      </w:pPr>
    </w:p>
    <w:p w14:paraId="07D1EF73" w14:textId="77777777" w:rsidR="00DD2B9E" w:rsidRPr="00DD2B9E" w:rsidRDefault="00DD2B9E" w:rsidP="00DD2B9E">
      <w:pPr>
        <w:jc w:val="both"/>
        <w:rPr>
          <w:rFonts w:ascii="Montserrat" w:eastAsia="Calibri" w:hAnsi="Montserrat" w:cs="Arial"/>
          <w:sz w:val="20"/>
          <w:szCs w:val="20"/>
        </w:rPr>
      </w:pPr>
      <w:r w:rsidRPr="00DD2B9E">
        <w:rPr>
          <w:rFonts w:ascii="Montserrat" w:eastAsia="Calibri" w:hAnsi="Montserrat" w:cs="Arial"/>
          <w:sz w:val="20"/>
          <w:szCs w:val="20"/>
        </w:rPr>
        <w:t>Como parte de la cotización que formulen en su propuesta dentro del procedimiento de contratación, se deberá considerar lo siguiente, para acreditar el cumplimiento de los aspectos técnicos que se enumeran a en el presente documento.</w:t>
      </w:r>
    </w:p>
    <w:p w14:paraId="1BDBB7FE" w14:textId="77777777" w:rsidR="00DD2B9E" w:rsidRPr="00DD2B9E" w:rsidRDefault="00DD2B9E" w:rsidP="00DD2B9E">
      <w:pPr>
        <w:jc w:val="both"/>
        <w:rPr>
          <w:rFonts w:ascii="Montserrat" w:eastAsia="Calibri" w:hAnsi="Montserrat" w:cs="Arial"/>
          <w:sz w:val="20"/>
          <w:szCs w:val="20"/>
        </w:rPr>
      </w:pPr>
    </w:p>
    <w:p w14:paraId="572E3B00" w14:textId="77777777" w:rsidR="00DD2B9E" w:rsidRPr="00DD2B9E" w:rsidRDefault="00DD2B9E" w:rsidP="00DD2B9E">
      <w:pPr>
        <w:jc w:val="both"/>
        <w:rPr>
          <w:rFonts w:ascii="Montserrat" w:eastAsia="Calibri" w:hAnsi="Montserrat" w:cs="Arial"/>
          <w:sz w:val="20"/>
          <w:szCs w:val="20"/>
          <w:lang w:val="es-ES"/>
        </w:rPr>
      </w:pPr>
      <w:r w:rsidRPr="00DD2B9E">
        <w:rPr>
          <w:rFonts w:ascii="Montserrat" w:eastAsia="Calibri" w:hAnsi="Montserrat" w:cs="Arial"/>
          <w:sz w:val="20"/>
          <w:szCs w:val="20"/>
          <w:lang w:val="es-ES"/>
        </w:rPr>
        <w:t>Con la finalidad de evaluar la documentación que se integre por parte de los potenciales proveedores a su propuesta técnica, se integra al presente documento “Anexo Formato de Propuesta Técnica”, el cual deberá de cumplir con:</w:t>
      </w:r>
    </w:p>
    <w:p w14:paraId="239A63E4" w14:textId="77777777" w:rsidR="00DD2B9E" w:rsidRPr="00DD2B9E" w:rsidRDefault="00DD2B9E" w:rsidP="00DD2B9E">
      <w:pPr>
        <w:jc w:val="both"/>
        <w:rPr>
          <w:rFonts w:ascii="Montserrat" w:eastAsia="Calibri" w:hAnsi="Montserrat" w:cs="Arial"/>
          <w:sz w:val="20"/>
          <w:szCs w:val="20"/>
          <w:lang w:val="es-ES"/>
        </w:rPr>
      </w:pPr>
    </w:p>
    <w:p w14:paraId="74F6E316" w14:textId="77777777" w:rsidR="00DD2B9E" w:rsidRPr="00DD2B9E" w:rsidRDefault="00DD2B9E" w:rsidP="00DD2B9E">
      <w:pPr>
        <w:pStyle w:val="Prrafodelista"/>
        <w:numPr>
          <w:ilvl w:val="0"/>
          <w:numId w:val="21"/>
        </w:numPr>
        <w:jc w:val="both"/>
        <w:rPr>
          <w:rFonts w:ascii="Montserrat" w:eastAsia="Calibri" w:hAnsi="Montserrat"/>
          <w:sz w:val="20"/>
          <w:szCs w:val="20"/>
          <w:lang w:val="es-ES"/>
        </w:rPr>
      </w:pPr>
      <w:r w:rsidRPr="00DD2B9E">
        <w:rPr>
          <w:rFonts w:ascii="Montserrat" w:eastAsia="Calibri" w:hAnsi="Montserrat"/>
          <w:sz w:val="20"/>
          <w:szCs w:val="20"/>
          <w:lang w:val="es-ES"/>
        </w:rPr>
        <w:t>La indicación de la partida por la que participa.</w:t>
      </w:r>
    </w:p>
    <w:p w14:paraId="3E72CB36" w14:textId="77777777" w:rsidR="00DD2B9E" w:rsidRPr="00DD2B9E" w:rsidRDefault="00DD2B9E" w:rsidP="00DD2B9E">
      <w:pPr>
        <w:pStyle w:val="Prrafodelista"/>
        <w:numPr>
          <w:ilvl w:val="0"/>
          <w:numId w:val="21"/>
        </w:numPr>
        <w:jc w:val="both"/>
        <w:rPr>
          <w:rFonts w:ascii="Montserrat" w:eastAsia="Calibri" w:hAnsi="Montserrat"/>
          <w:sz w:val="20"/>
          <w:szCs w:val="20"/>
          <w:lang w:val="es-ES"/>
        </w:rPr>
      </w:pPr>
      <w:r w:rsidRPr="00DD2B9E">
        <w:rPr>
          <w:rFonts w:ascii="Montserrat" w:eastAsia="Calibri" w:hAnsi="Montserrat"/>
          <w:sz w:val="20"/>
          <w:szCs w:val="20"/>
          <w:lang w:val="es-ES"/>
        </w:rPr>
        <w:t>Señalar de manera clara y precisa todos y cada uno de los requisitos, especificaciones o características técnicas solicitados en el Instructivo de llenado del formato de propuesta técnica y en su caso las modificaciones que deriven de la (s) junta(s) de aclaraciones.</w:t>
      </w:r>
    </w:p>
    <w:p w14:paraId="54EAB926" w14:textId="77777777" w:rsidR="00DD2B9E" w:rsidRPr="00DD2B9E" w:rsidRDefault="00DD2B9E" w:rsidP="00DD2B9E">
      <w:pPr>
        <w:pStyle w:val="Prrafodelista"/>
        <w:numPr>
          <w:ilvl w:val="0"/>
          <w:numId w:val="21"/>
        </w:numPr>
        <w:jc w:val="both"/>
        <w:rPr>
          <w:rFonts w:ascii="Montserrat" w:eastAsia="Calibri" w:hAnsi="Montserrat"/>
          <w:sz w:val="20"/>
          <w:szCs w:val="20"/>
          <w:lang w:val="es-ES"/>
        </w:rPr>
      </w:pPr>
      <w:r w:rsidRPr="00DD2B9E">
        <w:rPr>
          <w:rFonts w:ascii="Montserrat" w:eastAsia="Calibri" w:hAnsi="Montserrat"/>
          <w:sz w:val="20"/>
          <w:szCs w:val="20"/>
          <w:lang w:val="es-ES"/>
        </w:rPr>
        <w:t>Contenga la firma del potencial proveedor y/o su Representante Legal.</w:t>
      </w:r>
    </w:p>
    <w:p w14:paraId="4BCDBB2C" w14:textId="77777777" w:rsidR="00DD2B9E" w:rsidRPr="00DD2B9E" w:rsidRDefault="00DD2B9E" w:rsidP="00DD2B9E">
      <w:pPr>
        <w:pStyle w:val="Prrafodelista"/>
        <w:numPr>
          <w:ilvl w:val="0"/>
          <w:numId w:val="21"/>
        </w:numPr>
        <w:jc w:val="both"/>
        <w:rPr>
          <w:rFonts w:ascii="Montserrat" w:eastAsia="Calibri" w:hAnsi="Montserrat"/>
          <w:sz w:val="20"/>
          <w:szCs w:val="20"/>
          <w:lang w:val="es-ES"/>
        </w:rPr>
      </w:pPr>
      <w:r w:rsidRPr="00DD2B9E">
        <w:rPr>
          <w:rFonts w:ascii="Montserrat" w:eastAsia="Calibri" w:hAnsi="Montserrat"/>
          <w:sz w:val="20"/>
          <w:szCs w:val="20"/>
          <w:lang w:val="es-ES"/>
        </w:rPr>
        <w:t>Que se exhiba en papel membretado</w:t>
      </w:r>
    </w:p>
    <w:p w14:paraId="2E92750E" w14:textId="77777777" w:rsidR="00DD2B9E" w:rsidRPr="00DD2B9E" w:rsidRDefault="00DD2B9E" w:rsidP="00DD2B9E">
      <w:pPr>
        <w:pStyle w:val="Prrafodelista"/>
        <w:numPr>
          <w:ilvl w:val="0"/>
          <w:numId w:val="21"/>
        </w:numPr>
        <w:jc w:val="both"/>
        <w:rPr>
          <w:rFonts w:ascii="Montserrat" w:eastAsia="Calibri" w:hAnsi="Montserrat"/>
          <w:sz w:val="20"/>
          <w:szCs w:val="20"/>
          <w:lang w:val="es-ES"/>
        </w:rPr>
      </w:pPr>
      <w:r w:rsidRPr="00DD2B9E">
        <w:rPr>
          <w:rFonts w:ascii="Montserrat" w:eastAsia="Calibri" w:hAnsi="Montserrat"/>
          <w:sz w:val="20"/>
          <w:szCs w:val="20"/>
          <w:lang w:val="es-ES"/>
        </w:rPr>
        <w:t>Que exista congruencia de la información vertida en el formato  (se podrá llenar un formato por partida ofertada o bien por uno por la totalidad de partidas ofertadas) con la documentación exhibida como parte de su propuesta técnica</w:t>
      </w:r>
    </w:p>
    <w:p w14:paraId="036B291B" w14:textId="77777777" w:rsidR="00CF5DE2" w:rsidRPr="00DD2B9E" w:rsidRDefault="00CF5DE2" w:rsidP="00FE2DA6">
      <w:pPr>
        <w:jc w:val="both"/>
        <w:rPr>
          <w:rFonts w:ascii="Montserrat" w:eastAsia="Calibri" w:hAnsi="Montserrat" w:cs="Arial"/>
          <w:sz w:val="20"/>
          <w:szCs w:val="18"/>
          <w:lang w:val="es-ES"/>
        </w:rPr>
      </w:pPr>
    </w:p>
    <w:p w14:paraId="4114B30C" w14:textId="77777777" w:rsidR="00CF5DE2" w:rsidRPr="009A4608" w:rsidRDefault="00CF5DE2" w:rsidP="00FE2DA6">
      <w:pPr>
        <w:contextualSpacing/>
        <w:jc w:val="both"/>
        <w:rPr>
          <w:rFonts w:ascii="Montserrat" w:eastAsia="Calibri" w:hAnsi="Montserrat" w:cs="Arial"/>
          <w:b/>
          <w:iCs/>
          <w:sz w:val="20"/>
          <w:szCs w:val="18"/>
          <w:lang w:val="x-none" w:eastAsia="es-ES"/>
        </w:rPr>
      </w:pPr>
      <w:r w:rsidRPr="009A4608">
        <w:rPr>
          <w:rFonts w:ascii="Montserrat" w:eastAsia="Calibri" w:hAnsi="Montserrat" w:cs="Arial"/>
          <w:b/>
          <w:sz w:val="20"/>
          <w:szCs w:val="18"/>
          <w:lang w:eastAsia="es-ES"/>
        </w:rPr>
        <w:t xml:space="preserve">1.- </w:t>
      </w:r>
      <w:r w:rsidRPr="009A4608">
        <w:rPr>
          <w:rFonts w:ascii="Montserrat" w:eastAsia="Calibri" w:hAnsi="Montserrat" w:cs="Arial"/>
          <w:b/>
          <w:sz w:val="20"/>
          <w:szCs w:val="18"/>
          <w:lang w:val="x-none" w:eastAsia="es-ES"/>
        </w:rPr>
        <w:t>Norma</w:t>
      </w:r>
      <w:r w:rsidRPr="009A4608">
        <w:rPr>
          <w:rFonts w:ascii="Montserrat" w:eastAsia="Calibri" w:hAnsi="Montserrat" w:cs="Arial"/>
          <w:b/>
          <w:sz w:val="20"/>
          <w:szCs w:val="18"/>
          <w:lang w:eastAsia="es-ES"/>
        </w:rPr>
        <w:t xml:space="preserve"> o Especificación Técnica que deben cumplir los bienes. </w:t>
      </w:r>
      <w:r w:rsidRPr="009A4608">
        <w:rPr>
          <w:rFonts w:ascii="Montserrat" w:hAnsi="Montserrat" w:cs="Arial"/>
          <w:b/>
          <w:sz w:val="20"/>
          <w:szCs w:val="18"/>
        </w:rPr>
        <w:t>(4.24.3 inciso e) de las POBALINES.</w:t>
      </w:r>
    </w:p>
    <w:p w14:paraId="52259CB7" w14:textId="77777777" w:rsidR="00CF5DE2" w:rsidRPr="009A4608" w:rsidRDefault="00CF5DE2" w:rsidP="00FE2DA6">
      <w:pPr>
        <w:jc w:val="both"/>
        <w:rPr>
          <w:rFonts w:ascii="Montserrat" w:eastAsia="Calibri" w:hAnsi="Montserrat" w:cs="Arial"/>
          <w:sz w:val="20"/>
          <w:szCs w:val="18"/>
          <w:lang w:val="es-MX"/>
        </w:rPr>
      </w:pPr>
    </w:p>
    <w:p w14:paraId="66B4618C" w14:textId="18492296" w:rsidR="00FF3C10" w:rsidRPr="009A4608" w:rsidRDefault="00FF3C10" w:rsidP="00FF3C10">
      <w:pPr>
        <w:contextualSpacing/>
        <w:jc w:val="both"/>
        <w:rPr>
          <w:rFonts w:ascii="Montserrat" w:eastAsia="Calibri" w:hAnsi="Montserrat" w:cs="Arial"/>
          <w:sz w:val="20"/>
          <w:szCs w:val="18"/>
          <w:lang w:val="es-ES"/>
        </w:rPr>
      </w:pPr>
      <w:r w:rsidRPr="009A4608">
        <w:rPr>
          <w:rFonts w:ascii="Montserrat" w:eastAsia="Calibri" w:hAnsi="Montserrat" w:cs="Arial"/>
          <w:sz w:val="20"/>
          <w:szCs w:val="18"/>
          <w:lang w:val="es-ES"/>
        </w:rPr>
        <w:t xml:space="preserve">Con el fundamento en el artículo 31 de la Ley de Adquisiciones, Arrendamientos y Servicios del Sector Público, con relación a los artículos 55 y 56 de la Ley de Metrología y Normalización, los </w:t>
      </w:r>
      <w:r w:rsidR="006C4182">
        <w:rPr>
          <w:rFonts w:ascii="Montserrat" w:eastAsia="Calibri" w:hAnsi="Montserrat" w:cs="Arial"/>
          <w:sz w:val="20"/>
          <w:szCs w:val="18"/>
          <w:lang w:val="es-ES"/>
        </w:rPr>
        <w:t>l</w:t>
      </w:r>
      <w:r w:rsidR="006C4182" w:rsidRPr="006C4182">
        <w:rPr>
          <w:rFonts w:ascii="Montserrat" w:eastAsia="Calibri" w:hAnsi="Montserrat" w:cs="Arial"/>
          <w:sz w:val="20"/>
          <w:szCs w:val="18"/>
          <w:lang w:val="es-ES"/>
        </w:rPr>
        <w:t>icitante</w:t>
      </w:r>
      <w:r w:rsidR="004452EA">
        <w:rPr>
          <w:rFonts w:ascii="Montserrat" w:eastAsia="Calibri" w:hAnsi="Montserrat" w:cs="Arial"/>
          <w:sz w:val="20"/>
          <w:szCs w:val="18"/>
          <w:lang w:val="es-ES"/>
        </w:rPr>
        <w:t>s</w:t>
      </w:r>
      <w:r w:rsidRPr="009A4608">
        <w:rPr>
          <w:rFonts w:ascii="Montserrat" w:eastAsia="Calibri" w:hAnsi="Montserrat" w:cs="Arial"/>
          <w:sz w:val="20"/>
          <w:szCs w:val="18"/>
          <w:lang w:val="es-ES"/>
        </w:rPr>
        <w:t xml:space="preserve"> deberán garantizar que en los establecimientos relacionados con el proceso de los bienes que ofertan, se cumplieron con las siguientes Normas Oficiales Mexicanas:</w:t>
      </w:r>
    </w:p>
    <w:p w14:paraId="310F31D8" w14:textId="77777777" w:rsidR="00FF3C10" w:rsidRPr="009A4608" w:rsidRDefault="00FF3C10" w:rsidP="00FF3C10">
      <w:pPr>
        <w:contextualSpacing/>
        <w:jc w:val="both"/>
        <w:rPr>
          <w:rFonts w:ascii="Montserrat" w:eastAsia="Calibri" w:hAnsi="Montserrat" w:cs="Arial"/>
          <w:sz w:val="20"/>
          <w:szCs w:val="18"/>
          <w:lang w:val="es-ES"/>
        </w:rPr>
      </w:pPr>
    </w:p>
    <w:p w14:paraId="2EF7FA38" w14:textId="77777777" w:rsidR="00FF3C10" w:rsidRPr="00F5007D" w:rsidRDefault="00FF3C10" w:rsidP="00F5007D">
      <w:pPr>
        <w:numPr>
          <w:ilvl w:val="0"/>
          <w:numId w:val="18"/>
        </w:numPr>
        <w:spacing w:line="276" w:lineRule="auto"/>
        <w:contextualSpacing/>
        <w:jc w:val="both"/>
        <w:rPr>
          <w:rFonts w:ascii="Montserrat" w:eastAsia="Calibri" w:hAnsi="Montserrat" w:cs="Arial"/>
          <w:b/>
          <w:sz w:val="20"/>
          <w:szCs w:val="18"/>
          <w:lang w:val="es-ES"/>
        </w:rPr>
      </w:pPr>
      <w:r w:rsidRPr="00F5007D">
        <w:rPr>
          <w:rFonts w:ascii="Montserrat" w:eastAsia="Calibri" w:hAnsi="Montserrat" w:cs="Arial"/>
          <w:b/>
          <w:sz w:val="20"/>
          <w:szCs w:val="18"/>
          <w:lang w:val="es-ES"/>
        </w:rPr>
        <w:t>Ley General de Salud, en los artículos aplicables.</w:t>
      </w:r>
    </w:p>
    <w:p w14:paraId="7A470C82" w14:textId="77777777" w:rsidR="00FF3C10" w:rsidRPr="00F5007D" w:rsidRDefault="00FF3C10" w:rsidP="00F5007D">
      <w:pPr>
        <w:numPr>
          <w:ilvl w:val="0"/>
          <w:numId w:val="18"/>
        </w:numPr>
        <w:spacing w:line="276" w:lineRule="auto"/>
        <w:contextualSpacing/>
        <w:jc w:val="both"/>
        <w:rPr>
          <w:rFonts w:ascii="Montserrat" w:eastAsia="Calibri" w:hAnsi="Montserrat" w:cs="Arial"/>
          <w:b/>
          <w:sz w:val="20"/>
          <w:szCs w:val="18"/>
          <w:lang w:val="es-ES"/>
        </w:rPr>
      </w:pPr>
      <w:r w:rsidRPr="00F5007D">
        <w:rPr>
          <w:rFonts w:ascii="Montserrat" w:eastAsia="Calibri" w:hAnsi="Montserrat" w:cs="Arial"/>
          <w:b/>
          <w:sz w:val="20"/>
          <w:szCs w:val="18"/>
          <w:lang w:val="es-ES"/>
        </w:rPr>
        <w:t>Farmacopea de los Estados Unidos mexicanos y sus suplementos vigentes.</w:t>
      </w:r>
    </w:p>
    <w:p w14:paraId="12B7D316" w14:textId="77777777" w:rsidR="00FF3C10" w:rsidRPr="00F5007D" w:rsidRDefault="00FF3C10" w:rsidP="00F5007D">
      <w:pPr>
        <w:pStyle w:val="Prrafodelista"/>
        <w:numPr>
          <w:ilvl w:val="0"/>
          <w:numId w:val="18"/>
        </w:numPr>
        <w:spacing w:after="0"/>
        <w:jc w:val="both"/>
        <w:rPr>
          <w:rFonts w:ascii="Montserrat" w:eastAsia="Calibri" w:hAnsi="Montserrat"/>
          <w:b/>
          <w:sz w:val="20"/>
          <w:szCs w:val="18"/>
          <w:lang w:val="es-ES"/>
        </w:rPr>
      </w:pPr>
      <w:r w:rsidRPr="00F5007D">
        <w:rPr>
          <w:rFonts w:ascii="Montserrat" w:eastAsia="Calibri" w:hAnsi="Montserrat"/>
          <w:b/>
          <w:sz w:val="20"/>
          <w:szCs w:val="18"/>
          <w:lang w:val="es-ES"/>
        </w:rPr>
        <w:t>NOM-137-SSA1-2008. Etiquetado de dispositivos médicos.</w:t>
      </w:r>
    </w:p>
    <w:p w14:paraId="3129B036" w14:textId="77777777" w:rsidR="00FF3C10" w:rsidRPr="00F5007D" w:rsidRDefault="00FF3C10" w:rsidP="00F5007D">
      <w:pPr>
        <w:pStyle w:val="Prrafodelista"/>
        <w:numPr>
          <w:ilvl w:val="0"/>
          <w:numId w:val="18"/>
        </w:numPr>
        <w:spacing w:after="0"/>
        <w:jc w:val="both"/>
        <w:rPr>
          <w:rFonts w:ascii="Montserrat" w:eastAsia="Calibri" w:hAnsi="Montserrat"/>
          <w:b/>
          <w:sz w:val="20"/>
          <w:szCs w:val="18"/>
          <w:lang w:val="es-ES"/>
        </w:rPr>
      </w:pPr>
      <w:r w:rsidRPr="00F5007D">
        <w:rPr>
          <w:rFonts w:ascii="Montserrat" w:eastAsia="Calibri" w:hAnsi="Montserrat"/>
          <w:b/>
          <w:sz w:val="20"/>
          <w:szCs w:val="18"/>
          <w:lang w:val="es-ES"/>
        </w:rPr>
        <w:t>NOM-241-SSA1-2012. Buenas Prácticas de fabricación para establecimientos dedicados a la fabricación de dispositivos médicos.</w:t>
      </w:r>
    </w:p>
    <w:p w14:paraId="2759CA74" w14:textId="77777777" w:rsidR="00FF3C10" w:rsidRPr="00F5007D" w:rsidRDefault="00FF3C10" w:rsidP="00F5007D">
      <w:pPr>
        <w:pStyle w:val="Prrafodelista"/>
        <w:numPr>
          <w:ilvl w:val="0"/>
          <w:numId w:val="18"/>
        </w:numPr>
        <w:spacing w:after="0"/>
        <w:jc w:val="both"/>
        <w:rPr>
          <w:rFonts w:ascii="Montserrat" w:eastAsia="Calibri" w:hAnsi="Montserrat"/>
          <w:b/>
          <w:sz w:val="20"/>
          <w:szCs w:val="18"/>
          <w:lang w:val="es-ES"/>
        </w:rPr>
      </w:pPr>
      <w:r w:rsidRPr="00F5007D">
        <w:rPr>
          <w:rFonts w:ascii="Montserrat" w:eastAsia="Calibri" w:hAnsi="Montserrat"/>
          <w:b/>
          <w:sz w:val="20"/>
          <w:szCs w:val="18"/>
          <w:lang w:val="es-ES"/>
        </w:rPr>
        <w:t>NOM-240-SSA2-2010. Instalación y operación de la Tecno vigilancia.</w:t>
      </w:r>
    </w:p>
    <w:p w14:paraId="3AB89EE1" w14:textId="77777777" w:rsidR="00FF3C10" w:rsidRPr="009A4608" w:rsidRDefault="00FF3C10" w:rsidP="00FF3C10">
      <w:pPr>
        <w:pStyle w:val="Prrafodelista"/>
        <w:ind w:left="0"/>
        <w:jc w:val="both"/>
        <w:rPr>
          <w:rFonts w:ascii="Montserrat" w:eastAsia="Calibri" w:hAnsi="Montserrat"/>
          <w:sz w:val="20"/>
          <w:szCs w:val="18"/>
          <w:lang w:val="es-ES"/>
        </w:rPr>
      </w:pPr>
    </w:p>
    <w:p w14:paraId="57B3F64D" w14:textId="0351C1F4" w:rsidR="00FF3C10" w:rsidRPr="009A4608" w:rsidRDefault="00FF3C10" w:rsidP="00FF3C10">
      <w:pPr>
        <w:pStyle w:val="Prrafodelista"/>
        <w:ind w:left="0"/>
        <w:jc w:val="both"/>
        <w:rPr>
          <w:rFonts w:ascii="Montserrat" w:eastAsia="Calibri" w:hAnsi="Montserrat"/>
          <w:sz w:val="20"/>
          <w:szCs w:val="18"/>
          <w:lang w:val="es-ES"/>
        </w:rPr>
      </w:pPr>
      <w:r w:rsidRPr="009A4608">
        <w:rPr>
          <w:rFonts w:ascii="Montserrat" w:eastAsia="Calibri" w:hAnsi="Montserrat"/>
          <w:sz w:val="20"/>
          <w:szCs w:val="18"/>
          <w:lang w:val="es-ES"/>
        </w:rPr>
        <w:t xml:space="preserve">Debiendo exhibir escrito suscrito por el representante legal del </w:t>
      </w:r>
      <w:r w:rsidR="006C4182">
        <w:rPr>
          <w:rFonts w:ascii="Montserrat" w:eastAsia="Calibri" w:hAnsi="Montserrat"/>
          <w:sz w:val="20"/>
          <w:szCs w:val="18"/>
          <w:lang w:val="es-ES"/>
        </w:rPr>
        <w:t>l</w:t>
      </w:r>
      <w:r w:rsidR="006C4182" w:rsidRPr="006C4182">
        <w:rPr>
          <w:rFonts w:ascii="Montserrat" w:eastAsia="Calibri" w:hAnsi="Montserrat"/>
          <w:sz w:val="20"/>
          <w:szCs w:val="18"/>
          <w:lang w:val="es-ES"/>
        </w:rPr>
        <w:t>icitante</w:t>
      </w:r>
      <w:r w:rsidRPr="009A4608">
        <w:rPr>
          <w:rFonts w:ascii="Montserrat" w:eastAsia="Calibri" w:hAnsi="Montserrat"/>
          <w:sz w:val="20"/>
          <w:szCs w:val="18"/>
          <w:lang w:val="es-ES"/>
        </w:rPr>
        <w:t xml:space="preserve"> en el que haga referencia al número de procedimiento, y manifieste que los bienes terapéuticos ofertados cumplen con lo establecido en la Ley General de Salud, en los artículos aplicables, Farmacopea de los Estados </w:t>
      </w:r>
      <w:r w:rsidRPr="009A4608">
        <w:rPr>
          <w:rFonts w:ascii="Montserrat" w:eastAsia="Calibri" w:hAnsi="Montserrat"/>
          <w:sz w:val="20"/>
          <w:szCs w:val="18"/>
          <w:lang w:val="es-ES"/>
        </w:rPr>
        <w:lastRenderedPageBreak/>
        <w:t xml:space="preserve">Unidos Mexicanos y sus suplementos, en las Normas Oficiales Mexicanas, Normas Mexicanas, Normas Internacionales, específicamente: </w:t>
      </w:r>
      <w:r w:rsidRPr="00F5007D">
        <w:rPr>
          <w:rFonts w:ascii="Montserrat" w:eastAsia="Calibri" w:hAnsi="Montserrat"/>
          <w:b/>
          <w:sz w:val="20"/>
          <w:szCs w:val="18"/>
          <w:lang w:val="es-ES"/>
        </w:rPr>
        <w:t>NOM-137-SSA1-2008</w:t>
      </w:r>
      <w:r w:rsidRPr="009A4608">
        <w:rPr>
          <w:rFonts w:ascii="Montserrat" w:eastAsia="Calibri" w:hAnsi="Montserrat"/>
          <w:sz w:val="20"/>
          <w:szCs w:val="18"/>
          <w:lang w:val="es-ES"/>
        </w:rPr>
        <w:t xml:space="preserve">. Etiquetado de dispositivos médicos, </w:t>
      </w:r>
      <w:r w:rsidRPr="00F5007D">
        <w:rPr>
          <w:rFonts w:ascii="Montserrat" w:eastAsia="Calibri" w:hAnsi="Montserrat"/>
          <w:b/>
          <w:sz w:val="20"/>
          <w:szCs w:val="18"/>
          <w:lang w:val="es-ES"/>
        </w:rPr>
        <w:t>NOM-241-SSA1-2012</w:t>
      </w:r>
      <w:r w:rsidRPr="009A4608">
        <w:rPr>
          <w:rFonts w:ascii="Montserrat" w:eastAsia="Calibri" w:hAnsi="Montserrat"/>
          <w:sz w:val="20"/>
          <w:szCs w:val="18"/>
          <w:lang w:val="es-ES"/>
        </w:rPr>
        <w:t xml:space="preserve">. Buenas Prácticas de fabricación para establecimientos dedicados a la fabricación de dispositivos médicos, </w:t>
      </w:r>
      <w:r w:rsidRPr="00F5007D">
        <w:rPr>
          <w:rFonts w:ascii="Montserrat" w:eastAsia="Calibri" w:hAnsi="Montserrat"/>
          <w:b/>
          <w:sz w:val="20"/>
          <w:szCs w:val="18"/>
          <w:lang w:val="es-ES"/>
        </w:rPr>
        <w:t>NOM-240-SSA2-2010</w:t>
      </w:r>
      <w:r w:rsidRPr="009A4608">
        <w:rPr>
          <w:rFonts w:ascii="Montserrat" w:eastAsia="Calibri" w:hAnsi="Montserrat"/>
          <w:sz w:val="20"/>
          <w:szCs w:val="18"/>
          <w:lang w:val="es-ES"/>
        </w:rPr>
        <w:t xml:space="preserve"> Instalación y operación de la Tecno vigilancia, así como con las especificaciones técnicas del IMSS y a falta de éstas, de acuerdo a las especificaciones técnicas del fabricante, de conformidad con lo dispuesto en los artículos 53 y 55 de la Ley Federal sobre Metrología y Normalización; o especificaciones técnicas que se señalan en el artículo 67 de la Ley mencionada.</w:t>
      </w:r>
    </w:p>
    <w:p w14:paraId="2DFCDCA3" w14:textId="77777777" w:rsidR="00FF3C10" w:rsidRPr="00F5007D" w:rsidRDefault="00FF3C10" w:rsidP="00FF3C10">
      <w:pPr>
        <w:jc w:val="both"/>
        <w:rPr>
          <w:rFonts w:ascii="Montserrat" w:eastAsia="Calibri" w:hAnsi="Montserrat" w:cs="Arial"/>
          <w:sz w:val="20"/>
          <w:szCs w:val="18"/>
          <w:lang w:val="es-ES"/>
        </w:rPr>
      </w:pPr>
      <w:r w:rsidRPr="00F5007D">
        <w:rPr>
          <w:rFonts w:ascii="Montserrat" w:eastAsia="Calibri" w:hAnsi="Montserrat" w:cs="Arial"/>
          <w:sz w:val="20"/>
          <w:szCs w:val="18"/>
          <w:lang w:val="es-ES"/>
        </w:rPr>
        <w:t xml:space="preserve">De igual manera, en el mismo escrito deberá manifestar de manera expresa que: </w:t>
      </w:r>
    </w:p>
    <w:p w14:paraId="58A92BEF" w14:textId="77777777" w:rsidR="00FF3C10" w:rsidRPr="00F5007D" w:rsidRDefault="00FF3C10" w:rsidP="00FF3C10">
      <w:pPr>
        <w:jc w:val="both"/>
        <w:rPr>
          <w:rFonts w:ascii="Montserrat" w:eastAsia="Calibri" w:hAnsi="Montserrat" w:cs="Arial"/>
          <w:sz w:val="20"/>
          <w:szCs w:val="18"/>
          <w:lang w:val="es-ES"/>
        </w:rPr>
      </w:pPr>
    </w:p>
    <w:p w14:paraId="6D075E0B" w14:textId="77777777" w:rsidR="00FF3C10" w:rsidRPr="00F5007D" w:rsidRDefault="00FF3C10" w:rsidP="00FF3C10">
      <w:pPr>
        <w:pStyle w:val="Prrafodelista"/>
        <w:numPr>
          <w:ilvl w:val="0"/>
          <w:numId w:val="5"/>
        </w:numPr>
        <w:spacing w:after="0"/>
        <w:jc w:val="both"/>
        <w:rPr>
          <w:rFonts w:ascii="Montserrat" w:eastAsia="Calibri" w:hAnsi="Montserrat"/>
          <w:sz w:val="20"/>
          <w:szCs w:val="18"/>
          <w:lang w:val="es-ES"/>
        </w:rPr>
      </w:pPr>
      <w:r w:rsidRPr="00F5007D">
        <w:rPr>
          <w:rFonts w:ascii="Montserrat" w:eastAsia="Calibri" w:hAnsi="Montserrat"/>
          <w:sz w:val="20"/>
          <w:szCs w:val="18"/>
          <w:lang w:val="es-ES"/>
        </w:rPr>
        <w:t>En el proceso de fabricación, almacenamiento y distribución se cumple con las disposiciones aplicables de la Ley General de Salud, y Farmacopea de los Estados Unidos Mexicanos y sus suplementos.</w:t>
      </w:r>
    </w:p>
    <w:p w14:paraId="4EAFAD41" w14:textId="77777777" w:rsidR="00FF3C10" w:rsidRPr="00F5007D" w:rsidRDefault="00FF3C10" w:rsidP="00FF3C10">
      <w:pPr>
        <w:pStyle w:val="Prrafodelista"/>
        <w:numPr>
          <w:ilvl w:val="0"/>
          <w:numId w:val="5"/>
        </w:numPr>
        <w:spacing w:after="0"/>
        <w:jc w:val="both"/>
        <w:rPr>
          <w:rFonts w:ascii="Montserrat" w:eastAsia="Calibri" w:hAnsi="Montserrat"/>
          <w:sz w:val="20"/>
          <w:szCs w:val="18"/>
          <w:lang w:val="es-ES"/>
        </w:rPr>
      </w:pPr>
      <w:r w:rsidRPr="00F5007D">
        <w:rPr>
          <w:rFonts w:ascii="Montserrat" w:eastAsia="Calibri" w:hAnsi="Montserrat"/>
          <w:sz w:val="20"/>
          <w:szCs w:val="18"/>
          <w:lang w:val="es-ES"/>
        </w:rPr>
        <w:t>En todos los casos, cuando el Instituto Mexicano del Seguro Social lo determine procedente a realizar pruebas de funcionalidad y/o pruebas en un laboratorio tercero autorizado por la COFEPRIS.</w:t>
      </w:r>
    </w:p>
    <w:p w14:paraId="449667C3" w14:textId="37DA30F9" w:rsidR="00FF3C10" w:rsidRPr="00F5007D" w:rsidRDefault="00FF3C10" w:rsidP="00FF3C10">
      <w:pPr>
        <w:pStyle w:val="Prrafodelista"/>
        <w:numPr>
          <w:ilvl w:val="0"/>
          <w:numId w:val="5"/>
        </w:numPr>
        <w:spacing w:after="0"/>
        <w:jc w:val="both"/>
        <w:rPr>
          <w:rFonts w:ascii="Montserrat" w:eastAsia="Calibri" w:hAnsi="Montserrat"/>
          <w:sz w:val="20"/>
          <w:szCs w:val="18"/>
          <w:lang w:val="es-ES"/>
        </w:rPr>
      </w:pPr>
      <w:r w:rsidRPr="00F5007D">
        <w:rPr>
          <w:rFonts w:ascii="Montserrat" w:eastAsia="Calibri" w:hAnsi="Montserrat"/>
          <w:sz w:val="20"/>
          <w:szCs w:val="18"/>
          <w:lang w:val="es-ES"/>
        </w:rPr>
        <w:t xml:space="preserve">Las descripciones y presentaciones ofertadas se apegan de manera estricta a la contenida en el </w:t>
      </w:r>
      <w:r w:rsidR="00573101">
        <w:t>Compendio Nacional de Insumos para la Salud</w:t>
      </w:r>
      <w:r w:rsidRPr="00F5007D">
        <w:rPr>
          <w:rFonts w:ascii="Montserrat" w:eastAsia="Calibri" w:hAnsi="Montserrat"/>
          <w:sz w:val="20"/>
          <w:szCs w:val="18"/>
          <w:lang w:val="es-ES"/>
        </w:rPr>
        <w:t xml:space="preserve"> vigente, según corresponda.</w:t>
      </w:r>
    </w:p>
    <w:p w14:paraId="591772D0" w14:textId="77777777" w:rsidR="00FF3C10" w:rsidRPr="009A4608" w:rsidRDefault="00FF3C10" w:rsidP="00FF3C10">
      <w:pPr>
        <w:pStyle w:val="Prrafodelista"/>
        <w:ind w:left="0"/>
        <w:jc w:val="both"/>
        <w:rPr>
          <w:rFonts w:ascii="Montserrat Medium" w:eastAsia="Calibri" w:hAnsi="Montserrat Medium"/>
          <w:sz w:val="20"/>
          <w:szCs w:val="18"/>
          <w:lang w:val="es-ES"/>
        </w:rPr>
      </w:pPr>
    </w:p>
    <w:p w14:paraId="45220274" w14:textId="2F976256" w:rsidR="00FF3C10" w:rsidRPr="00F5007D" w:rsidRDefault="004452EA" w:rsidP="00FF3C10">
      <w:pPr>
        <w:pStyle w:val="Prrafodelista"/>
        <w:spacing w:line="240" w:lineRule="auto"/>
        <w:ind w:left="0"/>
        <w:jc w:val="both"/>
        <w:rPr>
          <w:rFonts w:ascii="Montserrat" w:eastAsia="Calibri" w:hAnsi="Montserrat"/>
          <w:sz w:val="20"/>
          <w:szCs w:val="18"/>
          <w:lang w:eastAsia="es-ES"/>
        </w:rPr>
      </w:pPr>
      <w:r>
        <w:rPr>
          <w:rFonts w:ascii="Montserrat" w:eastAsia="Calibri" w:hAnsi="Montserrat"/>
          <w:sz w:val="20"/>
          <w:szCs w:val="18"/>
          <w:lang w:val="es-ES"/>
        </w:rPr>
        <w:t>Se integra “Formato</w:t>
      </w:r>
      <w:r w:rsidR="00FF3C10" w:rsidRPr="00F5007D">
        <w:rPr>
          <w:rFonts w:ascii="Montserrat" w:eastAsia="Calibri" w:hAnsi="Montserrat"/>
          <w:sz w:val="20"/>
          <w:szCs w:val="18"/>
          <w:lang w:val="es-ES"/>
        </w:rPr>
        <w:t xml:space="preserve"> de cumplimiento de normas</w:t>
      </w:r>
      <w:r w:rsidR="000D7BCE">
        <w:rPr>
          <w:rFonts w:ascii="Montserrat" w:eastAsia="Calibri" w:hAnsi="Montserrat"/>
          <w:sz w:val="20"/>
          <w:szCs w:val="18"/>
          <w:lang w:val="es-ES"/>
        </w:rPr>
        <w:t xml:space="preserve"> grupo 080</w:t>
      </w:r>
      <w:r w:rsidR="00FF3C10" w:rsidRPr="00F5007D">
        <w:rPr>
          <w:rFonts w:ascii="Montserrat" w:eastAsia="Calibri" w:hAnsi="Montserrat"/>
          <w:sz w:val="20"/>
          <w:szCs w:val="18"/>
          <w:lang w:val="es-ES"/>
        </w:rPr>
        <w:t xml:space="preserve">”, </w:t>
      </w:r>
      <w:r w:rsidR="000D7BCE">
        <w:rPr>
          <w:rFonts w:ascii="Montserrat" w:eastAsia="Calibri" w:hAnsi="Montserrat"/>
          <w:sz w:val="20"/>
          <w:szCs w:val="18"/>
          <w:lang w:val="es-ES"/>
        </w:rPr>
        <w:t xml:space="preserve">el cual podrá ser utilizado </w:t>
      </w:r>
      <w:r w:rsidR="00FF3C10" w:rsidRPr="00F5007D">
        <w:rPr>
          <w:rFonts w:ascii="Montserrat" w:eastAsia="Calibri" w:hAnsi="Montserrat"/>
          <w:sz w:val="20"/>
          <w:szCs w:val="18"/>
          <w:lang w:val="es-ES"/>
        </w:rPr>
        <w:t xml:space="preserve">por los </w:t>
      </w:r>
      <w:r w:rsidR="006C4182">
        <w:rPr>
          <w:rFonts w:ascii="Montserrat" w:eastAsia="Calibri" w:hAnsi="Montserrat"/>
          <w:sz w:val="20"/>
          <w:szCs w:val="18"/>
          <w:lang w:val="es-ES"/>
        </w:rPr>
        <w:t>l</w:t>
      </w:r>
      <w:r w:rsidR="006C4182" w:rsidRPr="006C4182">
        <w:rPr>
          <w:rFonts w:ascii="Montserrat" w:eastAsia="Calibri" w:hAnsi="Montserrat"/>
          <w:sz w:val="20"/>
          <w:szCs w:val="18"/>
          <w:lang w:val="es-ES"/>
        </w:rPr>
        <w:t>icitante</w:t>
      </w:r>
      <w:r w:rsidR="000D7BCE">
        <w:rPr>
          <w:rFonts w:ascii="Montserrat" w:eastAsia="Calibri" w:hAnsi="Montserrat"/>
          <w:sz w:val="20"/>
          <w:szCs w:val="18"/>
          <w:lang w:val="es-ES"/>
        </w:rPr>
        <w:t xml:space="preserve">s </w:t>
      </w:r>
      <w:r w:rsidR="00FF3C10" w:rsidRPr="00F5007D">
        <w:rPr>
          <w:rFonts w:ascii="Montserrat" w:eastAsia="Calibri" w:hAnsi="Montserrat"/>
          <w:sz w:val="20"/>
          <w:szCs w:val="18"/>
          <w:lang w:val="es-ES"/>
        </w:rPr>
        <w:t>para dar cumplimiento al presente numeral, o bien presentar escrito libre, que cumpla con la totalidad de requisitos.</w:t>
      </w:r>
    </w:p>
    <w:p w14:paraId="65B00A58" w14:textId="77777777" w:rsidR="00CF5DE2" w:rsidRPr="009A4608" w:rsidRDefault="00CF5DE2" w:rsidP="00FE2DA6">
      <w:pPr>
        <w:jc w:val="both"/>
        <w:rPr>
          <w:rFonts w:ascii="Montserrat" w:eastAsia="Calibri" w:hAnsi="Montserrat" w:cs="Arial"/>
          <w:b/>
          <w:sz w:val="20"/>
          <w:szCs w:val="18"/>
          <w:lang w:eastAsia="es-ES"/>
        </w:rPr>
      </w:pPr>
      <w:r w:rsidRPr="009A4608">
        <w:rPr>
          <w:rFonts w:ascii="Montserrat" w:eastAsia="Calibri" w:hAnsi="Montserrat" w:cs="Arial"/>
          <w:b/>
          <w:sz w:val="20"/>
          <w:szCs w:val="18"/>
          <w:lang w:eastAsia="es-ES"/>
        </w:rPr>
        <w:t xml:space="preserve">2.- </w:t>
      </w:r>
      <w:r w:rsidRPr="009A4608">
        <w:rPr>
          <w:rFonts w:ascii="Montserrat" w:eastAsia="Calibri" w:hAnsi="Montserrat" w:cs="Arial"/>
          <w:b/>
          <w:sz w:val="20"/>
          <w:szCs w:val="18"/>
          <w:lang w:val="x-none" w:eastAsia="es-ES"/>
        </w:rPr>
        <w:t xml:space="preserve">Pruebas, método de evaluación y resultado mínimo que debe obtenerse. </w:t>
      </w:r>
    </w:p>
    <w:p w14:paraId="2D89BC12" w14:textId="77777777" w:rsidR="00CF5DE2" w:rsidRPr="009A4608" w:rsidRDefault="00CF5DE2" w:rsidP="00FE2DA6">
      <w:pPr>
        <w:jc w:val="both"/>
        <w:rPr>
          <w:rFonts w:ascii="Montserrat" w:eastAsia="Calibri" w:hAnsi="Montserrat" w:cs="Arial"/>
          <w:b/>
          <w:sz w:val="20"/>
          <w:szCs w:val="18"/>
          <w:lang w:eastAsia="es-ES"/>
        </w:rPr>
      </w:pPr>
    </w:p>
    <w:p w14:paraId="1800B9CF" w14:textId="77777777" w:rsidR="00CF5DE2" w:rsidRPr="009A4608" w:rsidRDefault="00CF5DE2" w:rsidP="000D7BCE">
      <w:pPr>
        <w:jc w:val="both"/>
        <w:rPr>
          <w:rFonts w:ascii="Montserrat" w:eastAsia="Calibri" w:hAnsi="Montserrat" w:cs="Arial"/>
          <w:sz w:val="20"/>
          <w:szCs w:val="18"/>
        </w:rPr>
      </w:pPr>
      <w:r w:rsidRPr="009A4608">
        <w:rPr>
          <w:rFonts w:ascii="Montserrat" w:eastAsia="Calibri" w:hAnsi="Montserrat" w:cs="Arial"/>
          <w:sz w:val="20"/>
          <w:szCs w:val="18"/>
        </w:rPr>
        <w:t>Las claves solicitadas en el presente no requieren de pruebas.</w:t>
      </w:r>
    </w:p>
    <w:p w14:paraId="6EE507AC" w14:textId="77777777" w:rsidR="00CF5DE2" w:rsidRPr="009A4608" w:rsidRDefault="00CF5DE2" w:rsidP="000D7BCE">
      <w:pPr>
        <w:jc w:val="both"/>
        <w:rPr>
          <w:rFonts w:ascii="Montserrat" w:eastAsia="Calibri" w:hAnsi="Montserrat" w:cs="Arial"/>
          <w:sz w:val="20"/>
          <w:szCs w:val="18"/>
        </w:rPr>
      </w:pPr>
    </w:p>
    <w:p w14:paraId="63644AA4" w14:textId="051DF70D" w:rsidR="00CF5DE2" w:rsidRPr="009A4608" w:rsidRDefault="00CF5DE2" w:rsidP="000D7BCE">
      <w:pPr>
        <w:jc w:val="both"/>
        <w:rPr>
          <w:rFonts w:ascii="Montserrat" w:hAnsi="Montserrat" w:cs="Arial"/>
          <w:b/>
          <w:sz w:val="20"/>
          <w:szCs w:val="18"/>
        </w:rPr>
      </w:pPr>
      <w:r w:rsidRPr="009A4608">
        <w:rPr>
          <w:rFonts w:ascii="Montserrat" w:hAnsi="Montserrat" w:cs="Arial"/>
          <w:b/>
          <w:sz w:val="20"/>
          <w:szCs w:val="18"/>
        </w:rPr>
        <w:t xml:space="preserve">3.- Licencias y </w:t>
      </w:r>
      <w:r w:rsidR="00862816">
        <w:rPr>
          <w:rFonts w:ascii="Montserrat" w:hAnsi="Montserrat" w:cs="Arial"/>
          <w:b/>
          <w:sz w:val="20"/>
          <w:szCs w:val="18"/>
        </w:rPr>
        <w:t>Avisos</w:t>
      </w:r>
      <w:r w:rsidRPr="009A4608">
        <w:rPr>
          <w:rFonts w:ascii="Montserrat" w:hAnsi="Montserrat" w:cs="Arial"/>
          <w:b/>
          <w:sz w:val="20"/>
          <w:szCs w:val="18"/>
        </w:rPr>
        <w:t>:</w:t>
      </w:r>
    </w:p>
    <w:p w14:paraId="6B07CF63" w14:textId="77777777" w:rsidR="009E5B11" w:rsidRPr="009A4608" w:rsidRDefault="009E5B11" w:rsidP="000D7BCE">
      <w:pPr>
        <w:jc w:val="both"/>
        <w:rPr>
          <w:rFonts w:ascii="Montserrat" w:eastAsiaTheme="minorHAnsi" w:hAnsi="Montserrat" w:cs="Arial"/>
          <w:b/>
          <w:sz w:val="20"/>
          <w:szCs w:val="18"/>
        </w:rPr>
      </w:pPr>
    </w:p>
    <w:p w14:paraId="5F2DF774" w14:textId="7FECCE69" w:rsidR="000D7BCE" w:rsidRDefault="000D7BCE" w:rsidP="000D7BCE">
      <w:pPr>
        <w:pStyle w:val="Prrafodelista"/>
        <w:spacing w:line="240" w:lineRule="auto"/>
        <w:ind w:left="0"/>
        <w:jc w:val="both"/>
        <w:rPr>
          <w:rFonts w:ascii="Montserrat" w:eastAsia="Calibri" w:hAnsi="Montserrat"/>
          <w:sz w:val="18"/>
          <w:szCs w:val="18"/>
          <w:lang w:eastAsia="es-ES"/>
        </w:rPr>
      </w:pPr>
      <w:r w:rsidRPr="009E5B11">
        <w:rPr>
          <w:rFonts w:ascii="Montserrat" w:eastAsia="Calibri" w:hAnsi="Montserrat"/>
          <w:sz w:val="18"/>
          <w:szCs w:val="18"/>
          <w:lang w:eastAsia="es-ES"/>
        </w:rPr>
        <w:t xml:space="preserve">Atendiendo a la obligación de cumplir con la Ley General de Salud, </w:t>
      </w:r>
      <w:r>
        <w:rPr>
          <w:rFonts w:ascii="Montserrat" w:eastAsia="Calibri" w:hAnsi="Montserrat"/>
          <w:sz w:val="18"/>
          <w:szCs w:val="18"/>
          <w:lang w:eastAsia="es-ES"/>
        </w:rPr>
        <w:t xml:space="preserve">el </w:t>
      </w:r>
      <w:r w:rsidR="006C4182" w:rsidRPr="006C4182">
        <w:rPr>
          <w:rFonts w:ascii="Montserrat" w:eastAsia="Calibri" w:hAnsi="Montserrat"/>
          <w:sz w:val="18"/>
          <w:szCs w:val="18"/>
          <w:lang w:eastAsia="es-ES"/>
        </w:rPr>
        <w:t>licitante</w:t>
      </w:r>
      <w:r>
        <w:rPr>
          <w:rFonts w:ascii="Montserrat" w:eastAsia="Calibri" w:hAnsi="Montserrat"/>
          <w:sz w:val="18"/>
          <w:szCs w:val="18"/>
          <w:lang w:eastAsia="es-ES"/>
        </w:rPr>
        <w:t xml:space="preserve"> deberá de integrar:</w:t>
      </w:r>
    </w:p>
    <w:p w14:paraId="017B17A7" w14:textId="77777777" w:rsidR="000D7BCE" w:rsidRDefault="000D7BCE" w:rsidP="000D7BCE">
      <w:pPr>
        <w:pStyle w:val="Prrafodelista"/>
        <w:spacing w:line="240" w:lineRule="auto"/>
        <w:ind w:left="0"/>
        <w:jc w:val="both"/>
        <w:rPr>
          <w:rFonts w:ascii="Montserrat" w:eastAsia="Calibri" w:hAnsi="Montserrat"/>
          <w:sz w:val="18"/>
          <w:szCs w:val="18"/>
          <w:lang w:eastAsia="es-ES"/>
        </w:rPr>
      </w:pPr>
    </w:p>
    <w:p w14:paraId="6A471478" w14:textId="77777777" w:rsidR="000D7BCE" w:rsidRPr="00300AEA" w:rsidRDefault="000D7BCE" w:rsidP="000D7BCE">
      <w:pPr>
        <w:pStyle w:val="Prrafodelista"/>
        <w:numPr>
          <w:ilvl w:val="0"/>
          <w:numId w:val="19"/>
        </w:numPr>
        <w:spacing w:after="0" w:line="240" w:lineRule="auto"/>
        <w:ind w:left="709"/>
        <w:jc w:val="both"/>
        <w:rPr>
          <w:rFonts w:ascii="Montserrat" w:eastAsia="Times New Roman" w:hAnsi="Montserrat"/>
          <w:sz w:val="18"/>
          <w:szCs w:val="16"/>
          <w:lang w:eastAsia="ar-SA"/>
        </w:rPr>
      </w:pPr>
      <w:r w:rsidRPr="00300AEA">
        <w:rPr>
          <w:rFonts w:ascii="Montserrat" w:eastAsia="Times New Roman" w:hAnsi="Montserrat"/>
          <w:sz w:val="18"/>
          <w:szCs w:val="16"/>
          <w:lang w:eastAsia="ar-SA"/>
        </w:rPr>
        <w:t xml:space="preserve">Aviso de Funcionamiento o Licencia Sanitaria según sea el caso. </w:t>
      </w:r>
    </w:p>
    <w:p w14:paraId="43E91F47" w14:textId="7A0CC96F" w:rsidR="000D7BCE" w:rsidRPr="00AF7E89" w:rsidRDefault="000D7BCE" w:rsidP="006C4182">
      <w:pPr>
        <w:pStyle w:val="Prrafodelista"/>
        <w:numPr>
          <w:ilvl w:val="0"/>
          <w:numId w:val="19"/>
        </w:numPr>
        <w:spacing w:after="0" w:line="240" w:lineRule="auto"/>
        <w:ind w:left="709"/>
        <w:jc w:val="both"/>
        <w:rPr>
          <w:rFonts w:ascii="Montserrat" w:eastAsia="Times New Roman" w:hAnsi="Montserrat"/>
          <w:sz w:val="18"/>
          <w:szCs w:val="16"/>
          <w:lang w:eastAsia="ar-SA"/>
        </w:rPr>
      </w:pPr>
      <w:r w:rsidRPr="006C4182">
        <w:rPr>
          <w:rFonts w:ascii="Montserrat" w:eastAsia="Times New Roman" w:hAnsi="Montserrat"/>
          <w:sz w:val="18"/>
          <w:szCs w:val="16"/>
          <w:lang w:eastAsia="ar-SA"/>
        </w:rPr>
        <w:t xml:space="preserve">Aviso de responsable sanitario del </w:t>
      </w:r>
      <w:r w:rsidR="006C4182" w:rsidRPr="006C4182">
        <w:rPr>
          <w:rFonts w:ascii="Montserrat" w:eastAsia="Times New Roman" w:hAnsi="Montserrat"/>
          <w:sz w:val="18"/>
          <w:szCs w:val="16"/>
          <w:lang w:eastAsia="ar-SA"/>
        </w:rPr>
        <w:t>licitante</w:t>
      </w:r>
      <w:r w:rsidR="00120983" w:rsidRPr="006C4182">
        <w:rPr>
          <w:rFonts w:ascii="Montserrat" w:eastAsia="Times New Roman" w:hAnsi="Montserrat"/>
          <w:sz w:val="18"/>
          <w:szCs w:val="16"/>
          <w:lang w:eastAsia="ar-SA"/>
        </w:rPr>
        <w:t xml:space="preserve"> con sello y número de ingreso de COFEPRIS.</w:t>
      </w:r>
    </w:p>
    <w:p w14:paraId="6161CA5F" w14:textId="77777777" w:rsidR="000D7BCE" w:rsidRDefault="000D7BCE" w:rsidP="000D7BCE">
      <w:pPr>
        <w:suppressAutoHyphens/>
        <w:jc w:val="both"/>
        <w:rPr>
          <w:rFonts w:ascii="Montserrat" w:eastAsia="Times New Roman" w:hAnsi="Montserrat"/>
          <w:sz w:val="18"/>
          <w:szCs w:val="16"/>
          <w:lang w:eastAsia="ar-SA"/>
        </w:rPr>
      </w:pPr>
    </w:p>
    <w:p w14:paraId="7F9D87B5" w14:textId="77777777" w:rsidR="000D7BCE" w:rsidRDefault="000D7BCE" w:rsidP="000D7BCE">
      <w:pPr>
        <w:suppressAutoHyphens/>
        <w:jc w:val="both"/>
        <w:rPr>
          <w:rFonts w:ascii="Montserrat" w:eastAsia="Times New Roman" w:hAnsi="Montserrat"/>
          <w:sz w:val="18"/>
          <w:szCs w:val="16"/>
          <w:lang w:eastAsia="ar-SA"/>
        </w:rPr>
      </w:pPr>
      <w:r>
        <w:rPr>
          <w:rFonts w:ascii="Montserrat" w:eastAsia="Times New Roman" w:hAnsi="Montserrat"/>
          <w:sz w:val="18"/>
          <w:szCs w:val="16"/>
          <w:lang w:eastAsia="ar-SA"/>
        </w:rPr>
        <w:t xml:space="preserve">Dichos documentos deberán: </w:t>
      </w:r>
    </w:p>
    <w:p w14:paraId="596C2BDB" w14:textId="77777777" w:rsidR="000D7BCE" w:rsidRPr="00AF7E89" w:rsidRDefault="000D7BCE" w:rsidP="000D7BCE">
      <w:pPr>
        <w:suppressAutoHyphens/>
        <w:jc w:val="both"/>
        <w:rPr>
          <w:rFonts w:ascii="Montserrat" w:eastAsia="Times New Roman" w:hAnsi="Montserrat"/>
          <w:sz w:val="18"/>
          <w:szCs w:val="16"/>
          <w:lang w:eastAsia="ar-SA"/>
        </w:rPr>
      </w:pPr>
    </w:p>
    <w:p w14:paraId="25DB4933" w14:textId="021317F1" w:rsidR="000D7BCE" w:rsidRPr="00300AEA" w:rsidRDefault="000D7BCE" w:rsidP="006C4182">
      <w:pPr>
        <w:pStyle w:val="Prrafodelista"/>
        <w:numPr>
          <w:ilvl w:val="0"/>
          <w:numId w:val="19"/>
        </w:numPr>
        <w:spacing w:after="0" w:line="240" w:lineRule="auto"/>
        <w:ind w:left="709"/>
        <w:jc w:val="both"/>
        <w:rPr>
          <w:rFonts w:ascii="Montserrat" w:eastAsia="Times New Roman" w:hAnsi="Montserrat"/>
          <w:sz w:val="18"/>
          <w:szCs w:val="16"/>
          <w:lang w:eastAsia="ar-SA"/>
        </w:rPr>
      </w:pPr>
      <w:bookmarkStart w:id="0" w:name="_GoBack"/>
      <w:r>
        <w:rPr>
          <w:rFonts w:ascii="Montserrat" w:eastAsia="Times New Roman" w:hAnsi="Montserrat"/>
          <w:sz w:val="18"/>
          <w:szCs w:val="16"/>
          <w:lang w:eastAsia="ar-SA"/>
        </w:rPr>
        <w:t xml:space="preserve">Estar </w:t>
      </w:r>
      <w:r w:rsidRPr="00300AEA">
        <w:rPr>
          <w:rFonts w:ascii="Montserrat" w:eastAsia="Times New Roman" w:hAnsi="Montserrat"/>
          <w:sz w:val="18"/>
          <w:szCs w:val="16"/>
          <w:lang w:eastAsia="ar-SA"/>
        </w:rPr>
        <w:t>expedido</w:t>
      </w:r>
      <w:r>
        <w:rPr>
          <w:rFonts w:ascii="Montserrat" w:eastAsia="Times New Roman" w:hAnsi="Montserrat"/>
          <w:sz w:val="18"/>
          <w:szCs w:val="16"/>
          <w:lang w:eastAsia="ar-SA"/>
        </w:rPr>
        <w:t>s</w:t>
      </w:r>
      <w:r w:rsidRPr="00300AEA">
        <w:rPr>
          <w:rFonts w:ascii="Montserrat" w:eastAsia="Times New Roman" w:hAnsi="Montserrat"/>
          <w:sz w:val="18"/>
          <w:szCs w:val="16"/>
          <w:lang w:eastAsia="ar-SA"/>
        </w:rPr>
        <w:t xml:space="preserve"> o autorizado</w:t>
      </w:r>
      <w:r>
        <w:rPr>
          <w:rFonts w:ascii="Montserrat" w:eastAsia="Times New Roman" w:hAnsi="Montserrat"/>
          <w:sz w:val="18"/>
          <w:szCs w:val="16"/>
          <w:lang w:eastAsia="ar-SA"/>
        </w:rPr>
        <w:t>s</w:t>
      </w:r>
      <w:r w:rsidRPr="00300AEA">
        <w:rPr>
          <w:rFonts w:ascii="Montserrat" w:eastAsia="Times New Roman" w:hAnsi="Montserrat"/>
          <w:sz w:val="18"/>
          <w:szCs w:val="16"/>
          <w:lang w:eastAsia="ar-SA"/>
        </w:rPr>
        <w:t xml:space="preserve"> al </w:t>
      </w:r>
      <w:r w:rsidR="006C4182" w:rsidRPr="006C4182">
        <w:rPr>
          <w:rFonts w:ascii="Montserrat" w:eastAsia="Times New Roman" w:hAnsi="Montserrat"/>
          <w:sz w:val="18"/>
          <w:szCs w:val="16"/>
          <w:lang w:eastAsia="ar-SA"/>
        </w:rPr>
        <w:t>licitante</w:t>
      </w:r>
      <w:r>
        <w:rPr>
          <w:rFonts w:ascii="Montserrat" w:eastAsia="Times New Roman" w:hAnsi="Montserrat"/>
          <w:sz w:val="18"/>
          <w:szCs w:val="16"/>
          <w:lang w:eastAsia="ar-SA"/>
        </w:rPr>
        <w:t>. E</w:t>
      </w:r>
      <w:r w:rsidRPr="00300AEA">
        <w:rPr>
          <w:rFonts w:ascii="Montserrat" w:eastAsia="Times New Roman" w:hAnsi="Montserrat"/>
          <w:sz w:val="18"/>
          <w:szCs w:val="16"/>
          <w:lang w:eastAsia="ar-SA"/>
        </w:rPr>
        <w:t xml:space="preserve">n caso de responsable sanitario, que el responsable se encuentre relacionado con el </w:t>
      </w:r>
      <w:r w:rsidR="006C4182" w:rsidRPr="006C4182">
        <w:rPr>
          <w:rFonts w:ascii="Montserrat" w:eastAsia="Times New Roman" w:hAnsi="Montserrat"/>
          <w:sz w:val="18"/>
          <w:szCs w:val="16"/>
          <w:lang w:eastAsia="ar-SA"/>
        </w:rPr>
        <w:t>licitante</w:t>
      </w:r>
      <w:r w:rsidRPr="00300AEA">
        <w:rPr>
          <w:rFonts w:ascii="Montserrat" w:eastAsia="Times New Roman" w:hAnsi="Montserrat"/>
          <w:sz w:val="18"/>
          <w:szCs w:val="16"/>
          <w:lang w:eastAsia="ar-SA"/>
        </w:rPr>
        <w:t>.</w:t>
      </w:r>
    </w:p>
    <w:bookmarkEnd w:id="0"/>
    <w:p w14:paraId="6893FECB" w14:textId="77777777" w:rsidR="000D7BCE" w:rsidRPr="00300AEA" w:rsidRDefault="000D7BCE" w:rsidP="000D7BCE">
      <w:pPr>
        <w:pStyle w:val="Prrafodelista"/>
        <w:numPr>
          <w:ilvl w:val="0"/>
          <w:numId w:val="19"/>
        </w:numPr>
        <w:spacing w:after="0" w:line="240" w:lineRule="auto"/>
        <w:ind w:left="709"/>
        <w:jc w:val="both"/>
        <w:rPr>
          <w:rFonts w:ascii="Montserrat" w:eastAsia="Times New Roman" w:hAnsi="Montserrat"/>
          <w:sz w:val="18"/>
          <w:szCs w:val="16"/>
          <w:lang w:eastAsia="ar-SA"/>
        </w:rPr>
      </w:pPr>
      <w:r>
        <w:rPr>
          <w:rFonts w:ascii="Montserrat" w:eastAsia="Times New Roman" w:hAnsi="Montserrat"/>
          <w:sz w:val="18"/>
          <w:szCs w:val="16"/>
          <w:lang w:eastAsia="ar-SA"/>
        </w:rPr>
        <w:t>Contar</w:t>
      </w:r>
      <w:r w:rsidRPr="00300AEA">
        <w:rPr>
          <w:rFonts w:ascii="Montserrat" w:eastAsia="Times New Roman" w:hAnsi="Montserrat"/>
          <w:sz w:val="18"/>
          <w:szCs w:val="16"/>
          <w:lang w:eastAsia="ar-SA"/>
        </w:rPr>
        <w:t xml:space="preserve"> con la autorización para la categoría: insumos para la salud, proceso de fabricación y/o distribución y almacenamiento de los bienes ofertados. </w:t>
      </w:r>
    </w:p>
    <w:p w14:paraId="10A2A6B6" w14:textId="77777777" w:rsidR="000D7BCE" w:rsidRPr="00300AEA" w:rsidRDefault="000D7BCE" w:rsidP="000D7BCE">
      <w:pPr>
        <w:pStyle w:val="Prrafodelista"/>
        <w:numPr>
          <w:ilvl w:val="0"/>
          <w:numId w:val="19"/>
        </w:numPr>
        <w:ind w:left="709"/>
        <w:jc w:val="both"/>
        <w:rPr>
          <w:rFonts w:ascii="Montserrat" w:hAnsi="Montserrat"/>
          <w:b/>
          <w:sz w:val="20"/>
          <w:szCs w:val="18"/>
          <w:lang w:val="es-ES"/>
        </w:rPr>
      </w:pPr>
      <w:r>
        <w:rPr>
          <w:rFonts w:ascii="Montserrat" w:eastAsia="Times New Roman" w:hAnsi="Montserrat"/>
          <w:sz w:val="18"/>
          <w:szCs w:val="16"/>
          <w:lang w:eastAsia="ar-SA"/>
        </w:rPr>
        <w:t>Estar</w:t>
      </w:r>
      <w:r w:rsidRPr="00300AEA">
        <w:rPr>
          <w:rFonts w:ascii="Montserrat" w:eastAsia="Times New Roman" w:hAnsi="Montserrat"/>
          <w:sz w:val="18"/>
          <w:szCs w:val="16"/>
          <w:lang w:eastAsia="ar-SA"/>
        </w:rPr>
        <w:t xml:space="preserve"> expedidos o autorizados por COFEPRIS.</w:t>
      </w:r>
    </w:p>
    <w:p w14:paraId="545F9E35" w14:textId="77777777" w:rsidR="00CF5DE2" w:rsidRPr="009A4608" w:rsidRDefault="00CF5DE2" w:rsidP="00FE2DA6">
      <w:pPr>
        <w:rPr>
          <w:rFonts w:ascii="Montserrat" w:hAnsi="Montserrat" w:cs="Arial"/>
          <w:b/>
          <w:sz w:val="20"/>
          <w:szCs w:val="18"/>
        </w:rPr>
      </w:pPr>
      <w:r w:rsidRPr="009A4608">
        <w:rPr>
          <w:rFonts w:ascii="Montserrat" w:hAnsi="Montserrat" w:cs="Arial"/>
          <w:b/>
          <w:sz w:val="20"/>
          <w:szCs w:val="18"/>
          <w:lang w:val="es-ES"/>
        </w:rPr>
        <w:t>4.-</w:t>
      </w:r>
      <w:r w:rsidRPr="009A4608">
        <w:rPr>
          <w:rFonts w:ascii="Montserrat" w:hAnsi="Montserrat" w:cs="Arial"/>
          <w:sz w:val="20"/>
          <w:szCs w:val="18"/>
          <w:lang w:val="es-ES"/>
        </w:rPr>
        <w:t xml:space="preserve"> </w:t>
      </w:r>
      <w:r w:rsidRPr="009A4608">
        <w:rPr>
          <w:rFonts w:ascii="Montserrat" w:hAnsi="Montserrat" w:cs="Arial"/>
          <w:b/>
          <w:sz w:val="20"/>
          <w:szCs w:val="18"/>
        </w:rPr>
        <w:t>Registro Sanitario</w:t>
      </w:r>
    </w:p>
    <w:p w14:paraId="7FD18121" w14:textId="77777777" w:rsidR="00CF5DE2" w:rsidRPr="009A4608" w:rsidRDefault="00CF5DE2" w:rsidP="00FE2DA6">
      <w:pPr>
        <w:rPr>
          <w:rFonts w:ascii="Montserrat" w:eastAsiaTheme="minorHAnsi" w:hAnsi="Montserrat" w:cs="Arial"/>
          <w:b/>
          <w:sz w:val="20"/>
          <w:szCs w:val="18"/>
        </w:rPr>
      </w:pPr>
    </w:p>
    <w:p w14:paraId="73454ADE" w14:textId="0ED6D811" w:rsidR="00CF5DE2" w:rsidRPr="009A4608" w:rsidRDefault="00CF5DE2" w:rsidP="000D7BCE">
      <w:pPr>
        <w:pStyle w:val="Prrafodelista"/>
        <w:numPr>
          <w:ilvl w:val="1"/>
          <w:numId w:val="12"/>
        </w:numPr>
        <w:spacing w:line="240" w:lineRule="auto"/>
        <w:jc w:val="both"/>
        <w:rPr>
          <w:rFonts w:ascii="Montserrat" w:hAnsi="Montserrat"/>
          <w:b/>
          <w:sz w:val="20"/>
          <w:szCs w:val="18"/>
        </w:rPr>
      </w:pPr>
      <w:r w:rsidRPr="009A4608">
        <w:rPr>
          <w:rFonts w:ascii="Montserrat" w:hAnsi="Montserrat"/>
          <w:sz w:val="20"/>
          <w:szCs w:val="18"/>
        </w:rPr>
        <w:t xml:space="preserve">De conformidad </w:t>
      </w:r>
      <w:r w:rsidRPr="009A4608">
        <w:rPr>
          <w:rFonts w:ascii="Montserrat" w:eastAsia="Calibri" w:hAnsi="Montserrat"/>
          <w:sz w:val="20"/>
          <w:szCs w:val="18"/>
          <w:lang w:val="x-none" w:eastAsia="es-ES"/>
        </w:rPr>
        <w:t>a lo establecido en el artículo 376 de la Ley General de Salud</w:t>
      </w:r>
      <w:r w:rsidRPr="009A4608">
        <w:rPr>
          <w:rFonts w:ascii="Montserrat" w:eastAsia="Calibri" w:hAnsi="Montserrat"/>
          <w:sz w:val="20"/>
          <w:szCs w:val="18"/>
          <w:lang w:eastAsia="es-ES"/>
        </w:rPr>
        <w:t xml:space="preserve">, </w:t>
      </w:r>
      <w:r w:rsidRPr="009A4608">
        <w:rPr>
          <w:rFonts w:ascii="Montserrat" w:hAnsi="Montserrat"/>
          <w:sz w:val="20"/>
          <w:szCs w:val="18"/>
          <w:lang w:val="es-ES"/>
        </w:rPr>
        <w:t xml:space="preserve">los </w:t>
      </w:r>
      <w:r w:rsidR="006C4182">
        <w:rPr>
          <w:rFonts w:ascii="Montserrat" w:eastAsia="Calibri" w:hAnsi="Montserrat"/>
          <w:sz w:val="20"/>
          <w:szCs w:val="18"/>
          <w:lang w:val="es-ES"/>
        </w:rPr>
        <w:t>l</w:t>
      </w:r>
      <w:r w:rsidR="006C4182" w:rsidRPr="006C4182">
        <w:rPr>
          <w:rFonts w:ascii="Montserrat" w:eastAsia="Calibri" w:hAnsi="Montserrat"/>
          <w:sz w:val="20"/>
          <w:szCs w:val="18"/>
          <w:lang w:val="es-ES"/>
        </w:rPr>
        <w:t>icitante</w:t>
      </w:r>
      <w:r w:rsidR="00C22627">
        <w:rPr>
          <w:rFonts w:ascii="Montserrat" w:eastAsia="Calibri" w:hAnsi="Montserrat"/>
          <w:sz w:val="20"/>
          <w:szCs w:val="18"/>
        </w:rPr>
        <w:t>s</w:t>
      </w:r>
      <w:r w:rsidR="00D84992" w:rsidRPr="009A4608">
        <w:rPr>
          <w:rFonts w:ascii="Montserrat" w:eastAsia="Calibri" w:hAnsi="Montserrat"/>
          <w:sz w:val="20"/>
          <w:szCs w:val="18"/>
        </w:rPr>
        <w:t xml:space="preserve"> </w:t>
      </w:r>
      <w:r w:rsidRPr="009A4608">
        <w:rPr>
          <w:rFonts w:ascii="Montserrat" w:hAnsi="Montserrat"/>
          <w:sz w:val="20"/>
          <w:szCs w:val="18"/>
        </w:rPr>
        <w:t xml:space="preserve">deberán </w:t>
      </w:r>
      <w:r w:rsidR="00B77D5D">
        <w:rPr>
          <w:rFonts w:ascii="Montserrat" w:hAnsi="Montserrat"/>
          <w:sz w:val="20"/>
          <w:szCs w:val="18"/>
        </w:rPr>
        <w:t>de</w:t>
      </w:r>
      <w:r w:rsidR="00B77D5D" w:rsidRPr="009A4608">
        <w:rPr>
          <w:rFonts w:ascii="Montserrat" w:hAnsi="Montserrat"/>
          <w:sz w:val="20"/>
          <w:szCs w:val="18"/>
        </w:rPr>
        <w:t xml:space="preserve"> </w:t>
      </w:r>
      <w:r w:rsidRPr="009A4608">
        <w:rPr>
          <w:rFonts w:ascii="Montserrat" w:hAnsi="Montserrat"/>
          <w:sz w:val="20"/>
          <w:szCs w:val="18"/>
        </w:rPr>
        <w:t>anexar lo siguiente:</w:t>
      </w:r>
    </w:p>
    <w:p w14:paraId="44560AE7" w14:textId="77777777" w:rsidR="00CF5DE2" w:rsidRPr="009A4608" w:rsidRDefault="00CF5DE2" w:rsidP="000D7BCE">
      <w:pPr>
        <w:pStyle w:val="Prrafodelista"/>
        <w:spacing w:line="240" w:lineRule="auto"/>
        <w:ind w:left="0"/>
        <w:jc w:val="both"/>
        <w:rPr>
          <w:rFonts w:ascii="Montserrat" w:hAnsi="Montserrat"/>
          <w:sz w:val="20"/>
          <w:szCs w:val="18"/>
        </w:rPr>
      </w:pPr>
    </w:p>
    <w:p w14:paraId="33ED1B42" w14:textId="762A4112" w:rsidR="00CF5DE2" w:rsidRPr="009A4608" w:rsidRDefault="00CF5DE2" w:rsidP="00120983">
      <w:pPr>
        <w:pStyle w:val="Prrafodelista"/>
        <w:numPr>
          <w:ilvl w:val="0"/>
          <w:numId w:val="17"/>
        </w:numPr>
        <w:spacing w:line="240" w:lineRule="auto"/>
        <w:jc w:val="both"/>
        <w:rPr>
          <w:rFonts w:ascii="Montserrat" w:eastAsia="Calibri" w:hAnsi="Montserrat"/>
          <w:b/>
          <w:sz w:val="20"/>
          <w:szCs w:val="18"/>
          <w:lang w:eastAsia="es-ES"/>
        </w:rPr>
      </w:pPr>
      <w:r w:rsidRPr="009A4608">
        <w:rPr>
          <w:rFonts w:ascii="Montserrat" w:eastAsia="Calibri" w:hAnsi="Montserrat"/>
          <w:sz w:val="20"/>
          <w:szCs w:val="18"/>
          <w:lang w:val="x-none" w:eastAsia="es-ES"/>
        </w:rPr>
        <w:t>Copia legible del Registro Sanitario vigente, expedido por la C</w:t>
      </w:r>
      <w:r w:rsidRPr="009A4608">
        <w:rPr>
          <w:rFonts w:ascii="Montserrat" w:eastAsia="Calibri" w:hAnsi="Montserrat"/>
          <w:sz w:val="20"/>
          <w:szCs w:val="18"/>
          <w:lang w:eastAsia="es-ES"/>
        </w:rPr>
        <w:t>omisión Federal para la Protección Contra Riesgos Sanitarios (C</w:t>
      </w:r>
      <w:r w:rsidRPr="009A4608">
        <w:rPr>
          <w:rFonts w:ascii="Montserrat" w:eastAsia="Calibri" w:hAnsi="Montserrat"/>
          <w:sz w:val="20"/>
          <w:szCs w:val="18"/>
          <w:lang w:val="x-none" w:eastAsia="es-ES"/>
        </w:rPr>
        <w:t>OFEPRIS</w:t>
      </w:r>
      <w:r w:rsidRPr="009A4608">
        <w:rPr>
          <w:rFonts w:ascii="Montserrat" w:eastAsia="Calibri" w:hAnsi="Montserrat"/>
          <w:sz w:val="20"/>
          <w:szCs w:val="18"/>
          <w:lang w:eastAsia="es-ES"/>
        </w:rPr>
        <w:t>)</w:t>
      </w:r>
      <w:r w:rsidRPr="009A4608">
        <w:rPr>
          <w:rFonts w:ascii="Montserrat" w:eastAsia="Calibri" w:hAnsi="Montserrat"/>
          <w:sz w:val="20"/>
          <w:szCs w:val="18"/>
          <w:lang w:val="x-none" w:eastAsia="es-ES"/>
        </w:rPr>
        <w:t xml:space="preserve">, conforme a lo establecido en el artículo 376 de la Ley General de Salud debidamente referenciado con clave del bien ofertado a </w:t>
      </w:r>
      <w:r w:rsidR="00B77D5D">
        <w:rPr>
          <w:rFonts w:ascii="Montserrat" w:eastAsia="Calibri" w:hAnsi="Montserrat"/>
          <w:sz w:val="20"/>
          <w:szCs w:val="18"/>
          <w:lang w:eastAsia="es-ES"/>
        </w:rPr>
        <w:t>10</w:t>
      </w:r>
      <w:r w:rsidR="00B77D5D" w:rsidRPr="009A4608">
        <w:rPr>
          <w:rFonts w:ascii="Montserrat" w:eastAsia="Calibri" w:hAnsi="Montserrat"/>
          <w:sz w:val="20"/>
          <w:szCs w:val="18"/>
          <w:lang w:val="x-none" w:eastAsia="es-ES"/>
        </w:rPr>
        <w:t xml:space="preserve"> </w:t>
      </w:r>
      <w:r w:rsidRPr="009A4608">
        <w:rPr>
          <w:rFonts w:ascii="Montserrat" w:eastAsia="Calibri" w:hAnsi="Montserrat"/>
          <w:sz w:val="20"/>
          <w:szCs w:val="18"/>
          <w:lang w:val="x-none" w:eastAsia="es-ES"/>
        </w:rPr>
        <w:t>dígitos</w:t>
      </w:r>
      <w:r w:rsidRPr="009A4608">
        <w:rPr>
          <w:rFonts w:ascii="Montserrat" w:eastAsia="Calibri" w:hAnsi="Montserrat"/>
          <w:sz w:val="20"/>
          <w:szCs w:val="18"/>
          <w:lang w:eastAsia="es-ES"/>
        </w:rPr>
        <w:t>,</w:t>
      </w:r>
      <w:r w:rsidRPr="009A4608">
        <w:rPr>
          <w:rFonts w:ascii="Montserrat" w:eastAsia="Calibri" w:hAnsi="Montserrat"/>
          <w:sz w:val="20"/>
          <w:szCs w:val="18"/>
          <w:lang w:val="x-none" w:eastAsia="es-ES"/>
        </w:rPr>
        <w:t xml:space="preserve"> </w:t>
      </w:r>
      <w:r w:rsidRPr="009A4608">
        <w:rPr>
          <w:rFonts w:ascii="Montserrat" w:eastAsia="Calibri" w:hAnsi="Montserrat"/>
          <w:sz w:val="20"/>
          <w:szCs w:val="18"/>
          <w:lang w:eastAsia="es-ES"/>
        </w:rPr>
        <w:t>el cual deberá</w:t>
      </w:r>
      <w:r w:rsidRPr="009A4608">
        <w:rPr>
          <w:rFonts w:ascii="Montserrat" w:eastAsia="Calibri" w:hAnsi="Montserrat"/>
          <w:sz w:val="20"/>
          <w:szCs w:val="18"/>
          <w:lang w:val="x-none" w:eastAsia="es-ES"/>
        </w:rPr>
        <w:t xml:space="preserve"> correspond</w:t>
      </w:r>
      <w:r w:rsidRPr="009A4608">
        <w:rPr>
          <w:rFonts w:ascii="Montserrat" w:eastAsia="Calibri" w:hAnsi="Montserrat"/>
          <w:sz w:val="20"/>
          <w:szCs w:val="18"/>
          <w:lang w:eastAsia="es-ES"/>
        </w:rPr>
        <w:t>er</w:t>
      </w:r>
      <w:r w:rsidRPr="009A4608">
        <w:rPr>
          <w:rFonts w:ascii="Montserrat" w:eastAsia="Calibri" w:hAnsi="Montserrat"/>
          <w:sz w:val="20"/>
          <w:szCs w:val="18"/>
          <w:lang w:val="x-none" w:eastAsia="es-ES"/>
        </w:rPr>
        <w:t xml:space="preserve"> a</w:t>
      </w:r>
      <w:r w:rsidRPr="009A4608">
        <w:rPr>
          <w:rFonts w:ascii="Montserrat" w:eastAsia="Calibri" w:hAnsi="Montserrat"/>
          <w:sz w:val="20"/>
          <w:szCs w:val="18"/>
          <w:lang w:eastAsia="es-ES"/>
        </w:rPr>
        <w:t>l insumo</w:t>
      </w:r>
      <w:r w:rsidRPr="009A4608">
        <w:rPr>
          <w:rFonts w:ascii="Montserrat" w:eastAsia="Calibri" w:hAnsi="Montserrat"/>
          <w:sz w:val="20"/>
          <w:szCs w:val="18"/>
          <w:lang w:val="x-none" w:eastAsia="es-ES"/>
        </w:rPr>
        <w:t xml:space="preserve"> requerido; así mismo</w:t>
      </w:r>
      <w:r w:rsidRPr="009A4608">
        <w:rPr>
          <w:rFonts w:ascii="Montserrat" w:eastAsia="Calibri" w:hAnsi="Montserrat"/>
          <w:sz w:val="20"/>
          <w:szCs w:val="18"/>
          <w:lang w:eastAsia="es-ES"/>
        </w:rPr>
        <w:t>,</w:t>
      </w:r>
      <w:r w:rsidRPr="009A4608">
        <w:rPr>
          <w:rFonts w:ascii="Montserrat" w:eastAsia="Calibri" w:hAnsi="Montserrat"/>
          <w:sz w:val="20"/>
          <w:szCs w:val="18"/>
          <w:lang w:val="x-none" w:eastAsia="es-ES"/>
        </w:rPr>
        <w:t xml:space="preserve"> podrá integrar los anexos </w:t>
      </w:r>
      <w:r w:rsidRPr="009A4608">
        <w:rPr>
          <w:rFonts w:ascii="Montserrat" w:eastAsia="Calibri" w:hAnsi="Montserrat"/>
          <w:sz w:val="20"/>
          <w:szCs w:val="18"/>
          <w:lang w:eastAsia="es-ES"/>
        </w:rPr>
        <w:t>que formen parte del registro sanitario avalados por COFEPRIS</w:t>
      </w:r>
      <w:r w:rsidRPr="009A4608">
        <w:rPr>
          <w:rFonts w:ascii="Montserrat" w:eastAsia="Calibri" w:hAnsi="Montserrat"/>
          <w:sz w:val="20"/>
          <w:szCs w:val="18"/>
          <w:lang w:val="x-none" w:eastAsia="es-ES"/>
        </w:rPr>
        <w:t xml:space="preserve">, a efecto de que pueda acreditar fehacientemente que el producto ofertado cumple con la </w:t>
      </w:r>
      <w:r w:rsidRPr="009A4608">
        <w:rPr>
          <w:rFonts w:ascii="Montserrat" w:eastAsia="Calibri" w:hAnsi="Montserrat"/>
          <w:sz w:val="20"/>
          <w:szCs w:val="18"/>
          <w:lang w:eastAsia="es-ES"/>
        </w:rPr>
        <w:t xml:space="preserve">cédula </w:t>
      </w:r>
      <w:r w:rsidRPr="009A4608">
        <w:rPr>
          <w:rFonts w:ascii="Montserrat" w:eastAsia="Calibri" w:hAnsi="Montserrat"/>
          <w:sz w:val="20"/>
          <w:szCs w:val="18"/>
          <w:lang w:val="x-none" w:eastAsia="es-ES"/>
        </w:rPr>
        <w:t>descrip</w:t>
      </w:r>
      <w:r w:rsidRPr="009A4608">
        <w:rPr>
          <w:rFonts w:ascii="Montserrat" w:eastAsia="Calibri" w:hAnsi="Montserrat"/>
          <w:sz w:val="20"/>
          <w:szCs w:val="18"/>
          <w:lang w:eastAsia="es-ES"/>
        </w:rPr>
        <w:t>tiva</w:t>
      </w:r>
      <w:r w:rsidRPr="009A4608">
        <w:rPr>
          <w:rFonts w:ascii="Montserrat" w:eastAsia="Calibri" w:hAnsi="Montserrat"/>
          <w:sz w:val="20"/>
          <w:szCs w:val="18"/>
          <w:lang w:val="x-none" w:eastAsia="es-ES"/>
        </w:rPr>
        <w:t xml:space="preserve"> del </w:t>
      </w:r>
      <w:r w:rsidR="00120983" w:rsidRPr="00120983">
        <w:rPr>
          <w:rFonts w:ascii="Montserrat" w:hAnsi="Montserrat"/>
          <w:b/>
          <w:sz w:val="20"/>
          <w:szCs w:val="18"/>
        </w:rPr>
        <w:t>Compendio Nacional de Insumos para la Salud</w:t>
      </w:r>
      <w:r w:rsidRPr="009A4608">
        <w:rPr>
          <w:rFonts w:ascii="Montserrat" w:hAnsi="Montserrat"/>
          <w:b/>
          <w:sz w:val="20"/>
          <w:szCs w:val="18"/>
        </w:rPr>
        <w:t>, conforme a los Criterios de Evaluación Técnica</w:t>
      </w:r>
      <w:r w:rsidRPr="009A4608">
        <w:rPr>
          <w:rFonts w:ascii="Montserrat" w:eastAsia="Calibri" w:hAnsi="Montserrat"/>
          <w:b/>
          <w:sz w:val="20"/>
          <w:szCs w:val="18"/>
          <w:lang w:eastAsia="es-ES"/>
        </w:rPr>
        <w:t xml:space="preserve">. </w:t>
      </w:r>
    </w:p>
    <w:p w14:paraId="2A3B7690" w14:textId="77777777" w:rsidR="00CF5DE2" w:rsidRPr="00120983" w:rsidRDefault="00CF5DE2" w:rsidP="000D7BCE">
      <w:pPr>
        <w:pStyle w:val="Prrafodelista"/>
        <w:suppressAutoHyphens/>
        <w:spacing w:after="0" w:line="240" w:lineRule="auto"/>
        <w:ind w:left="1068"/>
        <w:jc w:val="both"/>
        <w:rPr>
          <w:rFonts w:ascii="Montserrat" w:eastAsia="Calibri" w:hAnsi="Montserrat"/>
          <w:sz w:val="20"/>
          <w:szCs w:val="18"/>
          <w:lang w:eastAsia="es-ES"/>
        </w:rPr>
      </w:pPr>
    </w:p>
    <w:p w14:paraId="2040D5F6" w14:textId="35B78DC7" w:rsidR="00D84992" w:rsidRPr="009A4608" w:rsidRDefault="00D84992" w:rsidP="000D7BCE">
      <w:pPr>
        <w:suppressAutoHyphens/>
        <w:contextualSpacing/>
        <w:jc w:val="both"/>
        <w:rPr>
          <w:rFonts w:ascii="Montserrat" w:eastAsia="Calibri" w:hAnsi="Montserrat" w:cs="Arial"/>
          <w:sz w:val="20"/>
          <w:szCs w:val="18"/>
          <w:lang w:val="es-ES"/>
        </w:rPr>
      </w:pPr>
      <w:r w:rsidRPr="009A4608">
        <w:rPr>
          <w:rFonts w:ascii="Montserrat" w:eastAsia="Calibri" w:hAnsi="Montserrat" w:cs="Arial"/>
          <w:sz w:val="20"/>
          <w:szCs w:val="18"/>
          <w:lang w:val="es-ES"/>
        </w:rPr>
        <w:t>En caso de que el Registro Sanitario no se encuentre dentro del periodo de vigencia de 5 años, o se encuentre dentro de los 150 días naturales previos a su vencimiento</w:t>
      </w:r>
      <w:r w:rsidR="00B77D5D">
        <w:rPr>
          <w:rFonts w:ascii="Montserrat" w:eastAsia="Calibri" w:hAnsi="Montserrat" w:cs="Arial"/>
          <w:sz w:val="20"/>
          <w:szCs w:val="18"/>
          <w:lang w:val="es-ES"/>
        </w:rPr>
        <w:t>, deberá presentar</w:t>
      </w:r>
      <w:r w:rsidRPr="009A4608">
        <w:rPr>
          <w:rFonts w:ascii="Montserrat" w:eastAsia="Calibri" w:hAnsi="Montserrat" w:cs="Arial"/>
          <w:sz w:val="20"/>
          <w:szCs w:val="18"/>
          <w:lang w:val="es-ES"/>
        </w:rPr>
        <w:t>:</w:t>
      </w:r>
    </w:p>
    <w:p w14:paraId="725D11D6" w14:textId="77777777" w:rsidR="00D84992" w:rsidRPr="009A4608" w:rsidRDefault="00D84992" w:rsidP="00D84992">
      <w:pPr>
        <w:contextualSpacing/>
        <w:jc w:val="both"/>
        <w:rPr>
          <w:rFonts w:ascii="Montserrat" w:eastAsia="Calibri" w:hAnsi="Montserrat" w:cs="Arial"/>
          <w:sz w:val="20"/>
          <w:szCs w:val="18"/>
          <w:lang w:val="es-ES"/>
        </w:rPr>
      </w:pPr>
    </w:p>
    <w:p w14:paraId="34CAE163" w14:textId="4F8AF5F4" w:rsidR="000D7BCE" w:rsidRPr="000D7BCE" w:rsidRDefault="000D7BCE" w:rsidP="000D7BCE">
      <w:pPr>
        <w:pStyle w:val="Prrafodelista"/>
        <w:numPr>
          <w:ilvl w:val="0"/>
          <w:numId w:val="20"/>
        </w:numPr>
        <w:jc w:val="both"/>
        <w:rPr>
          <w:rFonts w:ascii="Montserrat" w:eastAsia="Calibri" w:hAnsi="Montserrat"/>
          <w:sz w:val="20"/>
          <w:szCs w:val="18"/>
        </w:rPr>
      </w:pPr>
      <w:r w:rsidRPr="000D7BCE">
        <w:rPr>
          <w:rFonts w:ascii="Montserrat" w:eastAsia="Calibri" w:hAnsi="Montserrat"/>
          <w:sz w:val="20"/>
          <w:szCs w:val="18"/>
        </w:rPr>
        <w:t>Copia simple legible del registro sanitario sometido a prórroga.</w:t>
      </w:r>
    </w:p>
    <w:p w14:paraId="663555B9" w14:textId="3DE335BC" w:rsidR="000D7BCE" w:rsidRPr="000D7BCE" w:rsidRDefault="000D7BCE" w:rsidP="000D7BCE">
      <w:pPr>
        <w:pStyle w:val="Prrafodelista"/>
        <w:numPr>
          <w:ilvl w:val="0"/>
          <w:numId w:val="20"/>
        </w:numPr>
        <w:jc w:val="both"/>
        <w:rPr>
          <w:rFonts w:ascii="Montserrat" w:eastAsia="Calibri" w:hAnsi="Montserrat"/>
          <w:sz w:val="20"/>
          <w:szCs w:val="18"/>
        </w:rPr>
      </w:pPr>
      <w:r w:rsidRPr="000D7BCE">
        <w:rPr>
          <w:rFonts w:ascii="Montserrat" w:eastAsia="Calibri" w:hAnsi="Montserrat"/>
          <w:sz w:val="20"/>
          <w:szCs w:val="18"/>
        </w:rPr>
        <w:t>Copia simple legible del acuse de recibo del trámite de prórroga del Registro Sanitario, presentado ante la COFEPRIS, 150 días naturales previos a su vencimiento.</w:t>
      </w:r>
    </w:p>
    <w:p w14:paraId="27269458" w14:textId="25055600" w:rsidR="000D7BCE" w:rsidRPr="000D7BCE" w:rsidRDefault="000D7BCE" w:rsidP="000D7BCE">
      <w:pPr>
        <w:pStyle w:val="Prrafodelista"/>
        <w:numPr>
          <w:ilvl w:val="0"/>
          <w:numId w:val="20"/>
        </w:numPr>
        <w:jc w:val="both"/>
        <w:rPr>
          <w:rFonts w:ascii="Montserrat" w:eastAsia="Calibri" w:hAnsi="Montserrat"/>
          <w:sz w:val="20"/>
          <w:szCs w:val="18"/>
        </w:rPr>
      </w:pPr>
      <w:r w:rsidRPr="000D7BCE">
        <w:rPr>
          <w:rFonts w:ascii="Montserrat" w:eastAsia="Calibri" w:hAnsi="Montserrat"/>
          <w:sz w:val="20"/>
          <w:szCs w:val="18"/>
        </w:rPr>
        <w:t>Copia simple legible del trámite de solicitud de Prórroga del Registro Sanitario presentado ante la COFEPRIS, que permita acreditar claramente que se trata del insumo y registro sanitario que oferta;</w:t>
      </w:r>
      <w:r w:rsidR="00B77D5D">
        <w:rPr>
          <w:rFonts w:ascii="Montserrat" w:eastAsia="Calibri" w:hAnsi="Montserrat"/>
          <w:sz w:val="20"/>
          <w:szCs w:val="18"/>
        </w:rPr>
        <w:t xml:space="preserve"> </w:t>
      </w:r>
      <w:r w:rsidRPr="000D7BCE">
        <w:rPr>
          <w:rFonts w:ascii="Montserrat" w:eastAsia="Calibri" w:hAnsi="Montserrat"/>
          <w:sz w:val="20"/>
          <w:szCs w:val="18"/>
        </w:rPr>
        <w:t xml:space="preserve">y </w:t>
      </w:r>
    </w:p>
    <w:p w14:paraId="6BF6CD1D" w14:textId="3D5009E1" w:rsidR="00D84992" w:rsidRPr="000D7BCE" w:rsidRDefault="000D7BCE" w:rsidP="000D7BCE">
      <w:pPr>
        <w:pStyle w:val="Prrafodelista"/>
        <w:numPr>
          <w:ilvl w:val="0"/>
          <w:numId w:val="20"/>
        </w:numPr>
        <w:jc w:val="both"/>
        <w:rPr>
          <w:rFonts w:ascii="Montserrat" w:eastAsia="Calibri" w:hAnsi="Montserrat"/>
          <w:sz w:val="20"/>
          <w:szCs w:val="18"/>
        </w:rPr>
      </w:pPr>
      <w:r w:rsidRPr="000D7BCE">
        <w:rPr>
          <w:rFonts w:ascii="Montserrat" w:eastAsia="Calibri" w:hAnsi="Montserrat"/>
          <w:sz w:val="20"/>
          <w:szCs w:val="18"/>
        </w:rPr>
        <w:t>Carta en hoja membretada y firmada por el representante legal del Titular del Registro Sanitario o representante legal consignado en el propio registro, en donde manifieste que el trámite de prórroga del Registro Sanitario, del cual presenta copia, fue sometido en tiempo y forma, y que el acuse de recibo presentado corresponde al producto sometido a trámite de prórroga ante COFEPRIS y que a la fecha de presentación de su propuesta la autoridad sanitaria no ha emitido respuesta alguna.</w:t>
      </w:r>
    </w:p>
    <w:p w14:paraId="7627CFDC" w14:textId="77777777" w:rsidR="00D84992" w:rsidRPr="009A4608" w:rsidRDefault="00D84992" w:rsidP="00D84992">
      <w:pPr>
        <w:jc w:val="both"/>
        <w:rPr>
          <w:rFonts w:ascii="Montserrat" w:eastAsia="Calibri" w:hAnsi="Montserrat" w:cs="Arial"/>
          <w:sz w:val="20"/>
          <w:szCs w:val="18"/>
          <w:lang w:val="es-ES"/>
        </w:rPr>
      </w:pPr>
      <w:r w:rsidRPr="009A4608">
        <w:rPr>
          <w:rFonts w:ascii="Montserrat" w:eastAsia="Calibri" w:hAnsi="Montserrat" w:cs="Arial"/>
          <w:sz w:val="20"/>
          <w:szCs w:val="18"/>
          <w:lang w:val="es-ES"/>
        </w:rPr>
        <w:t xml:space="preserve">El Instituto Mexicano del Seguro Social podrá validar en cualquier tiempo previo, durante o posterior al procedimiento de contratación la veracidad de los documentos y manifestaciones vertidas ante la Autoridad Sanitaria, Comisión Federal para la Protección contra Riesgos Sanitarios. </w:t>
      </w:r>
    </w:p>
    <w:p w14:paraId="0E08239C" w14:textId="77777777" w:rsidR="00CF5DE2" w:rsidRPr="009A4608" w:rsidRDefault="00CF5DE2" w:rsidP="00FE2DA6">
      <w:pPr>
        <w:pStyle w:val="Prrafodelista"/>
        <w:spacing w:after="0" w:line="240" w:lineRule="auto"/>
        <w:jc w:val="both"/>
        <w:rPr>
          <w:rFonts w:ascii="Montserrat" w:eastAsia="Calibri" w:hAnsi="Montserrat"/>
          <w:sz w:val="20"/>
          <w:szCs w:val="18"/>
          <w:lang w:val="es-ES" w:eastAsia="es-ES"/>
        </w:rPr>
      </w:pPr>
    </w:p>
    <w:p w14:paraId="694AC108" w14:textId="4E0F5822" w:rsidR="00CF5DE2" w:rsidRPr="009A4608" w:rsidRDefault="00CF5DE2" w:rsidP="00FE2DA6">
      <w:pPr>
        <w:autoSpaceDE w:val="0"/>
        <w:autoSpaceDN w:val="0"/>
        <w:adjustRightInd w:val="0"/>
        <w:jc w:val="both"/>
        <w:rPr>
          <w:rFonts w:ascii="Montserrat" w:eastAsiaTheme="minorHAnsi" w:hAnsi="Montserrat" w:cs="Arial"/>
          <w:b/>
          <w:sz w:val="20"/>
          <w:szCs w:val="18"/>
          <w:lang w:val="es-MX"/>
        </w:rPr>
      </w:pPr>
      <w:r w:rsidRPr="009A4608">
        <w:rPr>
          <w:rFonts w:ascii="Montserrat" w:hAnsi="Montserrat" w:cs="Arial"/>
          <w:b/>
          <w:color w:val="000000"/>
          <w:sz w:val="20"/>
          <w:szCs w:val="18"/>
          <w:lang w:val="es-ES"/>
        </w:rPr>
        <w:t xml:space="preserve">5.- Folletos, catálogos, fotografías, manuales entre otros, en caso de que se requieran para comprobar las especificaciones técnicas requeridas. </w:t>
      </w:r>
      <w:r w:rsidRPr="009A4608">
        <w:rPr>
          <w:rFonts w:ascii="Montserrat" w:hAnsi="Montserrat" w:cs="Arial"/>
          <w:b/>
          <w:sz w:val="20"/>
          <w:szCs w:val="18"/>
        </w:rPr>
        <w:t>(4.24.4 inciso e) de las POBALINES</w:t>
      </w:r>
    </w:p>
    <w:p w14:paraId="73DC33EF" w14:textId="77777777" w:rsidR="00CF5DE2" w:rsidRPr="009A4608" w:rsidRDefault="00CF5DE2" w:rsidP="00FE2DA6">
      <w:pPr>
        <w:autoSpaceDE w:val="0"/>
        <w:autoSpaceDN w:val="0"/>
        <w:adjustRightInd w:val="0"/>
        <w:jc w:val="both"/>
        <w:rPr>
          <w:rFonts w:ascii="Montserrat" w:hAnsi="Montserrat" w:cs="Arial"/>
          <w:sz w:val="20"/>
          <w:szCs w:val="18"/>
          <w:lang w:val="es-ES"/>
        </w:rPr>
      </w:pPr>
    </w:p>
    <w:p w14:paraId="61C14478" w14:textId="77777777" w:rsidR="00CF5DE2" w:rsidRPr="009A4608" w:rsidRDefault="00CF5DE2" w:rsidP="00FE2DA6">
      <w:pPr>
        <w:ind w:left="284"/>
        <w:contextualSpacing/>
        <w:jc w:val="both"/>
        <w:rPr>
          <w:rFonts w:ascii="Montserrat" w:eastAsia="Times New Roman" w:hAnsi="Montserrat" w:cs="Arial"/>
          <w:b/>
          <w:bCs/>
          <w:sz w:val="20"/>
          <w:szCs w:val="18"/>
          <w:lang w:val="es-MX"/>
        </w:rPr>
      </w:pPr>
      <w:r w:rsidRPr="009A4608">
        <w:rPr>
          <w:rFonts w:ascii="Montserrat" w:eastAsia="Times New Roman" w:hAnsi="Montserrat" w:cs="Arial"/>
          <w:bCs/>
          <w:sz w:val="20"/>
          <w:szCs w:val="18"/>
        </w:rPr>
        <w:t>Para comprobar las especificaciones técnicas requeridas</w:t>
      </w:r>
      <w:r w:rsidRPr="009A4608">
        <w:rPr>
          <w:rFonts w:ascii="Montserrat" w:eastAsia="Times New Roman" w:hAnsi="Montserrat" w:cs="Arial"/>
          <w:b/>
          <w:bCs/>
          <w:sz w:val="20"/>
          <w:szCs w:val="18"/>
        </w:rPr>
        <w:t xml:space="preserve"> deberá estar contenida en los Registros Sanitarios o sus anexos avalados por COFEPRIS.</w:t>
      </w:r>
    </w:p>
    <w:p w14:paraId="4E6C981E" w14:textId="77777777" w:rsidR="00CF5DE2" w:rsidRPr="009A4608" w:rsidRDefault="00CF5DE2" w:rsidP="00FE2DA6">
      <w:pPr>
        <w:ind w:left="284"/>
        <w:contextualSpacing/>
        <w:jc w:val="both"/>
        <w:rPr>
          <w:rFonts w:ascii="Montserrat" w:eastAsia="Times New Roman" w:hAnsi="Montserrat" w:cs="Arial"/>
          <w:b/>
          <w:bCs/>
          <w:sz w:val="20"/>
          <w:szCs w:val="18"/>
        </w:rPr>
      </w:pPr>
    </w:p>
    <w:p w14:paraId="37149FA6" w14:textId="1C73B68B" w:rsidR="00CF5DE2" w:rsidRPr="009A4608" w:rsidRDefault="00CF5DE2" w:rsidP="00FE2DA6">
      <w:pPr>
        <w:ind w:left="284"/>
        <w:jc w:val="both"/>
        <w:rPr>
          <w:rFonts w:ascii="Montserrat" w:eastAsia="Times New Roman" w:hAnsi="Montserrat" w:cs="Arial"/>
          <w:bCs/>
          <w:sz w:val="20"/>
          <w:szCs w:val="18"/>
        </w:rPr>
      </w:pPr>
      <w:r w:rsidRPr="009A4608">
        <w:rPr>
          <w:rFonts w:ascii="Montserrat" w:eastAsia="Times New Roman" w:hAnsi="Montserrat" w:cs="Arial"/>
          <w:bCs/>
          <w:sz w:val="20"/>
          <w:szCs w:val="18"/>
        </w:rPr>
        <w:t xml:space="preserve">Para acreditar la especificación de los bienes ofertados, el </w:t>
      </w:r>
      <w:r w:rsidR="006C4182">
        <w:rPr>
          <w:rFonts w:ascii="Montserrat" w:eastAsia="Calibri" w:hAnsi="Montserrat" w:cs="Arial"/>
          <w:sz w:val="20"/>
          <w:szCs w:val="18"/>
          <w:lang w:val="es-ES"/>
        </w:rPr>
        <w:t>l</w:t>
      </w:r>
      <w:r w:rsidR="006C4182" w:rsidRPr="006C4182">
        <w:rPr>
          <w:rFonts w:ascii="Montserrat" w:eastAsia="Calibri" w:hAnsi="Montserrat" w:cs="Arial"/>
          <w:sz w:val="20"/>
          <w:szCs w:val="18"/>
          <w:lang w:val="es-ES"/>
        </w:rPr>
        <w:t>icitante</w:t>
      </w:r>
      <w:r w:rsidRPr="009A4608">
        <w:rPr>
          <w:rFonts w:ascii="Montserrat" w:eastAsia="Times New Roman" w:hAnsi="Montserrat" w:cs="Arial"/>
          <w:bCs/>
          <w:sz w:val="20"/>
          <w:szCs w:val="18"/>
        </w:rPr>
        <w:t xml:space="preserve"> deberá integrar como parte de su propuesta técnica, etiqueta del producto terminado para su comercialización, que acredite el cumplimiento de la descripción del bien indicado en el Anexo 1 “Requerimiento”, en idioma español, identificando o referenciando la clave del bien ofertado a 1</w:t>
      </w:r>
      <w:r w:rsidR="00F5007D">
        <w:rPr>
          <w:rFonts w:ascii="Montserrat" w:eastAsia="Times New Roman" w:hAnsi="Montserrat" w:cs="Arial"/>
          <w:bCs/>
          <w:sz w:val="20"/>
          <w:szCs w:val="18"/>
        </w:rPr>
        <w:t>0</w:t>
      </w:r>
      <w:r w:rsidRPr="009A4608">
        <w:rPr>
          <w:rFonts w:ascii="Montserrat" w:eastAsia="Times New Roman" w:hAnsi="Montserrat" w:cs="Arial"/>
          <w:bCs/>
          <w:sz w:val="20"/>
          <w:szCs w:val="18"/>
        </w:rPr>
        <w:t xml:space="preserve"> dígitos. La etiqueta se define como el marbete, </w:t>
      </w:r>
      <w:r w:rsidR="00B77D5D" w:rsidRPr="009A4608">
        <w:rPr>
          <w:rFonts w:ascii="Montserrat" w:eastAsia="Times New Roman" w:hAnsi="Montserrat" w:cs="Arial"/>
          <w:bCs/>
          <w:sz w:val="20"/>
          <w:szCs w:val="18"/>
        </w:rPr>
        <w:t>r</w:t>
      </w:r>
      <w:r w:rsidR="00B77D5D">
        <w:rPr>
          <w:rFonts w:ascii="Montserrat" w:eastAsia="Times New Roman" w:hAnsi="Montserrat" w:cs="Arial"/>
          <w:bCs/>
          <w:sz w:val="20"/>
          <w:szCs w:val="18"/>
        </w:rPr>
        <w:t>ó</w:t>
      </w:r>
      <w:r w:rsidR="00B77D5D" w:rsidRPr="009A4608">
        <w:rPr>
          <w:rFonts w:ascii="Montserrat" w:eastAsia="Times New Roman" w:hAnsi="Montserrat" w:cs="Arial"/>
          <w:bCs/>
          <w:sz w:val="20"/>
          <w:szCs w:val="18"/>
        </w:rPr>
        <w:t>tulo</w:t>
      </w:r>
      <w:r w:rsidRPr="009A4608">
        <w:rPr>
          <w:rFonts w:ascii="Montserrat" w:eastAsia="Times New Roman" w:hAnsi="Montserrat" w:cs="Arial"/>
          <w:bCs/>
          <w:sz w:val="20"/>
          <w:szCs w:val="18"/>
        </w:rPr>
        <w:t>,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w:t>
      </w:r>
    </w:p>
    <w:p w14:paraId="016E05D6" w14:textId="77777777" w:rsidR="00FE2DA6" w:rsidRPr="009A4608" w:rsidRDefault="00FE2DA6" w:rsidP="00FE2DA6">
      <w:pPr>
        <w:ind w:left="284"/>
        <w:jc w:val="both"/>
        <w:rPr>
          <w:rFonts w:ascii="Montserrat" w:eastAsia="Times New Roman" w:hAnsi="Montserrat" w:cs="Arial"/>
          <w:bCs/>
          <w:sz w:val="20"/>
          <w:szCs w:val="18"/>
        </w:rPr>
      </w:pPr>
    </w:p>
    <w:p w14:paraId="34984949" w14:textId="77777777" w:rsidR="00FE2DA6" w:rsidRPr="009A4608" w:rsidRDefault="00FE2DA6" w:rsidP="00FE2DA6">
      <w:pPr>
        <w:jc w:val="both"/>
        <w:rPr>
          <w:rFonts w:ascii="Montserrat" w:hAnsi="Montserrat" w:cs="Arial"/>
          <w:b/>
          <w:sz w:val="20"/>
          <w:szCs w:val="18"/>
        </w:rPr>
      </w:pPr>
      <w:r w:rsidRPr="009A4608">
        <w:rPr>
          <w:rFonts w:ascii="Montserrat" w:hAnsi="Montserrat" w:cs="Arial"/>
          <w:b/>
          <w:sz w:val="20"/>
          <w:szCs w:val="18"/>
        </w:rPr>
        <w:t>6.- Carta de Respaldo</w:t>
      </w:r>
    </w:p>
    <w:p w14:paraId="51403761" w14:textId="77777777" w:rsidR="00FE2DA6" w:rsidRPr="009A4608" w:rsidRDefault="00FE2DA6" w:rsidP="00FE2DA6">
      <w:pPr>
        <w:jc w:val="both"/>
        <w:rPr>
          <w:rFonts w:ascii="Montserrat" w:hAnsi="Montserrat" w:cs="Arial"/>
          <w:sz w:val="20"/>
          <w:szCs w:val="18"/>
        </w:rPr>
      </w:pPr>
    </w:p>
    <w:p w14:paraId="2799777B" w14:textId="4B9E3B7A" w:rsidR="00FE2DA6" w:rsidRPr="009A4608" w:rsidRDefault="00FE2DA6" w:rsidP="00FE2DA6">
      <w:pPr>
        <w:jc w:val="both"/>
        <w:rPr>
          <w:rFonts w:ascii="Montserrat" w:hAnsi="Montserrat" w:cs="Arial"/>
          <w:sz w:val="20"/>
          <w:szCs w:val="18"/>
        </w:rPr>
      </w:pPr>
      <w:r w:rsidRPr="009A4608">
        <w:rPr>
          <w:rFonts w:ascii="Montserrat" w:hAnsi="Montserrat" w:cs="Arial"/>
          <w:sz w:val="20"/>
          <w:szCs w:val="18"/>
        </w:rPr>
        <w:t>Aplicable, en caso de que no se sea titular del o los reg</w:t>
      </w:r>
      <w:r w:rsidR="00F768CB" w:rsidRPr="009A4608">
        <w:rPr>
          <w:rFonts w:ascii="Montserrat" w:hAnsi="Montserrat" w:cs="Arial"/>
          <w:sz w:val="20"/>
          <w:szCs w:val="18"/>
        </w:rPr>
        <w:t>istros sanitarios de los bienes</w:t>
      </w:r>
      <w:r w:rsidRPr="009A4608">
        <w:rPr>
          <w:rFonts w:ascii="Montserrat" w:hAnsi="Montserrat" w:cs="Arial"/>
          <w:sz w:val="20"/>
          <w:szCs w:val="18"/>
        </w:rPr>
        <w:t>, en los que se deberá considerar que para el cumplimiento técnico deberá incorporar  escrito del (los) titular (es) del (los) registro (s) sanitario (s), o fabricante en papel membretado y firmado por el representante legal, en la que manifieste:</w:t>
      </w:r>
    </w:p>
    <w:p w14:paraId="45896B19" w14:textId="77777777" w:rsidR="00FE2DA6" w:rsidRPr="009A4608" w:rsidRDefault="00FE2DA6" w:rsidP="00FE2DA6">
      <w:pPr>
        <w:jc w:val="both"/>
        <w:rPr>
          <w:rFonts w:ascii="Montserrat" w:hAnsi="Montserrat" w:cs="Arial"/>
          <w:sz w:val="20"/>
          <w:szCs w:val="18"/>
        </w:rPr>
      </w:pPr>
    </w:p>
    <w:p w14:paraId="43DE6783" w14:textId="77777777" w:rsidR="00FE2DA6" w:rsidRPr="009A4608" w:rsidRDefault="00FE2DA6" w:rsidP="00C22627">
      <w:pPr>
        <w:pStyle w:val="Prrafodelista"/>
        <w:numPr>
          <w:ilvl w:val="0"/>
          <w:numId w:val="13"/>
        </w:numPr>
        <w:spacing w:after="0" w:line="240" w:lineRule="auto"/>
        <w:ind w:left="567"/>
        <w:jc w:val="both"/>
        <w:rPr>
          <w:rFonts w:ascii="Montserrat" w:eastAsiaTheme="minorEastAsia" w:hAnsi="Montserrat"/>
          <w:sz w:val="20"/>
          <w:szCs w:val="18"/>
          <w:lang w:val="es-ES_tradnl"/>
        </w:rPr>
      </w:pPr>
      <w:r w:rsidRPr="009A4608">
        <w:rPr>
          <w:rFonts w:ascii="Montserrat" w:eastAsiaTheme="minorEastAsia" w:hAnsi="Montserrat"/>
          <w:sz w:val="20"/>
          <w:szCs w:val="18"/>
          <w:lang w:val="es-ES_tradnl"/>
        </w:rPr>
        <w:t>La clave y registro que respalda</w:t>
      </w:r>
    </w:p>
    <w:p w14:paraId="4635E6BB" w14:textId="1FFCE6BF" w:rsidR="00FE2DA6" w:rsidRPr="009A4608" w:rsidRDefault="00FE2DA6" w:rsidP="00C22627">
      <w:pPr>
        <w:pStyle w:val="Prrafodelista"/>
        <w:numPr>
          <w:ilvl w:val="0"/>
          <w:numId w:val="13"/>
        </w:numPr>
        <w:spacing w:after="0" w:line="240" w:lineRule="auto"/>
        <w:ind w:left="567"/>
        <w:jc w:val="both"/>
        <w:rPr>
          <w:rFonts w:ascii="Montserrat" w:eastAsiaTheme="minorEastAsia" w:hAnsi="Montserrat"/>
          <w:sz w:val="20"/>
          <w:szCs w:val="18"/>
          <w:lang w:val="es-ES_tradnl"/>
        </w:rPr>
      </w:pPr>
      <w:r w:rsidRPr="009A4608">
        <w:rPr>
          <w:rFonts w:ascii="Montserrat" w:eastAsiaTheme="minorEastAsia" w:hAnsi="Montserrat"/>
          <w:sz w:val="20"/>
          <w:szCs w:val="18"/>
          <w:lang w:val="es-ES_tradnl"/>
        </w:rPr>
        <w:t xml:space="preserve">La cantidad de bienes con los que respalda la propuesta del </w:t>
      </w:r>
      <w:r w:rsidR="006C4182">
        <w:rPr>
          <w:rFonts w:ascii="Montserrat" w:eastAsia="Calibri" w:hAnsi="Montserrat"/>
          <w:sz w:val="20"/>
          <w:szCs w:val="18"/>
          <w:lang w:val="es-ES"/>
        </w:rPr>
        <w:t>l</w:t>
      </w:r>
      <w:r w:rsidR="006C4182" w:rsidRPr="006C4182">
        <w:rPr>
          <w:rFonts w:ascii="Montserrat" w:eastAsia="Calibri" w:hAnsi="Montserrat"/>
          <w:sz w:val="20"/>
          <w:szCs w:val="18"/>
          <w:lang w:val="es-ES"/>
        </w:rPr>
        <w:t>icitante</w:t>
      </w:r>
      <w:r w:rsidR="006C4182">
        <w:rPr>
          <w:rFonts w:ascii="Montserrat" w:eastAsia="Calibri" w:hAnsi="Montserrat"/>
          <w:sz w:val="20"/>
          <w:szCs w:val="18"/>
          <w:lang w:val="es-ES"/>
        </w:rPr>
        <w:t>s</w:t>
      </w:r>
      <w:r w:rsidRPr="009A4608">
        <w:rPr>
          <w:rFonts w:ascii="Montserrat" w:eastAsiaTheme="minorEastAsia" w:hAnsi="Montserrat"/>
          <w:sz w:val="20"/>
          <w:szCs w:val="18"/>
          <w:lang w:val="es-ES_tradnl"/>
        </w:rPr>
        <w:t>,</w:t>
      </w:r>
    </w:p>
    <w:p w14:paraId="1CE15B1E" w14:textId="77777777" w:rsidR="00FE2DA6" w:rsidRPr="009A4608" w:rsidRDefault="00FE2DA6" w:rsidP="00C22627">
      <w:pPr>
        <w:pStyle w:val="Prrafodelista"/>
        <w:numPr>
          <w:ilvl w:val="0"/>
          <w:numId w:val="13"/>
        </w:numPr>
        <w:spacing w:after="0" w:line="240" w:lineRule="auto"/>
        <w:ind w:left="567"/>
        <w:jc w:val="both"/>
        <w:rPr>
          <w:rFonts w:ascii="Montserrat" w:eastAsiaTheme="minorEastAsia" w:hAnsi="Montserrat"/>
          <w:sz w:val="20"/>
          <w:szCs w:val="18"/>
          <w:lang w:val="es-ES_tradnl"/>
        </w:rPr>
      </w:pPr>
      <w:r w:rsidRPr="009A4608">
        <w:rPr>
          <w:rFonts w:ascii="Montserrat" w:eastAsiaTheme="minorEastAsia" w:hAnsi="Montserrat"/>
          <w:sz w:val="20"/>
          <w:szCs w:val="18"/>
          <w:lang w:val="es-ES_tradnl"/>
        </w:rPr>
        <w:t>Garantizar la entrega de insumos durante la vigencia del contrato, por la cantidad o porcentaje que se respalda.</w:t>
      </w:r>
    </w:p>
    <w:p w14:paraId="0C7156CF" w14:textId="77777777" w:rsidR="00FE2DA6" w:rsidRPr="009A4608" w:rsidRDefault="00FE2DA6" w:rsidP="00C22627">
      <w:pPr>
        <w:pStyle w:val="Prrafodelista"/>
        <w:numPr>
          <w:ilvl w:val="0"/>
          <w:numId w:val="13"/>
        </w:numPr>
        <w:spacing w:after="0" w:line="240" w:lineRule="auto"/>
        <w:ind w:left="567"/>
        <w:jc w:val="both"/>
        <w:rPr>
          <w:rFonts w:ascii="Montserrat" w:eastAsiaTheme="minorEastAsia" w:hAnsi="Montserrat"/>
          <w:sz w:val="20"/>
          <w:szCs w:val="18"/>
          <w:lang w:val="es-ES_tradnl"/>
        </w:rPr>
      </w:pPr>
      <w:r w:rsidRPr="009A4608">
        <w:rPr>
          <w:rFonts w:ascii="Montserrat" w:eastAsiaTheme="minorEastAsia" w:hAnsi="Montserrat"/>
          <w:sz w:val="20"/>
          <w:szCs w:val="18"/>
          <w:lang w:val="es-ES_tradnl"/>
        </w:rPr>
        <w:t>Cumplir con el plazo de garantía de los insumos para la salud.</w:t>
      </w:r>
    </w:p>
    <w:p w14:paraId="731BEC8F" w14:textId="77777777" w:rsidR="00FE2DA6" w:rsidRPr="009A4608" w:rsidRDefault="00FE2DA6" w:rsidP="00C22627">
      <w:pPr>
        <w:pStyle w:val="Prrafodelista"/>
        <w:numPr>
          <w:ilvl w:val="0"/>
          <w:numId w:val="13"/>
        </w:numPr>
        <w:spacing w:after="0" w:line="240" w:lineRule="auto"/>
        <w:ind w:left="567"/>
        <w:jc w:val="both"/>
        <w:rPr>
          <w:rFonts w:ascii="Montserrat" w:eastAsiaTheme="minorEastAsia" w:hAnsi="Montserrat"/>
          <w:sz w:val="20"/>
          <w:szCs w:val="18"/>
          <w:lang w:val="es-ES_tradnl"/>
        </w:rPr>
      </w:pPr>
      <w:r w:rsidRPr="009A4608">
        <w:rPr>
          <w:rFonts w:ascii="Montserrat" w:eastAsiaTheme="minorEastAsia" w:hAnsi="Montserrat"/>
          <w:sz w:val="20"/>
          <w:szCs w:val="18"/>
          <w:lang w:val="es-ES_tradnl"/>
        </w:rPr>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14:paraId="114F0DFB" w14:textId="77777777" w:rsidR="00FE2DA6" w:rsidRDefault="00FE2DA6" w:rsidP="00C22627">
      <w:pPr>
        <w:pStyle w:val="Prrafodelista"/>
        <w:numPr>
          <w:ilvl w:val="0"/>
          <w:numId w:val="13"/>
        </w:numPr>
        <w:spacing w:after="0" w:line="240" w:lineRule="auto"/>
        <w:ind w:left="567"/>
        <w:jc w:val="both"/>
        <w:rPr>
          <w:rFonts w:ascii="Montserrat" w:eastAsiaTheme="minorEastAsia" w:hAnsi="Montserrat"/>
          <w:sz w:val="20"/>
          <w:szCs w:val="18"/>
          <w:lang w:val="es-ES_tradnl"/>
        </w:rPr>
      </w:pPr>
      <w:r w:rsidRPr="009A4608">
        <w:rPr>
          <w:rFonts w:ascii="Montserrat" w:eastAsiaTheme="minorEastAsia" w:hAnsi="Montserrat"/>
          <w:sz w:val="20"/>
          <w:szCs w:val="18"/>
          <w:lang w:val="es-ES_tradnl"/>
        </w:rPr>
        <w:t>La manifestación de que los bienes terapéuticos ofertados cumplen con lo establecido en el numeral 1 del presente documento.</w:t>
      </w:r>
    </w:p>
    <w:p w14:paraId="2A39503B" w14:textId="77777777" w:rsidR="00C22627" w:rsidRPr="00C22627" w:rsidRDefault="00C22627" w:rsidP="00C22627">
      <w:pPr>
        <w:pStyle w:val="Prrafodelista"/>
        <w:numPr>
          <w:ilvl w:val="0"/>
          <w:numId w:val="13"/>
        </w:numPr>
        <w:ind w:left="567"/>
        <w:jc w:val="both"/>
        <w:rPr>
          <w:rFonts w:ascii="Montserrat" w:eastAsiaTheme="minorEastAsia" w:hAnsi="Montserrat"/>
          <w:sz w:val="20"/>
          <w:szCs w:val="18"/>
          <w:lang w:val="es-ES_tradnl"/>
        </w:rPr>
      </w:pPr>
      <w:r w:rsidRPr="00C22627">
        <w:rPr>
          <w:rFonts w:ascii="Montserrat" w:eastAsiaTheme="minorEastAsia" w:hAnsi="Montserrat"/>
          <w:sz w:val="20"/>
          <w:szCs w:val="18"/>
          <w:lang w:val="es-ES_tradnl"/>
        </w:rPr>
        <w:t>Garantizar la gestión de pruebas por parte de un laboratorio acreditado por la entidad correspondiente o tercero autorizado por la COFEPRIS, en el momento que se le requiera.</w:t>
      </w:r>
    </w:p>
    <w:p w14:paraId="37EF9184" w14:textId="77777777" w:rsidR="00C22627" w:rsidRPr="009A4608" w:rsidRDefault="00C22627" w:rsidP="00C22627">
      <w:pPr>
        <w:pStyle w:val="Prrafodelista"/>
        <w:spacing w:after="0" w:line="240" w:lineRule="auto"/>
        <w:ind w:left="567"/>
        <w:jc w:val="both"/>
        <w:rPr>
          <w:rFonts w:ascii="Montserrat" w:eastAsiaTheme="minorEastAsia" w:hAnsi="Montserrat"/>
          <w:sz w:val="20"/>
          <w:szCs w:val="18"/>
          <w:lang w:val="es-ES_tradnl"/>
        </w:rPr>
      </w:pPr>
    </w:p>
    <w:p w14:paraId="4FA6FA48" w14:textId="3CF5A1C1" w:rsidR="00C22627" w:rsidRDefault="00C22627" w:rsidP="00FE2DA6">
      <w:pPr>
        <w:jc w:val="both"/>
        <w:rPr>
          <w:rFonts w:ascii="Montserrat" w:hAnsi="Montserrat" w:cs="Arial"/>
          <w:sz w:val="20"/>
          <w:szCs w:val="18"/>
        </w:rPr>
      </w:pPr>
      <w:r w:rsidRPr="00C22627">
        <w:rPr>
          <w:rFonts w:ascii="Montserrat" w:hAnsi="Montserrat" w:cs="Arial"/>
          <w:sz w:val="20"/>
          <w:szCs w:val="18"/>
        </w:rPr>
        <w:t>Que la o las cartas de respaldo cubran el 100% de la cantidad máxima requerida por partida.</w:t>
      </w:r>
    </w:p>
    <w:p w14:paraId="53DC8BA6" w14:textId="77777777" w:rsidR="00C22627" w:rsidRPr="009A4608" w:rsidRDefault="00C22627" w:rsidP="00FE2DA6">
      <w:pPr>
        <w:jc w:val="both"/>
        <w:rPr>
          <w:rFonts w:ascii="Montserrat" w:hAnsi="Montserrat" w:cs="Arial"/>
          <w:sz w:val="20"/>
          <w:szCs w:val="18"/>
        </w:rPr>
      </w:pPr>
    </w:p>
    <w:p w14:paraId="74E29C6F" w14:textId="1A6B7A60" w:rsidR="00FE2DA6" w:rsidRPr="009A4608" w:rsidRDefault="00C22627" w:rsidP="00FE2DA6">
      <w:pPr>
        <w:jc w:val="both"/>
        <w:rPr>
          <w:rFonts w:ascii="Montserrat" w:hAnsi="Montserrat" w:cs="Arial"/>
          <w:sz w:val="20"/>
          <w:szCs w:val="18"/>
        </w:rPr>
      </w:pPr>
      <w:r>
        <w:rPr>
          <w:rFonts w:ascii="Montserrat" w:hAnsi="Montserrat" w:cs="Arial"/>
          <w:sz w:val="20"/>
          <w:szCs w:val="18"/>
        </w:rPr>
        <w:t>Se integra</w:t>
      </w:r>
      <w:r w:rsidR="00FE2DA6" w:rsidRPr="009A4608">
        <w:rPr>
          <w:rFonts w:ascii="Montserrat" w:hAnsi="Montserrat" w:cs="Arial"/>
          <w:sz w:val="20"/>
          <w:szCs w:val="18"/>
        </w:rPr>
        <w:t xml:space="preserve"> “formato de carta de respaldo”, </w:t>
      </w:r>
      <w:r>
        <w:rPr>
          <w:rFonts w:ascii="Montserrat" w:hAnsi="Montserrat" w:cs="Arial"/>
          <w:sz w:val="20"/>
          <w:szCs w:val="18"/>
        </w:rPr>
        <w:t xml:space="preserve">el </w:t>
      </w:r>
      <w:r w:rsidR="00FE2DA6" w:rsidRPr="009A4608">
        <w:rPr>
          <w:rFonts w:ascii="Montserrat" w:hAnsi="Montserrat" w:cs="Arial"/>
          <w:sz w:val="20"/>
          <w:szCs w:val="18"/>
        </w:rPr>
        <w:t>cual podrá ser utilizado para dar cumplimiento al presente numeral, o bien presentar escrito libre, que cumpla con la totalidad de requisitos.</w:t>
      </w:r>
    </w:p>
    <w:p w14:paraId="2D3D7A99" w14:textId="77777777" w:rsidR="00CF5DE2" w:rsidRPr="009A4608" w:rsidRDefault="00CF5DE2" w:rsidP="00FE2DA6">
      <w:pPr>
        <w:jc w:val="both"/>
        <w:rPr>
          <w:rFonts w:ascii="Montserrat" w:eastAsiaTheme="minorHAnsi" w:hAnsi="Montserrat" w:cs="Arial"/>
          <w:b/>
          <w:sz w:val="20"/>
          <w:szCs w:val="18"/>
          <w:lang w:val="es-MX"/>
        </w:rPr>
      </w:pPr>
    </w:p>
    <w:p w14:paraId="2A950A83" w14:textId="77777777" w:rsidR="00CF5DE2" w:rsidRPr="009A4608" w:rsidRDefault="00CF5DE2" w:rsidP="00FE2DA6">
      <w:pPr>
        <w:jc w:val="both"/>
        <w:rPr>
          <w:rFonts w:ascii="Montserrat" w:eastAsia="Calibri" w:hAnsi="Montserrat" w:cs="Arial"/>
          <w:sz w:val="20"/>
          <w:szCs w:val="18"/>
        </w:rPr>
      </w:pPr>
      <w:r w:rsidRPr="009A4608">
        <w:rPr>
          <w:rFonts w:ascii="Montserrat" w:hAnsi="Montserrat" w:cs="Arial"/>
          <w:b/>
          <w:sz w:val="20"/>
          <w:szCs w:val="18"/>
        </w:rPr>
        <w:t xml:space="preserve">Consideración respecto del criterio de evaluación de conformidad con los numerales 4.24.4 inciso c), 4.25  inciso c) y 4.36 de las POBALINES: </w:t>
      </w:r>
    </w:p>
    <w:p w14:paraId="32C10FA5" w14:textId="77777777" w:rsidR="00CF5DE2" w:rsidRPr="009A4608" w:rsidRDefault="00CF5DE2" w:rsidP="00FE2DA6">
      <w:pPr>
        <w:tabs>
          <w:tab w:val="left" w:pos="851"/>
        </w:tabs>
        <w:ind w:left="1080"/>
        <w:contextualSpacing/>
        <w:jc w:val="both"/>
        <w:rPr>
          <w:rFonts w:ascii="Montserrat" w:eastAsiaTheme="minorHAnsi" w:hAnsi="Montserrat" w:cs="Arial"/>
          <w:sz w:val="20"/>
          <w:szCs w:val="18"/>
        </w:rPr>
      </w:pPr>
    </w:p>
    <w:p w14:paraId="3381EE6E" w14:textId="614CA2AD" w:rsidR="00CF5DE2" w:rsidRPr="009A4608" w:rsidRDefault="00CF5DE2" w:rsidP="00FE2DA6">
      <w:pPr>
        <w:tabs>
          <w:tab w:val="left" w:pos="851"/>
        </w:tabs>
        <w:ind w:left="284"/>
        <w:contextualSpacing/>
        <w:jc w:val="both"/>
        <w:rPr>
          <w:rFonts w:ascii="Montserrat" w:hAnsi="Montserrat" w:cs="Arial"/>
          <w:sz w:val="20"/>
          <w:szCs w:val="18"/>
        </w:rPr>
      </w:pPr>
      <w:r w:rsidRPr="009A4608">
        <w:rPr>
          <w:rFonts w:ascii="Montserrat" w:hAnsi="Montserrat" w:cs="Arial"/>
          <w:sz w:val="20"/>
          <w:szCs w:val="18"/>
        </w:rPr>
        <w:t xml:space="preserve">En razón de que los bienes objeto del presente procedimiento se encuentran en el </w:t>
      </w:r>
      <w:r w:rsidR="00B77D5D" w:rsidRPr="00120983">
        <w:rPr>
          <w:rFonts w:ascii="Montserrat" w:hAnsi="Montserrat"/>
          <w:b/>
          <w:sz w:val="20"/>
          <w:szCs w:val="18"/>
        </w:rPr>
        <w:t>Compendio Nacional de Insumos para la Salud</w:t>
      </w:r>
      <w:r w:rsidR="00D84992" w:rsidRPr="009A4608">
        <w:rPr>
          <w:rFonts w:ascii="Montserrat" w:hAnsi="Montserrat"/>
          <w:b/>
          <w:sz w:val="20"/>
          <w:szCs w:val="18"/>
        </w:rPr>
        <w:t>, vigente</w:t>
      </w:r>
      <w:r w:rsidRPr="009A4608">
        <w:rPr>
          <w:rFonts w:ascii="Montserrat" w:hAnsi="Montserrat" w:cs="Arial"/>
          <w:b/>
          <w:sz w:val="20"/>
          <w:szCs w:val="18"/>
        </w:rPr>
        <w:t xml:space="preserve">, </w:t>
      </w:r>
      <w:r w:rsidRPr="009A4608">
        <w:rPr>
          <w:rFonts w:ascii="Montserrat" w:hAnsi="Montserrat" w:cs="Arial"/>
          <w:sz w:val="20"/>
          <w:szCs w:val="18"/>
        </w:rPr>
        <w:t>se considera procedente que la evaluación de las propuestas se realice a través del sistema binario, conforme a lo dispuesto en los artículos 36 y 36 Bis de la Ley de Adquisiciones, Arrendamientos y Servicios del Sector Público, en relación con el diverso 51 de su Reglamento, toda vez que los bienes a adquirir se encuentran estandarizados y el factor preponderante que considera para la adjudicación del contrato es el precio más bajo.</w:t>
      </w:r>
    </w:p>
    <w:p w14:paraId="1AA4C25D" w14:textId="77777777" w:rsidR="00CF5DE2" w:rsidRPr="009A4608" w:rsidRDefault="00CF5DE2" w:rsidP="00FE2DA6">
      <w:pPr>
        <w:tabs>
          <w:tab w:val="left" w:pos="851"/>
        </w:tabs>
        <w:ind w:left="284"/>
        <w:contextualSpacing/>
        <w:jc w:val="both"/>
        <w:rPr>
          <w:rFonts w:ascii="Montserrat" w:hAnsi="Montserrat" w:cs="Arial"/>
          <w:sz w:val="20"/>
          <w:szCs w:val="18"/>
        </w:rPr>
      </w:pPr>
    </w:p>
    <w:p w14:paraId="3DC11971" w14:textId="77777777" w:rsidR="00CF5DE2" w:rsidRPr="009A4608" w:rsidRDefault="00CF5DE2" w:rsidP="00FE2DA6">
      <w:pPr>
        <w:tabs>
          <w:tab w:val="left" w:pos="851"/>
        </w:tabs>
        <w:ind w:left="284"/>
        <w:contextualSpacing/>
        <w:jc w:val="both"/>
        <w:rPr>
          <w:rFonts w:ascii="Montserrat" w:hAnsi="Montserrat" w:cs="Arial"/>
          <w:sz w:val="20"/>
          <w:szCs w:val="18"/>
        </w:rPr>
      </w:pPr>
      <w:r w:rsidRPr="009A4608">
        <w:rPr>
          <w:rFonts w:ascii="Montserrat" w:hAnsi="Montserrat" w:cs="Arial"/>
          <w:sz w:val="20"/>
          <w:szCs w:val="18"/>
        </w:rPr>
        <w:t xml:space="preserve">Los criterios de evaluación, se contienen en el Anexo “Criterios de evaluación Técnica”, adjuntos al presente. </w:t>
      </w:r>
    </w:p>
    <w:p w14:paraId="33F9CB9C" w14:textId="77777777" w:rsidR="00CF5DE2" w:rsidRPr="009A4608" w:rsidRDefault="00CF5DE2" w:rsidP="00FE2DA6">
      <w:pPr>
        <w:jc w:val="both"/>
        <w:rPr>
          <w:rFonts w:ascii="Montserrat" w:eastAsia="Calibri" w:hAnsi="Montserrat" w:cs="Arial"/>
          <w:b/>
          <w:sz w:val="20"/>
          <w:szCs w:val="18"/>
          <w:lang w:eastAsia="es-ES"/>
        </w:rPr>
      </w:pPr>
    </w:p>
    <w:p w14:paraId="268BEA02" w14:textId="77777777" w:rsidR="006751C2" w:rsidRPr="009A4608" w:rsidRDefault="006751C2" w:rsidP="00FE2DA6">
      <w:pPr>
        <w:jc w:val="both"/>
        <w:rPr>
          <w:rFonts w:ascii="Montserrat" w:eastAsia="Calibri" w:hAnsi="Montserrat" w:cs="Arial"/>
          <w:b/>
          <w:sz w:val="20"/>
          <w:szCs w:val="18"/>
          <w:lang w:eastAsia="es-ES"/>
        </w:rPr>
      </w:pPr>
      <w:r w:rsidRPr="009A4608">
        <w:rPr>
          <w:rFonts w:ascii="Montserrat" w:eastAsia="Calibri" w:hAnsi="Montserrat" w:cs="Arial"/>
          <w:b/>
          <w:sz w:val="20"/>
          <w:szCs w:val="18"/>
          <w:lang w:eastAsia="es-ES"/>
        </w:rPr>
        <w:t>Evaluación Técnica:</w:t>
      </w:r>
    </w:p>
    <w:p w14:paraId="609D1A07" w14:textId="77777777" w:rsidR="006751C2" w:rsidRPr="009A4608" w:rsidRDefault="006751C2" w:rsidP="00FE2DA6">
      <w:pPr>
        <w:jc w:val="both"/>
        <w:rPr>
          <w:rFonts w:ascii="Montserrat" w:eastAsia="Calibri" w:hAnsi="Montserrat" w:cs="Arial"/>
          <w:b/>
          <w:sz w:val="20"/>
          <w:szCs w:val="18"/>
          <w:lang w:eastAsia="es-ES"/>
        </w:rPr>
      </w:pPr>
    </w:p>
    <w:p w14:paraId="05FC6D71" w14:textId="77777777" w:rsidR="006751C2" w:rsidRPr="009A4608" w:rsidRDefault="006751C2" w:rsidP="00FE2DA6">
      <w:pPr>
        <w:jc w:val="both"/>
        <w:rPr>
          <w:rFonts w:ascii="Montserrat" w:eastAsia="Calibri" w:hAnsi="Montserrat" w:cs="Arial"/>
          <w:sz w:val="20"/>
          <w:szCs w:val="18"/>
          <w:lang w:val="es-ES" w:eastAsia="es-ES"/>
        </w:rPr>
      </w:pPr>
      <w:r w:rsidRPr="009A4608">
        <w:rPr>
          <w:rFonts w:ascii="Montserrat" w:eastAsia="Calibri" w:hAnsi="Montserrat" w:cs="Arial"/>
          <w:sz w:val="20"/>
          <w:szCs w:val="18"/>
          <w:lang w:val="es-ES" w:eastAsia="es-ES"/>
        </w:rPr>
        <w:t>Se designarán como representantes técnicos en el procedimiento que se derive del presente anexo técnico a los siguientes servidores públicos:</w:t>
      </w:r>
    </w:p>
    <w:p w14:paraId="3FFF34EF" w14:textId="77777777" w:rsidR="006751C2" w:rsidRPr="009A4608" w:rsidRDefault="006751C2" w:rsidP="00FE2DA6">
      <w:pPr>
        <w:jc w:val="both"/>
        <w:rPr>
          <w:rFonts w:ascii="Montserrat" w:eastAsia="Calibri" w:hAnsi="Montserrat" w:cs="Arial"/>
          <w:sz w:val="20"/>
          <w:szCs w:val="18"/>
          <w:lang w:val="es-ES" w:eastAsia="es-ES"/>
        </w:rPr>
      </w:pPr>
    </w:p>
    <w:p w14:paraId="2C9BAB35" w14:textId="77777777" w:rsidR="00D84992" w:rsidRPr="009A4608" w:rsidRDefault="00D84992" w:rsidP="00D84992">
      <w:pPr>
        <w:numPr>
          <w:ilvl w:val="0"/>
          <w:numId w:val="4"/>
        </w:numPr>
        <w:spacing w:line="276" w:lineRule="auto"/>
        <w:ind w:left="709" w:hanging="709"/>
        <w:jc w:val="both"/>
        <w:rPr>
          <w:rFonts w:ascii="Montserrat" w:eastAsia="Calibri" w:hAnsi="Montserrat" w:cs="Arial"/>
          <w:sz w:val="20"/>
          <w:szCs w:val="18"/>
          <w:lang w:val="es-ES"/>
        </w:rPr>
      </w:pPr>
      <w:r w:rsidRPr="009A4608">
        <w:rPr>
          <w:rFonts w:ascii="Montserrat" w:eastAsia="Calibri" w:hAnsi="Montserrat" w:cs="Arial"/>
          <w:sz w:val="20"/>
          <w:szCs w:val="18"/>
          <w:lang w:val="es-ES"/>
        </w:rPr>
        <w:t>Dirección de Prestaciones Médicas a través de las Coordinaciones y Divisiones que correspondan  al procedimiento de contratación que se determine.</w:t>
      </w:r>
    </w:p>
    <w:p w14:paraId="578736D8" w14:textId="573A4A47" w:rsidR="00FF3C10" w:rsidRPr="009A4608" w:rsidRDefault="00D84992" w:rsidP="00FE2DA6">
      <w:pPr>
        <w:numPr>
          <w:ilvl w:val="0"/>
          <w:numId w:val="4"/>
        </w:numPr>
        <w:spacing w:line="276" w:lineRule="auto"/>
        <w:ind w:left="709" w:hanging="709"/>
        <w:jc w:val="both"/>
        <w:rPr>
          <w:rFonts w:ascii="Montserrat" w:eastAsia="Calibri" w:hAnsi="Montserrat" w:cs="Arial"/>
          <w:sz w:val="20"/>
          <w:szCs w:val="18"/>
        </w:rPr>
      </w:pPr>
      <w:r w:rsidRPr="009A4608">
        <w:rPr>
          <w:rFonts w:ascii="Montserrat" w:eastAsia="Calibri" w:hAnsi="Montserrat" w:cs="Arial"/>
          <w:sz w:val="20"/>
          <w:szCs w:val="18"/>
          <w:lang w:val="es-ES"/>
        </w:rPr>
        <w:t>Coordinación de Control de Abasto a través de Divisiones que correspondan al procedimiento de contratación que se determine.</w:t>
      </w:r>
    </w:p>
    <w:p w14:paraId="05A070B7" w14:textId="77777777" w:rsidR="00222DC2" w:rsidRPr="00EA73AB" w:rsidRDefault="00222DC2" w:rsidP="00FE2DA6">
      <w:pPr>
        <w:jc w:val="both"/>
        <w:rPr>
          <w:rFonts w:ascii="Montserrat" w:eastAsia="Calibri" w:hAnsi="Montserrat" w:cs="Arial"/>
          <w:sz w:val="8"/>
          <w:szCs w:val="18"/>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637"/>
        <w:gridCol w:w="5769"/>
      </w:tblGrid>
      <w:tr w:rsidR="006751C2" w:rsidRPr="009E5B11" w14:paraId="65F83537" w14:textId="77777777" w:rsidTr="00B879F4">
        <w:trPr>
          <w:trHeight w:val="342"/>
          <w:tblHeader/>
          <w:tblCellSpacing w:w="20" w:type="dxa"/>
        </w:trPr>
        <w:tc>
          <w:tcPr>
            <w:tcW w:w="2199" w:type="pct"/>
            <w:shd w:val="clear" w:color="auto" w:fill="9D2449"/>
            <w:vAlign w:val="center"/>
          </w:tcPr>
          <w:p w14:paraId="3EB44B65" w14:textId="77777777" w:rsidR="006751C2" w:rsidRPr="009E5B11" w:rsidRDefault="006751C2" w:rsidP="00FE2DA6">
            <w:pPr>
              <w:jc w:val="center"/>
              <w:rPr>
                <w:rFonts w:ascii="Montserrat" w:hAnsi="Montserrat" w:cs="Arial"/>
                <w:b/>
                <w:color w:val="FFFFFF" w:themeColor="background1"/>
                <w:sz w:val="14"/>
                <w:szCs w:val="20"/>
              </w:rPr>
            </w:pPr>
            <w:r w:rsidRPr="009E5B11">
              <w:rPr>
                <w:rFonts w:ascii="Montserrat" w:hAnsi="Montserrat" w:cs="Arial"/>
                <w:b/>
                <w:color w:val="FFFFFF" w:themeColor="background1"/>
                <w:sz w:val="14"/>
                <w:szCs w:val="20"/>
              </w:rPr>
              <w:lastRenderedPageBreak/>
              <w:t>REQUISITO TÉCNICO</w:t>
            </w:r>
          </w:p>
        </w:tc>
        <w:tc>
          <w:tcPr>
            <w:tcW w:w="2743" w:type="pct"/>
            <w:shd w:val="clear" w:color="auto" w:fill="9D2449"/>
            <w:vAlign w:val="center"/>
          </w:tcPr>
          <w:p w14:paraId="25BD3071" w14:textId="77777777" w:rsidR="006751C2" w:rsidRPr="009E5B11" w:rsidRDefault="006751C2" w:rsidP="00FE2DA6">
            <w:pPr>
              <w:jc w:val="center"/>
              <w:rPr>
                <w:rFonts w:ascii="Montserrat" w:hAnsi="Montserrat" w:cs="Arial"/>
                <w:b/>
                <w:color w:val="FFFFFF" w:themeColor="background1"/>
                <w:sz w:val="14"/>
                <w:szCs w:val="20"/>
              </w:rPr>
            </w:pPr>
            <w:r w:rsidRPr="009E5B11">
              <w:rPr>
                <w:rFonts w:ascii="Montserrat" w:hAnsi="Montserrat" w:cs="Arial"/>
                <w:b/>
                <w:color w:val="FFFFFF" w:themeColor="background1"/>
                <w:sz w:val="14"/>
                <w:szCs w:val="20"/>
              </w:rPr>
              <w:t>ÁREA TÉCNICA RESPONSABLE DE SU EVALUACIÓN</w:t>
            </w:r>
          </w:p>
        </w:tc>
      </w:tr>
      <w:tr w:rsidR="006751C2" w:rsidRPr="009E5B11" w14:paraId="32C91E1E" w14:textId="77777777" w:rsidTr="009E5B11">
        <w:trPr>
          <w:trHeight w:val="1069"/>
          <w:tblCellSpacing w:w="20" w:type="dxa"/>
        </w:trPr>
        <w:tc>
          <w:tcPr>
            <w:tcW w:w="2199" w:type="pct"/>
            <w:tcBorders>
              <w:top w:val="outset" w:sz="6" w:space="0" w:color="auto"/>
              <w:left w:val="outset" w:sz="6" w:space="0" w:color="auto"/>
              <w:bottom w:val="outset" w:sz="6" w:space="0" w:color="auto"/>
              <w:right w:val="outset" w:sz="6" w:space="0" w:color="auto"/>
            </w:tcBorders>
            <w:shd w:val="clear" w:color="auto" w:fill="auto"/>
            <w:vAlign w:val="center"/>
          </w:tcPr>
          <w:p w14:paraId="7E1E7AD5" w14:textId="77777777" w:rsidR="006751C2" w:rsidRPr="009E5B11" w:rsidRDefault="006751C2" w:rsidP="00FE2DA6">
            <w:pPr>
              <w:jc w:val="both"/>
              <w:rPr>
                <w:rFonts w:ascii="Montserrat" w:hAnsi="Montserrat" w:cs="Arial"/>
                <w:b/>
                <w:sz w:val="14"/>
                <w:szCs w:val="20"/>
              </w:rPr>
            </w:pPr>
            <w:r w:rsidRPr="009E5B11">
              <w:rPr>
                <w:rFonts w:ascii="Montserrat" w:hAnsi="Montserrat" w:cs="Arial"/>
                <w:b/>
                <w:sz w:val="14"/>
                <w:szCs w:val="20"/>
              </w:rPr>
              <w:t>Anexo Formato de Propuesta Técnica</w:t>
            </w:r>
          </w:p>
        </w:tc>
        <w:tc>
          <w:tcPr>
            <w:tcW w:w="2743" w:type="pct"/>
            <w:tcBorders>
              <w:top w:val="outset" w:sz="6" w:space="0" w:color="auto"/>
              <w:left w:val="outset" w:sz="6" w:space="0" w:color="auto"/>
              <w:bottom w:val="outset" w:sz="6" w:space="0" w:color="auto"/>
              <w:right w:val="outset" w:sz="6" w:space="0" w:color="auto"/>
            </w:tcBorders>
            <w:vAlign w:val="center"/>
          </w:tcPr>
          <w:p w14:paraId="725B473F" w14:textId="326A169D" w:rsidR="006751C2" w:rsidRPr="009E5B11" w:rsidRDefault="006751C2" w:rsidP="00FE2DA6">
            <w:pPr>
              <w:jc w:val="both"/>
              <w:rPr>
                <w:rFonts w:ascii="Montserrat" w:eastAsia="Calibri" w:hAnsi="Montserrat" w:cs="Arial"/>
                <w:sz w:val="14"/>
                <w:szCs w:val="20"/>
              </w:rPr>
            </w:pPr>
            <w:r w:rsidRPr="009E5B11">
              <w:rPr>
                <w:rFonts w:ascii="Montserrat" w:eastAsia="Calibri" w:hAnsi="Montserrat" w:cs="Arial"/>
                <w:sz w:val="14"/>
                <w:szCs w:val="20"/>
              </w:rPr>
              <w:t xml:space="preserve">Coordinación de Control de abasto a través de las Coordinaciones Técnicas y División que corresponda conforme al procedimiento de contratación que se determine, respecto a su exhibición y </w:t>
            </w:r>
            <w:proofErr w:type="spellStart"/>
            <w:r w:rsidRPr="009E5B11">
              <w:rPr>
                <w:rFonts w:ascii="Montserrat" w:eastAsia="Calibri" w:hAnsi="Montserrat" w:cs="Arial"/>
                <w:sz w:val="14"/>
                <w:szCs w:val="20"/>
              </w:rPr>
              <w:t>requisitado</w:t>
            </w:r>
            <w:proofErr w:type="spellEnd"/>
            <w:r w:rsidRPr="009E5B11">
              <w:rPr>
                <w:rFonts w:ascii="Montserrat" w:eastAsia="Calibri" w:hAnsi="Montserrat" w:cs="Arial"/>
                <w:sz w:val="14"/>
                <w:szCs w:val="20"/>
              </w:rPr>
              <w:t xml:space="preserve">; y la </w:t>
            </w:r>
            <w:r w:rsidR="00D84992" w:rsidRPr="00D84992">
              <w:rPr>
                <w:rFonts w:ascii="Montserrat" w:eastAsia="Calibri" w:hAnsi="Montserrat" w:cs="Arial"/>
                <w:sz w:val="14"/>
                <w:szCs w:val="20"/>
              </w:rPr>
              <w:t>Dirección de Prestaciones Médicas a través de las Coordinaciones y Divisiones que correspondan  al procedimiento d</w:t>
            </w:r>
            <w:r w:rsidR="00D84992">
              <w:rPr>
                <w:rFonts w:ascii="Montserrat" w:eastAsia="Calibri" w:hAnsi="Montserrat" w:cs="Arial"/>
                <w:sz w:val="14"/>
                <w:szCs w:val="20"/>
              </w:rPr>
              <w:t xml:space="preserve">e contratación que se determine, </w:t>
            </w:r>
            <w:r w:rsidRPr="009E5B11">
              <w:rPr>
                <w:rFonts w:ascii="Montserrat" w:eastAsia="Calibri" w:hAnsi="Montserrat" w:cs="Arial"/>
                <w:sz w:val="14"/>
                <w:szCs w:val="20"/>
              </w:rPr>
              <w:t xml:space="preserve">respecto a los aspectos que le compete evaluar en apego a los Criterios de Evaluación Técnica. </w:t>
            </w:r>
          </w:p>
        </w:tc>
      </w:tr>
      <w:tr w:rsidR="006751C2" w:rsidRPr="009E5B11" w14:paraId="6D0B78D5" w14:textId="77777777" w:rsidTr="009E5B11">
        <w:trPr>
          <w:trHeight w:val="592"/>
          <w:tblCellSpacing w:w="20" w:type="dxa"/>
        </w:trPr>
        <w:tc>
          <w:tcPr>
            <w:tcW w:w="2199" w:type="pct"/>
            <w:shd w:val="clear" w:color="auto" w:fill="auto"/>
            <w:vAlign w:val="center"/>
          </w:tcPr>
          <w:p w14:paraId="689543D5" w14:textId="77777777" w:rsidR="006751C2" w:rsidRPr="009E5B11" w:rsidRDefault="006751C2" w:rsidP="00FE2DA6">
            <w:pPr>
              <w:contextualSpacing/>
              <w:jc w:val="both"/>
              <w:rPr>
                <w:rFonts w:ascii="Montserrat" w:hAnsi="Montserrat" w:cs="Arial"/>
                <w:sz w:val="14"/>
                <w:szCs w:val="20"/>
              </w:rPr>
            </w:pPr>
            <w:r w:rsidRPr="009E5B11">
              <w:rPr>
                <w:rFonts w:ascii="Montserrat" w:eastAsia="Calibri" w:hAnsi="Montserrat" w:cs="Arial"/>
                <w:b/>
                <w:sz w:val="14"/>
                <w:szCs w:val="20"/>
                <w:lang w:val="x-none" w:eastAsia="es-ES"/>
              </w:rPr>
              <w:t>Norma</w:t>
            </w:r>
            <w:r w:rsidRPr="009E5B11">
              <w:rPr>
                <w:rFonts w:ascii="Montserrat" w:eastAsia="Calibri" w:hAnsi="Montserrat" w:cs="Arial"/>
                <w:b/>
                <w:sz w:val="14"/>
                <w:szCs w:val="20"/>
                <w:lang w:eastAsia="es-ES"/>
              </w:rPr>
              <w:t xml:space="preserve"> o Especificación Técnica que deben cumplir los bienes</w:t>
            </w:r>
          </w:p>
        </w:tc>
        <w:tc>
          <w:tcPr>
            <w:tcW w:w="2743" w:type="pct"/>
            <w:vAlign w:val="center"/>
          </w:tcPr>
          <w:p w14:paraId="4158218A" w14:textId="77777777" w:rsidR="006751C2" w:rsidRPr="009E5B11" w:rsidRDefault="006751C2" w:rsidP="00FE2DA6">
            <w:pPr>
              <w:jc w:val="both"/>
              <w:rPr>
                <w:rFonts w:ascii="Montserrat" w:hAnsi="Montserrat" w:cs="Arial"/>
                <w:sz w:val="14"/>
                <w:szCs w:val="20"/>
              </w:rPr>
            </w:pPr>
            <w:r w:rsidRPr="009E5B11">
              <w:rPr>
                <w:rFonts w:ascii="Montserrat" w:eastAsia="Calibri" w:hAnsi="Montserrat" w:cs="Arial"/>
                <w:sz w:val="14"/>
                <w:szCs w:val="20"/>
              </w:rPr>
              <w:t>Coordinación de Control de abasto a través de las Coordinaciones Técnicas y División que corresponda conforme al procedimiento de contratación que se determine</w:t>
            </w:r>
          </w:p>
        </w:tc>
      </w:tr>
      <w:tr w:rsidR="006751C2" w:rsidRPr="009E5B11" w14:paraId="26399BB1" w14:textId="77777777" w:rsidTr="009E5B11">
        <w:trPr>
          <w:trHeight w:val="1057"/>
          <w:tblCellSpacing w:w="20" w:type="dxa"/>
        </w:trPr>
        <w:tc>
          <w:tcPr>
            <w:tcW w:w="2199" w:type="pct"/>
            <w:tcBorders>
              <w:top w:val="outset" w:sz="6" w:space="0" w:color="auto"/>
              <w:left w:val="outset" w:sz="6" w:space="0" w:color="auto"/>
              <w:bottom w:val="outset" w:sz="6" w:space="0" w:color="auto"/>
              <w:right w:val="outset" w:sz="6" w:space="0" w:color="auto"/>
            </w:tcBorders>
            <w:shd w:val="clear" w:color="auto" w:fill="auto"/>
            <w:vAlign w:val="center"/>
          </w:tcPr>
          <w:p w14:paraId="6C276B14" w14:textId="77777777" w:rsidR="006751C2" w:rsidRPr="009E5B11" w:rsidRDefault="006751C2" w:rsidP="00FE2DA6">
            <w:pPr>
              <w:jc w:val="both"/>
              <w:rPr>
                <w:rFonts w:ascii="Montserrat" w:hAnsi="Montserrat" w:cs="Arial"/>
                <w:sz w:val="14"/>
                <w:szCs w:val="20"/>
              </w:rPr>
            </w:pPr>
            <w:r w:rsidRPr="009E5B11">
              <w:rPr>
                <w:rFonts w:ascii="Montserrat" w:hAnsi="Montserrat" w:cs="Arial"/>
                <w:b/>
                <w:sz w:val="14"/>
                <w:szCs w:val="20"/>
              </w:rPr>
              <w:t>Licencias, Permisos, Registros, Certificados o Autorizaciones que debe cumplir o aplicarse al bien. Registro Sanitario; Folletos o catálogos o fotografías o manuales, entre otros, para comprobar las especificaciones técnicas requeridas</w:t>
            </w:r>
          </w:p>
        </w:tc>
        <w:tc>
          <w:tcPr>
            <w:tcW w:w="2743" w:type="pct"/>
            <w:tcBorders>
              <w:top w:val="outset" w:sz="6" w:space="0" w:color="auto"/>
              <w:left w:val="outset" w:sz="6" w:space="0" w:color="auto"/>
              <w:bottom w:val="outset" w:sz="6" w:space="0" w:color="auto"/>
              <w:right w:val="outset" w:sz="6" w:space="0" w:color="auto"/>
            </w:tcBorders>
            <w:vAlign w:val="center"/>
          </w:tcPr>
          <w:p w14:paraId="3F43C717" w14:textId="31C2B1D4" w:rsidR="006751C2" w:rsidRPr="00D84992" w:rsidRDefault="00D84992" w:rsidP="00FE2DA6">
            <w:pPr>
              <w:jc w:val="both"/>
              <w:rPr>
                <w:rFonts w:ascii="Montserrat" w:eastAsia="Calibri" w:hAnsi="Montserrat" w:cs="Arial"/>
                <w:sz w:val="14"/>
                <w:szCs w:val="20"/>
                <w:lang w:val="es-ES"/>
              </w:rPr>
            </w:pPr>
            <w:r w:rsidRPr="00D84992">
              <w:rPr>
                <w:rFonts w:ascii="Montserrat" w:eastAsia="Calibri" w:hAnsi="Montserrat" w:cs="Arial"/>
                <w:sz w:val="14"/>
                <w:szCs w:val="20"/>
              </w:rPr>
              <w:t>Dirección de Prestaciones Médicas a través de las Coordinaciones y Divisiones que correspondan  al procedimiento de contratación que se determine.</w:t>
            </w:r>
          </w:p>
        </w:tc>
      </w:tr>
      <w:tr w:rsidR="006751C2" w:rsidRPr="009E5B11" w14:paraId="4F850BBE" w14:textId="77777777" w:rsidTr="00B879F4">
        <w:trPr>
          <w:trHeight w:val="494"/>
          <w:tblCellSpacing w:w="20" w:type="dxa"/>
        </w:trPr>
        <w:tc>
          <w:tcPr>
            <w:tcW w:w="2199" w:type="pct"/>
            <w:shd w:val="clear" w:color="auto" w:fill="auto"/>
            <w:vAlign w:val="center"/>
          </w:tcPr>
          <w:p w14:paraId="0B16A314" w14:textId="77777777" w:rsidR="006751C2" w:rsidRPr="009E5B11" w:rsidRDefault="006751C2" w:rsidP="00FE2DA6">
            <w:pPr>
              <w:contextualSpacing/>
              <w:jc w:val="both"/>
              <w:rPr>
                <w:rFonts w:ascii="Montserrat" w:hAnsi="Montserrat" w:cs="Arial"/>
                <w:sz w:val="14"/>
                <w:szCs w:val="20"/>
              </w:rPr>
            </w:pPr>
            <w:r w:rsidRPr="009E5B11">
              <w:rPr>
                <w:rFonts w:ascii="Montserrat" w:eastAsia="Calibri" w:hAnsi="Montserrat" w:cs="Arial"/>
                <w:b/>
                <w:sz w:val="14"/>
                <w:szCs w:val="20"/>
                <w:lang w:eastAsia="es-ES"/>
              </w:rPr>
              <w:t>Licencias y Avisos</w:t>
            </w:r>
          </w:p>
        </w:tc>
        <w:tc>
          <w:tcPr>
            <w:tcW w:w="2743" w:type="pct"/>
            <w:vAlign w:val="center"/>
          </w:tcPr>
          <w:p w14:paraId="7E7AFE91" w14:textId="77777777" w:rsidR="006751C2" w:rsidRPr="009E5B11" w:rsidRDefault="006751C2" w:rsidP="00FE2DA6">
            <w:pPr>
              <w:jc w:val="both"/>
              <w:rPr>
                <w:rFonts w:ascii="Montserrat" w:hAnsi="Montserrat" w:cs="Arial"/>
                <w:sz w:val="14"/>
                <w:szCs w:val="20"/>
              </w:rPr>
            </w:pPr>
            <w:r w:rsidRPr="009E5B11">
              <w:rPr>
                <w:rFonts w:ascii="Montserrat" w:eastAsia="Calibri" w:hAnsi="Montserrat" w:cs="Arial"/>
                <w:sz w:val="14"/>
                <w:szCs w:val="20"/>
              </w:rPr>
              <w:t>Coordinación de Control de abasto a través de las Coordinaciones Técnicas y División que corresponda conforme al procedimiento de contratación que se determine</w:t>
            </w:r>
          </w:p>
        </w:tc>
      </w:tr>
      <w:tr w:rsidR="00FE2DA6" w:rsidRPr="00C67A75" w14:paraId="19D9B621" w14:textId="77777777" w:rsidTr="00FE2DA6">
        <w:trPr>
          <w:trHeight w:val="494"/>
          <w:tblCellSpacing w:w="20" w:type="dxa"/>
        </w:trPr>
        <w:tc>
          <w:tcPr>
            <w:tcW w:w="2199" w:type="pct"/>
            <w:tcBorders>
              <w:top w:val="outset" w:sz="6" w:space="0" w:color="auto"/>
              <w:left w:val="outset" w:sz="6" w:space="0" w:color="auto"/>
              <w:bottom w:val="outset" w:sz="6" w:space="0" w:color="auto"/>
              <w:right w:val="outset" w:sz="6" w:space="0" w:color="auto"/>
            </w:tcBorders>
            <w:shd w:val="clear" w:color="auto" w:fill="auto"/>
            <w:vAlign w:val="center"/>
          </w:tcPr>
          <w:p w14:paraId="48CC0991" w14:textId="77777777" w:rsidR="00FE2DA6" w:rsidRPr="00FE2DA6" w:rsidRDefault="00FE2DA6" w:rsidP="00FE2DA6">
            <w:pPr>
              <w:contextualSpacing/>
              <w:jc w:val="both"/>
              <w:rPr>
                <w:rFonts w:ascii="Montserrat" w:eastAsia="Calibri" w:hAnsi="Montserrat" w:cs="Arial"/>
                <w:b/>
                <w:sz w:val="14"/>
                <w:szCs w:val="20"/>
                <w:lang w:eastAsia="es-ES"/>
              </w:rPr>
            </w:pPr>
            <w:r w:rsidRPr="00FE2DA6">
              <w:rPr>
                <w:rFonts w:ascii="Montserrat" w:eastAsia="Calibri" w:hAnsi="Montserrat" w:cs="Arial"/>
                <w:b/>
                <w:sz w:val="14"/>
                <w:szCs w:val="20"/>
                <w:lang w:eastAsia="es-ES"/>
              </w:rPr>
              <w:t>Carta de Respaldo</w:t>
            </w:r>
          </w:p>
        </w:tc>
        <w:tc>
          <w:tcPr>
            <w:tcW w:w="2743" w:type="pct"/>
            <w:tcBorders>
              <w:top w:val="outset" w:sz="6" w:space="0" w:color="auto"/>
              <w:left w:val="outset" w:sz="6" w:space="0" w:color="auto"/>
              <w:bottom w:val="outset" w:sz="6" w:space="0" w:color="auto"/>
              <w:right w:val="outset" w:sz="6" w:space="0" w:color="auto"/>
            </w:tcBorders>
            <w:vAlign w:val="center"/>
          </w:tcPr>
          <w:p w14:paraId="5697D52B" w14:textId="77777777" w:rsidR="00FE2DA6" w:rsidRPr="00FE2DA6" w:rsidRDefault="00FE2DA6" w:rsidP="00FE2DA6">
            <w:pPr>
              <w:jc w:val="both"/>
              <w:rPr>
                <w:rFonts w:ascii="Montserrat" w:eastAsia="Calibri" w:hAnsi="Montserrat" w:cs="Arial"/>
                <w:sz w:val="14"/>
                <w:szCs w:val="20"/>
              </w:rPr>
            </w:pPr>
            <w:r w:rsidRPr="00FE2DA6">
              <w:rPr>
                <w:rFonts w:ascii="Montserrat" w:eastAsia="Calibri" w:hAnsi="Montserrat" w:cs="Arial"/>
                <w:sz w:val="14"/>
                <w:szCs w:val="20"/>
              </w:rPr>
              <w:t>Coordinación de Control de abasto a través de las Coordinaciones Técnicas y División que corresponda conforme al procedimiento de contratación que se determine</w:t>
            </w:r>
          </w:p>
        </w:tc>
      </w:tr>
    </w:tbl>
    <w:p w14:paraId="686BB2FC" w14:textId="77777777" w:rsidR="00CF5DE2" w:rsidRPr="00CF5DE2" w:rsidRDefault="00CF5DE2" w:rsidP="00FE2DA6">
      <w:pPr>
        <w:jc w:val="both"/>
        <w:rPr>
          <w:rFonts w:ascii="Montserrat" w:eastAsia="Calibri" w:hAnsi="Montserrat" w:cs="Arial"/>
          <w:b/>
          <w:sz w:val="20"/>
          <w:szCs w:val="18"/>
          <w:lang w:eastAsia="es-ES"/>
        </w:rPr>
      </w:pPr>
    </w:p>
    <w:p w14:paraId="06BE6EA7" w14:textId="77777777" w:rsidR="00CF5DE2" w:rsidRPr="009E5B11" w:rsidRDefault="00CF5DE2" w:rsidP="00FE2DA6">
      <w:pPr>
        <w:jc w:val="both"/>
        <w:rPr>
          <w:rFonts w:ascii="Montserrat" w:eastAsia="Calibri" w:hAnsi="Montserrat" w:cs="Arial"/>
          <w:b/>
          <w:sz w:val="18"/>
          <w:szCs w:val="18"/>
          <w:lang w:eastAsia="es-ES"/>
        </w:rPr>
      </w:pPr>
      <w:r w:rsidRPr="009E5B11">
        <w:rPr>
          <w:rFonts w:ascii="Montserrat" w:eastAsia="Calibri" w:hAnsi="Montserrat" w:cs="Arial"/>
          <w:b/>
          <w:sz w:val="18"/>
          <w:szCs w:val="18"/>
          <w:lang w:eastAsia="es-ES"/>
        </w:rPr>
        <w:t>Otras consideraciones:</w:t>
      </w:r>
    </w:p>
    <w:p w14:paraId="52A7AEDE" w14:textId="77777777" w:rsidR="00CF5DE2" w:rsidRPr="009E5B11" w:rsidRDefault="00CF5DE2" w:rsidP="00FE2DA6">
      <w:pPr>
        <w:jc w:val="both"/>
        <w:rPr>
          <w:rFonts w:ascii="Montserrat" w:eastAsia="Calibri" w:hAnsi="Montserrat" w:cs="Arial"/>
          <w:b/>
          <w:sz w:val="18"/>
          <w:szCs w:val="18"/>
          <w:lang w:eastAsia="es-ES"/>
        </w:rPr>
      </w:pPr>
    </w:p>
    <w:p w14:paraId="008EDDC9" w14:textId="77777777" w:rsidR="005E49ED" w:rsidRPr="009E5B11" w:rsidRDefault="005E49ED" w:rsidP="00FE2DA6">
      <w:pPr>
        <w:autoSpaceDE w:val="0"/>
        <w:autoSpaceDN w:val="0"/>
        <w:jc w:val="both"/>
        <w:rPr>
          <w:rFonts w:ascii="Montserrat" w:hAnsi="Montserrat" w:cs="Arial"/>
          <w:b/>
          <w:sz w:val="18"/>
          <w:szCs w:val="20"/>
        </w:rPr>
      </w:pPr>
      <w:r w:rsidRPr="009E5B11">
        <w:rPr>
          <w:rFonts w:ascii="Montserrat" w:hAnsi="Montserrat" w:cs="Arial"/>
          <w:b/>
          <w:sz w:val="18"/>
          <w:szCs w:val="20"/>
        </w:rPr>
        <w:t xml:space="preserve">La presentación de ofertas implica el cumplimiento de los “Términos y Condiciones” que se anexan al presente. </w:t>
      </w:r>
    </w:p>
    <w:p w14:paraId="4313D3B5" w14:textId="77777777" w:rsidR="009E5B11" w:rsidRPr="009E5B11" w:rsidRDefault="009E5B11" w:rsidP="00FE2DA6">
      <w:pPr>
        <w:autoSpaceDE w:val="0"/>
        <w:autoSpaceDN w:val="0"/>
        <w:jc w:val="both"/>
        <w:rPr>
          <w:rFonts w:ascii="Montserrat" w:hAnsi="Montserrat" w:cs="Arial"/>
          <w:b/>
          <w:sz w:val="18"/>
          <w:szCs w:val="20"/>
        </w:rPr>
      </w:pPr>
    </w:p>
    <w:p w14:paraId="4952AC1C" w14:textId="7306C042" w:rsidR="005E49ED" w:rsidRPr="009E5B11" w:rsidRDefault="007B117F" w:rsidP="00FE2DA6">
      <w:pPr>
        <w:autoSpaceDE w:val="0"/>
        <w:autoSpaceDN w:val="0"/>
        <w:jc w:val="both"/>
        <w:rPr>
          <w:rFonts w:ascii="Montserrat" w:hAnsi="Montserrat"/>
          <w:sz w:val="18"/>
          <w:szCs w:val="20"/>
        </w:rPr>
      </w:pPr>
      <w:r w:rsidRPr="007B117F">
        <w:rPr>
          <w:rFonts w:ascii="Montserrat" w:hAnsi="Montserrat"/>
          <w:sz w:val="18"/>
          <w:szCs w:val="20"/>
        </w:rPr>
        <w:t xml:space="preserve">El presente documento se suscribe como área </w:t>
      </w:r>
      <w:proofErr w:type="spellStart"/>
      <w:r w:rsidRPr="007B117F">
        <w:rPr>
          <w:rFonts w:ascii="Montserrat" w:hAnsi="Montserrat"/>
          <w:sz w:val="18"/>
          <w:szCs w:val="20"/>
        </w:rPr>
        <w:t>consolidadora</w:t>
      </w:r>
      <w:proofErr w:type="spellEnd"/>
      <w:r w:rsidRPr="007B117F">
        <w:rPr>
          <w:rFonts w:ascii="Montserrat" w:hAnsi="Montserrat"/>
          <w:sz w:val="18"/>
          <w:szCs w:val="20"/>
        </w:rPr>
        <w:t xml:space="preserve"> de los bienes terapéuticos requeridos por los Órganos de Operación Administrativa Desconcentrada  y UMAE del Instituto, con fundamento en el numeral 5.3.1 inciso a) de las Políticas, Bases y Lineamientos en Materia de Adquisiciones, Arrendamientos y Servicios del Instituto Mexicano del Seguro Social, atendiendo a las funciones sustantivas de la Coordinación de Control de Abasto (numeral 7.1.1.2) y Coordinación Técnica de Planeación (numeral 7.1.1.2.1) del Manual de Organización de la Dirección de Administración, con base a las necesidades determinadas por la Coordinación de Atención Integral a la Salud en el Primer Nivel para el ejercicio 2020.</w:t>
      </w:r>
    </w:p>
    <w:p w14:paraId="65BE0DEA" w14:textId="77777777" w:rsidR="007B117F" w:rsidRPr="00DC0328" w:rsidRDefault="007B117F" w:rsidP="007B117F">
      <w:pPr>
        <w:pStyle w:val="Textoindependiente"/>
        <w:jc w:val="both"/>
        <w:rPr>
          <w:rFonts w:ascii="Montserrat" w:hAnsi="Montserrat"/>
          <w:sz w:val="19"/>
          <w:szCs w:val="19"/>
        </w:rPr>
      </w:pPr>
    </w:p>
    <w:p w14:paraId="4728B36F" w14:textId="77777777" w:rsidR="007B117F" w:rsidRPr="00DC0328" w:rsidRDefault="007B117F" w:rsidP="007B117F">
      <w:pPr>
        <w:pStyle w:val="Textoindependienteprimerasangra2"/>
        <w:jc w:val="both"/>
        <w:rPr>
          <w:rFonts w:ascii="Montserrat" w:hAnsi="Montserrat"/>
          <w:i/>
          <w:sz w:val="19"/>
          <w:szCs w:val="19"/>
        </w:rPr>
      </w:pPr>
      <w:r w:rsidRPr="00DC0328">
        <w:rPr>
          <w:rFonts w:ascii="Montserrat" w:hAnsi="Montserrat"/>
          <w:i/>
          <w:sz w:val="19"/>
          <w:szCs w:val="19"/>
        </w:rPr>
        <w:t xml:space="preserve">“Área </w:t>
      </w:r>
      <w:proofErr w:type="spellStart"/>
      <w:r w:rsidRPr="00DC0328">
        <w:rPr>
          <w:rFonts w:ascii="Montserrat" w:hAnsi="Montserrat"/>
          <w:i/>
          <w:sz w:val="19"/>
          <w:szCs w:val="19"/>
        </w:rPr>
        <w:t>consolidadora</w:t>
      </w:r>
      <w:proofErr w:type="spellEnd"/>
      <w:r w:rsidRPr="00DC0328">
        <w:rPr>
          <w:rFonts w:ascii="Montserrat" w:hAnsi="Montserrat"/>
          <w:i/>
          <w:sz w:val="19"/>
          <w:szCs w:val="19"/>
        </w:rPr>
        <w:t>: Es la responsable de integrar, concentrar y revisar las necesidades de las Áreas Requirentes, así como reunir los dictámenes de disponibilidad presupuestaria previos y las especificaciones técnicas, para que, en representación de éstas, realice el envío del expediente al Área Contratante.”</w:t>
      </w:r>
    </w:p>
    <w:p w14:paraId="7F78729A" w14:textId="77777777" w:rsidR="007B117F" w:rsidRPr="005E49ED" w:rsidRDefault="007B117F" w:rsidP="007B117F">
      <w:pPr>
        <w:autoSpaceDE w:val="0"/>
        <w:autoSpaceDN w:val="0"/>
        <w:adjustRightInd w:val="0"/>
        <w:ind w:right="758"/>
        <w:rPr>
          <w:rFonts w:ascii="Montserrat" w:eastAsia="Calibri" w:hAnsi="Montserrat" w:cs="Arial"/>
          <w:i/>
          <w:sz w:val="16"/>
          <w:szCs w:val="16"/>
        </w:rPr>
      </w:pPr>
    </w:p>
    <w:p w14:paraId="4AD17083" w14:textId="77777777" w:rsidR="007B117F" w:rsidRPr="009D572B" w:rsidRDefault="007B117F" w:rsidP="007B117F">
      <w:pPr>
        <w:autoSpaceDE w:val="0"/>
        <w:autoSpaceDN w:val="0"/>
        <w:adjustRightInd w:val="0"/>
        <w:jc w:val="center"/>
        <w:rPr>
          <w:rFonts w:ascii="Montserrat" w:eastAsia="Calibri" w:hAnsi="Montserrat" w:cs="Arial"/>
          <w:b/>
          <w:sz w:val="18"/>
          <w:szCs w:val="20"/>
          <w:lang w:val="es-MX"/>
        </w:rPr>
      </w:pPr>
    </w:p>
    <w:p w14:paraId="5FD62116" w14:textId="77777777" w:rsidR="007B117F" w:rsidRPr="009D572B" w:rsidRDefault="007B117F" w:rsidP="007B117F">
      <w:pPr>
        <w:autoSpaceDE w:val="0"/>
        <w:autoSpaceDN w:val="0"/>
        <w:adjustRightInd w:val="0"/>
        <w:jc w:val="center"/>
        <w:rPr>
          <w:rFonts w:ascii="Montserrat" w:eastAsia="Calibri" w:hAnsi="Montserrat" w:cs="Arial"/>
          <w:b/>
          <w:sz w:val="18"/>
          <w:szCs w:val="20"/>
          <w:lang w:val="es-MX"/>
        </w:rPr>
      </w:pPr>
      <w:r w:rsidRPr="009D572B">
        <w:rPr>
          <w:rFonts w:ascii="Montserrat" w:eastAsia="Calibri" w:hAnsi="Montserrat" w:cs="Arial"/>
          <w:i/>
          <w:noProof/>
          <w:sz w:val="18"/>
          <w:szCs w:val="20"/>
          <w:lang w:val="es-MX" w:eastAsia="es-MX"/>
        </w:rPr>
        <mc:AlternateContent>
          <mc:Choice Requires="wps">
            <w:drawing>
              <wp:anchor distT="0" distB="0" distL="114300" distR="114300" simplePos="0" relativeHeight="251659264" behindDoc="0" locked="0" layoutInCell="1" allowOverlap="1" wp14:anchorId="6BB2EC94" wp14:editId="4A2AE0C0">
                <wp:simplePos x="0" y="0"/>
                <wp:positionH relativeFrom="column">
                  <wp:posOffset>3708342</wp:posOffset>
                </wp:positionH>
                <wp:positionV relativeFrom="paragraph">
                  <wp:posOffset>94615</wp:posOffset>
                </wp:positionV>
                <wp:extent cx="3072130" cy="88455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3072130" cy="884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BCA1E7" w14:textId="77777777" w:rsidR="007B117F" w:rsidRPr="009D572B" w:rsidRDefault="007B117F" w:rsidP="007B117F">
                            <w:pPr>
                              <w:jc w:val="center"/>
                              <w:rPr>
                                <w:rFonts w:ascii="Montserrat" w:hAnsi="Montserrat"/>
                                <w:b/>
                                <w:sz w:val="18"/>
                                <w:szCs w:val="16"/>
                                <w:lang w:val="es-MX"/>
                              </w:rPr>
                            </w:pPr>
                          </w:p>
                          <w:p w14:paraId="719BEC4A" w14:textId="77777777" w:rsidR="007B117F" w:rsidRPr="009D572B" w:rsidRDefault="007B117F" w:rsidP="007B117F">
                            <w:pPr>
                              <w:jc w:val="center"/>
                              <w:rPr>
                                <w:rFonts w:ascii="Montserrat" w:hAnsi="Montserrat"/>
                                <w:b/>
                                <w:sz w:val="18"/>
                                <w:szCs w:val="16"/>
                                <w:lang w:val="es-MX"/>
                              </w:rPr>
                            </w:pPr>
                            <w:r>
                              <w:rPr>
                                <w:rFonts w:ascii="Montserrat" w:hAnsi="Montserrat"/>
                                <w:b/>
                                <w:sz w:val="18"/>
                                <w:szCs w:val="16"/>
                                <w:lang w:val="es-MX"/>
                              </w:rPr>
                              <w:t>Mtro. Carlos Enrique García Romero</w:t>
                            </w:r>
                          </w:p>
                          <w:p w14:paraId="05C4B6C4" w14:textId="77777777" w:rsidR="007B117F" w:rsidRPr="009D572B" w:rsidRDefault="007B117F" w:rsidP="007B117F">
                            <w:pPr>
                              <w:jc w:val="center"/>
                              <w:rPr>
                                <w:rFonts w:ascii="Montserrat" w:hAnsi="Montserrat"/>
                                <w:sz w:val="18"/>
                                <w:szCs w:val="16"/>
                                <w:lang w:val="es-MX"/>
                              </w:rPr>
                            </w:pPr>
                            <w:r w:rsidRPr="009D572B">
                              <w:rPr>
                                <w:rFonts w:ascii="Montserrat" w:hAnsi="Montserrat"/>
                                <w:sz w:val="18"/>
                                <w:szCs w:val="16"/>
                                <w:lang w:val="es-MX"/>
                              </w:rPr>
                              <w:t xml:space="preserve">Titular de la </w:t>
                            </w:r>
                            <w:r>
                              <w:rPr>
                                <w:rFonts w:ascii="Montserrat" w:hAnsi="Montserrat"/>
                                <w:sz w:val="18"/>
                                <w:szCs w:val="16"/>
                                <w:lang w:val="es-MX"/>
                              </w:rPr>
                              <w:t>Coordinación de Control de Abasto</w:t>
                            </w:r>
                          </w:p>
                          <w:p w14:paraId="66A4359F" w14:textId="77777777" w:rsidR="007B117F" w:rsidRPr="009D572B" w:rsidRDefault="007B117F" w:rsidP="007B117F">
                            <w:pPr>
                              <w:jc w:val="center"/>
                              <w:rPr>
                                <w:rFonts w:ascii="Montserrat" w:hAnsi="Montserrat"/>
                                <w:b/>
                                <w:sz w:val="18"/>
                                <w:szCs w:val="16"/>
                                <w:lang w:val="es-MX"/>
                              </w:rPr>
                            </w:pPr>
                            <w:r>
                              <w:rPr>
                                <w:rFonts w:ascii="Montserrat" w:hAnsi="Montserrat"/>
                                <w:b/>
                                <w:sz w:val="18"/>
                                <w:szCs w:val="16"/>
                                <w:lang w:val="es-MX"/>
                              </w:rPr>
                              <w:t>Autoriza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left:0;text-align:left;margin-left:292pt;margin-top:7.45pt;width:241.9pt;height:6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" fillcolor="white [3201]" stroked="f" strokeweight=".5pt">
                <v:textbox>
                  <w:txbxContent>
                    <w:p w14:paraId="3ABCA1E7" w14:textId="77777777" w:rsidR="007B117F" w:rsidRPr="009D572B" w:rsidRDefault="007B117F" w:rsidP="007B117F">
                      <w:pPr>
                        <w:jc w:val="center"/>
                        <w:rPr>
                          <w:rFonts w:ascii="Montserrat" w:hAnsi="Montserrat"/>
                          <w:b/>
                          <w:sz w:val="18"/>
                          <w:szCs w:val="16"/>
                          <w:lang w:val="es-MX"/>
                        </w:rPr>
                      </w:pPr>
                    </w:p>
                    <w:p w14:paraId="719BEC4A" w14:textId="77777777" w:rsidR="007B117F" w:rsidRPr="009D572B" w:rsidRDefault="007B117F" w:rsidP="007B117F">
                      <w:pPr>
                        <w:jc w:val="center"/>
                        <w:rPr>
                          <w:rFonts w:ascii="Montserrat" w:hAnsi="Montserrat"/>
                          <w:b/>
                          <w:sz w:val="18"/>
                          <w:szCs w:val="16"/>
                          <w:lang w:val="es-MX"/>
                        </w:rPr>
                      </w:pPr>
                      <w:r>
                        <w:rPr>
                          <w:rFonts w:ascii="Montserrat" w:hAnsi="Montserrat"/>
                          <w:b/>
                          <w:sz w:val="18"/>
                          <w:szCs w:val="16"/>
                          <w:lang w:val="es-MX"/>
                        </w:rPr>
                        <w:t>Mtro. Carlos Enrique García Romero</w:t>
                      </w:r>
                    </w:p>
                    <w:p w14:paraId="05C4B6C4" w14:textId="77777777" w:rsidR="007B117F" w:rsidRPr="009D572B" w:rsidRDefault="007B117F" w:rsidP="007B117F">
                      <w:pPr>
                        <w:jc w:val="center"/>
                        <w:rPr>
                          <w:rFonts w:ascii="Montserrat" w:hAnsi="Montserrat"/>
                          <w:sz w:val="18"/>
                          <w:szCs w:val="16"/>
                          <w:lang w:val="es-MX"/>
                        </w:rPr>
                      </w:pPr>
                      <w:r w:rsidRPr="009D572B">
                        <w:rPr>
                          <w:rFonts w:ascii="Montserrat" w:hAnsi="Montserrat"/>
                          <w:sz w:val="18"/>
                          <w:szCs w:val="16"/>
                          <w:lang w:val="es-MX"/>
                        </w:rPr>
                        <w:t xml:space="preserve">Titular de la </w:t>
                      </w:r>
                      <w:r>
                        <w:rPr>
                          <w:rFonts w:ascii="Montserrat" w:hAnsi="Montserrat"/>
                          <w:sz w:val="18"/>
                          <w:szCs w:val="16"/>
                          <w:lang w:val="es-MX"/>
                        </w:rPr>
                        <w:t>Coordinación de Control de Abasto</w:t>
                      </w:r>
                    </w:p>
                    <w:p w14:paraId="66A4359F" w14:textId="77777777" w:rsidR="007B117F" w:rsidRPr="009D572B" w:rsidRDefault="007B117F" w:rsidP="007B117F">
                      <w:pPr>
                        <w:jc w:val="center"/>
                        <w:rPr>
                          <w:rFonts w:ascii="Montserrat" w:hAnsi="Montserrat"/>
                          <w:b/>
                          <w:sz w:val="18"/>
                          <w:szCs w:val="16"/>
                          <w:lang w:val="es-MX"/>
                        </w:rPr>
                      </w:pPr>
                      <w:r>
                        <w:rPr>
                          <w:rFonts w:ascii="Montserrat" w:hAnsi="Montserrat"/>
                          <w:b/>
                          <w:sz w:val="18"/>
                          <w:szCs w:val="16"/>
                          <w:lang w:val="es-MX"/>
                        </w:rPr>
                        <w:t>Autoriza</w:t>
                      </w:r>
                    </w:p>
                  </w:txbxContent>
                </v:textbox>
              </v:shape>
            </w:pict>
          </mc:Fallback>
        </mc:AlternateContent>
      </w:r>
      <w:r w:rsidRPr="009D572B">
        <w:rPr>
          <w:rFonts w:ascii="Montserrat" w:eastAsia="Calibri" w:hAnsi="Montserrat" w:cs="Arial"/>
          <w:i/>
          <w:noProof/>
          <w:sz w:val="18"/>
          <w:szCs w:val="20"/>
          <w:lang w:val="es-MX" w:eastAsia="es-MX"/>
        </w:rPr>
        <mc:AlternateContent>
          <mc:Choice Requires="wps">
            <w:drawing>
              <wp:anchor distT="0" distB="0" distL="114300" distR="114300" simplePos="0" relativeHeight="251660288" behindDoc="0" locked="0" layoutInCell="1" allowOverlap="1" wp14:anchorId="69FD10AC" wp14:editId="2C75780B">
                <wp:simplePos x="0" y="0"/>
                <wp:positionH relativeFrom="column">
                  <wp:posOffset>-292735</wp:posOffset>
                </wp:positionH>
                <wp:positionV relativeFrom="paragraph">
                  <wp:posOffset>108412</wp:posOffset>
                </wp:positionV>
                <wp:extent cx="3072130" cy="884555"/>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3072130" cy="8845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AA0C59" w14:textId="77777777" w:rsidR="007B117F" w:rsidRPr="009D572B" w:rsidRDefault="007B117F" w:rsidP="007B117F">
                            <w:pPr>
                              <w:jc w:val="center"/>
                              <w:rPr>
                                <w:rFonts w:ascii="Montserrat" w:hAnsi="Montserrat"/>
                                <w:b/>
                                <w:sz w:val="18"/>
                                <w:szCs w:val="16"/>
                                <w:lang w:val="es-MX"/>
                              </w:rPr>
                            </w:pPr>
                          </w:p>
                          <w:p w14:paraId="4AA88846" w14:textId="77777777" w:rsidR="007B117F" w:rsidRPr="009D572B" w:rsidRDefault="007B117F" w:rsidP="007B117F">
                            <w:pPr>
                              <w:jc w:val="center"/>
                              <w:rPr>
                                <w:rFonts w:ascii="Montserrat" w:hAnsi="Montserrat"/>
                                <w:b/>
                                <w:sz w:val="18"/>
                                <w:szCs w:val="16"/>
                                <w:lang w:val="es-MX"/>
                              </w:rPr>
                            </w:pPr>
                            <w:r w:rsidRPr="009D572B">
                              <w:rPr>
                                <w:rFonts w:ascii="Montserrat" w:hAnsi="Montserrat"/>
                                <w:b/>
                                <w:sz w:val="18"/>
                                <w:szCs w:val="16"/>
                                <w:lang w:val="es-MX"/>
                              </w:rPr>
                              <w:t>Gabriel Barreto Olmos</w:t>
                            </w:r>
                          </w:p>
                          <w:p w14:paraId="3E80CC62" w14:textId="77777777" w:rsidR="007B117F" w:rsidRPr="009D572B" w:rsidRDefault="007B117F" w:rsidP="007B117F">
                            <w:pPr>
                              <w:jc w:val="center"/>
                              <w:rPr>
                                <w:rFonts w:ascii="Montserrat" w:hAnsi="Montserrat"/>
                                <w:sz w:val="18"/>
                                <w:szCs w:val="16"/>
                                <w:lang w:val="es-MX"/>
                              </w:rPr>
                            </w:pPr>
                            <w:r w:rsidRPr="009D572B">
                              <w:rPr>
                                <w:rFonts w:ascii="Montserrat" w:hAnsi="Montserrat"/>
                                <w:sz w:val="18"/>
                                <w:szCs w:val="16"/>
                                <w:lang w:val="es-MX"/>
                              </w:rPr>
                              <w:t>Titular de la Coordinación Técnica de Planeación</w:t>
                            </w:r>
                          </w:p>
                          <w:p w14:paraId="6E2D951B" w14:textId="77777777" w:rsidR="007B117F" w:rsidRPr="009D572B" w:rsidRDefault="007B117F" w:rsidP="007B117F">
                            <w:pPr>
                              <w:jc w:val="center"/>
                              <w:rPr>
                                <w:rFonts w:ascii="Montserrat" w:hAnsi="Montserrat"/>
                                <w:b/>
                                <w:sz w:val="18"/>
                                <w:szCs w:val="16"/>
                                <w:lang w:val="es-MX"/>
                              </w:rPr>
                            </w:pPr>
                            <w:r>
                              <w:rPr>
                                <w:rFonts w:ascii="Montserrat" w:hAnsi="Montserrat"/>
                                <w:b/>
                                <w:sz w:val="18"/>
                                <w:szCs w:val="16"/>
                                <w:lang w:val="es-MX"/>
                              </w:rPr>
                              <w:t>Revisa y Valida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 Cuadro de texto" o:spid="_x0000_s1027" type="#_x0000_t202" style="position:absolute;left:0;text-align:left;margin-left:-23.05pt;margin-top:8.55pt;width:241.9pt;height:6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" fillcolor="white [3201]" stroked="f" strokeweight=".5pt">
                <v:textbox>
                  <w:txbxContent>
                    <w:p w14:paraId="44AA0C59" w14:textId="77777777" w:rsidR="007B117F" w:rsidRPr="009D572B" w:rsidRDefault="007B117F" w:rsidP="007B117F">
                      <w:pPr>
                        <w:jc w:val="center"/>
                        <w:rPr>
                          <w:rFonts w:ascii="Montserrat" w:hAnsi="Montserrat"/>
                          <w:b/>
                          <w:sz w:val="18"/>
                          <w:szCs w:val="16"/>
                          <w:lang w:val="es-MX"/>
                        </w:rPr>
                      </w:pPr>
                    </w:p>
                    <w:p w14:paraId="4AA88846" w14:textId="77777777" w:rsidR="007B117F" w:rsidRPr="009D572B" w:rsidRDefault="007B117F" w:rsidP="007B117F">
                      <w:pPr>
                        <w:jc w:val="center"/>
                        <w:rPr>
                          <w:rFonts w:ascii="Montserrat" w:hAnsi="Montserrat"/>
                          <w:b/>
                          <w:sz w:val="18"/>
                          <w:szCs w:val="16"/>
                          <w:lang w:val="es-MX"/>
                        </w:rPr>
                      </w:pPr>
                      <w:r w:rsidRPr="009D572B">
                        <w:rPr>
                          <w:rFonts w:ascii="Montserrat" w:hAnsi="Montserrat"/>
                          <w:b/>
                          <w:sz w:val="18"/>
                          <w:szCs w:val="16"/>
                          <w:lang w:val="es-MX"/>
                        </w:rPr>
                        <w:t>Gabriel Barreto Olmos</w:t>
                      </w:r>
                    </w:p>
                    <w:p w14:paraId="3E80CC62" w14:textId="77777777" w:rsidR="007B117F" w:rsidRPr="009D572B" w:rsidRDefault="007B117F" w:rsidP="007B117F">
                      <w:pPr>
                        <w:jc w:val="center"/>
                        <w:rPr>
                          <w:rFonts w:ascii="Montserrat" w:hAnsi="Montserrat"/>
                          <w:sz w:val="18"/>
                          <w:szCs w:val="16"/>
                          <w:lang w:val="es-MX"/>
                        </w:rPr>
                      </w:pPr>
                      <w:r w:rsidRPr="009D572B">
                        <w:rPr>
                          <w:rFonts w:ascii="Montserrat" w:hAnsi="Montserrat"/>
                          <w:sz w:val="18"/>
                          <w:szCs w:val="16"/>
                          <w:lang w:val="es-MX"/>
                        </w:rPr>
                        <w:t>Titular de la Coordinación Técnica de Planeación</w:t>
                      </w:r>
                    </w:p>
                    <w:p w14:paraId="6E2D951B" w14:textId="77777777" w:rsidR="007B117F" w:rsidRPr="009D572B" w:rsidRDefault="007B117F" w:rsidP="007B117F">
                      <w:pPr>
                        <w:jc w:val="center"/>
                        <w:rPr>
                          <w:rFonts w:ascii="Montserrat" w:hAnsi="Montserrat"/>
                          <w:b/>
                          <w:sz w:val="18"/>
                          <w:szCs w:val="16"/>
                          <w:lang w:val="es-MX"/>
                        </w:rPr>
                      </w:pPr>
                      <w:r>
                        <w:rPr>
                          <w:rFonts w:ascii="Montserrat" w:hAnsi="Montserrat"/>
                          <w:b/>
                          <w:sz w:val="18"/>
                          <w:szCs w:val="16"/>
                          <w:lang w:val="es-MX"/>
                        </w:rPr>
                        <w:t>Revisa y Valida</w:t>
                      </w:r>
                    </w:p>
                  </w:txbxContent>
                </v:textbox>
              </v:shape>
            </w:pict>
          </mc:Fallback>
        </mc:AlternateContent>
      </w:r>
    </w:p>
    <w:p w14:paraId="34C03E7B" w14:textId="77777777" w:rsidR="007B117F" w:rsidRPr="009D572B" w:rsidRDefault="007B117F" w:rsidP="007B117F">
      <w:pPr>
        <w:autoSpaceDE w:val="0"/>
        <w:autoSpaceDN w:val="0"/>
        <w:adjustRightInd w:val="0"/>
        <w:jc w:val="center"/>
        <w:rPr>
          <w:rFonts w:ascii="Montserrat" w:eastAsia="Calibri" w:hAnsi="Montserrat" w:cs="Arial"/>
          <w:b/>
          <w:sz w:val="18"/>
          <w:szCs w:val="20"/>
          <w:lang w:val="es-MX"/>
        </w:rPr>
      </w:pPr>
    </w:p>
    <w:p w14:paraId="4E29C754" w14:textId="77777777" w:rsidR="007B117F" w:rsidRPr="009D572B" w:rsidRDefault="007B117F" w:rsidP="007B117F">
      <w:pPr>
        <w:autoSpaceDE w:val="0"/>
        <w:autoSpaceDN w:val="0"/>
        <w:adjustRightInd w:val="0"/>
        <w:jc w:val="center"/>
        <w:rPr>
          <w:rFonts w:ascii="Montserrat" w:eastAsia="Calibri" w:hAnsi="Montserrat" w:cs="Arial"/>
          <w:b/>
          <w:sz w:val="18"/>
          <w:szCs w:val="20"/>
          <w:lang w:val="es-MX"/>
        </w:rPr>
      </w:pPr>
    </w:p>
    <w:p w14:paraId="33D0C8C5" w14:textId="77777777" w:rsidR="007B117F" w:rsidRPr="005E49ED" w:rsidRDefault="007B117F" w:rsidP="007B117F">
      <w:pPr>
        <w:rPr>
          <w:rFonts w:ascii="Montserrat" w:hAnsi="Montserrat"/>
        </w:rPr>
      </w:pPr>
    </w:p>
    <w:p w14:paraId="41F0510A" w14:textId="0C588395" w:rsidR="005F47DA" w:rsidRPr="00CF5DE2" w:rsidRDefault="005F47DA" w:rsidP="007B117F">
      <w:pPr>
        <w:autoSpaceDE w:val="0"/>
        <w:autoSpaceDN w:val="0"/>
        <w:ind w:left="708" w:right="333"/>
        <w:jc w:val="both"/>
        <w:rPr>
          <w:rFonts w:ascii="Montserrat" w:hAnsi="Montserrat"/>
        </w:rPr>
      </w:pPr>
    </w:p>
    <w:sectPr w:rsidR="005F47DA" w:rsidRPr="00CF5DE2" w:rsidSect="000D7BCE">
      <w:headerReference w:type="default" r:id="rId12"/>
      <w:footerReference w:type="default" r:id="rId13"/>
      <w:pgSz w:w="12240" w:h="15840"/>
      <w:pgMar w:top="2513" w:right="1080" w:bottom="1440" w:left="1080" w:header="56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E0E03" w14:textId="77777777" w:rsidR="00E909DD" w:rsidRDefault="00E909DD" w:rsidP="00B4228A">
      <w:r>
        <w:separator/>
      </w:r>
    </w:p>
  </w:endnote>
  <w:endnote w:type="continuationSeparator" w:id="0">
    <w:p w14:paraId="700FA84B" w14:textId="77777777" w:rsidR="00E909DD" w:rsidRDefault="00E909DD"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AE33" w14:textId="6597CE3B" w:rsidR="00F173D1" w:rsidRDefault="00F173D1">
    <w:pPr>
      <w:pStyle w:val="Piedepgina"/>
    </w:pPr>
    <w:r>
      <w:rPr>
        <w:noProof/>
        <w:lang w:val="es-MX" w:eastAsia="es-MX"/>
      </w:rPr>
      <mc:AlternateContent>
        <mc:Choice Requires="wps">
          <w:drawing>
            <wp:anchor distT="0" distB="0" distL="114300" distR="114300" simplePos="0" relativeHeight="251659264" behindDoc="0" locked="0" layoutInCell="1" allowOverlap="1" wp14:anchorId="138320CB" wp14:editId="1C8D7354">
              <wp:simplePos x="0" y="0"/>
              <wp:positionH relativeFrom="column">
                <wp:posOffset>123825</wp:posOffset>
              </wp:positionH>
              <wp:positionV relativeFrom="paragraph">
                <wp:posOffset>-276283</wp:posOffset>
              </wp:positionV>
              <wp:extent cx="7597139" cy="280669"/>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7139" cy="280669"/>
                      </a:xfrm>
                      <a:prstGeom prst="rect">
                        <a:avLst/>
                      </a:prstGeom>
                      <a:noFill/>
                      <a:ln w="9525">
                        <a:noFill/>
                        <a:miter lim="800000"/>
                        <a:headEnd/>
                        <a:tailEnd/>
                      </a:ln>
                    </wps:spPr>
                    <wps:txbx>
                      <w:txbxContent>
                        <w:p w14:paraId="36ABB62F" w14:textId="1483C0AD" w:rsidR="00F173D1" w:rsidRPr="001B45F5" w:rsidRDefault="00F173D1" w:rsidP="001E3ED2">
                          <w:pPr>
                            <w:rPr>
                              <w:rFonts w:ascii="Montserrat" w:hAnsi="Montserrat"/>
                              <w:b/>
                              <w:color w:val="B79A5E"/>
                              <w:sz w:val="12"/>
                              <w:szCs w:val="12"/>
                            </w:rPr>
                          </w:pPr>
                          <w:r>
                            <w:rPr>
                              <w:rFonts w:ascii="Montserrat" w:hAnsi="Montserrat"/>
                              <w:b/>
                              <w:color w:val="B79A5E"/>
                              <w:sz w:val="12"/>
                              <w:szCs w:val="12"/>
                            </w:rPr>
                            <w:t xml:space="preserve">Durango 291 Piso 7, </w:t>
                          </w:r>
                          <w:r w:rsidRPr="001B45F5">
                            <w:rPr>
                              <w:rFonts w:ascii="Montserrat" w:hAnsi="Montserrat"/>
                              <w:b/>
                              <w:color w:val="B79A5E"/>
                              <w:sz w:val="12"/>
                              <w:szCs w:val="12"/>
                            </w:rPr>
                            <w:t>Col.</w:t>
                          </w:r>
                          <w:r>
                            <w:rPr>
                              <w:rFonts w:ascii="Montserrat" w:hAnsi="Montserrat"/>
                              <w:b/>
                              <w:color w:val="B79A5E"/>
                              <w:sz w:val="12"/>
                              <w:szCs w:val="12"/>
                            </w:rPr>
                            <w:t xml:space="preserve"> Roma Norte</w:t>
                          </w:r>
                          <w:r w:rsidRPr="001B45F5">
                            <w:rPr>
                              <w:rFonts w:ascii="Montserrat" w:hAnsi="Montserrat"/>
                              <w:b/>
                              <w:color w:val="B79A5E"/>
                              <w:sz w:val="12"/>
                              <w:szCs w:val="12"/>
                            </w:rPr>
                            <w:t>, Alcaldía Cuauhtémoc, C. P. 06</w:t>
                          </w:r>
                          <w:r>
                            <w:rPr>
                              <w:rFonts w:ascii="Montserrat" w:hAnsi="Montserrat"/>
                              <w:b/>
                              <w:color w:val="B79A5E"/>
                              <w:sz w:val="12"/>
                              <w:szCs w:val="12"/>
                            </w:rPr>
                            <w:t>700, CDMX. Tel. (55) 5726</w:t>
                          </w:r>
                          <w:r w:rsidRPr="001B45F5">
                            <w:rPr>
                              <w:rFonts w:ascii="Montserrat" w:hAnsi="Montserrat"/>
                              <w:b/>
                              <w:color w:val="B79A5E"/>
                              <w:sz w:val="12"/>
                              <w:szCs w:val="12"/>
                            </w:rPr>
                            <w:t xml:space="preserve"> </w:t>
                          </w:r>
                          <w:r>
                            <w:rPr>
                              <w:rFonts w:ascii="Montserrat" w:hAnsi="Montserrat"/>
                              <w:b/>
                              <w:color w:val="B79A5E"/>
                              <w:sz w:val="12"/>
                              <w:szCs w:val="12"/>
                            </w:rPr>
                            <w:t>17</w:t>
                          </w:r>
                          <w:r w:rsidRPr="001B45F5">
                            <w:rPr>
                              <w:rFonts w:ascii="Montserrat" w:hAnsi="Montserrat"/>
                              <w:b/>
                              <w:color w:val="B79A5E"/>
                              <w:sz w:val="12"/>
                              <w:szCs w:val="12"/>
                            </w:rPr>
                            <w:t xml:space="preserve">00, Ext. </w:t>
                          </w:r>
                          <w:r>
                            <w:rPr>
                              <w:rFonts w:ascii="Montserrat" w:hAnsi="Montserrat"/>
                              <w:b/>
                              <w:color w:val="B79A5E"/>
                              <w:sz w:val="12"/>
                              <w:szCs w:val="12"/>
                            </w:rPr>
                            <w:t xml:space="preserve">14602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9" type="#_x0000_t202" style="position:absolute;margin-left:9.75pt;margin-top:-21.75pt;width:598.2pt;height:2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" filled="f" stroked="f">
              <v:textbox style="mso-fit-shape-to-text:t">
                <w:txbxContent>
                  <w:p w14:paraId="36ABB62F" w14:textId="1483C0AD" w:rsidR="00F173D1" w:rsidRPr="001B45F5" w:rsidRDefault="00F173D1" w:rsidP="001E3ED2">
                    <w:pPr>
                      <w:rPr>
                        <w:rFonts w:ascii="Montserrat" w:hAnsi="Montserrat"/>
                        <w:b/>
                        <w:color w:val="B79A5E"/>
                        <w:sz w:val="12"/>
                        <w:szCs w:val="12"/>
                      </w:rPr>
                    </w:pPr>
                    <w:r>
                      <w:rPr>
                        <w:rFonts w:ascii="Montserrat" w:hAnsi="Montserrat"/>
                        <w:b/>
                        <w:color w:val="B79A5E"/>
                        <w:sz w:val="12"/>
                        <w:szCs w:val="12"/>
                      </w:rPr>
                      <w:t xml:space="preserve">Durango 291 Piso 7, </w:t>
                    </w:r>
                    <w:r w:rsidRPr="001B45F5">
                      <w:rPr>
                        <w:rFonts w:ascii="Montserrat" w:hAnsi="Montserrat"/>
                        <w:b/>
                        <w:color w:val="B79A5E"/>
                        <w:sz w:val="12"/>
                        <w:szCs w:val="12"/>
                      </w:rPr>
                      <w:t>Col.</w:t>
                    </w:r>
                    <w:r>
                      <w:rPr>
                        <w:rFonts w:ascii="Montserrat" w:hAnsi="Montserrat"/>
                        <w:b/>
                        <w:color w:val="B79A5E"/>
                        <w:sz w:val="12"/>
                        <w:szCs w:val="12"/>
                      </w:rPr>
                      <w:t xml:space="preserve"> Roma Norte</w:t>
                    </w:r>
                    <w:r w:rsidRPr="001B45F5">
                      <w:rPr>
                        <w:rFonts w:ascii="Montserrat" w:hAnsi="Montserrat"/>
                        <w:b/>
                        <w:color w:val="B79A5E"/>
                        <w:sz w:val="12"/>
                        <w:szCs w:val="12"/>
                      </w:rPr>
                      <w:t>, Alcaldía Cuauhtémoc, C. P. 06</w:t>
                    </w:r>
                    <w:r>
                      <w:rPr>
                        <w:rFonts w:ascii="Montserrat" w:hAnsi="Montserrat"/>
                        <w:b/>
                        <w:color w:val="B79A5E"/>
                        <w:sz w:val="12"/>
                        <w:szCs w:val="12"/>
                      </w:rPr>
                      <w:t>700, CDMX. Tel. (55) 5726</w:t>
                    </w:r>
                    <w:r w:rsidRPr="001B45F5">
                      <w:rPr>
                        <w:rFonts w:ascii="Montserrat" w:hAnsi="Montserrat"/>
                        <w:b/>
                        <w:color w:val="B79A5E"/>
                        <w:sz w:val="12"/>
                        <w:szCs w:val="12"/>
                      </w:rPr>
                      <w:t xml:space="preserve"> </w:t>
                    </w:r>
                    <w:r>
                      <w:rPr>
                        <w:rFonts w:ascii="Montserrat" w:hAnsi="Montserrat"/>
                        <w:b/>
                        <w:color w:val="B79A5E"/>
                        <w:sz w:val="12"/>
                        <w:szCs w:val="12"/>
                      </w:rPr>
                      <w:t>17</w:t>
                    </w:r>
                    <w:r w:rsidRPr="001B45F5">
                      <w:rPr>
                        <w:rFonts w:ascii="Montserrat" w:hAnsi="Montserrat"/>
                        <w:b/>
                        <w:color w:val="B79A5E"/>
                        <w:sz w:val="12"/>
                        <w:szCs w:val="12"/>
                      </w:rPr>
                      <w:t xml:space="preserve">00, Ext. </w:t>
                    </w:r>
                    <w:r>
                      <w:rPr>
                        <w:rFonts w:ascii="Montserrat" w:hAnsi="Montserrat"/>
                        <w:b/>
                        <w:color w:val="B79A5E"/>
                        <w:sz w:val="12"/>
                        <w:szCs w:val="12"/>
                      </w:rPr>
                      <w:t xml:space="preserve">14602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72DD4" w14:textId="77777777" w:rsidR="00E909DD" w:rsidRDefault="00E909DD" w:rsidP="00B4228A">
      <w:r>
        <w:separator/>
      </w:r>
    </w:p>
  </w:footnote>
  <w:footnote w:type="continuationSeparator" w:id="0">
    <w:p w14:paraId="52DB148C" w14:textId="77777777" w:rsidR="00E909DD" w:rsidRDefault="00E909DD"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FFE8C" w14:textId="01D94734" w:rsidR="00F173D1" w:rsidRDefault="008D7AB6" w:rsidP="001E3ED2">
    <w:pPr>
      <w:pStyle w:val="Encabezado"/>
    </w:pPr>
    <w:r>
      <w:rPr>
        <w:noProof/>
        <w:lang w:val="es-MX" w:eastAsia="es-MX"/>
      </w:rPr>
      <w:drawing>
        <wp:anchor distT="0" distB="0" distL="114300" distR="114300" simplePos="0" relativeHeight="251656704" behindDoc="1" locked="0" layoutInCell="1" allowOverlap="1" wp14:anchorId="076589DB" wp14:editId="5A3EAA91">
          <wp:simplePos x="0" y="0"/>
          <wp:positionH relativeFrom="column">
            <wp:posOffset>-657225</wp:posOffset>
          </wp:positionH>
          <wp:positionV relativeFrom="paragraph">
            <wp:posOffset>-277553</wp:posOffset>
          </wp:positionV>
          <wp:extent cx="7693025" cy="10019665"/>
          <wp:effectExtent l="0" t="0" r="3175" b="63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j_asuntos consultivos.jpg"/>
                  <pic:cNvPicPr/>
                </pic:nvPicPr>
                <pic:blipFill>
                  <a:blip r:embed="rId1">
                    <a:extLst>
                      <a:ext uri="{28A0092B-C50C-407E-A947-70E740481C1C}">
                        <a14:useLocalDpi xmlns:a14="http://schemas.microsoft.com/office/drawing/2010/main" val="0"/>
                      </a:ext>
                    </a:extLst>
                  </a:blip>
                  <a:stretch>
                    <a:fillRect/>
                  </a:stretch>
                </pic:blipFill>
                <pic:spPr>
                  <a:xfrm>
                    <a:off x="0" y="0"/>
                    <a:ext cx="7693025" cy="1001966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173D1" w:rsidRPr="00A2257C">
      <w:rPr>
        <w:noProof/>
        <w:lang w:val="es-MX" w:eastAsia="es-MX"/>
      </w:rPr>
      <mc:AlternateContent>
        <mc:Choice Requires="wps">
          <w:drawing>
            <wp:anchor distT="0" distB="0" distL="114300" distR="114300" simplePos="0" relativeHeight="251661312" behindDoc="0" locked="0" layoutInCell="1" allowOverlap="1" wp14:anchorId="7C3F647A" wp14:editId="078D3F08">
              <wp:simplePos x="0" y="0"/>
              <wp:positionH relativeFrom="column">
                <wp:posOffset>3319145</wp:posOffset>
              </wp:positionH>
              <wp:positionV relativeFrom="paragraph">
                <wp:posOffset>304800</wp:posOffset>
              </wp:positionV>
              <wp:extent cx="3479800" cy="71183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118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8793DA1" w14:textId="645DC815" w:rsidR="00F173D1" w:rsidRPr="00A0009B" w:rsidRDefault="00F173D1" w:rsidP="000D5348">
                          <w:pPr>
                            <w:jc w:val="right"/>
                            <w:rPr>
                              <w:rFonts w:ascii="Montserrat Medium" w:hAnsi="Montserrat Medium"/>
                              <w:b/>
                              <w:sz w:val="16"/>
                              <w:szCs w:val="14"/>
                            </w:rPr>
                          </w:pPr>
                          <w:r w:rsidRPr="00A0009B">
                            <w:rPr>
                              <w:rFonts w:ascii="Montserrat Medium" w:hAnsi="Montserrat Medium"/>
                              <w:b/>
                              <w:sz w:val="16"/>
                              <w:szCs w:val="14"/>
                            </w:rPr>
                            <w:t xml:space="preserve"> DIRECCIÓN DE ADMINISTRACIÓN</w:t>
                          </w:r>
                        </w:p>
                        <w:p w14:paraId="563FB05D" w14:textId="32A15E15" w:rsidR="00F173D1" w:rsidRPr="00A0009B" w:rsidRDefault="00F173D1" w:rsidP="000D5348">
                          <w:pPr>
                            <w:jc w:val="right"/>
                            <w:rPr>
                              <w:rFonts w:ascii="Montserrat Medium" w:hAnsi="Montserrat Medium"/>
                              <w:sz w:val="16"/>
                              <w:szCs w:val="14"/>
                            </w:rPr>
                          </w:pPr>
                          <w:r w:rsidRPr="00A0009B">
                            <w:rPr>
                              <w:rFonts w:ascii="Montserrat Medium" w:hAnsi="Montserrat Medium"/>
                              <w:sz w:val="16"/>
                              <w:szCs w:val="14"/>
                            </w:rPr>
                            <w:t>Unidad de Administración</w:t>
                          </w:r>
                        </w:p>
                        <w:p w14:paraId="5FC6A63C" w14:textId="6A58B846" w:rsidR="00F173D1" w:rsidRPr="00A0009B" w:rsidRDefault="00F173D1" w:rsidP="000D5348">
                          <w:pPr>
                            <w:jc w:val="right"/>
                            <w:rPr>
                              <w:rFonts w:ascii="Montserrat Medium" w:hAnsi="Montserrat Medium"/>
                              <w:sz w:val="14"/>
                              <w:szCs w:val="12"/>
                            </w:rPr>
                          </w:pPr>
                          <w:r w:rsidRPr="00A0009B">
                            <w:rPr>
                              <w:rFonts w:ascii="Montserrat Medium" w:hAnsi="Montserrat Medium"/>
                              <w:sz w:val="16"/>
                              <w:szCs w:val="14"/>
                            </w:rPr>
                            <w:t>Coordinación de Control de Abasto</w:t>
                          </w:r>
                        </w:p>
                        <w:p w14:paraId="1E3E0EB9" w14:textId="32132E9C" w:rsidR="00F173D1" w:rsidRPr="00A0009B" w:rsidRDefault="00F173D1" w:rsidP="003C5915">
                          <w:pPr>
                            <w:jc w:val="right"/>
                            <w:rPr>
                              <w:rFonts w:ascii="Montserrat Medium" w:hAnsi="Montserrat Medium"/>
                              <w:b/>
                              <w:sz w:val="16"/>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61.35pt;margin-top:24pt;width:274pt;height:5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" filled="f" stroked="f">
              <v:textbox>
                <w:txbxContent>
                  <w:p w14:paraId="38793DA1" w14:textId="645DC815" w:rsidR="00F173D1" w:rsidRPr="00A0009B" w:rsidRDefault="00F173D1" w:rsidP="000D5348">
                    <w:pPr>
                      <w:jc w:val="right"/>
                      <w:rPr>
                        <w:rFonts w:ascii="Montserrat Medium" w:hAnsi="Montserrat Medium"/>
                        <w:b/>
                        <w:sz w:val="16"/>
                        <w:szCs w:val="14"/>
                      </w:rPr>
                    </w:pPr>
                    <w:r w:rsidRPr="00A0009B">
                      <w:rPr>
                        <w:rFonts w:ascii="Montserrat Medium" w:hAnsi="Montserrat Medium"/>
                        <w:b/>
                        <w:sz w:val="16"/>
                        <w:szCs w:val="14"/>
                      </w:rPr>
                      <w:t xml:space="preserve"> DIRECCIÓN DE ADMINISTRACIÓN</w:t>
                    </w:r>
                  </w:p>
                  <w:p w14:paraId="563FB05D" w14:textId="32A15E15" w:rsidR="00F173D1" w:rsidRPr="00A0009B" w:rsidRDefault="00F173D1" w:rsidP="000D5348">
                    <w:pPr>
                      <w:jc w:val="right"/>
                      <w:rPr>
                        <w:rFonts w:ascii="Montserrat Medium" w:hAnsi="Montserrat Medium"/>
                        <w:sz w:val="16"/>
                        <w:szCs w:val="14"/>
                      </w:rPr>
                    </w:pPr>
                    <w:r w:rsidRPr="00A0009B">
                      <w:rPr>
                        <w:rFonts w:ascii="Montserrat Medium" w:hAnsi="Montserrat Medium"/>
                        <w:sz w:val="16"/>
                        <w:szCs w:val="14"/>
                      </w:rPr>
                      <w:t>Unidad de Administración</w:t>
                    </w:r>
                  </w:p>
                  <w:p w14:paraId="5FC6A63C" w14:textId="6A58B846" w:rsidR="00F173D1" w:rsidRPr="00A0009B" w:rsidRDefault="00F173D1" w:rsidP="000D5348">
                    <w:pPr>
                      <w:jc w:val="right"/>
                      <w:rPr>
                        <w:rFonts w:ascii="Montserrat Medium" w:hAnsi="Montserrat Medium"/>
                        <w:sz w:val="14"/>
                        <w:szCs w:val="12"/>
                      </w:rPr>
                    </w:pPr>
                    <w:r w:rsidRPr="00A0009B">
                      <w:rPr>
                        <w:rFonts w:ascii="Montserrat Medium" w:hAnsi="Montserrat Medium"/>
                        <w:sz w:val="16"/>
                        <w:szCs w:val="14"/>
                      </w:rPr>
                      <w:t>Coordinación de Control de Abasto</w:t>
                    </w:r>
                  </w:p>
                  <w:p w14:paraId="1E3E0EB9" w14:textId="32132E9C" w:rsidR="00F173D1" w:rsidRPr="00A0009B" w:rsidRDefault="00F173D1" w:rsidP="003C5915">
                    <w:pPr>
                      <w:jc w:val="right"/>
                      <w:rPr>
                        <w:rFonts w:ascii="Montserrat Medium" w:hAnsi="Montserrat Medium"/>
                        <w:b/>
                        <w:sz w:val="16"/>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68D421C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58C605D6"/>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pStyle w:val="Ttu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3">
    <w:nsid w:val="0FE97ED1"/>
    <w:multiLevelType w:val="multilevel"/>
    <w:tmpl w:val="1FF66D7E"/>
    <w:lvl w:ilvl="0">
      <w:start w:val="4"/>
      <w:numFmt w:val="decimal"/>
      <w:lvlText w:val="%1"/>
      <w:lvlJc w:val="left"/>
      <w:pPr>
        <w:ind w:left="360" w:hanging="360"/>
      </w:pPr>
      <w:rPr>
        <w:b w:val="0"/>
      </w:rPr>
    </w:lvl>
    <w:lvl w:ilvl="1">
      <w:start w:val="1"/>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
    <w:nsid w:val="20D24001"/>
    <w:multiLevelType w:val="hybridMultilevel"/>
    <w:tmpl w:val="6462729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065C1A"/>
    <w:multiLevelType w:val="hybridMultilevel"/>
    <w:tmpl w:val="6CAC6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36047E93"/>
    <w:multiLevelType w:val="hybridMultilevel"/>
    <w:tmpl w:val="346C6B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D884CAE"/>
    <w:multiLevelType w:val="hybridMultilevel"/>
    <w:tmpl w:val="0B3E90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1BF05FB"/>
    <w:multiLevelType w:val="hybridMultilevel"/>
    <w:tmpl w:val="3C0ADD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4CA1530"/>
    <w:multiLevelType w:val="hybridMultilevel"/>
    <w:tmpl w:val="EF3C977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2">
    <w:nsid w:val="6F3A65DF"/>
    <w:multiLevelType w:val="hybridMultilevel"/>
    <w:tmpl w:val="D12870DE"/>
    <w:lvl w:ilvl="0" w:tplc="A62669BE">
      <w:start w:val="3"/>
      <w:numFmt w:val="bullet"/>
      <w:lvlText w:val=""/>
      <w:lvlJc w:val="left"/>
      <w:pPr>
        <w:ind w:left="1080" w:hanging="360"/>
      </w:pPr>
      <w:rPr>
        <w:rFonts w:ascii="Wingdings" w:eastAsia="Times New Roman" w:hAnsi="Wingdings" w:cs="Arial" w:hint="default"/>
        <w:b w:val="0"/>
        <w:sz w:val="16"/>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nsid w:val="723A6E7D"/>
    <w:multiLevelType w:val="hybridMultilevel"/>
    <w:tmpl w:val="9A4E3976"/>
    <w:lvl w:ilvl="0" w:tplc="0C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BC520B82">
      <w:numFmt w:val="bullet"/>
      <w:lvlText w:val="-"/>
      <w:lvlJc w:val="left"/>
      <w:pPr>
        <w:ind w:left="2490" w:hanging="690"/>
      </w:pPr>
      <w:rPr>
        <w:rFonts w:ascii="Montserrat Medium" w:eastAsia="Calibri" w:hAnsi="Montserrat Medium"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2FA22E9"/>
    <w:multiLevelType w:val="hybridMultilevel"/>
    <w:tmpl w:val="34DAF272"/>
    <w:lvl w:ilvl="0" w:tplc="C7489C54">
      <w:start w:val="3"/>
      <w:numFmt w:val="bullet"/>
      <w:lvlText w:val="-"/>
      <w:lvlJc w:val="left"/>
      <w:pPr>
        <w:ind w:left="2844" w:hanging="360"/>
      </w:pPr>
      <w:rPr>
        <w:rFonts w:ascii="Montserrat Medium" w:eastAsiaTheme="minorHAnsi" w:hAnsi="Montserrat Medium" w:cs="Arial" w:hint="default"/>
        <w:lang w:val="es-MX"/>
      </w:rPr>
    </w:lvl>
    <w:lvl w:ilvl="1" w:tplc="0C0A0003">
      <w:start w:val="1"/>
      <w:numFmt w:val="bullet"/>
      <w:lvlText w:val="o"/>
      <w:lvlJc w:val="left"/>
      <w:pPr>
        <w:ind w:left="3564" w:hanging="360"/>
      </w:pPr>
      <w:rPr>
        <w:rFonts w:ascii="Courier New" w:hAnsi="Courier New" w:cs="Courier New" w:hint="default"/>
      </w:rPr>
    </w:lvl>
    <w:lvl w:ilvl="2" w:tplc="0C0A0005">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start w:val="1"/>
      <w:numFmt w:val="bullet"/>
      <w:lvlText w:val="o"/>
      <w:lvlJc w:val="left"/>
      <w:pPr>
        <w:ind w:left="5724" w:hanging="360"/>
      </w:pPr>
      <w:rPr>
        <w:rFonts w:ascii="Courier New" w:hAnsi="Courier New" w:cs="Courier New" w:hint="default"/>
      </w:rPr>
    </w:lvl>
    <w:lvl w:ilvl="5" w:tplc="0C0A0005">
      <w:start w:val="1"/>
      <w:numFmt w:val="bullet"/>
      <w:lvlText w:val=""/>
      <w:lvlJc w:val="left"/>
      <w:pPr>
        <w:ind w:left="6444" w:hanging="360"/>
      </w:pPr>
      <w:rPr>
        <w:rFonts w:ascii="Wingdings" w:hAnsi="Wingdings" w:hint="default"/>
      </w:rPr>
    </w:lvl>
    <w:lvl w:ilvl="6" w:tplc="0C0A0001">
      <w:start w:val="1"/>
      <w:numFmt w:val="bullet"/>
      <w:lvlText w:val=""/>
      <w:lvlJc w:val="left"/>
      <w:pPr>
        <w:ind w:left="7164" w:hanging="360"/>
      </w:pPr>
      <w:rPr>
        <w:rFonts w:ascii="Symbol" w:hAnsi="Symbol" w:hint="default"/>
      </w:rPr>
    </w:lvl>
    <w:lvl w:ilvl="7" w:tplc="0C0A0003">
      <w:start w:val="1"/>
      <w:numFmt w:val="bullet"/>
      <w:lvlText w:val="o"/>
      <w:lvlJc w:val="left"/>
      <w:pPr>
        <w:ind w:left="7884" w:hanging="360"/>
      </w:pPr>
      <w:rPr>
        <w:rFonts w:ascii="Courier New" w:hAnsi="Courier New" w:cs="Courier New" w:hint="default"/>
      </w:rPr>
    </w:lvl>
    <w:lvl w:ilvl="8" w:tplc="0C0A0005">
      <w:start w:val="1"/>
      <w:numFmt w:val="bullet"/>
      <w:lvlText w:val=""/>
      <w:lvlJc w:val="left"/>
      <w:pPr>
        <w:ind w:left="8604" w:hanging="360"/>
      </w:pPr>
      <w:rPr>
        <w:rFonts w:ascii="Wingdings" w:hAnsi="Wingdings" w:hint="default"/>
      </w:rPr>
    </w:lvl>
  </w:abstractNum>
  <w:abstractNum w:abstractNumId="15">
    <w:nsid w:val="757A187F"/>
    <w:multiLevelType w:val="hybridMultilevel"/>
    <w:tmpl w:val="EB26D6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765859DE"/>
    <w:multiLevelType w:val="hybridMultilevel"/>
    <w:tmpl w:val="B85A08A2"/>
    <w:lvl w:ilvl="0" w:tplc="080A0017">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 w:numId="4">
    <w:abstractNumId w:val="15"/>
  </w:num>
  <w:num w:numId="5">
    <w:abstractNumId w:val="9"/>
  </w:num>
  <w:num w:numId="6">
    <w:abstractNumId w:val="16"/>
  </w:num>
  <w:num w:numId="7">
    <w:abstractNumId w:val="13"/>
  </w:num>
  <w:num w:numId="8">
    <w:abstractNumId w:val="6"/>
  </w:num>
  <w:num w:numId="9">
    <w:abstractNumId w:val="11"/>
  </w:num>
  <w:num w:numId="10">
    <w:abstractNumId w:val="5"/>
  </w:num>
  <w:num w:numId="11">
    <w:abstractNumId w:val="9"/>
  </w:num>
  <w:num w:numId="1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6"/>
    <w:lvlOverride w:ilvl="0">
      <w:startOverride w:val="1"/>
    </w:lvlOverride>
    <w:lvlOverride w:ilvl="1"/>
    <w:lvlOverride w:ilvl="2"/>
    <w:lvlOverride w:ilvl="3"/>
    <w:lvlOverride w:ilvl="4"/>
    <w:lvlOverride w:ilvl="5"/>
    <w:lvlOverride w:ilvl="6"/>
    <w:lvlOverride w:ilvl="7"/>
    <w:lvlOverride w:ilvl="8"/>
  </w:num>
  <w:num w:numId="15">
    <w:abstractNumId w:val="15"/>
  </w:num>
  <w:num w:numId="16">
    <w:abstractNumId w:val="5"/>
  </w:num>
  <w:num w:numId="17">
    <w:abstractNumId w:val="7"/>
  </w:num>
  <w:num w:numId="18">
    <w:abstractNumId w:val="4"/>
  </w:num>
  <w:num w:numId="19">
    <w:abstractNumId w:val="12"/>
  </w:num>
  <w:num w:numId="20">
    <w:abstractNumId w:val="8"/>
  </w:num>
  <w:num w:numId="2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01F97"/>
    <w:rsid w:val="0001624F"/>
    <w:rsid w:val="00027188"/>
    <w:rsid w:val="00027C1F"/>
    <w:rsid w:val="0003214C"/>
    <w:rsid w:val="0003448A"/>
    <w:rsid w:val="00041CB1"/>
    <w:rsid w:val="000442D3"/>
    <w:rsid w:val="000444AF"/>
    <w:rsid w:val="00070294"/>
    <w:rsid w:val="00071C46"/>
    <w:rsid w:val="00083DD4"/>
    <w:rsid w:val="000A1383"/>
    <w:rsid w:val="000C1776"/>
    <w:rsid w:val="000C3F67"/>
    <w:rsid w:val="000C53C1"/>
    <w:rsid w:val="000D499F"/>
    <w:rsid w:val="000D4F19"/>
    <w:rsid w:val="000D5348"/>
    <w:rsid w:val="000D7BCE"/>
    <w:rsid w:val="000E7A92"/>
    <w:rsid w:val="000F3E6C"/>
    <w:rsid w:val="000F56BB"/>
    <w:rsid w:val="00117B35"/>
    <w:rsid w:val="00120983"/>
    <w:rsid w:val="00143325"/>
    <w:rsid w:val="00144B99"/>
    <w:rsid w:val="0015296E"/>
    <w:rsid w:val="0016387A"/>
    <w:rsid w:val="001652D7"/>
    <w:rsid w:val="001665A5"/>
    <w:rsid w:val="00167B0F"/>
    <w:rsid w:val="00176AE3"/>
    <w:rsid w:val="00195DA6"/>
    <w:rsid w:val="001A638F"/>
    <w:rsid w:val="001B6AD6"/>
    <w:rsid w:val="001B6FFE"/>
    <w:rsid w:val="001C2F1F"/>
    <w:rsid w:val="001D31F2"/>
    <w:rsid w:val="001D3D29"/>
    <w:rsid w:val="001E3ED2"/>
    <w:rsid w:val="001E5094"/>
    <w:rsid w:val="001F222C"/>
    <w:rsid w:val="00206D94"/>
    <w:rsid w:val="00211013"/>
    <w:rsid w:val="002120D5"/>
    <w:rsid w:val="0021560F"/>
    <w:rsid w:val="00220C51"/>
    <w:rsid w:val="00222DC2"/>
    <w:rsid w:val="00223B06"/>
    <w:rsid w:val="002267F4"/>
    <w:rsid w:val="0025041D"/>
    <w:rsid w:val="00252514"/>
    <w:rsid w:val="002527B4"/>
    <w:rsid w:val="00271754"/>
    <w:rsid w:val="00293194"/>
    <w:rsid w:val="00294E7B"/>
    <w:rsid w:val="002A06DF"/>
    <w:rsid w:val="002A5778"/>
    <w:rsid w:val="002B35F3"/>
    <w:rsid w:val="002C3AA0"/>
    <w:rsid w:val="002C63E6"/>
    <w:rsid w:val="002D7F1F"/>
    <w:rsid w:val="002E619C"/>
    <w:rsid w:val="002F1766"/>
    <w:rsid w:val="002F41ED"/>
    <w:rsid w:val="002F6338"/>
    <w:rsid w:val="0031393D"/>
    <w:rsid w:val="00336A20"/>
    <w:rsid w:val="00344337"/>
    <w:rsid w:val="0035396B"/>
    <w:rsid w:val="00364DDB"/>
    <w:rsid w:val="003767FC"/>
    <w:rsid w:val="00390DFF"/>
    <w:rsid w:val="003C4E1C"/>
    <w:rsid w:val="003C5915"/>
    <w:rsid w:val="003C7935"/>
    <w:rsid w:val="003D3404"/>
    <w:rsid w:val="003E4AA6"/>
    <w:rsid w:val="003E5B30"/>
    <w:rsid w:val="003F2178"/>
    <w:rsid w:val="00402086"/>
    <w:rsid w:val="004045BF"/>
    <w:rsid w:val="00420119"/>
    <w:rsid w:val="00421F78"/>
    <w:rsid w:val="00426A0A"/>
    <w:rsid w:val="00432B29"/>
    <w:rsid w:val="00437C4A"/>
    <w:rsid w:val="00442A29"/>
    <w:rsid w:val="004452EA"/>
    <w:rsid w:val="00445E2C"/>
    <w:rsid w:val="00450716"/>
    <w:rsid w:val="004536E4"/>
    <w:rsid w:val="00455B35"/>
    <w:rsid w:val="00460894"/>
    <w:rsid w:val="0047478D"/>
    <w:rsid w:val="00474F29"/>
    <w:rsid w:val="00492AA4"/>
    <w:rsid w:val="004B30BD"/>
    <w:rsid w:val="004B6DA5"/>
    <w:rsid w:val="004B6F47"/>
    <w:rsid w:val="004B7A2F"/>
    <w:rsid w:val="004C01B1"/>
    <w:rsid w:val="004C5E49"/>
    <w:rsid w:val="004D49F2"/>
    <w:rsid w:val="004E1D8B"/>
    <w:rsid w:val="0050313C"/>
    <w:rsid w:val="0051651D"/>
    <w:rsid w:val="005200A5"/>
    <w:rsid w:val="005250C3"/>
    <w:rsid w:val="00537975"/>
    <w:rsid w:val="00551E72"/>
    <w:rsid w:val="00573101"/>
    <w:rsid w:val="00575162"/>
    <w:rsid w:val="00575575"/>
    <w:rsid w:val="00584E1D"/>
    <w:rsid w:val="005929CE"/>
    <w:rsid w:val="005949D9"/>
    <w:rsid w:val="005A24F7"/>
    <w:rsid w:val="005A6742"/>
    <w:rsid w:val="005B53F6"/>
    <w:rsid w:val="005C24A1"/>
    <w:rsid w:val="005D178C"/>
    <w:rsid w:val="005E4339"/>
    <w:rsid w:val="005E49ED"/>
    <w:rsid w:val="005F1864"/>
    <w:rsid w:val="005F47DA"/>
    <w:rsid w:val="00604871"/>
    <w:rsid w:val="00606977"/>
    <w:rsid w:val="00607C51"/>
    <w:rsid w:val="00610E27"/>
    <w:rsid w:val="00615BE8"/>
    <w:rsid w:val="006233DB"/>
    <w:rsid w:val="00623791"/>
    <w:rsid w:val="0063430F"/>
    <w:rsid w:val="00653C1D"/>
    <w:rsid w:val="00664483"/>
    <w:rsid w:val="006751C2"/>
    <w:rsid w:val="00693A47"/>
    <w:rsid w:val="00694A64"/>
    <w:rsid w:val="006A7A90"/>
    <w:rsid w:val="006C0592"/>
    <w:rsid w:val="006C4182"/>
    <w:rsid w:val="006C5D60"/>
    <w:rsid w:val="006D4CE8"/>
    <w:rsid w:val="006E5755"/>
    <w:rsid w:val="0071059D"/>
    <w:rsid w:val="0072594E"/>
    <w:rsid w:val="007367C8"/>
    <w:rsid w:val="007402FB"/>
    <w:rsid w:val="0074178F"/>
    <w:rsid w:val="00742C63"/>
    <w:rsid w:val="007567E3"/>
    <w:rsid w:val="00761FA7"/>
    <w:rsid w:val="00783756"/>
    <w:rsid w:val="00793078"/>
    <w:rsid w:val="007973D8"/>
    <w:rsid w:val="007A5463"/>
    <w:rsid w:val="007A7915"/>
    <w:rsid w:val="007B117F"/>
    <w:rsid w:val="007B5578"/>
    <w:rsid w:val="007C0BA0"/>
    <w:rsid w:val="007D0B8C"/>
    <w:rsid w:val="007D115D"/>
    <w:rsid w:val="007F3ADE"/>
    <w:rsid w:val="00804259"/>
    <w:rsid w:val="00813A70"/>
    <w:rsid w:val="00826848"/>
    <w:rsid w:val="00835BF3"/>
    <w:rsid w:val="008457CA"/>
    <w:rsid w:val="008500ED"/>
    <w:rsid w:val="008548CA"/>
    <w:rsid w:val="00860966"/>
    <w:rsid w:val="00860C75"/>
    <w:rsid w:val="0086171F"/>
    <w:rsid w:val="00862816"/>
    <w:rsid w:val="00866DDD"/>
    <w:rsid w:val="00877745"/>
    <w:rsid w:val="008A4B83"/>
    <w:rsid w:val="008A66D6"/>
    <w:rsid w:val="008A70D7"/>
    <w:rsid w:val="008D45C3"/>
    <w:rsid w:val="008D6BA0"/>
    <w:rsid w:val="008D7AB6"/>
    <w:rsid w:val="008E4123"/>
    <w:rsid w:val="008F7F28"/>
    <w:rsid w:val="00910387"/>
    <w:rsid w:val="0091365C"/>
    <w:rsid w:val="00913D44"/>
    <w:rsid w:val="00924A98"/>
    <w:rsid w:val="00924AFA"/>
    <w:rsid w:val="009343C3"/>
    <w:rsid w:val="00951849"/>
    <w:rsid w:val="00957C5E"/>
    <w:rsid w:val="00962161"/>
    <w:rsid w:val="00972EC9"/>
    <w:rsid w:val="00975D71"/>
    <w:rsid w:val="00990C80"/>
    <w:rsid w:val="00993976"/>
    <w:rsid w:val="009A4608"/>
    <w:rsid w:val="009B0047"/>
    <w:rsid w:val="009E1A49"/>
    <w:rsid w:val="009E5B11"/>
    <w:rsid w:val="009F5064"/>
    <w:rsid w:val="00A0009B"/>
    <w:rsid w:val="00A06109"/>
    <w:rsid w:val="00A21473"/>
    <w:rsid w:val="00A23650"/>
    <w:rsid w:val="00A261FE"/>
    <w:rsid w:val="00A3161F"/>
    <w:rsid w:val="00A31BAB"/>
    <w:rsid w:val="00A32231"/>
    <w:rsid w:val="00A33AE3"/>
    <w:rsid w:val="00A34E7F"/>
    <w:rsid w:val="00A44A4D"/>
    <w:rsid w:val="00A456DE"/>
    <w:rsid w:val="00A500E4"/>
    <w:rsid w:val="00A534A3"/>
    <w:rsid w:val="00A53FE4"/>
    <w:rsid w:val="00A560A4"/>
    <w:rsid w:val="00A63E03"/>
    <w:rsid w:val="00A7661F"/>
    <w:rsid w:val="00A86CDC"/>
    <w:rsid w:val="00A958BE"/>
    <w:rsid w:val="00A978CA"/>
    <w:rsid w:val="00AA39D3"/>
    <w:rsid w:val="00AA6892"/>
    <w:rsid w:val="00AB629E"/>
    <w:rsid w:val="00AC3C4E"/>
    <w:rsid w:val="00AC5CAF"/>
    <w:rsid w:val="00AE4F68"/>
    <w:rsid w:val="00B02BCE"/>
    <w:rsid w:val="00B06710"/>
    <w:rsid w:val="00B34085"/>
    <w:rsid w:val="00B36B0F"/>
    <w:rsid w:val="00B404F1"/>
    <w:rsid w:val="00B4228A"/>
    <w:rsid w:val="00B46350"/>
    <w:rsid w:val="00B537A6"/>
    <w:rsid w:val="00B57FC8"/>
    <w:rsid w:val="00B62C77"/>
    <w:rsid w:val="00B73894"/>
    <w:rsid w:val="00B73EF5"/>
    <w:rsid w:val="00B73FF2"/>
    <w:rsid w:val="00B75D53"/>
    <w:rsid w:val="00B77D5D"/>
    <w:rsid w:val="00B819D1"/>
    <w:rsid w:val="00B94A2A"/>
    <w:rsid w:val="00BB61C7"/>
    <w:rsid w:val="00BC2AB7"/>
    <w:rsid w:val="00BC6B25"/>
    <w:rsid w:val="00BD07AB"/>
    <w:rsid w:val="00BD1FB6"/>
    <w:rsid w:val="00BD1FED"/>
    <w:rsid w:val="00BF39A8"/>
    <w:rsid w:val="00C106F6"/>
    <w:rsid w:val="00C22627"/>
    <w:rsid w:val="00C239C1"/>
    <w:rsid w:val="00C24493"/>
    <w:rsid w:val="00C335CE"/>
    <w:rsid w:val="00C47BD4"/>
    <w:rsid w:val="00C770D3"/>
    <w:rsid w:val="00C80C62"/>
    <w:rsid w:val="00C9621E"/>
    <w:rsid w:val="00C9681E"/>
    <w:rsid w:val="00CA0FFA"/>
    <w:rsid w:val="00CA4253"/>
    <w:rsid w:val="00CB06D2"/>
    <w:rsid w:val="00CB4DFC"/>
    <w:rsid w:val="00CB7BDB"/>
    <w:rsid w:val="00CB7BEA"/>
    <w:rsid w:val="00CE209B"/>
    <w:rsid w:val="00CE5AEA"/>
    <w:rsid w:val="00CF5DE2"/>
    <w:rsid w:val="00D04FF4"/>
    <w:rsid w:val="00D10902"/>
    <w:rsid w:val="00D178F1"/>
    <w:rsid w:val="00D2380A"/>
    <w:rsid w:val="00D30368"/>
    <w:rsid w:val="00D52F3F"/>
    <w:rsid w:val="00D53DF2"/>
    <w:rsid w:val="00D568C0"/>
    <w:rsid w:val="00D57B0D"/>
    <w:rsid w:val="00D62027"/>
    <w:rsid w:val="00D7342B"/>
    <w:rsid w:val="00D774FF"/>
    <w:rsid w:val="00D84992"/>
    <w:rsid w:val="00D877C5"/>
    <w:rsid w:val="00D97196"/>
    <w:rsid w:val="00DA408D"/>
    <w:rsid w:val="00DA497B"/>
    <w:rsid w:val="00DA680F"/>
    <w:rsid w:val="00DB20A5"/>
    <w:rsid w:val="00DD20A3"/>
    <w:rsid w:val="00DD2B9E"/>
    <w:rsid w:val="00DE2DB4"/>
    <w:rsid w:val="00DF1053"/>
    <w:rsid w:val="00DF1F90"/>
    <w:rsid w:val="00DF58C4"/>
    <w:rsid w:val="00E05E2F"/>
    <w:rsid w:val="00E062DC"/>
    <w:rsid w:val="00E16698"/>
    <w:rsid w:val="00E17492"/>
    <w:rsid w:val="00E205EF"/>
    <w:rsid w:val="00E22F45"/>
    <w:rsid w:val="00E269E2"/>
    <w:rsid w:val="00E362B1"/>
    <w:rsid w:val="00E43527"/>
    <w:rsid w:val="00E64A8E"/>
    <w:rsid w:val="00E70E4E"/>
    <w:rsid w:val="00E74E54"/>
    <w:rsid w:val="00E751F4"/>
    <w:rsid w:val="00E75AC1"/>
    <w:rsid w:val="00E832D6"/>
    <w:rsid w:val="00E909DD"/>
    <w:rsid w:val="00EA0A37"/>
    <w:rsid w:val="00EA2DF0"/>
    <w:rsid w:val="00EA73AB"/>
    <w:rsid w:val="00EB23BA"/>
    <w:rsid w:val="00EB2E73"/>
    <w:rsid w:val="00EB494E"/>
    <w:rsid w:val="00ED1791"/>
    <w:rsid w:val="00ED7591"/>
    <w:rsid w:val="00EE0FE3"/>
    <w:rsid w:val="00EE6F44"/>
    <w:rsid w:val="00EE77DA"/>
    <w:rsid w:val="00EF7AB0"/>
    <w:rsid w:val="00F0345A"/>
    <w:rsid w:val="00F173D1"/>
    <w:rsid w:val="00F42C87"/>
    <w:rsid w:val="00F5007D"/>
    <w:rsid w:val="00F537A2"/>
    <w:rsid w:val="00F6588D"/>
    <w:rsid w:val="00F71A9D"/>
    <w:rsid w:val="00F72A94"/>
    <w:rsid w:val="00F74F25"/>
    <w:rsid w:val="00F768CB"/>
    <w:rsid w:val="00F90131"/>
    <w:rsid w:val="00FC566A"/>
    <w:rsid w:val="00FD0FF0"/>
    <w:rsid w:val="00FE06A2"/>
    <w:rsid w:val="00FE2DA6"/>
    <w:rsid w:val="00FF0FD3"/>
    <w:rsid w:val="00FF1EBF"/>
    <w:rsid w:val="00FF3C1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46A4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2"/>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3"/>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A44A4D"/>
    <w:pPr>
      <w:keepNext/>
      <w:numPr>
        <w:ilvl w:val="1"/>
        <w:numId w:val="1"/>
      </w:numPr>
      <w:tabs>
        <w:tab w:val="left" w:pos="0"/>
      </w:tabs>
      <w:suppressAutoHyphens/>
      <w:spacing w:before="240" w:after="60"/>
      <w:jc w:val="both"/>
      <w:outlineLvl w:val="1"/>
    </w:pPr>
    <w:rPr>
      <w:rFonts w:ascii="Arial" w:eastAsia="Calibri" w:hAnsi="Arial" w:cs="Times New Roman"/>
      <w:b/>
      <w:i/>
      <w:sz w:val="20"/>
      <w:szCs w:val="20"/>
      <w:lang w:val="es-ES" w:eastAsia="ar-SA"/>
    </w:rPr>
  </w:style>
  <w:style w:type="paragraph" w:styleId="Ttulo3">
    <w:name w:val="heading 3"/>
    <w:basedOn w:val="Normal"/>
    <w:next w:val="Normal"/>
    <w:link w:val="Ttulo3Car"/>
    <w:uiPriority w:val="9"/>
    <w:unhideWhenUsed/>
    <w:qFormat/>
    <w:rsid w:val="00A44A4D"/>
    <w:pPr>
      <w:keepNext/>
      <w:keepLines/>
      <w:spacing w:before="200" w:line="276" w:lineRule="auto"/>
      <w:jc w:val="both"/>
      <w:outlineLvl w:val="2"/>
    </w:pPr>
    <w:rPr>
      <w:rFonts w:ascii="Cambria" w:eastAsia="Times New Roman" w:hAnsi="Cambria" w:cs="Times New Roman"/>
      <w:b/>
      <w:bCs/>
      <w:color w:val="4F81BD"/>
      <w:sz w:val="22"/>
      <w:szCs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En-tête SQ,h,APNSHEADER2,L1 Header,encabezado,logomai,base,Encabezado Car Car,even,Header/Footer,header odd,Hyphen,body,Chapter Name"/>
    <w:basedOn w:val="Normal"/>
    <w:link w:val="EncabezadoCar"/>
    <w:uiPriority w:val="99"/>
    <w:unhideWhenUsed/>
    <w:rsid w:val="00B4228A"/>
    <w:pPr>
      <w:tabs>
        <w:tab w:val="center" w:pos="4153"/>
        <w:tab w:val="right" w:pos="8306"/>
      </w:tabs>
    </w:pPr>
  </w:style>
  <w:style w:type="character" w:customStyle="1" w:styleId="EncabezadoCar">
    <w:name w:val="Encabezado Car"/>
    <w:aliases w:val="*Header Car,En-tête SQ Car,h Car,APNSHEADER2 Car,L1 Header Car,encabezado Car,logomai Car,base Car,Encabezado Car Car Car,even Car,Header/Footer Car,header odd Car,Hyphen Car,body Car,Chapter Name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a vistosa - Énfasis 11,List Paragraph11,Bullet List,FooterText,numbered,Paragraphe de liste1,Bulletr List Paragraph,列出段落,列出段落1,Scitum normal,Listas,Colorful List - Accent 11,TítuloB,4 Párrafo de lista,Figuras,List Paragraph"/>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A34E7F"/>
    <w:rPr>
      <w:color w:val="0000FF"/>
      <w:u w:val="single"/>
    </w:rPr>
  </w:style>
  <w:style w:type="paragraph" w:customStyle="1" w:styleId="Default">
    <w:name w:val="Default"/>
    <w:rsid w:val="005A24F7"/>
    <w:pPr>
      <w:autoSpaceDE w:val="0"/>
      <w:autoSpaceDN w:val="0"/>
      <w:adjustRightInd w:val="0"/>
    </w:pPr>
    <w:rPr>
      <w:rFonts w:ascii="Arial" w:hAnsi="Arial" w:cs="Arial"/>
      <w:color w:val="000000"/>
      <w:lang w:val="es-ES"/>
    </w:rPr>
  </w:style>
  <w:style w:type="character" w:customStyle="1" w:styleId="Ttulo2Car">
    <w:name w:val="Título 2 Car"/>
    <w:basedOn w:val="Fuentedeprrafopredeter"/>
    <w:link w:val="Ttulo2"/>
    <w:rsid w:val="00A44A4D"/>
    <w:rPr>
      <w:rFonts w:ascii="Arial" w:eastAsia="Calibri" w:hAnsi="Arial" w:cs="Times New Roman"/>
      <w:b/>
      <w:i/>
      <w:sz w:val="20"/>
      <w:szCs w:val="20"/>
      <w:lang w:val="es-ES" w:eastAsia="ar-SA"/>
    </w:rPr>
  </w:style>
  <w:style w:type="character" w:customStyle="1" w:styleId="Ttulo3Car">
    <w:name w:val="Título 3 Car"/>
    <w:basedOn w:val="Fuentedeprrafopredeter"/>
    <w:link w:val="Ttulo3"/>
    <w:uiPriority w:val="9"/>
    <w:rsid w:val="00A44A4D"/>
    <w:rPr>
      <w:rFonts w:ascii="Cambria" w:eastAsia="Times New Roman" w:hAnsi="Cambria" w:cs="Times New Roman"/>
      <w:b/>
      <w:bCs/>
      <w:color w:val="4F81BD"/>
      <w:sz w:val="22"/>
      <w:szCs w:val="22"/>
      <w:lang w:val="es-MX"/>
    </w:rPr>
  </w:style>
  <w:style w:type="numbering" w:customStyle="1" w:styleId="Sinlista1">
    <w:name w:val="Sin lista1"/>
    <w:next w:val="Sinlista"/>
    <w:uiPriority w:val="99"/>
    <w:semiHidden/>
    <w:unhideWhenUsed/>
    <w:rsid w:val="00A44A4D"/>
  </w:style>
  <w:style w:type="paragraph" w:customStyle="1" w:styleId="Textoindependiente21">
    <w:name w:val="Texto independiente 21"/>
    <w:basedOn w:val="Normal"/>
    <w:rsid w:val="00A44A4D"/>
    <w:pPr>
      <w:widowControl w:val="0"/>
      <w:suppressAutoHyphens/>
      <w:overflowPunct w:val="0"/>
      <w:autoSpaceDE w:val="0"/>
      <w:jc w:val="both"/>
      <w:textAlignment w:val="baseline"/>
    </w:pPr>
    <w:rPr>
      <w:rFonts w:ascii="Arial" w:eastAsia="Calibri" w:hAnsi="Arial" w:cs="Times New Roman"/>
      <w:sz w:val="20"/>
      <w:szCs w:val="20"/>
      <w:lang w:val="es-ES" w:eastAsia="ar-SA"/>
    </w:rPr>
  </w:style>
  <w:style w:type="paragraph" w:styleId="Subttulo">
    <w:name w:val="Subtitle"/>
    <w:basedOn w:val="Normal"/>
    <w:next w:val="Normal"/>
    <w:link w:val="SubttuloCar"/>
    <w:qFormat/>
    <w:rsid w:val="00A44A4D"/>
    <w:pPr>
      <w:keepNext/>
      <w:spacing w:before="120" w:line="360" w:lineRule="auto"/>
      <w:jc w:val="both"/>
    </w:pPr>
    <w:rPr>
      <w:rFonts w:ascii="Cambria" w:eastAsia="MS Mincho" w:hAnsi="Cambria" w:cs="Times New Roman"/>
      <w:b/>
      <w:sz w:val="22"/>
      <w:lang w:val="es-ES" w:eastAsia="es-ES"/>
    </w:rPr>
  </w:style>
  <w:style w:type="character" w:customStyle="1" w:styleId="SubttuloCar">
    <w:name w:val="Subtítulo Car"/>
    <w:basedOn w:val="Fuentedeprrafopredeter"/>
    <w:link w:val="Subttulo"/>
    <w:rsid w:val="00A44A4D"/>
    <w:rPr>
      <w:rFonts w:ascii="Cambria" w:eastAsia="MS Mincho" w:hAnsi="Cambria" w:cs="Times New Roman"/>
      <w:b/>
      <w:sz w:val="22"/>
      <w:lang w:val="es-ES" w:eastAsia="es-ES"/>
    </w:rPr>
  </w:style>
  <w:style w:type="paragraph" w:styleId="Sinespaciado">
    <w:name w:val="No Spacing"/>
    <w:link w:val="SinespaciadoCar"/>
    <w:uiPriority w:val="1"/>
    <w:qFormat/>
    <w:rsid w:val="00A44A4D"/>
    <w:rPr>
      <w:rFonts w:ascii="Calibri" w:eastAsia="Calibri" w:hAnsi="Calibri" w:cs="Times New Roman"/>
      <w:sz w:val="22"/>
      <w:szCs w:val="22"/>
      <w:lang w:val="es-MX"/>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Scitum normal Car,Listas Car,TítuloB Car,Figuras Car"/>
    <w:link w:val="Prrafodelista"/>
    <w:uiPriority w:val="34"/>
    <w:rsid w:val="00A44A4D"/>
    <w:rPr>
      <w:rFonts w:ascii="Arial" w:eastAsiaTheme="minorHAnsi" w:hAnsi="Arial" w:cs="Arial"/>
      <w:sz w:val="22"/>
      <w:szCs w:val="22"/>
      <w:lang w:val="es-MX"/>
    </w:rPr>
  </w:style>
  <w:style w:type="character" w:styleId="Refdecomentario">
    <w:name w:val="annotation reference"/>
    <w:uiPriority w:val="99"/>
    <w:semiHidden/>
    <w:unhideWhenUsed/>
    <w:rsid w:val="00A44A4D"/>
    <w:rPr>
      <w:sz w:val="16"/>
      <w:szCs w:val="16"/>
    </w:rPr>
  </w:style>
  <w:style w:type="paragraph" w:styleId="Textocomentario">
    <w:name w:val="annotation text"/>
    <w:basedOn w:val="Normal"/>
    <w:link w:val="TextocomentarioCar"/>
    <w:uiPriority w:val="99"/>
    <w:unhideWhenUsed/>
    <w:rsid w:val="00A44A4D"/>
    <w:pPr>
      <w:spacing w:after="200"/>
      <w:jc w:val="both"/>
    </w:pPr>
    <w:rPr>
      <w:rFonts w:ascii="Cambria" w:eastAsia="Calibri" w:hAnsi="Cambria" w:cs="Times New Roman"/>
      <w:sz w:val="20"/>
      <w:szCs w:val="20"/>
      <w:lang w:val="es-MX"/>
    </w:rPr>
  </w:style>
  <w:style w:type="character" w:customStyle="1" w:styleId="TextocomentarioCar">
    <w:name w:val="Texto comentario Car"/>
    <w:basedOn w:val="Fuentedeprrafopredeter"/>
    <w:link w:val="Textocomentario"/>
    <w:uiPriority w:val="99"/>
    <w:rsid w:val="00A44A4D"/>
    <w:rPr>
      <w:rFonts w:ascii="Cambria" w:eastAsia="Calibri" w:hAnsi="Cambria" w:cs="Times New Roman"/>
      <w:sz w:val="20"/>
      <w:szCs w:val="20"/>
      <w:lang w:val="es-MX"/>
    </w:rPr>
  </w:style>
  <w:style w:type="paragraph" w:styleId="Asuntodelcomentario">
    <w:name w:val="annotation subject"/>
    <w:basedOn w:val="Textocomentario"/>
    <w:next w:val="Textocomentario"/>
    <w:link w:val="AsuntodelcomentarioCar"/>
    <w:uiPriority w:val="99"/>
    <w:semiHidden/>
    <w:unhideWhenUsed/>
    <w:rsid w:val="00A44A4D"/>
    <w:rPr>
      <w:b/>
      <w:bCs/>
    </w:rPr>
  </w:style>
  <w:style w:type="character" w:customStyle="1" w:styleId="AsuntodelcomentarioCar">
    <w:name w:val="Asunto del comentario Car"/>
    <w:basedOn w:val="TextocomentarioCar"/>
    <w:link w:val="Asuntodelcomentario"/>
    <w:uiPriority w:val="99"/>
    <w:semiHidden/>
    <w:rsid w:val="00A44A4D"/>
    <w:rPr>
      <w:rFonts w:ascii="Cambria" w:eastAsia="Calibri" w:hAnsi="Cambria" w:cs="Times New Roman"/>
      <w:b/>
      <w:bCs/>
      <w:sz w:val="20"/>
      <w:szCs w:val="20"/>
      <w:lang w:val="es-MX"/>
    </w:rPr>
  </w:style>
  <w:style w:type="table" w:customStyle="1" w:styleId="Tablaconcuadrcula1">
    <w:name w:val="Tabla con cuadrícula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4A4D"/>
    <w:rPr>
      <w:color w:val="800080"/>
      <w:u w:val="single"/>
    </w:rPr>
  </w:style>
  <w:style w:type="paragraph" w:customStyle="1" w:styleId="xl72">
    <w:name w:val="xl72"/>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3">
    <w:name w:val="xl7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4">
    <w:name w:val="xl7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5">
    <w:name w:val="xl75"/>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76">
    <w:name w:val="xl76"/>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7">
    <w:name w:val="xl7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78">
    <w:name w:val="xl7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79">
    <w:name w:val="xl7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0">
    <w:name w:val="xl8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1">
    <w:name w:val="xl8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83">
    <w:name w:val="xl83"/>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4">
    <w:name w:val="xl84"/>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5">
    <w:name w:val="xl8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6">
    <w:name w:val="xl8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87">
    <w:name w:val="xl8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88">
    <w:name w:val="xl88"/>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89">
    <w:name w:val="xl8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0">
    <w:name w:val="xl9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1">
    <w:name w:val="xl9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92">
    <w:name w:val="xl9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3">
    <w:name w:val="xl9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94">
    <w:name w:val="xl9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95">
    <w:name w:val="xl9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6">
    <w:name w:val="xl96"/>
    <w:basedOn w:val="Normal"/>
    <w:rsid w:val="00A44A4D"/>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97">
    <w:name w:val="xl97"/>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98">
    <w:name w:val="xl98"/>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cs="Times New Roman"/>
      <w:sz w:val="20"/>
      <w:szCs w:val="20"/>
      <w:lang w:val="es-MX" w:eastAsia="es-MX"/>
    </w:rPr>
  </w:style>
  <w:style w:type="paragraph" w:customStyle="1" w:styleId="xl99">
    <w:name w:val="xl99"/>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100">
    <w:name w:val="xl100"/>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101">
    <w:name w:val="xl101"/>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2">
    <w:name w:val="xl102"/>
    <w:basedOn w:val="Normal"/>
    <w:rsid w:val="00A44A4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rFonts w:ascii="Times New Roman" w:eastAsia="Times New Roman" w:hAnsi="Times New Roman" w:cs="Times New Roman"/>
      <w:sz w:val="20"/>
      <w:szCs w:val="20"/>
      <w:lang w:val="es-MX" w:eastAsia="es-MX"/>
    </w:rPr>
  </w:style>
  <w:style w:type="paragraph" w:customStyle="1" w:styleId="xl103">
    <w:name w:val="xl103"/>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4">
    <w:name w:val="xl104"/>
    <w:basedOn w:val="Normal"/>
    <w:rsid w:val="00A44A4D"/>
    <w:pPr>
      <w:pBdr>
        <w:top w:val="single" w:sz="4" w:space="0" w:color="FFFFFF"/>
        <w:left w:val="single" w:sz="4" w:space="0" w:color="FFFFFF"/>
        <w:right w:val="single" w:sz="4" w:space="0" w:color="FFFFFF"/>
      </w:pBdr>
      <w:shd w:val="clear" w:color="000000" w:fill="000000"/>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105">
    <w:name w:val="xl10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20"/>
      <w:szCs w:val="20"/>
      <w:lang w:val="es-MX" w:eastAsia="es-MX"/>
    </w:rPr>
  </w:style>
  <w:style w:type="numbering" w:customStyle="1" w:styleId="Sinlista2">
    <w:name w:val="Sin lista2"/>
    <w:next w:val="Sinlista"/>
    <w:uiPriority w:val="99"/>
    <w:semiHidden/>
    <w:unhideWhenUsed/>
    <w:rsid w:val="00A44A4D"/>
  </w:style>
  <w:style w:type="table" w:customStyle="1" w:styleId="Tablaconcuadrcula2">
    <w:name w:val="Tabla con cuadrícula2"/>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A44A4D"/>
    <w:pPr>
      <w:numPr>
        <w:numId w:val="2"/>
      </w:numPr>
      <w:spacing w:after="200" w:line="276" w:lineRule="auto"/>
      <w:contextualSpacing/>
      <w:jc w:val="both"/>
    </w:pPr>
    <w:rPr>
      <w:rFonts w:ascii="Cambria" w:eastAsia="Calibri" w:hAnsi="Cambria" w:cs="Times New Roman"/>
      <w:sz w:val="22"/>
      <w:szCs w:val="22"/>
      <w:lang w:val="es-MX"/>
    </w:rPr>
  </w:style>
  <w:style w:type="paragraph" w:customStyle="1" w:styleId="yiv1599339530msonormal">
    <w:name w:val="yiv1599339530msonormal"/>
    <w:basedOn w:val="Normal"/>
    <w:rsid w:val="00A44A4D"/>
    <w:pPr>
      <w:spacing w:before="100" w:beforeAutospacing="1" w:after="100" w:afterAutospacing="1"/>
    </w:pPr>
    <w:rPr>
      <w:rFonts w:ascii="Times New Roman" w:eastAsia="Times New Roman" w:hAnsi="Times New Roman" w:cs="Times New Roman"/>
      <w:lang w:val="es-MX" w:eastAsia="es-MX"/>
    </w:rPr>
  </w:style>
  <w:style w:type="character" w:customStyle="1" w:styleId="SinespaciadoCar">
    <w:name w:val="Sin espaciado Car"/>
    <w:link w:val="Sinespaciado"/>
    <w:uiPriority w:val="1"/>
    <w:locked/>
    <w:rsid w:val="00A44A4D"/>
    <w:rPr>
      <w:rFonts w:ascii="Calibri" w:eastAsia="Calibri" w:hAnsi="Calibri" w:cs="Times New Roman"/>
      <w:sz w:val="22"/>
      <w:szCs w:val="22"/>
      <w:lang w:val="es-MX"/>
    </w:rPr>
  </w:style>
  <w:style w:type="paragraph" w:customStyle="1" w:styleId="Textonormal">
    <w:name w:val="Texto normal"/>
    <w:basedOn w:val="Normal"/>
    <w:uiPriority w:val="99"/>
    <w:rsid w:val="00A44A4D"/>
    <w:pPr>
      <w:suppressAutoHyphens/>
      <w:spacing w:after="120"/>
    </w:pPr>
    <w:rPr>
      <w:rFonts w:ascii="Times New Roman" w:eastAsia="Times New Roman" w:hAnsi="Times New Roman" w:cs="Times New Roman"/>
      <w:szCs w:val="20"/>
      <w:lang w:val="es-MX" w:eastAsia="ar-SA"/>
    </w:rPr>
  </w:style>
  <w:style w:type="paragraph" w:customStyle="1" w:styleId="font5">
    <w:name w:val="font5"/>
    <w:basedOn w:val="Normal"/>
    <w:rsid w:val="00A44A4D"/>
    <w:pPr>
      <w:spacing w:before="100" w:beforeAutospacing="1" w:after="100" w:afterAutospacing="1"/>
    </w:pPr>
    <w:rPr>
      <w:rFonts w:ascii="Arial" w:eastAsia="Times New Roman" w:hAnsi="Arial" w:cs="Arial"/>
      <w:color w:val="000000"/>
      <w:sz w:val="10"/>
      <w:szCs w:val="10"/>
      <w:lang w:val="es-MX" w:eastAsia="es-MX"/>
    </w:rPr>
  </w:style>
  <w:style w:type="paragraph" w:customStyle="1" w:styleId="font6">
    <w:name w:val="font6"/>
    <w:basedOn w:val="Normal"/>
    <w:rsid w:val="00A44A4D"/>
    <w:pPr>
      <w:spacing w:before="100" w:beforeAutospacing="1" w:after="100" w:afterAutospacing="1"/>
    </w:pPr>
    <w:rPr>
      <w:rFonts w:ascii="Arial" w:eastAsia="Times New Roman" w:hAnsi="Arial" w:cs="Arial"/>
      <w:i/>
      <w:iCs/>
      <w:color w:val="000000"/>
      <w:sz w:val="10"/>
      <w:szCs w:val="10"/>
      <w:lang w:val="es-MX" w:eastAsia="es-MX"/>
    </w:rPr>
  </w:style>
  <w:style w:type="paragraph" w:customStyle="1" w:styleId="xl63">
    <w:name w:val="xl6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4">
    <w:name w:val="xl64"/>
    <w:basedOn w:val="Normal"/>
    <w:rsid w:val="00A44A4D"/>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jc w:val="center"/>
    </w:pPr>
    <w:rPr>
      <w:rFonts w:ascii="Times New Roman" w:eastAsia="Times New Roman" w:hAnsi="Times New Roman" w:cs="Times New Roman"/>
      <w:b/>
      <w:bCs/>
      <w:sz w:val="10"/>
      <w:szCs w:val="10"/>
      <w:lang w:val="es-MX" w:eastAsia="es-MX"/>
    </w:rPr>
  </w:style>
  <w:style w:type="paragraph" w:customStyle="1" w:styleId="xl65">
    <w:name w:val="xl6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0"/>
      <w:szCs w:val="10"/>
      <w:lang w:val="es-MX" w:eastAsia="es-MX"/>
    </w:rPr>
  </w:style>
  <w:style w:type="paragraph" w:customStyle="1" w:styleId="xl66">
    <w:name w:val="xl6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0"/>
      <w:szCs w:val="10"/>
      <w:lang w:val="es-MX" w:eastAsia="es-MX"/>
    </w:rPr>
  </w:style>
  <w:style w:type="paragraph" w:customStyle="1" w:styleId="xl67">
    <w:name w:val="xl67"/>
    <w:basedOn w:val="Normal"/>
    <w:rsid w:val="00A44A4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8">
    <w:name w:val="xl68"/>
    <w:basedOn w:val="Normal"/>
    <w:rsid w:val="00A44A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0"/>
      <w:szCs w:val="10"/>
      <w:lang w:val="es-MX" w:eastAsia="es-MX"/>
    </w:rPr>
  </w:style>
  <w:style w:type="paragraph" w:customStyle="1" w:styleId="xl69">
    <w:name w:val="xl69"/>
    <w:basedOn w:val="Normal"/>
    <w:rsid w:val="00A44A4D"/>
    <w:pP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0">
    <w:name w:val="xl70"/>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444242"/>
      <w:sz w:val="10"/>
      <w:szCs w:val="10"/>
      <w:lang w:val="es-MX" w:eastAsia="es-MX"/>
    </w:rPr>
  </w:style>
  <w:style w:type="paragraph" w:customStyle="1" w:styleId="xl71">
    <w:name w:val="xl71"/>
    <w:basedOn w:val="Normal"/>
    <w:rsid w:val="00A44A4D"/>
    <w:pPr>
      <w:pBdr>
        <w:left w:val="single" w:sz="4" w:space="0" w:color="auto"/>
        <w:right w:val="single" w:sz="4" w:space="0" w:color="auto"/>
      </w:pBdr>
      <w:spacing w:before="100" w:beforeAutospacing="1" w:after="100" w:afterAutospacing="1"/>
    </w:pPr>
    <w:rPr>
      <w:rFonts w:ascii="Times New Roman" w:eastAsia="Times New Roman" w:hAnsi="Times New Roman" w:cs="Times New Roman"/>
      <w:b/>
      <w:bCs/>
      <w:i/>
      <w:iCs/>
      <w:sz w:val="10"/>
      <w:szCs w:val="10"/>
      <w:lang w:val="es-MX" w:eastAsia="es-MX"/>
    </w:rPr>
  </w:style>
  <w:style w:type="numbering" w:customStyle="1" w:styleId="Sinlista11">
    <w:name w:val="Sin lista11"/>
    <w:next w:val="Sinlista"/>
    <w:uiPriority w:val="99"/>
    <w:semiHidden/>
    <w:unhideWhenUsed/>
    <w:rsid w:val="00A44A4D"/>
  </w:style>
  <w:style w:type="paragraph" w:styleId="NormalWeb">
    <w:name w:val="Normal (Web)"/>
    <w:basedOn w:val="Normal"/>
    <w:uiPriority w:val="99"/>
    <w:unhideWhenUsed/>
    <w:rsid w:val="00A44A4D"/>
    <w:pPr>
      <w:spacing w:before="100" w:beforeAutospacing="1" w:after="100" w:afterAutospacing="1"/>
    </w:pPr>
    <w:rPr>
      <w:rFonts w:ascii="Times New Roman" w:eastAsia="Times New Roman" w:hAnsi="Times New Roman" w:cs="Times New Roman"/>
      <w:lang w:val="es-MX" w:eastAsia="es-MX"/>
    </w:rPr>
  </w:style>
  <w:style w:type="numbering" w:customStyle="1" w:styleId="Sinlista21">
    <w:name w:val="Sin lista21"/>
    <w:next w:val="Sinlista"/>
    <w:uiPriority w:val="99"/>
    <w:semiHidden/>
    <w:unhideWhenUsed/>
    <w:rsid w:val="00A44A4D"/>
  </w:style>
  <w:style w:type="numbering" w:customStyle="1" w:styleId="Sinlista111">
    <w:name w:val="Sin lista111"/>
    <w:next w:val="Sinlista"/>
    <w:uiPriority w:val="99"/>
    <w:semiHidden/>
    <w:unhideWhenUsed/>
    <w:rsid w:val="00A44A4D"/>
  </w:style>
  <w:style w:type="numbering" w:customStyle="1" w:styleId="Sinlista1111">
    <w:name w:val="Sin lista1111"/>
    <w:next w:val="Sinlista"/>
    <w:uiPriority w:val="99"/>
    <w:semiHidden/>
    <w:unhideWhenUsed/>
    <w:rsid w:val="00A44A4D"/>
  </w:style>
  <w:style w:type="numbering" w:customStyle="1" w:styleId="Sinlista211">
    <w:name w:val="Sin lista211"/>
    <w:next w:val="Sinlista"/>
    <w:uiPriority w:val="99"/>
    <w:semiHidden/>
    <w:unhideWhenUsed/>
    <w:rsid w:val="00A44A4D"/>
  </w:style>
  <w:style w:type="numbering" w:customStyle="1" w:styleId="Sinlista11111">
    <w:name w:val="Sin lista11111"/>
    <w:next w:val="Sinlista"/>
    <w:uiPriority w:val="99"/>
    <w:semiHidden/>
    <w:unhideWhenUsed/>
    <w:rsid w:val="00A44A4D"/>
  </w:style>
  <w:style w:type="paragraph" w:customStyle="1" w:styleId="xl39717">
    <w:name w:val="xl39717"/>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8">
    <w:name w:val="xl39718"/>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9">
    <w:name w:val="xl39719"/>
    <w:basedOn w:val="Normal"/>
    <w:rsid w:val="00A44A4D"/>
    <w:pPr>
      <w:pBdr>
        <w:top w:val="single" w:sz="4" w:space="0" w:color="FFFFFF"/>
        <w:left w:val="single" w:sz="4" w:space="0" w:color="FFFFFF"/>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0">
    <w:name w:val="xl39720"/>
    <w:basedOn w:val="Normal"/>
    <w:rsid w:val="00A44A4D"/>
    <w:pPr>
      <w:spacing w:before="100" w:beforeAutospacing="1" w:after="100" w:afterAutospacing="1"/>
    </w:pPr>
    <w:rPr>
      <w:rFonts w:ascii="Times New Roman" w:eastAsia="Times New Roman" w:hAnsi="Times New Roman" w:cs="Times New Roman"/>
      <w:lang w:val="es-MX" w:eastAsia="es-MX"/>
    </w:rPr>
  </w:style>
  <w:style w:type="paragraph" w:customStyle="1" w:styleId="xl39721">
    <w:name w:val="xl39721"/>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3">
    <w:name w:val="xl39723"/>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24">
    <w:name w:val="xl39724"/>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5">
    <w:name w:val="xl39725"/>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6">
    <w:name w:val="xl39726"/>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7">
    <w:name w:val="xl39727"/>
    <w:basedOn w:val="Normal"/>
    <w:rsid w:val="00A44A4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8">
    <w:name w:val="xl39728"/>
    <w:basedOn w:val="Normal"/>
    <w:rsid w:val="00A44A4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29">
    <w:name w:val="xl39729"/>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0">
    <w:name w:val="xl39730"/>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1">
    <w:name w:val="xl39731"/>
    <w:basedOn w:val="Normal"/>
    <w:rsid w:val="00A44A4D"/>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2">
    <w:name w:val="xl3973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33">
    <w:name w:val="xl39733"/>
    <w:basedOn w:val="Normal"/>
    <w:rsid w:val="00A44A4D"/>
    <w:pPr>
      <w:pBdr>
        <w:top w:val="single" w:sz="4" w:space="0" w:color="FFFFFF"/>
        <w:left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35">
    <w:name w:val="xl39735"/>
    <w:basedOn w:val="Normal"/>
    <w:rsid w:val="00A44A4D"/>
    <w:pPr>
      <w:pBdr>
        <w:top w:val="single" w:sz="4" w:space="0" w:color="FFFFFF"/>
        <w:lef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12"/>
      <w:szCs w:val="12"/>
      <w:lang w:val="es-MX" w:eastAsia="es-MX"/>
    </w:rPr>
  </w:style>
  <w:style w:type="paragraph" w:customStyle="1" w:styleId="xl39715">
    <w:name w:val="xl39715"/>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16">
    <w:name w:val="xl39716"/>
    <w:basedOn w:val="Normal"/>
    <w:rsid w:val="00A44A4D"/>
    <w:pPr>
      <w:spacing w:before="100" w:beforeAutospacing="1" w:after="100" w:afterAutospacing="1"/>
    </w:pPr>
    <w:rPr>
      <w:rFonts w:ascii="Times New Roman" w:eastAsia="Times New Roman" w:hAnsi="Times New Roman" w:cs="Times New Roman"/>
      <w:sz w:val="20"/>
      <w:szCs w:val="20"/>
      <w:lang w:val="es-MX" w:eastAsia="es-MX"/>
    </w:rPr>
  </w:style>
  <w:style w:type="paragraph" w:customStyle="1" w:styleId="xl39722">
    <w:name w:val="xl39722"/>
    <w:basedOn w:val="Normal"/>
    <w:rsid w:val="00A44A4D"/>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39734">
    <w:name w:val="xl39734"/>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6">
    <w:name w:val="xl39736"/>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7">
    <w:name w:val="xl39737"/>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8">
    <w:name w:val="xl39738"/>
    <w:basedOn w:val="Normal"/>
    <w:rsid w:val="00A44A4D"/>
    <w:pPr>
      <w:pBdr>
        <w:bottom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paragraph" w:customStyle="1" w:styleId="xl39739">
    <w:name w:val="xl39739"/>
    <w:basedOn w:val="Normal"/>
    <w:rsid w:val="00A44A4D"/>
    <w:pPr>
      <w:pBdr>
        <w:bottom w:val="single" w:sz="4" w:space="0" w:color="FFFFFF"/>
        <w:right w:val="single" w:sz="4" w:space="0" w:color="FFFFFF"/>
      </w:pBdr>
      <w:shd w:val="clear" w:color="000000" w:fill="1F497D"/>
      <w:spacing w:before="100" w:beforeAutospacing="1" w:after="100" w:afterAutospacing="1"/>
      <w:jc w:val="center"/>
      <w:textAlignment w:val="center"/>
    </w:pPr>
    <w:rPr>
      <w:rFonts w:ascii="Times New Roman" w:eastAsia="Times New Roman" w:hAnsi="Times New Roman" w:cs="Times New Roman"/>
      <w:b/>
      <w:bCs/>
      <w:color w:val="FFFFFF"/>
      <w:sz w:val="20"/>
      <w:szCs w:val="20"/>
      <w:lang w:val="es-MX" w:eastAsia="es-MX"/>
    </w:rPr>
  </w:style>
  <w:style w:type="numbering" w:customStyle="1" w:styleId="Sinlista3">
    <w:name w:val="Sin lista3"/>
    <w:next w:val="Sinlista"/>
    <w:uiPriority w:val="99"/>
    <w:semiHidden/>
    <w:unhideWhenUsed/>
    <w:rsid w:val="00A44A4D"/>
  </w:style>
  <w:style w:type="paragraph" w:customStyle="1" w:styleId="xl39740">
    <w:name w:val="xl39740"/>
    <w:basedOn w:val="Normal"/>
    <w:rsid w:val="00A44A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1">
    <w:name w:val="xl39741"/>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39742">
    <w:name w:val="xl39742"/>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2"/>
      <w:szCs w:val="12"/>
      <w:lang w:val="es-MX" w:eastAsia="es-MX"/>
    </w:rPr>
  </w:style>
  <w:style w:type="paragraph" w:customStyle="1" w:styleId="xl39743">
    <w:name w:val="xl39743"/>
    <w:basedOn w:val="Normal"/>
    <w:rsid w:val="00A44A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2"/>
      <w:szCs w:val="12"/>
      <w:lang w:val="es-MX" w:eastAsia="es-MX"/>
    </w:rPr>
  </w:style>
  <w:style w:type="numbering" w:customStyle="1" w:styleId="Sinlista4">
    <w:name w:val="Sin lista4"/>
    <w:next w:val="Sinlista"/>
    <w:uiPriority w:val="99"/>
    <w:semiHidden/>
    <w:unhideWhenUsed/>
    <w:rsid w:val="00A44A4D"/>
  </w:style>
  <w:style w:type="numbering" w:customStyle="1" w:styleId="Sinlista12">
    <w:name w:val="Sin lista12"/>
    <w:next w:val="Sinlista"/>
    <w:uiPriority w:val="99"/>
    <w:semiHidden/>
    <w:unhideWhenUsed/>
    <w:rsid w:val="00A44A4D"/>
  </w:style>
  <w:style w:type="numbering" w:customStyle="1" w:styleId="Sinlista112">
    <w:name w:val="Sin lista112"/>
    <w:next w:val="Sinlista"/>
    <w:uiPriority w:val="99"/>
    <w:semiHidden/>
    <w:unhideWhenUsed/>
    <w:rsid w:val="00A44A4D"/>
  </w:style>
  <w:style w:type="numbering" w:customStyle="1" w:styleId="Sinlista22">
    <w:name w:val="Sin lista22"/>
    <w:next w:val="Sinlista"/>
    <w:uiPriority w:val="99"/>
    <w:semiHidden/>
    <w:unhideWhenUsed/>
    <w:rsid w:val="00A44A4D"/>
  </w:style>
  <w:style w:type="numbering" w:customStyle="1" w:styleId="Sinlista1112">
    <w:name w:val="Sin lista1112"/>
    <w:next w:val="Sinlista"/>
    <w:uiPriority w:val="99"/>
    <w:semiHidden/>
    <w:unhideWhenUsed/>
    <w:rsid w:val="00A44A4D"/>
  </w:style>
  <w:style w:type="numbering" w:customStyle="1" w:styleId="Sinlista31">
    <w:name w:val="Sin lista31"/>
    <w:next w:val="Sinlista"/>
    <w:uiPriority w:val="99"/>
    <w:semiHidden/>
    <w:unhideWhenUsed/>
    <w:rsid w:val="00A44A4D"/>
  </w:style>
  <w:style w:type="numbering" w:customStyle="1" w:styleId="Sinlista41">
    <w:name w:val="Sin lista41"/>
    <w:next w:val="Sinlista"/>
    <w:uiPriority w:val="99"/>
    <w:semiHidden/>
    <w:unhideWhenUsed/>
    <w:rsid w:val="00A44A4D"/>
  </w:style>
  <w:style w:type="numbering" w:customStyle="1" w:styleId="Sinlista121">
    <w:name w:val="Sin lista121"/>
    <w:next w:val="Sinlista"/>
    <w:uiPriority w:val="99"/>
    <w:semiHidden/>
    <w:unhideWhenUsed/>
    <w:rsid w:val="00A44A4D"/>
  </w:style>
  <w:style w:type="numbering" w:customStyle="1" w:styleId="Sinlista5">
    <w:name w:val="Sin lista5"/>
    <w:next w:val="Sinlista"/>
    <w:uiPriority w:val="99"/>
    <w:semiHidden/>
    <w:unhideWhenUsed/>
    <w:rsid w:val="00A44A4D"/>
  </w:style>
  <w:style w:type="table" w:customStyle="1" w:styleId="Tablaconcuadrcula3">
    <w:name w:val="Tabla con cuadrícula3"/>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A44A4D"/>
    <w:rPr>
      <w:rFonts w:eastAsiaTheme="minorHAns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A44A4D"/>
  </w:style>
  <w:style w:type="numbering" w:customStyle="1" w:styleId="Sinlista111111">
    <w:name w:val="Sin lista111111"/>
    <w:next w:val="Sinlista"/>
    <w:uiPriority w:val="99"/>
    <w:semiHidden/>
    <w:unhideWhenUsed/>
    <w:rsid w:val="00A44A4D"/>
  </w:style>
  <w:style w:type="paragraph" w:styleId="Revisin">
    <w:name w:val="Revision"/>
    <w:hidden/>
    <w:uiPriority w:val="99"/>
    <w:semiHidden/>
    <w:rsid w:val="00A44A4D"/>
    <w:rPr>
      <w:rFonts w:ascii="Times New Roman" w:eastAsia="Times New Roman" w:hAnsi="Times New Roman" w:cs="Times New Roman"/>
      <w:lang w:val="es-ES" w:eastAsia="es-ES"/>
    </w:rPr>
  </w:style>
  <w:style w:type="paragraph" w:styleId="Lista">
    <w:name w:val="List"/>
    <w:basedOn w:val="Normal"/>
    <w:uiPriority w:val="99"/>
    <w:unhideWhenUsed/>
    <w:rsid w:val="00A44A4D"/>
    <w:pPr>
      <w:spacing w:after="200" w:line="276" w:lineRule="auto"/>
      <w:ind w:left="283" w:hanging="283"/>
      <w:contextualSpacing/>
    </w:pPr>
    <w:rPr>
      <w:rFonts w:eastAsiaTheme="minorHAnsi"/>
      <w:sz w:val="22"/>
      <w:szCs w:val="22"/>
      <w:lang w:val="es-ES"/>
    </w:rPr>
  </w:style>
  <w:style w:type="paragraph" w:styleId="Lista2">
    <w:name w:val="List 2"/>
    <w:basedOn w:val="Normal"/>
    <w:uiPriority w:val="99"/>
    <w:unhideWhenUsed/>
    <w:rsid w:val="00A44A4D"/>
    <w:pPr>
      <w:spacing w:after="200" w:line="276" w:lineRule="auto"/>
      <w:ind w:left="566" w:hanging="283"/>
      <w:contextualSpacing/>
    </w:pPr>
    <w:rPr>
      <w:rFonts w:eastAsiaTheme="minorHAnsi"/>
      <w:sz w:val="22"/>
      <w:szCs w:val="22"/>
      <w:lang w:val="es-ES"/>
    </w:rPr>
  </w:style>
  <w:style w:type="paragraph" w:styleId="Listaconvietas2">
    <w:name w:val="List Bullet 2"/>
    <w:basedOn w:val="Normal"/>
    <w:uiPriority w:val="99"/>
    <w:unhideWhenUsed/>
    <w:rsid w:val="00A44A4D"/>
    <w:pPr>
      <w:numPr>
        <w:numId w:val="3"/>
      </w:numPr>
      <w:spacing w:after="200" w:line="276" w:lineRule="auto"/>
      <w:contextualSpacing/>
    </w:pPr>
    <w:rPr>
      <w:rFonts w:eastAsiaTheme="minorHAnsi"/>
      <w:sz w:val="22"/>
      <w:szCs w:val="22"/>
      <w:lang w:val="es-ES"/>
    </w:rPr>
  </w:style>
  <w:style w:type="paragraph" w:styleId="Continuarlista">
    <w:name w:val="List Continue"/>
    <w:basedOn w:val="Normal"/>
    <w:uiPriority w:val="99"/>
    <w:unhideWhenUsed/>
    <w:rsid w:val="00A44A4D"/>
    <w:pPr>
      <w:spacing w:after="120" w:line="276" w:lineRule="auto"/>
      <w:ind w:left="283"/>
      <w:contextualSpacing/>
    </w:pPr>
    <w:rPr>
      <w:rFonts w:eastAsiaTheme="minorHAnsi"/>
      <w:sz w:val="22"/>
      <w:szCs w:val="22"/>
      <w:lang w:val="es-ES"/>
    </w:rPr>
  </w:style>
  <w:style w:type="paragraph" w:styleId="Textoindependiente">
    <w:name w:val="Body Text"/>
    <w:basedOn w:val="Normal"/>
    <w:link w:val="TextoindependienteCar"/>
    <w:uiPriority w:val="99"/>
    <w:unhideWhenUsed/>
    <w:rsid w:val="00A44A4D"/>
    <w:pPr>
      <w:spacing w:after="120" w:line="276" w:lineRule="auto"/>
    </w:pPr>
    <w:rPr>
      <w:rFonts w:eastAsiaTheme="minorHAnsi"/>
      <w:sz w:val="22"/>
      <w:szCs w:val="22"/>
      <w:lang w:val="es-ES"/>
    </w:rPr>
  </w:style>
  <w:style w:type="character" w:customStyle="1" w:styleId="TextoindependienteCar">
    <w:name w:val="Texto independiente Car"/>
    <w:basedOn w:val="Fuentedeprrafopredeter"/>
    <w:link w:val="Textoindependiente"/>
    <w:uiPriority w:val="99"/>
    <w:rsid w:val="00A44A4D"/>
    <w:rPr>
      <w:rFonts w:eastAsiaTheme="minorHAnsi"/>
      <w:sz w:val="22"/>
      <w:szCs w:val="22"/>
      <w:lang w:val="es-ES"/>
    </w:rPr>
  </w:style>
  <w:style w:type="paragraph" w:styleId="Sangradetextonormal">
    <w:name w:val="Body Text Indent"/>
    <w:basedOn w:val="Normal"/>
    <w:link w:val="SangradetextonormalCar"/>
    <w:uiPriority w:val="99"/>
    <w:unhideWhenUsed/>
    <w:rsid w:val="00A44A4D"/>
    <w:pPr>
      <w:spacing w:after="120" w:line="276" w:lineRule="auto"/>
      <w:ind w:left="283"/>
    </w:pPr>
    <w:rPr>
      <w:rFonts w:eastAsiaTheme="minorHAnsi"/>
      <w:sz w:val="22"/>
      <w:szCs w:val="22"/>
      <w:lang w:val="es-ES"/>
    </w:rPr>
  </w:style>
  <w:style w:type="character" w:customStyle="1" w:styleId="SangradetextonormalCar">
    <w:name w:val="Sangría de texto normal Car"/>
    <w:basedOn w:val="Fuentedeprrafopredeter"/>
    <w:link w:val="Sangradetextonormal"/>
    <w:uiPriority w:val="99"/>
    <w:rsid w:val="00A44A4D"/>
    <w:rPr>
      <w:rFonts w:eastAsiaTheme="minorHAnsi"/>
      <w:sz w:val="22"/>
      <w:szCs w:val="22"/>
      <w:lang w:val="es-ES"/>
    </w:rPr>
  </w:style>
  <w:style w:type="paragraph" w:styleId="Textoindependienteprimerasangra2">
    <w:name w:val="Body Text First Indent 2"/>
    <w:basedOn w:val="Sangradetextonormal"/>
    <w:link w:val="Textoindependienteprimerasangra2Car"/>
    <w:uiPriority w:val="99"/>
    <w:unhideWhenUsed/>
    <w:rsid w:val="00A44A4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44A4D"/>
    <w:rPr>
      <w:rFonts w:eastAsiaTheme="minorHAns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8934">
      <w:bodyDiv w:val="1"/>
      <w:marLeft w:val="0"/>
      <w:marRight w:val="0"/>
      <w:marTop w:val="0"/>
      <w:marBottom w:val="0"/>
      <w:divBdr>
        <w:top w:val="none" w:sz="0" w:space="0" w:color="auto"/>
        <w:left w:val="none" w:sz="0" w:space="0" w:color="auto"/>
        <w:bottom w:val="none" w:sz="0" w:space="0" w:color="auto"/>
        <w:right w:val="none" w:sz="0" w:space="0" w:color="auto"/>
      </w:divBdr>
    </w:div>
    <w:div w:id="214128128">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628629253">
      <w:bodyDiv w:val="1"/>
      <w:marLeft w:val="0"/>
      <w:marRight w:val="0"/>
      <w:marTop w:val="0"/>
      <w:marBottom w:val="0"/>
      <w:divBdr>
        <w:top w:val="none" w:sz="0" w:space="0" w:color="auto"/>
        <w:left w:val="none" w:sz="0" w:space="0" w:color="auto"/>
        <w:bottom w:val="none" w:sz="0" w:space="0" w:color="auto"/>
        <w:right w:val="none" w:sz="0" w:space="0" w:color="auto"/>
      </w:divBdr>
    </w:div>
    <w:div w:id="1046761865">
      <w:bodyDiv w:val="1"/>
      <w:marLeft w:val="0"/>
      <w:marRight w:val="0"/>
      <w:marTop w:val="0"/>
      <w:marBottom w:val="0"/>
      <w:divBdr>
        <w:top w:val="none" w:sz="0" w:space="0" w:color="auto"/>
        <w:left w:val="none" w:sz="0" w:space="0" w:color="auto"/>
        <w:bottom w:val="none" w:sz="0" w:space="0" w:color="auto"/>
        <w:right w:val="none" w:sz="0" w:space="0" w:color="auto"/>
      </w:divBdr>
    </w:div>
    <w:div w:id="1536651990">
      <w:bodyDiv w:val="1"/>
      <w:marLeft w:val="0"/>
      <w:marRight w:val="0"/>
      <w:marTop w:val="0"/>
      <w:marBottom w:val="0"/>
      <w:divBdr>
        <w:top w:val="none" w:sz="0" w:space="0" w:color="auto"/>
        <w:left w:val="none" w:sz="0" w:space="0" w:color="auto"/>
        <w:bottom w:val="none" w:sz="0" w:space="0" w:color="auto"/>
        <w:right w:val="none" w:sz="0" w:space="0" w:color="auto"/>
      </w:divBdr>
    </w:div>
    <w:div w:id="1675187843">
      <w:bodyDiv w:val="1"/>
      <w:marLeft w:val="0"/>
      <w:marRight w:val="0"/>
      <w:marTop w:val="0"/>
      <w:marBottom w:val="0"/>
      <w:divBdr>
        <w:top w:val="none" w:sz="0" w:space="0" w:color="auto"/>
        <w:left w:val="none" w:sz="0" w:space="0" w:color="auto"/>
        <w:bottom w:val="none" w:sz="0" w:space="0" w:color="auto"/>
        <w:right w:val="none" w:sz="0" w:space="0" w:color="auto"/>
      </w:divBdr>
    </w:div>
    <w:div w:id="1919093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4.xml><?xml version="1.0" encoding="utf-8"?>
<ds:datastoreItem xmlns:ds="http://schemas.openxmlformats.org/officeDocument/2006/customXml" ds:itemID="{6092549E-80DA-4A6F-B86E-8E3BA6F1B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2122</Words>
  <Characters>11671</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Sánchez Morgado</dc:creator>
  <cp:lastModifiedBy>Leon Alejandro Andreu Gomez</cp:lastModifiedBy>
  <cp:revision>4</cp:revision>
  <cp:lastPrinted>2020-07-17T23:40:00Z</cp:lastPrinted>
  <dcterms:created xsi:type="dcterms:W3CDTF">2020-09-22T22:25:00Z</dcterms:created>
  <dcterms:modified xsi:type="dcterms:W3CDTF">2020-09-22T23:04:00Z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