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E2" w:rsidRDefault="009C5EE2" w:rsidP="009C5EE2">
      <w:pPr>
        <w:spacing w:after="120"/>
        <w:ind w:left="0"/>
        <w:rPr>
          <w:b/>
          <w:bCs/>
        </w:rPr>
      </w:pPr>
    </w:p>
    <w:p w:rsidR="009C5EE2" w:rsidRPr="00CA76C5" w:rsidRDefault="009C5EE2" w:rsidP="009C5EE2">
      <w:pPr>
        <w:tabs>
          <w:tab w:val="left" w:pos="5430"/>
        </w:tabs>
        <w:spacing w:after="120"/>
        <w:ind w:left="0"/>
        <w:rPr>
          <w:bCs/>
        </w:rPr>
      </w:pPr>
      <w:r w:rsidRPr="00CA76C5">
        <w:rPr>
          <w:bCs/>
        </w:rPr>
        <w:tab/>
      </w: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tabs>
          <w:tab w:val="left" w:pos="4111"/>
        </w:tabs>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3C6924" w:rsidRDefault="009C5EE2" w:rsidP="009C5EE2">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3C6924">
        <w:rPr>
          <w:b/>
        </w:rPr>
        <w:t xml:space="preserve">LICITACIÓN PÚBLICA NACIONAL No. </w:t>
      </w:r>
      <w:r>
        <w:rPr>
          <w:b/>
        </w:rPr>
        <w:t>LO</w:t>
      </w:r>
      <w:r w:rsidRPr="003C6924">
        <w:rPr>
          <w:b/>
        </w:rPr>
        <w:t>-019GYR119-E</w:t>
      </w:r>
      <w:r>
        <w:rPr>
          <w:b/>
        </w:rPr>
        <w:t>14</w:t>
      </w:r>
      <w:r w:rsidRPr="003C6924">
        <w:rPr>
          <w:b/>
        </w:rPr>
        <w:t>-2016, PARA LA CONSTRUCCIÓN DE LA SIGUIENTE UNIDAD DE MEDICINA FAMILIAR:</w:t>
      </w:r>
    </w:p>
    <w:p w:rsidR="009C5EE2" w:rsidRPr="003C6924" w:rsidRDefault="009C5EE2" w:rsidP="009C5EE2">
      <w:pPr>
        <w:ind w:left="0"/>
        <w:jc w:val="center"/>
        <w:rPr>
          <w:b/>
        </w:rPr>
      </w:pPr>
    </w:p>
    <w:p w:rsidR="009C5EE2" w:rsidRPr="003C6924" w:rsidRDefault="009C5EE2" w:rsidP="009C5EE2">
      <w:pPr>
        <w:ind w:left="0"/>
        <w:jc w:val="center"/>
        <w:rPr>
          <w:b/>
        </w:rPr>
      </w:pPr>
      <w:r w:rsidRPr="003C6924">
        <w:rPr>
          <w:b/>
        </w:rPr>
        <w:t>“SUSTITUCIÓN DE LA UNIDAD DE MEDICINA FAMILIAR U.M.F. N</w:t>
      </w:r>
      <w:r>
        <w:rPr>
          <w:b/>
        </w:rPr>
        <w:t>o. 1</w:t>
      </w:r>
      <w:r w:rsidRPr="003C6924">
        <w:rPr>
          <w:b/>
        </w:rPr>
        <w:t xml:space="preserve"> EN EL MUNICIPIO DE </w:t>
      </w:r>
      <w:r>
        <w:rPr>
          <w:b/>
        </w:rPr>
        <w:t>ZACATECAS, ZACATECAS</w:t>
      </w:r>
      <w:r w:rsidRPr="003C6924">
        <w:rPr>
          <w:b/>
        </w:rPr>
        <w:t>”</w:t>
      </w:r>
    </w:p>
    <w:p w:rsidR="009C5EE2" w:rsidRPr="003C6924"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1D6815" w:rsidRDefault="009C5EE2" w:rsidP="009C5EE2">
      <w:pPr>
        <w:spacing w:after="120"/>
        <w:ind w:left="0"/>
        <w:rPr>
          <w:b/>
          <w:bCs/>
        </w:rPr>
      </w:pPr>
    </w:p>
    <w:p w:rsidR="009C5EE2" w:rsidRPr="007669A3" w:rsidRDefault="009C5EE2" w:rsidP="009C5EE2">
      <w:pPr>
        <w:spacing w:after="120"/>
        <w:ind w:left="0"/>
        <w:rPr>
          <w:rFonts w:ascii="Helvetica" w:hAnsi="Helvetica"/>
          <w:b/>
          <w:bCs/>
        </w:rPr>
      </w:pPr>
    </w:p>
    <w:p w:rsidR="009C5EE2" w:rsidRPr="007669A3" w:rsidRDefault="009C5EE2" w:rsidP="009C5EE2">
      <w:pPr>
        <w:spacing w:after="120"/>
        <w:ind w:left="0"/>
        <w:rPr>
          <w:b/>
          <w:bCs/>
          <w:color w:val="FF0000"/>
        </w:rPr>
        <w:sectPr w:rsidR="009C5EE2" w:rsidRPr="007669A3" w:rsidSect="009C5EE2">
          <w:headerReference w:type="default" r:id="rId8"/>
          <w:footerReference w:type="default" r:id="rId9"/>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9C5EE2" w:rsidRPr="001D6815" w:rsidTr="009C5EE2">
        <w:trPr>
          <w:trHeight w:val="717"/>
        </w:trPr>
        <w:tc>
          <w:tcPr>
            <w:tcW w:w="5000" w:type="pct"/>
            <w:gridSpan w:val="2"/>
            <w:shd w:val="clear" w:color="auto" w:fill="auto"/>
            <w:vAlign w:val="center"/>
          </w:tcPr>
          <w:p w:rsidR="009C5EE2" w:rsidRPr="00566845" w:rsidRDefault="009C5EE2" w:rsidP="009C5EE2">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9C5EE2" w:rsidRPr="001D6815" w:rsidTr="009C5EE2">
        <w:tc>
          <w:tcPr>
            <w:tcW w:w="4650" w:type="pct"/>
            <w:shd w:val="clear" w:color="auto" w:fill="auto"/>
            <w:vAlign w:val="center"/>
          </w:tcPr>
          <w:p w:rsidR="009C5EE2" w:rsidRPr="00566845" w:rsidRDefault="009C5EE2" w:rsidP="009C5EE2">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9C5EE2" w:rsidRPr="001D6815" w:rsidRDefault="009C5EE2" w:rsidP="009C5EE2">
            <w:pPr>
              <w:pageBreakBefore/>
              <w:spacing w:before="120" w:after="120"/>
              <w:ind w:left="0"/>
              <w:jc w:val="center"/>
              <w:rPr>
                <w:b/>
              </w:rPr>
            </w:pPr>
          </w:p>
        </w:tc>
      </w:tr>
      <w:tr w:rsidR="009C5EE2" w:rsidRPr="001D6815" w:rsidTr="009C5EE2">
        <w:trPr>
          <w:trHeight w:val="20"/>
        </w:trPr>
        <w:tc>
          <w:tcPr>
            <w:tcW w:w="4650" w:type="pct"/>
            <w:shd w:val="clear" w:color="auto" w:fill="auto"/>
            <w:vAlign w:val="center"/>
          </w:tcPr>
          <w:p w:rsidR="009C5EE2" w:rsidRPr="00566845" w:rsidRDefault="009C5EE2" w:rsidP="009C5EE2">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vAlign w:val="center"/>
          </w:tcPr>
          <w:p w:rsidR="009C5EE2" w:rsidRPr="00566845" w:rsidRDefault="009C5EE2" w:rsidP="009C5EE2">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vAlign w:val="center"/>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vAlign w:val="center"/>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vAlign w:val="center"/>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vAlign w:val="center"/>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rPr>
          <w:trHeight w:val="493"/>
        </w:trPr>
        <w:tc>
          <w:tcPr>
            <w:tcW w:w="4650" w:type="pct"/>
            <w:shd w:val="clear" w:color="auto" w:fill="auto"/>
          </w:tcPr>
          <w:p w:rsidR="009C5EE2" w:rsidRPr="00566845" w:rsidRDefault="009C5EE2" w:rsidP="009C5EE2">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9C5EE2" w:rsidRPr="001D6815" w:rsidRDefault="009C5EE2" w:rsidP="009C5EE2">
            <w:pPr>
              <w:pageBreakBefore/>
              <w:spacing w:before="120" w:after="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566845" w:rsidRDefault="009C5EE2" w:rsidP="009C5EE2">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w:t>
            </w:r>
            <w:r w:rsidRPr="001D6815">
              <w:rPr>
                <w:spacing w:val="0"/>
              </w:rPr>
              <w:lastRenderedPageBreak/>
              <w:t>económica.</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rPr>
          <w:trHeight w:val="80"/>
        </w:trPr>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9C5EE2" w:rsidRPr="001D6815" w:rsidRDefault="009C5EE2" w:rsidP="009C5EE2">
            <w:pPr>
              <w:pageBreakBefore/>
              <w:spacing w:before="120" w:after="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9C5EE2" w:rsidRPr="001D6815" w:rsidRDefault="009C5EE2" w:rsidP="009C5EE2">
            <w:pPr>
              <w:pageBreakBefore/>
              <w:spacing w:before="120" w:after="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9C5EE2" w:rsidRPr="001D6815" w:rsidRDefault="009C5EE2" w:rsidP="009C5EE2">
            <w:pPr>
              <w:pageBreakBefore/>
              <w:spacing w:before="120"/>
              <w:ind w:left="0"/>
              <w:jc w:val="center"/>
              <w:rPr>
                <w:b/>
              </w:rPr>
            </w:pPr>
          </w:p>
        </w:tc>
      </w:tr>
      <w:tr w:rsidR="009C5EE2" w:rsidRPr="001D6815" w:rsidTr="009C5EE2">
        <w:tc>
          <w:tcPr>
            <w:tcW w:w="4650" w:type="pct"/>
            <w:shd w:val="clear" w:color="auto" w:fill="auto"/>
          </w:tcPr>
          <w:p w:rsidR="009C5EE2" w:rsidRPr="001D6815" w:rsidRDefault="009C5EE2" w:rsidP="009C5EE2">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9C5EE2" w:rsidRPr="001D6815" w:rsidRDefault="009C5EE2" w:rsidP="009C5EE2">
            <w:pPr>
              <w:pageBreakBefore/>
              <w:spacing w:before="120"/>
              <w:ind w:left="0"/>
              <w:jc w:val="center"/>
              <w:rPr>
                <w:b/>
              </w:rPr>
            </w:pPr>
          </w:p>
        </w:tc>
      </w:tr>
    </w:tbl>
    <w:p w:rsidR="009C5EE2" w:rsidRPr="001D6815" w:rsidRDefault="009C5EE2" w:rsidP="009C5EE2">
      <w:pPr>
        <w:pageBreakBefore/>
        <w:widowControl w:val="0"/>
        <w:suppressAutoHyphens w:val="0"/>
        <w:spacing w:before="120"/>
        <w:ind w:left="0"/>
        <w:rPr>
          <w:b/>
        </w:rPr>
      </w:pPr>
      <w:r w:rsidRPr="001D6815">
        <w:rPr>
          <w:b/>
        </w:rPr>
        <w:lastRenderedPageBreak/>
        <w:t>Glosario de términos.</w:t>
      </w:r>
    </w:p>
    <w:p w:rsidR="009C5EE2" w:rsidRPr="001D6815" w:rsidRDefault="009C5EE2" w:rsidP="009C5EE2">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9C5EE2" w:rsidRPr="001D6815" w:rsidTr="009C5EE2">
        <w:trPr>
          <w:trHeight w:val="378"/>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1"/>
              <w:rPr>
                <w:bCs/>
              </w:rPr>
            </w:pPr>
            <w:r w:rsidRPr="001D6815">
              <w:rPr>
                <w:bCs/>
              </w:rPr>
              <w:t>Área Responsable de la Contratación del IMSS.</w:t>
            </w:r>
          </w:p>
        </w:tc>
      </w:tr>
      <w:tr w:rsidR="009C5EE2" w:rsidRPr="001D6815" w:rsidTr="009C5EE2">
        <w:trPr>
          <w:trHeight w:val="378"/>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Área Responsable de la Ejecución de los Trabajos.</w:t>
            </w:r>
          </w:p>
        </w:tc>
      </w:tr>
      <w:tr w:rsidR="009C5EE2" w:rsidRPr="001D6815" w:rsidTr="009C5EE2">
        <w:trPr>
          <w:trHeight w:val="378"/>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Área Técnica.</w:t>
            </w:r>
          </w:p>
        </w:tc>
      </w:tr>
      <w:tr w:rsidR="009C5EE2" w:rsidRPr="001D6815" w:rsidTr="009C5EE2">
        <w:trPr>
          <w:trHeight w:val="378"/>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Área Requirente.</w:t>
            </w:r>
          </w:p>
        </w:tc>
      </w:tr>
      <w:tr w:rsidR="009C5EE2" w:rsidRPr="001D6815" w:rsidTr="009C5EE2">
        <w:trPr>
          <w:trHeight w:val="333"/>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Diario Oficial de la Federación.</w:t>
            </w:r>
          </w:p>
        </w:tc>
      </w:tr>
      <w:tr w:rsidR="009C5EE2" w:rsidRPr="001D6815" w:rsidTr="009C5EE2">
        <w:trPr>
          <w:trHeight w:val="365"/>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Instituto Mexicano del Seguro Social.</w:t>
            </w:r>
          </w:p>
        </w:tc>
      </w:tr>
      <w:tr w:rsidR="009C5EE2" w:rsidRPr="001D6815" w:rsidTr="009C5EE2">
        <w:trPr>
          <w:trHeight w:val="365"/>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Impuesto Sobre la Renta.</w:t>
            </w:r>
          </w:p>
        </w:tc>
      </w:tr>
      <w:tr w:rsidR="009C5EE2" w:rsidRPr="001D6815" w:rsidTr="009C5EE2">
        <w:trPr>
          <w:trHeight w:val="352"/>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Impuesto al Valor Agregado.</w:t>
            </w:r>
          </w:p>
        </w:tc>
      </w:tr>
      <w:tr w:rsidR="009C5EE2" w:rsidRPr="001D6815" w:rsidTr="009C5EE2">
        <w:trPr>
          <w:trHeight w:val="314"/>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Ley de Obras Públicas y Servicios Relacionados con las Mismas.</w:t>
            </w:r>
          </w:p>
        </w:tc>
      </w:tr>
      <w:tr w:rsidR="009C5EE2" w:rsidRPr="001D6815" w:rsidTr="009C5EE2">
        <w:trPr>
          <w:trHeight w:val="119"/>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9C5EE2" w:rsidRPr="001D6815" w:rsidRDefault="009C5EE2" w:rsidP="009C5EE2">
            <w:pPr>
              <w:snapToGrid w:val="0"/>
              <w:spacing w:before="120" w:after="120"/>
              <w:ind w:left="34"/>
              <w:jc w:val="left"/>
            </w:pPr>
            <w:r w:rsidRPr="001D6815">
              <w:t>Ley del Seguro Social.</w:t>
            </w:r>
          </w:p>
        </w:tc>
      </w:tr>
      <w:tr w:rsidR="009C5EE2" w:rsidRPr="001D6815" w:rsidTr="009C5EE2">
        <w:trPr>
          <w:trHeight w:val="198"/>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9C5EE2" w:rsidRPr="001D6815" w:rsidRDefault="009C5EE2" w:rsidP="009C5EE2">
            <w:pPr>
              <w:snapToGrid w:val="0"/>
              <w:spacing w:before="120" w:after="120"/>
              <w:ind w:left="34"/>
              <w:jc w:val="left"/>
            </w:pPr>
            <w:r w:rsidRPr="001D6815">
              <w:t>Reglamento de la Ley de Obras Públicas y Servicios Relacionados con las Mismas.</w:t>
            </w:r>
          </w:p>
        </w:tc>
      </w:tr>
      <w:tr w:rsidR="009C5EE2" w:rsidRPr="001D6815" w:rsidTr="009C5EE2">
        <w:trPr>
          <w:trHeight w:val="70"/>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9C5EE2" w:rsidRPr="001D6815" w:rsidRDefault="009C5EE2" w:rsidP="009C5EE2">
            <w:pPr>
              <w:snapToGrid w:val="0"/>
              <w:spacing w:before="120" w:after="120"/>
              <w:ind w:left="34"/>
              <w:jc w:val="left"/>
            </w:pPr>
            <w:r w:rsidRPr="001D6815">
              <w:t>Registro Federal de Contribuyentes.</w:t>
            </w:r>
          </w:p>
        </w:tc>
      </w:tr>
      <w:tr w:rsidR="009C5EE2" w:rsidRPr="001D6815" w:rsidTr="009C5EE2">
        <w:trPr>
          <w:trHeight w:val="74"/>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9C5EE2" w:rsidRPr="001D6815" w:rsidRDefault="009C5EE2" w:rsidP="009C5EE2">
            <w:pPr>
              <w:snapToGrid w:val="0"/>
              <w:spacing w:before="120" w:after="120"/>
              <w:ind w:left="34"/>
              <w:jc w:val="left"/>
            </w:pPr>
            <w:r w:rsidRPr="001D6815">
              <w:t>Sistema de Administración Tributaria.</w:t>
            </w:r>
          </w:p>
        </w:tc>
      </w:tr>
      <w:tr w:rsidR="009C5EE2" w:rsidRPr="001D6815" w:rsidTr="009C5EE2">
        <w:trPr>
          <w:trHeight w:val="124"/>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9C5EE2" w:rsidRPr="001D6815" w:rsidRDefault="009C5EE2" w:rsidP="009C5EE2">
            <w:pPr>
              <w:snapToGrid w:val="0"/>
              <w:spacing w:before="120" w:after="120"/>
              <w:ind w:left="34"/>
              <w:jc w:val="left"/>
            </w:pPr>
            <w:r w:rsidRPr="001D6815">
              <w:t>Secretaría de la Función Pública.</w:t>
            </w:r>
          </w:p>
        </w:tc>
      </w:tr>
      <w:tr w:rsidR="009C5EE2" w:rsidRPr="001D6815" w:rsidTr="009C5EE2">
        <w:trPr>
          <w:trHeight w:val="70"/>
        </w:trPr>
        <w:tc>
          <w:tcPr>
            <w:tcW w:w="2346" w:type="dxa"/>
            <w:tcBorders>
              <w:top w:val="single" w:sz="4" w:space="0" w:color="000000"/>
              <w:left w:val="single" w:sz="4" w:space="0" w:color="000000"/>
              <w:bottom w:val="single" w:sz="4" w:space="0" w:color="000000"/>
            </w:tcBorders>
            <w:vAlign w:val="center"/>
          </w:tcPr>
          <w:p w:rsidR="009C5EE2" w:rsidRPr="001D6815" w:rsidRDefault="009C5EE2" w:rsidP="009C5EE2">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9C5EE2" w:rsidRPr="001D6815" w:rsidRDefault="009C5EE2" w:rsidP="009C5EE2">
            <w:pPr>
              <w:snapToGrid w:val="0"/>
              <w:spacing w:before="120" w:after="120"/>
              <w:ind w:left="34"/>
              <w:jc w:val="left"/>
            </w:pPr>
            <w:r w:rsidRPr="001D6815">
              <w:t>Secretaría de Hacienda y Crédito Público.</w:t>
            </w:r>
          </w:p>
        </w:tc>
      </w:tr>
    </w:tbl>
    <w:p w:rsidR="009C5EE2" w:rsidRPr="001D6815" w:rsidRDefault="009C5EE2" w:rsidP="009C5EE2">
      <w:pPr>
        <w:spacing w:before="120"/>
        <w:ind w:left="0"/>
        <w:sectPr w:rsidR="009C5EE2" w:rsidRPr="001D6815" w:rsidSect="009C5EE2">
          <w:footerReference w:type="default" r:id="rId10"/>
          <w:pgSz w:w="12242" w:h="15842" w:code="1"/>
          <w:pgMar w:top="2693" w:right="1701" w:bottom="851" w:left="1701" w:header="284" w:footer="284" w:gutter="0"/>
          <w:pgNumType w:start="2"/>
          <w:cols w:space="720"/>
          <w:docGrid w:linePitch="360" w:charSpace="-4097"/>
        </w:sectPr>
      </w:pPr>
    </w:p>
    <w:p w:rsidR="009C5EE2" w:rsidRPr="001D6815" w:rsidRDefault="009C5EE2" w:rsidP="009C5EE2">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9C5EE2" w:rsidRPr="001D6815" w:rsidRDefault="009C5EE2" w:rsidP="009C5EE2">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9C5EE2" w:rsidRPr="00FB605B" w:rsidRDefault="009C5EE2" w:rsidP="009C5EE2">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w:t>
      </w:r>
      <w:r w:rsidRPr="005F79B2">
        <w:t xml:space="preserve">artículos 3 párrafo primero, 27 fracción I, 28, 30 fracción I, 31, 45 fracción I, de la Ley </w:t>
      </w:r>
      <w:r w:rsidRPr="005F79B2">
        <w:rPr>
          <w:bCs/>
        </w:rPr>
        <w:t>y demás</w:t>
      </w:r>
      <w:r w:rsidRPr="00FB605B">
        <w:rPr>
          <w:bCs/>
        </w:rPr>
        <w:t xml:space="preserve">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la </w:t>
      </w:r>
      <w:r w:rsidRPr="003C6924">
        <w:rPr>
          <w:b/>
        </w:rPr>
        <w:t>Licitación Pública Nacional</w:t>
      </w:r>
      <w:r>
        <w:rPr>
          <w:b/>
        </w:rPr>
        <w:t xml:space="preserve"> No. </w:t>
      </w:r>
      <w:r>
        <w:rPr>
          <w:b/>
          <w:color w:val="0070C0"/>
        </w:rPr>
        <w:t>LO-019GYR119-E14</w:t>
      </w:r>
      <w:r w:rsidRPr="00F470BB">
        <w:rPr>
          <w:b/>
          <w:color w:val="0070C0"/>
        </w:rPr>
        <w:t>-201</w:t>
      </w:r>
      <w:r>
        <w:rPr>
          <w:b/>
          <w:color w:val="0070C0"/>
        </w:rPr>
        <w:t>6</w:t>
      </w:r>
      <w:r w:rsidRPr="003C6924">
        <w:t>;</w:t>
      </w:r>
      <w:r w:rsidRPr="003C6924">
        <w:rPr>
          <w:b/>
          <w:i/>
        </w:rPr>
        <w:t xml:space="preserve"> </w:t>
      </w:r>
      <w:r w:rsidRPr="003C6924">
        <w:t xml:space="preserve">para la adjudicación del contrato de </w:t>
      </w:r>
      <w:r w:rsidRPr="003C6924">
        <w:rPr>
          <w:b/>
        </w:rPr>
        <w:t>Obra Pública</w:t>
      </w:r>
      <w:r w:rsidRPr="003C6924">
        <w:t xml:space="preserve"> bajo la condición de pago a </w:t>
      </w:r>
      <w:r w:rsidRPr="003C6924">
        <w:rPr>
          <w:b/>
        </w:rPr>
        <w:t>Precios Unitarios</w:t>
      </w:r>
      <w:r w:rsidRPr="003C6924">
        <w:t>.</w:t>
      </w:r>
    </w:p>
    <w:p w:rsidR="009C5EE2" w:rsidRPr="00FB605B" w:rsidRDefault="009C5EE2" w:rsidP="009C5EE2">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t>Ciudad de México</w:t>
      </w:r>
      <w:r w:rsidRPr="00FB605B">
        <w:t>.</w:t>
      </w:r>
    </w:p>
    <w:p w:rsidR="009C5EE2" w:rsidRPr="003C6924" w:rsidRDefault="009C5EE2" w:rsidP="009C5EE2">
      <w:pPr>
        <w:pStyle w:val="TDC1"/>
        <w:numPr>
          <w:ilvl w:val="1"/>
          <w:numId w:val="10"/>
        </w:numPr>
        <w:tabs>
          <w:tab w:val="clear" w:pos="12049"/>
          <w:tab w:val="clear" w:pos="21828"/>
          <w:tab w:val="num" w:pos="-7796"/>
          <w:tab w:val="left" w:pos="851"/>
        </w:tabs>
        <w:ind w:left="709" w:right="0" w:hanging="567"/>
        <w:outlineLvl w:val="0"/>
        <w:rPr>
          <w:b/>
          <w:spacing w:val="0"/>
        </w:rPr>
      </w:pPr>
      <w:r w:rsidRPr="00FB605B">
        <w:rPr>
          <w:b/>
          <w:spacing w:val="0"/>
        </w:rPr>
        <w:t xml:space="preserve">Descripción general de la </w:t>
      </w:r>
      <w:r w:rsidRPr="003C6924">
        <w:rPr>
          <w:b/>
          <w:spacing w:val="0"/>
        </w:rPr>
        <w:t>obra y el lugar donde llevarán a cabo los trabajos.</w:t>
      </w:r>
    </w:p>
    <w:p w:rsidR="009C5EE2" w:rsidRPr="009C5EE2" w:rsidRDefault="009C5EE2" w:rsidP="009C5EE2">
      <w:pPr>
        <w:ind w:left="709"/>
        <w:rPr>
          <w:b/>
          <w:color w:val="0070C0"/>
        </w:rPr>
      </w:pPr>
      <w:r w:rsidRPr="003C6924">
        <w:t xml:space="preserve">Los trabajos comprenderán la </w:t>
      </w:r>
      <w:r w:rsidRPr="009C5EE2">
        <w:rPr>
          <w:b/>
          <w:color w:val="0070C0"/>
        </w:rPr>
        <w:t>“SUSTITUCIÓN DE LA UNIDAD DE MEDICINA FAMILIAR U.M.F. No. 1 EN EL MUNICIPIO DE ZACATECAS, ZACATECAS”</w:t>
      </w:r>
      <w:r w:rsidR="00DB4EBA">
        <w:rPr>
          <w:b/>
          <w:color w:val="0070C0"/>
        </w:rPr>
        <w:t>.</w:t>
      </w:r>
    </w:p>
    <w:p w:rsidR="009C5EE2" w:rsidRPr="005F79B2" w:rsidRDefault="009C5EE2" w:rsidP="009C5EE2">
      <w:pPr>
        <w:spacing w:after="120"/>
        <w:ind w:left="710"/>
        <w:rPr>
          <w:sz w:val="8"/>
        </w:rPr>
      </w:pPr>
    </w:p>
    <w:p w:rsidR="009C5EE2" w:rsidRDefault="009C5EE2" w:rsidP="009C5EE2">
      <w:pPr>
        <w:spacing w:after="120"/>
        <w:ind w:left="710"/>
        <w:rPr>
          <w:b/>
          <w:color w:val="0070C0"/>
        </w:rPr>
      </w:pPr>
      <w:r>
        <w:t>El</w:t>
      </w:r>
      <w:r w:rsidRPr="002D419F">
        <w:t xml:space="preserve"> </w:t>
      </w:r>
      <w:r>
        <w:t xml:space="preserve">Terreno donde se </w:t>
      </w:r>
      <w:r w:rsidRPr="003C6924">
        <w:t xml:space="preserve">ejecutarán los trabajos, objeto de esta licitación, es propiedad del IMSS y se </w:t>
      </w:r>
      <w:r>
        <w:t xml:space="preserve">encuentra ubicado en </w:t>
      </w:r>
      <w:r w:rsidRPr="00D07641">
        <w:rPr>
          <w:b/>
          <w:color w:val="0070C0"/>
        </w:rPr>
        <w:t xml:space="preserve">Av. </w:t>
      </w:r>
      <w:r w:rsidR="00D07641">
        <w:rPr>
          <w:b/>
          <w:color w:val="0070C0"/>
        </w:rPr>
        <w:t>Sierra Madre, esquina calle cerro de las Campanas S/N, Fraccionamiento Colinas del padre, 3ª Sección, Zacatecas, Zacatecas</w:t>
      </w:r>
      <w:r w:rsidRPr="00D07641">
        <w:rPr>
          <w:b/>
          <w:color w:val="0070C0"/>
        </w:rPr>
        <w:t>.</w:t>
      </w:r>
    </w:p>
    <w:p w:rsidR="009C5EE2" w:rsidRPr="00EF3009" w:rsidRDefault="009C5EE2" w:rsidP="009C5EE2">
      <w:pPr>
        <w:pStyle w:val="Prrafodelista"/>
        <w:numPr>
          <w:ilvl w:val="1"/>
          <w:numId w:val="10"/>
        </w:numPr>
        <w:spacing w:after="120"/>
        <w:ind w:left="709" w:hanging="567"/>
        <w:outlineLvl w:val="1"/>
        <w:rPr>
          <w:rFonts w:ascii="Arial" w:hAnsi="Arial" w:cs="Arial"/>
          <w:b/>
          <w:sz w:val="22"/>
          <w:szCs w:val="22"/>
          <w:lang w:val="es-MX" w:eastAsia="es-MX"/>
        </w:rPr>
      </w:pPr>
      <w:r w:rsidRPr="00EF3009">
        <w:rPr>
          <w:rFonts w:ascii="Arial" w:hAnsi="Arial" w:cs="Arial"/>
          <w:b/>
          <w:sz w:val="22"/>
          <w:szCs w:val="22"/>
          <w:lang w:val="es-MX" w:eastAsia="es-MX"/>
        </w:rPr>
        <w:t>Plazo de ejecución de los trabajos y fecha estimada de inicio.</w:t>
      </w:r>
    </w:p>
    <w:p w:rsidR="009C5EE2" w:rsidRDefault="009C5EE2" w:rsidP="009C5EE2">
      <w:pPr>
        <w:spacing w:before="120"/>
        <w:ind w:left="710"/>
        <w:rPr>
          <w:b/>
          <w:color w:val="0070C0"/>
        </w:rPr>
      </w:pPr>
      <w:r w:rsidRPr="00FB605B">
        <w:t>Para la ejecución de los trabajos el licitante deberá considerar un plazo total de</w:t>
      </w:r>
      <w:r w:rsidRPr="00FB605B">
        <w:rPr>
          <w:b/>
        </w:rPr>
        <w:t xml:space="preserve"> </w:t>
      </w:r>
      <w:r w:rsidRPr="00461924">
        <w:rPr>
          <w:b/>
          <w:color w:val="0070C0"/>
        </w:rPr>
        <w:t>180</w:t>
      </w:r>
      <w:r w:rsidRPr="003C6924">
        <w:rPr>
          <w:b/>
        </w:rPr>
        <w:t xml:space="preserve"> </w:t>
      </w:r>
      <w:r w:rsidRPr="003C6924">
        <w:t>días naturales</w:t>
      </w:r>
      <w:r w:rsidRPr="00FB605B">
        <w:t xml:space="preserve">, con fecha estimada para su inicio </w:t>
      </w:r>
      <w:r w:rsidRPr="003C6924">
        <w:t xml:space="preserve">el </w:t>
      </w:r>
      <w:r>
        <w:rPr>
          <w:b/>
          <w:color w:val="0070C0"/>
        </w:rPr>
        <w:t xml:space="preserve">12 </w:t>
      </w:r>
      <w:r w:rsidRPr="00461924">
        <w:rPr>
          <w:b/>
          <w:color w:val="0070C0"/>
        </w:rPr>
        <w:t xml:space="preserve">de </w:t>
      </w:r>
      <w:r>
        <w:rPr>
          <w:b/>
          <w:color w:val="0070C0"/>
        </w:rPr>
        <w:t>Abril</w:t>
      </w:r>
      <w:r w:rsidRPr="00461924">
        <w:rPr>
          <w:b/>
          <w:color w:val="0070C0"/>
        </w:rPr>
        <w:t xml:space="preserve"> de 2016.</w:t>
      </w:r>
    </w:p>
    <w:p w:rsidR="009C5EE2" w:rsidRPr="00FB605B" w:rsidRDefault="009C5EE2" w:rsidP="009C5EE2">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9C5EE2" w:rsidRPr="00FB605B" w:rsidRDefault="009C5EE2" w:rsidP="009C5EE2">
      <w:pPr>
        <w:spacing w:before="120"/>
        <w:ind w:left="710"/>
      </w:pPr>
      <w:r w:rsidRPr="00FB605B">
        <w:t>No podrán participar las personas que se encuentran en los supuestos de los artículos 51 y 78 de la Ley.</w:t>
      </w:r>
    </w:p>
    <w:p w:rsidR="009C5EE2" w:rsidRPr="00FB605B" w:rsidRDefault="009C5EE2" w:rsidP="009C5EE2">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9C5EE2" w:rsidRPr="00FB605B" w:rsidRDefault="009C5EE2" w:rsidP="009C5EE2">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9C5EE2" w:rsidRPr="00FB605B" w:rsidRDefault="009C5EE2" w:rsidP="009C5EE2">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9C5EE2" w:rsidRPr="001D6815" w:rsidRDefault="009C5EE2" w:rsidP="009C5EE2">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9C5EE2" w:rsidRPr="003C6924" w:rsidRDefault="009C5EE2" w:rsidP="009C5EE2">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DB4EBA" w:rsidRDefault="009C5EE2" w:rsidP="00DB4EBA">
      <w:pPr>
        <w:spacing w:after="120"/>
        <w:ind w:left="710"/>
        <w:rPr>
          <w:b/>
          <w:color w:val="0070C0"/>
        </w:rPr>
      </w:pPr>
      <w:r w:rsidRPr="003C6924">
        <w:t xml:space="preserve">Ésta se llevará a cabo el </w:t>
      </w:r>
      <w:r w:rsidR="00DB4EBA">
        <w:rPr>
          <w:b/>
          <w:color w:val="0070C0"/>
        </w:rPr>
        <w:t>08</w:t>
      </w:r>
      <w:r w:rsidRPr="00461924">
        <w:rPr>
          <w:b/>
          <w:color w:val="0070C0"/>
        </w:rPr>
        <w:t xml:space="preserve"> de </w:t>
      </w:r>
      <w:r w:rsidR="00DB4EBA">
        <w:rPr>
          <w:b/>
          <w:color w:val="0070C0"/>
        </w:rPr>
        <w:t>marz</w:t>
      </w:r>
      <w:r w:rsidRPr="00461924">
        <w:rPr>
          <w:b/>
          <w:color w:val="0070C0"/>
        </w:rPr>
        <w:t>o de 2016</w:t>
      </w:r>
      <w:r w:rsidRPr="003C6924">
        <w:rPr>
          <w:b/>
          <w:color w:val="0070C0"/>
        </w:rPr>
        <w:t>,</w:t>
      </w:r>
      <w:r>
        <w:t xml:space="preserve"> </w:t>
      </w:r>
      <w:r w:rsidRPr="00461924">
        <w:t>a la</w:t>
      </w:r>
      <w:r w:rsidR="006B1DD2">
        <w:t>s</w:t>
      </w:r>
      <w:r w:rsidRPr="00461924">
        <w:rPr>
          <w:b/>
          <w:color w:val="0070C0"/>
        </w:rPr>
        <w:t xml:space="preserve"> 1</w:t>
      </w:r>
      <w:r>
        <w:rPr>
          <w:b/>
          <w:color w:val="0070C0"/>
        </w:rPr>
        <w:t>3</w:t>
      </w:r>
      <w:r w:rsidRPr="00461924">
        <w:rPr>
          <w:b/>
          <w:color w:val="0070C0"/>
        </w:rPr>
        <w:t xml:space="preserve">:00 </w:t>
      </w:r>
      <w:r>
        <w:rPr>
          <w:b/>
          <w:color w:val="0070C0"/>
        </w:rPr>
        <w:t>hrs</w:t>
      </w:r>
      <w:r w:rsidRPr="003C6924">
        <w:rPr>
          <w:b/>
          <w:color w:val="0070C0"/>
        </w:rPr>
        <w:t>,</w:t>
      </w:r>
      <w:r w:rsidRPr="003C6924">
        <w:t xml:space="preserve"> siendo el punto de reunión en el terreno propiedad del</w:t>
      </w:r>
      <w:r>
        <w:t xml:space="preserve"> Instituto, donde se construirá la U.M.F.</w:t>
      </w:r>
      <w:r w:rsidRPr="003C6924">
        <w:t xml:space="preserve"> en: </w:t>
      </w:r>
      <w:r w:rsidR="00DB4EBA" w:rsidRPr="00D07641">
        <w:rPr>
          <w:b/>
          <w:color w:val="0070C0"/>
        </w:rPr>
        <w:t xml:space="preserve">Av. </w:t>
      </w:r>
      <w:r w:rsidR="00DB4EBA">
        <w:rPr>
          <w:b/>
          <w:color w:val="0070C0"/>
        </w:rPr>
        <w:t>Sierra Madre, esquina calle cerro de las Campanas S/N, Fraccionamiento Colinas del padre, 3ª Sección, Zacatecas, Zacatecas</w:t>
      </w:r>
      <w:r w:rsidR="00DB4EBA" w:rsidRPr="00D07641">
        <w:rPr>
          <w:b/>
          <w:color w:val="0070C0"/>
        </w:rPr>
        <w:t>.</w:t>
      </w:r>
    </w:p>
    <w:p w:rsidR="009C5EE2" w:rsidRPr="001D6815" w:rsidRDefault="009C5EE2" w:rsidP="00DB4EBA">
      <w:pPr>
        <w:spacing w:after="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9C5EE2" w:rsidRPr="001D6815" w:rsidRDefault="009C5EE2" w:rsidP="009C5EE2">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9C5EE2" w:rsidRDefault="009C5EE2" w:rsidP="009C5EE2">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9C5EE2" w:rsidRDefault="009C5EE2" w:rsidP="009C5EE2">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construcción </w:t>
      </w:r>
      <w:r w:rsidRPr="003C6924">
        <w:t xml:space="preserve">de </w:t>
      </w:r>
      <w:r w:rsidRPr="00C458E6">
        <w:rPr>
          <w:b/>
          <w:color w:val="0070C0"/>
        </w:rPr>
        <w:t>la Unidad de Medicina Familiar de 10 Consultorios</w:t>
      </w:r>
      <w:r w:rsidRPr="003C6924">
        <w:t xml:space="preserve"> </w:t>
      </w:r>
      <w:r w:rsidRPr="003C6924">
        <w:rPr>
          <w:rFonts w:eastAsia="Times"/>
          <w:lang w:val="es-ES_tradnl" w:eastAsia="es-ES"/>
        </w:rPr>
        <w:t>en la forma y términos pactados en el contrato.</w:t>
      </w:r>
    </w:p>
    <w:p w:rsidR="009C5EE2" w:rsidRDefault="009C5EE2" w:rsidP="009C5EE2">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9C5EE2" w:rsidRPr="002C46C1" w:rsidRDefault="009C5EE2" w:rsidP="009C5EE2">
      <w:pPr>
        <w:pStyle w:val="Prrafodelista"/>
        <w:numPr>
          <w:ilvl w:val="1"/>
          <w:numId w:val="10"/>
        </w:numPr>
        <w:tabs>
          <w:tab w:val="left" w:pos="284"/>
        </w:tabs>
        <w:spacing w:before="120"/>
        <w:ind w:left="709" w:hanging="567"/>
        <w:rPr>
          <w:rFonts w:ascii="Arial" w:hAnsi="Arial" w:cs="Arial"/>
          <w:b/>
          <w:sz w:val="22"/>
          <w:szCs w:val="22"/>
          <w:lang w:val="es-MX" w:eastAsia="es-MX"/>
        </w:rPr>
      </w:pPr>
      <w:r w:rsidRPr="002C46C1">
        <w:rPr>
          <w:rFonts w:ascii="Arial" w:hAnsi="Arial" w:cs="Arial"/>
          <w:b/>
          <w:sz w:val="22"/>
          <w:szCs w:val="22"/>
          <w:lang w:val="es-MX" w:eastAsia="es-MX"/>
        </w:rPr>
        <w:t>Fecha, hora y lugar de la primera junta de aclaraciones a la convocatoria.</w:t>
      </w:r>
    </w:p>
    <w:p w:rsidR="009C5EE2" w:rsidRPr="008A2250" w:rsidRDefault="009C5EE2" w:rsidP="009C5EE2">
      <w:pPr>
        <w:spacing w:before="120"/>
        <w:ind w:left="710"/>
        <w:rPr>
          <w:b/>
          <w:color w:val="0070C0"/>
        </w:rPr>
      </w:pPr>
      <w:r w:rsidRPr="003C6924">
        <w:t xml:space="preserve">Ésta tendrá lugar el </w:t>
      </w:r>
      <w:r w:rsidR="00DB4EBA">
        <w:rPr>
          <w:b/>
          <w:color w:val="0070C0"/>
        </w:rPr>
        <w:t xml:space="preserve">09 </w:t>
      </w:r>
      <w:r w:rsidRPr="00C458E6">
        <w:rPr>
          <w:b/>
          <w:color w:val="0070C0"/>
        </w:rPr>
        <w:t>de Marzo de 2016</w:t>
      </w:r>
      <w:r>
        <w:rPr>
          <w:b/>
        </w:rPr>
        <w:t xml:space="preserve"> a la</w:t>
      </w:r>
      <w:r w:rsidR="006B1DD2">
        <w:rPr>
          <w:b/>
        </w:rPr>
        <w:t>s</w:t>
      </w:r>
      <w:r>
        <w:rPr>
          <w:b/>
        </w:rPr>
        <w:t xml:space="preserve"> </w:t>
      </w:r>
      <w:r w:rsidRPr="00C458E6">
        <w:rPr>
          <w:b/>
          <w:color w:val="0070C0"/>
        </w:rPr>
        <w:t>1</w:t>
      </w:r>
      <w:r w:rsidR="00DB4EBA">
        <w:rPr>
          <w:b/>
          <w:color w:val="0070C0"/>
        </w:rPr>
        <w:t>6</w:t>
      </w:r>
      <w:r w:rsidRPr="00C458E6">
        <w:rPr>
          <w:b/>
          <w:color w:val="0070C0"/>
        </w:rPr>
        <w:t xml:space="preserve">:00 </w:t>
      </w:r>
      <w:proofErr w:type="spellStart"/>
      <w:r>
        <w:rPr>
          <w:b/>
          <w:color w:val="0070C0"/>
        </w:rPr>
        <w:t>hrs</w:t>
      </w:r>
      <w:proofErr w:type="spellEnd"/>
      <w:r w:rsidRPr="003C6924">
        <w:rPr>
          <w:b/>
          <w:color w:val="0070C0"/>
        </w:rPr>
        <w:t>,</w:t>
      </w:r>
      <w:r w:rsidRPr="003C6924">
        <w:rPr>
          <w:b/>
        </w:rPr>
        <w:t xml:space="preserve"> En la </w:t>
      </w:r>
      <w:r w:rsidR="00A77CD9">
        <w:rPr>
          <w:b/>
          <w:color w:val="0070C0"/>
        </w:rPr>
        <w:t xml:space="preserve">Sala de Juntas de la Coordinación Técnica de Proyectos y construcción de Inmuebles, </w:t>
      </w:r>
      <w:r w:rsidRPr="003C6924">
        <w:rPr>
          <w:b/>
          <w:color w:val="0070C0"/>
        </w:rPr>
        <w:t xml:space="preserve">ubicada en calle Durango No. 291, </w:t>
      </w:r>
      <w:r w:rsidR="00061C51">
        <w:rPr>
          <w:b/>
          <w:color w:val="0070C0"/>
        </w:rPr>
        <w:t>3</w:t>
      </w:r>
      <w:r w:rsidRPr="003C6924">
        <w:rPr>
          <w:b/>
          <w:color w:val="0070C0"/>
        </w:rPr>
        <w:t xml:space="preserve">º Piso, Colonia Roma, Delegación Cuauhtémoc, Código Postal 06700, </w:t>
      </w:r>
      <w:r>
        <w:rPr>
          <w:b/>
          <w:color w:val="0070C0"/>
        </w:rPr>
        <w:t>Ciudad de México.</w:t>
      </w:r>
    </w:p>
    <w:p w:rsidR="009C5EE2" w:rsidRPr="001D6815" w:rsidRDefault="009C5EE2" w:rsidP="009C5EE2">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xml:space="preserve">, por sí o en representación de un tercero, </w:t>
      </w:r>
      <w:r w:rsidRPr="001D6815">
        <w:lastRenderedPageBreak/>
        <w:t>manifestando en todos los casos los datos generales del interesado y, en su caso, del representante.</w:t>
      </w:r>
    </w:p>
    <w:p w:rsidR="009C5EE2" w:rsidRPr="001D6815" w:rsidRDefault="009C5EE2" w:rsidP="009C5EE2">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9C5EE2" w:rsidRPr="001D6815" w:rsidRDefault="009C5EE2" w:rsidP="009C5EE2">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9C5EE2" w:rsidRPr="001D6815" w:rsidRDefault="009C5EE2" w:rsidP="009C5EE2">
      <w:pPr>
        <w:spacing w:before="120"/>
        <w:ind w:left="710"/>
      </w:pPr>
      <w:r w:rsidRPr="001D6815">
        <w:t>El escrito a que se refiere el párrafo anterior deberá contener los datos y requisitos indicados en la fracción VI, del artículo 61, del Reglamento, cuyo formato se integra a la convocatoria.</w:t>
      </w:r>
    </w:p>
    <w:p w:rsidR="009C5EE2" w:rsidRPr="001D6815" w:rsidRDefault="009C5EE2" w:rsidP="009C5EE2">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9C5EE2" w:rsidRPr="001D6815" w:rsidRDefault="009C5EE2" w:rsidP="009C5EE2">
      <w:pPr>
        <w:spacing w:before="120"/>
        <w:ind w:left="710"/>
      </w:pPr>
      <w:r w:rsidRPr="001D6815">
        <w:t>La asistencia a la Junta de Aclaraciones es optativa para los licitantes.</w:t>
      </w:r>
    </w:p>
    <w:p w:rsidR="009C5EE2" w:rsidRPr="001D6815" w:rsidRDefault="009C5EE2" w:rsidP="009C5EE2">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9C5EE2" w:rsidRPr="001D6815" w:rsidRDefault="009C5EE2" w:rsidP="009C5EE2">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9C5EE2" w:rsidRPr="001D6815" w:rsidRDefault="009C5EE2" w:rsidP="009C5EE2">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9C5EE2" w:rsidRPr="001D6815" w:rsidRDefault="009C5EE2" w:rsidP="009C5EE2">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9C5EE2" w:rsidRPr="001D6815" w:rsidRDefault="009C5EE2" w:rsidP="009C5EE2">
      <w:pPr>
        <w:spacing w:before="120"/>
        <w:ind w:left="710"/>
      </w:pPr>
      <w:r w:rsidRPr="001D6815">
        <w:lastRenderedPageBreak/>
        <w:t>Las solicitudes de aclaración que sean recibidas por escrito con posterioridad a la última junta de aclaraciones, no serán contestadas por el ARC, por resultar extemporáneas.</w:t>
      </w:r>
    </w:p>
    <w:p w:rsidR="009C5EE2" w:rsidRPr="001D6815" w:rsidRDefault="009C5EE2" w:rsidP="009C5EE2">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9C5EE2" w:rsidRPr="001D6815" w:rsidRDefault="009C5EE2" w:rsidP="009C5EE2">
      <w:pPr>
        <w:spacing w:before="120"/>
        <w:ind w:left="710"/>
      </w:pPr>
      <w:r w:rsidRPr="001D6815">
        <w:t>En el Acta de la última Junta de Aclaraciones, se asentará tal circunstancia y no se aceptarán más solicitudes de aclaraciones con fundamento en el artículo 35, último párrafo, de la Ley.</w:t>
      </w:r>
    </w:p>
    <w:p w:rsidR="009C5EE2" w:rsidRPr="001D6815" w:rsidRDefault="009C5EE2" w:rsidP="009C5EE2">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9C5EE2" w:rsidRPr="001D6815" w:rsidRDefault="009C5EE2" w:rsidP="009C5EE2">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9C5EE2" w:rsidRPr="001D6815" w:rsidRDefault="009C5EE2" w:rsidP="009C5EE2">
      <w:pPr>
        <w:pStyle w:val="TDC1"/>
        <w:numPr>
          <w:ilvl w:val="1"/>
          <w:numId w:val="10"/>
        </w:numPr>
        <w:tabs>
          <w:tab w:val="clear" w:pos="12049"/>
          <w:tab w:val="clear" w:pos="21828"/>
          <w:tab w:val="num" w:pos="-7796"/>
          <w:tab w:val="left" w:pos="851"/>
        </w:tabs>
        <w:suppressAutoHyphens w:val="0"/>
        <w:spacing w:after="0"/>
        <w:ind w:left="710" w:right="0" w:hanging="567"/>
        <w:rPr>
          <w:b/>
        </w:rPr>
      </w:pPr>
      <w:r w:rsidRPr="001D6815">
        <w:rPr>
          <w:b/>
        </w:rPr>
        <w:t>Origen de los recursos.</w:t>
      </w:r>
    </w:p>
    <w:p w:rsidR="009C5EE2" w:rsidRPr="00FE0B7A" w:rsidRDefault="009C5EE2" w:rsidP="009C5EE2">
      <w:pPr>
        <w:widowControl w:val="0"/>
        <w:suppressAutoHyphens w:val="0"/>
        <w:autoSpaceDE/>
        <w:spacing w:before="240"/>
        <w:ind w:left="710"/>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DB4EBA" w:rsidRPr="00305F6F">
        <w:rPr>
          <w:b/>
          <w:color w:val="0070C0"/>
        </w:rPr>
        <w:t>0990016B3000/OP/022</w:t>
      </w:r>
      <w:r w:rsidRPr="00305F6F">
        <w:rPr>
          <w:b/>
          <w:color w:val="0070C0"/>
        </w:rPr>
        <w:t>/011, de fecha 22 de enero de 2016</w:t>
      </w:r>
      <w:r w:rsidRPr="00FE0B7A">
        <w:rPr>
          <w:bCs/>
        </w:rPr>
        <w:t xml:space="preserve">, emitido por la Dirección de Finanzas, de conformidad al Acuerdo </w:t>
      </w:r>
      <w:r w:rsidRPr="00305F6F">
        <w:rPr>
          <w:b/>
          <w:bCs/>
          <w:color w:val="0070C0"/>
        </w:rPr>
        <w:t>ACDO.AS3.HCT.091215/297.P.D.F.</w:t>
      </w:r>
      <w:r w:rsidRPr="00FE0B7A">
        <w:rPr>
          <w:b/>
          <w:bCs/>
        </w:rPr>
        <w:t>,</w:t>
      </w:r>
      <w:r w:rsidRPr="00FE0B7A">
        <w:rPr>
          <w:bCs/>
        </w:rPr>
        <w:t xml:space="preserve"> emitido por el H. Consejo Técnico.</w:t>
      </w:r>
    </w:p>
    <w:p w:rsidR="009C5EE2" w:rsidRPr="00FE0B7A" w:rsidRDefault="009C5EE2" w:rsidP="009C5EE2">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FE0B7A">
        <w:rPr>
          <w:b/>
          <w:spacing w:val="0"/>
        </w:rPr>
        <w:t>Porcentaje, forma y términos del anticipo.</w:t>
      </w:r>
    </w:p>
    <w:p w:rsidR="009C5EE2" w:rsidRPr="00A5361F" w:rsidRDefault="009C5EE2" w:rsidP="009C5EE2">
      <w:pPr>
        <w:pStyle w:val="TDC1"/>
        <w:tabs>
          <w:tab w:val="clear" w:pos="12049"/>
          <w:tab w:val="clear" w:pos="21828"/>
          <w:tab w:val="left" w:pos="851"/>
        </w:tabs>
        <w:suppressAutoHyphens w:val="0"/>
        <w:spacing w:after="0"/>
        <w:ind w:left="709" w:right="0"/>
        <w:rPr>
          <w:bCs/>
          <w:spacing w:val="0"/>
        </w:rPr>
      </w:pPr>
      <w:r w:rsidRPr="00A5361F">
        <w:rPr>
          <w:spacing w:val="0"/>
        </w:rPr>
        <w:t>Para la ejecución de los trabajos objeto del contrato que se derive de la presente licitación, el IMSS no otorgará</w:t>
      </w:r>
      <w:r w:rsidRPr="00A5361F">
        <w:rPr>
          <w:bCs/>
          <w:spacing w:val="0"/>
        </w:rPr>
        <w:t xml:space="preserve"> anticipo.</w:t>
      </w:r>
    </w:p>
    <w:p w:rsidR="009C5EE2" w:rsidRPr="00FE0B7A" w:rsidRDefault="009C5EE2" w:rsidP="009C5EE2">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9C5EE2" w:rsidRPr="001D6815" w:rsidRDefault="009C5EE2" w:rsidP="009C5EE2">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9C5EE2" w:rsidRPr="001D6815" w:rsidRDefault="009C5EE2" w:rsidP="009C5EE2">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9C5EE2" w:rsidRDefault="009C5EE2" w:rsidP="009C5EE2">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9C5EE2" w:rsidRPr="001D6815" w:rsidRDefault="009C5EE2" w:rsidP="009C5EE2">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9C5EE2" w:rsidRPr="001D6815" w:rsidRDefault="009C5EE2" w:rsidP="009C5EE2">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9C5EE2" w:rsidRPr="001D6815" w:rsidRDefault="009C5EE2" w:rsidP="009C5EE2">
      <w:pPr>
        <w:pStyle w:val="Sangradetextonormal"/>
        <w:widowControl w:val="0"/>
        <w:suppressAutoHyphens w:val="0"/>
        <w:spacing w:before="120"/>
        <w:ind w:left="710"/>
      </w:pPr>
      <w:r w:rsidRPr="001D6815">
        <w:t xml:space="preserve">Sin perjuicio de lo anterior, de conformidad con lo dispuesto por los artículos 38, </w:t>
      </w:r>
      <w:r w:rsidRPr="001D6815">
        <w:lastRenderedPageBreak/>
        <w:t>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9C5EE2" w:rsidRPr="00170147" w:rsidRDefault="009C5EE2" w:rsidP="009C5EE2">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9C5EE2" w:rsidRPr="001D6815" w:rsidRDefault="009C5EE2" w:rsidP="009C5EE2">
      <w:pPr>
        <w:pStyle w:val="Sangradetextonormal"/>
        <w:spacing w:before="120"/>
        <w:ind w:left="851"/>
      </w:pPr>
      <w:r w:rsidRPr="001D6815">
        <w:t>Para la ejecución de la obra objeto de la presente licitación, el ARC autoriza subcontratar los trabajos siguientes:</w:t>
      </w:r>
    </w:p>
    <w:p w:rsidR="009C5EE2" w:rsidRDefault="009C5EE2" w:rsidP="009C5EE2">
      <w:pPr>
        <w:numPr>
          <w:ilvl w:val="0"/>
          <w:numId w:val="3"/>
        </w:numPr>
        <w:tabs>
          <w:tab w:val="clear" w:pos="0"/>
        </w:tabs>
        <w:spacing w:before="120"/>
        <w:ind w:left="1134" w:hanging="283"/>
        <w:rPr>
          <w:b/>
          <w:color w:val="0070C0"/>
        </w:rPr>
      </w:pPr>
      <w:r w:rsidRPr="00C458E6">
        <w:rPr>
          <w:b/>
          <w:color w:val="0070C0"/>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9C5EE2" w:rsidRPr="002815CF" w:rsidRDefault="009C5EE2" w:rsidP="009C5E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9C5EE2" w:rsidRPr="002815CF" w:rsidRDefault="009C5EE2" w:rsidP="009C5E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9C5EE2" w:rsidRPr="002815CF" w:rsidRDefault="009C5EE2" w:rsidP="009C5E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9C5EE2" w:rsidRPr="00C458E6" w:rsidRDefault="009C5EE2" w:rsidP="009C5EE2">
      <w:pPr>
        <w:spacing w:before="120"/>
        <w:outlineLvl w:val="0"/>
        <w:rPr>
          <w:b/>
          <w:color w:val="0070C0"/>
        </w:rPr>
      </w:pPr>
    </w:p>
    <w:p w:rsidR="009C5EE2" w:rsidRDefault="009C5EE2" w:rsidP="009C5EE2">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9C5EE2" w:rsidRPr="00FE4F97" w:rsidRDefault="009C5EE2" w:rsidP="009C5EE2">
      <w:pPr>
        <w:numPr>
          <w:ilvl w:val="0"/>
          <w:numId w:val="45"/>
        </w:numPr>
        <w:spacing w:before="120"/>
        <w:ind w:firstLine="131"/>
      </w:pPr>
      <w:r w:rsidRPr="00FE4F97">
        <w:t>Proyecto Ejecutivo,</w:t>
      </w:r>
      <w:r w:rsidRPr="00FE4F97">
        <w:rPr>
          <w:lang w:val="es-ES"/>
        </w:rPr>
        <w:t xml:space="preserve"> integrado por el conjunto de planos y documentos que conforman los proyectos arquitectónicos y de ingenierías de la obra objeto de la licitación.</w:t>
      </w:r>
    </w:p>
    <w:p w:rsidR="009C5EE2" w:rsidRPr="00FE4F97" w:rsidRDefault="009C5EE2" w:rsidP="009C5EE2">
      <w:pPr>
        <w:numPr>
          <w:ilvl w:val="0"/>
          <w:numId w:val="45"/>
        </w:numPr>
        <w:spacing w:before="120"/>
        <w:ind w:firstLine="131"/>
      </w:pPr>
      <w:r w:rsidRPr="00FE4F97">
        <w:lastRenderedPageBreak/>
        <w:t>Normas de calidad de los materiales y Especificaciones Generales de Construcción.</w:t>
      </w:r>
    </w:p>
    <w:p w:rsidR="009C5EE2" w:rsidRPr="00FE4F97" w:rsidRDefault="009C5EE2" w:rsidP="009C5EE2">
      <w:pPr>
        <w:numPr>
          <w:ilvl w:val="0"/>
          <w:numId w:val="45"/>
        </w:numPr>
        <w:spacing w:before="120"/>
        <w:ind w:firstLine="131"/>
      </w:pPr>
      <w:r w:rsidRPr="00FE4F97">
        <w:rPr>
          <w:lang w:val="es-ES"/>
        </w:rPr>
        <w:t>Catálogo de conceptos</w:t>
      </w:r>
      <w:r w:rsidRPr="00FE4F97">
        <w:t>, conteniendo descripción, unidades de medición, cantidades de trabajo, para integrar los precios unitarios con número y letra e importes por partidas y subpartidas, por cada uno de los conceptos y del total de la proposición.</w:t>
      </w:r>
    </w:p>
    <w:p w:rsidR="009C5EE2" w:rsidRPr="00A33D49" w:rsidRDefault="009C5EE2" w:rsidP="009C5EE2">
      <w:pPr>
        <w:spacing w:before="120"/>
        <w:ind w:left="720"/>
      </w:pPr>
      <w:r w:rsidRPr="00A33D49">
        <w:t>Este documento formará el presupuesto de la obra que servirá para formalizar el contrato correspondiente.</w:t>
      </w:r>
    </w:p>
    <w:p w:rsidR="009C5EE2" w:rsidRPr="00FE4F97" w:rsidRDefault="009C5EE2" w:rsidP="009C5EE2">
      <w:pPr>
        <w:numPr>
          <w:ilvl w:val="0"/>
          <w:numId w:val="45"/>
        </w:numPr>
        <w:spacing w:before="120"/>
        <w:ind w:firstLine="131"/>
      </w:pPr>
      <w:r w:rsidRPr="00FE4F97">
        <w:t>Modelo de contrato, integrado con el anexo de ajuste de costos y el anexo de medidas de seguridad e higiene.</w:t>
      </w:r>
    </w:p>
    <w:p w:rsidR="009C5EE2" w:rsidRPr="00FE4F97" w:rsidRDefault="009C5EE2" w:rsidP="009C5EE2">
      <w:pPr>
        <w:numPr>
          <w:ilvl w:val="0"/>
          <w:numId w:val="45"/>
        </w:numPr>
        <w:spacing w:before="120"/>
        <w:ind w:firstLine="131"/>
      </w:pPr>
      <w:r w:rsidRPr="00FE4F97">
        <w:t>Anexos técnicos y económicos, así como diversos formatos referidos en la presente convocatoria, de los escritos solicitados.</w:t>
      </w:r>
    </w:p>
    <w:p w:rsidR="009C5EE2" w:rsidRPr="00FE4F97" w:rsidRDefault="009C5EE2" w:rsidP="009C5EE2">
      <w:pPr>
        <w:numPr>
          <w:ilvl w:val="0"/>
          <w:numId w:val="45"/>
        </w:numPr>
        <w:spacing w:before="120"/>
        <w:ind w:firstLine="131"/>
      </w:pPr>
      <w:r w:rsidRPr="00FE4F97">
        <w:t>Modelos de garantías, en su modalidad de fianza de cumplimiento y de vicios ocultos, en su caso, del otorgamiento de anticipo.</w:t>
      </w:r>
    </w:p>
    <w:p w:rsidR="009C5EE2" w:rsidRPr="00FE4F97" w:rsidRDefault="009C5EE2" w:rsidP="009C5EE2">
      <w:pPr>
        <w:numPr>
          <w:ilvl w:val="0"/>
          <w:numId w:val="45"/>
        </w:numPr>
        <w:spacing w:before="120"/>
        <w:ind w:firstLine="131"/>
      </w:pPr>
      <w:r w:rsidRPr="00FE4F97">
        <w:t>Referencia para la integración del Comparativo de Razones Financieras Básicas.</w:t>
      </w:r>
    </w:p>
    <w:p w:rsidR="009C5EE2" w:rsidRPr="00FE4F97" w:rsidRDefault="009C5EE2" w:rsidP="009C5EE2">
      <w:pPr>
        <w:numPr>
          <w:ilvl w:val="0"/>
          <w:numId w:val="45"/>
        </w:numPr>
        <w:spacing w:before="120"/>
        <w:ind w:firstLine="131"/>
      </w:pPr>
      <w:r w:rsidRPr="00FE4F97">
        <w:t>Encuesta de Transparencia.</w:t>
      </w:r>
    </w:p>
    <w:p w:rsidR="009C5EE2" w:rsidRPr="00FE4F97" w:rsidRDefault="009C5EE2" w:rsidP="009C5EE2">
      <w:pPr>
        <w:numPr>
          <w:ilvl w:val="0"/>
          <w:numId w:val="45"/>
        </w:numPr>
        <w:spacing w:before="120"/>
        <w:ind w:firstLine="131"/>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9C5EE2" w:rsidRPr="001D6815" w:rsidRDefault="009C5EE2" w:rsidP="009C5EE2">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9C5EE2" w:rsidRPr="001D6815" w:rsidRDefault="009C5EE2" w:rsidP="009C5EE2">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9C5EE2" w:rsidRPr="001D6815" w:rsidRDefault="009C5EE2" w:rsidP="009C5EE2">
      <w:pPr>
        <w:spacing w:before="120"/>
        <w:ind w:left="1418"/>
        <w:rPr>
          <w:spacing w:val="-3"/>
        </w:rPr>
      </w:pPr>
      <w:r w:rsidRPr="00C458E6">
        <w:t>El acto se efectuará el</w:t>
      </w:r>
      <w:r w:rsidRPr="00FE0B7A">
        <w:rPr>
          <w:bCs/>
          <w:color w:val="0070C0"/>
        </w:rPr>
        <w:t xml:space="preserve"> </w:t>
      </w:r>
      <w:r w:rsidRPr="00C458E6">
        <w:t>día</w:t>
      </w:r>
      <w:r>
        <w:rPr>
          <w:bCs/>
          <w:color w:val="0070C0"/>
        </w:rPr>
        <w:t xml:space="preserve"> </w:t>
      </w:r>
      <w:r w:rsidRPr="00C458E6">
        <w:rPr>
          <w:b/>
          <w:bCs/>
          <w:color w:val="0070C0"/>
        </w:rPr>
        <w:t>1</w:t>
      </w:r>
      <w:r w:rsidR="0005603F">
        <w:rPr>
          <w:b/>
          <w:bCs/>
          <w:color w:val="0070C0"/>
        </w:rPr>
        <w:t>7</w:t>
      </w:r>
      <w:r w:rsidRPr="00C458E6">
        <w:rPr>
          <w:b/>
          <w:bCs/>
          <w:color w:val="0070C0"/>
        </w:rPr>
        <w:t xml:space="preserve"> de Marzo de 2016</w:t>
      </w:r>
      <w:r w:rsidRPr="00FE0B7A">
        <w:rPr>
          <w:b/>
          <w:color w:val="0070C0"/>
        </w:rPr>
        <w:t xml:space="preserve">; a las </w:t>
      </w:r>
      <w:r>
        <w:rPr>
          <w:b/>
          <w:color w:val="0070C0"/>
        </w:rPr>
        <w:t>1</w:t>
      </w:r>
      <w:r w:rsidR="0005603F">
        <w:rPr>
          <w:b/>
          <w:color w:val="0070C0"/>
        </w:rPr>
        <w:t>5</w:t>
      </w:r>
      <w:r w:rsidRPr="00FE0B7A">
        <w:rPr>
          <w:b/>
          <w:color w:val="0070C0"/>
        </w:rPr>
        <w:t xml:space="preserve">:00 </w:t>
      </w:r>
      <w:r>
        <w:rPr>
          <w:b/>
          <w:color w:val="0070C0"/>
        </w:rPr>
        <w:t>hrs</w:t>
      </w:r>
      <w:r w:rsidRPr="00FE0B7A">
        <w:rPr>
          <w:b/>
          <w:bCs/>
          <w:color w:val="0070C0"/>
        </w:rPr>
        <w:t xml:space="preserve">, </w:t>
      </w:r>
      <w:r w:rsidRPr="00FE0B7A">
        <w:rPr>
          <w:b/>
          <w:color w:val="0070C0"/>
        </w:rPr>
        <w:t xml:space="preserve">en la </w:t>
      </w:r>
      <w:r>
        <w:rPr>
          <w:b/>
          <w:bCs/>
          <w:color w:val="0070C0"/>
        </w:rPr>
        <w:t>Sala de Juntas</w:t>
      </w:r>
      <w:r w:rsidR="00A77CD9">
        <w:rPr>
          <w:b/>
          <w:bCs/>
          <w:color w:val="0070C0"/>
        </w:rPr>
        <w:t xml:space="preserve"> de la Coordinación Técnica de Proyectos y Construcción de Inmuebles, </w:t>
      </w:r>
      <w:r w:rsidRPr="00FE0B7A">
        <w:rPr>
          <w:b/>
          <w:bCs/>
          <w:color w:val="0070C0"/>
        </w:rPr>
        <w:t xml:space="preserve">ubicada en calle Durango No. 291, </w:t>
      </w:r>
      <w:r w:rsidR="00AA15D3">
        <w:rPr>
          <w:b/>
          <w:bCs/>
          <w:color w:val="0070C0"/>
        </w:rPr>
        <w:t>3</w:t>
      </w:r>
      <w:r w:rsidRPr="00FE0B7A">
        <w:rPr>
          <w:b/>
          <w:bCs/>
          <w:color w:val="0070C0"/>
        </w:rPr>
        <w:t xml:space="preserve">º Piso, Colonia Roma, Delegación Cuauhtémoc, Código Postal 06700, </w:t>
      </w:r>
      <w:r>
        <w:rPr>
          <w:b/>
          <w:bCs/>
          <w:color w:val="0070C0"/>
        </w:rPr>
        <w:t>C</w:t>
      </w:r>
      <w:r w:rsidRPr="00FE0B7A">
        <w:rPr>
          <w:b/>
          <w:bCs/>
          <w:color w:val="0070C0"/>
        </w:rPr>
        <w:t>iudad de México</w:t>
      </w:r>
      <w:r w:rsidRPr="00FE0B7A">
        <w:rPr>
          <w:bCs/>
          <w:color w:val="0070C0"/>
        </w:rPr>
        <w:t>.</w:t>
      </w:r>
      <w:r w:rsidRPr="00FE0B7A">
        <w:rPr>
          <w:color w:val="0070C0"/>
        </w:rPr>
        <w:t xml:space="preserve"> </w:t>
      </w:r>
      <w:r w:rsidRPr="007E7E25">
        <w:rPr>
          <w:spacing w:val="-3"/>
        </w:rPr>
        <w:t xml:space="preserve">Una </w:t>
      </w:r>
      <w:r w:rsidRPr="001D6815">
        <w:rPr>
          <w:spacing w:val="-3"/>
        </w:rPr>
        <w:t>vez cerrado el recinto no se permitirá el acceso a ninguna persona, ni la introducción de documentación.</w:t>
      </w:r>
    </w:p>
    <w:p w:rsidR="009C5EE2" w:rsidRPr="001D6815" w:rsidRDefault="009C5EE2" w:rsidP="009C5EE2">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9C5EE2" w:rsidRPr="001D6815" w:rsidRDefault="009C5EE2" w:rsidP="009C5EE2">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9C5EE2" w:rsidRPr="001D6815" w:rsidRDefault="009C5EE2" w:rsidP="009C5EE2">
      <w:pPr>
        <w:spacing w:before="120"/>
        <w:ind w:left="1418"/>
        <w:rPr>
          <w:bCs/>
        </w:rPr>
      </w:pPr>
      <w:r w:rsidRPr="001D6815">
        <w:rPr>
          <w:bCs/>
        </w:rPr>
        <w:lastRenderedPageBreak/>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9C5EE2" w:rsidRPr="001D6815" w:rsidRDefault="009C5EE2" w:rsidP="009C5EE2">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9C5EE2" w:rsidRPr="001D6815" w:rsidRDefault="009C5EE2" w:rsidP="009C5EE2">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9C5EE2" w:rsidRPr="001D6815" w:rsidRDefault="009C5EE2" w:rsidP="009C5EE2">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9C5EE2" w:rsidRPr="001D6815" w:rsidRDefault="009C5EE2" w:rsidP="009C5EE2">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9C5EE2" w:rsidRPr="001D6815" w:rsidRDefault="009C5EE2" w:rsidP="009C5EE2">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9C5EE2" w:rsidRPr="001D6815" w:rsidRDefault="009C5EE2" w:rsidP="009C5EE2">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9C5EE2" w:rsidRPr="001D6815" w:rsidRDefault="009C5EE2" w:rsidP="009C5EE2">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w:t>
      </w:r>
      <w:r w:rsidRPr="00090044">
        <w:lastRenderedPageBreak/>
        <w:t>formato se colocara al principio de la documentación distinta a la parte técnica y económica.</w:t>
      </w:r>
    </w:p>
    <w:p w:rsidR="009C5EE2" w:rsidRPr="001D6815" w:rsidRDefault="009C5EE2" w:rsidP="009C5EE2">
      <w:pPr>
        <w:spacing w:before="120"/>
        <w:ind w:left="1418"/>
        <w:rPr>
          <w:bCs/>
        </w:rPr>
      </w:pPr>
      <w:r w:rsidRPr="001D6815">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9C5EE2" w:rsidRPr="001D6815" w:rsidRDefault="009C5EE2" w:rsidP="009C5EE2">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9C5EE2" w:rsidRPr="001D6815" w:rsidRDefault="009C5EE2" w:rsidP="009C5EE2">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9C5EE2" w:rsidRPr="001D6815" w:rsidRDefault="009C5EE2" w:rsidP="009C5EE2">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9C5EE2" w:rsidRPr="002815CF" w:rsidRDefault="009C5EE2" w:rsidP="009C5EE2">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18</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9C5EE2" w:rsidRPr="001D6815" w:rsidRDefault="009C5EE2" w:rsidP="009C5EE2">
      <w:pPr>
        <w:tabs>
          <w:tab w:val="left" w:pos="7790"/>
        </w:tabs>
        <w:spacing w:before="120"/>
        <w:ind w:left="1418"/>
        <w:rPr>
          <w:bCs/>
          <w:lang w:val="es-ES"/>
        </w:rPr>
      </w:pPr>
      <w:r w:rsidRPr="004F2EAE">
        <w:rPr>
          <w:bCs/>
        </w:rPr>
        <w:t>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w:t>
      </w:r>
      <w:r w:rsidRPr="001D6815">
        <w:rPr>
          <w:bCs/>
        </w:rPr>
        <w:t xml:space="preserve">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9C5EE2" w:rsidRPr="001D6815" w:rsidRDefault="009C5EE2" w:rsidP="009C5EE2">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t xml:space="preserve">Ciudad </w:t>
      </w:r>
      <w:r>
        <w:lastRenderedPageBreak/>
        <w:t>de México</w:t>
      </w:r>
      <w:r w:rsidRPr="001D6815">
        <w:rPr>
          <w:bCs/>
        </w:rPr>
        <w:t>, en lugar visible, al que tenga acceso el público, por un término no menor a cinco días hábiles.</w:t>
      </w:r>
    </w:p>
    <w:p w:rsidR="009C5EE2" w:rsidRPr="001D6815" w:rsidRDefault="009C5EE2" w:rsidP="009C5EE2">
      <w:pPr>
        <w:tabs>
          <w:tab w:val="left" w:pos="7790"/>
        </w:tabs>
        <w:spacing w:before="120"/>
        <w:ind w:left="1418"/>
        <w:rPr>
          <w:bCs/>
        </w:rPr>
      </w:pPr>
      <w:r w:rsidRPr="001D6815">
        <w:rPr>
          <w:bCs/>
        </w:rPr>
        <w:t>Independientemente de lo anterior, el acta podrá ser consultada en el portal del IMSS en Internet “</w:t>
      </w:r>
      <w:r w:rsidRPr="009E0124">
        <w:rPr>
          <w:bCs/>
        </w:rPr>
        <w:t>IMSS va a comprar-IMSS compró”,</w:t>
      </w:r>
      <w:r w:rsidRPr="001D6815">
        <w:rPr>
          <w:bCs/>
        </w:rPr>
        <w:t xml:space="preserve"> o bien en CompraNet.</w:t>
      </w:r>
    </w:p>
    <w:p w:rsidR="009C5EE2" w:rsidRPr="001D6815" w:rsidRDefault="009C5EE2" w:rsidP="009C5EE2">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9C5EE2" w:rsidRPr="001D6815" w:rsidRDefault="009C5EE2" w:rsidP="009C5EE2">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9C5EE2" w:rsidRPr="001D6815" w:rsidRDefault="009C5EE2" w:rsidP="009C5EE2">
      <w:pPr>
        <w:tabs>
          <w:tab w:val="left" w:pos="7790"/>
        </w:tabs>
        <w:spacing w:before="120"/>
        <w:ind w:left="1418"/>
        <w:rPr>
          <w:bCs/>
        </w:rPr>
      </w:pPr>
      <w:r w:rsidRPr="001D6815">
        <w:rPr>
          <w:bCs/>
        </w:rPr>
        <w:t>El IMSS podrá en su caso, verificar la veracidad de la información contenida en todos los documentos presentados.</w:t>
      </w:r>
    </w:p>
    <w:p w:rsidR="009C5EE2" w:rsidRPr="001D6815" w:rsidRDefault="009C5EE2" w:rsidP="009C5EE2">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9C5EE2" w:rsidRPr="001D6815" w:rsidRDefault="009C5EE2" w:rsidP="009C5EE2">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9C5EE2" w:rsidRDefault="009C5EE2" w:rsidP="009C5EE2">
      <w:pPr>
        <w:spacing w:before="120"/>
        <w:ind w:left="1418"/>
        <w:rPr>
          <w:bCs/>
        </w:rPr>
      </w:pPr>
      <w:r w:rsidRPr="001D6815">
        <w:rPr>
          <w:bCs/>
        </w:rPr>
        <w:t xml:space="preserve">El acto se efectuará el </w:t>
      </w:r>
      <w:r w:rsidRPr="002A7808">
        <w:rPr>
          <w:bCs/>
        </w:rPr>
        <w:t>día</w:t>
      </w:r>
      <w:r w:rsidR="005723EE">
        <w:rPr>
          <w:bCs/>
        </w:rPr>
        <w:t xml:space="preserve"> </w:t>
      </w:r>
      <w:r w:rsidR="005723EE" w:rsidRPr="005723EE">
        <w:rPr>
          <w:b/>
          <w:bCs/>
          <w:color w:val="0070C0"/>
        </w:rPr>
        <w:t>martes</w:t>
      </w:r>
      <w:r w:rsidRPr="005723EE">
        <w:rPr>
          <w:b/>
          <w:bCs/>
          <w:color w:val="0070C0"/>
        </w:rPr>
        <w:t xml:space="preserve"> </w:t>
      </w:r>
      <w:r w:rsidR="00AA15D3">
        <w:rPr>
          <w:b/>
          <w:bCs/>
          <w:color w:val="0070C0"/>
        </w:rPr>
        <w:t>05</w:t>
      </w:r>
      <w:r w:rsidRPr="00923C92">
        <w:rPr>
          <w:b/>
          <w:bCs/>
          <w:color w:val="0070C0"/>
        </w:rPr>
        <w:t xml:space="preserve"> de </w:t>
      </w:r>
      <w:r w:rsidR="00AA15D3">
        <w:rPr>
          <w:b/>
          <w:bCs/>
          <w:color w:val="0070C0"/>
        </w:rPr>
        <w:t>abril</w:t>
      </w:r>
      <w:r w:rsidRPr="00923C92">
        <w:rPr>
          <w:b/>
          <w:bCs/>
          <w:color w:val="0070C0"/>
        </w:rPr>
        <w:t xml:space="preserve"> de 2016</w:t>
      </w:r>
      <w:r w:rsidRPr="00B32508">
        <w:rPr>
          <w:b/>
          <w:color w:val="0070C0"/>
        </w:rPr>
        <w:t xml:space="preserve">; </w:t>
      </w:r>
      <w:bookmarkStart w:id="0" w:name="_GoBack"/>
      <w:r w:rsidRPr="00B32508">
        <w:rPr>
          <w:b/>
          <w:color w:val="0070C0"/>
        </w:rPr>
        <w:t>a las</w:t>
      </w:r>
      <w:r w:rsidR="00AA15D3">
        <w:rPr>
          <w:b/>
          <w:color w:val="0070C0"/>
        </w:rPr>
        <w:t xml:space="preserve"> 12</w:t>
      </w:r>
      <w:r>
        <w:rPr>
          <w:b/>
          <w:color w:val="0070C0"/>
        </w:rPr>
        <w:t xml:space="preserve">:00 </w:t>
      </w:r>
      <w:proofErr w:type="spellStart"/>
      <w:r>
        <w:rPr>
          <w:b/>
          <w:color w:val="0070C0"/>
        </w:rPr>
        <w:t>hrs</w:t>
      </w:r>
      <w:proofErr w:type="spellEnd"/>
      <w:r w:rsidRPr="00B32508">
        <w:rPr>
          <w:b/>
          <w:color w:val="0070C0"/>
        </w:rPr>
        <w:t>,</w:t>
      </w:r>
      <w:r>
        <w:rPr>
          <w:bCs/>
        </w:rPr>
        <w:t xml:space="preserve"> </w:t>
      </w:r>
      <w:r w:rsidR="00A77CD9" w:rsidRPr="00A77CD9">
        <w:rPr>
          <w:b/>
          <w:bCs/>
          <w:color w:val="0070C0"/>
        </w:rPr>
        <w:t>en la sala de j</w:t>
      </w:r>
      <w:r w:rsidRPr="00A77CD9">
        <w:rPr>
          <w:b/>
          <w:bCs/>
          <w:color w:val="0070C0"/>
        </w:rPr>
        <w:t>untas</w:t>
      </w:r>
      <w:r w:rsidR="00A77CD9" w:rsidRPr="00A77CD9">
        <w:rPr>
          <w:b/>
          <w:bCs/>
          <w:color w:val="0070C0"/>
        </w:rPr>
        <w:t xml:space="preserve"> de la Coordinación Técnica de Proyectos y Construcción de Inmuebles</w:t>
      </w:r>
      <w:r w:rsidRPr="00B32508">
        <w:rPr>
          <w:b/>
          <w:bCs/>
          <w:color w:val="0070C0"/>
        </w:rPr>
        <w:t xml:space="preserve">, ubicada en calle Durango No. 291, </w:t>
      </w:r>
      <w:r w:rsidR="005723EE">
        <w:rPr>
          <w:b/>
          <w:bCs/>
          <w:color w:val="0070C0"/>
        </w:rPr>
        <w:t>3</w:t>
      </w:r>
      <w:r w:rsidRPr="00B32508">
        <w:rPr>
          <w:b/>
          <w:bCs/>
          <w:color w:val="0070C0"/>
        </w:rPr>
        <w:t xml:space="preserve">º Piso, Colonia Roma, Delegación Cuauhtémoc, Código Postal 06700, </w:t>
      </w:r>
      <w:r>
        <w:rPr>
          <w:b/>
          <w:bCs/>
          <w:color w:val="0070C0"/>
        </w:rPr>
        <w:t>Ciudad de México</w:t>
      </w:r>
      <w:r w:rsidRPr="00B32508">
        <w:rPr>
          <w:b/>
          <w:bCs/>
        </w:rPr>
        <w:t>.</w:t>
      </w:r>
    </w:p>
    <w:bookmarkEnd w:id="0"/>
    <w:p w:rsidR="009C5EE2" w:rsidRPr="001D6815" w:rsidRDefault="009C5EE2" w:rsidP="009C5EE2">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9C5EE2" w:rsidRPr="001D6815" w:rsidRDefault="009C5EE2" w:rsidP="009C5EE2">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9C5EE2" w:rsidRPr="001D6815" w:rsidRDefault="009C5EE2" w:rsidP="009C5EE2">
      <w:pPr>
        <w:spacing w:before="120"/>
        <w:ind w:left="1418"/>
        <w:rPr>
          <w:bCs/>
          <w:iCs/>
          <w:lang w:val="es-ES"/>
        </w:rPr>
      </w:pPr>
      <w:r w:rsidRPr="001D6815">
        <w:rPr>
          <w:bCs/>
          <w:iCs/>
          <w:lang w:val="es-ES"/>
        </w:rPr>
        <w:lastRenderedPageBreak/>
        <w:t>En el caso de que los licitantes no proporcionen la dirección de correo electrónico, la convocante quedará eximida de la obligación de realizar el aviso a que hacen referencia los párrafos cuarto y octavo del artículo 39, de la Ley.</w:t>
      </w:r>
    </w:p>
    <w:p w:rsidR="009C5EE2" w:rsidRPr="001D6815" w:rsidRDefault="009C5EE2" w:rsidP="009C5EE2">
      <w:pPr>
        <w:spacing w:before="120"/>
        <w:ind w:left="1418"/>
        <w:rPr>
          <w:bCs/>
          <w:iCs/>
        </w:rPr>
      </w:pPr>
      <w:r w:rsidRPr="001D6815">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9C5EE2" w:rsidRPr="001D6815" w:rsidRDefault="009C5EE2" w:rsidP="009C5EE2">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9C5EE2" w:rsidRPr="001D6815" w:rsidRDefault="009C5EE2" w:rsidP="009C5EE2">
      <w:pPr>
        <w:spacing w:before="120"/>
        <w:ind w:left="1560"/>
      </w:pPr>
      <w:r w:rsidRPr="001D6815">
        <w:t>Para efectos de suscribir las proposiciones y, en su caso, firma del contrato, los licitantes acreditarán su existencia legal y personalidad jurídica, en la forma siguiente:</w:t>
      </w:r>
    </w:p>
    <w:p w:rsidR="009C5EE2" w:rsidRPr="001D6815" w:rsidRDefault="009C5EE2" w:rsidP="009C5EE2">
      <w:pPr>
        <w:spacing w:before="120"/>
        <w:ind w:left="1560"/>
        <w:rPr>
          <w:b/>
          <w:u w:val="single"/>
        </w:rPr>
      </w:pPr>
      <w:r w:rsidRPr="001D6815">
        <w:rPr>
          <w:b/>
          <w:u w:val="single"/>
        </w:rPr>
        <w:t>De ser persona física:</w:t>
      </w:r>
    </w:p>
    <w:p w:rsidR="009C5EE2" w:rsidRPr="001D6815" w:rsidRDefault="009C5EE2" w:rsidP="009C5EE2">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9C5EE2" w:rsidRPr="001D6815" w:rsidRDefault="009C5EE2" w:rsidP="009C5EE2">
      <w:pPr>
        <w:numPr>
          <w:ilvl w:val="0"/>
          <w:numId w:val="16"/>
        </w:numPr>
        <w:tabs>
          <w:tab w:val="left" w:pos="2127"/>
        </w:tabs>
        <w:spacing w:before="120"/>
        <w:ind w:left="2127" w:hanging="567"/>
      </w:pPr>
      <w:r w:rsidRPr="001D6815">
        <w:t>Clave del RFC;</w:t>
      </w:r>
    </w:p>
    <w:p w:rsidR="009C5EE2" w:rsidRPr="001D6815" w:rsidRDefault="009C5EE2" w:rsidP="009C5EE2">
      <w:pPr>
        <w:numPr>
          <w:ilvl w:val="0"/>
          <w:numId w:val="16"/>
        </w:numPr>
        <w:tabs>
          <w:tab w:val="left" w:pos="2127"/>
        </w:tabs>
        <w:spacing w:before="120"/>
        <w:ind w:left="2127" w:hanging="567"/>
      </w:pPr>
      <w:r w:rsidRPr="001D6815">
        <w:t>Nombre;</w:t>
      </w:r>
    </w:p>
    <w:p w:rsidR="009C5EE2" w:rsidRPr="001D6815" w:rsidRDefault="009C5EE2" w:rsidP="009C5EE2">
      <w:pPr>
        <w:numPr>
          <w:ilvl w:val="0"/>
          <w:numId w:val="16"/>
        </w:numPr>
        <w:tabs>
          <w:tab w:val="left" w:pos="2127"/>
        </w:tabs>
        <w:spacing w:before="120"/>
        <w:ind w:left="2127" w:hanging="567"/>
      </w:pPr>
      <w:r w:rsidRPr="001D6815">
        <w:t>Domicilio y</w:t>
      </w:r>
      <w:r>
        <w:t xml:space="preserve"> dirección de correo electrónico</w:t>
      </w:r>
      <w:r w:rsidRPr="001D6815">
        <w:t>;</w:t>
      </w:r>
    </w:p>
    <w:p w:rsidR="009C5EE2" w:rsidRPr="001D6815" w:rsidRDefault="009C5EE2" w:rsidP="009C5EE2">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9C5EE2" w:rsidRPr="001D6815" w:rsidRDefault="009C5EE2" w:rsidP="009C5EE2">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9C5EE2" w:rsidRPr="001D6815" w:rsidRDefault="009C5EE2" w:rsidP="009C5EE2">
      <w:pPr>
        <w:spacing w:before="120"/>
        <w:ind w:left="1560"/>
        <w:rPr>
          <w:b/>
          <w:u w:val="single"/>
        </w:rPr>
      </w:pPr>
      <w:r w:rsidRPr="001D6815">
        <w:rPr>
          <w:b/>
          <w:u w:val="single"/>
        </w:rPr>
        <w:t>De ser persona moral:</w:t>
      </w:r>
    </w:p>
    <w:p w:rsidR="009C5EE2" w:rsidRPr="001D6815" w:rsidRDefault="009C5EE2" w:rsidP="009C5EE2">
      <w:pPr>
        <w:spacing w:before="120"/>
        <w:ind w:left="1560"/>
      </w:pPr>
      <w:r w:rsidRPr="001D6815">
        <w:t xml:space="preserve">Mediante escrito, en el que el firmante, representante legal de la persona moral manifieste bajo protesta de decir verdad, que los datos de la razón social que representa acreditan la existencia legal de ésta y, que cuenta </w:t>
      </w:r>
      <w:r w:rsidRPr="001D6815">
        <w:lastRenderedPageBreak/>
        <w:t>con facultades suficientes para comprometerse por sí o por su representada, el cual deberá contener los datos siguientes:</w:t>
      </w:r>
    </w:p>
    <w:p w:rsidR="009C5EE2" w:rsidRDefault="009C5EE2" w:rsidP="009C5EE2">
      <w:pPr>
        <w:spacing w:before="120"/>
        <w:ind w:left="1560"/>
        <w:rPr>
          <w:b/>
          <w:u w:val="single"/>
        </w:rPr>
      </w:pPr>
    </w:p>
    <w:p w:rsidR="009C5EE2" w:rsidRDefault="009C5EE2" w:rsidP="009C5EE2">
      <w:pPr>
        <w:spacing w:before="120"/>
        <w:ind w:left="1560"/>
        <w:rPr>
          <w:b/>
          <w:u w:val="single"/>
        </w:rPr>
      </w:pPr>
    </w:p>
    <w:p w:rsidR="009C5EE2" w:rsidRPr="001D6815" w:rsidRDefault="009C5EE2" w:rsidP="009C5EE2">
      <w:pPr>
        <w:spacing w:before="120"/>
        <w:ind w:left="1560"/>
        <w:rPr>
          <w:b/>
          <w:u w:val="single"/>
        </w:rPr>
      </w:pPr>
      <w:r w:rsidRPr="001D6815">
        <w:rPr>
          <w:b/>
          <w:u w:val="single"/>
        </w:rPr>
        <w:t>Con relación a la persona moral:</w:t>
      </w:r>
    </w:p>
    <w:p w:rsidR="009C5EE2" w:rsidRPr="001D6815" w:rsidRDefault="009C5EE2" w:rsidP="009C5EE2">
      <w:pPr>
        <w:numPr>
          <w:ilvl w:val="0"/>
          <w:numId w:val="17"/>
        </w:numPr>
        <w:tabs>
          <w:tab w:val="clear" w:pos="0"/>
          <w:tab w:val="left" w:pos="2127"/>
        </w:tabs>
        <w:spacing w:before="120"/>
        <w:ind w:left="2127" w:hanging="567"/>
      </w:pPr>
      <w:r w:rsidRPr="001D6815">
        <w:t>Clave del RFC;</w:t>
      </w:r>
    </w:p>
    <w:p w:rsidR="009C5EE2" w:rsidRPr="001D6815" w:rsidRDefault="009C5EE2" w:rsidP="009C5EE2">
      <w:pPr>
        <w:numPr>
          <w:ilvl w:val="0"/>
          <w:numId w:val="17"/>
        </w:numPr>
        <w:tabs>
          <w:tab w:val="clear" w:pos="0"/>
          <w:tab w:val="left" w:pos="2127"/>
        </w:tabs>
        <w:spacing w:before="120"/>
        <w:ind w:left="2127" w:hanging="567"/>
      </w:pPr>
      <w:r w:rsidRPr="001D6815">
        <w:t>Nombre, denominación o razón social;</w:t>
      </w:r>
    </w:p>
    <w:p w:rsidR="009C5EE2" w:rsidRPr="001D6815" w:rsidRDefault="009C5EE2" w:rsidP="009C5EE2">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9C5EE2" w:rsidRPr="001D6815" w:rsidRDefault="009C5EE2" w:rsidP="009C5EE2">
      <w:pPr>
        <w:numPr>
          <w:ilvl w:val="0"/>
          <w:numId w:val="17"/>
        </w:numPr>
        <w:tabs>
          <w:tab w:val="clear" w:pos="0"/>
          <w:tab w:val="left" w:pos="2127"/>
        </w:tabs>
        <w:spacing w:before="120"/>
        <w:ind w:left="2127" w:hanging="567"/>
      </w:pPr>
      <w:r w:rsidRPr="001D6815">
        <w:t>Descripción del objeto social de la empresa;</w:t>
      </w:r>
    </w:p>
    <w:p w:rsidR="009C5EE2" w:rsidRPr="001D6815" w:rsidRDefault="009C5EE2" w:rsidP="009C5EE2">
      <w:pPr>
        <w:numPr>
          <w:ilvl w:val="0"/>
          <w:numId w:val="17"/>
        </w:numPr>
        <w:tabs>
          <w:tab w:val="clear" w:pos="0"/>
          <w:tab w:val="left" w:pos="2127"/>
        </w:tabs>
        <w:spacing w:before="120"/>
        <w:ind w:left="2127" w:hanging="567"/>
      </w:pPr>
      <w:r w:rsidRPr="001D6815">
        <w:t>Relación de los nombres de los accionistas;</w:t>
      </w:r>
    </w:p>
    <w:p w:rsidR="009C5EE2" w:rsidRPr="001D6815" w:rsidRDefault="009C5EE2" w:rsidP="009C5EE2">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9C5EE2" w:rsidRPr="001D6815" w:rsidRDefault="009C5EE2" w:rsidP="009C5EE2">
      <w:pPr>
        <w:spacing w:before="120"/>
        <w:ind w:left="1560"/>
        <w:rPr>
          <w:b/>
          <w:u w:val="single"/>
        </w:rPr>
      </w:pPr>
      <w:r w:rsidRPr="001D6815">
        <w:rPr>
          <w:b/>
          <w:u w:val="single"/>
        </w:rPr>
        <w:t>Con relación al representante:</w:t>
      </w:r>
    </w:p>
    <w:p w:rsidR="009C5EE2" w:rsidRPr="001D6815" w:rsidRDefault="009C5EE2" w:rsidP="009C5EE2">
      <w:pPr>
        <w:numPr>
          <w:ilvl w:val="0"/>
          <w:numId w:val="15"/>
        </w:numPr>
        <w:tabs>
          <w:tab w:val="clear" w:pos="0"/>
          <w:tab w:val="left" w:pos="2127"/>
        </w:tabs>
        <w:spacing w:before="120"/>
        <w:ind w:left="2127" w:hanging="567"/>
      </w:pPr>
      <w:r w:rsidRPr="001D6815">
        <w:t>Nombre del apoderado;</w:t>
      </w:r>
    </w:p>
    <w:p w:rsidR="009C5EE2" w:rsidRPr="001D6815" w:rsidRDefault="009C5EE2" w:rsidP="009C5EE2">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9C5EE2" w:rsidRPr="00962DEE" w:rsidRDefault="009C5EE2" w:rsidP="009C5EE2">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9C5EE2" w:rsidRPr="001D6815" w:rsidRDefault="009C5EE2" w:rsidP="009C5EE2">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9C5EE2" w:rsidRPr="0041114E" w:rsidRDefault="009C5EE2" w:rsidP="009C5EE2">
      <w:pPr>
        <w:spacing w:before="120"/>
        <w:ind w:left="851"/>
        <w:rPr>
          <w:b/>
          <w:u w:val="single"/>
        </w:rPr>
      </w:pPr>
      <w:r w:rsidRPr="0041114E">
        <w:rPr>
          <w:b/>
          <w:u w:val="single"/>
        </w:rPr>
        <w:t>Por cuanto a la experiencia:</w:t>
      </w:r>
    </w:p>
    <w:p w:rsidR="009C5EE2" w:rsidRPr="0041114E" w:rsidRDefault="009C5EE2" w:rsidP="009C5EE2">
      <w:pPr>
        <w:spacing w:before="120"/>
        <w:rPr>
          <w:rFonts w:eastAsia="Calibri"/>
          <w:lang w:eastAsia="en-US"/>
        </w:rPr>
      </w:pPr>
      <w:r w:rsidRPr="0041114E">
        <w:rPr>
          <w:rFonts w:eastAsia="Calibri"/>
          <w:lang w:eastAsia="en-US"/>
        </w:rPr>
        <w:t xml:space="preserve">Los licitantes deberán acreditar experiencia en trabajos </w:t>
      </w:r>
      <w:r w:rsidR="0013423C">
        <w:rPr>
          <w:rFonts w:eastAsia="Calibri"/>
          <w:lang w:eastAsia="en-US"/>
        </w:rPr>
        <w:t xml:space="preserve">relativos a la </w:t>
      </w:r>
      <w:r w:rsidRPr="0041114E">
        <w:rPr>
          <w:rFonts w:eastAsia="Calibri"/>
          <w:lang w:eastAsia="en-US"/>
        </w:rPr>
        <w:t>construcción de U</w:t>
      </w:r>
      <w:r w:rsidR="0013423C">
        <w:rPr>
          <w:rFonts w:eastAsia="Calibri"/>
          <w:lang w:eastAsia="en-US"/>
        </w:rPr>
        <w:t xml:space="preserve">nidades Médicas, </w:t>
      </w:r>
      <w:r w:rsidRPr="0041114E">
        <w:rPr>
          <w:rFonts w:eastAsia="Calibri"/>
          <w:lang w:eastAsia="en-US"/>
        </w:rPr>
        <w:t xml:space="preserve">de características, complejidad y magnitud equivalentes o superiores a la del objeto de la presente licitación, considerando para efectos de evaluación un máximo de 5 años o un mínimo de 2 años, así como un máximo de 3 Contratos cumplidos y un mínimo </w:t>
      </w:r>
      <w:r>
        <w:rPr>
          <w:rFonts w:eastAsia="Calibri"/>
          <w:lang w:eastAsia="en-US"/>
        </w:rPr>
        <w:t>de 2.</w:t>
      </w:r>
    </w:p>
    <w:p w:rsidR="009C5EE2" w:rsidRPr="0041114E" w:rsidRDefault="009C5EE2" w:rsidP="009C5EE2">
      <w:pPr>
        <w:spacing w:before="120"/>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9C5EE2" w:rsidRPr="0041114E" w:rsidRDefault="009C5EE2" w:rsidP="009C5EE2">
      <w:pPr>
        <w:spacing w:before="120"/>
        <w:ind w:left="851"/>
        <w:rPr>
          <w:bCs/>
        </w:rPr>
      </w:pPr>
      <w:r w:rsidRPr="0041114E">
        <w:rPr>
          <w:bCs/>
        </w:rPr>
        <w:t>Características:</w:t>
      </w:r>
    </w:p>
    <w:p w:rsidR="009C5EE2" w:rsidRPr="0041114E" w:rsidRDefault="009C5EE2" w:rsidP="009C5EE2">
      <w:pPr>
        <w:spacing w:before="120"/>
        <w:ind w:left="851"/>
        <w:rPr>
          <w:bCs/>
        </w:rPr>
      </w:pPr>
      <w:r w:rsidRPr="0041114E">
        <w:rPr>
          <w:bCs/>
        </w:rPr>
        <w:t>Haber realizado trabajos de construcción de Unidades de Medicina Familiar con capacidad física similar a la de la</w:t>
      </w:r>
      <w:r w:rsidR="0013423C">
        <w:rPr>
          <w:bCs/>
        </w:rPr>
        <w:t xml:space="preserve"> presente</w:t>
      </w:r>
      <w:r w:rsidRPr="0041114E">
        <w:rPr>
          <w:bCs/>
        </w:rPr>
        <w:t xml:space="preserve"> licitación y/o de Hospitales tanto en el sector público como en el ámbito privado, bajo la modalidad de precio unitario y </w:t>
      </w:r>
      <w:r w:rsidRPr="0041114E">
        <w:rPr>
          <w:bCs/>
        </w:rPr>
        <w:lastRenderedPageBreak/>
        <w:t>tiempo determinado u obras cuyas instalaciones sean comparables a los trabajos, objeto de la presente licitación.</w:t>
      </w:r>
    </w:p>
    <w:p w:rsidR="009C5EE2" w:rsidRPr="0041114E" w:rsidRDefault="009C5EE2" w:rsidP="009C5EE2">
      <w:pPr>
        <w:spacing w:before="120"/>
        <w:ind w:left="851"/>
        <w:rPr>
          <w:bCs/>
        </w:rPr>
      </w:pPr>
      <w:r w:rsidRPr="0041114E">
        <w:rPr>
          <w:bCs/>
        </w:rPr>
        <w:t>Complejidad de la Obra:</w:t>
      </w:r>
    </w:p>
    <w:p w:rsidR="009C5EE2" w:rsidRPr="0041114E" w:rsidRDefault="009C5EE2" w:rsidP="009C5EE2">
      <w:pPr>
        <w:spacing w:before="120"/>
        <w:ind w:left="851"/>
        <w:rPr>
          <w:bCs/>
        </w:rPr>
      </w:pPr>
      <w:r w:rsidRPr="0041114E">
        <w:rPr>
          <w:bCs/>
        </w:rPr>
        <w:t>Se deberá  considerar que el licitante haya realizado obras de unidades de medicina familiar de 10 o más consultorios u hospitalarias y/o edificios similares nuevos, que requieran trabajos de ingeniería especializada como la instalación de gases medicinales, sistemas de aire acondicionado, preparación de instalaciones para el equipo médico, sistema constructivo 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de supervisión, objeto de la presente licitación.</w:t>
      </w:r>
    </w:p>
    <w:p w:rsidR="009C5EE2" w:rsidRPr="0041114E" w:rsidRDefault="009C5EE2" w:rsidP="009C5EE2">
      <w:pPr>
        <w:spacing w:before="120"/>
        <w:ind w:left="851"/>
        <w:rPr>
          <w:bCs/>
        </w:rPr>
      </w:pPr>
      <w:r w:rsidRPr="0041114E">
        <w:rPr>
          <w:bCs/>
        </w:rPr>
        <w:t>Magnitud:</w:t>
      </w:r>
    </w:p>
    <w:p w:rsidR="009C5EE2" w:rsidRPr="003218DD" w:rsidRDefault="009C5EE2" w:rsidP="009C5EE2">
      <w:pPr>
        <w:spacing w:before="120"/>
        <w:ind w:left="851"/>
        <w:rPr>
          <w:bCs/>
        </w:rPr>
      </w:pPr>
      <w:r w:rsidRPr="003218DD">
        <w:rPr>
          <w:bCs/>
        </w:rPr>
        <w:t xml:space="preserve">Los licitantes deberán acreditar mediante la copia de los contratos respectivos, haber construido unidades de medicina familiar de 10 o más consultorios y/o con una Superficie de Construcción Estimada o superior a los </w:t>
      </w:r>
      <w:r w:rsidR="0098168E">
        <w:rPr>
          <w:bCs/>
        </w:rPr>
        <w:t>2,000</w:t>
      </w:r>
      <w:r w:rsidRPr="003218DD">
        <w:rPr>
          <w:bCs/>
        </w:rPr>
        <w:t>.00 m</w:t>
      </w:r>
      <w:r w:rsidRPr="003218DD">
        <w:rPr>
          <w:bCs/>
          <w:vertAlign w:val="superscript"/>
        </w:rPr>
        <w:t xml:space="preserve">2 </w:t>
      </w:r>
      <w:r w:rsidRPr="003218DD">
        <w:rPr>
          <w:bCs/>
        </w:rPr>
        <w:t xml:space="preserve">más la Superficie Complementaria de Construcción </w:t>
      </w:r>
      <w:r w:rsidR="00863319">
        <w:rPr>
          <w:bCs/>
        </w:rPr>
        <w:t>(</w:t>
      </w:r>
      <w:r w:rsidR="0098168E">
        <w:rPr>
          <w:bCs/>
        </w:rPr>
        <w:t xml:space="preserve">Obras exteriores) </w:t>
      </w:r>
      <w:r w:rsidRPr="003218DD">
        <w:rPr>
          <w:bCs/>
        </w:rPr>
        <w:t>y todo aquello que garanticen la totalidad de la Obra, además deberá de considerar las obras Exteriores.</w:t>
      </w:r>
    </w:p>
    <w:p w:rsidR="009C5EE2" w:rsidRPr="001E1D5A" w:rsidRDefault="009C5EE2" w:rsidP="009C5EE2">
      <w:pPr>
        <w:spacing w:before="120"/>
        <w:ind w:left="851"/>
        <w:rPr>
          <w:b/>
          <w:bCs/>
          <w:u w:val="single"/>
        </w:rPr>
      </w:pPr>
      <w:r w:rsidRPr="00AE6AFA">
        <w:rPr>
          <w:b/>
          <w:bCs/>
          <w:u w:val="single"/>
        </w:rPr>
        <w:t>Por cuanto a la capacidad técnica:</w:t>
      </w:r>
    </w:p>
    <w:p w:rsidR="009C5EE2" w:rsidRPr="003218DD" w:rsidRDefault="009C5EE2" w:rsidP="009C5EE2">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9C5EE2" w:rsidRPr="001D6815" w:rsidRDefault="009C5EE2" w:rsidP="009C5EE2">
      <w:pPr>
        <w:spacing w:before="120"/>
        <w:ind w:left="851"/>
        <w:rPr>
          <w:bCs/>
        </w:rPr>
      </w:pPr>
      <w:r w:rsidRPr="001D6815">
        <w:rPr>
          <w:bCs/>
        </w:rPr>
        <w:t>Lo anterior se verificará con la documentación que el licitante integre en su proposición y que consiste en lo siguiente:</w:t>
      </w:r>
    </w:p>
    <w:p w:rsidR="009C5EE2" w:rsidRPr="001D6815" w:rsidRDefault="009C5EE2" w:rsidP="009C5EE2">
      <w:pPr>
        <w:numPr>
          <w:ilvl w:val="0"/>
          <w:numId w:val="18"/>
        </w:numPr>
        <w:tabs>
          <w:tab w:val="clear" w:pos="0"/>
          <w:tab w:val="left" w:pos="993"/>
        </w:tabs>
        <w:spacing w:before="120"/>
        <w:ind w:left="851" w:firstLine="0"/>
      </w:pPr>
      <w:r w:rsidRPr="001D6815">
        <w:t>Currículum actualizado de la empresa licitante.</w:t>
      </w:r>
    </w:p>
    <w:p w:rsidR="009C5EE2" w:rsidRPr="001D6815" w:rsidRDefault="009C5EE2" w:rsidP="009C5EE2">
      <w:pPr>
        <w:numPr>
          <w:ilvl w:val="0"/>
          <w:numId w:val="18"/>
        </w:numPr>
        <w:tabs>
          <w:tab w:val="clear" w:pos="0"/>
          <w:tab w:val="left" w:pos="993"/>
        </w:tabs>
        <w:spacing w:before="120"/>
        <w:ind w:left="851" w:firstLine="0"/>
      </w:pPr>
      <w:r w:rsidRPr="001D6815">
        <w:t>Relación de los trabajos realizados por el licitante y los de su personal.</w:t>
      </w:r>
    </w:p>
    <w:p w:rsidR="009C5EE2" w:rsidRPr="001D6815" w:rsidRDefault="009C5EE2" w:rsidP="009C5EE2">
      <w:pPr>
        <w:numPr>
          <w:ilvl w:val="0"/>
          <w:numId w:val="18"/>
        </w:numPr>
        <w:tabs>
          <w:tab w:val="clear" w:pos="0"/>
          <w:tab w:val="left" w:pos="993"/>
        </w:tabs>
        <w:spacing w:before="120"/>
        <w:ind w:left="851" w:firstLine="0"/>
      </w:pPr>
      <w:r w:rsidRPr="001D6815">
        <w:t>Relación y Currículum Vitae actualizado de los profesionales técnicos que serán responsables de la administración y de la ejecución de la obra.</w:t>
      </w:r>
    </w:p>
    <w:p w:rsidR="009C5EE2" w:rsidRPr="00187022" w:rsidRDefault="009C5EE2" w:rsidP="00187022">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9C5EE2" w:rsidRPr="001D6815" w:rsidRDefault="009C5EE2" w:rsidP="009C5EE2">
      <w:pPr>
        <w:spacing w:before="120"/>
        <w:ind w:left="851"/>
        <w:rPr>
          <w:b/>
          <w:bCs/>
          <w:u w:val="single"/>
        </w:rPr>
      </w:pPr>
      <w:r w:rsidRPr="001D6815">
        <w:rPr>
          <w:b/>
          <w:bCs/>
          <w:u w:val="single"/>
        </w:rPr>
        <w:t>Por cuanto a la capacidad financiera:</w:t>
      </w:r>
    </w:p>
    <w:p w:rsidR="009C5EE2" w:rsidRPr="00462D11" w:rsidRDefault="009C5EE2" w:rsidP="009C5EE2">
      <w:pPr>
        <w:suppressAutoHyphens w:val="0"/>
        <w:autoSpaceDE/>
        <w:spacing w:before="120"/>
        <w:ind w:left="851"/>
        <w:rPr>
          <w:lang w:val="es-ES" w:eastAsia="es-ES"/>
        </w:rPr>
      </w:pPr>
      <w:r w:rsidRPr="00462D11">
        <w:rPr>
          <w:lang w:val="es-ES" w:eastAsia="es-ES"/>
        </w:rPr>
        <w:lastRenderedPageBreak/>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9C5EE2" w:rsidRPr="001D6815" w:rsidRDefault="009C5EE2" w:rsidP="009C5EE2">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t>7</w:t>
      </w:r>
      <w:r w:rsidRPr="004856DF">
        <w:t>,</w:t>
      </w:r>
      <w:r w:rsidRPr="00462D11">
        <w:t xml:space="preserve"> de la presente </w:t>
      </w:r>
      <w:r w:rsidRPr="002C56F3">
        <w:t>convocatoria.</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9C5EE2" w:rsidRPr="008A1108" w:rsidRDefault="009C5EE2" w:rsidP="009C5EE2">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Pr>
          <w:spacing w:val="0"/>
        </w:rPr>
        <w:t xml:space="preserve">l </w:t>
      </w:r>
      <w:r w:rsidRPr="008A1108">
        <w:rPr>
          <w:b/>
          <w:spacing w:val="0"/>
        </w:rPr>
        <w:t xml:space="preserve">Ing. Héctor Olguín Alonso, </w:t>
      </w:r>
      <w:r w:rsidRPr="00AE6AFA">
        <w:rPr>
          <w:b/>
          <w:spacing w:val="0"/>
        </w:rPr>
        <w:t>Jefe de la División</w:t>
      </w:r>
      <w:r w:rsidRPr="008A1108">
        <w:rPr>
          <w:b/>
          <w:spacing w:val="0"/>
        </w:rPr>
        <w:t xml:space="preserve"> de Concursos y Contratos.</w:t>
      </w:r>
    </w:p>
    <w:p w:rsidR="009C5EE2" w:rsidRPr="001D6815" w:rsidRDefault="009C5EE2" w:rsidP="009C5EE2">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9C5EE2" w:rsidRPr="001D6815" w:rsidRDefault="009C5EE2" w:rsidP="009C5EE2">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9C5EE2" w:rsidRPr="0014169E" w:rsidRDefault="009C5EE2" w:rsidP="009C5EE2">
      <w:pPr>
        <w:pStyle w:val="Sangra3detindependiente2"/>
        <w:widowControl/>
        <w:suppressAutoHyphens w:val="0"/>
        <w:spacing w:before="120"/>
        <w:ind w:left="851"/>
        <w:rPr>
          <w:b/>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2,3,3A,4,7,7A,8,9,10,11,12,13,13A,14,15,16,17,</w:t>
      </w:r>
      <w:r>
        <w:rPr>
          <w:spacing w:val="0"/>
        </w:rPr>
        <w:t>18 y 19</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xml:space="preserve">., editables </w:t>
      </w:r>
      <w:r w:rsidRPr="00BC16B7">
        <w:rPr>
          <w:b/>
          <w:spacing w:val="0"/>
          <w:u w:val="single"/>
        </w:rPr>
        <w:t>(Excel versión 97-2003)</w:t>
      </w:r>
      <w:r w:rsidRPr="001D6815">
        <w:rPr>
          <w:spacing w:val="0"/>
        </w:rPr>
        <w:t xml:space="preserve"> y los restantes con extensión doc., formato de texto editables (WORD versión 2003),</w:t>
      </w:r>
      <w:r w:rsidRPr="000444B5">
        <w:rPr>
          <w:spacing w:val="0"/>
        </w:rPr>
        <w:t xml:space="preserve"> </w:t>
      </w:r>
      <w:r w:rsidRPr="0014169E">
        <w:rPr>
          <w:b/>
          <w:color w:val="C00000"/>
          <w:spacing w:val="0"/>
        </w:rPr>
        <w:t>Anexo 9 en Neo Data u Opus y los restantes con extensión doc., independientemente de que sean presentadas en forma impresa.</w:t>
      </w:r>
    </w:p>
    <w:p w:rsidR="009C5EE2" w:rsidRPr="001D6815" w:rsidRDefault="009C5EE2" w:rsidP="009C5EE2">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9C5EE2" w:rsidRPr="001D6815" w:rsidRDefault="009C5EE2" w:rsidP="009C5EE2">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9C5EE2" w:rsidRPr="001D6815" w:rsidRDefault="009C5EE2" w:rsidP="009C5EE2">
      <w:pPr>
        <w:spacing w:before="120"/>
        <w:ind w:left="851"/>
        <w:rPr>
          <w:highlight w:val="green"/>
        </w:rPr>
      </w:pPr>
      <w:r w:rsidRPr="001D6815">
        <w:t xml:space="preserve">La proposición debe presentarse por escrito y en un solo sobre cerrado, identificando claramente en su parte exterior el nombre de la empresa o </w:t>
      </w:r>
      <w:r w:rsidRPr="001D6815">
        <w:lastRenderedPageBreak/>
        <w:t>denominación social y la denominación de Propuesta Técnica y Económica, o por medios remotos de comunicación electrónica.</w:t>
      </w:r>
    </w:p>
    <w:p w:rsidR="009C5EE2" w:rsidRPr="001D6815" w:rsidRDefault="009C5EE2" w:rsidP="009C5EE2">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9C5EE2" w:rsidRPr="001D6815" w:rsidRDefault="009C5EE2" w:rsidP="009C5EE2">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9C5EE2" w:rsidRPr="001D6815" w:rsidRDefault="009C5EE2" w:rsidP="009C5EE2">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9C5EE2" w:rsidRPr="001D6815" w:rsidRDefault="009C5EE2" w:rsidP="009C5EE2">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9C5EE2" w:rsidRPr="001D6815" w:rsidRDefault="009C5EE2" w:rsidP="009C5EE2">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9C5EE2" w:rsidRPr="001D6815" w:rsidRDefault="009C5EE2" w:rsidP="009C5EE2">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9C5EE2" w:rsidRPr="001D6815" w:rsidRDefault="009C5EE2" w:rsidP="009C5EE2">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9C5EE2" w:rsidRPr="001D6815" w:rsidRDefault="009C5EE2" w:rsidP="009C5EE2">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9C5EE2" w:rsidRPr="00031625" w:rsidRDefault="009C5EE2" w:rsidP="0003162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9C5EE2" w:rsidRPr="001D6815" w:rsidRDefault="009C5EE2" w:rsidP="009C5EE2">
      <w:pPr>
        <w:spacing w:before="120"/>
        <w:ind w:left="851"/>
      </w:pPr>
      <w:r w:rsidRPr="001D6815">
        <w:t>El licitante, a su elección, deberá entregar, dentro o fuera del sobre que contenga su proposición, los documentos siguientes:</w:t>
      </w:r>
    </w:p>
    <w:p w:rsidR="009C5EE2" w:rsidRPr="001D6815" w:rsidRDefault="009C5EE2" w:rsidP="009C5EE2">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lastRenderedPageBreak/>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9C5EE2" w:rsidRDefault="009C5EE2" w:rsidP="009C5EE2">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9C5EE2" w:rsidRPr="00271566" w:rsidRDefault="009C5EE2" w:rsidP="009C5EE2">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Pr>
          <w:b/>
          <w:spacing w:val="0"/>
        </w:rPr>
        <w:t>2 BIS</w:t>
      </w:r>
      <w:r w:rsidRPr="00271566">
        <w:rPr>
          <w:b/>
          <w:spacing w:val="0"/>
        </w:rPr>
        <w:t>)</w:t>
      </w:r>
      <w:r w:rsidRPr="00271566">
        <w:rPr>
          <w:spacing w:val="0"/>
        </w:rPr>
        <w:t>.</w:t>
      </w:r>
    </w:p>
    <w:p w:rsidR="009C5EE2" w:rsidRPr="001D6815" w:rsidRDefault="009C5EE2" w:rsidP="009C5EE2">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9C5EE2" w:rsidRPr="001D6815" w:rsidRDefault="009C5EE2" w:rsidP="009C5EE2">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Pr>
          <w:b/>
        </w:rPr>
        <w:t>3</w:t>
      </w:r>
      <w:r w:rsidRPr="001D6815">
        <w:rPr>
          <w:b/>
        </w:rPr>
        <w:t>)</w:t>
      </w:r>
      <w:r w:rsidRPr="001D6815">
        <w:t>.</w:t>
      </w:r>
    </w:p>
    <w:p w:rsidR="009C5EE2" w:rsidRPr="001D6815" w:rsidRDefault="009C5EE2" w:rsidP="009C5EE2">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Pr>
          <w:b/>
        </w:rPr>
        <w:t>4</w:t>
      </w:r>
      <w:r w:rsidRPr="001D6815">
        <w:rPr>
          <w:b/>
        </w:rPr>
        <w:t>)</w:t>
      </w:r>
      <w:r w:rsidRPr="001D6815">
        <w:t>:</w:t>
      </w:r>
    </w:p>
    <w:p w:rsidR="009C5EE2" w:rsidRPr="001D6815" w:rsidRDefault="009C5EE2" w:rsidP="009C5EE2">
      <w:pPr>
        <w:spacing w:before="120"/>
        <w:ind w:left="1560"/>
        <w:rPr>
          <w:b/>
        </w:rPr>
      </w:pPr>
      <w:r w:rsidRPr="001D6815">
        <w:rPr>
          <w:b/>
        </w:rPr>
        <w:t>De la persona moral:</w:t>
      </w:r>
    </w:p>
    <w:p w:rsidR="009C5EE2" w:rsidRPr="001D6815" w:rsidRDefault="009C5EE2" w:rsidP="009C5EE2">
      <w:pPr>
        <w:numPr>
          <w:ilvl w:val="0"/>
          <w:numId w:val="4"/>
        </w:numPr>
        <w:tabs>
          <w:tab w:val="clear" w:pos="0"/>
        </w:tabs>
        <w:spacing w:before="120"/>
        <w:ind w:left="2127" w:hanging="567"/>
      </w:pPr>
      <w:r w:rsidRPr="001D6815">
        <w:t>Clave de Registro Federal de Contribuyentes;</w:t>
      </w:r>
    </w:p>
    <w:p w:rsidR="009C5EE2" w:rsidRPr="001D6815" w:rsidRDefault="009C5EE2" w:rsidP="009C5EE2">
      <w:pPr>
        <w:numPr>
          <w:ilvl w:val="0"/>
          <w:numId w:val="4"/>
        </w:numPr>
        <w:tabs>
          <w:tab w:val="clear" w:pos="0"/>
        </w:tabs>
        <w:spacing w:before="120"/>
        <w:ind w:left="2127" w:hanging="567"/>
      </w:pPr>
      <w:r w:rsidRPr="001D6815">
        <w:t>Denominación o razón social;</w:t>
      </w:r>
    </w:p>
    <w:p w:rsidR="009C5EE2" w:rsidRPr="001D6815" w:rsidRDefault="009C5EE2" w:rsidP="009C5EE2">
      <w:pPr>
        <w:numPr>
          <w:ilvl w:val="0"/>
          <w:numId w:val="4"/>
        </w:numPr>
        <w:tabs>
          <w:tab w:val="clear" w:pos="0"/>
        </w:tabs>
        <w:spacing w:before="120"/>
        <w:ind w:left="2127" w:hanging="567"/>
      </w:pPr>
      <w:r w:rsidRPr="001D6815">
        <w:t>Descripción del objeto social de la empresa;</w:t>
      </w:r>
    </w:p>
    <w:p w:rsidR="009C5EE2" w:rsidRPr="001D6815" w:rsidRDefault="009C5EE2" w:rsidP="009C5EE2">
      <w:pPr>
        <w:numPr>
          <w:ilvl w:val="0"/>
          <w:numId w:val="4"/>
        </w:numPr>
        <w:tabs>
          <w:tab w:val="clear" w:pos="0"/>
        </w:tabs>
        <w:spacing w:before="120"/>
        <w:ind w:left="2127" w:hanging="567"/>
      </w:pPr>
      <w:r w:rsidRPr="001D6815">
        <w:t>Relación de los nombres de los accionistas; y</w:t>
      </w:r>
    </w:p>
    <w:p w:rsidR="009C5EE2" w:rsidRPr="001D6815" w:rsidRDefault="009C5EE2" w:rsidP="009C5EE2">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9C5EE2" w:rsidRPr="001D6815" w:rsidRDefault="009C5EE2" w:rsidP="009C5EE2">
      <w:pPr>
        <w:spacing w:before="120"/>
        <w:ind w:left="1560"/>
        <w:rPr>
          <w:b/>
        </w:rPr>
      </w:pPr>
      <w:r w:rsidRPr="001D6815">
        <w:rPr>
          <w:b/>
        </w:rPr>
        <w:t>Del representante:</w:t>
      </w:r>
    </w:p>
    <w:p w:rsidR="009C5EE2" w:rsidRPr="001D6815" w:rsidRDefault="009C5EE2" w:rsidP="009C5EE2">
      <w:pPr>
        <w:numPr>
          <w:ilvl w:val="0"/>
          <w:numId w:val="4"/>
        </w:numPr>
        <w:tabs>
          <w:tab w:val="clear" w:pos="0"/>
        </w:tabs>
        <w:spacing w:before="120"/>
        <w:ind w:left="2127" w:hanging="567"/>
      </w:pPr>
      <w:r w:rsidRPr="001D6815">
        <w:t>Nombre del Apoderado;</w:t>
      </w:r>
    </w:p>
    <w:p w:rsidR="009C5EE2" w:rsidRPr="001D6815" w:rsidRDefault="009C5EE2" w:rsidP="009C5EE2">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9C5EE2" w:rsidRPr="00EC204A" w:rsidRDefault="009C5EE2" w:rsidP="009C5EE2">
      <w:pPr>
        <w:pStyle w:val="TDC1"/>
        <w:numPr>
          <w:ilvl w:val="2"/>
          <w:numId w:val="10"/>
        </w:numPr>
        <w:tabs>
          <w:tab w:val="clear" w:pos="12049"/>
          <w:tab w:val="clear" w:pos="21828"/>
          <w:tab w:val="num" w:pos="-7371"/>
          <w:tab w:val="left" w:pos="1560"/>
        </w:tabs>
        <w:ind w:left="1560" w:right="0" w:hanging="709"/>
        <w:rPr>
          <w:spacing w:val="0"/>
        </w:rPr>
      </w:pPr>
      <w:r w:rsidRPr="00F444A3">
        <w:rPr>
          <w:spacing w:val="0"/>
        </w:rPr>
        <w:t xml:space="preserve">Escrito de declaración de integridad, mediante el cual los licitantes manifiesten bajo protesta de decir verdad, que por sí mismos, o a través de interpósita persona, se abstendrán de adoptar conductas para que los servidores públicos del </w:t>
      </w:r>
      <w:r w:rsidRPr="002E64A9">
        <w:rPr>
          <w:b/>
          <w:spacing w:val="0"/>
        </w:rPr>
        <w:t>IMSS</w:t>
      </w:r>
      <w:r w:rsidRPr="00F444A3">
        <w:rPr>
          <w:spacing w:val="0"/>
        </w:rPr>
        <w:t xml:space="preserve">, induzcan o alteren las evaluaciones de las </w:t>
      </w:r>
      <w:r w:rsidRPr="00F444A3">
        <w:rPr>
          <w:spacing w:val="0"/>
        </w:rPr>
        <w:lastRenderedPageBreak/>
        <w:t xml:space="preserve">proposiciones, el resultado del procedimiento de contratación y cualquier otro aspecto que les otorguen condiciones más ventajosas, con relación a los demás participantes </w:t>
      </w:r>
      <w:r w:rsidRPr="00F444A3">
        <w:rPr>
          <w:b/>
          <w:spacing w:val="0"/>
        </w:rPr>
        <w:t>(Documento </w:t>
      </w:r>
      <w:r>
        <w:rPr>
          <w:b/>
          <w:spacing w:val="0"/>
        </w:rPr>
        <w:t>5</w:t>
      </w:r>
      <w:r w:rsidRPr="00F444A3">
        <w:rPr>
          <w:b/>
          <w:spacing w:val="0"/>
        </w:rPr>
        <w:t>)</w:t>
      </w:r>
      <w:r w:rsidRPr="00F444A3">
        <w:rPr>
          <w:spacing w:val="0"/>
        </w:rPr>
        <w:t>.</w:t>
      </w:r>
    </w:p>
    <w:p w:rsidR="009C5EE2" w:rsidRPr="00F444A3" w:rsidRDefault="009C5EE2" w:rsidP="009C5EE2">
      <w:pPr>
        <w:widowControl w:val="0"/>
        <w:numPr>
          <w:ilvl w:val="2"/>
          <w:numId w:val="10"/>
        </w:numPr>
        <w:tabs>
          <w:tab w:val="num" w:pos="-4962"/>
          <w:tab w:val="left" w:pos="1560"/>
        </w:tabs>
        <w:spacing w:before="120" w:after="120"/>
        <w:ind w:left="1560" w:hanging="709"/>
        <w:rPr>
          <w:b/>
        </w:rPr>
      </w:pPr>
      <w:r w:rsidRPr="00F444A3">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w:t>
      </w:r>
      <w:r w:rsidRPr="002E64A9">
        <w:rPr>
          <w:b/>
        </w:rPr>
        <w:t>IMSS</w:t>
      </w:r>
      <w:r w:rsidRPr="00F444A3">
        <w:t xml:space="preserve">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F444A3">
        <w:rPr>
          <w:b/>
        </w:rPr>
        <w:t xml:space="preserve"> (Documento </w:t>
      </w:r>
      <w:r>
        <w:rPr>
          <w:b/>
        </w:rPr>
        <w:t>6</w:t>
      </w:r>
      <w:r w:rsidRPr="00F444A3">
        <w:rPr>
          <w:b/>
        </w:rPr>
        <w:t>).</w:t>
      </w:r>
    </w:p>
    <w:p w:rsidR="009C5EE2" w:rsidRPr="00F444A3" w:rsidRDefault="009C5EE2" w:rsidP="009C5EE2">
      <w:pPr>
        <w:widowControl w:val="0"/>
        <w:spacing w:before="120" w:after="120"/>
        <w:ind w:left="851"/>
        <w:rPr>
          <w:bCs/>
        </w:rPr>
      </w:pPr>
      <w:r w:rsidRPr="00F444A3">
        <w:rPr>
          <w:bCs/>
        </w:rPr>
        <w:t xml:space="preserve">Tratándose de presentación de proposiciones en forma conjunta, cada uno de los participantes deberá acreditar de </w:t>
      </w:r>
      <w:r w:rsidRPr="003A29CC">
        <w:rPr>
          <w:bCs/>
        </w:rPr>
        <w:t xml:space="preserve">manera individual, todos y cada uno de los requisitos señalados en el presente numeral, además de entregar copia del convenio a que se </w:t>
      </w:r>
      <w:r w:rsidRPr="00BA054D">
        <w:rPr>
          <w:bCs/>
        </w:rPr>
        <w:t>refiere el numeral II.12.22, de la</w:t>
      </w:r>
      <w:r w:rsidRPr="003A29CC">
        <w:rPr>
          <w:bCs/>
        </w:rPr>
        <w:t xml:space="preserve"> presente convocatoria, a través del representante común que designen.</w:t>
      </w:r>
    </w:p>
    <w:p w:rsidR="009C5EE2" w:rsidRPr="00091778" w:rsidRDefault="009C5EE2" w:rsidP="009C5EE2">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9C5EE2" w:rsidRPr="002815CF" w:rsidRDefault="009C5EE2" w:rsidP="009C5EE2">
      <w:pPr>
        <w:spacing w:before="120"/>
        <w:ind w:left="851"/>
      </w:pPr>
      <w:r w:rsidRPr="002815CF">
        <w:t>La proposición deberá dirigirla ARC y presentarse en idioma español.</w:t>
      </w:r>
    </w:p>
    <w:p w:rsidR="009C5EE2" w:rsidRPr="002815CF" w:rsidRDefault="009C5EE2" w:rsidP="009C5EE2">
      <w:pPr>
        <w:spacing w:before="120"/>
        <w:ind w:left="851"/>
      </w:pPr>
      <w:r w:rsidRPr="002815CF">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9C5EE2" w:rsidRPr="002815CF" w:rsidRDefault="009C5EE2" w:rsidP="009C5EE2">
      <w:pPr>
        <w:spacing w:before="120"/>
        <w:ind w:left="851"/>
      </w:pPr>
      <w:r w:rsidRPr="002815CF">
        <w:t>Los documentos que los licitantes deberán integrar a su proposición son los siguientes:</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CE5AE4">
        <w:rPr>
          <w:b/>
        </w:rPr>
        <w:t>Manifestación</w:t>
      </w:r>
      <w:r w:rsidRPr="00CE5AE4">
        <w:rPr>
          <w:b/>
          <w:bCs/>
        </w:rPr>
        <w:t xml:space="preserve"> </w:t>
      </w:r>
      <w:r w:rsidRPr="007C5103">
        <w:rPr>
          <w:b/>
          <w:bCs/>
        </w:rPr>
        <w:t>e</w:t>
      </w:r>
      <w:r w:rsidRPr="001D6815">
        <w:rPr>
          <w:b/>
          <w:bCs/>
        </w:rPr>
        <w:t>scrita bajo protesta de decir verdad de conocer el sitio de realización de los trabajos (Anexo 1).</w:t>
      </w:r>
    </w:p>
    <w:p w:rsidR="009C5EE2" w:rsidRDefault="009C5EE2" w:rsidP="009C5EE2">
      <w:pPr>
        <w:ind w:left="851"/>
      </w:pPr>
    </w:p>
    <w:p w:rsidR="009C5EE2" w:rsidRPr="001D6815" w:rsidRDefault="009C5EE2" w:rsidP="009C5EE2">
      <w:pPr>
        <w:ind w:left="851"/>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Pr>
          <w:lang w:val="es-ES_tradnl"/>
        </w:rPr>
        <w:t xml:space="preserve"> la </w:t>
      </w:r>
      <w:r w:rsidRPr="003419FE">
        <w:rPr>
          <w:b/>
          <w:color w:val="0070C0"/>
        </w:rPr>
        <w:t>“SUSTITUCIÓN DE LA UNIDAD DE</w:t>
      </w:r>
      <w:r w:rsidR="00187022">
        <w:rPr>
          <w:b/>
          <w:color w:val="0070C0"/>
        </w:rPr>
        <w:t xml:space="preserve"> MEDICINA FAMILIAR U.M.F. No. 1</w:t>
      </w:r>
      <w:r w:rsidRPr="003419FE">
        <w:rPr>
          <w:b/>
          <w:color w:val="0070C0"/>
        </w:rPr>
        <w:t xml:space="preserve"> EN EL MUNICIPIO DE </w:t>
      </w:r>
      <w:r w:rsidR="00187022">
        <w:rPr>
          <w:b/>
          <w:color w:val="0070C0"/>
        </w:rPr>
        <w:t>ZACATECAS, ZACATECAS</w:t>
      </w:r>
      <w:r w:rsidRPr="003419FE">
        <w:rPr>
          <w:b/>
          <w:color w:val="0070C0"/>
        </w:rPr>
        <w:t>”</w:t>
      </w:r>
      <w:r>
        <w:rPr>
          <w:b/>
          <w:color w:val="0070C0"/>
        </w:rPr>
        <w:t xml:space="preserve">  </w:t>
      </w:r>
      <w:r w:rsidRPr="00AF280D">
        <w:rPr>
          <w:lang w:val="es-ES_tradnl"/>
        </w:rPr>
        <w:t xml:space="preserve">y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1D6815">
        <w:rPr>
          <w:b/>
          <w:bCs/>
        </w:rPr>
        <w:lastRenderedPageBreak/>
        <w:t>Descripción de la planeación integral que el licitante propone para la realización de los trabajos, incluyendo el procedimiento constructivo para ejecución de los trabajos, la cual deberá presentarse en 2 (dos) apartados: (Anexo 2).</w:t>
      </w:r>
    </w:p>
    <w:p w:rsidR="009C5EE2" w:rsidRPr="00271566" w:rsidRDefault="009C5EE2" w:rsidP="009C5EE2">
      <w:pPr>
        <w:numPr>
          <w:ilvl w:val="0"/>
          <w:numId w:val="30"/>
        </w:numPr>
        <w:spacing w:before="120"/>
        <w:ind w:left="2127" w:hanging="567"/>
      </w:pPr>
      <w:r w:rsidRPr="00271566">
        <w:rPr>
          <w:b/>
        </w:rPr>
        <w:t>De la planeación integral.</w:t>
      </w:r>
    </w:p>
    <w:p w:rsidR="009C5EE2" w:rsidRDefault="009C5EE2" w:rsidP="009C5EE2">
      <w:pPr>
        <w:spacing w:before="120"/>
        <w:ind w:left="2127"/>
        <w:rPr>
          <w:b/>
          <w:color w:val="0070C0"/>
        </w:rPr>
      </w:pPr>
      <w:r w:rsidRPr="00FC09A1">
        <w:t>El licitante con base en los requisitos y condiciones previstos en los términos de referencia y atendiendo a las características, magnitud y complejidad de los trabajos a ejecutar, deberá describir la metodología y la(s) estrategia(s) que propone utilizar y aplicar en el proceso de planeación, ejecución, dirección y control de</w:t>
      </w:r>
      <w:r>
        <w:t xml:space="preserve"> los trabajos</w:t>
      </w:r>
      <w:r w:rsidRPr="00FC09A1">
        <w:t>, considerando el plazo establecido y requerido por el IMSS, que haga factible la ejecución total de los trabajos que comprende</w:t>
      </w:r>
      <w:r>
        <w:t>n</w:t>
      </w:r>
      <w:r w:rsidRPr="00FC09A1">
        <w:t xml:space="preserve"> </w:t>
      </w:r>
      <w:r w:rsidRPr="003218DD">
        <w:t xml:space="preserve">la </w:t>
      </w:r>
      <w:r w:rsidR="007179EE" w:rsidRPr="003419FE">
        <w:rPr>
          <w:b/>
          <w:color w:val="0070C0"/>
        </w:rPr>
        <w:t>“SUSTITUCIÓN DE LA UNIDAD DE</w:t>
      </w:r>
      <w:r w:rsidR="007179EE">
        <w:rPr>
          <w:b/>
          <w:color w:val="0070C0"/>
        </w:rPr>
        <w:t xml:space="preserve"> MEDICINA FAMILIAR U.M.F. No. 1</w:t>
      </w:r>
      <w:r w:rsidR="007179EE" w:rsidRPr="003419FE">
        <w:rPr>
          <w:b/>
          <w:color w:val="0070C0"/>
        </w:rPr>
        <w:t xml:space="preserve"> EN EL MUNICIPIO DE </w:t>
      </w:r>
      <w:r w:rsidR="007179EE">
        <w:rPr>
          <w:b/>
          <w:color w:val="0070C0"/>
        </w:rPr>
        <w:t>ZACATECAS, ZACATECAS</w:t>
      </w:r>
      <w:r w:rsidR="007179EE" w:rsidRPr="003419FE">
        <w:rPr>
          <w:b/>
          <w:color w:val="0070C0"/>
        </w:rPr>
        <w:t>”</w:t>
      </w:r>
      <w:r w:rsidRPr="003419FE">
        <w:rPr>
          <w:b/>
          <w:color w:val="0070C0"/>
        </w:rPr>
        <w:t>.</w:t>
      </w:r>
    </w:p>
    <w:p w:rsidR="009C5EE2" w:rsidRPr="00FC09A1" w:rsidRDefault="009C5EE2" w:rsidP="009C5EE2">
      <w:pPr>
        <w:spacing w:before="120"/>
        <w:ind w:left="2127"/>
      </w:pPr>
      <w:r w:rsidRPr="00FC09A1">
        <w:rPr>
          <w:b/>
        </w:rPr>
        <w:t>Aspectos técnicos y administrativos:</w:t>
      </w:r>
    </w:p>
    <w:p w:rsidR="009C5EE2" w:rsidRPr="00DB5820" w:rsidRDefault="009C5EE2" w:rsidP="009C5EE2">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9C5EE2" w:rsidRPr="00DB5820" w:rsidRDefault="009C5EE2" w:rsidP="009C5EE2">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9C5EE2" w:rsidRPr="00FE4F97" w:rsidRDefault="009C5EE2" w:rsidP="009C5EE2">
      <w:pPr>
        <w:numPr>
          <w:ilvl w:val="0"/>
          <w:numId w:val="30"/>
        </w:numPr>
        <w:tabs>
          <w:tab w:val="left" w:pos="2694"/>
        </w:tabs>
        <w:spacing w:before="120"/>
        <w:ind w:left="2694" w:hanging="567"/>
      </w:pPr>
      <w:r w:rsidRPr="00FE4F97">
        <w:t>Actividades preliminares en campo.</w:t>
      </w:r>
    </w:p>
    <w:p w:rsidR="009C5EE2" w:rsidRPr="00FE4F97" w:rsidRDefault="009C5EE2" w:rsidP="009C5EE2">
      <w:pPr>
        <w:numPr>
          <w:ilvl w:val="0"/>
          <w:numId w:val="30"/>
        </w:numPr>
        <w:tabs>
          <w:tab w:val="left" w:pos="2694"/>
        </w:tabs>
        <w:spacing w:before="120"/>
        <w:ind w:left="2694" w:hanging="567"/>
      </w:pPr>
      <w:r w:rsidRPr="00FE4F97">
        <w:t>Descripción de los trabajos previos y auxiliares que se requieran para la ejecución de los trabajos.</w:t>
      </w:r>
    </w:p>
    <w:p w:rsidR="009C5EE2" w:rsidRPr="00FE4F97" w:rsidRDefault="009C5EE2" w:rsidP="009C5EE2">
      <w:pPr>
        <w:numPr>
          <w:ilvl w:val="0"/>
          <w:numId w:val="30"/>
        </w:numPr>
        <w:tabs>
          <w:tab w:val="left" w:pos="2694"/>
        </w:tabs>
        <w:spacing w:before="120"/>
        <w:ind w:left="2694" w:hanging="567"/>
      </w:pPr>
      <w:r w:rsidRPr="00FE4F97">
        <w:t>Levantamiento físico del estado actual del inmueble.</w:t>
      </w:r>
    </w:p>
    <w:p w:rsidR="009C5EE2" w:rsidRPr="00FE4F97" w:rsidRDefault="009C5EE2" w:rsidP="009C5EE2">
      <w:pPr>
        <w:numPr>
          <w:ilvl w:val="0"/>
          <w:numId w:val="30"/>
        </w:numPr>
        <w:tabs>
          <w:tab w:val="left" w:pos="2694"/>
        </w:tabs>
        <w:spacing w:before="120"/>
        <w:ind w:left="2694" w:hanging="567"/>
      </w:pPr>
      <w:r w:rsidRPr="00FE4F97">
        <w:lastRenderedPageBreak/>
        <w:t>Organización de personal técnico-administrativo, en campo y soporte de sus oficinas centrales.</w:t>
      </w:r>
    </w:p>
    <w:p w:rsidR="009C5EE2" w:rsidRPr="00FE4F97" w:rsidRDefault="009C5EE2" w:rsidP="009C5EE2">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9C5EE2" w:rsidRPr="00FE4F97" w:rsidRDefault="009C5EE2" w:rsidP="009C5EE2">
      <w:pPr>
        <w:numPr>
          <w:ilvl w:val="0"/>
          <w:numId w:val="30"/>
        </w:numPr>
        <w:tabs>
          <w:tab w:val="left" w:pos="2694"/>
        </w:tabs>
        <w:spacing w:before="120"/>
        <w:ind w:left="2694" w:hanging="567"/>
      </w:pPr>
      <w:r w:rsidRPr="00FE4F97">
        <w:t>Elaboración del programa de red de actividades con ruta crítica.</w:t>
      </w:r>
    </w:p>
    <w:p w:rsidR="009C5EE2" w:rsidRPr="00FE4F97" w:rsidRDefault="009C5EE2" w:rsidP="009C5EE2">
      <w:pPr>
        <w:numPr>
          <w:ilvl w:val="0"/>
          <w:numId w:val="30"/>
        </w:numPr>
        <w:tabs>
          <w:tab w:val="left" w:pos="2694"/>
        </w:tabs>
        <w:spacing w:before="120"/>
        <w:ind w:left="2694" w:hanging="567"/>
      </w:pPr>
      <w:r w:rsidRPr="00FE4F97">
        <w:t>Implementación del sistema para seguimiento y control efectivo de la obra.</w:t>
      </w:r>
    </w:p>
    <w:p w:rsidR="009C5EE2" w:rsidRPr="00FE4F97" w:rsidRDefault="009C5EE2" w:rsidP="009C5EE2">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9C5EE2" w:rsidRPr="00FE4F97" w:rsidRDefault="009C5EE2" w:rsidP="009C5EE2">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9C5EE2" w:rsidRPr="00FE4F97" w:rsidRDefault="009C5EE2" w:rsidP="009C5EE2">
      <w:pPr>
        <w:numPr>
          <w:ilvl w:val="0"/>
          <w:numId w:val="30"/>
        </w:numPr>
        <w:tabs>
          <w:tab w:val="left" w:pos="2694"/>
        </w:tabs>
        <w:spacing w:before="120"/>
        <w:ind w:left="2694" w:hanging="567"/>
      </w:pPr>
      <w:r w:rsidRPr="00FE4F97">
        <w:t>Implementación de sistemas de comunicación.</w:t>
      </w:r>
    </w:p>
    <w:p w:rsidR="009C5EE2" w:rsidRPr="00FE4F97" w:rsidRDefault="009C5EE2" w:rsidP="009C5EE2">
      <w:pPr>
        <w:numPr>
          <w:ilvl w:val="0"/>
          <w:numId w:val="30"/>
        </w:numPr>
        <w:tabs>
          <w:tab w:val="left" w:pos="2694"/>
        </w:tabs>
        <w:spacing w:before="120"/>
        <w:ind w:left="2694" w:hanging="567"/>
      </w:pPr>
      <w:r w:rsidRPr="00FE4F97">
        <w:t>Implementación del plan de seguridad e higiene.</w:t>
      </w:r>
    </w:p>
    <w:p w:rsidR="009C5EE2" w:rsidRPr="00FE4F97" w:rsidRDefault="009C5EE2" w:rsidP="009C5EE2">
      <w:pPr>
        <w:numPr>
          <w:ilvl w:val="0"/>
          <w:numId w:val="30"/>
        </w:numPr>
        <w:tabs>
          <w:tab w:val="left" w:pos="2694"/>
        </w:tabs>
        <w:spacing w:before="120"/>
        <w:ind w:left="2694" w:hanging="567"/>
      </w:pPr>
      <w:r w:rsidRPr="00FE4F97">
        <w:t>Plan de suministros de equipos de instalación permanente.</w:t>
      </w:r>
    </w:p>
    <w:p w:rsidR="009C5EE2" w:rsidRPr="00DB5820" w:rsidRDefault="009C5EE2" w:rsidP="009C5EE2">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9C5EE2" w:rsidRDefault="009C5EE2" w:rsidP="009C5EE2">
      <w:pPr>
        <w:spacing w:before="120"/>
        <w:ind w:left="2127"/>
        <w:rPr>
          <w:b/>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7179EE" w:rsidRPr="003419FE">
        <w:rPr>
          <w:b/>
          <w:color w:val="0070C0"/>
        </w:rPr>
        <w:t>“SUSTITUCIÓN DE LA UNIDAD DE</w:t>
      </w:r>
      <w:r w:rsidR="007179EE">
        <w:rPr>
          <w:b/>
          <w:color w:val="0070C0"/>
        </w:rPr>
        <w:t xml:space="preserve"> MEDICINA FAMILIAR U.M.F. No. 1</w:t>
      </w:r>
      <w:r w:rsidR="007179EE" w:rsidRPr="003419FE">
        <w:rPr>
          <w:b/>
          <w:color w:val="0070C0"/>
        </w:rPr>
        <w:t xml:space="preserve"> EN EL MUNICIPIO DE </w:t>
      </w:r>
      <w:r w:rsidR="007179EE">
        <w:rPr>
          <w:b/>
          <w:color w:val="0070C0"/>
        </w:rPr>
        <w:t>ZACATECAS, ZACATECAS</w:t>
      </w:r>
      <w:r w:rsidR="007179EE" w:rsidRPr="003419FE">
        <w:rPr>
          <w:b/>
          <w:color w:val="0070C0"/>
        </w:rPr>
        <w:t>”</w:t>
      </w:r>
      <w:r w:rsidRPr="003419FE">
        <w:rPr>
          <w:b/>
          <w:color w:val="0070C0"/>
        </w:rPr>
        <w:t>.</w:t>
      </w:r>
    </w:p>
    <w:p w:rsidR="009C5EE2" w:rsidRPr="00DB5820" w:rsidRDefault="009C5EE2" w:rsidP="009C5EE2">
      <w:pPr>
        <w:spacing w:before="120"/>
        <w:ind w:left="2127"/>
      </w:pPr>
      <w:r>
        <w:t>E</w:t>
      </w:r>
      <w:r w:rsidRPr="00DB5820">
        <w:t>stado actual del inmueble.</w:t>
      </w:r>
    </w:p>
    <w:p w:rsidR="009C5EE2" w:rsidRPr="00DB5820" w:rsidRDefault="009C5EE2" w:rsidP="009C5EE2">
      <w:pPr>
        <w:numPr>
          <w:ilvl w:val="0"/>
          <w:numId w:val="7"/>
        </w:numPr>
        <w:tabs>
          <w:tab w:val="left" w:pos="2694"/>
        </w:tabs>
        <w:spacing w:before="120"/>
        <w:ind w:left="2694" w:hanging="567"/>
      </w:pPr>
      <w:r w:rsidRPr="00DB5820">
        <w:t>Obra civil, incluyendo acabados.</w:t>
      </w:r>
    </w:p>
    <w:p w:rsidR="009C5EE2" w:rsidRPr="00DB5820" w:rsidRDefault="009C5EE2" w:rsidP="009C5EE2">
      <w:pPr>
        <w:numPr>
          <w:ilvl w:val="0"/>
          <w:numId w:val="7"/>
        </w:numPr>
        <w:tabs>
          <w:tab w:val="left" w:pos="2694"/>
        </w:tabs>
        <w:spacing w:before="120"/>
        <w:ind w:left="2694" w:hanging="567"/>
      </w:pPr>
      <w:r w:rsidRPr="00DB5820">
        <w:t>Obra electromecánica.</w:t>
      </w:r>
    </w:p>
    <w:p w:rsidR="009C5EE2" w:rsidRPr="00DB5820" w:rsidRDefault="009C5EE2" w:rsidP="009C5EE2">
      <w:pPr>
        <w:numPr>
          <w:ilvl w:val="0"/>
          <w:numId w:val="7"/>
        </w:numPr>
        <w:tabs>
          <w:tab w:val="left" w:pos="2694"/>
        </w:tabs>
        <w:spacing w:before="120"/>
        <w:ind w:left="2694" w:hanging="567"/>
      </w:pPr>
      <w:r w:rsidRPr="00DB5820">
        <w:t>Instalación de equipos permanentes y en su caso instalaciones especiales.</w:t>
      </w:r>
    </w:p>
    <w:p w:rsidR="009C5EE2" w:rsidRDefault="009C5EE2" w:rsidP="009C5EE2">
      <w:pPr>
        <w:spacing w:before="120"/>
        <w:ind w:left="2127"/>
      </w:pPr>
      <w:r w:rsidRPr="002C27EB">
        <w:t xml:space="preserve">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w:t>
      </w:r>
      <w:r w:rsidRPr="002C27EB">
        <w:lastRenderedPageBreak/>
        <w:t>los conceptos de trabajo, considerando en su caso las restricciones técnicas que procedan conforme al proyecto ejecutivo autorizado.</w:t>
      </w:r>
    </w:p>
    <w:p w:rsidR="009C5EE2" w:rsidRDefault="009C5EE2" w:rsidP="009C5EE2">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9C5EE2" w:rsidRPr="00FE4F97" w:rsidRDefault="009C5EE2" w:rsidP="009C5EE2">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7179EE" w:rsidRPr="003419FE">
        <w:rPr>
          <w:b/>
          <w:color w:val="0070C0"/>
        </w:rPr>
        <w:t>“SUSTITUCIÓN DE LA UNIDAD DE</w:t>
      </w:r>
      <w:r w:rsidR="007179EE">
        <w:rPr>
          <w:b/>
          <w:color w:val="0070C0"/>
        </w:rPr>
        <w:t xml:space="preserve"> MEDICINA FAMILIAR U.M.F. No. 1</w:t>
      </w:r>
      <w:r w:rsidR="007179EE" w:rsidRPr="003419FE">
        <w:rPr>
          <w:b/>
          <w:color w:val="0070C0"/>
        </w:rPr>
        <w:t xml:space="preserve"> EN EL MUNICIPIO DE </w:t>
      </w:r>
      <w:r w:rsidR="007179EE">
        <w:rPr>
          <w:b/>
          <w:color w:val="0070C0"/>
        </w:rPr>
        <w:t>ZACATECAS, ZACATECAS</w:t>
      </w:r>
      <w:r w:rsidR="007179EE" w:rsidRPr="003419FE">
        <w:rPr>
          <w:b/>
          <w:color w:val="0070C0"/>
        </w:rPr>
        <w:t>”</w:t>
      </w:r>
      <w:r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9C5EE2" w:rsidRPr="00FE4F97" w:rsidRDefault="009C5EE2" w:rsidP="009C5EE2">
      <w:pPr>
        <w:spacing w:before="120"/>
        <w:ind w:left="1560"/>
      </w:pPr>
      <w:r w:rsidRPr="00FE4F97">
        <w:t>Para tal efecto, se considerará el análisis, cálculo e integración del costo por financiamiento que forma parte de la proposición que entrega el licitante.</w:t>
      </w:r>
    </w:p>
    <w:p w:rsidR="009C5EE2" w:rsidRPr="001D6815" w:rsidRDefault="009C5EE2" w:rsidP="009C5EE2">
      <w:pPr>
        <w:spacing w:before="120"/>
        <w:ind w:left="2127"/>
      </w:pPr>
    </w:p>
    <w:p w:rsidR="009C5EE2" w:rsidRPr="00281250" w:rsidRDefault="009C5EE2" w:rsidP="009C5EE2">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9C5EE2" w:rsidRDefault="009C5EE2" w:rsidP="009C5EE2">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9C5EE2" w:rsidRPr="00824B27" w:rsidRDefault="009C5EE2" w:rsidP="009C5EE2">
      <w:pPr>
        <w:spacing w:before="120"/>
        <w:ind w:left="1560"/>
        <w:rPr>
          <w:b/>
        </w:rPr>
      </w:pPr>
      <w:r w:rsidRPr="001D6815">
        <w:t xml:space="preserve">El licitante, deberá acreditar que el Superintendente </w:t>
      </w:r>
      <w:r>
        <w:t xml:space="preserve">de Construcción </w:t>
      </w:r>
      <w:r w:rsidRPr="001D6815">
        <w:t xml:space="preserve">propuesto cuenta con </w:t>
      </w:r>
      <w:r w:rsidRPr="00824B27">
        <w:rPr>
          <w:b/>
        </w:rPr>
        <w:t>firma electrónica avanzada, debiendo anexar a la relación que se solicita, copia simple de la constancia expedida por la autoridad certificadora.</w:t>
      </w:r>
    </w:p>
    <w:p w:rsidR="009C5EE2" w:rsidRPr="00C7196F" w:rsidRDefault="009C5EE2" w:rsidP="009C5EE2">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la </w:t>
      </w:r>
      <w:r w:rsidR="007179EE" w:rsidRPr="003419FE">
        <w:rPr>
          <w:b/>
          <w:color w:val="0070C0"/>
        </w:rPr>
        <w:t>“SUSTITUCIÓN DE LA UNIDAD DE</w:t>
      </w:r>
      <w:r w:rsidR="007179EE">
        <w:rPr>
          <w:b/>
          <w:color w:val="0070C0"/>
        </w:rPr>
        <w:t xml:space="preserve"> MEDICINA FAMILIAR U.M.F. No. 1</w:t>
      </w:r>
      <w:r w:rsidR="007179EE" w:rsidRPr="003419FE">
        <w:rPr>
          <w:b/>
          <w:color w:val="0070C0"/>
        </w:rPr>
        <w:t xml:space="preserve"> EN EL MUNICIPIO DE </w:t>
      </w:r>
      <w:r w:rsidR="007179EE">
        <w:rPr>
          <w:b/>
          <w:color w:val="0070C0"/>
        </w:rPr>
        <w:t>ZACATECAS, ZACATECAS</w:t>
      </w:r>
      <w:r w:rsidR="007179EE" w:rsidRPr="003419FE">
        <w:rPr>
          <w:b/>
          <w:color w:val="0070C0"/>
        </w:rPr>
        <w:t>”</w:t>
      </w:r>
      <w:r w:rsidRPr="003218DD">
        <w:rPr>
          <w:b/>
          <w:lang w:val="es-ES_tradnl"/>
        </w:rPr>
        <w:t>;</w:t>
      </w:r>
      <w:r w:rsidRPr="003218DD">
        <w:t xml:space="preserve"> </w:t>
      </w:r>
      <w:r w:rsidRPr="002A7808">
        <w:t xml:space="preserve">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w:t>
      </w:r>
      <w:r w:rsidRPr="002A7808">
        <w:lastRenderedPageBreak/>
        <w:t>trabajos, cuando menos para los dos primeros niveles de su estructura organizacional.</w:t>
      </w:r>
    </w:p>
    <w:p w:rsidR="009C5EE2" w:rsidRPr="001D6815" w:rsidRDefault="009C5EE2" w:rsidP="009C5EE2">
      <w:pPr>
        <w:spacing w:before="120"/>
        <w:ind w:left="1560"/>
      </w:pPr>
      <w:r w:rsidRPr="001D6815">
        <w:t>Para efectos de los trabajos relativos a</w:t>
      </w:r>
      <w:r>
        <w:t xml:space="preserve"> la</w:t>
      </w:r>
      <w:r>
        <w:rPr>
          <w:b/>
        </w:rPr>
        <w:t xml:space="preserve"> </w:t>
      </w:r>
      <w:r w:rsidR="007179EE" w:rsidRPr="003419FE">
        <w:rPr>
          <w:b/>
          <w:color w:val="0070C0"/>
        </w:rPr>
        <w:t>“SUSTITUCIÓN DE LA UNIDAD DE</w:t>
      </w:r>
      <w:r w:rsidR="007179EE">
        <w:rPr>
          <w:b/>
          <w:color w:val="0070C0"/>
        </w:rPr>
        <w:t xml:space="preserve"> MEDICINA FAMILIAR U.M.F. No. 1</w:t>
      </w:r>
      <w:r w:rsidR="007179EE" w:rsidRPr="003419FE">
        <w:rPr>
          <w:b/>
          <w:color w:val="0070C0"/>
        </w:rPr>
        <w:t xml:space="preserve"> EN EL MUNICIPIO DE </w:t>
      </w:r>
      <w:r w:rsidR="007179EE">
        <w:rPr>
          <w:b/>
          <w:color w:val="0070C0"/>
        </w:rPr>
        <w:t>ZACATECAS, ZACATECAS</w:t>
      </w:r>
      <w:r w:rsidR="007179EE" w:rsidRPr="003419FE">
        <w:rPr>
          <w:b/>
          <w:color w:val="0070C0"/>
        </w:rPr>
        <w:t>”</w:t>
      </w:r>
      <w:r w:rsidRPr="003218DD">
        <w:rPr>
          <w:b/>
        </w:rPr>
        <w:t>,</w:t>
      </w:r>
      <w:r w:rsidRPr="001D6815">
        <w:t xml:space="preserve"> no se considerará como acreditable la experiencia en proyectos de naturaleza distinta o de menor complejidad a </w:t>
      </w:r>
      <w:r w:rsidRPr="001E1D5A">
        <w:rPr>
          <w:b/>
          <w:lang w:val="es-ES_tradnl"/>
        </w:rPr>
        <w:t>la señalada en el numeral II.9.2</w:t>
      </w:r>
    </w:p>
    <w:p w:rsidR="009C5EE2" w:rsidRPr="00F80E99" w:rsidRDefault="009C5EE2" w:rsidP="009C5EE2">
      <w:pPr>
        <w:spacing w:before="120"/>
        <w:ind w:left="1560"/>
        <w:rPr>
          <w:b/>
        </w:rPr>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w:t>
      </w:r>
      <w:r w:rsidRPr="00F80E99">
        <w:rPr>
          <w:b/>
        </w:rPr>
        <w:t>éste deberá contener firma autógrafa en la última hoja y rubrica al margen de cada hoja que lo integre, por el profesionista de que se trate e indicando que solamente será aplicable para los trabajos objeto de la presente convocatoria.</w:t>
      </w:r>
    </w:p>
    <w:p w:rsidR="009C5EE2" w:rsidRPr="00561A83" w:rsidRDefault="009C5EE2" w:rsidP="009C5EE2">
      <w:pPr>
        <w:spacing w:before="120"/>
        <w:ind w:left="1560"/>
      </w:pPr>
      <w:r w:rsidRPr="00561A83">
        <w:t xml:space="preserve">Asimismo, deberá integrar el esquema estructural de la organización de los profesionales técnicos que se encargarán de la dirección y coordinación de los trabajos </w:t>
      </w:r>
      <w:r w:rsidRPr="001E1D5A">
        <w:rPr>
          <w:b/>
        </w:rPr>
        <w:t>(Anexo 4A).</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9C5EE2" w:rsidRDefault="009C5EE2" w:rsidP="009C5EE2">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9C5EE2" w:rsidRPr="00274816" w:rsidRDefault="009C5EE2" w:rsidP="009C5EE2">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9C5EE2" w:rsidRPr="001D6815" w:rsidRDefault="009C5EE2" w:rsidP="009C5EE2">
      <w:pPr>
        <w:widowControl w:val="0"/>
        <w:spacing w:before="120"/>
        <w:ind w:left="1560"/>
      </w:pPr>
      <w:r w:rsidRPr="00274816">
        <w:t>La información que se describa</w:t>
      </w:r>
      <w:r w:rsidRPr="001D6815">
        <w:t xml:space="preserve"> en el anexo, deberán soportarse con la documentación siguiente:</w:t>
      </w:r>
    </w:p>
    <w:p w:rsidR="009C5EE2" w:rsidRPr="001D6815" w:rsidRDefault="009C5EE2" w:rsidP="009C5EE2">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9C5EE2" w:rsidRPr="001D6815" w:rsidRDefault="009C5EE2" w:rsidP="009C5EE2">
      <w:pPr>
        <w:widowControl w:val="0"/>
        <w:spacing w:before="120"/>
        <w:ind w:left="1560"/>
      </w:pPr>
      <w:r w:rsidRPr="001D6815">
        <w:t>Para efectos de evaluación detallada, solamente se tomará en cuenta las obras que tengan un avance del 80% como mínimo.</w:t>
      </w:r>
    </w:p>
    <w:p w:rsidR="009C5EE2" w:rsidRPr="001D6815" w:rsidRDefault="009C5EE2" w:rsidP="009C5EE2">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9C5EE2" w:rsidRPr="001D6815" w:rsidRDefault="009C5EE2" w:rsidP="009C5EE2">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w:t>
      </w:r>
      <w:r w:rsidRPr="001D6815">
        <w:rPr>
          <w:bCs/>
        </w:rPr>
        <w:lastRenderedPageBreak/>
        <w:t xml:space="preserve">y magnitud que se establecen en el numeral </w:t>
      </w:r>
      <w:r w:rsidRPr="008566DB">
        <w:rPr>
          <w:b/>
          <w:bCs/>
        </w:rPr>
        <w:t>II.</w:t>
      </w:r>
      <w:r>
        <w:rPr>
          <w:b/>
          <w:bCs/>
        </w:rPr>
        <w:t>9</w:t>
      </w:r>
      <w:r w:rsidRPr="008566DB">
        <w:rPr>
          <w:b/>
          <w:bCs/>
        </w:rPr>
        <w:t>.2</w:t>
      </w:r>
      <w:r w:rsidRPr="001D6815">
        <w:rPr>
          <w:bCs/>
        </w:rPr>
        <w:t>, de la presente convocatoria.</w:t>
      </w:r>
    </w:p>
    <w:p w:rsidR="009C5EE2" w:rsidRPr="001D6815" w:rsidRDefault="009C5EE2" w:rsidP="009C5EE2">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9C5EE2" w:rsidRPr="00561A83" w:rsidRDefault="009C5EE2" w:rsidP="009C5EE2">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9C5EE2" w:rsidRPr="001D6815" w:rsidRDefault="009C5EE2" w:rsidP="009C5EE2">
      <w:pPr>
        <w:spacing w:before="120"/>
        <w:ind w:left="1560"/>
      </w:pPr>
      <w:r w:rsidRPr="00561A83">
        <w:t>La información de las obras que no cumplan con los requisitos solicitados en este apartado, se considerará que no acreditan experiencia.</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Pr>
          <w:b/>
          <w:bCs/>
        </w:rPr>
        <w:t>6</w:t>
      </w:r>
      <w:r w:rsidRPr="001D6815">
        <w:rPr>
          <w:b/>
          <w:bCs/>
        </w:rPr>
        <w:t>) y carta compromiso del subcontratista (Anexo </w:t>
      </w:r>
      <w:r>
        <w:rPr>
          <w:b/>
          <w:bCs/>
        </w:rPr>
        <w:t>6</w:t>
      </w:r>
      <w:r w:rsidRPr="001D6815">
        <w:rPr>
          <w:b/>
          <w:bCs/>
        </w:rPr>
        <w:t>A).</w:t>
      </w:r>
    </w:p>
    <w:p w:rsidR="009C5EE2" w:rsidRDefault="009C5EE2" w:rsidP="009C5EE2">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w:t>
      </w:r>
      <w:proofErr w:type="spellStart"/>
      <w:r>
        <w:rPr>
          <w:bCs/>
        </w:rPr>
        <w:t>subpartida</w:t>
      </w:r>
      <w:proofErr w:type="spellEnd"/>
      <w:r w:rsidRPr="004360F0">
        <w:rPr>
          <w:bCs/>
        </w:rPr>
        <w:t xml:space="preserve">(s) y los conceptos del catálogo que ejecutará(n). </w:t>
      </w:r>
    </w:p>
    <w:p w:rsidR="009C5EE2" w:rsidRPr="002815CF" w:rsidRDefault="009C5EE2" w:rsidP="009C5EE2">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9C5EE2" w:rsidRDefault="009C5EE2" w:rsidP="009C5EE2">
      <w:pPr>
        <w:spacing w:before="120"/>
        <w:ind w:left="1560"/>
        <w:rPr>
          <w:bCs/>
          <w:spacing w:val="-3"/>
        </w:rPr>
      </w:pPr>
      <w:r w:rsidRPr="001D6815">
        <w:rPr>
          <w:bCs/>
          <w:spacing w:val="-3"/>
        </w:rPr>
        <w:t>En caso de que el licitante determine no subcontratar, deberá manifestarlo por escrito.</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Pr>
          <w:b/>
          <w:bCs/>
        </w:rPr>
        <w:t>7</w:t>
      </w:r>
      <w:r w:rsidRPr="001D6815">
        <w:rPr>
          <w:b/>
          <w:bCs/>
        </w:rPr>
        <w:t>)</w:t>
      </w:r>
      <w:r w:rsidRPr="001D6815">
        <w:rPr>
          <w:bCs/>
        </w:rPr>
        <w:t>.</w:t>
      </w:r>
    </w:p>
    <w:p w:rsidR="009C5EE2" w:rsidRPr="001D6815" w:rsidRDefault="009C5EE2" w:rsidP="009C5EE2">
      <w:pPr>
        <w:spacing w:before="120"/>
        <w:ind w:left="1560"/>
        <w:rPr>
          <w:bCs/>
          <w:spacing w:val="-3"/>
        </w:rPr>
      </w:pPr>
      <w:r w:rsidRPr="001D6815">
        <w:rPr>
          <w:bCs/>
          <w:spacing w:val="-3"/>
        </w:rPr>
        <w:t>El licitante deberá entregar en copia simple y legible, los documentos siguientes:</w:t>
      </w:r>
    </w:p>
    <w:p w:rsidR="009C5EE2" w:rsidRPr="001D6815" w:rsidRDefault="009C5EE2" w:rsidP="009C5EE2">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2014</w:t>
      </w:r>
      <w:r w:rsidRPr="00CE5EEE">
        <w:rPr>
          <w:b/>
        </w:rPr>
        <w:t xml:space="preserve"> </w:t>
      </w:r>
      <w:r w:rsidRPr="00E002C9">
        <w:rPr>
          <w:bCs/>
        </w:rPr>
        <w:t>y</w:t>
      </w:r>
      <w:r w:rsidRPr="00CE5EEE">
        <w:rPr>
          <w:b/>
          <w:bCs/>
        </w:rPr>
        <w:t xml:space="preserve"> </w:t>
      </w:r>
      <w:r>
        <w:rPr>
          <w:lang w:val="es-ES_tradnl"/>
        </w:rPr>
        <w:t>2015</w:t>
      </w:r>
      <w:r w:rsidRPr="00561A83">
        <w:rPr>
          <w:bCs/>
        </w:rPr>
        <w:t xml:space="preserve">, y el correspondiente al </w:t>
      </w:r>
      <w:r w:rsidRPr="0042582E">
        <w:rPr>
          <w:b/>
          <w:bCs/>
        </w:rPr>
        <w:t>ejercicio actual</w:t>
      </w:r>
      <w:r>
        <w:rPr>
          <w:bCs/>
        </w:rPr>
        <w:t xml:space="preserve"> </w:t>
      </w:r>
      <w:r>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Pr>
          <w:b/>
          <w:bCs/>
        </w:rPr>
        <w:t>7</w:t>
      </w:r>
      <w:r w:rsidRPr="001D6815">
        <w:rPr>
          <w:b/>
          <w:bCs/>
        </w:rPr>
        <w:t>a</w:t>
      </w:r>
      <w:r w:rsidRPr="001D6815">
        <w:rPr>
          <w:bCs/>
        </w:rPr>
        <w:t>), Estado de Resultados (</w:t>
      </w:r>
      <w:r w:rsidRPr="001D6815">
        <w:rPr>
          <w:b/>
          <w:bCs/>
        </w:rPr>
        <w:t>Anexo </w:t>
      </w:r>
      <w:r>
        <w:rPr>
          <w:b/>
          <w:bCs/>
        </w:rPr>
        <w:t>7</w:t>
      </w:r>
      <w:r w:rsidRPr="001D6815">
        <w:rPr>
          <w:b/>
          <w:bCs/>
        </w:rPr>
        <w:t>b</w:t>
      </w:r>
      <w:r w:rsidRPr="001D6815">
        <w:rPr>
          <w:bCs/>
        </w:rPr>
        <w:t>).</w:t>
      </w:r>
    </w:p>
    <w:p w:rsidR="009C5EE2" w:rsidRPr="00AE6AFA" w:rsidRDefault="009C5EE2" w:rsidP="009C5EE2">
      <w:pPr>
        <w:numPr>
          <w:ilvl w:val="0"/>
          <w:numId w:val="12"/>
        </w:numPr>
        <w:tabs>
          <w:tab w:val="clear" w:pos="1429"/>
        </w:tabs>
        <w:spacing w:before="120"/>
        <w:ind w:left="2127" w:hanging="567"/>
        <w:rPr>
          <w:bCs/>
          <w:spacing w:val="-3"/>
        </w:rPr>
      </w:pPr>
      <w:r w:rsidRPr="00AE6AFA">
        <w:rPr>
          <w:bCs/>
          <w:spacing w:val="-3"/>
        </w:rPr>
        <w:t xml:space="preserve">Declaración fiscal anual, de los últimos dos ejercicios relativo a los años </w:t>
      </w:r>
      <w:r w:rsidRPr="00AE6AFA">
        <w:rPr>
          <w:bCs/>
        </w:rPr>
        <w:t>201</w:t>
      </w:r>
      <w:r>
        <w:rPr>
          <w:bCs/>
        </w:rPr>
        <w:t>3</w:t>
      </w:r>
      <w:r w:rsidRPr="00AE6AFA">
        <w:rPr>
          <w:b/>
        </w:rPr>
        <w:t xml:space="preserve"> </w:t>
      </w:r>
      <w:r w:rsidRPr="00AE6AFA">
        <w:rPr>
          <w:bCs/>
        </w:rPr>
        <w:t>y</w:t>
      </w:r>
      <w:r w:rsidRPr="00AE6AFA">
        <w:rPr>
          <w:b/>
          <w:bCs/>
        </w:rPr>
        <w:t xml:space="preserve"> </w:t>
      </w:r>
      <w:r w:rsidRPr="00AE6AFA">
        <w:rPr>
          <w:lang w:val="es-ES_tradnl"/>
        </w:rPr>
        <w:t>201</w:t>
      </w:r>
      <w:r>
        <w:rPr>
          <w:lang w:val="es-ES_tradnl"/>
        </w:rPr>
        <w:t>4</w:t>
      </w:r>
      <w:r w:rsidRPr="00AE6AFA">
        <w:rPr>
          <w:b/>
          <w:bCs/>
          <w:spacing w:val="-3"/>
        </w:rPr>
        <w:t xml:space="preserve"> (Anexo 7c)</w:t>
      </w:r>
      <w:r w:rsidRPr="00AE6AFA">
        <w:rPr>
          <w:bCs/>
          <w:spacing w:val="-3"/>
        </w:rPr>
        <w:t>.</w:t>
      </w:r>
    </w:p>
    <w:p w:rsidR="009C5EE2" w:rsidRPr="00EA2164" w:rsidRDefault="009C5EE2" w:rsidP="009C5EE2">
      <w:pPr>
        <w:numPr>
          <w:ilvl w:val="0"/>
          <w:numId w:val="12"/>
        </w:numPr>
        <w:tabs>
          <w:tab w:val="clear" w:pos="1429"/>
        </w:tabs>
        <w:spacing w:before="120"/>
        <w:ind w:left="2127" w:hanging="567"/>
        <w:rPr>
          <w:bCs/>
          <w:spacing w:val="-3"/>
        </w:rPr>
      </w:pPr>
      <w:r w:rsidRPr="001D6815">
        <w:rPr>
          <w:bCs/>
        </w:rPr>
        <w:lastRenderedPageBreak/>
        <w:t xml:space="preserve">Comparativo de razones financieras básicas, conforme al formato referente que se entrega, de los últimos dos ejercicios relativo a los años </w:t>
      </w:r>
      <w:r>
        <w:rPr>
          <w:bCs/>
        </w:rPr>
        <w:t>2014</w:t>
      </w:r>
      <w:r w:rsidRPr="00CE5EEE">
        <w:rPr>
          <w:b/>
        </w:rPr>
        <w:t xml:space="preserve"> </w:t>
      </w:r>
      <w:r w:rsidRPr="00E002C9">
        <w:rPr>
          <w:bCs/>
        </w:rPr>
        <w:t>y</w:t>
      </w:r>
      <w:r w:rsidRPr="00CE5EEE">
        <w:rPr>
          <w:b/>
          <w:bCs/>
        </w:rPr>
        <w:t xml:space="preserve"> </w:t>
      </w:r>
      <w:r>
        <w:rPr>
          <w:lang w:val="es-ES_tradnl"/>
        </w:rPr>
        <w:t xml:space="preserve">2015 </w:t>
      </w:r>
      <w:r w:rsidRPr="00EA2164">
        <w:rPr>
          <w:bCs/>
        </w:rPr>
        <w:t xml:space="preserve">y el del </w:t>
      </w:r>
      <w:r w:rsidRPr="00ED4089">
        <w:rPr>
          <w:b/>
          <w:bCs/>
        </w:rPr>
        <w:t>ejercicio actual</w:t>
      </w:r>
      <w:r>
        <w:rPr>
          <w:b/>
          <w:bCs/>
        </w:rPr>
        <w:t xml:space="preserve"> (2016</w:t>
      </w:r>
      <w:r w:rsidRPr="00ED4089">
        <w:rPr>
          <w:b/>
          <w:bCs/>
        </w:rPr>
        <w:t>),</w:t>
      </w:r>
      <w:r w:rsidRPr="00EA2164">
        <w:rPr>
          <w:bCs/>
        </w:rPr>
        <w:t xml:space="preserve"> (</w:t>
      </w:r>
      <w:r w:rsidRPr="00EA2164">
        <w:rPr>
          <w:b/>
          <w:bCs/>
        </w:rPr>
        <w:t>Anexo </w:t>
      </w:r>
      <w:r>
        <w:rPr>
          <w:b/>
          <w:bCs/>
        </w:rPr>
        <w:t>7</w:t>
      </w:r>
      <w:r w:rsidRPr="00EA2164">
        <w:rPr>
          <w:b/>
          <w:bCs/>
        </w:rPr>
        <w:t>d</w:t>
      </w:r>
      <w:r w:rsidRPr="00EA2164">
        <w:rPr>
          <w:bCs/>
        </w:rPr>
        <w:t>).</w:t>
      </w:r>
    </w:p>
    <w:p w:rsidR="009C5EE2" w:rsidRPr="001D6815" w:rsidRDefault="009C5EE2" w:rsidP="009C5EE2">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Pr>
          <w:b/>
          <w:bCs/>
        </w:rPr>
        <w:t>7</w:t>
      </w:r>
      <w:r w:rsidRPr="001D6815">
        <w:rPr>
          <w:b/>
          <w:bCs/>
        </w:rPr>
        <w:t>e)</w:t>
      </w:r>
      <w:r w:rsidRPr="001D6815">
        <w:rPr>
          <w:bCs/>
        </w:rPr>
        <w:t>.</w:t>
      </w:r>
    </w:p>
    <w:p w:rsidR="009C5EE2" w:rsidRPr="00EA2164" w:rsidRDefault="009C5EE2" w:rsidP="009C5EE2">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ED4089">
        <w:rPr>
          <w:b/>
          <w:bCs/>
        </w:rPr>
        <w:t>anexar constancia expedida por una Institución Financiera en la que se señale que tiene autorizada una línea de crédito</w:t>
      </w:r>
      <w:r w:rsidRPr="00EA2164">
        <w:rPr>
          <w:bCs/>
        </w:rPr>
        <w:t>, que sumada o en su caso suceda al Capital Neto de Trabajo, sea suficiente para financiar los trabajos objeto de la presente licitación en los 2 primeros meses.</w:t>
      </w:r>
    </w:p>
    <w:p w:rsidR="009C5EE2" w:rsidRPr="001D6815" w:rsidRDefault="009C5EE2" w:rsidP="009C5EE2">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9C5EE2" w:rsidRPr="001D6815" w:rsidRDefault="009C5EE2" w:rsidP="009C5EE2">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9C5EE2" w:rsidRDefault="009C5EE2" w:rsidP="009C5EE2">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9C5EE2" w:rsidRPr="001D6815" w:rsidRDefault="009C5EE2" w:rsidP="009C5EE2">
      <w:pPr>
        <w:widowControl w:val="0"/>
        <w:numPr>
          <w:ilvl w:val="2"/>
          <w:numId w:val="10"/>
        </w:numPr>
        <w:tabs>
          <w:tab w:val="num" w:pos="-4962"/>
          <w:tab w:val="left" w:pos="1560"/>
        </w:tabs>
        <w:spacing w:before="120"/>
        <w:ind w:left="1560" w:hanging="709"/>
        <w:rPr>
          <w:b/>
          <w:bCs/>
        </w:rPr>
      </w:pPr>
      <w:r w:rsidRPr="001D6815">
        <w:rPr>
          <w:b/>
          <w:bCs/>
        </w:rPr>
        <w:t>Relación de maquinaria y equipo que utilizará en la ejecución de la obra (Anexo </w:t>
      </w:r>
      <w:r>
        <w:rPr>
          <w:b/>
          <w:bCs/>
        </w:rPr>
        <w:t>8</w:t>
      </w:r>
      <w:r w:rsidRPr="001D6815">
        <w:rPr>
          <w:b/>
          <w:bCs/>
        </w:rPr>
        <w:t>).</w:t>
      </w:r>
    </w:p>
    <w:p w:rsidR="009C5EE2" w:rsidRDefault="009C5EE2" w:rsidP="009C5EE2">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9C5EE2"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9).</w:t>
      </w:r>
    </w:p>
    <w:p w:rsidR="009C5EE2" w:rsidRPr="007179EE" w:rsidRDefault="009C5EE2" w:rsidP="007179EE">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9C5EE2" w:rsidRPr="002815CF"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lastRenderedPageBreak/>
        <w:t>Listado de</w:t>
      </w:r>
      <w:r w:rsidRPr="002815CF">
        <w:rPr>
          <w:b/>
          <w:bCs/>
          <w:spacing w:val="0"/>
        </w:rPr>
        <w:t xml:space="preserve"> insumos que intervienen en la integración de la proposición (Anexo 10).</w:t>
      </w:r>
    </w:p>
    <w:p w:rsidR="009C5EE2" w:rsidRPr="002F6C02" w:rsidRDefault="009C5EE2" w:rsidP="009C5EE2">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9C5EE2" w:rsidRPr="002F6C02" w:rsidRDefault="009C5EE2" w:rsidP="009C5EE2">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9C5EE2" w:rsidRPr="002F6C02" w:rsidRDefault="009C5EE2" w:rsidP="009C5EE2">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9C5EE2" w:rsidRDefault="009C5EE2" w:rsidP="009C5EE2">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9C5EE2" w:rsidRPr="001D6815" w:rsidRDefault="009C5EE2" w:rsidP="009C5EE2">
      <w:pPr>
        <w:tabs>
          <w:tab w:val="left" w:pos="2268"/>
        </w:tabs>
        <w:spacing w:before="120"/>
        <w:ind w:left="1560"/>
        <w:rPr>
          <w:bCs/>
          <w:spacing w:val="-3"/>
        </w:rPr>
      </w:pPr>
      <w:r w:rsidRPr="0022346A">
        <w:t>El listado deberá relacionarse preferentemente en orden alfabético</w:t>
      </w:r>
    </w:p>
    <w:p w:rsidR="009C5EE2" w:rsidRPr="00234E66" w:rsidRDefault="009C5EE2" w:rsidP="009C5EE2">
      <w:pPr>
        <w:spacing w:before="120"/>
        <w:ind w:left="1559"/>
        <w:rPr>
          <w:bCs/>
        </w:rPr>
      </w:pPr>
      <w:r w:rsidRPr="00234E66">
        <w:rPr>
          <w:bCs/>
        </w:rPr>
        <w:t>Para el caso de que se actualicen los supuestos del séptimo párrafo del artículo 59, de la Ley el licitante deberá integrar en el listado de insumos requerido en el presente numeral, la cantidad y costo directo de cada uno de los insumos, así como el incremento proyectado durante la realización de los trabajos para la construcción y el equipamiento de instalación permanente, el que considera el suministro puesto en el sitio de ejecución de los trabajos, en su caso, montaje, instalación, pruebas, puesta en operación, entrega de garantías, instructivos y manuales de operación y mantenimiento, capacitación del personal asignado para el manejo de los equipos.</w:t>
      </w:r>
    </w:p>
    <w:p w:rsidR="009C5EE2" w:rsidRDefault="009C5EE2" w:rsidP="009C5EE2">
      <w:pPr>
        <w:spacing w:before="120"/>
        <w:ind w:left="1559"/>
        <w:rPr>
          <w:bCs/>
        </w:rPr>
      </w:pPr>
      <w:r w:rsidRPr="00234E66">
        <w:rPr>
          <w:bCs/>
        </w:rPr>
        <w:t>En caso de omitir algún insumo en el listado que se solicita y que de acuerdo a los términos de referencia deba considerarse, el licitante se obliga a suministrarlo bajo su cuenta y ejecutar el trabajo a entera satisfacción sin cargo alguno para el IMSS.</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11).</w:t>
      </w:r>
    </w:p>
    <w:p w:rsidR="009C5EE2" w:rsidRDefault="009C5EE2" w:rsidP="009C5EE2">
      <w:pPr>
        <w:tabs>
          <w:tab w:val="left" w:pos="2268"/>
        </w:tabs>
        <w:spacing w:before="120"/>
        <w:ind w:left="1560"/>
        <w:rPr>
          <w:bCs/>
        </w:rPr>
      </w:pPr>
      <w:r w:rsidRPr="00FE4F97">
        <w:rPr>
          <w:bCs/>
        </w:rPr>
        <w:t xml:space="preserve">El licitante integrará en el anexo a que se refiere este numeral el factor de salario real, cuya integración y cálculo se deberá realizar conforme a lo </w:t>
      </w:r>
      <w:r w:rsidRPr="00FE4F97">
        <w:rPr>
          <w:bCs/>
        </w:rPr>
        <w:lastRenderedPageBreak/>
        <w:t>previsto en los artículos 191 y 192 del Reglamento, adjuntando el tabulador de salarios base de mano de obra por jornada diurna de ocho horas e integración de los salarios.</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12).</w:t>
      </w:r>
    </w:p>
    <w:p w:rsidR="009C5EE2" w:rsidRDefault="009C5EE2" w:rsidP="009C5EE2">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13).</w:t>
      </w:r>
    </w:p>
    <w:p w:rsidR="009C5EE2" w:rsidRPr="00FE4F97" w:rsidRDefault="009C5EE2" w:rsidP="009C5EE2">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14).</w:t>
      </w:r>
    </w:p>
    <w:p w:rsidR="009C5EE2" w:rsidRPr="00FE4F97" w:rsidRDefault="009C5EE2" w:rsidP="009C5EE2">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9C5EE2" w:rsidRPr="00FE4F97" w:rsidRDefault="009C5EE2" w:rsidP="009C5EE2">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15).</w:t>
      </w:r>
    </w:p>
    <w:p w:rsidR="009C5EE2" w:rsidRPr="00FE4F97" w:rsidRDefault="009C5EE2" w:rsidP="009C5EE2">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16).</w:t>
      </w:r>
    </w:p>
    <w:p w:rsidR="009C5EE2" w:rsidRDefault="009C5EE2" w:rsidP="009C5EE2">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9C5EE2" w:rsidRDefault="009C5EE2" w:rsidP="009C5EE2">
      <w:pPr>
        <w:tabs>
          <w:tab w:val="left" w:pos="2268"/>
        </w:tabs>
        <w:spacing w:before="120"/>
        <w:ind w:left="1560"/>
        <w:rPr>
          <w:bCs/>
        </w:rPr>
      </w:pP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lastRenderedPageBreak/>
        <w:t>Relación y análisis de los costos unitarios básicos de los materiales (Anexo 17).</w:t>
      </w:r>
    </w:p>
    <w:p w:rsidR="009C5EE2" w:rsidRPr="00FE4F97" w:rsidRDefault="009C5EE2" w:rsidP="009C5EE2">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18).</w:t>
      </w:r>
    </w:p>
    <w:p w:rsidR="009C5EE2" w:rsidRPr="00FE4F97" w:rsidRDefault="009C5EE2" w:rsidP="009C5EE2">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19).</w:t>
      </w:r>
    </w:p>
    <w:p w:rsidR="009C5EE2" w:rsidRPr="00FE4F97" w:rsidRDefault="009C5EE2" w:rsidP="009C5EE2">
      <w:pPr>
        <w:spacing w:before="120"/>
        <w:ind w:left="1560"/>
        <w:rPr>
          <w:bCs/>
        </w:rPr>
      </w:pPr>
      <w:r w:rsidRPr="00FE4F97">
        <w:rPr>
          <w:bCs/>
        </w:rPr>
        <w:t xml:space="preserve">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w:t>
      </w:r>
      <w:proofErr w:type="spellStart"/>
      <w:r w:rsidRPr="00FE4F97">
        <w:rPr>
          <w:bCs/>
        </w:rPr>
        <w:t>subpartida</w:t>
      </w:r>
      <w:proofErr w:type="spellEnd"/>
      <w:r w:rsidRPr="00FE4F97">
        <w:rPr>
          <w:bCs/>
        </w:rPr>
        <w:t>, así como las fechas de inicio y término, en las que se ejecutarán.</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9C5EE2" w:rsidRPr="00FE4F97" w:rsidRDefault="009C5EE2" w:rsidP="009C5EE2">
      <w:pPr>
        <w:numPr>
          <w:ilvl w:val="0"/>
          <w:numId w:val="6"/>
        </w:numPr>
        <w:tabs>
          <w:tab w:val="clear" w:pos="2912"/>
          <w:tab w:val="left" w:pos="1985"/>
        </w:tabs>
        <w:spacing w:before="120"/>
        <w:ind w:left="1985" w:hanging="425"/>
      </w:pPr>
      <w:r w:rsidRPr="00FE4F97">
        <w:t xml:space="preserve">De la mano de obra </w:t>
      </w:r>
      <w:r w:rsidRPr="00FE4F97">
        <w:rPr>
          <w:b/>
        </w:rPr>
        <w:t>(Anexo 20)</w:t>
      </w:r>
      <w:r w:rsidRPr="00FE4F97">
        <w:t>.</w:t>
      </w:r>
    </w:p>
    <w:p w:rsidR="009C5EE2" w:rsidRPr="00FE4F97" w:rsidRDefault="009C5EE2" w:rsidP="009C5EE2">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21)</w:t>
      </w:r>
      <w:r w:rsidRPr="00FE4F97">
        <w:t>.</w:t>
      </w:r>
    </w:p>
    <w:p w:rsidR="009C5EE2" w:rsidRPr="00FE4F97" w:rsidRDefault="009C5EE2" w:rsidP="009C5EE2">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22)</w:t>
      </w:r>
      <w:r w:rsidRPr="00FE4F97">
        <w:t>.</w:t>
      </w:r>
    </w:p>
    <w:p w:rsidR="009C5EE2" w:rsidRPr="00FE4F97" w:rsidRDefault="009C5EE2" w:rsidP="009C5EE2">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23)</w:t>
      </w:r>
      <w:r w:rsidRPr="00FE4F97">
        <w:t>.</w:t>
      </w:r>
    </w:p>
    <w:p w:rsidR="009C5EE2" w:rsidRDefault="009C5EE2" w:rsidP="009C5EE2">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9C5EE2" w:rsidRPr="00FE4F97" w:rsidRDefault="009C5EE2" w:rsidP="007179EE">
      <w:pPr>
        <w:spacing w:before="120"/>
        <w:ind w:left="0"/>
      </w:pPr>
    </w:p>
    <w:p w:rsidR="009C5EE2"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 xml:space="preserve">El licitante manifestará por escrito bajo protesta de decir verdad </w:t>
      </w:r>
      <w:r w:rsidRPr="00FE4F97">
        <w:rPr>
          <w:b/>
          <w:bCs/>
          <w:spacing w:val="0"/>
        </w:rPr>
        <w:lastRenderedPageBreak/>
        <w:t>(Anexo 24).</w:t>
      </w:r>
    </w:p>
    <w:p w:rsidR="009C5EE2" w:rsidRPr="00735D1E" w:rsidRDefault="009C5EE2" w:rsidP="009C5EE2">
      <w:pPr>
        <w:numPr>
          <w:ilvl w:val="0"/>
          <w:numId w:val="26"/>
        </w:numPr>
        <w:tabs>
          <w:tab w:val="left" w:pos="-6096"/>
          <w:tab w:val="left" w:pos="1985"/>
        </w:tabs>
        <w:spacing w:before="120"/>
        <w:ind w:left="1985" w:hanging="425"/>
        <w:rPr>
          <w:bCs/>
        </w:rPr>
      </w:pPr>
      <w:r w:rsidRPr="00735D1E">
        <w:rPr>
          <w:bCs/>
        </w:rPr>
        <w:t xml:space="preserve">Que </w:t>
      </w:r>
      <w:r>
        <w:rPr>
          <w:bCs/>
        </w:rPr>
        <w:t>es</w:t>
      </w:r>
      <w:r w:rsidRPr="00735D1E">
        <w:rPr>
          <w:bCs/>
        </w:rPr>
        <w:t xml:space="preserve"> de nacionalidad mexicana</w:t>
      </w:r>
    </w:p>
    <w:p w:rsidR="009C5EE2" w:rsidRPr="00FE4F97" w:rsidRDefault="009C5EE2" w:rsidP="009C5EE2">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9C5EE2" w:rsidRDefault="009C5EE2" w:rsidP="009C5EE2">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25.</w:t>
      </w:r>
    </w:p>
    <w:p w:rsidR="009C5EE2" w:rsidRDefault="009C5EE2" w:rsidP="009C5EE2">
      <w:pPr>
        <w:numPr>
          <w:ilvl w:val="0"/>
          <w:numId w:val="26"/>
        </w:numPr>
        <w:tabs>
          <w:tab w:val="left" w:pos="-6096"/>
          <w:tab w:val="left" w:pos="1985"/>
        </w:tabs>
        <w:spacing w:before="120"/>
        <w:ind w:left="1985" w:hanging="425"/>
        <w:rPr>
          <w:bCs/>
        </w:rPr>
      </w:pPr>
      <w:r>
        <w:rPr>
          <w:bCs/>
        </w:rPr>
        <w:t xml:space="preserve">Que de acuerdo a lo señalado en la fracción XXI del artículo 31 de la Ley de Obras Públicas y Servicios Relacionados con las Mismas, </w:t>
      </w:r>
      <w:r w:rsidRPr="00E074B7">
        <w:rPr>
          <w:b/>
          <w:bCs/>
        </w:rPr>
        <w:t>el porcentaje mínimo de mano de obra local que los licitantes deberán incorporar a los trabajos objeto de la presente solicitud, será del 10%.</w:t>
      </w:r>
    </w:p>
    <w:p w:rsidR="009C5EE2" w:rsidRPr="00FE4F97" w:rsidRDefault="009C5EE2" w:rsidP="009C5EE2">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25).</w:t>
      </w:r>
    </w:p>
    <w:p w:rsidR="009C5EE2" w:rsidRPr="00FE4F97" w:rsidRDefault="009C5EE2" w:rsidP="009C5EE2">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9C5EE2" w:rsidRPr="00FE4F97" w:rsidRDefault="009C5EE2" w:rsidP="009C5EE2">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C5EE2" w:rsidRPr="00FE4F97" w:rsidRDefault="009C5EE2" w:rsidP="009C5EE2">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9C5EE2" w:rsidRPr="00FE4F97" w:rsidRDefault="009C5EE2" w:rsidP="009C5EE2">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9C5EE2" w:rsidRPr="00FE4F97" w:rsidRDefault="009C5EE2" w:rsidP="009C5EE2">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9C5EE2" w:rsidRPr="00FE4F97" w:rsidRDefault="009C5EE2" w:rsidP="009C5EE2">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C5EE2" w:rsidRDefault="009C5EE2" w:rsidP="009C5EE2">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w:t>
      </w:r>
      <w:r w:rsidRPr="00FE4F97">
        <w:rPr>
          <w:bCs/>
        </w:rPr>
        <w:lastRenderedPageBreak/>
        <w:t>proposición, debidamente firmada por el representante común que haya sido designado por el grupo de personas.</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9C5EE2" w:rsidRPr="001D6815" w:rsidRDefault="009C5EE2" w:rsidP="009C5EE2">
      <w:pPr>
        <w:spacing w:before="120"/>
        <w:ind w:left="851"/>
      </w:pPr>
      <w:r w:rsidRPr="001D6815">
        <w:t>La evaluación de las proposiciones, de cuyo resultado se adjudicará el contrato, se realizará bajo lo siguiente:</w:t>
      </w:r>
    </w:p>
    <w:p w:rsidR="009C5EE2" w:rsidRPr="00B714FA" w:rsidRDefault="009C5EE2" w:rsidP="009C5EE2">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9C5EE2" w:rsidRPr="00B714FA" w:rsidRDefault="009C5EE2" w:rsidP="009C5EE2">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9C5EE2" w:rsidRDefault="009C5EE2" w:rsidP="009C5EE2">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9C5EE2" w:rsidRPr="00B714FA" w:rsidRDefault="009C5EE2" w:rsidP="009C5EE2">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9C5EE2" w:rsidRPr="00B714FA" w:rsidRDefault="009C5EE2" w:rsidP="009C5EE2">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9C5EE2" w:rsidRPr="00B714FA" w:rsidRDefault="009C5EE2" w:rsidP="009C5EE2">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9C5EE2" w:rsidRPr="001D6815" w:rsidRDefault="009C5EE2" w:rsidP="009C5EE2">
      <w:pPr>
        <w:numPr>
          <w:ilvl w:val="0"/>
          <w:numId w:val="20"/>
        </w:numPr>
        <w:tabs>
          <w:tab w:val="left" w:pos="1985"/>
        </w:tabs>
        <w:spacing w:before="120"/>
        <w:ind w:left="1985" w:hanging="284"/>
        <w:rPr>
          <w:lang w:val="es-ES_tradnl"/>
        </w:rPr>
      </w:pPr>
      <w:r w:rsidRPr="001D6815">
        <w:rPr>
          <w:b/>
          <w:bCs/>
          <w:lang w:val="es-ES_tradnl"/>
        </w:rPr>
        <w:t>Calidad en la obra.</w:t>
      </w:r>
    </w:p>
    <w:p w:rsidR="009C5EE2" w:rsidRDefault="009C5EE2" w:rsidP="009C5EE2">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9C5EE2" w:rsidRPr="002815CF" w:rsidRDefault="009C5EE2" w:rsidP="009C5EE2">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9C5EE2" w:rsidRPr="002815CF" w:rsidRDefault="009C5EE2" w:rsidP="009C5EE2">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9C5EE2" w:rsidRPr="002815CF" w:rsidRDefault="009C5EE2" w:rsidP="009C5EE2">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9C5EE2" w:rsidRDefault="009C5EE2" w:rsidP="009C5EE2">
      <w:pPr>
        <w:spacing w:before="120"/>
        <w:ind w:left="2268"/>
        <w:rPr>
          <w:lang w:val="es-ES_tradnl"/>
        </w:rPr>
      </w:pPr>
      <w:r>
        <w:rPr>
          <w:b/>
          <w:lang w:val="es-ES_tradnl"/>
        </w:rPr>
        <w:lastRenderedPageBreak/>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w:t>
      </w:r>
      <w:r w:rsidRPr="002815CF">
        <w:t xml:space="preserve">con la calidad, características y especificaciones técnicas requeridas </w:t>
      </w:r>
      <w:r w:rsidRPr="002815CF">
        <w:rPr>
          <w:lang w:val="es-ES_tradnl"/>
        </w:rPr>
        <w:t>en el catálogo de conceptos y anexos técnicos de la presente convocatoria.</w:t>
      </w:r>
    </w:p>
    <w:p w:rsidR="009C5EE2" w:rsidRPr="002815CF" w:rsidRDefault="009C5EE2" w:rsidP="009C5EE2">
      <w:pPr>
        <w:spacing w:before="120"/>
        <w:ind w:left="2268"/>
        <w:rPr>
          <w:lang w:val="es-ES_tradnl"/>
        </w:rPr>
      </w:pPr>
      <w:r w:rsidRPr="006419A6">
        <w:rPr>
          <w:b/>
          <w:lang w:val="es-ES_tradnl"/>
        </w:rPr>
        <w:t>0 (cero) puntos,</w:t>
      </w:r>
      <w:r w:rsidRPr="009D339B">
        <w:rPr>
          <w:lang w:val="es-ES_tradnl"/>
        </w:rPr>
        <w:t xml:space="preserve"> si no cumple con la calidad, características y especificaciones técnicas requeridas en el catálogo de conceptos y anexos técnicos de la presente convocatoria.</w:t>
      </w:r>
    </w:p>
    <w:p w:rsidR="009C5EE2" w:rsidRPr="001D6815" w:rsidRDefault="009C5EE2" w:rsidP="009C5EE2">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9C5EE2" w:rsidRPr="002815CF" w:rsidRDefault="009C5EE2" w:rsidP="009C5EE2">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9C5EE2" w:rsidRPr="002815CF" w:rsidRDefault="009C5EE2" w:rsidP="009C5EE2">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9C5EE2" w:rsidRPr="00B923DA" w:rsidRDefault="009C5EE2" w:rsidP="009C5EE2">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9C5EE2" w:rsidRPr="002815CF" w:rsidRDefault="009C5EE2" w:rsidP="009C5EE2">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9C5EE2" w:rsidRPr="002815CF" w:rsidRDefault="009C5EE2" w:rsidP="009C5EE2">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9C5EE2" w:rsidRPr="001D6815" w:rsidRDefault="009C5EE2" w:rsidP="009C5EE2">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9C5EE2" w:rsidRPr="002815CF" w:rsidRDefault="009C5EE2" w:rsidP="009C5EE2">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9C5EE2" w:rsidRPr="00917150" w:rsidRDefault="009C5EE2" w:rsidP="009C5EE2">
      <w:pPr>
        <w:spacing w:before="120"/>
        <w:ind w:left="2268"/>
        <w:rPr>
          <w:lang w:val="es-ES_tradnl"/>
        </w:rPr>
      </w:pPr>
      <w:r w:rsidRPr="002815CF">
        <w:rPr>
          <w:b/>
          <w:lang w:val="es-ES_tradnl"/>
        </w:rPr>
        <w:t>0 (cero) puntos</w:t>
      </w:r>
      <w:r w:rsidRPr="002815CF">
        <w:rPr>
          <w:lang w:val="es-ES_tradnl"/>
        </w:rPr>
        <w:t>, cuando no integre la estructura orgánica.</w:t>
      </w:r>
    </w:p>
    <w:p w:rsidR="009C5EE2" w:rsidRPr="001D6815" w:rsidRDefault="009C5EE2" w:rsidP="009C5EE2">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9C5EE2" w:rsidRPr="002815CF" w:rsidRDefault="009C5EE2" w:rsidP="009C5EE2">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9C5EE2" w:rsidRPr="002815CF" w:rsidRDefault="009C5EE2" w:rsidP="009C5EE2">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9C5EE2" w:rsidRPr="002815CF" w:rsidRDefault="009C5EE2" w:rsidP="009C5EE2">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w:t>
      </w:r>
      <w:r w:rsidRPr="002815CF">
        <w:rPr>
          <w:lang w:val="es-ES"/>
        </w:rPr>
        <w:lastRenderedPageBreak/>
        <w:t xml:space="preserve">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9C5EE2" w:rsidRPr="002815CF" w:rsidRDefault="009C5EE2" w:rsidP="009C5EE2">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9C5EE2" w:rsidRPr="001D6815" w:rsidRDefault="009C5EE2" w:rsidP="009C5EE2">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9C5EE2" w:rsidRPr="002815CF" w:rsidRDefault="009C5EE2" w:rsidP="009C5EE2">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9C5EE2" w:rsidRPr="002815CF" w:rsidRDefault="009C5EE2" w:rsidP="009C5EE2">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9C5EE2" w:rsidRPr="002815CF" w:rsidRDefault="009C5EE2" w:rsidP="009C5EE2">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9C5EE2" w:rsidRPr="001D6815" w:rsidRDefault="009C5EE2" w:rsidP="009C5EE2">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9C5EE2" w:rsidRPr="00F10C30" w:rsidRDefault="009C5EE2" w:rsidP="009C5EE2">
      <w:pPr>
        <w:spacing w:before="120"/>
        <w:ind w:left="2268"/>
        <w:rPr>
          <w:rFonts w:ascii="Helvetica" w:hAnsi="Helvetica"/>
        </w:rPr>
      </w:pPr>
      <w:r w:rsidRPr="00F10C30">
        <w:rPr>
          <w:rFonts w:ascii="Helvetica" w:hAnsi="Helvetica"/>
          <w:b/>
        </w:rPr>
        <w:t>2 (dos) puntos</w:t>
      </w:r>
      <w:r w:rsidRPr="00F10C30">
        <w:rPr>
          <w:rFonts w:ascii="Helvetica" w:hAnsi="Helvetica"/>
        </w:rPr>
        <w:t xml:space="preserve">,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w:t>
      </w:r>
      <w:r w:rsidRPr="00F10C30">
        <w:rPr>
          <w:rFonts w:ascii="Helvetica" w:hAnsi="Helvetica"/>
        </w:rPr>
        <w:lastRenderedPageBreak/>
        <w:t>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9C5EE2" w:rsidRPr="00F10C30" w:rsidRDefault="009C5EE2" w:rsidP="009C5EE2">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9C5EE2" w:rsidRPr="00155279" w:rsidRDefault="009C5EE2" w:rsidP="009C5EE2">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9C5EE2" w:rsidRPr="001D6815" w:rsidRDefault="009C5EE2" w:rsidP="009C5EE2">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9C5EE2" w:rsidRPr="006C7E34" w:rsidRDefault="009C5EE2" w:rsidP="009C5EE2">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9C5EE2" w:rsidRPr="006C7E34" w:rsidRDefault="009C5EE2" w:rsidP="009C5EE2">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9C5EE2" w:rsidRPr="001D6815" w:rsidRDefault="009C5EE2" w:rsidP="009C5EE2">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9C5EE2" w:rsidRPr="001D6815" w:rsidRDefault="009C5EE2" w:rsidP="009C5EE2">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9C5EE2" w:rsidRPr="003B67C9" w:rsidRDefault="009C5EE2" w:rsidP="009C5EE2">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9C5EE2" w:rsidRDefault="009C5EE2" w:rsidP="009C5EE2">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lastRenderedPageBreak/>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9C5EE2" w:rsidRPr="002815CF" w:rsidRDefault="009C5EE2" w:rsidP="009C5EE2">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9C5EE2" w:rsidRPr="007D059F" w:rsidRDefault="009C5EE2" w:rsidP="009C5EE2">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9C5EE2" w:rsidRPr="00416401" w:rsidRDefault="009C5EE2" w:rsidP="009C5EE2">
      <w:pPr>
        <w:numPr>
          <w:ilvl w:val="0"/>
          <w:numId w:val="44"/>
        </w:numPr>
        <w:tabs>
          <w:tab w:val="left" w:pos="2552"/>
        </w:tabs>
        <w:spacing w:before="120"/>
        <w:ind w:left="2552" w:hanging="284"/>
        <w:rPr>
          <w:bCs/>
        </w:rPr>
      </w:pPr>
      <w:r w:rsidRPr="00416401">
        <w:rPr>
          <w:b/>
          <w:bCs/>
          <w:spacing w:val="-3"/>
        </w:rPr>
        <w:t>Capital de trabajo neto.</w:t>
      </w:r>
    </w:p>
    <w:p w:rsidR="009C5EE2" w:rsidRPr="006F243D" w:rsidRDefault="009C5EE2" w:rsidP="009C5EE2">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9C5EE2" w:rsidRPr="003F38F5" w:rsidRDefault="009C5EE2" w:rsidP="009C5EE2">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9C5EE2" w:rsidRPr="004663D0" w:rsidRDefault="009C5EE2" w:rsidP="009C5EE2">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9C5EE2" w:rsidRPr="004663D0" w:rsidRDefault="009C5EE2" w:rsidP="009C5EE2">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9C5EE2" w:rsidRPr="004663D0" w:rsidRDefault="009C5EE2" w:rsidP="009C5EE2">
      <w:pPr>
        <w:numPr>
          <w:ilvl w:val="0"/>
          <w:numId w:val="44"/>
        </w:numPr>
        <w:tabs>
          <w:tab w:val="left" w:pos="2552"/>
        </w:tabs>
        <w:spacing w:before="120"/>
        <w:ind w:left="2552" w:hanging="284"/>
        <w:rPr>
          <w:b/>
        </w:rPr>
      </w:pPr>
      <w:r w:rsidRPr="004663D0">
        <w:rPr>
          <w:b/>
          <w:bCs/>
        </w:rPr>
        <w:t>Liquidez.</w:t>
      </w:r>
    </w:p>
    <w:p w:rsidR="009C5EE2" w:rsidRPr="004663D0" w:rsidRDefault="009C5EE2" w:rsidP="009C5EE2">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9C5EE2" w:rsidRPr="004663D0" w:rsidRDefault="009C5EE2" w:rsidP="009C5EE2">
      <w:pPr>
        <w:tabs>
          <w:tab w:val="left" w:pos="2552"/>
        </w:tabs>
        <w:spacing w:before="120"/>
        <w:ind w:left="2552"/>
      </w:pPr>
      <w:r w:rsidRPr="004663D0">
        <w:lastRenderedPageBreak/>
        <w:t xml:space="preserve">En caso de no cumplirse con lo establecido para este </w:t>
      </w:r>
      <w:r w:rsidRPr="004663D0">
        <w:rPr>
          <w:b/>
        </w:rPr>
        <w:t>aspecto</w:t>
      </w:r>
      <w:r w:rsidRPr="004663D0">
        <w:t xml:space="preserve"> se le asignarán 0 puntos.</w:t>
      </w:r>
    </w:p>
    <w:p w:rsidR="009C5EE2" w:rsidRPr="004663D0" w:rsidRDefault="009C5EE2" w:rsidP="009C5EE2">
      <w:pPr>
        <w:numPr>
          <w:ilvl w:val="0"/>
          <w:numId w:val="44"/>
        </w:numPr>
        <w:spacing w:before="120"/>
        <w:ind w:left="2552" w:hanging="284"/>
        <w:rPr>
          <w:b/>
          <w:bCs/>
          <w:spacing w:val="-3"/>
        </w:rPr>
      </w:pPr>
      <w:r w:rsidRPr="004663D0">
        <w:rPr>
          <w:b/>
          <w:bCs/>
          <w:spacing w:val="-3"/>
        </w:rPr>
        <w:t>Solvencia.</w:t>
      </w:r>
    </w:p>
    <w:p w:rsidR="009C5EE2" w:rsidRPr="004663D0" w:rsidRDefault="009C5EE2" w:rsidP="009C5EE2">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9C5EE2" w:rsidRPr="004663D0" w:rsidRDefault="009C5EE2" w:rsidP="009C5EE2">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w:t>
      </w:r>
      <w:r w:rsidRPr="00427584">
        <w:rPr>
          <w:b/>
          <w:bCs/>
          <w:spacing w:val="-3"/>
        </w:rPr>
        <w:t>0 puntos</w:t>
      </w:r>
      <w:r w:rsidRPr="004663D0">
        <w:rPr>
          <w:bCs/>
          <w:spacing w:val="-3"/>
        </w:rPr>
        <w:t>.</w:t>
      </w:r>
    </w:p>
    <w:p w:rsidR="009C5EE2" w:rsidRPr="004663D0" w:rsidRDefault="009C5EE2" w:rsidP="009C5EE2">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9C5EE2" w:rsidRPr="004663D0" w:rsidRDefault="009C5EE2" w:rsidP="009C5EE2">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9C5EE2" w:rsidRPr="001D6815" w:rsidRDefault="009C5EE2" w:rsidP="009C5EE2">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 xml:space="preserve">se le asignarán </w:t>
      </w:r>
      <w:r w:rsidRPr="00427584">
        <w:rPr>
          <w:b/>
          <w:bCs/>
          <w:spacing w:val="-3"/>
        </w:rPr>
        <w:t>0 puntos.</w:t>
      </w:r>
    </w:p>
    <w:p w:rsidR="009C5EE2" w:rsidRPr="00A64B98" w:rsidRDefault="009C5EE2" w:rsidP="009C5EE2">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Pr>
          <w:b/>
        </w:rPr>
        <w:t>1.5</w:t>
      </w:r>
      <w:r w:rsidRPr="00A64B98">
        <w:rPr>
          <w:b/>
        </w:rPr>
        <w:t>0 (</w:t>
      </w:r>
      <w:r>
        <w:rPr>
          <w:b/>
        </w:rPr>
        <w:t>uno punto cincuenta)</w:t>
      </w:r>
      <w:r w:rsidRPr="00A64B98">
        <w:rPr>
          <w:b/>
        </w:rPr>
        <w:t xml:space="preserve"> punto</w:t>
      </w:r>
      <w:r>
        <w:rPr>
          <w:b/>
        </w:rPr>
        <w:t>s</w:t>
      </w:r>
      <w:r w:rsidRPr="00A64B98">
        <w:t>.</w:t>
      </w:r>
      <w:r>
        <w:t xml:space="preserve"> </w:t>
      </w:r>
    </w:p>
    <w:p w:rsidR="009C5EE2" w:rsidRPr="001D6815" w:rsidRDefault="009C5EE2" w:rsidP="009C5EE2">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Pr>
          <w:rFonts w:cs="Arial"/>
          <w:b/>
          <w:sz w:val="22"/>
          <w:szCs w:val="22"/>
          <w:lang w:val="es-MX"/>
        </w:rPr>
        <w:t>1.50</w:t>
      </w:r>
      <w:r w:rsidRPr="001D6815">
        <w:rPr>
          <w:rFonts w:cs="Arial"/>
          <w:b/>
          <w:sz w:val="22"/>
          <w:szCs w:val="22"/>
        </w:rPr>
        <w:t xml:space="preserve"> (</w:t>
      </w:r>
      <w:r>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9C5EE2" w:rsidRDefault="009C5EE2" w:rsidP="009C5EE2">
      <w:pPr>
        <w:pStyle w:val="texto"/>
        <w:spacing w:before="120" w:after="0" w:line="240" w:lineRule="auto"/>
        <w:ind w:left="2268" w:firstLine="0"/>
        <w:rPr>
          <w:rFonts w:cs="Arial"/>
          <w:b/>
          <w:sz w:val="22"/>
          <w:szCs w:val="22"/>
          <w:lang w:val="es-MX"/>
        </w:rPr>
      </w:pPr>
      <w:r w:rsidRPr="001D6815">
        <w:rPr>
          <w:rFonts w:cs="Arial"/>
          <w:sz w:val="22"/>
          <w:szCs w:val="22"/>
        </w:rPr>
        <w:t xml:space="preserve">En caso de que dos o más licitantes se comprometan a subcontratar el mismo número discapacitados, se les otorgará </w:t>
      </w:r>
      <w:r w:rsidRPr="001D6815">
        <w:rPr>
          <w:rFonts w:cs="Arial"/>
          <w:b/>
          <w:sz w:val="22"/>
          <w:szCs w:val="22"/>
          <w:lang w:val="es-MX"/>
        </w:rPr>
        <w:t>la misma puntuación.</w:t>
      </w:r>
    </w:p>
    <w:p w:rsidR="009C5EE2" w:rsidRPr="00A64B98" w:rsidRDefault="009C5EE2" w:rsidP="009C5EE2">
      <w:pPr>
        <w:numPr>
          <w:ilvl w:val="0"/>
          <w:numId w:val="22"/>
        </w:numPr>
        <w:spacing w:before="120"/>
        <w:ind w:left="2268" w:hanging="283"/>
      </w:pPr>
      <w:r w:rsidRPr="00A64B98">
        <w:rPr>
          <w:b/>
        </w:rPr>
        <w:t xml:space="preserve">Subcontratación de MIPYMES. </w:t>
      </w:r>
      <w:r w:rsidRPr="00A64B98">
        <w:t>Este subrubro tendrá</w:t>
      </w:r>
      <w:r w:rsidRPr="00A64B98">
        <w:rPr>
          <w:b/>
        </w:rPr>
        <w:t xml:space="preserve"> 1.50 (uno punto cincuenta) puntos</w:t>
      </w:r>
      <w:r w:rsidRPr="00A64B98">
        <w:t>.</w:t>
      </w:r>
    </w:p>
    <w:p w:rsidR="009C5EE2" w:rsidRPr="001D6815" w:rsidRDefault="009C5EE2" w:rsidP="009C5EE2">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Pr="001D6815">
        <w:rPr>
          <w:rFonts w:cs="Arial"/>
          <w:b/>
          <w:sz w:val="22"/>
          <w:szCs w:val="22"/>
        </w:rPr>
        <w:t>1.50 (uno punto cincuenta) puntos</w:t>
      </w:r>
      <w:r w:rsidRPr="001D6815">
        <w:rPr>
          <w:rFonts w:cs="Arial"/>
          <w:sz w:val="22"/>
          <w:szCs w:val="22"/>
          <w:lang w:val="es-MX"/>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9C5EE2" w:rsidRDefault="009C5EE2" w:rsidP="009C5EE2">
      <w:pPr>
        <w:pStyle w:val="texto"/>
        <w:spacing w:before="120" w:after="0" w:line="240" w:lineRule="auto"/>
        <w:ind w:left="2268" w:firstLine="11"/>
        <w:rPr>
          <w:rFonts w:cs="Arial"/>
          <w:sz w:val="22"/>
          <w:szCs w:val="22"/>
        </w:rPr>
      </w:pPr>
      <w:r w:rsidRPr="001D6815">
        <w:rPr>
          <w:rFonts w:cs="Arial"/>
          <w:sz w:val="22"/>
          <w:szCs w:val="22"/>
        </w:rPr>
        <w:lastRenderedPageBreak/>
        <w:t>En caso de que dos o más licitantes se comprometan a subcontratar el mismo número de MIPYMES, se les otorgará la misma puntuación.</w:t>
      </w:r>
    </w:p>
    <w:p w:rsidR="009C5EE2" w:rsidRPr="001D6815" w:rsidRDefault="009C5EE2" w:rsidP="009C5EE2">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9C5EE2" w:rsidRPr="001D6815" w:rsidRDefault="009C5EE2" w:rsidP="009C5EE2">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9C5EE2" w:rsidRDefault="009C5EE2" w:rsidP="009C5EE2">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sidRPr="00427584">
        <w:rPr>
          <w:rFonts w:cs="Arial"/>
          <w:b/>
          <w:color w:val="4F81BD" w:themeColor="accent1"/>
          <w:sz w:val="22"/>
          <w:szCs w:val="22"/>
        </w:rPr>
        <w:t>II.12.5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Pr>
          <w:rFonts w:cs="Arial"/>
          <w:b/>
          <w:sz w:val="22"/>
          <w:szCs w:val="22"/>
          <w:lang w:val="es-MX"/>
        </w:rPr>
        <w:t>3</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9C5EE2" w:rsidRDefault="009C5EE2" w:rsidP="009C5EE2">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9C5EE2" w:rsidRPr="009B07A6" w:rsidRDefault="009C5EE2" w:rsidP="009C5EE2">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9C5EE2" w:rsidRDefault="009C5EE2" w:rsidP="009C5EE2">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w:t>
      </w:r>
      <w:r w:rsidRPr="00F71B94">
        <w:rPr>
          <w:rFonts w:cs="Arial"/>
          <w:sz w:val="22"/>
          <w:szCs w:val="22"/>
        </w:rPr>
        <w:t xml:space="preserve">lo establecido en el numeral </w:t>
      </w:r>
      <w:r w:rsidRPr="00F71B94">
        <w:rPr>
          <w:rFonts w:cs="Arial"/>
          <w:b/>
          <w:color w:val="4F81BD" w:themeColor="accent1"/>
          <w:sz w:val="22"/>
          <w:szCs w:val="22"/>
        </w:rPr>
        <w:t>II.12.5</w:t>
      </w:r>
      <w:r w:rsidRPr="00F71B94">
        <w:rPr>
          <w:rFonts w:cs="Arial"/>
          <w:sz w:val="22"/>
          <w:szCs w:val="22"/>
        </w:rPr>
        <w:t>, a los que acrediten un número menor de contratos o documentos, se les otorgará</w:t>
      </w:r>
      <w:r w:rsidRPr="001D6815">
        <w:rPr>
          <w:rFonts w:cs="Arial"/>
          <w:sz w:val="22"/>
          <w:szCs w:val="22"/>
        </w:rPr>
        <w:t xml:space="preserve"> la puntuación que resulte de aplicar la regla de tres simple, en relación al o los licitantes que obtuvieron el total de los puntos de este inciso.</w:t>
      </w:r>
    </w:p>
    <w:p w:rsidR="009C5EE2" w:rsidRPr="001D6815" w:rsidRDefault="009C5EE2" w:rsidP="009C5EE2">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9C5EE2" w:rsidRPr="000061DA" w:rsidRDefault="009C5EE2" w:rsidP="009C5EE2">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9C5EE2" w:rsidRPr="009B07A6" w:rsidRDefault="009C5EE2" w:rsidP="009C5EE2">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Pr>
          <w:rFonts w:cs="Arial"/>
          <w:b/>
          <w:sz w:val="22"/>
          <w:szCs w:val="22"/>
          <w:lang w:val="es-MX"/>
        </w:rPr>
        <w:t>5</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 xml:space="preserve">se determinaran con las particularidades establecidas en la presente </w:t>
      </w:r>
      <w:r w:rsidRPr="009B07A6">
        <w:rPr>
          <w:rFonts w:cs="Arial"/>
          <w:sz w:val="22"/>
          <w:szCs w:val="22"/>
        </w:rPr>
        <w:lastRenderedPageBreak/>
        <w:t>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9C5EE2" w:rsidRPr="009B07A6" w:rsidRDefault="009C5EE2" w:rsidP="009C5EE2">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9C5EE2" w:rsidRPr="001D6815" w:rsidRDefault="009C5EE2" w:rsidP="009C5EE2">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Pr>
          <w:rFonts w:cs="Arial"/>
          <w:b/>
          <w:sz w:val="22"/>
          <w:szCs w:val="22"/>
          <w:lang w:val="es-MX"/>
        </w:rPr>
        <w:t>5</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9C5EE2" w:rsidRDefault="009C5EE2" w:rsidP="009C5EE2">
      <w:pPr>
        <w:pStyle w:val="texto"/>
        <w:suppressAutoHyphens w:val="0"/>
        <w:spacing w:before="120" w:after="0" w:line="240" w:lineRule="auto"/>
        <w:ind w:left="851" w:firstLine="0"/>
        <w:rPr>
          <w:rFonts w:cs="Arial"/>
          <w:sz w:val="22"/>
          <w:szCs w:val="22"/>
          <w:lang w:val="es-MX"/>
        </w:rPr>
      </w:pPr>
      <w:r w:rsidRPr="001D6815">
        <w:rPr>
          <w:rFonts w:cs="Arial"/>
          <w:sz w:val="22"/>
          <w:szCs w:val="22"/>
          <w:lang w:val="es-MX"/>
        </w:rPr>
        <w:t>El licitante deberá presentar un análisis que contenga los materiales, maquinaria y equipo nacional a utilizar y el porcentaje que representa con respecto al valor de los trabajos a ejecutar, así como el porcentaje de mano de obra nacional que utilizara para ejecutar los mismos</w:t>
      </w:r>
      <w:r>
        <w:rPr>
          <w:rFonts w:cs="Arial"/>
          <w:sz w:val="22"/>
          <w:szCs w:val="22"/>
          <w:lang w:val="es-MX"/>
        </w:rPr>
        <w:t>,</w:t>
      </w:r>
      <w:r w:rsidRPr="003C5425">
        <w:rPr>
          <w:rFonts w:cs="Arial"/>
          <w:sz w:val="22"/>
          <w:szCs w:val="22"/>
          <w:lang w:val="es-MX"/>
        </w:rPr>
        <w:t xml:space="preserve"> </w:t>
      </w:r>
      <w:r w:rsidRPr="002815CF">
        <w:rPr>
          <w:rFonts w:cs="Arial"/>
          <w:sz w:val="22"/>
          <w:szCs w:val="22"/>
          <w:lang w:val="es-MX"/>
        </w:rPr>
        <w:t>con base en lo que establezca el licitante en el listado de insum</w:t>
      </w:r>
      <w:r>
        <w:rPr>
          <w:rFonts w:cs="Arial"/>
          <w:sz w:val="22"/>
          <w:szCs w:val="22"/>
          <w:lang w:val="es-MX"/>
        </w:rPr>
        <w:t>os requerido en el numeral II.12</w:t>
      </w:r>
      <w:r w:rsidRPr="002815CF">
        <w:rPr>
          <w:rFonts w:cs="Arial"/>
          <w:sz w:val="22"/>
          <w:szCs w:val="22"/>
          <w:lang w:val="es-MX"/>
        </w:rPr>
        <w:t>.</w:t>
      </w:r>
      <w:r>
        <w:rPr>
          <w:rFonts w:cs="Arial"/>
          <w:sz w:val="22"/>
          <w:szCs w:val="22"/>
          <w:lang w:val="es-MX"/>
        </w:rPr>
        <w:t xml:space="preserve">10 </w:t>
      </w:r>
      <w:r w:rsidRPr="002815CF">
        <w:rPr>
          <w:rFonts w:cs="Arial"/>
          <w:sz w:val="22"/>
          <w:szCs w:val="22"/>
          <w:lang w:val="es-MX"/>
        </w:rPr>
        <w:t>de la presente convocatoria.</w:t>
      </w:r>
    </w:p>
    <w:p w:rsidR="009C5EE2" w:rsidRPr="001D6815" w:rsidRDefault="009C5EE2" w:rsidP="009C5EE2">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9C5EE2" w:rsidRPr="001D6815" w:rsidRDefault="009C5EE2" w:rsidP="009C5EE2">
      <w:pPr>
        <w:widowControl w:val="0"/>
        <w:numPr>
          <w:ilvl w:val="3"/>
          <w:numId w:val="10"/>
        </w:numPr>
        <w:tabs>
          <w:tab w:val="num" w:pos="-4962"/>
          <w:tab w:val="left" w:pos="1560"/>
        </w:tabs>
        <w:spacing w:before="120"/>
        <w:rPr>
          <w:b/>
        </w:rPr>
      </w:pPr>
      <w:r w:rsidRPr="001D6815">
        <w:rPr>
          <w:b/>
          <w:lang w:val="es-ES_tradnl"/>
        </w:rPr>
        <w:t>De la propuesta económica:</w:t>
      </w:r>
    </w:p>
    <w:p w:rsidR="009C5EE2" w:rsidRDefault="009C5EE2" w:rsidP="009C5EE2">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9C5EE2" w:rsidRPr="00501873" w:rsidRDefault="009C5EE2" w:rsidP="009C5EE2">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9C5EE2" w:rsidRPr="00501873" w:rsidRDefault="009C5EE2" w:rsidP="009C5EE2">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 xml:space="preserve">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w:t>
      </w:r>
      <w:r w:rsidRPr="00501873">
        <w:rPr>
          <w:rFonts w:cs="Arial"/>
          <w:sz w:val="22"/>
          <w:szCs w:val="22"/>
          <w:lang w:val="es-MX"/>
        </w:rPr>
        <w:lastRenderedPageBreak/>
        <w:t>precios de manera individual o como inciden en su totalidad en la propuesta económica;</w:t>
      </w:r>
    </w:p>
    <w:p w:rsidR="009C5EE2" w:rsidRPr="00501873" w:rsidRDefault="009C5EE2" w:rsidP="009C5EE2">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9C5EE2" w:rsidRPr="00501873" w:rsidRDefault="009C5EE2" w:rsidP="009C5EE2">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9C5EE2" w:rsidRPr="00501873" w:rsidRDefault="009C5EE2" w:rsidP="009C5EE2">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9C5EE2" w:rsidRPr="00501873" w:rsidRDefault="009C5EE2" w:rsidP="009C5EE2">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9C5EE2" w:rsidRPr="00501873" w:rsidRDefault="009C5EE2" w:rsidP="009C5EE2">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9C5EE2" w:rsidRPr="00501873" w:rsidRDefault="009C5EE2" w:rsidP="009C5EE2">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9C5EE2" w:rsidRPr="00501873" w:rsidRDefault="009C5EE2" w:rsidP="009C5EE2">
      <w:pPr>
        <w:pStyle w:val="texto"/>
        <w:numPr>
          <w:ilvl w:val="0"/>
          <w:numId w:val="42"/>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lastRenderedPageBreak/>
        <w:t>De los análisis de costos indirectos se verificará que se hayan estructurado y determinado de acuerdo con lo previsto en el Reglamento, considerando además:</w:t>
      </w:r>
    </w:p>
    <w:p w:rsidR="009C5EE2" w:rsidRPr="00501873" w:rsidRDefault="009C5EE2" w:rsidP="009C5EE2">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9C5EE2" w:rsidRPr="00501873" w:rsidRDefault="009C5EE2" w:rsidP="009C5EE2">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9C5EE2" w:rsidRPr="00501873" w:rsidRDefault="009C5EE2" w:rsidP="009C5EE2">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9C5EE2" w:rsidRPr="00501873" w:rsidRDefault="009C5EE2" w:rsidP="009C5EE2">
      <w:pPr>
        <w:pStyle w:val="texto"/>
        <w:numPr>
          <w:ilvl w:val="0"/>
          <w:numId w:val="42"/>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9C5EE2" w:rsidRPr="00561A84" w:rsidRDefault="009C5EE2" w:rsidP="009C5EE2">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9C5EE2" w:rsidRPr="00561A84" w:rsidRDefault="009C5EE2" w:rsidP="009C5EE2">
      <w:pPr>
        <w:pStyle w:val="texto"/>
        <w:numPr>
          <w:ilvl w:val="0"/>
          <w:numId w:val="4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9C5EE2" w:rsidRPr="00561A84" w:rsidRDefault="009C5EE2" w:rsidP="009C5EE2">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9C5EE2" w:rsidRPr="00561A84" w:rsidRDefault="009C5EE2" w:rsidP="009C5EE2">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9C5EE2" w:rsidRPr="00561A84" w:rsidRDefault="009C5EE2" w:rsidP="009C5EE2">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9C5EE2" w:rsidRPr="00561A84" w:rsidRDefault="009C5EE2" w:rsidP="009C5EE2">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9C5EE2" w:rsidRPr="00561A84" w:rsidRDefault="009C5EE2" w:rsidP="009C5EE2">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9C5EE2" w:rsidRPr="00561A84" w:rsidRDefault="009C5EE2" w:rsidP="009C5EE2">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Que en el rubro de ingreso, se aplique el importe de las estimaciones a presentar, considerando plazos de formulación, aprobación, trámite y pago;</w:t>
      </w:r>
    </w:p>
    <w:p w:rsidR="009C5EE2" w:rsidRPr="00561A84" w:rsidRDefault="009C5EE2" w:rsidP="009C5EE2">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9C5EE2" w:rsidRPr="00561A84" w:rsidRDefault="009C5EE2" w:rsidP="009C5EE2">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9C5EE2" w:rsidRPr="00561A84" w:rsidRDefault="009C5EE2" w:rsidP="009C5EE2">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9C5EE2" w:rsidRPr="00561A84" w:rsidRDefault="009C5EE2" w:rsidP="009C5EE2">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9C5EE2" w:rsidRDefault="009C5EE2" w:rsidP="009C5EE2">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9C5EE2" w:rsidRPr="002815CF" w:rsidRDefault="009C5EE2" w:rsidP="009C5EE2">
      <w:pPr>
        <w:pStyle w:val="texto"/>
        <w:suppressAutoHyphens w:val="0"/>
        <w:spacing w:before="120" w:after="0" w:line="240" w:lineRule="auto"/>
        <w:ind w:left="1701" w:firstLine="0"/>
        <w:rPr>
          <w:rFonts w:cs="Arial"/>
          <w:sz w:val="22"/>
          <w:szCs w:val="22"/>
        </w:rPr>
      </w:pPr>
    </w:p>
    <w:p w:rsidR="009C5EE2" w:rsidRDefault="009C5EE2" w:rsidP="009C5EE2">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9C5EE2" w:rsidRPr="002815CF" w:rsidRDefault="009C5EE2" w:rsidP="009C5EE2">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9C5EE2" w:rsidRPr="002815CF" w:rsidRDefault="009C5EE2" w:rsidP="009C5EE2">
      <w:pPr>
        <w:pStyle w:val="romanos"/>
        <w:spacing w:before="120" w:after="0"/>
        <w:ind w:left="2268" w:firstLine="0"/>
        <w:rPr>
          <w:b/>
          <w:bCs/>
          <w:sz w:val="22"/>
          <w:szCs w:val="22"/>
        </w:rPr>
      </w:pPr>
      <w:r w:rsidRPr="002815CF">
        <w:rPr>
          <w:b/>
          <w:bCs/>
          <w:sz w:val="22"/>
          <w:szCs w:val="22"/>
        </w:rPr>
        <w:t>En este rubro se asignaran 40 puntos.</w:t>
      </w:r>
    </w:p>
    <w:p w:rsidR="009C5EE2" w:rsidRPr="002815CF" w:rsidRDefault="009C5EE2" w:rsidP="009C5EE2">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9C5EE2" w:rsidRPr="002815CF" w:rsidRDefault="009C5EE2" w:rsidP="009C5EE2">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9C5EE2" w:rsidRPr="002815CF" w:rsidRDefault="009C5EE2" w:rsidP="009C5EE2">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9C5EE2" w:rsidRPr="002815CF" w:rsidRDefault="009C5EE2" w:rsidP="009C5EE2">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9C5EE2" w:rsidRPr="002815CF" w:rsidRDefault="009C5EE2" w:rsidP="009C5EE2">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9C5EE2" w:rsidRPr="002815CF" w:rsidRDefault="009C5EE2" w:rsidP="009C5EE2">
      <w:pPr>
        <w:pStyle w:val="romanos"/>
        <w:spacing w:before="120" w:after="0"/>
        <w:ind w:left="2268" w:firstLine="0"/>
        <w:rPr>
          <w:bCs/>
          <w:sz w:val="22"/>
          <w:szCs w:val="22"/>
        </w:rPr>
      </w:pPr>
      <w:proofErr w:type="spellStart"/>
      <w:r w:rsidRPr="002815CF">
        <w:rPr>
          <w:b/>
          <w:bCs/>
          <w:sz w:val="22"/>
          <w:szCs w:val="22"/>
        </w:rPr>
        <w:lastRenderedPageBreak/>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9C5EE2" w:rsidRPr="002815CF" w:rsidRDefault="009C5EE2" w:rsidP="009C5EE2">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9C5EE2" w:rsidRPr="002815CF" w:rsidRDefault="009C5EE2" w:rsidP="009C5EE2">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9C5EE2" w:rsidRPr="002815CF" w:rsidRDefault="009C5EE2" w:rsidP="009C5EE2">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9C5EE2" w:rsidRPr="002815CF" w:rsidRDefault="009C5EE2" w:rsidP="009C5EE2">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9C5EE2" w:rsidRPr="002815CF" w:rsidRDefault="009C5EE2" w:rsidP="009C5EE2">
      <w:pPr>
        <w:pStyle w:val="romanos"/>
        <w:spacing w:before="120" w:after="0"/>
        <w:ind w:left="2268" w:firstLine="0"/>
        <w:rPr>
          <w:bCs/>
          <w:sz w:val="22"/>
          <w:szCs w:val="22"/>
        </w:rPr>
      </w:pPr>
      <w:r w:rsidRPr="002815CF">
        <w:rPr>
          <w:b/>
          <w:bCs/>
          <w:sz w:val="22"/>
          <w:szCs w:val="22"/>
          <w:lang w:val="es-MX"/>
        </w:rPr>
        <w:t>En este rubro se asignaran 10 puntos.</w:t>
      </w:r>
    </w:p>
    <w:p w:rsidR="009C5EE2" w:rsidRPr="002815CF" w:rsidRDefault="009C5EE2" w:rsidP="009C5EE2">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9C5EE2" w:rsidRPr="002815CF" w:rsidRDefault="009C5EE2" w:rsidP="009C5EE2">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9C5EE2" w:rsidRPr="002815CF" w:rsidRDefault="009C5EE2" w:rsidP="009C5EE2">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9C5EE2" w:rsidRPr="002815CF" w:rsidRDefault="009C5EE2" w:rsidP="009C5EE2">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9C5EE2" w:rsidRPr="002815CF" w:rsidRDefault="009C5EE2" w:rsidP="009C5EE2">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9C5EE2" w:rsidRPr="002815CF" w:rsidRDefault="009C5EE2" w:rsidP="009C5EE2">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9C5EE2" w:rsidRPr="002815CF" w:rsidRDefault="009C5EE2" w:rsidP="009C5EE2">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9C5EE2" w:rsidRPr="002815CF" w:rsidRDefault="009C5EE2" w:rsidP="009C5EE2">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9C5EE2" w:rsidRPr="002815CF" w:rsidRDefault="009C5EE2" w:rsidP="009C5EE2">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9C5EE2" w:rsidRPr="002815CF" w:rsidRDefault="009C5EE2" w:rsidP="009C5EE2">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9C5EE2" w:rsidRPr="002815CF" w:rsidRDefault="009C5EE2" w:rsidP="009C5EE2">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9C5EE2" w:rsidRPr="002815CF" w:rsidRDefault="009C5EE2" w:rsidP="009C5EE2">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9C5EE2" w:rsidRPr="002815CF" w:rsidRDefault="009C5EE2" w:rsidP="009C5EE2">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9C5EE2" w:rsidRPr="002815CF" w:rsidRDefault="009C5EE2" w:rsidP="009C5EE2">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9C5EE2" w:rsidRPr="002815CF" w:rsidRDefault="009C5EE2" w:rsidP="009C5EE2">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9C5EE2" w:rsidRPr="002815CF" w:rsidRDefault="009C5EE2" w:rsidP="009C5EE2">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9C5EE2" w:rsidRPr="002815CF" w:rsidRDefault="009C5EE2" w:rsidP="009C5EE2">
      <w:pPr>
        <w:pStyle w:val="romanos"/>
        <w:tabs>
          <w:tab w:val="left" w:pos="3119"/>
          <w:tab w:val="left" w:pos="5954"/>
        </w:tabs>
        <w:spacing w:before="120" w:after="0"/>
        <w:ind w:left="2268" w:firstLine="0"/>
        <w:rPr>
          <w:b/>
          <w:bCs/>
          <w:sz w:val="22"/>
          <w:szCs w:val="22"/>
        </w:rPr>
      </w:pPr>
      <w:proofErr w:type="spellStart"/>
      <w:r w:rsidRPr="002815CF">
        <w:rPr>
          <w:b/>
          <w:bCs/>
          <w:sz w:val="22"/>
          <w:szCs w:val="22"/>
        </w:rPr>
        <w:lastRenderedPageBreak/>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9C5EE2" w:rsidRPr="002815CF" w:rsidRDefault="009C5EE2" w:rsidP="009C5EE2">
      <w:pPr>
        <w:pStyle w:val="romanos"/>
        <w:spacing w:before="120" w:after="0" w:line="240" w:lineRule="auto"/>
        <w:ind w:left="2268" w:firstLine="0"/>
        <w:rPr>
          <w:b/>
          <w:bCs/>
          <w:sz w:val="22"/>
          <w:szCs w:val="22"/>
        </w:rPr>
      </w:pPr>
      <w:r w:rsidRPr="002815CF">
        <w:rPr>
          <w:b/>
          <w:bCs/>
          <w:sz w:val="22"/>
          <w:szCs w:val="22"/>
        </w:rPr>
        <w:t>Dónde:</w:t>
      </w:r>
    </w:p>
    <w:p w:rsidR="009C5EE2" w:rsidRPr="002815CF" w:rsidRDefault="009C5EE2" w:rsidP="009C5EE2">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9C5EE2" w:rsidRPr="002815CF" w:rsidRDefault="009C5EE2" w:rsidP="009C5EE2">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9C5EE2" w:rsidRPr="002815CF" w:rsidRDefault="009C5EE2" w:rsidP="009C5EE2">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9C5EE2" w:rsidRPr="002815CF" w:rsidRDefault="009C5EE2" w:rsidP="009C5EE2">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9C5EE2" w:rsidRPr="001D6815" w:rsidRDefault="009C5EE2" w:rsidP="009C5EE2">
      <w:pPr>
        <w:pStyle w:val="romanos"/>
        <w:spacing w:before="120" w:after="0"/>
        <w:ind w:left="2127" w:firstLine="0"/>
        <w:rPr>
          <w:spacing w:val="-3"/>
          <w:sz w:val="22"/>
          <w:szCs w:val="22"/>
        </w:rPr>
      </w:pPr>
    </w:p>
    <w:p w:rsidR="009C5EE2" w:rsidRPr="001D6815" w:rsidRDefault="009C5EE2" w:rsidP="009C5EE2">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9C5EE2" w:rsidRPr="001D6815" w:rsidRDefault="009C5EE2" w:rsidP="009C5EE2">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9C5EE2" w:rsidRPr="009472E2" w:rsidRDefault="009C5EE2" w:rsidP="009C5EE2">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9C5EE2" w:rsidRPr="001D6815" w:rsidRDefault="009C5EE2" w:rsidP="009C5EE2">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 del numeral anterior.</w:t>
      </w:r>
    </w:p>
    <w:p w:rsidR="009C5EE2" w:rsidRDefault="009C5EE2" w:rsidP="009C5EE2">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9C5EE2" w:rsidRPr="001D6815" w:rsidRDefault="009C5EE2" w:rsidP="009C5EE2">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9C5EE2" w:rsidRPr="001D6815" w:rsidRDefault="009C5EE2" w:rsidP="009C5EE2">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9C5EE2" w:rsidRPr="001D6815" w:rsidRDefault="009C5EE2" w:rsidP="009C5EE2">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9C5EE2" w:rsidRDefault="009C5EE2" w:rsidP="009C5EE2">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9C5EE2" w:rsidRPr="0011730B" w:rsidRDefault="009C5EE2" w:rsidP="009C5EE2">
      <w:pPr>
        <w:widowControl w:val="0"/>
        <w:numPr>
          <w:ilvl w:val="2"/>
          <w:numId w:val="10"/>
        </w:numPr>
        <w:tabs>
          <w:tab w:val="num" w:pos="-4962"/>
        </w:tabs>
        <w:spacing w:before="120"/>
        <w:ind w:left="1701" w:hanging="709"/>
        <w:rPr>
          <w:bCs/>
          <w:lang w:val="es-ES"/>
        </w:rPr>
      </w:pPr>
      <w:r w:rsidRPr="0011730B">
        <w:rPr>
          <w:bCs/>
          <w:lang w:val="es-ES"/>
        </w:rPr>
        <w:t xml:space="preserve">En caso de omisión absoluta de foliado, falta de continuidad en las hojas </w:t>
      </w:r>
      <w:r w:rsidRPr="0011730B">
        <w:rPr>
          <w:bCs/>
          <w:lang w:val="es-ES"/>
        </w:rPr>
        <w:lastRenderedPageBreak/>
        <w:t>carentes de folio y omisión absoluta de foliación en los documentos diversos que integren la propuesta económica, técnica y documentación distinta, afectando la solvencia jurídica de la proposición.</w:t>
      </w:r>
    </w:p>
    <w:p w:rsidR="009C5EE2" w:rsidRPr="001D6815" w:rsidRDefault="009C5EE2" w:rsidP="009C5EE2">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9C5EE2" w:rsidRDefault="009C5EE2" w:rsidP="009C5EE2">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9C5EE2" w:rsidRPr="00B675D4" w:rsidRDefault="009C5EE2" w:rsidP="009C5EE2">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9C5EE2" w:rsidRDefault="009C5EE2" w:rsidP="009C5EE2">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9C5EE2" w:rsidRPr="0087617E" w:rsidRDefault="009C5EE2" w:rsidP="009C5EE2">
      <w:pPr>
        <w:widowControl w:val="0"/>
        <w:numPr>
          <w:ilvl w:val="2"/>
          <w:numId w:val="10"/>
        </w:numPr>
        <w:tabs>
          <w:tab w:val="num" w:pos="-4962"/>
        </w:tabs>
        <w:spacing w:before="120"/>
        <w:ind w:left="1701" w:hanging="709"/>
        <w:rPr>
          <w:bCs/>
          <w:lang w:val="es-ES"/>
        </w:rPr>
      </w:pPr>
      <w:r w:rsidRPr="0087617E">
        <w:rPr>
          <w:bCs/>
          <w:lang w:val="es-ES"/>
        </w:rPr>
        <w:t xml:space="preserve">Cuando </w:t>
      </w:r>
      <w:r w:rsidRPr="0011730B">
        <w:rPr>
          <w:bCs/>
          <w:lang w:val="es-ES"/>
        </w:rPr>
        <w:t>en las contrataciones de ejecución plurianual, la propuesta económica presentada por el licitante, rebase la asignación autorizada para el primer ejercicio presupuestal.</w:t>
      </w:r>
    </w:p>
    <w:p w:rsidR="009C5EE2" w:rsidRPr="00E145AA" w:rsidRDefault="009C5EE2" w:rsidP="009C5EE2">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9C5EE2" w:rsidRPr="00F01992" w:rsidRDefault="009C5EE2" w:rsidP="009C5EE2">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9C5EE2" w:rsidRPr="00474DE7" w:rsidRDefault="009C5EE2" w:rsidP="009C5EE2">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9C5EE2" w:rsidRPr="00474DE7" w:rsidRDefault="009C5EE2" w:rsidP="009C5EE2">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9C5EE2" w:rsidRPr="001D6815" w:rsidRDefault="009C5EE2" w:rsidP="009C5EE2">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9C5EE2" w:rsidRPr="00E145AA" w:rsidRDefault="009C5EE2" w:rsidP="009C5EE2">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9C5EE2" w:rsidRPr="00E145AA" w:rsidRDefault="009C5EE2" w:rsidP="009C5EE2">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9C5EE2" w:rsidRPr="00E145AA" w:rsidRDefault="009C5EE2" w:rsidP="009C5EE2">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9C5EE2" w:rsidRPr="00E145AA" w:rsidRDefault="009C5EE2" w:rsidP="009C5EE2">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9C5EE2" w:rsidRPr="00F17AB2" w:rsidRDefault="009C5EE2" w:rsidP="009C5EE2">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9C5EE2" w:rsidRPr="001D6815" w:rsidRDefault="009C5EE2" w:rsidP="009C5EE2">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lastRenderedPageBreak/>
        <w:t>Causas por las que se podrá cancelar la licitación.</w:t>
      </w:r>
    </w:p>
    <w:p w:rsidR="009C5EE2" w:rsidRDefault="009C5EE2" w:rsidP="009C5EE2">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9C5EE2" w:rsidRPr="001D6815" w:rsidRDefault="009C5EE2" w:rsidP="009C5EE2">
      <w:pPr>
        <w:spacing w:before="120"/>
        <w:ind w:left="851"/>
      </w:pPr>
      <w:r>
        <w:t>Cuando se presente alguna situación de caso fortuito o fuerza mayor, el IMSS se abstendrá de realizar pago alguno por tal motivo.</w:t>
      </w:r>
    </w:p>
    <w:p w:rsidR="009C5EE2" w:rsidRPr="001D6815" w:rsidRDefault="009C5EE2" w:rsidP="009C5EE2">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9C5EE2" w:rsidRPr="001D6815" w:rsidRDefault="009C5EE2" w:rsidP="009C5EE2">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9C5EE2" w:rsidRPr="001D6815" w:rsidRDefault="009C5EE2" w:rsidP="009C5EE2">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9C5EE2" w:rsidRDefault="009C5EE2" w:rsidP="009C5EE2">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2139"/>
        <w:gridCol w:w="2432"/>
      </w:tblGrid>
      <w:tr w:rsidR="009C5EE2" w:rsidRPr="002815CF" w:rsidTr="009C5EE2">
        <w:tc>
          <w:tcPr>
            <w:tcW w:w="0" w:type="auto"/>
            <w:vAlign w:val="center"/>
          </w:tcPr>
          <w:p w:rsidR="009C5EE2" w:rsidRPr="002815CF" w:rsidRDefault="009C5EE2" w:rsidP="009C5EE2">
            <w:pPr>
              <w:tabs>
                <w:tab w:val="left" w:pos="1985"/>
                <w:tab w:val="left" w:pos="2552"/>
                <w:tab w:val="left" w:pos="9639"/>
              </w:tabs>
              <w:suppressAutoHyphens w:val="0"/>
              <w:autoSpaceDE/>
              <w:ind w:left="0" w:right="284"/>
              <w:jc w:val="center"/>
              <w:rPr>
                <w:lang w:val="es-ES" w:eastAsia="es-ES"/>
              </w:rPr>
            </w:pPr>
            <w:r w:rsidRPr="002815CF">
              <w:rPr>
                <w:lang w:val="es-ES" w:eastAsia="es-ES"/>
              </w:rPr>
              <w:t>Importe a contratar.</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Retención por periodo mensual.</w:t>
            </w:r>
          </w:p>
        </w:tc>
        <w:tc>
          <w:tcPr>
            <w:tcW w:w="0" w:type="auto"/>
            <w:vAlign w:val="center"/>
          </w:tcPr>
          <w:p w:rsidR="009C5EE2" w:rsidRPr="002815CF" w:rsidRDefault="009C5EE2" w:rsidP="009C5EE2">
            <w:pPr>
              <w:tabs>
                <w:tab w:val="left" w:pos="2552"/>
                <w:tab w:val="left" w:pos="9639"/>
              </w:tabs>
              <w:suppressAutoHyphens w:val="0"/>
              <w:autoSpaceDE/>
              <w:ind w:left="-108" w:right="-108"/>
              <w:jc w:val="center"/>
              <w:rPr>
                <w:lang w:val="es-ES" w:eastAsia="es-ES"/>
              </w:rPr>
            </w:pPr>
            <w:r w:rsidRPr="002815CF">
              <w:rPr>
                <w:lang w:val="es-ES" w:eastAsia="es-ES"/>
              </w:rPr>
              <w:t>Pena definitiva por cada día de atraso.</w:t>
            </w:r>
          </w:p>
        </w:tc>
      </w:tr>
      <w:tr w:rsidR="009C5EE2" w:rsidRPr="002815CF" w:rsidTr="009C5EE2">
        <w:trPr>
          <w:trHeight w:val="399"/>
        </w:trPr>
        <w:tc>
          <w:tcPr>
            <w:tcW w:w="0" w:type="auto"/>
            <w:vAlign w:val="center"/>
          </w:tcPr>
          <w:p w:rsidR="009C5EE2" w:rsidRPr="002815CF" w:rsidRDefault="009C5EE2" w:rsidP="009C5EE2">
            <w:pPr>
              <w:suppressAutoHyphens w:val="0"/>
              <w:autoSpaceDE/>
              <w:ind w:left="0"/>
              <w:rPr>
                <w:lang w:val="es-ES" w:eastAsia="es-ES"/>
              </w:rPr>
            </w:pPr>
            <w:r w:rsidRPr="002815CF">
              <w:rPr>
                <w:lang w:val="es-ES" w:eastAsia="es-ES"/>
              </w:rPr>
              <w:t>Más de 200 millones de pesos.</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5.0%</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1 al millar</w:t>
            </w:r>
          </w:p>
        </w:tc>
      </w:tr>
      <w:tr w:rsidR="009C5EE2" w:rsidRPr="002815CF" w:rsidTr="009C5EE2">
        <w:trPr>
          <w:trHeight w:val="561"/>
        </w:trPr>
        <w:tc>
          <w:tcPr>
            <w:tcW w:w="0" w:type="auto"/>
            <w:vAlign w:val="center"/>
          </w:tcPr>
          <w:p w:rsidR="009C5EE2" w:rsidRPr="002815CF" w:rsidRDefault="009C5EE2" w:rsidP="009C5EE2">
            <w:pPr>
              <w:suppressAutoHyphens w:val="0"/>
              <w:autoSpaceDE/>
              <w:ind w:left="0"/>
              <w:rPr>
                <w:lang w:val="es-ES" w:eastAsia="es-ES"/>
              </w:rPr>
            </w:pPr>
            <w:r w:rsidRPr="002815CF">
              <w:rPr>
                <w:lang w:val="es-ES" w:eastAsia="es-ES"/>
              </w:rPr>
              <w:t>Más de 100 millones y hasta 200 millones de pesos.</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7.5%</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2 al millar</w:t>
            </w:r>
          </w:p>
        </w:tc>
      </w:tr>
      <w:tr w:rsidR="009C5EE2" w:rsidRPr="002815CF" w:rsidTr="009C5EE2">
        <w:trPr>
          <w:trHeight w:val="653"/>
        </w:trPr>
        <w:tc>
          <w:tcPr>
            <w:tcW w:w="0" w:type="auto"/>
            <w:vAlign w:val="center"/>
          </w:tcPr>
          <w:p w:rsidR="009C5EE2" w:rsidRPr="002815CF" w:rsidRDefault="009C5EE2" w:rsidP="009C5EE2">
            <w:pPr>
              <w:suppressAutoHyphens w:val="0"/>
              <w:autoSpaceDE/>
              <w:ind w:left="0"/>
              <w:rPr>
                <w:lang w:val="es-ES" w:eastAsia="es-ES"/>
              </w:rPr>
            </w:pPr>
            <w:r w:rsidRPr="002815CF">
              <w:rPr>
                <w:lang w:val="es-ES" w:eastAsia="es-ES"/>
              </w:rPr>
              <w:t>Más de 50 millones y hasta 100 millones de pesos.</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10.0%</w:t>
            </w:r>
          </w:p>
        </w:tc>
        <w:tc>
          <w:tcPr>
            <w:tcW w:w="0" w:type="auto"/>
            <w:vAlign w:val="center"/>
          </w:tcPr>
          <w:p w:rsidR="009C5EE2" w:rsidRPr="002815CF" w:rsidRDefault="009C5EE2" w:rsidP="009C5EE2">
            <w:pPr>
              <w:suppressAutoHyphens w:val="0"/>
              <w:autoSpaceDE/>
              <w:ind w:left="0"/>
              <w:jc w:val="center"/>
              <w:rPr>
                <w:lang w:val="es-ES" w:eastAsia="es-ES"/>
              </w:rPr>
            </w:pPr>
            <w:r w:rsidRPr="002815CF">
              <w:rPr>
                <w:lang w:val="es-ES" w:eastAsia="es-ES"/>
              </w:rPr>
              <w:t>3 al millar</w:t>
            </w:r>
          </w:p>
        </w:tc>
      </w:tr>
      <w:tr w:rsidR="009C5EE2" w:rsidRPr="002815CF" w:rsidTr="009C5EE2">
        <w:trPr>
          <w:trHeight w:val="617"/>
        </w:trPr>
        <w:tc>
          <w:tcPr>
            <w:tcW w:w="0" w:type="auto"/>
            <w:vAlign w:val="center"/>
          </w:tcPr>
          <w:p w:rsidR="009C5EE2" w:rsidRPr="002815CF" w:rsidRDefault="009C5EE2" w:rsidP="009C5EE2">
            <w:pPr>
              <w:tabs>
                <w:tab w:val="left" w:pos="1985"/>
                <w:tab w:val="left" w:pos="2552"/>
                <w:tab w:val="left" w:pos="9639"/>
              </w:tabs>
              <w:suppressAutoHyphens w:val="0"/>
              <w:autoSpaceDE/>
              <w:ind w:left="-49"/>
              <w:rPr>
                <w:lang w:val="es-ES" w:eastAsia="es-ES"/>
              </w:rPr>
            </w:pPr>
            <w:r w:rsidRPr="002815CF">
              <w:rPr>
                <w:lang w:val="es-ES_tradnl" w:eastAsia="es-ES"/>
              </w:rPr>
              <w:t>Más de 30 millones y hasta 50 millones de pesos.</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12.5%</w:t>
            </w:r>
          </w:p>
        </w:tc>
        <w:tc>
          <w:tcPr>
            <w:tcW w:w="0" w:type="auto"/>
            <w:vAlign w:val="center"/>
          </w:tcPr>
          <w:p w:rsidR="009C5EE2" w:rsidRPr="002815CF" w:rsidRDefault="009C5EE2" w:rsidP="009C5EE2">
            <w:pPr>
              <w:suppressAutoHyphens w:val="0"/>
              <w:autoSpaceDE/>
              <w:ind w:left="0"/>
              <w:jc w:val="center"/>
              <w:rPr>
                <w:lang w:val="es-ES" w:eastAsia="es-ES"/>
              </w:rPr>
            </w:pPr>
            <w:r w:rsidRPr="002815CF">
              <w:rPr>
                <w:lang w:val="es-ES" w:eastAsia="es-ES"/>
              </w:rPr>
              <w:t>4 al millar</w:t>
            </w:r>
          </w:p>
        </w:tc>
      </w:tr>
      <w:tr w:rsidR="009C5EE2" w:rsidRPr="002815CF" w:rsidTr="009C5EE2">
        <w:trPr>
          <w:trHeight w:val="425"/>
        </w:trPr>
        <w:tc>
          <w:tcPr>
            <w:tcW w:w="0" w:type="auto"/>
            <w:vAlign w:val="center"/>
          </w:tcPr>
          <w:p w:rsidR="009C5EE2" w:rsidRPr="002815CF" w:rsidRDefault="009C5EE2" w:rsidP="009C5EE2">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9C5EE2" w:rsidRPr="002815CF" w:rsidRDefault="009C5EE2" w:rsidP="009C5EE2">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9C5EE2" w:rsidRPr="002815CF" w:rsidRDefault="009C5EE2" w:rsidP="009C5EE2">
            <w:pPr>
              <w:suppressAutoHyphens w:val="0"/>
              <w:autoSpaceDE/>
              <w:ind w:left="0"/>
              <w:jc w:val="center"/>
              <w:rPr>
                <w:lang w:val="es-ES" w:eastAsia="es-ES"/>
              </w:rPr>
            </w:pPr>
            <w:r w:rsidRPr="002815CF">
              <w:rPr>
                <w:lang w:val="es-ES" w:eastAsia="es-ES"/>
              </w:rPr>
              <w:t>5 al millar</w:t>
            </w:r>
          </w:p>
        </w:tc>
      </w:tr>
    </w:tbl>
    <w:p w:rsidR="009C5EE2" w:rsidRPr="0087617E" w:rsidRDefault="009C5EE2" w:rsidP="009C5EE2"/>
    <w:p w:rsidR="009C5EE2" w:rsidRPr="001D6815" w:rsidRDefault="009C5EE2" w:rsidP="009C5EE2">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9C5EE2" w:rsidRPr="001D6815" w:rsidRDefault="009C5EE2" w:rsidP="009C5EE2">
      <w:pPr>
        <w:ind w:left="851"/>
      </w:pPr>
      <w:r w:rsidRPr="00AE6AFA">
        <w:rPr>
          <w:bCs/>
        </w:rPr>
        <w:t xml:space="preserve">La firma del contrato se llevará a cabo el día </w:t>
      </w:r>
      <w:r w:rsidR="007179EE">
        <w:rPr>
          <w:b/>
          <w:color w:val="0070C0"/>
        </w:rPr>
        <w:t>11</w:t>
      </w:r>
      <w:r w:rsidRPr="00AE6AFA">
        <w:rPr>
          <w:b/>
          <w:color w:val="0070C0"/>
        </w:rPr>
        <w:t xml:space="preserve"> de Abril de 2016; a las 12:00 hrs,</w:t>
      </w:r>
      <w:r w:rsidRPr="00AE6AFA">
        <w:rPr>
          <w:bCs/>
        </w:rPr>
        <w:t xml:space="preserve"> en </w:t>
      </w:r>
      <w:r w:rsidRPr="00AE6AFA">
        <w:t>la oficina de</w:t>
      </w:r>
      <w:r w:rsidRPr="00AE6AFA">
        <w:rPr>
          <w:lang w:val="es-ES_tradnl"/>
        </w:rPr>
        <w:t xml:space="preserve"> la División de Concursos y Contratos</w:t>
      </w:r>
      <w:r w:rsidRPr="00AE6AFA">
        <w:t xml:space="preserve">, ubicadas </w:t>
      </w:r>
      <w:r w:rsidRPr="00AE6AFA">
        <w:rPr>
          <w:lang w:val="es-ES_tradnl"/>
        </w:rPr>
        <w:t>en calle Durango No. 291, 2° piso, colonia Roma, Delegación Cuauhtémoc, C. P. 06700, Ciudad de México</w:t>
      </w:r>
      <w:r w:rsidRPr="00AE6AFA">
        <w:t>.</w:t>
      </w:r>
    </w:p>
    <w:p w:rsidR="009C5EE2" w:rsidRPr="001D6815" w:rsidRDefault="009C5EE2" w:rsidP="009C5EE2">
      <w:pPr>
        <w:spacing w:before="120"/>
        <w:ind w:left="851"/>
        <w:rPr>
          <w:bCs/>
        </w:rPr>
      </w:pPr>
      <w:r w:rsidRPr="001D6815">
        <w:rPr>
          <w:bCs/>
        </w:rPr>
        <w:t>El licitante a quien se le haya adjudicado el contrato, se obliga a lo siguiente:</w:t>
      </w:r>
    </w:p>
    <w:p w:rsidR="009C5EE2" w:rsidRPr="001D6815" w:rsidRDefault="009C5EE2" w:rsidP="009C5EE2">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9C5EE2" w:rsidRPr="001D6815" w:rsidRDefault="009C5EE2" w:rsidP="009C5EE2">
      <w:pPr>
        <w:numPr>
          <w:ilvl w:val="0"/>
          <w:numId w:val="13"/>
        </w:numPr>
        <w:tabs>
          <w:tab w:val="left" w:pos="1418"/>
        </w:tabs>
        <w:spacing w:before="120"/>
        <w:ind w:left="1418" w:hanging="567"/>
        <w:rPr>
          <w:bCs/>
        </w:rPr>
      </w:pPr>
      <w:r w:rsidRPr="001D6815">
        <w:rPr>
          <w:bCs/>
        </w:rPr>
        <w:lastRenderedPageBreak/>
        <w:t>A que, previa la firma del contrato, presentará para cotejo original o copia certificada de los documentos siguientes:</w:t>
      </w:r>
    </w:p>
    <w:p w:rsidR="009C5EE2" w:rsidRPr="001D6815" w:rsidRDefault="009C5EE2" w:rsidP="009C5EE2">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9C5EE2" w:rsidRPr="001D6815" w:rsidRDefault="009C5EE2" w:rsidP="009C5EE2">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9C5EE2" w:rsidRDefault="009C5EE2" w:rsidP="009C5EE2">
      <w:pPr>
        <w:numPr>
          <w:ilvl w:val="0"/>
          <w:numId w:val="13"/>
        </w:numPr>
        <w:tabs>
          <w:tab w:val="left" w:pos="1418"/>
        </w:tabs>
        <w:spacing w:before="120"/>
        <w:ind w:left="1418" w:hanging="567"/>
        <w:rPr>
          <w:bCs/>
        </w:rPr>
      </w:pPr>
      <w:r w:rsidRPr="001D6815">
        <w:rPr>
          <w:bCs/>
        </w:rPr>
        <w:t>Que firmará la totalidad de los documentos que integran la proposición.</w:t>
      </w:r>
    </w:p>
    <w:p w:rsidR="009C5EE2" w:rsidRPr="001D6815" w:rsidRDefault="009C5EE2" w:rsidP="009C5EE2">
      <w:pPr>
        <w:spacing w:before="120"/>
        <w:ind w:left="851"/>
        <w:rPr>
          <w:bCs/>
        </w:rPr>
      </w:pPr>
      <w:r w:rsidRPr="001D6815">
        <w:rPr>
          <w:bCs/>
        </w:rPr>
        <w:t>Así también previo a la firma del contrato deberá cumplir con lo siguiente:</w:t>
      </w:r>
    </w:p>
    <w:p w:rsidR="009C5EE2" w:rsidRPr="001D6815" w:rsidRDefault="009C5EE2" w:rsidP="009C5EE2">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9C5EE2" w:rsidRPr="001D6815" w:rsidRDefault="009C5EE2" w:rsidP="009C5EE2">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9C5EE2" w:rsidRDefault="009C5EE2" w:rsidP="009C5EE2">
      <w:pPr>
        <w:spacing w:before="120"/>
        <w:ind w:left="851"/>
        <w:rPr>
          <w:bCs/>
        </w:rPr>
      </w:pPr>
      <w:r w:rsidRPr="008A167E">
        <w:rPr>
          <w:bCs/>
        </w:rPr>
        <w:t>A efecto de cumplir con lo dispuesto por el artículo 32 D, del Código Fiscal de la Federación y a lo establecido en la regla 2.1.27 de la Resolución Miscelánea Fiscal para el 2015,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2.1.35 y lo siguiente:</w:t>
      </w:r>
    </w:p>
    <w:p w:rsidR="009C5EE2" w:rsidRPr="008A167E" w:rsidRDefault="009C5EE2" w:rsidP="009C5EE2">
      <w:pPr>
        <w:numPr>
          <w:ilvl w:val="0"/>
          <w:numId w:val="8"/>
        </w:numPr>
        <w:spacing w:before="120"/>
        <w:ind w:left="1418" w:hanging="567"/>
      </w:pPr>
      <w:r w:rsidRPr="008A167E">
        <w:t xml:space="preserve">Realizar la consulta de opinión ante el SAT, a través de la </w:t>
      </w:r>
      <w:r w:rsidRPr="008A167E">
        <w:rPr>
          <w:szCs w:val="18"/>
        </w:rPr>
        <w:t xml:space="preserve">página de Internet, apartado “Trámites” en la opción “Opinión del Cumplimiento”, </w:t>
      </w:r>
      <w:r w:rsidRPr="008A167E">
        <w:t>preferentemente dentro de los tres días hábiles posteriores a la fecha en que tenga conocimiento del fallo o adjudicación correspondiente.</w:t>
      </w:r>
    </w:p>
    <w:p w:rsidR="009C5EE2" w:rsidRPr="008A167E" w:rsidRDefault="009C5EE2" w:rsidP="009C5EE2">
      <w:pPr>
        <w:numPr>
          <w:ilvl w:val="0"/>
          <w:numId w:val="8"/>
        </w:numPr>
        <w:spacing w:before="120"/>
        <w:ind w:left="1418" w:hanging="567"/>
      </w:pPr>
      <w:r w:rsidRPr="008A167E">
        <w:t xml:space="preserve">Incluir en la solicitud de opinión al SAT, el correo electrónico </w:t>
      </w:r>
      <w:r w:rsidRPr="006F79FC">
        <w:rPr>
          <w:b/>
        </w:rPr>
        <w:t>hector.olguin@imss.gob.mx</w:t>
      </w:r>
      <w:r w:rsidRPr="008A167E">
        <w:t xml:space="preserve"> para que el SAT envíe </w:t>
      </w:r>
      <w:r w:rsidRPr="008A167E">
        <w:rPr>
          <w:szCs w:val="18"/>
        </w:rPr>
        <w:t>la opinión del cumplimiento de obligaciones fiscales</w:t>
      </w:r>
      <w:r w:rsidRPr="008A167E">
        <w:t>, tanto al licitante como al área convocante.</w:t>
      </w:r>
    </w:p>
    <w:p w:rsidR="009C5EE2" w:rsidRPr="008A167E" w:rsidRDefault="009C5EE2" w:rsidP="009C5EE2">
      <w:pPr>
        <w:numPr>
          <w:ilvl w:val="0"/>
          <w:numId w:val="8"/>
        </w:numPr>
        <w:spacing w:before="120"/>
        <w:ind w:left="1418" w:hanging="567"/>
      </w:pPr>
      <w:r w:rsidRPr="008A167E">
        <w:t xml:space="preserve">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w:t>
      </w:r>
      <w:r>
        <w:t>Ciudad de México</w:t>
      </w:r>
      <w:r w:rsidRPr="008A167E">
        <w:t>.</w:t>
      </w:r>
    </w:p>
    <w:p w:rsidR="009C5EE2" w:rsidRPr="008A167E" w:rsidRDefault="009C5EE2" w:rsidP="009C5EE2">
      <w:pPr>
        <w:numPr>
          <w:ilvl w:val="0"/>
          <w:numId w:val="8"/>
        </w:numPr>
        <w:spacing w:before="120"/>
        <w:ind w:left="1418" w:hanging="567"/>
      </w:pPr>
      <w:r w:rsidRPr="008A167E">
        <w:lastRenderedPageBreak/>
        <w:t xml:space="preserve">La </w:t>
      </w:r>
      <w:r w:rsidRPr="008A167E">
        <w:rPr>
          <w:szCs w:val="18"/>
        </w:rPr>
        <w:t>“Opinión del Cumplimiento”</w:t>
      </w:r>
      <w:r w:rsidRPr="008A167E">
        <w:t xml:space="preserve"> que entregue la persona física o moral con quien se vaya a celebrar el contrato, deberá requerirse previo a la formalización de cada contrato, aun cuando éstos provengan de un mismo procedimiento de contratación.</w:t>
      </w:r>
    </w:p>
    <w:p w:rsidR="009C5EE2" w:rsidRPr="008A167E" w:rsidRDefault="009C5EE2" w:rsidP="009C5EE2">
      <w:pPr>
        <w:numPr>
          <w:ilvl w:val="0"/>
          <w:numId w:val="8"/>
        </w:numPr>
        <w:spacing w:before="120"/>
        <w:ind w:left="1418" w:hanging="567"/>
      </w:pPr>
      <w:r w:rsidRPr="008A167E">
        <w:t xml:space="preserve">Tratándose de las proposiciones conjuntas previstas en el artículo 36, de la Ley, las personas con quien se vaya a celebrar el contrato, deberán presentar la </w:t>
      </w:r>
      <w:r w:rsidRPr="008A167E">
        <w:rPr>
          <w:szCs w:val="18"/>
        </w:rPr>
        <w:t>“Opinión del Cumplimiento”</w:t>
      </w:r>
      <w:r w:rsidRPr="008A167E">
        <w:t xml:space="preserve"> a que se hace referencia en el párrafo anterior, por cada uno de los obligados en dicha proposición.</w:t>
      </w:r>
    </w:p>
    <w:p w:rsidR="009C5EE2" w:rsidRPr="008A167E" w:rsidRDefault="009C5EE2" w:rsidP="009C5EE2">
      <w:pPr>
        <w:numPr>
          <w:ilvl w:val="0"/>
          <w:numId w:val="8"/>
        </w:numPr>
        <w:spacing w:before="120"/>
        <w:ind w:left="1418" w:hanging="567"/>
      </w:pPr>
      <w:r w:rsidRPr="008A167E">
        <w:t xml:space="preserve">La </w:t>
      </w:r>
      <w:r w:rsidRPr="008A167E">
        <w:rPr>
          <w:szCs w:val="18"/>
        </w:rPr>
        <w:t>“Opinión del Cumplimiento”</w:t>
      </w:r>
      <w:r w:rsidRPr="008A167E">
        <w:t xml:space="preserve"> que emite el SAT al momento de solicitar el cumplimiento de las obligaciones fiscales, sólo será exigible a las personas que resulten adjudicadas.</w:t>
      </w:r>
    </w:p>
    <w:p w:rsidR="009C5EE2" w:rsidRPr="008A167E" w:rsidRDefault="009C5EE2" w:rsidP="009C5EE2">
      <w:pPr>
        <w:numPr>
          <w:ilvl w:val="0"/>
          <w:numId w:val="8"/>
        </w:numPr>
        <w:spacing w:before="120"/>
        <w:ind w:left="1418" w:hanging="567"/>
      </w:pPr>
      <w:r w:rsidRPr="008A167E">
        <w:t>No se requerirá la solicitud de opinión al SAT en el caso de que el contrato sea sujeto de modificaciones.</w:t>
      </w:r>
    </w:p>
    <w:p w:rsidR="009C5EE2" w:rsidRPr="008A167E" w:rsidRDefault="009C5EE2" w:rsidP="009C5EE2">
      <w:pPr>
        <w:numPr>
          <w:ilvl w:val="0"/>
          <w:numId w:val="8"/>
        </w:numPr>
        <w:spacing w:before="120"/>
        <w:ind w:left="1418" w:hanging="567"/>
      </w:pPr>
      <w:r w:rsidRPr="008A167E">
        <w:t>La formalización del contrato deberá llevarse a cabo en los plazos previstos en la convocatoria, considerando lo dispuesto en el artículo 47, de la Ley, y en ningún caso quedará supeditada a la emisión de la opinión del SAT.</w:t>
      </w:r>
    </w:p>
    <w:p w:rsidR="009C5EE2" w:rsidRPr="008A167E" w:rsidRDefault="009C5EE2" w:rsidP="009C5EE2">
      <w:pPr>
        <w:numPr>
          <w:ilvl w:val="0"/>
          <w:numId w:val="8"/>
        </w:numPr>
        <w:spacing w:before="120"/>
        <w:ind w:left="1418" w:hanging="567"/>
      </w:pPr>
      <w:r w:rsidRPr="008A167E">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9C5EE2" w:rsidRPr="008A167E" w:rsidRDefault="009C5EE2" w:rsidP="009C5EE2">
      <w:pPr>
        <w:numPr>
          <w:ilvl w:val="0"/>
          <w:numId w:val="8"/>
        </w:numPr>
        <w:spacing w:before="120"/>
        <w:ind w:left="1418" w:hanging="567"/>
      </w:pPr>
      <w:r w:rsidRPr="008A167E">
        <w:t xml:space="preserve">Si el ARC previo a la formalización del contrato, recibe del SAT la </w:t>
      </w:r>
      <w:r w:rsidRPr="008A167E">
        <w:rPr>
          <w:szCs w:val="18"/>
        </w:rPr>
        <w:t>“Opinión del Cumplimiento”</w:t>
      </w:r>
      <w:r w:rsidRPr="008A167E">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9C5EE2" w:rsidRPr="001D6815" w:rsidRDefault="009C5EE2" w:rsidP="009C5EE2">
      <w:pPr>
        <w:spacing w:before="120"/>
        <w:ind w:left="851"/>
        <w:rPr>
          <w:b/>
          <w:bCs/>
          <w:iCs/>
        </w:rPr>
      </w:pPr>
      <w:r w:rsidRPr="001D6815">
        <w:rPr>
          <w:b/>
          <w:bCs/>
          <w:iCs/>
        </w:rPr>
        <w:t>Solicitud de aplicación del artículo 40 B, de la LSS.</w:t>
      </w:r>
    </w:p>
    <w:p w:rsidR="009C5EE2" w:rsidRPr="001D6815" w:rsidRDefault="009C5EE2" w:rsidP="009C5EE2">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9C5EE2" w:rsidRPr="001D6815" w:rsidRDefault="009C5EE2" w:rsidP="009C5EE2">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9C5EE2" w:rsidRPr="001D6815" w:rsidRDefault="009C5EE2" w:rsidP="009C5EE2">
      <w:pPr>
        <w:spacing w:before="120"/>
        <w:ind w:left="851"/>
      </w:pPr>
      <w:r w:rsidRPr="001D6815">
        <w:lastRenderedPageBreak/>
        <w:t>Tratándose de personas extranjeras se verificará que los poderes y documentos legales cuenten con la legalización o apostillamiento correspondiente por autoridad competente del país de que se trate y, en su caso, traducido al español.</w:t>
      </w:r>
    </w:p>
    <w:p w:rsidR="009C5EE2" w:rsidRPr="001D6815" w:rsidRDefault="009C5EE2" w:rsidP="009C5EE2">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9C5EE2" w:rsidRPr="001D6815" w:rsidRDefault="009C5EE2" w:rsidP="009C5EE2">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9C5EE2" w:rsidRPr="001D6815" w:rsidRDefault="009C5EE2" w:rsidP="009C5EE2">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9C5EE2" w:rsidRDefault="009C5EE2" w:rsidP="009C5EE2">
      <w:pPr>
        <w:spacing w:before="120"/>
        <w:ind w:left="1560"/>
        <w:rPr>
          <w:bCs/>
        </w:rPr>
      </w:pPr>
      <w:r w:rsidRPr="001D6815">
        <w:rPr>
          <w:bCs/>
        </w:rPr>
        <w:t xml:space="preserve">Entregará una por el diez por ciento del </w:t>
      </w:r>
      <w:r w:rsidRPr="00BE4C9C">
        <w:rPr>
          <w:bCs/>
        </w:rPr>
        <w:t>monto estipulado</w:t>
      </w:r>
      <w:r w:rsidRPr="001D6815">
        <w:rPr>
          <w:bCs/>
        </w:rPr>
        <w:t xml:space="preserve"> en el contrato para el primer ejercicio presupuestario sin IVA, misma que presentará dentro de los 15 días naturales siguientes a la fecha de notificación del fallo e invariablemente antes de la firma del contrato</w:t>
      </w:r>
      <w:r>
        <w:rPr>
          <w:bCs/>
        </w:rPr>
        <w:t>.</w:t>
      </w:r>
    </w:p>
    <w:p w:rsidR="009C5EE2" w:rsidRPr="00BE4C9C" w:rsidRDefault="009C5EE2" w:rsidP="009C5EE2">
      <w:pPr>
        <w:spacing w:before="120"/>
        <w:ind w:left="1560"/>
        <w:rPr>
          <w:bCs/>
        </w:rPr>
      </w:pPr>
      <w:r w:rsidRPr="00320D4C">
        <w:rPr>
          <w:bCs/>
        </w:rPr>
        <w:t>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w:t>
      </w:r>
    </w:p>
    <w:p w:rsidR="009C5EE2" w:rsidRPr="00BE4C9C" w:rsidRDefault="009C5EE2" w:rsidP="009C5EE2">
      <w:pPr>
        <w:spacing w:before="120"/>
        <w:ind w:left="1560"/>
        <w:rPr>
          <w:bCs/>
        </w:rPr>
      </w:pPr>
      <w:r w:rsidRPr="00BE4C9C">
        <w:rPr>
          <w:bCs/>
        </w:rPr>
        <w:t>La garantía de cumplimiento sustituta deberá ser entregada al IMSS dentro de los 15 días naturales siguientes a la fecha en que el monto de la inversión autorizada se notifique al contratista.</w:t>
      </w:r>
    </w:p>
    <w:p w:rsidR="009C5EE2" w:rsidRPr="00A7305A" w:rsidRDefault="009C5EE2" w:rsidP="009C5EE2">
      <w:pPr>
        <w:tabs>
          <w:tab w:val="left" w:pos="2127"/>
        </w:tabs>
        <w:spacing w:before="120"/>
        <w:ind w:left="1560"/>
        <w:rPr>
          <w:bCs/>
          <w:highlight w:val="cyan"/>
        </w:rPr>
      </w:pPr>
      <w:r w:rsidRPr="00BE4C9C">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9C5EE2" w:rsidRPr="001D6815" w:rsidRDefault="009C5EE2" w:rsidP="009C5EE2">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9C5EE2" w:rsidRDefault="009C5EE2" w:rsidP="009C5EE2">
      <w:pPr>
        <w:spacing w:before="120"/>
        <w:ind w:left="1560"/>
        <w:rPr>
          <w:bCs/>
        </w:rPr>
      </w:pPr>
      <w:r w:rsidRPr="001D6815">
        <w:rPr>
          <w:bCs/>
        </w:rPr>
        <w:lastRenderedPageBreak/>
        <w:t>En su caso, la reducción del monto de la garantía de cumplimiento se determinará y aplicará una vez que se haya emitido el fallo correspondiente.</w:t>
      </w:r>
    </w:p>
    <w:p w:rsidR="009C5EE2" w:rsidRPr="00015CF7" w:rsidRDefault="009C5EE2" w:rsidP="009C5EE2">
      <w:pPr>
        <w:pStyle w:val="TDC1"/>
        <w:numPr>
          <w:ilvl w:val="2"/>
          <w:numId w:val="28"/>
        </w:numPr>
        <w:tabs>
          <w:tab w:val="clear" w:pos="12049"/>
          <w:tab w:val="clear" w:pos="21828"/>
        </w:tabs>
        <w:spacing w:after="0"/>
        <w:ind w:left="1560" w:right="0" w:hanging="709"/>
        <w:rPr>
          <w:b/>
          <w:bCs/>
          <w:spacing w:val="0"/>
        </w:rPr>
      </w:pPr>
      <w:r w:rsidRPr="00015CF7">
        <w:rPr>
          <w:b/>
          <w:bCs/>
          <w:spacing w:val="0"/>
        </w:rPr>
        <w:t>Del anticipo.</w:t>
      </w:r>
    </w:p>
    <w:p w:rsidR="009C5EE2" w:rsidRPr="001B5684" w:rsidRDefault="009C5EE2" w:rsidP="009C5EE2">
      <w:pPr>
        <w:spacing w:before="120"/>
        <w:ind w:left="1560"/>
        <w:rPr>
          <w:bCs/>
        </w:rPr>
      </w:pPr>
      <w:r w:rsidRPr="001B5684">
        <w:rPr>
          <w:bCs/>
        </w:rPr>
        <w:t>No se otorgará anticipo</w:t>
      </w:r>
    </w:p>
    <w:p w:rsidR="009C5EE2" w:rsidRPr="001D6815" w:rsidRDefault="009C5EE2" w:rsidP="009C5EE2">
      <w:pPr>
        <w:spacing w:before="120"/>
        <w:ind w:left="1560"/>
        <w:rPr>
          <w:b/>
          <w:bCs/>
        </w:rPr>
      </w:pPr>
      <w:r w:rsidRPr="001D6815">
        <w:rPr>
          <w:b/>
          <w:bCs/>
        </w:rPr>
        <w:t>De los defectos que resultaren de los trabajos, de los vicios ocultos y de cualquier otra responsabilidad en que hubiere incurrido.</w:t>
      </w:r>
    </w:p>
    <w:p w:rsidR="009C5EE2" w:rsidRPr="001D6815" w:rsidRDefault="009C5EE2" w:rsidP="009C5EE2">
      <w:pPr>
        <w:spacing w:before="120"/>
        <w:ind w:left="1560"/>
        <w:rPr>
          <w:bCs/>
        </w:rPr>
      </w:pPr>
      <w:r w:rsidRPr="001D6815">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0A56FC">
        <w:rPr>
          <w:bCs/>
        </w:rPr>
        <w:t>Anex</w:t>
      </w:r>
      <w:r>
        <w:rPr>
          <w:bCs/>
        </w:rPr>
        <w:t>o</w:t>
      </w:r>
      <w:r w:rsidRPr="000A56FC">
        <w:rPr>
          <w:bCs/>
        </w:rPr>
        <w:t xml:space="preserve"> Fianzas Vicios Ocultos 2015</w:t>
      </w:r>
      <w:r w:rsidRPr="001D6815">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9C5EE2" w:rsidRPr="001D6815" w:rsidRDefault="009C5EE2" w:rsidP="009C5EE2">
      <w:pPr>
        <w:spacing w:before="120"/>
        <w:ind w:left="1560"/>
        <w:rPr>
          <w:bCs/>
        </w:rPr>
      </w:pPr>
      <w:r w:rsidRPr="001D6815">
        <w:rPr>
          <w:bCs/>
        </w:rPr>
        <w:t>Cuando la forma de garantía sea mediante fianza, deberá observarse lo dispuesto en el artículo 98, fracción I del Reglamento.</w:t>
      </w:r>
    </w:p>
    <w:p w:rsidR="009C5EE2" w:rsidRPr="001D6815" w:rsidRDefault="009C5EE2" w:rsidP="009C5EE2">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9C5EE2" w:rsidRDefault="009C5EE2" w:rsidP="009C5EE2">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9C5EE2" w:rsidRPr="001D6815" w:rsidRDefault="009C5EE2" w:rsidP="009C5EE2">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9C5EE2" w:rsidRDefault="009C5EE2" w:rsidP="001A5593">
      <w:pPr>
        <w:spacing w:before="120"/>
        <w:ind w:left="851"/>
        <w:rPr>
          <w:bCs/>
          <w:spacing w:val="-3"/>
        </w:rPr>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w:t>
      </w:r>
      <w:r w:rsidR="001A5593">
        <w:rPr>
          <w:bCs/>
          <w:spacing w:val="-3"/>
        </w:rPr>
        <w:t>rte de la presente convocatoria.</w:t>
      </w:r>
    </w:p>
    <w:p w:rsidR="009C5EE2" w:rsidRPr="003675E7" w:rsidRDefault="009C5EE2" w:rsidP="009C5EE2">
      <w:pPr>
        <w:spacing w:before="120"/>
        <w:ind w:left="851"/>
      </w:pPr>
    </w:p>
    <w:p w:rsidR="009C5EE2" w:rsidRPr="003675E7" w:rsidRDefault="009C5EE2" w:rsidP="009C5EE2">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9C5EE2" w:rsidRPr="001D6815" w:rsidRDefault="009C5EE2" w:rsidP="009C5EE2">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9C5EE2" w:rsidRPr="001D6815" w:rsidRDefault="009C5EE2" w:rsidP="009C5EE2">
      <w:pPr>
        <w:spacing w:before="120"/>
        <w:ind w:left="900"/>
      </w:pPr>
      <w:r w:rsidRPr="001D6815">
        <w:t xml:space="preserve">Los licitantes podrán interponer inconformidad ante la SFP por actos del procedimiento de contratación que contravengan las disposiciones que rigen las </w:t>
      </w:r>
      <w:r w:rsidRPr="001D6815">
        <w:lastRenderedPageBreak/>
        <w:t xml:space="preserve">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en Avenida Revolución</w:t>
      </w:r>
      <w:r>
        <w:t xml:space="preserve">, No. 1586, Colonia San Ángel, </w:t>
      </w:r>
      <w:r w:rsidRPr="00FA43D0">
        <w:t xml:space="preserve">Delegación Álvaro Obregón, C.P. 01000, en </w:t>
      </w:r>
      <w:r>
        <w:t>Ciudad de México</w:t>
      </w:r>
      <w:r w:rsidRPr="00FA43D0">
        <w:t xml:space="preserve"> en días hábiles, dentro del horario de 9:00 a 15:00 horas, cuando dichos actos se relacionen con:</w:t>
      </w:r>
    </w:p>
    <w:p w:rsidR="009C5EE2" w:rsidRPr="001D6815" w:rsidRDefault="009C5EE2" w:rsidP="009C5EE2">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9C5EE2" w:rsidRPr="001D6815" w:rsidRDefault="009C5EE2" w:rsidP="009C5EE2">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9C5EE2" w:rsidRPr="001D6815" w:rsidRDefault="009C5EE2" w:rsidP="009C5EE2">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9C5EE2" w:rsidRPr="001D6815" w:rsidRDefault="009C5EE2" w:rsidP="009C5EE2">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9C5EE2" w:rsidRPr="001D6815" w:rsidRDefault="009C5EE2" w:rsidP="009C5EE2">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9C5EE2" w:rsidRPr="001D6815" w:rsidRDefault="009C5EE2" w:rsidP="009C5EE2">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9C5EE2" w:rsidRPr="001D6815" w:rsidRDefault="009C5EE2" w:rsidP="009C5EE2">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9C5EE2" w:rsidRPr="001D6815" w:rsidRDefault="009C5EE2" w:rsidP="009C5EE2">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9C5EE2" w:rsidRDefault="009C5EE2" w:rsidP="009C5EE2">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9C5EE2" w:rsidRPr="001D6815" w:rsidRDefault="009C5EE2" w:rsidP="001A5593">
      <w:pPr>
        <w:pStyle w:val="Sangra3detindependiente2"/>
        <w:widowControl/>
        <w:suppressAutoHyphens w:val="0"/>
        <w:spacing w:before="120"/>
        <w:ind w:left="0"/>
        <w:rPr>
          <w:spacing w:val="0"/>
        </w:rPr>
      </w:pPr>
    </w:p>
    <w:p w:rsidR="009C5EE2" w:rsidRPr="001D6815" w:rsidRDefault="009C5EE2" w:rsidP="009C5EE2">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9C5EE2" w:rsidRPr="001D6815" w:rsidRDefault="009C5EE2" w:rsidP="009C5EE2">
      <w:pPr>
        <w:pStyle w:val="Textoindependiente31"/>
        <w:spacing w:before="120"/>
        <w:ind w:left="851"/>
      </w:pPr>
      <w:r w:rsidRPr="001D6815">
        <w:t xml:space="preserve">En cumplimiento al Oficio-Circular No. SACN/300/148/2003, de fecha 3 de septiembre de 2003, emitido por la Subsecretaría de Atención Ciudadana y Normatividad de la SFP, se adjunta a la convocatoria copia del anexo relativo a la </w:t>
      </w:r>
      <w:r w:rsidRPr="001D6815">
        <w:lastRenderedPageBreak/>
        <w:t>nota informativa para participantes de países miembros de la Organización para la Cooperación y el Desarrollo Económico.</w:t>
      </w:r>
    </w:p>
    <w:p w:rsidR="009C5EE2" w:rsidRPr="001D6815" w:rsidRDefault="009C5EE2" w:rsidP="009C5EE2">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9C5EE2" w:rsidRDefault="009C5EE2" w:rsidP="009C5EE2">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9C5EE2" w:rsidRDefault="009C5EE2" w:rsidP="009C5EE2">
      <w:pPr>
        <w:pStyle w:val="Textoindependiente31"/>
        <w:spacing w:before="120"/>
        <w:ind w:left="851"/>
      </w:pPr>
    </w:p>
    <w:p w:rsidR="009C5EE2" w:rsidRDefault="009C5EE2" w:rsidP="009C5EE2">
      <w:pPr>
        <w:pStyle w:val="Textoindependiente31"/>
        <w:spacing w:before="120"/>
        <w:ind w:left="851"/>
      </w:pPr>
    </w:p>
    <w:p w:rsidR="009C5EE2" w:rsidRDefault="009C5EE2" w:rsidP="009C5EE2">
      <w:pPr>
        <w:pStyle w:val="Textoindependiente31"/>
        <w:spacing w:before="120"/>
        <w:ind w:left="851"/>
      </w:pPr>
    </w:p>
    <w:p w:rsidR="009C5EE2" w:rsidRPr="002F6E3B" w:rsidRDefault="009C5EE2" w:rsidP="009C5EE2">
      <w:pPr>
        <w:pStyle w:val="Textoindependiente31"/>
        <w:spacing w:before="120"/>
        <w:ind w:left="851"/>
        <w:jc w:val="center"/>
        <w:rPr>
          <w:b/>
        </w:rPr>
      </w:pPr>
      <w:r>
        <w:rPr>
          <w:b/>
        </w:rPr>
        <w:t>Ciudad de México</w:t>
      </w:r>
      <w:r w:rsidRPr="002F6E3B">
        <w:rPr>
          <w:b/>
        </w:rPr>
        <w:t xml:space="preserve"> a </w:t>
      </w:r>
      <w:r w:rsidR="001A5593">
        <w:rPr>
          <w:b/>
        </w:rPr>
        <w:t>29</w:t>
      </w:r>
      <w:r>
        <w:rPr>
          <w:b/>
        </w:rPr>
        <w:t xml:space="preserve"> de febrero de 2016.</w:t>
      </w:r>
    </w:p>
    <w:p w:rsidR="009C5EE2" w:rsidRDefault="009C5EE2" w:rsidP="009C5EE2"/>
    <w:p w:rsidR="0081493D" w:rsidRDefault="0081493D"/>
    <w:sectPr w:rsidR="0081493D" w:rsidSect="009C5EE2">
      <w:pgSz w:w="12242" w:h="15842" w:code="1"/>
      <w:pgMar w:top="2857"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D7" w:rsidRDefault="00FD76D7" w:rsidP="009C5EE2">
      <w:r>
        <w:separator/>
      </w:r>
    </w:p>
  </w:endnote>
  <w:endnote w:type="continuationSeparator" w:id="0">
    <w:p w:rsidR="00FD76D7" w:rsidRDefault="00FD76D7" w:rsidP="009C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9" w:rsidRPr="007F5019" w:rsidRDefault="00A77CD9" w:rsidP="009C5EE2">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6B1DD2">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6B1DD2">
      <w:rPr>
        <w:noProof/>
        <w:sz w:val="16"/>
        <w:szCs w:val="16"/>
      </w:rPr>
      <w:t>52</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9" w:rsidRDefault="00A77CD9" w:rsidP="009C5EE2">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6B1DD2">
      <w:rPr>
        <w:noProof/>
        <w:sz w:val="16"/>
        <w:szCs w:val="16"/>
      </w:rPr>
      <w:t>13</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6B1DD2">
      <w:rPr>
        <w:noProof/>
        <w:sz w:val="16"/>
        <w:szCs w:val="16"/>
      </w:rPr>
      <w:t>52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D7" w:rsidRDefault="00FD76D7" w:rsidP="009C5EE2">
      <w:r>
        <w:separator/>
      </w:r>
    </w:p>
  </w:footnote>
  <w:footnote w:type="continuationSeparator" w:id="0">
    <w:p w:rsidR="00FD76D7" w:rsidRDefault="00FD76D7" w:rsidP="009C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9" w:rsidRPr="00057608" w:rsidRDefault="00A77CD9" w:rsidP="009C5EE2">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0BE8C7E4" wp14:editId="7C4926E7">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anchor>
      </w:drawing>
    </w:r>
    <w:r w:rsidRPr="007A1F62">
      <w:rPr>
        <w:b w:val="0"/>
        <w:bCs w:val="0"/>
        <w:lang w:val="es-ES"/>
      </w:rPr>
      <w:tab/>
    </w:r>
  </w:p>
  <w:p w:rsidR="00A77CD9" w:rsidRDefault="00A77CD9" w:rsidP="009C5EE2">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A77CD9" w:rsidRPr="001E1D5A" w:rsidRDefault="00A77CD9" w:rsidP="009C5EE2">
    <w:pPr>
      <w:pStyle w:val="Piedepgina"/>
      <w:tabs>
        <w:tab w:val="left" w:pos="1560"/>
      </w:tabs>
      <w:ind w:left="1560"/>
      <w:rPr>
        <w:bCs w:val="0"/>
        <w:sz w:val="10"/>
        <w:szCs w:val="10"/>
        <w:lang w:val="es-ES"/>
      </w:rPr>
    </w:pPr>
  </w:p>
  <w:p w:rsidR="00A77CD9" w:rsidRPr="002A5CD0" w:rsidRDefault="00A77CD9" w:rsidP="009C5EE2">
    <w:pPr>
      <w:pStyle w:val="Piedepgina"/>
      <w:tabs>
        <w:tab w:val="left" w:pos="1560"/>
      </w:tabs>
      <w:ind w:left="1560"/>
      <w:rPr>
        <w:bCs w:val="0"/>
        <w:sz w:val="2"/>
        <w:szCs w:val="24"/>
        <w:lang w:val="es-ES"/>
      </w:rPr>
    </w:pPr>
  </w:p>
  <w:p w:rsidR="00A77CD9" w:rsidRPr="00C458E6" w:rsidRDefault="00A77CD9" w:rsidP="009C5EE2">
    <w:pPr>
      <w:pStyle w:val="Piedepgina"/>
      <w:tabs>
        <w:tab w:val="left" w:pos="1560"/>
      </w:tabs>
      <w:ind w:left="1560"/>
      <w:rPr>
        <w:bCs w:val="0"/>
        <w:sz w:val="2"/>
        <w:szCs w:val="24"/>
        <w:lang w:val="es-ES"/>
      </w:rPr>
    </w:pPr>
  </w:p>
  <w:p w:rsidR="00A77CD9" w:rsidRPr="00B21542" w:rsidRDefault="00A77CD9" w:rsidP="009C5EE2">
    <w:pPr>
      <w:pStyle w:val="Piedepgina"/>
      <w:tabs>
        <w:tab w:val="left" w:pos="1560"/>
      </w:tabs>
      <w:ind w:left="1560"/>
      <w:rPr>
        <w:bCs w:val="0"/>
        <w:sz w:val="2"/>
        <w:szCs w:val="24"/>
        <w:lang w:val="es-ES"/>
      </w:rPr>
    </w:pPr>
  </w:p>
  <w:p w:rsidR="00A77CD9" w:rsidRPr="00414634" w:rsidRDefault="00A77CD9" w:rsidP="009C5EE2">
    <w:pPr>
      <w:pStyle w:val="Piedepgina"/>
      <w:tabs>
        <w:tab w:val="left" w:pos="1560"/>
      </w:tabs>
      <w:ind w:left="1560"/>
      <w:rPr>
        <w:b w:val="0"/>
        <w:iCs/>
        <w:sz w:val="16"/>
        <w:szCs w:val="16"/>
        <w:lang w:val="es-MX"/>
      </w:rPr>
    </w:pPr>
    <w:r>
      <w:rPr>
        <w:b w:val="0"/>
        <w:iCs/>
        <w:sz w:val="16"/>
        <w:szCs w:val="16"/>
        <w:lang w:val="es-MX"/>
      </w:rPr>
      <w:t>Dirección de Administración</w:t>
    </w:r>
  </w:p>
  <w:p w:rsidR="00A77CD9" w:rsidRPr="00414634" w:rsidRDefault="00A77CD9" w:rsidP="009C5EE2">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A77CD9" w:rsidRDefault="00A77CD9" w:rsidP="009C5EE2">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A77CD9" w:rsidRDefault="00A77CD9" w:rsidP="009C5EE2">
    <w:pPr>
      <w:pStyle w:val="Piedepgina"/>
      <w:tabs>
        <w:tab w:val="left" w:pos="1560"/>
      </w:tabs>
      <w:ind w:left="1560"/>
      <w:rPr>
        <w:b w:val="0"/>
        <w:iCs/>
        <w:sz w:val="16"/>
        <w:szCs w:val="16"/>
        <w:lang w:val="es-MX"/>
      </w:rPr>
    </w:pPr>
  </w:p>
  <w:p w:rsidR="00A77CD9" w:rsidRPr="002C0605" w:rsidRDefault="00A77CD9" w:rsidP="009C5EE2">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A77CD9" w:rsidRPr="008E194E" w:rsidTr="009C5EE2">
      <w:tc>
        <w:tcPr>
          <w:tcW w:w="9296" w:type="dxa"/>
          <w:shd w:val="clear" w:color="auto" w:fill="auto"/>
        </w:tcPr>
        <w:p w:rsidR="00A77CD9" w:rsidRDefault="00A77CD9" w:rsidP="009C5EE2">
          <w:pPr>
            <w:pStyle w:val="Ttulo7"/>
            <w:keepNext w:val="0"/>
            <w:numPr>
              <w:ilvl w:val="0"/>
              <w:numId w:val="0"/>
            </w:numPr>
            <w:suppressAutoHyphens w:val="0"/>
            <w:spacing w:before="120" w:after="120"/>
            <w:ind w:left="318" w:right="335"/>
            <w:rPr>
              <w:spacing w:val="0"/>
              <w:sz w:val="22"/>
              <w:szCs w:val="22"/>
              <w:lang w:val="es-ES"/>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A77CD9" w:rsidRPr="007400B0" w:rsidRDefault="00A77CD9" w:rsidP="009C5EE2">
          <w:pPr>
            <w:pStyle w:val="Ttulo7"/>
            <w:keepNext w:val="0"/>
            <w:numPr>
              <w:ilvl w:val="0"/>
              <w:numId w:val="0"/>
            </w:numPr>
            <w:suppressAutoHyphens w:val="0"/>
            <w:spacing w:before="120" w:after="120"/>
            <w:ind w:left="318" w:right="335"/>
            <w:rPr>
              <w:spacing w:val="0"/>
              <w:sz w:val="22"/>
              <w:szCs w:val="22"/>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-019GYR119-E</w:t>
          </w:r>
          <w:r>
            <w:rPr>
              <w:spacing w:val="0"/>
              <w:sz w:val="22"/>
              <w:szCs w:val="22"/>
              <w:lang w:val="es-MX" w:eastAsia="es-MX"/>
            </w:rPr>
            <w:t>14</w:t>
          </w:r>
          <w:r w:rsidRPr="003C6924">
            <w:rPr>
              <w:spacing w:val="0"/>
              <w:sz w:val="22"/>
              <w:szCs w:val="22"/>
              <w:lang w:val="es-MX" w:eastAsia="es-MX"/>
            </w:rPr>
            <w:t>-2016</w:t>
          </w:r>
        </w:p>
      </w:tc>
    </w:tr>
  </w:tbl>
  <w:p w:rsidR="00A77CD9" w:rsidRPr="00877177" w:rsidRDefault="00A77CD9" w:rsidP="009C5EE2">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2B33006"/>
    <w:multiLevelType w:val="multilevel"/>
    <w:tmpl w:val="C1009DAA"/>
    <w:lvl w:ilvl="0">
      <w:start w:val="1"/>
      <w:numFmt w:val="decimal"/>
      <w:suff w:val="space"/>
      <w:lvlText w:val="Capítulo %1"/>
      <w:lvlJc w:val="left"/>
      <w:pPr>
        <w:ind w:left="0" w:firstLine="0"/>
      </w:pPr>
      <w:rPr>
        <w:rFonts w:hint="default"/>
      </w:rPr>
    </w:lvl>
    <w:lvl w:ilvl="1">
      <w:start w:val="1"/>
      <w:numFmt w:val="upperRoman"/>
      <w:lvlText w:val="%2."/>
      <w:lvlJc w:val="left"/>
      <w:pPr>
        <w:ind w:left="142" w:firstLine="0"/>
      </w:pPr>
      <w:rPr>
        <w:rFonts w:hint="default"/>
        <w:b/>
        <w:lang w:val="es-MX"/>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6215750"/>
    <w:multiLevelType w:val="hybridMultilevel"/>
    <w:tmpl w:val="DF72BE2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8">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3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2">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16C25C1"/>
    <w:multiLevelType w:val="hybridMultilevel"/>
    <w:tmpl w:val="4FBE8E76"/>
    <w:lvl w:ilvl="0" w:tplc="080A000F">
      <w:start w:val="1"/>
      <w:numFmt w:val="decimal"/>
      <w:lvlText w:val="%1."/>
      <w:lvlJc w:val="lef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6">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8">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858"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nsid w:val="71DF4FCB"/>
    <w:multiLevelType w:val="hybridMultilevel"/>
    <w:tmpl w:val="AEC2F056"/>
    <w:lvl w:ilvl="0" w:tplc="080A000F">
      <w:start w:val="1"/>
      <w:numFmt w:val="decimal"/>
      <w:lvlText w:val="%1."/>
      <w:lvlJc w:val="lef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44">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BFA079C"/>
    <w:multiLevelType w:val="hybridMultilevel"/>
    <w:tmpl w:val="35C652B8"/>
    <w:lvl w:ilvl="0" w:tplc="080A000F">
      <w:start w:val="1"/>
      <w:numFmt w:val="decimal"/>
      <w:lvlText w:val="%1."/>
      <w:lvlJc w:val="lef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49">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4"/>
  </w:num>
  <w:num w:numId="6">
    <w:abstractNumId w:val="10"/>
  </w:num>
  <w:num w:numId="7">
    <w:abstractNumId w:val="16"/>
  </w:num>
  <w:num w:numId="8">
    <w:abstractNumId w:val="3"/>
  </w:num>
  <w:num w:numId="9">
    <w:abstractNumId w:val="28"/>
  </w:num>
  <w:num w:numId="10">
    <w:abstractNumId w:val="39"/>
  </w:num>
  <w:num w:numId="11">
    <w:abstractNumId w:val="30"/>
  </w:num>
  <w:num w:numId="12">
    <w:abstractNumId w:val="18"/>
  </w:num>
  <w:num w:numId="13">
    <w:abstractNumId w:val="17"/>
  </w:num>
  <w:num w:numId="14">
    <w:abstractNumId w:val="37"/>
  </w:num>
  <w:num w:numId="15">
    <w:abstractNumId w:val="7"/>
  </w:num>
  <w:num w:numId="16">
    <w:abstractNumId w:val="8"/>
  </w:num>
  <w:num w:numId="17">
    <w:abstractNumId w:val="29"/>
  </w:num>
  <w:num w:numId="18">
    <w:abstractNumId w:val="2"/>
  </w:num>
  <w:num w:numId="19">
    <w:abstractNumId w:val="5"/>
  </w:num>
  <w:num w:numId="20">
    <w:abstractNumId w:val="41"/>
  </w:num>
  <w:num w:numId="21">
    <w:abstractNumId w:val="4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5"/>
  </w:num>
  <w:num w:numId="28">
    <w:abstractNumId w:val="23"/>
  </w:num>
  <w:num w:numId="29">
    <w:abstractNumId w:val="15"/>
  </w:num>
  <w:num w:numId="30">
    <w:abstractNumId w:val="35"/>
  </w:num>
  <w:num w:numId="31">
    <w:abstractNumId w:val="27"/>
  </w:num>
  <w:num w:numId="32">
    <w:abstractNumId w:val="20"/>
  </w:num>
  <w:num w:numId="33">
    <w:abstractNumId w:val="38"/>
  </w:num>
  <w:num w:numId="34">
    <w:abstractNumId w:val="26"/>
  </w:num>
  <w:num w:numId="35">
    <w:abstractNumId w:val="49"/>
  </w:num>
  <w:num w:numId="36">
    <w:abstractNumId w:val="12"/>
  </w:num>
  <w:num w:numId="37">
    <w:abstractNumId w:val="36"/>
  </w:num>
  <w:num w:numId="38">
    <w:abstractNumId w:val="31"/>
  </w:num>
  <w:num w:numId="39">
    <w:abstractNumId w:val="25"/>
  </w:num>
  <w:num w:numId="40">
    <w:abstractNumId w:val="40"/>
  </w:num>
  <w:num w:numId="41">
    <w:abstractNumId w:val="33"/>
  </w:num>
  <w:num w:numId="42">
    <w:abstractNumId w:val="13"/>
  </w:num>
  <w:num w:numId="43">
    <w:abstractNumId w:val="47"/>
  </w:num>
  <w:num w:numId="44">
    <w:abstractNumId w:val="46"/>
  </w:num>
  <w:num w:numId="45">
    <w:abstractNumId w:val="19"/>
  </w:num>
  <w:num w:numId="46">
    <w:abstractNumId w:val="34"/>
  </w:num>
  <w:num w:numId="47">
    <w:abstractNumId w:val="43"/>
  </w:num>
  <w:num w:numId="48">
    <w:abstractNumId w:val="48"/>
  </w:num>
  <w:num w:numId="49">
    <w:abstractNumId w:val="2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E2"/>
    <w:rsid w:val="00031625"/>
    <w:rsid w:val="0005603F"/>
    <w:rsid w:val="00061C51"/>
    <w:rsid w:val="0011403D"/>
    <w:rsid w:val="0013423C"/>
    <w:rsid w:val="00187022"/>
    <w:rsid w:val="001A5593"/>
    <w:rsid w:val="00305F6F"/>
    <w:rsid w:val="004365F3"/>
    <w:rsid w:val="005723EE"/>
    <w:rsid w:val="006B1DD2"/>
    <w:rsid w:val="007179EE"/>
    <w:rsid w:val="007C60C1"/>
    <w:rsid w:val="0081493D"/>
    <w:rsid w:val="00863319"/>
    <w:rsid w:val="00927E80"/>
    <w:rsid w:val="0098168E"/>
    <w:rsid w:val="009C5EE2"/>
    <w:rsid w:val="00A77CD9"/>
    <w:rsid w:val="00AA15D3"/>
    <w:rsid w:val="00D07641"/>
    <w:rsid w:val="00DB4EBA"/>
    <w:rsid w:val="00EF3009"/>
    <w:rsid w:val="00FD7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E2"/>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9C5EE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9C5EE2"/>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C5EE2"/>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9C5EE2"/>
    <w:rPr>
      <w:rFonts w:ascii="Arial" w:eastAsia="MS Mincho" w:hAnsi="Arial" w:cs="Times New Roman"/>
      <w:b/>
      <w:bCs/>
      <w:spacing w:val="120"/>
      <w:sz w:val="28"/>
      <w:szCs w:val="28"/>
      <w:lang w:val="x-none" w:eastAsia="x-none"/>
    </w:rPr>
  </w:style>
  <w:style w:type="character" w:styleId="Nmerodepgina">
    <w:name w:val="page number"/>
    <w:rsid w:val="009C5EE2"/>
  </w:style>
  <w:style w:type="paragraph" w:customStyle="1" w:styleId="toa">
    <w:name w:val="toa"/>
    <w:basedOn w:val="Normal"/>
    <w:rsid w:val="009C5EE2"/>
    <w:pPr>
      <w:widowControl w:val="0"/>
    </w:pPr>
    <w:rPr>
      <w:lang w:val="en-US"/>
    </w:rPr>
  </w:style>
  <w:style w:type="paragraph" w:styleId="Piedepgina">
    <w:name w:val="footer"/>
    <w:basedOn w:val="Normal"/>
    <w:link w:val="PiedepginaCar"/>
    <w:rsid w:val="009C5EE2"/>
    <w:pPr>
      <w:widowControl w:val="0"/>
      <w:ind w:left="1418"/>
    </w:pPr>
    <w:rPr>
      <w:b/>
      <w:bCs/>
      <w:lang w:val="en-US" w:eastAsia="ar-SA"/>
    </w:rPr>
  </w:style>
  <w:style w:type="character" w:customStyle="1" w:styleId="PiedepginaCar">
    <w:name w:val="Pie de página Car"/>
    <w:basedOn w:val="Fuentedeprrafopredeter"/>
    <w:link w:val="Piedepgina"/>
    <w:rsid w:val="009C5EE2"/>
    <w:rPr>
      <w:rFonts w:ascii="Arial" w:eastAsia="MS Mincho" w:hAnsi="Arial" w:cs="Arial"/>
      <w:b/>
      <w:bCs/>
      <w:lang w:val="en-US" w:eastAsia="ar-SA"/>
    </w:rPr>
  </w:style>
  <w:style w:type="paragraph" w:styleId="TDC1">
    <w:name w:val="toc 1"/>
    <w:basedOn w:val="Normal"/>
    <w:next w:val="Normal"/>
    <w:rsid w:val="009C5EE2"/>
    <w:pPr>
      <w:widowControl w:val="0"/>
      <w:tabs>
        <w:tab w:val="left" w:pos="12049"/>
        <w:tab w:val="right" w:leader="dot" w:pos="21828"/>
      </w:tabs>
      <w:spacing w:before="120" w:after="120"/>
      <w:ind w:left="0" w:right="-91"/>
    </w:pPr>
    <w:rPr>
      <w:spacing w:val="-3"/>
    </w:rPr>
  </w:style>
  <w:style w:type="character" w:styleId="Hipervnculo">
    <w:name w:val="Hyperlink"/>
    <w:rsid w:val="009C5EE2"/>
    <w:rPr>
      <w:color w:val="0000FF"/>
      <w:u w:val="single"/>
    </w:rPr>
  </w:style>
  <w:style w:type="character" w:styleId="nfasis">
    <w:name w:val="Emphasis"/>
    <w:qFormat/>
    <w:rsid w:val="009C5EE2"/>
    <w:rPr>
      <w:i/>
      <w:iCs/>
    </w:rPr>
  </w:style>
  <w:style w:type="paragraph" w:customStyle="1" w:styleId="Sangra2detindependiente1">
    <w:name w:val="Sangría 2 de t. independiente1"/>
    <w:basedOn w:val="Normal"/>
    <w:rsid w:val="009C5EE2"/>
    <w:pPr>
      <w:ind w:left="2835"/>
    </w:pPr>
  </w:style>
  <w:style w:type="paragraph" w:customStyle="1" w:styleId="Sangra3detindependiente2">
    <w:name w:val="Sangría 3 de t. independiente2"/>
    <w:basedOn w:val="Normal"/>
    <w:rsid w:val="009C5EE2"/>
    <w:pPr>
      <w:widowControl w:val="0"/>
      <w:ind w:left="567"/>
    </w:pPr>
    <w:rPr>
      <w:spacing w:val="-3"/>
    </w:rPr>
  </w:style>
  <w:style w:type="paragraph" w:styleId="Sangradetextonormal">
    <w:name w:val="Body Text Indent"/>
    <w:basedOn w:val="Normal"/>
    <w:link w:val="SangradetextonormalCar"/>
    <w:rsid w:val="009C5EE2"/>
    <w:rPr>
      <w:lang w:eastAsia="ar-SA"/>
    </w:rPr>
  </w:style>
  <w:style w:type="character" w:customStyle="1" w:styleId="SangradetextonormalCar">
    <w:name w:val="Sangría de texto normal Car"/>
    <w:basedOn w:val="Fuentedeprrafopredeter"/>
    <w:link w:val="Sangradetextonormal"/>
    <w:rsid w:val="009C5EE2"/>
    <w:rPr>
      <w:rFonts w:ascii="Arial" w:eastAsia="MS Mincho" w:hAnsi="Arial" w:cs="Arial"/>
      <w:lang w:eastAsia="ar-SA"/>
    </w:rPr>
  </w:style>
  <w:style w:type="numbering" w:customStyle="1" w:styleId="Estilo2">
    <w:name w:val="Estilo2"/>
    <w:uiPriority w:val="99"/>
    <w:rsid w:val="009C5EE2"/>
    <w:pPr>
      <w:numPr>
        <w:numId w:val="5"/>
      </w:numPr>
    </w:pPr>
  </w:style>
  <w:style w:type="paragraph" w:styleId="Textoindependiente">
    <w:name w:val="Body Text"/>
    <w:basedOn w:val="Normal"/>
    <w:link w:val="TextoindependienteCar"/>
    <w:rsid w:val="009C5EE2"/>
    <w:pPr>
      <w:spacing w:after="120"/>
    </w:pPr>
    <w:rPr>
      <w:lang w:eastAsia="ar-SA"/>
    </w:rPr>
  </w:style>
  <w:style w:type="character" w:customStyle="1" w:styleId="TextoindependienteCar">
    <w:name w:val="Texto independiente Car"/>
    <w:basedOn w:val="Fuentedeprrafopredeter"/>
    <w:link w:val="Textoindependiente"/>
    <w:rsid w:val="009C5EE2"/>
    <w:rPr>
      <w:rFonts w:ascii="Arial" w:eastAsia="MS Mincho" w:hAnsi="Arial" w:cs="Arial"/>
      <w:lang w:eastAsia="ar-SA"/>
    </w:rPr>
  </w:style>
  <w:style w:type="paragraph" w:customStyle="1" w:styleId="Textoindependiente31">
    <w:name w:val="Texto independiente 31"/>
    <w:basedOn w:val="Normal"/>
    <w:rsid w:val="009C5EE2"/>
  </w:style>
  <w:style w:type="paragraph" w:styleId="Prrafodelista">
    <w:name w:val="List Paragraph"/>
    <w:basedOn w:val="Normal"/>
    <w:uiPriority w:val="34"/>
    <w:qFormat/>
    <w:rsid w:val="009C5EE2"/>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9C5EE2"/>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9C5EE2"/>
    <w:rPr>
      <w:rFonts w:ascii="Arial" w:eastAsia="Times New Roman" w:hAnsi="Arial" w:cs="Times New Roman"/>
      <w:lang w:val="x-none" w:eastAsia="ar-SA"/>
    </w:rPr>
  </w:style>
  <w:style w:type="paragraph" w:customStyle="1" w:styleId="msolistparagraph0">
    <w:name w:val="msolistparagraph"/>
    <w:basedOn w:val="Normal"/>
    <w:rsid w:val="009C5EE2"/>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9C5EE2"/>
    <w:rPr>
      <w:rFonts w:ascii="Tahoma" w:hAnsi="Tahoma" w:cs="Tahoma"/>
      <w:sz w:val="16"/>
      <w:szCs w:val="16"/>
    </w:rPr>
  </w:style>
  <w:style w:type="character" w:customStyle="1" w:styleId="TextodegloboCar">
    <w:name w:val="Texto de globo Car"/>
    <w:basedOn w:val="Fuentedeprrafopredeter"/>
    <w:link w:val="Textodeglobo"/>
    <w:semiHidden/>
    <w:rsid w:val="009C5EE2"/>
    <w:rPr>
      <w:rFonts w:ascii="Tahoma" w:eastAsia="MS Mincho" w:hAnsi="Tahoma" w:cs="Tahoma"/>
      <w:sz w:val="16"/>
      <w:szCs w:val="16"/>
      <w:lang w:eastAsia="es-MX"/>
    </w:rPr>
  </w:style>
  <w:style w:type="paragraph" w:customStyle="1" w:styleId="Default">
    <w:name w:val="Default"/>
    <w:rsid w:val="009C5EE2"/>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9C5EE2"/>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9C5EE2"/>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9C5EE2"/>
    <w:pPr>
      <w:ind w:left="220" w:hanging="220"/>
    </w:pPr>
  </w:style>
  <w:style w:type="table" w:styleId="Tablaconcuadrcula">
    <w:name w:val="Table Grid"/>
    <w:basedOn w:val="Tablanormal"/>
    <w:rsid w:val="009C5EE2"/>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9C5EE2"/>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9C5EE2"/>
    <w:rPr>
      <w:rFonts w:ascii="Cambria" w:eastAsia="Times New Roman" w:hAnsi="Cambria" w:cs="Times New Roman"/>
      <w:sz w:val="24"/>
      <w:szCs w:val="24"/>
      <w:lang w:val="x-none" w:eastAsia="ar-SA"/>
    </w:rPr>
  </w:style>
  <w:style w:type="character" w:styleId="Refdecomentario">
    <w:name w:val="annotation reference"/>
    <w:rsid w:val="009C5EE2"/>
    <w:rPr>
      <w:sz w:val="16"/>
      <w:szCs w:val="16"/>
    </w:rPr>
  </w:style>
  <w:style w:type="paragraph" w:styleId="Textocomentario">
    <w:name w:val="annotation text"/>
    <w:basedOn w:val="Normal"/>
    <w:link w:val="TextocomentarioCar"/>
    <w:rsid w:val="009C5EE2"/>
  </w:style>
  <w:style w:type="character" w:customStyle="1" w:styleId="TextocomentarioCar">
    <w:name w:val="Texto comentario Car"/>
    <w:basedOn w:val="Fuentedeprrafopredeter"/>
    <w:link w:val="Textocomentario"/>
    <w:rsid w:val="009C5EE2"/>
    <w:rPr>
      <w:rFonts w:ascii="Arial" w:eastAsia="MS Mincho" w:hAnsi="Arial" w:cs="Arial"/>
      <w:lang w:eastAsia="es-MX"/>
    </w:rPr>
  </w:style>
  <w:style w:type="paragraph" w:styleId="Asuntodelcomentario">
    <w:name w:val="annotation subject"/>
    <w:basedOn w:val="Textocomentario"/>
    <w:next w:val="Textocomentario"/>
    <w:link w:val="AsuntodelcomentarioCar"/>
    <w:rsid w:val="009C5EE2"/>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9C5EE2"/>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E2"/>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9C5EE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9C5EE2"/>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C5EE2"/>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9C5EE2"/>
    <w:rPr>
      <w:rFonts w:ascii="Arial" w:eastAsia="MS Mincho" w:hAnsi="Arial" w:cs="Times New Roman"/>
      <w:b/>
      <w:bCs/>
      <w:spacing w:val="120"/>
      <w:sz w:val="28"/>
      <w:szCs w:val="28"/>
      <w:lang w:val="x-none" w:eastAsia="x-none"/>
    </w:rPr>
  </w:style>
  <w:style w:type="character" w:styleId="Nmerodepgina">
    <w:name w:val="page number"/>
    <w:rsid w:val="009C5EE2"/>
  </w:style>
  <w:style w:type="paragraph" w:customStyle="1" w:styleId="toa">
    <w:name w:val="toa"/>
    <w:basedOn w:val="Normal"/>
    <w:rsid w:val="009C5EE2"/>
    <w:pPr>
      <w:widowControl w:val="0"/>
    </w:pPr>
    <w:rPr>
      <w:lang w:val="en-US"/>
    </w:rPr>
  </w:style>
  <w:style w:type="paragraph" w:styleId="Piedepgina">
    <w:name w:val="footer"/>
    <w:basedOn w:val="Normal"/>
    <w:link w:val="PiedepginaCar"/>
    <w:rsid w:val="009C5EE2"/>
    <w:pPr>
      <w:widowControl w:val="0"/>
      <w:ind w:left="1418"/>
    </w:pPr>
    <w:rPr>
      <w:b/>
      <w:bCs/>
      <w:lang w:val="en-US" w:eastAsia="ar-SA"/>
    </w:rPr>
  </w:style>
  <w:style w:type="character" w:customStyle="1" w:styleId="PiedepginaCar">
    <w:name w:val="Pie de página Car"/>
    <w:basedOn w:val="Fuentedeprrafopredeter"/>
    <w:link w:val="Piedepgina"/>
    <w:rsid w:val="009C5EE2"/>
    <w:rPr>
      <w:rFonts w:ascii="Arial" w:eastAsia="MS Mincho" w:hAnsi="Arial" w:cs="Arial"/>
      <w:b/>
      <w:bCs/>
      <w:lang w:val="en-US" w:eastAsia="ar-SA"/>
    </w:rPr>
  </w:style>
  <w:style w:type="paragraph" w:styleId="TDC1">
    <w:name w:val="toc 1"/>
    <w:basedOn w:val="Normal"/>
    <w:next w:val="Normal"/>
    <w:rsid w:val="009C5EE2"/>
    <w:pPr>
      <w:widowControl w:val="0"/>
      <w:tabs>
        <w:tab w:val="left" w:pos="12049"/>
        <w:tab w:val="right" w:leader="dot" w:pos="21828"/>
      </w:tabs>
      <w:spacing w:before="120" w:after="120"/>
      <w:ind w:left="0" w:right="-91"/>
    </w:pPr>
    <w:rPr>
      <w:spacing w:val="-3"/>
    </w:rPr>
  </w:style>
  <w:style w:type="character" w:styleId="Hipervnculo">
    <w:name w:val="Hyperlink"/>
    <w:rsid w:val="009C5EE2"/>
    <w:rPr>
      <w:color w:val="0000FF"/>
      <w:u w:val="single"/>
    </w:rPr>
  </w:style>
  <w:style w:type="character" w:styleId="nfasis">
    <w:name w:val="Emphasis"/>
    <w:qFormat/>
    <w:rsid w:val="009C5EE2"/>
    <w:rPr>
      <w:i/>
      <w:iCs/>
    </w:rPr>
  </w:style>
  <w:style w:type="paragraph" w:customStyle="1" w:styleId="Sangra2detindependiente1">
    <w:name w:val="Sangría 2 de t. independiente1"/>
    <w:basedOn w:val="Normal"/>
    <w:rsid w:val="009C5EE2"/>
    <w:pPr>
      <w:ind w:left="2835"/>
    </w:pPr>
  </w:style>
  <w:style w:type="paragraph" w:customStyle="1" w:styleId="Sangra3detindependiente2">
    <w:name w:val="Sangría 3 de t. independiente2"/>
    <w:basedOn w:val="Normal"/>
    <w:rsid w:val="009C5EE2"/>
    <w:pPr>
      <w:widowControl w:val="0"/>
      <w:ind w:left="567"/>
    </w:pPr>
    <w:rPr>
      <w:spacing w:val="-3"/>
    </w:rPr>
  </w:style>
  <w:style w:type="paragraph" w:styleId="Sangradetextonormal">
    <w:name w:val="Body Text Indent"/>
    <w:basedOn w:val="Normal"/>
    <w:link w:val="SangradetextonormalCar"/>
    <w:rsid w:val="009C5EE2"/>
    <w:rPr>
      <w:lang w:eastAsia="ar-SA"/>
    </w:rPr>
  </w:style>
  <w:style w:type="character" w:customStyle="1" w:styleId="SangradetextonormalCar">
    <w:name w:val="Sangría de texto normal Car"/>
    <w:basedOn w:val="Fuentedeprrafopredeter"/>
    <w:link w:val="Sangradetextonormal"/>
    <w:rsid w:val="009C5EE2"/>
    <w:rPr>
      <w:rFonts w:ascii="Arial" w:eastAsia="MS Mincho" w:hAnsi="Arial" w:cs="Arial"/>
      <w:lang w:eastAsia="ar-SA"/>
    </w:rPr>
  </w:style>
  <w:style w:type="numbering" w:customStyle="1" w:styleId="Estilo2">
    <w:name w:val="Estilo2"/>
    <w:uiPriority w:val="99"/>
    <w:rsid w:val="009C5EE2"/>
    <w:pPr>
      <w:numPr>
        <w:numId w:val="5"/>
      </w:numPr>
    </w:pPr>
  </w:style>
  <w:style w:type="paragraph" w:styleId="Textoindependiente">
    <w:name w:val="Body Text"/>
    <w:basedOn w:val="Normal"/>
    <w:link w:val="TextoindependienteCar"/>
    <w:rsid w:val="009C5EE2"/>
    <w:pPr>
      <w:spacing w:after="120"/>
    </w:pPr>
    <w:rPr>
      <w:lang w:eastAsia="ar-SA"/>
    </w:rPr>
  </w:style>
  <w:style w:type="character" w:customStyle="1" w:styleId="TextoindependienteCar">
    <w:name w:val="Texto independiente Car"/>
    <w:basedOn w:val="Fuentedeprrafopredeter"/>
    <w:link w:val="Textoindependiente"/>
    <w:rsid w:val="009C5EE2"/>
    <w:rPr>
      <w:rFonts w:ascii="Arial" w:eastAsia="MS Mincho" w:hAnsi="Arial" w:cs="Arial"/>
      <w:lang w:eastAsia="ar-SA"/>
    </w:rPr>
  </w:style>
  <w:style w:type="paragraph" w:customStyle="1" w:styleId="Textoindependiente31">
    <w:name w:val="Texto independiente 31"/>
    <w:basedOn w:val="Normal"/>
    <w:rsid w:val="009C5EE2"/>
  </w:style>
  <w:style w:type="paragraph" w:styleId="Prrafodelista">
    <w:name w:val="List Paragraph"/>
    <w:basedOn w:val="Normal"/>
    <w:uiPriority w:val="34"/>
    <w:qFormat/>
    <w:rsid w:val="009C5EE2"/>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9C5EE2"/>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9C5EE2"/>
    <w:rPr>
      <w:rFonts w:ascii="Arial" w:eastAsia="Times New Roman" w:hAnsi="Arial" w:cs="Times New Roman"/>
      <w:lang w:val="x-none" w:eastAsia="ar-SA"/>
    </w:rPr>
  </w:style>
  <w:style w:type="paragraph" w:customStyle="1" w:styleId="msolistparagraph0">
    <w:name w:val="msolistparagraph"/>
    <w:basedOn w:val="Normal"/>
    <w:rsid w:val="009C5EE2"/>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9C5EE2"/>
    <w:rPr>
      <w:rFonts w:ascii="Tahoma" w:hAnsi="Tahoma" w:cs="Tahoma"/>
      <w:sz w:val="16"/>
      <w:szCs w:val="16"/>
    </w:rPr>
  </w:style>
  <w:style w:type="character" w:customStyle="1" w:styleId="TextodegloboCar">
    <w:name w:val="Texto de globo Car"/>
    <w:basedOn w:val="Fuentedeprrafopredeter"/>
    <w:link w:val="Textodeglobo"/>
    <w:semiHidden/>
    <w:rsid w:val="009C5EE2"/>
    <w:rPr>
      <w:rFonts w:ascii="Tahoma" w:eastAsia="MS Mincho" w:hAnsi="Tahoma" w:cs="Tahoma"/>
      <w:sz w:val="16"/>
      <w:szCs w:val="16"/>
      <w:lang w:eastAsia="es-MX"/>
    </w:rPr>
  </w:style>
  <w:style w:type="paragraph" w:customStyle="1" w:styleId="Default">
    <w:name w:val="Default"/>
    <w:rsid w:val="009C5EE2"/>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9C5EE2"/>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9C5EE2"/>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9C5EE2"/>
    <w:pPr>
      <w:ind w:left="220" w:hanging="220"/>
    </w:pPr>
  </w:style>
  <w:style w:type="table" w:styleId="Tablaconcuadrcula">
    <w:name w:val="Table Grid"/>
    <w:basedOn w:val="Tablanormal"/>
    <w:rsid w:val="009C5EE2"/>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9C5EE2"/>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9C5EE2"/>
    <w:rPr>
      <w:rFonts w:ascii="Cambria" w:eastAsia="Times New Roman" w:hAnsi="Cambria" w:cs="Times New Roman"/>
      <w:sz w:val="24"/>
      <w:szCs w:val="24"/>
      <w:lang w:val="x-none" w:eastAsia="ar-SA"/>
    </w:rPr>
  </w:style>
  <w:style w:type="character" w:styleId="Refdecomentario">
    <w:name w:val="annotation reference"/>
    <w:rsid w:val="009C5EE2"/>
    <w:rPr>
      <w:sz w:val="16"/>
      <w:szCs w:val="16"/>
    </w:rPr>
  </w:style>
  <w:style w:type="paragraph" w:styleId="Textocomentario">
    <w:name w:val="annotation text"/>
    <w:basedOn w:val="Normal"/>
    <w:link w:val="TextocomentarioCar"/>
    <w:rsid w:val="009C5EE2"/>
  </w:style>
  <w:style w:type="character" w:customStyle="1" w:styleId="TextocomentarioCar">
    <w:name w:val="Texto comentario Car"/>
    <w:basedOn w:val="Fuentedeprrafopredeter"/>
    <w:link w:val="Textocomentario"/>
    <w:rsid w:val="009C5EE2"/>
    <w:rPr>
      <w:rFonts w:ascii="Arial" w:eastAsia="MS Mincho" w:hAnsi="Arial" w:cs="Arial"/>
      <w:lang w:eastAsia="es-MX"/>
    </w:rPr>
  </w:style>
  <w:style w:type="paragraph" w:styleId="Asuntodelcomentario">
    <w:name w:val="annotation subject"/>
    <w:basedOn w:val="Textocomentario"/>
    <w:next w:val="Textocomentario"/>
    <w:link w:val="AsuntodelcomentarioCar"/>
    <w:rsid w:val="009C5EE2"/>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9C5EE2"/>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52</Pages>
  <Words>18142</Words>
  <Characters>99784</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Jose Manuel Rebolledo Bailon</cp:lastModifiedBy>
  <cp:revision>6</cp:revision>
  <dcterms:created xsi:type="dcterms:W3CDTF">2016-03-02T23:38:00Z</dcterms:created>
  <dcterms:modified xsi:type="dcterms:W3CDTF">2016-03-03T23:02:00Z</dcterms:modified>
</cp:coreProperties>
</file>