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DCCF" w14:textId="77777777" w:rsidR="009E7AD6" w:rsidRPr="00BD042A" w:rsidRDefault="009E7AD6" w:rsidP="009E7AD6">
      <w:pPr>
        <w:suppressAutoHyphens/>
        <w:jc w:val="center"/>
        <w:rPr>
          <w:rFonts w:ascii="Montserrat" w:hAnsi="Montserrat" w:cs="Arial"/>
          <w:b/>
          <w:noProof/>
          <w:sz w:val="20"/>
          <w:szCs w:val="20"/>
          <w:lang w:eastAsia="ar-SA"/>
        </w:rPr>
      </w:pPr>
    </w:p>
    <w:p w14:paraId="64DFDD2B" w14:textId="77777777" w:rsidR="009E7AD6" w:rsidRPr="00BD042A" w:rsidRDefault="009E7AD6" w:rsidP="009E7AD6">
      <w:pPr>
        <w:ind w:left="357" w:hanging="357"/>
        <w:jc w:val="both"/>
        <w:rPr>
          <w:rStyle w:val="nfasis"/>
          <w:szCs w:val="18"/>
        </w:rPr>
      </w:pPr>
    </w:p>
    <w:tbl>
      <w:tblPr>
        <w:tblW w:w="5000" w:type="pct"/>
        <w:jc w:val="center"/>
        <w:tblLook w:val="04A0" w:firstRow="1" w:lastRow="0" w:firstColumn="1" w:lastColumn="0" w:noHBand="0" w:noVBand="1"/>
      </w:tblPr>
      <w:tblGrid>
        <w:gridCol w:w="9054"/>
      </w:tblGrid>
      <w:tr w:rsidR="00BD042A" w:rsidRPr="00BD042A" w14:paraId="2F777344" w14:textId="77777777" w:rsidTr="009F3293">
        <w:trPr>
          <w:trHeight w:val="2880"/>
          <w:jc w:val="center"/>
        </w:trPr>
        <w:tc>
          <w:tcPr>
            <w:tcW w:w="5000" w:type="pct"/>
          </w:tcPr>
          <w:p w14:paraId="7B34B101" w14:textId="77777777" w:rsidR="009E7AD6" w:rsidRPr="00BD042A" w:rsidRDefault="009E7AD6" w:rsidP="009F3293">
            <w:pPr>
              <w:pStyle w:val="Sinespaciado"/>
              <w:jc w:val="center"/>
              <w:rPr>
                <w:rFonts w:ascii="Montserrat Medium" w:eastAsia="Times New Roman" w:hAnsi="Montserrat Medium" w:cs="Calibri"/>
                <w:b/>
                <w:caps/>
                <w:sz w:val="18"/>
                <w:szCs w:val="18"/>
              </w:rPr>
            </w:pPr>
            <w:r w:rsidRPr="00BD042A">
              <w:rPr>
                <w:rFonts w:ascii="Montserrat Medium" w:eastAsia="Times New Roman" w:hAnsi="Montserrat Medium" w:cs="Calibri"/>
                <w:b/>
                <w:caps/>
                <w:sz w:val="18"/>
                <w:szCs w:val="18"/>
              </w:rPr>
              <w:t>INSTITUTO MEXICANO DEL SEGURO SOCIAL</w:t>
            </w:r>
          </w:p>
        </w:tc>
      </w:tr>
      <w:tr w:rsidR="00BD042A" w:rsidRPr="00BD042A" w14:paraId="20088F08" w14:textId="77777777" w:rsidTr="009F3293">
        <w:trPr>
          <w:trHeight w:val="1440"/>
          <w:jc w:val="center"/>
        </w:trPr>
        <w:tc>
          <w:tcPr>
            <w:tcW w:w="5000" w:type="pct"/>
            <w:tcBorders>
              <w:bottom w:val="single" w:sz="4" w:space="0" w:color="4F81BD"/>
            </w:tcBorders>
            <w:vAlign w:val="center"/>
          </w:tcPr>
          <w:p w14:paraId="148DD3F1" w14:textId="0CFF726D" w:rsidR="009E7AD6" w:rsidRPr="00BD042A" w:rsidRDefault="009F3293" w:rsidP="009F3293">
            <w:pPr>
              <w:pStyle w:val="Sinespaciado"/>
              <w:rPr>
                <w:rFonts w:ascii="Montserrat Medium" w:eastAsia="Times New Roman" w:hAnsi="Montserrat Medium" w:cs="Calibri"/>
                <w:b/>
                <w:sz w:val="18"/>
                <w:szCs w:val="18"/>
              </w:rPr>
            </w:pPr>
            <w:r>
              <w:rPr>
                <w:rFonts w:ascii="Montserrat Medium" w:eastAsia="Times New Roman" w:hAnsi="Montserrat Medium" w:cs="Calibri"/>
                <w:b/>
                <w:sz w:val="44"/>
                <w:szCs w:val="18"/>
              </w:rPr>
              <w:t xml:space="preserve">             </w:t>
            </w:r>
            <w:r w:rsidR="009E7AD6" w:rsidRPr="00BD042A">
              <w:rPr>
                <w:rFonts w:ascii="Montserrat Medium" w:eastAsia="Times New Roman" w:hAnsi="Montserrat Medium" w:cs="Calibri"/>
                <w:b/>
                <w:sz w:val="44"/>
                <w:szCs w:val="18"/>
              </w:rPr>
              <w:t xml:space="preserve">CRITERIOS DE EVALUACIÓN </w:t>
            </w:r>
          </w:p>
        </w:tc>
      </w:tr>
      <w:tr w:rsidR="00BD042A" w:rsidRPr="00BD042A" w14:paraId="037ABCC4" w14:textId="77777777" w:rsidTr="009F3293">
        <w:trPr>
          <w:trHeight w:val="720"/>
          <w:jc w:val="center"/>
        </w:trPr>
        <w:tc>
          <w:tcPr>
            <w:tcW w:w="5000" w:type="pct"/>
            <w:tcBorders>
              <w:top w:val="single" w:sz="4" w:space="0" w:color="4F81BD"/>
            </w:tcBorders>
            <w:vAlign w:val="center"/>
          </w:tcPr>
          <w:p w14:paraId="0363EE84" w14:textId="05CD29D8" w:rsidR="009E7AD6" w:rsidRPr="00BD042A" w:rsidRDefault="00B37F11" w:rsidP="009F3293">
            <w:pPr>
              <w:pStyle w:val="Sinespaciado"/>
              <w:jc w:val="center"/>
              <w:rPr>
                <w:rFonts w:ascii="Montserrat Medium" w:eastAsia="Times New Roman" w:hAnsi="Montserrat Medium" w:cs="Calibri"/>
                <w:b/>
                <w:sz w:val="18"/>
                <w:szCs w:val="18"/>
              </w:rPr>
            </w:pPr>
            <w:r w:rsidRPr="00BD042A">
              <w:rPr>
                <w:rFonts w:ascii="Montserrat Medium" w:eastAsia="Times New Roman" w:hAnsi="Montserrat Medium" w:cs="Calibri"/>
                <w:b/>
                <w:sz w:val="18"/>
                <w:szCs w:val="18"/>
              </w:rPr>
              <w:t>Servicio Médico</w:t>
            </w:r>
            <w:r w:rsidR="00564196" w:rsidRPr="00BD042A">
              <w:rPr>
                <w:rFonts w:ascii="Montserrat Medium" w:eastAsia="Times New Roman" w:hAnsi="Montserrat Medium" w:cs="Calibri"/>
                <w:b/>
                <w:sz w:val="18"/>
                <w:szCs w:val="18"/>
              </w:rPr>
              <w:t xml:space="preserve"> Integral para </w:t>
            </w:r>
            <w:r w:rsidR="00BB0915">
              <w:rPr>
                <w:rFonts w:ascii="Montserrat Medium" w:eastAsia="Times New Roman" w:hAnsi="Montserrat Medium" w:cs="Calibri"/>
                <w:b/>
                <w:sz w:val="18"/>
                <w:szCs w:val="18"/>
              </w:rPr>
              <w:t>Cirugía Cardiovascular y Torácica</w:t>
            </w:r>
          </w:p>
          <w:p w14:paraId="2BC1F1CE" w14:textId="77777777" w:rsidR="009E7AD6" w:rsidRPr="00BD042A" w:rsidRDefault="009E7AD6" w:rsidP="009F3293">
            <w:pPr>
              <w:pStyle w:val="Sinespaciado"/>
              <w:jc w:val="center"/>
              <w:rPr>
                <w:rFonts w:ascii="Montserrat Medium" w:eastAsia="Times New Roman" w:hAnsi="Montserrat Medium" w:cs="Calibri"/>
                <w:b/>
                <w:sz w:val="18"/>
                <w:szCs w:val="18"/>
              </w:rPr>
            </w:pPr>
          </w:p>
          <w:p w14:paraId="4A6639FC" w14:textId="77777777" w:rsidR="009E7AD6" w:rsidRPr="00BD042A" w:rsidRDefault="009E7AD6" w:rsidP="009F3293">
            <w:pPr>
              <w:pStyle w:val="Sinespaciado"/>
              <w:jc w:val="center"/>
              <w:rPr>
                <w:rFonts w:ascii="Montserrat Medium" w:eastAsia="Times New Roman" w:hAnsi="Montserrat Medium" w:cs="Calibri"/>
                <w:b/>
                <w:sz w:val="18"/>
                <w:szCs w:val="18"/>
              </w:rPr>
            </w:pPr>
          </w:p>
          <w:p w14:paraId="4ECB63B2" w14:textId="77777777" w:rsidR="009E7AD6" w:rsidRPr="00BD042A" w:rsidRDefault="00564196" w:rsidP="009F3293">
            <w:pPr>
              <w:pStyle w:val="Sinespaciado"/>
              <w:jc w:val="center"/>
              <w:rPr>
                <w:rFonts w:ascii="Montserrat Medium" w:eastAsia="Times New Roman" w:hAnsi="Montserrat Medium" w:cs="Calibri"/>
                <w:b/>
                <w:sz w:val="18"/>
                <w:szCs w:val="18"/>
              </w:rPr>
            </w:pPr>
            <w:r w:rsidRPr="00BD042A">
              <w:rPr>
                <w:rFonts w:ascii="Montserrat Medium" w:eastAsia="Times New Roman" w:hAnsi="Montserrat Medium" w:cs="Calibri"/>
                <w:b/>
                <w:sz w:val="18"/>
                <w:szCs w:val="18"/>
              </w:rPr>
              <w:t>COORDINACIÓN TÉCNICA DE SERVICIOS MÉDICOS INDIRECTOS</w:t>
            </w:r>
          </w:p>
          <w:p w14:paraId="6BBC73C3" w14:textId="3A77B57D" w:rsidR="009E7AD6" w:rsidRPr="00BD042A" w:rsidRDefault="00A02B3F" w:rsidP="009F3293">
            <w:pPr>
              <w:pStyle w:val="Sinespaciado"/>
              <w:jc w:val="center"/>
              <w:rPr>
                <w:rFonts w:ascii="Montserrat Medium" w:eastAsia="Times New Roman" w:hAnsi="Montserrat Medium" w:cs="Calibri"/>
                <w:b/>
                <w:sz w:val="18"/>
                <w:szCs w:val="18"/>
              </w:rPr>
            </w:pPr>
            <w:r>
              <w:rPr>
                <w:rFonts w:ascii="Montserrat Medium" w:eastAsia="Times New Roman" w:hAnsi="Montserrat Medium" w:cs="Calibri"/>
                <w:b/>
                <w:sz w:val="18"/>
                <w:szCs w:val="18"/>
              </w:rPr>
              <w:t>2025</w:t>
            </w:r>
          </w:p>
          <w:p w14:paraId="37B1E059" w14:textId="77777777" w:rsidR="009E7AD6" w:rsidRPr="00BD042A" w:rsidRDefault="009E7AD6" w:rsidP="009F3293">
            <w:pPr>
              <w:pStyle w:val="Sinespaciado"/>
              <w:jc w:val="center"/>
              <w:rPr>
                <w:rFonts w:ascii="Montserrat Medium" w:eastAsia="Times New Roman" w:hAnsi="Montserrat Medium" w:cs="Calibri"/>
                <w:b/>
                <w:sz w:val="18"/>
                <w:szCs w:val="18"/>
              </w:rPr>
            </w:pPr>
          </w:p>
          <w:p w14:paraId="3DF88E60" w14:textId="77777777" w:rsidR="009E7AD6" w:rsidRPr="00BD042A" w:rsidRDefault="009E7AD6" w:rsidP="009F3293">
            <w:pPr>
              <w:pStyle w:val="Sinespaciado"/>
              <w:jc w:val="center"/>
              <w:rPr>
                <w:rFonts w:ascii="Montserrat Medium" w:eastAsia="Times New Roman" w:hAnsi="Montserrat Medium" w:cs="Calibri"/>
                <w:b/>
                <w:sz w:val="18"/>
                <w:szCs w:val="18"/>
              </w:rPr>
            </w:pPr>
          </w:p>
        </w:tc>
      </w:tr>
      <w:tr w:rsidR="009E7AD6" w:rsidRPr="00BD042A" w14:paraId="51C6E798" w14:textId="77777777" w:rsidTr="009F3293">
        <w:trPr>
          <w:trHeight w:val="360"/>
          <w:jc w:val="center"/>
        </w:trPr>
        <w:tc>
          <w:tcPr>
            <w:tcW w:w="5000" w:type="pct"/>
            <w:vAlign w:val="center"/>
          </w:tcPr>
          <w:p w14:paraId="16A84E0C" w14:textId="77777777" w:rsidR="009E7AD6" w:rsidRPr="00BD042A" w:rsidRDefault="009E7AD6" w:rsidP="009F3293">
            <w:pPr>
              <w:pStyle w:val="Sinespaciado"/>
              <w:jc w:val="both"/>
              <w:rPr>
                <w:rFonts w:ascii="Montserrat Medium" w:hAnsi="Montserrat Medium" w:cs="Calibri"/>
                <w:sz w:val="18"/>
                <w:szCs w:val="18"/>
              </w:rPr>
            </w:pPr>
          </w:p>
        </w:tc>
      </w:tr>
    </w:tbl>
    <w:p w14:paraId="56AF85C3" w14:textId="77777777" w:rsidR="009E7AD6" w:rsidRPr="00BD042A" w:rsidRDefault="009E7AD6" w:rsidP="009E7AD6">
      <w:pPr>
        <w:jc w:val="both"/>
        <w:rPr>
          <w:rFonts w:cs="Calibri"/>
          <w:szCs w:val="18"/>
        </w:rPr>
      </w:pPr>
    </w:p>
    <w:p w14:paraId="26AB77FC" w14:textId="77777777" w:rsidR="009E7AD6" w:rsidRPr="00BD042A" w:rsidRDefault="009E7AD6" w:rsidP="009E7AD6">
      <w:pPr>
        <w:jc w:val="both"/>
        <w:rPr>
          <w:rFonts w:cs="Calibri"/>
          <w:szCs w:val="18"/>
        </w:rPr>
      </w:pPr>
    </w:p>
    <w:tbl>
      <w:tblPr>
        <w:tblpPr w:leftFromText="187" w:rightFromText="187" w:horzAnchor="margin" w:tblpXSpec="center" w:tblpYSpec="bottom"/>
        <w:tblW w:w="5000" w:type="pct"/>
        <w:tblLook w:val="04A0" w:firstRow="1" w:lastRow="0" w:firstColumn="1" w:lastColumn="0" w:noHBand="0" w:noVBand="1"/>
      </w:tblPr>
      <w:tblGrid>
        <w:gridCol w:w="9054"/>
      </w:tblGrid>
      <w:tr w:rsidR="00BD042A" w:rsidRPr="00BD042A" w14:paraId="19BFD8BD" w14:textId="77777777" w:rsidTr="009F3293">
        <w:tc>
          <w:tcPr>
            <w:tcW w:w="5000" w:type="pct"/>
          </w:tcPr>
          <w:p w14:paraId="1B26D8D7" w14:textId="77777777" w:rsidR="009E7AD6" w:rsidRPr="00BD042A" w:rsidRDefault="009E7AD6" w:rsidP="009F3293">
            <w:pPr>
              <w:pStyle w:val="Sinespaciado"/>
              <w:jc w:val="both"/>
              <w:rPr>
                <w:rFonts w:ascii="Montserrat Medium" w:hAnsi="Montserrat Medium" w:cs="Calibri"/>
                <w:sz w:val="18"/>
                <w:szCs w:val="18"/>
              </w:rPr>
            </w:pPr>
          </w:p>
          <w:p w14:paraId="3C595EDC" w14:textId="77777777" w:rsidR="009E7AD6" w:rsidRPr="00BD042A" w:rsidRDefault="009E7AD6" w:rsidP="009F3293">
            <w:pPr>
              <w:pStyle w:val="Sinespaciado"/>
              <w:jc w:val="both"/>
              <w:rPr>
                <w:rFonts w:ascii="Montserrat Medium" w:hAnsi="Montserrat Medium" w:cs="Calibri"/>
                <w:sz w:val="18"/>
                <w:szCs w:val="18"/>
              </w:rPr>
            </w:pPr>
          </w:p>
          <w:p w14:paraId="4B9904F3" w14:textId="77777777" w:rsidR="0066234E" w:rsidRPr="00BD042A" w:rsidRDefault="0066234E" w:rsidP="009F3293">
            <w:pPr>
              <w:pStyle w:val="Sinespaciado"/>
              <w:jc w:val="both"/>
              <w:rPr>
                <w:rFonts w:ascii="Montserrat Medium" w:hAnsi="Montserrat Medium" w:cs="Calibri"/>
                <w:sz w:val="18"/>
                <w:szCs w:val="18"/>
              </w:rPr>
            </w:pPr>
          </w:p>
          <w:p w14:paraId="485FAEC0" w14:textId="77777777" w:rsidR="009E7AD6" w:rsidRPr="00BD042A" w:rsidRDefault="009E7AD6" w:rsidP="009F3293">
            <w:pPr>
              <w:pStyle w:val="Sinespaciado"/>
              <w:jc w:val="both"/>
              <w:rPr>
                <w:rFonts w:ascii="Montserrat Medium" w:hAnsi="Montserrat Medium" w:cs="Calibri"/>
                <w:sz w:val="18"/>
                <w:szCs w:val="18"/>
              </w:rPr>
            </w:pPr>
          </w:p>
        </w:tc>
      </w:tr>
    </w:tbl>
    <w:p w14:paraId="6FEA8E18" w14:textId="77777777" w:rsidR="009E7AD6" w:rsidRPr="00BD042A" w:rsidRDefault="009E7AD6" w:rsidP="009E7AD6">
      <w:pPr>
        <w:jc w:val="both"/>
        <w:rPr>
          <w:rFonts w:cs="Calibri"/>
          <w:szCs w:val="18"/>
        </w:rPr>
      </w:pPr>
    </w:p>
    <w:p w14:paraId="2D38AA1E" w14:textId="77777777" w:rsidR="00A02B3F" w:rsidRDefault="00A02B3F" w:rsidP="00A02B3F">
      <w:pPr>
        <w:spacing w:before="161"/>
        <w:ind w:left="854"/>
        <w:rPr>
          <w:sz w:val="19"/>
        </w:rPr>
      </w:pPr>
    </w:p>
    <w:p w14:paraId="71E300E2" w14:textId="77777777" w:rsidR="00A02B3F" w:rsidRDefault="00A02B3F" w:rsidP="00A02B3F">
      <w:pPr>
        <w:spacing w:before="161"/>
        <w:ind w:left="854"/>
        <w:rPr>
          <w:sz w:val="19"/>
        </w:rPr>
      </w:pPr>
    </w:p>
    <w:p w14:paraId="2CA5E2F3" w14:textId="77777777" w:rsidR="00A02B3F" w:rsidRDefault="00A02B3F" w:rsidP="00A02B3F">
      <w:pPr>
        <w:spacing w:before="161"/>
        <w:ind w:left="854"/>
        <w:rPr>
          <w:sz w:val="19"/>
        </w:rPr>
      </w:pPr>
    </w:p>
    <w:p w14:paraId="73006010" w14:textId="77777777" w:rsidR="00A02B3F" w:rsidRDefault="00A02B3F" w:rsidP="00A02B3F">
      <w:pPr>
        <w:spacing w:before="161"/>
        <w:ind w:left="854"/>
        <w:rPr>
          <w:sz w:val="19"/>
        </w:rPr>
      </w:pPr>
    </w:p>
    <w:p w14:paraId="70723335" w14:textId="77777777" w:rsidR="00A02B3F" w:rsidRDefault="00A02B3F" w:rsidP="00A02B3F">
      <w:pPr>
        <w:spacing w:before="161"/>
        <w:ind w:left="854"/>
        <w:rPr>
          <w:sz w:val="19"/>
        </w:rPr>
      </w:pPr>
    </w:p>
    <w:p w14:paraId="68235995" w14:textId="77777777" w:rsidR="00A02B3F" w:rsidRDefault="00A02B3F" w:rsidP="00A02B3F">
      <w:pPr>
        <w:spacing w:before="161"/>
        <w:ind w:left="854"/>
        <w:rPr>
          <w:sz w:val="19"/>
        </w:rPr>
      </w:pPr>
    </w:p>
    <w:p w14:paraId="2F30A789" w14:textId="77777777" w:rsidR="00A02B3F" w:rsidRDefault="00A02B3F" w:rsidP="00A02B3F">
      <w:pPr>
        <w:spacing w:before="161"/>
        <w:ind w:left="854"/>
        <w:rPr>
          <w:sz w:val="19"/>
        </w:rPr>
      </w:pPr>
    </w:p>
    <w:p w14:paraId="7897F6A7" w14:textId="77777777" w:rsidR="00A02B3F" w:rsidRDefault="00A02B3F" w:rsidP="00A02B3F">
      <w:pPr>
        <w:spacing w:before="161"/>
        <w:ind w:left="854"/>
        <w:rPr>
          <w:sz w:val="19"/>
        </w:rPr>
      </w:pPr>
    </w:p>
    <w:p w14:paraId="78DE543C" w14:textId="77777777" w:rsidR="00A02B3F" w:rsidRDefault="00A02B3F" w:rsidP="00A02B3F">
      <w:pPr>
        <w:spacing w:before="161"/>
        <w:ind w:left="854"/>
        <w:rPr>
          <w:sz w:val="19"/>
        </w:rPr>
      </w:pPr>
    </w:p>
    <w:p w14:paraId="04526D79" w14:textId="77777777" w:rsidR="00A02B3F" w:rsidRDefault="00A02B3F" w:rsidP="00A02B3F">
      <w:pPr>
        <w:spacing w:before="161"/>
        <w:ind w:left="854"/>
        <w:rPr>
          <w:sz w:val="19"/>
        </w:rPr>
      </w:pPr>
    </w:p>
    <w:p w14:paraId="693E6F2E" w14:textId="77777777" w:rsidR="00A02B3F" w:rsidRDefault="00A02B3F" w:rsidP="00A02B3F">
      <w:pPr>
        <w:spacing w:before="161"/>
        <w:ind w:left="854"/>
        <w:rPr>
          <w:sz w:val="19"/>
        </w:rPr>
      </w:pPr>
    </w:p>
    <w:p w14:paraId="1B3C28B5" w14:textId="77777777" w:rsidR="00A02B3F" w:rsidRDefault="00A02B3F" w:rsidP="00A02B3F">
      <w:pPr>
        <w:spacing w:before="161"/>
        <w:ind w:left="854"/>
        <w:rPr>
          <w:sz w:val="19"/>
        </w:rPr>
      </w:pPr>
    </w:p>
    <w:p w14:paraId="42FFFE5D" w14:textId="77777777" w:rsidR="00A02B3F" w:rsidRPr="009F3293" w:rsidRDefault="00A02B3F" w:rsidP="009F3293">
      <w:pPr>
        <w:spacing w:before="161"/>
        <w:ind w:left="854"/>
        <w:jc w:val="both"/>
        <w:rPr>
          <w:rFonts w:cstheme="minorHAnsi"/>
          <w:sz w:val="19"/>
        </w:rPr>
      </w:pPr>
      <w:r w:rsidRPr="009F3293">
        <w:rPr>
          <w:rFonts w:cstheme="minorHAnsi"/>
          <w:sz w:val="19"/>
        </w:rPr>
        <w:t>5.2ú.</w:t>
      </w:r>
      <w:r w:rsidRPr="009F3293">
        <w:rPr>
          <w:rFonts w:cstheme="minorHAnsi"/>
          <w:spacing w:val="57"/>
          <w:w w:val="150"/>
          <w:sz w:val="19"/>
        </w:rPr>
        <w:t xml:space="preserve"> </w:t>
      </w:r>
      <w:r w:rsidRPr="009F3293">
        <w:rPr>
          <w:rFonts w:cstheme="minorHAnsi"/>
          <w:sz w:val="19"/>
        </w:rPr>
        <w:t>Tabla</w:t>
      </w:r>
      <w:r w:rsidRPr="009F3293">
        <w:rPr>
          <w:rFonts w:cstheme="minorHAnsi"/>
          <w:spacing w:val="-2"/>
          <w:sz w:val="19"/>
        </w:rPr>
        <w:t xml:space="preserve"> </w:t>
      </w:r>
      <w:r w:rsidRPr="009F3293">
        <w:rPr>
          <w:rFonts w:cstheme="minorHAnsi"/>
          <w:sz w:val="19"/>
        </w:rPr>
        <w:t>de</w:t>
      </w:r>
      <w:r w:rsidRPr="009F3293">
        <w:rPr>
          <w:rFonts w:cstheme="minorHAnsi"/>
          <w:spacing w:val="16"/>
          <w:sz w:val="19"/>
        </w:rPr>
        <w:t xml:space="preserve"> </w:t>
      </w:r>
      <w:r w:rsidRPr="009F3293">
        <w:rPr>
          <w:rFonts w:cstheme="minorHAnsi"/>
          <w:spacing w:val="-2"/>
          <w:sz w:val="19"/>
        </w:rPr>
        <w:t>Ponderación</w:t>
      </w:r>
    </w:p>
    <w:p w14:paraId="71CE1CF5" w14:textId="1E11A505" w:rsidR="00A02B3F" w:rsidRPr="009F3293" w:rsidRDefault="00A02B3F" w:rsidP="009F3293">
      <w:pPr>
        <w:pStyle w:val="Textoindependiente"/>
        <w:spacing w:before="198" w:line="223" w:lineRule="auto"/>
        <w:ind w:left="332" w:right="1353" w:firstLine="3"/>
        <w:jc w:val="both"/>
        <w:rPr>
          <w:rFonts w:asciiTheme="minorHAnsi" w:hAnsiTheme="minorHAnsi" w:cstheme="minorHAnsi"/>
        </w:rPr>
      </w:pPr>
      <w:r w:rsidRPr="009F3293">
        <w:rPr>
          <w:rFonts w:asciiTheme="minorHAnsi" w:hAnsiTheme="minorHAnsi" w:cstheme="minorHAnsi"/>
          <w:w w:val="105"/>
        </w:rPr>
        <w:t xml:space="preserve">De conformidad a </w:t>
      </w:r>
      <w:r w:rsidRPr="009F3293">
        <w:rPr>
          <w:rFonts w:asciiTheme="minorHAnsi" w:hAnsiTheme="minorHAnsi" w:cstheme="minorHAnsi"/>
        </w:rPr>
        <w:t xml:space="preserve">lo </w:t>
      </w:r>
      <w:r w:rsidRPr="009F3293">
        <w:rPr>
          <w:rFonts w:asciiTheme="minorHAnsi" w:hAnsiTheme="minorHAnsi" w:cstheme="minorHAnsi"/>
          <w:w w:val="105"/>
        </w:rPr>
        <w:t xml:space="preserve">dispuesto por los </w:t>
      </w:r>
      <w:r w:rsidR="009F3293" w:rsidRPr="009F3293">
        <w:rPr>
          <w:rFonts w:asciiTheme="minorHAnsi" w:hAnsiTheme="minorHAnsi" w:cstheme="minorHAnsi"/>
          <w:w w:val="105"/>
        </w:rPr>
        <w:t>artículos</w:t>
      </w:r>
      <w:r w:rsidRPr="009F3293">
        <w:rPr>
          <w:rFonts w:asciiTheme="minorHAnsi" w:hAnsiTheme="minorHAnsi" w:cstheme="minorHAnsi"/>
          <w:spacing w:val="-1"/>
          <w:w w:val="105"/>
        </w:rPr>
        <w:t xml:space="preserve"> </w:t>
      </w:r>
      <w:r w:rsidR="00745746" w:rsidRPr="00745746">
        <w:rPr>
          <w:rFonts w:asciiTheme="minorHAnsi" w:hAnsiTheme="minorHAnsi" w:cstheme="minorHAnsi"/>
          <w:b/>
          <w:bCs/>
          <w:w w:val="105"/>
        </w:rPr>
        <w:t>47</w:t>
      </w:r>
      <w:r w:rsidRPr="00745746">
        <w:rPr>
          <w:rFonts w:asciiTheme="minorHAnsi" w:hAnsiTheme="minorHAnsi" w:cstheme="minorHAnsi"/>
          <w:b/>
          <w:bCs/>
          <w:spacing w:val="-1"/>
          <w:w w:val="105"/>
        </w:rPr>
        <w:t xml:space="preserve"> </w:t>
      </w:r>
      <w:r w:rsidRPr="00745746">
        <w:rPr>
          <w:rFonts w:asciiTheme="minorHAnsi" w:hAnsiTheme="minorHAnsi" w:cstheme="minorHAnsi"/>
          <w:b/>
          <w:bCs/>
          <w:w w:val="105"/>
        </w:rPr>
        <w:t xml:space="preserve">tercer </w:t>
      </w:r>
      <w:r w:rsidR="009F3293" w:rsidRPr="00745746">
        <w:rPr>
          <w:rFonts w:asciiTheme="minorHAnsi" w:hAnsiTheme="minorHAnsi" w:cstheme="minorHAnsi"/>
          <w:b/>
          <w:bCs/>
          <w:w w:val="105"/>
        </w:rPr>
        <w:t>párrafo</w:t>
      </w:r>
      <w:r w:rsidRPr="00745746">
        <w:rPr>
          <w:rFonts w:asciiTheme="minorHAnsi" w:hAnsiTheme="minorHAnsi" w:cstheme="minorHAnsi"/>
          <w:b/>
          <w:bCs/>
          <w:w w:val="105"/>
        </w:rPr>
        <w:t xml:space="preserve"> y</w:t>
      </w:r>
      <w:r w:rsidRPr="00745746">
        <w:rPr>
          <w:rFonts w:asciiTheme="minorHAnsi" w:hAnsiTheme="minorHAnsi" w:cstheme="minorHAnsi"/>
          <w:b/>
          <w:bCs/>
          <w:spacing w:val="-1"/>
          <w:w w:val="105"/>
        </w:rPr>
        <w:t xml:space="preserve"> </w:t>
      </w:r>
      <w:r w:rsidR="00745746" w:rsidRPr="00745746">
        <w:rPr>
          <w:rFonts w:asciiTheme="minorHAnsi" w:hAnsiTheme="minorHAnsi" w:cstheme="minorHAnsi"/>
          <w:b/>
          <w:bCs/>
          <w:w w:val="105"/>
        </w:rPr>
        <w:t>48</w:t>
      </w:r>
      <w:r w:rsidRPr="00745746">
        <w:rPr>
          <w:rFonts w:asciiTheme="minorHAnsi" w:hAnsiTheme="minorHAnsi" w:cstheme="minorHAnsi"/>
          <w:b/>
          <w:bCs/>
          <w:spacing w:val="-5"/>
          <w:w w:val="105"/>
        </w:rPr>
        <w:t xml:space="preserve"> </w:t>
      </w:r>
      <w:r w:rsidRPr="00745746">
        <w:rPr>
          <w:rFonts w:asciiTheme="minorHAnsi" w:hAnsiTheme="minorHAnsi" w:cstheme="minorHAnsi"/>
          <w:b/>
          <w:bCs/>
          <w:w w:val="105"/>
        </w:rPr>
        <w:t xml:space="preserve">fracción </w:t>
      </w:r>
      <w:r w:rsidRPr="00745746">
        <w:rPr>
          <w:rFonts w:asciiTheme="minorHAnsi" w:hAnsiTheme="minorHAnsi" w:cstheme="minorHAnsi"/>
          <w:b/>
          <w:bCs/>
          <w:w w:val="80"/>
        </w:rPr>
        <w:t>I</w:t>
      </w:r>
      <w:r w:rsidRPr="009F3293">
        <w:rPr>
          <w:rFonts w:asciiTheme="minorHAnsi" w:hAnsiTheme="minorHAnsi" w:cstheme="minorHAnsi"/>
          <w:w w:val="80"/>
        </w:rPr>
        <w:t xml:space="preserve"> de</w:t>
      </w:r>
      <w:r w:rsidRPr="009F3293">
        <w:rPr>
          <w:rFonts w:asciiTheme="minorHAnsi" w:hAnsiTheme="minorHAnsi" w:cstheme="minorHAnsi"/>
          <w:spacing w:val="80"/>
        </w:rPr>
        <w:t xml:space="preserve"> </w:t>
      </w:r>
      <w:r w:rsidRPr="009F3293">
        <w:rPr>
          <w:rFonts w:asciiTheme="minorHAnsi" w:hAnsiTheme="minorHAnsi" w:cstheme="minorHAnsi"/>
        </w:rPr>
        <w:t xml:space="preserve">LAASSP </w:t>
      </w:r>
      <w:r w:rsidRPr="009F3293">
        <w:rPr>
          <w:rFonts w:asciiTheme="minorHAnsi" w:hAnsiTheme="minorHAnsi" w:cstheme="minorHAnsi"/>
          <w:w w:val="105"/>
        </w:rPr>
        <w:t>y</w:t>
      </w:r>
      <w:r w:rsidRPr="009F3293">
        <w:rPr>
          <w:rFonts w:asciiTheme="minorHAnsi" w:hAnsiTheme="minorHAnsi" w:cstheme="minorHAnsi"/>
          <w:spacing w:val="-11"/>
          <w:w w:val="105"/>
        </w:rPr>
        <w:t xml:space="preserve"> </w:t>
      </w:r>
      <w:r w:rsidRPr="009F3293">
        <w:rPr>
          <w:rFonts w:asciiTheme="minorHAnsi" w:hAnsiTheme="minorHAnsi" w:cstheme="minorHAnsi"/>
          <w:w w:val="105"/>
        </w:rPr>
        <w:t>52</w:t>
      </w:r>
      <w:r w:rsidRPr="009F3293">
        <w:rPr>
          <w:rFonts w:asciiTheme="minorHAnsi" w:hAnsiTheme="minorHAnsi" w:cstheme="minorHAnsi"/>
          <w:spacing w:val="-8"/>
          <w:w w:val="105"/>
        </w:rPr>
        <w:t xml:space="preserve"> </w:t>
      </w:r>
      <w:r w:rsidRPr="009F3293">
        <w:rPr>
          <w:rFonts w:asciiTheme="minorHAnsi" w:hAnsiTheme="minorHAnsi" w:cstheme="minorHAnsi"/>
          <w:w w:val="105"/>
        </w:rPr>
        <w:t xml:space="preserve">de su Reglamento, </w:t>
      </w:r>
      <w:r w:rsidRPr="009F3293">
        <w:rPr>
          <w:rFonts w:asciiTheme="minorHAnsi" w:hAnsiTheme="minorHAnsi" w:cstheme="minorHAnsi"/>
        </w:rPr>
        <w:t xml:space="preserve">la </w:t>
      </w:r>
      <w:r w:rsidRPr="009F3293">
        <w:rPr>
          <w:rFonts w:asciiTheme="minorHAnsi" w:hAnsiTheme="minorHAnsi" w:cstheme="minorHAnsi"/>
          <w:w w:val="105"/>
        </w:rPr>
        <w:t xml:space="preserve">presente </w:t>
      </w:r>
      <w:r w:rsidR="009F3293" w:rsidRPr="009F3293">
        <w:rPr>
          <w:rFonts w:asciiTheme="minorHAnsi" w:hAnsiTheme="minorHAnsi" w:cstheme="minorHAnsi"/>
          <w:w w:val="105"/>
        </w:rPr>
        <w:t>adjudicación</w:t>
      </w:r>
      <w:r w:rsidRPr="009F3293">
        <w:rPr>
          <w:rFonts w:asciiTheme="minorHAnsi" w:hAnsiTheme="minorHAnsi" w:cstheme="minorHAnsi"/>
          <w:w w:val="105"/>
        </w:rPr>
        <w:t xml:space="preserve"> se </w:t>
      </w:r>
      <w:r w:rsidR="00EE6ACE">
        <w:rPr>
          <w:rFonts w:asciiTheme="minorHAnsi" w:hAnsiTheme="minorHAnsi" w:cstheme="minorHAnsi"/>
          <w:w w:val="105"/>
        </w:rPr>
        <w:t>evalua</w:t>
      </w:r>
      <w:r w:rsidRPr="009F3293">
        <w:rPr>
          <w:rFonts w:asciiTheme="minorHAnsi" w:hAnsiTheme="minorHAnsi" w:cstheme="minorHAnsi"/>
        </w:rPr>
        <w:t>rá</w:t>
      </w:r>
      <w:r w:rsidRPr="009F3293">
        <w:rPr>
          <w:rFonts w:asciiTheme="minorHAnsi" w:hAnsiTheme="minorHAnsi" w:cstheme="minorHAnsi"/>
          <w:w w:val="105"/>
        </w:rPr>
        <w:t xml:space="preserve"> bajo el mecanismo</w:t>
      </w:r>
      <w:r w:rsidRPr="009F3293">
        <w:rPr>
          <w:rFonts w:asciiTheme="minorHAnsi" w:hAnsiTheme="minorHAnsi" w:cstheme="minorHAnsi"/>
          <w:spacing w:val="37"/>
          <w:w w:val="105"/>
        </w:rPr>
        <w:t xml:space="preserve"> </w:t>
      </w:r>
      <w:r w:rsidRPr="009F3293">
        <w:rPr>
          <w:rFonts w:asciiTheme="minorHAnsi" w:hAnsiTheme="minorHAnsi" w:cstheme="minorHAnsi"/>
          <w:w w:val="105"/>
        </w:rPr>
        <w:t>de</w:t>
      </w:r>
      <w:r w:rsidRPr="009F3293">
        <w:rPr>
          <w:rFonts w:asciiTheme="minorHAnsi" w:hAnsiTheme="minorHAnsi" w:cstheme="minorHAnsi"/>
          <w:spacing w:val="40"/>
          <w:w w:val="105"/>
        </w:rPr>
        <w:t xml:space="preserve"> </w:t>
      </w:r>
      <w:r w:rsidRPr="009F3293">
        <w:rPr>
          <w:rFonts w:asciiTheme="minorHAnsi" w:hAnsiTheme="minorHAnsi" w:cstheme="minorHAnsi"/>
          <w:w w:val="105"/>
        </w:rPr>
        <w:t>Puntos y</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Porcentajes</w:t>
      </w:r>
      <w:r w:rsidRPr="009F3293">
        <w:rPr>
          <w:rFonts w:asciiTheme="minorHAnsi" w:hAnsiTheme="minorHAnsi" w:cstheme="minorHAnsi"/>
          <w:w w:val="105"/>
        </w:rPr>
        <w:t xml:space="preserve">, </w:t>
      </w:r>
      <w:r w:rsidR="009F3293" w:rsidRPr="009F3293">
        <w:rPr>
          <w:rFonts w:asciiTheme="minorHAnsi" w:hAnsiTheme="minorHAnsi" w:cstheme="minorHAnsi"/>
          <w:w w:val="105"/>
        </w:rPr>
        <w:t>teniendo</w:t>
      </w:r>
      <w:r w:rsidRPr="009F3293">
        <w:rPr>
          <w:rFonts w:asciiTheme="minorHAnsi" w:hAnsiTheme="minorHAnsi" w:cstheme="minorHAnsi"/>
          <w:w w:val="105"/>
        </w:rPr>
        <w:t xml:space="preserve"> como</w:t>
      </w:r>
      <w:r w:rsidRPr="009F3293">
        <w:rPr>
          <w:rFonts w:asciiTheme="minorHAnsi" w:hAnsiTheme="minorHAnsi" w:cstheme="minorHAnsi"/>
          <w:spacing w:val="40"/>
          <w:w w:val="105"/>
        </w:rPr>
        <w:t xml:space="preserve"> </w:t>
      </w:r>
      <w:r w:rsidRPr="009F3293">
        <w:rPr>
          <w:rFonts w:asciiTheme="minorHAnsi" w:hAnsiTheme="minorHAnsi" w:cstheme="minorHAnsi"/>
          <w:w w:val="105"/>
        </w:rPr>
        <w:t>referencia</w:t>
      </w:r>
      <w:r w:rsidRPr="009F3293">
        <w:rPr>
          <w:rFonts w:asciiTheme="minorHAnsi" w:hAnsiTheme="minorHAnsi" w:cstheme="minorHAnsi"/>
          <w:spacing w:val="40"/>
          <w:w w:val="105"/>
        </w:rPr>
        <w:t xml:space="preserve"> </w:t>
      </w:r>
      <w:r w:rsidRPr="009F3293">
        <w:rPr>
          <w:rFonts w:asciiTheme="minorHAnsi" w:hAnsiTheme="minorHAnsi" w:cstheme="minorHAnsi"/>
          <w:w w:val="105"/>
        </w:rPr>
        <w:t>la</w:t>
      </w:r>
      <w:r w:rsidRPr="009F3293">
        <w:rPr>
          <w:rFonts w:asciiTheme="minorHAnsi" w:hAnsiTheme="minorHAnsi" w:cstheme="minorHAnsi"/>
          <w:spacing w:val="40"/>
          <w:w w:val="105"/>
        </w:rPr>
        <w:t xml:space="preserve"> </w:t>
      </w:r>
      <w:r w:rsidR="009F3293">
        <w:rPr>
          <w:rFonts w:asciiTheme="minorHAnsi" w:hAnsiTheme="minorHAnsi" w:cstheme="minorHAnsi"/>
          <w:w w:val="105"/>
        </w:rPr>
        <w:t xml:space="preserve">puntuación </w:t>
      </w:r>
      <w:r w:rsidRPr="009F3293">
        <w:rPr>
          <w:rFonts w:asciiTheme="minorHAnsi" w:hAnsiTheme="minorHAnsi" w:cstheme="minorHAnsi"/>
          <w:spacing w:val="40"/>
          <w:w w:val="105"/>
        </w:rPr>
        <w:t xml:space="preserve"> </w:t>
      </w:r>
      <w:r w:rsidRPr="009F3293">
        <w:rPr>
          <w:rFonts w:asciiTheme="minorHAnsi" w:hAnsiTheme="minorHAnsi" w:cstheme="minorHAnsi"/>
          <w:w w:val="105"/>
        </w:rPr>
        <w:t>de</w:t>
      </w:r>
      <w:r w:rsidRPr="009F3293">
        <w:rPr>
          <w:rFonts w:asciiTheme="minorHAnsi" w:hAnsiTheme="minorHAnsi" w:cstheme="minorHAnsi"/>
          <w:spacing w:val="40"/>
          <w:w w:val="105"/>
        </w:rPr>
        <w:t xml:space="preserve"> </w:t>
      </w:r>
      <w:r w:rsidRPr="009F3293">
        <w:rPr>
          <w:rFonts w:asciiTheme="minorHAnsi" w:hAnsiTheme="minorHAnsi" w:cstheme="minorHAnsi"/>
          <w:w w:val="105"/>
        </w:rPr>
        <w:t xml:space="preserve">los rubros </w:t>
      </w:r>
      <w:r w:rsidRPr="009F3293">
        <w:rPr>
          <w:rFonts w:asciiTheme="minorHAnsi" w:hAnsiTheme="minorHAnsi" w:cstheme="minorHAnsi"/>
          <w:color w:val="0C0C0C"/>
          <w:w w:val="105"/>
        </w:rPr>
        <w:t xml:space="preserve">y </w:t>
      </w:r>
      <w:r w:rsidRPr="009F3293">
        <w:rPr>
          <w:rFonts w:asciiTheme="minorHAnsi" w:hAnsiTheme="minorHAnsi" w:cstheme="minorHAnsi"/>
          <w:w w:val="105"/>
        </w:rPr>
        <w:t>sub</w:t>
      </w:r>
      <w:r w:rsidR="00EE6ACE">
        <w:rPr>
          <w:rFonts w:asciiTheme="minorHAnsi" w:hAnsiTheme="minorHAnsi" w:cstheme="minorHAnsi"/>
          <w:w w:val="105"/>
        </w:rPr>
        <w:t xml:space="preserve"> </w:t>
      </w:r>
      <w:r w:rsidRPr="009F3293">
        <w:rPr>
          <w:rFonts w:asciiTheme="minorHAnsi" w:hAnsiTheme="minorHAnsi" w:cstheme="minorHAnsi"/>
          <w:w w:val="105"/>
        </w:rPr>
        <w:t>rubros de</w:t>
      </w:r>
      <w:r w:rsidRPr="009F3293">
        <w:rPr>
          <w:rFonts w:asciiTheme="minorHAnsi" w:hAnsiTheme="minorHAnsi" w:cstheme="minorHAnsi"/>
          <w:spacing w:val="40"/>
          <w:w w:val="105"/>
        </w:rPr>
        <w:t xml:space="preserve"> </w:t>
      </w:r>
      <w:r w:rsidRPr="009F3293">
        <w:rPr>
          <w:rFonts w:asciiTheme="minorHAnsi" w:hAnsiTheme="minorHAnsi" w:cstheme="minorHAnsi"/>
        </w:rPr>
        <w:t>]a</w:t>
      </w:r>
      <w:r w:rsidRPr="009F3293">
        <w:rPr>
          <w:rFonts w:asciiTheme="minorHAnsi" w:hAnsiTheme="minorHAnsi" w:cstheme="minorHAnsi"/>
          <w:spacing w:val="40"/>
          <w:w w:val="105"/>
        </w:rPr>
        <w:t xml:space="preserve"> </w:t>
      </w:r>
      <w:r w:rsidRPr="009F3293">
        <w:rPr>
          <w:rFonts w:asciiTheme="minorHAnsi" w:hAnsiTheme="minorHAnsi" w:cstheme="minorHAnsi"/>
          <w:w w:val="105"/>
        </w:rPr>
        <w:t>propuesta</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técnica</w:t>
      </w:r>
      <w:r w:rsidRPr="009F3293">
        <w:rPr>
          <w:rFonts w:asciiTheme="minorHAnsi" w:hAnsiTheme="minorHAnsi" w:cstheme="minorHAnsi"/>
          <w:spacing w:val="40"/>
          <w:w w:val="105"/>
        </w:rPr>
        <w:t xml:space="preserve"> </w:t>
      </w:r>
      <w:r w:rsidRPr="009F3293">
        <w:rPr>
          <w:rFonts w:asciiTheme="minorHAnsi" w:hAnsiTheme="minorHAnsi" w:cstheme="minorHAnsi"/>
          <w:w w:val="105"/>
        </w:rPr>
        <w:t>que</w:t>
      </w:r>
      <w:r w:rsidRPr="009F3293">
        <w:rPr>
          <w:rFonts w:asciiTheme="minorHAnsi" w:hAnsiTheme="minorHAnsi" w:cstheme="minorHAnsi"/>
          <w:spacing w:val="40"/>
          <w:w w:val="105"/>
        </w:rPr>
        <w:t xml:space="preserve"> </w:t>
      </w:r>
      <w:r w:rsidRPr="009F3293">
        <w:rPr>
          <w:rFonts w:asciiTheme="minorHAnsi" w:hAnsiTheme="minorHAnsi" w:cstheme="minorHAnsi"/>
          <w:w w:val="105"/>
        </w:rPr>
        <w:t>integra</w:t>
      </w:r>
      <w:r w:rsidRPr="009F3293">
        <w:rPr>
          <w:rFonts w:asciiTheme="minorHAnsi" w:hAnsiTheme="minorHAnsi" w:cstheme="minorHAnsi"/>
          <w:spacing w:val="40"/>
          <w:w w:val="105"/>
        </w:rPr>
        <w:t xml:space="preserve"> </w:t>
      </w:r>
      <w:r w:rsidRPr="009F3293">
        <w:rPr>
          <w:rFonts w:asciiTheme="minorHAnsi" w:hAnsiTheme="minorHAnsi" w:cstheme="minorHAnsi"/>
        </w:rPr>
        <w:t>la</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proposición</w:t>
      </w:r>
      <w:r w:rsidRPr="009F3293">
        <w:rPr>
          <w:rFonts w:asciiTheme="minorHAnsi" w:hAnsiTheme="minorHAnsi" w:cstheme="minorHAnsi"/>
          <w:w w:val="105"/>
        </w:rPr>
        <w:t>;</w:t>
      </w:r>
      <w:r w:rsidRPr="009F3293">
        <w:rPr>
          <w:rFonts w:asciiTheme="minorHAnsi" w:hAnsiTheme="minorHAnsi" w:cstheme="minorHAnsi"/>
          <w:spacing w:val="40"/>
          <w:w w:val="105"/>
        </w:rPr>
        <w:t xml:space="preserve"> </w:t>
      </w:r>
      <w:r w:rsidRPr="009F3293">
        <w:rPr>
          <w:rFonts w:asciiTheme="minorHAnsi" w:hAnsiTheme="minorHAnsi" w:cstheme="minorHAnsi"/>
        </w:rPr>
        <w:t xml:space="preserve">la </w:t>
      </w:r>
      <w:r w:rsidRPr="009F3293">
        <w:rPr>
          <w:rFonts w:asciiTheme="minorHAnsi" w:hAnsiTheme="minorHAnsi" w:cstheme="minorHAnsi"/>
          <w:w w:val="105"/>
        </w:rPr>
        <w:t>calificación</w:t>
      </w:r>
      <w:r w:rsidRPr="009F3293">
        <w:rPr>
          <w:rFonts w:asciiTheme="minorHAnsi" w:hAnsiTheme="minorHAnsi" w:cstheme="minorHAnsi"/>
          <w:spacing w:val="40"/>
          <w:w w:val="105"/>
        </w:rPr>
        <w:t xml:space="preserve"> </w:t>
      </w:r>
      <w:r w:rsidRPr="009F3293">
        <w:rPr>
          <w:rFonts w:asciiTheme="minorHAnsi" w:hAnsiTheme="minorHAnsi" w:cstheme="minorHAnsi"/>
          <w:w w:val="105"/>
        </w:rPr>
        <w:t>numérica</w:t>
      </w:r>
      <w:r w:rsidRPr="009F3293">
        <w:rPr>
          <w:rFonts w:asciiTheme="minorHAnsi" w:hAnsiTheme="minorHAnsi" w:cstheme="minorHAnsi"/>
          <w:spacing w:val="39"/>
          <w:w w:val="105"/>
        </w:rPr>
        <w:t xml:space="preserve"> </w:t>
      </w:r>
      <w:r w:rsidRPr="009F3293">
        <w:rPr>
          <w:rFonts w:asciiTheme="minorHAnsi" w:hAnsiTheme="minorHAnsi" w:cstheme="minorHAnsi"/>
          <w:w w:val="105"/>
        </w:rPr>
        <w:t>o de</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ponderación</w:t>
      </w:r>
      <w:r w:rsidRPr="009F3293">
        <w:rPr>
          <w:rFonts w:asciiTheme="minorHAnsi" w:hAnsiTheme="minorHAnsi" w:cstheme="minorHAnsi"/>
          <w:spacing w:val="40"/>
          <w:w w:val="105"/>
        </w:rPr>
        <w:t xml:space="preserve"> </w:t>
      </w:r>
      <w:r w:rsidRPr="009F3293">
        <w:rPr>
          <w:rFonts w:asciiTheme="minorHAnsi" w:hAnsiTheme="minorHAnsi" w:cstheme="minorHAnsi"/>
          <w:w w:val="105"/>
        </w:rPr>
        <w:t>que</w:t>
      </w:r>
      <w:r w:rsidRPr="009F3293">
        <w:rPr>
          <w:rFonts w:asciiTheme="minorHAnsi" w:hAnsiTheme="minorHAnsi" w:cstheme="minorHAnsi"/>
          <w:spacing w:val="40"/>
          <w:w w:val="105"/>
        </w:rPr>
        <w:t xml:space="preserve"> </w:t>
      </w:r>
      <w:r w:rsidRPr="009F3293">
        <w:rPr>
          <w:rFonts w:asciiTheme="minorHAnsi" w:hAnsiTheme="minorHAnsi" w:cstheme="minorHAnsi"/>
          <w:w w:val="105"/>
        </w:rPr>
        <w:t>puede a</w:t>
      </w:r>
      <w:r w:rsidR="009F3293">
        <w:rPr>
          <w:rFonts w:asciiTheme="minorHAnsi" w:hAnsiTheme="minorHAnsi" w:cstheme="minorHAnsi"/>
          <w:spacing w:val="-12"/>
          <w:w w:val="105"/>
        </w:rPr>
        <w:t xml:space="preserve">lcanzarse </w:t>
      </w:r>
      <w:r w:rsidRPr="009F3293">
        <w:rPr>
          <w:rFonts w:asciiTheme="minorHAnsi" w:hAnsiTheme="minorHAnsi" w:cstheme="minorHAnsi"/>
          <w:spacing w:val="32"/>
          <w:w w:val="105"/>
        </w:rPr>
        <w:t xml:space="preserve"> </w:t>
      </w:r>
      <w:r w:rsidRPr="009F3293">
        <w:rPr>
          <w:rFonts w:asciiTheme="minorHAnsi" w:hAnsiTheme="minorHAnsi" w:cstheme="minorHAnsi"/>
          <w:color w:val="0C0C0C"/>
        </w:rPr>
        <w:t>u</w:t>
      </w:r>
      <w:r w:rsidRPr="009F3293">
        <w:rPr>
          <w:rFonts w:asciiTheme="minorHAnsi" w:hAnsiTheme="minorHAnsi" w:cstheme="minorHAnsi"/>
          <w:color w:val="0C0C0C"/>
          <w:spacing w:val="33"/>
          <w:w w:val="105"/>
        </w:rPr>
        <w:t xml:space="preserve"> </w:t>
      </w:r>
      <w:r w:rsidRPr="009F3293">
        <w:rPr>
          <w:rFonts w:asciiTheme="minorHAnsi" w:hAnsiTheme="minorHAnsi" w:cstheme="minorHAnsi"/>
          <w:w w:val="105"/>
        </w:rPr>
        <w:t>obtenerse</w:t>
      </w:r>
      <w:r w:rsidRPr="009F3293">
        <w:rPr>
          <w:rFonts w:asciiTheme="minorHAnsi" w:hAnsiTheme="minorHAnsi" w:cstheme="minorHAnsi"/>
          <w:spacing w:val="31"/>
          <w:w w:val="105"/>
        </w:rPr>
        <w:t xml:space="preserve"> </w:t>
      </w:r>
      <w:r w:rsidRPr="009F3293">
        <w:rPr>
          <w:rFonts w:asciiTheme="minorHAnsi" w:hAnsiTheme="minorHAnsi" w:cstheme="minorHAnsi"/>
          <w:w w:val="105"/>
        </w:rPr>
        <w:t>en</w:t>
      </w:r>
      <w:r w:rsidRPr="009F3293">
        <w:rPr>
          <w:rFonts w:asciiTheme="minorHAnsi" w:hAnsiTheme="minorHAnsi" w:cstheme="minorHAnsi"/>
          <w:spacing w:val="23"/>
          <w:w w:val="105"/>
        </w:rPr>
        <w:t xml:space="preserve"> </w:t>
      </w:r>
      <w:r w:rsidRPr="009F3293">
        <w:rPr>
          <w:rFonts w:asciiTheme="minorHAnsi" w:hAnsiTheme="minorHAnsi" w:cstheme="minorHAnsi"/>
          <w:w w:val="105"/>
        </w:rPr>
        <w:t>cada</w:t>
      </w:r>
      <w:r w:rsidRPr="009F3293">
        <w:rPr>
          <w:rFonts w:asciiTheme="minorHAnsi" w:hAnsiTheme="minorHAnsi" w:cstheme="minorHAnsi"/>
          <w:spacing w:val="40"/>
          <w:w w:val="105"/>
        </w:rPr>
        <w:t xml:space="preserve"> </w:t>
      </w:r>
      <w:r w:rsidRPr="009F3293">
        <w:rPr>
          <w:rFonts w:asciiTheme="minorHAnsi" w:hAnsiTheme="minorHAnsi" w:cstheme="minorHAnsi"/>
        </w:rPr>
        <w:t>u</w:t>
      </w:r>
      <w:r w:rsidRPr="009F3293">
        <w:rPr>
          <w:rFonts w:asciiTheme="minorHAnsi" w:hAnsiTheme="minorHAnsi" w:cstheme="minorHAnsi"/>
          <w:spacing w:val="-2"/>
        </w:rPr>
        <w:t xml:space="preserve"> </w:t>
      </w:r>
      <w:r w:rsidRPr="009F3293">
        <w:rPr>
          <w:rFonts w:asciiTheme="minorHAnsi" w:hAnsiTheme="minorHAnsi" w:cstheme="minorHAnsi"/>
          <w:w w:val="105"/>
        </w:rPr>
        <w:t>no</w:t>
      </w:r>
      <w:r w:rsidRPr="009F3293">
        <w:rPr>
          <w:rFonts w:asciiTheme="minorHAnsi" w:hAnsiTheme="minorHAnsi" w:cstheme="minorHAnsi"/>
          <w:spacing w:val="20"/>
          <w:w w:val="105"/>
        </w:rPr>
        <w:t xml:space="preserve"> </w:t>
      </w:r>
      <w:r w:rsidRPr="009F3293">
        <w:rPr>
          <w:rFonts w:asciiTheme="minorHAnsi" w:hAnsiTheme="minorHAnsi" w:cstheme="minorHAnsi"/>
          <w:w w:val="105"/>
        </w:rPr>
        <w:t>de</w:t>
      </w:r>
      <w:r w:rsidRPr="009F3293">
        <w:rPr>
          <w:rFonts w:asciiTheme="minorHAnsi" w:hAnsiTheme="minorHAnsi" w:cstheme="minorHAnsi"/>
          <w:spacing w:val="37"/>
          <w:w w:val="105"/>
        </w:rPr>
        <w:t xml:space="preserve"> </w:t>
      </w:r>
      <w:r w:rsidRPr="009F3293">
        <w:rPr>
          <w:rFonts w:asciiTheme="minorHAnsi" w:hAnsiTheme="minorHAnsi" w:cstheme="minorHAnsi"/>
          <w:w w:val="105"/>
        </w:rPr>
        <w:t>e</w:t>
      </w:r>
      <w:r w:rsidRPr="009F3293">
        <w:rPr>
          <w:rFonts w:asciiTheme="minorHAnsi" w:hAnsiTheme="minorHAnsi" w:cstheme="minorHAnsi"/>
          <w:spacing w:val="-12"/>
          <w:w w:val="105"/>
        </w:rPr>
        <w:t xml:space="preserve"> </w:t>
      </w:r>
      <w:r w:rsidR="009F3293" w:rsidRPr="009F3293">
        <w:rPr>
          <w:rFonts w:asciiTheme="minorHAnsi" w:hAnsiTheme="minorHAnsi" w:cstheme="minorHAnsi"/>
        </w:rPr>
        <w:t>ellos</w:t>
      </w:r>
      <w:r w:rsidRPr="009F3293">
        <w:rPr>
          <w:rFonts w:asciiTheme="minorHAnsi" w:hAnsiTheme="minorHAnsi" w:cstheme="minorHAnsi"/>
        </w:rPr>
        <w:t xml:space="preserve">; </w:t>
      </w:r>
      <w:r w:rsidRPr="009F3293">
        <w:rPr>
          <w:rFonts w:asciiTheme="minorHAnsi" w:hAnsiTheme="minorHAnsi" w:cstheme="minorHAnsi"/>
          <w:w w:val="105"/>
        </w:rPr>
        <w:t>el</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mínimo</w:t>
      </w:r>
      <w:r w:rsidRPr="009F3293">
        <w:rPr>
          <w:rFonts w:asciiTheme="minorHAnsi" w:hAnsiTheme="minorHAnsi" w:cstheme="minorHAnsi"/>
          <w:w w:val="105"/>
        </w:rPr>
        <w:t xml:space="preserve"> </w:t>
      </w:r>
      <w:r w:rsidRPr="009F3293">
        <w:rPr>
          <w:rFonts w:asciiTheme="minorHAnsi" w:hAnsiTheme="minorHAnsi" w:cstheme="minorHAnsi"/>
          <w:color w:val="1C1C1C"/>
          <w:w w:val="105"/>
        </w:rPr>
        <w:t>de</w:t>
      </w:r>
      <w:r w:rsidRPr="009F3293">
        <w:rPr>
          <w:rFonts w:asciiTheme="minorHAnsi" w:hAnsiTheme="minorHAnsi" w:cstheme="minorHAnsi"/>
          <w:color w:val="1C1C1C"/>
          <w:spacing w:val="40"/>
          <w:w w:val="105"/>
        </w:rPr>
        <w:t xml:space="preserve"> </w:t>
      </w:r>
      <w:r w:rsidRPr="009F3293">
        <w:rPr>
          <w:rFonts w:asciiTheme="minorHAnsi" w:hAnsiTheme="minorHAnsi" w:cstheme="minorHAnsi"/>
          <w:w w:val="105"/>
        </w:rPr>
        <w:t>puntaje</w:t>
      </w:r>
      <w:r w:rsidRPr="009F3293">
        <w:rPr>
          <w:rFonts w:asciiTheme="minorHAnsi" w:hAnsiTheme="minorHAnsi" w:cstheme="minorHAnsi"/>
          <w:spacing w:val="29"/>
          <w:w w:val="105"/>
        </w:rPr>
        <w:t xml:space="preserve"> </w:t>
      </w:r>
      <w:r w:rsidRPr="009F3293">
        <w:rPr>
          <w:rFonts w:asciiTheme="minorHAnsi" w:hAnsiTheme="minorHAnsi" w:cstheme="minorHAnsi"/>
          <w:w w:val="105"/>
        </w:rPr>
        <w:t>o</w:t>
      </w:r>
      <w:r w:rsidRPr="009F3293">
        <w:rPr>
          <w:rFonts w:asciiTheme="minorHAnsi" w:hAnsiTheme="minorHAnsi" w:cstheme="minorHAnsi"/>
          <w:spacing w:val="29"/>
          <w:w w:val="105"/>
        </w:rPr>
        <w:t xml:space="preserve"> </w:t>
      </w:r>
      <w:r w:rsidR="009F3293" w:rsidRPr="009F3293">
        <w:rPr>
          <w:rFonts w:asciiTheme="minorHAnsi" w:hAnsiTheme="minorHAnsi" w:cstheme="minorHAnsi"/>
          <w:w w:val="105"/>
        </w:rPr>
        <w:t>Porcentaje</w:t>
      </w:r>
      <w:r w:rsidRPr="009F3293">
        <w:rPr>
          <w:rFonts w:asciiTheme="minorHAnsi" w:hAnsiTheme="minorHAnsi" w:cstheme="minorHAnsi"/>
          <w:spacing w:val="26"/>
          <w:w w:val="105"/>
        </w:rPr>
        <w:t xml:space="preserve"> </w:t>
      </w:r>
      <w:r w:rsidR="009F3293" w:rsidRPr="009F3293">
        <w:rPr>
          <w:rFonts w:asciiTheme="minorHAnsi" w:hAnsiTheme="minorHAnsi" w:cstheme="minorHAnsi"/>
          <w:w w:val="105"/>
        </w:rPr>
        <w:t>que</w:t>
      </w:r>
      <w:r w:rsidRPr="009F3293">
        <w:rPr>
          <w:rFonts w:asciiTheme="minorHAnsi" w:hAnsiTheme="minorHAnsi" w:cstheme="minorHAnsi"/>
          <w:spacing w:val="21"/>
          <w:w w:val="105"/>
        </w:rPr>
        <w:t xml:space="preserve"> </w:t>
      </w:r>
      <w:r w:rsidRPr="009F3293">
        <w:rPr>
          <w:rFonts w:asciiTheme="minorHAnsi" w:hAnsiTheme="minorHAnsi" w:cstheme="minorHAnsi"/>
          <w:w w:val="105"/>
        </w:rPr>
        <w:t>los</w:t>
      </w:r>
      <w:r w:rsidRPr="009F3293">
        <w:rPr>
          <w:rFonts w:asciiTheme="minorHAnsi" w:hAnsiTheme="minorHAnsi" w:cstheme="minorHAnsi"/>
          <w:spacing w:val="27"/>
          <w:w w:val="105"/>
        </w:rPr>
        <w:t xml:space="preserve"> </w:t>
      </w:r>
      <w:r w:rsidRPr="009F3293">
        <w:rPr>
          <w:rFonts w:asciiTheme="minorHAnsi" w:hAnsiTheme="minorHAnsi" w:cstheme="minorHAnsi"/>
          <w:w w:val="105"/>
        </w:rPr>
        <w:t>participantes</w:t>
      </w:r>
      <w:r w:rsidRPr="009F3293">
        <w:rPr>
          <w:rFonts w:asciiTheme="minorHAnsi" w:hAnsiTheme="minorHAnsi" w:cstheme="minorHAnsi"/>
          <w:spacing w:val="31"/>
          <w:w w:val="105"/>
        </w:rPr>
        <w:t xml:space="preserve"> </w:t>
      </w:r>
      <w:r w:rsidRPr="009F3293">
        <w:rPr>
          <w:rFonts w:asciiTheme="minorHAnsi" w:hAnsiTheme="minorHAnsi" w:cstheme="minorHAnsi"/>
          <w:w w:val="105"/>
        </w:rPr>
        <w:t>deberán obtener</w:t>
      </w:r>
      <w:r w:rsidRPr="009F3293">
        <w:rPr>
          <w:rFonts w:asciiTheme="minorHAnsi" w:hAnsiTheme="minorHAnsi" w:cstheme="minorHAnsi"/>
          <w:spacing w:val="40"/>
          <w:w w:val="105"/>
        </w:rPr>
        <w:t xml:space="preserve"> </w:t>
      </w:r>
      <w:r w:rsidRPr="009F3293">
        <w:rPr>
          <w:rFonts w:asciiTheme="minorHAnsi" w:hAnsiTheme="minorHAnsi" w:cstheme="minorHAnsi"/>
          <w:w w:val="105"/>
        </w:rPr>
        <w:t>en</w:t>
      </w:r>
      <w:r w:rsidRPr="009F3293">
        <w:rPr>
          <w:rFonts w:asciiTheme="minorHAnsi" w:hAnsiTheme="minorHAnsi" w:cstheme="minorHAnsi"/>
          <w:spacing w:val="40"/>
          <w:w w:val="105"/>
        </w:rPr>
        <w:t xml:space="preserve"> </w:t>
      </w:r>
      <w:r w:rsidRPr="009F3293">
        <w:rPr>
          <w:rFonts w:asciiTheme="minorHAnsi" w:hAnsiTheme="minorHAnsi" w:cstheme="minorHAnsi"/>
        </w:rPr>
        <w:t>la</w:t>
      </w:r>
      <w:r w:rsidRPr="009F3293">
        <w:rPr>
          <w:rFonts w:asciiTheme="minorHAnsi" w:hAnsiTheme="minorHAnsi" w:cstheme="minorHAnsi"/>
          <w:spacing w:val="40"/>
          <w:w w:val="105"/>
        </w:rPr>
        <w:t xml:space="preserve"> </w:t>
      </w:r>
      <w:r w:rsidRPr="009F3293">
        <w:rPr>
          <w:rFonts w:asciiTheme="minorHAnsi" w:hAnsiTheme="minorHAnsi" w:cstheme="minorHAnsi"/>
          <w:w w:val="105"/>
        </w:rPr>
        <w:t>evaluación</w:t>
      </w:r>
      <w:r w:rsidRPr="009F3293">
        <w:rPr>
          <w:rFonts w:asciiTheme="minorHAnsi" w:hAnsiTheme="minorHAnsi" w:cstheme="minorHAnsi"/>
          <w:spacing w:val="40"/>
          <w:w w:val="105"/>
        </w:rPr>
        <w:t xml:space="preserve"> </w:t>
      </w:r>
      <w:r w:rsidRPr="009F3293">
        <w:rPr>
          <w:rFonts w:asciiTheme="minorHAnsi" w:hAnsiTheme="minorHAnsi" w:cstheme="minorHAnsi"/>
          <w:w w:val="105"/>
        </w:rPr>
        <w:t>de</w:t>
      </w:r>
      <w:r w:rsidRPr="009F3293">
        <w:rPr>
          <w:rFonts w:asciiTheme="minorHAnsi" w:hAnsiTheme="minorHAnsi" w:cstheme="minorHAnsi"/>
          <w:spacing w:val="40"/>
          <w:w w:val="105"/>
        </w:rPr>
        <w:t xml:space="preserve"> </w:t>
      </w:r>
      <w:r w:rsidRPr="009F3293">
        <w:rPr>
          <w:rFonts w:asciiTheme="minorHAnsi" w:hAnsiTheme="minorHAnsi" w:cstheme="minorHAnsi"/>
        </w:rPr>
        <w:t>la</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Propuesta</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técnica</w:t>
      </w:r>
      <w:r w:rsidRPr="009F3293">
        <w:rPr>
          <w:rFonts w:asciiTheme="minorHAnsi" w:hAnsiTheme="minorHAnsi" w:cstheme="minorHAnsi"/>
          <w:spacing w:val="73"/>
          <w:w w:val="105"/>
        </w:rPr>
        <w:t xml:space="preserve"> </w:t>
      </w:r>
      <w:r w:rsidRPr="009F3293">
        <w:rPr>
          <w:rFonts w:asciiTheme="minorHAnsi" w:hAnsiTheme="minorHAnsi" w:cstheme="minorHAnsi"/>
          <w:w w:val="105"/>
        </w:rPr>
        <w:t>para</w:t>
      </w:r>
      <w:r w:rsidRPr="009F3293">
        <w:rPr>
          <w:rFonts w:asciiTheme="minorHAnsi" w:hAnsiTheme="minorHAnsi" w:cstheme="minorHAnsi"/>
          <w:spacing w:val="40"/>
          <w:w w:val="105"/>
        </w:rPr>
        <w:t xml:space="preserve"> </w:t>
      </w:r>
      <w:r w:rsidRPr="009F3293">
        <w:rPr>
          <w:rFonts w:asciiTheme="minorHAnsi" w:hAnsiTheme="minorHAnsi" w:cstheme="minorHAnsi"/>
          <w:w w:val="105"/>
        </w:rPr>
        <w:t>continuar</w:t>
      </w:r>
      <w:r w:rsidRPr="009F3293">
        <w:rPr>
          <w:rFonts w:asciiTheme="minorHAnsi" w:hAnsiTheme="minorHAnsi" w:cstheme="minorHAnsi"/>
          <w:spacing w:val="40"/>
          <w:w w:val="105"/>
        </w:rPr>
        <w:t xml:space="preserve"> </w:t>
      </w:r>
      <w:r w:rsidRPr="009F3293">
        <w:rPr>
          <w:rFonts w:asciiTheme="minorHAnsi" w:hAnsiTheme="minorHAnsi" w:cstheme="minorHAnsi"/>
          <w:w w:val="105"/>
        </w:rPr>
        <w:t>con</w:t>
      </w:r>
      <w:r w:rsidRPr="009F3293">
        <w:rPr>
          <w:rFonts w:asciiTheme="minorHAnsi" w:hAnsiTheme="minorHAnsi" w:cstheme="minorHAnsi"/>
          <w:spacing w:val="40"/>
          <w:w w:val="105"/>
        </w:rPr>
        <w:t xml:space="preserve"> </w:t>
      </w:r>
      <w:r w:rsidRPr="009F3293">
        <w:rPr>
          <w:rFonts w:asciiTheme="minorHAnsi" w:hAnsiTheme="minorHAnsi" w:cstheme="minorHAnsi"/>
        </w:rPr>
        <w:t>la</w:t>
      </w:r>
      <w:r w:rsidRPr="009F3293">
        <w:rPr>
          <w:rFonts w:asciiTheme="minorHAnsi" w:hAnsiTheme="minorHAnsi" w:cstheme="minorHAnsi"/>
          <w:spacing w:val="40"/>
          <w:w w:val="105"/>
        </w:rPr>
        <w:t xml:space="preserve"> </w:t>
      </w:r>
      <w:r w:rsidRPr="009F3293">
        <w:rPr>
          <w:rFonts w:asciiTheme="minorHAnsi" w:hAnsiTheme="minorHAnsi" w:cstheme="minorHAnsi"/>
          <w:w w:val="105"/>
        </w:rPr>
        <w:t>evaluación</w:t>
      </w:r>
      <w:r w:rsidRPr="009F3293">
        <w:rPr>
          <w:rFonts w:asciiTheme="minorHAnsi" w:hAnsiTheme="minorHAnsi" w:cstheme="minorHAnsi"/>
          <w:spacing w:val="40"/>
          <w:w w:val="105"/>
        </w:rPr>
        <w:t xml:space="preserve"> </w:t>
      </w:r>
      <w:r w:rsidRPr="009F3293">
        <w:rPr>
          <w:rFonts w:asciiTheme="minorHAnsi" w:hAnsiTheme="minorHAnsi" w:cstheme="minorHAnsi"/>
          <w:w w:val="105"/>
        </w:rPr>
        <w:t>de</w:t>
      </w:r>
      <w:r w:rsidRPr="009F3293">
        <w:rPr>
          <w:rFonts w:asciiTheme="minorHAnsi" w:hAnsiTheme="minorHAnsi" w:cstheme="minorHAnsi"/>
          <w:spacing w:val="40"/>
          <w:w w:val="105"/>
        </w:rPr>
        <w:t xml:space="preserve"> </w:t>
      </w:r>
      <w:r w:rsidRPr="009F3293">
        <w:rPr>
          <w:rFonts w:asciiTheme="minorHAnsi" w:hAnsiTheme="minorHAnsi" w:cstheme="minorHAnsi"/>
        </w:rPr>
        <w:t>la</w:t>
      </w:r>
      <w:r w:rsidRPr="009F3293">
        <w:rPr>
          <w:rFonts w:asciiTheme="minorHAnsi" w:hAnsiTheme="minorHAnsi" w:cstheme="minorHAnsi"/>
          <w:spacing w:val="73"/>
          <w:w w:val="105"/>
        </w:rPr>
        <w:t xml:space="preserve"> </w:t>
      </w:r>
      <w:r w:rsidR="009F3293" w:rsidRPr="009F3293">
        <w:rPr>
          <w:rFonts w:asciiTheme="minorHAnsi" w:hAnsiTheme="minorHAnsi" w:cstheme="minorHAnsi"/>
          <w:w w:val="105"/>
        </w:rPr>
        <w:t>propuesta</w:t>
      </w:r>
      <w:r w:rsidRPr="009F3293">
        <w:rPr>
          <w:rFonts w:asciiTheme="minorHAnsi" w:hAnsiTheme="minorHAnsi" w:cstheme="minorHAnsi"/>
          <w:spacing w:val="40"/>
          <w:w w:val="105"/>
        </w:rPr>
        <w:t xml:space="preserve"> </w:t>
      </w:r>
      <w:r w:rsidRPr="009F3293">
        <w:rPr>
          <w:rFonts w:asciiTheme="minorHAnsi" w:hAnsiTheme="minorHAnsi" w:cstheme="minorHAnsi"/>
          <w:w w:val="105"/>
        </w:rPr>
        <w:t>económica</w:t>
      </w:r>
      <w:r w:rsidRPr="009F3293">
        <w:rPr>
          <w:rFonts w:asciiTheme="minorHAnsi" w:hAnsiTheme="minorHAnsi" w:cstheme="minorHAnsi"/>
          <w:spacing w:val="40"/>
          <w:w w:val="105"/>
        </w:rPr>
        <w:t xml:space="preserve"> </w:t>
      </w:r>
      <w:r w:rsidRPr="009F3293">
        <w:rPr>
          <w:rFonts w:asciiTheme="minorHAnsi" w:hAnsiTheme="minorHAnsi" w:cstheme="minorHAnsi"/>
          <w:w w:val="105"/>
        </w:rPr>
        <w:t>y</w:t>
      </w:r>
      <w:r w:rsidRPr="009F3293">
        <w:rPr>
          <w:rFonts w:asciiTheme="minorHAnsi" w:hAnsiTheme="minorHAnsi" w:cstheme="minorHAnsi"/>
          <w:spacing w:val="40"/>
          <w:w w:val="105"/>
        </w:rPr>
        <w:t xml:space="preserve"> </w:t>
      </w:r>
      <w:r w:rsidRPr="009F3293">
        <w:rPr>
          <w:rFonts w:asciiTheme="minorHAnsi" w:hAnsiTheme="minorHAnsi" w:cstheme="minorHAnsi"/>
        </w:rPr>
        <w:t>la</w:t>
      </w:r>
      <w:r w:rsidRPr="009F3293">
        <w:rPr>
          <w:rFonts w:asciiTheme="minorHAnsi" w:hAnsiTheme="minorHAnsi" w:cstheme="minorHAnsi"/>
          <w:spacing w:val="40"/>
          <w:w w:val="105"/>
        </w:rPr>
        <w:t xml:space="preserve"> </w:t>
      </w:r>
      <w:r w:rsidRPr="009F3293">
        <w:rPr>
          <w:rFonts w:asciiTheme="minorHAnsi" w:hAnsiTheme="minorHAnsi" w:cstheme="minorHAnsi"/>
          <w:w w:val="105"/>
        </w:rPr>
        <w:t>forma</w:t>
      </w:r>
      <w:r w:rsidRPr="009F3293">
        <w:rPr>
          <w:rFonts w:asciiTheme="minorHAnsi" w:hAnsiTheme="minorHAnsi" w:cstheme="minorHAnsi"/>
          <w:spacing w:val="40"/>
          <w:w w:val="105"/>
        </w:rPr>
        <w:t xml:space="preserve"> </w:t>
      </w:r>
      <w:r w:rsidRPr="009F3293">
        <w:rPr>
          <w:rFonts w:asciiTheme="minorHAnsi" w:hAnsiTheme="minorHAnsi" w:cstheme="minorHAnsi"/>
          <w:w w:val="105"/>
        </w:rPr>
        <w:t>en</w:t>
      </w:r>
      <w:r w:rsidRPr="009F3293">
        <w:rPr>
          <w:rFonts w:asciiTheme="minorHAnsi" w:hAnsiTheme="minorHAnsi" w:cstheme="minorHAnsi"/>
          <w:spacing w:val="40"/>
          <w:w w:val="105"/>
        </w:rPr>
        <w:t xml:space="preserve"> </w:t>
      </w:r>
      <w:r w:rsidRPr="009F3293">
        <w:rPr>
          <w:rFonts w:asciiTheme="minorHAnsi" w:hAnsiTheme="minorHAnsi" w:cstheme="minorHAnsi"/>
          <w:w w:val="105"/>
        </w:rPr>
        <w:t>que</w:t>
      </w:r>
      <w:r w:rsidRPr="009F3293">
        <w:rPr>
          <w:rFonts w:asciiTheme="minorHAnsi" w:hAnsiTheme="minorHAnsi" w:cstheme="minorHAnsi"/>
          <w:spacing w:val="74"/>
          <w:w w:val="105"/>
        </w:rPr>
        <w:t xml:space="preserve"> </w:t>
      </w:r>
      <w:r w:rsidRPr="009F3293">
        <w:rPr>
          <w:rFonts w:asciiTheme="minorHAnsi" w:hAnsiTheme="minorHAnsi" w:cstheme="minorHAnsi"/>
          <w:w w:val="105"/>
        </w:rPr>
        <w:t>los</w:t>
      </w:r>
      <w:r w:rsidRPr="009F3293">
        <w:rPr>
          <w:rFonts w:asciiTheme="minorHAnsi" w:hAnsiTheme="minorHAnsi" w:cstheme="minorHAnsi"/>
          <w:spacing w:val="40"/>
          <w:w w:val="105"/>
        </w:rPr>
        <w:t xml:space="preserve"> </w:t>
      </w:r>
      <w:r w:rsidRPr="009F3293">
        <w:rPr>
          <w:rFonts w:asciiTheme="minorHAnsi" w:hAnsiTheme="minorHAnsi" w:cstheme="minorHAnsi"/>
          <w:w w:val="105"/>
        </w:rPr>
        <w:t>participantes</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deberá</w:t>
      </w:r>
      <w:r w:rsidRPr="009F3293">
        <w:rPr>
          <w:rFonts w:asciiTheme="minorHAnsi" w:hAnsiTheme="minorHAnsi" w:cstheme="minorHAnsi"/>
        </w:rPr>
        <w:t xml:space="preserve">n </w:t>
      </w:r>
      <w:r w:rsidRPr="009F3293">
        <w:rPr>
          <w:rFonts w:asciiTheme="minorHAnsi" w:hAnsiTheme="minorHAnsi" w:cstheme="minorHAnsi"/>
          <w:w w:val="105"/>
        </w:rPr>
        <w:t>acreditar</w:t>
      </w:r>
      <w:r w:rsidRPr="009F3293">
        <w:rPr>
          <w:rFonts w:asciiTheme="minorHAnsi" w:hAnsiTheme="minorHAnsi" w:cstheme="minorHAnsi"/>
          <w:spacing w:val="50"/>
          <w:w w:val="105"/>
        </w:rPr>
        <w:t xml:space="preserve"> </w:t>
      </w:r>
      <w:r w:rsidR="00EE6ACE">
        <w:rPr>
          <w:rFonts w:asciiTheme="minorHAnsi" w:hAnsiTheme="minorHAnsi" w:cstheme="minorHAnsi"/>
          <w:color w:val="0F0F0F"/>
        </w:rPr>
        <w:t>el</w:t>
      </w:r>
      <w:r w:rsidRPr="009F3293">
        <w:rPr>
          <w:rFonts w:asciiTheme="minorHAnsi" w:hAnsiTheme="minorHAnsi" w:cstheme="minorHAnsi"/>
          <w:color w:val="0F0F0F"/>
          <w:spacing w:val="49"/>
          <w:w w:val="105"/>
        </w:rPr>
        <w:t xml:space="preserve"> </w:t>
      </w:r>
      <w:r w:rsidRPr="009F3293">
        <w:rPr>
          <w:rFonts w:asciiTheme="minorHAnsi" w:hAnsiTheme="minorHAnsi" w:cstheme="minorHAnsi"/>
          <w:w w:val="105"/>
        </w:rPr>
        <w:t>cumplimiento</w:t>
      </w:r>
      <w:r w:rsidRPr="009F3293">
        <w:rPr>
          <w:rFonts w:asciiTheme="minorHAnsi" w:hAnsiTheme="minorHAnsi" w:cstheme="minorHAnsi"/>
          <w:spacing w:val="52"/>
          <w:w w:val="105"/>
        </w:rPr>
        <w:t xml:space="preserve"> </w:t>
      </w:r>
      <w:r w:rsidRPr="009F3293">
        <w:rPr>
          <w:rFonts w:asciiTheme="minorHAnsi" w:hAnsiTheme="minorHAnsi" w:cstheme="minorHAnsi"/>
          <w:w w:val="105"/>
        </w:rPr>
        <w:t>de</w:t>
      </w:r>
      <w:r w:rsidRPr="009F3293">
        <w:rPr>
          <w:rFonts w:asciiTheme="minorHAnsi" w:hAnsiTheme="minorHAnsi" w:cstheme="minorHAnsi"/>
          <w:spacing w:val="55"/>
          <w:w w:val="105"/>
        </w:rPr>
        <w:t xml:space="preserve"> </w:t>
      </w:r>
      <w:r w:rsidRPr="009F3293">
        <w:rPr>
          <w:rFonts w:asciiTheme="minorHAnsi" w:hAnsiTheme="minorHAnsi" w:cstheme="minorHAnsi"/>
          <w:w w:val="105"/>
        </w:rPr>
        <w:t>los</w:t>
      </w:r>
      <w:r w:rsidRPr="009F3293">
        <w:rPr>
          <w:rFonts w:asciiTheme="minorHAnsi" w:hAnsiTheme="minorHAnsi" w:cstheme="minorHAnsi"/>
          <w:spacing w:val="31"/>
          <w:w w:val="105"/>
        </w:rPr>
        <w:t xml:space="preserve"> </w:t>
      </w:r>
      <w:r w:rsidRPr="009F3293">
        <w:rPr>
          <w:rFonts w:asciiTheme="minorHAnsi" w:hAnsiTheme="minorHAnsi" w:cstheme="minorHAnsi"/>
          <w:w w:val="105"/>
        </w:rPr>
        <w:t>aspectos</w:t>
      </w:r>
      <w:r w:rsidRPr="009F3293">
        <w:rPr>
          <w:rFonts w:asciiTheme="minorHAnsi" w:hAnsiTheme="minorHAnsi" w:cstheme="minorHAnsi"/>
          <w:spacing w:val="54"/>
          <w:w w:val="105"/>
        </w:rPr>
        <w:t xml:space="preserve"> </w:t>
      </w:r>
      <w:r w:rsidR="009F3293">
        <w:rPr>
          <w:rFonts w:asciiTheme="minorHAnsi" w:hAnsiTheme="minorHAnsi" w:cstheme="minorHAnsi"/>
          <w:w w:val="105"/>
        </w:rPr>
        <w:t>requeridos</w:t>
      </w:r>
      <w:r w:rsidRPr="009F3293">
        <w:rPr>
          <w:rFonts w:asciiTheme="minorHAnsi" w:hAnsiTheme="minorHAnsi" w:cstheme="minorHAnsi"/>
          <w:spacing w:val="54"/>
          <w:w w:val="105"/>
        </w:rPr>
        <w:t xml:space="preserve"> </w:t>
      </w:r>
      <w:r w:rsidRPr="009F3293">
        <w:rPr>
          <w:rFonts w:asciiTheme="minorHAnsi" w:hAnsiTheme="minorHAnsi" w:cstheme="minorHAnsi"/>
          <w:w w:val="105"/>
        </w:rPr>
        <w:t>por</w:t>
      </w:r>
      <w:r w:rsidRPr="009F3293">
        <w:rPr>
          <w:rFonts w:asciiTheme="minorHAnsi" w:hAnsiTheme="minorHAnsi" w:cstheme="minorHAnsi"/>
          <w:spacing w:val="52"/>
          <w:w w:val="105"/>
        </w:rPr>
        <w:t xml:space="preserve"> </w:t>
      </w:r>
      <w:r w:rsidRPr="009F3293">
        <w:rPr>
          <w:rFonts w:asciiTheme="minorHAnsi" w:hAnsiTheme="minorHAnsi" w:cstheme="minorHAnsi"/>
          <w:w w:val="105"/>
        </w:rPr>
        <w:t>la</w:t>
      </w:r>
      <w:r w:rsidRPr="009F3293">
        <w:rPr>
          <w:rFonts w:asciiTheme="minorHAnsi" w:hAnsiTheme="minorHAnsi" w:cstheme="minorHAnsi"/>
          <w:spacing w:val="37"/>
          <w:w w:val="105"/>
        </w:rPr>
        <w:t xml:space="preserve"> </w:t>
      </w:r>
      <w:r w:rsidRPr="009F3293">
        <w:rPr>
          <w:rFonts w:asciiTheme="minorHAnsi" w:hAnsiTheme="minorHAnsi" w:cstheme="minorHAnsi"/>
          <w:w w:val="105"/>
        </w:rPr>
        <w:t>convocante</w:t>
      </w:r>
      <w:r w:rsidRPr="009F3293">
        <w:rPr>
          <w:rFonts w:asciiTheme="minorHAnsi" w:hAnsiTheme="minorHAnsi" w:cstheme="minorHAnsi"/>
          <w:spacing w:val="40"/>
          <w:w w:val="105"/>
        </w:rPr>
        <w:t xml:space="preserve"> </w:t>
      </w:r>
      <w:r w:rsidRPr="009F3293">
        <w:rPr>
          <w:rFonts w:asciiTheme="minorHAnsi" w:hAnsiTheme="minorHAnsi" w:cstheme="minorHAnsi"/>
          <w:w w:val="105"/>
        </w:rPr>
        <w:t>en</w:t>
      </w:r>
      <w:r w:rsidRPr="009F3293">
        <w:rPr>
          <w:rFonts w:asciiTheme="minorHAnsi" w:hAnsiTheme="minorHAnsi" w:cstheme="minorHAnsi"/>
          <w:spacing w:val="34"/>
          <w:w w:val="105"/>
        </w:rPr>
        <w:t xml:space="preserve"> </w:t>
      </w:r>
      <w:r w:rsidRPr="009F3293">
        <w:rPr>
          <w:rFonts w:asciiTheme="minorHAnsi" w:hAnsiTheme="minorHAnsi" w:cstheme="minorHAnsi"/>
          <w:w w:val="105"/>
        </w:rPr>
        <w:t>cada</w:t>
      </w:r>
      <w:r w:rsidRPr="009F3293">
        <w:rPr>
          <w:rFonts w:asciiTheme="minorHAnsi" w:hAnsiTheme="minorHAnsi" w:cstheme="minorHAnsi"/>
          <w:spacing w:val="56"/>
          <w:w w:val="105"/>
        </w:rPr>
        <w:t xml:space="preserve"> </w:t>
      </w:r>
      <w:r w:rsidRPr="009F3293">
        <w:rPr>
          <w:rFonts w:asciiTheme="minorHAnsi" w:hAnsiTheme="minorHAnsi" w:cstheme="minorHAnsi"/>
          <w:w w:val="105"/>
        </w:rPr>
        <w:t>rubro</w:t>
      </w:r>
      <w:r w:rsidRPr="009F3293">
        <w:rPr>
          <w:rFonts w:asciiTheme="minorHAnsi" w:hAnsiTheme="minorHAnsi" w:cstheme="minorHAnsi"/>
          <w:spacing w:val="35"/>
          <w:w w:val="105"/>
        </w:rPr>
        <w:t xml:space="preserve"> </w:t>
      </w:r>
      <w:r w:rsidRPr="009F3293">
        <w:rPr>
          <w:rFonts w:asciiTheme="minorHAnsi" w:hAnsiTheme="minorHAnsi" w:cstheme="minorHAnsi"/>
          <w:color w:val="151515"/>
          <w:w w:val="105"/>
        </w:rPr>
        <w:t>o</w:t>
      </w:r>
      <w:r w:rsidRPr="009F3293">
        <w:rPr>
          <w:rFonts w:asciiTheme="minorHAnsi" w:hAnsiTheme="minorHAnsi" w:cstheme="minorHAnsi"/>
          <w:color w:val="151515"/>
          <w:spacing w:val="24"/>
          <w:w w:val="105"/>
        </w:rPr>
        <w:t xml:space="preserve"> </w:t>
      </w:r>
      <w:r w:rsidRPr="009F3293">
        <w:rPr>
          <w:rFonts w:asciiTheme="minorHAnsi" w:hAnsiTheme="minorHAnsi" w:cstheme="minorHAnsi"/>
          <w:w w:val="105"/>
        </w:rPr>
        <w:t>sub</w:t>
      </w:r>
      <w:r w:rsidR="00EE6ACE">
        <w:rPr>
          <w:rFonts w:asciiTheme="minorHAnsi" w:hAnsiTheme="minorHAnsi" w:cstheme="minorHAnsi"/>
          <w:w w:val="105"/>
        </w:rPr>
        <w:t xml:space="preserve"> </w:t>
      </w:r>
      <w:r w:rsidRPr="009F3293">
        <w:rPr>
          <w:rFonts w:asciiTheme="minorHAnsi" w:hAnsiTheme="minorHAnsi" w:cstheme="minorHAnsi"/>
          <w:w w:val="105"/>
        </w:rPr>
        <w:t>rubro</w:t>
      </w:r>
      <w:r w:rsidRPr="009F3293">
        <w:rPr>
          <w:rFonts w:asciiTheme="minorHAnsi" w:hAnsiTheme="minorHAnsi" w:cstheme="minorHAnsi"/>
          <w:spacing w:val="40"/>
          <w:w w:val="105"/>
        </w:rPr>
        <w:t xml:space="preserve"> </w:t>
      </w:r>
      <w:r w:rsidRPr="009F3293">
        <w:rPr>
          <w:rFonts w:asciiTheme="minorHAnsi" w:hAnsiTheme="minorHAnsi" w:cstheme="minorHAnsi"/>
          <w:w w:val="105"/>
        </w:rPr>
        <w:t>para</w:t>
      </w:r>
      <w:r w:rsidRPr="009F3293">
        <w:rPr>
          <w:rFonts w:asciiTheme="minorHAnsi" w:hAnsiTheme="minorHAnsi" w:cstheme="minorHAnsi"/>
          <w:spacing w:val="59"/>
          <w:w w:val="105"/>
        </w:rPr>
        <w:t xml:space="preserve"> </w:t>
      </w:r>
      <w:r w:rsidR="009F3293">
        <w:rPr>
          <w:rFonts w:asciiTheme="minorHAnsi" w:hAnsiTheme="minorHAnsi" w:cstheme="minorHAnsi"/>
          <w:w w:val="105"/>
        </w:rPr>
        <w:t xml:space="preserve">la obtención </w:t>
      </w:r>
      <w:r w:rsidRPr="009F3293">
        <w:rPr>
          <w:rFonts w:asciiTheme="minorHAnsi" w:hAnsiTheme="minorHAnsi" w:cstheme="minorHAnsi"/>
          <w:spacing w:val="40"/>
          <w:w w:val="105"/>
        </w:rPr>
        <w:t xml:space="preserve"> </w:t>
      </w:r>
      <w:r w:rsidRPr="009F3293">
        <w:rPr>
          <w:rFonts w:asciiTheme="minorHAnsi" w:hAnsiTheme="minorHAnsi" w:cstheme="minorHAnsi"/>
          <w:w w:val="105"/>
        </w:rPr>
        <w:t>de</w:t>
      </w:r>
      <w:r w:rsidRPr="009F3293">
        <w:rPr>
          <w:rFonts w:asciiTheme="minorHAnsi" w:hAnsiTheme="minorHAnsi" w:cstheme="minorHAnsi"/>
          <w:spacing w:val="59"/>
          <w:w w:val="105"/>
        </w:rPr>
        <w:t xml:space="preserve"> </w:t>
      </w:r>
      <w:r w:rsidR="009F3293">
        <w:rPr>
          <w:rFonts w:asciiTheme="minorHAnsi" w:hAnsiTheme="minorHAnsi" w:cstheme="minorHAnsi"/>
          <w:w w:val="105"/>
        </w:rPr>
        <w:t xml:space="preserve">puntuación </w:t>
      </w:r>
      <w:r w:rsidRPr="009F3293">
        <w:rPr>
          <w:rFonts w:asciiTheme="minorHAnsi" w:hAnsiTheme="minorHAnsi" w:cstheme="minorHAnsi"/>
          <w:w w:val="105"/>
        </w:rPr>
        <w:t>,</w:t>
      </w:r>
      <w:r w:rsidRPr="009F3293">
        <w:rPr>
          <w:rFonts w:asciiTheme="minorHAnsi" w:hAnsiTheme="minorHAnsi" w:cstheme="minorHAnsi"/>
          <w:spacing w:val="39"/>
          <w:w w:val="105"/>
        </w:rPr>
        <w:t xml:space="preserve"> </w:t>
      </w:r>
      <w:r w:rsidRPr="009F3293">
        <w:rPr>
          <w:rFonts w:asciiTheme="minorHAnsi" w:hAnsiTheme="minorHAnsi" w:cstheme="minorHAnsi"/>
          <w:w w:val="105"/>
        </w:rPr>
        <w:t>conforme</w:t>
      </w:r>
      <w:r w:rsidRPr="009F3293">
        <w:rPr>
          <w:rFonts w:asciiTheme="minorHAnsi" w:hAnsiTheme="minorHAnsi" w:cstheme="minorHAnsi"/>
          <w:spacing w:val="40"/>
          <w:w w:val="105"/>
        </w:rPr>
        <w:t xml:space="preserve"> </w:t>
      </w:r>
      <w:r w:rsidRPr="009F3293">
        <w:rPr>
          <w:rFonts w:asciiTheme="minorHAnsi" w:hAnsiTheme="minorHAnsi" w:cstheme="minorHAnsi"/>
          <w:w w:val="105"/>
        </w:rPr>
        <w:t>a</w:t>
      </w:r>
      <w:r w:rsidRPr="009F3293">
        <w:rPr>
          <w:rFonts w:asciiTheme="minorHAnsi" w:hAnsiTheme="minorHAnsi" w:cstheme="minorHAnsi"/>
          <w:spacing w:val="51"/>
          <w:w w:val="105"/>
        </w:rPr>
        <w:t xml:space="preserve"> </w:t>
      </w:r>
      <w:r w:rsidR="009F3293">
        <w:rPr>
          <w:rFonts w:asciiTheme="minorHAnsi" w:hAnsiTheme="minorHAnsi" w:cstheme="minorHAnsi"/>
          <w:w w:val="105"/>
        </w:rPr>
        <w:t>l</w:t>
      </w:r>
      <w:r w:rsidRPr="009F3293">
        <w:rPr>
          <w:rFonts w:asciiTheme="minorHAnsi" w:hAnsiTheme="minorHAnsi" w:cstheme="minorHAnsi"/>
          <w:w w:val="105"/>
        </w:rPr>
        <w:t>os</w:t>
      </w:r>
      <w:r w:rsidRPr="009F3293">
        <w:rPr>
          <w:rFonts w:asciiTheme="minorHAnsi" w:hAnsiTheme="minorHAnsi" w:cstheme="minorHAnsi"/>
          <w:spacing w:val="19"/>
          <w:w w:val="105"/>
        </w:rPr>
        <w:t xml:space="preserve"> </w:t>
      </w:r>
      <w:r w:rsidRPr="009F3293">
        <w:rPr>
          <w:rFonts w:asciiTheme="minorHAnsi" w:hAnsiTheme="minorHAnsi" w:cstheme="minorHAnsi"/>
          <w:w w:val="105"/>
        </w:rPr>
        <w:t>siguientes criterios de</w:t>
      </w:r>
      <w:r w:rsidRPr="009F3293">
        <w:rPr>
          <w:rFonts w:asciiTheme="minorHAnsi" w:hAnsiTheme="minorHAnsi" w:cstheme="minorHAnsi"/>
          <w:spacing w:val="34"/>
          <w:w w:val="105"/>
        </w:rPr>
        <w:t xml:space="preserve"> </w:t>
      </w:r>
      <w:r w:rsidRPr="009F3293">
        <w:rPr>
          <w:rFonts w:asciiTheme="minorHAnsi" w:hAnsiTheme="minorHAnsi" w:cstheme="minorHAnsi"/>
          <w:w w:val="105"/>
        </w:rPr>
        <w:t>ponderación</w:t>
      </w:r>
      <w:r w:rsidRPr="009F3293">
        <w:rPr>
          <w:rFonts w:asciiTheme="minorHAnsi" w:hAnsiTheme="minorHAnsi" w:cstheme="minorHAnsi"/>
          <w:spacing w:val="28"/>
          <w:w w:val="105"/>
        </w:rPr>
        <w:t xml:space="preserve"> </w:t>
      </w:r>
      <w:r w:rsidR="009F3293" w:rsidRPr="009F3293">
        <w:rPr>
          <w:rFonts w:asciiTheme="minorHAnsi" w:hAnsiTheme="minorHAnsi" w:cstheme="minorHAnsi"/>
          <w:w w:val="105"/>
        </w:rPr>
        <w:t>que</w:t>
      </w:r>
      <w:r w:rsidRPr="009F3293">
        <w:rPr>
          <w:rFonts w:asciiTheme="minorHAnsi" w:hAnsiTheme="minorHAnsi" w:cstheme="minorHAnsi"/>
          <w:spacing w:val="40"/>
          <w:w w:val="105"/>
        </w:rPr>
        <w:t xml:space="preserve"> </w:t>
      </w:r>
      <w:r w:rsidR="009F3293">
        <w:rPr>
          <w:rFonts w:asciiTheme="minorHAnsi" w:hAnsiTheme="minorHAnsi" w:cstheme="minorHAnsi"/>
          <w:w w:val="105"/>
        </w:rPr>
        <w:t>permitirá</w:t>
      </w:r>
      <w:r w:rsidRPr="009F3293">
        <w:rPr>
          <w:rFonts w:asciiTheme="minorHAnsi" w:hAnsiTheme="minorHAnsi" w:cstheme="minorHAnsi"/>
        </w:rPr>
        <w:t xml:space="preserve">n </w:t>
      </w:r>
      <w:r w:rsidR="009F3293">
        <w:rPr>
          <w:rFonts w:asciiTheme="minorHAnsi" w:hAnsiTheme="minorHAnsi" w:cstheme="minorHAnsi"/>
          <w:w w:val="105"/>
        </w:rPr>
        <w:t>evalua</w:t>
      </w:r>
      <w:r w:rsidRPr="009F3293">
        <w:rPr>
          <w:rFonts w:asciiTheme="minorHAnsi" w:hAnsiTheme="minorHAnsi" w:cstheme="minorHAnsi"/>
        </w:rPr>
        <w:t>r la</w:t>
      </w:r>
      <w:r w:rsidRPr="009F3293">
        <w:rPr>
          <w:rFonts w:asciiTheme="minorHAnsi" w:hAnsiTheme="minorHAnsi" w:cstheme="minorHAnsi"/>
          <w:spacing w:val="26"/>
          <w:w w:val="105"/>
        </w:rPr>
        <w:t xml:space="preserve"> </w:t>
      </w:r>
      <w:r w:rsidR="009F3293" w:rsidRPr="009F3293">
        <w:rPr>
          <w:rFonts w:asciiTheme="minorHAnsi" w:hAnsiTheme="minorHAnsi" w:cstheme="minorHAnsi"/>
          <w:w w:val="105"/>
        </w:rPr>
        <w:t>propuesta</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técnica</w:t>
      </w:r>
      <w:r w:rsidRPr="009F3293">
        <w:rPr>
          <w:rFonts w:asciiTheme="minorHAnsi" w:hAnsiTheme="minorHAnsi" w:cstheme="minorHAnsi"/>
          <w:spacing w:val="22"/>
          <w:w w:val="105"/>
        </w:rPr>
        <w:t xml:space="preserve"> </w:t>
      </w:r>
      <w:r w:rsidRPr="009F3293">
        <w:rPr>
          <w:rFonts w:asciiTheme="minorHAnsi" w:hAnsiTheme="minorHAnsi" w:cstheme="minorHAnsi"/>
          <w:w w:val="105"/>
        </w:rPr>
        <w:t>de</w:t>
      </w:r>
      <w:r w:rsidRPr="009F3293">
        <w:rPr>
          <w:rFonts w:asciiTheme="minorHAnsi" w:hAnsiTheme="minorHAnsi" w:cstheme="minorHAnsi"/>
          <w:spacing w:val="40"/>
          <w:w w:val="105"/>
        </w:rPr>
        <w:t xml:space="preserve"> </w:t>
      </w:r>
      <w:r w:rsidRPr="009F3293">
        <w:rPr>
          <w:rFonts w:asciiTheme="minorHAnsi" w:hAnsiTheme="minorHAnsi" w:cstheme="minorHAnsi"/>
          <w:w w:val="105"/>
        </w:rPr>
        <w:t>los</w:t>
      </w:r>
      <w:r w:rsidRPr="009F3293">
        <w:rPr>
          <w:rFonts w:asciiTheme="minorHAnsi" w:hAnsiTheme="minorHAnsi" w:cstheme="minorHAnsi"/>
          <w:spacing w:val="28"/>
          <w:w w:val="105"/>
        </w:rPr>
        <w:t xml:space="preserve"> </w:t>
      </w:r>
      <w:r w:rsidRPr="009F3293">
        <w:rPr>
          <w:rFonts w:asciiTheme="minorHAnsi" w:hAnsiTheme="minorHAnsi" w:cstheme="minorHAnsi"/>
          <w:w w:val="105"/>
        </w:rPr>
        <w:t>pa</w:t>
      </w:r>
      <w:r w:rsidR="009F3293">
        <w:rPr>
          <w:rFonts w:asciiTheme="minorHAnsi" w:hAnsiTheme="minorHAnsi" w:cstheme="minorHAnsi"/>
          <w:spacing w:val="-7"/>
          <w:w w:val="105"/>
        </w:rPr>
        <w:t>rticipantes</w:t>
      </w:r>
      <w:r w:rsidRPr="009F3293">
        <w:rPr>
          <w:rFonts w:asciiTheme="minorHAnsi" w:hAnsiTheme="minorHAnsi" w:cstheme="minorHAnsi"/>
          <w:w w:val="105"/>
        </w:rPr>
        <w:t>:</w:t>
      </w:r>
    </w:p>
    <w:p w14:paraId="0B39E7C8" w14:textId="1F1AC1BB" w:rsidR="00A02B3F" w:rsidRPr="009F3293" w:rsidRDefault="00A02B3F" w:rsidP="009F3293">
      <w:pPr>
        <w:pStyle w:val="Textoindependiente"/>
        <w:spacing w:before="187" w:line="230" w:lineRule="auto"/>
        <w:ind w:left="343" w:right="1348" w:firstLine="12"/>
        <w:jc w:val="both"/>
        <w:rPr>
          <w:rFonts w:asciiTheme="minorHAnsi" w:hAnsiTheme="minorHAnsi" w:cstheme="minorHAnsi"/>
        </w:rPr>
      </w:pPr>
      <w:r w:rsidRPr="009F3293">
        <w:rPr>
          <w:rFonts w:asciiTheme="minorHAnsi" w:hAnsiTheme="minorHAnsi" w:cstheme="minorHAnsi"/>
          <w:w w:val="90"/>
        </w:rPr>
        <w:t>El</w:t>
      </w:r>
      <w:r w:rsidRPr="009F3293">
        <w:rPr>
          <w:rFonts w:asciiTheme="minorHAnsi" w:hAnsiTheme="minorHAnsi" w:cstheme="minorHAnsi"/>
          <w:spacing w:val="40"/>
          <w:w w:val="105"/>
        </w:rPr>
        <w:t xml:space="preserve"> </w:t>
      </w:r>
      <w:r w:rsidRPr="009F3293">
        <w:rPr>
          <w:rFonts w:asciiTheme="minorHAnsi" w:hAnsiTheme="minorHAnsi" w:cstheme="minorHAnsi"/>
          <w:w w:val="105"/>
        </w:rPr>
        <w:t>criterio</w:t>
      </w:r>
      <w:r w:rsidRPr="009F3293">
        <w:rPr>
          <w:rFonts w:asciiTheme="minorHAnsi" w:hAnsiTheme="minorHAnsi" w:cstheme="minorHAnsi"/>
          <w:spacing w:val="40"/>
          <w:w w:val="105"/>
        </w:rPr>
        <w:t xml:space="preserve"> </w:t>
      </w:r>
      <w:r w:rsidRPr="009F3293">
        <w:rPr>
          <w:rFonts w:asciiTheme="minorHAnsi" w:hAnsiTheme="minorHAnsi" w:cstheme="minorHAnsi"/>
          <w:w w:val="105"/>
        </w:rPr>
        <w:t>de</w:t>
      </w:r>
      <w:r w:rsidRPr="009F3293">
        <w:rPr>
          <w:rFonts w:asciiTheme="minorHAnsi" w:hAnsiTheme="minorHAnsi" w:cstheme="minorHAnsi"/>
          <w:spacing w:val="40"/>
          <w:w w:val="105"/>
        </w:rPr>
        <w:t xml:space="preserve"> </w:t>
      </w:r>
      <w:r w:rsidRPr="009F3293">
        <w:rPr>
          <w:rFonts w:asciiTheme="minorHAnsi" w:hAnsiTheme="minorHAnsi" w:cstheme="minorHAnsi"/>
          <w:w w:val="105"/>
        </w:rPr>
        <w:t>evaluación</w:t>
      </w:r>
      <w:r w:rsidRPr="009F3293">
        <w:rPr>
          <w:rFonts w:asciiTheme="minorHAnsi" w:hAnsiTheme="minorHAnsi" w:cstheme="minorHAnsi"/>
          <w:spacing w:val="40"/>
          <w:w w:val="105"/>
        </w:rPr>
        <w:t xml:space="preserve"> </w:t>
      </w:r>
      <w:r w:rsidRPr="009F3293">
        <w:rPr>
          <w:rFonts w:asciiTheme="minorHAnsi" w:hAnsiTheme="minorHAnsi" w:cstheme="minorHAnsi"/>
          <w:w w:val="105"/>
        </w:rPr>
        <w:t>técnica</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tendrá</w:t>
      </w:r>
      <w:r w:rsidRPr="009F3293">
        <w:rPr>
          <w:rFonts w:asciiTheme="minorHAnsi" w:hAnsiTheme="minorHAnsi" w:cstheme="minorHAnsi"/>
          <w:spacing w:val="40"/>
          <w:w w:val="105"/>
        </w:rPr>
        <w:t xml:space="preserve"> </w:t>
      </w:r>
      <w:r w:rsidRPr="009F3293">
        <w:rPr>
          <w:rFonts w:asciiTheme="minorHAnsi" w:hAnsiTheme="minorHAnsi" w:cstheme="minorHAnsi"/>
          <w:w w:val="105"/>
        </w:rPr>
        <w:t>una</w:t>
      </w:r>
      <w:r w:rsidRPr="009F3293">
        <w:rPr>
          <w:rFonts w:asciiTheme="minorHAnsi" w:hAnsiTheme="minorHAnsi" w:cstheme="minorHAnsi"/>
          <w:spacing w:val="40"/>
          <w:w w:val="105"/>
        </w:rPr>
        <w:t xml:space="preserve"> </w:t>
      </w:r>
      <w:r w:rsidRPr="009F3293">
        <w:rPr>
          <w:rFonts w:asciiTheme="minorHAnsi" w:hAnsiTheme="minorHAnsi" w:cstheme="minorHAnsi"/>
          <w:w w:val="105"/>
        </w:rPr>
        <w:t>ponderación</w:t>
      </w:r>
      <w:r w:rsidRPr="009F3293">
        <w:rPr>
          <w:rFonts w:asciiTheme="minorHAnsi" w:hAnsiTheme="minorHAnsi" w:cstheme="minorHAnsi"/>
          <w:spacing w:val="77"/>
          <w:w w:val="105"/>
        </w:rPr>
        <w:t xml:space="preserve"> </w:t>
      </w:r>
      <w:r w:rsidRPr="009F3293">
        <w:rPr>
          <w:rFonts w:asciiTheme="minorHAnsi" w:hAnsiTheme="minorHAnsi" w:cstheme="minorHAnsi"/>
          <w:w w:val="105"/>
        </w:rPr>
        <w:t>máxima</w:t>
      </w:r>
      <w:r w:rsidRPr="009F3293">
        <w:rPr>
          <w:rFonts w:asciiTheme="minorHAnsi" w:hAnsiTheme="minorHAnsi" w:cstheme="minorHAnsi"/>
          <w:spacing w:val="40"/>
          <w:w w:val="105"/>
        </w:rPr>
        <w:t xml:space="preserve"> </w:t>
      </w:r>
      <w:r w:rsidRPr="009F3293">
        <w:rPr>
          <w:rFonts w:asciiTheme="minorHAnsi" w:hAnsiTheme="minorHAnsi" w:cstheme="minorHAnsi"/>
          <w:w w:val="105"/>
        </w:rPr>
        <w:t>de</w:t>
      </w:r>
      <w:r w:rsidRPr="009F3293">
        <w:rPr>
          <w:rFonts w:asciiTheme="minorHAnsi" w:hAnsiTheme="minorHAnsi" w:cstheme="minorHAnsi"/>
          <w:spacing w:val="40"/>
          <w:w w:val="105"/>
        </w:rPr>
        <w:t xml:space="preserve"> </w:t>
      </w:r>
      <w:r w:rsidRPr="009F3293">
        <w:rPr>
          <w:rFonts w:asciiTheme="minorHAnsi" w:hAnsiTheme="minorHAnsi" w:cstheme="minorHAnsi"/>
          <w:w w:val="105"/>
        </w:rPr>
        <w:t>60</w:t>
      </w:r>
      <w:r w:rsidRPr="009F3293">
        <w:rPr>
          <w:rFonts w:asciiTheme="minorHAnsi" w:hAnsiTheme="minorHAnsi" w:cstheme="minorHAnsi"/>
          <w:spacing w:val="40"/>
          <w:w w:val="105"/>
        </w:rPr>
        <w:t xml:space="preserve"> </w:t>
      </w:r>
      <w:r w:rsidRPr="009F3293">
        <w:rPr>
          <w:rFonts w:asciiTheme="minorHAnsi" w:hAnsiTheme="minorHAnsi" w:cstheme="minorHAnsi"/>
          <w:w w:val="105"/>
        </w:rPr>
        <w:t>puntos;</w:t>
      </w:r>
      <w:r w:rsidRPr="009F3293">
        <w:rPr>
          <w:rFonts w:asciiTheme="minorHAnsi" w:hAnsiTheme="minorHAnsi" w:cstheme="minorHAnsi"/>
          <w:spacing w:val="29"/>
          <w:w w:val="105"/>
        </w:rPr>
        <w:t xml:space="preserve"> </w:t>
      </w:r>
      <w:r w:rsidR="009F3293">
        <w:rPr>
          <w:rFonts w:asciiTheme="minorHAnsi" w:hAnsiTheme="minorHAnsi" w:cstheme="minorHAnsi"/>
          <w:w w:val="105"/>
        </w:rPr>
        <w:t>así</w:t>
      </w:r>
      <w:r w:rsidRPr="009F3293">
        <w:rPr>
          <w:rFonts w:asciiTheme="minorHAnsi" w:hAnsiTheme="minorHAnsi" w:cstheme="minorHAnsi"/>
          <w:spacing w:val="40"/>
          <w:w w:val="105"/>
        </w:rPr>
        <w:t xml:space="preserve"> </w:t>
      </w:r>
      <w:r w:rsidRPr="009F3293">
        <w:rPr>
          <w:rFonts w:asciiTheme="minorHAnsi" w:hAnsiTheme="minorHAnsi" w:cstheme="minorHAnsi"/>
          <w:w w:val="105"/>
        </w:rPr>
        <w:t>mismo,</w:t>
      </w:r>
      <w:r w:rsidRPr="009F3293">
        <w:rPr>
          <w:rFonts w:asciiTheme="minorHAnsi" w:hAnsiTheme="minorHAnsi" w:cstheme="minorHAnsi"/>
          <w:spacing w:val="40"/>
          <w:w w:val="105"/>
        </w:rPr>
        <w:t xml:space="preserve"> </w:t>
      </w:r>
      <w:r w:rsidRPr="009F3293">
        <w:rPr>
          <w:rFonts w:asciiTheme="minorHAnsi" w:hAnsiTheme="minorHAnsi" w:cstheme="minorHAnsi"/>
          <w:w w:val="105"/>
        </w:rPr>
        <w:t>la</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Puntuación</w:t>
      </w:r>
      <w:r w:rsidRPr="009F3293">
        <w:rPr>
          <w:rFonts w:asciiTheme="minorHAnsi" w:hAnsiTheme="minorHAnsi" w:cstheme="minorHAnsi"/>
          <w:spacing w:val="40"/>
          <w:w w:val="105"/>
        </w:rPr>
        <w:t xml:space="preserve"> </w:t>
      </w:r>
      <w:r w:rsidRPr="009F3293">
        <w:rPr>
          <w:rFonts w:asciiTheme="minorHAnsi" w:hAnsiTheme="minorHAnsi" w:cstheme="minorHAnsi"/>
          <w:w w:val="105"/>
        </w:rPr>
        <w:t>a</w:t>
      </w:r>
      <w:r w:rsidRPr="009F3293">
        <w:rPr>
          <w:rFonts w:asciiTheme="minorHAnsi" w:hAnsiTheme="minorHAnsi" w:cstheme="minorHAnsi"/>
          <w:spacing w:val="40"/>
          <w:w w:val="105"/>
        </w:rPr>
        <w:t xml:space="preserve"> </w:t>
      </w:r>
      <w:r w:rsidRPr="009F3293">
        <w:rPr>
          <w:rFonts w:asciiTheme="minorHAnsi" w:hAnsiTheme="minorHAnsi" w:cstheme="minorHAnsi"/>
          <w:w w:val="105"/>
        </w:rPr>
        <w:t>obtener</w:t>
      </w:r>
      <w:r w:rsidRPr="009F3293">
        <w:rPr>
          <w:rFonts w:asciiTheme="minorHAnsi" w:hAnsiTheme="minorHAnsi" w:cstheme="minorHAnsi"/>
          <w:spacing w:val="40"/>
          <w:w w:val="105"/>
        </w:rPr>
        <w:t xml:space="preserve"> </w:t>
      </w:r>
      <w:r w:rsidRPr="009F3293">
        <w:rPr>
          <w:rFonts w:asciiTheme="minorHAnsi" w:hAnsiTheme="minorHAnsi" w:cstheme="minorHAnsi"/>
          <w:w w:val="105"/>
        </w:rPr>
        <w:t>en</w:t>
      </w:r>
      <w:r w:rsidRPr="009F3293">
        <w:rPr>
          <w:rFonts w:asciiTheme="minorHAnsi" w:hAnsiTheme="minorHAnsi" w:cstheme="minorHAnsi"/>
          <w:spacing w:val="37"/>
          <w:w w:val="105"/>
        </w:rPr>
        <w:t xml:space="preserve"> </w:t>
      </w:r>
      <w:r w:rsidRPr="009F3293">
        <w:rPr>
          <w:rFonts w:asciiTheme="minorHAnsi" w:hAnsiTheme="minorHAnsi" w:cstheme="minorHAnsi"/>
          <w:w w:val="105"/>
        </w:rPr>
        <w:t>dicha</w:t>
      </w:r>
      <w:r w:rsidRPr="009F3293">
        <w:rPr>
          <w:rFonts w:asciiTheme="minorHAnsi" w:hAnsiTheme="minorHAnsi" w:cstheme="minorHAnsi"/>
          <w:spacing w:val="40"/>
          <w:w w:val="105"/>
        </w:rPr>
        <w:t xml:space="preserve"> </w:t>
      </w:r>
      <w:r w:rsidRPr="009F3293">
        <w:rPr>
          <w:rFonts w:asciiTheme="minorHAnsi" w:hAnsiTheme="minorHAnsi" w:cstheme="minorHAnsi"/>
          <w:w w:val="105"/>
        </w:rPr>
        <w:t>propuesta</w:t>
      </w:r>
      <w:r w:rsidRPr="009F3293">
        <w:rPr>
          <w:rFonts w:asciiTheme="minorHAnsi" w:hAnsiTheme="minorHAnsi" w:cstheme="minorHAnsi"/>
          <w:spacing w:val="40"/>
          <w:w w:val="105"/>
        </w:rPr>
        <w:t xml:space="preserve"> </w:t>
      </w:r>
      <w:r w:rsidRPr="009F3293">
        <w:rPr>
          <w:rFonts w:asciiTheme="minorHAnsi" w:hAnsiTheme="minorHAnsi" w:cstheme="minorHAnsi"/>
          <w:w w:val="105"/>
        </w:rPr>
        <w:t>para</w:t>
      </w:r>
      <w:r w:rsidRPr="009F3293">
        <w:rPr>
          <w:rFonts w:asciiTheme="minorHAnsi" w:hAnsiTheme="minorHAnsi" w:cstheme="minorHAnsi"/>
          <w:spacing w:val="40"/>
          <w:w w:val="105"/>
        </w:rPr>
        <w:t xml:space="preserve"> </w:t>
      </w:r>
      <w:r w:rsidRPr="009F3293">
        <w:rPr>
          <w:rFonts w:asciiTheme="minorHAnsi" w:hAnsiTheme="minorHAnsi" w:cstheme="minorHAnsi"/>
          <w:w w:val="105"/>
        </w:rPr>
        <w:t>ser</w:t>
      </w:r>
      <w:r w:rsidRPr="009F3293">
        <w:rPr>
          <w:rFonts w:asciiTheme="minorHAnsi" w:hAnsiTheme="minorHAnsi" w:cstheme="minorHAnsi"/>
          <w:spacing w:val="40"/>
          <w:w w:val="105"/>
        </w:rPr>
        <w:t xml:space="preserve"> </w:t>
      </w:r>
      <w:r w:rsidRPr="009F3293">
        <w:rPr>
          <w:rFonts w:asciiTheme="minorHAnsi" w:hAnsiTheme="minorHAnsi" w:cstheme="minorHAnsi"/>
          <w:w w:val="105"/>
        </w:rPr>
        <w:t>considerada solvente</w:t>
      </w:r>
      <w:r w:rsidRPr="009F3293">
        <w:rPr>
          <w:rFonts w:asciiTheme="minorHAnsi" w:hAnsiTheme="minorHAnsi" w:cstheme="minorHAnsi"/>
          <w:spacing w:val="27"/>
          <w:w w:val="105"/>
        </w:rPr>
        <w:t xml:space="preserve"> </w:t>
      </w:r>
      <w:r w:rsidRPr="009F3293">
        <w:rPr>
          <w:rFonts w:asciiTheme="minorHAnsi" w:hAnsiTheme="minorHAnsi" w:cstheme="minorHAnsi"/>
          <w:w w:val="105"/>
        </w:rPr>
        <w:t>será</w:t>
      </w:r>
      <w:r w:rsidRPr="009F3293">
        <w:rPr>
          <w:rFonts w:asciiTheme="minorHAnsi" w:hAnsiTheme="minorHAnsi" w:cstheme="minorHAnsi"/>
          <w:spacing w:val="40"/>
          <w:w w:val="105"/>
        </w:rPr>
        <w:t xml:space="preserve"> </w:t>
      </w:r>
      <w:r w:rsidRPr="009F3293">
        <w:rPr>
          <w:rFonts w:asciiTheme="minorHAnsi" w:hAnsiTheme="minorHAnsi" w:cstheme="minorHAnsi"/>
          <w:w w:val="105"/>
        </w:rPr>
        <w:t>de</w:t>
      </w:r>
      <w:r w:rsidRPr="009F3293">
        <w:rPr>
          <w:rFonts w:asciiTheme="minorHAnsi" w:hAnsiTheme="minorHAnsi" w:cstheme="minorHAnsi"/>
          <w:spacing w:val="36"/>
          <w:w w:val="105"/>
        </w:rPr>
        <w:t xml:space="preserve"> </w:t>
      </w:r>
      <w:r w:rsidRPr="009F3293">
        <w:rPr>
          <w:rFonts w:asciiTheme="minorHAnsi" w:hAnsiTheme="minorHAnsi" w:cstheme="minorHAnsi"/>
          <w:w w:val="105"/>
        </w:rPr>
        <w:t>cuando</w:t>
      </w:r>
      <w:r w:rsidRPr="009F3293">
        <w:rPr>
          <w:rFonts w:asciiTheme="minorHAnsi" w:hAnsiTheme="minorHAnsi" w:cstheme="minorHAnsi"/>
          <w:spacing w:val="40"/>
          <w:w w:val="105"/>
        </w:rPr>
        <w:t xml:space="preserve"> </w:t>
      </w:r>
      <w:r w:rsidRPr="009F3293">
        <w:rPr>
          <w:rFonts w:asciiTheme="minorHAnsi" w:hAnsiTheme="minorHAnsi" w:cstheme="minorHAnsi"/>
          <w:w w:val="105"/>
        </w:rPr>
        <w:t>menos</w:t>
      </w:r>
      <w:r w:rsidRPr="009F3293">
        <w:rPr>
          <w:rFonts w:asciiTheme="minorHAnsi" w:hAnsiTheme="minorHAnsi" w:cstheme="minorHAnsi"/>
          <w:spacing w:val="29"/>
          <w:w w:val="105"/>
        </w:rPr>
        <w:t xml:space="preserve"> </w:t>
      </w:r>
      <w:r w:rsidRPr="009F3293">
        <w:rPr>
          <w:rFonts w:asciiTheme="minorHAnsi" w:hAnsiTheme="minorHAnsi" w:cstheme="minorHAnsi"/>
          <w:w w:val="105"/>
        </w:rPr>
        <w:t>45 puntos</w:t>
      </w:r>
      <w:r w:rsidRPr="009F3293">
        <w:rPr>
          <w:rFonts w:asciiTheme="minorHAnsi" w:hAnsiTheme="minorHAnsi" w:cstheme="minorHAnsi"/>
          <w:spacing w:val="25"/>
          <w:w w:val="105"/>
        </w:rPr>
        <w:t xml:space="preserve"> </w:t>
      </w:r>
      <w:r w:rsidRPr="009F3293">
        <w:rPr>
          <w:rFonts w:asciiTheme="minorHAnsi" w:hAnsiTheme="minorHAnsi" w:cstheme="minorHAnsi"/>
          <w:w w:val="105"/>
        </w:rPr>
        <w:t>de</w:t>
      </w:r>
      <w:r w:rsidRPr="009F3293">
        <w:rPr>
          <w:rFonts w:asciiTheme="minorHAnsi" w:hAnsiTheme="minorHAnsi" w:cstheme="minorHAnsi"/>
          <w:spacing w:val="40"/>
          <w:w w:val="105"/>
        </w:rPr>
        <w:t xml:space="preserve"> </w:t>
      </w:r>
      <w:r w:rsidRPr="009F3293">
        <w:rPr>
          <w:rFonts w:asciiTheme="minorHAnsi" w:hAnsiTheme="minorHAnsi" w:cstheme="minorHAnsi"/>
          <w:w w:val="105"/>
        </w:rPr>
        <w:t>la</w:t>
      </w:r>
      <w:r w:rsidRPr="009F3293">
        <w:rPr>
          <w:rFonts w:asciiTheme="minorHAnsi" w:hAnsiTheme="minorHAnsi" w:cstheme="minorHAnsi"/>
          <w:spacing w:val="40"/>
          <w:w w:val="105"/>
        </w:rPr>
        <w:t xml:space="preserve"> </w:t>
      </w:r>
      <w:r w:rsidR="009F3293" w:rsidRPr="009F3293">
        <w:rPr>
          <w:rFonts w:asciiTheme="minorHAnsi" w:hAnsiTheme="minorHAnsi" w:cstheme="minorHAnsi"/>
          <w:w w:val="105"/>
        </w:rPr>
        <w:t>Puntuación</w:t>
      </w:r>
      <w:r w:rsidRPr="009F3293">
        <w:rPr>
          <w:rFonts w:asciiTheme="minorHAnsi" w:hAnsiTheme="minorHAnsi" w:cstheme="minorHAnsi"/>
          <w:spacing w:val="40"/>
          <w:w w:val="105"/>
        </w:rPr>
        <w:t xml:space="preserve"> </w:t>
      </w:r>
      <w:r w:rsidRPr="009F3293">
        <w:rPr>
          <w:rFonts w:asciiTheme="minorHAnsi" w:hAnsiTheme="minorHAnsi" w:cstheme="minorHAnsi"/>
          <w:w w:val="105"/>
        </w:rPr>
        <w:t>máxima</w:t>
      </w:r>
      <w:r w:rsidRPr="009F3293">
        <w:rPr>
          <w:rFonts w:asciiTheme="minorHAnsi" w:hAnsiTheme="minorHAnsi" w:cstheme="minorHAnsi"/>
          <w:spacing w:val="37"/>
          <w:w w:val="105"/>
        </w:rPr>
        <w:t xml:space="preserve"> </w:t>
      </w:r>
      <w:r w:rsidRPr="009F3293">
        <w:rPr>
          <w:rFonts w:asciiTheme="minorHAnsi" w:hAnsiTheme="minorHAnsi" w:cstheme="minorHAnsi"/>
          <w:w w:val="105"/>
        </w:rPr>
        <w:t>señalada</w:t>
      </w:r>
      <w:r w:rsidRPr="009F3293">
        <w:rPr>
          <w:rFonts w:asciiTheme="minorHAnsi" w:hAnsiTheme="minorHAnsi" w:cstheme="minorHAnsi"/>
          <w:spacing w:val="40"/>
          <w:w w:val="105"/>
        </w:rPr>
        <w:t xml:space="preserve"> </w:t>
      </w:r>
      <w:r w:rsidRPr="009F3293">
        <w:rPr>
          <w:rFonts w:asciiTheme="minorHAnsi" w:hAnsiTheme="minorHAnsi" w:cstheme="minorHAnsi"/>
          <w:w w:val="105"/>
        </w:rPr>
        <w:t>en</w:t>
      </w:r>
      <w:r w:rsidRPr="009F3293">
        <w:rPr>
          <w:rFonts w:asciiTheme="minorHAnsi" w:hAnsiTheme="minorHAnsi" w:cstheme="minorHAnsi"/>
          <w:spacing w:val="40"/>
          <w:w w:val="105"/>
        </w:rPr>
        <w:t xml:space="preserve"> </w:t>
      </w:r>
      <w:r w:rsidRPr="009F3293">
        <w:rPr>
          <w:rFonts w:asciiTheme="minorHAnsi" w:hAnsiTheme="minorHAnsi" w:cstheme="minorHAnsi"/>
          <w:w w:val="105"/>
        </w:rPr>
        <w:t>el</w:t>
      </w:r>
      <w:r w:rsidRPr="009F3293">
        <w:rPr>
          <w:rFonts w:asciiTheme="minorHAnsi" w:hAnsiTheme="minorHAnsi" w:cstheme="minorHAnsi"/>
          <w:spacing w:val="40"/>
          <w:w w:val="105"/>
        </w:rPr>
        <w:t xml:space="preserve"> </w:t>
      </w:r>
      <w:r w:rsidRPr="009F3293">
        <w:rPr>
          <w:rFonts w:asciiTheme="minorHAnsi" w:hAnsiTheme="minorHAnsi" w:cstheme="minorHAnsi"/>
          <w:w w:val="105"/>
        </w:rPr>
        <w:t>presente</w:t>
      </w:r>
      <w:r w:rsidRPr="009F3293">
        <w:rPr>
          <w:rFonts w:asciiTheme="minorHAnsi" w:hAnsiTheme="minorHAnsi" w:cstheme="minorHAnsi"/>
          <w:spacing w:val="40"/>
          <w:w w:val="105"/>
        </w:rPr>
        <w:t xml:space="preserve"> </w:t>
      </w:r>
      <w:r w:rsidRPr="009F3293">
        <w:rPr>
          <w:rFonts w:asciiTheme="minorHAnsi" w:hAnsiTheme="minorHAnsi" w:cstheme="minorHAnsi"/>
          <w:w w:val="105"/>
        </w:rPr>
        <w:t>documento,</w:t>
      </w:r>
      <w:r w:rsidRPr="009F3293">
        <w:rPr>
          <w:rFonts w:asciiTheme="minorHAnsi" w:hAnsiTheme="minorHAnsi" w:cstheme="minorHAnsi"/>
          <w:spacing w:val="40"/>
          <w:w w:val="105"/>
        </w:rPr>
        <w:t xml:space="preserve"> </w:t>
      </w:r>
      <w:r w:rsidRPr="009F3293">
        <w:rPr>
          <w:rFonts w:asciiTheme="minorHAnsi" w:hAnsiTheme="minorHAnsi" w:cstheme="minorHAnsi"/>
          <w:w w:val="105"/>
        </w:rPr>
        <w:t>lo</w:t>
      </w:r>
      <w:r w:rsidRPr="009F3293">
        <w:rPr>
          <w:rFonts w:asciiTheme="minorHAnsi" w:hAnsiTheme="minorHAnsi" w:cstheme="minorHAnsi"/>
          <w:spacing w:val="36"/>
          <w:w w:val="105"/>
        </w:rPr>
        <w:t xml:space="preserve"> </w:t>
      </w:r>
      <w:r w:rsidR="009F3293">
        <w:rPr>
          <w:rFonts w:asciiTheme="minorHAnsi" w:hAnsiTheme="minorHAnsi" w:cstheme="minorHAnsi"/>
          <w:w w:val="105"/>
        </w:rPr>
        <w:t>a</w:t>
      </w:r>
      <w:r w:rsidRPr="009F3293">
        <w:rPr>
          <w:rFonts w:asciiTheme="minorHAnsi" w:hAnsiTheme="minorHAnsi" w:cstheme="minorHAnsi"/>
          <w:w w:val="105"/>
        </w:rPr>
        <w:t>nterior,</w:t>
      </w:r>
      <w:r w:rsidRPr="009F3293">
        <w:rPr>
          <w:rFonts w:asciiTheme="minorHAnsi" w:hAnsiTheme="minorHAnsi" w:cstheme="minorHAnsi"/>
          <w:spacing w:val="28"/>
          <w:w w:val="105"/>
        </w:rPr>
        <w:t xml:space="preserve"> </w:t>
      </w:r>
      <w:r w:rsidRPr="009F3293">
        <w:rPr>
          <w:rFonts w:asciiTheme="minorHAnsi" w:hAnsiTheme="minorHAnsi" w:cstheme="minorHAnsi"/>
          <w:w w:val="105"/>
        </w:rPr>
        <w:t>con</w:t>
      </w:r>
      <w:r w:rsidRPr="009F3293">
        <w:rPr>
          <w:rFonts w:asciiTheme="minorHAnsi" w:hAnsiTheme="minorHAnsi" w:cstheme="minorHAnsi"/>
          <w:spacing w:val="35"/>
          <w:w w:val="105"/>
        </w:rPr>
        <w:t xml:space="preserve"> </w:t>
      </w:r>
      <w:r w:rsidRPr="009F3293">
        <w:rPr>
          <w:rFonts w:asciiTheme="minorHAnsi" w:hAnsiTheme="minorHAnsi" w:cstheme="minorHAnsi"/>
          <w:w w:val="105"/>
        </w:rPr>
        <w:t>fundamento</w:t>
      </w:r>
      <w:r w:rsidRPr="009F3293">
        <w:rPr>
          <w:rFonts w:asciiTheme="minorHAnsi" w:hAnsiTheme="minorHAnsi" w:cstheme="minorHAnsi"/>
          <w:spacing w:val="40"/>
          <w:w w:val="105"/>
        </w:rPr>
        <w:t xml:space="preserve"> </w:t>
      </w:r>
      <w:r w:rsidRPr="009F3293">
        <w:rPr>
          <w:rFonts w:asciiTheme="minorHAnsi" w:hAnsiTheme="minorHAnsi" w:cstheme="minorHAnsi"/>
          <w:w w:val="105"/>
        </w:rPr>
        <w:t>en</w:t>
      </w:r>
      <w:r w:rsidRPr="009F3293">
        <w:rPr>
          <w:rFonts w:asciiTheme="minorHAnsi" w:hAnsiTheme="minorHAnsi" w:cstheme="minorHAnsi"/>
          <w:spacing w:val="23"/>
          <w:w w:val="105"/>
        </w:rPr>
        <w:t xml:space="preserve"> </w:t>
      </w:r>
      <w:r w:rsidRPr="009F3293">
        <w:rPr>
          <w:rFonts w:asciiTheme="minorHAnsi" w:hAnsiTheme="minorHAnsi" w:cstheme="minorHAnsi"/>
          <w:w w:val="105"/>
        </w:rPr>
        <w:t>el</w:t>
      </w:r>
      <w:r w:rsidRPr="009F3293">
        <w:rPr>
          <w:rFonts w:asciiTheme="minorHAnsi" w:hAnsiTheme="minorHAnsi" w:cstheme="minorHAnsi"/>
          <w:spacing w:val="39"/>
          <w:w w:val="105"/>
        </w:rPr>
        <w:t xml:space="preserve"> </w:t>
      </w:r>
      <w:r w:rsidRPr="009F3293">
        <w:rPr>
          <w:rFonts w:asciiTheme="minorHAnsi" w:hAnsiTheme="minorHAnsi" w:cstheme="minorHAnsi"/>
          <w:w w:val="105"/>
        </w:rPr>
        <w:t>lineamiento</w:t>
      </w:r>
      <w:r w:rsidRPr="009F3293">
        <w:rPr>
          <w:rFonts w:asciiTheme="minorHAnsi" w:hAnsiTheme="minorHAnsi" w:cstheme="minorHAnsi"/>
          <w:spacing w:val="40"/>
          <w:w w:val="105"/>
        </w:rPr>
        <w:t xml:space="preserve"> </w:t>
      </w:r>
      <w:r w:rsidRPr="009F3293">
        <w:rPr>
          <w:rFonts w:asciiTheme="minorHAnsi" w:hAnsiTheme="minorHAnsi" w:cstheme="minorHAnsi"/>
          <w:w w:val="105"/>
        </w:rPr>
        <w:t xml:space="preserve">Décimo, fracción </w:t>
      </w:r>
      <w:r w:rsidRPr="009F3293">
        <w:rPr>
          <w:rFonts w:asciiTheme="minorHAnsi" w:hAnsiTheme="minorHAnsi" w:cstheme="minorHAnsi"/>
          <w:w w:val="90"/>
        </w:rPr>
        <w:t>1.</w:t>
      </w:r>
    </w:p>
    <w:p w14:paraId="477D9209" w14:textId="09DB5CBF" w:rsidR="00A02B3F" w:rsidRPr="009F3293" w:rsidRDefault="00A02B3F" w:rsidP="009F3293">
      <w:pPr>
        <w:spacing w:before="180"/>
        <w:ind w:left="370"/>
        <w:jc w:val="both"/>
        <w:rPr>
          <w:rFonts w:cstheme="minorHAnsi"/>
          <w:sz w:val="19"/>
        </w:rPr>
      </w:pPr>
      <w:r w:rsidRPr="009F3293">
        <w:rPr>
          <w:rFonts w:cstheme="minorHAnsi"/>
          <w:sz w:val="19"/>
        </w:rPr>
        <w:t>E\</w:t>
      </w:r>
      <w:r w:rsidRPr="009F3293">
        <w:rPr>
          <w:rFonts w:cstheme="minorHAnsi"/>
          <w:spacing w:val="21"/>
          <w:sz w:val="19"/>
        </w:rPr>
        <w:t xml:space="preserve"> </w:t>
      </w:r>
      <w:r w:rsidRPr="009F3293">
        <w:rPr>
          <w:rFonts w:cstheme="minorHAnsi"/>
          <w:sz w:val="19"/>
        </w:rPr>
        <w:t>criterio y</w:t>
      </w:r>
      <w:r w:rsidRPr="009F3293">
        <w:rPr>
          <w:rFonts w:cstheme="minorHAnsi"/>
          <w:spacing w:val="10"/>
          <w:sz w:val="19"/>
        </w:rPr>
        <w:t xml:space="preserve"> </w:t>
      </w:r>
      <w:r w:rsidRPr="009F3293">
        <w:rPr>
          <w:rFonts w:cstheme="minorHAnsi"/>
          <w:sz w:val="19"/>
        </w:rPr>
        <w:t>los</w:t>
      </w:r>
      <w:r w:rsidRPr="009F3293">
        <w:rPr>
          <w:rFonts w:cstheme="minorHAnsi"/>
          <w:spacing w:val="6"/>
          <w:sz w:val="19"/>
        </w:rPr>
        <w:t xml:space="preserve"> </w:t>
      </w:r>
      <w:r w:rsidRPr="009F3293">
        <w:rPr>
          <w:rFonts w:cstheme="minorHAnsi"/>
          <w:sz w:val="19"/>
        </w:rPr>
        <w:t>documentos</w:t>
      </w:r>
      <w:r w:rsidRPr="009F3293">
        <w:rPr>
          <w:rFonts w:cstheme="minorHAnsi"/>
          <w:spacing w:val="21"/>
          <w:sz w:val="19"/>
        </w:rPr>
        <w:t xml:space="preserve"> </w:t>
      </w:r>
      <w:r w:rsidRPr="009F3293">
        <w:rPr>
          <w:rFonts w:cstheme="minorHAnsi"/>
          <w:sz w:val="19"/>
        </w:rPr>
        <w:t>que</w:t>
      </w:r>
      <w:r w:rsidRPr="009F3293">
        <w:rPr>
          <w:rFonts w:cstheme="minorHAnsi"/>
          <w:spacing w:val="14"/>
          <w:sz w:val="19"/>
        </w:rPr>
        <w:t xml:space="preserve"> </w:t>
      </w:r>
      <w:r w:rsidRPr="009F3293">
        <w:rPr>
          <w:rFonts w:cstheme="minorHAnsi"/>
          <w:sz w:val="19"/>
        </w:rPr>
        <w:t>se</w:t>
      </w:r>
      <w:r w:rsidRPr="009F3293">
        <w:rPr>
          <w:rFonts w:cstheme="minorHAnsi"/>
          <w:spacing w:val="6"/>
          <w:sz w:val="19"/>
        </w:rPr>
        <w:t xml:space="preserve"> </w:t>
      </w:r>
      <w:r w:rsidRPr="009F3293">
        <w:rPr>
          <w:rFonts w:cstheme="minorHAnsi"/>
          <w:sz w:val="19"/>
        </w:rPr>
        <w:t>tomarán</w:t>
      </w:r>
      <w:r w:rsidRPr="009F3293">
        <w:rPr>
          <w:rFonts w:cstheme="minorHAnsi"/>
          <w:spacing w:val="30"/>
          <w:sz w:val="19"/>
        </w:rPr>
        <w:t xml:space="preserve"> </w:t>
      </w:r>
      <w:r w:rsidRPr="009F3293">
        <w:rPr>
          <w:rFonts w:cstheme="minorHAnsi"/>
          <w:sz w:val="19"/>
        </w:rPr>
        <w:t>en</w:t>
      </w:r>
      <w:r w:rsidRPr="009F3293">
        <w:rPr>
          <w:rFonts w:cstheme="minorHAnsi"/>
          <w:spacing w:val="18"/>
          <w:sz w:val="19"/>
        </w:rPr>
        <w:t xml:space="preserve"> </w:t>
      </w:r>
      <w:r w:rsidRPr="009F3293">
        <w:rPr>
          <w:rFonts w:cstheme="minorHAnsi"/>
          <w:sz w:val="19"/>
        </w:rPr>
        <w:t>cuenta</w:t>
      </w:r>
      <w:r w:rsidRPr="009F3293">
        <w:rPr>
          <w:rFonts w:cstheme="minorHAnsi"/>
          <w:spacing w:val="42"/>
          <w:sz w:val="19"/>
        </w:rPr>
        <w:t xml:space="preserve"> </w:t>
      </w:r>
      <w:r w:rsidRPr="009F3293">
        <w:rPr>
          <w:rFonts w:cstheme="minorHAnsi"/>
          <w:sz w:val="19"/>
        </w:rPr>
        <w:t>para</w:t>
      </w:r>
      <w:r w:rsidRPr="009F3293">
        <w:rPr>
          <w:rFonts w:cstheme="minorHAnsi"/>
          <w:spacing w:val="29"/>
          <w:sz w:val="19"/>
        </w:rPr>
        <w:t xml:space="preserve"> </w:t>
      </w:r>
      <w:r w:rsidR="0086344E">
        <w:rPr>
          <w:rFonts w:cstheme="minorHAnsi"/>
          <w:sz w:val="19"/>
        </w:rPr>
        <w:t>l</w:t>
      </w:r>
      <w:r w:rsidRPr="009F3293">
        <w:rPr>
          <w:rFonts w:cstheme="minorHAnsi"/>
          <w:sz w:val="19"/>
        </w:rPr>
        <w:t>a</w:t>
      </w:r>
      <w:r w:rsidRPr="009F3293">
        <w:rPr>
          <w:rFonts w:cstheme="minorHAnsi"/>
          <w:spacing w:val="18"/>
          <w:sz w:val="19"/>
        </w:rPr>
        <w:t xml:space="preserve"> </w:t>
      </w:r>
      <w:r w:rsidRPr="009F3293">
        <w:rPr>
          <w:rFonts w:cstheme="minorHAnsi"/>
          <w:sz w:val="19"/>
        </w:rPr>
        <w:t>evaluación</w:t>
      </w:r>
      <w:r w:rsidRPr="009F3293">
        <w:rPr>
          <w:rFonts w:cstheme="minorHAnsi"/>
          <w:spacing w:val="42"/>
          <w:sz w:val="19"/>
        </w:rPr>
        <w:t xml:space="preserve"> </w:t>
      </w:r>
      <w:r w:rsidRPr="009F3293">
        <w:rPr>
          <w:rFonts w:cstheme="minorHAnsi"/>
          <w:sz w:val="19"/>
        </w:rPr>
        <w:t>por</w:t>
      </w:r>
      <w:r w:rsidRPr="009F3293">
        <w:rPr>
          <w:rFonts w:cstheme="minorHAnsi"/>
          <w:spacing w:val="30"/>
          <w:sz w:val="19"/>
        </w:rPr>
        <w:t xml:space="preserve"> </w:t>
      </w:r>
      <w:r w:rsidRPr="009F3293">
        <w:rPr>
          <w:rFonts w:cstheme="minorHAnsi"/>
          <w:sz w:val="19"/>
        </w:rPr>
        <w:t>puntos</w:t>
      </w:r>
      <w:r w:rsidRPr="009F3293">
        <w:rPr>
          <w:rFonts w:cstheme="minorHAnsi"/>
          <w:spacing w:val="8"/>
          <w:sz w:val="19"/>
        </w:rPr>
        <w:t xml:space="preserve"> </w:t>
      </w:r>
      <w:r w:rsidRPr="009F3293">
        <w:rPr>
          <w:rFonts w:cstheme="minorHAnsi"/>
          <w:sz w:val="19"/>
        </w:rPr>
        <w:t>de</w:t>
      </w:r>
      <w:r w:rsidRPr="009F3293">
        <w:rPr>
          <w:rFonts w:cstheme="minorHAnsi"/>
          <w:spacing w:val="13"/>
          <w:sz w:val="19"/>
        </w:rPr>
        <w:t xml:space="preserve"> </w:t>
      </w:r>
      <w:r w:rsidRPr="009F3293">
        <w:rPr>
          <w:rFonts w:cstheme="minorHAnsi"/>
          <w:sz w:val="19"/>
        </w:rPr>
        <w:t>la</w:t>
      </w:r>
      <w:r w:rsidRPr="009F3293">
        <w:rPr>
          <w:rFonts w:cstheme="minorHAnsi"/>
          <w:spacing w:val="30"/>
          <w:sz w:val="19"/>
        </w:rPr>
        <w:t xml:space="preserve"> </w:t>
      </w:r>
      <w:r w:rsidR="0086344E" w:rsidRPr="009F3293">
        <w:rPr>
          <w:rFonts w:cstheme="minorHAnsi"/>
          <w:sz w:val="19"/>
        </w:rPr>
        <w:t>Propuesta</w:t>
      </w:r>
      <w:r w:rsidRPr="009F3293">
        <w:rPr>
          <w:rFonts w:cstheme="minorHAnsi"/>
          <w:spacing w:val="37"/>
          <w:sz w:val="19"/>
        </w:rPr>
        <w:t xml:space="preserve"> </w:t>
      </w:r>
      <w:r w:rsidRPr="009F3293">
        <w:rPr>
          <w:rFonts w:cstheme="minorHAnsi"/>
          <w:sz w:val="19"/>
        </w:rPr>
        <w:t>técnica,</w:t>
      </w:r>
      <w:r w:rsidRPr="009F3293">
        <w:rPr>
          <w:rFonts w:cstheme="minorHAnsi"/>
          <w:spacing w:val="5"/>
          <w:sz w:val="19"/>
        </w:rPr>
        <w:t xml:space="preserve"> </w:t>
      </w:r>
      <w:r w:rsidR="0086344E" w:rsidRPr="009F3293">
        <w:rPr>
          <w:rFonts w:cstheme="minorHAnsi"/>
          <w:sz w:val="19"/>
        </w:rPr>
        <w:t>será</w:t>
      </w:r>
      <w:r w:rsidRPr="009F3293">
        <w:rPr>
          <w:rFonts w:cstheme="minorHAnsi"/>
          <w:sz w:val="19"/>
        </w:rPr>
        <w:t>n</w:t>
      </w:r>
      <w:r w:rsidRPr="009F3293">
        <w:rPr>
          <w:rFonts w:cstheme="minorHAnsi"/>
          <w:spacing w:val="18"/>
          <w:sz w:val="19"/>
        </w:rPr>
        <w:t xml:space="preserve"> </w:t>
      </w:r>
      <w:r w:rsidRPr="009F3293">
        <w:rPr>
          <w:rFonts w:cstheme="minorHAnsi"/>
          <w:sz w:val="19"/>
        </w:rPr>
        <w:t>los</w:t>
      </w:r>
      <w:r w:rsidRPr="009F3293">
        <w:rPr>
          <w:rFonts w:cstheme="minorHAnsi"/>
          <w:spacing w:val="21"/>
          <w:sz w:val="19"/>
        </w:rPr>
        <w:t xml:space="preserve"> </w:t>
      </w:r>
      <w:r w:rsidRPr="009F3293">
        <w:rPr>
          <w:rFonts w:cstheme="minorHAnsi"/>
          <w:sz w:val="19"/>
        </w:rPr>
        <w:t>rubros</w:t>
      </w:r>
      <w:r w:rsidRPr="009F3293">
        <w:rPr>
          <w:rFonts w:cstheme="minorHAnsi"/>
          <w:spacing w:val="9"/>
          <w:sz w:val="19"/>
        </w:rPr>
        <w:t xml:space="preserve"> </w:t>
      </w:r>
      <w:r w:rsidRPr="009F3293">
        <w:rPr>
          <w:rFonts w:cstheme="minorHAnsi"/>
          <w:sz w:val="19"/>
        </w:rPr>
        <w:t>que</w:t>
      </w:r>
      <w:r w:rsidRPr="009F3293">
        <w:rPr>
          <w:rFonts w:cstheme="minorHAnsi"/>
          <w:spacing w:val="24"/>
          <w:sz w:val="19"/>
        </w:rPr>
        <w:t xml:space="preserve"> </w:t>
      </w:r>
      <w:r w:rsidRPr="009F3293">
        <w:rPr>
          <w:rFonts w:cstheme="minorHAnsi"/>
          <w:sz w:val="19"/>
        </w:rPr>
        <w:t>se</w:t>
      </w:r>
      <w:r w:rsidRPr="009F3293">
        <w:rPr>
          <w:rFonts w:cstheme="minorHAnsi"/>
          <w:spacing w:val="29"/>
          <w:sz w:val="19"/>
        </w:rPr>
        <w:t xml:space="preserve"> </w:t>
      </w:r>
      <w:r w:rsidRPr="009F3293">
        <w:rPr>
          <w:rFonts w:cstheme="minorHAnsi"/>
          <w:sz w:val="19"/>
        </w:rPr>
        <w:t>indican</w:t>
      </w:r>
      <w:r w:rsidRPr="009F3293">
        <w:rPr>
          <w:rFonts w:cstheme="minorHAnsi"/>
          <w:spacing w:val="27"/>
          <w:sz w:val="19"/>
        </w:rPr>
        <w:t xml:space="preserve"> </w:t>
      </w:r>
      <w:r w:rsidRPr="009F3293">
        <w:rPr>
          <w:rFonts w:cstheme="minorHAnsi"/>
          <w:sz w:val="19"/>
        </w:rPr>
        <w:t>a</w:t>
      </w:r>
      <w:r w:rsidRPr="009F3293">
        <w:rPr>
          <w:rFonts w:cstheme="minorHAnsi"/>
          <w:spacing w:val="18"/>
          <w:sz w:val="19"/>
        </w:rPr>
        <w:t xml:space="preserve"> </w:t>
      </w:r>
      <w:r w:rsidR="0086344E">
        <w:rPr>
          <w:rFonts w:cstheme="minorHAnsi"/>
          <w:spacing w:val="-2"/>
          <w:sz w:val="19"/>
        </w:rPr>
        <w:t xml:space="preserve">continuación: </w:t>
      </w:r>
    </w:p>
    <w:p w14:paraId="37584DD2" w14:textId="77777777" w:rsidR="00A02B3F" w:rsidRPr="009F3293" w:rsidRDefault="00A02B3F" w:rsidP="00A02B3F">
      <w:pPr>
        <w:pStyle w:val="Textoindependiente"/>
        <w:spacing w:before="10"/>
        <w:rPr>
          <w:rFonts w:asciiTheme="minorHAnsi" w:hAnsiTheme="minorHAnsi" w:cstheme="minorHAnsi"/>
          <w:sz w:val="17"/>
        </w:rPr>
      </w:pPr>
    </w:p>
    <w:tbl>
      <w:tblPr>
        <w:tblStyle w:val="TableNormal"/>
        <w:tblW w:w="11079" w:type="dxa"/>
        <w:tblInd w:w="-1101"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7997"/>
        <w:gridCol w:w="1008"/>
        <w:gridCol w:w="1013"/>
        <w:gridCol w:w="1061"/>
      </w:tblGrid>
      <w:tr w:rsidR="00A02B3F" w14:paraId="679011D7" w14:textId="77777777" w:rsidTr="009F3293">
        <w:trPr>
          <w:trHeight w:val="455"/>
        </w:trPr>
        <w:tc>
          <w:tcPr>
            <w:tcW w:w="9005" w:type="dxa"/>
            <w:gridSpan w:val="2"/>
          </w:tcPr>
          <w:p w14:paraId="51AE3001" w14:textId="630B788A" w:rsidR="00A02B3F" w:rsidRPr="00EE6ACE" w:rsidRDefault="00EE6ACE" w:rsidP="009F3293">
            <w:pPr>
              <w:pStyle w:val="TableParagraph"/>
              <w:spacing w:before="86"/>
              <w:ind w:left="81"/>
              <w:jc w:val="center"/>
              <w:rPr>
                <w:rFonts w:asciiTheme="minorHAnsi" w:hAnsiTheme="minorHAnsi" w:cstheme="minorHAnsi"/>
                <w:sz w:val="19"/>
              </w:rPr>
            </w:pPr>
            <w:r w:rsidRPr="00EE6ACE">
              <w:rPr>
                <w:rFonts w:asciiTheme="minorHAnsi" w:hAnsiTheme="minorHAnsi" w:cstheme="minorHAnsi"/>
                <w:w w:val="85"/>
                <w:sz w:val="19"/>
              </w:rPr>
              <w:t>RESUM</w:t>
            </w:r>
            <w:r w:rsidR="00A02B3F" w:rsidRPr="00EE6ACE">
              <w:rPr>
                <w:rFonts w:asciiTheme="minorHAnsi" w:hAnsiTheme="minorHAnsi" w:cstheme="minorHAnsi"/>
                <w:w w:val="85"/>
                <w:sz w:val="19"/>
              </w:rPr>
              <w:t>EN</w:t>
            </w:r>
            <w:r w:rsidR="00A02B3F" w:rsidRPr="00EE6ACE">
              <w:rPr>
                <w:rFonts w:asciiTheme="minorHAnsi" w:hAnsiTheme="minorHAnsi" w:cstheme="minorHAnsi"/>
                <w:spacing w:val="5"/>
                <w:sz w:val="19"/>
              </w:rPr>
              <w:t xml:space="preserve"> </w:t>
            </w:r>
            <w:r w:rsidR="00A02B3F" w:rsidRPr="00EE6ACE">
              <w:rPr>
                <w:rFonts w:asciiTheme="minorHAnsi" w:hAnsiTheme="minorHAnsi" w:cstheme="minorHAnsi"/>
                <w:w w:val="85"/>
                <w:sz w:val="19"/>
              </w:rPr>
              <w:t>DE</w:t>
            </w:r>
            <w:r w:rsidR="00A02B3F" w:rsidRPr="00EE6ACE">
              <w:rPr>
                <w:rFonts w:asciiTheme="minorHAnsi" w:hAnsiTheme="minorHAnsi" w:cstheme="minorHAnsi"/>
                <w:spacing w:val="-1"/>
                <w:w w:val="85"/>
                <w:sz w:val="19"/>
              </w:rPr>
              <w:t xml:space="preserve"> </w:t>
            </w:r>
            <w:r w:rsidR="00A02B3F" w:rsidRPr="00EE6ACE">
              <w:rPr>
                <w:rFonts w:asciiTheme="minorHAnsi" w:hAnsiTheme="minorHAnsi" w:cstheme="minorHAnsi"/>
                <w:w w:val="85"/>
                <w:sz w:val="19"/>
              </w:rPr>
              <w:t>EVALUACIÓN</w:t>
            </w:r>
            <w:r w:rsidR="00A02B3F" w:rsidRPr="00EE6ACE">
              <w:rPr>
                <w:rFonts w:asciiTheme="minorHAnsi" w:hAnsiTheme="minorHAnsi" w:cstheme="minorHAnsi"/>
                <w:spacing w:val="-4"/>
                <w:sz w:val="19"/>
              </w:rPr>
              <w:t xml:space="preserve"> </w:t>
            </w:r>
            <w:r w:rsidR="00A02B3F" w:rsidRPr="00EE6ACE">
              <w:rPr>
                <w:rFonts w:asciiTheme="minorHAnsi" w:hAnsiTheme="minorHAnsi" w:cstheme="minorHAnsi"/>
                <w:spacing w:val="-2"/>
                <w:w w:val="85"/>
                <w:sz w:val="19"/>
              </w:rPr>
              <w:t>TÉCNICA</w:t>
            </w:r>
          </w:p>
        </w:tc>
        <w:tc>
          <w:tcPr>
            <w:tcW w:w="1013" w:type="dxa"/>
          </w:tcPr>
          <w:p w14:paraId="2274717A" w14:textId="77777777" w:rsidR="00A02B3F" w:rsidRDefault="00A02B3F" w:rsidP="009F3293">
            <w:pPr>
              <w:pStyle w:val="TableParagraph"/>
              <w:rPr>
                <w:sz w:val="18"/>
              </w:rPr>
            </w:pPr>
          </w:p>
        </w:tc>
        <w:tc>
          <w:tcPr>
            <w:tcW w:w="1061" w:type="dxa"/>
          </w:tcPr>
          <w:p w14:paraId="68322A5D" w14:textId="77777777" w:rsidR="00A02B3F" w:rsidRDefault="00A02B3F" w:rsidP="009F3293">
            <w:pPr>
              <w:pStyle w:val="TableParagraph"/>
              <w:rPr>
                <w:sz w:val="18"/>
              </w:rPr>
            </w:pPr>
          </w:p>
        </w:tc>
      </w:tr>
      <w:tr w:rsidR="00A02B3F" w14:paraId="0627E95E" w14:textId="77777777" w:rsidTr="009F3293">
        <w:trPr>
          <w:trHeight w:val="546"/>
        </w:trPr>
        <w:tc>
          <w:tcPr>
            <w:tcW w:w="7997" w:type="dxa"/>
          </w:tcPr>
          <w:p w14:paraId="1D096011" w14:textId="77777777" w:rsidR="00A02B3F" w:rsidRPr="00EE6ACE" w:rsidRDefault="00A02B3F" w:rsidP="009F3293">
            <w:pPr>
              <w:pStyle w:val="TableParagraph"/>
              <w:spacing w:before="134"/>
              <w:ind w:left="76"/>
              <w:jc w:val="center"/>
              <w:rPr>
                <w:rFonts w:asciiTheme="minorHAnsi" w:hAnsiTheme="minorHAnsi" w:cstheme="minorHAnsi"/>
                <w:sz w:val="19"/>
              </w:rPr>
            </w:pPr>
            <w:r w:rsidRPr="00EE6ACE">
              <w:rPr>
                <w:rFonts w:asciiTheme="minorHAnsi" w:hAnsiTheme="minorHAnsi" w:cstheme="minorHAnsi"/>
                <w:w w:val="85"/>
                <w:sz w:val="19"/>
              </w:rPr>
              <w:t>RUBROS</w:t>
            </w:r>
            <w:r w:rsidRPr="00EE6ACE">
              <w:rPr>
                <w:rFonts w:asciiTheme="minorHAnsi" w:hAnsiTheme="minorHAnsi" w:cstheme="minorHAnsi"/>
                <w:spacing w:val="10"/>
                <w:sz w:val="19"/>
              </w:rPr>
              <w:t xml:space="preserve"> </w:t>
            </w:r>
            <w:r w:rsidRPr="00EE6ACE">
              <w:rPr>
                <w:rFonts w:asciiTheme="minorHAnsi" w:hAnsiTheme="minorHAnsi" w:cstheme="minorHAnsi"/>
                <w:w w:val="85"/>
                <w:sz w:val="19"/>
              </w:rPr>
              <w:t>Y</w:t>
            </w:r>
            <w:r w:rsidRPr="00EE6ACE">
              <w:rPr>
                <w:rFonts w:asciiTheme="minorHAnsi" w:hAnsiTheme="minorHAnsi" w:cstheme="minorHAnsi"/>
                <w:spacing w:val="-5"/>
                <w:sz w:val="19"/>
              </w:rPr>
              <w:t xml:space="preserve"> </w:t>
            </w:r>
            <w:r w:rsidRPr="00EE6ACE">
              <w:rPr>
                <w:rFonts w:asciiTheme="minorHAnsi" w:hAnsiTheme="minorHAnsi" w:cstheme="minorHAnsi"/>
                <w:spacing w:val="-2"/>
                <w:w w:val="85"/>
                <w:sz w:val="19"/>
              </w:rPr>
              <w:t>SUBRUBROS</w:t>
            </w:r>
          </w:p>
        </w:tc>
        <w:tc>
          <w:tcPr>
            <w:tcW w:w="1008" w:type="dxa"/>
          </w:tcPr>
          <w:p w14:paraId="0BB7226D" w14:textId="77777777" w:rsidR="00A02B3F" w:rsidRDefault="00A02B3F" w:rsidP="009F3293">
            <w:pPr>
              <w:pStyle w:val="TableParagraph"/>
              <w:spacing w:before="127"/>
              <w:ind w:left="74" w:right="131"/>
              <w:jc w:val="center"/>
              <w:rPr>
                <w:sz w:val="19"/>
              </w:rPr>
            </w:pPr>
            <w:r>
              <w:rPr>
                <w:spacing w:val="-2"/>
                <w:sz w:val="19"/>
              </w:rPr>
              <w:t>PUNTOS</w:t>
            </w:r>
          </w:p>
        </w:tc>
        <w:tc>
          <w:tcPr>
            <w:tcW w:w="1013" w:type="dxa"/>
          </w:tcPr>
          <w:p w14:paraId="0BB0768F" w14:textId="77777777" w:rsidR="00A02B3F" w:rsidRDefault="00A02B3F" w:rsidP="009F3293">
            <w:pPr>
              <w:pStyle w:val="TableParagraph"/>
              <w:rPr>
                <w:sz w:val="18"/>
              </w:rPr>
            </w:pPr>
          </w:p>
        </w:tc>
        <w:tc>
          <w:tcPr>
            <w:tcW w:w="1061" w:type="dxa"/>
          </w:tcPr>
          <w:p w14:paraId="5D91338D" w14:textId="77777777" w:rsidR="009F3293" w:rsidRDefault="009F3293" w:rsidP="009F3293">
            <w:pPr>
              <w:pStyle w:val="TableParagraph"/>
              <w:spacing w:line="166" w:lineRule="exact"/>
              <w:ind w:left="202"/>
              <w:rPr>
                <w:spacing w:val="-2"/>
                <w:w w:val="95"/>
                <w:sz w:val="19"/>
              </w:rPr>
            </w:pPr>
          </w:p>
          <w:p w14:paraId="0BC0FFF4" w14:textId="77777777" w:rsidR="00A02B3F" w:rsidRDefault="00A02B3F" w:rsidP="009F3293">
            <w:pPr>
              <w:pStyle w:val="TableParagraph"/>
              <w:spacing w:line="166" w:lineRule="exact"/>
              <w:ind w:left="202"/>
              <w:rPr>
                <w:sz w:val="19"/>
              </w:rPr>
            </w:pPr>
            <w:r>
              <w:rPr>
                <w:spacing w:val="-2"/>
                <w:w w:val="95"/>
                <w:sz w:val="19"/>
              </w:rPr>
              <w:t>TOTAL</w:t>
            </w:r>
          </w:p>
        </w:tc>
      </w:tr>
      <w:tr w:rsidR="00A02B3F" w14:paraId="61828C9C" w14:textId="77777777" w:rsidTr="009F3293">
        <w:trPr>
          <w:trHeight w:val="1828"/>
        </w:trPr>
        <w:tc>
          <w:tcPr>
            <w:tcW w:w="7997" w:type="dxa"/>
          </w:tcPr>
          <w:p w14:paraId="443077B1" w14:textId="77777777" w:rsidR="00A02B3F" w:rsidRDefault="00A02B3F" w:rsidP="009F3293">
            <w:pPr>
              <w:pStyle w:val="TableParagraph"/>
              <w:spacing w:before="67"/>
              <w:rPr>
                <w:sz w:val="19"/>
              </w:rPr>
            </w:pPr>
          </w:p>
          <w:p w14:paraId="126C9227" w14:textId="77777777" w:rsidR="00A02B3F" w:rsidRDefault="00A02B3F" w:rsidP="009D5CA8">
            <w:pPr>
              <w:pStyle w:val="TableParagraph"/>
              <w:numPr>
                <w:ilvl w:val="0"/>
                <w:numId w:val="20"/>
              </w:numPr>
              <w:tabs>
                <w:tab w:val="left" w:pos="613"/>
              </w:tabs>
              <w:spacing w:line="206" w:lineRule="exact"/>
              <w:ind w:left="613" w:hanging="292"/>
              <w:rPr>
                <w:sz w:val="19"/>
              </w:rPr>
            </w:pPr>
            <w:r>
              <w:rPr>
                <w:sz w:val="19"/>
              </w:rPr>
              <w:t>Capacidad</w:t>
            </w:r>
            <w:r>
              <w:rPr>
                <w:spacing w:val="30"/>
                <w:sz w:val="19"/>
              </w:rPr>
              <w:t xml:space="preserve"> </w:t>
            </w:r>
            <w:r>
              <w:rPr>
                <w:sz w:val="19"/>
              </w:rPr>
              <w:t>del</w:t>
            </w:r>
            <w:r>
              <w:rPr>
                <w:spacing w:val="19"/>
                <w:sz w:val="19"/>
              </w:rPr>
              <w:t xml:space="preserve"> </w:t>
            </w:r>
            <w:r>
              <w:rPr>
                <w:spacing w:val="-2"/>
                <w:sz w:val="19"/>
              </w:rPr>
              <w:t>licitante.</w:t>
            </w:r>
          </w:p>
          <w:p w14:paraId="6A2F9544" w14:textId="77777777" w:rsidR="00A02B3F" w:rsidRDefault="00A02B3F" w:rsidP="009D5CA8">
            <w:pPr>
              <w:pStyle w:val="TableParagraph"/>
              <w:numPr>
                <w:ilvl w:val="1"/>
                <w:numId w:val="20"/>
              </w:numPr>
              <w:tabs>
                <w:tab w:val="left" w:pos="871"/>
              </w:tabs>
              <w:spacing w:line="194" w:lineRule="exact"/>
              <w:ind w:left="871" w:hanging="250"/>
              <w:rPr>
                <w:sz w:val="19"/>
              </w:rPr>
            </w:pPr>
            <w:r>
              <w:rPr>
                <w:w w:val="105"/>
                <w:sz w:val="19"/>
              </w:rPr>
              <w:t>Capacidad de</w:t>
            </w:r>
            <w:r>
              <w:rPr>
                <w:spacing w:val="6"/>
                <w:w w:val="105"/>
                <w:sz w:val="19"/>
              </w:rPr>
              <w:t xml:space="preserve"> </w:t>
            </w:r>
            <w:r>
              <w:rPr>
                <w:w w:val="105"/>
                <w:sz w:val="19"/>
              </w:rPr>
              <w:t>los</w:t>
            </w:r>
            <w:r>
              <w:rPr>
                <w:spacing w:val="-4"/>
                <w:w w:val="105"/>
                <w:sz w:val="19"/>
              </w:rPr>
              <w:t xml:space="preserve"> </w:t>
            </w:r>
            <w:r>
              <w:rPr>
                <w:w w:val="105"/>
                <w:sz w:val="19"/>
              </w:rPr>
              <w:t>Recursos</w:t>
            </w:r>
            <w:r>
              <w:rPr>
                <w:spacing w:val="6"/>
                <w:w w:val="105"/>
                <w:sz w:val="19"/>
              </w:rPr>
              <w:t xml:space="preserve"> </w:t>
            </w:r>
            <w:r>
              <w:rPr>
                <w:spacing w:val="-2"/>
                <w:w w:val="105"/>
                <w:sz w:val="19"/>
              </w:rPr>
              <w:t>Humanos.</w:t>
            </w:r>
          </w:p>
          <w:p w14:paraId="3E7E4D43" w14:textId="77777777" w:rsidR="00A02B3F" w:rsidRDefault="00A02B3F" w:rsidP="009D5CA8">
            <w:pPr>
              <w:pStyle w:val="TableParagraph"/>
              <w:numPr>
                <w:ilvl w:val="1"/>
                <w:numId w:val="20"/>
              </w:numPr>
              <w:tabs>
                <w:tab w:val="left" w:pos="883"/>
              </w:tabs>
              <w:spacing w:line="199" w:lineRule="exact"/>
              <w:ind w:left="883" w:hanging="247"/>
              <w:rPr>
                <w:sz w:val="19"/>
              </w:rPr>
            </w:pPr>
            <w:r>
              <w:rPr>
                <w:w w:val="105"/>
                <w:sz w:val="19"/>
              </w:rPr>
              <w:t>Participación</w:t>
            </w:r>
            <w:r>
              <w:rPr>
                <w:spacing w:val="25"/>
                <w:w w:val="105"/>
                <w:sz w:val="19"/>
              </w:rPr>
              <w:t xml:space="preserve"> </w:t>
            </w:r>
            <w:r>
              <w:rPr>
                <w:w w:val="105"/>
                <w:sz w:val="19"/>
              </w:rPr>
              <w:t>de</w:t>
            </w:r>
            <w:r>
              <w:rPr>
                <w:spacing w:val="33"/>
                <w:w w:val="105"/>
                <w:sz w:val="19"/>
              </w:rPr>
              <w:t xml:space="preserve"> </w:t>
            </w:r>
            <w:r>
              <w:rPr>
                <w:w w:val="105"/>
                <w:sz w:val="19"/>
              </w:rPr>
              <w:t>personas</w:t>
            </w:r>
            <w:r>
              <w:rPr>
                <w:spacing w:val="1"/>
                <w:w w:val="105"/>
                <w:sz w:val="19"/>
              </w:rPr>
              <w:t xml:space="preserve"> </w:t>
            </w:r>
            <w:r>
              <w:rPr>
                <w:w w:val="105"/>
                <w:sz w:val="19"/>
              </w:rPr>
              <w:t>con</w:t>
            </w:r>
            <w:r>
              <w:rPr>
                <w:spacing w:val="13"/>
                <w:w w:val="105"/>
                <w:sz w:val="19"/>
              </w:rPr>
              <w:t xml:space="preserve"> </w:t>
            </w:r>
            <w:r>
              <w:rPr>
                <w:w w:val="105"/>
                <w:sz w:val="19"/>
              </w:rPr>
              <w:t>discapacidad</w:t>
            </w:r>
            <w:r>
              <w:rPr>
                <w:spacing w:val="28"/>
                <w:w w:val="105"/>
                <w:sz w:val="19"/>
              </w:rPr>
              <w:t xml:space="preserve"> </w:t>
            </w:r>
            <w:r>
              <w:rPr>
                <w:color w:val="0C0C0C"/>
                <w:w w:val="105"/>
                <w:sz w:val="19"/>
              </w:rPr>
              <w:t>o</w:t>
            </w:r>
            <w:r>
              <w:rPr>
                <w:color w:val="0C0C0C"/>
                <w:spacing w:val="-4"/>
                <w:w w:val="105"/>
                <w:sz w:val="19"/>
              </w:rPr>
              <w:t xml:space="preserve"> </w:t>
            </w:r>
            <w:r>
              <w:rPr>
                <w:w w:val="105"/>
                <w:sz w:val="19"/>
              </w:rPr>
              <w:t>empresas</w:t>
            </w:r>
            <w:r>
              <w:rPr>
                <w:spacing w:val="8"/>
                <w:w w:val="105"/>
                <w:sz w:val="19"/>
              </w:rPr>
              <w:t xml:space="preserve"> </w:t>
            </w:r>
            <w:r>
              <w:rPr>
                <w:w w:val="105"/>
                <w:sz w:val="19"/>
              </w:rPr>
              <w:t>que</w:t>
            </w:r>
            <w:r>
              <w:rPr>
                <w:spacing w:val="11"/>
                <w:w w:val="105"/>
                <w:sz w:val="19"/>
              </w:rPr>
              <w:t xml:space="preserve"> </w:t>
            </w:r>
            <w:r>
              <w:rPr>
                <w:w w:val="105"/>
                <w:sz w:val="19"/>
              </w:rPr>
              <w:t>cuenten</w:t>
            </w:r>
            <w:r>
              <w:rPr>
                <w:spacing w:val="19"/>
                <w:w w:val="105"/>
                <w:sz w:val="19"/>
              </w:rPr>
              <w:t xml:space="preserve"> </w:t>
            </w:r>
            <w:r>
              <w:rPr>
                <w:w w:val="105"/>
                <w:sz w:val="19"/>
              </w:rPr>
              <w:t>con</w:t>
            </w:r>
            <w:r>
              <w:rPr>
                <w:spacing w:val="3"/>
                <w:w w:val="105"/>
                <w:sz w:val="19"/>
              </w:rPr>
              <w:t xml:space="preserve"> </w:t>
            </w:r>
            <w:r>
              <w:rPr>
                <w:spacing w:val="-2"/>
                <w:w w:val="105"/>
                <w:sz w:val="19"/>
              </w:rPr>
              <w:t>trabajadores</w:t>
            </w:r>
          </w:p>
          <w:p w14:paraId="0E66CAFA" w14:textId="77777777" w:rsidR="00A02B3F" w:rsidRDefault="00A02B3F" w:rsidP="009F3293">
            <w:pPr>
              <w:pStyle w:val="TableParagraph"/>
              <w:spacing w:line="189" w:lineRule="exact"/>
              <w:ind w:left="766"/>
              <w:rPr>
                <w:sz w:val="18"/>
              </w:rPr>
            </w:pPr>
            <w:r>
              <w:rPr>
                <w:w w:val="110"/>
                <w:sz w:val="18"/>
              </w:rPr>
              <w:t>con</w:t>
            </w:r>
            <w:r>
              <w:rPr>
                <w:spacing w:val="9"/>
                <w:w w:val="110"/>
                <w:sz w:val="18"/>
              </w:rPr>
              <w:t xml:space="preserve"> </w:t>
            </w:r>
            <w:r>
              <w:rPr>
                <w:spacing w:val="-2"/>
                <w:w w:val="110"/>
                <w:sz w:val="18"/>
              </w:rPr>
              <w:t>discapacidad.</w:t>
            </w:r>
          </w:p>
          <w:p w14:paraId="18857ED0" w14:textId="77777777" w:rsidR="00A02B3F" w:rsidRDefault="00A02B3F" w:rsidP="009D5CA8">
            <w:pPr>
              <w:pStyle w:val="TableParagraph"/>
              <w:numPr>
                <w:ilvl w:val="1"/>
                <w:numId w:val="20"/>
              </w:numPr>
              <w:tabs>
                <w:tab w:val="left" w:pos="889"/>
              </w:tabs>
              <w:spacing w:line="195" w:lineRule="exact"/>
              <w:ind w:left="889" w:hanging="260"/>
              <w:rPr>
                <w:sz w:val="19"/>
              </w:rPr>
            </w:pPr>
            <w:r>
              <w:rPr>
                <w:w w:val="105"/>
                <w:sz w:val="19"/>
              </w:rPr>
              <w:t>Equidad</w:t>
            </w:r>
            <w:r>
              <w:rPr>
                <w:spacing w:val="7"/>
                <w:w w:val="105"/>
                <w:sz w:val="19"/>
              </w:rPr>
              <w:t xml:space="preserve"> </w:t>
            </w:r>
            <w:r>
              <w:rPr>
                <w:w w:val="105"/>
                <w:sz w:val="19"/>
              </w:rPr>
              <w:t>de</w:t>
            </w:r>
            <w:r>
              <w:rPr>
                <w:spacing w:val="6"/>
                <w:w w:val="105"/>
                <w:sz w:val="19"/>
              </w:rPr>
              <w:t xml:space="preserve"> </w:t>
            </w:r>
            <w:r>
              <w:rPr>
                <w:spacing w:val="-2"/>
                <w:w w:val="105"/>
                <w:sz w:val="19"/>
              </w:rPr>
              <w:t>Genero</w:t>
            </w:r>
          </w:p>
          <w:p w14:paraId="545EA88F" w14:textId="77777777" w:rsidR="00A02B3F" w:rsidRDefault="00A02B3F" w:rsidP="009D5CA8">
            <w:pPr>
              <w:pStyle w:val="TableParagraph"/>
              <w:numPr>
                <w:ilvl w:val="1"/>
                <w:numId w:val="20"/>
              </w:numPr>
              <w:tabs>
                <w:tab w:val="left" w:pos="891"/>
              </w:tabs>
              <w:spacing w:line="206" w:lineRule="exact"/>
              <w:ind w:left="891" w:hanging="255"/>
              <w:rPr>
                <w:sz w:val="19"/>
              </w:rPr>
            </w:pPr>
            <w:r>
              <w:rPr>
                <w:sz w:val="19"/>
              </w:rPr>
              <w:t>Participación</w:t>
            </w:r>
            <w:r>
              <w:rPr>
                <w:spacing w:val="51"/>
                <w:sz w:val="19"/>
              </w:rPr>
              <w:t xml:space="preserve"> </w:t>
            </w:r>
            <w:r>
              <w:rPr>
                <w:sz w:val="19"/>
              </w:rPr>
              <w:t>de</w:t>
            </w:r>
            <w:r>
              <w:rPr>
                <w:spacing w:val="31"/>
                <w:sz w:val="19"/>
              </w:rPr>
              <w:t xml:space="preserve"> </w:t>
            </w:r>
            <w:r>
              <w:rPr>
                <w:spacing w:val="-2"/>
                <w:sz w:val="19"/>
              </w:rPr>
              <w:t>MIDVMES</w:t>
            </w:r>
          </w:p>
        </w:tc>
        <w:tc>
          <w:tcPr>
            <w:tcW w:w="1008" w:type="dxa"/>
          </w:tcPr>
          <w:p w14:paraId="4E755C3A" w14:textId="77777777" w:rsidR="00A02B3F" w:rsidRDefault="00A02B3F" w:rsidP="009F3293">
            <w:pPr>
              <w:pStyle w:val="TableParagraph"/>
              <w:rPr>
                <w:sz w:val="18"/>
              </w:rPr>
            </w:pPr>
          </w:p>
          <w:p w14:paraId="075FF497" w14:textId="77777777" w:rsidR="00A02B3F" w:rsidRDefault="00A02B3F" w:rsidP="009F3293">
            <w:pPr>
              <w:pStyle w:val="TableParagraph"/>
              <w:rPr>
                <w:sz w:val="18"/>
              </w:rPr>
            </w:pPr>
          </w:p>
          <w:p w14:paraId="0736FE54" w14:textId="77777777" w:rsidR="00A02B3F" w:rsidRDefault="00A02B3F" w:rsidP="009F3293">
            <w:pPr>
              <w:pStyle w:val="TableParagraph"/>
              <w:spacing w:before="158"/>
              <w:rPr>
                <w:sz w:val="18"/>
              </w:rPr>
            </w:pPr>
          </w:p>
          <w:p w14:paraId="63C79C34" w14:textId="77777777" w:rsidR="00A02B3F" w:rsidRDefault="00A02B3F" w:rsidP="009F3293">
            <w:pPr>
              <w:pStyle w:val="TableParagraph"/>
              <w:ind w:left="34"/>
              <w:jc w:val="center"/>
              <w:rPr>
                <w:rFonts w:ascii="Consolas"/>
                <w:sz w:val="18"/>
              </w:rPr>
            </w:pPr>
            <w:r>
              <w:rPr>
                <w:rFonts w:ascii="Consolas"/>
                <w:spacing w:val="-5"/>
                <w:w w:val="105"/>
                <w:sz w:val="18"/>
              </w:rPr>
              <w:t>24</w:t>
            </w:r>
          </w:p>
        </w:tc>
        <w:tc>
          <w:tcPr>
            <w:tcW w:w="1013" w:type="dxa"/>
          </w:tcPr>
          <w:p w14:paraId="7BC05FDD" w14:textId="77777777" w:rsidR="00A02B3F" w:rsidRDefault="00A02B3F" w:rsidP="009F3293">
            <w:pPr>
              <w:pStyle w:val="TableParagraph"/>
              <w:rPr>
                <w:sz w:val="18"/>
              </w:rPr>
            </w:pPr>
          </w:p>
        </w:tc>
        <w:tc>
          <w:tcPr>
            <w:tcW w:w="1061" w:type="dxa"/>
          </w:tcPr>
          <w:p w14:paraId="1E2A8D7C" w14:textId="77777777" w:rsidR="00A02B3F" w:rsidRDefault="00A02B3F" w:rsidP="009F3293">
            <w:pPr>
              <w:pStyle w:val="TableParagraph"/>
              <w:rPr>
                <w:sz w:val="18"/>
              </w:rPr>
            </w:pPr>
          </w:p>
        </w:tc>
      </w:tr>
      <w:tr w:rsidR="00A02B3F" w14:paraId="35B223C7" w14:textId="77777777" w:rsidTr="009F3293">
        <w:trPr>
          <w:trHeight w:val="1127"/>
        </w:trPr>
        <w:tc>
          <w:tcPr>
            <w:tcW w:w="7997" w:type="dxa"/>
          </w:tcPr>
          <w:p w14:paraId="68593036" w14:textId="7291D2C7" w:rsidR="00A02B3F" w:rsidRDefault="0086344E" w:rsidP="009D5CA8">
            <w:pPr>
              <w:pStyle w:val="TableParagraph"/>
              <w:numPr>
                <w:ilvl w:val="0"/>
                <w:numId w:val="19"/>
              </w:numPr>
              <w:tabs>
                <w:tab w:val="left" w:pos="652"/>
              </w:tabs>
              <w:spacing w:before="213" w:line="210" w:lineRule="exact"/>
              <w:ind w:left="652" w:hanging="302"/>
              <w:rPr>
                <w:sz w:val="19"/>
              </w:rPr>
            </w:pPr>
            <w:r>
              <w:rPr>
                <w:sz w:val="19"/>
              </w:rPr>
              <w:t>Experiencia</w:t>
            </w:r>
            <w:r w:rsidR="00A02B3F">
              <w:rPr>
                <w:spacing w:val="-8"/>
                <w:sz w:val="19"/>
              </w:rPr>
              <w:t xml:space="preserve"> </w:t>
            </w:r>
            <w:r w:rsidR="00A02B3F">
              <w:rPr>
                <w:sz w:val="19"/>
              </w:rPr>
              <w:t>y</w:t>
            </w:r>
            <w:r w:rsidR="00A02B3F">
              <w:rPr>
                <w:spacing w:val="-12"/>
                <w:sz w:val="19"/>
              </w:rPr>
              <w:t xml:space="preserve"> </w:t>
            </w:r>
            <w:r w:rsidR="00A02B3F">
              <w:rPr>
                <w:sz w:val="19"/>
              </w:rPr>
              <w:t>especialidad</w:t>
            </w:r>
            <w:r w:rsidR="00A02B3F">
              <w:rPr>
                <w:spacing w:val="3"/>
                <w:sz w:val="19"/>
              </w:rPr>
              <w:t xml:space="preserve"> </w:t>
            </w:r>
            <w:r w:rsidR="00A02B3F">
              <w:rPr>
                <w:sz w:val="19"/>
              </w:rPr>
              <w:t>del</w:t>
            </w:r>
            <w:r w:rsidR="00A02B3F">
              <w:rPr>
                <w:spacing w:val="1"/>
                <w:sz w:val="19"/>
              </w:rPr>
              <w:t xml:space="preserve"> </w:t>
            </w:r>
            <w:r w:rsidR="00A02B3F">
              <w:rPr>
                <w:spacing w:val="-2"/>
                <w:sz w:val="19"/>
              </w:rPr>
              <w:t>licitante.</w:t>
            </w:r>
          </w:p>
          <w:p w14:paraId="409B64E7" w14:textId="1E0ED525" w:rsidR="00A02B3F" w:rsidRDefault="0086344E" w:rsidP="009D5CA8">
            <w:pPr>
              <w:pStyle w:val="TableParagraph"/>
              <w:numPr>
                <w:ilvl w:val="1"/>
                <w:numId w:val="19"/>
              </w:numPr>
              <w:tabs>
                <w:tab w:val="left" w:pos="939"/>
              </w:tabs>
              <w:spacing w:line="198" w:lineRule="exact"/>
              <w:ind w:left="939" w:hanging="289"/>
              <w:rPr>
                <w:sz w:val="19"/>
              </w:rPr>
            </w:pPr>
            <w:r>
              <w:rPr>
                <w:sz w:val="19"/>
              </w:rPr>
              <w:t>Experiencia</w:t>
            </w:r>
            <w:r w:rsidR="00A02B3F">
              <w:rPr>
                <w:spacing w:val="16"/>
                <w:sz w:val="19"/>
              </w:rPr>
              <w:t xml:space="preserve"> </w:t>
            </w:r>
            <w:r w:rsidR="00A02B3F">
              <w:rPr>
                <w:sz w:val="19"/>
              </w:rPr>
              <w:t>del</w:t>
            </w:r>
            <w:r w:rsidR="00A02B3F">
              <w:rPr>
                <w:spacing w:val="7"/>
                <w:sz w:val="19"/>
              </w:rPr>
              <w:t xml:space="preserve"> </w:t>
            </w:r>
            <w:r w:rsidR="00A02B3F">
              <w:rPr>
                <w:spacing w:val="-2"/>
                <w:sz w:val="19"/>
              </w:rPr>
              <w:t>licitante</w:t>
            </w:r>
          </w:p>
          <w:p w14:paraId="247AD13B" w14:textId="77777777" w:rsidR="00A02B3F" w:rsidRDefault="00A02B3F" w:rsidP="009D5CA8">
            <w:pPr>
              <w:pStyle w:val="TableParagraph"/>
              <w:numPr>
                <w:ilvl w:val="1"/>
                <w:numId w:val="19"/>
              </w:numPr>
              <w:tabs>
                <w:tab w:val="left" w:pos="948"/>
              </w:tabs>
              <w:spacing w:line="206" w:lineRule="exact"/>
              <w:ind w:left="948" w:hanging="283"/>
              <w:rPr>
                <w:sz w:val="19"/>
              </w:rPr>
            </w:pPr>
            <w:r>
              <w:rPr>
                <w:w w:val="105"/>
                <w:sz w:val="19"/>
              </w:rPr>
              <w:t>Especialidad</w:t>
            </w:r>
            <w:r>
              <w:rPr>
                <w:spacing w:val="-4"/>
                <w:w w:val="105"/>
                <w:sz w:val="19"/>
              </w:rPr>
              <w:t xml:space="preserve"> </w:t>
            </w:r>
            <w:r>
              <w:rPr>
                <w:w w:val="105"/>
                <w:sz w:val="19"/>
              </w:rPr>
              <w:t>del</w:t>
            </w:r>
            <w:r>
              <w:rPr>
                <w:spacing w:val="-3"/>
                <w:w w:val="105"/>
                <w:sz w:val="19"/>
              </w:rPr>
              <w:t xml:space="preserve"> </w:t>
            </w:r>
            <w:r>
              <w:rPr>
                <w:spacing w:val="-2"/>
                <w:w w:val="105"/>
                <w:sz w:val="19"/>
              </w:rPr>
              <w:t>licitante</w:t>
            </w:r>
          </w:p>
        </w:tc>
        <w:tc>
          <w:tcPr>
            <w:tcW w:w="1008" w:type="dxa"/>
          </w:tcPr>
          <w:p w14:paraId="16B979B6" w14:textId="77777777" w:rsidR="00A02B3F" w:rsidRDefault="00A02B3F" w:rsidP="009F3293">
            <w:pPr>
              <w:pStyle w:val="TableParagraph"/>
              <w:spacing w:before="199"/>
              <w:rPr>
                <w:sz w:val="19"/>
              </w:rPr>
            </w:pPr>
          </w:p>
          <w:p w14:paraId="647EF436" w14:textId="77777777" w:rsidR="00A02B3F" w:rsidRDefault="00A02B3F" w:rsidP="009F3293">
            <w:pPr>
              <w:pStyle w:val="TableParagraph"/>
              <w:ind w:left="74"/>
              <w:jc w:val="center"/>
              <w:rPr>
                <w:rFonts w:ascii="Consolas"/>
                <w:sz w:val="19"/>
              </w:rPr>
            </w:pPr>
            <w:r>
              <w:rPr>
                <w:rFonts w:ascii="Consolas"/>
                <w:spacing w:val="-5"/>
                <w:w w:val="90"/>
                <w:sz w:val="19"/>
              </w:rPr>
              <w:t>l8</w:t>
            </w:r>
          </w:p>
        </w:tc>
        <w:tc>
          <w:tcPr>
            <w:tcW w:w="1013" w:type="dxa"/>
          </w:tcPr>
          <w:p w14:paraId="756BA530" w14:textId="77777777" w:rsidR="00A02B3F" w:rsidRDefault="00A02B3F" w:rsidP="009F3293">
            <w:pPr>
              <w:pStyle w:val="TableParagraph"/>
              <w:rPr>
                <w:sz w:val="18"/>
              </w:rPr>
            </w:pPr>
          </w:p>
        </w:tc>
        <w:tc>
          <w:tcPr>
            <w:tcW w:w="1061" w:type="dxa"/>
          </w:tcPr>
          <w:p w14:paraId="3DAD2005" w14:textId="77777777" w:rsidR="00A02B3F" w:rsidRDefault="00A02B3F" w:rsidP="009F3293">
            <w:pPr>
              <w:pStyle w:val="TableParagraph"/>
              <w:rPr>
                <w:sz w:val="18"/>
              </w:rPr>
            </w:pPr>
          </w:p>
        </w:tc>
      </w:tr>
    </w:tbl>
    <w:p w14:paraId="0E135978" w14:textId="77777777" w:rsidR="00A02B3F" w:rsidRDefault="00A02B3F" w:rsidP="00A02B3F">
      <w:pPr>
        <w:pStyle w:val="Textoindependiente"/>
        <w:rPr>
          <w:sz w:val="20"/>
        </w:rPr>
      </w:pPr>
    </w:p>
    <w:p w14:paraId="175C11B6" w14:textId="77777777" w:rsidR="00A02B3F" w:rsidRDefault="00A02B3F" w:rsidP="00A02B3F">
      <w:pPr>
        <w:pStyle w:val="Textoindependiente"/>
        <w:rPr>
          <w:sz w:val="20"/>
        </w:rPr>
      </w:pPr>
    </w:p>
    <w:p w14:paraId="422020AC" w14:textId="77777777" w:rsidR="00A02B3F" w:rsidRDefault="00A02B3F" w:rsidP="00A02B3F">
      <w:pPr>
        <w:pStyle w:val="Textoindependiente"/>
        <w:rPr>
          <w:sz w:val="20"/>
        </w:rPr>
      </w:pPr>
    </w:p>
    <w:p w14:paraId="6592511B" w14:textId="77777777" w:rsidR="00A02B3F" w:rsidRDefault="00A02B3F" w:rsidP="00A02B3F">
      <w:pPr>
        <w:pStyle w:val="Textoindependiente"/>
        <w:rPr>
          <w:sz w:val="20"/>
        </w:rPr>
      </w:pPr>
    </w:p>
    <w:p w14:paraId="393E64DB" w14:textId="364A9315" w:rsidR="00A02B3F" w:rsidRDefault="00A02B3F" w:rsidP="00A02B3F">
      <w:pPr>
        <w:pStyle w:val="Textoindependiente"/>
        <w:spacing w:before="199"/>
        <w:rPr>
          <w:sz w:val="20"/>
        </w:rPr>
      </w:pPr>
    </w:p>
    <w:tbl>
      <w:tblPr>
        <w:tblStyle w:val="TableNormal"/>
        <w:tblpPr w:leftFromText="141" w:rightFromText="141" w:vertAnchor="text" w:horzAnchor="margin" w:tblpXSpec="center" w:tblpY="921"/>
        <w:tblW w:w="10993"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7944"/>
        <w:gridCol w:w="1013"/>
        <w:gridCol w:w="1018"/>
        <w:gridCol w:w="1018"/>
      </w:tblGrid>
      <w:tr w:rsidR="009F3293" w14:paraId="60A75953" w14:textId="77777777" w:rsidTr="009F3293">
        <w:trPr>
          <w:trHeight w:val="469"/>
        </w:trPr>
        <w:tc>
          <w:tcPr>
            <w:tcW w:w="8957" w:type="dxa"/>
            <w:gridSpan w:val="2"/>
          </w:tcPr>
          <w:p w14:paraId="0E8FA4A8" w14:textId="77777777" w:rsidR="009F3293" w:rsidRPr="009F3293" w:rsidRDefault="009F3293" w:rsidP="009F3293">
            <w:pPr>
              <w:pStyle w:val="TableParagraph"/>
              <w:spacing w:before="103"/>
              <w:ind w:left="93"/>
              <w:jc w:val="center"/>
              <w:rPr>
                <w:rFonts w:ascii="Arial" w:hAnsi="Arial" w:cs="Arial"/>
                <w:sz w:val="18"/>
              </w:rPr>
            </w:pPr>
            <w:r w:rsidRPr="009F3293">
              <w:rPr>
                <w:rFonts w:ascii="Arial" w:hAnsi="Arial" w:cs="Arial"/>
                <w:w w:val="90"/>
                <w:sz w:val="18"/>
              </w:rPr>
              <w:lastRenderedPageBreak/>
              <w:t>RESUMEN</w:t>
            </w:r>
            <w:r w:rsidRPr="009F3293">
              <w:rPr>
                <w:rFonts w:ascii="Arial" w:hAnsi="Arial" w:cs="Arial"/>
                <w:spacing w:val="20"/>
                <w:sz w:val="18"/>
              </w:rPr>
              <w:t xml:space="preserve"> </w:t>
            </w:r>
            <w:r w:rsidRPr="009F3293">
              <w:rPr>
                <w:rFonts w:ascii="Arial" w:hAnsi="Arial" w:cs="Arial"/>
                <w:w w:val="90"/>
                <w:sz w:val="18"/>
              </w:rPr>
              <w:t>DE</w:t>
            </w:r>
            <w:r w:rsidRPr="009F3293">
              <w:rPr>
                <w:rFonts w:ascii="Arial" w:hAnsi="Arial" w:cs="Arial"/>
                <w:spacing w:val="6"/>
                <w:sz w:val="18"/>
              </w:rPr>
              <w:t xml:space="preserve"> </w:t>
            </w:r>
            <w:r w:rsidRPr="009F3293">
              <w:rPr>
                <w:rFonts w:ascii="Arial" w:hAnsi="Arial" w:cs="Arial"/>
                <w:w w:val="90"/>
                <w:sz w:val="18"/>
              </w:rPr>
              <w:t>EVALUACIÓN</w:t>
            </w:r>
            <w:r w:rsidRPr="009F3293">
              <w:rPr>
                <w:rFonts w:ascii="Arial" w:hAnsi="Arial" w:cs="Arial"/>
                <w:spacing w:val="14"/>
                <w:sz w:val="18"/>
              </w:rPr>
              <w:t xml:space="preserve"> </w:t>
            </w:r>
            <w:r w:rsidRPr="009F3293">
              <w:rPr>
                <w:rFonts w:ascii="Arial" w:hAnsi="Arial" w:cs="Arial"/>
                <w:spacing w:val="-2"/>
                <w:w w:val="90"/>
                <w:sz w:val="18"/>
              </w:rPr>
              <w:t>TÉCNICA</w:t>
            </w:r>
          </w:p>
        </w:tc>
        <w:tc>
          <w:tcPr>
            <w:tcW w:w="1018" w:type="dxa"/>
          </w:tcPr>
          <w:p w14:paraId="37AC84B1" w14:textId="77777777" w:rsidR="009F3293" w:rsidRDefault="009F3293" w:rsidP="009F3293">
            <w:pPr>
              <w:pStyle w:val="TableParagraph"/>
              <w:rPr>
                <w:sz w:val="18"/>
              </w:rPr>
            </w:pPr>
          </w:p>
        </w:tc>
        <w:tc>
          <w:tcPr>
            <w:tcW w:w="1018" w:type="dxa"/>
          </w:tcPr>
          <w:p w14:paraId="706B54F6" w14:textId="77777777" w:rsidR="009F3293" w:rsidRDefault="009F3293" w:rsidP="009F3293">
            <w:pPr>
              <w:pStyle w:val="TableParagraph"/>
              <w:rPr>
                <w:sz w:val="18"/>
              </w:rPr>
            </w:pPr>
          </w:p>
        </w:tc>
      </w:tr>
      <w:tr w:rsidR="009F3293" w14:paraId="11E498D5" w14:textId="77777777" w:rsidTr="009F3293">
        <w:trPr>
          <w:trHeight w:val="556"/>
        </w:trPr>
        <w:tc>
          <w:tcPr>
            <w:tcW w:w="7944" w:type="dxa"/>
          </w:tcPr>
          <w:p w14:paraId="0F1ABE04" w14:textId="77777777" w:rsidR="009F3293" w:rsidRDefault="009F3293" w:rsidP="009F3293">
            <w:pPr>
              <w:pStyle w:val="TableParagraph"/>
              <w:spacing w:before="145"/>
              <w:ind w:left="90"/>
              <w:jc w:val="center"/>
              <w:rPr>
                <w:sz w:val="17"/>
              </w:rPr>
            </w:pPr>
            <w:r>
              <w:rPr>
                <w:b/>
                <w:spacing w:val="-6"/>
                <w:sz w:val="17"/>
              </w:rPr>
              <w:t>RUBROS</w:t>
            </w:r>
            <w:r>
              <w:rPr>
                <w:b/>
                <w:spacing w:val="-4"/>
                <w:sz w:val="17"/>
              </w:rPr>
              <w:t xml:space="preserve"> </w:t>
            </w:r>
            <w:r>
              <w:rPr>
                <w:color w:val="131313"/>
                <w:spacing w:val="-6"/>
                <w:sz w:val="17"/>
              </w:rPr>
              <w:t>Y</w:t>
            </w:r>
            <w:r>
              <w:rPr>
                <w:color w:val="131313"/>
                <w:spacing w:val="-5"/>
                <w:sz w:val="17"/>
              </w:rPr>
              <w:t xml:space="preserve"> </w:t>
            </w:r>
            <w:r>
              <w:rPr>
                <w:spacing w:val="-6"/>
                <w:sz w:val="17"/>
              </w:rPr>
              <w:t>SUBRUBROS</w:t>
            </w:r>
          </w:p>
        </w:tc>
        <w:tc>
          <w:tcPr>
            <w:tcW w:w="1013" w:type="dxa"/>
          </w:tcPr>
          <w:p w14:paraId="0FF85268" w14:textId="77777777" w:rsidR="009F3293" w:rsidRDefault="009F3293" w:rsidP="009F3293">
            <w:pPr>
              <w:pStyle w:val="TableParagraph"/>
              <w:spacing w:before="145"/>
              <w:ind w:left="65" w:right="63"/>
              <w:jc w:val="center"/>
              <w:rPr>
                <w:sz w:val="17"/>
              </w:rPr>
            </w:pPr>
            <w:r>
              <w:rPr>
                <w:spacing w:val="-2"/>
                <w:sz w:val="17"/>
              </w:rPr>
              <w:t>PUNTOS</w:t>
            </w:r>
          </w:p>
        </w:tc>
        <w:tc>
          <w:tcPr>
            <w:tcW w:w="1018" w:type="dxa"/>
          </w:tcPr>
          <w:p w14:paraId="447E270A" w14:textId="77777777" w:rsidR="009F3293" w:rsidRDefault="009F3293" w:rsidP="009F3293">
            <w:pPr>
              <w:pStyle w:val="TableParagraph"/>
              <w:rPr>
                <w:sz w:val="18"/>
              </w:rPr>
            </w:pPr>
          </w:p>
        </w:tc>
        <w:tc>
          <w:tcPr>
            <w:tcW w:w="1018" w:type="dxa"/>
          </w:tcPr>
          <w:p w14:paraId="31CB7F0E" w14:textId="77777777" w:rsidR="009F3293" w:rsidRDefault="009F3293" w:rsidP="009F3293">
            <w:pPr>
              <w:pStyle w:val="TableParagraph"/>
              <w:spacing w:line="156" w:lineRule="exact"/>
              <w:ind w:left="224"/>
              <w:rPr>
                <w:spacing w:val="-2"/>
                <w:sz w:val="18"/>
              </w:rPr>
            </w:pPr>
          </w:p>
          <w:p w14:paraId="36AC7A82" w14:textId="77777777" w:rsidR="009F3293" w:rsidRDefault="009F3293" w:rsidP="009F3293">
            <w:pPr>
              <w:pStyle w:val="TableParagraph"/>
              <w:spacing w:line="156" w:lineRule="exact"/>
              <w:ind w:left="224"/>
              <w:rPr>
                <w:sz w:val="18"/>
              </w:rPr>
            </w:pPr>
            <w:r>
              <w:rPr>
                <w:spacing w:val="-2"/>
                <w:sz w:val="18"/>
              </w:rPr>
              <w:t>TOTAL</w:t>
            </w:r>
          </w:p>
        </w:tc>
      </w:tr>
      <w:tr w:rsidR="009F3293" w14:paraId="2A09FCAE" w14:textId="77777777" w:rsidTr="009F3293">
        <w:trPr>
          <w:trHeight w:val="1420"/>
        </w:trPr>
        <w:tc>
          <w:tcPr>
            <w:tcW w:w="7944" w:type="dxa"/>
          </w:tcPr>
          <w:p w14:paraId="09C7E16C" w14:textId="77777777" w:rsidR="009F3293" w:rsidRDefault="009F3293" w:rsidP="009F3293">
            <w:pPr>
              <w:pStyle w:val="TableParagraph"/>
              <w:spacing w:before="71"/>
              <w:rPr>
                <w:sz w:val="18"/>
              </w:rPr>
            </w:pPr>
          </w:p>
          <w:p w14:paraId="541FAEFF" w14:textId="77777777" w:rsidR="009F3293" w:rsidRPr="009F3293" w:rsidRDefault="009F3293" w:rsidP="009D5CA8">
            <w:pPr>
              <w:pStyle w:val="TableParagraph"/>
              <w:numPr>
                <w:ilvl w:val="0"/>
                <w:numId w:val="21"/>
              </w:numPr>
              <w:tabs>
                <w:tab w:val="left" w:pos="610"/>
              </w:tabs>
              <w:spacing w:line="201" w:lineRule="exact"/>
              <w:ind w:left="610" w:hanging="306"/>
              <w:rPr>
                <w:rFonts w:asciiTheme="minorHAnsi" w:hAnsiTheme="minorHAnsi" w:cstheme="minorHAnsi"/>
                <w:sz w:val="18"/>
              </w:rPr>
            </w:pPr>
            <w:r w:rsidRPr="009F3293">
              <w:rPr>
                <w:rFonts w:asciiTheme="minorHAnsi" w:hAnsiTheme="minorHAnsi" w:cstheme="minorHAnsi"/>
                <w:w w:val="110"/>
                <w:sz w:val="18"/>
              </w:rPr>
              <w:t>Propuesta</w:t>
            </w:r>
            <w:r w:rsidRPr="009F3293">
              <w:rPr>
                <w:rFonts w:asciiTheme="minorHAnsi" w:hAnsiTheme="minorHAnsi" w:cstheme="minorHAnsi"/>
                <w:spacing w:val="12"/>
                <w:w w:val="110"/>
                <w:sz w:val="18"/>
              </w:rPr>
              <w:t xml:space="preserve"> </w:t>
            </w:r>
            <w:r w:rsidRPr="009F3293">
              <w:rPr>
                <w:rFonts w:asciiTheme="minorHAnsi" w:hAnsiTheme="minorHAnsi" w:cstheme="minorHAnsi"/>
                <w:w w:val="110"/>
                <w:sz w:val="18"/>
              </w:rPr>
              <w:t>de</w:t>
            </w:r>
            <w:r w:rsidRPr="009F3293">
              <w:rPr>
                <w:rFonts w:asciiTheme="minorHAnsi" w:hAnsiTheme="minorHAnsi" w:cstheme="minorHAnsi"/>
                <w:spacing w:val="2"/>
                <w:w w:val="110"/>
                <w:sz w:val="18"/>
              </w:rPr>
              <w:t xml:space="preserve"> </w:t>
            </w:r>
            <w:r w:rsidRPr="009F3293">
              <w:rPr>
                <w:rFonts w:asciiTheme="minorHAnsi" w:hAnsiTheme="minorHAnsi" w:cstheme="minorHAnsi"/>
                <w:spacing w:val="-2"/>
                <w:w w:val="110"/>
                <w:sz w:val="18"/>
              </w:rPr>
              <w:t>trabajo.</w:t>
            </w:r>
          </w:p>
          <w:p w14:paraId="5E894068" w14:textId="70216F4C" w:rsidR="009F3293" w:rsidRPr="009F3293" w:rsidRDefault="009F3293" w:rsidP="009D5CA8">
            <w:pPr>
              <w:pStyle w:val="TableParagraph"/>
              <w:numPr>
                <w:ilvl w:val="1"/>
                <w:numId w:val="21"/>
              </w:numPr>
              <w:tabs>
                <w:tab w:val="left" w:pos="854"/>
              </w:tabs>
              <w:spacing w:line="198" w:lineRule="exact"/>
              <w:ind w:left="854" w:hanging="297"/>
              <w:rPr>
                <w:rFonts w:asciiTheme="minorHAnsi" w:hAnsiTheme="minorHAnsi" w:cstheme="minorHAnsi"/>
                <w:sz w:val="18"/>
              </w:rPr>
            </w:pPr>
            <w:r w:rsidRPr="009F3293">
              <w:rPr>
                <w:rFonts w:asciiTheme="minorHAnsi" w:hAnsiTheme="minorHAnsi" w:cstheme="minorHAnsi"/>
                <w:spacing w:val="2"/>
                <w:sz w:val="18"/>
              </w:rPr>
              <w:t>Metodolog</w:t>
            </w:r>
            <w:r w:rsidRPr="009F3293">
              <w:rPr>
                <w:rFonts w:asciiTheme="minorHAnsi" w:hAnsiTheme="minorHAnsi" w:cstheme="minorHAnsi"/>
                <w:spacing w:val="-5"/>
                <w:sz w:val="18"/>
              </w:rPr>
              <w:t>ía</w:t>
            </w:r>
          </w:p>
          <w:p w14:paraId="5278B277" w14:textId="77777777" w:rsidR="009F3293" w:rsidRPr="009F3293" w:rsidRDefault="009F3293" w:rsidP="009D5CA8">
            <w:pPr>
              <w:pStyle w:val="TableParagraph"/>
              <w:numPr>
                <w:ilvl w:val="1"/>
                <w:numId w:val="21"/>
              </w:numPr>
              <w:tabs>
                <w:tab w:val="left" w:pos="855"/>
              </w:tabs>
              <w:spacing w:line="194" w:lineRule="exact"/>
              <w:ind w:left="855" w:hanging="284"/>
              <w:rPr>
                <w:rFonts w:asciiTheme="minorHAnsi" w:hAnsiTheme="minorHAnsi" w:cstheme="minorHAnsi"/>
                <w:color w:val="111111"/>
                <w:sz w:val="18"/>
              </w:rPr>
            </w:pPr>
            <w:r w:rsidRPr="009F3293">
              <w:rPr>
                <w:rFonts w:asciiTheme="minorHAnsi" w:hAnsiTheme="minorHAnsi" w:cstheme="minorHAnsi"/>
                <w:sz w:val="18"/>
              </w:rPr>
              <w:t>Plan</w:t>
            </w:r>
            <w:r w:rsidRPr="009F3293">
              <w:rPr>
                <w:rFonts w:asciiTheme="minorHAnsi" w:hAnsiTheme="minorHAnsi" w:cstheme="minorHAnsi"/>
                <w:spacing w:val="15"/>
                <w:sz w:val="18"/>
              </w:rPr>
              <w:t xml:space="preserve"> </w:t>
            </w:r>
            <w:r w:rsidRPr="009F3293">
              <w:rPr>
                <w:rFonts w:asciiTheme="minorHAnsi" w:hAnsiTheme="minorHAnsi" w:cstheme="minorHAnsi"/>
                <w:color w:val="111111"/>
                <w:sz w:val="18"/>
              </w:rPr>
              <w:t>de</w:t>
            </w:r>
            <w:r w:rsidRPr="009F3293">
              <w:rPr>
                <w:rFonts w:asciiTheme="minorHAnsi" w:hAnsiTheme="minorHAnsi" w:cstheme="minorHAnsi"/>
                <w:color w:val="111111"/>
                <w:spacing w:val="16"/>
                <w:sz w:val="18"/>
              </w:rPr>
              <w:t xml:space="preserve"> </w:t>
            </w:r>
            <w:proofErr w:type="spellStart"/>
            <w:r w:rsidRPr="009F3293">
              <w:rPr>
                <w:rFonts w:asciiTheme="minorHAnsi" w:hAnsiTheme="minorHAnsi" w:cstheme="minorHAnsi"/>
                <w:sz w:val="18"/>
              </w:rPr>
              <w:t>Tr</w:t>
            </w:r>
            <w:proofErr w:type="spellEnd"/>
            <w:r w:rsidRPr="009F3293">
              <w:rPr>
                <w:rFonts w:asciiTheme="minorHAnsi" w:hAnsiTheme="minorHAnsi" w:cstheme="minorHAnsi"/>
                <w:spacing w:val="-25"/>
                <w:sz w:val="18"/>
              </w:rPr>
              <w:t xml:space="preserve"> </w:t>
            </w:r>
            <w:r w:rsidRPr="009F3293">
              <w:rPr>
                <w:rFonts w:asciiTheme="minorHAnsi" w:hAnsiTheme="minorHAnsi" w:cstheme="minorHAnsi"/>
                <w:spacing w:val="-4"/>
                <w:sz w:val="18"/>
              </w:rPr>
              <w:t>abajo</w:t>
            </w:r>
          </w:p>
          <w:p w14:paraId="7B637384" w14:textId="5B2AC573" w:rsidR="009F3293" w:rsidRDefault="009F3293" w:rsidP="009D5CA8">
            <w:pPr>
              <w:pStyle w:val="TableParagraph"/>
              <w:numPr>
                <w:ilvl w:val="1"/>
                <w:numId w:val="21"/>
              </w:numPr>
              <w:tabs>
                <w:tab w:val="left" w:pos="853"/>
              </w:tabs>
              <w:spacing w:line="197" w:lineRule="exact"/>
              <w:ind w:left="853" w:hanging="296"/>
              <w:rPr>
                <w:sz w:val="18"/>
              </w:rPr>
            </w:pPr>
            <w:r w:rsidRPr="009F3293">
              <w:rPr>
                <w:rFonts w:asciiTheme="minorHAnsi" w:hAnsiTheme="minorHAnsi" w:cstheme="minorHAnsi"/>
                <w:w w:val="105"/>
                <w:sz w:val="18"/>
              </w:rPr>
              <w:t>Esquema</w:t>
            </w:r>
            <w:r w:rsidRPr="009F3293">
              <w:rPr>
                <w:rFonts w:asciiTheme="minorHAnsi" w:hAnsiTheme="minorHAnsi" w:cstheme="minorHAnsi"/>
                <w:spacing w:val="26"/>
                <w:w w:val="105"/>
                <w:sz w:val="18"/>
              </w:rPr>
              <w:t xml:space="preserve"> </w:t>
            </w:r>
            <w:r w:rsidRPr="009F3293">
              <w:rPr>
                <w:rFonts w:asciiTheme="minorHAnsi" w:hAnsiTheme="minorHAnsi" w:cstheme="minorHAnsi"/>
                <w:w w:val="105"/>
                <w:sz w:val="18"/>
              </w:rPr>
              <w:t>estructural</w:t>
            </w:r>
            <w:r w:rsidRPr="009F3293">
              <w:rPr>
                <w:rFonts w:asciiTheme="minorHAnsi" w:hAnsiTheme="minorHAnsi" w:cstheme="minorHAnsi"/>
                <w:spacing w:val="22"/>
                <w:w w:val="105"/>
                <w:sz w:val="18"/>
              </w:rPr>
              <w:t xml:space="preserve"> </w:t>
            </w:r>
            <w:r w:rsidRPr="009F3293">
              <w:rPr>
                <w:rFonts w:asciiTheme="minorHAnsi" w:hAnsiTheme="minorHAnsi" w:cstheme="minorHAnsi"/>
                <w:w w:val="105"/>
                <w:sz w:val="18"/>
              </w:rPr>
              <w:t>de</w:t>
            </w:r>
            <w:r w:rsidRPr="009F3293">
              <w:rPr>
                <w:rFonts w:asciiTheme="minorHAnsi" w:hAnsiTheme="minorHAnsi" w:cstheme="minorHAnsi"/>
                <w:spacing w:val="24"/>
                <w:w w:val="105"/>
                <w:sz w:val="18"/>
              </w:rPr>
              <w:t xml:space="preserve"> </w:t>
            </w:r>
            <w:r w:rsidRPr="009F3293">
              <w:rPr>
                <w:rFonts w:asciiTheme="minorHAnsi" w:hAnsiTheme="minorHAnsi" w:cstheme="minorHAnsi"/>
                <w:w w:val="105"/>
                <w:sz w:val="18"/>
              </w:rPr>
              <w:t>la</w:t>
            </w:r>
            <w:r w:rsidRPr="009F3293">
              <w:rPr>
                <w:rFonts w:asciiTheme="minorHAnsi" w:hAnsiTheme="minorHAnsi" w:cstheme="minorHAnsi"/>
                <w:spacing w:val="25"/>
                <w:w w:val="105"/>
                <w:sz w:val="18"/>
              </w:rPr>
              <w:t xml:space="preserve"> </w:t>
            </w:r>
            <w:r w:rsidRPr="009F3293">
              <w:rPr>
                <w:rFonts w:asciiTheme="minorHAnsi" w:hAnsiTheme="minorHAnsi" w:cstheme="minorHAnsi"/>
                <w:w w:val="105"/>
                <w:sz w:val="18"/>
              </w:rPr>
              <w:t>or</w:t>
            </w:r>
            <w:r w:rsidRPr="009F3293">
              <w:rPr>
                <w:rFonts w:asciiTheme="minorHAnsi" w:hAnsiTheme="minorHAnsi" w:cstheme="minorHAnsi"/>
                <w:spacing w:val="-28"/>
                <w:w w:val="105"/>
                <w:sz w:val="18"/>
              </w:rPr>
              <w:t xml:space="preserve">ganización </w:t>
            </w:r>
            <w:r w:rsidRPr="009F3293">
              <w:rPr>
                <w:rFonts w:asciiTheme="minorHAnsi" w:hAnsiTheme="minorHAnsi" w:cstheme="minorHAnsi"/>
                <w:spacing w:val="21"/>
                <w:w w:val="105"/>
                <w:sz w:val="18"/>
              </w:rPr>
              <w:t xml:space="preserve"> </w:t>
            </w:r>
            <w:r w:rsidRPr="009F3293">
              <w:rPr>
                <w:rFonts w:asciiTheme="minorHAnsi" w:hAnsiTheme="minorHAnsi" w:cstheme="minorHAnsi"/>
                <w:w w:val="105"/>
                <w:sz w:val="18"/>
              </w:rPr>
              <w:t>de</w:t>
            </w:r>
            <w:r w:rsidRPr="009F3293">
              <w:rPr>
                <w:rFonts w:asciiTheme="minorHAnsi" w:hAnsiTheme="minorHAnsi" w:cstheme="minorHAnsi"/>
                <w:spacing w:val="37"/>
                <w:w w:val="105"/>
                <w:sz w:val="18"/>
              </w:rPr>
              <w:t xml:space="preserve"> </w:t>
            </w:r>
            <w:r w:rsidRPr="009F3293">
              <w:rPr>
                <w:rFonts w:asciiTheme="minorHAnsi" w:hAnsiTheme="minorHAnsi" w:cstheme="minorHAnsi"/>
                <w:w w:val="105"/>
                <w:sz w:val="18"/>
              </w:rPr>
              <w:t>los</w:t>
            </w:r>
            <w:r w:rsidRPr="009F3293">
              <w:rPr>
                <w:rFonts w:asciiTheme="minorHAnsi" w:hAnsiTheme="minorHAnsi" w:cstheme="minorHAnsi"/>
                <w:spacing w:val="16"/>
                <w:w w:val="105"/>
                <w:sz w:val="18"/>
              </w:rPr>
              <w:t xml:space="preserve"> </w:t>
            </w:r>
            <w:r w:rsidRPr="009F3293">
              <w:rPr>
                <w:rFonts w:asciiTheme="minorHAnsi" w:hAnsiTheme="minorHAnsi" w:cstheme="minorHAnsi"/>
                <w:w w:val="105"/>
                <w:sz w:val="18"/>
              </w:rPr>
              <w:t>recursos</w:t>
            </w:r>
            <w:r w:rsidRPr="009F3293">
              <w:rPr>
                <w:rFonts w:asciiTheme="minorHAnsi" w:hAnsiTheme="minorHAnsi" w:cstheme="minorHAnsi"/>
                <w:spacing w:val="28"/>
                <w:w w:val="105"/>
                <w:sz w:val="18"/>
              </w:rPr>
              <w:t xml:space="preserve"> </w:t>
            </w:r>
            <w:r w:rsidRPr="009F3293">
              <w:rPr>
                <w:rFonts w:asciiTheme="minorHAnsi" w:hAnsiTheme="minorHAnsi" w:cstheme="minorHAnsi"/>
                <w:spacing w:val="-2"/>
                <w:w w:val="105"/>
                <w:sz w:val="18"/>
              </w:rPr>
              <w:t>humanos</w:t>
            </w:r>
          </w:p>
        </w:tc>
        <w:tc>
          <w:tcPr>
            <w:tcW w:w="1013" w:type="dxa"/>
          </w:tcPr>
          <w:p w14:paraId="31538B8F" w14:textId="77777777" w:rsidR="009F3293" w:rsidRDefault="009F3293" w:rsidP="009F3293">
            <w:pPr>
              <w:pStyle w:val="TableParagraph"/>
              <w:rPr>
                <w:sz w:val="18"/>
              </w:rPr>
            </w:pPr>
          </w:p>
          <w:p w14:paraId="6D1DC97C" w14:textId="77777777" w:rsidR="009F3293" w:rsidRDefault="009F3293" w:rsidP="009F3293">
            <w:pPr>
              <w:pStyle w:val="TableParagraph"/>
              <w:spacing w:before="177"/>
              <w:rPr>
                <w:sz w:val="18"/>
              </w:rPr>
            </w:pPr>
          </w:p>
          <w:p w14:paraId="2AC78067" w14:textId="77777777" w:rsidR="009F3293" w:rsidRDefault="009F3293" w:rsidP="009F3293">
            <w:pPr>
              <w:pStyle w:val="TableParagraph"/>
              <w:ind w:left="65" w:right="3"/>
              <w:jc w:val="center"/>
              <w:rPr>
                <w:rFonts w:ascii="Courier New"/>
                <w:sz w:val="18"/>
              </w:rPr>
            </w:pPr>
            <w:r>
              <w:rPr>
                <w:rFonts w:ascii="Courier New"/>
                <w:color w:val="1F1F1F"/>
                <w:spacing w:val="-10"/>
                <w:sz w:val="18"/>
              </w:rPr>
              <w:t>8</w:t>
            </w:r>
          </w:p>
        </w:tc>
        <w:tc>
          <w:tcPr>
            <w:tcW w:w="1018" w:type="dxa"/>
          </w:tcPr>
          <w:p w14:paraId="4295A7B0" w14:textId="77777777" w:rsidR="009F3293" w:rsidRDefault="009F3293" w:rsidP="009F3293">
            <w:pPr>
              <w:pStyle w:val="TableParagraph"/>
              <w:rPr>
                <w:sz w:val="18"/>
              </w:rPr>
            </w:pPr>
          </w:p>
        </w:tc>
        <w:tc>
          <w:tcPr>
            <w:tcW w:w="1018" w:type="dxa"/>
          </w:tcPr>
          <w:p w14:paraId="024EF497" w14:textId="77777777" w:rsidR="009F3293" w:rsidRDefault="009F3293" w:rsidP="009F3293">
            <w:pPr>
              <w:pStyle w:val="TableParagraph"/>
              <w:rPr>
                <w:sz w:val="18"/>
              </w:rPr>
            </w:pPr>
          </w:p>
        </w:tc>
      </w:tr>
      <w:tr w:rsidR="009F3293" w14:paraId="7C133131" w14:textId="77777777" w:rsidTr="009F3293">
        <w:trPr>
          <w:trHeight w:val="844"/>
        </w:trPr>
        <w:tc>
          <w:tcPr>
            <w:tcW w:w="7944" w:type="dxa"/>
          </w:tcPr>
          <w:p w14:paraId="5C2F5F0D" w14:textId="77777777" w:rsidR="009F3293" w:rsidRDefault="009F3293" w:rsidP="009F3293">
            <w:pPr>
              <w:pStyle w:val="TableParagraph"/>
              <w:spacing w:before="68"/>
              <w:rPr>
                <w:sz w:val="18"/>
              </w:rPr>
            </w:pPr>
          </w:p>
          <w:p w14:paraId="205E5D47" w14:textId="77777777" w:rsidR="009F3293" w:rsidRDefault="009F3293" w:rsidP="009F3293">
            <w:pPr>
              <w:pStyle w:val="TableParagraph"/>
              <w:ind w:left="316"/>
              <w:rPr>
                <w:sz w:val="18"/>
              </w:rPr>
            </w:pPr>
            <w:r>
              <w:rPr>
                <w:w w:val="110"/>
                <w:sz w:val="18"/>
              </w:rPr>
              <w:t>4.</w:t>
            </w:r>
            <w:r>
              <w:rPr>
                <w:spacing w:val="68"/>
                <w:w w:val="150"/>
                <w:sz w:val="18"/>
              </w:rPr>
              <w:t xml:space="preserve"> </w:t>
            </w:r>
            <w:r>
              <w:rPr>
                <w:w w:val="110"/>
                <w:sz w:val="18"/>
              </w:rPr>
              <w:t>Cumplimiento</w:t>
            </w:r>
            <w:r>
              <w:rPr>
                <w:spacing w:val="1"/>
                <w:w w:val="110"/>
                <w:sz w:val="18"/>
              </w:rPr>
              <w:t xml:space="preserve"> </w:t>
            </w:r>
            <w:r>
              <w:rPr>
                <w:w w:val="110"/>
                <w:sz w:val="18"/>
              </w:rPr>
              <w:t>de</w:t>
            </w:r>
            <w:r>
              <w:rPr>
                <w:spacing w:val="6"/>
                <w:w w:val="110"/>
                <w:sz w:val="18"/>
              </w:rPr>
              <w:t xml:space="preserve"> </w:t>
            </w:r>
            <w:r>
              <w:rPr>
                <w:spacing w:val="-2"/>
                <w:w w:val="110"/>
                <w:sz w:val="18"/>
              </w:rPr>
              <w:t>contratos.</w:t>
            </w:r>
          </w:p>
        </w:tc>
        <w:tc>
          <w:tcPr>
            <w:tcW w:w="1013" w:type="dxa"/>
          </w:tcPr>
          <w:p w14:paraId="5F2D2151" w14:textId="77777777" w:rsidR="009F3293" w:rsidRDefault="009F3293" w:rsidP="009F3293">
            <w:pPr>
              <w:pStyle w:val="TableParagraph"/>
              <w:spacing w:before="71"/>
              <w:rPr>
                <w:sz w:val="18"/>
              </w:rPr>
            </w:pPr>
          </w:p>
          <w:p w14:paraId="616406ED" w14:textId="0E69FEEB" w:rsidR="009F3293" w:rsidRDefault="009F3293" w:rsidP="009F3293">
            <w:pPr>
              <w:pStyle w:val="TableParagraph"/>
              <w:ind w:left="65"/>
              <w:jc w:val="center"/>
              <w:rPr>
                <w:rFonts w:ascii="Consolas"/>
                <w:sz w:val="18"/>
              </w:rPr>
            </w:pPr>
            <w:r>
              <w:rPr>
                <w:rFonts w:ascii="Consolas"/>
                <w:spacing w:val="-5"/>
                <w:w w:val="95"/>
                <w:sz w:val="18"/>
              </w:rPr>
              <w:t>10</w:t>
            </w:r>
          </w:p>
        </w:tc>
        <w:tc>
          <w:tcPr>
            <w:tcW w:w="1018" w:type="dxa"/>
          </w:tcPr>
          <w:p w14:paraId="556A9E85" w14:textId="77777777" w:rsidR="009F3293" w:rsidRDefault="009F3293" w:rsidP="009F3293">
            <w:pPr>
              <w:pStyle w:val="TableParagraph"/>
              <w:rPr>
                <w:sz w:val="18"/>
              </w:rPr>
            </w:pPr>
          </w:p>
        </w:tc>
        <w:tc>
          <w:tcPr>
            <w:tcW w:w="1018" w:type="dxa"/>
          </w:tcPr>
          <w:p w14:paraId="765027C9" w14:textId="77777777" w:rsidR="009F3293" w:rsidRDefault="009F3293" w:rsidP="009F3293">
            <w:pPr>
              <w:pStyle w:val="TableParagraph"/>
              <w:rPr>
                <w:sz w:val="18"/>
              </w:rPr>
            </w:pPr>
          </w:p>
        </w:tc>
      </w:tr>
    </w:tbl>
    <w:p w14:paraId="145A1AD8" w14:textId="77777777" w:rsidR="009E7AD6" w:rsidRPr="00BD042A" w:rsidRDefault="009E7AD6" w:rsidP="009E7AD6">
      <w:pPr>
        <w:jc w:val="both"/>
        <w:rPr>
          <w:rFonts w:cs="Calibri"/>
          <w:szCs w:val="18"/>
        </w:rPr>
      </w:pPr>
    </w:p>
    <w:p w14:paraId="5FC48824" w14:textId="77777777" w:rsidR="009E7AD6" w:rsidRPr="00BD042A" w:rsidRDefault="009E7AD6" w:rsidP="009E7AD6">
      <w:pPr>
        <w:jc w:val="both"/>
        <w:rPr>
          <w:rFonts w:cs="Calibri"/>
          <w:szCs w:val="18"/>
        </w:rPr>
      </w:pPr>
    </w:p>
    <w:p w14:paraId="11A7A559" w14:textId="77777777" w:rsidR="009E7AD6" w:rsidRPr="00BD042A" w:rsidRDefault="009E7AD6" w:rsidP="009E7AD6">
      <w:pPr>
        <w:jc w:val="both"/>
        <w:rPr>
          <w:rFonts w:cs="Calibri"/>
          <w:szCs w:val="18"/>
        </w:rPr>
      </w:pPr>
    </w:p>
    <w:p w14:paraId="677EF9C2" w14:textId="77777777" w:rsidR="009E7AD6" w:rsidRPr="00BD042A" w:rsidRDefault="009E7AD6" w:rsidP="009E7AD6">
      <w:pPr>
        <w:jc w:val="both"/>
        <w:rPr>
          <w:rFonts w:cs="Calibri"/>
          <w:szCs w:val="18"/>
        </w:rPr>
      </w:pPr>
    </w:p>
    <w:p w14:paraId="0D406AAF" w14:textId="00D48168" w:rsidR="009E7AD6" w:rsidRPr="009F3293" w:rsidRDefault="009F3293" w:rsidP="009E7AD6">
      <w:pPr>
        <w:jc w:val="both"/>
        <w:rPr>
          <w:rFonts w:ascii="Arial" w:hAnsi="Arial" w:cs="Arial"/>
          <w:sz w:val="20"/>
          <w:szCs w:val="20"/>
        </w:rPr>
      </w:pPr>
      <w:r>
        <w:rPr>
          <w:rFonts w:cs="Calibri"/>
          <w:szCs w:val="18"/>
        </w:rPr>
        <w:t xml:space="preserve">                                                                                                  </w:t>
      </w:r>
      <w:r w:rsidRPr="009F3293">
        <w:rPr>
          <w:rFonts w:cs="Calibri"/>
          <w:sz w:val="20"/>
          <w:szCs w:val="20"/>
        </w:rPr>
        <w:t xml:space="preserve">                </w:t>
      </w:r>
      <w:r w:rsidRPr="009F3293">
        <w:rPr>
          <w:rFonts w:ascii="Arial" w:hAnsi="Arial" w:cs="Arial"/>
          <w:sz w:val="20"/>
          <w:szCs w:val="20"/>
        </w:rPr>
        <w:t>TOTAL</w:t>
      </w:r>
      <w:r w:rsidRPr="009F3293">
        <w:rPr>
          <w:rFonts w:ascii="Arial" w:hAnsi="Arial" w:cs="Arial"/>
          <w:sz w:val="20"/>
          <w:szCs w:val="20"/>
        </w:rPr>
        <w:tab/>
        <w:t xml:space="preserve">  60</w:t>
      </w:r>
    </w:p>
    <w:p w14:paraId="7B4981EE" w14:textId="77777777" w:rsidR="009E7AD6" w:rsidRPr="00BD042A" w:rsidRDefault="009E7AD6" w:rsidP="009E7AD6">
      <w:pPr>
        <w:jc w:val="both"/>
        <w:rPr>
          <w:rFonts w:cs="Calibri"/>
          <w:szCs w:val="18"/>
        </w:rPr>
      </w:pPr>
    </w:p>
    <w:p w14:paraId="4E0A76CE" w14:textId="77777777" w:rsidR="009E7AD6" w:rsidRPr="00BD042A" w:rsidRDefault="009E7AD6" w:rsidP="009E7AD6">
      <w:pPr>
        <w:jc w:val="both"/>
        <w:rPr>
          <w:rFonts w:cs="Calibri"/>
          <w:szCs w:val="18"/>
        </w:rPr>
      </w:pPr>
    </w:p>
    <w:p w14:paraId="027C93AF" w14:textId="77777777" w:rsidR="009E7AD6" w:rsidRPr="00BD042A" w:rsidRDefault="009E7AD6" w:rsidP="009E7AD6">
      <w:pPr>
        <w:jc w:val="both"/>
        <w:rPr>
          <w:rFonts w:cs="Calibri"/>
          <w:szCs w:val="18"/>
        </w:rPr>
      </w:pPr>
    </w:p>
    <w:p w14:paraId="003A41B2" w14:textId="77777777" w:rsidR="009E7AD6" w:rsidRPr="00BD042A" w:rsidRDefault="009E7AD6" w:rsidP="009E7AD6">
      <w:pPr>
        <w:jc w:val="both"/>
        <w:rPr>
          <w:rFonts w:cs="Calibri"/>
          <w:szCs w:val="18"/>
        </w:rPr>
      </w:pPr>
    </w:p>
    <w:p w14:paraId="55F70815" w14:textId="77777777" w:rsidR="009E7AD6" w:rsidRPr="00BD042A" w:rsidRDefault="009E7AD6" w:rsidP="009E7AD6">
      <w:pPr>
        <w:jc w:val="both"/>
        <w:rPr>
          <w:rFonts w:cs="Calibri"/>
          <w:szCs w:val="18"/>
        </w:rPr>
      </w:pPr>
    </w:p>
    <w:p w14:paraId="00FDE3DF" w14:textId="77777777" w:rsidR="009E7AD6" w:rsidRPr="00BD042A" w:rsidRDefault="009E7AD6" w:rsidP="009E7AD6">
      <w:pPr>
        <w:jc w:val="both"/>
        <w:rPr>
          <w:rFonts w:cs="Calibri"/>
          <w:szCs w:val="18"/>
        </w:rPr>
      </w:pPr>
    </w:p>
    <w:p w14:paraId="271B87DA" w14:textId="77777777" w:rsidR="009E7AD6" w:rsidRDefault="009E7AD6" w:rsidP="009E7AD6">
      <w:pPr>
        <w:jc w:val="both"/>
        <w:rPr>
          <w:rFonts w:cs="Calibri"/>
          <w:szCs w:val="18"/>
        </w:rPr>
      </w:pPr>
    </w:p>
    <w:p w14:paraId="46B0308F" w14:textId="77777777" w:rsidR="00A02B3F" w:rsidRDefault="00A02B3F" w:rsidP="009E7AD6">
      <w:pPr>
        <w:jc w:val="both"/>
        <w:rPr>
          <w:rFonts w:cs="Calibri"/>
          <w:szCs w:val="18"/>
        </w:rPr>
      </w:pPr>
    </w:p>
    <w:p w14:paraId="7043B623" w14:textId="77777777" w:rsidR="00A02B3F" w:rsidRDefault="00A02B3F" w:rsidP="009E7AD6">
      <w:pPr>
        <w:jc w:val="both"/>
        <w:rPr>
          <w:rFonts w:cs="Calibri"/>
          <w:szCs w:val="18"/>
        </w:rPr>
      </w:pPr>
    </w:p>
    <w:p w14:paraId="70AF54E6" w14:textId="77777777" w:rsidR="00A02B3F" w:rsidRPr="00BD042A" w:rsidRDefault="00A02B3F" w:rsidP="009E7AD6">
      <w:pPr>
        <w:jc w:val="both"/>
        <w:rPr>
          <w:rFonts w:cs="Calibri"/>
          <w:szCs w:val="18"/>
        </w:rPr>
      </w:pPr>
    </w:p>
    <w:p w14:paraId="6637859E" w14:textId="77777777" w:rsidR="009E7AD6" w:rsidRPr="00BD042A" w:rsidRDefault="009E7AD6" w:rsidP="009E7AD6">
      <w:pPr>
        <w:jc w:val="both"/>
        <w:rPr>
          <w:rFonts w:cs="Calibri"/>
          <w:szCs w:val="18"/>
        </w:rPr>
      </w:pPr>
    </w:p>
    <w:p w14:paraId="7B0DF86A" w14:textId="77777777" w:rsidR="0066234E" w:rsidRPr="00BD042A" w:rsidRDefault="0066234E" w:rsidP="0066234E">
      <w:pPr>
        <w:widowControl w:val="0"/>
        <w:tabs>
          <w:tab w:val="left" w:pos="-284"/>
        </w:tabs>
        <w:adjustRightInd w:val="0"/>
        <w:ind w:left="426"/>
        <w:jc w:val="both"/>
        <w:textAlignment w:val="baseline"/>
        <w:rPr>
          <w:rFonts w:ascii="Montserrat" w:eastAsia="Times New Roman" w:hAnsi="Montserrat" w:cs="Calibri"/>
          <w:b/>
          <w:sz w:val="18"/>
          <w:szCs w:val="18"/>
          <w:lang w:val="es-MX" w:eastAsia="es-MX"/>
        </w:rPr>
      </w:pPr>
    </w:p>
    <w:p w14:paraId="62000652" w14:textId="77777777" w:rsidR="0066234E" w:rsidRPr="00BD042A" w:rsidRDefault="0066234E" w:rsidP="0066234E">
      <w:pPr>
        <w:widowControl w:val="0"/>
        <w:tabs>
          <w:tab w:val="left" w:pos="-284"/>
        </w:tabs>
        <w:adjustRightInd w:val="0"/>
        <w:ind w:left="426"/>
        <w:jc w:val="center"/>
        <w:textAlignment w:val="baseline"/>
        <w:rPr>
          <w:rFonts w:ascii="Montserrat" w:eastAsia="Times New Roman" w:hAnsi="Montserrat" w:cs="Calibri"/>
          <w:b/>
          <w:sz w:val="18"/>
          <w:szCs w:val="18"/>
          <w:lang w:val="es-MX" w:eastAsia="es-MX"/>
        </w:rPr>
      </w:pPr>
    </w:p>
    <w:p w14:paraId="43CEB45D" w14:textId="77777777" w:rsidR="0066234E" w:rsidRPr="00BD042A" w:rsidRDefault="0066234E" w:rsidP="0066234E">
      <w:pPr>
        <w:widowControl w:val="0"/>
        <w:tabs>
          <w:tab w:val="left" w:pos="-284"/>
        </w:tabs>
        <w:adjustRightInd w:val="0"/>
        <w:ind w:left="426"/>
        <w:jc w:val="center"/>
        <w:textAlignment w:val="baseline"/>
        <w:rPr>
          <w:rFonts w:ascii="Montserrat" w:eastAsia="Times New Roman" w:hAnsi="Montserrat" w:cs="Calibri"/>
          <w:b/>
          <w:sz w:val="18"/>
          <w:szCs w:val="18"/>
          <w:lang w:val="es-MX" w:eastAsia="es-MX"/>
        </w:rPr>
      </w:pPr>
      <w:r w:rsidRPr="00BD042A">
        <w:rPr>
          <w:rFonts w:ascii="Montserrat" w:eastAsia="Times New Roman" w:hAnsi="Montserrat" w:cs="Calibri"/>
          <w:b/>
          <w:sz w:val="18"/>
          <w:szCs w:val="18"/>
          <w:lang w:val="es-MX" w:eastAsia="es-MX"/>
        </w:rPr>
        <w:t>Evaluación de la Propuesta Técnica y Económica</w:t>
      </w:r>
    </w:p>
    <w:p w14:paraId="6BEA3DE2" w14:textId="77777777" w:rsidR="0066234E" w:rsidRPr="00BD042A" w:rsidRDefault="0066234E" w:rsidP="0066234E">
      <w:pPr>
        <w:widowControl w:val="0"/>
        <w:tabs>
          <w:tab w:val="left" w:pos="-284"/>
        </w:tabs>
        <w:adjustRightInd w:val="0"/>
        <w:ind w:left="426"/>
        <w:jc w:val="center"/>
        <w:textAlignment w:val="baseline"/>
        <w:rPr>
          <w:rFonts w:ascii="Montserrat" w:eastAsia="Times New Roman" w:hAnsi="Montserrat" w:cs="Calibri"/>
          <w:b/>
          <w:sz w:val="18"/>
          <w:szCs w:val="18"/>
          <w:lang w:val="es-MX" w:eastAsia="es-MX"/>
        </w:rPr>
      </w:pPr>
      <w:r w:rsidRPr="00BD042A">
        <w:rPr>
          <w:rFonts w:ascii="Montserrat" w:eastAsia="Times New Roman" w:hAnsi="Montserrat" w:cs="Calibri"/>
          <w:b/>
          <w:sz w:val="18"/>
          <w:szCs w:val="18"/>
          <w:lang w:val="es-MX" w:eastAsia="es-MX"/>
        </w:rPr>
        <w:t>Método de evaluación propuesto.</w:t>
      </w:r>
    </w:p>
    <w:p w14:paraId="1454E8BC" w14:textId="77777777" w:rsidR="0066234E" w:rsidRPr="00BD042A" w:rsidRDefault="0066234E" w:rsidP="0066234E">
      <w:pPr>
        <w:widowControl w:val="0"/>
        <w:tabs>
          <w:tab w:val="left" w:pos="-284"/>
        </w:tabs>
        <w:adjustRightInd w:val="0"/>
        <w:ind w:left="426"/>
        <w:jc w:val="both"/>
        <w:textAlignment w:val="baseline"/>
        <w:rPr>
          <w:rFonts w:ascii="Montserrat Medium" w:eastAsia="Times New Roman" w:hAnsi="Montserrat Medium" w:cs="Calibri"/>
          <w:sz w:val="18"/>
          <w:szCs w:val="18"/>
          <w:lang w:val="es-MX" w:eastAsia="es-MX"/>
        </w:rPr>
      </w:pPr>
    </w:p>
    <w:p w14:paraId="187141DA" w14:textId="38A910B2" w:rsidR="0066234E" w:rsidRPr="00BD042A" w:rsidRDefault="0066234E" w:rsidP="0066234E">
      <w:pPr>
        <w:widowControl w:val="0"/>
        <w:tabs>
          <w:tab w:val="left" w:pos="-284"/>
        </w:tabs>
        <w:adjustRightInd w:val="0"/>
        <w:ind w:left="-142"/>
        <w:jc w:val="both"/>
        <w:textAlignment w:val="baseline"/>
        <w:rPr>
          <w:rFonts w:ascii="Montserrat Medium" w:eastAsia="Times New Roman" w:hAnsi="Montserrat Medium" w:cs="Calibri"/>
          <w:sz w:val="16"/>
          <w:szCs w:val="18"/>
          <w:lang w:val="es-MX" w:eastAsia="es-MX"/>
        </w:rPr>
      </w:pPr>
      <w:r w:rsidRPr="00BD042A">
        <w:rPr>
          <w:rFonts w:ascii="Montserrat Medium" w:eastAsia="Times New Roman" w:hAnsi="Montserrat Medium" w:cs="Calibri"/>
          <w:sz w:val="16"/>
          <w:szCs w:val="18"/>
          <w:lang w:val="es-MX" w:eastAsia="es-MX"/>
        </w:rPr>
        <w:t xml:space="preserve">Con fundamento en el artículo </w:t>
      </w:r>
      <w:r w:rsidR="00DE3624" w:rsidRPr="00DE3624">
        <w:rPr>
          <w:rFonts w:ascii="Montserrat Medium" w:eastAsia="Times New Roman" w:hAnsi="Montserrat Medium" w:cs="Calibri"/>
          <w:b/>
          <w:bCs/>
          <w:sz w:val="16"/>
          <w:szCs w:val="18"/>
          <w:lang w:val="es-MX" w:eastAsia="es-MX"/>
        </w:rPr>
        <w:t>40</w:t>
      </w:r>
      <w:r w:rsidRPr="00DE3624">
        <w:rPr>
          <w:rFonts w:ascii="Montserrat Medium" w:eastAsia="Times New Roman" w:hAnsi="Montserrat Medium" w:cs="Calibri"/>
          <w:b/>
          <w:bCs/>
          <w:sz w:val="16"/>
          <w:szCs w:val="18"/>
          <w:lang w:val="es-MX" w:eastAsia="es-MX"/>
        </w:rPr>
        <w:t xml:space="preserve"> fracción X</w:t>
      </w:r>
      <w:r w:rsidR="00DE3624" w:rsidRPr="00DE3624">
        <w:rPr>
          <w:rFonts w:ascii="Montserrat Medium" w:eastAsia="Times New Roman" w:hAnsi="Montserrat Medium" w:cs="Calibri"/>
          <w:b/>
          <w:bCs/>
          <w:sz w:val="16"/>
          <w:szCs w:val="18"/>
          <w:lang w:val="es-MX" w:eastAsia="es-MX"/>
        </w:rPr>
        <w:t>V</w:t>
      </w:r>
      <w:r w:rsidRPr="00DE3624">
        <w:rPr>
          <w:rFonts w:ascii="Montserrat Medium" w:eastAsia="Times New Roman" w:hAnsi="Montserrat Medium" w:cs="Calibri"/>
          <w:b/>
          <w:bCs/>
          <w:sz w:val="16"/>
          <w:szCs w:val="18"/>
          <w:lang w:val="es-MX" w:eastAsia="es-MX"/>
        </w:rPr>
        <w:t>I</w:t>
      </w:r>
      <w:r w:rsidRPr="00BD042A">
        <w:rPr>
          <w:rFonts w:ascii="Montserrat Medium" w:eastAsia="Times New Roman" w:hAnsi="Montserrat Medium" w:cs="Calibri"/>
          <w:sz w:val="16"/>
          <w:szCs w:val="18"/>
          <w:lang w:val="es-MX" w:eastAsia="es-MX"/>
        </w:rPr>
        <w:t xml:space="preserve"> de la Ley de Adquisiciones, Arrendamientos y Servicios del Sector Público, las proposiciones que se reciban en el acto de presentación y apertura de proposiciones, se evaluarán a través del mecanismo de puntos; una vez hecha la evaluación de las mismas, se adjudicará al licitante cuya propuesta técnica obtenga igual o mayor puntuación a la mínima exigida y la suma de ésta con la puntuación de la propuesta económica dé como resultado la puntuación más elevada.</w:t>
      </w:r>
    </w:p>
    <w:p w14:paraId="4BF7FB99" w14:textId="77777777" w:rsidR="0066234E" w:rsidRPr="00BD042A" w:rsidRDefault="0066234E" w:rsidP="0066234E">
      <w:pPr>
        <w:widowControl w:val="0"/>
        <w:tabs>
          <w:tab w:val="left" w:pos="-284"/>
        </w:tabs>
        <w:adjustRightInd w:val="0"/>
        <w:ind w:left="426"/>
        <w:jc w:val="both"/>
        <w:textAlignment w:val="baseline"/>
        <w:rPr>
          <w:rFonts w:ascii="Montserrat Medium" w:eastAsia="Times New Roman" w:hAnsi="Montserrat Medium" w:cs="Calibri"/>
          <w:sz w:val="16"/>
          <w:szCs w:val="18"/>
          <w:lang w:val="es-MX" w:eastAsia="es-MX"/>
        </w:rPr>
      </w:pPr>
    </w:p>
    <w:p w14:paraId="58B1E999" w14:textId="63D989EC" w:rsidR="00192372" w:rsidRPr="00BD042A" w:rsidRDefault="00192372" w:rsidP="0066234E">
      <w:pPr>
        <w:widowControl w:val="0"/>
        <w:tabs>
          <w:tab w:val="left" w:pos="-284"/>
        </w:tabs>
        <w:adjustRightInd w:val="0"/>
        <w:ind w:left="-142"/>
        <w:jc w:val="both"/>
        <w:textAlignment w:val="baseline"/>
        <w:rPr>
          <w:rFonts w:ascii="Montserrat Medium" w:eastAsia="Times New Roman" w:hAnsi="Montserrat Medium" w:cs="Calibri"/>
          <w:sz w:val="16"/>
          <w:szCs w:val="18"/>
          <w:lang w:val="es-MX" w:eastAsia="es-MX"/>
        </w:rPr>
      </w:pPr>
      <w:r w:rsidRPr="001B0565">
        <w:rPr>
          <w:rFonts w:ascii="Montserrat Medium" w:eastAsia="Times New Roman" w:hAnsi="Montserrat Medium" w:cs="Calibri"/>
          <w:sz w:val="16"/>
          <w:szCs w:val="18"/>
          <w:lang w:val="es-MX" w:eastAsia="es-MX"/>
        </w:rPr>
        <w:t xml:space="preserve">Lo anterior, con fundamento </w:t>
      </w:r>
      <w:r>
        <w:rPr>
          <w:rFonts w:ascii="Montserrat Medium" w:eastAsia="Times New Roman" w:hAnsi="Montserrat Medium" w:cs="Calibri"/>
          <w:sz w:val="16"/>
          <w:szCs w:val="18"/>
          <w:lang w:val="es-MX" w:eastAsia="es-MX"/>
        </w:rPr>
        <w:t xml:space="preserve">en el </w:t>
      </w:r>
      <w:r w:rsidRPr="001B0565">
        <w:rPr>
          <w:rFonts w:ascii="Montserrat Medium" w:eastAsia="Times New Roman" w:hAnsi="Montserrat Medium" w:cs="Calibri"/>
          <w:sz w:val="16"/>
          <w:szCs w:val="18"/>
          <w:lang w:val="es-MX" w:eastAsia="es-MX"/>
        </w:rPr>
        <w:t xml:space="preserve">Acuerdo por el cual se emiten diversos lineamientos en materia de adquisiciones, arrendamientos y servicios y de obras públicas y servicios relacionados con las mismas </w:t>
      </w:r>
      <w:r>
        <w:rPr>
          <w:rFonts w:ascii="Montserrat Medium" w:eastAsia="Times New Roman" w:hAnsi="Montserrat Medium" w:cs="Calibri"/>
          <w:sz w:val="16"/>
          <w:szCs w:val="18"/>
          <w:lang w:val="es-MX" w:eastAsia="es-MX"/>
        </w:rPr>
        <w:t xml:space="preserve">publicado en </w:t>
      </w:r>
      <w:r w:rsidRPr="001B0565">
        <w:rPr>
          <w:rFonts w:ascii="Montserrat Medium" w:eastAsia="Times New Roman" w:hAnsi="Montserrat Medium" w:cs="Calibri"/>
          <w:sz w:val="16"/>
          <w:szCs w:val="18"/>
          <w:lang w:val="es-MX" w:eastAsia="es-MX"/>
        </w:rPr>
        <w:t>D</w:t>
      </w:r>
      <w:r>
        <w:rPr>
          <w:rFonts w:ascii="Montserrat Medium" w:eastAsia="Times New Roman" w:hAnsi="Montserrat Medium" w:cs="Calibri"/>
          <w:sz w:val="16"/>
          <w:szCs w:val="18"/>
          <w:lang w:val="es-MX" w:eastAsia="es-MX"/>
        </w:rPr>
        <w:t xml:space="preserve">iario </w:t>
      </w:r>
      <w:r w:rsidRPr="001B0565">
        <w:rPr>
          <w:rFonts w:ascii="Montserrat Medium" w:eastAsia="Times New Roman" w:hAnsi="Montserrat Medium" w:cs="Calibri"/>
          <w:sz w:val="16"/>
          <w:szCs w:val="18"/>
          <w:lang w:val="es-MX" w:eastAsia="es-MX"/>
        </w:rPr>
        <w:t>O</w:t>
      </w:r>
      <w:r>
        <w:rPr>
          <w:rFonts w:ascii="Montserrat Medium" w:eastAsia="Times New Roman" w:hAnsi="Montserrat Medium" w:cs="Calibri"/>
          <w:sz w:val="16"/>
          <w:szCs w:val="18"/>
          <w:lang w:val="es-MX" w:eastAsia="es-MX"/>
        </w:rPr>
        <w:t>ficial de la</w:t>
      </w:r>
      <w:r w:rsidRPr="001B0565">
        <w:rPr>
          <w:rFonts w:ascii="Montserrat Medium" w:eastAsia="Times New Roman" w:hAnsi="Montserrat Medium" w:cs="Calibri"/>
          <w:sz w:val="16"/>
          <w:szCs w:val="18"/>
          <w:lang w:val="es-MX" w:eastAsia="es-MX"/>
        </w:rPr>
        <w:t xml:space="preserve"> federación </w:t>
      </w:r>
      <w:r>
        <w:rPr>
          <w:rFonts w:ascii="Montserrat Medium" w:eastAsia="Times New Roman" w:hAnsi="Montserrat Medium" w:cs="Calibri"/>
          <w:sz w:val="16"/>
          <w:szCs w:val="18"/>
          <w:lang w:val="es-MX" w:eastAsia="es-MX"/>
        </w:rPr>
        <w:t xml:space="preserve">el </w:t>
      </w:r>
      <w:r w:rsidRPr="001B0565">
        <w:rPr>
          <w:rFonts w:ascii="Montserrat Medium" w:eastAsia="Times New Roman" w:hAnsi="Montserrat Medium" w:cs="Calibri"/>
          <w:sz w:val="16"/>
          <w:szCs w:val="18"/>
          <w:lang w:val="es-MX" w:eastAsia="es-MX"/>
        </w:rPr>
        <w:t xml:space="preserve">9 de septiembre de 2010, Secretaria de la Función Pública, </w:t>
      </w:r>
      <w:r>
        <w:rPr>
          <w:rFonts w:ascii="Montserrat Medium" w:eastAsia="Times New Roman" w:hAnsi="Montserrat Medium" w:cs="Calibri"/>
          <w:sz w:val="16"/>
          <w:szCs w:val="18"/>
          <w:lang w:val="es-MX" w:eastAsia="es-MX"/>
        </w:rPr>
        <w:t xml:space="preserve">en su lineamiento </w:t>
      </w:r>
      <w:r w:rsidRPr="001B0565">
        <w:rPr>
          <w:rFonts w:ascii="Montserrat Medium" w:eastAsia="Times New Roman" w:hAnsi="Montserrat Medium" w:cs="Calibri"/>
          <w:sz w:val="16"/>
          <w:szCs w:val="18"/>
          <w:lang w:val="es-MX" w:eastAsia="es-MX"/>
        </w:rPr>
        <w:t>Décimo fracción I “La puntuación o unidades porcentuales a obtener en la propuesta técnica para ser considerada solvente y, por tanto, no ser desechada, será de cuando menos 45 de los 60 máximos que se pueden obtener en su evaluación”.</w:t>
      </w:r>
    </w:p>
    <w:p w14:paraId="4364B908" w14:textId="77777777" w:rsidR="007206D5" w:rsidRPr="00BD042A" w:rsidRDefault="007206D5" w:rsidP="0066234E">
      <w:pPr>
        <w:widowControl w:val="0"/>
        <w:tabs>
          <w:tab w:val="left" w:pos="-284"/>
        </w:tabs>
        <w:adjustRightInd w:val="0"/>
        <w:ind w:left="-142"/>
        <w:jc w:val="both"/>
        <w:textAlignment w:val="baseline"/>
        <w:rPr>
          <w:rFonts w:ascii="Montserrat" w:eastAsia="Times New Roman" w:hAnsi="Montserrat" w:cs="Calibri"/>
          <w:sz w:val="16"/>
          <w:szCs w:val="18"/>
          <w:lang w:val="es-MX" w:eastAsia="es-MX"/>
        </w:rPr>
      </w:pPr>
    </w:p>
    <w:tbl>
      <w:tblPr>
        <w:tblStyle w:val="Tablaconcuadrcula"/>
        <w:tblW w:w="5000" w:type="pct"/>
        <w:tblLook w:val="04A0" w:firstRow="1" w:lastRow="0" w:firstColumn="1" w:lastColumn="0" w:noHBand="0" w:noVBand="1"/>
      </w:tblPr>
      <w:tblGrid>
        <w:gridCol w:w="1634"/>
        <w:gridCol w:w="239"/>
        <w:gridCol w:w="3411"/>
        <w:gridCol w:w="2780"/>
        <w:gridCol w:w="990"/>
      </w:tblGrid>
      <w:tr w:rsidR="00BD042A" w:rsidRPr="00BD042A" w14:paraId="3D2A8B2F" w14:textId="77777777" w:rsidTr="00762B72">
        <w:trPr>
          <w:tblHeader/>
        </w:trPr>
        <w:tc>
          <w:tcPr>
            <w:tcW w:w="1037" w:type="pct"/>
            <w:gridSpan w:val="2"/>
          </w:tcPr>
          <w:p w14:paraId="50EA22C0" w14:textId="77777777" w:rsidR="00F157FC" w:rsidRPr="00BD042A" w:rsidRDefault="00F157FC"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RUBRO/SUBRUBRO</w:t>
            </w:r>
          </w:p>
        </w:tc>
        <w:tc>
          <w:tcPr>
            <w:tcW w:w="1886" w:type="pct"/>
          </w:tcPr>
          <w:p w14:paraId="41440055" w14:textId="77777777" w:rsidR="00F157FC" w:rsidRPr="00BD042A" w:rsidRDefault="00F157FC"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DOCUMENTACIÓN</w:t>
            </w:r>
          </w:p>
        </w:tc>
        <w:tc>
          <w:tcPr>
            <w:tcW w:w="1537" w:type="pct"/>
          </w:tcPr>
          <w:p w14:paraId="68CD9BE3" w14:textId="77777777" w:rsidR="00F157FC" w:rsidRPr="00BD042A" w:rsidRDefault="00F157FC"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CRITERIOS DE PONDERACIÓN</w:t>
            </w:r>
          </w:p>
        </w:tc>
        <w:tc>
          <w:tcPr>
            <w:tcW w:w="540" w:type="pct"/>
          </w:tcPr>
          <w:p w14:paraId="32E23998" w14:textId="77777777" w:rsidR="00F157FC" w:rsidRPr="00BD042A" w:rsidRDefault="00F157FC"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PUNTAJE</w:t>
            </w:r>
          </w:p>
          <w:p w14:paraId="2BC845CD" w14:textId="77777777" w:rsidR="00F157FC" w:rsidRPr="00BD042A" w:rsidRDefault="00F157FC"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TOTAL</w:t>
            </w:r>
          </w:p>
        </w:tc>
      </w:tr>
      <w:tr w:rsidR="00BD042A" w:rsidRPr="00BD042A" w14:paraId="0C8C0AE0" w14:textId="77777777" w:rsidTr="00762B72">
        <w:trPr>
          <w:tblHeader/>
        </w:trPr>
        <w:tc>
          <w:tcPr>
            <w:tcW w:w="4460" w:type="pct"/>
            <w:gridSpan w:val="4"/>
          </w:tcPr>
          <w:p w14:paraId="242A6F61" w14:textId="77777777" w:rsidR="00F157FC" w:rsidRPr="00BD042A" w:rsidRDefault="00F157FC" w:rsidP="009D5CA8">
            <w:pPr>
              <w:pStyle w:val="Prrafodelista"/>
              <w:numPr>
                <w:ilvl w:val="0"/>
                <w:numId w:val="1"/>
              </w:numPr>
              <w:spacing w:after="0" w:line="240" w:lineRule="auto"/>
              <w:contextualSpacing w:val="0"/>
              <w:rPr>
                <w:rFonts w:ascii="Montserrat Medium" w:hAnsi="Montserrat Medium" w:cs="Arial"/>
                <w:b/>
                <w:noProof/>
                <w:sz w:val="16"/>
                <w:szCs w:val="16"/>
                <w:lang w:val="es-ES_tradnl" w:eastAsia="ar-SA"/>
              </w:rPr>
            </w:pPr>
            <w:r w:rsidRPr="00BD042A">
              <w:rPr>
                <w:rFonts w:ascii="Montserrat Medium" w:hAnsi="Montserrat Medium" w:cs="Arial"/>
                <w:b/>
                <w:noProof/>
                <w:sz w:val="16"/>
                <w:szCs w:val="16"/>
                <w:lang w:val="es-ES_tradnl" w:eastAsia="ar-SA"/>
              </w:rPr>
              <w:t>Capacidad del licitante</w:t>
            </w:r>
          </w:p>
        </w:tc>
        <w:tc>
          <w:tcPr>
            <w:tcW w:w="540" w:type="pct"/>
          </w:tcPr>
          <w:p w14:paraId="0AFFA5E5" w14:textId="77777777" w:rsidR="00F157FC" w:rsidRPr="00BD042A" w:rsidRDefault="00F157FC" w:rsidP="009E7AD6">
            <w:pPr>
              <w:jc w:val="center"/>
              <w:rPr>
                <w:rFonts w:ascii="Montserrat Medium" w:hAnsi="Montserrat Medium" w:cs="Arial"/>
                <w:b/>
                <w:i/>
                <w:noProof/>
                <w:sz w:val="16"/>
                <w:szCs w:val="16"/>
                <w:lang w:eastAsia="ar-SA"/>
              </w:rPr>
            </w:pPr>
            <w:r w:rsidRPr="00BD042A">
              <w:rPr>
                <w:rFonts w:ascii="Montserrat Medium" w:hAnsi="Montserrat Medium" w:cs="Arial"/>
                <w:b/>
                <w:i/>
                <w:noProof/>
                <w:sz w:val="16"/>
                <w:szCs w:val="16"/>
                <w:lang w:eastAsia="ar-SA"/>
              </w:rPr>
              <w:t>24</w:t>
            </w:r>
          </w:p>
        </w:tc>
      </w:tr>
      <w:tr w:rsidR="00BD042A" w:rsidRPr="00BD042A" w14:paraId="12244953" w14:textId="77777777" w:rsidTr="00762B72">
        <w:trPr>
          <w:trHeight w:val="254"/>
        </w:trPr>
        <w:tc>
          <w:tcPr>
            <w:tcW w:w="4460" w:type="pct"/>
            <w:gridSpan w:val="4"/>
          </w:tcPr>
          <w:p w14:paraId="7389EE31" w14:textId="77777777" w:rsidR="00F157FC" w:rsidRPr="00BD042A" w:rsidRDefault="00F157FC" w:rsidP="009E7AD6">
            <w:pPr>
              <w:rPr>
                <w:rFonts w:ascii="Montserrat Medium" w:hAnsi="Montserrat Medium" w:cs="Arial"/>
                <w:i/>
                <w:noProof/>
                <w:sz w:val="16"/>
                <w:szCs w:val="16"/>
                <w:lang w:eastAsia="ar-SA"/>
              </w:rPr>
            </w:pPr>
            <w:r w:rsidRPr="00BD042A">
              <w:rPr>
                <w:rFonts w:ascii="Montserrat Medium" w:hAnsi="Montserrat Medium" w:cs="Arial"/>
                <w:i/>
                <w:noProof/>
                <w:sz w:val="16"/>
                <w:szCs w:val="16"/>
                <w:lang w:eastAsia="ar-SA"/>
              </w:rPr>
              <w:t>a) Capacidad de los recursos humanos</w:t>
            </w:r>
          </w:p>
        </w:tc>
        <w:tc>
          <w:tcPr>
            <w:tcW w:w="540" w:type="pct"/>
          </w:tcPr>
          <w:p w14:paraId="0D83BE32" w14:textId="77777777" w:rsidR="00F157FC" w:rsidRPr="00BD042A" w:rsidRDefault="00F157FC" w:rsidP="009E7AD6">
            <w:pPr>
              <w:jc w:val="center"/>
              <w:rPr>
                <w:rFonts w:ascii="Montserrat Medium" w:hAnsi="Montserrat Medium" w:cs="Arial"/>
                <w:i/>
                <w:noProof/>
                <w:sz w:val="16"/>
                <w:szCs w:val="16"/>
                <w:lang w:eastAsia="ar-SA"/>
              </w:rPr>
            </w:pPr>
            <w:r w:rsidRPr="00BD042A">
              <w:rPr>
                <w:rFonts w:ascii="Montserrat Medium" w:hAnsi="Montserrat Medium" w:cs="Arial"/>
                <w:i/>
                <w:noProof/>
                <w:sz w:val="16"/>
                <w:szCs w:val="16"/>
                <w:lang w:eastAsia="ar-SA"/>
              </w:rPr>
              <w:t>22.5</w:t>
            </w:r>
          </w:p>
        </w:tc>
      </w:tr>
      <w:tr w:rsidR="00BD042A" w:rsidRPr="00BD042A" w14:paraId="646C4C14" w14:textId="77777777" w:rsidTr="00762B72">
        <w:trPr>
          <w:trHeight w:val="1837"/>
        </w:trPr>
        <w:tc>
          <w:tcPr>
            <w:tcW w:w="904" w:type="pct"/>
            <w:vMerge w:val="restart"/>
          </w:tcPr>
          <w:p w14:paraId="151DC1BB" w14:textId="77777777" w:rsidR="00F157FC" w:rsidRPr="00BD042A" w:rsidRDefault="00F157FC" w:rsidP="00762B72">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lastRenderedPageBreak/>
              <w:t>a.1) Experiencia del personal en servicios relacionados con el objeto de la contratación</w:t>
            </w:r>
          </w:p>
        </w:tc>
        <w:tc>
          <w:tcPr>
            <w:tcW w:w="2019" w:type="pct"/>
            <w:gridSpan w:val="2"/>
            <w:vMerge w:val="restart"/>
          </w:tcPr>
          <w:p w14:paraId="3E510254" w14:textId="77777777" w:rsidR="00F452E0" w:rsidRPr="00F452E0" w:rsidRDefault="00F452E0" w:rsidP="00762B72">
            <w:pPr>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lang w:val="es-MX" w:eastAsia="ar-SA"/>
              </w:rPr>
              <w:t>Currículum individualizado del técnico en sitio propuesto por el licitante, que cuente con los conocimientos especializados en las técnicas de Perfusión extracorpórea cardiovascular y en la asistencia de Cirugía Cardiovascular y Torácica con el uso de endoscopios; así como para realizar, adecuadamente, los procedimientos de desinfección y esterilización en los equipos de endoscopia y de material esterilizable como: pinzas reusables, etcétera. Además de tener la experiencia necesaria en el manejo de equipamiento asociado a este servicio.</w:t>
            </w:r>
          </w:p>
          <w:p w14:paraId="44D31C6B" w14:textId="77777777" w:rsidR="00F452E0" w:rsidRPr="00F452E0" w:rsidRDefault="00F452E0" w:rsidP="00762B72">
            <w:pPr>
              <w:jc w:val="both"/>
              <w:rPr>
                <w:rStyle w:val="Refdecomentario"/>
                <w:rFonts w:ascii="Montserrat Medium" w:eastAsia="Times New Roman" w:hAnsi="Montserrat Medium" w:cs="Calibri"/>
                <w:lang w:val="es-MX" w:eastAsia="ar-SA"/>
              </w:rPr>
            </w:pPr>
          </w:p>
          <w:p w14:paraId="71F60EC8" w14:textId="77777777" w:rsidR="00F452E0" w:rsidRPr="00F452E0" w:rsidRDefault="00F452E0" w:rsidP="00762B72">
            <w:pPr>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lang w:val="es-MX" w:eastAsia="ar-SA"/>
              </w:rPr>
              <w:t>El perfil del técnico deberá ser en la rama de enfermería con especial preparación y dedicación a CCV y/o especialista técnico en perfusión cardiovascular, endoscopia o equivalente técnico en el manejo de aparatos biomédicos, preferentemente, con la relación de equipos y sistemas necesarios de cirugía cardiovascular, mostrados en el Anexo T2 “Equipo Médico del SMI para CCVyT”, quién deberá tener conocimientos especializados en el uso, instalación y aplicación de estos equipos en los procedimientos de CCV, con base al artículo 40 fracción I del RLAASSP. Para proceder a evaluar el currículum, este deber contener obligatoriamente lo siguiente:</w:t>
            </w:r>
          </w:p>
          <w:p w14:paraId="07A20DAA" w14:textId="77777777" w:rsidR="00F452E0" w:rsidRPr="00F452E0" w:rsidRDefault="00F452E0" w:rsidP="00762B72">
            <w:pPr>
              <w:pStyle w:val="Monserrat1"/>
              <w:numPr>
                <w:ilvl w:val="0"/>
                <w:numId w:val="0"/>
              </w:numPr>
              <w:ind w:left="720"/>
              <w:rPr>
                <w:rStyle w:val="Refdecomentario"/>
                <w:rFonts w:cs="Calibri"/>
                <w:b w:val="0"/>
                <w:lang w:eastAsia="ar-SA"/>
              </w:rPr>
            </w:pPr>
          </w:p>
          <w:p w14:paraId="6EF2E1BC" w14:textId="77777777" w:rsidR="00F452E0" w:rsidRPr="00F452E0" w:rsidRDefault="00F452E0" w:rsidP="009D5CA8">
            <w:pPr>
              <w:pStyle w:val="Prrafodelista"/>
              <w:widowControl w:val="0"/>
              <w:numPr>
                <w:ilvl w:val="0"/>
                <w:numId w:val="13"/>
              </w:numPr>
              <w:spacing w:before="60" w:after="0" w:line="240" w:lineRule="auto"/>
              <w:ind w:left="709"/>
              <w:jc w:val="both"/>
              <w:rPr>
                <w:rStyle w:val="Refdecomentario"/>
                <w:rFonts w:ascii="Montserrat Medium" w:eastAsia="Times New Roman" w:hAnsi="Montserrat Medium" w:cs="Calibri"/>
                <w:lang w:eastAsia="ar-SA"/>
              </w:rPr>
            </w:pPr>
            <w:r w:rsidRPr="00F452E0">
              <w:rPr>
                <w:rStyle w:val="Refdecomentario"/>
                <w:rFonts w:ascii="Montserrat Medium" w:eastAsia="Times New Roman" w:hAnsi="Montserrat Medium" w:cs="Calibri"/>
                <w:lang w:eastAsia="ar-SA"/>
              </w:rPr>
              <w:t>Partida en la que participa.</w:t>
            </w:r>
          </w:p>
          <w:p w14:paraId="76CAE53A" w14:textId="77777777" w:rsidR="00F452E0" w:rsidRPr="00F452E0" w:rsidRDefault="00F452E0" w:rsidP="009D5CA8">
            <w:pPr>
              <w:pStyle w:val="Prrafodelista"/>
              <w:widowControl w:val="0"/>
              <w:numPr>
                <w:ilvl w:val="0"/>
                <w:numId w:val="13"/>
              </w:numPr>
              <w:spacing w:before="60" w:after="0" w:line="240" w:lineRule="auto"/>
              <w:ind w:left="709"/>
              <w:jc w:val="both"/>
              <w:rPr>
                <w:rStyle w:val="Refdecomentario"/>
                <w:rFonts w:ascii="Montserrat Medium" w:eastAsia="Times New Roman" w:hAnsi="Montserrat Medium" w:cs="Calibri"/>
                <w:lang w:eastAsia="ar-SA"/>
              </w:rPr>
            </w:pPr>
            <w:r w:rsidRPr="00F452E0">
              <w:rPr>
                <w:rStyle w:val="Refdecomentario"/>
                <w:rFonts w:ascii="Montserrat Medium" w:eastAsia="Times New Roman" w:hAnsi="Montserrat Medium" w:cs="Calibri"/>
                <w:lang w:eastAsia="ar-SA"/>
              </w:rPr>
              <w:t>Nombre completo, domicilio particular y número telefónico personal.</w:t>
            </w:r>
          </w:p>
          <w:p w14:paraId="60C8CCB1" w14:textId="77777777" w:rsidR="00F452E0" w:rsidRPr="00F452E0" w:rsidRDefault="00F452E0" w:rsidP="009D5CA8">
            <w:pPr>
              <w:pStyle w:val="Prrafodelista"/>
              <w:widowControl w:val="0"/>
              <w:numPr>
                <w:ilvl w:val="0"/>
                <w:numId w:val="13"/>
              </w:numPr>
              <w:spacing w:before="60" w:after="0" w:line="240" w:lineRule="auto"/>
              <w:ind w:left="709"/>
              <w:jc w:val="both"/>
              <w:rPr>
                <w:rStyle w:val="Refdecomentario"/>
                <w:rFonts w:ascii="Montserrat Medium" w:eastAsia="Times New Roman" w:hAnsi="Montserrat Medium" w:cs="Calibri"/>
                <w:lang w:eastAsia="ar-SA"/>
              </w:rPr>
            </w:pPr>
            <w:r w:rsidRPr="00F452E0">
              <w:rPr>
                <w:rStyle w:val="Refdecomentario"/>
                <w:rFonts w:ascii="Montserrat Medium" w:eastAsia="Times New Roman" w:hAnsi="Montserrat Medium" w:cs="Calibri"/>
                <w:lang w:eastAsia="ar-SA"/>
              </w:rPr>
              <w:t>Escolaridad de acuerdo con el perfil del personal propuesto conforme a lo establecido en el Anexo Técnico.</w:t>
            </w:r>
          </w:p>
          <w:p w14:paraId="12618E6D" w14:textId="77777777" w:rsidR="00F452E0" w:rsidRPr="00F452E0" w:rsidRDefault="00F452E0" w:rsidP="009D5CA8">
            <w:pPr>
              <w:pStyle w:val="Prrafodelista"/>
              <w:widowControl w:val="0"/>
              <w:numPr>
                <w:ilvl w:val="0"/>
                <w:numId w:val="13"/>
              </w:numPr>
              <w:spacing w:before="60" w:after="0" w:line="240" w:lineRule="auto"/>
              <w:ind w:left="709"/>
              <w:jc w:val="both"/>
              <w:rPr>
                <w:rStyle w:val="Refdecomentario"/>
                <w:rFonts w:ascii="Montserrat Medium" w:eastAsia="Times New Roman" w:hAnsi="Montserrat Medium" w:cs="Calibri"/>
                <w:lang w:eastAsia="ar-SA"/>
              </w:rPr>
            </w:pPr>
            <w:r w:rsidRPr="00F452E0">
              <w:rPr>
                <w:rStyle w:val="Refdecomentario"/>
                <w:rFonts w:ascii="Montserrat Medium" w:eastAsia="Times New Roman" w:hAnsi="Montserrat Medium" w:cs="Calibri"/>
                <w:lang w:eastAsia="ar-SA"/>
              </w:rPr>
              <w:t>Experiencia laboral de cuando menos de un año en proyectos iguales o similares al solicitado en el presente servicio. INCLUIR: Razón social de la empresa, datos de contacto, así como las actividades realizadas y que estas se relacionen con el objeto del servicio solicitado para el presente procedimiento.</w:t>
            </w:r>
          </w:p>
          <w:p w14:paraId="43A1A332" w14:textId="77777777" w:rsidR="00F452E0" w:rsidRPr="00F452E0" w:rsidRDefault="00F452E0" w:rsidP="009D5CA8">
            <w:pPr>
              <w:pStyle w:val="Prrafodelista"/>
              <w:widowControl w:val="0"/>
              <w:numPr>
                <w:ilvl w:val="0"/>
                <w:numId w:val="13"/>
              </w:numPr>
              <w:spacing w:before="60" w:after="0" w:line="240" w:lineRule="auto"/>
              <w:ind w:left="709"/>
              <w:jc w:val="both"/>
              <w:rPr>
                <w:rStyle w:val="Refdecomentario"/>
                <w:rFonts w:ascii="Montserrat Medium" w:eastAsia="Times New Roman" w:hAnsi="Montserrat Medium" w:cs="Calibri"/>
                <w:lang w:eastAsia="ar-SA"/>
              </w:rPr>
            </w:pPr>
            <w:r w:rsidRPr="00F452E0">
              <w:rPr>
                <w:rStyle w:val="Refdecomentario"/>
                <w:rFonts w:ascii="Montserrat Medium" w:eastAsia="Times New Roman" w:hAnsi="Montserrat Medium" w:cs="Calibri"/>
                <w:lang w:eastAsia="ar-SA"/>
              </w:rPr>
              <w:t>Indicar periodos de inicio y término de actividades laborales al menos con mes y año.</w:t>
            </w:r>
          </w:p>
          <w:p w14:paraId="2AFE8676" w14:textId="77777777" w:rsidR="00F452E0" w:rsidRPr="00F452E0" w:rsidRDefault="00F452E0" w:rsidP="009D5CA8">
            <w:pPr>
              <w:pStyle w:val="Prrafodelista"/>
              <w:widowControl w:val="0"/>
              <w:numPr>
                <w:ilvl w:val="0"/>
                <w:numId w:val="13"/>
              </w:numPr>
              <w:spacing w:before="60" w:after="0" w:line="240" w:lineRule="auto"/>
              <w:ind w:left="709"/>
              <w:jc w:val="both"/>
              <w:rPr>
                <w:rStyle w:val="Refdecomentario"/>
                <w:rFonts w:ascii="Montserrat Medium" w:eastAsia="Times New Roman" w:hAnsi="Montserrat Medium" w:cs="Calibri"/>
                <w:lang w:eastAsia="ar-SA"/>
              </w:rPr>
            </w:pPr>
            <w:r w:rsidRPr="00F452E0">
              <w:rPr>
                <w:rStyle w:val="Refdecomentario"/>
                <w:rFonts w:ascii="Montserrat Medium" w:eastAsia="Times New Roman" w:hAnsi="Montserrat Medium" w:cs="Calibri"/>
                <w:lang w:eastAsia="ar-SA"/>
              </w:rPr>
              <w:t xml:space="preserve">Copia de Identificación oficial con fotografía (Credencial expedida por el Instituto Nacional Electoral (vigente) o Cédula Profesional expedida por la Dirección General de Profesiones de la Secretaría de Educación Pública o Pasaporte </w:t>
            </w:r>
            <w:r w:rsidRPr="00F452E0">
              <w:rPr>
                <w:rStyle w:val="Refdecomentario"/>
                <w:rFonts w:ascii="Montserrat Medium" w:eastAsia="Times New Roman" w:hAnsi="Montserrat Medium" w:cs="Calibri"/>
                <w:lang w:eastAsia="ar-SA"/>
              </w:rPr>
              <w:lastRenderedPageBreak/>
              <w:t>Vigente expedido por la Secretaría de Relaciones Exteriores o cualquier otra identificación con firma y fotografía expedida por un Órgano del Estado Mexicano de carácter oficial).</w:t>
            </w:r>
          </w:p>
          <w:p w14:paraId="017939C8" w14:textId="77777777" w:rsidR="00F452E0" w:rsidRPr="00F452E0" w:rsidRDefault="00F452E0" w:rsidP="00762B72">
            <w:pPr>
              <w:jc w:val="both"/>
              <w:rPr>
                <w:rStyle w:val="Refdecomentario"/>
                <w:rFonts w:ascii="Montserrat Medium" w:eastAsia="Times New Roman" w:hAnsi="Montserrat Medium" w:cs="Calibri"/>
                <w:lang w:val="es-MX" w:eastAsia="ar-SA"/>
              </w:rPr>
            </w:pPr>
          </w:p>
          <w:p w14:paraId="22AA6A20" w14:textId="3111CE55" w:rsidR="00F452E0" w:rsidRDefault="00F452E0" w:rsidP="00762B72">
            <w:pPr>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lang w:val="es-MX" w:eastAsia="ar-SA"/>
              </w:rPr>
              <w:t>La falta de algún requisito solicitado en los incisos a), b), c), d), e) y f), será motivo para no considerar el currículum presentado.</w:t>
            </w:r>
          </w:p>
          <w:p w14:paraId="1325709E" w14:textId="1E5E19CB" w:rsidR="00EE3D6F" w:rsidRDefault="00EE3D6F" w:rsidP="00762B72">
            <w:pPr>
              <w:jc w:val="both"/>
              <w:rPr>
                <w:rStyle w:val="Refdecomentario"/>
                <w:rFonts w:eastAsia="Times New Roman" w:cs="Calibri"/>
                <w:lang w:eastAsia="ar-SA"/>
              </w:rPr>
            </w:pPr>
          </w:p>
          <w:p w14:paraId="1B1043A9" w14:textId="60D48ABD" w:rsidR="00EE3D6F" w:rsidRDefault="00EE3D6F" w:rsidP="00762B72">
            <w:pPr>
              <w:jc w:val="both"/>
              <w:rPr>
                <w:rStyle w:val="Refdecomentario"/>
                <w:rFonts w:ascii="Montserrat Medium" w:eastAsia="Times New Roman" w:hAnsi="Montserrat Medium" w:cs="Calibri"/>
                <w:lang w:val="es-MX" w:eastAsia="ar-SA"/>
              </w:rPr>
            </w:pPr>
            <w:r w:rsidRPr="00EE3D6F">
              <w:rPr>
                <w:rStyle w:val="Refdecomentario"/>
                <w:rFonts w:ascii="Montserrat Medium" w:eastAsia="Times New Roman" w:hAnsi="Montserrat Medium" w:cs="Calibri"/>
                <w:lang w:val="es-MX" w:eastAsia="ar-SA"/>
              </w:rPr>
              <w:t>Solo se tomará en cuenta para el promedio como máximo 5 años de experiencia por participante, además, si el licitante ofert</w:t>
            </w:r>
            <w:r w:rsidR="00C727B4">
              <w:rPr>
                <w:rStyle w:val="Refdecomentario"/>
                <w:rFonts w:ascii="Montserrat Medium" w:eastAsia="Times New Roman" w:hAnsi="Montserrat Medium" w:cs="Calibri"/>
                <w:lang w:val="es-MX" w:eastAsia="ar-SA"/>
              </w:rPr>
              <w:t>e</w:t>
            </w:r>
            <w:r w:rsidRPr="00EE3D6F">
              <w:rPr>
                <w:rStyle w:val="Refdecomentario"/>
                <w:rFonts w:ascii="Montserrat Medium" w:eastAsia="Times New Roman" w:hAnsi="Montserrat Medium" w:cs="Calibri"/>
                <w:lang w:val="es-MX" w:eastAsia="ar-SA"/>
              </w:rPr>
              <w:t xml:space="preserve"> más personal que el solicitado, solo se promediarán los primeros técnicos enlistados en su propuesta hasta completar los requeridos por partida. El resto de </w:t>
            </w:r>
            <w:r w:rsidR="00C727B4" w:rsidRPr="00EE3D6F">
              <w:rPr>
                <w:rStyle w:val="Refdecomentario"/>
                <w:rFonts w:ascii="Montserrat Medium" w:eastAsia="Times New Roman" w:hAnsi="Montserrat Medium" w:cs="Calibri"/>
                <w:lang w:val="es-MX" w:eastAsia="ar-SA"/>
              </w:rPr>
              <w:t>los participantes</w:t>
            </w:r>
            <w:r w:rsidRPr="00EE3D6F">
              <w:rPr>
                <w:rStyle w:val="Refdecomentario"/>
                <w:rFonts w:ascii="Montserrat Medium" w:eastAsia="Times New Roman" w:hAnsi="Montserrat Medium" w:cs="Calibri"/>
                <w:lang w:val="es-MX" w:eastAsia="ar-SA"/>
              </w:rPr>
              <w:t xml:space="preserve"> no se evaluarán.</w:t>
            </w:r>
          </w:p>
          <w:p w14:paraId="266C2C9A" w14:textId="77777777" w:rsidR="00EE3D6F" w:rsidRPr="00F452E0" w:rsidRDefault="00EE3D6F" w:rsidP="00762B72">
            <w:pPr>
              <w:jc w:val="both"/>
              <w:rPr>
                <w:rStyle w:val="Refdecomentario"/>
                <w:rFonts w:ascii="Montserrat Medium" w:eastAsia="Times New Roman" w:hAnsi="Montserrat Medium" w:cs="Calibri"/>
                <w:lang w:val="es-MX" w:eastAsia="ar-SA"/>
              </w:rPr>
            </w:pPr>
          </w:p>
          <w:p w14:paraId="7EB61781" w14:textId="77777777" w:rsidR="00F452E0" w:rsidRPr="00F452E0" w:rsidRDefault="00F452E0" w:rsidP="00762B72">
            <w:pPr>
              <w:pStyle w:val="Cuadrculamedia21"/>
              <w:tabs>
                <w:tab w:val="left" w:pos="426"/>
              </w:tabs>
              <w:spacing w:line="276" w:lineRule="auto"/>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lang w:val="es-MX" w:eastAsia="ar-SA"/>
              </w:rPr>
              <w:t>El personal propuesto (técnicos en sitio) se consignará en el FORMATO T22 “Relación de Documentos a Evaluar del Licitante”, documento que deberá ser debidamente escaneado y digitalizado en ambos Formatos PDF y Excel, incluyéndose las firmas respectivas del personal propuesto y el representante o apoderado legal o la persona facultada del licitante, que avale la información anteriormente señalada.</w:t>
            </w:r>
          </w:p>
          <w:p w14:paraId="2AB098F4" w14:textId="77777777" w:rsidR="00F452E0" w:rsidRPr="00F452E0" w:rsidRDefault="00F452E0" w:rsidP="00762B72">
            <w:pPr>
              <w:pStyle w:val="Cuadrculamedia21"/>
              <w:tabs>
                <w:tab w:val="left" w:pos="426"/>
              </w:tabs>
              <w:spacing w:line="276" w:lineRule="auto"/>
              <w:ind w:left="709"/>
              <w:jc w:val="both"/>
              <w:rPr>
                <w:rStyle w:val="Refdecomentario"/>
                <w:rFonts w:ascii="Montserrat Medium" w:eastAsia="Times New Roman" w:hAnsi="Montserrat Medium" w:cs="Calibri"/>
                <w:lang w:val="es-MX" w:eastAsia="ar-SA"/>
              </w:rPr>
            </w:pPr>
          </w:p>
          <w:p w14:paraId="53E885DB" w14:textId="69AD2EE7" w:rsidR="00F452E0" w:rsidRDefault="00F452E0" w:rsidP="00762B72">
            <w:pPr>
              <w:pStyle w:val="Cuadrculamedia21"/>
              <w:tabs>
                <w:tab w:val="left" w:pos="426"/>
              </w:tabs>
              <w:spacing w:line="276" w:lineRule="auto"/>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lang w:val="es-MX" w:eastAsia="ar-SA"/>
              </w:rPr>
              <w:t xml:space="preserve">El hecho de no presentar el Curriculum, será evaluado únicamente como “0” puntaje; sin ser esto, causal de desechamiento. </w:t>
            </w:r>
          </w:p>
          <w:p w14:paraId="33ED48E2" w14:textId="77777777" w:rsidR="00EE3D6F" w:rsidRPr="00F452E0" w:rsidRDefault="00EE3D6F" w:rsidP="00762B72">
            <w:pPr>
              <w:pStyle w:val="Cuadrculamedia21"/>
              <w:tabs>
                <w:tab w:val="left" w:pos="426"/>
              </w:tabs>
              <w:spacing w:line="276" w:lineRule="auto"/>
              <w:jc w:val="both"/>
              <w:rPr>
                <w:rStyle w:val="Refdecomentario"/>
                <w:rFonts w:ascii="Montserrat Medium" w:eastAsia="Times New Roman" w:hAnsi="Montserrat Medium" w:cs="Calibri"/>
                <w:lang w:val="es-MX" w:eastAsia="ar-SA"/>
              </w:rPr>
            </w:pPr>
          </w:p>
          <w:p w14:paraId="33B97A66" w14:textId="77777777" w:rsidR="00F157FC" w:rsidRPr="00350E05" w:rsidRDefault="00F157FC" w:rsidP="00762B72">
            <w:pPr>
              <w:jc w:val="both"/>
              <w:rPr>
                <w:rFonts w:ascii="Montserrat Medium" w:hAnsi="Montserrat Medium" w:cs="Arial"/>
                <w:noProof/>
                <w:sz w:val="16"/>
                <w:szCs w:val="16"/>
                <w:lang w:val="es-MX" w:eastAsia="ar-SA"/>
              </w:rPr>
            </w:pPr>
          </w:p>
        </w:tc>
        <w:tc>
          <w:tcPr>
            <w:tcW w:w="1537" w:type="pct"/>
            <w:vAlign w:val="center"/>
          </w:tcPr>
          <w:p w14:paraId="6D99733E" w14:textId="5875003B"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sz w:val="16"/>
                <w:szCs w:val="16"/>
              </w:rPr>
              <w:lastRenderedPageBreak/>
              <w:t xml:space="preserve">Si el promedio en años de experiencia del personal propuesto para la prestación del </w:t>
            </w:r>
            <w:r w:rsidR="00C727B4" w:rsidRPr="00BD042A">
              <w:rPr>
                <w:rFonts w:ascii="Montserrat Medium" w:hAnsi="Montserrat Medium" w:cs="Arial"/>
                <w:sz w:val="16"/>
                <w:szCs w:val="16"/>
              </w:rPr>
              <w:t>servicio</w:t>
            </w:r>
            <w:r w:rsidRPr="00BD042A">
              <w:rPr>
                <w:rFonts w:ascii="Montserrat Medium" w:hAnsi="Montserrat Medium" w:cs="Arial"/>
                <w:sz w:val="16"/>
                <w:szCs w:val="16"/>
              </w:rPr>
              <w:t xml:space="preserve"> presenta 4 años o más de experiencia.</w:t>
            </w:r>
          </w:p>
        </w:tc>
        <w:tc>
          <w:tcPr>
            <w:tcW w:w="540" w:type="pct"/>
            <w:vAlign w:val="center"/>
          </w:tcPr>
          <w:p w14:paraId="32E709B6" w14:textId="77777777" w:rsidR="00F157FC" w:rsidRPr="00BD042A" w:rsidRDefault="00F157FC" w:rsidP="009E7AD6">
            <w:pPr>
              <w:jc w:val="center"/>
              <w:rPr>
                <w:rFonts w:ascii="Montserrat Medium" w:hAnsi="Montserrat Medium" w:cs="Arial"/>
                <w:i/>
                <w:noProof/>
                <w:sz w:val="16"/>
                <w:szCs w:val="16"/>
                <w:lang w:eastAsia="ar-SA"/>
              </w:rPr>
            </w:pPr>
            <w:r w:rsidRPr="00BD042A">
              <w:rPr>
                <w:rFonts w:ascii="Montserrat Medium" w:hAnsi="Montserrat Medium" w:cs="Arial"/>
                <w:sz w:val="16"/>
                <w:szCs w:val="16"/>
              </w:rPr>
              <w:t>5.5</w:t>
            </w:r>
          </w:p>
        </w:tc>
      </w:tr>
      <w:tr w:rsidR="00BD042A" w:rsidRPr="00BD042A" w14:paraId="5EC092E2" w14:textId="77777777" w:rsidTr="00762B72">
        <w:trPr>
          <w:trHeight w:val="1258"/>
        </w:trPr>
        <w:tc>
          <w:tcPr>
            <w:tcW w:w="904" w:type="pct"/>
            <w:vMerge/>
          </w:tcPr>
          <w:p w14:paraId="29AF879D" w14:textId="77777777" w:rsidR="00F157FC" w:rsidRPr="00BD042A" w:rsidRDefault="00F157FC" w:rsidP="009E7AD6">
            <w:pPr>
              <w:rPr>
                <w:rFonts w:ascii="Montserrat Medium" w:hAnsi="Montserrat Medium" w:cs="Arial"/>
                <w:noProof/>
                <w:sz w:val="16"/>
                <w:szCs w:val="16"/>
                <w:lang w:eastAsia="ar-SA"/>
              </w:rPr>
            </w:pPr>
          </w:p>
        </w:tc>
        <w:tc>
          <w:tcPr>
            <w:tcW w:w="2019" w:type="pct"/>
            <w:gridSpan w:val="2"/>
            <w:vMerge/>
          </w:tcPr>
          <w:p w14:paraId="4DF25E89" w14:textId="77777777" w:rsidR="00F157FC" w:rsidRPr="00BD042A" w:rsidRDefault="00F157FC" w:rsidP="009E7AD6">
            <w:pPr>
              <w:rPr>
                <w:rFonts w:ascii="Montserrat Medium" w:hAnsi="Montserrat Medium" w:cs="Arial"/>
                <w:noProof/>
                <w:sz w:val="16"/>
                <w:szCs w:val="16"/>
                <w:lang w:eastAsia="ar-SA"/>
              </w:rPr>
            </w:pPr>
          </w:p>
        </w:tc>
        <w:tc>
          <w:tcPr>
            <w:tcW w:w="1537" w:type="pct"/>
            <w:vAlign w:val="center"/>
          </w:tcPr>
          <w:p w14:paraId="66219911" w14:textId="0026F014"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sz w:val="16"/>
                <w:szCs w:val="16"/>
              </w:rPr>
              <w:t xml:space="preserve">Si el promedio en años de experiencia del personal propuesto para la prestación del </w:t>
            </w:r>
            <w:r w:rsidR="00C727B4" w:rsidRPr="00BD042A">
              <w:rPr>
                <w:rFonts w:ascii="Montserrat Medium" w:hAnsi="Montserrat Medium" w:cs="Arial"/>
                <w:sz w:val="16"/>
                <w:szCs w:val="16"/>
              </w:rPr>
              <w:t>servicio</w:t>
            </w:r>
            <w:r w:rsidRPr="00BD042A">
              <w:rPr>
                <w:rFonts w:ascii="Montserrat Medium" w:hAnsi="Montserrat Medium" w:cs="Arial"/>
                <w:sz w:val="16"/>
                <w:szCs w:val="16"/>
              </w:rPr>
              <w:t xml:space="preserve"> presenta 3 años y hasta 3.9 de experiencia.</w:t>
            </w:r>
          </w:p>
        </w:tc>
        <w:tc>
          <w:tcPr>
            <w:tcW w:w="540" w:type="pct"/>
            <w:vAlign w:val="center"/>
          </w:tcPr>
          <w:p w14:paraId="31F9FF36" w14:textId="77777777" w:rsidR="00F157FC" w:rsidRPr="00BD042A" w:rsidRDefault="00F157FC" w:rsidP="009E7AD6">
            <w:pPr>
              <w:jc w:val="center"/>
              <w:rPr>
                <w:rFonts w:ascii="Montserrat Medium" w:hAnsi="Montserrat Medium" w:cs="Arial"/>
                <w:i/>
                <w:noProof/>
                <w:sz w:val="16"/>
                <w:szCs w:val="16"/>
                <w:lang w:eastAsia="ar-SA"/>
              </w:rPr>
            </w:pPr>
            <w:r w:rsidRPr="00BD042A">
              <w:rPr>
                <w:rFonts w:ascii="Montserrat Medium" w:hAnsi="Montserrat Medium" w:cs="Arial"/>
                <w:sz w:val="16"/>
                <w:szCs w:val="16"/>
              </w:rPr>
              <w:t>4</w:t>
            </w:r>
          </w:p>
        </w:tc>
      </w:tr>
      <w:tr w:rsidR="00BD042A" w:rsidRPr="00BD042A" w14:paraId="2ECDD44A" w14:textId="77777777" w:rsidTr="00762B72">
        <w:trPr>
          <w:trHeight w:val="1674"/>
        </w:trPr>
        <w:tc>
          <w:tcPr>
            <w:tcW w:w="904" w:type="pct"/>
            <w:vMerge/>
          </w:tcPr>
          <w:p w14:paraId="1CCFC0E5" w14:textId="77777777" w:rsidR="00F157FC" w:rsidRPr="00BD042A" w:rsidRDefault="00F157FC" w:rsidP="009E7AD6">
            <w:pPr>
              <w:rPr>
                <w:rFonts w:ascii="Montserrat Medium" w:hAnsi="Montserrat Medium" w:cs="Arial"/>
                <w:noProof/>
                <w:sz w:val="16"/>
                <w:szCs w:val="16"/>
                <w:lang w:eastAsia="ar-SA"/>
              </w:rPr>
            </w:pPr>
          </w:p>
        </w:tc>
        <w:tc>
          <w:tcPr>
            <w:tcW w:w="2019" w:type="pct"/>
            <w:gridSpan w:val="2"/>
            <w:vMerge/>
          </w:tcPr>
          <w:p w14:paraId="6927CE08" w14:textId="77777777" w:rsidR="00F157FC" w:rsidRPr="00BD042A" w:rsidRDefault="00F157FC" w:rsidP="009E7AD6">
            <w:pPr>
              <w:rPr>
                <w:rFonts w:ascii="Montserrat Medium" w:hAnsi="Montserrat Medium" w:cs="Arial"/>
                <w:noProof/>
                <w:sz w:val="16"/>
                <w:szCs w:val="16"/>
                <w:lang w:eastAsia="ar-SA"/>
              </w:rPr>
            </w:pPr>
          </w:p>
        </w:tc>
        <w:tc>
          <w:tcPr>
            <w:tcW w:w="1537" w:type="pct"/>
            <w:vAlign w:val="center"/>
          </w:tcPr>
          <w:p w14:paraId="3717F5A1" w14:textId="320884D4"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sz w:val="16"/>
                <w:szCs w:val="16"/>
              </w:rPr>
              <w:t xml:space="preserve">Si el promedio en años de experiencia del personal propuesto para la prestación del </w:t>
            </w:r>
            <w:r w:rsidR="00C727B4" w:rsidRPr="00BD042A">
              <w:rPr>
                <w:rFonts w:ascii="Montserrat Medium" w:hAnsi="Montserrat Medium" w:cs="Arial"/>
                <w:sz w:val="16"/>
                <w:szCs w:val="16"/>
              </w:rPr>
              <w:t>servicio</w:t>
            </w:r>
            <w:r w:rsidRPr="00BD042A">
              <w:rPr>
                <w:rFonts w:ascii="Montserrat Medium" w:hAnsi="Montserrat Medium" w:cs="Arial"/>
                <w:sz w:val="16"/>
                <w:szCs w:val="16"/>
              </w:rPr>
              <w:t xml:space="preserve"> presenta 2 años y hasta 2.9 de experiencia.</w:t>
            </w:r>
          </w:p>
        </w:tc>
        <w:tc>
          <w:tcPr>
            <w:tcW w:w="540" w:type="pct"/>
            <w:vAlign w:val="center"/>
          </w:tcPr>
          <w:p w14:paraId="2D36EA78" w14:textId="77777777" w:rsidR="00F157FC" w:rsidRPr="00BD042A" w:rsidRDefault="00F157FC" w:rsidP="009E7AD6">
            <w:pPr>
              <w:jc w:val="center"/>
              <w:rPr>
                <w:rFonts w:ascii="Montserrat Medium" w:hAnsi="Montserrat Medium" w:cs="Arial"/>
                <w:i/>
                <w:noProof/>
                <w:sz w:val="16"/>
                <w:szCs w:val="16"/>
                <w:lang w:eastAsia="ar-SA"/>
              </w:rPr>
            </w:pPr>
            <w:r w:rsidRPr="00BD042A">
              <w:rPr>
                <w:rFonts w:ascii="Montserrat Medium" w:hAnsi="Montserrat Medium" w:cs="Arial"/>
                <w:sz w:val="16"/>
                <w:szCs w:val="16"/>
              </w:rPr>
              <w:t>3</w:t>
            </w:r>
          </w:p>
        </w:tc>
      </w:tr>
      <w:tr w:rsidR="00BD042A" w:rsidRPr="00BD042A" w14:paraId="17CCF0B3" w14:textId="77777777" w:rsidTr="00762B72">
        <w:trPr>
          <w:trHeight w:val="1854"/>
        </w:trPr>
        <w:tc>
          <w:tcPr>
            <w:tcW w:w="904" w:type="pct"/>
            <w:vMerge/>
          </w:tcPr>
          <w:p w14:paraId="2955D46E" w14:textId="77777777" w:rsidR="00EA0C0B" w:rsidRPr="00BD042A" w:rsidRDefault="00EA0C0B" w:rsidP="009E7AD6">
            <w:pPr>
              <w:rPr>
                <w:rFonts w:ascii="Montserrat Medium" w:hAnsi="Montserrat Medium" w:cs="Arial"/>
                <w:noProof/>
                <w:sz w:val="16"/>
                <w:szCs w:val="16"/>
                <w:lang w:eastAsia="ar-SA"/>
              </w:rPr>
            </w:pPr>
          </w:p>
        </w:tc>
        <w:tc>
          <w:tcPr>
            <w:tcW w:w="2019" w:type="pct"/>
            <w:gridSpan w:val="2"/>
            <w:vMerge/>
          </w:tcPr>
          <w:p w14:paraId="5CC3469E" w14:textId="77777777" w:rsidR="00EA0C0B" w:rsidRPr="00BD042A" w:rsidRDefault="00EA0C0B" w:rsidP="009E7AD6">
            <w:pPr>
              <w:rPr>
                <w:rFonts w:ascii="Montserrat Medium" w:hAnsi="Montserrat Medium" w:cs="Arial"/>
                <w:noProof/>
                <w:sz w:val="16"/>
                <w:szCs w:val="16"/>
                <w:lang w:eastAsia="ar-SA"/>
              </w:rPr>
            </w:pPr>
          </w:p>
        </w:tc>
        <w:tc>
          <w:tcPr>
            <w:tcW w:w="1537" w:type="pct"/>
            <w:vAlign w:val="center"/>
          </w:tcPr>
          <w:p w14:paraId="4A790040" w14:textId="24F29027" w:rsidR="00EA0C0B" w:rsidRPr="00BD042A" w:rsidRDefault="00EA0C0B" w:rsidP="009E7AD6">
            <w:pPr>
              <w:jc w:val="both"/>
              <w:rPr>
                <w:rFonts w:ascii="Montserrat Medium" w:hAnsi="Montserrat Medium" w:cs="Arial"/>
                <w:noProof/>
                <w:sz w:val="16"/>
                <w:szCs w:val="16"/>
                <w:lang w:eastAsia="ar-SA"/>
              </w:rPr>
            </w:pPr>
            <w:r w:rsidRPr="00BD042A">
              <w:rPr>
                <w:rFonts w:ascii="Montserrat Medium" w:hAnsi="Montserrat Medium" w:cs="Arial"/>
                <w:sz w:val="16"/>
                <w:szCs w:val="16"/>
              </w:rPr>
              <w:t xml:space="preserve">Si el promedio en años de experiencia del personal propuesto para la prestación del </w:t>
            </w:r>
            <w:r w:rsidR="00C727B4" w:rsidRPr="00BD042A">
              <w:rPr>
                <w:rFonts w:ascii="Montserrat Medium" w:hAnsi="Montserrat Medium" w:cs="Arial"/>
                <w:sz w:val="16"/>
                <w:szCs w:val="16"/>
              </w:rPr>
              <w:t>servicio</w:t>
            </w:r>
            <w:r w:rsidRPr="00BD042A">
              <w:rPr>
                <w:rFonts w:ascii="Montserrat Medium" w:hAnsi="Montserrat Medium" w:cs="Arial"/>
                <w:sz w:val="16"/>
                <w:szCs w:val="16"/>
              </w:rPr>
              <w:t xml:space="preserve"> presenta 1 año y hasta 1.9 de experiencia.</w:t>
            </w:r>
          </w:p>
        </w:tc>
        <w:tc>
          <w:tcPr>
            <w:tcW w:w="540" w:type="pct"/>
            <w:vAlign w:val="center"/>
          </w:tcPr>
          <w:p w14:paraId="1F0B83D3" w14:textId="77777777" w:rsidR="00EA0C0B" w:rsidRPr="00BD042A" w:rsidRDefault="00EA0C0B" w:rsidP="009E7AD6">
            <w:pPr>
              <w:jc w:val="center"/>
              <w:rPr>
                <w:rFonts w:ascii="Montserrat Medium" w:hAnsi="Montserrat Medium" w:cs="Arial"/>
                <w:i/>
                <w:noProof/>
                <w:sz w:val="16"/>
                <w:szCs w:val="16"/>
                <w:lang w:eastAsia="ar-SA"/>
              </w:rPr>
            </w:pPr>
            <w:r w:rsidRPr="00BD042A">
              <w:rPr>
                <w:rFonts w:ascii="Montserrat Medium" w:hAnsi="Montserrat Medium" w:cs="Arial"/>
                <w:sz w:val="16"/>
                <w:szCs w:val="16"/>
              </w:rPr>
              <w:t>2</w:t>
            </w:r>
          </w:p>
        </w:tc>
      </w:tr>
      <w:tr w:rsidR="00BD042A" w:rsidRPr="00BD042A" w14:paraId="0E91A1DB" w14:textId="77777777" w:rsidTr="00762B72">
        <w:tc>
          <w:tcPr>
            <w:tcW w:w="904" w:type="pct"/>
          </w:tcPr>
          <w:p w14:paraId="75956C11" w14:textId="77777777" w:rsidR="00F157FC" w:rsidRPr="00BD042A" w:rsidRDefault="00F157FC" w:rsidP="00762B72">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 xml:space="preserve">a.2) Competencia o habilidad en el trabajo de acuerdo a los conocimientos academicos o profesionales </w:t>
            </w:r>
          </w:p>
        </w:tc>
        <w:tc>
          <w:tcPr>
            <w:tcW w:w="2019" w:type="pct"/>
            <w:gridSpan w:val="2"/>
          </w:tcPr>
          <w:p w14:paraId="4AF0DC63" w14:textId="38AB5A57" w:rsidR="00F452E0" w:rsidRPr="00F452E0" w:rsidRDefault="00F452E0" w:rsidP="00F452E0">
            <w:pPr>
              <w:pStyle w:val="Cuadrculamedia21"/>
              <w:spacing w:line="276" w:lineRule="auto"/>
              <w:jc w:val="both"/>
              <w:rPr>
                <w:rFonts w:ascii="Montserrat Medium" w:eastAsia="Times New Roman" w:hAnsi="Montserrat Medium" w:cs="Arial"/>
                <w:sz w:val="16"/>
                <w:szCs w:val="16"/>
                <w:lang w:val="es-ES" w:eastAsia="es-ES"/>
              </w:rPr>
            </w:pPr>
            <w:r w:rsidRPr="00F452E0">
              <w:rPr>
                <w:rFonts w:ascii="Montserrat Medium" w:hAnsi="Montserrat Medium" w:cs="Arial"/>
                <w:sz w:val="16"/>
                <w:szCs w:val="16"/>
                <w:lang w:val="es-ES" w:eastAsia="es-ES"/>
              </w:rPr>
              <w:t>El licitante deberá presentar con base en el nivel profesional de todo su personal Técnico en Sitio</w:t>
            </w:r>
            <w:r w:rsidRPr="00F452E0">
              <w:rPr>
                <w:rFonts w:ascii="Montserrat Medium" w:eastAsia="Times New Roman" w:hAnsi="Montserrat Medium" w:cs="Arial"/>
                <w:sz w:val="16"/>
                <w:szCs w:val="16"/>
                <w:lang w:val="es-ES" w:eastAsia="es-ES"/>
              </w:rPr>
              <w:t>, lo</w:t>
            </w:r>
            <w:r w:rsidRPr="00F452E0">
              <w:rPr>
                <w:rFonts w:ascii="Montserrat Medium" w:hAnsi="Montserrat Medium" w:cs="Arial"/>
                <w:sz w:val="16"/>
                <w:szCs w:val="16"/>
                <w:lang w:val="es-ES" w:eastAsia="es-ES"/>
              </w:rPr>
              <w:t xml:space="preserve">s niveles de titulación con que se cuente, para el cumplimiento del apartado experiencia del personal, según su nivel profesional. Para ello, es necesario que el personal propuesto cuente con el soporte académico que demuestre los niveles de titulación. </w:t>
            </w:r>
            <w:r w:rsidR="00C727B4" w:rsidRPr="00F452E0">
              <w:rPr>
                <w:rFonts w:ascii="Montserrat Medium" w:hAnsi="Montserrat Medium" w:cs="Arial"/>
                <w:sz w:val="16"/>
                <w:szCs w:val="16"/>
                <w:lang w:val="es-ES" w:eastAsia="es-ES"/>
              </w:rPr>
              <w:t>De acuerdo con</w:t>
            </w:r>
            <w:r w:rsidRPr="00F452E0">
              <w:rPr>
                <w:rFonts w:ascii="Montserrat Medium" w:hAnsi="Montserrat Medium" w:cs="Arial"/>
                <w:sz w:val="16"/>
                <w:szCs w:val="16"/>
                <w:lang w:val="es-ES" w:eastAsia="es-ES"/>
              </w:rPr>
              <w:t xml:space="preserve"> su nivel profesional deberán incluir </w:t>
            </w:r>
            <w:r w:rsidRPr="00F452E0">
              <w:rPr>
                <w:rFonts w:ascii="Montserrat Medium" w:eastAsia="Times New Roman" w:hAnsi="Montserrat Medium" w:cs="Arial"/>
                <w:sz w:val="16"/>
                <w:szCs w:val="16"/>
                <w:lang w:val="es-ES" w:eastAsia="es-ES"/>
              </w:rPr>
              <w:t xml:space="preserve">en copia simple la Cédula Profesional y el Título, el Certificado o la Constancia de Estudios y la Carta de Pasante o de especialidad, a nivel licenciatura o como técnico profesional.   </w:t>
            </w:r>
          </w:p>
          <w:p w14:paraId="1543B043" w14:textId="77777777" w:rsidR="00F452E0" w:rsidRPr="00F452E0" w:rsidRDefault="00F452E0" w:rsidP="00F452E0">
            <w:pPr>
              <w:pStyle w:val="Cuadrculamedia21"/>
              <w:spacing w:line="276" w:lineRule="auto"/>
              <w:jc w:val="both"/>
              <w:rPr>
                <w:rFonts w:ascii="Montserrat Medium" w:eastAsia="Times New Roman" w:hAnsi="Montserrat Medium" w:cs="Arial"/>
                <w:sz w:val="16"/>
                <w:szCs w:val="16"/>
                <w:lang w:val="es-ES" w:eastAsia="es-ES"/>
              </w:rPr>
            </w:pPr>
          </w:p>
          <w:p w14:paraId="60CDBC33" w14:textId="142AE090" w:rsidR="00F452E0" w:rsidRPr="00F452E0" w:rsidRDefault="00F452E0" w:rsidP="00F452E0">
            <w:pPr>
              <w:pStyle w:val="Cuadrculamedia21"/>
              <w:jc w:val="both"/>
              <w:rPr>
                <w:rFonts w:ascii="Montserrat Medium" w:eastAsia="Times New Roman" w:hAnsi="Montserrat Medium" w:cs="Arial"/>
                <w:sz w:val="16"/>
                <w:szCs w:val="16"/>
                <w:lang w:val="es-ES" w:eastAsia="es-ES"/>
              </w:rPr>
            </w:pPr>
            <w:r w:rsidRPr="00F452E0">
              <w:rPr>
                <w:rFonts w:ascii="Montserrat Medium" w:eastAsia="Times New Roman" w:hAnsi="Montserrat Medium" w:cs="Arial"/>
                <w:sz w:val="16"/>
                <w:szCs w:val="16"/>
                <w:lang w:val="es-ES" w:eastAsia="es-ES"/>
              </w:rPr>
              <w:t xml:space="preserve">Copia de la Cédula emitida por la </w:t>
            </w:r>
            <w:r w:rsidRPr="00F452E0">
              <w:rPr>
                <w:rFonts w:ascii="Montserrat Medium" w:eastAsia="Times New Roman" w:hAnsi="Montserrat Medium" w:cs="Arial"/>
                <w:sz w:val="16"/>
                <w:szCs w:val="16"/>
                <w:lang w:val="es-ES" w:eastAsia="es-ES"/>
              </w:rPr>
              <w:lastRenderedPageBreak/>
              <w:t xml:space="preserve">Secretaría de Educación Pública (SEP) y el Título Profesional o en su caso, Constancia de Estudios o la Carta de Pasante con el avance del </w:t>
            </w:r>
            <w:r w:rsidR="008F2EDC">
              <w:rPr>
                <w:rFonts w:ascii="Montserrat Medium" w:eastAsia="Times New Roman" w:hAnsi="Montserrat Medium" w:cs="Arial"/>
                <w:sz w:val="16"/>
                <w:szCs w:val="16"/>
                <w:lang w:val="es-ES" w:eastAsia="es-ES"/>
              </w:rPr>
              <w:t xml:space="preserve">75 al </w:t>
            </w:r>
            <w:r w:rsidRPr="00F452E0">
              <w:rPr>
                <w:rFonts w:ascii="Montserrat Medium" w:eastAsia="Times New Roman" w:hAnsi="Montserrat Medium" w:cs="Arial"/>
                <w:sz w:val="16"/>
                <w:szCs w:val="16"/>
                <w:lang w:val="es-ES" w:eastAsia="es-ES"/>
              </w:rPr>
              <w:t xml:space="preserve">100% de créditos, en la cual se deberá certificar haber cumplido con el plan de estudios correspondiente, de conformidad con lo establecido en el párrafo segundo del numeral 4.2.12 Currículum individualizado del personal propuesto. En las carreras de enfermería, medicina, ingenierías biomédica, biónica, electrónica médica o afines, a nivel técnico, emitidas por instituciones académicas debidamente acreditadas o reconocidas por la SEP.  </w:t>
            </w:r>
          </w:p>
          <w:p w14:paraId="4FB9E3C4" w14:textId="77777777" w:rsidR="00F452E0" w:rsidRPr="00F452E0" w:rsidRDefault="00F452E0" w:rsidP="00F452E0">
            <w:pPr>
              <w:pStyle w:val="Cuadrculamedia21"/>
              <w:ind w:left="720"/>
              <w:jc w:val="both"/>
              <w:rPr>
                <w:rFonts w:ascii="Montserrat Medium" w:eastAsia="Times New Roman" w:hAnsi="Montserrat Medium" w:cs="Arial"/>
                <w:sz w:val="16"/>
                <w:szCs w:val="16"/>
                <w:lang w:val="es-ES" w:eastAsia="es-ES"/>
              </w:rPr>
            </w:pPr>
          </w:p>
          <w:p w14:paraId="2963BDFB" w14:textId="77777777" w:rsidR="00F452E0" w:rsidRPr="00F452E0" w:rsidRDefault="00F452E0" w:rsidP="00F452E0">
            <w:pPr>
              <w:pStyle w:val="Cuadrculamedia21"/>
              <w:spacing w:line="276" w:lineRule="auto"/>
              <w:jc w:val="both"/>
              <w:rPr>
                <w:rFonts w:ascii="Montserrat Medium" w:eastAsia="Times New Roman" w:hAnsi="Montserrat Medium" w:cs="Arial"/>
                <w:sz w:val="16"/>
                <w:szCs w:val="16"/>
                <w:lang w:val="es-ES" w:eastAsia="es-ES"/>
              </w:rPr>
            </w:pPr>
            <w:r w:rsidRPr="00F452E0">
              <w:rPr>
                <w:rFonts w:ascii="Montserrat Medium" w:eastAsia="Times New Roman" w:hAnsi="Montserrat Medium" w:cs="Arial"/>
                <w:sz w:val="16"/>
                <w:szCs w:val="16"/>
                <w:lang w:val="es-ES" w:eastAsia="es-ES"/>
              </w:rPr>
              <w:t>De conformidad con el FORMATO T22 “Relación de Documentos a Evaluar del Licitante”.</w:t>
            </w:r>
          </w:p>
          <w:p w14:paraId="727C0F9C" w14:textId="77777777" w:rsidR="00F452E0" w:rsidRPr="00F452E0" w:rsidRDefault="00F452E0" w:rsidP="00F452E0">
            <w:pPr>
              <w:pStyle w:val="Cuadrculamedia21"/>
              <w:spacing w:line="276" w:lineRule="auto"/>
              <w:ind w:left="720"/>
              <w:jc w:val="both"/>
              <w:rPr>
                <w:rFonts w:ascii="Montserrat Medium" w:eastAsia="Times New Roman" w:hAnsi="Montserrat Medium" w:cs="Arial"/>
                <w:sz w:val="16"/>
                <w:szCs w:val="16"/>
                <w:lang w:val="es-ES" w:eastAsia="es-ES"/>
              </w:rPr>
            </w:pPr>
          </w:p>
          <w:p w14:paraId="1C6FD42D" w14:textId="77777777" w:rsidR="00F452E0" w:rsidRPr="00F452E0" w:rsidRDefault="00F452E0" w:rsidP="00F452E0">
            <w:pPr>
              <w:pStyle w:val="Cuadrculamedia21"/>
              <w:spacing w:line="276" w:lineRule="auto"/>
              <w:jc w:val="both"/>
              <w:rPr>
                <w:rFonts w:ascii="Montserrat Medium" w:eastAsia="Times New Roman" w:hAnsi="Montserrat Medium" w:cs="Arial"/>
                <w:sz w:val="16"/>
                <w:szCs w:val="16"/>
                <w:lang w:val="es-ES" w:eastAsia="es-ES"/>
              </w:rPr>
            </w:pPr>
            <w:r w:rsidRPr="00F452E0">
              <w:rPr>
                <w:rFonts w:ascii="Montserrat Medium" w:eastAsia="Times New Roman" w:hAnsi="Montserrat Medium" w:cs="Arial"/>
                <w:sz w:val="16"/>
                <w:szCs w:val="16"/>
                <w:lang w:val="es-ES" w:eastAsia="es-ES"/>
              </w:rPr>
              <w:t>El no presentar la copia que acredite los niveles de estudio, correspondiente, del personal propuesto, no será causal de desechamiento y será evaluado</w:t>
            </w:r>
            <w:r w:rsidRPr="00F452E0">
              <w:rPr>
                <w:rFonts w:ascii="Montserrat Medium" w:hAnsi="Montserrat Medium" w:cs="Arial"/>
                <w:sz w:val="16"/>
                <w:szCs w:val="16"/>
                <w:lang w:val="es-ES"/>
              </w:rPr>
              <w:t xml:space="preserve"> como “0” puntaje.</w:t>
            </w:r>
          </w:p>
          <w:p w14:paraId="537D4DAD" w14:textId="450AD096" w:rsidR="00F157FC" w:rsidRPr="00F452E0" w:rsidRDefault="00F157FC" w:rsidP="009E7AD6">
            <w:pPr>
              <w:pStyle w:val="Cuadrculamedia21"/>
              <w:jc w:val="both"/>
              <w:rPr>
                <w:rFonts w:ascii="Montserrat Medium" w:eastAsia="Times New Roman" w:hAnsi="Montserrat Medium" w:cs="Arial"/>
                <w:sz w:val="16"/>
                <w:szCs w:val="16"/>
                <w:lang w:val="es-ES" w:eastAsia="es-ES"/>
              </w:rPr>
            </w:pPr>
          </w:p>
        </w:tc>
        <w:tc>
          <w:tcPr>
            <w:tcW w:w="1537" w:type="pct"/>
          </w:tcPr>
          <w:p w14:paraId="0919D246" w14:textId="797E9A0F"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lastRenderedPageBreak/>
              <w:t>Se asignará el máximo de puntación al licitante que acredite mayor número de personal con estudios profesionales a nivel de licenciatura titulados en relación al número de personal en sitio</w:t>
            </w:r>
            <w:r w:rsidR="008642AF">
              <w:rPr>
                <w:rFonts w:ascii="Montserrat Medium" w:hAnsi="Montserrat Medium" w:cs="Arial"/>
                <w:noProof/>
                <w:sz w:val="16"/>
                <w:szCs w:val="16"/>
                <w:lang w:eastAsia="ar-SA"/>
              </w:rPr>
              <w:t xml:space="preserve"> sin exceder el número de personal</w:t>
            </w:r>
            <w:r w:rsidRPr="00BD042A">
              <w:rPr>
                <w:rFonts w:ascii="Montserrat Medium" w:hAnsi="Montserrat Medium" w:cs="Arial"/>
                <w:noProof/>
                <w:sz w:val="16"/>
                <w:szCs w:val="16"/>
                <w:lang w:eastAsia="ar-SA"/>
              </w:rPr>
              <w:t xml:space="preserve"> requerido por partida de acuerdo al Anexo T11.</w:t>
            </w:r>
          </w:p>
          <w:p w14:paraId="3EA47489" w14:textId="77777777" w:rsidR="00F157FC" w:rsidRPr="00BD042A" w:rsidRDefault="00F157FC" w:rsidP="009E7AD6">
            <w:pPr>
              <w:jc w:val="both"/>
              <w:rPr>
                <w:rFonts w:ascii="Montserrat Medium" w:hAnsi="Montserrat Medium" w:cs="Arial"/>
                <w:noProof/>
                <w:sz w:val="16"/>
                <w:szCs w:val="16"/>
                <w:lang w:eastAsia="ar-SA"/>
              </w:rPr>
            </w:pPr>
          </w:p>
          <w:p w14:paraId="461792F2"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 xml:space="preserve">A partir de este máximo se efectuará un reparto proporcional de puntuación entre el resto del personal presentado por el licitante en razón del número y características del nivel de </w:t>
            </w:r>
            <w:r w:rsidRPr="00BD042A">
              <w:rPr>
                <w:rFonts w:ascii="Montserrat Medium" w:hAnsi="Montserrat Medium" w:cs="Arial"/>
                <w:noProof/>
                <w:sz w:val="16"/>
                <w:szCs w:val="16"/>
                <w:lang w:eastAsia="ar-SA"/>
              </w:rPr>
              <w:lastRenderedPageBreak/>
              <w:t xml:space="preserve">estudios acreditado, competencia o habilidad, de conformidad a la siguiente formula: </w:t>
            </w:r>
          </w:p>
          <w:p w14:paraId="116D2C54" w14:textId="77777777" w:rsidR="00F157FC" w:rsidRPr="00BD042A" w:rsidRDefault="00F157FC" w:rsidP="009E7AD6">
            <w:pPr>
              <w:jc w:val="both"/>
              <w:rPr>
                <w:rFonts w:ascii="Montserrat Medium" w:hAnsi="Montserrat Medium" w:cs="Arial"/>
                <w:noProof/>
                <w:sz w:val="16"/>
                <w:szCs w:val="16"/>
                <w:lang w:eastAsia="ar-SA"/>
              </w:rPr>
            </w:pPr>
          </w:p>
          <w:p w14:paraId="244A40E6" w14:textId="377B0C74" w:rsidR="00F157FC" w:rsidRPr="00BD042A" w:rsidRDefault="009D60F8" w:rsidP="009E7AD6">
            <w:pPr>
              <w:jc w:val="both"/>
              <w:rPr>
                <w:rFonts w:ascii="Montserrat" w:eastAsia="Times New Roman" w:hAnsi="Montserrat"/>
                <w:sz w:val="16"/>
                <w:szCs w:val="16"/>
                <w:lang w:val="es-MX"/>
              </w:rPr>
            </w:pPr>
            <w:r w:rsidRPr="00BD042A">
              <w:rPr>
                <w:rFonts w:ascii="Montserrat" w:eastAsia="Times New Roman" w:hAnsi="Montserrat"/>
                <w:sz w:val="16"/>
                <w:szCs w:val="16"/>
                <w:lang w:val="es-MX"/>
              </w:rPr>
              <w:t>A*(((</w:t>
            </w:r>
            <w:r w:rsidR="00103AD0" w:rsidRPr="00BD042A">
              <w:rPr>
                <w:rFonts w:ascii="Montserrat" w:eastAsia="Times New Roman" w:hAnsi="Montserrat"/>
                <w:sz w:val="16"/>
                <w:szCs w:val="16"/>
                <w:lang w:val="es-MX"/>
              </w:rPr>
              <w:t>B (5) +C (4) +D (</w:t>
            </w:r>
            <w:r w:rsidRPr="00BD042A">
              <w:rPr>
                <w:rFonts w:ascii="Montserrat" w:eastAsia="Times New Roman" w:hAnsi="Montserrat"/>
                <w:sz w:val="16"/>
                <w:szCs w:val="16"/>
                <w:lang w:val="es-MX"/>
              </w:rPr>
              <w:t>3</w:t>
            </w:r>
            <w:r w:rsidR="00103AD0" w:rsidRPr="00BD042A">
              <w:rPr>
                <w:rFonts w:ascii="Montserrat" w:eastAsia="Times New Roman" w:hAnsi="Montserrat"/>
                <w:sz w:val="16"/>
                <w:szCs w:val="16"/>
                <w:lang w:val="es-MX"/>
              </w:rPr>
              <w:t>)) /</w:t>
            </w:r>
            <w:r w:rsidRPr="00BD042A">
              <w:rPr>
                <w:rFonts w:ascii="Montserrat" w:eastAsia="Times New Roman" w:hAnsi="Montserrat"/>
                <w:sz w:val="16"/>
                <w:szCs w:val="16"/>
                <w:lang w:val="es-MX"/>
              </w:rPr>
              <w:t>E</w:t>
            </w:r>
            <w:r w:rsidR="00103AD0" w:rsidRPr="00BD042A">
              <w:rPr>
                <w:rFonts w:ascii="Montserrat" w:eastAsia="Times New Roman" w:hAnsi="Montserrat"/>
                <w:sz w:val="16"/>
                <w:szCs w:val="16"/>
                <w:lang w:val="es-MX"/>
              </w:rPr>
              <w:t>)) /</w:t>
            </w:r>
            <w:r w:rsidRPr="00BD042A">
              <w:rPr>
                <w:rFonts w:ascii="Montserrat" w:eastAsia="Times New Roman" w:hAnsi="Montserrat"/>
                <w:sz w:val="16"/>
                <w:szCs w:val="16"/>
                <w:lang w:val="es-MX"/>
              </w:rPr>
              <w:t>5</w:t>
            </w:r>
          </w:p>
          <w:p w14:paraId="4FA87BBD" w14:textId="77777777" w:rsidR="009D60F8" w:rsidRPr="00BD042A" w:rsidRDefault="009D60F8" w:rsidP="009E7AD6">
            <w:pPr>
              <w:jc w:val="both"/>
              <w:rPr>
                <w:rFonts w:ascii="Montserrat Medium" w:hAnsi="Montserrat Medium" w:cs="Arial"/>
                <w:noProof/>
                <w:sz w:val="16"/>
                <w:szCs w:val="16"/>
                <w:lang w:eastAsia="ar-SA"/>
              </w:rPr>
            </w:pPr>
          </w:p>
          <w:p w14:paraId="0D9FE6BE" w14:textId="34C0A924"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Donde:</w:t>
            </w:r>
          </w:p>
          <w:p w14:paraId="5E258AE4" w14:textId="77777777" w:rsidR="00D8021F" w:rsidRPr="00BD042A" w:rsidRDefault="00D8021F" w:rsidP="009E7AD6">
            <w:pPr>
              <w:jc w:val="both"/>
              <w:rPr>
                <w:rFonts w:ascii="Montserrat Medium" w:hAnsi="Montserrat Medium" w:cs="Arial"/>
                <w:noProof/>
                <w:sz w:val="16"/>
                <w:szCs w:val="16"/>
                <w:lang w:eastAsia="ar-SA"/>
              </w:rPr>
            </w:pPr>
          </w:p>
          <w:p w14:paraId="4A63BBC6"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“A” = Máximo de puntos a otorgar (13).</w:t>
            </w:r>
          </w:p>
          <w:p w14:paraId="6F276FF9"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“B” = Total de personal con título y/o cédula profesional, en la partida cotizada.</w:t>
            </w:r>
          </w:p>
          <w:p w14:paraId="56FF8384"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“C” = Total de pasantes que presenten únicamente constancias del 75 al 100% de créditos académicos a nivel licenciatura, en la partida cotizada.</w:t>
            </w:r>
          </w:p>
          <w:p w14:paraId="236533B3"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“D” = Total de personal con carrera técnica que cuente con título o cédula o constancia de 75 al 100% de créditos académicos en la partida cotizada.</w:t>
            </w:r>
          </w:p>
          <w:p w14:paraId="7C7D1E35"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“E” = Número de personal en sitio requerido por partida cotizada de acuerdo al Anexo T11.</w:t>
            </w:r>
          </w:p>
        </w:tc>
        <w:tc>
          <w:tcPr>
            <w:tcW w:w="540" w:type="pct"/>
            <w:vAlign w:val="center"/>
          </w:tcPr>
          <w:p w14:paraId="66FCE2B2" w14:textId="77777777" w:rsidR="00F157FC" w:rsidRPr="00BD042A" w:rsidRDefault="00F157FC" w:rsidP="009E7AD6">
            <w:pPr>
              <w:jc w:val="center"/>
              <w:rPr>
                <w:rFonts w:ascii="Montserrat Medium" w:hAnsi="Montserrat Medium" w:cs="Arial"/>
                <w:i/>
                <w:noProof/>
                <w:sz w:val="16"/>
                <w:szCs w:val="16"/>
                <w:lang w:eastAsia="ar-SA"/>
              </w:rPr>
            </w:pPr>
            <w:r w:rsidRPr="00BD042A">
              <w:rPr>
                <w:rFonts w:ascii="Montserrat Medium" w:hAnsi="Montserrat Medium" w:cs="Arial"/>
                <w:sz w:val="16"/>
                <w:szCs w:val="16"/>
              </w:rPr>
              <w:lastRenderedPageBreak/>
              <w:t>13</w:t>
            </w:r>
          </w:p>
        </w:tc>
      </w:tr>
      <w:tr w:rsidR="00BD042A" w:rsidRPr="00BD042A" w14:paraId="0738D821" w14:textId="77777777" w:rsidTr="00762B72">
        <w:trPr>
          <w:trHeight w:val="1683"/>
        </w:trPr>
        <w:tc>
          <w:tcPr>
            <w:tcW w:w="904" w:type="pct"/>
            <w:vMerge w:val="restart"/>
          </w:tcPr>
          <w:p w14:paraId="03FB0436" w14:textId="77777777" w:rsidR="00F157FC" w:rsidRPr="00BD042A" w:rsidRDefault="00F157FC" w:rsidP="00762B72">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a.3) Dominio de herramientas relacionadas con el servicio</w:t>
            </w:r>
          </w:p>
        </w:tc>
        <w:tc>
          <w:tcPr>
            <w:tcW w:w="2019" w:type="pct"/>
            <w:gridSpan w:val="2"/>
            <w:vMerge w:val="restart"/>
          </w:tcPr>
          <w:p w14:paraId="28BE57A0" w14:textId="77777777" w:rsidR="00F452E0" w:rsidRPr="00F452E0" w:rsidRDefault="00F452E0" w:rsidP="003068E0">
            <w:pPr>
              <w:pStyle w:val="Cuadrculamedia21"/>
              <w:spacing w:line="276" w:lineRule="auto"/>
              <w:jc w:val="both"/>
              <w:rPr>
                <w:rFonts w:ascii="Montserrat Medium" w:hAnsi="Montserrat Medium" w:cs="Arial"/>
                <w:sz w:val="16"/>
                <w:szCs w:val="16"/>
                <w:lang w:val="es-ES" w:eastAsia="es-ES"/>
              </w:rPr>
            </w:pPr>
            <w:r w:rsidRPr="00F452E0">
              <w:rPr>
                <w:rFonts w:ascii="Montserrat Medium" w:hAnsi="Montserrat Medium" w:cs="Arial"/>
                <w:sz w:val="16"/>
                <w:szCs w:val="16"/>
                <w:lang w:val="es-ES" w:eastAsia="es-ES"/>
              </w:rPr>
              <w:t>El personal propuesto por el licitante participante deberá presentar de manera personalizada a nombre del personal técnico propuesto copias del certificado, constancia o diploma que compruebe el dominio de herramientas relacionadas con el SMI para CCVyT.</w:t>
            </w:r>
          </w:p>
          <w:p w14:paraId="29346A9F" w14:textId="77777777" w:rsidR="00F452E0" w:rsidRPr="00F452E0" w:rsidRDefault="00F452E0" w:rsidP="003068E0">
            <w:pPr>
              <w:pStyle w:val="Cuadrculamedia21"/>
              <w:spacing w:line="276" w:lineRule="auto"/>
              <w:jc w:val="both"/>
              <w:rPr>
                <w:rFonts w:ascii="Montserrat Medium" w:hAnsi="Montserrat Medium" w:cs="Arial"/>
                <w:sz w:val="16"/>
                <w:szCs w:val="16"/>
                <w:lang w:val="es-ES" w:eastAsia="es-ES"/>
              </w:rPr>
            </w:pPr>
          </w:p>
          <w:p w14:paraId="5AEB12E7" w14:textId="77777777" w:rsidR="00F452E0" w:rsidRPr="00F452E0" w:rsidRDefault="00F452E0" w:rsidP="003068E0">
            <w:pPr>
              <w:pStyle w:val="Cuadrculamedia21"/>
              <w:spacing w:line="276" w:lineRule="auto"/>
              <w:jc w:val="both"/>
              <w:rPr>
                <w:rFonts w:ascii="Montserrat Medium" w:hAnsi="Montserrat Medium" w:cs="Arial"/>
                <w:sz w:val="16"/>
                <w:szCs w:val="16"/>
                <w:lang w:val="es-ES" w:eastAsia="es-ES"/>
              </w:rPr>
            </w:pPr>
            <w:r w:rsidRPr="00F452E0">
              <w:rPr>
                <w:rFonts w:ascii="Montserrat Medium" w:hAnsi="Montserrat Medium" w:cs="Arial"/>
                <w:sz w:val="16"/>
                <w:szCs w:val="16"/>
                <w:lang w:val="es-ES" w:eastAsia="es-ES"/>
              </w:rPr>
              <w:t xml:space="preserve">Los cuales deberán ser emitidos por el fabricante, distribuidor autorizado de los equipos o alguna institución pública o privada a nivel nacional o internacional que cuente con el reconocimiento por el que valide la competencia técnica y confiabilidad de estos organismos para la certificación de los cursos, el adiestramiento o las capacitaciones del personal en el uso, operación y aplicación de los equipos que, a continuación, se enlistan:   </w:t>
            </w:r>
          </w:p>
          <w:p w14:paraId="07410A27" w14:textId="77777777" w:rsidR="00F452E0" w:rsidRPr="00F452E0" w:rsidRDefault="00F452E0" w:rsidP="003068E0">
            <w:pPr>
              <w:pStyle w:val="Cuadrculamedia21"/>
              <w:spacing w:line="276" w:lineRule="auto"/>
              <w:jc w:val="both"/>
              <w:rPr>
                <w:rFonts w:ascii="Montserrat Medium" w:hAnsi="Montserrat Medium" w:cs="Arial"/>
                <w:sz w:val="16"/>
                <w:szCs w:val="16"/>
                <w:lang w:val="es-ES" w:eastAsia="es-ES"/>
              </w:rPr>
            </w:pPr>
          </w:p>
          <w:p w14:paraId="652F32A9"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Bomba de circulación extracorpórea</w:t>
            </w:r>
          </w:p>
          <w:p w14:paraId="5EB77BF2"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Consola de contra pulsación intraaórtica</w:t>
            </w:r>
          </w:p>
          <w:p w14:paraId="401AEB19"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Computadora para gasto cardiaco mínimamente invasivo.</w:t>
            </w:r>
          </w:p>
          <w:p w14:paraId="63BA0568"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 xml:space="preserve">Computadora para gasto cardiaco por técnica de termo </w:t>
            </w:r>
            <w:r w:rsidRPr="00F452E0">
              <w:rPr>
                <w:rFonts w:ascii="Montserrat Medium" w:eastAsia="Times New Roman" w:hAnsi="Montserrat Medium"/>
                <w:sz w:val="16"/>
                <w:szCs w:val="16"/>
                <w:lang w:val="es-ES" w:eastAsia="es-ES"/>
              </w:rPr>
              <w:lastRenderedPageBreak/>
              <w:t>dilución.</w:t>
            </w:r>
          </w:p>
          <w:p w14:paraId="726E5320"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Ultrasonido de flujo coronario.</w:t>
            </w:r>
          </w:p>
          <w:p w14:paraId="0D77E57E"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Tromboelastógrafo rotacional.</w:t>
            </w:r>
          </w:p>
          <w:p w14:paraId="4BABD7C8"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Electroterapia por radiofrecuencia para ablación de arritmias cardíacas.</w:t>
            </w:r>
          </w:p>
          <w:p w14:paraId="1A81F8AA"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Unidad de electrocirugía por termo fusión de vasos</w:t>
            </w:r>
          </w:p>
          <w:p w14:paraId="072D3F8B"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Equipo de electrocirugía: “sellador de vasos”.</w:t>
            </w:r>
          </w:p>
          <w:p w14:paraId="6DEB6A4C"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Torre de visualización para procedimientos toracoscópicos.</w:t>
            </w:r>
          </w:p>
          <w:p w14:paraId="7B59C54A"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Torre para endoscopía avanzada de aparato respiratorio adulto.</w:t>
            </w:r>
          </w:p>
          <w:p w14:paraId="3DF2A670"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Torre para endoscopía alta especialidad de aparato respiratorio pediátrico.</w:t>
            </w:r>
          </w:p>
          <w:p w14:paraId="20E7E896"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Equipo para infusión rápida y calentamiento de líquidos.</w:t>
            </w:r>
          </w:p>
          <w:p w14:paraId="7BD28A6C"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Equipo para soporte ventricular de corta estancia hasta de 14 días.</w:t>
            </w:r>
          </w:p>
          <w:p w14:paraId="57153975"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Equipo para soporte ventricular de estancia   mayor de 14 días.</w:t>
            </w:r>
          </w:p>
          <w:p w14:paraId="644A30D1"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Circuito mínimo extracorpóreo</w:t>
            </w:r>
          </w:p>
          <w:p w14:paraId="0D3FB0AC"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 xml:space="preserve">Eco cardiógrafo tridimensional </w:t>
            </w:r>
          </w:p>
          <w:p w14:paraId="5F697BCB"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Equipo de soporte hepático.</w:t>
            </w:r>
          </w:p>
          <w:p w14:paraId="6CBEF542"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Equipo para Hemo filtración y terapia renal continua veno-venosa lenta.</w:t>
            </w:r>
          </w:p>
          <w:p w14:paraId="74D3CEFF" w14:textId="77777777" w:rsidR="00F452E0" w:rsidRPr="00F452E0" w:rsidRDefault="00F452E0" w:rsidP="009D5CA8">
            <w:pPr>
              <w:pStyle w:val="Prrafodelista"/>
              <w:widowControl w:val="0"/>
              <w:numPr>
                <w:ilvl w:val="0"/>
                <w:numId w:val="14"/>
              </w:numPr>
              <w:spacing w:before="60" w:after="0" w:line="240" w:lineRule="auto"/>
              <w:jc w:val="both"/>
              <w:rPr>
                <w:rFonts w:ascii="Montserrat Medium" w:eastAsia="Times New Roman" w:hAnsi="Montserrat Medium"/>
                <w:sz w:val="16"/>
                <w:szCs w:val="16"/>
                <w:lang w:val="es-ES" w:eastAsia="es-ES"/>
              </w:rPr>
            </w:pPr>
            <w:r w:rsidRPr="00F452E0">
              <w:rPr>
                <w:rFonts w:ascii="Montserrat Medium" w:eastAsia="Times New Roman" w:hAnsi="Montserrat Medium"/>
                <w:sz w:val="16"/>
                <w:szCs w:val="16"/>
                <w:lang w:val="es-ES" w:eastAsia="es-ES"/>
              </w:rPr>
              <w:t>Sistema de oxigenación Cardiorrespiratoria por Membrana ECMO.</w:t>
            </w:r>
          </w:p>
          <w:p w14:paraId="7CB90DBC" w14:textId="77777777" w:rsidR="00F452E0" w:rsidRPr="00F452E0" w:rsidRDefault="00F452E0" w:rsidP="003068E0">
            <w:pPr>
              <w:pStyle w:val="Prrafodelista"/>
              <w:jc w:val="both"/>
              <w:rPr>
                <w:rFonts w:ascii="Montserrat Medium" w:eastAsia="Times New Roman" w:hAnsi="Montserrat Medium"/>
                <w:sz w:val="16"/>
                <w:szCs w:val="16"/>
                <w:lang w:val="es-ES" w:eastAsia="es-ES"/>
              </w:rPr>
            </w:pPr>
          </w:p>
          <w:p w14:paraId="6250E44C" w14:textId="77777777" w:rsidR="00F452E0" w:rsidRPr="00F452E0" w:rsidRDefault="00F452E0" w:rsidP="003068E0">
            <w:pPr>
              <w:jc w:val="both"/>
              <w:rPr>
                <w:rFonts w:ascii="Montserrat Medium" w:eastAsia="Times New Roman" w:hAnsi="Montserrat Medium" w:cs="Arial"/>
                <w:sz w:val="16"/>
                <w:szCs w:val="16"/>
                <w:lang w:val="es-ES" w:eastAsia="es-ES"/>
              </w:rPr>
            </w:pPr>
            <w:r w:rsidRPr="00F452E0">
              <w:rPr>
                <w:rFonts w:ascii="Montserrat Medium" w:eastAsia="Times New Roman" w:hAnsi="Montserrat Medium" w:cs="Arial"/>
                <w:sz w:val="16"/>
                <w:szCs w:val="16"/>
                <w:lang w:val="es-ES" w:eastAsia="es-ES"/>
              </w:rPr>
              <w:t>Mediante los cuales, se deberá asegurar que el técnico en sitio tendrá la suficiente experiencia con relación a los procedimientos solicitados por cada una de las unidades médicas, incluidas en la o la partida(s) de su interés, contenidas en el Anexo T1 “Requerimiento del SMI para CCVyT”.</w:t>
            </w:r>
          </w:p>
          <w:p w14:paraId="54533351" w14:textId="77777777" w:rsidR="00F452E0" w:rsidRPr="00F452E0" w:rsidRDefault="00F452E0" w:rsidP="003068E0">
            <w:pPr>
              <w:jc w:val="both"/>
              <w:rPr>
                <w:rFonts w:ascii="Montserrat Medium" w:eastAsia="Times New Roman" w:hAnsi="Montserrat Medium" w:cs="Arial"/>
                <w:sz w:val="16"/>
                <w:szCs w:val="16"/>
                <w:lang w:val="es-ES" w:eastAsia="es-ES"/>
              </w:rPr>
            </w:pPr>
          </w:p>
          <w:p w14:paraId="16E47FFF" w14:textId="77777777" w:rsidR="00F452E0" w:rsidRPr="00F452E0" w:rsidRDefault="00F452E0" w:rsidP="003068E0">
            <w:pPr>
              <w:jc w:val="both"/>
              <w:rPr>
                <w:rFonts w:ascii="Montserrat Medium" w:eastAsia="Times New Roman" w:hAnsi="Montserrat Medium"/>
                <w:sz w:val="16"/>
                <w:szCs w:val="16"/>
                <w:lang w:val="es-ES"/>
              </w:rPr>
            </w:pPr>
            <w:r w:rsidRPr="00F452E0">
              <w:rPr>
                <w:rFonts w:ascii="Montserrat Medium" w:eastAsia="Times New Roman" w:hAnsi="Montserrat Medium" w:cs="Arial"/>
                <w:sz w:val="16"/>
                <w:szCs w:val="16"/>
                <w:lang w:val="es-ES" w:eastAsia="es-ES"/>
              </w:rPr>
              <w:t xml:space="preserve">El Instituto y los órganos fiscalizadores se reservan el derecho de verificar en cualquier situación durante el procedimiento y posterior a su adjudicación, cualquier documentación presentada con la finalidad de verificar la veracidad de la información proporcionada por los licitantes. En concordancia con el Formato T22 “Relación de documentos a evaluar del Licitante”. </w:t>
            </w:r>
          </w:p>
          <w:p w14:paraId="570F1DBF" w14:textId="77777777" w:rsidR="00F452E0" w:rsidRPr="00F452E0" w:rsidRDefault="00F452E0" w:rsidP="003068E0">
            <w:pPr>
              <w:jc w:val="both"/>
              <w:rPr>
                <w:rFonts w:ascii="Montserrat Medium" w:eastAsia="Times New Roman" w:hAnsi="Montserrat Medium" w:cs="Arial"/>
                <w:sz w:val="16"/>
                <w:szCs w:val="16"/>
                <w:lang w:val="es-ES" w:eastAsia="es-ES"/>
              </w:rPr>
            </w:pPr>
          </w:p>
          <w:p w14:paraId="79F5067E" w14:textId="77777777" w:rsidR="00F452E0" w:rsidRPr="00F452E0" w:rsidRDefault="00F452E0" w:rsidP="003068E0">
            <w:pPr>
              <w:jc w:val="both"/>
              <w:rPr>
                <w:rFonts w:ascii="Montserrat Medium" w:eastAsia="Times New Roman" w:hAnsi="Montserrat Medium" w:cs="Arial"/>
                <w:sz w:val="16"/>
                <w:szCs w:val="16"/>
                <w:lang w:val="es-ES" w:eastAsia="es-ES"/>
              </w:rPr>
            </w:pPr>
            <w:r w:rsidRPr="00F452E0">
              <w:rPr>
                <w:rFonts w:ascii="Montserrat Medium" w:eastAsia="Times New Roman" w:hAnsi="Montserrat Medium" w:cs="Arial"/>
                <w:sz w:val="16"/>
                <w:szCs w:val="16"/>
                <w:lang w:val="es-ES" w:eastAsia="es-ES"/>
              </w:rPr>
              <w:t xml:space="preserve">El no presentar </w:t>
            </w:r>
            <w:r w:rsidRPr="00F452E0">
              <w:rPr>
                <w:rFonts w:ascii="Montserrat Medium" w:hAnsi="Montserrat Medium" w:cs="Arial"/>
                <w:sz w:val="16"/>
                <w:szCs w:val="16"/>
                <w:lang w:val="es-ES" w:eastAsia="es-ES"/>
              </w:rPr>
              <w:t>copias de las cédulas, títulos, certificados, constancias o diplomas del fabricante y/o distribuidor; o documentos expedidos por Instituciones públicas o privadas reconocidas,</w:t>
            </w:r>
            <w:r w:rsidRPr="00F452E0">
              <w:rPr>
                <w:rFonts w:ascii="Montserrat Medium" w:eastAsia="Times New Roman" w:hAnsi="Montserrat Medium" w:cs="Arial"/>
                <w:sz w:val="16"/>
                <w:szCs w:val="16"/>
                <w:lang w:val="es-ES" w:eastAsia="es-ES"/>
              </w:rPr>
              <w:t xml:space="preserve"> no será causal de desechamiento, será evaluado como “0” puntaje.</w:t>
            </w:r>
          </w:p>
          <w:p w14:paraId="7B41B71D" w14:textId="0E77E5FA" w:rsidR="00F157FC" w:rsidRPr="00F452E0" w:rsidRDefault="00F157FC" w:rsidP="003068E0">
            <w:pPr>
              <w:suppressAutoHyphens/>
              <w:jc w:val="both"/>
              <w:rPr>
                <w:rFonts w:ascii="Montserrat Medium" w:eastAsia="Times New Roman" w:hAnsi="Montserrat Medium" w:cs="Arial"/>
                <w:sz w:val="16"/>
                <w:szCs w:val="16"/>
                <w:lang w:val="es-ES" w:eastAsia="es-ES"/>
              </w:rPr>
            </w:pPr>
          </w:p>
        </w:tc>
        <w:tc>
          <w:tcPr>
            <w:tcW w:w="1537" w:type="pct"/>
            <w:vAlign w:val="center"/>
          </w:tcPr>
          <w:p w14:paraId="231ABBC3"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lastRenderedPageBreak/>
              <w:t>Si por lo menos del 81% al 100% del personal propuesto cuenta con certificado, constancia, diploma o documento que acrediten el dominio de herramientas relacionadas con el servicio.</w:t>
            </w:r>
          </w:p>
        </w:tc>
        <w:tc>
          <w:tcPr>
            <w:tcW w:w="540" w:type="pct"/>
            <w:vAlign w:val="center"/>
          </w:tcPr>
          <w:p w14:paraId="53A1F4CA" w14:textId="77777777" w:rsidR="00F157FC" w:rsidRPr="00BD042A" w:rsidRDefault="00F157FC" w:rsidP="009E7AD6">
            <w:pPr>
              <w:jc w:val="cente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4</w:t>
            </w:r>
          </w:p>
        </w:tc>
      </w:tr>
      <w:tr w:rsidR="00BD042A" w:rsidRPr="00BD042A" w14:paraId="4D7777D2" w14:textId="77777777" w:rsidTr="00762B72">
        <w:trPr>
          <w:trHeight w:val="1537"/>
        </w:trPr>
        <w:tc>
          <w:tcPr>
            <w:tcW w:w="904" w:type="pct"/>
            <w:vMerge/>
          </w:tcPr>
          <w:p w14:paraId="2AC82F4C" w14:textId="77777777" w:rsidR="00F157FC" w:rsidRPr="00BD042A" w:rsidRDefault="00F157FC" w:rsidP="009E7AD6">
            <w:pPr>
              <w:rPr>
                <w:rFonts w:ascii="Montserrat Medium" w:hAnsi="Montserrat Medium" w:cs="Arial"/>
                <w:noProof/>
                <w:sz w:val="16"/>
                <w:szCs w:val="16"/>
                <w:lang w:eastAsia="ar-SA"/>
              </w:rPr>
            </w:pPr>
          </w:p>
        </w:tc>
        <w:tc>
          <w:tcPr>
            <w:tcW w:w="2019" w:type="pct"/>
            <w:gridSpan w:val="2"/>
            <w:vMerge/>
          </w:tcPr>
          <w:p w14:paraId="5CCB511F" w14:textId="77777777" w:rsidR="00F157FC" w:rsidRPr="00BD042A" w:rsidRDefault="00F157FC" w:rsidP="009E7AD6">
            <w:pPr>
              <w:rPr>
                <w:rFonts w:ascii="Montserrat Medium" w:hAnsi="Montserrat Medium" w:cs="Arial"/>
                <w:noProof/>
                <w:sz w:val="16"/>
                <w:szCs w:val="16"/>
                <w:lang w:eastAsia="ar-SA"/>
              </w:rPr>
            </w:pPr>
          </w:p>
        </w:tc>
        <w:tc>
          <w:tcPr>
            <w:tcW w:w="1537" w:type="pct"/>
            <w:vAlign w:val="center"/>
          </w:tcPr>
          <w:p w14:paraId="7EF3FC48"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Si por lo menos del 61% al 80% del personal propuesto cuenta con certificado, constancia, diploma o documento que acrediten el dominio de herramientas relacionadas con el servicio.</w:t>
            </w:r>
          </w:p>
        </w:tc>
        <w:tc>
          <w:tcPr>
            <w:tcW w:w="540" w:type="pct"/>
            <w:vAlign w:val="center"/>
          </w:tcPr>
          <w:p w14:paraId="7122572E" w14:textId="77777777" w:rsidR="00F157FC" w:rsidRPr="00BD042A" w:rsidRDefault="00F157FC" w:rsidP="009E7AD6">
            <w:pPr>
              <w:jc w:val="cente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3</w:t>
            </w:r>
          </w:p>
        </w:tc>
      </w:tr>
      <w:tr w:rsidR="00BD042A" w:rsidRPr="00BD042A" w14:paraId="0A02A9E5" w14:textId="77777777" w:rsidTr="00762B72">
        <w:trPr>
          <w:trHeight w:val="1701"/>
        </w:trPr>
        <w:tc>
          <w:tcPr>
            <w:tcW w:w="904" w:type="pct"/>
            <w:vMerge/>
          </w:tcPr>
          <w:p w14:paraId="7B3C93B8" w14:textId="77777777" w:rsidR="00F157FC" w:rsidRPr="00BD042A" w:rsidRDefault="00F157FC" w:rsidP="009E7AD6">
            <w:pPr>
              <w:rPr>
                <w:rFonts w:ascii="Montserrat Medium" w:hAnsi="Montserrat Medium" w:cs="Arial"/>
                <w:noProof/>
                <w:sz w:val="16"/>
                <w:szCs w:val="16"/>
                <w:lang w:eastAsia="ar-SA"/>
              </w:rPr>
            </w:pPr>
          </w:p>
        </w:tc>
        <w:tc>
          <w:tcPr>
            <w:tcW w:w="2019" w:type="pct"/>
            <w:gridSpan w:val="2"/>
            <w:vMerge/>
          </w:tcPr>
          <w:p w14:paraId="5DFBF147" w14:textId="77777777" w:rsidR="00F157FC" w:rsidRPr="00BD042A" w:rsidRDefault="00F157FC" w:rsidP="009E7AD6">
            <w:pPr>
              <w:rPr>
                <w:rFonts w:ascii="Montserrat Medium" w:hAnsi="Montserrat Medium" w:cs="Arial"/>
                <w:noProof/>
                <w:sz w:val="16"/>
                <w:szCs w:val="16"/>
                <w:lang w:eastAsia="ar-SA"/>
              </w:rPr>
            </w:pPr>
          </w:p>
        </w:tc>
        <w:tc>
          <w:tcPr>
            <w:tcW w:w="1537" w:type="pct"/>
            <w:vAlign w:val="center"/>
          </w:tcPr>
          <w:p w14:paraId="25641F50"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Si por lo menos del 41% al 60% del personal propuesto cuenta con certificado, constancia, diploma o documento que acrediten el dominio de herramientas relacionadas con el servicio.</w:t>
            </w:r>
          </w:p>
        </w:tc>
        <w:tc>
          <w:tcPr>
            <w:tcW w:w="540" w:type="pct"/>
            <w:vAlign w:val="center"/>
          </w:tcPr>
          <w:p w14:paraId="0D1216D5" w14:textId="77777777" w:rsidR="00F157FC" w:rsidRPr="00BD042A" w:rsidRDefault="00F157FC" w:rsidP="009E7AD6">
            <w:pPr>
              <w:jc w:val="cente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2</w:t>
            </w:r>
          </w:p>
        </w:tc>
      </w:tr>
      <w:tr w:rsidR="00BD042A" w:rsidRPr="00BD042A" w14:paraId="7A537978" w14:textId="77777777" w:rsidTr="00762B72">
        <w:tc>
          <w:tcPr>
            <w:tcW w:w="904" w:type="pct"/>
            <w:vMerge/>
          </w:tcPr>
          <w:p w14:paraId="233C78BB" w14:textId="77777777" w:rsidR="00F157FC" w:rsidRPr="00BD042A" w:rsidRDefault="00F157FC" w:rsidP="009E7AD6">
            <w:pPr>
              <w:rPr>
                <w:rFonts w:ascii="Montserrat Medium" w:hAnsi="Montserrat Medium" w:cs="Arial"/>
                <w:noProof/>
                <w:sz w:val="16"/>
                <w:szCs w:val="16"/>
                <w:lang w:eastAsia="ar-SA"/>
              </w:rPr>
            </w:pPr>
          </w:p>
        </w:tc>
        <w:tc>
          <w:tcPr>
            <w:tcW w:w="2019" w:type="pct"/>
            <w:gridSpan w:val="2"/>
            <w:vMerge/>
          </w:tcPr>
          <w:p w14:paraId="61F05CCC" w14:textId="77777777" w:rsidR="00F157FC" w:rsidRPr="00BD042A" w:rsidRDefault="00F157FC" w:rsidP="009E7AD6">
            <w:pPr>
              <w:rPr>
                <w:rFonts w:ascii="Montserrat Medium" w:hAnsi="Montserrat Medium" w:cs="Arial"/>
                <w:noProof/>
                <w:sz w:val="16"/>
                <w:szCs w:val="16"/>
                <w:lang w:eastAsia="ar-SA"/>
              </w:rPr>
            </w:pPr>
          </w:p>
        </w:tc>
        <w:tc>
          <w:tcPr>
            <w:tcW w:w="1537" w:type="pct"/>
            <w:vAlign w:val="center"/>
          </w:tcPr>
          <w:p w14:paraId="5D24E728"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Si por lo menos el 40% del personal propuesto cuenta con certificado, constancia, diploma o documento que acrediten el dominio de herramientas relacionadas con el servicio.</w:t>
            </w:r>
          </w:p>
        </w:tc>
        <w:tc>
          <w:tcPr>
            <w:tcW w:w="540" w:type="pct"/>
            <w:vAlign w:val="center"/>
          </w:tcPr>
          <w:p w14:paraId="6BC4DCB2" w14:textId="77777777" w:rsidR="00F157FC" w:rsidRPr="00BD042A" w:rsidRDefault="00F157FC" w:rsidP="009E7AD6">
            <w:pPr>
              <w:jc w:val="cente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1</w:t>
            </w:r>
          </w:p>
        </w:tc>
      </w:tr>
      <w:tr w:rsidR="00BD042A" w:rsidRPr="00BD042A" w14:paraId="0A5242ED" w14:textId="77777777" w:rsidTr="00762B72">
        <w:tc>
          <w:tcPr>
            <w:tcW w:w="4460" w:type="pct"/>
            <w:gridSpan w:val="4"/>
          </w:tcPr>
          <w:p w14:paraId="6F67E481" w14:textId="77777777" w:rsidR="00F157FC" w:rsidRPr="00BD042A" w:rsidRDefault="00F157FC" w:rsidP="009D5CA8">
            <w:pPr>
              <w:pStyle w:val="Prrafodelista"/>
              <w:numPr>
                <w:ilvl w:val="0"/>
                <w:numId w:val="2"/>
              </w:numPr>
              <w:spacing w:after="0" w:line="240" w:lineRule="auto"/>
              <w:ind w:left="284"/>
              <w:contextualSpacing w:val="0"/>
              <w:rPr>
                <w:rFonts w:ascii="Montserrat Medium" w:hAnsi="Montserrat Medium" w:cs="Arial"/>
                <w:i/>
                <w:noProof/>
                <w:sz w:val="16"/>
                <w:szCs w:val="16"/>
                <w:lang w:val="es-ES_tradnl" w:eastAsia="ar-SA"/>
              </w:rPr>
            </w:pPr>
            <w:r w:rsidRPr="00BD042A">
              <w:rPr>
                <w:rFonts w:ascii="Montserrat Medium" w:hAnsi="Montserrat Medium" w:cs="Arial"/>
                <w:i/>
                <w:noProof/>
                <w:sz w:val="16"/>
                <w:szCs w:val="16"/>
                <w:lang w:val="es-ES_tradnl" w:eastAsia="ar-SA"/>
              </w:rPr>
              <w:lastRenderedPageBreak/>
              <w:t xml:space="preserve">Participación de personas con discapacidad o empresas que cuenten con trabajadores con discapacidad. </w:t>
            </w:r>
          </w:p>
        </w:tc>
        <w:tc>
          <w:tcPr>
            <w:tcW w:w="540" w:type="pct"/>
            <w:vAlign w:val="center"/>
          </w:tcPr>
          <w:p w14:paraId="7FB62910" w14:textId="77777777" w:rsidR="00F157FC" w:rsidRPr="00BD042A" w:rsidRDefault="00F157FC" w:rsidP="009E7AD6">
            <w:pPr>
              <w:jc w:val="cente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0.5</w:t>
            </w:r>
          </w:p>
        </w:tc>
      </w:tr>
      <w:tr w:rsidR="00BD042A" w:rsidRPr="00BD042A" w14:paraId="362B1B5D" w14:textId="77777777" w:rsidTr="00762B72">
        <w:tc>
          <w:tcPr>
            <w:tcW w:w="904" w:type="pct"/>
          </w:tcPr>
          <w:p w14:paraId="10DE382C" w14:textId="77777777" w:rsidR="00F157FC" w:rsidRPr="00BD042A" w:rsidRDefault="00F157FC" w:rsidP="00762B72">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 xml:space="preserve">b.1) Participación de personas con discapacidad o empresas que cuenten con trabajadores con discapacidad </w:t>
            </w:r>
          </w:p>
        </w:tc>
        <w:tc>
          <w:tcPr>
            <w:tcW w:w="2019" w:type="pct"/>
            <w:gridSpan w:val="2"/>
          </w:tcPr>
          <w:p w14:paraId="2DB4D408" w14:textId="77777777" w:rsidR="00F452E0" w:rsidRPr="00F452E0" w:rsidRDefault="00F452E0" w:rsidP="003068E0">
            <w:pPr>
              <w:jc w:val="both"/>
              <w:rPr>
                <w:rStyle w:val="Refdecomentario"/>
                <w:rFonts w:ascii="Montserrat Medium" w:hAnsi="Montserrat Medium" w:cs="Calibri"/>
              </w:rPr>
            </w:pPr>
            <w:r w:rsidRPr="00F452E0">
              <w:rPr>
                <w:rStyle w:val="Refdecomentario"/>
                <w:rFonts w:ascii="Montserrat Medium" w:hAnsi="Montserrat Medium" w:cs="Calibri"/>
              </w:rPr>
              <w:t>En su caso, podrán manifestar por escrito que la empresa a la que representa cuenta con trabajadores con discapacidad en una proporción del 5% cuando menos de la totalidad de su planta de empleados, cuya antigüedad no sea inferior a seis meses, misma que se comprobará con el aviso de alta al Régimen Obligatorio del Instituto Mexicano del Seguro Social, y el certificado correspondiente del IMSS que acredite que dichos trabajadores son personas con discapacidad en términos de lo previsto por la fracción IX del artículo 2 de la “</w:t>
            </w:r>
            <w:r w:rsidRPr="00F452E0">
              <w:rPr>
                <w:rStyle w:val="Refdecomentario"/>
                <w:rFonts w:ascii="Montserrat Medium" w:hAnsi="Montserrat Medium" w:cs="Calibri"/>
                <w:b/>
              </w:rPr>
              <w:t>Ley General para la Inclusión de las Personas con Discapacidad”</w:t>
            </w:r>
            <w:r w:rsidRPr="00F452E0">
              <w:rPr>
                <w:rStyle w:val="Refdecomentario"/>
                <w:rFonts w:ascii="Montserrat Medium" w:hAnsi="Montserrat Medium" w:cs="Calibri"/>
              </w:rPr>
              <w:t>.</w:t>
            </w:r>
          </w:p>
          <w:p w14:paraId="0D3706C9" w14:textId="77777777" w:rsidR="00F452E0" w:rsidRPr="00F452E0" w:rsidRDefault="00F452E0" w:rsidP="003068E0">
            <w:pPr>
              <w:pStyle w:val="Textoindependiente"/>
              <w:jc w:val="both"/>
              <w:rPr>
                <w:rStyle w:val="Refdecomentario"/>
                <w:rFonts w:ascii="Montserrat Medium" w:hAnsi="Montserrat Medium" w:cs="Calibri"/>
              </w:rPr>
            </w:pPr>
            <w:r w:rsidRPr="00F452E0">
              <w:rPr>
                <w:rStyle w:val="Refdecomentario"/>
                <w:rFonts w:ascii="Montserrat Medium" w:hAnsi="Montserrat Medium" w:cs="Calibri"/>
              </w:rPr>
              <w:t>El no presentarlo no será causal de desechamiento, será evaluado como “0” puntaje.</w:t>
            </w:r>
          </w:p>
          <w:p w14:paraId="62C466AB" w14:textId="0ED20F9F" w:rsidR="00F157FC" w:rsidRPr="00F452E0" w:rsidRDefault="00F157FC" w:rsidP="003068E0">
            <w:pPr>
              <w:jc w:val="both"/>
              <w:rPr>
                <w:rFonts w:ascii="Montserrat Medium" w:hAnsi="Montserrat Medium" w:cs="Arial"/>
                <w:noProof/>
                <w:sz w:val="16"/>
                <w:szCs w:val="16"/>
                <w:lang w:eastAsia="ar-SA"/>
              </w:rPr>
            </w:pPr>
            <w:r w:rsidRPr="00F452E0">
              <w:rPr>
                <w:rStyle w:val="Refdecomentario"/>
                <w:rFonts w:ascii="Montserrat Medium" w:eastAsia="Calibri" w:hAnsi="Montserrat Medium" w:cs="Calibri"/>
                <w:lang w:val="es-MX"/>
              </w:rPr>
              <w:t xml:space="preserve"> </w:t>
            </w:r>
          </w:p>
        </w:tc>
        <w:tc>
          <w:tcPr>
            <w:tcW w:w="1537" w:type="pct"/>
          </w:tcPr>
          <w:p w14:paraId="23A39D51"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Documento:</w:t>
            </w:r>
          </w:p>
          <w:p w14:paraId="56D6F52E" w14:textId="77777777" w:rsidR="00F157FC" w:rsidRPr="00BD042A" w:rsidRDefault="00F157FC" w:rsidP="009E7AD6">
            <w:pPr>
              <w:jc w:val="both"/>
              <w:rPr>
                <w:rFonts w:ascii="Montserrat Medium" w:hAnsi="Montserrat Medium" w:cs="Arial"/>
                <w:noProof/>
                <w:sz w:val="16"/>
                <w:szCs w:val="16"/>
                <w:lang w:eastAsia="ar-SA"/>
              </w:rPr>
            </w:pPr>
          </w:p>
          <w:p w14:paraId="0F88CDDD"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1. Aviso de alta al Régimen obligatorio del IMSS.</w:t>
            </w:r>
          </w:p>
          <w:p w14:paraId="0E4E5D32" w14:textId="77777777" w:rsidR="00F157FC" w:rsidRPr="00BD042A" w:rsidRDefault="00F157FC" w:rsidP="009E7AD6">
            <w:pPr>
              <w:jc w:val="both"/>
              <w:rPr>
                <w:rFonts w:ascii="Montserrat Medium" w:hAnsi="Montserrat Medium" w:cs="Arial"/>
                <w:noProof/>
                <w:sz w:val="16"/>
                <w:szCs w:val="16"/>
                <w:lang w:eastAsia="ar-SA"/>
              </w:rPr>
            </w:pPr>
          </w:p>
          <w:p w14:paraId="6F5A0CB2"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2. Constancia que acredite que dichos trabajadores son personas con discapacidad.</w:t>
            </w:r>
          </w:p>
        </w:tc>
        <w:tc>
          <w:tcPr>
            <w:tcW w:w="540" w:type="pct"/>
            <w:vAlign w:val="center"/>
          </w:tcPr>
          <w:p w14:paraId="6CA5F814" w14:textId="77777777" w:rsidR="00F157FC" w:rsidRPr="00BD042A" w:rsidRDefault="00F157FC" w:rsidP="009E7AD6">
            <w:pPr>
              <w:jc w:val="center"/>
              <w:rPr>
                <w:rFonts w:ascii="Montserrat Medium" w:hAnsi="Montserrat Medium" w:cs="Arial"/>
                <w:noProof/>
                <w:sz w:val="16"/>
                <w:szCs w:val="16"/>
                <w:lang w:eastAsia="ar-SA"/>
              </w:rPr>
            </w:pPr>
            <w:r w:rsidRPr="00BD042A">
              <w:rPr>
                <w:rFonts w:ascii="Montserrat Medium" w:hAnsi="Montserrat Medium" w:cs="Arial"/>
                <w:sz w:val="16"/>
                <w:szCs w:val="16"/>
              </w:rPr>
              <w:t>0.5</w:t>
            </w:r>
          </w:p>
        </w:tc>
      </w:tr>
      <w:tr w:rsidR="00BD042A" w:rsidRPr="00BD042A" w14:paraId="21092561" w14:textId="77777777" w:rsidTr="00762B72">
        <w:tc>
          <w:tcPr>
            <w:tcW w:w="4460" w:type="pct"/>
            <w:gridSpan w:val="4"/>
          </w:tcPr>
          <w:p w14:paraId="2EC5A19E" w14:textId="77777777" w:rsidR="00F157FC" w:rsidRPr="00BD042A" w:rsidRDefault="00F157FC" w:rsidP="009E7AD6">
            <w:pP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c)</w:t>
            </w:r>
            <w:r w:rsidRPr="00BD042A">
              <w:rPr>
                <w:rFonts w:ascii="Montserrat Medium" w:hAnsi="Montserrat Medium" w:cs="Arial"/>
                <w:i/>
                <w:noProof/>
                <w:sz w:val="16"/>
                <w:szCs w:val="16"/>
                <w:lang w:eastAsia="ar-SA"/>
              </w:rPr>
              <w:tab/>
              <w:t>Equidad de Genero</w:t>
            </w:r>
          </w:p>
        </w:tc>
        <w:tc>
          <w:tcPr>
            <w:tcW w:w="540" w:type="pct"/>
            <w:vAlign w:val="center"/>
          </w:tcPr>
          <w:p w14:paraId="6ED5F446" w14:textId="77777777" w:rsidR="00F157FC" w:rsidRPr="00BD042A" w:rsidRDefault="00F157FC" w:rsidP="009E7AD6">
            <w:pPr>
              <w:jc w:val="cente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0.5</w:t>
            </w:r>
          </w:p>
        </w:tc>
      </w:tr>
      <w:tr w:rsidR="00BD042A" w:rsidRPr="00BD042A" w14:paraId="0AE8B55F" w14:textId="77777777" w:rsidTr="00762B72">
        <w:tc>
          <w:tcPr>
            <w:tcW w:w="904" w:type="pct"/>
          </w:tcPr>
          <w:p w14:paraId="76EBCF21" w14:textId="77777777" w:rsidR="00F157FC" w:rsidRPr="00BD042A" w:rsidRDefault="00F157FC" w:rsidP="00762B72">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c.1) Equidad de Genero</w:t>
            </w:r>
          </w:p>
        </w:tc>
        <w:tc>
          <w:tcPr>
            <w:tcW w:w="2019" w:type="pct"/>
            <w:gridSpan w:val="2"/>
          </w:tcPr>
          <w:p w14:paraId="77D84329" w14:textId="77777777" w:rsidR="00F452E0" w:rsidRPr="00F452E0" w:rsidRDefault="00F452E0" w:rsidP="00F452E0">
            <w:pPr>
              <w:pStyle w:val="pf0"/>
              <w:rPr>
                <w:rStyle w:val="Refdecomentario"/>
                <w:rFonts w:ascii="Montserrat Medium" w:hAnsi="Montserrat Medium" w:cs="Calibri"/>
              </w:rPr>
            </w:pPr>
            <w:r w:rsidRPr="00F452E0">
              <w:rPr>
                <w:rStyle w:val="Refdecomentario"/>
                <w:rFonts w:ascii="Montserrat Medium" w:hAnsi="Montserrat Medium" w:cs="Calibri"/>
              </w:rPr>
              <w:t>En su caso, 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w:t>
            </w:r>
            <w:r w:rsidRPr="00F452E0">
              <w:rPr>
                <w:rStyle w:val="Refdecomentario"/>
                <w:rFonts w:ascii="Montserrat Medium" w:hAnsi="Montserrat Medium" w:cs="Calibri"/>
                <w:b/>
              </w:rPr>
              <w:t>Ley de Adquisiciones, Arrendamientos y Servicios del Sector Público</w:t>
            </w:r>
            <w:r w:rsidRPr="00F452E0">
              <w:rPr>
                <w:rStyle w:val="Refdecomentario"/>
                <w:rFonts w:ascii="Montserrat Medium" w:hAnsi="Montserrat Medium" w:cs="Calibri"/>
              </w:rPr>
              <w:t>, publicado en el DOF el 14 de enero de 2000 y reformada el 20 de mayo de 2021, y 34 de la Ley General para la Igualdad entre Mujeres</w:t>
            </w:r>
            <w:r w:rsidRPr="00F452E0">
              <w:rPr>
                <w:rStyle w:val="Refdecomentario"/>
                <w:rFonts w:ascii="Montserrat Medium" w:hAnsi="Montserrat Medium" w:cs="Calibri"/>
                <w:b/>
              </w:rPr>
              <w:t xml:space="preserve"> </w:t>
            </w:r>
            <w:r w:rsidRPr="00F452E0">
              <w:rPr>
                <w:rStyle w:val="Refdecomentario"/>
                <w:rFonts w:ascii="Montserrat Medium" w:hAnsi="Montserrat Medium" w:cs="Calibri"/>
              </w:rPr>
              <w:t xml:space="preserve">y Hombres”, publicado el 10 de noviembre 2014 y reformada el 21 octubre 2021. Así como en la </w:t>
            </w:r>
            <w:r w:rsidRPr="00F452E0">
              <w:rPr>
                <w:rStyle w:val="Refdecomentario"/>
                <w:rFonts w:ascii="Montserrat Medium" w:hAnsi="Montserrat Medium" w:cs="Calibri"/>
                <w:lang w:eastAsia="ar-SA"/>
              </w:rPr>
              <w:t xml:space="preserve">Norma Mexicana </w:t>
            </w:r>
            <w:r w:rsidRPr="00F452E0">
              <w:rPr>
                <w:rStyle w:val="Refdecomentario"/>
                <w:rFonts w:ascii="Montserrat Medium" w:hAnsi="Montserrat Medium" w:cs="Calibri"/>
                <w:b/>
                <w:lang w:eastAsia="ar-SA"/>
              </w:rPr>
              <w:t>NOM-R-025-SCFI-2015 en Igualdad Laboral y No Discriminación</w:t>
            </w:r>
            <w:r w:rsidRPr="00F452E0">
              <w:rPr>
                <w:rStyle w:val="Refdecomentario"/>
                <w:rFonts w:ascii="Montserrat Medium" w:hAnsi="Montserrat Medium" w:cs="Calibri"/>
                <w:lang w:eastAsia="ar-SA"/>
              </w:rPr>
              <w:t xml:space="preserve">, Fecha de publicación en el DOF 19 de octubre del 2015. </w:t>
            </w:r>
            <w:r w:rsidRPr="00F452E0">
              <w:rPr>
                <w:rStyle w:val="Refdecomentario"/>
                <w:rFonts w:ascii="Montserrat Medium" w:hAnsi="Montserrat Medium" w:cs="Calibri"/>
              </w:rPr>
              <w:t xml:space="preserve">En concordancia con el </w:t>
            </w:r>
            <w:r w:rsidRPr="00F452E0">
              <w:rPr>
                <w:rStyle w:val="Refdecomentario"/>
                <w:rFonts w:ascii="Montserrat Medium" w:hAnsi="Montserrat Medium" w:cs="Calibri"/>
                <w:b/>
              </w:rPr>
              <w:t>FORMATO T22 “Relación de documentos a evaluar del Licitante”</w:t>
            </w:r>
            <w:r w:rsidRPr="00F452E0">
              <w:rPr>
                <w:rStyle w:val="Refdecomentario"/>
                <w:rFonts w:ascii="Montserrat Medium" w:hAnsi="Montserrat Medium" w:cs="Calibri"/>
              </w:rPr>
              <w:t>.</w:t>
            </w:r>
          </w:p>
          <w:p w14:paraId="3E95694A" w14:textId="77777777" w:rsidR="00F452E0" w:rsidRPr="00F452E0" w:rsidRDefault="00F452E0" w:rsidP="00F452E0">
            <w:pPr>
              <w:pStyle w:val="pf0"/>
              <w:rPr>
                <w:rStyle w:val="Refdecomentario"/>
                <w:rFonts w:ascii="Montserrat Medium" w:hAnsi="Montserrat Medium" w:cs="Calibri"/>
              </w:rPr>
            </w:pPr>
          </w:p>
          <w:p w14:paraId="04F51D38" w14:textId="77777777" w:rsidR="00F452E0" w:rsidRPr="00F452E0" w:rsidRDefault="00F452E0" w:rsidP="00F452E0">
            <w:pPr>
              <w:pStyle w:val="pf0"/>
              <w:rPr>
                <w:rStyle w:val="Refdecomentario"/>
                <w:rFonts w:ascii="Arial" w:hAnsi="Arial" w:cs="Arial"/>
              </w:rPr>
            </w:pPr>
            <w:r w:rsidRPr="00F452E0">
              <w:rPr>
                <w:rStyle w:val="Refdecomentario"/>
                <w:rFonts w:ascii="Montserrat Medium" w:hAnsi="Montserrat Medium" w:cs="Calibri"/>
              </w:rPr>
              <w:t>El no presentarlo, no será causal de desechamiento, será evaluado como “0” puntaje.</w:t>
            </w:r>
          </w:p>
          <w:p w14:paraId="4947529C" w14:textId="10CA3926" w:rsidR="00F157FC" w:rsidRPr="00F452E0" w:rsidRDefault="00F157FC" w:rsidP="009E7AD6">
            <w:pPr>
              <w:jc w:val="both"/>
              <w:rPr>
                <w:rFonts w:ascii="Montserrat Medium" w:hAnsi="Montserrat Medium" w:cs="Arial"/>
                <w:noProof/>
                <w:sz w:val="16"/>
                <w:szCs w:val="16"/>
                <w:lang w:val="es-MX" w:eastAsia="ar-SA"/>
              </w:rPr>
            </w:pPr>
          </w:p>
        </w:tc>
        <w:tc>
          <w:tcPr>
            <w:tcW w:w="1537" w:type="pct"/>
          </w:tcPr>
          <w:p w14:paraId="5038F8AC" w14:textId="77777777" w:rsidR="00F157FC" w:rsidRPr="00BD042A" w:rsidRDefault="00F157FC" w:rsidP="009E7AD6">
            <w:pP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Documento:</w:t>
            </w:r>
          </w:p>
          <w:p w14:paraId="34A8C729" w14:textId="77777777" w:rsidR="00F157FC" w:rsidRPr="00BD042A" w:rsidRDefault="00F157FC" w:rsidP="009E7AD6">
            <w:pPr>
              <w:rPr>
                <w:rFonts w:ascii="Montserrat Medium" w:hAnsi="Montserrat Medium" w:cs="Arial"/>
                <w:noProof/>
                <w:sz w:val="16"/>
                <w:szCs w:val="16"/>
                <w:lang w:eastAsia="ar-SA"/>
              </w:rPr>
            </w:pPr>
          </w:p>
          <w:p w14:paraId="49ED4038" w14:textId="77777777" w:rsidR="00F157FC" w:rsidRPr="00BD042A" w:rsidRDefault="00F157FC" w:rsidP="009E7AD6">
            <w:pP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Certificación</w:t>
            </w:r>
          </w:p>
        </w:tc>
        <w:tc>
          <w:tcPr>
            <w:tcW w:w="540" w:type="pct"/>
            <w:vAlign w:val="center"/>
          </w:tcPr>
          <w:p w14:paraId="2DC57365" w14:textId="77777777" w:rsidR="00F157FC" w:rsidRPr="00BD042A" w:rsidRDefault="00F157FC" w:rsidP="009E7AD6">
            <w:pPr>
              <w:jc w:val="center"/>
              <w:rPr>
                <w:rFonts w:ascii="Montserrat Medium" w:hAnsi="Montserrat Medium" w:cs="Arial"/>
                <w:noProof/>
                <w:sz w:val="16"/>
                <w:szCs w:val="16"/>
                <w:lang w:eastAsia="ar-SA"/>
              </w:rPr>
            </w:pPr>
            <w:r w:rsidRPr="00BD042A">
              <w:rPr>
                <w:rFonts w:ascii="Montserrat Medium" w:hAnsi="Montserrat Medium" w:cs="Arial"/>
                <w:sz w:val="16"/>
                <w:szCs w:val="16"/>
              </w:rPr>
              <w:t>0.5</w:t>
            </w:r>
          </w:p>
        </w:tc>
      </w:tr>
      <w:tr w:rsidR="00BD042A" w:rsidRPr="00BD042A" w14:paraId="7F3C16EE" w14:textId="77777777" w:rsidTr="00762B72">
        <w:tc>
          <w:tcPr>
            <w:tcW w:w="4460" w:type="pct"/>
            <w:gridSpan w:val="4"/>
          </w:tcPr>
          <w:p w14:paraId="1C82C286" w14:textId="77777777" w:rsidR="00F157FC" w:rsidRPr="00BD042A" w:rsidRDefault="00F157FC" w:rsidP="009E7AD6">
            <w:pPr>
              <w:rPr>
                <w:rFonts w:ascii="Montserrat Medium" w:hAnsi="Montserrat Medium" w:cs="Arial"/>
                <w:i/>
                <w:noProof/>
                <w:sz w:val="16"/>
                <w:szCs w:val="16"/>
                <w:lang w:eastAsia="ar-SA"/>
              </w:rPr>
            </w:pPr>
            <w:r w:rsidRPr="00BD042A">
              <w:rPr>
                <w:rFonts w:ascii="Montserrat Medium" w:hAnsi="Montserrat Medium" w:cs="Arial"/>
                <w:i/>
                <w:noProof/>
                <w:sz w:val="16"/>
                <w:szCs w:val="16"/>
                <w:lang w:eastAsia="ar-SA"/>
              </w:rPr>
              <w:t>d)</w:t>
            </w:r>
            <w:r w:rsidRPr="00BD042A">
              <w:rPr>
                <w:rFonts w:ascii="Montserrat Medium" w:hAnsi="Montserrat Medium" w:cs="Arial"/>
                <w:i/>
                <w:noProof/>
                <w:sz w:val="16"/>
                <w:szCs w:val="16"/>
                <w:lang w:eastAsia="ar-SA"/>
              </w:rPr>
              <w:tab/>
              <w:t>Participación de MIPYMES</w:t>
            </w:r>
          </w:p>
        </w:tc>
        <w:tc>
          <w:tcPr>
            <w:tcW w:w="540" w:type="pct"/>
            <w:vAlign w:val="center"/>
          </w:tcPr>
          <w:p w14:paraId="5F6D4D51" w14:textId="77777777" w:rsidR="00F157FC" w:rsidRPr="00BD042A" w:rsidRDefault="00F157FC" w:rsidP="009E7AD6">
            <w:pPr>
              <w:jc w:val="center"/>
              <w:rPr>
                <w:rFonts w:ascii="Montserrat Medium" w:hAnsi="Montserrat Medium" w:cs="Arial"/>
                <w:i/>
                <w:noProof/>
                <w:sz w:val="16"/>
                <w:szCs w:val="16"/>
                <w:lang w:eastAsia="ar-SA"/>
              </w:rPr>
            </w:pPr>
            <w:r w:rsidRPr="00BD042A">
              <w:rPr>
                <w:rFonts w:ascii="Montserrat Medium" w:hAnsi="Montserrat Medium" w:cs="Arial"/>
                <w:i/>
                <w:noProof/>
                <w:sz w:val="16"/>
                <w:szCs w:val="16"/>
                <w:lang w:eastAsia="ar-SA"/>
              </w:rPr>
              <w:t>0.5</w:t>
            </w:r>
          </w:p>
        </w:tc>
      </w:tr>
      <w:tr w:rsidR="00BD042A" w:rsidRPr="00BD042A" w14:paraId="07F17DE9" w14:textId="77777777" w:rsidTr="00762B72">
        <w:tc>
          <w:tcPr>
            <w:tcW w:w="904" w:type="pct"/>
          </w:tcPr>
          <w:p w14:paraId="3F48A7FD" w14:textId="77777777" w:rsidR="00F157FC" w:rsidRPr="00BD042A" w:rsidRDefault="00F157FC" w:rsidP="00762B72">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d.1) Micro, Pequeñas y Medianas empresas</w:t>
            </w:r>
          </w:p>
        </w:tc>
        <w:tc>
          <w:tcPr>
            <w:tcW w:w="2019" w:type="pct"/>
            <w:gridSpan w:val="2"/>
          </w:tcPr>
          <w:p w14:paraId="5FE0F692" w14:textId="77777777" w:rsidR="00F452E0" w:rsidRPr="00F452E0" w:rsidRDefault="00F452E0" w:rsidP="00F452E0">
            <w:pPr>
              <w:pStyle w:val="Cuadrculamedia21"/>
              <w:spacing w:line="276" w:lineRule="auto"/>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lang w:val="es-MX" w:eastAsia="ar-SA"/>
              </w:rPr>
              <w:t>En su caso, deberán presentar escrito donde manifiesten la clasificación que guarda la empresa, si es micro, pequeña o mediana, conforme al “</w:t>
            </w:r>
            <w:r w:rsidRPr="00F452E0">
              <w:rPr>
                <w:rStyle w:val="Refdecomentario"/>
                <w:rFonts w:ascii="Montserrat Medium" w:eastAsia="Times New Roman" w:hAnsi="Montserrat Medium" w:cs="Calibri"/>
                <w:b/>
                <w:lang w:val="es-MX" w:eastAsia="ar-SA"/>
              </w:rPr>
              <w:t>Acuerdo por el que se establece la estratificación de las micro, pequeñas y medianas empresas”</w:t>
            </w:r>
            <w:r w:rsidRPr="00F452E0">
              <w:rPr>
                <w:rStyle w:val="Refdecomentario"/>
                <w:rFonts w:ascii="Montserrat Medium" w:eastAsia="Times New Roman" w:hAnsi="Montserrat Medium" w:cs="Calibri"/>
                <w:lang w:val="es-MX" w:eastAsia="ar-SA"/>
              </w:rPr>
              <w:t xml:space="preserve"> publicado en el </w:t>
            </w:r>
            <w:bookmarkStart w:id="0" w:name="_Hlk147997041"/>
            <w:r w:rsidRPr="00F452E0">
              <w:rPr>
                <w:rStyle w:val="Refdecomentario"/>
                <w:rFonts w:ascii="Montserrat Medium" w:eastAsia="Times New Roman" w:hAnsi="Montserrat Medium" w:cs="Calibri"/>
                <w:lang w:val="es-MX" w:eastAsia="ar-SA"/>
              </w:rPr>
              <w:t xml:space="preserve">DOF </w:t>
            </w:r>
            <w:bookmarkEnd w:id="0"/>
            <w:r w:rsidRPr="00F452E0">
              <w:rPr>
                <w:rStyle w:val="Refdecomentario"/>
                <w:rFonts w:ascii="Montserrat Medium" w:eastAsia="Times New Roman" w:hAnsi="Montserrat Medium" w:cs="Calibri"/>
                <w:lang w:val="es-MX" w:eastAsia="ar-SA"/>
              </w:rPr>
              <w:t>el 30 de junio de 2009.</w:t>
            </w:r>
          </w:p>
          <w:p w14:paraId="546019B4" w14:textId="77777777" w:rsidR="00F452E0" w:rsidRPr="00F452E0" w:rsidRDefault="00F452E0" w:rsidP="00F452E0">
            <w:pPr>
              <w:pStyle w:val="Cuadrculamedia21"/>
              <w:spacing w:line="276" w:lineRule="auto"/>
              <w:jc w:val="both"/>
              <w:rPr>
                <w:rStyle w:val="Refdecomentario"/>
                <w:rFonts w:ascii="Montserrat Medium" w:eastAsia="Times New Roman" w:hAnsi="Montserrat Medium" w:cs="Calibri"/>
                <w:lang w:val="es-MX" w:eastAsia="ar-SA"/>
              </w:rPr>
            </w:pPr>
          </w:p>
          <w:p w14:paraId="05C6DFFE" w14:textId="77777777" w:rsidR="00F452E0" w:rsidRPr="00F452E0" w:rsidRDefault="00F452E0" w:rsidP="00F452E0">
            <w:pPr>
              <w:pStyle w:val="Cuadrculamedia21"/>
              <w:spacing w:line="276" w:lineRule="auto"/>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lang w:val="es-MX" w:eastAsia="ar-SA"/>
              </w:rPr>
              <w:t>El no presentar el escrito de manifiesto de su clasificación será causal de desechamiento.</w:t>
            </w:r>
          </w:p>
          <w:p w14:paraId="398BBF55" w14:textId="77777777" w:rsidR="00F452E0" w:rsidRPr="00F452E0" w:rsidRDefault="00F452E0" w:rsidP="00F452E0">
            <w:pPr>
              <w:pStyle w:val="Cuadrculamedia21"/>
              <w:spacing w:line="276" w:lineRule="auto"/>
              <w:jc w:val="both"/>
              <w:rPr>
                <w:rStyle w:val="Refdecomentario"/>
                <w:rFonts w:ascii="Montserrat Medium" w:eastAsia="Times New Roman" w:hAnsi="Montserrat Medium" w:cs="Calibri"/>
                <w:b/>
                <w:lang w:val="es-MX" w:eastAsia="ar-SA"/>
              </w:rPr>
            </w:pPr>
          </w:p>
          <w:p w14:paraId="4137F23A" w14:textId="77777777" w:rsidR="00F452E0" w:rsidRPr="00F452E0" w:rsidRDefault="00F452E0" w:rsidP="00F452E0">
            <w:pPr>
              <w:pStyle w:val="Cuadrculamedia21"/>
              <w:spacing w:line="276" w:lineRule="auto"/>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b/>
                <w:lang w:val="es-MX" w:eastAsia="ar-SA"/>
              </w:rPr>
              <w:t xml:space="preserve">Si además de ser </w:t>
            </w:r>
            <w:bookmarkStart w:id="1" w:name="_Hlk147997074"/>
            <w:r w:rsidRPr="00F452E0">
              <w:rPr>
                <w:rStyle w:val="Refdecomentario"/>
                <w:rFonts w:ascii="Montserrat Medium" w:eastAsia="Times New Roman" w:hAnsi="Montserrat Medium" w:cs="Calibri"/>
                <w:b/>
                <w:lang w:val="es-MX" w:eastAsia="ar-SA"/>
              </w:rPr>
              <w:t xml:space="preserve">MIPYME </w:t>
            </w:r>
            <w:bookmarkEnd w:id="1"/>
            <w:r w:rsidRPr="00F452E0">
              <w:rPr>
                <w:rStyle w:val="Refdecomentario"/>
                <w:rFonts w:ascii="Montserrat Medium" w:eastAsia="Times New Roman" w:hAnsi="Montserrat Medium" w:cs="Calibri"/>
                <w:b/>
                <w:lang w:val="es-MX" w:eastAsia="ar-SA"/>
              </w:rPr>
              <w:t>cuenta con innovación tecnológica</w:t>
            </w:r>
            <w:r w:rsidRPr="00F452E0">
              <w:rPr>
                <w:rStyle w:val="Refdecomentario"/>
                <w:rFonts w:ascii="Montserrat Medium" w:eastAsia="Times New Roman" w:hAnsi="Montserrat Medium" w:cs="Calibri"/>
                <w:lang w:val="es-MX" w:eastAsia="ar-SA"/>
              </w:rPr>
              <w:t xml:space="preserve">, deberá incluir copia de la constancia correspondiente emitida por el </w:t>
            </w:r>
            <w:r w:rsidRPr="00F452E0">
              <w:rPr>
                <w:rStyle w:val="Refdecomentario"/>
                <w:rFonts w:ascii="Montserrat Medium" w:eastAsia="Times New Roman" w:hAnsi="Montserrat Medium" w:cs="Calibri"/>
                <w:b/>
                <w:lang w:val="es-MX" w:eastAsia="ar-SA"/>
              </w:rPr>
              <w:t>Instituto Mexicano de la Propiedad Industrial (IMPI),</w:t>
            </w:r>
            <w:r w:rsidRPr="00F452E0">
              <w:rPr>
                <w:rStyle w:val="Refdecomentario"/>
                <w:rFonts w:ascii="Montserrat Medium" w:eastAsia="Times New Roman" w:hAnsi="Montserrat Medium" w:cs="Calibri"/>
                <w:lang w:val="es-MX" w:eastAsia="ar-SA"/>
              </w:rPr>
              <w:t xml:space="preserve"> misma que no podrá tener una vigencia mayor a cinco años en su caso. Lo anterior en cumplimiento al artículo 14 Segundo párrafo de la “</w:t>
            </w:r>
            <w:r w:rsidRPr="00F452E0">
              <w:rPr>
                <w:rStyle w:val="Refdecomentario"/>
                <w:rFonts w:ascii="Montserrat Medium" w:eastAsia="Times New Roman" w:hAnsi="Montserrat Medium" w:cs="Calibri"/>
                <w:b/>
                <w:lang w:val="es-MX" w:eastAsia="ar-SA"/>
              </w:rPr>
              <w:t>Ley de Adquisiciones, Arrendamientos y Servicios”</w:t>
            </w:r>
            <w:r w:rsidRPr="00F452E0">
              <w:rPr>
                <w:rStyle w:val="Refdecomentario"/>
                <w:rFonts w:ascii="Montserrat Medium" w:eastAsia="Times New Roman" w:hAnsi="Montserrat Medium" w:cs="Calibri"/>
                <w:lang w:val="es-MX" w:eastAsia="ar-SA"/>
              </w:rPr>
              <w:t xml:space="preserve"> y artículo 3, fracción III de la “</w:t>
            </w:r>
            <w:r w:rsidRPr="00F452E0">
              <w:rPr>
                <w:rStyle w:val="Refdecomentario"/>
                <w:rFonts w:ascii="Montserrat Medium" w:eastAsia="Times New Roman" w:hAnsi="Montserrat Medium" w:cs="Calibri"/>
                <w:b/>
                <w:lang w:val="es-MX" w:eastAsia="ar-SA"/>
              </w:rPr>
              <w:t>Ley para el Desarrollo de la Competitividad de la Micro, Pequeña y Mediana Empresa”.</w:t>
            </w:r>
          </w:p>
          <w:p w14:paraId="1A546673" w14:textId="77777777" w:rsidR="00F452E0" w:rsidRPr="00F452E0" w:rsidRDefault="00F452E0" w:rsidP="00F452E0">
            <w:pPr>
              <w:pStyle w:val="Cuadrculamedia21"/>
              <w:spacing w:line="276" w:lineRule="auto"/>
              <w:ind w:left="709" w:hanging="709"/>
              <w:jc w:val="both"/>
              <w:rPr>
                <w:rStyle w:val="Refdecomentario"/>
                <w:rFonts w:ascii="Montserrat Medium" w:eastAsia="Times New Roman" w:hAnsi="Montserrat Medium" w:cs="Calibri"/>
                <w:lang w:val="es-MX" w:eastAsia="ar-SA"/>
              </w:rPr>
            </w:pPr>
          </w:p>
          <w:p w14:paraId="32EB1947" w14:textId="77777777" w:rsidR="00F452E0" w:rsidRPr="00F452E0" w:rsidRDefault="00F452E0" w:rsidP="00F452E0">
            <w:pPr>
              <w:pStyle w:val="Cuadrculamedia21"/>
              <w:spacing w:line="276" w:lineRule="auto"/>
              <w:jc w:val="both"/>
              <w:rPr>
                <w:rStyle w:val="Refdecomentario"/>
                <w:rFonts w:ascii="Montserrat Medium" w:eastAsia="Times New Roman" w:hAnsi="Montserrat Medium" w:cs="Calibri"/>
                <w:lang w:val="es-MX" w:eastAsia="ar-SA"/>
              </w:rPr>
            </w:pPr>
            <w:r w:rsidRPr="00F452E0">
              <w:rPr>
                <w:rStyle w:val="Refdecomentario"/>
                <w:rFonts w:ascii="Montserrat Medium" w:eastAsia="Times New Roman" w:hAnsi="Montserrat Medium" w:cs="Calibri"/>
                <w:lang w:val="es-MX" w:eastAsia="ar-SA"/>
              </w:rPr>
              <w:t>El no presentar la certificación emitida por el IMPI, no será causal de desechamiento, será evaluado como “0” puntaje.</w:t>
            </w:r>
          </w:p>
          <w:p w14:paraId="2BB375A6" w14:textId="2E4EF1E5" w:rsidR="00F157FC" w:rsidRPr="00F452E0" w:rsidRDefault="00F157FC" w:rsidP="009E7AD6">
            <w:pPr>
              <w:jc w:val="both"/>
              <w:rPr>
                <w:rFonts w:ascii="Montserrat Medium" w:hAnsi="Montserrat Medium" w:cs="Arial"/>
                <w:noProof/>
                <w:sz w:val="16"/>
                <w:szCs w:val="16"/>
                <w:lang w:val="es-MX" w:eastAsia="ar-SA"/>
              </w:rPr>
            </w:pPr>
          </w:p>
        </w:tc>
        <w:tc>
          <w:tcPr>
            <w:tcW w:w="1537" w:type="pct"/>
          </w:tcPr>
          <w:p w14:paraId="1EB526D7"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lastRenderedPageBreak/>
              <w:t xml:space="preserve">Documento: </w:t>
            </w:r>
          </w:p>
          <w:p w14:paraId="269FCF2A" w14:textId="77777777" w:rsidR="00F157FC" w:rsidRPr="00BD042A" w:rsidRDefault="00F157FC" w:rsidP="009E7AD6">
            <w:pPr>
              <w:jc w:val="both"/>
              <w:rPr>
                <w:rFonts w:ascii="Montserrat Medium" w:hAnsi="Montserrat Medium" w:cs="Arial"/>
                <w:noProof/>
                <w:sz w:val="16"/>
                <w:szCs w:val="16"/>
                <w:lang w:eastAsia="ar-SA"/>
              </w:rPr>
            </w:pPr>
          </w:p>
          <w:p w14:paraId="5BDB358E" w14:textId="77777777" w:rsidR="00F157FC" w:rsidRPr="00BD042A" w:rsidRDefault="00F157FC"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Constancia emitida por el IMPI en innovación tecnológica, la cual no podrá tener una vigencia mayor a cinco años (en su caso).</w:t>
            </w:r>
          </w:p>
        </w:tc>
        <w:tc>
          <w:tcPr>
            <w:tcW w:w="540" w:type="pct"/>
            <w:vAlign w:val="center"/>
          </w:tcPr>
          <w:p w14:paraId="03A26461" w14:textId="77777777" w:rsidR="00F157FC" w:rsidRPr="00BD042A" w:rsidRDefault="00F157FC" w:rsidP="009E7AD6">
            <w:pPr>
              <w:jc w:val="center"/>
              <w:rPr>
                <w:rFonts w:ascii="Montserrat Medium" w:hAnsi="Montserrat Medium" w:cs="Arial"/>
                <w:i/>
                <w:noProof/>
                <w:sz w:val="16"/>
                <w:szCs w:val="16"/>
                <w:lang w:eastAsia="ar-SA"/>
              </w:rPr>
            </w:pPr>
            <w:r w:rsidRPr="00BD042A">
              <w:rPr>
                <w:rFonts w:ascii="Montserrat Medium" w:hAnsi="Montserrat Medium" w:cs="Arial"/>
                <w:sz w:val="16"/>
                <w:szCs w:val="16"/>
              </w:rPr>
              <w:t>0.5</w:t>
            </w:r>
          </w:p>
        </w:tc>
      </w:tr>
    </w:tbl>
    <w:p w14:paraId="56780E9D" w14:textId="77777777" w:rsidR="00A151E6" w:rsidRPr="00BD042A" w:rsidRDefault="00A151E6" w:rsidP="009E7AD6">
      <w:pPr>
        <w:rPr>
          <w:sz w:val="14"/>
        </w:rPr>
      </w:pPr>
    </w:p>
    <w:tbl>
      <w:tblPr>
        <w:tblStyle w:val="Tablaconcuadrcula"/>
        <w:tblW w:w="5000" w:type="pct"/>
        <w:tblLook w:val="04A0" w:firstRow="1" w:lastRow="0" w:firstColumn="1" w:lastColumn="0" w:noHBand="0" w:noVBand="1"/>
      </w:tblPr>
      <w:tblGrid>
        <w:gridCol w:w="1738"/>
        <w:gridCol w:w="4068"/>
        <w:gridCol w:w="2258"/>
        <w:gridCol w:w="990"/>
      </w:tblGrid>
      <w:tr w:rsidR="00BD042A" w:rsidRPr="00BD042A" w14:paraId="54A0A000" w14:textId="77777777" w:rsidTr="00EF7258">
        <w:trPr>
          <w:tblHeader/>
        </w:trPr>
        <w:tc>
          <w:tcPr>
            <w:tcW w:w="960" w:type="pct"/>
          </w:tcPr>
          <w:p w14:paraId="56D57500" w14:textId="77777777" w:rsidR="00A151E6" w:rsidRPr="00BD042A" w:rsidRDefault="00A151E6"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RUBRO/</w:t>
            </w:r>
          </w:p>
          <w:p w14:paraId="55F66447" w14:textId="77777777" w:rsidR="00A151E6" w:rsidRPr="00BD042A" w:rsidRDefault="00A151E6"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SUBRUBRO</w:t>
            </w:r>
          </w:p>
        </w:tc>
        <w:tc>
          <w:tcPr>
            <w:tcW w:w="2251" w:type="pct"/>
          </w:tcPr>
          <w:p w14:paraId="6871EB7B" w14:textId="77777777" w:rsidR="00A151E6" w:rsidRPr="00BD042A" w:rsidRDefault="00A151E6"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DOCUMENTACIÓN</w:t>
            </w:r>
          </w:p>
        </w:tc>
        <w:tc>
          <w:tcPr>
            <w:tcW w:w="1250" w:type="pct"/>
          </w:tcPr>
          <w:p w14:paraId="7563B8E7" w14:textId="77777777" w:rsidR="00A151E6" w:rsidRPr="00BD042A" w:rsidRDefault="00A151E6"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CRITERIOS DE PONDERACIÓN</w:t>
            </w:r>
          </w:p>
        </w:tc>
        <w:tc>
          <w:tcPr>
            <w:tcW w:w="538" w:type="pct"/>
          </w:tcPr>
          <w:p w14:paraId="0DB9735A" w14:textId="77777777" w:rsidR="00A151E6" w:rsidRPr="00BD042A" w:rsidRDefault="00A151E6"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PUNTAJE</w:t>
            </w:r>
          </w:p>
          <w:p w14:paraId="1E8AF9DF" w14:textId="77777777" w:rsidR="00A151E6" w:rsidRPr="00BD042A" w:rsidRDefault="00A151E6" w:rsidP="009E7AD6">
            <w:pPr>
              <w:jc w:val="center"/>
              <w:rPr>
                <w:rFonts w:ascii="Montserrat Medium" w:hAnsi="Montserrat Medium" w:cs="Arial"/>
                <w:b/>
                <w:noProof/>
                <w:sz w:val="16"/>
                <w:szCs w:val="16"/>
                <w:lang w:eastAsia="ar-SA"/>
              </w:rPr>
            </w:pPr>
            <w:r w:rsidRPr="00BD042A">
              <w:rPr>
                <w:rFonts w:ascii="Montserrat Medium" w:hAnsi="Montserrat Medium" w:cs="Arial"/>
                <w:b/>
                <w:noProof/>
                <w:sz w:val="16"/>
                <w:szCs w:val="16"/>
                <w:lang w:eastAsia="ar-SA"/>
              </w:rPr>
              <w:t>TOTAL</w:t>
            </w:r>
          </w:p>
        </w:tc>
      </w:tr>
      <w:tr w:rsidR="00BD042A" w:rsidRPr="00BD042A" w14:paraId="035916E8" w14:textId="77777777" w:rsidTr="00EF7258">
        <w:trPr>
          <w:trHeight w:val="521"/>
          <w:tblHeader/>
        </w:trPr>
        <w:tc>
          <w:tcPr>
            <w:tcW w:w="4462" w:type="pct"/>
            <w:gridSpan w:val="3"/>
            <w:vAlign w:val="center"/>
          </w:tcPr>
          <w:p w14:paraId="3126FE7C" w14:textId="77777777" w:rsidR="00A151E6" w:rsidRPr="00BD042A" w:rsidRDefault="00A151E6" w:rsidP="009D5CA8">
            <w:pPr>
              <w:pStyle w:val="Prrafodelista"/>
              <w:numPr>
                <w:ilvl w:val="0"/>
                <w:numId w:val="1"/>
              </w:numPr>
              <w:spacing w:after="0" w:line="240" w:lineRule="auto"/>
              <w:contextualSpacing w:val="0"/>
              <w:rPr>
                <w:rFonts w:ascii="Montserrat Medium" w:hAnsi="Montserrat Medium" w:cs="Arial"/>
                <w:b/>
                <w:noProof/>
                <w:sz w:val="16"/>
                <w:szCs w:val="16"/>
                <w:lang w:val="es-ES_tradnl" w:eastAsia="ar-SA"/>
              </w:rPr>
            </w:pPr>
            <w:r w:rsidRPr="00BD042A">
              <w:rPr>
                <w:rFonts w:ascii="Montserrat Medium" w:hAnsi="Montserrat Medium" w:cs="Arial"/>
                <w:b/>
                <w:noProof/>
                <w:sz w:val="16"/>
                <w:szCs w:val="16"/>
                <w:lang w:val="es-ES_tradnl" w:eastAsia="ar-SA"/>
              </w:rPr>
              <w:t>Experiencia y Especialidad del licitante</w:t>
            </w:r>
          </w:p>
        </w:tc>
        <w:tc>
          <w:tcPr>
            <w:tcW w:w="538" w:type="pct"/>
            <w:vAlign w:val="center"/>
          </w:tcPr>
          <w:p w14:paraId="3FFDB6C2" w14:textId="77777777" w:rsidR="00A151E6" w:rsidRPr="00BD042A" w:rsidRDefault="00A151E6" w:rsidP="009E7AD6">
            <w:pPr>
              <w:jc w:val="center"/>
              <w:rPr>
                <w:rFonts w:ascii="Montserrat Medium" w:hAnsi="Montserrat Medium" w:cs="Arial"/>
                <w:b/>
                <w:i/>
                <w:noProof/>
                <w:sz w:val="16"/>
                <w:szCs w:val="16"/>
                <w:lang w:eastAsia="ar-SA"/>
              </w:rPr>
            </w:pPr>
            <w:r w:rsidRPr="00BD042A">
              <w:rPr>
                <w:rFonts w:ascii="Montserrat Medium" w:hAnsi="Montserrat Medium" w:cs="Arial"/>
                <w:b/>
                <w:i/>
                <w:noProof/>
                <w:sz w:val="16"/>
                <w:szCs w:val="16"/>
                <w:lang w:eastAsia="ar-SA"/>
              </w:rPr>
              <w:t>18</w:t>
            </w:r>
          </w:p>
        </w:tc>
      </w:tr>
      <w:tr w:rsidR="00BD042A" w:rsidRPr="00BD042A" w14:paraId="7FE494FF" w14:textId="77777777" w:rsidTr="00EF7258">
        <w:tc>
          <w:tcPr>
            <w:tcW w:w="960" w:type="pct"/>
          </w:tcPr>
          <w:p w14:paraId="0BD08160" w14:textId="77777777" w:rsidR="00A151E6" w:rsidRPr="00BD042A" w:rsidRDefault="00A151E6" w:rsidP="009D5CA8">
            <w:pPr>
              <w:pStyle w:val="Prrafodelista"/>
              <w:numPr>
                <w:ilvl w:val="0"/>
                <w:numId w:val="4"/>
              </w:numPr>
              <w:spacing w:after="0" w:line="240" w:lineRule="auto"/>
              <w:ind w:left="426"/>
              <w:contextualSpacing w:val="0"/>
              <w:jc w:val="both"/>
              <w:rPr>
                <w:rFonts w:ascii="Montserrat Medium" w:hAnsi="Montserrat Medium" w:cs="Arial"/>
                <w:noProof/>
                <w:sz w:val="16"/>
                <w:szCs w:val="16"/>
                <w:lang w:val="es-ES_tradnl" w:eastAsia="ar-SA"/>
              </w:rPr>
            </w:pPr>
            <w:r w:rsidRPr="00BD042A">
              <w:rPr>
                <w:rFonts w:ascii="Montserrat Medium" w:hAnsi="Montserrat Medium" w:cs="Arial"/>
                <w:noProof/>
                <w:sz w:val="16"/>
                <w:szCs w:val="16"/>
                <w:lang w:val="es-ES_tradnl" w:eastAsia="ar-SA"/>
              </w:rPr>
              <w:t>Experiencia del licitante</w:t>
            </w:r>
          </w:p>
        </w:tc>
        <w:tc>
          <w:tcPr>
            <w:tcW w:w="2251" w:type="pct"/>
          </w:tcPr>
          <w:p w14:paraId="2F08C7EA" w14:textId="77777777" w:rsidR="003068E0" w:rsidRPr="003068E0" w:rsidRDefault="003068E0" w:rsidP="003068E0">
            <w:pPr>
              <w:jc w:val="both"/>
              <w:rPr>
                <w:rFonts w:ascii="Montserrat Medium" w:hAnsi="Montserrat Medium"/>
                <w:sz w:val="16"/>
                <w:szCs w:val="16"/>
              </w:rPr>
            </w:pPr>
            <w:r w:rsidRPr="003068E0">
              <w:rPr>
                <w:rFonts w:ascii="Montserrat Medium" w:hAnsi="Montserrat Medium"/>
                <w:sz w:val="16"/>
                <w:szCs w:val="16"/>
              </w:rPr>
              <w:t>Para acreditar la experiencia que podrá ser mínima de 1 año y máxima de 5 años en Servicios Médicos Integrales, los licitantes participantes deberán presentar copia del o los contrato(s), debidamente formalizados con sus respectivos anexos, celebrados con Instituciones públicas o privadas, en el que acredite por lo menos un año de experiencia en los últimos cinco (5) años, durante el período comprendido entre 2019</w:t>
            </w:r>
            <w:r w:rsidRPr="003068E0">
              <w:rPr>
                <w:rFonts w:ascii="Montserrat Medium" w:hAnsi="Montserrat Medium"/>
                <w:b/>
                <w:sz w:val="16"/>
                <w:szCs w:val="16"/>
              </w:rPr>
              <w:t xml:space="preserve"> </w:t>
            </w:r>
            <w:r w:rsidRPr="003068E0">
              <w:rPr>
                <w:rFonts w:ascii="Montserrat Medium" w:hAnsi="Montserrat Medium"/>
                <w:sz w:val="16"/>
                <w:szCs w:val="16"/>
              </w:rPr>
              <w:t xml:space="preserve">a 2023, en servicios relacionados al de la presente contratación y que cumplan con lo establecido en el párrafo anterior, pudiendo presentar el número de contratos que sean necesarios para acreditar la experiencia en años, a efecto de que sean susceptibles de computarse los plazos (meses, años o fracciones de año) de dichos contratos, para lo cual </w:t>
            </w:r>
            <w:r w:rsidRPr="003068E0">
              <w:rPr>
                <w:rFonts w:ascii="Montserrat Medium" w:eastAsia="Calibri" w:hAnsi="Montserrat Medium"/>
                <w:sz w:val="16"/>
                <w:szCs w:val="16"/>
              </w:rPr>
              <w:t>el Instituto considerará la vigencia a partir del día del inicio del servicio, (del 2019 en adelante)</w:t>
            </w:r>
            <w:r w:rsidRPr="003068E0">
              <w:rPr>
                <w:rFonts w:ascii="Montserrat Medium" w:hAnsi="Montserrat Medium"/>
                <w:sz w:val="16"/>
                <w:szCs w:val="16"/>
              </w:rPr>
              <w:t xml:space="preserve">, y hasta el día de la entrega y presentación de las propuestas de los licitantes durante el proceso licitatorio en la presente convocatoria. </w:t>
            </w:r>
            <w:r w:rsidRPr="003068E0">
              <w:rPr>
                <w:rStyle w:val="Refdecomentario"/>
                <w:rFonts w:ascii="Montserrat Medium" w:hAnsi="Montserrat Medium" w:cs="Calibri"/>
              </w:rPr>
              <w:t xml:space="preserve">De conformidad con el </w:t>
            </w:r>
            <w:r w:rsidRPr="003068E0">
              <w:rPr>
                <w:rStyle w:val="Refdecomentario"/>
                <w:rFonts w:ascii="Montserrat Medium" w:hAnsi="Montserrat Medium" w:cs="Calibri"/>
                <w:b/>
              </w:rPr>
              <w:t>Formato T22 “Relación de documentos a evaluar del Licitante”.</w:t>
            </w:r>
            <w:r w:rsidRPr="003068E0">
              <w:rPr>
                <w:rStyle w:val="Refdecomentario"/>
                <w:rFonts w:ascii="Montserrat Medium" w:hAnsi="Montserrat Medium" w:cs="Calibri"/>
              </w:rPr>
              <w:t xml:space="preserve"> </w:t>
            </w:r>
            <w:bookmarkStart w:id="2" w:name="_Hlk117241807"/>
            <w:r w:rsidRPr="003068E0">
              <w:rPr>
                <w:rStyle w:val="Refdecomentario"/>
                <w:rFonts w:ascii="Montserrat Medium" w:hAnsi="Montserrat Medium" w:cs="Calibri"/>
              </w:rPr>
              <w:t>En el numeral 4.2.22 Cumplimiento de contratos, se establecen los lineamientos que deberán observar estos contratos.</w:t>
            </w:r>
            <w:r w:rsidRPr="003068E0">
              <w:rPr>
                <w:rFonts w:ascii="Montserrat Medium" w:hAnsi="Montserrat Medium"/>
                <w:sz w:val="16"/>
                <w:szCs w:val="16"/>
              </w:rPr>
              <w:t xml:space="preserve"> </w:t>
            </w:r>
          </w:p>
          <w:p w14:paraId="7EEA15C6" w14:textId="77777777" w:rsidR="003068E0" w:rsidRPr="003068E0" w:rsidRDefault="003068E0" w:rsidP="003068E0">
            <w:pPr>
              <w:jc w:val="both"/>
              <w:rPr>
                <w:rFonts w:ascii="Montserrat Medium" w:hAnsi="Montserrat Medium"/>
                <w:sz w:val="16"/>
                <w:szCs w:val="16"/>
              </w:rPr>
            </w:pPr>
          </w:p>
          <w:p w14:paraId="75524EDA" w14:textId="77777777" w:rsidR="003068E0" w:rsidRPr="003068E0" w:rsidRDefault="003068E0" w:rsidP="003068E0">
            <w:pPr>
              <w:jc w:val="both"/>
              <w:rPr>
                <w:rStyle w:val="Refdecomentario"/>
                <w:rFonts w:ascii="Montserrat Medium" w:hAnsi="Montserrat Medium" w:cs="Calibri"/>
              </w:rPr>
            </w:pPr>
            <w:r w:rsidRPr="003068E0">
              <w:rPr>
                <w:rStyle w:val="Refdecomentario"/>
                <w:rFonts w:ascii="Montserrat Medium" w:hAnsi="Montserrat Medium" w:cs="Calibri"/>
              </w:rPr>
              <w:t xml:space="preserve">Podrán presentar contratos que hayan iniciado </w:t>
            </w:r>
            <w:r w:rsidRPr="003068E0">
              <w:rPr>
                <w:rStyle w:val="Refdecomentario"/>
                <w:rFonts w:ascii="Montserrat Medium" w:hAnsi="Montserrat Medium" w:cs="Calibri"/>
              </w:rPr>
              <w:lastRenderedPageBreak/>
              <w:t>antes del periodo a evaluar, pero solo se computará el tiempo a partir del periodo solicitado. De la misma forma, se pueden presentar contratos vigentes, pero solo se contabilizará el tiempo dentro de la vigencia solicitada, por lo que máximo serán 5 años a contabilizar.</w:t>
            </w:r>
          </w:p>
          <w:p w14:paraId="71A80032" w14:textId="77777777" w:rsidR="003068E0" w:rsidRPr="003068E0" w:rsidRDefault="003068E0" w:rsidP="003068E0">
            <w:pPr>
              <w:jc w:val="both"/>
              <w:rPr>
                <w:rStyle w:val="Refdecomentario"/>
                <w:rFonts w:ascii="Montserrat Medium" w:hAnsi="Montserrat Medium" w:cs="Calibri"/>
              </w:rPr>
            </w:pPr>
          </w:p>
          <w:bookmarkEnd w:id="2"/>
          <w:p w14:paraId="551C79DF" w14:textId="77777777" w:rsidR="003068E0" w:rsidRPr="003068E0" w:rsidRDefault="003068E0" w:rsidP="003068E0">
            <w:pPr>
              <w:jc w:val="both"/>
              <w:rPr>
                <w:rStyle w:val="Refdecomentario"/>
                <w:rFonts w:ascii="Montserrat Medium" w:hAnsi="Montserrat Medium" w:cs="Arial"/>
                <w:bCs/>
              </w:rPr>
            </w:pPr>
            <w:r w:rsidRPr="003068E0">
              <w:rPr>
                <w:rStyle w:val="Refdecomentario"/>
                <w:rFonts w:ascii="Montserrat Medium" w:hAnsi="Montserrat Medium" w:cs="Calibri"/>
              </w:rPr>
              <w:t>El no presentar contratos soporte, no será causal de desechamiento, será evaluado como “0” puntaje.</w:t>
            </w:r>
          </w:p>
          <w:p w14:paraId="079FC036" w14:textId="77777777" w:rsidR="003068E0" w:rsidRPr="003068E0" w:rsidRDefault="003068E0" w:rsidP="003068E0">
            <w:pPr>
              <w:pStyle w:val="Prrafodelista"/>
              <w:suppressAutoHyphens/>
              <w:spacing w:line="240" w:lineRule="auto"/>
              <w:ind w:left="0"/>
              <w:contextualSpacing w:val="0"/>
              <w:jc w:val="both"/>
              <w:rPr>
                <w:rFonts w:ascii="Montserrat Medium" w:eastAsiaTheme="minorEastAsia" w:hAnsi="Montserrat Medium" w:cs="Arial"/>
                <w:b/>
                <w:sz w:val="16"/>
                <w:szCs w:val="16"/>
              </w:rPr>
            </w:pPr>
          </w:p>
          <w:p w14:paraId="6DD1593F" w14:textId="1B43805A" w:rsidR="00F64373" w:rsidRPr="003068E0" w:rsidRDefault="003068E0" w:rsidP="003068E0">
            <w:pPr>
              <w:pStyle w:val="Prrafodelista"/>
              <w:suppressAutoHyphens/>
              <w:spacing w:line="240" w:lineRule="auto"/>
              <w:ind w:left="0"/>
              <w:contextualSpacing w:val="0"/>
              <w:jc w:val="both"/>
              <w:rPr>
                <w:rFonts w:ascii="Montserrat Medium" w:eastAsiaTheme="minorEastAsia" w:hAnsi="Montserrat Medium" w:cs="Arial"/>
                <w:bCs/>
                <w:sz w:val="16"/>
                <w:szCs w:val="16"/>
              </w:rPr>
            </w:pPr>
            <w:r w:rsidRPr="003068E0">
              <w:rPr>
                <w:rFonts w:ascii="Montserrat Medium" w:eastAsiaTheme="minorEastAsia" w:hAnsi="Montserrat Medium" w:cs="Arial"/>
                <w:b/>
                <w:sz w:val="16"/>
                <w:szCs w:val="16"/>
              </w:rPr>
              <w:t>Nota:</w:t>
            </w:r>
            <w:r w:rsidRPr="003068E0">
              <w:rPr>
                <w:rFonts w:ascii="Montserrat Medium" w:eastAsiaTheme="minorEastAsia" w:hAnsi="Montserrat Medium" w:cs="Arial"/>
                <w:bCs/>
                <w:sz w:val="16"/>
                <w:szCs w:val="16"/>
              </w:rPr>
              <w:t xml:space="preserve"> Para este rubro únicamente se tomarán en cuenta contratos que sean de la misma naturaleza del servicio solicitado SMI para CCVyT. (No se tomarán en cuenta aquellos contratos que incluyan, exclusivamente, renta de equipo, venta de consumibles).</w:t>
            </w:r>
          </w:p>
        </w:tc>
        <w:tc>
          <w:tcPr>
            <w:tcW w:w="1250" w:type="pct"/>
          </w:tcPr>
          <w:p w14:paraId="1359A7D2"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lastRenderedPageBreak/>
              <w:t>Se asignará el máximo de puntuación al licitante que acredite el mayor número de años de experiencia (máximo 5 años). A partir de este máximo, se efectuará un reparto proporcional de puntuación entre el resto de los licitantes en razón de los años de experiencia acreditados.</w:t>
            </w:r>
          </w:p>
          <w:p w14:paraId="7187E659" w14:textId="77777777" w:rsidR="00A151E6" w:rsidRPr="00BD042A" w:rsidRDefault="00A151E6" w:rsidP="009E7AD6">
            <w:pPr>
              <w:jc w:val="both"/>
              <w:rPr>
                <w:rFonts w:ascii="Montserrat Medium" w:hAnsi="Montserrat Medium" w:cs="Arial"/>
                <w:noProof/>
                <w:sz w:val="16"/>
                <w:szCs w:val="16"/>
                <w:lang w:eastAsia="ar-SA"/>
              </w:rPr>
            </w:pPr>
          </w:p>
          <w:p w14:paraId="059CD3FB"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Experiencia = (A*B) /C</w:t>
            </w:r>
          </w:p>
          <w:p w14:paraId="6C7CEA2B" w14:textId="77777777" w:rsidR="00A151E6" w:rsidRPr="00BD042A" w:rsidRDefault="00A151E6" w:rsidP="009E7AD6">
            <w:pPr>
              <w:jc w:val="both"/>
              <w:rPr>
                <w:rFonts w:ascii="Montserrat Medium" w:hAnsi="Montserrat Medium" w:cs="Arial"/>
                <w:noProof/>
                <w:sz w:val="16"/>
                <w:szCs w:val="16"/>
                <w:lang w:eastAsia="ar-SA"/>
              </w:rPr>
            </w:pPr>
          </w:p>
          <w:p w14:paraId="0F307759"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Dónde:</w:t>
            </w:r>
          </w:p>
          <w:p w14:paraId="515F5165" w14:textId="77777777" w:rsidR="00A151E6" w:rsidRPr="00BD042A" w:rsidRDefault="00A151E6" w:rsidP="009E7AD6">
            <w:pPr>
              <w:jc w:val="both"/>
              <w:rPr>
                <w:rFonts w:ascii="Montserrat Medium" w:hAnsi="Montserrat Medium" w:cs="Arial"/>
                <w:noProof/>
                <w:sz w:val="16"/>
                <w:szCs w:val="16"/>
                <w:lang w:eastAsia="ar-SA"/>
              </w:rPr>
            </w:pPr>
          </w:p>
          <w:p w14:paraId="50C27525"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"A"= Puntos a otorgar (9).</w:t>
            </w:r>
          </w:p>
          <w:p w14:paraId="4F14E408"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"B"=Número de años, meses o fracciones de años presentados por el licitante evaluado y que estos sean aceptados.</w:t>
            </w:r>
          </w:p>
          <w:p w14:paraId="6F7CEDB5"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"C"= Número de años, meses o fracciones de años (máximo 5) acreditados por el licitante con más años de experiencia.</w:t>
            </w:r>
          </w:p>
        </w:tc>
        <w:tc>
          <w:tcPr>
            <w:tcW w:w="538" w:type="pct"/>
            <w:vAlign w:val="center"/>
          </w:tcPr>
          <w:p w14:paraId="26B81AB0" w14:textId="77777777" w:rsidR="00A151E6" w:rsidRPr="00BD042A" w:rsidRDefault="00A151E6" w:rsidP="009E7AD6">
            <w:pPr>
              <w:jc w:val="cente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9</w:t>
            </w:r>
          </w:p>
        </w:tc>
      </w:tr>
      <w:tr w:rsidR="00BD042A" w:rsidRPr="00BD042A" w14:paraId="2728A508" w14:textId="77777777" w:rsidTr="00EF7258">
        <w:tc>
          <w:tcPr>
            <w:tcW w:w="960" w:type="pct"/>
          </w:tcPr>
          <w:p w14:paraId="7F34EA47" w14:textId="77777777" w:rsidR="00A151E6" w:rsidRPr="00BD042A" w:rsidRDefault="00A151E6" w:rsidP="009D5CA8">
            <w:pPr>
              <w:pStyle w:val="Prrafodelista"/>
              <w:numPr>
                <w:ilvl w:val="0"/>
                <w:numId w:val="4"/>
              </w:numPr>
              <w:spacing w:after="0" w:line="240" w:lineRule="auto"/>
              <w:ind w:left="426"/>
              <w:contextualSpacing w:val="0"/>
              <w:jc w:val="both"/>
              <w:rPr>
                <w:rFonts w:ascii="Montserrat Medium" w:hAnsi="Montserrat Medium" w:cs="Arial"/>
                <w:noProof/>
                <w:sz w:val="16"/>
                <w:szCs w:val="16"/>
                <w:lang w:val="es-ES_tradnl" w:eastAsia="ar-SA"/>
              </w:rPr>
            </w:pPr>
            <w:r w:rsidRPr="00BD042A">
              <w:rPr>
                <w:rFonts w:ascii="Montserrat Medium" w:hAnsi="Montserrat Medium" w:cs="Arial"/>
                <w:noProof/>
                <w:sz w:val="16"/>
                <w:szCs w:val="16"/>
                <w:lang w:val="es-ES_tradnl" w:eastAsia="ar-SA"/>
              </w:rPr>
              <w:t>Especialidad del licitante</w:t>
            </w:r>
          </w:p>
        </w:tc>
        <w:tc>
          <w:tcPr>
            <w:tcW w:w="2251" w:type="pct"/>
          </w:tcPr>
          <w:p w14:paraId="6468B832" w14:textId="77777777" w:rsidR="003068E0" w:rsidRPr="003068E0" w:rsidRDefault="003068E0" w:rsidP="003068E0">
            <w:pPr>
              <w:rPr>
                <w:rStyle w:val="Refdecomentario"/>
                <w:rFonts w:ascii="Montserrat Medium" w:hAnsi="Montserrat Medium" w:cs="Calibri"/>
                <w:lang w:eastAsia="ar-SA"/>
              </w:rPr>
            </w:pPr>
            <w:r w:rsidRPr="003068E0">
              <w:rPr>
                <w:rStyle w:val="Refdecomentario"/>
                <w:rFonts w:ascii="Montserrat Medium" w:hAnsi="Montserrat Medium" w:cs="Calibri"/>
                <w:lang w:eastAsia="ar-SA"/>
              </w:rPr>
              <w:t xml:space="preserve">El Licitante participante deberá presentar Contratos que reúnan las características propias del </w:t>
            </w:r>
            <w:r w:rsidRPr="003068E0">
              <w:rPr>
                <w:rStyle w:val="Refdecomentario"/>
                <w:rFonts w:ascii="Montserrat Medium" w:hAnsi="Montserrat Medium" w:cs="Calibri"/>
                <w:b/>
                <w:lang w:eastAsia="ar-SA"/>
              </w:rPr>
              <w:t>“Servicio Médico Integral para Cirugía Cardiovascular y Torácica”</w:t>
            </w:r>
            <w:r w:rsidRPr="003068E0">
              <w:rPr>
                <w:rStyle w:val="Refdecomentario"/>
                <w:rFonts w:ascii="Montserrat Medium" w:hAnsi="Montserrat Medium" w:cs="Calibri"/>
                <w:lang w:eastAsia="ar-SA"/>
              </w:rPr>
              <w:t>, debidamente formalizados ya sea en instituciones públicas o privadas, en el que acredite por lo menos un contrato y máximo 5 contratos de especialidad, durante los últimos 5 (cinco) años (2019 a 2023) y que se encuentren concluidos antes de la fecha del acto de presentación y apertura de proposiciones.</w:t>
            </w:r>
          </w:p>
          <w:p w14:paraId="206F479C" w14:textId="77777777" w:rsidR="003068E0" w:rsidRPr="003068E0" w:rsidRDefault="003068E0" w:rsidP="003068E0">
            <w:pPr>
              <w:rPr>
                <w:rStyle w:val="Refdecomentario"/>
                <w:rFonts w:ascii="Montserrat Medium" w:hAnsi="Montserrat Medium" w:cs="Calibri"/>
                <w:lang w:eastAsia="ar-SA"/>
              </w:rPr>
            </w:pPr>
            <w:r w:rsidRPr="003068E0">
              <w:rPr>
                <w:rStyle w:val="Refdecomentario"/>
                <w:rFonts w:ascii="Montserrat Medium" w:hAnsi="Montserrat Medium" w:cs="Calibri"/>
                <w:lang w:eastAsia="ar-SA"/>
              </w:rPr>
              <w:t xml:space="preserve"> </w:t>
            </w:r>
          </w:p>
          <w:p w14:paraId="681ADF4C" w14:textId="77777777" w:rsidR="003068E0" w:rsidRPr="003068E0" w:rsidRDefault="003068E0" w:rsidP="003068E0">
            <w:pPr>
              <w:rPr>
                <w:rStyle w:val="Refdecomentario"/>
                <w:rFonts w:ascii="Montserrat Medium" w:hAnsi="Montserrat Medium" w:cs="Calibri"/>
                <w:lang w:eastAsia="ar-SA"/>
              </w:rPr>
            </w:pPr>
            <w:r w:rsidRPr="003068E0">
              <w:rPr>
                <w:rStyle w:val="Refdecomentario"/>
                <w:rFonts w:ascii="Montserrat Medium" w:hAnsi="Montserrat Medium" w:cs="Calibri"/>
                <w:lang w:eastAsia="ar-SA"/>
              </w:rPr>
              <w:t xml:space="preserve">Se asignará el máximo de puntuación al licitante que acredite el mayor número de contratos (máximo 5) relacionados con el servicio solicitado. </w:t>
            </w:r>
          </w:p>
          <w:p w14:paraId="69F54637" w14:textId="77777777" w:rsidR="003068E0" w:rsidRPr="003068E0" w:rsidRDefault="003068E0" w:rsidP="003068E0">
            <w:pPr>
              <w:rPr>
                <w:rStyle w:val="Refdecomentario"/>
                <w:rFonts w:ascii="Montserrat Medium" w:hAnsi="Montserrat Medium" w:cs="Calibri"/>
                <w:lang w:eastAsia="ar-SA"/>
              </w:rPr>
            </w:pPr>
          </w:p>
          <w:p w14:paraId="0193A37F" w14:textId="77777777" w:rsidR="003068E0" w:rsidRPr="003068E0" w:rsidRDefault="003068E0" w:rsidP="003068E0">
            <w:pPr>
              <w:rPr>
                <w:rStyle w:val="Refdecomentario"/>
                <w:rFonts w:ascii="Montserrat Medium" w:hAnsi="Montserrat Medium" w:cs="Calibri"/>
              </w:rPr>
            </w:pPr>
            <w:r w:rsidRPr="003068E0">
              <w:rPr>
                <w:rStyle w:val="Refdecomentario"/>
                <w:rFonts w:ascii="Montserrat Medium" w:hAnsi="Montserrat Medium" w:cs="Calibri"/>
              </w:rPr>
              <w:t xml:space="preserve">De conformidad con el </w:t>
            </w:r>
            <w:bookmarkStart w:id="3" w:name="_Hlk117248361"/>
            <w:r w:rsidRPr="003068E0">
              <w:rPr>
                <w:rStyle w:val="Refdecomentario"/>
                <w:rFonts w:ascii="Montserrat Medium" w:hAnsi="Montserrat Medium" w:cs="Calibri"/>
                <w:b/>
              </w:rPr>
              <w:t>FORMATO T22 “Relación de documentos a evaluar del Licitante”</w:t>
            </w:r>
            <w:bookmarkEnd w:id="3"/>
            <w:r w:rsidRPr="003068E0">
              <w:rPr>
                <w:rStyle w:val="Refdecomentario"/>
                <w:rFonts w:ascii="Montserrat Medium" w:hAnsi="Montserrat Medium" w:cs="Calibri"/>
              </w:rPr>
              <w:t>. En el numeral 4.2.22 Cumplimiento de contratos, se establecen los lineamientos que deberán observar estos Contratos.</w:t>
            </w:r>
          </w:p>
          <w:p w14:paraId="17F3E7C0" w14:textId="77777777" w:rsidR="003068E0" w:rsidRPr="003068E0" w:rsidRDefault="003068E0" w:rsidP="003068E0">
            <w:pPr>
              <w:rPr>
                <w:rStyle w:val="Refdecomentario"/>
                <w:rFonts w:ascii="Montserrat Medium" w:hAnsi="Montserrat Medium" w:cs="Calibri"/>
              </w:rPr>
            </w:pPr>
          </w:p>
          <w:p w14:paraId="030E7577" w14:textId="77777777" w:rsidR="003068E0" w:rsidRPr="003068E0" w:rsidRDefault="003068E0" w:rsidP="003068E0">
            <w:pPr>
              <w:rPr>
                <w:rFonts w:ascii="Montserrat Medium" w:hAnsi="Montserrat Medium"/>
                <w:sz w:val="16"/>
                <w:szCs w:val="16"/>
              </w:rPr>
            </w:pPr>
            <w:r w:rsidRPr="003068E0">
              <w:rPr>
                <w:rFonts w:ascii="Montserrat Medium" w:hAnsi="Montserrat Medium"/>
                <w:b/>
                <w:sz w:val="16"/>
                <w:szCs w:val="16"/>
              </w:rPr>
              <w:t>Nota:</w:t>
            </w:r>
            <w:r w:rsidRPr="003068E0">
              <w:rPr>
                <w:rFonts w:ascii="Montserrat Medium" w:hAnsi="Montserrat Medium"/>
                <w:sz w:val="16"/>
                <w:szCs w:val="16"/>
              </w:rPr>
              <w:t xml:space="preserve"> Para este rubro únicamente se tomarán en cuenta contratos que sean de la misma naturaleza del servicio solicitado SMI para CCVyT. (No se tomarán en cuenta aquellos contratos que incluyan, exclusivamente, renta de equipo, venta de consumibles). </w:t>
            </w:r>
          </w:p>
          <w:p w14:paraId="5CBD047F" w14:textId="77777777" w:rsidR="003068E0" w:rsidRPr="003068E0" w:rsidRDefault="003068E0" w:rsidP="003068E0">
            <w:pPr>
              <w:rPr>
                <w:rStyle w:val="Refdecomentario"/>
                <w:rFonts w:ascii="Montserrat Medium" w:hAnsi="Montserrat Medium" w:cs="Calibri"/>
              </w:rPr>
            </w:pPr>
            <w:r w:rsidRPr="003068E0">
              <w:rPr>
                <w:rStyle w:val="Refdecomentario"/>
                <w:rFonts w:ascii="Montserrat Medium" w:hAnsi="Montserrat Medium" w:cs="Calibri"/>
              </w:rPr>
              <w:t>El no presentar contratos soporte, no será causal de desechamiento, será evaluado como “0” puntaje.</w:t>
            </w:r>
          </w:p>
          <w:p w14:paraId="75D6F565" w14:textId="305267E6" w:rsidR="00A151E6" w:rsidRPr="003068E0" w:rsidRDefault="00A151E6" w:rsidP="00EA0C0B">
            <w:pPr>
              <w:suppressAutoHyphens/>
              <w:jc w:val="both"/>
              <w:rPr>
                <w:rFonts w:ascii="Montserrat Medium" w:eastAsia="Calibri" w:hAnsi="Montserrat Medium"/>
                <w:sz w:val="16"/>
                <w:szCs w:val="16"/>
              </w:rPr>
            </w:pPr>
          </w:p>
        </w:tc>
        <w:tc>
          <w:tcPr>
            <w:tcW w:w="1250" w:type="pct"/>
          </w:tcPr>
          <w:p w14:paraId="529128FD"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 xml:space="preserve">Se asignará el máximo de puntuación al licitante que acredite el mayor número de contratos (máximo 5) relacionados con el servicio solicitado. </w:t>
            </w:r>
          </w:p>
          <w:p w14:paraId="25DE5125" w14:textId="77777777" w:rsidR="00A151E6" w:rsidRPr="00BD042A" w:rsidRDefault="00A151E6" w:rsidP="009E7AD6">
            <w:pPr>
              <w:jc w:val="both"/>
              <w:rPr>
                <w:rFonts w:ascii="Montserrat Medium" w:hAnsi="Montserrat Medium" w:cs="Arial"/>
                <w:noProof/>
                <w:sz w:val="16"/>
                <w:szCs w:val="16"/>
                <w:lang w:eastAsia="ar-SA"/>
              </w:rPr>
            </w:pPr>
          </w:p>
          <w:p w14:paraId="5CDBCD1C"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A partir de este máximo se efectuará un reparto proporcional de puntuación entre el resto de los licitantes en razón de los contratos acreditados.</w:t>
            </w:r>
          </w:p>
          <w:p w14:paraId="77588EC0" w14:textId="77777777" w:rsidR="00A151E6" w:rsidRPr="00BD042A" w:rsidRDefault="00A151E6" w:rsidP="009E7AD6">
            <w:pPr>
              <w:jc w:val="both"/>
              <w:rPr>
                <w:rFonts w:ascii="Montserrat Medium" w:hAnsi="Montserrat Medium" w:cs="Arial"/>
                <w:noProof/>
                <w:sz w:val="16"/>
                <w:szCs w:val="16"/>
                <w:lang w:eastAsia="ar-SA"/>
              </w:rPr>
            </w:pPr>
          </w:p>
          <w:p w14:paraId="1B6944F4"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Especialidad= (A*B) /C</w:t>
            </w:r>
          </w:p>
          <w:p w14:paraId="3086F904" w14:textId="77777777" w:rsidR="00A151E6" w:rsidRPr="00BD042A" w:rsidRDefault="00A151E6" w:rsidP="009E7AD6">
            <w:pPr>
              <w:jc w:val="both"/>
              <w:rPr>
                <w:rFonts w:ascii="Montserrat Medium" w:hAnsi="Montserrat Medium" w:cs="Arial"/>
                <w:noProof/>
                <w:sz w:val="16"/>
                <w:szCs w:val="16"/>
                <w:lang w:eastAsia="ar-SA"/>
              </w:rPr>
            </w:pPr>
          </w:p>
          <w:p w14:paraId="450BE705"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Dónde:</w:t>
            </w:r>
          </w:p>
          <w:p w14:paraId="74AA791D"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"A"= Puntos a otorgar (9).</w:t>
            </w:r>
          </w:p>
          <w:p w14:paraId="4AF5469E"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"B"= Número de contratos presentados por el licitante evaluado y que estos sean aceptados.</w:t>
            </w:r>
          </w:p>
          <w:p w14:paraId="3EA3099E" w14:textId="77777777" w:rsidR="00A151E6" w:rsidRPr="00BD042A" w:rsidRDefault="00A151E6" w:rsidP="009E7AD6">
            <w:pPr>
              <w:jc w:val="both"/>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"C"= Número de contratos (máximo 5) presentados por uno de los licitantes con mayor número y que estos sean aceptados</w:t>
            </w:r>
          </w:p>
        </w:tc>
        <w:tc>
          <w:tcPr>
            <w:tcW w:w="538" w:type="pct"/>
            <w:vAlign w:val="center"/>
          </w:tcPr>
          <w:p w14:paraId="0FB4D3A9" w14:textId="77777777" w:rsidR="00A151E6" w:rsidRPr="00BD042A" w:rsidRDefault="00A151E6" w:rsidP="009E7AD6">
            <w:pPr>
              <w:jc w:val="center"/>
              <w:rPr>
                <w:rFonts w:ascii="Montserrat Medium" w:hAnsi="Montserrat Medium" w:cs="Arial"/>
                <w:noProof/>
                <w:sz w:val="16"/>
                <w:szCs w:val="16"/>
                <w:lang w:eastAsia="ar-SA"/>
              </w:rPr>
            </w:pPr>
            <w:r w:rsidRPr="00BD042A">
              <w:rPr>
                <w:rFonts w:ascii="Montserrat Medium" w:hAnsi="Montserrat Medium" w:cs="Arial"/>
                <w:noProof/>
                <w:sz w:val="16"/>
                <w:szCs w:val="16"/>
                <w:lang w:eastAsia="ar-SA"/>
              </w:rPr>
              <w:t>9</w:t>
            </w:r>
          </w:p>
        </w:tc>
      </w:tr>
    </w:tbl>
    <w:p w14:paraId="16CC89CF" w14:textId="77777777" w:rsidR="00EF7258" w:rsidRDefault="00EF7258"/>
    <w:tbl>
      <w:tblPr>
        <w:tblStyle w:val="Tablaconcuadrcula1"/>
        <w:tblW w:w="5000" w:type="pct"/>
        <w:tblLook w:val="04A0" w:firstRow="1" w:lastRow="0" w:firstColumn="1" w:lastColumn="0" w:noHBand="0" w:noVBand="1"/>
      </w:tblPr>
      <w:tblGrid>
        <w:gridCol w:w="1881"/>
        <w:gridCol w:w="3495"/>
        <w:gridCol w:w="2662"/>
        <w:gridCol w:w="1016"/>
      </w:tblGrid>
      <w:tr w:rsidR="00BD042A" w:rsidRPr="00BD042A" w14:paraId="1A0C3966" w14:textId="77777777" w:rsidTr="001440B5">
        <w:trPr>
          <w:tblHeader/>
        </w:trPr>
        <w:tc>
          <w:tcPr>
            <w:tcW w:w="1039" w:type="pct"/>
          </w:tcPr>
          <w:p w14:paraId="5D0EE4DD" w14:textId="77777777" w:rsidR="00667310" w:rsidRPr="00BD042A" w:rsidRDefault="00667310"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RUBRO/</w:t>
            </w:r>
          </w:p>
          <w:p w14:paraId="1F6EE108" w14:textId="77777777" w:rsidR="00667310" w:rsidRPr="00BD042A" w:rsidRDefault="00667310"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SUBRUBRO</w:t>
            </w:r>
          </w:p>
        </w:tc>
        <w:tc>
          <w:tcPr>
            <w:tcW w:w="1930" w:type="pct"/>
          </w:tcPr>
          <w:p w14:paraId="7BBBB536" w14:textId="77777777" w:rsidR="00667310" w:rsidRPr="00BD042A" w:rsidRDefault="00667310"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DOCUMENTACIÓN</w:t>
            </w:r>
          </w:p>
        </w:tc>
        <w:tc>
          <w:tcPr>
            <w:tcW w:w="1470" w:type="pct"/>
          </w:tcPr>
          <w:p w14:paraId="6B23D97E" w14:textId="77777777" w:rsidR="00667310" w:rsidRPr="00BD042A" w:rsidRDefault="00667310"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CRITERIOS DE PONDERACIÓN</w:t>
            </w:r>
          </w:p>
        </w:tc>
        <w:tc>
          <w:tcPr>
            <w:tcW w:w="561" w:type="pct"/>
          </w:tcPr>
          <w:p w14:paraId="595BA0CC" w14:textId="77777777" w:rsidR="00667310" w:rsidRPr="00BD042A" w:rsidRDefault="00667310"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PUNTAJE</w:t>
            </w:r>
          </w:p>
          <w:p w14:paraId="2B348CD9" w14:textId="77777777" w:rsidR="00667310" w:rsidRPr="00BD042A" w:rsidRDefault="00667310"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TOTAL</w:t>
            </w:r>
          </w:p>
        </w:tc>
      </w:tr>
      <w:tr w:rsidR="00BD042A" w:rsidRPr="00BD042A" w14:paraId="19F36D84" w14:textId="77777777" w:rsidTr="001440B5">
        <w:trPr>
          <w:tblHeader/>
        </w:trPr>
        <w:tc>
          <w:tcPr>
            <w:tcW w:w="4439" w:type="pct"/>
            <w:gridSpan w:val="3"/>
          </w:tcPr>
          <w:p w14:paraId="6202CC5A" w14:textId="77777777" w:rsidR="00667310" w:rsidRPr="00BD042A" w:rsidRDefault="00667310" w:rsidP="009D5CA8">
            <w:pPr>
              <w:numPr>
                <w:ilvl w:val="0"/>
                <w:numId w:val="1"/>
              </w:numP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Propuesta de Trabajo</w:t>
            </w:r>
          </w:p>
        </w:tc>
        <w:tc>
          <w:tcPr>
            <w:tcW w:w="561" w:type="pct"/>
          </w:tcPr>
          <w:p w14:paraId="206691C8" w14:textId="77777777" w:rsidR="00667310" w:rsidRPr="00BD042A" w:rsidRDefault="00667310" w:rsidP="009E7AD6">
            <w:pPr>
              <w:jc w:val="center"/>
              <w:rPr>
                <w:rFonts w:ascii="Montserrat Medium" w:eastAsia="Times New Roman" w:hAnsi="Montserrat Medium" w:cs="Arial"/>
                <w:b/>
                <w:i/>
                <w:noProof/>
                <w:sz w:val="16"/>
                <w:szCs w:val="16"/>
                <w:lang w:eastAsia="ar-SA"/>
              </w:rPr>
            </w:pPr>
            <w:r w:rsidRPr="00BD042A">
              <w:rPr>
                <w:rFonts w:ascii="Montserrat Medium" w:eastAsia="Times New Roman" w:hAnsi="Montserrat Medium" w:cs="Arial"/>
                <w:b/>
                <w:i/>
                <w:noProof/>
                <w:sz w:val="16"/>
                <w:szCs w:val="16"/>
                <w:lang w:eastAsia="ar-SA"/>
              </w:rPr>
              <w:t>8</w:t>
            </w:r>
          </w:p>
        </w:tc>
      </w:tr>
    </w:tbl>
    <w:p w14:paraId="5ED6CB41" w14:textId="77777777" w:rsidR="004E57E0" w:rsidRDefault="004E57E0"/>
    <w:tbl>
      <w:tblPr>
        <w:tblStyle w:val="Tablaconcuadrcula1"/>
        <w:tblW w:w="5000" w:type="pct"/>
        <w:tblLook w:val="04A0" w:firstRow="1" w:lastRow="0" w:firstColumn="1" w:lastColumn="0" w:noHBand="0" w:noVBand="1"/>
      </w:tblPr>
      <w:tblGrid>
        <w:gridCol w:w="1881"/>
        <w:gridCol w:w="3495"/>
        <w:gridCol w:w="2662"/>
        <w:gridCol w:w="1016"/>
      </w:tblGrid>
      <w:tr w:rsidR="00BD042A" w:rsidRPr="00BD042A" w14:paraId="4C4139A3" w14:textId="77777777" w:rsidTr="001440B5">
        <w:trPr>
          <w:trHeight w:val="5368"/>
        </w:trPr>
        <w:tc>
          <w:tcPr>
            <w:tcW w:w="1039" w:type="pct"/>
            <w:vMerge w:val="restart"/>
          </w:tcPr>
          <w:p w14:paraId="2ABD1BD9" w14:textId="77777777" w:rsidR="00667310" w:rsidRPr="00BD042A" w:rsidRDefault="00667310" w:rsidP="009D5CA8">
            <w:pPr>
              <w:numPr>
                <w:ilvl w:val="0"/>
                <w:numId w:val="5"/>
              </w:numPr>
              <w:ind w:left="426"/>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lastRenderedPageBreak/>
              <w:t xml:space="preserve">Metodologia </w:t>
            </w:r>
          </w:p>
        </w:tc>
        <w:tc>
          <w:tcPr>
            <w:tcW w:w="1930" w:type="pct"/>
            <w:vMerge w:val="restart"/>
          </w:tcPr>
          <w:p w14:paraId="0D48D305" w14:textId="77777777" w:rsidR="003068E0" w:rsidRPr="003068E0" w:rsidRDefault="003068E0" w:rsidP="003068E0">
            <w:pPr>
              <w:pStyle w:val="Cuadrculamedia21"/>
              <w:tabs>
                <w:tab w:val="left" w:pos="709"/>
              </w:tabs>
              <w:spacing w:line="276" w:lineRule="auto"/>
              <w:jc w:val="both"/>
              <w:rPr>
                <w:rStyle w:val="Refdecomentario"/>
                <w:rFonts w:ascii="Montserrat Medium" w:eastAsia="Times New Roman" w:hAnsi="Montserrat Medium" w:cs="Calibri"/>
                <w:lang w:val="es-MX" w:eastAsia="ar-SA"/>
              </w:rPr>
            </w:pPr>
            <w:r w:rsidRPr="003068E0">
              <w:rPr>
                <w:rStyle w:val="Refdecomentario"/>
                <w:rFonts w:ascii="Montserrat Medium" w:hAnsi="Montserrat Medium" w:cs="Calibri"/>
                <w:lang w:eastAsia="ar-SA"/>
              </w:rPr>
              <w:t>Deberá</w:t>
            </w:r>
            <w:r w:rsidRPr="003068E0">
              <w:rPr>
                <w:rStyle w:val="Refdecomentario"/>
                <w:rFonts w:ascii="Montserrat Medium" w:eastAsia="Times New Roman" w:hAnsi="Montserrat Medium" w:cs="Calibri"/>
                <w:lang w:val="es-MX" w:eastAsia="ar-SA"/>
              </w:rPr>
              <w:t xml:space="preserve"> presentar el Diagrama de Flujo para la prestación del servicio, el cual tendrá que ser congruente con el Plan de Trabajo propuesto, conteniendo al menos lo siguiente:</w:t>
            </w:r>
          </w:p>
          <w:p w14:paraId="3DD40CE1" w14:textId="77777777" w:rsidR="003068E0" w:rsidRPr="003068E0" w:rsidRDefault="003068E0" w:rsidP="003068E0">
            <w:pPr>
              <w:pStyle w:val="Cuadrculamedia21"/>
              <w:tabs>
                <w:tab w:val="left" w:pos="709"/>
              </w:tabs>
              <w:spacing w:line="276" w:lineRule="auto"/>
              <w:ind w:left="360"/>
              <w:jc w:val="both"/>
              <w:rPr>
                <w:rStyle w:val="Refdecomentario"/>
                <w:rFonts w:ascii="Montserrat Medium" w:eastAsia="Times New Roman" w:hAnsi="Montserrat Medium" w:cs="Calibri"/>
                <w:lang w:val="es-MX" w:eastAsia="ar-SA"/>
              </w:rPr>
            </w:pPr>
          </w:p>
          <w:p w14:paraId="0AFEF812" w14:textId="77777777" w:rsidR="003068E0" w:rsidRPr="003068E0" w:rsidRDefault="003068E0" w:rsidP="009D5CA8">
            <w:pPr>
              <w:pStyle w:val="Cuadrculamedia21"/>
              <w:numPr>
                <w:ilvl w:val="0"/>
                <w:numId w:val="6"/>
              </w:numPr>
              <w:tabs>
                <w:tab w:val="left" w:pos="851"/>
              </w:tabs>
              <w:spacing w:line="276" w:lineRule="auto"/>
              <w:jc w:val="both"/>
              <w:rPr>
                <w:rStyle w:val="Refdecomentario"/>
                <w:rFonts w:ascii="Montserrat Medium" w:eastAsia="Times New Roman" w:hAnsi="Montserrat Medium" w:cs="Calibri"/>
                <w:lang w:val="es-MX" w:eastAsia="ar-SA"/>
              </w:rPr>
            </w:pPr>
            <w:r w:rsidRPr="003068E0">
              <w:rPr>
                <w:rStyle w:val="Refdecomentario"/>
                <w:rFonts w:ascii="Montserrat Medium" w:eastAsia="Times New Roman" w:hAnsi="Montserrat Medium" w:cs="Calibri"/>
                <w:lang w:val="es-MX" w:eastAsia="ar-SA"/>
              </w:rPr>
              <w:t>Metodología y Diagrama de flujo de la instalación, transferencia del conocimiento, puesta en marcha y operación del SMI para CCVyT, ofertados, incluyendo el total de las partidas de su interés.</w:t>
            </w:r>
          </w:p>
          <w:p w14:paraId="727F8654" w14:textId="77777777" w:rsidR="003068E0" w:rsidRPr="003068E0" w:rsidRDefault="003068E0" w:rsidP="009D5CA8">
            <w:pPr>
              <w:pStyle w:val="Cuadrculamedia21"/>
              <w:numPr>
                <w:ilvl w:val="0"/>
                <w:numId w:val="6"/>
              </w:numPr>
              <w:tabs>
                <w:tab w:val="left" w:pos="851"/>
              </w:tabs>
              <w:spacing w:line="276" w:lineRule="auto"/>
              <w:jc w:val="both"/>
              <w:rPr>
                <w:rStyle w:val="Refdecomentario"/>
                <w:rFonts w:ascii="Montserrat Medium" w:eastAsia="Times New Roman" w:hAnsi="Montserrat Medium" w:cs="Calibri"/>
                <w:lang w:val="es-MX" w:eastAsia="ar-SA"/>
              </w:rPr>
            </w:pPr>
            <w:r w:rsidRPr="003068E0">
              <w:rPr>
                <w:rStyle w:val="Refdecomentario"/>
                <w:rFonts w:ascii="Montserrat Medium" w:eastAsia="Times New Roman" w:hAnsi="Montserrat Medium" w:cs="Calibri"/>
                <w:lang w:val="es-MX" w:eastAsia="ar-SA"/>
              </w:rPr>
              <w:t>Metodología y Diagrama de flujo de la prestación de los servicios de los SMI para CCVyT, ofertados.</w:t>
            </w:r>
          </w:p>
          <w:p w14:paraId="215142C6" w14:textId="77777777" w:rsidR="003068E0" w:rsidRPr="003068E0" w:rsidRDefault="003068E0" w:rsidP="009D5CA8">
            <w:pPr>
              <w:pStyle w:val="Prrafodelista"/>
              <w:widowControl w:val="0"/>
              <w:numPr>
                <w:ilvl w:val="0"/>
                <w:numId w:val="6"/>
              </w:numPr>
              <w:spacing w:before="60" w:after="0" w:line="240" w:lineRule="auto"/>
              <w:jc w:val="both"/>
              <w:rPr>
                <w:rStyle w:val="Refdecomentario"/>
                <w:rFonts w:ascii="Montserrat Medium" w:hAnsi="Montserrat Medium" w:cs="Calibri"/>
                <w:lang w:eastAsia="ar-SA"/>
              </w:rPr>
            </w:pPr>
            <w:r w:rsidRPr="003068E0">
              <w:rPr>
                <w:rStyle w:val="Refdecomentario"/>
                <w:rFonts w:ascii="Montserrat Medium" w:hAnsi="Montserrat Medium" w:cs="Calibri"/>
                <w:lang w:eastAsia="ar-SA"/>
              </w:rPr>
              <w:t>Metodología y Diagrama de flujo del funcionamiento y matriz de escalamiento (al menos 4 niveles: Operación, supervisión gerencia y dirección) de la mesa de ayuda (Incluir medios de contacto y retroalimentación para apertura, seguimiento y cierre de solicitudes de servicio).</w:t>
            </w:r>
          </w:p>
          <w:p w14:paraId="457B5BF4" w14:textId="77777777" w:rsidR="003068E0" w:rsidRPr="003068E0" w:rsidRDefault="003068E0" w:rsidP="009D5CA8">
            <w:pPr>
              <w:pStyle w:val="Prrafodelista"/>
              <w:widowControl w:val="0"/>
              <w:numPr>
                <w:ilvl w:val="0"/>
                <w:numId w:val="6"/>
              </w:numPr>
              <w:spacing w:before="60" w:after="0" w:line="240" w:lineRule="auto"/>
              <w:jc w:val="both"/>
              <w:rPr>
                <w:rStyle w:val="Refdecomentario"/>
                <w:rFonts w:ascii="Montserrat Medium" w:hAnsi="Montserrat Medium" w:cs="Calibri"/>
                <w:lang w:eastAsia="ar-SA"/>
              </w:rPr>
            </w:pPr>
            <w:r w:rsidRPr="003068E0">
              <w:rPr>
                <w:rStyle w:val="Refdecomentario"/>
                <w:rFonts w:ascii="Montserrat Medium" w:hAnsi="Montserrat Medium" w:cs="Calibri"/>
                <w:lang w:eastAsia="ar-SA"/>
              </w:rPr>
              <w:t>Metodología y Diagrama de flujo del Programa de mantenimiento preventivo por equipo, con cronograma en concordancia con recomendaciones del manual del fabricante, por Unidad y/o UMAE contenidas en la(s) partida(s) de su interés.</w:t>
            </w:r>
          </w:p>
          <w:p w14:paraId="2883780F" w14:textId="77777777" w:rsidR="003068E0" w:rsidRPr="003068E0" w:rsidRDefault="003068E0" w:rsidP="009D5CA8">
            <w:pPr>
              <w:pStyle w:val="Cuadrculamedia21"/>
              <w:numPr>
                <w:ilvl w:val="0"/>
                <w:numId w:val="6"/>
              </w:numPr>
              <w:tabs>
                <w:tab w:val="left" w:pos="851"/>
              </w:tabs>
              <w:spacing w:line="276" w:lineRule="auto"/>
              <w:jc w:val="both"/>
              <w:rPr>
                <w:rStyle w:val="Refdecomentario"/>
                <w:rFonts w:ascii="Montserrat Medium" w:eastAsia="Times New Roman" w:hAnsi="Montserrat Medium" w:cs="Calibri"/>
                <w:lang w:val="es-MX" w:eastAsia="ar-SA"/>
              </w:rPr>
            </w:pPr>
            <w:r w:rsidRPr="003068E0">
              <w:rPr>
                <w:rStyle w:val="Refdecomentario"/>
                <w:rFonts w:ascii="Montserrat Medium" w:eastAsia="Times New Roman" w:hAnsi="Montserrat Medium" w:cs="Calibri"/>
                <w:lang w:val="es-MX" w:eastAsia="ar-SA"/>
              </w:rPr>
              <w:t xml:space="preserve">Metodología y Diagrama de flujo para contabilidad de procedimientos, de acuerdo con lo solicitado en la presente contratación. </w:t>
            </w:r>
          </w:p>
          <w:p w14:paraId="56A197D0" w14:textId="77777777" w:rsidR="003068E0" w:rsidRPr="003068E0" w:rsidRDefault="003068E0" w:rsidP="009D5CA8">
            <w:pPr>
              <w:pStyle w:val="Cuadrculamedia21"/>
              <w:numPr>
                <w:ilvl w:val="0"/>
                <w:numId w:val="6"/>
              </w:numPr>
              <w:tabs>
                <w:tab w:val="left" w:pos="851"/>
              </w:tabs>
              <w:spacing w:line="276" w:lineRule="auto"/>
              <w:jc w:val="both"/>
              <w:rPr>
                <w:rFonts w:ascii="Montserrat Medium" w:eastAsia="Times New Roman" w:hAnsi="Montserrat Medium" w:cs="Calibri"/>
                <w:sz w:val="16"/>
                <w:szCs w:val="16"/>
                <w:lang w:val="es-MX" w:eastAsia="ar-SA"/>
              </w:rPr>
            </w:pPr>
            <w:r w:rsidRPr="003068E0">
              <w:rPr>
                <w:rStyle w:val="Refdecomentario"/>
                <w:rFonts w:ascii="Montserrat Medium" w:eastAsia="Times New Roman" w:hAnsi="Montserrat Medium" w:cs="Calibri"/>
                <w:lang w:val="es-MX" w:eastAsia="ar-SA"/>
              </w:rPr>
              <w:t xml:space="preserve">     Metodología de aplicación del </w:t>
            </w:r>
            <w:r w:rsidRPr="003068E0">
              <w:rPr>
                <w:rFonts w:ascii="Montserrat Medium" w:hAnsi="Montserrat Medium" w:cs="Calibri"/>
                <w:bCs/>
                <w:sz w:val="16"/>
                <w:szCs w:val="16"/>
              </w:rPr>
              <w:t xml:space="preserve">Manual de Procedimientos del Proceso de Desinfección de Alto Nivel (DAN) mediante el Formato contenido en el </w:t>
            </w:r>
            <w:r w:rsidRPr="003068E0">
              <w:rPr>
                <w:rFonts w:ascii="Montserrat Medium" w:hAnsi="Montserrat Medium" w:cs="Calibri"/>
                <w:b/>
                <w:bCs/>
                <w:sz w:val="16"/>
                <w:szCs w:val="16"/>
              </w:rPr>
              <w:t>Formato T25</w:t>
            </w:r>
            <w:r w:rsidRPr="003068E0">
              <w:rPr>
                <w:rFonts w:ascii="Montserrat Medium" w:hAnsi="Montserrat Medium"/>
                <w:sz w:val="16"/>
                <w:szCs w:val="16"/>
              </w:rPr>
              <w:t xml:space="preserve"> </w:t>
            </w:r>
            <w:r w:rsidRPr="003068E0">
              <w:rPr>
                <w:rFonts w:ascii="Montserrat Medium" w:hAnsi="Montserrat Medium" w:cs="Calibri"/>
                <w:b/>
                <w:bCs/>
                <w:sz w:val="16"/>
                <w:szCs w:val="16"/>
              </w:rPr>
              <w:t>Manual de Desinfección de Alto Nivel (DAN)</w:t>
            </w:r>
            <w:r w:rsidRPr="003068E0">
              <w:rPr>
                <w:rFonts w:ascii="Montserrat Medium" w:hAnsi="Montserrat Medium" w:cs="Calibri"/>
                <w:bCs/>
                <w:sz w:val="16"/>
                <w:szCs w:val="16"/>
              </w:rPr>
              <w:t xml:space="preserve">, para los endoscopios. </w:t>
            </w:r>
          </w:p>
          <w:p w14:paraId="1049E187" w14:textId="77777777" w:rsidR="003068E0" w:rsidRPr="003068E0" w:rsidRDefault="003068E0" w:rsidP="003068E0">
            <w:pPr>
              <w:rPr>
                <w:rStyle w:val="Refdecomentario"/>
                <w:rFonts w:ascii="Montserrat Medium" w:hAnsi="Montserrat Medium" w:cs="Calibri"/>
              </w:rPr>
            </w:pPr>
          </w:p>
          <w:p w14:paraId="7D5DBF26" w14:textId="77777777" w:rsidR="003068E0" w:rsidRPr="003068E0" w:rsidRDefault="003068E0" w:rsidP="00762B72">
            <w:pPr>
              <w:jc w:val="both"/>
              <w:rPr>
                <w:rStyle w:val="Refdecomentario"/>
                <w:rFonts w:ascii="Montserrat Medium" w:hAnsi="Montserrat Medium" w:cs="Calibri"/>
              </w:rPr>
            </w:pPr>
            <w:r w:rsidRPr="003068E0">
              <w:rPr>
                <w:rStyle w:val="Refdecomentario"/>
                <w:rFonts w:ascii="Montserrat Medium" w:hAnsi="Montserrat Medium" w:cs="Calibri"/>
                <w:b/>
              </w:rPr>
              <w:t>Nota:</w:t>
            </w:r>
            <w:r w:rsidRPr="003068E0">
              <w:rPr>
                <w:rStyle w:val="Refdecomentario"/>
                <w:rFonts w:ascii="Montserrat Medium" w:hAnsi="Montserrat Medium" w:cs="Calibri"/>
              </w:rPr>
              <w:t xml:space="preserve"> </w:t>
            </w:r>
            <w:bookmarkStart w:id="4" w:name="_Hlk117247125"/>
            <w:r w:rsidRPr="003068E0">
              <w:rPr>
                <w:rStyle w:val="Refdecomentario"/>
                <w:rFonts w:ascii="Montserrat Medium" w:hAnsi="Montserrat Medium" w:cs="Calibri"/>
              </w:rPr>
              <w:t xml:space="preserve">El nivel de calidad en el servicio </w:t>
            </w:r>
            <w:r w:rsidRPr="003068E0">
              <w:rPr>
                <w:rStyle w:val="Refdecomentario"/>
                <w:rFonts w:ascii="Montserrat Medium" w:hAnsi="Montserrat Medium" w:cs="Calibri"/>
              </w:rPr>
              <w:lastRenderedPageBreak/>
              <w:t xml:space="preserve">prestado que supere las expectativas antes presentadas y que se traduzca como una "mejora" a lo solicitado en la Metodología, propuesta, podrá incluir “mejoras” relacionadas con los procesos del servicio, </w:t>
            </w:r>
            <w:bookmarkStart w:id="5" w:name="_Hlk117247221"/>
            <w:bookmarkEnd w:id="4"/>
            <w:r w:rsidRPr="003068E0">
              <w:rPr>
                <w:rStyle w:val="Refdecomentario"/>
                <w:rFonts w:ascii="Montserrat Medium" w:hAnsi="Montserrat Medium" w:cs="Calibri"/>
              </w:rPr>
              <w:t>que pueden estar relacionadas, por citar algunos ejemplos, con una disminución en los tiempos de entrega, de atención de fallas o la propuesta de un horario extendido de la mesa de ayuda de 24 horas de lunes a domingo. entre otros; que mejoren la operación para la prestación del servicio e impacten de manera positiva en la atención de la derechohabiencia.</w:t>
            </w:r>
          </w:p>
          <w:bookmarkEnd w:id="5"/>
          <w:p w14:paraId="107AFD1C" w14:textId="77777777" w:rsidR="003068E0" w:rsidRPr="003068E0" w:rsidRDefault="003068E0" w:rsidP="00762B72">
            <w:pPr>
              <w:jc w:val="both"/>
              <w:rPr>
                <w:rStyle w:val="Refdecomentario"/>
                <w:rFonts w:ascii="Montserrat Medium" w:hAnsi="Montserrat Medium" w:cs="Calibri"/>
              </w:rPr>
            </w:pPr>
          </w:p>
          <w:p w14:paraId="594CC8A7" w14:textId="77777777" w:rsidR="003068E0" w:rsidRPr="003068E0" w:rsidRDefault="003068E0" w:rsidP="00762B72">
            <w:pPr>
              <w:jc w:val="both"/>
              <w:rPr>
                <w:rStyle w:val="Refdecomentario"/>
                <w:rFonts w:ascii="Montserrat Medium" w:hAnsi="Montserrat Medium" w:cs="Calibri"/>
              </w:rPr>
            </w:pPr>
            <w:r w:rsidRPr="003068E0">
              <w:rPr>
                <w:rStyle w:val="Refdecomentario"/>
                <w:rFonts w:ascii="Montserrat Medium" w:hAnsi="Montserrat Medium" w:cs="Calibri"/>
              </w:rPr>
              <w:t>El no presentar la metodología, no será causal de desechamiento, será evaluado como “0” puntaje.</w:t>
            </w:r>
          </w:p>
          <w:p w14:paraId="563743A8" w14:textId="4B056FD3" w:rsidR="004D0626" w:rsidRPr="003068E0" w:rsidRDefault="004D0626" w:rsidP="00EA0C0B">
            <w:pPr>
              <w:jc w:val="both"/>
              <w:rPr>
                <w:rFonts w:ascii="Montserrat Medium" w:eastAsia="Times New Roman" w:hAnsi="Montserrat Medium" w:cs="Arial"/>
                <w:noProof/>
                <w:sz w:val="16"/>
                <w:szCs w:val="16"/>
                <w:lang w:eastAsia="ar-SA"/>
              </w:rPr>
            </w:pPr>
          </w:p>
        </w:tc>
        <w:tc>
          <w:tcPr>
            <w:tcW w:w="1470" w:type="pct"/>
            <w:vAlign w:val="center"/>
          </w:tcPr>
          <w:p w14:paraId="212B75C6"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lastRenderedPageBreak/>
              <w:t>Si la Metodología para la prestación del servicio cumple con lo solicitado, es congruente con el Plan de Trabajo propuesto y disminuye el tiempo de atención de fallas en el funcionamiento de los equipos médicos durante la instalación y operación del servicio, de 48 a 24 horas en áreas metropolitanas y de 72 a 36 horas en áreas rurales, como mínimo.</w:t>
            </w:r>
          </w:p>
          <w:p w14:paraId="1B51FC6E"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Para efecto de lo anterior, el licitante deberá integrar en su propuesta técnica un escrito libre en papel preferentemente membretado y suscrito por el representante legal en el cual establezca que las penas convencionales y deductivas se aplicaran conforme a lo ofertado en su propuesta. Dicho escrito en caso de resultar adjudicado formará parte del contrato. Motivo por el cual el Administrador del contrato deberá considerar tal propuesta en los numerales que se establezcan las penas convencionales y deductivas de los Términos y Condiciones de la Convocatoria para su correspondiente aplicación.</w:t>
            </w:r>
          </w:p>
        </w:tc>
        <w:tc>
          <w:tcPr>
            <w:tcW w:w="561" w:type="pct"/>
            <w:vAlign w:val="center"/>
          </w:tcPr>
          <w:p w14:paraId="334DD716" w14:textId="77777777" w:rsidR="00667310" w:rsidRPr="00BD042A" w:rsidRDefault="00667310" w:rsidP="009E7AD6">
            <w:pPr>
              <w:jc w:val="center"/>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1</w:t>
            </w:r>
          </w:p>
        </w:tc>
      </w:tr>
      <w:tr w:rsidR="00BD042A" w:rsidRPr="00BD042A" w14:paraId="4F14B911" w14:textId="77777777" w:rsidTr="001440B5">
        <w:tc>
          <w:tcPr>
            <w:tcW w:w="1039" w:type="pct"/>
            <w:vMerge/>
          </w:tcPr>
          <w:p w14:paraId="7D4D0976" w14:textId="77777777" w:rsidR="00667310" w:rsidRPr="00BD042A" w:rsidRDefault="00667310" w:rsidP="009D5CA8">
            <w:pPr>
              <w:numPr>
                <w:ilvl w:val="0"/>
                <w:numId w:val="5"/>
              </w:numPr>
              <w:ind w:left="426"/>
              <w:rPr>
                <w:rFonts w:ascii="Montserrat Medium" w:eastAsia="Times New Roman" w:hAnsi="Montserrat Medium" w:cs="Arial"/>
                <w:noProof/>
                <w:sz w:val="16"/>
                <w:szCs w:val="16"/>
                <w:lang w:eastAsia="ar-SA"/>
              </w:rPr>
            </w:pPr>
          </w:p>
        </w:tc>
        <w:tc>
          <w:tcPr>
            <w:tcW w:w="1930" w:type="pct"/>
            <w:vMerge/>
          </w:tcPr>
          <w:p w14:paraId="0F70FF9D" w14:textId="77777777" w:rsidR="00667310" w:rsidRPr="00BD042A" w:rsidRDefault="00667310" w:rsidP="009E7AD6">
            <w:pPr>
              <w:jc w:val="both"/>
              <w:rPr>
                <w:rFonts w:ascii="Montserrat Medium" w:eastAsia="Times New Roman" w:hAnsi="Montserrat Medium" w:cs="Arial"/>
                <w:noProof/>
                <w:sz w:val="16"/>
                <w:szCs w:val="16"/>
                <w:lang w:eastAsia="ar-SA"/>
              </w:rPr>
            </w:pPr>
          </w:p>
        </w:tc>
        <w:tc>
          <w:tcPr>
            <w:tcW w:w="1470" w:type="pct"/>
            <w:vAlign w:val="center"/>
          </w:tcPr>
          <w:p w14:paraId="7D0AD45E"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Si la Metodología para la prestación del servicio cumple con lo solicitado y es congruente con el Plan de Trabajo propuesto.</w:t>
            </w:r>
          </w:p>
        </w:tc>
        <w:tc>
          <w:tcPr>
            <w:tcW w:w="561" w:type="pct"/>
            <w:vAlign w:val="center"/>
          </w:tcPr>
          <w:p w14:paraId="23820C0B" w14:textId="77777777" w:rsidR="00667310" w:rsidRPr="00BD042A" w:rsidRDefault="00667310" w:rsidP="009E7AD6">
            <w:pPr>
              <w:jc w:val="center"/>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0.5</w:t>
            </w:r>
          </w:p>
        </w:tc>
      </w:tr>
      <w:tr w:rsidR="00BD042A" w:rsidRPr="00BD042A" w14:paraId="6C1B1EE1" w14:textId="77777777" w:rsidTr="001440B5">
        <w:trPr>
          <w:trHeight w:val="2817"/>
        </w:trPr>
        <w:tc>
          <w:tcPr>
            <w:tcW w:w="1039" w:type="pct"/>
            <w:vMerge w:val="restart"/>
          </w:tcPr>
          <w:p w14:paraId="690CAE6B" w14:textId="77777777" w:rsidR="00667310" w:rsidRPr="00BD042A" w:rsidRDefault="00667310" w:rsidP="009D5CA8">
            <w:pPr>
              <w:numPr>
                <w:ilvl w:val="0"/>
                <w:numId w:val="5"/>
              </w:numPr>
              <w:ind w:left="426"/>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 xml:space="preserve">Plan de Trabajo </w:t>
            </w:r>
          </w:p>
        </w:tc>
        <w:tc>
          <w:tcPr>
            <w:tcW w:w="1930" w:type="pct"/>
            <w:vMerge w:val="restart"/>
          </w:tcPr>
          <w:p w14:paraId="135E4779" w14:textId="77777777" w:rsidR="003068E0" w:rsidRPr="003068E0" w:rsidRDefault="003068E0" w:rsidP="003068E0">
            <w:pPr>
              <w:rPr>
                <w:rFonts w:ascii="Montserrat Medium" w:hAnsi="Montserrat Medium"/>
                <w:b/>
                <w:sz w:val="16"/>
                <w:szCs w:val="16"/>
              </w:rPr>
            </w:pPr>
            <w:r w:rsidRPr="003068E0">
              <w:rPr>
                <w:rFonts w:ascii="Montserrat Medium" w:hAnsi="Montserrat Medium"/>
                <w:sz w:val="16"/>
                <w:szCs w:val="16"/>
              </w:rPr>
              <w:t xml:space="preserve">Deberá presentarse conforme al Formato </w:t>
            </w:r>
            <w:r w:rsidRPr="003068E0">
              <w:rPr>
                <w:rFonts w:ascii="Montserrat Medium" w:hAnsi="Montserrat Medium"/>
                <w:bCs/>
                <w:sz w:val="16"/>
                <w:szCs w:val="16"/>
              </w:rPr>
              <w:t>T0 Programa de Trabajo</w:t>
            </w:r>
            <w:r w:rsidRPr="003068E0">
              <w:rPr>
                <w:rFonts w:ascii="Montserrat Medium" w:hAnsi="Montserrat Medium"/>
                <w:sz w:val="16"/>
                <w:szCs w:val="16"/>
              </w:rPr>
              <w:t xml:space="preserve"> (contenido en </w:t>
            </w:r>
            <w:r w:rsidRPr="003068E0">
              <w:rPr>
                <w:rFonts w:ascii="Montserrat Medium" w:hAnsi="Montserrat Medium"/>
                <w:bCs/>
                <w:sz w:val="16"/>
                <w:szCs w:val="16"/>
              </w:rPr>
              <w:t>Formatos de SMI para CCVyT</w:t>
            </w:r>
            <w:r w:rsidRPr="003068E0">
              <w:rPr>
                <w:rFonts w:ascii="Montserrat Medium" w:hAnsi="Montserrat Medium"/>
                <w:sz w:val="16"/>
                <w:szCs w:val="16"/>
              </w:rPr>
              <w:t>), en el cual se deberán especificar los tiempos que serán establecidos para la implantación del servicio y además ser congruente con la metodología presentada en el desarrollo del servicio, la cual al menos deberá contener:</w:t>
            </w:r>
          </w:p>
          <w:p w14:paraId="22E89FEA" w14:textId="77777777" w:rsidR="003068E0" w:rsidRPr="003068E0" w:rsidRDefault="003068E0" w:rsidP="003068E0">
            <w:pPr>
              <w:rPr>
                <w:rFonts w:ascii="Montserrat Medium" w:hAnsi="Montserrat Medium"/>
                <w:sz w:val="16"/>
                <w:szCs w:val="16"/>
              </w:rPr>
            </w:pPr>
          </w:p>
          <w:p w14:paraId="514B8BE7" w14:textId="77777777" w:rsidR="003068E0" w:rsidRPr="003068E0" w:rsidRDefault="003068E0" w:rsidP="009D5CA8">
            <w:pPr>
              <w:pStyle w:val="Prrafodelista"/>
              <w:widowControl w:val="0"/>
              <w:numPr>
                <w:ilvl w:val="0"/>
                <w:numId w:val="15"/>
              </w:numPr>
              <w:spacing w:before="60" w:after="0" w:line="240" w:lineRule="auto"/>
              <w:jc w:val="both"/>
              <w:rPr>
                <w:rFonts w:ascii="Montserrat Medium" w:hAnsi="Montserrat Medium" w:cs="Arial"/>
                <w:sz w:val="16"/>
                <w:szCs w:val="16"/>
                <w:lang w:eastAsia="en-US"/>
              </w:rPr>
            </w:pPr>
            <w:r w:rsidRPr="003068E0">
              <w:rPr>
                <w:rFonts w:ascii="Montserrat Medium" w:hAnsi="Montserrat Medium" w:cs="Arial"/>
                <w:sz w:val="16"/>
                <w:szCs w:val="16"/>
                <w:lang w:eastAsia="en-US"/>
              </w:rPr>
              <w:t>Nombre del servicio, Nombre de la empresa, Fecha de elaboración, Objetivo general, Objetivo específico, Descripción amplia y detallada de las características del servicio ofertado, de conformidad a lo solicitado en los Anexos técnicos, Términos y condiciones y el resto de documentos que forman parte de la presente contratación, identificando claramente las partidas en las que participa, incluyendo equipos, instrumental, bienes de consumo básicos y complementario y personal involucrado con el número de técnicos por partida, para la prestación del servicio y demás aspectos que son requeridos para la contratación.</w:t>
            </w:r>
          </w:p>
          <w:p w14:paraId="5A430A16" w14:textId="77777777" w:rsidR="003068E0" w:rsidRPr="003068E0" w:rsidRDefault="003068E0" w:rsidP="009D5CA8">
            <w:pPr>
              <w:pStyle w:val="Prrafodelista"/>
              <w:widowControl w:val="0"/>
              <w:numPr>
                <w:ilvl w:val="0"/>
                <w:numId w:val="15"/>
              </w:numPr>
              <w:spacing w:before="60" w:after="0" w:line="240" w:lineRule="auto"/>
              <w:jc w:val="both"/>
              <w:rPr>
                <w:rFonts w:ascii="Montserrat Medium" w:hAnsi="Montserrat Medium" w:cs="Arial"/>
                <w:sz w:val="16"/>
                <w:szCs w:val="16"/>
                <w:lang w:eastAsia="en-US"/>
              </w:rPr>
            </w:pPr>
            <w:r w:rsidRPr="003068E0">
              <w:rPr>
                <w:rFonts w:ascii="Montserrat Medium" w:hAnsi="Montserrat Medium" w:cs="Arial"/>
                <w:sz w:val="16"/>
                <w:szCs w:val="16"/>
                <w:lang w:eastAsia="en-US"/>
              </w:rPr>
              <w:t xml:space="preserve">Estrategias, Líneas de Acción. </w:t>
            </w:r>
          </w:p>
          <w:p w14:paraId="58E6E0C8" w14:textId="77777777" w:rsidR="003068E0" w:rsidRPr="003068E0" w:rsidRDefault="003068E0" w:rsidP="009D5CA8">
            <w:pPr>
              <w:pStyle w:val="Prrafodelista"/>
              <w:widowControl w:val="0"/>
              <w:numPr>
                <w:ilvl w:val="0"/>
                <w:numId w:val="15"/>
              </w:numPr>
              <w:spacing w:before="60" w:after="0" w:line="240" w:lineRule="auto"/>
              <w:jc w:val="both"/>
              <w:rPr>
                <w:rFonts w:ascii="Montserrat Medium" w:hAnsi="Montserrat Medium" w:cs="Arial"/>
                <w:sz w:val="16"/>
                <w:szCs w:val="16"/>
                <w:lang w:eastAsia="en-US"/>
              </w:rPr>
            </w:pPr>
            <w:r w:rsidRPr="003068E0">
              <w:rPr>
                <w:rFonts w:ascii="Montserrat Medium" w:hAnsi="Montserrat Medium" w:cs="Arial"/>
                <w:sz w:val="16"/>
                <w:szCs w:val="16"/>
                <w:lang w:eastAsia="en-US"/>
              </w:rPr>
              <w:t xml:space="preserve">Diagrama de Gantt con la temporización de las diferentes fases del proceso, previas al inicio de la prestación del servicio (Afinar detalles de la integración técnica del PLAN DE TRABAJO, Entrega del plan de trabajo, Formalización del Contrato, </w:t>
            </w:r>
            <w:r w:rsidRPr="003068E0">
              <w:rPr>
                <w:rFonts w:ascii="Montserrat Medium" w:hAnsi="Montserrat Medium" w:cs="Arial"/>
                <w:sz w:val="16"/>
                <w:szCs w:val="16"/>
                <w:lang w:eastAsia="en-US"/>
              </w:rPr>
              <w:lastRenderedPageBreak/>
              <w:t>Entrega de Garantía, Entrega por parte de la Unidad Médica del listado del personal a capacitar, Entrega del Programa de Transferencia del Conocimiento (Previa y Continua), Entrega , Instalación y Puesta en Marcha y Operación del equipo, Entrega de Bienes de Consumo básicos, Entrega de Bienes de Consumo  Complementarios, Inicio de la prestación del servicio).</w:t>
            </w:r>
          </w:p>
          <w:p w14:paraId="2C4A3CFD" w14:textId="77777777" w:rsidR="003068E0" w:rsidRPr="003068E0" w:rsidRDefault="003068E0" w:rsidP="009D5CA8">
            <w:pPr>
              <w:pStyle w:val="Prrafodelista"/>
              <w:widowControl w:val="0"/>
              <w:numPr>
                <w:ilvl w:val="0"/>
                <w:numId w:val="15"/>
              </w:numPr>
              <w:spacing w:before="60" w:after="0" w:line="240" w:lineRule="auto"/>
              <w:jc w:val="both"/>
              <w:rPr>
                <w:rFonts w:ascii="Montserrat Medium" w:hAnsi="Montserrat Medium" w:cs="Arial"/>
                <w:sz w:val="16"/>
                <w:szCs w:val="16"/>
                <w:lang w:eastAsia="en-US"/>
              </w:rPr>
            </w:pPr>
            <w:r w:rsidRPr="003068E0">
              <w:rPr>
                <w:rFonts w:ascii="Montserrat Medium" w:hAnsi="Montserrat Medium" w:cs="Arial"/>
                <w:sz w:val="16"/>
                <w:szCs w:val="16"/>
                <w:lang w:eastAsia="en-US"/>
              </w:rPr>
              <w:t>Diagrama de Gantt. Del Programa de Transferencia del conocimiento (capacitación) sobre los equipos del SMI para CCVyT. Con temario por objetivos (teoría y práctica).</w:t>
            </w:r>
          </w:p>
          <w:p w14:paraId="371271B4" w14:textId="77777777" w:rsidR="003068E0" w:rsidRPr="003068E0" w:rsidRDefault="003068E0" w:rsidP="009D5CA8">
            <w:pPr>
              <w:pStyle w:val="Prrafodelista"/>
              <w:widowControl w:val="0"/>
              <w:numPr>
                <w:ilvl w:val="0"/>
                <w:numId w:val="15"/>
              </w:numPr>
              <w:spacing w:before="60" w:after="0" w:line="240" w:lineRule="auto"/>
              <w:jc w:val="both"/>
              <w:rPr>
                <w:rFonts w:ascii="Montserrat Medium" w:hAnsi="Montserrat Medium" w:cs="Arial"/>
                <w:sz w:val="16"/>
                <w:szCs w:val="16"/>
                <w:lang w:eastAsia="en-US"/>
              </w:rPr>
            </w:pPr>
            <w:r w:rsidRPr="003068E0">
              <w:rPr>
                <w:rFonts w:ascii="Montserrat Medium" w:hAnsi="Montserrat Medium" w:cs="Arial"/>
                <w:sz w:val="16"/>
                <w:szCs w:val="16"/>
                <w:lang w:eastAsia="en-US"/>
              </w:rPr>
              <w:t>Diagrama de Gantt de la prestación de los servicios de los SMI para CCVyT, ofertados.</w:t>
            </w:r>
          </w:p>
          <w:p w14:paraId="59A0DE48" w14:textId="77777777" w:rsidR="003068E0" w:rsidRPr="003068E0" w:rsidRDefault="003068E0" w:rsidP="009D5CA8">
            <w:pPr>
              <w:pStyle w:val="Prrafodelista"/>
              <w:widowControl w:val="0"/>
              <w:numPr>
                <w:ilvl w:val="0"/>
                <w:numId w:val="15"/>
              </w:numPr>
              <w:spacing w:before="60" w:after="0" w:line="240" w:lineRule="auto"/>
              <w:jc w:val="both"/>
              <w:rPr>
                <w:rFonts w:ascii="Montserrat Medium" w:hAnsi="Montserrat Medium" w:cs="Arial"/>
                <w:sz w:val="16"/>
                <w:szCs w:val="16"/>
                <w:lang w:eastAsia="en-US"/>
              </w:rPr>
            </w:pPr>
            <w:r w:rsidRPr="003068E0">
              <w:rPr>
                <w:rFonts w:ascii="Montserrat Medium" w:hAnsi="Montserrat Medium" w:cs="Arial"/>
                <w:sz w:val="16"/>
                <w:szCs w:val="16"/>
                <w:lang w:eastAsia="en-US"/>
              </w:rPr>
              <w:t>Diagrama de Gantt del Programa de mantenimiento preventivo por equipo, con cronograma de actividades de conformidad con el manual del fabricante, por Unidad y/o UMAE contenidas en la partida(s) de su interés.</w:t>
            </w:r>
          </w:p>
          <w:p w14:paraId="0B7C4C79" w14:textId="77777777" w:rsidR="003068E0" w:rsidRPr="003068E0" w:rsidRDefault="003068E0" w:rsidP="009D5CA8">
            <w:pPr>
              <w:pStyle w:val="Prrafodelista"/>
              <w:widowControl w:val="0"/>
              <w:numPr>
                <w:ilvl w:val="0"/>
                <w:numId w:val="15"/>
              </w:numPr>
              <w:spacing w:before="60" w:after="0" w:line="240" w:lineRule="auto"/>
              <w:jc w:val="both"/>
              <w:rPr>
                <w:rFonts w:ascii="Montserrat Medium" w:hAnsi="Montserrat Medium" w:cs="Arial"/>
                <w:sz w:val="16"/>
                <w:szCs w:val="16"/>
                <w:lang w:eastAsia="en-US"/>
              </w:rPr>
            </w:pPr>
            <w:r w:rsidRPr="003068E0">
              <w:rPr>
                <w:rFonts w:ascii="Montserrat Medium" w:hAnsi="Montserrat Medium" w:cs="Arial"/>
                <w:sz w:val="16"/>
                <w:szCs w:val="16"/>
                <w:lang w:eastAsia="en-US"/>
              </w:rPr>
              <w:t>Diagrama de Gantt para contabilidad de procedimientos, de acuerdo con lo solicitado en la presente contratación.</w:t>
            </w:r>
          </w:p>
          <w:p w14:paraId="3A8E690B" w14:textId="77777777" w:rsidR="003068E0" w:rsidRPr="003068E0" w:rsidRDefault="003068E0" w:rsidP="009D5CA8">
            <w:pPr>
              <w:pStyle w:val="Prrafodelista"/>
              <w:widowControl w:val="0"/>
              <w:numPr>
                <w:ilvl w:val="0"/>
                <w:numId w:val="15"/>
              </w:numPr>
              <w:spacing w:before="60" w:after="0" w:line="240" w:lineRule="auto"/>
              <w:jc w:val="both"/>
              <w:rPr>
                <w:rFonts w:ascii="Montserrat Medium" w:hAnsi="Montserrat Medium" w:cs="Arial"/>
                <w:sz w:val="16"/>
                <w:szCs w:val="16"/>
                <w:lang w:eastAsia="en-US"/>
              </w:rPr>
            </w:pPr>
            <w:r w:rsidRPr="003068E0">
              <w:rPr>
                <w:rFonts w:ascii="Montserrat Medium" w:hAnsi="Montserrat Medium" w:cs="Arial"/>
                <w:sz w:val="16"/>
                <w:szCs w:val="16"/>
                <w:lang w:eastAsia="en-US"/>
              </w:rPr>
              <w:t xml:space="preserve">Diagrama de Gantt del Calendario de desinstalación de equipamiento del SMI para CCVyT (al concluir su contrato). </w:t>
            </w:r>
          </w:p>
          <w:p w14:paraId="04608F7C" w14:textId="77777777" w:rsidR="003068E0" w:rsidRPr="003068E0" w:rsidRDefault="003068E0" w:rsidP="003068E0">
            <w:pPr>
              <w:rPr>
                <w:rFonts w:ascii="Montserrat Medium" w:hAnsi="Montserrat Medium"/>
                <w:sz w:val="16"/>
                <w:szCs w:val="16"/>
                <w:lang w:val="es-ES" w:eastAsia="es-ES"/>
              </w:rPr>
            </w:pPr>
          </w:p>
          <w:p w14:paraId="076D3C47" w14:textId="77777777" w:rsidR="003068E0" w:rsidRPr="003068E0" w:rsidRDefault="003068E0" w:rsidP="00762B72">
            <w:pPr>
              <w:jc w:val="both"/>
              <w:rPr>
                <w:rFonts w:ascii="Montserrat Medium" w:hAnsi="Montserrat Medium"/>
                <w:sz w:val="16"/>
                <w:szCs w:val="16"/>
              </w:rPr>
            </w:pPr>
            <w:r w:rsidRPr="003068E0">
              <w:rPr>
                <w:rFonts w:ascii="Montserrat Medium" w:hAnsi="Montserrat Medium"/>
                <w:b/>
                <w:sz w:val="16"/>
                <w:szCs w:val="16"/>
              </w:rPr>
              <w:t>Nota:</w:t>
            </w:r>
            <w:r w:rsidRPr="003068E0">
              <w:rPr>
                <w:rFonts w:ascii="Montserrat Medium" w:hAnsi="Montserrat Medium"/>
                <w:sz w:val="16"/>
                <w:szCs w:val="16"/>
              </w:rPr>
              <w:t xml:space="preserve"> El nivel de calidad en el servicio prestado que supere las expectativas antes presentadas y que se traduzca   como una "mejora" a lo solicitado en el Plan de Trabajo, propuesto, que pueden estar relacionadas con los procesos del servicio, incluyéndose mejoras desde el punto de vista técnico y del personal, costos, y sus diferentes fases de implementación, desarrollo, implantación y actividades del mismo, entre otros, que mejoren la operación para la prestación del servicio e impacten de manera positiva en la atención de la derechohabiencia. </w:t>
            </w:r>
          </w:p>
          <w:p w14:paraId="1F5F8420" w14:textId="49B8C2B6" w:rsidR="00667310" w:rsidRPr="003068E0" w:rsidRDefault="003068E0" w:rsidP="003068E0">
            <w:pPr>
              <w:pStyle w:val="Prrafodelista"/>
              <w:ind w:left="0"/>
              <w:rPr>
                <w:rFonts w:ascii="Montserrat Medium" w:hAnsi="Montserrat Medium" w:cs="Calibri"/>
                <w:sz w:val="16"/>
                <w:szCs w:val="16"/>
              </w:rPr>
            </w:pPr>
            <w:r w:rsidRPr="003068E0">
              <w:rPr>
                <w:rStyle w:val="Refdecomentario"/>
                <w:rFonts w:ascii="Montserrat Medium" w:hAnsi="Montserrat Medium" w:cs="Calibri"/>
              </w:rPr>
              <w:t>El no presentar el plan de trabajo, no será causal de desechamiento, será evaluado como “0” puntaje.</w:t>
            </w:r>
          </w:p>
        </w:tc>
        <w:tc>
          <w:tcPr>
            <w:tcW w:w="1470" w:type="pct"/>
            <w:vAlign w:val="center"/>
          </w:tcPr>
          <w:p w14:paraId="2E5C7B6B"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lastRenderedPageBreak/>
              <w:t>Si presenta plan de trabajo conforme a lo solicitado y lo mejora, realizando la puesta a punto veintisiete días antes (30%) de lo requerido en la presente convocatoria, incluyendo la instalación y puesta en marcha de los equipos médicos.</w:t>
            </w:r>
          </w:p>
          <w:p w14:paraId="2CF78FC3" w14:textId="77777777" w:rsidR="00667310" w:rsidRPr="00BD042A" w:rsidRDefault="00667310" w:rsidP="009E7AD6">
            <w:pPr>
              <w:jc w:val="both"/>
              <w:rPr>
                <w:rFonts w:ascii="Montserrat Medium" w:eastAsia="Times New Roman" w:hAnsi="Montserrat Medium" w:cs="Arial"/>
                <w:noProof/>
                <w:sz w:val="16"/>
                <w:szCs w:val="16"/>
                <w:lang w:eastAsia="ar-SA"/>
              </w:rPr>
            </w:pPr>
          </w:p>
          <w:p w14:paraId="30530827"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Para lo cual el licitante deberá integrar en su propuesta técnica un escrito libre en papel preferentemente membretado y suscrito por el representante legal en el cual establezca que la puesta a punto del servicio iniciará conforme a lo establecido en su propuesta. Dicho escrito en caso de resultar adjudicado formará parte del contrato. Derivado de lo anterior, la evaluación técnica se deberá determinar la fecha de puesta a punto del servicio ofertada por la licitante misma que se establecerá en el Fallo, a fin de que el proveedor adjudicado inicie el servicio acorde a su propuesta.</w:t>
            </w:r>
          </w:p>
        </w:tc>
        <w:tc>
          <w:tcPr>
            <w:tcW w:w="561" w:type="pct"/>
            <w:vAlign w:val="center"/>
          </w:tcPr>
          <w:p w14:paraId="7C6C919D" w14:textId="77777777" w:rsidR="00667310" w:rsidRPr="00BD042A" w:rsidRDefault="00667310" w:rsidP="009E7AD6">
            <w:pPr>
              <w:jc w:val="center"/>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6</w:t>
            </w:r>
          </w:p>
        </w:tc>
      </w:tr>
      <w:tr w:rsidR="00BD042A" w:rsidRPr="00BD042A" w14:paraId="2EE6898B" w14:textId="77777777" w:rsidTr="001440B5">
        <w:tc>
          <w:tcPr>
            <w:tcW w:w="1039" w:type="pct"/>
            <w:vMerge/>
          </w:tcPr>
          <w:p w14:paraId="677C9ED6" w14:textId="77777777" w:rsidR="00667310" w:rsidRPr="00BD042A" w:rsidRDefault="00667310" w:rsidP="009D5CA8">
            <w:pPr>
              <w:numPr>
                <w:ilvl w:val="0"/>
                <w:numId w:val="5"/>
              </w:numPr>
              <w:ind w:left="426"/>
              <w:rPr>
                <w:rFonts w:ascii="Montserrat Medium" w:eastAsia="Times New Roman" w:hAnsi="Montserrat Medium" w:cs="Arial"/>
                <w:noProof/>
                <w:sz w:val="16"/>
                <w:szCs w:val="16"/>
                <w:lang w:eastAsia="ar-SA"/>
              </w:rPr>
            </w:pPr>
          </w:p>
        </w:tc>
        <w:tc>
          <w:tcPr>
            <w:tcW w:w="1930" w:type="pct"/>
            <w:vMerge/>
          </w:tcPr>
          <w:p w14:paraId="32E676BF" w14:textId="77777777" w:rsidR="00667310" w:rsidRPr="00BD042A" w:rsidRDefault="00667310" w:rsidP="009E7AD6">
            <w:pPr>
              <w:jc w:val="both"/>
              <w:rPr>
                <w:rFonts w:ascii="Montserrat Medium" w:eastAsia="Times New Roman" w:hAnsi="Montserrat Medium" w:cs="Arial"/>
                <w:noProof/>
                <w:sz w:val="16"/>
                <w:szCs w:val="16"/>
                <w:lang w:eastAsia="ar-SA"/>
              </w:rPr>
            </w:pPr>
          </w:p>
        </w:tc>
        <w:tc>
          <w:tcPr>
            <w:tcW w:w="1470" w:type="pct"/>
            <w:vAlign w:val="center"/>
          </w:tcPr>
          <w:p w14:paraId="4E6652A8"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Si presenta plan de trabajo conforme a lo solicitado y lo mejora, realizando la puesta a punto trece días antes (15%) de lo requerido en la presente convocatoria, incluyendo la instalación y puesta en marcha de los equipos médicos.</w:t>
            </w:r>
          </w:p>
          <w:p w14:paraId="467DC5A2" w14:textId="77777777" w:rsidR="00667310" w:rsidRPr="00BD042A" w:rsidRDefault="00667310" w:rsidP="009E7AD6">
            <w:pPr>
              <w:jc w:val="both"/>
              <w:rPr>
                <w:rFonts w:ascii="Montserrat Medium" w:eastAsia="Times New Roman" w:hAnsi="Montserrat Medium" w:cs="Arial"/>
                <w:noProof/>
                <w:sz w:val="16"/>
                <w:szCs w:val="16"/>
                <w:lang w:eastAsia="ar-SA"/>
              </w:rPr>
            </w:pPr>
          </w:p>
          <w:p w14:paraId="6213A015"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 xml:space="preserve">Para lo cual el licitante deberá integrar en su </w:t>
            </w:r>
            <w:r w:rsidRPr="00BD042A">
              <w:rPr>
                <w:rFonts w:ascii="Montserrat Medium" w:eastAsia="Times New Roman" w:hAnsi="Montserrat Medium" w:cs="Arial"/>
                <w:noProof/>
                <w:sz w:val="16"/>
                <w:szCs w:val="16"/>
                <w:lang w:eastAsia="ar-SA"/>
              </w:rPr>
              <w:lastRenderedPageBreak/>
              <w:t>propuesta técnica un escrito libre en papel preferentemente membretado y suscrito por el representante legal en el cual establezca que la puesta a punto del servicio iniciará conforme a lo establecido en su propuesta. Dicho escrito en caso de resultar adjudicado formará parte del contrato. Derivado de lo anterior, la evaluación técnica se deberá determinar la fecha de puesta a punto del servicio ofertada por la licitante misma que se establecerá en el Fallo, a fin de que el proveedor adjudicado inicie el servicio acorde a su propuesta.</w:t>
            </w:r>
          </w:p>
        </w:tc>
        <w:tc>
          <w:tcPr>
            <w:tcW w:w="561" w:type="pct"/>
            <w:vAlign w:val="center"/>
          </w:tcPr>
          <w:p w14:paraId="25F1235E" w14:textId="77777777" w:rsidR="00667310" w:rsidRPr="00BD042A" w:rsidRDefault="00667310" w:rsidP="009E7AD6">
            <w:pPr>
              <w:jc w:val="center"/>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lastRenderedPageBreak/>
              <w:t>3</w:t>
            </w:r>
          </w:p>
        </w:tc>
      </w:tr>
      <w:tr w:rsidR="00BD042A" w:rsidRPr="00BD042A" w14:paraId="437FA2FF" w14:textId="77777777" w:rsidTr="001440B5">
        <w:trPr>
          <w:trHeight w:val="870"/>
        </w:trPr>
        <w:tc>
          <w:tcPr>
            <w:tcW w:w="1039" w:type="pct"/>
            <w:vMerge/>
          </w:tcPr>
          <w:p w14:paraId="5D375C68" w14:textId="77777777" w:rsidR="00667310" w:rsidRPr="00BD042A" w:rsidRDefault="00667310" w:rsidP="009D5CA8">
            <w:pPr>
              <w:numPr>
                <w:ilvl w:val="0"/>
                <w:numId w:val="5"/>
              </w:numPr>
              <w:ind w:left="426"/>
              <w:rPr>
                <w:rFonts w:ascii="Montserrat Medium" w:eastAsia="Times New Roman" w:hAnsi="Montserrat Medium" w:cs="Arial"/>
                <w:noProof/>
                <w:sz w:val="16"/>
                <w:szCs w:val="16"/>
                <w:lang w:eastAsia="ar-SA"/>
              </w:rPr>
            </w:pPr>
          </w:p>
        </w:tc>
        <w:tc>
          <w:tcPr>
            <w:tcW w:w="1930" w:type="pct"/>
            <w:vMerge/>
          </w:tcPr>
          <w:p w14:paraId="2FE0E37D" w14:textId="77777777" w:rsidR="00667310" w:rsidRPr="00BD042A" w:rsidRDefault="00667310" w:rsidP="009E7AD6">
            <w:pPr>
              <w:jc w:val="both"/>
              <w:rPr>
                <w:rFonts w:ascii="Montserrat Medium" w:eastAsia="Times New Roman" w:hAnsi="Montserrat Medium" w:cs="Arial"/>
                <w:noProof/>
                <w:sz w:val="16"/>
                <w:szCs w:val="16"/>
                <w:lang w:eastAsia="ar-SA"/>
              </w:rPr>
            </w:pPr>
          </w:p>
        </w:tc>
        <w:tc>
          <w:tcPr>
            <w:tcW w:w="1470" w:type="pct"/>
            <w:vAlign w:val="center"/>
          </w:tcPr>
          <w:p w14:paraId="618406DA"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Si presenta plan de trabajo conforme a lo solicitado.</w:t>
            </w:r>
          </w:p>
        </w:tc>
        <w:tc>
          <w:tcPr>
            <w:tcW w:w="561" w:type="pct"/>
            <w:vAlign w:val="center"/>
          </w:tcPr>
          <w:p w14:paraId="2107CE3C" w14:textId="77777777" w:rsidR="00667310" w:rsidRPr="00BD042A" w:rsidRDefault="00667310" w:rsidP="009E7AD6">
            <w:pPr>
              <w:jc w:val="center"/>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1</w:t>
            </w:r>
          </w:p>
        </w:tc>
      </w:tr>
      <w:tr w:rsidR="00BD042A" w:rsidRPr="00BD042A" w14:paraId="7B6D5A9A" w14:textId="77777777" w:rsidTr="001440B5">
        <w:trPr>
          <w:trHeight w:val="2130"/>
        </w:trPr>
        <w:tc>
          <w:tcPr>
            <w:tcW w:w="1039" w:type="pct"/>
            <w:vMerge w:val="restart"/>
          </w:tcPr>
          <w:p w14:paraId="129CEA41" w14:textId="77777777" w:rsidR="00667310" w:rsidRPr="00BD042A" w:rsidRDefault="00667310" w:rsidP="009D5CA8">
            <w:pPr>
              <w:numPr>
                <w:ilvl w:val="0"/>
                <w:numId w:val="5"/>
              </w:numPr>
              <w:ind w:left="426"/>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lastRenderedPageBreak/>
              <w:t>Estructura organizacional de los recursos humanos</w:t>
            </w:r>
          </w:p>
        </w:tc>
        <w:tc>
          <w:tcPr>
            <w:tcW w:w="1930" w:type="pct"/>
            <w:vMerge w:val="restart"/>
          </w:tcPr>
          <w:p w14:paraId="3FE5D6D8" w14:textId="77777777" w:rsidR="003068E0" w:rsidRPr="003068E0" w:rsidRDefault="003068E0" w:rsidP="003068E0">
            <w:pPr>
              <w:pStyle w:val="Cuadrculamedia21"/>
              <w:tabs>
                <w:tab w:val="left" w:pos="993"/>
              </w:tabs>
              <w:spacing w:line="276" w:lineRule="auto"/>
              <w:jc w:val="both"/>
              <w:rPr>
                <w:rStyle w:val="Refdecomentario"/>
                <w:rFonts w:ascii="Montserrat Medium" w:hAnsi="Montserrat Medium" w:cs="Calibri"/>
                <w:b/>
                <w:lang w:val="es-MX" w:eastAsia="ar-SA"/>
              </w:rPr>
            </w:pPr>
            <w:r w:rsidRPr="003068E0">
              <w:rPr>
                <w:rStyle w:val="Refdecomentario"/>
                <w:rFonts w:ascii="Montserrat Medium" w:hAnsi="Montserrat Medium" w:cs="Calibri"/>
                <w:lang w:val="es-MX" w:eastAsia="ar-SA"/>
              </w:rPr>
              <w:t xml:space="preserve">La cual deberá reflejar toda la experiencia en servicios relacionados al de la presente contratación dentro de su actividad empresarial, conforme a lo siguiente: El organigrama deberá considerar a todo el personal propuesto, técnicos en sitio (que deberá corresponder con lo consignado en el </w:t>
            </w:r>
            <w:r w:rsidRPr="003068E0">
              <w:rPr>
                <w:rStyle w:val="Refdecomentario"/>
                <w:rFonts w:ascii="Montserrat Medium" w:hAnsi="Montserrat Medium" w:cs="Calibri"/>
                <w:b/>
                <w:lang w:val="es-MX" w:eastAsia="ar-SA"/>
              </w:rPr>
              <w:t>FORMATO T22 “Relación de documentos a evaluar del Licitante”</w:t>
            </w:r>
            <w:r w:rsidRPr="003068E0">
              <w:rPr>
                <w:rStyle w:val="Refdecomentario"/>
                <w:rFonts w:ascii="Montserrat Medium" w:hAnsi="Montserrat Medium" w:cs="Calibri"/>
                <w:bCs/>
                <w:lang w:val="es-MX" w:eastAsia="ar-SA"/>
              </w:rPr>
              <w:t>)</w:t>
            </w:r>
            <w:r w:rsidRPr="003068E0">
              <w:rPr>
                <w:rStyle w:val="Refdecomentario"/>
                <w:rFonts w:ascii="Montserrat Medium" w:hAnsi="Montserrat Medium" w:cs="Calibri"/>
                <w:lang w:val="es-MX" w:eastAsia="ar-SA"/>
              </w:rPr>
              <w:t xml:space="preserve">, debiendo considerar sus niveles de Organización Empresarial (Dirección, Gerencia, Supervisión y Operación), incluyendo correos electrónicos de contacto, números telefónicos (celular y fijo en oficina) de contacto del personal. Lo cual, deberá ser coincidente con el desarrollo de la Metodología presentada y el Plan de Trabajo propuesto en la organización del mismo. </w:t>
            </w:r>
          </w:p>
          <w:p w14:paraId="6F700105" w14:textId="77777777" w:rsidR="003068E0" w:rsidRPr="003068E0" w:rsidRDefault="003068E0" w:rsidP="003068E0">
            <w:pPr>
              <w:pStyle w:val="Cuadrculamedia21"/>
              <w:tabs>
                <w:tab w:val="left" w:pos="993"/>
              </w:tabs>
              <w:spacing w:line="276" w:lineRule="auto"/>
              <w:ind w:left="375"/>
              <w:jc w:val="both"/>
              <w:rPr>
                <w:rStyle w:val="Refdecomentario"/>
                <w:rFonts w:ascii="Montserrat Medium" w:hAnsi="Montserrat Medium" w:cs="Calibri"/>
                <w:lang w:val="es-MX" w:eastAsia="ar-SA"/>
              </w:rPr>
            </w:pPr>
          </w:p>
          <w:p w14:paraId="36E413E1" w14:textId="77777777" w:rsidR="003068E0" w:rsidRPr="003068E0" w:rsidRDefault="003068E0" w:rsidP="009D5CA8">
            <w:pPr>
              <w:pStyle w:val="Cuadrculamedia21"/>
              <w:numPr>
                <w:ilvl w:val="0"/>
                <w:numId w:val="16"/>
              </w:numPr>
              <w:spacing w:line="276" w:lineRule="auto"/>
              <w:jc w:val="both"/>
              <w:rPr>
                <w:rStyle w:val="Refdecomentario"/>
                <w:rFonts w:ascii="Montserrat Medium" w:hAnsi="Montserrat Medium" w:cs="Calibri"/>
                <w:lang w:val="es-MX" w:eastAsia="ar-SA"/>
              </w:rPr>
            </w:pPr>
            <w:r w:rsidRPr="003068E0">
              <w:rPr>
                <w:rStyle w:val="Refdecomentario"/>
                <w:rFonts w:ascii="Montserrat Medium" w:hAnsi="Montserrat Medium" w:cs="Calibri"/>
                <w:lang w:val="es-MX" w:eastAsia="ar-SA"/>
              </w:rPr>
              <w:t>El Organigrama del participante deberá incluir al personal indicado en la estructura organizacional, así como los niveles de organización, incluyendo correos electrónicos de contacto, números de celular y fijo de contacto en oficina, nombre, puesto y funciones del personal propuesto.</w:t>
            </w:r>
          </w:p>
          <w:p w14:paraId="66DB6A57" w14:textId="77777777" w:rsidR="003068E0" w:rsidRPr="003068E0" w:rsidRDefault="003068E0" w:rsidP="003068E0">
            <w:pPr>
              <w:pStyle w:val="Cuadrculamedia21"/>
              <w:spacing w:line="276" w:lineRule="auto"/>
              <w:ind w:left="993"/>
              <w:jc w:val="both"/>
              <w:rPr>
                <w:rStyle w:val="Refdecomentario"/>
                <w:rFonts w:ascii="Montserrat Medium" w:hAnsi="Montserrat Medium" w:cs="Calibri"/>
                <w:lang w:val="es-MX" w:eastAsia="ar-SA"/>
              </w:rPr>
            </w:pPr>
          </w:p>
          <w:p w14:paraId="0A8B7003" w14:textId="77777777" w:rsidR="003068E0" w:rsidRPr="003068E0" w:rsidRDefault="003068E0" w:rsidP="009D5CA8">
            <w:pPr>
              <w:pStyle w:val="Cuadrculamedia21"/>
              <w:numPr>
                <w:ilvl w:val="0"/>
                <w:numId w:val="16"/>
              </w:numPr>
              <w:spacing w:line="276" w:lineRule="auto"/>
              <w:jc w:val="both"/>
              <w:rPr>
                <w:rStyle w:val="Refdecomentario"/>
                <w:rFonts w:ascii="Montserrat Medium" w:hAnsi="Montserrat Medium" w:cs="Calibri"/>
                <w:lang w:val="es-MX" w:eastAsia="ar-SA"/>
              </w:rPr>
            </w:pPr>
            <w:r w:rsidRPr="003068E0">
              <w:rPr>
                <w:rStyle w:val="Refdecomentario"/>
                <w:rFonts w:ascii="Montserrat Medium" w:hAnsi="Montserrat Medium" w:cs="Calibri"/>
                <w:lang w:val="es-MX" w:eastAsia="ar-SA"/>
              </w:rPr>
              <w:t>Diagrama de funcionamiento y matriz de escalamiento de los reportes recibidos o realizados por el personal técnico o especializado en sitio, al menos en 4 niveles (Operación, supervisión, gerencia y dirección), incluyendo nombre, puesto y funciones del personal propuesto.</w:t>
            </w:r>
          </w:p>
          <w:p w14:paraId="2254E5DA" w14:textId="77777777" w:rsidR="003068E0" w:rsidRPr="003068E0" w:rsidRDefault="003068E0" w:rsidP="003068E0">
            <w:pPr>
              <w:pStyle w:val="Cuadrculamedia21"/>
              <w:tabs>
                <w:tab w:val="left" w:pos="993"/>
              </w:tabs>
              <w:spacing w:line="276" w:lineRule="auto"/>
              <w:ind w:left="993"/>
              <w:jc w:val="both"/>
              <w:rPr>
                <w:rStyle w:val="Refdecomentario"/>
                <w:rFonts w:ascii="Montserrat Medium" w:hAnsi="Montserrat Medium" w:cs="Calibri"/>
                <w:lang w:val="es-MX" w:eastAsia="ar-SA"/>
              </w:rPr>
            </w:pPr>
          </w:p>
          <w:p w14:paraId="2E02AFF7" w14:textId="77777777" w:rsidR="003068E0" w:rsidRPr="003068E0" w:rsidRDefault="003068E0" w:rsidP="009D5CA8">
            <w:pPr>
              <w:pStyle w:val="Cuadrculamedia21"/>
              <w:numPr>
                <w:ilvl w:val="0"/>
                <w:numId w:val="16"/>
              </w:numPr>
              <w:spacing w:line="276" w:lineRule="auto"/>
              <w:jc w:val="both"/>
              <w:rPr>
                <w:rStyle w:val="Refdecomentario"/>
                <w:rFonts w:ascii="Montserrat Medium" w:hAnsi="Montserrat Medium" w:cs="Calibri"/>
                <w:lang w:val="es-MX" w:eastAsia="ar-SA"/>
              </w:rPr>
            </w:pPr>
            <w:r w:rsidRPr="003068E0">
              <w:rPr>
                <w:rStyle w:val="Refdecomentario"/>
                <w:rFonts w:ascii="Montserrat Medium" w:hAnsi="Montserrat Medium" w:cs="Calibri"/>
                <w:lang w:val="es-MX" w:eastAsia="ar-SA"/>
              </w:rPr>
              <w:t>Diagrama de funcionamiento y matriz de escalamiento de la mesa de ayuda, al menos en 4 niveles (</w:t>
            </w:r>
            <w:bookmarkStart w:id="6" w:name="_Hlk117248797"/>
            <w:r w:rsidRPr="003068E0">
              <w:rPr>
                <w:rStyle w:val="Refdecomentario"/>
                <w:rFonts w:ascii="Montserrat Medium" w:hAnsi="Montserrat Medium" w:cs="Calibri"/>
                <w:lang w:val="es-MX" w:eastAsia="ar-SA"/>
              </w:rPr>
              <w:t>Operación, supervisión, gerencia y dirección</w:t>
            </w:r>
            <w:bookmarkEnd w:id="6"/>
            <w:r w:rsidRPr="003068E0">
              <w:rPr>
                <w:rStyle w:val="Refdecomentario"/>
                <w:rFonts w:ascii="Montserrat Medium" w:hAnsi="Montserrat Medium" w:cs="Calibri"/>
                <w:lang w:val="es-MX" w:eastAsia="ar-SA"/>
              </w:rPr>
              <w:t>), incluyendo nombre, puesto y funciones del personal propuesto.</w:t>
            </w:r>
          </w:p>
          <w:p w14:paraId="3825736B" w14:textId="77777777" w:rsidR="003068E0" w:rsidRPr="003068E0" w:rsidRDefault="003068E0" w:rsidP="003068E0">
            <w:pPr>
              <w:pStyle w:val="Cuadrculamedia21"/>
              <w:tabs>
                <w:tab w:val="left" w:pos="993"/>
              </w:tabs>
              <w:spacing w:line="276" w:lineRule="auto"/>
              <w:ind w:left="993"/>
              <w:jc w:val="both"/>
              <w:rPr>
                <w:rStyle w:val="Refdecomentario"/>
                <w:rFonts w:ascii="Montserrat Medium" w:hAnsi="Montserrat Medium" w:cs="Calibri"/>
                <w:lang w:val="es-MX" w:eastAsia="ar-SA"/>
              </w:rPr>
            </w:pPr>
          </w:p>
          <w:p w14:paraId="0FC99DCD" w14:textId="77777777" w:rsidR="003068E0" w:rsidRPr="003068E0" w:rsidRDefault="003068E0" w:rsidP="003068E0">
            <w:pPr>
              <w:pStyle w:val="Cuadrculamedia21"/>
              <w:tabs>
                <w:tab w:val="left" w:pos="1276"/>
              </w:tabs>
              <w:spacing w:line="276" w:lineRule="auto"/>
              <w:jc w:val="both"/>
              <w:rPr>
                <w:rStyle w:val="Refdecomentario"/>
                <w:rFonts w:ascii="Montserrat Medium" w:hAnsi="Montserrat Medium" w:cs="Calibri"/>
                <w:b/>
                <w:bCs/>
                <w:lang w:val="es-MX" w:eastAsia="ar-SA"/>
              </w:rPr>
            </w:pPr>
            <w:r w:rsidRPr="003068E0">
              <w:rPr>
                <w:rStyle w:val="Refdecomentario"/>
                <w:rFonts w:ascii="Montserrat Medium" w:hAnsi="Montserrat Medium" w:cs="Calibri"/>
                <w:lang w:val="es-MX" w:eastAsia="ar-SA"/>
              </w:rPr>
              <w:t>El licitante deberá presentar certificados de gestión de calidad como empresa</w:t>
            </w:r>
            <w:r w:rsidRPr="003068E0">
              <w:rPr>
                <w:rStyle w:val="Refdecomentario"/>
                <w:rFonts w:ascii="Montserrat Medium" w:hAnsi="Montserrat Medium" w:cs="Calibri"/>
                <w:b/>
                <w:bCs/>
                <w:lang w:val="es-MX" w:eastAsia="ar-SA"/>
              </w:rPr>
              <w:t xml:space="preserve"> ISO 9001:2015 o ISO 13485:2016 Servicios Integrales</w:t>
            </w:r>
            <w:r w:rsidRPr="003068E0">
              <w:rPr>
                <w:rStyle w:val="Refdecomentario"/>
                <w:rFonts w:ascii="Montserrat Medium" w:hAnsi="Montserrat Medium" w:cs="Calibri"/>
                <w:lang w:val="es-MX" w:eastAsia="ar-SA"/>
              </w:rPr>
              <w:t xml:space="preserve">, como parte de su propuesta técnica, para el caso de participaciones conjuntas alguna de las empresas deberá estar certificada. </w:t>
            </w:r>
          </w:p>
          <w:p w14:paraId="44B7715A" w14:textId="77777777" w:rsidR="003068E0" w:rsidRPr="003068E0" w:rsidRDefault="003068E0" w:rsidP="003068E0">
            <w:pPr>
              <w:pStyle w:val="Cuadrculamedia21"/>
              <w:tabs>
                <w:tab w:val="left" w:pos="993"/>
              </w:tabs>
              <w:spacing w:line="276" w:lineRule="auto"/>
              <w:jc w:val="both"/>
              <w:rPr>
                <w:rStyle w:val="Refdecomentario"/>
                <w:rFonts w:ascii="Montserrat Medium" w:hAnsi="Montserrat Medium" w:cs="Calibri"/>
                <w:lang w:val="es-MX" w:eastAsia="ar-SA"/>
              </w:rPr>
            </w:pPr>
          </w:p>
          <w:p w14:paraId="4C846628" w14:textId="77777777" w:rsidR="003068E0" w:rsidRPr="003068E0" w:rsidRDefault="003068E0" w:rsidP="003068E0">
            <w:pPr>
              <w:pStyle w:val="Cuadrculamedia21"/>
              <w:tabs>
                <w:tab w:val="left" w:pos="1276"/>
              </w:tabs>
              <w:spacing w:line="276" w:lineRule="auto"/>
              <w:jc w:val="both"/>
              <w:rPr>
                <w:rFonts w:ascii="Montserrat Medium" w:hAnsi="Montserrat Medium" w:cs="Calibri"/>
                <w:bCs/>
                <w:sz w:val="16"/>
                <w:szCs w:val="16"/>
              </w:rPr>
            </w:pPr>
            <w:r w:rsidRPr="003068E0">
              <w:rPr>
                <w:rStyle w:val="Refdecomentario"/>
                <w:rFonts w:ascii="Montserrat Medium" w:hAnsi="Montserrat Medium" w:cs="Calibri"/>
              </w:rPr>
              <w:t xml:space="preserve">De conformidad con el </w:t>
            </w:r>
            <w:r w:rsidRPr="003068E0">
              <w:rPr>
                <w:rStyle w:val="Refdecomentario"/>
                <w:rFonts w:ascii="Montserrat Medium" w:hAnsi="Montserrat Medium" w:cs="Calibri"/>
                <w:b/>
              </w:rPr>
              <w:t>Formato T22 “Relación de documentos a evaluar del Licitante”</w:t>
            </w:r>
            <w:r w:rsidRPr="003068E0">
              <w:rPr>
                <w:rStyle w:val="Refdecomentario"/>
                <w:rFonts w:ascii="Montserrat Medium" w:hAnsi="Montserrat Medium" w:cs="Calibri"/>
              </w:rPr>
              <w:t>.</w:t>
            </w:r>
          </w:p>
          <w:p w14:paraId="0E4FEBEB" w14:textId="77777777" w:rsidR="003068E0" w:rsidRPr="003068E0" w:rsidRDefault="003068E0" w:rsidP="003068E0">
            <w:pPr>
              <w:pStyle w:val="Cuadrculamedia21"/>
              <w:tabs>
                <w:tab w:val="left" w:pos="993"/>
              </w:tabs>
              <w:spacing w:line="276" w:lineRule="auto"/>
              <w:ind w:left="993"/>
              <w:jc w:val="both"/>
              <w:rPr>
                <w:rFonts w:ascii="Montserrat Medium" w:hAnsi="Montserrat Medium" w:cs="Calibri"/>
                <w:bCs/>
                <w:sz w:val="16"/>
                <w:szCs w:val="16"/>
              </w:rPr>
            </w:pPr>
          </w:p>
          <w:p w14:paraId="2B1A529D" w14:textId="255E0486" w:rsidR="003068E0" w:rsidRPr="003068E0" w:rsidRDefault="003068E0" w:rsidP="003068E0">
            <w:pPr>
              <w:pStyle w:val="Cuadrculamedia21"/>
              <w:tabs>
                <w:tab w:val="left" w:pos="1276"/>
              </w:tabs>
              <w:contextualSpacing/>
              <w:jc w:val="both"/>
              <w:rPr>
                <w:rFonts w:ascii="Montserrat Medium" w:hAnsi="Montserrat Medium" w:cs="Calibri"/>
                <w:bCs/>
                <w:sz w:val="16"/>
                <w:szCs w:val="16"/>
              </w:rPr>
            </w:pPr>
            <w:r w:rsidRPr="003068E0">
              <w:rPr>
                <w:rStyle w:val="Refdecomentario"/>
                <w:rFonts w:ascii="Montserrat Medium" w:hAnsi="Montserrat Medium" w:cs="Calibri"/>
                <w:b/>
                <w:lang w:val="es-MX" w:eastAsia="ar-SA"/>
              </w:rPr>
              <w:t xml:space="preserve">Nota: </w:t>
            </w:r>
            <w:r w:rsidRPr="003068E0">
              <w:rPr>
                <w:rStyle w:val="Refdecomentario"/>
                <w:rFonts w:ascii="Montserrat Medium" w:hAnsi="Montserrat Medium" w:cs="Calibri"/>
                <w:lang w:val="es-MX" w:eastAsia="ar-SA"/>
              </w:rPr>
              <w:t xml:space="preserve"> El licitante que, en caso de resultar adjudicado, se obliga a mantener al equipo de trabajo asignado al proyecto y que en caso de que algún miembro del equipo por caso fortuito o fuerza </w:t>
            </w:r>
            <w:r w:rsidR="00C727B4" w:rsidRPr="003068E0">
              <w:rPr>
                <w:rStyle w:val="Refdecomentario"/>
                <w:rFonts w:ascii="Montserrat Medium" w:hAnsi="Montserrat Medium" w:cs="Calibri"/>
                <w:lang w:val="es-MX" w:eastAsia="ar-SA"/>
              </w:rPr>
              <w:t>mayor</w:t>
            </w:r>
            <w:r w:rsidRPr="003068E0">
              <w:rPr>
                <w:rStyle w:val="Refdecomentario"/>
                <w:rFonts w:ascii="Montserrat Medium" w:hAnsi="Montserrat Medium" w:cs="Calibri"/>
                <w:lang w:val="es-MX" w:eastAsia="ar-SA"/>
              </w:rPr>
              <w:t xml:space="preserve"> deje de laborar deberá sustituir de inmediato al integrante con otra persona del mismo perfil. </w:t>
            </w:r>
            <w:r w:rsidRPr="003068E0">
              <w:rPr>
                <w:rFonts w:ascii="Montserrat Medium" w:hAnsi="Montserrat Medium" w:cs="Calibri"/>
                <w:bCs/>
                <w:sz w:val="16"/>
                <w:szCs w:val="16"/>
              </w:rPr>
              <w:t xml:space="preserve">Presentando los mismos documentos establecidos en los numerales; </w:t>
            </w:r>
            <w:r w:rsidR="00C727B4" w:rsidRPr="00C727B4">
              <w:rPr>
                <w:rFonts w:ascii="Montserrat Medium" w:hAnsi="Montserrat Medium"/>
                <w:sz w:val="16"/>
                <w:szCs w:val="16"/>
              </w:rPr>
              <w:t>4.2.10, 4.2.12, 4.2.13 y 4.2.14</w:t>
            </w:r>
            <w:r w:rsidRPr="003068E0">
              <w:rPr>
                <w:rFonts w:ascii="Montserrat Medium" w:hAnsi="Montserrat Medium" w:cs="Calibri"/>
                <w:bCs/>
                <w:sz w:val="16"/>
                <w:szCs w:val="16"/>
              </w:rPr>
              <w:t xml:space="preserve">. </w:t>
            </w:r>
          </w:p>
          <w:p w14:paraId="2BE02C60" w14:textId="77777777" w:rsidR="003068E0" w:rsidRPr="003068E0" w:rsidRDefault="003068E0" w:rsidP="003068E0">
            <w:pPr>
              <w:pStyle w:val="Cuadrculamedia21"/>
              <w:contextualSpacing/>
              <w:jc w:val="both"/>
              <w:rPr>
                <w:rStyle w:val="Refdecomentario"/>
                <w:rFonts w:ascii="Montserrat Medium" w:hAnsi="Montserrat Medium" w:cs="Calibri"/>
              </w:rPr>
            </w:pPr>
          </w:p>
          <w:p w14:paraId="52132276" w14:textId="641D591A" w:rsidR="003068E0" w:rsidRPr="003068E0" w:rsidRDefault="003068E0" w:rsidP="003068E0">
            <w:pPr>
              <w:pStyle w:val="Cuadrculamedia21"/>
              <w:contextualSpacing/>
              <w:jc w:val="both"/>
              <w:rPr>
                <w:rStyle w:val="Refdecomentario"/>
                <w:rFonts w:ascii="Montserrat Medium" w:eastAsiaTheme="minorHAnsi" w:hAnsi="Montserrat Medium" w:cs="Calibri"/>
                <w:lang w:val="es-MX"/>
              </w:rPr>
            </w:pPr>
            <w:r w:rsidRPr="003068E0">
              <w:rPr>
                <w:rStyle w:val="Refdecomentario"/>
                <w:rFonts w:ascii="Montserrat Medium" w:hAnsi="Montserrat Medium" w:cs="Calibri"/>
              </w:rPr>
              <w:t>El no presentar curr</w:t>
            </w:r>
            <w:r>
              <w:rPr>
                <w:rStyle w:val="Refdecomentario"/>
                <w:rFonts w:ascii="Montserrat Medium" w:hAnsi="Montserrat Medium" w:cs="Calibri"/>
              </w:rPr>
              <w:t>í</w:t>
            </w:r>
            <w:r w:rsidRPr="003068E0">
              <w:rPr>
                <w:rStyle w:val="Refdecomentario"/>
                <w:rFonts w:ascii="Montserrat Medium" w:hAnsi="Montserrat Medium" w:cs="Calibri"/>
              </w:rPr>
              <w:t>culum empresarial y la estructura organizacional, no será causal de desechamiento, será evaluado como “0” puntaje.</w:t>
            </w:r>
          </w:p>
          <w:p w14:paraId="15237109" w14:textId="77777777" w:rsidR="00667310" w:rsidRPr="003068E0" w:rsidRDefault="00667310" w:rsidP="009E7AD6">
            <w:pPr>
              <w:jc w:val="both"/>
              <w:rPr>
                <w:rFonts w:ascii="Montserrat Medium" w:eastAsia="Times New Roman" w:hAnsi="Montserrat Medium" w:cs="Arial"/>
                <w:noProof/>
                <w:sz w:val="16"/>
                <w:szCs w:val="16"/>
                <w:lang w:eastAsia="ar-SA"/>
              </w:rPr>
            </w:pPr>
          </w:p>
        </w:tc>
        <w:tc>
          <w:tcPr>
            <w:tcW w:w="1470" w:type="pct"/>
            <w:vAlign w:val="center"/>
          </w:tcPr>
          <w:p w14:paraId="0BB41E05"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lastRenderedPageBreak/>
              <w:t>Sí el licitante presenta tanto el Organigrama de la empresa como los Diagramas de funcionamiento y matriz solicitados conforme lo requerido en este subrubro y si propone un horario extendido de la mesa de ayuda de 8 a 21 horas de lunes a viernes. (Con referencia al punto de los Términos y Condiciones numeral 4.2.21 inciso 3) de esta Convocatoria)</w:t>
            </w:r>
          </w:p>
        </w:tc>
        <w:tc>
          <w:tcPr>
            <w:tcW w:w="561" w:type="pct"/>
            <w:vAlign w:val="center"/>
          </w:tcPr>
          <w:p w14:paraId="17F05EB1" w14:textId="77777777" w:rsidR="00667310" w:rsidRPr="00BD042A" w:rsidRDefault="00667310" w:rsidP="009E7AD6">
            <w:pPr>
              <w:jc w:val="center"/>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1</w:t>
            </w:r>
          </w:p>
        </w:tc>
      </w:tr>
      <w:tr w:rsidR="00BD042A" w:rsidRPr="00BD042A" w14:paraId="13F20BE5" w14:textId="77777777" w:rsidTr="001440B5">
        <w:tc>
          <w:tcPr>
            <w:tcW w:w="1039" w:type="pct"/>
            <w:vMerge/>
          </w:tcPr>
          <w:p w14:paraId="2D39CFE4" w14:textId="77777777" w:rsidR="00667310" w:rsidRPr="00BD042A" w:rsidRDefault="00667310" w:rsidP="009D5CA8">
            <w:pPr>
              <w:numPr>
                <w:ilvl w:val="0"/>
                <w:numId w:val="5"/>
              </w:numPr>
              <w:ind w:left="426"/>
              <w:rPr>
                <w:rFonts w:ascii="Montserrat Medium" w:eastAsia="Times New Roman" w:hAnsi="Montserrat Medium" w:cs="Arial"/>
                <w:noProof/>
                <w:sz w:val="16"/>
                <w:szCs w:val="16"/>
                <w:lang w:eastAsia="ar-SA"/>
              </w:rPr>
            </w:pPr>
          </w:p>
        </w:tc>
        <w:tc>
          <w:tcPr>
            <w:tcW w:w="1930" w:type="pct"/>
            <w:vMerge/>
          </w:tcPr>
          <w:p w14:paraId="1DE920BE" w14:textId="77777777" w:rsidR="00667310" w:rsidRPr="00BD042A" w:rsidRDefault="00667310" w:rsidP="009E7AD6">
            <w:pPr>
              <w:rPr>
                <w:rFonts w:ascii="Montserrat Medium" w:eastAsia="Times New Roman" w:hAnsi="Montserrat Medium" w:cs="Arial"/>
                <w:noProof/>
                <w:sz w:val="16"/>
                <w:szCs w:val="16"/>
                <w:lang w:eastAsia="ar-SA"/>
              </w:rPr>
            </w:pPr>
          </w:p>
        </w:tc>
        <w:tc>
          <w:tcPr>
            <w:tcW w:w="1470" w:type="pct"/>
            <w:vAlign w:val="center"/>
          </w:tcPr>
          <w:p w14:paraId="1399D45F" w14:textId="77777777" w:rsidR="00667310" w:rsidRPr="00BD042A" w:rsidRDefault="00667310"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Sí el licitante presenta tanto el Organigrama de la empresa como los Diagramas de funcionamiento y matriz solicitados conforme lo requerido en este subrubro.</w:t>
            </w:r>
          </w:p>
        </w:tc>
        <w:tc>
          <w:tcPr>
            <w:tcW w:w="561" w:type="pct"/>
            <w:vAlign w:val="center"/>
          </w:tcPr>
          <w:p w14:paraId="0F74EE99" w14:textId="77777777" w:rsidR="00667310" w:rsidRPr="00BD042A" w:rsidRDefault="00667310" w:rsidP="009E7AD6">
            <w:pPr>
              <w:jc w:val="center"/>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0.5</w:t>
            </w:r>
          </w:p>
        </w:tc>
      </w:tr>
    </w:tbl>
    <w:p w14:paraId="47BF1F64" w14:textId="2FE12491" w:rsidR="002662C7" w:rsidRPr="00BD042A" w:rsidRDefault="002662C7" w:rsidP="009E7AD6">
      <w:pPr>
        <w:rPr>
          <w:sz w:val="52"/>
          <w:szCs w:val="160"/>
        </w:rPr>
      </w:pPr>
    </w:p>
    <w:tbl>
      <w:tblPr>
        <w:tblStyle w:val="Tablaconcuadrcula2"/>
        <w:tblW w:w="5000" w:type="pct"/>
        <w:tblLayout w:type="fixed"/>
        <w:tblLook w:val="04A0" w:firstRow="1" w:lastRow="0" w:firstColumn="1" w:lastColumn="0" w:noHBand="0" w:noVBand="1"/>
      </w:tblPr>
      <w:tblGrid>
        <w:gridCol w:w="2003"/>
        <w:gridCol w:w="3350"/>
        <w:gridCol w:w="2633"/>
        <w:gridCol w:w="1068"/>
      </w:tblGrid>
      <w:tr w:rsidR="00BD042A" w:rsidRPr="00BD042A" w14:paraId="704A0D17" w14:textId="77777777" w:rsidTr="009E7AD6">
        <w:trPr>
          <w:tblHeader/>
        </w:trPr>
        <w:tc>
          <w:tcPr>
            <w:tcW w:w="1106" w:type="pct"/>
          </w:tcPr>
          <w:p w14:paraId="0A2418F2" w14:textId="77777777" w:rsidR="00CD4257" w:rsidRPr="00BD042A" w:rsidRDefault="00CD4257"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RUBRO/SUBRUBRO</w:t>
            </w:r>
          </w:p>
        </w:tc>
        <w:tc>
          <w:tcPr>
            <w:tcW w:w="1850" w:type="pct"/>
          </w:tcPr>
          <w:p w14:paraId="25DDB8AF" w14:textId="77777777" w:rsidR="00CD4257" w:rsidRPr="00BD042A" w:rsidRDefault="00CD4257"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DOCUMENTACIÓN</w:t>
            </w:r>
          </w:p>
        </w:tc>
        <w:tc>
          <w:tcPr>
            <w:tcW w:w="1454" w:type="pct"/>
          </w:tcPr>
          <w:p w14:paraId="4602D0F7" w14:textId="77777777" w:rsidR="00CD4257" w:rsidRPr="00BD042A" w:rsidRDefault="00CD4257"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CRITERIOS DE PONDERACIÓN</w:t>
            </w:r>
          </w:p>
        </w:tc>
        <w:tc>
          <w:tcPr>
            <w:tcW w:w="590" w:type="pct"/>
          </w:tcPr>
          <w:p w14:paraId="751760D4" w14:textId="77777777" w:rsidR="00CD4257" w:rsidRPr="00BD042A" w:rsidRDefault="00CD4257"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PUNTAJE</w:t>
            </w:r>
          </w:p>
          <w:p w14:paraId="1CEAA1B3" w14:textId="77777777" w:rsidR="00CD4257" w:rsidRPr="00BD042A" w:rsidRDefault="00CD4257" w:rsidP="009E7AD6">
            <w:pPr>
              <w:jc w:val="cente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TOTAL</w:t>
            </w:r>
          </w:p>
        </w:tc>
      </w:tr>
      <w:tr w:rsidR="00BD042A" w:rsidRPr="00BD042A" w14:paraId="6FDCEED0" w14:textId="77777777" w:rsidTr="009E7AD6">
        <w:trPr>
          <w:tblHeader/>
        </w:trPr>
        <w:tc>
          <w:tcPr>
            <w:tcW w:w="4410" w:type="pct"/>
            <w:gridSpan w:val="3"/>
          </w:tcPr>
          <w:p w14:paraId="63E52CFB" w14:textId="77777777" w:rsidR="00CD4257" w:rsidRPr="00BD042A" w:rsidRDefault="00CD4257" w:rsidP="009D5CA8">
            <w:pPr>
              <w:numPr>
                <w:ilvl w:val="0"/>
                <w:numId w:val="1"/>
              </w:numPr>
              <w:rPr>
                <w:rFonts w:ascii="Montserrat Medium" w:eastAsia="Times New Roman" w:hAnsi="Montserrat Medium" w:cs="Arial"/>
                <w:b/>
                <w:noProof/>
                <w:sz w:val="16"/>
                <w:szCs w:val="16"/>
                <w:lang w:eastAsia="ar-SA"/>
              </w:rPr>
            </w:pPr>
            <w:r w:rsidRPr="00BD042A">
              <w:rPr>
                <w:rFonts w:ascii="Montserrat Medium" w:eastAsia="Times New Roman" w:hAnsi="Montserrat Medium" w:cs="Arial"/>
                <w:b/>
                <w:noProof/>
                <w:sz w:val="16"/>
                <w:szCs w:val="16"/>
                <w:lang w:eastAsia="ar-SA"/>
              </w:rPr>
              <w:t>Cumplimiento de contratos</w:t>
            </w:r>
          </w:p>
        </w:tc>
        <w:tc>
          <w:tcPr>
            <w:tcW w:w="590" w:type="pct"/>
          </w:tcPr>
          <w:p w14:paraId="69FB7C50" w14:textId="77777777" w:rsidR="00CD4257" w:rsidRPr="00BD042A" w:rsidRDefault="00CD4257" w:rsidP="009E7AD6">
            <w:pPr>
              <w:jc w:val="center"/>
              <w:rPr>
                <w:rFonts w:ascii="Montserrat Medium" w:eastAsia="Times New Roman" w:hAnsi="Montserrat Medium" w:cs="Arial"/>
                <w:b/>
                <w:i/>
                <w:noProof/>
                <w:sz w:val="16"/>
                <w:szCs w:val="16"/>
                <w:lang w:eastAsia="ar-SA"/>
              </w:rPr>
            </w:pPr>
            <w:r w:rsidRPr="00BD042A">
              <w:rPr>
                <w:rFonts w:ascii="Montserrat Medium" w:eastAsia="Times New Roman" w:hAnsi="Montserrat Medium" w:cs="Arial"/>
                <w:b/>
                <w:i/>
                <w:noProof/>
                <w:sz w:val="16"/>
                <w:szCs w:val="16"/>
                <w:lang w:eastAsia="ar-SA"/>
              </w:rPr>
              <w:t>10</w:t>
            </w:r>
          </w:p>
        </w:tc>
      </w:tr>
      <w:tr w:rsidR="009E7AD6" w:rsidRPr="00BD042A" w14:paraId="5120851D" w14:textId="77777777" w:rsidTr="009E7AD6">
        <w:tc>
          <w:tcPr>
            <w:tcW w:w="1106" w:type="pct"/>
          </w:tcPr>
          <w:p w14:paraId="09C29508" w14:textId="77777777" w:rsidR="00CD4257" w:rsidRPr="00BD042A" w:rsidRDefault="00CD4257" w:rsidP="009D5CA8">
            <w:pPr>
              <w:numPr>
                <w:ilvl w:val="0"/>
                <w:numId w:val="7"/>
              </w:numPr>
              <w:ind w:left="426"/>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 xml:space="preserve">Cumplimiento de contratos </w:t>
            </w:r>
          </w:p>
        </w:tc>
        <w:tc>
          <w:tcPr>
            <w:tcW w:w="1850" w:type="pct"/>
          </w:tcPr>
          <w:p w14:paraId="040120CA" w14:textId="77777777" w:rsidR="003068E0" w:rsidRPr="003068E0" w:rsidRDefault="003068E0" w:rsidP="003068E0">
            <w:pPr>
              <w:rPr>
                <w:rStyle w:val="Refdecomentario"/>
                <w:rFonts w:ascii="Montserrat Medium" w:hAnsi="Montserrat Medium" w:cs="Calibri"/>
              </w:rPr>
            </w:pPr>
            <w:r w:rsidRPr="003068E0">
              <w:rPr>
                <w:rStyle w:val="Refdecomentario"/>
                <w:rFonts w:ascii="Montserrat Medium" w:hAnsi="Montserrat Medium" w:cs="Calibri"/>
              </w:rPr>
              <w:t xml:space="preserve">Con la finalidad de que el licitante participante acredite haber prestado los servicios de manera satisfactoria y que estos estén relacionados a los solicitados en la presente contratación, referidos en los numerales 4.2.18 Experiencia del licitante y 4.2.19 Especialidad del licitante, deberá presentar como mínimo 1 (uno) y máximo 5 (cinco) documentos. </w:t>
            </w:r>
          </w:p>
          <w:p w14:paraId="3A53A49F" w14:textId="77777777" w:rsidR="003068E0" w:rsidRPr="003068E0" w:rsidRDefault="003068E0" w:rsidP="003068E0">
            <w:pPr>
              <w:rPr>
                <w:rStyle w:val="Refdecomentario"/>
                <w:rFonts w:ascii="Montserrat Medium" w:hAnsi="Montserrat Medium" w:cs="Calibri"/>
              </w:rPr>
            </w:pPr>
          </w:p>
          <w:p w14:paraId="35DF4D4A" w14:textId="77777777" w:rsidR="003068E0" w:rsidRPr="003068E0" w:rsidRDefault="003068E0" w:rsidP="003068E0">
            <w:pPr>
              <w:rPr>
                <w:rStyle w:val="Refdecomentario"/>
                <w:rFonts w:ascii="Montserrat Medium" w:hAnsi="Montserrat Medium" w:cs="Calibri"/>
              </w:rPr>
            </w:pPr>
            <w:r w:rsidRPr="003068E0">
              <w:rPr>
                <w:rStyle w:val="Refdecomentario"/>
                <w:rFonts w:ascii="Montserrat Medium" w:hAnsi="Montserrat Medium" w:cs="Calibri"/>
              </w:rPr>
              <w:t>Para Dependencias y/o instituciones públicas podrán presentar:</w:t>
            </w:r>
          </w:p>
          <w:p w14:paraId="52A4EE71" w14:textId="77777777" w:rsidR="003068E0" w:rsidRPr="003068E0" w:rsidRDefault="003068E0" w:rsidP="009D5CA8">
            <w:pPr>
              <w:pStyle w:val="Prrafodelista"/>
              <w:widowControl w:val="0"/>
              <w:numPr>
                <w:ilvl w:val="0"/>
                <w:numId w:val="18"/>
              </w:numPr>
              <w:spacing w:before="60" w:after="0" w:line="240" w:lineRule="auto"/>
              <w:jc w:val="both"/>
              <w:rPr>
                <w:rStyle w:val="Refdecomentario"/>
                <w:rFonts w:ascii="Montserrat Medium" w:hAnsi="Montserrat Medium" w:cs="Calibri"/>
              </w:rPr>
            </w:pPr>
            <w:r w:rsidRPr="003068E0">
              <w:rPr>
                <w:rStyle w:val="Refdecomentario"/>
                <w:rFonts w:ascii="Montserrat Medium" w:hAnsi="Montserrat Medium" w:cs="Calibri"/>
              </w:rPr>
              <w:t>Fianzas Canceladas. - Se deberá acreditar mediante escrito emitido por la afianzadora, en el que se indique que las fianzas que amparan los contratos presentados se encuentran canceladas, pudiendo presentar en un sólo escrito varias fianzas. O</w:t>
            </w:r>
          </w:p>
          <w:p w14:paraId="1C5C47BC" w14:textId="77777777" w:rsidR="003068E0" w:rsidRPr="003068E0" w:rsidRDefault="003068E0" w:rsidP="003068E0">
            <w:pPr>
              <w:pStyle w:val="Prrafodelista"/>
              <w:ind w:left="927"/>
              <w:rPr>
                <w:rStyle w:val="Refdecomentario"/>
                <w:rFonts w:ascii="Montserrat Medium" w:hAnsi="Montserrat Medium" w:cs="Calibri"/>
              </w:rPr>
            </w:pPr>
          </w:p>
          <w:p w14:paraId="1B38B33E" w14:textId="77777777" w:rsidR="003068E0" w:rsidRPr="003068E0" w:rsidRDefault="003068E0" w:rsidP="009D5CA8">
            <w:pPr>
              <w:pStyle w:val="Prrafodelista"/>
              <w:widowControl w:val="0"/>
              <w:numPr>
                <w:ilvl w:val="0"/>
                <w:numId w:val="18"/>
              </w:numPr>
              <w:spacing w:before="60" w:after="0" w:line="240" w:lineRule="auto"/>
              <w:jc w:val="both"/>
              <w:rPr>
                <w:rStyle w:val="Refdecomentario"/>
                <w:rFonts w:ascii="Montserrat Medium" w:hAnsi="Montserrat Medium" w:cs="Calibri"/>
              </w:rPr>
            </w:pPr>
            <w:r w:rsidRPr="003068E0">
              <w:rPr>
                <w:rStyle w:val="Refdecomentario"/>
                <w:rFonts w:ascii="Montserrat Medium" w:hAnsi="Montserrat Medium" w:cs="Calibri"/>
              </w:rPr>
              <w:t xml:space="preserve">Escrito de Liberación de </w:t>
            </w:r>
            <w:r w:rsidRPr="003068E0">
              <w:rPr>
                <w:rStyle w:val="Refdecomentario"/>
                <w:rFonts w:ascii="Montserrat Medium" w:hAnsi="Montserrat Medium" w:cs="Calibri"/>
              </w:rPr>
              <w:lastRenderedPageBreak/>
              <w:t>Fianzas. - Se deberá acreditar mediante escrito emitido por la Contratante, en el que conste la liberación de la garantía de cumplimiento correspondiente o, la manifestación expresa de la contratante sobre el cumplimiento total de los contratos presentados. o</w:t>
            </w:r>
          </w:p>
          <w:p w14:paraId="694110FC" w14:textId="77777777" w:rsidR="003068E0" w:rsidRPr="003068E0" w:rsidRDefault="003068E0" w:rsidP="003068E0">
            <w:pPr>
              <w:rPr>
                <w:rStyle w:val="Refdecomentario"/>
                <w:rFonts w:ascii="Montserrat Medium" w:hAnsi="Montserrat Medium" w:cs="Calibri"/>
              </w:rPr>
            </w:pPr>
          </w:p>
          <w:p w14:paraId="00358DFC" w14:textId="77777777" w:rsidR="003068E0" w:rsidRPr="003068E0" w:rsidRDefault="003068E0" w:rsidP="003068E0">
            <w:pPr>
              <w:rPr>
                <w:rStyle w:val="Refdecomentario"/>
                <w:rFonts w:ascii="Montserrat Medium" w:hAnsi="Montserrat Medium" w:cs="Calibri"/>
              </w:rPr>
            </w:pPr>
            <w:r w:rsidRPr="003068E0">
              <w:rPr>
                <w:rStyle w:val="Refdecomentario"/>
                <w:rFonts w:ascii="Montserrat Medium" w:hAnsi="Montserrat Medium" w:cs="Calibri"/>
              </w:rPr>
              <w:t>Para Instituciones privadas y/o personas morales deberá presentar:</w:t>
            </w:r>
          </w:p>
          <w:p w14:paraId="2194A862" w14:textId="77777777" w:rsidR="003068E0" w:rsidRPr="003068E0" w:rsidRDefault="003068E0" w:rsidP="009D5CA8">
            <w:pPr>
              <w:pStyle w:val="Textocomentario"/>
              <w:widowControl w:val="0"/>
              <w:numPr>
                <w:ilvl w:val="0"/>
                <w:numId w:val="17"/>
              </w:numPr>
              <w:spacing w:before="60" w:after="200"/>
              <w:ind w:left="851"/>
              <w:contextualSpacing/>
              <w:jc w:val="both"/>
              <w:rPr>
                <w:rStyle w:val="Refdecomentario"/>
                <w:rFonts w:ascii="Montserrat Medium" w:hAnsi="Montserrat Medium" w:cstheme="minorBidi"/>
              </w:rPr>
            </w:pPr>
            <w:r w:rsidRPr="003068E0">
              <w:rPr>
                <w:rStyle w:val="Refdecomentario"/>
                <w:rFonts w:ascii="Montserrat Medium" w:hAnsi="Montserrat Medium" w:cs="Calibri"/>
              </w:rPr>
              <w:t>Copia legible de las facturas que cubran la totalidad de los servicios prestados y la Remisión del servicio correspondiente. Las facturas, además de cumplir con todos los requisitos fiscales, deberán contener los datos que identifiquen el servicio, como son la fecha, el monto, el cliente, debidamente validada la CFDI ante el portal del SAT en la siguiente liga: https://verificacfdi.facturaelectronica.sat.gob.mx y vigentes en el portal del SAT.</w:t>
            </w:r>
          </w:p>
          <w:p w14:paraId="5F0C750B" w14:textId="77777777" w:rsidR="003068E0" w:rsidRPr="003068E0" w:rsidRDefault="003068E0" w:rsidP="003068E0">
            <w:pPr>
              <w:pStyle w:val="Textocomentario"/>
              <w:ind w:left="851"/>
              <w:rPr>
                <w:rStyle w:val="Refdecomentario"/>
                <w:rFonts w:ascii="Montserrat Medium" w:hAnsi="Montserrat Medium" w:cstheme="minorBidi"/>
              </w:rPr>
            </w:pPr>
          </w:p>
          <w:p w14:paraId="7BF30D1F" w14:textId="77777777" w:rsidR="003068E0" w:rsidRPr="003068E0" w:rsidRDefault="003068E0" w:rsidP="009D5CA8">
            <w:pPr>
              <w:pStyle w:val="Textocomentario"/>
              <w:widowControl w:val="0"/>
              <w:numPr>
                <w:ilvl w:val="0"/>
                <w:numId w:val="17"/>
              </w:numPr>
              <w:spacing w:before="60" w:after="200"/>
              <w:ind w:left="851"/>
              <w:contextualSpacing/>
              <w:jc w:val="both"/>
              <w:rPr>
                <w:rStyle w:val="Refdecomentario"/>
                <w:rFonts w:ascii="Montserrat Medium" w:hAnsi="Montserrat Medium" w:cstheme="minorBidi"/>
              </w:rPr>
            </w:pPr>
            <w:r w:rsidRPr="003068E0">
              <w:rPr>
                <w:rStyle w:val="Refdecomentario"/>
                <w:rFonts w:ascii="Montserrat Medium" w:hAnsi="Montserrat Medium" w:cs="Calibri"/>
              </w:rPr>
              <w:t>Copia de al menos una Carta de satisfacción de clientes o de cumplimiento debidamente firmada por el representante legal, vinculada con la factura correspondiente del servicio prestado de la cual deberá presentar copia simple, y al contrato que se mencione en la carta de satisfacción.</w:t>
            </w:r>
          </w:p>
          <w:p w14:paraId="364B4E35" w14:textId="77777777" w:rsidR="003068E0" w:rsidRPr="003068E0" w:rsidRDefault="003068E0" w:rsidP="003068E0">
            <w:pPr>
              <w:rPr>
                <w:rStyle w:val="Refdecomentario"/>
                <w:rFonts w:ascii="Montserrat Medium" w:hAnsi="Montserrat Medium" w:cs="Calibri"/>
                <w:lang w:val="es-ES" w:eastAsia="es-ES"/>
              </w:rPr>
            </w:pPr>
            <w:r w:rsidRPr="003068E0">
              <w:rPr>
                <w:rStyle w:val="Refdecomentario"/>
                <w:rFonts w:ascii="Montserrat Medium" w:hAnsi="Montserrat Medium" w:cs="Calibri"/>
                <w:b/>
              </w:rPr>
              <w:t>Nota:</w:t>
            </w:r>
            <w:r w:rsidRPr="003068E0">
              <w:rPr>
                <w:rStyle w:val="Refdecomentario"/>
                <w:rFonts w:ascii="Montserrat Medium" w:hAnsi="Montserrat Medium" w:cs="Calibri"/>
              </w:rPr>
              <w:t xml:space="preserve"> La o las cartas(s) de satisfacción de clientes y/o cancelación(s) de garantía(s) de cumplimiento y/o factura(s) o remisión presentada (s), podrá(n) corresponder a los contratos presentados en el rubro de “Experiencia y Especialidad del licitante”.</w:t>
            </w:r>
          </w:p>
          <w:p w14:paraId="0204091F" w14:textId="77777777" w:rsidR="003068E0" w:rsidRPr="003068E0" w:rsidRDefault="003068E0" w:rsidP="003068E0">
            <w:pPr>
              <w:rPr>
                <w:rStyle w:val="Refdecomentario"/>
                <w:rFonts w:ascii="Montserrat Medium" w:hAnsi="Montserrat Medium" w:cs="Calibri"/>
              </w:rPr>
            </w:pPr>
          </w:p>
          <w:p w14:paraId="6FDE90C6" w14:textId="77777777" w:rsidR="003068E0" w:rsidRPr="003068E0" w:rsidRDefault="003068E0" w:rsidP="003068E0">
            <w:pPr>
              <w:rPr>
                <w:rStyle w:val="Refdecomentario"/>
                <w:rFonts w:ascii="Montserrat Medium" w:hAnsi="Montserrat Medium" w:cs="Calibri"/>
              </w:rPr>
            </w:pPr>
            <w:r w:rsidRPr="003068E0">
              <w:rPr>
                <w:rStyle w:val="Refdecomentario"/>
                <w:rFonts w:ascii="Montserrat Medium" w:hAnsi="Montserrat Medium" w:cs="Calibri"/>
              </w:rPr>
              <w:t>El no presentar la documentación antes mencionada, no será causal de desechamiento, será evaluado como “0” puntaje.</w:t>
            </w:r>
          </w:p>
          <w:p w14:paraId="1F905F39" w14:textId="77777777" w:rsidR="00CD4257" w:rsidRPr="003068E0" w:rsidRDefault="00CD4257" w:rsidP="00AA06F5">
            <w:pPr>
              <w:jc w:val="both"/>
              <w:rPr>
                <w:rFonts w:ascii="Montserrat Medium" w:eastAsia="Times New Roman" w:hAnsi="Montserrat Medium" w:cs="Arial"/>
                <w:sz w:val="16"/>
                <w:szCs w:val="16"/>
                <w:lang w:val="es-ES"/>
              </w:rPr>
            </w:pPr>
          </w:p>
        </w:tc>
        <w:tc>
          <w:tcPr>
            <w:tcW w:w="1454" w:type="pct"/>
          </w:tcPr>
          <w:p w14:paraId="00A1C562" w14:textId="77777777" w:rsidR="00CD4257" w:rsidRPr="00BD042A" w:rsidRDefault="00CD4257"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lastRenderedPageBreak/>
              <w:t>Se asignará el máximo de puntuación al licitante que acredite el mayor número de cartas de satisfacción y/o cancelaciones de garantía de cumplimiento y/o acta circunstanciada de entrega recepción y/o facturas y remisiones de los contratos presentados (máximo 5).</w:t>
            </w:r>
          </w:p>
          <w:p w14:paraId="591DF281" w14:textId="77777777" w:rsidR="00CD4257" w:rsidRPr="00BD042A" w:rsidRDefault="00CD4257" w:rsidP="009E7AD6">
            <w:pPr>
              <w:jc w:val="both"/>
              <w:rPr>
                <w:rFonts w:ascii="Montserrat Medium" w:eastAsia="Times New Roman" w:hAnsi="Montserrat Medium" w:cs="Arial"/>
                <w:noProof/>
                <w:sz w:val="16"/>
                <w:szCs w:val="16"/>
                <w:lang w:eastAsia="ar-SA"/>
              </w:rPr>
            </w:pPr>
          </w:p>
          <w:p w14:paraId="6CED17A7" w14:textId="77777777" w:rsidR="00CD4257" w:rsidRPr="00BD042A" w:rsidRDefault="00CD4257"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A partir de este máximo, se efectuará un reparto proporcional de puntuación entre el resto de los licitantes en razón de la comprobación de la prestación de los servicios de manera satisfactoria y del cumplimiento de los contratos.</w:t>
            </w:r>
          </w:p>
          <w:p w14:paraId="5EB15056" w14:textId="77777777" w:rsidR="00CD4257" w:rsidRPr="00BD042A" w:rsidRDefault="00CD4257"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 xml:space="preserve"> </w:t>
            </w:r>
          </w:p>
          <w:p w14:paraId="5363D805" w14:textId="77777777" w:rsidR="00CD4257" w:rsidRPr="00BD042A" w:rsidRDefault="00CD4257"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Cumplimiento = (A*B) /C</w:t>
            </w:r>
          </w:p>
          <w:p w14:paraId="38631D6C" w14:textId="77777777" w:rsidR="00CD4257" w:rsidRPr="00BD042A" w:rsidRDefault="00CD4257" w:rsidP="009E7AD6">
            <w:pPr>
              <w:jc w:val="both"/>
              <w:rPr>
                <w:rFonts w:ascii="Montserrat Medium" w:eastAsia="Times New Roman" w:hAnsi="Montserrat Medium" w:cs="Arial"/>
                <w:noProof/>
                <w:sz w:val="16"/>
                <w:szCs w:val="16"/>
                <w:lang w:eastAsia="ar-SA"/>
              </w:rPr>
            </w:pPr>
          </w:p>
          <w:p w14:paraId="4D6C7766" w14:textId="77777777" w:rsidR="00CD4257" w:rsidRPr="00BD042A" w:rsidRDefault="00CD4257" w:rsidP="009E7AD6">
            <w:pPr>
              <w:jc w:val="both"/>
              <w:rPr>
                <w:rFonts w:ascii="Montserrat Medium" w:eastAsia="Times New Roman" w:hAnsi="Montserrat Medium" w:cs="Arial"/>
                <w:noProof/>
                <w:sz w:val="16"/>
                <w:szCs w:val="16"/>
                <w:lang w:eastAsia="ar-SA"/>
              </w:rPr>
            </w:pPr>
          </w:p>
          <w:p w14:paraId="552D629D" w14:textId="77777777" w:rsidR="00CD4257" w:rsidRPr="00BD042A" w:rsidRDefault="00CD4257"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Dónde:</w:t>
            </w:r>
          </w:p>
          <w:p w14:paraId="492D03B7" w14:textId="77777777" w:rsidR="00CD4257" w:rsidRPr="00BD042A" w:rsidRDefault="00CD4257"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"A"= Puntos a otorgar (10).</w:t>
            </w:r>
          </w:p>
          <w:p w14:paraId="5EF465C9" w14:textId="77777777" w:rsidR="00CD4257" w:rsidRPr="00BD042A" w:rsidRDefault="00CD4257"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 xml:space="preserve">"B"= Número de cartas, </w:t>
            </w:r>
            <w:r w:rsidRPr="00BD042A">
              <w:rPr>
                <w:rFonts w:ascii="Montserrat Medium" w:eastAsia="Times New Roman" w:hAnsi="Montserrat Medium" w:cs="Arial"/>
                <w:noProof/>
                <w:sz w:val="16"/>
                <w:szCs w:val="16"/>
                <w:lang w:eastAsia="ar-SA"/>
              </w:rPr>
              <w:lastRenderedPageBreak/>
              <w:t>cancelaciones, actas y/o facturas y remisiones presentados por el licitante evaluado y que estos sean aceptados.</w:t>
            </w:r>
          </w:p>
          <w:p w14:paraId="60F1B5D8" w14:textId="77777777" w:rsidR="00CD4257" w:rsidRPr="00BD042A" w:rsidRDefault="00CD4257" w:rsidP="009E7AD6">
            <w:pPr>
              <w:jc w:val="both"/>
              <w:rPr>
                <w:rFonts w:ascii="Montserrat Medium" w:eastAsia="Times New Roman" w:hAnsi="Montserrat Medium" w:cs="Arial"/>
                <w:noProof/>
                <w:sz w:val="16"/>
                <w:szCs w:val="16"/>
                <w:lang w:eastAsia="ar-SA"/>
              </w:rPr>
            </w:pPr>
            <w:r w:rsidRPr="00BD042A">
              <w:rPr>
                <w:rFonts w:ascii="Montserrat Medium" w:eastAsia="Times New Roman" w:hAnsi="Montserrat Medium" w:cs="Arial"/>
                <w:noProof/>
                <w:sz w:val="16"/>
                <w:szCs w:val="16"/>
                <w:lang w:eastAsia="ar-SA"/>
              </w:rPr>
              <w:t>"C"= Número de cartas, cancelaciones, actas y/o facturas y remisiones (máximo 5) presentados por uno de los licitantes con mayor número y que estos sean aceptados.</w:t>
            </w:r>
          </w:p>
        </w:tc>
        <w:tc>
          <w:tcPr>
            <w:tcW w:w="590" w:type="pct"/>
            <w:vAlign w:val="center"/>
          </w:tcPr>
          <w:p w14:paraId="33DA19E7" w14:textId="77777777" w:rsidR="00CD4257" w:rsidRPr="00BD042A" w:rsidRDefault="00CD4257" w:rsidP="009E7AD6">
            <w:pPr>
              <w:jc w:val="center"/>
              <w:rPr>
                <w:rFonts w:ascii="Montserrat Medium" w:eastAsia="Times New Roman" w:hAnsi="Montserrat Medium" w:cs="Arial"/>
                <w:i/>
                <w:noProof/>
                <w:sz w:val="16"/>
                <w:szCs w:val="16"/>
                <w:lang w:eastAsia="ar-SA"/>
              </w:rPr>
            </w:pPr>
            <w:r w:rsidRPr="00BD042A">
              <w:rPr>
                <w:rFonts w:ascii="Montserrat Medium" w:eastAsia="Times New Roman" w:hAnsi="Montserrat Medium" w:cs="Arial"/>
                <w:sz w:val="16"/>
                <w:szCs w:val="16"/>
                <w:lang w:val="es-MX"/>
              </w:rPr>
              <w:lastRenderedPageBreak/>
              <w:t>10</w:t>
            </w:r>
          </w:p>
        </w:tc>
      </w:tr>
    </w:tbl>
    <w:p w14:paraId="0E108A40" w14:textId="77777777" w:rsidR="006C4BE4" w:rsidRDefault="006C4BE4" w:rsidP="006C4BE4">
      <w:pPr>
        <w:suppressAutoHyphens/>
        <w:contextualSpacing/>
        <w:jc w:val="both"/>
        <w:rPr>
          <w:rFonts w:ascii="Montserrat Medium" w:eastAsia="Times New Roman" w:hAnsi="Montserrat Medium" w:cs="Arial"/>
          <w:sz w:val="16"/>
          <w:szCs w:val="18"/>
          <w:lang w:val="es-MX" w:eastAsia="es-MX"/>
        </w:rPr>
      </w:pPr>
    </w:p>
    <w:p w14:paraId="60C51696" w14:textId="41BE132C" w:rsidR="006C4BE4" w:rsidRPr="006C4BE4" w:rsidRDefault="006C4BE4" w:rsidP="006C4BE4">
      <w:pPr>
        <w:suppressAutoHyphens/>
        <w:contextualSpacing/>
        <w:jc w:val="both"/>
        <w:rPr>
          <w:rFonts w:ascii="Montserrat Medium" w:eastAsia="Times New Roman" w:hAnsi="Montserrat Medium" w:cs="Arial"/>
          <w:sz w:val="16"/>
          <w:szCs w:val="18"/>
          <w:lang w:val="es-MX" w:eastAsia="es-MX"/>
        </w:rPr>
      </w:pPr>
      <w:r w:rsidRPr="006C4BE4">
        <w:rPr>
          <w:rFonts w:ascii="Montserrat Medium" w:eastAsia="Times New Roman" w:hAnsi="Montserrat Medium" w:cs="Arial"/>
          <w:sz w:val="16"/>
          <w:szCs w:val="18"/>
          <w:lang w:val="es-MX" w:eastAsia="es-MX"/>
        </w:rPr>
        <w:lastRenderedPageBreak/>
        <w:t xml:space="preserve">De acuerdo con los “Lineamientos para la aplicación del criterio de evaluación de proposiciones a través del mecanismo de puntos o porcentajes en los procedimientos de contratación” publicado en el Diario Oficial de la Federación el 09 de septiembre de 2010, en los criterios de evaluación para </w:t>
      </w:r>
      <w:r w:rsidR="00EC33FB">
        <w:rPr>
          <w:rFonts w:ascii="Montserrat Medium" w:eastAsia="Times New Roman" w:hAnsi="Montserrat Medium" w:cs="Arial"/>
          <w:sz w:val="16"/>
          <w:szCs w:val="18"/>
          <w:lang w:val="es-MX" w:eastAsia="es-MX"/>
        </w:rPr>
        <w:t xml:space="preserve">el </w:t>
      </w:r>
      <w:r w:rsidRPr="006C4BE4">
        <w:rPr>
          <w:rFonts w:ascii="Montserrat Medium" w:eastAsia="Times New Roman" w:hAnsi="Montserrat Medium" w:cs="Arial"/>
          <w:sz w:val="16"/>
          <w:szCs w:val="18"/>
          <w:lang w:val="es-MX" w:eastAsia="es-MX"/>
        </w:rPr>
        <w:t xml:space="preserve">SMI para </w:t>
      </w:r>
      <w:r w:rsidR="00BB0915" w:rsidRPr="00BB0915">
        <w:rPr>
          <w:rFonts w:ascii="Montserrat Medium" w:eastAsia="Times New Roman" w:hAnsi="Montserrat Medium" w:cs="Arial"/>
          <w:sz w:val="16"/>
          <w:szCs w:val="18"/>
          <w:lang w:val="es-MX" w:eastAsia="es-MX"/>
        </w:rPr>
        <w:t>CCVyT</w:t>
      </w:r>
      <w:r w:rsidRPr="006C4BE4">
        <w:rPr>
          <w:rFonts w:ascii="Montserrat Medium" w:eastAsia="Times New Roman" w:hAnsi="Montserrat Medium" w:cs="Arial"/>
          <w:sz w:val="16"/>
          <w:szCs w:val="18"/>
          <w:lang w:val="es-MX" w:eastAsia="es-MX"/>
        </w:rPr>
        <w:t xml:space="preserve"> se asigna la puntuación respectiva de acuerdo con lo siguiente:</w:t>
      </w:r>
    </w:p>
    <w:p w14:paraId="040061FF" w14:textId="77777777" w:rsidR="006C4BE4" w:rsidRPr="006C4BE4" w:rsidRDefault="006C4BE4" w:rsidP="006C4BE4">
      <w:pPr>
        <w:suppressAutoHyphens/>
        <w:contextualSpacing/>
        <w:jc w:val="both"/>
        <w:rPr>
          <w:rFonts w:ascii="Montserrat Medium" w:eastAsia="Times New Roman" w:hAnsi="Montserrat Medium" w:cs="Arial"/>
          <w:sz w:val="16"/>
          <w:szCs w:val="18"/>
          <w:lang w:val="es-MX" w:eastAsia="es-MX"/>
        </w:rPr>
      </w:pPr>
    </w:p>
    <w:p w14:paraId="31BEF4D3" w14:textId="77777777" w:rsidR="006A1B94" w:rsidRDefault="006C4BE4" w:rsidP="009D5CA8">
      <w:pPr>
        <w:numPr>
          <w:ilvl w:val="0"/>
          <w:numId w:val="8"/>
        </w:numPr>
        <w:suppressAutoHyphens/>
        <w:ind w:left="993" w:hanging="426"/>
        <w:contextualSpacing/>
        <w:jc w:val="both"/>
        <w:rPr>
          <w:rFonts w:ascii="Montserrat Medium" w:eastAsia="Times New Roman" w:hAnsi="Montserrat Medium" w:cs="Arial"/>
          <w:sz w:val="16"/>
          <w:szCs w:val="18"/>
          <w:lang w:val="es-MX" w:eastAsia="es-MX"/>
        </w:rPr>
      </w:pPr>
      <w:r w:rsidRPr="006C4BE4">
        <w:rPr>
          <w:rFonts w:ascii="Montserrat Medium" w:eastAsia="Times New Roman" w:hAnsi="Montserrat Medium" w:cs="Arial"/>
          <w:sz w:val="16"/>
          <w:szCs w:val="18"/>
          <w:lang w:val="es-MX" w:eastAsia="es-MX"/>
        </w:rPr>
        <w:t>Capacidad del licitante. El área técnica considera indispensable que el licitante cuente con personal con conocimientos, experiencia y habilidades para la prestación de este servicio médico, por lo que se incluye en este rubro los siguientes elementos de evaluación:</w:t>
      </w:r>
    </w:p>
    <w:p w14:paraId="5C30C5B1" w14:textId="77777777" w:rsidR="006A1B94" w:rsidRDefault="006C4BE4" w:rsidP="009D5CA8">
      <w:pPr>
        <w:pStyle w:val="Prrafodelista"/>
        <w:numPr>
          <w:ilvl w:val="0"/>
          <w:numId w:val="12"/>
        </w:numPr>
        <w:suppressAutoHyphens/>
        <w:jc w:val="both"/>
        <w:rPr>
          <w:rFonts w:ascii="Montserrat Medium" w:eastAsia="Times New Roman" w:hAnsi="Montserrat Medium" w:cs="Arial"/>
          <w:sz w:val="16"/>
          <w:szCs w:val="18"/>
          <w:lang w:eastAsia="es-MX"/>
        </w:rPr>
      </w:pPr>
      <w:r w:rsidRPr="006A1B94">
        <w:rPr>
          <w:rFonts w:ascii="Montserrat Medium" w:eastAsia="Times New Roman" w:hAnsi="Montserrat Medium" w:cs="Arial"/>
          <w:sz w:val="16"/>
          <w:szCs w:val="18"/>
          <w:lang w:eastAsia="es-MX"/>
        </w:rPr>
        <w:t xml:space="preserve">Primero. Experiencia en asuntos relacionados con la materia del servicio objeto del procedimiento de contratación de que se trate. </w:t>
      </w:r>
    </w:p>
    <w:p w14:paraId="337BEC2E" w14:textId="77777777" w:rsidR="006A1B94" w:rsidRDefault="006C4BE4" w:rsidP="009D5CA8">
      <w:pPr>
        <w:pStyle w:val="Prrafodelista"/>
        <w:numPr>
          <w:ilvl w:val="0"/>
          <w:numId w:val="12"/>
        </w:numPr>
        <w:suppressAutoHyphens/>
        <w:jc w:val="both"/>
        <w:rPr>
          <w:rFonts w:ascii="Montserrat Medium" w:eastAsia="Times New Roman" w:hAnsi="Montserrat Medium" w:cs="Arial"/>
          <w:sz w:val="16"/>
          <w:szCs w:val="18"/>
          <w:lang w:eastAsia="es-MX"/>
        </w:rPr>
      </w:pPr>
      <w:r w:rsidRPr="006A1B94">
        <w:rPr>
          <w:rFonts w:ascii="Montserrat Medium" w:eastAsia="Times New Roman" w:hAnsi="Montserrat Medium" w:cs="Arial"/>
          <w:sz w:val="16"/>
          <w:szCs w:val="18"/>
          <w:lang w:eastAsia="es-MX"/>
        </w:rPr>
        <w:t xml:space="preserve">Segundo. Competencia o habilidad en el trabajo de acuerdo con sus conocimientos académicos o profesionales. </w:t>
      </w:r>
    </w:p>
    <w:p w14:paraId="74613924" w14:textId="3420656C" w:rsidR="006C4BE4" w:rsidRDefault="006C4BE4" w:rsidP="009D5CA8">
      <w:pPr>
        <w:pStyle w:val="Prrafodelista"/>
        <w:numPr>
          <w:ilvl w:val="0"/>
          <w:numId w:val="12"/>
        </w:numPr>
        <w:suppressAutoHyphens/>
        <w:jc w:val="both"/>
        <w:rPr>
          <w:rFonts w:ascii="Montserrat Medium" w:eastAsia="Times New Roman" w:hAnsi="Montserrat Medium" w:cs="Arial"/>
          <w:sz w:val="16"/>
          <w:szCs w:val="18"/>
          <w:lang w:eastAsia="es-MX"/>
        </w:rPr>
      </w:pPr>
      <w:r w:rsidRPr="006A1B94">
        <w:rPr>
          <w:rFonts w:ascii="Montserrat Medium" w:eastAsia="Times New Roman" w:hAnsi="Montserrat Medium" w:cs="Arial"/>
          <w:sz w:val="16"/>
          <w:szCs w:val="18"/>
          <w:lang w:eastAsia="es-MX"/>
        </w:rPr>
        <w:t>Tercero. Dominio de herramientas relacionadas con el servicio</w:t>
      </w:r>
    </w:p>
    <w:p w14:paraId="59DFA95D" w14:textId="77777777" w:rsidR="006A1B94" w:rsidRPr="006A1B94" w:rsidRDefault="006A1B94" w:rsidP="006A1B94">
      <w:pPr>
        <w:pStyle w:val="Prrafodelista"/>
        <w:suppressAutoHyphens/>
        <w:ind w:left="1713"/>
        <w:jc w:val="both"/>
        <w:rPr>
          <w:rFonts w:ascii="Montserrat Medium" w:eastAsia="Times New Roman" w:hAnsi="Montserrat Medium" w:cs="Arial"/>
          <w:sz w:val="16"/>
          <w:szCs w:val="18"/>
          <w:lang w:eastAsia="es-MX"/>
        </w:rPr>
      </w:pPr>
    </w:p>
    <w:p w14:paraId="56AB5675" w14:textId="513D2901" w:rsidR="006C4BE4" w:rsidRPr="006C4BE4" w:rsidRDefault="006C4BE4" w:rsidP="009D5CA8">
      <w:pPr>
        <w:pStyle w:val="Prrafodelista"/>
        <w:numPr>
          <w:ilvl w:val="0"/>
          <w:numId w:val="8"/>
        </w:numPr>
        <w:suppressAutoHyphens/>
        <w:jc w:val="both"/>
        <w:rPr>
          <w:rFonts w:ascii="Montserrat Medium" w:eastAsia="Times New Roman" w:hAnsi="Montserrat Medium" w:cs="Arial"/>
          <w:sz w:val="16"/>
          <w:szCs w:val="18"/>
          <w:lang w:eastAsia="es-MX"/>
        </w:rPr>
      </w:pPr>
      <w:r w:rsidRPr="006C4BE4">
        <w:rPr>
          <w:rFonts w:ascii="Montserrat Medium" w:eastAsia="Times New Roman" w:hAnsi="Montserrat Medium" w:cs="Arial"/>
          <w:sz w:val="16"/>
          <w:szCs w:val="18"/>
          <w:lang w:eastAsia="es-MX"/>
        </w:rPr>
        <w:t>No se incluye el concepto relativo a la capacidad de los recursos económicos y de equipamiento, ya que por la naturaleza y características del servicio requerido no es necesario evaluarlo. Lo anterior debido que los equipos médicos que son solicitados para la prestación del servicio son sujetos a una evaluación detallada y rigurosa, su presentación y cumplimiento de las características solicitadas son obligatorios, por lo que se privilegia el otorgamiento de los puntos de este rubro a la capacidad de recursos humanos, mismos que se encuentran en sitio y son altamente especializados, que es de primordial importancia para la prestación de este servicio.</w:t>
      </w:r>
    </w:p>
    <w:p w14:paraId="28534B06" w14:textId="77777777" w:rsidR="006C4BE4" w:rsidRPr="006C4BE4" w:rsidRDefault="006C4BE4" w:rsidP="006C4BE4">
      <w:pPr>
        <w:suppressAutoHyphens/>
        <w:contextualSpacing/>
        <w:jc w:val="both"/>
        <w:rPr>
          <w:rFonts w:ascii="Montserrat Medium" w:eastAsia="Times New Roman" w:hAnsi="Montserrat Medium" w:cs="Arial"/>
          <w:sz w:val="16"/>
          <w:szCs w:val="18"/>
          <w:lang w:val="es-MX" w:eastAsia="es-MX"/>
        </w:rPr>
      </w:pPr>
    </w:p>
    <w:p w14:paraId="2C8EC353" w14:textId="77777777" w:rsidR="006C4BE4" w:rsidRPr="006C4BE4" w:rsidRDefault="006C4BE4" w:rsidP="009D5CA8">
      <w:pPr>
        <w:numPr>
          <w:ilvl w:val="0"/>
          <w:numId w:val="8"/>
        </w:numPr>
        <w:suppressAutoHyphens/>
        <w:ind w:left="993" w:hanging="426"/>
        <w:contextualSpacing/>
        <w:jc w:val="both"/>
        <w:rPr>
          <w:rFonts w:ascii="Montserrat Medium" w:eastAsia="Times New Roman" w:hAnsi="Montserrat Medium" w:cs="Arial"/>
          <w:sz w:val="16"/>
          <w:szCs w:val="18"/>
          <w:lang w:val="es-MX" w:eastAsia="es-MX"/>
        </w:rPr>
      </w:pPr>
      <w:r w:rsidRPr="006C4BE4">
        <w:rPr>
          <w:rFonts w:ascii="Montserrat Medium" w:eastAsia="Times New Roman" w:hAnsi="Montserrat Medium" w:cs="Arial"/>
          <w:sz w:val="16"/>
          <w:szCs w:val="18"/>
          <w:lang w:val="es-MX" w:eastAsia="es-MX"/>
        </w:rPr>
        <w:t>En la experiencia se tomará en cuenta el tiempo en que el licitante ha prestado a cualquier persona servicios de la misma naturaleza de los que son objeto del procedimiento de contratación de que se trate, considerando como máximo un total de 5 años.</w:t>
      </w:r>
    </w:p>
    <w:p w14:paraId="7BE80963" w14:textId="77777777" w:rsidR="006C4BE4" w:rsidRPr="006C4BE4" w:rsidRDefault="006C4BE4" w:rsidP="006C4BE4">
      <w:pPr>
        <w:suppressAutoHyphens/>
        <w:ind w:left="993"/>
        <w:contextualSpacing/>
        <w:jc w:val="both"/>
        <w:rPr>
          <w:rFonts w:ascii="Montserrat Medium" w:eastAsia="Times New Roman" w:hAnsi="Montserrat Medium" w:cs="Arial"/>
          <w:sz w:val="16"/>
          <w:szCs w:val="18"/>
          <w:lang w:val="es-MX" w:eastAsia="es-MX"/>
        </w:rPr>
      </w:pPr>
    </w:p>
    <w:p w14:paraId="0FBD0AB0" w14:textId="77777777" w:rsidR="006C4BE4" w:rsidRPr="006C4BE4" w:rsidRDefault="006C4BE4" w:rsidP="009D5CA8">
      <w:pPr>
        <w:numPr>
          <w:ilvl w:val="0"/>
          <w:numId w:val="8"/>
        </w:numPr>
        <w:suppressAutoHyphens/>
        <w:ind w:left="993" w:hanging="426"/>
        <w:contextualSpacing/>
        <w:jc w:val="both"/>
        <w:rPr>
          <w:rFonts w:ascii="Montserrat Medium" w:eastAsia="Times New Roman" w:hAnsi="Montserrat Medium" w:cs="Arial"/>
          <w:sz w:val="16"/>
          <w:szCs w:val="18"/>
          <w:lang w:val="es-MX" w:eastAsia="es-MX"/>
        </w:rPr>
      </w:pPr>
      <w:r w:rsidRPr="006C4BE4">
        <w:rPr>
          <w:rFonts w:ascii="Montserrat Medium" w:eastAsia="Times New Roman" w:hAnsi="Montserrat Medium" w:cs="Arial"/>
          <w:sz w:val="16"/>
          <w:szCs w:val="18"/>
          <w:lang w:val="es-MX" w:eastAsia="es-MX"/>
        </w:rPr>
        <w:t>En la especialidad se valora si los servicios que ha venido prestando el licitante, corresponden a las características específicas y a condiciones similares de este servicio médico integral, por lo que se solicita contar con contratos que acrediten dicha especialidad.</w:t>
      </w:r>
    </w:p>
    <w:p w14:paraId="624FAED1" w14:textId="77777777" w:rsidR="006C4BE4" w:rsidRPr="006C4BE4" w:rsidRDefault="006C4BE4" w:rsidP="006C4BE4">
      <w:pPr>
        <w:suppressAutoHyphens/>
        <w:ind w:left="993"/>
        <w:contextualSpacing/>
        <w:jc w:val="both"/>
        <w:rPr>
          <w:rFonts w:ascii="Montserrat Medium" w:eastAsia="Times New Roman" w:hAnsi="Montserrat Medium" w:cs="Arial"/>
          <w:sz w:val="16"/>
          <w:szCs w:val="18"/>
          <w:lang w:val="es-MX" w:eastAsia="es-MX"/>
        </w:rPr>
      </w:pPr>
    </w:p>
    <w:p w14:paraId="25F28090" w14:textId="77777777" w:rsidR="006C4BE4" w:rsidRPr="006C4BE4" w:rsidRDefault="006C4BE4" w:rsidP="009D5CA8">
      <w:pPr>
        <w:numPr>
          <w:ilvl w:val="0"/>
          <w:numId w:val="8"/>
        </w:numPr>
        <w:suppressAutoHyphens/>
        <w:ind w:left="993" w:hanging="426"/>
        <w:contextualSpacing/>
        <w:jc w:val="both"/>
        <w:rPr>
          <w:rFonts w:ascii="Montserrat Medium" w:eastAsia="Times New Roman" w:hAnsi="Montserrat Medium" w:cs="Arial"/>
          <w:sz w:val="16"/>
          <w:szCs w:val="18"/>
          <w:lang w:val="es-MX" w:eastAsia="es-MX"/>
        </w:rPr>
      </w:pPr>
      <w:r w:rsidRPr="006C4BE4">
        <w:rPr>
          <w:rFonts w:ascii="Montserrat Medium" w:eastAsia="Times New Roman" w:hAnsi="Montserrat Medium" w:cs="Arial"/>
          <w:sz w:val="16"/>
          <w:szCs w:val="18"/>
          <w:lang w:val="es-MX" w:eastAsia="es-MX"/>
        </w:rPr>
        <w:t>Propuesta de Trabajo. Se considera de suma importancia el planteamiento que haga el licitante en este rubro, por lo que se solicitan y evalúan los siguientes subrubros:</w:t>
      </w:r>
    </w:p>
    <w:p w14:paraId="639904D3" w14:textId="77777777" w:rsidR="006C4BE4" w:rsidRPr="006C4BE4" w:rsidRDefault="006C4BE4" w:rsidP="009D5CA8">
      <w:pPr>
        <w:numPr>
          <w:ilvl w:val="0"/>
          <w:numId w:val="10"/>
        </w:numPr>
        <w:suppressAutoHyphens/>
        <w:contextualSpacing/>
        <w:jc w:val="both"/>
        <w:rPr>
          <w:rFonts w:ascii="Montserrat Medium" w:eastAsia="Times New Roman" w:hAnsi="Montserrat Medium" w:cs="Arial"/>
          <w:sz w:val="16"/>
          <w:szCs w:val="18"/>
          <w:lang w:val="es-MX" w:eastAsia="es-MX"/>
        </w:rPr>
      </w:pPr>
      <w:r w:rsidRPr="006C4BE4">
        <w:rPr>
          <w:rFonts w:ascii="Montserrat Medium" w:eastAsia="Times New Roman" w:hAnsi="Montserrat Medium" w:cs="Arial"/>
          <w:sz w:val="16"/>
          <w:szCs w:val="18"/>
          <w:lang w:val="es-MX" w:eastAsia="es-MX"/>
        </w:rPr>
        <w:t>Metodología para la prestación del servicio;</w:t>
      </w:r>
    </w:p>
    <w:p w14:paraId="005B07C5" w14:textId="77777777" w:rsidR="006C4BE4" w:rsidRPr="006C4BE4" w:rsidRDefault="006C4BE4" w:rsidP="009D5CA8">
      <w:pPr>
        <w:numPr>
          <w:ilvl w:val="0"/>
          <w:numId w:val="10"/>
        </w:numPr>
        <w:suppressAutoHyphens/>
        <w:contextualSpacing/>
        <w:jc w:val="both"/>
        <w:rPr>
          <w:rFonts w:ascii="Montserrat Medium" w:eastAsia="Times New Roman" w:hAnsi="Montserrat Medium" w:cs="Arial"/>
          <w:sz w:val="16"/>
          <w:szCs w:val="18"/>
          <w:lang w:val="es-MX" w:eastAsia="es-MX"/>
        </w:rPr>
      </w:pPr>
      <w:r w:rsidRPr="006C4BE4">
        <w:rPr>
          <w:rFonts w:ascii="Montserrat Medium" w:eastAsia="Times New Roman" w:hAnsi="Montserrat Medium" w:cs="Arial"/>
          <w:sz w:val="16"/>
          <w:szCs w:val="18"/>
          <w:lang w:val="es-MX" w:eastAsia="es-MX"/>
        </w:rPr>
        <w:t>Plan de trabajo propuesto por el licitante, que es de suma importancia, ya que se establece un tiempo para el inicio de la prestación del servicio, aumentarlo o disminuirlo tiene un efecto directo en la atención médica, y</w:t>
      </w:r>
    </w:p>
    <w:p w14:paraId="3F45C05F" w14:textId="77777777" w:rsidR="006C4BE4" w:rsidRPr="006C4BE4" w:rsidRDefault="006C4BE4" w:rsidP="009D5CA8">
      <w:pPr>
        <w:numPr>
          <w:ilvl w:val="0"/>
          <w:numId w:val="10"/>
        </w:numPr>
        <w:suppressAutoHyphens/>
        <w:contextualSpacing/>
        <w:jc w:val="both"/>
        <w:rPr>
          <w:rFonts w:ascii="Montserrat Medium" w:eastAsia="Times New Roman" w:hAnsi="Montserrat Medium" w:cs="Arial"/>
          <w:sz w:val="16"/>
          <w:szCs w:val="18"/>
          <w:lang w:val="es-MX" w:eastAsia="es-MX"/>
        </w:rPr>
      </w:pPr>
      <w:r w:rsidRPr="006C4BE4">
        <w:rPr>
          <w:rFonts w:ascii="Montserrat Medium" w:eastAsia="Times New Roman" w:hAnsi="Montserrat Medium" w:cs="Arial"/>
          <w:sz w:val="16"/>
          <w:szCs w:val="18"/>
          <w:lang w:val="es-MX" w:eastAsia="es-MX"/>
        </w:rPr>
        <w:t>Esquema estructural de la organización de los recursos humanos.</w:t>
      </w:r>
    </w:p>
    <w:p w14:paraId="71F1D201" w14:textId="77777777" w:rsidR="006C4BE4" w:rsidRPr="006C4BE4" w:rsidRDefault="006C4BE4" w:rsidP="006C4BE4">
      <w:pPr>
        <w:suppressAutoHyphens/>
        <w:ind w:left="993"/>
        <w:contextualSpacing/>
        <w:jc w:val="both"/>
        <w:rPr>
          <w:rFonts w:ascii="Montserrat Medium" w:eastAsia="Times New Roman" w:hAnsi="Montserrat Medium" w:cs="Arial"/>
          <w:sz w:val="16"/>
          <w:szCs w:val="18"/>
          <w:lang w:val="es-MX" w:eastAsia="es-MX"/>
        </w:rPr>
      </w:pPr>
    </w:p>
    <w:p w14:paraId="33884AE5" w14:textId="60D99458" w:rsidR="006C4BE4" w:rsidRPr="006C4BE4" w:rsidRDefault="006C4BE4" w:rsidP="006C4BE4">
      <w:pPr>
        <w:suppressAutoHyphens/>
        <w:contextualSpacing/>
        <w:jc w:val="both"/>
        <w:rPr>
          <w:rFonts w:cs="Calibri"/>
          <w:i/>
          <w:iCs/>
          <w:color w:val="000000"/>
          <w:sz w:val="20"/>
          <w:szCs w:val="16"/>
          <w:lang w:eastAsia="ar-SA"/>
        </w:rPr>
      </w:pPr>
      <w:r w:rsidRPr="006C4BE4">
        <w:rPr>
          <w:rFonts w:ascii="Montserrat Medium" w:eastAsia="Times New Roman" w:hAnsi="Montserrat Medium" w:cs="Arial"/>
          <w:sz w:val="16"/>
          <w:szCs w:val="18"/>
          <w:lang w:val="es-MX" w:eastAsia="es-MX"/>
        </w:rPr>
        <w:t>Asimismo, derivado del impacto positivo que puede significar para la atención de los derechohabientes que el servicio inicie a la brevedad, se considera otorgar puntos a quien proporcione este beneficio a las unidades médicas. Lo anterior en concordancia con lo establecido en el Artículo Décimo, Sección Cuarta, Inciso I, que señala: “</w:t>
      </w:r>
      <w:r w:rsidRPr="00C80A0C">
        <w:rPr>
          <w:rStyle w:val="Refdecomentario"/>
          <w:rFonts w:cs="Calibri"/>
          <w:i/>
          <w:iCs/>
          <w:color w:val="000000"/>
          <w:sz w:val="20"/>
          <w:lang w:eastAsia="ar-SA"/>
        </w:rPr>
        <w:t>En cualquiera de los subrubros, la convocante podrá otorgar puntuación o unidades porcentuales adicionales a los licitantes que ofrezcan características o condiciones superiores de los servicios o de aquellos aspectos solicitados al licitante considerados como mínimos indispensables, siempre y cuando ello repercuta directamente en la obtención de mejores condiciones para el Estado</w:t>
      </w:r>
      <w:r>
        <w:rPr>
          <w:rStyle w:val="Refdecomentario"/>
          <w:rFonts w:cs="Calibri"/>
          <w:i/>
          <w:iCs/>
          <w:color w:val="000000"/>
          <w:sz w:val="20"/>
          <w:lang w:eastAsia="ar-SA"/>
        </w:rPr>
        <w:t>”</w:t>
      </w:r>
    </w:p>
    <w:p w14:paraId="44BB4EA6" w14:textId="77777777" w:rsidR="006C4BE4" w:rsidRPr="00BD042A" w:rsidRDefault="006C4BE4" w:rsidP="00AA06F5">
      <w:pPr>
        <w:suppressAutoHyphens/>
        <w:ind w:right="191"/>
        <w:contextualSpacing/>
      </w:pPr>
    </w:p>
    <w:p w14:paraId="254596B6" w14:textId="77777777" w:rsidR="00564196" w:rsidRPr="00BD042A" w:rsidRDefault="00564196" w:rsidP="001440B5">
      <w:pPr>
        <w:suppressAutoHyphens/>
        <w:ind w:right="191"/>
        <w:contextualSpacing/>
        <w:rPr>
          <w:rFonts w:ascii="Montserrat Medium" w:eastAsia="Times New Roman" w:hAnsi="Montserrat Medium" w:cs="Arial"/>
          <w:b/>
          <w:sz w:val="16"/>
          <w:szCs w:val="18"/>
          <w:lang w:val="es-MX" w:eastAsia="es-MX"/>
        </w:rPr>
      </w:pPr>
      <w:r w:rsidRPr="00BD042A">
        <w:rPr>
          <w:rFonts w:ascii="Montserrat Medium" w:eastAsia="Times New Roman" w:hAnsi="Montserrat Medium" w:cs="Arial"/>
          <w:b/>
          <w:sz w:val="16"/>
          <w:szCs w:val="18"/>
          <w:lang w:val="es-MX" w:eastAsia="es-MX"/>
        </w:rPr>
        <w:t>Solvencia de Proposiciones:</w:t>
      </w:r>
    </w:p>
    <w:p w14:paraId="79B37797" w14:textId="77777777" w:rsidR="00564196" w:rsidRPr="00BD042A" w:rsidRDefault="00564196" w:rsidP="00564196">
      <w:pPr>
        <w:suppressAutoHyphens/>
        <w:contextualSpacing/>
        <w:jc w:val="both"/>
        <w:rPr>
          <w:rFonts w:ascii="Calibri" w:eastAsia="Times New Roman" w:hAnsi="Calibri" w:cs="Calibri"/>
          <w:sz w:val="20"/>
          <w:szCs w:val="16"/>
          <w:lang w:val="es-MX" w:eastAsia="es-MX"/>
        </w:rPr>
      </w:pPr>
    </w:p>
    <w:p w14:paraId="74FFD3E3" w14:textId="77777777" w:rsidR="00564196" w:rsidRPr="00BD042A" w:rsidRDefault="00564196" w:rsidP="009D5CA8">
      <w:pPr>
        <w:numPr>
          <w:ilvl w:val="0"/>
          <w:numId w:val="11"/>
        </w:numPr>
        <w:suppressAutoHyphens/>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Posterior a la calificación de puntos y porcentajes se determinará como propuesta solvente técnicamente, aquella que, como resultado de la calificación obtenida en la evaluación técnica, cumpla con el puntaje mínimo de aceptación de 45 puntos del total de los rubros señalados.</w:t>
      </w:r>
    </w:p>
    <w:p w14:paraId="1570AB5F" w14:textId="77777777" w:rsidR="00564196" w:rsidRPr="00BD042A" w:rsidRDefault="00564196" w:rsidP="009D5CA8">
      <w:pPr>
        <w:numPr>
          <w:ilvl w:val="0"/>
          <w:numId w:val="11"/>
        </w:numPr>
        <w:suppressAutoHyphens/>
        <w:spacing w:before="120" w:after="120"/>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 xml:space="preserve">Una vez efectuado este procedimiento, se procederá a evaluar las ofertas económicas presentadas por los licitantes que hayan obtenido como mínimo los 45 puntos del total de los rubros de la propuesta técnica. </w:t>
      </w:r>
    </w:p>
    <w:p w14:paraId="1E6B1163" w14:textId="77777777" w:rsidR="00564196" w:rsidRPr="00BD042A" w:rsidRDefault="00564196" w:rsidP="00564196">
      <w:pPr>
        <w:suppressAutoHyphens/>
        <w:spacing w:before="120" w:after="120"/>
        <w:ind w:left="993" w:hanging="426"/>
        <w:contextualSpacing/>
        <w:jc w:val="both"/>
        <w:rPr>
          <w:rFonts w:ascii="Montserrat Medium" w:eastAsia="Times New Roman" w:hAnsi="Montserrat Medium" w:cs="Arial"/>
          <w:sz w:val="16"/>
          <w:szCs w:val="18"/>
          <w:lang w:val="es-MX" w:eastAsia="es-MX"/>
        </w:rPr>
      </w:pPr>
    </w:p>
    <w:p w14:paraId="0C86CD72" w14:textId="77777777" w:rsidR="00564196" w:rsidRPr="00BD042A" w:rsidRDefault="00564196" w:rsidP="009D5CA8">
      <w:pPr>
        <w:numPr>
          <w:ilvl w:val="0"/>
          <w:numId w:val="11"/>
        </w:numPr>
        <w:suppressAutoHyphens/>
        <w:spacing w:before="120" w:after="120"/>
        <w:ind w:left="993" w:hanging="426"/>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w:t>
      </w:r>
    </w:p>
    <w:p w14:paraId="2A845705" w14:textId="77777777" w:rsidR="00564196" w:rsidRPr="00BD042A" w:rsidRDefault="00564196" w:rsidP="00564196">
      <w:pPr>
        <w:suppressAutoHyphens/>
        <w:spacing w:before="120" w:after="120"/>
        <w:ind w:left="993" w:hanging="426"/>
        <w:contextualSpacing/>
        <w:jc w:val="both"/>
        <w:rPr>
          <w:rFonts w:ascii="Montserrat Medium" w:eastAsia="Times New Roman" w:hAnsi="Montserrat Medium" w:cs="Arial"/>
          <w:sz w:val="16"/>
          <w:szCs w:val="18"/>
          <w:lang w:val="es-MX" w:eastAsia="es-MX"/>
        </w:rPr>
      </w:pPr>
    </w:p>
    <w:p w14:paraId="320B3508" w14:textId="77777777" w:rsidR="00564196" w:rsidRPr="00BD042A" w:rsidRDefault="00564196" w:rsidP="009D5CA8">
      <w:pPr>
        <w:numPr>
          <w:ilvl w:val="0"/>
          <w:numId w:val="11"/>
        </w:numPr>
        <w:suppressAutoHyphens/>
        <w:spacing w:before="120" w:after="120"/>
        <w:ind w:left="993" w:hanging="426"/>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Se elaborará un cuadro comparativo con los puntos obtenidos por los licitantes, mismo que permitirá hacer un análisis comparativo.</w:t>
      </w:r>
    </w:p>
    <w:p w14:paraId="72FE420E" w14:textId="77777777" w:rsidR="00564196" w:rsidRPr="00BD042A" w:rsidRDefault="00564196" w:rsidP="00564196">
      <w:pPr>
        <w:suppressAutoHyphens/>
        <w:ind w:left="708"/>
        <w:rPr>
          <w:rFonts w:ascii="Montserrat Medium" w:eastAsia="Times New Roman" w:hAnsi="Montserrat Medium" w:cs="Arial"/>
          <w:sz w:val="16"/>
          <w:szCs w:val="18"/>
          <w:lang w:val="es-MX" w:eastAsia="es-MX"/>
        </w:rPr>
      </w:pPr>
    </w:p>
    <w:p w14:paraId="1F38FE3C" w14:textId="77777777" w:rsidR="00564196" w:rsidRPr="00BD042A" w:rsidRDefault="00564196" w:rsidP="009D5CA8">
      <w:pPr>
        <w:numPr>
          <w:ilvl w:val="0"/>
          <w:numId w:val="11"/>
        </w:numPr>
        <w:suppressAutoHyphens/>
        <w:spacing w:before="120" w:after="120"/>
        <w:ind w:left="993" w:hanging="426"/>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lastRenderedPageBreak/>
        <w:t>La proposición solvente más conveniente para el Instituto será aquélla que reúna la mayor puntuación o unidades porcentuales conforme a lo dispuesto en el numeral Sexto de los Lineamientos emitidos por la Secretaría de la Función Pública.</w:t>
      </w:r>
    </w:p>
    <w:p w14:paraId="687E140B" w14:textId="77777777" w:rsidR="00564196" w:rsidRPr="00BD042A" w:rsidRDefault="00564196" w:rsidP="00564196">
      <w:pPr>
        <w:suppressAutoHyphens/>
        <w:ind w:left="708"/>
        <w:rPr>
          <w:rFonts w:ascii="Montserrat Medium" w:eastAsia="Times New Roman" w:hAnsi="Montserrat Medium" w:cs="Arial"/>
          <w:sz w:val="16"/>
          <w:szCs w:val="18"/>
          <w:lang w:val="es-MX" w:eastAsia="es-MX"/>
        </w:rPr>
      </w:pPr>
    </w:p>
    <w:p w14:paraId="47D3D871" w14:textId="77777777" w:rsidR="00564196" w:rsidRPr="00BD042A" w:rsidRDefault="00564196" w:rsidP="00564196">
      <w:pPr>
        <w:spacing w:before="120" w:after="120"/>
        <w:contextualSpacing/>
        <w:jc w:val="both"/>
        <w:rPr>
          <w:rFonts w:ascii="Montserrat Medium" w:eastAsia="Times New Roman" w:hAnsi="Montserrat Medium" w:cs="Arial"/>
          <w:b/>
          <w:sz w:val="16"/>
          <w:szCs w:val="18"/>
          <w:lang w:val="es-MX" w:eastAsia="es-MX"/>
        </w:rPr>
      </w:pPr>
      <w:r w:rsidRPr="00BD042A">
        <w:rPr>
          <w:rFonts w:ascii="Montserrat Medium" w:eastAsia="Times New Roman" w:hAnsi="Montserrat Medium" w:cs="Arial"/>
          <w:b/>
          <w:sz w:val="16"/>
          <w:szCs w:val="18"/>
          <w:lang w:val="es-MX" w:eastAsia="es-MX"/>
        </w:rPr>
        <w:t>Evaluación de las proposiciones económicas.</w:t>
      </w:r>
    </w:p>
    <w:p w14:paraId="252336DA" w14:textId="77777777" w:rsidR="00564196" w:rsidRPr="00BD042A" w:rsidRDefault="00564196" w:rsidP="00564196">
      <w:pPr>
        <w:spacing w:before="120" w:after="120"/>
        <w:contextualSpacing/>
        <w:jc w:val="both"/>
        <w:rPr>
          <w:rFonts w:ascii="Montserrat Medium" w:eastAsia="Times New Roman" w:hAnsi="Montserrat Medium" w:cs="Arial"/>
          <w:sz w:val="16"/>
          <w:szCs w:val="18"/>
          <w:lang w:val="es-MX" w:eastAsia="es-MX"/>
        </w:rPr>
      </w:pPr>
    </w:p>
    <w:p w14:paraId="52FC0DD4" w14:textId="77777777" w:rsidR="00564196" w:rsidRPr="00BD042A" w:rsidRDefault="00564196" w:rsidP="009D5CA8">
      <w:pPr>
        <w:numPr>
          <w:ilvl w:val="0"/>
          <w:numId w:val="9"/>
        </w:numPr>
        <w:suppressAutoHyphens/>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Se verificará que las mismas cumplan con los requisitos solicitados en la presente contratación, analizando precios ofertados, conforme a los datos contenidos en su propuesta económica, en el caso de que las proposiciones económicas presentaren errores de cálculo, solo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conforme a lo establecido en el Art. 55 del Reglamento de la Ley de Adquisiciones, Arrendamientos y Servicios del Sector Público.</w:t>
      </w:r>
    </w:p>
    <w:p w14:paraId="2AAB668B" w14:textId="77777777" w:rsidR="00564196" w:rsidRPr="00BD042A" w:rsidRDefault="00564196" w:rsidP="00564196">
      <w:pPr>
        <w:contextualSpacing/>
        <w:jc w:val="both"/>
        <w:rPr>
          <w:rFonts w:ascii="Montserrat Medium" w:eastAsia="Times New Roman" w:hAnsi="Montserrat Medium" w:cs="Arial"/>
          <w:sz w:val="16"/>
          <w:szCs w:val="18"/>
          <w:lang w:val="es-MX" w:eastAsia="es-MX"/>
        </w:rPr>
      </w:pPr>
    </w:p>
    <w:p w14:paraId="0C89A4E3" w14:textId="408F772B" w:rsidR="00564196" w:rsidRPr="00BD042A" w:rsidRDefault="00564196" w:rsidP="009D5CA8">
      <w:pPr>
        <w:numPr>
          <w:ilvl w:val="0"/>
          <w:numId w:val="9"/>
        </w:numPr>
        <w:suppressAutoHyphens/>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 xml:space="preserve">Con fundamento en el Lineamiento Décimo </w:t>
      </w:r>
      <w:proofErr w:type="spellStart"/>
      <w:r w:rsidRPr="00BD042A">
        <w:rPr>
          <w:rFonts w:ascii="Montserrat Medium" w:eastAsia="Times New Roman" w:hAnsi="Montserrat Medium" w:cs="Arial"/>
          <w:sz w:val="16"/>
          <w:szCs w:val="18"/>
          <w:lang w:val="es-MX" w:eastAsia="es-MX"/>
        </w:rPr>
        <w:t>fracc.</w:t>
      </w:r>
      <w:proofErr w:type="spellEnd"/>
      <w:r w:rsidRPr="00BD042A">
        <w:rPr>
          <w:rFonts w:ascii="Montserrat Medium" w:eastAsia="Times New Roman" w:hAnsi="Montserrat Medium" w:cs="Arial"/>
          <w:sz w:val="16"/>
          <w:szCs w:val="18"/>
          <w:lang w:val="es-MX" w:eastAsia="es-MX"/>
        </w:rPr>
        <w:t xml:space="preserve"> II,</w:t>
      </w:r>
      <w:r w:rsidR="00EC33FB">
        <w:rPr>
          <w:rFonts w:ascii="Montserrat Medium" w:eastAsia="Times New Roman" w:hAnsi="Montserrat Medium" w:cs="Arial"/>
          <w:sz w:val="16"/>
          <w:szCs w:val="18"/>
          <w:lang w:val="es-MX" w:eastAsia="es-MX"/>
        </w:rPr>
        <w:t xml:space="preserve"> de los </w:t>
      </w:r>
      <w:r w:rsidRPr="00BD042A">
        <w:rPr>
          <w:rFonts w:ascii="Montserrat Medium" w:eastAsia="Times New Roman" w:hAnsi="Montserrat Medium" w:cs="Arial"/>
          <w:sz w:val="16"/>
          <w:szCs w:val="18"/>
          <w:lang w:val="es-MX" w:eastAsia="es-MX"/>
        </w:rPr>
        <w:t xml:space="preserve"> </w:t>
      </w:r>
      <w:r w:rsidR="00EC33FB" w:rsidRPr="006C4BE4">
        <w:rPr>
          <w:rFonts w:ascii="Montserrat Medium" w:eastAsia="Times New Roman" w:hAnsi="Montserrat Medium" w:cs="Arial"/>
          <w:sz w:val="16"/>
          <w:szCs w:val="18"/>
          <w:lang w:val="es-MX" w:eastAsia="es-MX"/>
        </w:rPr>
        <w:t>“Lineamientos para la aplicación del criterio de evaluación de proposiciones a través del mecanismo de puntos o porcentajes en los procedimientos de contratación” publicado en el Diario Oficial de la Federación el 09 de septiembre de 2010</w:t>
      </w:r>
      <w:r w:rsidR="00EC33FB">
        <w:rPr>
          <w:rFonts w:ascii="Montserrat Medium" w:eastAsia="Times New Roman" w:hAnsi="Montserrat Medium" w:cs="Arial"/>
          <w:sz w:val="16"/>
          <w:szCs w:val="18"/>
          <w:lang w:val="es-MX" w:eastAsia="es-MX"/>
        </w:rPr>
        <w:t xml:space="preserve">, </w:t>
      </w:r>
      <w:r w:rsidRPr="00BD042A">
        <w:rPr>
          <w:rFonts w:ascii="Montserrat Medium" w:eastAsia="Times New Roman" w:hAnsi="Montserrat Medium" w:cs="Arial"/>
          <w:sz w:val="16"/>
          <w:szCs w:val="18"/>
          <w:lang w:val="es-MX" w:eastAsia="es-MX"/>
        </w:rPr>
        <w:t>el total de puntuación o unidades porcentuales de la propuesta económica deberá tener un valor numérico máximo de 40, por lo que a la propuesta económica que resulte ser la más baja de las técnicamente aceptadas, deberá asignársele la puntuación o unidades porcentuales máxima.</w:t>
      </w:r>
    </w:p>
    <w:p w14:paraId="17874965" w14:textId="77777777" w:rsidR="00564196" w:rsidRPr="00BD042A" w:rsidRDefault="00564196" w:rsidP="00564196">
      <w:pPr>
        <w:ind w:left="720"/>
        <w:contextualSpacing/>
        <w:jc w:val="both"/>
        <w:rPr>
          <w:rFonts w:ascii="Montserrat Medium" w:eastAsia="Times New Roman" w:hAnsi="Montserrat Medium" w:cs="Arial"/>
          <w:sz w:val="16"/>
          <w:szCs w:val="18"/>
          <w:lang w:val="es-MX" w:eastAsia="es-MX"/>
        </w:rPr>
      </w:pPr>
    </w:p>
    <w:p w14:paraId="3C17729F" w14:textId="77777777" w:rsidR="00564196" w:rsidRPr="00BD042A" w:rsidRDefault="00564196" w:rsidP="00564196">
      <w:pPr>
        <w:ind w:left="709"/>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Para determinar la puntuación o unidades porcentuales que correspondan a la propuesta económica de cada participante, la convocante aplicará la siguiente fórmula:</w:t>
      </w:r>
    </w:p>
    <w:p w14:paraId="6A9509D0" w14:textId="77777777" w:rsidR="00564196" w:rsidRPr="00BD042A" w:rsidRDefault="00564196" w:rsidP="00564196">
      <w:pPr>
        <w:ind w:left="709"/>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 xml:space="preserve">PPE = </w:t>
      </w:r>
      <w:proofErr w:type="spellStart"/>
      <w:r w:rsidRPr="00BD042A">
        <w:rPr>
          <w:rFonts w:ascii="Montserrat Medium" w:eastAsia="Times New Roman" w:hAnsi="Montserrat Medium" w:cs="Arial"/>
          <w:sz w:val="16"/>
          <w:szCs w:val="18"/>
          <w:lang w:val="es-MX" w:eastAsia="es-MX"/>
        </w:rPr>
        <w:t>MPemb</w:t>
      </w:r>
      <w:proofErr w:type="spellEnd"/>
      <w:r w:rsidRPr="00BD042A">
        <w:rPr>
          <w:rFonts w:ascii="Montserrat Medium" w:eastAsia="Times New Roman" w:hAnsi="Montserrat Medium" w:cs="Arial"/>
          <w:sz w:val="16"/>
          <w:szCs w:val="18"/>
          <w:lang w:val="es-MX" w:eastAsia="es-MX"/>
        </w:rPr>
        <w:t xml:space="preserve"> x 40 / </w:t>
      </w:r>
      <w:proofErr w:type="spellStart"/>
      <w:r w:rsidRPr="00BD042A">
        <w:rPr>
          <w:rFonts w:ascii="Montserrat Medium" w:eastAsia="Times New Roman" w:hAnsi="Montserrat Medium" w:cs="Arial"/>
          <w:sz w:val="16"/>
          <w:szCs w:val="18"/>
          <w:lang w:val="es-MX" w:eastAsia="es-MX"/>
        </w:rPr>
        <w:t>MPi</w:t>
      </w:r>
      <w:proofErr w:type="spellEnd"/>
      <w:r w:rsidRPr="00BD042A">
        <w:rPr>
          <w:rFonts w:ascii="Montserrat Medium" w:eastAsia="Times New Roman" w:hAnsi="Montserrat Medium" w:cs="Arial"/>
          <w:sz w:val="16"/>
          <w:szCs w:val="18"/>
          <w:lang w:val="es-MX" w:eastAsia="es-MX"/>
        </w:rPr>
        <w:t>.</w:t>
      </w:r>
    </w:p>
    <w:p w14:paraId="72A65869" w14:textId="77777777" w:rsidR="00564196" w:rsidRPr="00BD042A" w:rsidRDefault="00564196" w:rsidP="00564196">
      <w:pPr>
        <w:ind w:left="709"/>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Donde:</w:t>
      </w:r>
    </w:p>
    <w:p w14:paraId="729AAAE7" w14:textId="77777777" w:rsidR="00564196" w:rsidRPr="00BD042A" w:rsidRDefault="00564196" w:rsidP="00564196">
      <w:pPr>
        <w:ind w:left="709"/>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PPE = Puntuación o unidades porcentuales que corresponden a la Propuesta Económica;</w:t>
      </w:r>
    </w:p>
    <w:p w14:paraId="329B5C60" w14:textId="77777777" w:rsidR="00564196" w:rsidRPr="00BD042A" w:rsidRDefault="00564196" w:rsidP="00564196">
      <w:pPr>
        <w:ind w:left="709"/>
        <w:contextualSpacing/>
        <w:jc w:val="both"/>
        <w:rPr>
          <w:rFonts w:ascii="Montserrat Medium" w:eastAsia="Times New Roman" w:hAnsi="Montserrat Medium" w:cs="Arial"/>
          <w:sz w:val="16"/>
          <w:szCs w:val="18"/>
          <w:lang w:val="es-MX" w:eastAsia="es-MX"/>
        </w:rPr>
      </w:pPr>
      <w:proofErr w:type="spellStart"/>
      <w:r w:rsidRPr="00BD042A">
        <w:rPr>
          <w:rFonts w:ascii="Montserrat Medium" w:eastAsia="Times New Roman" w:hAnsi="Montserrat Medium" w:cs="Arial"/>
          <w:sz w:val="16"/>
          <w:szCs w:val="18"/>
          <w:lang w:val="es-MX" w:eastAsia="es-MX"/>
        </w:rPr>
        <w:t>MPemb</w:t>
      </w:r>
      <w:proofErr w:type="spellEnd"/>
      <w:r w:rsidRPr="00BD042A">
        <w:rPr>
          <w:rFonts w:ascii="Montserrat Medium" w:eastAsia="Times New Roman" w:hAnsi="Montserrat Medium" w:cs="Arial"/>
          <w:sz w:val="16"/>
          <w:szCs w:val="18"/>
          <w:lang w:val="es-MX" w:eastAsia="es-MX"/>
        </w:rPr>
        <w:t xml:space="preserve"> = Monto de la Propuesta económica más baja, y</w:t>
      </w:r>
    </w:p>
    <w:p w14:paraId="0D339D7A" w14:textId="77777777" w:rsidR="00564196" w:rsidRPr="00BD042A" w:rsidRDefault="00564196" w:rsidP="00564196">
      <w:pPr>
        <w:ind w:left="709"/>
        <w:contextualSpacing/>
        <w:jc w:val="both"/>
        <w:rPr>
          <w:rFonts w:ascii="Montserrat Medium" w:eastAsia="Times New Roman" w:hAnsi="Montserrat Medium" w:cs="Arial"/>
          <w:sz w:val="16"/>
          <w:szCs w:val="18"/>
          <w:lang w:val="es-MX" w:eastAsia="es-MX"/>
        </w:rPr>
      </w:pPr>
      <w:proofErr w:type="spellStart"/>
      <w:r w:rsidRPr="00BD042A">
        <w:rPr>
          <w:rFonts w:ascii="Montserrat Medium" w:eastAsia="Times New Roman" w:hAnsi="Montserrat Medium" w:cs="Arial"/>
          <w:sz w:val="16"/>
          <w:szCs w:val="18"/>
          <w:lang w:val="es-MX" w:eastAsia="es-MX"/>
        </w:rPr>
        <w:t>MPi</w:t>
      </w:r>
      <w:proofErr w:type="spellEnd"/>
      <w:r w:rsidRPr="00BD042A">
        <w:rPr>
          <w:rFonts w:ascii="Montserrat Medium" w:eastAsia="Times New Roman" w:hAnsi="Montserrat Medium" w:cs="Arial"/>
          <w:sz w:val="16"/>
          <w:szCs w:val="18"/>
          <w:lang w:val="es-MX" w:eastAsia="es-MX"/>
        </w:rPr>
        <w:t xml:space="preserve"> = Monto de la i-</w:t>
      </w:r>
      <w:proofErr w:type="spellStart"/>
      <w:r w:rsidRPr="00BD042A">
        <w:rPr>
          <w:rFonts w:ascii="Montserrat Medium" w:eastAsia="Times New Roman" w:hAnsi="Montserrat Medium" w:cs="Arial"/>
          <w:sz w:val="16"/>
          <w:szCs w:val="18"/>
          <w:lang w:val="es-MX" w:eastAsia="es-MX"/>
        </w:rPr>
        <w:t>ésima</w:t>
      </w:r>
      <w:proofErr w:type="spellEnd"/>
      <w:r w:rsidRPr="00BD042A">
        <w:rPr>
          <w:rFonts w:ascii="Montserrat Medium" w:eastAsia="Times New Roman" w:hAnsi="Montserrat Medium" w:cs="Arial"/>
          <w:sz w:val="16"/>
          <w:szCs w:val="18"/>
          <w:lang w:val="es-MX" w:eastAsia="es-MX"/>
        </w:rPr>
        <w:t xml:space="preserve"> Propuesta económica;</w:t>
      </w:r>
    </w:p>
    <w:p w14:paraId="102D198E" w14:textId="77777777" w:rsidR="00564196" w:rsidRPr="00BD042A" w:rsidRDefault="00564196" w:rsidP="00564196">
      <w:pPr>
        <w:ind w:left="709"/>
        <w:contextualSpacing/>
        <w:jc w:val="both"/>
        <w:rPr>
          <w:rFonts w:ascii="Montserrat Medium" w:eastAsia="Times New Roman" w:hAnsi="Montserrat Medium" w:cs="Arial"/>
          <w:sz w:val="16"/>
          <w:szCs w:val="18"/>
          <w:lang w:val="es-MX" w:eastAsia="es-MX"/>
        </w:rPr>
      </w:pPr>
    </w:p>
    <w:p w14:paraId="2D3A13F6" w14:textId="77777777" w:rsidR="00564196" w:rsidRPr="00BD042A" w:rsidRDefault="00564196" w:rsidP="009D5CA8">
      <w:pPr>
        <w:numPr>
          <w:ilvl w:val="0"/>
          <w:numId w:val="9"/>
        </w:numPr>
        <w:suppressAutoHyphens/>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Las proposiciones que no cumplan con alguno de los requisitos exigidos en la presente contratación serán desechadas</w:t>
      </w:r>
    </w:p>
    <w:p w14:paraId="281C80C3" w14:textId="77777777" w:rsidR="00564196" w:rsidRPr="00BD042A" w:rsidRDefault="00564196" w:rsidP="00564196">
      <w:pPr>
        <w:contextualSpacing/>
        <w:jc w:val="both"/>
        <w:rPr>
          <w:rFonts w:ascii="Montserrat Medium" w:eastAsia="Times New Roman" w:hAnsi="Montserrat Medium" w:cs="Arial"/>
          <w:sz w:val="16"/>
          <w:szCs w:val="18"/>
          <w:lang w:val="es-MX" w:eastAsia="es-MX"/>
        </w:rPr>
      </w:pPr>
    </w:p>
    <w:p w14:paraId="68847BC0" w14:textId="77777777" w:rsidR="00564196" w:rsidRPr="00BD042A" w:rsidRDefault="00564196" w:rsidP="009D5CA8">
      <w:pPr>
        <w:numPr>
          <w:ilvl w:val="0"/>
          <w:numId w:val="9"/>
        </w:numPr>
        <w:suppressAutoHyphens/>
        <w:contextualSpacing/>
        <w:jc w:val="both"/>
        <w:rPr>
          <w:rFonts w:ascii="Montserrat Medium" w:eastAsia="Times New Roman" w:hAnsi="Montserrat Medium" w:cs="Arial"/>
          <w:sz w:val="16"/>
          <w:szCs w:val="18"/>
          <w:lang w:val="es-MX" w:eastAsia="es-MX"/>
        </w:rPr>
      </w:pPr>
      <w:r w:rsidRPr="00BD042A">
        <w:rPr>
          <w:rFonts w:ascii="Montserrat Medium" w:eastAsia="Times New Roman" w:hAnsi="Montserrat Medium" w:cs="Arial"/>
          <w:sz w:val="16"/>
          <w:szCs w:val="18"/>
          <w:lang w:val="es-MX" w:eastAsia="es-MX"/>
        </w:rPr>
        <w:t>Ante el incumplimiento de alguna de las características solicitadas o certificados de calidad, conforme a lo solicitado, la propuesta será rechazada.</w:t>
      </w:r>
    </w:p>
    <w:p w14:paraId="3D8C5675" w14:textId="5ADB791F" w:rsidR="0022391E" w:rsidRDefault="0022391E" w:rsidP="009E7AD6">
      <w:pPr>
        <w:rPr>
          <w:sz w:val="22"/>
          <w:lang w:val="es-MX"/>
        </w:rPr>
      </w:pPr>
    </w:p>
    <w:p w14:paraId="30C2858F" w14:textId="77777777" w:rsidR="00EC33FB" w:rsidRPr="00BD042A" w:rsidRDefault="00EC33FB" w:rsidP="009E7AD6">
      <w:pPr>
        <w:rPr>
          <w:sz w:val="22"/>
          <w:lang w:val="es-MX"/>
        </w:rPr>
      </w:pPr>
    </w:p>
    <w:p w14:paraId="4BDD9AF3" w14:textId="67AE2B7B" w:rsidR="00564196" w:rsidRDefault="00A02B3F" w:rsidP="006A1B94">
      <w:pPr>
        <w:contextualSpacing/>
        <w:jc w:val="right"/>
        <w:rPr>
          <w:rFonts w:ascii="Montserrat Medium" w:eastAsia="Times New Roman" w:hAnsi="Montserrat Medium" w:cs="Arial"/>
          <w:sz w:val="16"/>
          <w:szCs w:val="18"/>
          <w:lang w:val="es-MX" w:eastAsia="es-MX"/>
        </w:rPr>
      </w:pPr>
      <w:r>
        <w:rPr>
          <w:rFonts w:ascii="Montserrat Medium" w:eastAsia="Times New Roman" w:hAnsi="Montserrat Medium" w:cs="Arial"/>
          <w:sz w:val="16"/>
          <w:szCs w:val="18"/>
          <w:lang w:val="es-MX" w:eastAsia="es-MX"/>
        </w:rPr>
        <w:t xml:space="preserve">Guadalajara; Jalisco México  05 Mayo 2025 </w:t>
      </w:r>
    </w:p>
    <w:p w14:paraId="2DB547D0" w14:textId="77777777" w:rsidR="00EC33FB" w:rsidRPr="00BD042A" w:rsidRDefault="00EC33FB" w:rsidP="006A1B94">
      <w:pPr>
        <w:contextualSpacing/>
        <w:jc w:val="right"/>
        <w:rPr>
          <w:rFonts w:ascii="Montserrat Medium" w:eastAsia="Times New Roman" w:hAnsi="Montserrat Medium" w:cs="Arial"/>
          <w:sz w:val="16"/>
          <w:szCs w:val="18"/>
          <w:lang w:val="es-MX" w:eastAsia="es-MX"/>
        </w:rPr>
      </w:pPr>
    </w:p>
    <w:p w14:paraId="0F8E2AF5" w14:textId="77777777" w:rsidR="00AB1BA5" w:rsidRPr="00BD042A" w:rsidRDefault="00AB1BA5" w:rsidP="00A02B3F">
      <w:pPr>
        <w:jc w:val="center"/>
        <w:rPr>
          <w:rFonts w:ascii="Montserrat" w:hAnsi="Montserrat" w:cs="Arial"/>
          <w:b/>
          <w:bCs/>
          <w:sz w:val="18"/>
          <w:szCs w:val="18"/>
          <w:lang w:val="it-IT" w:eastAsia="es-ES"/>
        </w:rPr>
      </w:pPr>
      <w:r w:rsidRPr="00BD042A">
        <w:rPr>
          <w:rFonts w:ascii="Montserrat" w:hAnsi="Montserrat" w:cs="Arial"/>
          <w:b/>
          <w:bCs/>
          <w:sz w:val="18"/>
          <w:szCs w:val="18"/>
          <w:lang w:val="it-IT" w:eastAsia="es-ES"/>
        </w:rPr>
        <w:t>Atentamente,</w:t>
      </w:r>
    </w:p>
    <w:p w14:paraId="5C12A1D7" w14:textId="77777777" w:rsidR="00AB1BA5" w:rsidRPr="00BD042A" w:rsidRDefault="00AB1BA5" w:rsidP="00A02B3F">
      <w:pPr>
        <w:jc w:val="center"/>
        <w:rPr>
          <w:rFonts w:ascii="Montserrat" w:hAnsi="Montserrat" w:cs="Arial"/>
          <w:bCs/>
          <w:sz w:val="18"/>
          <w:szCs w:val="18"/>
          <w:lang w:val="it-IT"/>
        </w:rPr>
      </w:pPr>
    </w:p>
    <w:p w14:paraId="51D78EB8" w14:textId="544E2982" w:rsidR="002F4690" w:rsidRDefault="00A02B3F" w:rsidP="00A02B3F">
      <w:pPr>
        <w:jc w:val="center"/>
        <w:rPr>
          <w:rFonts w:ascii="Montserrat" w:hAnsi="Montserrat" w:cs="Arial"/>
          <w:bCs/>
          <w:sz w:val="18"/>
          <w:szCs w:val="18"/>
          <w:lang w:val="it-IT"/>
        </w:rPr>
      </w:pPr>
      <w:r>
        <w:rPr>
          <w:rFonts w:ascii="Montserrat" w:hAnsi="Montserrat" w:cs="Arial"/>
          <w:bCs/>
          <w:sz w:val="18"/>
          <w:szCs w:val="18"/>
          <w:lang w:val="it-IT"/>
        </w:rPr>
        <w:t>Dr. Gabriel Herrera Camacho</w:t>
      </w:r>
    </w:p>
    <w:p w14:paraId="7FC2981B" w14:textId="559B3917" w:rsidR="00A02B3F" w:rsidRDefault="00A02B3F" w:rsidP="00A02B3F">
      <w:pPr>
        <w:jc w:val="center"/>
        <w:rPr>
          <w:rFonts w:ascii="Montserrat" w:hAnsi="Montserrat" w:cs="Arial"/>
          <w:bCs/>
          <w:sz w:val="18"/>
          <w:szCs w:val="18"/>
          <w:lang w:val="it-IT"/>
        </w:rPr>
      </w:pPr>
      <w:r>
        <w:rPr>
          <w:rFonts w:ascii="Montserrat" w:hAnsi="Montserrat" w:cs="Arial"/>
          <w:bCs/>
          <w:sz w:val="18"/>
          <w:szCs w:val="18"/>
          <w:lang w:val="it-IT"/>
        </w:rPr>
        <w:t>Jefe de Servicio Cirugía Cardiovascular</w:t>
      </w:r>
    </w:p>
    <w:p w14:paraId="1520E81E" w14:textId="636D829F" w:rsidR="00A02B3F" w:rsidRPr="00BD042A" w:rsidRDefault="00A02B3F" w:rsidP="00A02B3F">
      <w:pPr>
        <w:jc w:val="center"/>
        <w:rPr>
          <w:rFonts w:ascii="Montserrat" w:hAnsi="Montserrat" w:cs="Arial"/>
          <w:bCs/>
          <w:sz w:val="18"/>
          <w:szCs w:val="18"/>
          <w:lang w:val="it-IT"/>
        </w:rPr>
      </w:pPr>
      <w:r>
        <w:rPr>
          <w:rFonts w:ascii="Montserrat" w:hAnsi="Montserrat" w:cs="Arial"/>
          <w:bCs/>
          <w:sz w:val="18"/>
          <w:szCs w:val="18"/>
          <w:lang w:val="it-IT"/>
        </w:rPr>
        <w:t>Area Técnica</w:t>
      </w:r>
    </w:p>
    <w:p w14:paraId="558B0BF9" w14:textId="1E90CF5B" w:rsidR="00AB1BA5" w:rsidRDefault="00AB1BA5" w:rsidP="00A02B3F">
      <w:pPr>
        <w:jc w:val="center"/>
        <w:rPr>
          <w:rFonts w:ascii="Montserrat" w:hAnsi="Montserrat" w:cs="Arial"/>
          <w:bCs/>
          <w:sz w:val="18"/>
          <w:szCs w:val="18"/>
          <w:lang w:val="it-IT"/>
        </w:rPr>
      </w:pPr>
    </w:p>
    <w:p w14:paraId="346F92E7" w14:textId="77777777" w:rsidR="00EC33FB" w:rsidRPr="00BD042A" w:rsidRDefault="00EC33FB" w:rsidP="009E7AD6">
      <w:pPr>
        <w:jc w:val="both"/>
        <w:rPr>
          <w:rFonts w:ascii="Montserrat" w:hAnsi="Montserrat" w:cs="Arial"/>
          <w:bCs/>
          <w:sz w:val="18"/>
          <w:szCs w:val="18"/>
          <w:lang w:val="it-IT"/>
        </w:rPr>
      </w:pPr>
    </w:p>
    <w:p w14:paraId="52573535" w14:textId="77777777" w:rsidR="004057E8" w:rsidRPr="00BD042A" w:rsidRDefault="004057E8" w:rsidP="009E7AD6">
      <w:pPr>
        <w:jc w:val="both"/>
        <w:rPr>
          <w:rFonts w:ascii="Montserrat" w:hAnsi="Montserrat" w:cs="Arial"/>
          <w:bCs/>
          <w:sz w:val="18"/>
          <w:szCs w:val="18"/>
          <w:lang w:val="it-IT"/>
        </w:rPr>
      </w:pPr>
    </w:p>
    <w:p w14:paraId="76A125B7" w14:textId="77777777" w:rsidR="00AB1BA5" w:rsidRPr="00BD042A" w:rsidRDefault="00AB1BA5" w:rsidP="009E7AD6">
      <w:pPr>
        <w:jc w:val="both"/>
        <w:rPr>
          <w:rFonts w:ascii="Montserrat" w:hAnsi="Montserrat" w:cs="Times New Roman"/>
          <w:bCs/>
          <w:sz w:val="18"/>
          <w:szCs w:val="18"/>
          <w:lang w:val="it-IT"/>
        </w:rPr>
      </w:pPr>
    </w:p>
    <w:sectPr w:rsidR="00AB1BA5" w:rsidRPr="00BD042A" w:rsidSect="00C40261">
      <w:headerReference w:type="default" r:id="rId8"/>
      <w:footerReference w:type="default" r:id="rId9"/>
      <w:pgSz w:w="12240" w:h="15840"/>
      <w:pgMar w:top="1417" w:right="1701" w:bottom="1417" w:left="1701"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9A27" w14:textId="77777777" w:rsidR="000E05F6" w:rsidRDefault="000E05F6" w:rsidP="00F157FC">
      <w:r>
        <w:separator/>
      </w:r>
    </w:p>
  </w:endnote>
  <w:endnote w:type="continuationSeparator" w:id="0">
    <w:p w14:paraId="24DB6EED" w14:textId="77777777" w:rsidR="000E05F6" w:rsidRDefault="000E05F6" w:rsidP="00F1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Medium">
    <w:altName w:val="Courier New"/>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5364"/>
      <w:docPartObj>
        <w:docPartGallery w:val="Page Numbers (Bottom of Page)"/>
        <w:docPartUnique/>
      </w:docPartObj>
    </w:sdtPr>
    <w:sdtContent>
      <w:p w14:paraId="101D1CC9" w14:textId="7273A2CE" w:rsidR="009F3293" w:rsidRPr="004B73B1" w:rsidRDefault="009F3293" w:rsidP="004B73B1">
        <w:pPr>
          <w:pStyle w:val="Piedepgina"/>
          <w:jc w:val="center"/>
          <w:rPr>
            <w:lang w:val="es-ES"/>
          </w:rPr>
        </w:pPr>
        <w:r>
          <w:rPr>
            <w:lang w:val="es-ES"/>
          </w:rPr>
          <w:t>Mecanismo de evaluación p</w:t>
        </w:r>
        <w:r w:rsidRPr="003C2FA6">
          <w:rPr>
            <w:lang w:val="es-ES"/>
          </w:rPr>
          <w:t>ara la contratación de</w:t>
        </w:r>
        <w:r>
          <w:rPr>
            <w:lang w:val="es-ES"/>
          </w:rPr>
          <w:t xml:space="preserve">l SMI para Cirugía Cardiovascular y Torácica </w:t>
        </w:r>
      </w:p>
      <w:p w14:paraId="47E5FB6C" w14:textId="5715D135" w:rsidR="009F3293" w:rsidRDefault="009F3293">
        <w:pPr>
          <w:pStyle w:val="Piedepgina"/>
          <w:jc w:val="center"/>
        </w:pPr>
        <w:r>
          <w:fldChar w:fldCharType="begin"/>
        </w:r>
        <w:r>
          <w:instrText>PAGE   \* MERGEFORMAT</w:instrText>
        </w:r>
        <w:r>
          <w:fldChar w:fldCharType="separate"/>
        </w:r>
        <w:r w:rsidR="00EE6ACE" w:rsidRPr="00EE6ACE">
          <w:rPr>
            <w:noProof/>
            <w:lang w:val="es-ES"/>
          </w:rPr>
          <w:t>16</w:t>
        </w:r>
        <w:r>
          <w:fldChar w:fldCharType="end"/>
        </w:r>
      </w:p>
    </w:sdtContent>
  </w:sdt>
  <w:p w14:paraId="5CEB451C" w14:textId="77777777" w:rsidR="009F3293" w:rsidRDefault="009F3293" w:rsidP="009F3293">
    <w:pPr>
      <w:pStyle w:val="Piedepgina"/>
      <w:ind w:left="-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CC82" w14:textId="77777777" w:rsidR="000E05F6" w:rsidRDefault="000E05F6" w:rsidP="00F157FC">
      <w:r>
        <w:separator/>
      </w:r>
    </w:p>
  </w:footnote>
  <w:footnote w:type="continuationSeparator" w:id="0">
    <w:p w14:paraId="3C14AA12" w14:textId="77777777" w:rsidR="000E05F6" w:rsidRDefault="000E05F6" w:rsidP="00F15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0170" w14:textId="21D5F5B8" w:rsidR="009F3293" w:rsidRDefault="009F3293" w:rsidP="009F3293">
    <w:pPr>
      <w:pStyle w:val="Encabezado"/>
      <w:ind w:left="-1276"/>
    </w:pPr>
    <w:r w:rsidRPr="00A2257C">
      <w:rPr>
        <w:noProof/>
        <w:lang w:eastAsia="es-MX"/>
      </w:rPr>
      <mc:AlternateContent>
        <mc:Choice Requires="wps">
          <w:drawing>
            <wp:anchor distT="0" distB="0" distL="114300" distR="114300" simplePos="0" relativeHeight="251660288" behindDoc="0" locked="0" layoutInCell="1" allowOverlap="1" wp14:anchorId="45B84C51" wp14:editId="5C03E027">
              <wp:simplePos x="0" y="0"/>
              <wp:positionH relativeFrom="column">
                <wp:posOffset>2743200</wp:posOffset>
              </wp:positionH>
              <wp:positionV relativeFrom="paragraph">
                <wp:posOffset>332740</wp:posOffset>
              </wp:positionV>
              <wp:extent cx="3479800" cy="483235"/>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B12C96" w14:textId="77777777" w:rsidR="009F3293" w:rsidRPr="00C0299D" w:rsidRDefault="009F3293" w:rsidP="009F3293">
                          <w:pPr>
                            <w:jc w:val="right"/>
                            <w:rPr>
                              <w:rFonts w:ascii="Montserrat Medium" w:hAnsi="Montserrat Medium"/>
                              <w:b/>
                              <w:sz w:val="14"/>
                              <w:szCs w:val="14"/>
                            </w:rPr>
                          </w:pPr>
                          <w:r w:rsidRPr="00C0299D">
                            <w:rPr>
                              <w:rFonts w:ascii="Montserrat Medium" w:hAnsi="Montserrat Medium"/>
                              <w:b/>
                              <w:sz w:val="14"/>
                              <w:szCs w:val="14"/>
                            </w:rPr>
                            <w:t xml:space="preserve"> DIRECCIÓN DE </w:t>
                          </w:r>
                          <w:r>
                            <w:rPr>
                              <w:rFonts w:ascii="Montserrat Medium" w:hAnsi="Montserrat Medium"/>
                              <w:b/>
                              <w:sz w:val="14"/>
                              <w:szCs w:val="14"/>
                            </w:rPr>
                            <w:t>PRESTACIONES MÉDICAS</w:t>
                          </w:r>
                        </w:p>
                        <w:p w14:paraId="30084132" w14:textId="77777777" w:rsidR="009F3293" w:rsidRDefault="009F3293" w:rsidP="009F3293">
                          <w:pPr>
                            <w:jc w:val="right"/>
                            <w:rPr>
                              <w:rFonts w:ascii="Montserrat Medium" w:hAnsi="Montserrat Medium"/>
                              <w:sz w:val="13"/>
                              <w:szCs w:val="13"/>
                            </w:rPr>
                          </w:pPr>
                          <w:r>
                            <w:rPr>
                              <w:rFonts w:ascii="Montserrat Medium" w:hAnsi="Montserrat Medium"/>
                              <w:sz w:val="13"/>
                              <w:szCs w:val="13"/>
                            </w:rPr>
                            <w:t>Unidad de Planeación e Innovación en Salud</w:t>
                          </w:r>
                        </w:p>
                        <w:p w14:paraId="47B9F8AD" w14:textId="77777777" w:rsidR="009F3293" w:rsidRPr="00F02900" w:rsidRDefault="009F3293" w:rsidP="009F3293">
                          <w:pPr>
                            <w:jc w:val="right"/>
                            <w:rPr>
                              <w:rFonts w:ascii="Montserrat Medium" w:hAnsi="Montserrat Medium"/>
                              <w:sz w:val="13"/>
                              <w:szCs w:val="13"/>
                            </w:rPr>
                          </w:pPr>
                          <w:r>
                            <w:rPr>
                              <w:rFonts w:ascii="Montserrat Medium" w:hAnsi="Montserrat Medium"/>
                              <w:sz w:val="13"/>
                              <w:szCs w:val="13"/>
                            </w:rPr>
                            <w:t>Coordinación de Planeación de Servicios Médicos de Apoyo</w:t>
                          </w:r>
                        </w:p>
                        <w:p w14:paraId="4485D2B3" w14:textId="77777777" w:rsidR="009F3293" w:rsidRPr="00C0299D" w:rsidRDefault="009F3293" w:rsidP="009F3293">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84C51" id="_x0000_t202" coordsize="21600,21600" o:spt="202" path="m,l,21600r21600,l21600,xe">
              <v:stroke joinstyle="miter"/>
              <v:path gradientshapeok="t" o:connecttype="rect"/>
            </v:shapetype>
            <v:shape id="Text Box 2" o:spid="_x0000_s1026" type="#_x0000_t202" style="position:absolute;left:0;text-align:left;margin-left:3in;margin-top:26.2pt;width:274pt;height:3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" filled="f" stroked="f">
              <v:textbox inset="0,0,0,0">
                <w:txbxContent>
                  <w:p w14:paraId="28B12C96" w14:textId="77777777" w:rsidR="009F3293" w:rsidRPr="00C0299D" w:rsidRDefault="009F3293" w:rsidP="009F3293">
                    <w:pPr>
                      <w:jc w:val="right"/>
                      <w:rPr>
                        <w:rFonts w:ascii="Montserrat Medium" w:hAnsi="Montserrat Medium"/>
                        <w:b/>
                        <w:sz w:val="14"/>
                        <w:szCs w:val="14"/>
                      </w:rPr>
                    </w:pPr>
                    <w:r w:rsidRPr="00C0299D">
                      <w:rPr>
                        <w:rFonts w:ascii="Montserrat Medium" w:hAnsi="Montserrat Medium"/>
                        <w:b/>
                        <w:sz w:val="14"/>
                        <w:szCs w:val="14"/>
                      </w:rPr>
                      <w:t xml:space="preserve"> DIRECCIÓN DE </w:t>
                    </w:r>
                    <w:r>
                      <w:rPr>
                        <w:rFonts w:ascii="Montserrat Medium" w:hAnsi="Montserrat Medium"/>
                        <w:b/>
                        <w:sz w:val="14"/>
                        <w:szCs w:val="14"/>
                      </w:rPr>
                      <w:t>PRESTACIONES MÉDICAS</w:t>
                    </w:r>
                  </w:p>
                  <w:p w14:paraId="30084132" w14:textId="77777777" w:rsidR="009F3293" w:rsidRDefault="009F3293" w:rsidP="009F3293">
                    <w:pPr>
                      <w:jc w:val="right"/>
                      <w:rPr>
                        <w:rFonts w:ascii="Montserrat Medium" w:hAnsi="Montserrat Medium"/>
                        <w:sz w:val="13"/>
                        <w:szCs w:val="13"/>
                      </w:rPr>
                    </w:pPr>
                    <w:r>
                      <w:rPr>
                        <w:rFonts w:ascii="Montserrat Medium" w:hAnsi="Montserrat Medium"/>
                        <w:sz w:val="13"/>
                        <w:szCs w:val="13"/>
                      </w:rPr>
                      <w:t>Unidad de Planeación e Innovación en Salud</w:t>
                    </w:r>
                  </w:p>
                  <w:p w14:paraId="47B9F8AD" w14:textId="77777777" w:rsidR="009F3293" w:rsidRPr="00F02900" w:rsidRDefault="009F3293" w:rsidP="009F3293">
                    <w:pPr>
                      <w:jc w:val="right"/>
                      <w:rPr>
                        <w:rFonts w:ascii="Montserrat Medium" w:hAnsi="Montserrat Medium"/>
                        <w:sz w:val="13"/>
                        <w:szCs w:val="13"/>
                      </w:rPr>
                    </w:pPr>
                    <w:r>
                      <w:rPr>
                        <w:rFonts w:ascii="Montserrat Medium" w:hAnsi="Montserrat Medium"/>
                        <w:sz w:val="13"/>
                        <w:szCs w:val="13"/>
                      </w:rPr>
                      <w:t>Coordinación de Planeación de Servicios Médicos de Apoyo</w:t>
                    </w:r>
                  </w:p>
                  <w:p w14:paraId="4485D2B3" w14:textId="77777777" w:rsidR="009F3293" w:rsidRPr="00C0299D" w:rsidRDefault="009F3293" w:rsidP="009F3293">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9264" behindDoc="0" locked="0" layoutInCell="1" allowOverlap="1" wp14:anchorId="441BAF41" wp14:editId="1445F131">
          <wp:simplePos x="0" y="0"/>
          <wp:positionH relativeFrom="column">
            <wp:posOffset>-665480</wp:posOffset>
          </wp:positionH>
          <wp:positionV relativeFrom="paragraph">
            <wp:posOffset>180975</wp:posOffset>
          </wp:positionV>
          <wp:extent cx="3159125" cy="695325"/>
          <wp:effectExtent l="0" t="0" r="3175"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A0C"/>
    <w:multiLevelType w:val="hybridMultilevel"/>
    <w:tmpl w:val="5950BDDE"/>
    <w:lvl w:ilvl="0" w:tplc="6FD84A16">
      <w:start w:val="3"/>
      <w:numFmt w:val="decimal"/>
      <w:lvlText w:val="%1."/>
      <w:lvlJc w:val="left"/>
      <w:pPr>
        <w:ind w:left="611" w:hanging="307"/>
        <w:jc w:val="left"/>
      </w:pPr>
      <w:rPr>
        <w:rFonts w:ascii="Times New Roman" w:eastAsia="Times New Roman" w:hAnsi="Times New Roman" w:cs="Times New Roman" w:hint="default"/>
        <w:b w:val="0"/>
        <w:bCs w:val="0"/>
        <w:i w:val="0"/>
        <w:iCs w:val="0"/>
        <w:spacing w:val="0"/>
        <w:w w:val="98"/>
        <w:sz w:val="18"/>
        <w:szCs w:val="18"/>
        <w:lang w:val="es-ES" w:eastAsia="en-US" w:bidi="ar-SA"/>
      </w:rPr>
    </w:lvl>
    <w:lvl w:ilvl="1" w:tplc="C052A862">
      <w:start w:val="1"/>
      <w:numFmt w:val="lowerLetter"/>
      <w:lvlText w:val="%2)"/>
      <w:lvlJc w:val="left"/>
      <w:pPr>
        <w:ind w:left="856" w:hanging="299"/>
        <w:jc w:val="left"/>
      </w:pPr>
      <w:rPr>
        <w:rFonts w:hint="default"/>
        <w:spacing w:val="-1"/>
        <w:w w:val="95"/>
        <w:lang w:val="es-ES" w:eastAsia="en-US" w:bidi="ar-SA"/>
      </w:rPr>
    </w:lvl>
    <w:lvl w:ilvl="2" w:tplc="6B52A9A8">
      <w:numFmt w:val="bullet"/>
      <w:lvlText w:val="•"/>
      <w:lvlJc w:val="left"/>
      <w:pPr>
        <w:ind w:left="1645" w:hanging="299"/>
      </w:pPr>
      <w:rPr>
        <w:rFonts w:hint="default"/>
        <w:lang w:val="es-ES" w:eastAsia="en-US" w:bidi="ar-SA"/>
      </w:rPr>
    </w:lvl>
    <w:lvl w:ilvl="3" w:tplc="20863586">
      <w:numFmt w:val="bullet"/>
      <w:lvlText w:val="•"/>
      <w:lvlJc w:val="left"/>
      <w:pPr>
        <w:ind w:left="2430" w:hanging="299"/>
      </w:pPr>
      <w:rPr>
        <w:rFonts w:hint="default"/>
        <w:lang w:val="es-ES" w:eastAsia="en-US" w:bidi="ar-SA"/>
      </w:rPr>
    </w:lvl>
    <w:lvl w:ilvl="4" w:tplc="A086D804">
      <w:numFmt w:val="bullet"/>
      <w:lvlText w:val="•"/>
      <w:lvlJc w:val="left"/>
      <w:pPr>
        <w:ind w:left="3216" w:hanging="299"/>
      </w:pPr>
      <w:rPr>
        <w:rFonts w:hint="default"/>
        <w:lang w:val="es-ES" w:eastAsia="en-US" w:bidi="ar-SA"/>
      </w:rPr>
    </w:lvl>
    <w:lvl w:ilvl="5" w:tplc="C5340880">
      <w:numFmt w:val="bullet"/>
      <w:lvlText w:val="•"/>
      <w:lvlJc w:val="left"/>
      <w:pPr>
        <w:ind w:left="4001" w:hanging="299"/>
      </w:pPr>
      <w:rPr>
        <w:rFonts w:hint="default"/>
        <w:lang w:val="es-ES" w:eastAsia="en-US" w:bidi="ar-SA"/>
      </w:rPr>
    </w:lvl>
    <w:lvl w:ilvl="6" w:tplc="7412745A">
      <w:numFmt w:val="bullet"/>
      <w:lvlText w:val="•"/>
      <w:lvlJc w:val="left"/>
      <w:pPr>
        <w:ind w:left="4787" w:hanging="299"/>
      </w:pPr>
      <w:rPr>
        <w:rFonts w:hint="default"/>
        <w:lang w:val="es-ES" w:eastAsia="en-US" w:bidi="ar-SA"/>
      </w:rPr>
    </w:lvl>
    <w:lvl w:ilvl="7" w:tplc="443AC662">
      <w:numFmt w:val="bullet"/>
      <w:lvlText w:val="•"/>
      <w:lvlJc w:val="left"/>
      <w:pPr>
        <w:ind w:left="5572" w:hanging="299"/>
      </w:pPr>
      <w:rPr>
        <w:rFonts w:hint="default"/>
        <w:lang w:val="es-ES" w:eastAsia="en-US" w:bidi="ar-SA"/>
      </w:rPr>
    </w:lvl>
    <w:lvl w:ilvl="8" w:tplc="338CEFB4">
      <w:numFmt w:val="bullet"/>
      <w:lvlText w:val="•"/>
      <w:lvlJc w:val="left"/>
      <w:pPr>
        <w:ind w:left="6358" w:hanging="299"/>
      </w:pPr>
      <w:rPr>
        <w:rFonts w:hint="default"/>
        <w:lang w:val="es-ES" w:eastAsia="en-US" w:bidi="ar-SA"/>
      </w:rPr>
    </w:lvl>
  </w:abstractNum>
  <w:abstractNum w:abstractNumId="1" w15:restartNumberingAfterBreak="0">
    <w:nsid w:val="03AE56F0"/>
    <w:multiLevelType w:val="hybridMultilevel"/>
    <w:tmpl w:val="C99E5BE8"/>
    <w:lvl w:ilvl="0" w:tplc="EC4E2E3A">
      <w:start w:val="1"/>
      <w:numFmt w:val="decimal"/>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05C32723"/>
    <w:multiLevelType w:val="hybridMultilevel"/>
    <w:tmpl w:val="2D1CE6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 w15:restartNumberingAfterBreak="0">
    <w:nsid w:val="05FD65EA"/>
    <w:multiLevelType w:val="hybridMultilevel"/>
    <w:tmpl w:val="62D61F26"/>
    <w:lvl w:ilvl="0" w:tplc="7654DCE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993B5D"/>
    <w:multiLevelType w:val="hybridMultilevel"/>
    <w:tmpl w:val="9196A654"/>
    <w:lvl w:ilvl="0" w:tplc="75FA6108">
      <w:start w:val="1"/>
      <w:numFmt w:val="lowerLetter"/>
      <w:lvlText w:val="%1)"/>
      <w:lvlJc w:val="left"/>
      <w:pPr>
        <w:ind w:left="1866" w:hanging="360"/>
      </w:pPr>
      <w:rPr>
        <w:rFonts w:ascii="Montserrat" w:eastAsia="Times New Roman" w:hAnsi="Montserrat" w:cs="Arial"/>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5" w15:restartNumberingAfterBreak="0">
    <w:nsid w:val="08514C2D"/>
    <w:multiLevelType w:val="hybridMultilevel"/>
    <w:tmpl w:val="514C64C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6B59AF"/>
    <w:multiLevelType w:val="hybridMultilevel"/>
    <w:tmpl w:val="419E9A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EC7DC3"/>
    <w:multiLevelType w:val="hybridMultilevel"/>
    <w:tmpl w:val="1F4CEF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A53FD9"/>
    <w:multiLevelType w:val="hybridMultilevel"/>
    <w:tmpl w:val="5C2A38DE"/>
    <w:lvl w:ilvl="0" w:tplc="E676F36E">
      <w:start w:val="1"/>
      <w:numFmt w:val="upperRoman"/>
      <w:lvlText w:val="%1."/>
      <w:lvlJc w:val="left"/>
      <w:pPr>
        <w:ind w:left="614" w:hanging="293"/>
        <w:jc w:val="left"/>
      </w:pPr>
      <w:rPr>
        <w:rFonts w:ascii="Times New Roman" w:eastAsia="Times New Roman" w:hAnsi="Times New Roman" w:cs="Times New Roman" w:hint="default"/>
        <w:b w:val="0"/>
        <w:bCs w:val="0"/>
        <w:i w:val="0"/>
        <w:iCs w:val="0"/>
        <w:spacing w:val="0"/>
        <w:w w:val="91"/>
        <w:sz w:val="19"/>
        <w:szCs w:val="19"/>
        <w:lang w:val="es-ES" w:eastAsia="en-US" w:bidi="ar-SA"/>
      </w:rPr>
    </w:lvl>
    <w:lvl w:ilvl="1" w:tplc="8BBACFF4">
      <w:start w:val="1"/>
      <w:numFmt w:val="lowerLetter"/>
      <w:lvlText w:val="%2)"/>
      <w:lvlJc w:val="left"/>
      <w:pPr>
        <w:ind w:left="873" w:hanging="252"/>
        <w:jc w:val="left"/>
      </w:pPr>
      <w:rPr>
        <w:rFonts w:ascii="Times New Roman" w:eastAsia="Times New Roman" w:hAnsi="Times New Roman" w:cs="Times New Roman" w:hint="default"/>
        <w:b w:val="0"/>
        <w:bCs w:val="0"/>
        <w:i w:val="0"/>
        <w:iCs w:val="0"/>
        <w:spacing w:val="-1"/>
        <w:w w:val="90"/>
        <w:sz w:val="19"/>
        <w:szCs w:val="19"/>
        <w:lang w:val="es-ES" w:eastAsia="en-US" w:bidi="ar-SA"/>
      </w:rPr>
    </w:lvl>
    <w:lvl w:ilvl="2" w:tplc="79D09A1E">
      <w:numFmt w:val="bullet"/>
      <w:lvlText w:val="•"/>
      <w:lvlJc w:val="left"/>
      <w:pPr>
        <w:ind w:left="1669" w:hanging="252"/>
      </w:pPr>
      <w:rPr>
        <w:rFonts w:hint="default"/>
        <w:lang w:val="es-ES" w:eastAsia="en-US" w:bidi="ar-SA"/>
      </w:rPr>
    </w:lvl>
    <w:lvl w:ilvl="3" w:tplc="187A61E2">
      <w:numFmt w:val="bullet"/>
      <w:lvlText w:val="•"/>
      <w:lvlJc w:val="left"/>
      <w:pPr>
        <w:ind w:left="2458" w:hanging="252"/>
      </w:pPr>
      <w:rPr>
        <w:rFonts w:hint="default"/>
        <w:lang w:val="es-ES" w:eastAsia="en-US" w:bidi="ar-SA"/>
      </w:rPr>
    </w:lvl>
    <w:lvl w:ilvl="4" w:tplc="98684130">
      <w:numFmt w:val="bullet"/>
      <w:lvlText w:val="•"/>
      <w:lvlJc w:val="left"/>
      <w:pPr>
        <w:ind w:left="3247" w:hanging="252"/>
      </w:pPr>
      <w:rPr>
        <w:rFonts w:hint="default"/>
        <w:lang w:val="es-ES" w:eastAsia="en-US" w:bidi="ar-SA"/>
      </w:rPr>
    </w:lvl>
    <w:lvl w:ilvl="5" w:tplc="3570831C">
      <w:numFmt w:val="bullet"/>
      <w:lvlText w:val="•"/>
      <w:lvlJc w:val="left"/>
      <w:pPr>
        <w:ind w:left="4036" w:hanging="252"/>
      </w:pPr>
      <w:rPr>
        <w:rFonts w:hint="default"/>
        <w:lang w:val="es-ES" w:eastAsia="en-US" w:bidi="ar-SA"/>
      </w:rPr>
    </w:lvl>
    <w:lvl w:ilvl="6" w:tplc="49968556">
      <w:numFmt w:val="bullet"/>
      <w:lvlText w:val="•"/>
      <w:lvlJc w:val="left"/>
      <w:pPr>
        <w:ind w:left="4825" w:hanging="252"/>
      </w:pPr>
      <w:rPr>
        <w:rFonts w:hint="default"/>
        <w:lang w:val="es-ES" w:eastAsia="en-US" w:bidi="ar-SA"/>
      </w:rPr>
    </w:lvl>
    <w:lvl w:ilvl="7" w:tplc="A5EA749A">
      <w:numFmt w:val="bullet"/>
      <w:lvlText w:val="•"/>
      <w:lvlJc w:val="left"/>
      <w:pPr>
        <w:ind w:left="5614" w:hanging="252"/>
      </w:pPr>
      <w:rPr>
        <w:rFonts w:hint="default"/>
        <w:lang w:val="es-ES" w:eastAsia="en-US" w:bidi="ar-SA"/>
      </w:rPr>
    </w:lvl>
    <w:lvl w:ilvl="8" w:tplc="B410589A">
      <w:numFmt w:val="bullet"/>
      <w:lvlText w:val="•"/>
      <w:lvlJc w:val="left"/>
      <w:pPr>
        <w:ind w:left="6403" w:hanging="252"/>
      </w:pPr>
      <w:rPr>
        <w:rFonts w:hint="default"/>
        <w:lang w:val="es-ES" w:eastAsia="en-US" w:bidi="ar-SA"/>
      </w:rPr>
    </w:lvl>
  </w:abstractNum>
  <w:abstractNum w:abstractNumId="9" w15:restartNumberingAfterBreak="0">
    <w:nsid w:val="302B23FF"/>
    <w:multiLevelType w:val="hybridMultilevel"/>
    <w:tmpl w:val="296C6EEE"/>
    <w:lvl w:ilvl="0" w:tplc="140433A6">
      <w:start w:val="2"/>
      <w:numFmt w:val="decimal"/>
      <w:lvlText w:val="%1."/>
      <w:lvlJc w:val="left"/>
      <w:pPr>
        <w:ind w:left="653" w:hanging="303"/>
        <w:jc w:val="left"/>
      </w:pPr>
      <w:rPr>
        <w:rFonts w:ascii="Times New Roman" w:eastAsia="Times New Roman" w:hAnsi="Times New Roman" w:cs="Times New Roman" w:hint="default"/>
        <w:b w:val="0"/>
        <w:bCs w:val="0"/>
        <w:i w:val="0"/>
        <w:iCs w:val="0"/>
        <w:spacing w:val="0"/>
        <w:w w:val="96"/>
        <w:sz w:val="19"/>
        <w:szCs w:val="19"/>
        <w:lang w:val="es-ES" w:eastAsia="en-US" w:bidi="ar-SA"/>
      </w:rPr>
    </w:lvl>
    <w:lvl w:ilvl="1" w:tplc="CA68B132">
      <w:start w:val="1"/>
      <w:numFmt w:val="lowerLetter"/>
      <w:lvlText w:val="%2)"/>
      <w:lvlJc w:val="left"/>
      <w:pPr>
        <w:ind w:left="941" w:hanging="291"/>
        <w:jc w:val="left"/>
      </w:pPr>
      <w:rPr>
        <w:rFonts w:ascii="Times New Roman" w:eastAsia="Times New Roman" w:hAnsi="Times New Roman" w:cs="Times New Roman" w:hint="default"/>
        <w:b w:val="0"/>
        <w:bCs w:val="0"/>
        <w:i w:val="0"/>
        <w:iCs w:val="0"/>
        <w:spacing w:val="-1"/>
        <w:w w:val="90"/>
        <w:sz w:val="19"/>
        <w:szCs w:val="19"/>
        <w:lang w:val="es-ES" w:eastAsia="en-US" w:bidi="ar-SA"/>
      </w:rPr>
    </w:lvl>
    <w:lvl w:ilvl="2" w:tplc="51E2A918">
      <w:numFmt w:val="bullet"/>
      <w:lvlText w:val="•"/>
      <w:lvlJc w:val="left"/>
      <w:pPr>
        <w:ind w:left="1722" w:hanging="291"/>
      </w:pPr>
      <w:rPr>
        <w:rFonts w:hint="default"/>
        <w:lang w:val="es-ES" w:eastAsia="en-US" w:bidi="ar-SA"/>
      </w:rPr>
    </w:lvl>
    <w:lvl w:ilvl="3" w:tplc="83F83A88">
      <w:numFmt w:val="bullet"/>
      <w:lvlText w:val="•"/>
      <w:lvlJc w:val="left"/>
      <w:pPr>
        <w:ind w:left="2504" w:hanging="291"/>
      </w:pPr>
      <w:rPr>
        <w:rFonts w:hint="default"/>
        <w:lang w:val="es-ES" w:eastAsia="en-US" w:bidi="ar-SA"/>
      </w:rPr>
    </w:lvl>
    <w:lvl w:ilvl="4" w:tplc="E20CA1BC">
      <w:numFmt w:val="bullet"/>
      <w:lvlText w:val="•"/>
      <w:lvlJc w:val="left"/>
      <w:pPr>
        <w:ind w:left="3287" w:hanging="291"/>
      </w:pPr>
      <w:rPr>
        <w:rFonts w:hint="default"/>
        <w:lang w:val="es-ES" w:eastAsia="en-US" w:bidi="ar-SA"/>
      </w:rPr>
    </w:lvl>
    <w:lvl w:ilvl="5" w:tplc="292CE8BC">
      <w:numFmt w:val="bullet"/>
      <w:lvlText w:val="•"/>
      <w:lvlJc w:val="left"/>
      <w:pPr>
        <w:ind w:left="4069" w:hanging="291"/>
      </w:pPr>
      <w:rPr>
        <w:rFonts w:hint="default"/>
        <w:lang w:val="es-ES" w:eastAsia="en-US" w:bidi="ar-SA"/>
      </w:rPr>
    </w:lvl>
    <w:lvl w:ilvl="6" w:tplc="36F497D8">
      <w:numFmt w:val="bullet"/>
      <w:lvlText w:val="•"/>
      <w:lvlJc w:val="left"/>
      <w:pPr>
        <w:ind w:left="4852" w:hanging="291"/>
      </w:pPr>
      <w:rPr>
        <w:rFonts w:hint="default"/>
        <w:lang w:val="es-ES" w:eastAsia="en-US" w:bidi="ar-SA"/>
      </w:rPr>
    </w:lvl>
    <w:lvl w:ilvl="7" w:tplc="AF62ADC8">
      <w:numFmt w:val="bullet"/>
      <w:lvlText w:val="•"/>
      <w:lvlJc w:val="left"/>
      <w:pPr>
        <w:ind w:left="5634" w:hanging="291"/>
      </w:pPr>
      <w:rPr>
        <w:rFonts w:hint="default"/>
        <w:lang w:val="es-ES" w:eastAsia="en-US" w:bidi="ar-SA"/>
      </w:rPr>
    </w:lvl>
    <w:lvl w:ilvl="8" w:tplc="7066701C">
      <w:numFmt w:val="bullet"/>
      <w:lvlText w:val="•"/>
      <w:lvlJc w:val="left"/>
      <w:pPr>
        <w:ind w:left="6417" w:hanging="291"/>
      </w:pPr>
      <w:rPr>
        <w:rFonts w:hint="default"/>
        <w:lang w:val="es-ES" w:eastAsia="en-US" w:bidi="ar-SA"/>
      </w:rPr>
    </w:lvl>
  </w:abstractNum>
  <w:abstractNum w:abstractNumId="10" w15:restartNumberingAfterBreak="0">
    <w:nsid w:val="35AA087A"/>
    <w:multiLevelType w:val="hybridMultilevel"/>
    <w:tmpl w:val="2F1A5E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597F3C"/>
    <w:multiLevelType w:val="hybridMultilevel"/>
    <w:tmpl w:val="FE1ABC96"/>
    <w:lvl w:ilvl="0" w:tplc="266094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6C493F"/>
    <w:multiLevelType w:val="hybridMultilevel"/>
    <w:tmpl w:val="68863690"/>
    <w:lvl w:ilvl="0" w:tplc="7654DCE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ED55AF"/>
    <w:multiLevelType w:val="hybridMultilevel"/>
    <w:tmpl w:val="AA6A3692"/>
    <w:lvl w:ilvl="0" w:tplc="D8FE30B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E725D6"/>
    <w:multiLevelType w:val="hybridMultilevel"/>
    <w:tmpl w:val="D610AA5C"/>
    <w:lvl w:ilvl="0" w:tplc="E0D29C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DD55A0"/>
    <w:multiLevelType w:val="hybridMultilevel"/>
    <w:tmpl w:val="02F2549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DA3DD8"/>
    <w:multiLevelType w:val="hybridMultilevel"/>
    <w:tmpl w:val="599E8620"/>
    <w:lvl w:ilvl="0" w:tplc="58786D1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8E03054"/>
    <w:multiLevelType w:val="hybridMultilevel"/>
    <w:tmpl w:val="72941EA8"/>
    <w:lvl w:ilvl="0" w:tplc="C776B5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7E5530B"/>
    <w:multiLevelType w:val="hybridMultilevel"/>
    <w:tmpl w:val="430C7B5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C90A9A"/>
    <w:multiLevelType w:val="hybridMultilevel"/>
    <w:tmpl w:val="C19ACC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4045213">
    <w:abstractNumId w:val="14"/>
  </w:num>
  <w:num w:numId="2" w16cid:durableId="1281451986">
    <w:abstractNumId w:val="15"/>
  </w:num>
  <w:num w:numId="3" w16cid:durableId="257372300">
    <w:abstractNumId w:val="16"/>
  </w:num>
  <w:num w:numId="4" w16cid:durableId="1999455257">
    <w:abstractNumId w:val="10"/>
  </w:num>
  <w:num w:numId="5" w16cid:durableId="1792357260">
    <w:abstractNumId w:val="7"/>
  </w:num>
  <w:num w:numId="6" w16cid:durableId="413161718">
    <w:abstractNumId w:val="5"/>
  </w:num>
  <w:num w:numId="7" w16cid:durableId="296838072">
    <w:abstractNumId w:val="6"/>
  </w:num>
  <w:num w:numId="8" w16cid:durableId="1061097462">
    <w:abstractNumId w:val="3"/>
  </w:num>
  <w:num w:numId="9" w16cid:durableId="1793868010">
    <w:abstractNumId w:val="13"/>
  </w:num>
  <w:num w:numId="10" w16cid:durableId="1907691121">
    <w:abstractNumId w:val="19"/>
  </w:num>
  <w:num w:numId="11" w16cid:durableId="1127167827">
    <w:abstractNumId w:val="12"/>
  </w:num>
  <w:num w:numId="12" w16cid:durableId="141123758">
    <w:abstractNumId w:val="2"/>
  </w:num>
  <w:num w:numId="13" w16cid:durableId="1109008364">
    <w:abstractNumId w:val="4"/>
  </w:num>
  <w:num w:numId="14" w16cid:durableId="1598908900">
    <w:abstractNumId w:val="11"/>
  </w:num>
  <w:num w:numId="15" w16cid:durableId="302586509">
    <w:abstractNumId w:val="20"/>
  </w:num>
  <w:num w:numId="16" w16cid:durableId="706445096">
    <w:abstractNumId w:val="18"/>
  </w:num>
  <w:num w:numId="17" w16cid:durableId="566918929">
    <w:abstractNumId w:val="1"/>
  </w:num>
  <w:num w:numId="18" w16cid:durableId="229582755">
    <w:abstractNumId w:val="17"/>
  </w:num>
  <w:num w:numId="19" w16cid:durableId="1663199246">
    <w:abstractNumId w:val="9"/>
  </w:num>
  <w:num w:numId="20" w16cid:durableId="909383989">
    <w:abstractNumId w:val="8"/>
  </w:num>
  <w:num w:numId="21" w16cid:durableId="85487816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7FC"/>
    <w:rsid w:val="0001506D"/>
    <w:rsid w:val="00027A7E"/>
    <w:rsid w:val="000D4048"/>
    <w:rsid w:val="000E05F6"/>
    <w:rsid w:val="00103AD0"/>
    <w:rsid w:val="001303C6"/>
    <w:rsid w:val="001440B5"/>
    <w:rsid w:val="00192372"/>
    <w:rsid w:val="001930F4"/>
    <w:rsid w:val="001B04FE"/>
    <w:rsid w:val="001B0565"/>
    <w:rsid w:val="001D3910"/>
    <w:rsid w:val="001F45EC"/>
    <w:rsid w:val="0022391E"/>
    <w:rsid w:val="00240367"/>
    <w:rsid w:val="00251AB8"/>
    <w:rsid w:val="00257BE6"/>
    <w:rsid w:val="002662C7"/>
    <w:rsid w:val="002942BA"/>
    <w:rsid w:val="002A6C90"/>
    <w:rsid w:val="002C47E2"/>
    <w:rsid w:val="002F4690"/>
    <w:rsid w:val="003068E0"/>
    <w:rsid w:val="00335A9D"/>
    <w:rsid w:val="00350E05"/>
    <w:rsid w:val="00370FF4"/>
    <w:rsid w:val="0037626F"/>
    <w:rsid w:val="00396295"/>
    <w:rsid w:val="00397DF3"/>
    <w:rsid w:val="003A5BEA"/>
    <w:rsid w:val="003D5495"/>
    <w:rsid w:val="004057E8"/>
    <w:rsid w:val="004059FE"/>
    <w:rsid w:val="00434663"/>
    <w:rsid w:val="004360B8"/>
    <w:rsid w:val="00455DB6"/>
    <w:rsid w:val="00460006"/>
    <w:rsid w:val="0047187E"/>
    <w:rsid w:val="004B73B1"/>
    <w:rsid w:val="004D0626"/>
    <w:rsid w:val="004E57E0"/>
    <w:rsid w:val="00527C6C"/>
    <w:rsid w:val="005330F8"/>
    <w:rsid w:val="00564196"/>
    <w:rsid w:val="005A0205"/>
    <w:rsid w:val="005D2219"/>
    <w:rsid w:val="00640BAD"/>
    <w:rsid w:val="0065436E"/>
    <w:rsid w:val="0066234E"/>
    <w:rsid w:val="00667310"/>
    <w:rsid w:val="006863C4"/>
    <w:rsid w:val="006A1B94"/>
    <w:rsid w:val="006C4BE4"/>
    <w:rsid w:val="006D5987"/>
    <w:rsid w:val="006E368E"/>
    <w:rsid w:val="007206D5"/>
    <w:rsid w:val="007255BB"/>
    <w:rsid w:val="00745746"/>
    <w:rsid w:val="00745D1F"/>
    <w:rsid w:val="00762B72"/>
    <w:rsid w:val="007A2D2D"/>
    <w:rsid w:val="007A3BD2"/>
    <w:rsid w:val="00805438"/>
    <w:rsid w:val="008540AC"/>
    <w:rsid w:val="008617EF"/>
    <w:rsid w:val="0086344E"/>
    <w:rsid w:val="008642AF"/>
    <w:rsid w:val="00882C7F"/>
    <w:rsid w:val="008F2EDC"/>
    <w:rsid w:val="008F5699"/>
    <w:rsid w:val="00901B63"/>
    <w:rsid w:val="0093400D"/>
    <w:rsid w:val="009C5CF2"/>
    <w:rsid w:val="009D5CA8"/>
    <w:rsid w:val="009D60F8"/>
    <w:rsid w:val="009E7AD6"/>
    <w:rsid w:val="009F3293"/>
    <w:rsid w:val="00A02B3F"/>
    <w:rsid w:val="00A14B14"/>
    <w:rsid w:val="00A151E6"/>
    <w:rsid w:val="00A4219D"/>
    <w:rsid w:val="00A5359C"/>
    <w:rsid w:val="00A63448"/>
    <w:rsid w:val="00AA06F5"/>
    <w:rsid w:val="00AB1BA5"/>
    <w:rsid w:val="00AD006F"/>
    <w:rsid w:val="00B20A6F"/>
    <w:rsid w:val="00B24707"/>
    <w:rsid w:val="00B37F11"/>
    <w:rsid w:val="00B72290"/>
    <w:rsid w:val="00B7533F"/>
    <w:rsid w:val="00BB0915"/>
    <w:rsid w:val="00BB75E0"/>
    <w:rsid w:val="00BD042A"/>
    <w:rsid w:val="00BD6F9B"/>
    <w:rsid w:val="00BF6FC7"/>
    <w:rsid w:val="00C31DAA"/>
    <w:rsid w:val="00C40261"/>
    <w:rsid w:val="00C60BF4"/>
    <w:rsid w:val="00C67966"/>
    <w:rsid w:val="00C727B4"/>
    <w:rsid w:val="00CC2CF2"/>
    <w:rsid w:val="00CD4257"/>
    <w:rsid w:val="00D27375"/>
    <w:rsid w:val="00D36399"/>
    <w:rsid w:val="00D4197F"/>
    <w:rsid w:val="00D8021F"/>
    <w:rsid w:val="00DB4358"/>
    <w:rsid w:val="00DB7C8B"/>
    <w:rsid w:val="00DE3624"/>
    <w:rsid w:val="00E05DD1"/>
    <w:rsid w:val="00E333F5"/>
    <w:rsid w:val="00E91021"/>
    <w:rsid w:val="00E93912"/>
    <w:rsid w:val="00EA0C0B"/>
    <w:rsid w:val="00EB7186"/>
    <w:rsid w:val="00EC33FB"/>
    <w:rsid w:val="00EE3D6F"/>
    <w:rsid w:val="00EE6ACE"/>
    <w:rsid w:val="00EF7258"/>
    <w:rsid w:val="00F157FC"/>
    <w:rsid w:val="00F16313"/>
    <w:rsid w:val="00F25436"/>
    <w:rsid w:val="00F3358A"/>
    <w:rsid w:val="00F452E0"/>
    <w:rsid w:val="00F60D91"/>
    <w:rsid w:val="00F64373"/>
    <w:rsid w:val="00F854E1"/>
    <w:rsid w:val="00FA3561"/>
    <w:rsid w:val="00FD5A19"/>
    <w:rsid w:val="00FE2913"/>
    <w:rsid w:val="00FE7603"/>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5158"/>
  <w15:docId w15:val="{AE8BF6EA-F476-42B4-9C79-F5CB8B40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7F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9"/>
    <w:qFormat/>
    <w:rsid w:val="00F157FC"/>
    <w:pPr>
      <w:keepNext/>
      <w:spacing w:before="240" w:after="60"/>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F157FC"/>
    <w:rPr>
      <w:rFonts w:ascii="Arial" w:eastAsia="Times New Roman" w:hAnsi="Arial" w:cs="Arial"/>
      <w:b/>
      <w:bCs/>
      <w:kern w:val="32"/>
      <w:sz w:val="32"/>
      <w:szCs w:val="32"/>
      <w:lang w:val="es-ES" w:eastAsia="es-ES"/>
    </w:rPr>
  </w:style>
  <w:style w:type="paragraph" w:styleId="Encabezado">
    <w:name w:val="header"/>
    <w:basedOn w:val="Normal"/>
    <w:link w:val="EncabezadoCar"/>
    <w:uiPriority w:val="99"/>
    <w:unhideWhenUsed/>
    <w:rsid w:val="00F157FC"/>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F157FC"/>
  </w:style>
  <w:style w:type="paragraph" w:styleId="Piedepgina">
    <w:name w:val="footer"/>
    <w:basedOn w:val="Normal"/>
    <w:link w:val="PiedepginaCar"/>
    <w:uiPriority w:val="99"/>
    <w:unhideWhenUsed/>
    <w:rsid w:val="00F157FC"/>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F157FC"/>
  </w:style>
  <w:style w:type="paragraph" w:styleId="Textodeglobo">
    <w:name w:val="Balloon Text"/>
    <w:basedOn w:val="Normal"/>
    <w:link w:val="TextodegloboCar"/>
    <w:uiPriority w:val="99"/>
    <w:semiHidden/>
    <w:unhideWhenUsed/>
    <w:rsid w:val="00F157FC"/>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157FC"/>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
    <w:basedOn w:val="Normal"/>
    <w:link w:val="PrrafodelistaCar"/>
    <w:uiPriority w:val="34"/>
    <w:qFormat/>
    <w:rsid w:val="00F157F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F157FC"/>
  </w:style>
  <w:style w:type="table" w:styleId="Tablaconcuadrcula">
    <w:name w:val="Table Grid"/>
    <w:basedOn w:val="Tablanormal"/>
    <w:uiPriority w:val="99"/>
    <w:rsid w:val="00F157F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F157F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F157FC"/>
    <w:rPr>
      <w:rFonts w:ascii="Calibri" w:eastAsia="Calibri" w:hAnsi="Calibri" w:cs="Times New Roman"/>
    </w:rPr>
  </w:style>
  <w:style w:type="paragraph" w:styleId="NormalWeb">
    <w:name w:val="Normal (Web)"/>
    <w:basedOn w:val="Normal"/>
    <w:uiPriority w:val="99"/>
    <w:unhideWhenUsed/>
    <w:rsid w:val="00F157FC"/>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F157FC"/>
    <w:rPr>
      <w:b/>
      <w:bCs/>
    </w:rPr>
  </w:style>
  <w:style w:type="paragraph" w:styleId="Lista">
    <w:name w:val="List"/>
    <w:basedOn w:val="Normal"/>
    <w:uiPriority w:val="99"/>
    <w:unhideWhenUsed/>
    <w:rsid w:val="00F157FC"/>
    <w:pPr>
      <w:ind w:left="283" w:hanging="283"/>
      <w:contextualSpacing/>
    </w:pPr>
    <w:rPr>
      <w:rFonts w:ascii="Times New Roman" w:eastAsia="Times New Roman" w:hAnsi="Times New Roman" w:cs="Times New Roman"/>
      <w:sz w:val="20"/>
      <w:szCs w:val="20"/>
      <w:lang w:val="es-ES" w:eastAsia="es-ES"/>
    </w:rPr>
  </w:style>
  <w:style w:type="paragraph" w:customStyle="1" w:styleId="Default">
    <w:name w:val="Default"/>
    <w:rsid w:val="00F157FC"/>
    <w:pPr>
      <w:autoSpaceDE w:val="0"/>
      <w:autoSpaceDN w:val="0"/>
      <w:adjustRightInd w:val="0"/>
      <w:spacing w:after="0" w:line="240" w:lineRule="auto"/>
    </w:pPr>
    <w:rPr>
      <w:rFonts w:ascii="Arial" w:hAnsi="Arial" w:cs="Arial"/>
      <w:color w:val="000000"/>
      <w:sz w:val="24"/>
      <w:szCs w:val="24"/>
    </w:rPr>
  </w:style>
  <w:style w:type="paragraph" w:customStyle="1" w:styleId="Titulo1">
    <w:name w:val="Titulo 1"/>
    <w:basedOn w:val="Normal"/>
    <w:rsid w:val="00F157FC"/>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 w:type="paragraph" w:customStyle="1" w:styleId="Texto">
    <w:name w:val="Texto"/>
    <w:basedOn w:val="Normal"/>
    <w:rsid w:val="00F157FC"/>
    <w:pPr>
      <w:spacing w:after="101" w:line="216" w:lineRule="exact"/>
      <w:ind w:firstLine="288"/>
      <w:jc w:val="both"/>
    </w:pPr>
    <w:rPr>
      <w:rFonts w:ascii="Arial" w:eastAsia="Times New Roman" w:hAnsi="Arial" w:cs="Arial"/>
      <w:sz w:val="18"/>
      <w:szCs w:val="20"/>
      <w:lang w:val="es-ES" w:eastAsia="es-ES"/>
    </w:rPr>
  </w:style>
  <w:style w:type="paragraph" w:styleId="Textonotaalfinal">
    <w:name w:val="endnote text"/>
    <w:basedOn w:val="Normal"/>
    <w:link w:val="TextonotaalfinalCar"/>
    <w:rsid w:val="00F157FC"/>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F157FC"/>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F157FC"/>
    <w:rPr>
      <w:vertAlign w:val="superscript"/>
    </w:rPr>
  </w:style>
  <w:style w:type="paragraph" w:styleId="Sinespaciado">
    <w:name w:val="No Spacing"/>
    <w:link w:val="SinespaciadoCar"/>
    <w:uiPriority w:val="1"/>
    <w:qFormat/>
    <w:rsid w:val="00F157FC"/>
    <w:pPr>
      <w:spacing w:after="0" w:line="240" w:lineRule="auto"/>
    </w:pPr>
    <w:rPr>
      <w:rFonts w:eastAsiaTheme="minorEastAsia" w:cs="Times New Roman"/>
      <w:sz w:val="24"/>
      <w:szCs w:val="24"/>
      <w:lang w:val="es-ES_tradnl"/>
    </w:rPr>
  </w:style>
  <w:style w:type="character" w:styleId="Hipervnculo">
    <w:name w:val="Hyperlink"/>
    <w:basedOn w:val="Fuentedeprrafopredeter"/>
    <w:uiPriority w:val="99"/>
    <w:unhideWhenUsed/>
    <w:rsid w:val="00F157FC"/>
    <w:rPr>
      <w:color w:val="0000FF" w:themeColor="hyperlink"/>
      <w:u w:val="single"/>
    </w:rPr>
  </w:style>
  <w:style w:type="paragraph" w:styleId="Textocomentario">
    <w:name w:val="annotation text"/>
    <w:basedOn w:val="Normal"/>
    <w:link w:val="TextocomentarioCar"/>
    <w:uiPriority w:val="99"/>
    <w:rsid w:val="00F157FC"/>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F157FC"/>
    <w:rPr>
      <w:rFonts w:ascii="Times New Roman" w:eastAsia="Times New Roman" w:hAnsi="Times New Roman" w:cs="Times New Roman"/>
      <w:sz w:val="20"/>
      <w:szCs w:val="20"/>
      <w:lang w:val="es-ES" w:eastAsia="es-ES"/>
    </w:rPr>
  </w:style>
  <w:style w:type="paragraph" w:styleId="Descripcin">
    <w:name w:val="caption"/>
    <w:basedOn w:val="Normal"/>
    <w:next w:val="Normal"/>
    <w:uiPriority w:val="35"/>
    <w:unhideWhenUsed/>
    <w:qFormat/>
    <w:rsid w:val="00F157FC"/>
    <w:pPr>
      <w:spacing w:after="200"/>
    </w:pPr>
    <w:rPr>
      <w:b/>
      <w:bCs/>
      <w:color w:val="4F81BD" w:themeColor="accent1"/>
      <w:sz w:val="18"/>
      <w:szCs w:val="18"/>
    </w:rPr>
  </w:style>
  <w:style w:type="character" w:styleId="Hipervnculovisitado">
    <w:name w:val="FollowedHyperlink"/>
    <w:basedOn w:val="Fuentedeprrafopredeter"/>
    <w:uiPriority w:val="99"/>
    <w:semiHidden/>
    <w:unhideWhenUsed/>
    <w:rsid w:val="00F157FC"/>
    <w:rPr>
      <w:color w:val="800080"/>
      <w:u w:val="single"/>
    </w:rPr>
  </w:style>
  <w:style w:type="paragraph" w:customStyle="1" w:styleId="xl32879">
    <w:name w:val="xl32879"/>
    <w:basedOn w:val="Normal"/>
    <w:rsid w:val="00F157F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32880">
    <w:name w:val="xl32880"/>
    <w:basedOn w:val="Normal"/>
    <w:rsid w:val="00F157FC"/>
    <w:pPr>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32881">
    <w:name w:val="xl32881"/>
    <w:basedOn w:val="Normal"/>
    <w:rsid w:val="00F157F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32882">
    <w:name w:val="xl32882"/>
    <w:basedOn w:val="Normal"/>
    <w:rsid w:val="00F157FC"/>
    <w:pPr>
      <w:shd w:val="clear" w:color="000000" w:fill="C5D9F1"/>
      <w:spacing w:before="100" w:beforeAutospacing="1" w:after="100" w:afterAutospacing="1"/>
    </w:pPr>
    <w:rPr>
      <w:rFonts w:ascii="Times New Roman" w:eastAsia="Times New Roman" w:hAnsi="Times New Roman" w:cs="Times New Roman"/>
      <w:b/>
      <w:bCs/>
      <w:lang w:val="es-MX" w:eastAsia="es-MX"/>
    </w:rPr>
  </w:style>
  <w:style w:type="paragraph" w:customStyle="1" w:styleId="xl32883">
    <w:name w:val="xl32883"/>
    <w:basedOn w:val="Normal"/>
    <w:rsid w:val="00F157FC"/>
    <w:pPr>
      <w:pBdr>
        <w:top w:val="single" w:sz="4" w:space="0" w:color="auto"/>
        <w:left w:val="single" w:sz="4" w:space="0" w:color="auto"/>
        <w:right w:val="single" w:sz="4" w:space="0" w:color="auto"/>
      </w:pBdr>
      <w:shd w:val="clear" w:color="000000" w:fill="C5D9F1"/>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32884">
    <w:name w:val="xl32884"/>
    <w:basedOn w:val="Normal"/>
    <w:rsid w:val="00F157FC"/>
    <w:pPr>
      <w:shd w:val="clear" w:color="000000" w:fill="FFFFF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32885">
    <w:name w:val="xl32885"/>
    <w:basedOn w:val="Normal"/>
    <w:rsid w:val="00F157FC"/>
    <w:pPr>
      <w:pBdr>
        <w:top w:val="single" w:sz="4" w:space="0" w:color="auto"/>
        <w:left w:val="single" w:sz="4" w:space="0" w:color="auto"/>
        <w:right w:val="single" w:sz="4" w:space="0" w:color="auto"/>
      </w:pBdr>
      <w:shd w:val="clear" w:color="000000" w:fill="C5D9F1"/>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32886">
    <w:name w:val="xl32886"/>
    <w:basedOn w:val="Normal"/>
    <w:rsid w:val="00F157FC"/>
    <w:pPr>
      <w:shd w:val="clear" w:color="000000" w:fill="FFFFF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32887">
    <w:name w:val="xl32887"/>
    <w:basedOn w:val="Normal"/>
    <w:rsid w:val="00F157F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32888">
    <w:name w:val="xl32888"/>
    <w:basedOn w:val="Normal"/>
    <w:rsid w:val="00F157FC"/>
    <w:pPr>
      <w:spacing w:before="100" w:beforeAutospacing="1" w:after="100" w:afterAutospacing="1"/>
    </w:pPr>
    <w:rPr>
      <w:rFonts w:ascii="Times New Roman" w:eastAsia="Times New Roman" w:hAnsi="Times New Roman" w:cs="Times New Roman"/>
      <w:lang w:val="es-MX" w:eastAsia="es-MX"/>
    </w:rPr>
  </w:style>
  <w:style w:type="paragraph" w:customStyle="1" w:styleId="xl32889">
    <w:name w:val="xl32889"/>
    <w:basedOn w:val="Normal"/>
    <w:rsid w:val="00F157FC"/>
    <w:pPr>
      <w:shd w:val="clear" w:color="000000" w:fill="FFFFF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32890">
    <w:name w:val="xl32890"/>
    <w:basedOn w:val="Normal"/>
    <w:rsid w:val="00F157F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32891">
    <w:name w:val="xl32891"/>
    <w:basedOn w:val="Normal"/>
    <w:rsid w:val="00F157FC"/>
    <w:pPr>
      <w:shd w:val="clear" w:color="000000" w:fill="C5D9F1"/>
      <w:spacing w:before="100" w:beforeAutospacing="1" w:after="100" w:afterAutospacing="1"/>
    </w:pPr>
    <w:rPr>
      <w:rFonts w:ascii="Times New Roman" w:eastAsia="Times New Roman" w:hAnsi="Times New Roman" w:cs="Times New Roman"/>
      <w:b/>
      <w:bCs/>
      <w:lang w:val="es-MX" w:eastAsia="es-MX"/>
    </w:rPr>
  </w:style>
  <w:style w:type="paragraph" w:customStyle="1" w:styleId="xl32892">
    <w:name w:val="xl32892"/>
    <w:basedOn w:val="Normal"/>
    <w:rsid w:val="00F157FC"/>
    <w:pPr>
      <w:shd w:val="clear" w:color="000000" w:fill="C5D9F1"/>
      <w:spacing w:before="100" w:beforeAutospacing="1" w:after="100" w:afterAutospacing="1"/>
    </w:pPr>
    <w:rPr>
      <w:rFonts w:ascii="Montserrat" w:eastAsia="Times New Roman" w:hAnsi="Montserrat" w:cs="Times New Roman"/>
      <w:b/>
      <w:bCs/>
      <w:sz w:val="16"/>
      <w:szCs w:val="16"/>
      <w:lang w:val="es-MX" w:eastAsia="es-MX"/>
    </w:rPr>
  </w:style>
  <w:style w:type="character" w:styleId="Refdecomentario">
    <w:name w:val="annotation reference"/>
    <w:basedOn w:val="Fuentedeprrafopredeter"/>
    <w:uiPriority w:val="99"/>
    <w:rsid w:val="00AB1BA5"/>
    <w:rPr>
      <w:rFonts w:cs="Times New Roman"/>
      <w:sz w:val="16"/>
      <w:szCs w:val="16"/>
    </w:rPr>
  </w:style>
  <w:style w:type="paragraph" w:customStyle="1" w:styleId="Moserrat1">
    <w:name w:val="Moserrat 1"/>
    <w:basedOn w:val="Texto"/>
    <w:qFormat/>
    <w:rsid w:val="00AB1BA5"/>
    <w:pPr>
      <w:numPr>
        <w:numId w:val="3"/>
      </w:numPr>
      <w:spacing w:after="0" w:line="240" w:lineRule="auto"/>
      <w:ind w:left="0" w:firstLine="0"/>
    </w:pPr>
    <w:rPr>
      <w:rFonts w:ascii="Montserrat Medium" w:hAnsi="Montserrat Medium"/>
      <w:b/>
      <w:sz w:val="20"/>
      <w:lang w:val="es-MX" w:eastAsia="es-MX"/>
    </w:rPr>
  </w:style>
  <w:style w:type="paragraph" w:customStyle="1" w:styleId="Monserrat1">
    <w:name w:val="Monserrat 1"/>
    <w:basedOn w:val="Moserrat1"/>
    <w:link w:val="Monserrat1Car"/>
    <w:qFormat/>
    <w:rsid w:val="00AB1BA5"/>
    <w:pPr>
      <w:ind w:left="720" w:hanging="360"/>
    </w:pPr>
  </w:style>
  <w:style w:type="character" w:customStyle="1" w:styleId="Monserrat1Car">
    <w:name w:val="Monserrat 1 Car"/>
    <w:basedOn w:val="Fuentedeprrafopredeter"/>
    <w:link w:val="Monserrat1"/>
    <w:rsid w:val="00AB1BA5"/>
    <w:rPr>
      <w:rFonts w:ascii="Montserrat Medium" w:eastAsia="Times New Roman" w:hAnsi="Montserrat Medium" w:cs="Arial"/>
      <w:b/>
      <w:sz w:val="20"/>
      <w:szCs w:val="20"/>
      <w:lang w:eastAsia="es-MX"/>
    </w:rPr>
  </w:style>
  <w:style w:type="paragraph" w:customStyle="1" w:styleId="Cuadrculamedia21">
    <w:name w:val="Cuadrícula media 21"/>
    <w:link w:val="Cuadrculamedia2Car"/>
    <w:uiPriority w:val="1"/>
    <w:qFormat/>
    <w:rsid w:val="00AB1BA5"/>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AB1BA5"/>
    <w:rPr>
      <w:rFonts w:ascii="Calibri" w:eastAsia="Calibri" w:hAnsi="Calibri" w:cs="Times New Roman"/>
      <w:lang w:val="es-ES_tradnl"/>
    </w:rPr>
  </w:style>
  <w:style w:type="table" w:customStyle="1" w:styleId="Tablaconcuadrcula1">
    <w:name w:val="Tabla con cuadrícula1"/>
    <w:basedOn w:val="Tablanormal"/>
    <w:next w:val="Tablaconcuadrcula"/>
    <w:uiPriority w:val="99"/>
    <w:rsid w:val="0066731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CD425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E7AD6"/>
    <w:rPr>
      <w:rFonts w:eastAsiaTheme="minorEastAsia" w:cs="Times New Roman"/>
      <w:sz w:val="24"/>
      <w:szCs w:val="24"/>
      <w:lang w:val="es-ES_tradnl"/>
    </w:rPr>
  </w:style>
  <w:style w:type="character" w:styleId="nfasis">
    <w:name w:val="Emphasis"/>
    <w:basedOn w:val="Fuentedeprrafopredeter"/>
    <w:qFormat/>
    <w:rsid w:val="009E7AD6"/>
    <w:rPr>
      <w:i/>
      <w:iCs/>
    </w:rPr>
  </w:style>
  <w:style w:type="paragraph" w:styleId="Asuntodelcomentario">
    <w:name w:val="annotation subject"/>
    <w:basedOn w:val="Textocomentario"/>
    <w:next w:val="Textocomentario"/>
    <w:link w:val="AsuntodelcomentarioCar"/>
    <w:uiPriority w:val="99"/>
    <w:semiHidden/>
    <w:unhideWhenUsed/>
    <w:rsid w:val="00251AB8"/>
    <w:rPr>
      <w:rFonts w:asciiTheme="minorHAnsi" w:eastAsiaTheme="minorEastAsia" w:hAnsiTheme="minorHAnsi" w:cstheme="minorBidi"/>
      <w:b/>
      <w:bCs/>
      <w:lang w:val="es-ES_tradnl" w:eastAsia="en-US"/>
    </w:rPr>
  </w:style>
  <w:style w:type="character" w:customStyle="1" w:styleId="AsuntodelcomentarioCar">
    <w:name w:val="Asunto del comentario Car"/>
    <w:basedOn w:val="TextocomentarioCar"/>
    <w:link w:val="Asuntodelcomentario"/>
    <w:uiPriority w:val="99"/>
    <w:semiHidden/>
    <w:rsid w:val="00251AB8"/>
    <w:rPr>
      <w:rFonts w:ascii="Times New Roman" w:eastAsiaTheme="minorEastAsia" w:hAnsi="Times New Roman" w:cs="Times New Roman"/>
      <w:b/>
      <w:bCs/>
      <w:sz w:val="20"/>
      <w:szCs w:val="20"/>
      <w:lang w:val="es-ES_tradnl" w:eastAsia="es-ES"/>
    </w:rPr>
  </w:style>
  <w:style w:type="paragraph" w:styleId="Revisin">
    <w:name w:val="Revision"/>
    <w:hidden/>
    <w:uiPriority w:val="99"/>
    <w:semiHidden/>
    <w:rsid w:val="00882C7F"/>
    <w:pPr>
      <w:spacing w:after="0" w:line="240" w:lineRule="auto"/>
    </w:pPr>
    <w:rPr>
      <w:rFonts w:eastAsiaTheme="minorEastAsia"/>
      <w:sz w:val="24"/>
      <w:szCs w:val="24"/>
      <w:lang w:val="es-ES_tradnl"/>
    </w:rPr>
  </w:style>
  <w:style w:type="paragraph" w:customStyle="1" w:styleId="pf0">
    <w:name w:val="pf0"/>
    <w:basedOn w:val="Normal"/>
    <w:rsid w:val="00F452E0"/>
    <w:pPr>
      <w:widowControl w:val="0"/>
      <w:spacing w:before="100" w:beforeAutospacing="1" w:after="100" w:afterAutospacing="1"/>
      <w:contextualSpacing/>
      <w:jc w:val="both"/>
    </w:pPr>
    <w:rPr>
      <w:rFonts w:ascii="Times New Roman" w:eastAsia="Times New Roman" w:hAnsi="Times New Roman" w:cs="Times New Roman"/>
      <w:lang w:val="es-MX" w:eastAsia="es-MX"/>
    </w:rPr>
  </w:style>
  <w:style w:type="table" w:customStyle="1" w:styleId="TableNormal">
    <w:name w:val="Table Normal"/>
    <w:uiPriority w:val="2"/>
    <w:semiHidden/>
    <w:unhideWhenUsed/>
    <w:qFormat/>
    <w:rsid w:val="00A02B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2B3F"/>
    <w:pPr>
      <w:widowControl w:val="0"/>
      <w:autoSpaceDE w:val="0"/>
      <w:autoSpaceDN w:val="0"/>
    </w:pPr>
    <w:rPr>
      <w:rFonts w:ascii="Times New Roman" w:eastAsia="Times New Roman" w:hAnsi="Times New Roman" w:cs="Times New Roman"/>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7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CA65-2467-43BA-BC69-207F4A87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18</Pages>
  <Words>6434</Words>
  <Characters>35392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Sofia Lozano Chavez</dc:creator>
  <cp:lastModifiedBy>Aurora Marisol Famoso Avila</cp:lastModifiedBy>
  <cp:revision>36</cp:revision>
  <cp:lastPrinted>2025-05-05T19:50:00Z</cp:lastPrinted>
  <dcterms:created xsi:type="dcterms:W3CDTF">2023-06-08T18:57:00Z</dcterms:created>
  <dcterms:modified xsi:type="dcterms:W3CDTF">2025-05-13T20:41:00Z</dcterms:modified>
</cp:coreProperties>
</file>