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BC72D" w14:textId="77777777" w:rsidR="008F0D58" w:rsidRPr="008F0D58" w:rsidRDefault="008F0D58" w:rsidP="008F0D58">
      <w:pPr>
        <w:jc w:val="center"/>
        <w:rPr>
          <w:rFonts w:ascii="Noto Sans" w:hAnsi="Noto Sans" w:cs="Noto Sans"/>
          <w:b/>
          <w:bCs/>
          <w:sz w:val="20"/>
          <w:szCs w:val="20"/>
        </w:rPr>
      </w:pPr>
      <w:bookmarkStart w:id="0" w:name="_GoBack"/>
      <w:bookmarkEnd w:id="0"/>
      <w:r w:rsidRPr="008F0D58">
        <w:rPr>
          <w:rFonts w:ascii="Noto Sans" w:hAnsi="Noto Sans" w:cs="Noto Sans"/>
          <w:b/>
          <w:bCs/>
          <w:sz w:val="20"/>
          <w:szCs w:val="20"/>
        </w:rPr>
        <w:t>ANEXO NÚMERO 5 (CINCO)</w:t>
      </w:r>
    </w:p>
    <w:p w14:paraId="5974CC2F" w14:textId="77777777" w:rsidR="008F0D58" w:rsidRPr="008F0D58" w:rsidRDefault="008F0D58" w:rsidP="008F0D58">
      <w:pPr>
        <w:jc w:val="center"/>
        <w:rPr>
          <w:rFonts w:ascii="Noto Sans" w:hAnsi="Noto Sans" w:cs="Noto Sans"/>
          <w:b/>
          <w:bCs/>
          <w:sz w:val="20"/>
          <w:szCs w:val="20"/>
        </w:rPr>
      </w:pPr>
    </w:p>
    <w:p w14:paraId="70CA01CF" w14:textId="77777777" w:rsidR="008F0D58" w:rsidRPr="008F0D58" w:rsidRDefault="008F0D58" w:rsidP="008F0D58">
      <w:pPr>
        <w:jc w:val="center"/>
        <w:rPr>
          <w:rFonts w:ascii="Noto Sans" w:hAnsi="Noto Sans" w:cs="Noto Sans"/>
          <w:b/>
          <w:sz w:val="20"/>
          <w:szCs w:val="20"/>
        </w:rPr>
      </w:pPr>
      <w:r w:rsidRPr="008F0D58">
        <w:rPr>
          <w:rFonts w:ascii="Noto Sans" w:hAnsi="Noto Sans" w:cs="Noto Sans"/>
          <w:b/>
          <w:sz w:val="20"/>
          <w:szCs w:val="20"/>
        </w:rPr>
        <w:t>CALENDARIO DE ENTREGAS</w:t>
      </w:r>
    </w:p>
    <w:p w14:paraId="10B46122" w14:textId="77777777" w:rsidR="008F0D58" w:rsidRPr="008F0D58" w:rsidRDefault="008F0D58" w:rsidP="008F0D58">
      <w:pPr>
        <w:jc w:val="center"/>
        <w:rPr>
          <w:rFonts w:ascii="Noto Sans" w:hAnsi="Noto Sans" w:cs="Noto Sans"/>
          <w:b/>
          <w:sz w:val="20"/>
          <w:szCs w:val="20"/>
        </w:rPr>
      </w:pPr>
    </w:p>
    <w:p w14:paraId="72FEFD6F" w14:textId="77777777" w:rsidR="008F0D58" w:rsidRPr="008F0D58" w:rsidRDefault="008F0D58" w:rsidP="008F0D58">
      <w:pPr>
        <w:jc w:val="both"/>
        <w:rPr>
          <w:rFonts w:ascii="Noto Sans" w:eastAsia="Times New Roman" w:hAnsi="Noto Sans" w:cs="Noto Sans"/>
          <w:sz w:val="20"/>
          <w:szCs w:val="20"/>
          <w:lang w:eastAsia="es-MX"/>
        </w:rPr>
      </w:pPr>
      <w:r w:rsidRPr="008F0D58">
        <w:rPr>
          <w:rFonts w:ascii="Noto Sans" w:hAnsi="Noto Sans" w:cs="Noto Sans"/>
          <w:sz w:val="20"/>
          <w:szCs w:val="20"/>
        </w:rPr>
        <w:t xml:space="preserve">Dentro de los 15 días </w:t>
      </w:r>
      <w:r w:rsidRPr="008F0D58">
        <w:rPr>
          <w:rFonts w:ascii="Noto Sans" w:hAnsi="Noto Sans" w:cs="Noto Sans"/>
          <w:b/>
          <w:i/>
          <w:sz w:val="20"/>
          <w:szCs w:val="20"/>
          <w:u w:val="single"/>
        </w:rPr>
        <w:t>naturales</w:t>
      </w:r>
      <w:r w:rsidRPr="008F0D58">
        <w:rPr>
          <w:rFonts w:ascii="Noto Sans" w:hAnsi="Noto Sans" w:cs="Noto Sans"/>
          <w:sz w:val="20"/>
          <w:szCs w:val="20"/>
        </w:rPr>
        <w:t xml:space="preserve"> posteriores a la emisión de las Órdenes de Reposición, las que deberán contener la información señalada en el </w:t>
      </w:r>
      <w:r w:rsidRPr="008F0D58">
        <w:rPr>
          <w:rFonts w:ascii="Noto Sans" w:hAnsi="Noto Sans" w:cs="Noto Sans"/>
          <w:b/>
          <w:sz w:val="20"/>
          <w:szCs w:val="20"/>
        </w:rPr>
        <w:t>Anexo Número 6 (seis)</w:t>
      </w:r>
      <w:r w:rsidRPr="008F0D58">
        <w:rPr>
          <w:rFonts w:ascii="Noto Sans" w:hAnsi="Noto Sans" w:cs="Noto Sans"/>
          <w:sz w:val="20"/>
          <w:szCs w:val="20"/>
        </w:rPr>
        <w:t>, el cual forma parte de la presente convocatoria</w:t>
      </w:r>
      <w:r w:rsidRPr="008F0D58">
        <w:rPr>
          <w:rFonts w:ascii="Noto Sans" w:hAnsi="Noto Sans" w:cs="Noto Sans"/>
          <w:bCs/>
          <w:sz w:val="20"/>
          <w:szCs w:val="20"/>
        </w:rPr>
        <w:t>.</w:t>
      </w:r>
      <w:r w:rsidRPr="008F0D58">
        <w:rPr>
          <w:rFonts w:ascii="Noto Sans" w:eastAsia="Times New Roman" w:hAnsi="Noto Sans" w:cs="Noto Sans"/>
          <w:sz w:val="20"/>
          <w:szCs w:val="20"/>
          <w:lang w:eastAsia="es-MX"/>
        </w:rPr>
        <w:t xml:space="preserve"> </w:t>
      </w:r>
    </w:p>
    <w:p w14:paraId="3B4D9258" w14:textId="77777777" w:rsidR="008F0D58" w:rsidRPr="008F0D58" w:rsidRDefault="008F0D58" w:rsidP="008F0D58">
      <w:pPr>
        <w:jc w:val="both"/>
        <w:rPr>
          <w:rFonts w:ascii="Noto Sans" w:eastAsia="Times New Roman" w:hAnsi="Noto Sans" w:cs="Noto Sans"/>
          <w:sz w:val="20"/>
          <w:szCs w:val="20"/>
          <w:lang w:eastAsia="es-MX"/>
        </w:rPr>
      </w:pPr>
    </w:p>
    <w:p w14:paraId="29F42019" w14:textId="77777777" w:rsidR="008F0D58" w:rsidRPr="008F0D58" w:rsidRDefault="008F0D58" w:rsidP="008F0D58">
      <w:pPr>
        <w:jc w:val="both"/>
        <w:rPr>
          <w:rFonts w:ascii="Noto Sans" w:hAnsi="Noto Sans" w:cs="Noto Sans"/>
          <w:sz w:val="20"/>
          <w:szCs w:val="20"/>
        </w:rPr>
      </w:pPr>
      <w:r w:rsidRPr="008F0D58">
        <w:rPr>
          <w:rFonts w:ascii="Noto Sans" w:hAnsi="Noto Sans" w:cs="Noto Sans"/>
          <w:sz w:val="20"/>
          <w:szCs w:val="20"/>
        </w:rPr>
        <w:t>Las Órdenes de Reposición que genere el Instituto, serán hechas del conocimiento a los proveedores, vía Internet, a través de la dirección electrónica (</w:t>
      </w:r>
      <w:hyperlink r:id="rId9" w:history="1">
        <w:r w:rsidRPr="008F0D58">
          <w:rPr>
            <w:rStyle w:val="Hipervnculo"/>
            <w:rFonts w:ascii="Noto Sans" w:hAnsi="Noto Sans" w:cs="Noto Sans"/>
            <w:sz w:val="20"/>
            <w:szCs w:val="20"/>
          </w:rPr>
          <w:t>http://sai.imss.gob.mx</w:t>
        </w:r>
      </w:hyperlink>
      <w:r w:rsidRPr="008F0D58">
        <w:rPr>
          <w:rFonts w:ascii="Noto Sans" w:hAnsi="Noto Sans" w:cs="Noto Sans"/>
          <w:sz w:val="20"/>
          <w:szCs w:val="20"/>
        </w:rPr>
        <w:t xml:space="preserve">). Adicionalmente, el área adquirente deberá notificar las referidas órdenes, a través de correo electrónico, servicio de mensajería especializada, correo certificado o fax, en la inteligencia de que el proveedor deberá entregar el acuse de recibo respectivo, por la misma vía, en el Depto. de Abastecimiento y Equipamiento, en su Oficina de Control del Abasto, Belisario Domínguez No. 1,000, </w:t>
      </w:r>
      <w:r w:rsidRPr="008F0D58">
        <w:rPr>
          <w:rFonts w:ascii="Noto Sans" w:hAnsi="Noto Sans" w:cs="Noto Sans"/>
          <w:bCs/>
          <w:sz w:val="20"/>
          <w:szCs w:val="20"/>
        </w:rPr>
        <w:t>Sector Libertad Colonia Independencia C.P. 44340 Guadalajara, Jalisco</w:t>
      </w:r>
      <w:r w:rsidRPr="008F0D58">
        <w:rPr>
          <w:rFonts w:ascii="Noto Sans" w:hAnsi="Noto Sans" w:cs="Noto Sans"/>
          <w:b/>
          <w:bCs/>
          <w:i/>
          <w:sz w:val="20"/>
          <w:szCs w:val="20"/>
        </w:rPr>
        <w:t>,</w:t>
      </w:r>
      <w:r w:rsidRPr="008F0D58">
        <w:rPr>
          <w:rFonts w:ascii="Noto Sans" w:hAnsi="Noto Sans" w:cs="Noto Sans"/>
          <w:sz w:val="20"/>
          <w:szCs w:val="20"/>
        </w:rPr>
        <w:t xml:space="preserve"> dentro de los 3 (tres) días hábiles siguientes al de dicha notificación.</w:t>
      </w:r>
    </w:p>
    <w:p w14:paraId="01BBC623" w14:textId="77777777" w:rsidR="00434190" w:rsidRPr="008F0D58" w:rsidRDefault="00434190" w:rsidP="00434190">
      <w:pPr>
        <w:jc w:val="both"/>
        <w:rPr>
          <w:rFonts w:ascii="Noto Sans" w:hAnsi="Noto Sans" w:cs="Noto Sans"/>
          <w:sz w:val="20"/>
          <w:szCs w:val="20"/>
        </w:rPr>
      </w:pPr>
    </w:p>
    <w:p w14:paraId="1BACF027" w14:textId="77777777" w:rsidR="00434190" w:rsidRPr="008F0D58" w:rsidRDefault="00434190" w:rsidP="00434190">
      <w:pPr>
        <w:jc w:val="both"/>
        <w:rPr>
          <w:rFonts w:ascii="Noto Sans" w:hAnsi="Noto Sans" w:cs="Noto Sans"/>
          <w:sz w:val="20"/>
          <w:szCs w:val="20"/>
        </w:rPr>
      </w:pPr>
    </w:p>
    <w:p w14:paraId="5485D96D" w14:textId="77777777" w:rsidR="00434190" w:rsidRPr="008F0D58" w:rsidRDefault="00434190" w:rsidP="00434190">
      <w:pPr>
        <w:jc w:val="both"/>
        <w:rPr>
          <w:rFonts w:ascii="Noto Sans" w:hAnsi="Noto Sans" w:cs="Noto Sans"/>
          <w:sz w:val="20"/>
          <w:szCs w:val="20"/>
        </w:rPr>
      </w:pPr>
    </w:p>
    <w:p w14:paraId="186D6F6F" w14:textId="77777777" w:rsidR="00434190" w:rsidRPr="008F0D58" w:rsidRDefault="00434190" w:rsidP="00434190">
      <w:pPr>
        <w:rPr>
          <w:rFonts w:ascii="Noto Sans" w:hAnsi="Noto Sans" w:cs="Noto Sans"/>
          <w:sz w:val="20"/>
          <w:szCs w:val="20"/>
        </w:rPr>
      </w:pPr>
    </w:p>
    <w:p w14:paraId="3958AF3F" w14:textId="77777777" w:rsidR="00434190" w:rsidRPr="008F0D58" w:rsidRDefault="00434190" w:rsidP="00434190">
      <w:pPr>
        <w:rPr>
          <w:rFonts w:ascii="Noto Sans" w:hAnsi="Noto Sans" w:cs="Noto Sans"/>
        </w:rPr>
      </w:pPr>
    </w:p>
    <w:p w14:paraId="76CE3485" w14:textId="50FA9F15" w:rsidR="00B0615C" w:rsidRPr="008F0D58" w:rsidRDefault="00B0615C" w:rsidP="002D1CDC">
      <w:pPr>
        <w:rPr>
          <w:rFonts w:ascii="Noto Sans" w:hAnsi="Noto Sans" w:cs="Noto Sans"/>
        </w:rPr>
      </w:pPr>
    </w:p>
    <w:sectPr w:rsidR="00B0615C" w:rsidRPr="008F0D58"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7C459" w14:textId="77777777" w:rsidR="00F10DE1" w:rsidRDefault="00F10DE1" w:rsidP="0039787C">
      <w:r>
        <w:separator/>
      </w:r>
    </w:p>
  </w:endnote>
  <w:endnote w:type="continuationSeparator" w:id="0">
    <w:p w14:paraId="241BF5B2" w14:textId="77777777" w:rsidR="00F10DE1" w:rsidRDefault="00F10DE1"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97C6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97C61">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3C0EE" w14:textId="77777777" w:rsidR="00F10DE1" w:rsidRDefault="00F10DE1" w:rsidP="0039787C">
      <w:r>
        <w:separator/>
      </w:r>
    </w:p>
  </w:footnote>
  <w:footnote w:type="continuationSeparator" w:id="0">
    <w:p w14:paraId="01D085B5" w14:textId="77777777" w:rsidR="00F10DE1" w:rsidRDefault="00F10DE1"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043B5F00">
              <wp:simplePos x="0" y="0"/>
              <wp:positionH relativeFrom="column">
                <wp:posOffset>2651760</wp:posOffset>
              </wp:positionH>
              <wp:positionV relativeFrom="paragraph">
                <wp:posOffset>-126365</wp:posOffset>
              </wp:positionV>
              <wp:extent cx="3124200" cy="1235710"/>
              <wp:effectExtent l="0" t="0" r="0" b="254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3571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894E35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w:t>
                          </w:r>
                        </w:p>
                        <w:p w14:paraId="72E36DF4"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 Administrativa</w:t>
                          </w:r>
                        </w:p>
                        <w:p w14:paraId="19FE1D8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Departamento de Abastecimiento</w:t>
                          </w:r>
                        </w:p>
                        <w:p w14:paraId="44C0AA6D"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Oficina de Adquisiciones</w:t>
                          </w:r>
                        </w:p>
                        <w:p w14:paraId="2E56E945" w14:textId="77777777" w:rsidR="008F0D58" w:rsidRDefault="008F0D58" w:rsidP="008F0D58">
                          <w:pPr>
                            <w:jc w:val="right"/>
                            <w:rPr>
                              <w:rFonts w:ascii="Noto Sans" w:hAnsi="Noto Sans" w:cs="Noto Sans"/>
                              <w:b/>
                              <w:bCs/>
                              <w:sz w:val="18"/>
                              <w:szCs w:val="18"/>
                            </w:rPr>
                          </w:pPr>
                          <w:r>
                            <w:rPr>
                              <w:rFonts w:ascii="Noto Sans" w:hAnsi="Noto Sans" w:cs="Noto Sans"/>
                              <w:b/>
                              <w:bCs/>
                              <w:sz w:val="18"/>
                              <w:szCs w:val="18"/>
                            </w:rPr>
                            <w:t>Adjudicación Directa Internacional</w:t>
                          </w:r>
                        </w:p>
                        <w:p w14:paraId="573FD574" w14:textId="77777777" w:rsidR="008F0D58" w:rsidRPr="004424A7" w:rsidRDefault="008F0D58" w:rsidP="008F0D58">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6162F799" w:rsidR="004424A7" w:rsidRPr="00110582" w:rsidRDefault="00E97C61" w:rsidP="00767784">
                          <w:pPr>
                            <w:jc w:val="right"/>
                            <w:rPr>
                              <w:rFonts w:ascii="Noto Sans" w:hAnsi="Noto Sans" w:cs="Noto Sans"/>
                              <w:sz w:val="16"/>
                              <w:szCs w:val="16"/>
                              <w:lang w:val="es-ES_tradnl"/>
                            </w:rPr>
                          </w:pPr>
                          <w:r w:rsidRPr="00E97C6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9.95pt;width:246pt;height:9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" filled="f" stroked="f">
              <v:textbox inset="0,0,0,0">
                <w:txbxContent>
                  <w:p w14:paraId="282F3732" w14:textId="77777777" w:rsidR="00816339" w:rsidRDefault="00816339" w:rsidP="00767784">
                    <w:pPr>
                      <w:jc w:val="right"/>
                      <w:rPr>
                        <w:rFonts w:ascii="Noto Sans" w:hAnsi="Noto Sans" w:cs="Noto Sans"/>
                        <w:sz w:val="16"/>
                        <w:szCs w:val="16"/>
                      </w:rPr>
                    </w:pPr>
                  </w:p>
                  <w:p w14:paraId="2894E35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w:t>
                    </w:r>
                  </w:p>
                  <w:p w14:paraId="72E36DF4"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Dirección Administrativa</w:t>
                    </w:r>
                  </w:p>
                  <w:p w14:paraId="19FE1D8F"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Departamento de Abastecimiento</w:t>
                    </w:r>
                  </w:p>
                  <w:p w14:paraId="44C0AA6D" w14:textId="77777777" w:rsidR="008F0D58" w:rsidRPr="004424A7" w:rsidRDefault="008F0D58" w:rsidP="008F0D58">
                    <w:pPr>
                      <w:jc w:val="right"/>
                      <w:rPr>
                        <w:rFonts w:ascii="Noto Sans" w:hAnsi="Noto Sans" w:cs="Noto Sans"/>
                        <w:sz w:val="18"/>
                        <w:szCs w:val="18"/>
                      </w:rPr>
                    </w:pPr>
                    <w:r w:rsidRPr="004424A7">
                      <w:rPr>
                        <w:rFonts w:ascii="Noto Sans" w:hAnsi="Noto Sans" w:cs="Noto Sans"/>
                        <w:sz w:val="18"/>
                        <w:szCs w:val="18"/>
                      </w:rPr>
                      <w:t>Oficina de Adquisiciones</w:t>
                    </w:r>
                  </w:p>
                  <w:p w14:paraId="2E56E945" w14:textId="77777777" w:rsidR="008F0D58" w:rsidRDefault="008F0D58" w:rsidP="008F0D58">
                    <w:pPr>
                      <w:jc w:val="right"/>
                      <w:rPr>
                        <w:rFonts w:ascii="Noto Sans" w:hAnsi="Noto Sans" w:cs="Noto Sans"/>
                        <w:b/>
                        <w:bCs/>
                        <w:sz w:val="18"/>
                        <w:szCs w:val="18"/>
                      </w:rPr>
                    </w:pPr>
                    <w:r>
                      <w:rPr>
                        <w:rFonts w:ascii="Noto Sans" w:hAnsi="Noto Sans" w:cs="Noto Sans"/>
                        <w:b/>
                        <w:bCs/>
                        <w:sz w:val="18"/>
                        <w:szCs w:val="18"/>
                      </w:rPr>
                      <w:t>Adjudicación Directa Internacional</w:t>
                    </w:r>
                  </w:p>
                  <w:p w14:paraId="573FD574" w14:textId="77777777" w:rsidR="008F0D58" w:rsidRPr="004424A7" w:rsidRDefault="008F0D58" w:rsidP="008F0D58">
                    <w:pPr>
                      <w:jc w:val="right"/>
                      <w:rPr>
                        <w:rFonts w:ascii="Noto Sans" w:hAnsi="Noto Sans" w:cs="Noto Sans"/>
                        <w:b/>
                        <w:bCs/>
                        <w:sz w:val="18"/>
                        <w:szCs w:val="18"/>
                      </w:rPr>
                    </w:pPr>
                    <w:r>
                      <w:rPr>
                        <w:rFonts w:ascii="Noto Sans" w:hAnsi="Noto Sans" w:cs="Noto Sans"/>
                        <w:b/>
                        <w:bCs/>
                        <w:sz w:val="18"/>
                        <w:szCs w:val="18"/>
                      </w:rPr>
                      <w:t>Bajo la Cobertura de Tratados</w:t>
                    </w:r>
                  </w:p>
                  <w:p w14:paraId="4C551FE4" w14:textId="6162F799" w:rsidR="004424A7" w:rsidRPr="00110582" w:rsidRDefault="00E97C61" w:rsidP="00767784">
                    <w:pPr>
                      <w:jc w:val="right"/>
                      <w:rPr>
                        <w:rFonts w:ascii="Noto Sans" w:hAnsi="Noto Sans" w:cs="Noto Sans"/>
                        <w:sz w:val="16"/>
                        <w:szCs w:val="16"/>
                        <w:lang w:val="es-ES_tradnl"/>
                      </w:rPr>
                    </w:pPr>
                    <w:r w:rsidRPr="00E97C61">
                      <w:rPr>
                        <w:rFonts w:ascii="Noto Sans" w:hAnsi="Noto Sans" w:cs="Noto Sans"/>
                        <w:b/>
                        <w:bCs/>
                        <w:sz w:val="18"/>
                        <w:szCs w:val="18"/>
                      </w:rPr>
                      <w:t>AA-50-GYR-050GYR020-T-121-2025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A3BE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34190"/>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15775"/>
    <w:rsid w:val="00530C19"/>
    <w:rsid w:val="00547B04"/>
    <w:rsid w:val="00555489"/>
    <w:rsid w:val="005615D0"/>
    <w:rsid w:val="005628D3"/>
    <w:rsid w:val="00564103"/>
    <w:rsid w:val="00583B0B"/>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5204D"/>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8F0D58"/>
    <w:rsid w:val="009021E3"/>
    <w:rsid w:val="00905FF0"/>
    <w:rsid w:val="009111D0"/>
    <w:rsid w:val="0092745C"/>
    <w:rsid w:val="009563CD"/>
    <w:rsid w:val="00966548"/>
    <w:rsid w:val="00985613"/>
    <w:rsid w:val="00987A52"/>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860C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407"/>
    <w:rsid w:val="00E359E2"/>
    <w:rsid w:val="00E37CEF"/>
    <w:rsid w:val="00E50488"/>
    <w:rsid w:val="00E53D8B"/>
    <w:rsid w:val="00E8346B"/>
    <w:rsid w:val="00E87D9E"/>
    <w:rsid w:val="00E976C6"/>
    <w:rsid w:val="00E97C61"/>
    <w:rsid w:val="00EA055C"/>
    <w:rsid w:val="00EA4B9B"/>
    <w:rsid w:val="00EC5B94"/>
    <w:rsid w:val="00ED703E"/>
    <w:rsid w:val="00EE03CF"/>
    <w:rsid w:val="00EF0AB9"/>
    <w:rsid w:val="00F013FE"/>
    <w:rsid w:val="00F10DE1"/>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i.imss.gob.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8B8D2-48D6-45A6-8BF1-9DF15702C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157</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2025-06-23T19:57:00Z</dcterms:modified>
</cp:coreProperties>
</file>