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3CD81" w14:textId="77777777" w:rsidR="000E6989" w:rsidRPr="000E6989" w:rsidRDefault="000E6989" w:rsidP="000E6989">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bookmarkStart w:id="0" w:name="_GoBack"/>
      <w:bookmarkEnd w:id="0"/>
      <w:r w:rsidRPr="000E6989">
        <w:rPr>
          <w:rFonts w:ascii="Noto Sans" w:hAnsi="Noto Sans" w:cs="Noto Sans"/>
          <w:b/>
          <w:sz w:val="20"/>
          <w:szCs w:val="20"/>
        </w:rPr>
        <w:t>ANEXO NÚMERO 11 (ONCE)</w:t>
      </w:r>
    </w:p>
    <w:p w14:paraId="1F1FA9F4" w14:textId="77777777" w:rsidR="000E6989" w:rsidRPr="000E6989" w:rsidRDefault="000E6989" w:rsidP="000E6989">
      <w:pPr>
        <w:jc w:val="both"/>
        <w:rPr>
          <w:rFonts w:ascii="Noto Sans" w:hAnsi="Noto Sans" w:cs="Noto Sans"/>
          <w:b/>
          <w:bCs/>
          <w:sz w:val="20"/>
          <w:szCs w:val="20"/>
        </w:rPr>
      </w:pPr>
    </w:p>
    <w:p w14:paraId="1CC7B22F" w14:textId="77777777" w:rsidR="000E6989" w:rsidRPr="000E6989" w:rsidRDefault="000E6989" w:rsidP="000E6989">
      <w:pPr>
        <w:pStyle w:val="Ttulo"/>
        <w:rPr>
          <w:rFonts w:ascii="Noto Sans" w:hAnsi="Noto Sans" w:cs="Noto Sans"/>
          <w:sz w:val="20"/>
        </w:rPr>
      </w:pPr>
      <w:r w:rsidRPr="000E6989">
        <w:rPr>
          <w:rFonts w:ascii="Noto Sans" w:hAnsi="Noto Sans" w:cs="Noto Sans"/>
          <w:sz w:val="20"/>
        </w:rPr>
        <w:t>FORMATO PARA FIANZA DE CUMPLIMIENTO DE CONTRATO</w:t>
      </w:r>
    </w:p>
    <w:p w14:paraId="340B85EC" w14:textId="77777777" w:rsidR="000E6989" w:rsidRPr="000E6989" w:rsidRDefault="000E6989" w:rsidP="000E6989">
      <w:pPr>
        <w:jc w:val="both"/>
        <w:rPr>
          <w:rFonts w:ascii="Noto Sans" w:hAnsi="Noto Sans" w:cs="Noto Sans"/>
          <w:sz w:val="20"/>
          <w:szCs w:val="20"/>
        </w:rPr>
      </w:pPr>
    </w:p>
    <w:p w14:paraId="391D8833"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ANEXO 2 MODELO DE LA PÓLIZA DE FIANZA PARA GARANTIZAR, ANTE LA ADMINISTRACIÓN</w:t>
      </w:r>
    </w:p>
    <w:p w14:paraId="3CFEE1B9"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PÚBLICA FEDERAL, EL CUMPLIMIENTO DEL CONTRATO DE: ADQUISICIONES, ARRENDAMIENTOS. (ENTIDADES)</w:t>
      </w:r>
    </w:p>
    <w:p w14:paraId="19263DD7"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(Afianzadora o Aseguradora)</w:t>
      </w:r>
    </w:p>
    <w:p w14:paraId="6B1F2D75"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 xml:space="preserve">Denominación social: __________. </w:t>
      </w:r>
      <w:r w:rsidRPr="000E6989">
        <w:rPr>
          <w:rFonts w:ascii="Noto Sans" w:hAnsi="Noto Sans" w:cs="Noto Sans"/>
          <w:sz w:val="20"/>
          <w:szCs w:val="20"/>
          <w:lang w:val="es-MX"/>
        </w:rPr>
        <w:t>en lo sucesivo (la “Afianzadora” o la “Aseguradora”)</w:t>
      </w:r>
    </w:p>
    <w:p w14:paraId="261FBEDE"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Domicilio: __________________.</w:t>
      </w:r>
    </w:p>
    <w:p w14:paraId="2AEA0AB7"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 xml:space="preserve">Autorización del Gobierno Federal para operar: _________ </w:t>
      </w:r>
      <w:r w:rsidRPr="000E6989">
        <w:rPr>
          <w:rFonts w:ascii="Noto Sans" w:hAnsi="Noto Sans" w:cs="Noto Sans"/>
          <w:sz w:val="20"/>
          <w:szCs w:val="20"/>
          <w:lang w:val="es-MX"/>
        </w:rPr>
        <w:t>(Número de oficio y fecha)</w:t>
      </w:r>
    </w:p>
    <w:p w14:paraId="6FA9CD91"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Beneficiaria:</w:t>
      </w:r>
    </w:p>
    <w:p w14:paraId="604031A1"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(Nombre de la Entidad paraestatal), en lo sucesivo “la Beneficiaria”.</w:t>
      </w:r>
    </w:p>
    <w:p w14:paraId="19BCD45E"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 xml:space="preserve">Domicilio: </w:t>
      </w:r>
      <w:r w:rsidRPr="000E6989">
        <w:rPr>
          <w:rFonts w:ascii="Noto Sans" w:hAnsi="Noto Sans" w:cs="Noto Sans"/>
          <w:sz w:val="20"/>
          <w:szCs w:val="20"/>
          <w:lang w:val="es-MX"/>
        </w:rPr>
        <w:t>_________________________________________.</w:t>
      </w:r>
    </w:p>
    <w:p w14:paraId="7C2BDCAE"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El medio electrónico, por el cual se pueda enviar la fianza a “la Contratante” y a “la Beneficiaria”: _______.</w:t>
      </w:r>
    </w:p>
    <w:p w14:paraId="39BE0ACE"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 xml:space="preserve">Fiado (s): </w:t>
      </w:r>
      <w:r w:rsidRPr="000E6989">
        <w:rPr>
          <w:rFonts w:ascii="Noto Sans" w:hAnsi="Noto Sans" w:cs="Noto Sans"/>
          <w:sz w:val="20"/>
          <w:szCs w:val="20"/>
          <w:lang w:val="es-MX"/>
        </w:rPr>
        <w:t>(En caso de proposición conjunta, el nombre y datos de cada uno de ellos)</w:t>
      </w:r>
    </w:p>
    <w:p w14:paraId="4AB14399"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Nombre o denominación social: _____________________________.</w:t>
      </w:r>
    </w:p>
    <w:p w14:paraId="0D7B185B"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RFC: __________.</w:t>
      </w:r>
    </w:p>
    <w:p w14:paraId="46621162"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 xml:space="preserve">Domicilio: _____________________________. </w:t>
      </w:r>
      <w:r w:rsidRPr="000E6989">
        <w:rPr>
          <w:rFonts w:ascii="Noto Sans" w:hAnsi="Noto Sans" w:cs="Noto Sans"/>
          <w:sz w:val="20"/>
          <w:szCs w:val="20"/>
          <w:lang w:val="es-MX"/>
        </w:rPr>
        <w:t>(El mismo que aparezca en el contrato principal)</w:t>
      </w:r>
    </w:p>
    <w:p w14:paraId="3B41AA87"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Datos de la póliza:</w:t>
      </w:r>
    </w:p>
    <w:p w14:paraId="6137D349"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 xml:space="preserve">Número: _________________________. </w:t>
      </w:r>
      <w:r w:rsidRPr="000E6989">
        <w:rPr>
          <w:rFonts w:ascii="Noto Sans" w:hAnsi="Noto Sans" w:cs="Noto Sans"/>
          <w:sz w:val="20"/>
          <w:szCs w:val="20"/>
          <w:lang w:val="es-MX"/>
        </w:rPr>
        <w:t>(Número asignado por la “Afianzadora” o la “Aseguradora”)</w:t>
      </w:r>
    </w:p>
    <w:p w14:paraId="35B173FB"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 xml:space="preserve">Monto Afianzado: _________________. </w:t>
      </w:r>
      <w:r w:rsidRPr="000E6989">
        <w:rPr>
          <w:rFonts w:ascii="Noto Sans" w:hAnsi="Noto Sans" w:cs="Noto Sans"/>
          <w:sz w:val="20"/>
          <w:szCs w:val="20"/>
          <w:lang w:val="es-MX"/>
        </w:rPr>
        <w:t>(Con letra y número, sin incluir el Impuesto al Valor Agregado).</w:t>
      </w:r>
    </w:p>
    <w:p w14:paraId="73BB4391"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Moneda: _________.</w:t>
      </w:r>
    </w:p>
    <w:p w14:paraId="721BF447"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Fecha de expedición: ______________.</w:t>
      </w:r>
    </w:p>
    <w:p w14:paraId="3577497F"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Obligación garantizada</w:t>
      </w:r>
      <w:r w:rsidRPr="000E6989">
        <w:rPr>
          <w:rFonts w:ascii="Noto Sans" w:hAnsi="Noto Sans" w:cs="Noto Sans"/>
          <w:sz w:val="20"/>
          <w:szCs w:val="20"/>
          <w:lang w:val="es-MX"/>
        </w:rPr>
        <w:t>: El cumplimiento de las obligaciones estipuladas en el contrato en los términos</w:t>
      </w:r>
    </w:p>
    <w:p w14:paraId="3C4B50CC"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de la Cláusula PRIMERA de la presente póliza de fianza.</w:t>
      </w:r>
    </w:p>
    <w:p w14:paraId="30677CC6"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Naturaleza de las Obligaciones</w:t>
      </w:r>
      <w:r w:rsidRPr="000E6989">
        <w:rPr>
          <w:rFonts w:ascii="Noto Sans" w:hAnsi="Noto Sans" w:cs="Noto Sans"/>
          <w:sz w:val="20"/>
          <w:szCs w:val="20"/>
          <w:lang w:val="es-MX"/>
        </w:rPr>
        <w:t>: ____ (Divisible o Indivisible, de conformidad con lo estipulado en el</w:t>
      </w:r>
    </w:p>
    <w:p w14:paraId="0D2A8988"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contrato).</w:t>
      </w:r>
    </w:p>
    <w:p w14:paraId="33EAD277"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 xml:space="preserve">Si es </w:t>
      </w:r>
      <w:r w:rsidRPr="000E6989">
        <w:rPr>
          <w:rFonts w:ascii="Noto Sans" w:hAnsi="Noto Sans" w:cs="Noto Sans"/>
          <w:b/>
          <w:bCs/>
          <w:sz w:val="20"/>
          <w:szCs w:val="20"/>
          <w:lang w:val="es-MX"/>
        </w:rPr>
        <w:t xml:space="preserve">Divisible </w:t>
      </w:r>
      <w:r w:rsidRPr="000E6989">
        <w:rPr>
          <w:rFonts w:ascii="Noto Sans" w:hAnsi="Noto Sans" w:cs="Noto Sans"/>
          <w:sz w:val="20"/>
          <w:szCs w:val="20"/>
          <w:lang w:val="es-MX"/>
        </w:rPr>
        <w:t>aplicará el siguiente texto: La obligación garantizada será divisible, por lo que, en caso de</w:t>
      </w:r>
    </w:p>
    <w:p w14:paraId="5298F193"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presentarse algún incumplimiento, se hará efectiva solo en la proporción correspondiente al incumplimiento de</w:t>
      </w:r>
    </w:p>
    <w:p w14:paraId="50788625"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obligación principal.</w:t>
      </w:r>
    </w:p>
    <w:p w14:paraId="3ABF08F1"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 xml:space="preserve">Si es </w:t>
      </w:r>
      <w:r w:rsidRPr="000E6989">
        <w:rPr>
          <w:rFonts w:ascii="Noto Sans" w:hAnsi="Noto Sans" w:cs="Noto Sans"/>
          <w:b/>
          <w:bCs/>
          <w:sz w:val="20"/>
          <w:szCs w:val="20"/>
          <w:lang w:val="es-MX"/>
        </w:rPr>
        <w:t xml:space="preserve">Indivisible </w:t>
      </w:r>
      <w:r w:rsidRPr="000E6989">
        <w:rPr>
          <w:rFonts w:ascii="Noto Sans" w:hAnsi="Noto Sans" w:cs="Noto Sans"/>
          <w:sz w:val="20"/>
          <w:szCs w:val="20"/>
          <w:lang w:val="es-MX"/>
        </w:rPr>
        <w:t>aplicará el siguiente texto: La obligación garantizada será indivisible y en caso de</w:t>
      </w:r>
    </w:p>
    <w:p w14:paraId="4DC6D4AD"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presentarse algún incumplimiento se hará efectiva por el monto total de las obligaciones garantizadas.</w:t>
      </w:r>
    </w:p>
    <w:p w14:paraId="5FD9C37E"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Datos del contrato o pedido, en lo sucesivo el “Contrato”:</w:t>
      </w:r>
    </w:p>
    <w:p w14:paraId="402DA006"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Número asignado por “la Contratante”: _________________.</w:t>
      </w:r>
    </w:p>
    <w:p w14:paraId="3160EB8F"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Objeto: __________________________________________.</w:t>
      </w:r>
    </w:p>
    <w:p w14:paraId="6E399D92"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Monto del Contrato: (</w:t>
      </w:r>
      <w:r w:rsidRPr="000E6989">
        <w:rPr>
          <w:rFonts w:ascii="Noto Sans" w:hAnsi="Noto Sans" w:cs="Noto Sans"/>
          <w:sz w:val="20"/>
          <w:szCs w:val="20"/>
          <w:lang w:val="es-MX"/>
        </w:rPr>
        <w:t>Con número y letra, sin el Impuesto al Valor Agregado)</w:t>
      </w:r>
    </w:p>
    <w:p w14:paraId="335ED4F6"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Moneda: _________________________________________.</w:t>
      </w:r>
    </w:p>
    <w:p w14:paraId="581CC2FF"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Fecha de suscripción: ______________________________.</w:t>
      </w:r>
    </w:p>
    <w:p w14:paraId="6271A479"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 xml:space="preserve">Tipo: </w:t>
      </w:r>
      <w:r w:rsidRPr="000E6989">
        <w:rPr>
          <w:rFonts w:ascii="Noto Sans" w:hAnsi="Noto Sans" w:cs="Noto Sans"/>
          <w:sz w:val="20"/>
          <w:szCs w:val="20"/>
          <w:lang w:val="es-MX"/>
        </w:rPr>
        <w:t>(Adquisiciones, Arrendamientos, Servicios).</w:t>
      </w:r>
    </w:p>
    <w:p w14:paraId="3CBFAF1E"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 xml:space="preserve">Obligación contractual para la garantía de cumplimiento: </w:t>
      </w:r>
      <w:r w:rsidRPr="000E6989">
        <w:rPr>
          <w:rFonts w:ascii="Noto Sans" w:hAnsi="Noto Sans" w:cs="Noto Sans"/>
          <w:sz w:val="20"/>
          <w:szCs w:val="20"/>
          <w:lang w:val="es-MX"/>
        </w:rPr>
        <w:t>(Divisible o Indivisible, de conformidad con lo</w:t>
      </w:r>
    </w:p>
    <w:p w14:paraId="20ADE0BA"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lastRenderedPageBreak/>
        <w:t>estipulado en el contrato)</w:t>
      </w:r>
    </w:p>
    <w:p w14:paraId="4992F658"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 xml:space="preserve">Procedimiento al que se sujetará la presente póliza de fianza para hacerla efectiva: </w:t>
      </w:r>
      <w:r w:rsidRPr="000E6989">
        <w:rPr>
          <w:rFonts w:ascii="Noto Sans" w:hAnsi="Noto Sans" w:cs="Noto Sans"/>
          <w:sz w:val="20"/>
          <w:szCs w:val="20"/>
          <w:lang w:val="es-MX"/>
        </w:rPr>
        <w:t>El previsto en el</w:t>
      </w:r>
    </w:p>
    <w:p w14:paraId="26015F58"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artículo 279 de la Ley de Instituciones de Seguros y de Fianzas.</w:t>
      </w:r>
    </w:p>
    <w:p w14:paraId="1DB3707D"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b/>
          <w:bCs/>
          <w:sz w:val="20"/>
          <w:szCs w:val="20"/>
          <w:lang w:val="es-MX"/>
        </w:rPr>
        <w:t xml:space="preserve">Competencia y Jurisdicción: </w:t>
      </w:r>
      <w:r w:rsidRPr="000E6989">
        <w:rPr>
          <w:rFonts w:ascii="Noto Sans" w:hAnsi="Noto Sans" w:cs="Noto Sans"/>
          <w:sz w:val="20"/>
          <w:szCs w:val="20"/>
          <w:lang w:val="es-MX"/>
        </w:rPr>
        <w:t>Para todo lo relacionado con la presente póliza, el fiado, el fiador y</w:t>
      </w:r>
    </w:p>
    <w:p w14:paraId="07EF23C3" w14:textId="77777777" w:rsidR="000E6989" w:rsidRPr="000E6989" w:rsidRDefault="000E6989" w:rsidP="000E6989">
      <w:pPr>
        <w:autoSpaceDE w:val="0"/>
        <w:autoSpaceDN w:val="0"/>
        <w:adjustRightInd w:val="0"/>
        <w:jc w:val="both"/>
        <w:rPr>
          <w:rFonts w:ascii="Noto Sans" w:hAnsi="Noto Sans" w:cs="Noto Sans"/>
          <w:sz w:val="20"/>
          <w:szCs w:val="20"/>
          <w:lang w:val="es-MX"/>
        </w:rPr>
      </w:pPr>
      <w:proofErr w:type="gramStart"/>
      <w:r w:rsidRPr="000E6989">
        <w:rPr>
          <w:rFonts w:ascii="Noto Sans" w:hAnsi="Noto Sans" w:cs="Noto Sans"/>
          <w:sz w:val="20"/>
          <w:szCs w:val="20"/>
          <w:lang w:val="es-MX"/>
        </w:rPr>
        <w:t>cualesquier</w:t>
      </w:r>
      <w:proofErr w:type="gramEnd"/>
      <w:r w:rsidRPr="000E6989">
        <w:rPr>
          <w:rFonts w:ascii="Noto Sans" w:hAnsi="Noto Sans" w:cs="Noto Sans"/>
          <w:sz w:val="20"/>
          <w:szCs w:val="20"/>
          <w:lang w:val="es-MX"/>
        </w:rPr>
        <w:t xml:space="preserve"> otro obligado, así como “la Beneficiaria”, se someterán a la jurisdicción y competencia de los</w:t>
      </w:r>
    </w:p>
    <w:p w14:paraId="7C3B93BA"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tribunales federales de ___________________ (precisar el lugar), renunciando al fuero que pudiera</w:t>
      </w:r>
    </w:p>
    <w:p w14:paraId="149F4700"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corresponderle en razón de su domicilio o por cualquier otra causa.</w:t>
      </w:r>
    </w:p>
    <w:p w14:paraId="3D738B5D"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presente fianza se expide de conformidad con lo dispuesto por los artículos 48, fracción II y último</w:t>
      </w:r>
    </w:p>
    <w:p w14:paraId="14B649C0"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párrafo, y artículo 49, fracción II, de la Ley de Adquisiciones, Arrendamientos y Servicios del Sector Público, y</w:t>
      </w:r>
    </w:p>
    <w:p w14:paraId="303811DC"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103 de su Reglamento.</w:t>
      </w:r>
    </w:p>
    <w:p w14:paraId="7211E6DB"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Validación de la fianza en el portal de internet, dirección electrónica www.amig.org.mx</w:t>
      </w:r>
    </w:p>
    <w:p w14:paraId="33D259C5"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(Nombre del representante de la Afianzadora o Aseguradora)</w:t>
      </w:r>
    </w:p>
    <w:p w14:paraId="27CA97EF"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 xml:space="preserve">18 DIARIO OFICIAL </w:t>
      </w:r>
      <w:proofErr w:type="gramStart"/>
      <w:r w:rsidRPr="000E6989">
        <w:rPr>
          <w:rFonts w:ascii="Noto Sans" w:hAnsi="Noto Sans" w:cs="Noto Sans"/>
          <w:sz w:val="20"/>
          <w:szCs w:val="20"/>
          <w:lang w:val="es-MX"/>
        </w:rPr>
        <w:t>Viernes</w:t>
      </w:r>
      <w:proofErr w:type="gramEnd"/>
      <w:r w:rsidRPr="000E6989">
        <w:rPr>
          <w:rFonts w:ascii="Noto Sans" w:hAnsi="Noto Sans" w:cs="Noto Sans"/>
          <w:sz w:val="20"/>
          <w:szCs w:val="20"/>
          <w:lang w:val="es-MX"/>
        </w:rPr>
        <w:t xml:space="preserve"> 15 de abril de 2022</w:t>
      </w:r>
    </w:p>
    <w:p w14:paraId="22337C99"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p>
    <w:p w14:paraId="2C3FCC14"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CLÁUSULAS GENERALES A QUE SE SUJETARÁ LA PRESENTE PÓLIZA DE FIANZA PARA</w:t>
      </w:r>
    </w:p>
    <w:p w14:paraId="2684F495"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GARANTIZAR EL CUMPLIMIENTO DEL CONTRATO EN MATERIA DE ADQUISICIONES,</w:t>
      </w:r>
    </w:p>
    <w:p w14:paraId="55A7BF62"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ARRENDAMIENTOS, SERVICIO.</w:t>
      </w:r>
    </w:p>
    <w:p w14:paraId="1F6608D7"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PRIMERA. - OBLIGACIÓN GARANTIZADA.</w:t>
      </w:r>
    </w:p>
    <w:p w14:paraId="286DEBB6"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Esta póliza de fianza garantiza el cumplimiento de las obligaciones estipuladas en el “Contrato” a que se</w:t>
      </w:r>
    </w:p>
    <w:p w14:paraId="1BF86329"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refiere esta póliza y en sus convenios modificatorios que se hayan realizado o a los anexos del mismo,</w:t>
      </w:r>
    </w:p>
    <w:p w14:paraId="2300DEA8"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cuando no rebasen el porcentaje de ampliación indicado en la cláusula siguiente, aún y cuando parte de las</w:t>
      </w:r>
    </w:p>
    <w:p w14:paraId="736AA6CC"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obligaciones se subcontraten.</w:t>
      </w:r>
    </w:p>
    <w:p w14:paraId="5D8DE328"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SEGUNDA. - MONTO AFIANZADO.</w:t>
      </w:r>
    </w:p>
    <w:p w14:paraId="275069E6"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“Afianzadora” o la “Aseguradora”), se compromete a pagar a la Beneficiaria, hasta el monto de esta</w:t>
      </w:r>
    </w:p>
    <w:p w14:paraId="52FB5367"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póliza, que es (con número y letra sin incluir el Impuesto al Valor Agregado) que representa el ____ %</w:t>
      </w:r>
    </w:p>
    <w:p w14:paraId="0EBB6EC3"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(señalar el porcentaje con letra) del valor del “Contrato”.</w:t>
      </w:r>
    </w:p>
    <w:p w14:paraId="4794E83C"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“Afianzadora” o la “Aseguradora”) reconoce que el monto garantizado por la fianza de cumplimiento se</w:t>
      </w:r>
    </w:p>
    <w:p w14:paraId="369E24E2"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puede modificar en el caso de que se formalice uno o varios convenios modificatorios de ampliación del monto</w:t>
      </w:r>
    </w:p>
    <w:p w14:paraId="6BF9B8D5"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del “Contrato” indicado en la carátula de esta póliza, siempre y cuando no se rebase el ___% de dicho monto.</w:t>
      </w:r>
    </w:p>
    <w:p w14:paraId="6634AF33"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Previa notificación del fiado y cumplimiento de los requisitos legales, (la “Afianzadora” o la “Aseguradora”)</w:t>
      </w:r>
    </w:p>
    <w:p w14:paraId="0E32200E"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emitirá el documento modificatorio correspondiente o endoso para el solo efecto de hacer constar la referida</w:t>
      </w:r>
    </w:p>
    <w:p w14:paraId="34047B79"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ampliación, sin que se entienda que la obligación sea novada.</w:t>
      </w:r>
    </w:p>
    <w:p w14:paraId="2B01A840"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En el supuesto de que el porcentaje de aumento al “Contrato” en monto fuera superior a los indicados,</w:t>
      </w:r>
    </w:p>
    <w:p w14:paraId="79A06A2D"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“Afianzadora” o la “Aseguradora”) se reserva el derecho de emitir los endosos subsecuentes, por la</w:t>
      </w:r>
    </w:p>
    <w:p w14:paraId="1A1632C4" w14:textId="77777777" w:rsidR="000E6989" w:rsidRPr="000E6989" w:rsidRDefault="000E6989" w:rsidP="000E6989">
      <w:pPr>
        <w:autoSpaceDE w:val="0"/>
        <w:autoSpaceDN w:val="0"/>
        <w:adjustRightInd w:val="0"/>
        <w:jc w:val="both"/>
        <w:rPr>
          <w:rFonts w:ascii="Noto Sans" w:hAnsi="Noto Sans" w:cs="Noto Sans"/>
          <w:sz w:val="20"/>
          <w:szCs w:val="20"/>
          <w:lang w:val="es-MX"/>
        </w:rPr>
      </w:pPr>
      <w:proofErr w:type="gramStart"/>
      <w:r w:rsidRPr="000E6989">
        <w:rPr>
          <w:rFonts w:ascii="Noto Sans" w:hAnsi="Noto Sans" w:cs="Noto Sans"/>
          <w:sz w:val="20"/>
          <w:szCs w:val="20"/>
          <w:lang w:val="es-MX"/>
        </w:rPr>
        <w:t>diferencia</w:t>
      </w:r>
      <w:proofErr w:type="gramEnd"/>
      <w:r w:rsidRPr="000E6989">
        <w:rPr>
          <w:rFonts w:ascii="Noto Sans" w:hAnsi="Noto Sans" w:cs="Noto Sans"/>
          <w:sz w:val="20"/>
          <w:szCs w:val="20"/>
          <w:lang w:val="es-MX"/>
        </w:rPr>
        <w:t xml:space="preserve"> entre ambos montos sin embargo, previa solicitud del fiado, (la “Afianzadora” o la “Aseguradora”)</w:t>
      </w:r>
    </w:p>
    <w:p w14:paraId="60A64AC4"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podrá garantizar dicha diferencia y emitirá el documento modificatorio correspondiente.</w:t>
      </w:r>
    </w:p>
    <w:p w14:paraId="668F1891"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lastRenderedPageBreak/>
        <w:t>(La “Afianzadora” o la “Aseguradora”) acepta expresamente que en caso de requerimiento, se compromete</w:t>
      </w:r>
    </w:p>
    <w:p w14:paraId="1AAE6AF0"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a pagar el monto total afianzado, siempre y cuando en el Contrato se haya estipulado que la obligación</w:t>
      </w:r>
    </w:p>
    <w:p w14:paraId="3049411F"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garantizada es indivisible; de estipularse que es divisible, (la “Afianzadora” o la “Aseguradora”) pagará de</w:t>
      </w:r>
    </w:p>
    <w:p w14:paraId="05540421"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forma proporcional el monto de la o las obligaciones incumplidas.</w:t>
      </w:r>
    </w:p>
    <w:p w14:paraId="032F0C81"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TERCERA. - INDEMNIZACIÓN POR MORA.</w:t>
      </w:r>
    </w:p>
    <w:p w14:paraId="3EFF7247"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“Afianzadora” o la “Aseguradora”), se obliga a pagar la indemnización por mora que en su caso</w:t>
      </w:r>
    </w:p>
    <w:p w14:paraId="68CFD739"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proceda de conformidad con el artículo 283 de la Ley de Instituciones de Seguros y de Fianzas.</w:t>
      </w:r>
    </w:p>
    <w:p w14:paraId="088096DA"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CUARTA. - VIGENCIA.</w:t>
      </w:r>
    </w:p>
    <w:p w14:paraId="4827E750"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fianza permanecerá vigente hasta que se dé cumplimiento a la o las obligaciones que garantice en los</w:t>
      </w:r>
    </w:p>
    <w:p w14:paraId="3DE1B1CB"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términos del “Contrato” y continuará vigente en caso de que “la Contratante” otorgue prórroga o espera al</w:t>
      </w:r>
    </w:p>
    <w:p w14:paraId="166E8866"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cumplimiento del “Contrato”, en los términos de la siguiente cláusula.</w:t>
      </w:r>
    </w:p>
    <w:p w14:paraId="297367C1"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Asimismo, esta fianza permanecerá vigente durante la substanciación de todos los recursos legales,</w:t>
      </w:r>
    </w:p>
    <w:p w14:paraId="4B602184"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arbitrajes o juicios que se interpongan con origen en la obligación garantizada hasta que se pronuncie</w:t>
      </w:r>
    </w:p>
    <w:p w14:paraId="41F2ACF4"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resolución definitiva de autoridad o tribunal competente que haya causado ejecutoria.</w:t>
      </w:r>
    </w:p>
    <w:p w14:paraId="15E1EAFA"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De esta forma la vigencia de la fianza no podrá acotarse en razón del plazo establecido para cumplir la o</w:t>
      </w:r>
    </w:p>
    <w:p w14:paraId="17004699"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las obligaciones contractuales.</w:t>
      </w:r>
    </w:p>
    <w:p w14:paraId="00A123E4"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QUINTA. - PRÓRROGAS, ESPERAS O AMPLIACIÓN AL PLAZO DEL CONTRATO.</w:t>
      </w:r>
    </w:p>
    <w:p w14:paraId="40EAA02B"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En caso de que se prorrogue el plazo originalmente señalado o conceder esperas o convenios de</w:t>
      </w:r>
    </w:p>
    <w:p w14:paraId="040F7043"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ampliación de plazo para el cumplimiento del contrato garantizado y sus anexos, el fiado dará aviso</w:t>
      </w:r>
    </w:p>
    <w:p w14:paraId="5F5262BA"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a (la “Afianzadora” o la “Aseguradora”), la cual deberá emitir los documentos modificatorios o endosos</w:t>
      </w:r>
    </w:p>
    <w:p w14:paraId="76A24FBC"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correspondientes.</w:t>
      </w:r>
    </w:p>
    <w:p w14:paraId="4BD9DB27"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Viernes 15 de abril de 2022 DIARIO OFICIAL 19</w:t>
      </w:r>
    </w:p>
    <w:p w14:paraId="7FB94ABE"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“Afianzadora o la “Aseguradora”) acepta expresamente garantizar la obligación a que esta póliza se</w:t>
      </w:r>
    </w:p>
    <w:p w14:paraId="02756A97"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refiere, aún en el caso de que se otorgue prórroga, espera o ampliación al fiado por parte de la “Contratante”</w:t>
      </w:r>
    </w:p>
    <w:p w14:paraId="6D86D73A"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para el cumplimiento total de las obligaciones que se garantizan, por lo que no se actualiza el supuesto de</w:t>
      </w:r>
    </w:p>
    <w:p w14:paraId="68FBCB00"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extinción de fianza previsto en el artículo 179 de la Ley de Instituciones de Seguros y de Fianzas, sin que se</w:t>
      </w:r>
    </w:p>
    <w:p w14:paraId="1EA7A461"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entienda novada la obligación.</w:t>
      </w:r>
    </w:p>
    <w:p w14:paraId="2059EDDD"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SEXTA. - SUPUESTOS DE SUSPENSIÓN.</w:t>
      </w:r>
    </w:p>
    <w:p w14:paraId="3506FBD8"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(Sólo incluir para el caso de póliza en materia de Adquisiciones, Arrendamientos y Servicios)</w:t>
      </w:r>
    </w:p>
    <w:p w14:paraId="67F86F06"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Para garantizar el cumplimiento del “Contrato”, cuando concurran los supuestos de suspensión en los</w:t>
      </w:r>
    </w:p>
    <w:p w14:paraId="40C8260D"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términos de la Ley de Adquisiciones, Arrendamientos y Servicios del Sector Público, su Reglamento y demás</w:t>
      </w:r>
    </w:p>
    <w:p w14:paraId="596897A3"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disposiciones aplicables, “la Contratante” deberá emitir el o las actas circunstanciadas y, en su caso, las</w:t>
      </w:r>
    </w:p>
    <w:p w14:paraId="1C8E3D08"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constancias a que haya lugar. En estos supuestos, a petición del fiado, (la “Afianzadora” o la “Aseguradora”)</w:t>
      </w:r>
    </w:p>
    <w:p w14:paraId="17C81634"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otorgará el o los endosos conducentes, conforme a lo estatuido en el artículo 166 de la Ley de Instituciones de</w:t>
      </w:r>
    </w:p>
    <w:p w14:paraId="72088881"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lastRenderedPageBreak/>
        <w:t>Seguros y de Fianzas, para lo cual bastará que el fiado exhiba a (la “Afianzadora o a la Aseguradora”) dichos</w:t>
      </w:r>
    </w:p>
    <w:p w14:paraId="4C699EDE"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documentos expedidos por “la Contratante”.</w:t>
      </w:r>
    </w:p>
    <w:p w14:paraId="0B009AF8"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El aplazamiento derivado de la interposición de recursos administrativos y medios de defensa legales, no</w:t>
      </w:r>
    </w:p>
    <w:p w14:paraId="3145DA49"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modifica o altera el plazo de ejecución inicialmente pactado, por lo que subsistirán inalterados los términos y</w:t>
      </w:r>
    </w:p>
    <w:p w14:paraId="5FD3F337" w14:textId="77777777" w:rsidR="000E6989" w:rsidRPr="000E6989" w:rsidRDefault="000E6989" w:rsidP="000E6989">
      <w:pPr>
        <w:autoSpaceDE w:val="0"/>
        <w:autoSpaceDN w:val="0"/>
        <w:adjustRightInd w:val="0"/>
        <w:jc w:val="both"/>
        <w:rPr>
          <w:rFonts w:ascii="Noto Sans" w:hAnsi="Noto Sans" w:cs="Noto Sans"/>
          <w:sz w:val="20"/>
          <w:szCs w:val="20"/>
          <w:lang w:val="es-MX"/>
        </w:rPr>
      </w:pPr>
      <w:proofErr w:type="gramStart"/>
      <w:r w:rsidRPr="000E6989">
        <w:rPr>
          <w:rFonts w:ascii="Noto Sans" w:hAnsi="Noto Sans" w:cs="Noto Sans"/>
          <w:sz w:val="20"/>
          <w:szCs w:val="20"/>
          <w:lang w:val="es-MX"/>
        </w:rPr>
        <w:t>condiciones</w:t>
      </w:r>
      <w:proofErr w:type="gramEnd"/>
      <w:r w:rsidRPr="000E6989">
        <w:rPr>
          <w:rFonts w:ascii="Noto Sans" w:hAnsi="Noto Sans" w:cs="Noto Sans"/>
          <w:sz w:val="20"/>
          <w:szCs w:val="20"/>
          <w:lang w:val="es-MX"/>
        </w:rPr>
        <w:t xml:space="preserve"> originalmente previstos, entendiendo que los endosos que emita (la “Afianzadora” o la</w:t>
      </w:r>
    </w:p>
    <w:p w14:paraId="612676DF"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“Aseguradora”) por cualquiera de los supuestos referidos, formarán parte en su conjunto, solidaria e</w:t>
      </w:r>
    </w:p>
    <w:p w14:paraId="1BAB2673"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inseparable de la póliza inicial.</w:t>
      </w:r>
    </w:p>
    <w:p w14:paraId="0FEED0AA"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SEXTA. - SUPUESTOS DE SUSPENSIÓN. (No aplica)</w:t>
      </w:r>
    </w:p>
    <w:p w14:paraId="57C7B6CA"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SÉPTIMA. - SUBJUDICIDAD.</w:t>
      </w:r>
    </w:p>
    <w:p w14:paraId="23BC4398"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“Afianzadora” o la “Aseguradora”) realizará el pago de la cantidad reclamada, bajo los términos</w:t>
      </w:r>
    </w:p>
    <w:p w14:paraId="0879DA64"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estipulados en esta póliza de fianza, y, en su caso, la indemnización por mora de acuerdo a lo establecido en</w:t>
      </w:r>
    </w:p>
    <w:p w14:paraId="45BBDC56"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el artículo 283 de la Ley de Instituciones de Seguros y de Fianzas, aun cuando la obligación se encuentre</w:t>
      </w:r>
    </w:p>
    <w:p w14:paraId="530096F3" w14:textId="77777777" w:rsidR="000E6989" w:rsidRPr="000E6989" w:rsidRDefault="000E6989" w:rsidP="000E6989">
      <w:pPr>
        <w:autoSpaceDE w:val="0"/>
        <w:autoSpaceDN w:val="0"/>
        <w:adjustRightInd w:val="0"/>
        <w:jc w:val="both"/>
        <w:rPr>
          <w:rFonts w:ascii="Noto Sans" w:hAnsi="Noto Sans" w:cs="Noto Sans"/>
          <w:sz w:val="20"/>
          <w:szCs w:val="20"/>
          <w:lang w:val="es-MX"/>
        </w:rPr>
      </w:pPr>
      <w:proofErr w:type="spellStart"/>
      <w:r w:rsidRPr="000E6989">
        <w:rPr>
          <w:rFonts w:ascii="Noto Sans" w:hAnsi="Noto Sans" w:cs="Noto Sans"/>
          <w:sz w:val="20"/>
          <w:szCs w:val="20"/>
          <w:lang w:val="es-MX"/>
        </w:rPr>
        <w:t>subjúdice</w:t>
      </w:r>
      <w:proofErr w:type="spellEnd"/>
      <w:r w:rsidRPr="000E6989">
        <w:rPr>
          <w:rFonts w:ascii="Noto Sans" w:hAnsi="Noto Sans" w:cs="Noto Sans"/>
          <w:sz w:val="20"/>
          <w:szCs w:val="20"/>
          <w:lang w:val="es-MX"/>
        </w:rPr>
        <w:t>, en virtud de procedimiento ante autoridad judicial, administrativa o tribunal arbitral, salvo que el</w:t>
      </w:r>
    </w:p>
    <w:p w14:paraId="58ABBB99"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fiado obtenga la suspensión de su ejecución, ante dichas instancias.</w:t>
      </w:r>
    </w:p>
    <w:p w14:paraId="4F48B5D2"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“Afianzadora” o la “Aseguradora”) deberá comunicar a “la Beneficiaria” de la garantía, el otorgamiento</w:t>
      </w:r>
    </w:p>
    <w:p w14:paraId="33741FF1"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de la suspensión al fiado, acompañándole las constancias respectivas que así lo acrediten, a fin de que se</w:t>
      </w:r>
    </w:p>
    <w:p w14:paraId="08FA348D"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encuentre en la posibilidad de abstenerse del cobro de la fianza hasta en tanto se dicte sentencia firme.</w:t>
      </w:r>
    </w:p>
    <w:p w14:paraId="01BEAA17"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 xml:space="preserve">20 DIARIO OFICIAL </w:t>
      </w:r>
      <w:proofErr w:type="gramStart"/>
      <w:r w:rsidRPr="000E6989">
        <w:rPr>
          <w:rFonts w:ascii="Noto Sans" w:hAnsi="Noto Sans" w:cs="Noto Sans"/>
          <w:sz w:val="20"/>
          <w:szCs w:val="20"/>
          <w:lang w:val="es-MX"/>
        </w:rPr>
        <w:t>Viernes</w:t>
      </w:r>
      <w:proofErr w:type="gramEnd"/>
      <w:r w:rsidRPr="000E6989">
        <w:rPr>
          <w:rFonts w:ascii="Noto Sans" w:hAnsi="Noto Sans" w:cs="Noto Sans"/>
          <w:sz w:val="20"/>
          <w:szCs w:val="20"/>
          <w:lang w:val="es-MX"/>
        </w:rPr>
        <w:t xml:space="preserve"> 15 de abril de 2022</w:t>
      </w:r>
    </w:p>
    <w:p w14:paraId="0A8FF5EC"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OCTAVA. - COAFIANZAMIENTO O YUXTAPOSICIÓN DE GARANTÍAS.</w:t>
      </w:r>
    </w:p>
    <w:p w14:paraId="4FDA0FBD"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El coafianzamiento o yuxtaposición de garantías, no implicará novación de las obligaciones asumidas por</w:t>
      </w:r>
    </w:p>
    <w:p w14:paraId="7B9AAE8C"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“Afianzadora” o la “Aseguradora”) por lo que subsistirá su responsabilidad exclusivamente en la medida y</w:t>
      </w:r>
    </w:p>
    <w:p w14:paraId="78272D2A"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condiciones en que la asumió en la presente póliza de fianza y en sus documentos modificatorios.</w:t>
      </w:r>
    </w:p>
    <w:p w14:paraId="11FC8B4A"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NOVENA. - CANCELACIÓN DE LA FIANZA.</w:t>
      </w:r>
    </w:p>
    <w:p w14:paraId="20784012"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(Sólo incluir para el caso de Adquisiciones, Arrendamientos y Servicios)</w:t>
      </w:r>
    </w:p>
    <w:p w14:paraId="403EB021"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“Afianzadora” o la “Aseguradora”) quedará liberada de su obligación fiadora siempre y cuando</w:t>
      </w:r>
    </w:p>
    <w:p w14:paraId="3FF7C7AB"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Contratante” le comunique por escrito, por conducto del servidor público facultado para ello, su</w:t>
      </w:r>
    </w:p>
    <w:p w14:paraId="1FB3B142"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conformidad para cancelar la presente garantía.</w:t>
      </w:r>
    </w:p>
    <w:p w14:paraId="4BA3E50D"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El fiado podrá solicitar la cancelación de la fianza para lo cual deberá presentar a (la “Afianzadora” o la</w:t>
      </w:r>
    </w:p>
    <w:p w14:paraId="699706C7"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“Aseguradora”) la constancia de cumplimiento total de las obligaciones contractuales. Cuando el fiado solicite</w:t>
      </w:r>
    </w:p>
    <w:p w14:paraId="61EBDF13"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dicha cancelación derivado del pago realizado por saldos a su cargo o por el incumplimiento de obligaciones,</w:t>
      </w:r>
    </w:p>
    <w:p w14:paraId="30D9D37D"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deberá presentar el recibo de pago correspondiente.</w:t>
      </w:r>
    </w:p>
    <w:p w14:paraId="2F93385B"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Esta fianza se cancelará cuando habiéndose cumplido la totalidad de las obligaciones estipuladas en el</w:t>
      </w:r>
    </w:p>
    <w:p w14:paraId="3DE5BBA6"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“Contrato”, “la Contratante” haya calificado o revisado y aceptado la garantía exhibida por el fiado para</w:t>
      </w:r>
    </w:p>
    <w:p w14:paraId="315C98D0"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responder por los defectos, vicios ocultos de los bienes entregados y por el correcto funcionamiento de los</w:t>
      </w:r>
    </w:p>
    <w:p w14:paraId="485F1E4E"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mismos o por la calidad de los servicios prestados por el fiado, respecto del “Contrato” especificado en la</w:t>
      </w:r>
    </w:p>
    <w:p w14:paraId="041A7FC4"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lastRenderedPageBreak/>
        <w:t>carátula de la presente póliza y sus respectivos convenios modificatorios.</w:t>
      </w:r>
    </w:p>
    <w:p w14:paraId="07A42520"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NOVENA. - CANCELACIÓN DE LA FIANZA. (No Aplica).</w:t>
      </w:r>
    </w:p>
    <w:p w14:paraId="3F30E277"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DÉCIMA. - PROCEDIMIENTOS.</w:t>
      </w:r>
    </w:p>
    <w:p w14:paraId="516CBEA7"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“Afianzadora” o la “Aseguradora”) acepta expresamente someterse al procedimiento previsto en el</w:t>
      </w:r>
    </w:p>
    <w:p w14:paraId="53DAFB30"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artículo 279 de la Ley de Instituciones de Seguros y de Fianzas para hacer efectiva la fianza.</w:t>
      </w:r>
    </w:p>
    <w:p w14:paraId="12E33735"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DÉCIMA PRIMERA. -RECLAMACIÓN</w:t>
      </w:r>
    </w:p>
    <w:p w14:paraId="31C9ACC5"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“La Beneficiaria” podrá presentar la reclamación a que se refiere el artículo 279, de Ley de Instituciones de</w:t>
      </w:r>
    </w:p>
    <w:p w14:paraId="20F5C41B"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Seguros y de Fianzas en cualquier oficina, o sucursal de la Institución y ante cualquier apoderado o</w:t>
      </w:r>
    </w:p>
    <w:p w14:paraId="0F70FEAD"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representante de la misma.</w:t>
      </w:r>
    </w:p>
    <w:p w14:paraId="7CE6F588" w14:textId="77777777" w:rsidR="000E6989" w:rsidRPr="000E6989" w:rsidRDefault="000E6989" w:rsidP="000E6989">
      <w:pPr>
        <w:autoSpaceDE w:val="0"/>
        <w:autoSpaceDN w:val="0"/>
        <w:adjustRightInd w:val="0"/>
        <w:jc w:val="both"/>
        <w:rPr>
          <w:rFonts w:ascii="Noto Sans" w:hAnsi="Noto Sans" w:cs="Noto Sans"/>
          <w:b/>
          <w:bCs/>
          <w:sz w:val="20"/>
          <w:szCs w:val="20"/>
          <w:lang w:val="es-MX"/>
        </w:rPr>
      </w:pPr>
      <w:r w:rsidRPr="000E6989">
        <w:rPr>
          <w:rFonts w:ascii="Noto Sans" w:hAnsi="Noto Sans" w:cs="Noto Sans"/>
          <w:b/>
          <w:bCs/>
          <w:sz w:val="20"/>
          <w:szCs w:val="20"/>
          <w:lang w:val="es-MX"/>
        </w:rPr>
        <w:t>DÉCIMA SEGUNDA. - DISPOSICIONES APLICABLES.</w:t>
      </w:r>
    </w:p>
    <w:p w14:paraId="43665592" w14:textId="77777777" w:rsidR="000E6989" w:rsidRPr="000E6989" w:rsidRDefault="000E6989" w:rsidP="000E6989">
      <w:pPr>
        <w:autoSpaceDE w:val="0"/>
        <w:autoSpaceDN w:val="0"/>
        <w:adjustRightInd w:val="0"/>
        <w:jc w:val="both"/>
        <w:rPr>
          <w:rFonts w:ascii="Noto Sans" w:hAnsi="Noto Sans" w:cs="Noto Sans"/>
          <w:sz w:val="20"/>
          <w:szCs w:val="20"/>
          <w:lang w:val="es-MX"/>
        </w:rPr>
      </w:pPr>
      <w:r w:rsidRPr="000E6989">
        <w:rPr>
          <w:rFonts w:ascii="Noto Sans" w:hAnsi="Noto Sans" w:cs="Noto Sans"/>
          <w:sz w:val="20"/>
          <w:szCs w:val="20"/>
          <w:lang w:val="es-MX"/>
        </w:rPr>
        <w:t>Será aplicable a esta póliza, en lo no previsto por la Ley de Instituciones de Seguros y de Fianzas la</w:t>
      </w:r>
    </w:p>
    <w:p w14:paraId="47EDA2EC" w14:textId="77777777" w:rsidR="000E6989" w:rsidRPr="000E6989" w:rsidRDefault="000E6989" w:rsidP="000E6989">
      <w:pPr>
        <w:jc w:val="both"/>
        <w:rPr>
          <w:rFonts w:ascii="Noto Sans" w:hAnsi="Noto Sans" w:cs="Noto Sans"/>
          <w:sz w:val="20"/>
          <w:szCs w:val="20"/>
        </w:rPr>
      </w:pPr>
      <w:r w:rsidRPr="000E6989">
        <w:rPr>
          <w:rFonts w:ascii="Noto Sans" w:hAnsi="Noto Sans" w:cs="Noto Sans"/>
          <w:sz w:val="20"/>
          <w:szCs w:val="20"/>
          <w:lang w:val="es-MX"/>
        </w:rPr>
        <w:t>legislación mercantil y a falta de disposición expresa el Código Civil Federal.</w:t>
      </w:r>
    </w:p>
    <w:p w14:paraId="02900C42" w14:textId="77777777" w:rsidR="000E6989" w:rsidRPr="000E6989" w:rsidRDefault="000E6989" w:rsidP="000E6989">
      <w:pPr>
        <w:jc w:val="both"/>
        <w:rPr>
          <w:rFonts w:ascii="Noto Sans" w:hAnsi="Noto Sans" w:cs="Noto Sans"/>
          <w:sz w:val="20"/>
          <w:szCs w:val="20"/>
        </w:rPr>
      </w:pPr>
    </w:p>
    <w:p w14:paraId="6B32EF41" w14:textId="77777777" w:rsidR="000E6989" w:rsidRPr="000E6989" w:rsidRDefault="000E6989" w:rsidP="000E6989">
      <w:pPr>
        <w:rPr>
          <w:rFonts w:ascii="Noto Sans" w:hAnsi="Noto Sans" w:cs="Noto Sans"/>
          <w:sz w:val="20"/>
          <w:szCs w:val="20"/>
        </w:rPr>
      </w:pPr>
    </w:p>
    <w:p w14:paraId="76CE3485" w14:textId="50FA9F15" w:rsidR="00B0615C" w:rsidRPr="000E6989" w:rsidRDefault="00B0615C" w:rsidP="002D1CDC">
      <w:pPr>
        <w:rPr>
          <w:rFonts w:ascii="Noto Sans" w:hAnsi="Noto Sans" w:cs="Noto Sans"/>
        </w:rPr>
      </w:pPr>
    </w:p>
    <w:sectPr w:rsidR="00B0615C" w:rsidRPr="000E6989"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F407" w14:textId="77777777" w:rsidR="00ED3712" w:rsidRDefault="00ED3712" w:rsidP="0039787C">
      <w:r>
        <w:separator/>
      </w:r>
    </w:p>
  </w:endnote>
  <w:endnote w:type="continuationSeparator" w:id="0">
    <w:p w14:paraId="255225CE" w14:textId="77777777" w:rsidR="00ED3712" w:rsidRDefault="00ED3712"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5B34A8">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5B34A8">
              <w:rPr>
                <w:rFonts w:ascii="Noto Sans" w:hAnsi="Noto Sans" w:cs="Noto Sans"/>
                <w:b/>
                <w:bCs/>
                <w:noProof/>
                <w:sz w:val="16"/>
                <w:szCs w:val="16"/>
              </w:rPr>
              <w:t>5</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BCF34" w14:textId="77777777" w:rsidR="00ED3712" w:rsidRDefault="00ED3712" w:rsidP="0039787C">
      <w:r>
        <w:separator/>
      </w:r>
    </w:p>
  </w:footnote>
  <w:footnote w:type="continuationSeparator" w:id="0">
    <w:p w14:paraId="2DFED1B5" w14:textId="77777777" w:rsidR="00ED3712" w:rsidRDefault="00ED3712"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18810A49">
              <wp:simplePos x="0" y="0"/>
              <wp:positionH relativeFrom="column">
                <wp:posOffset>2652395</wp:posOffset>
              </wp:positionH>
              <wp:positionV relativeFrom="paragraph">
                <wp:posOffset>-81280</wp:posOffset>
              </wp:positionV>
              <wp:extent cx="3124200" cy="1223010"/>
              <wp:effectExtent l="0" t="0" r="0" b="1524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301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14960A97"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Dirección</w:t>
                          </w:r>
                        </w:p>
                        <w:p w14:paraId="5B20FD73"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Dirección Administrativa</w:t>
                          </w:r>
                        </w:p>
                        <w:p w14:paraId="1BA80044"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Departamento de Abastecimiento</w:t>
                          </w:r>
                        </w:p>
                        <w:p w14:paraId="171F023A"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Oficina de Adquisiciones</w:t>
                          </w:r>
                        </w:p>
                        <w:p w14:paraId="1BA53687" w14:textId="77777777" w:rsidR="00FA17D0" w:rsidRDefault="00FA17D0" w:rsidP="00FA17D0">
                          <w:pPr>
                            <w:jc w:val="right"/>
                            <w:rPr>
                              <w:rFonts w:ascii="Noto Sans" w:hAnsi="Noto Sans" w:cs="Noto Sans"/>
                              <w:b/>
                              <w:bCs/>
                              <w:sz w:val="18"/>
                              <w:szCs w:val="18"/>
                            </w:rPr>
                          </w:pPr>
                          <w:r>
                            <w:rPr>
                              <w:rFonts w:ascii="Noto Sans" w:hAnsi="Noto Sans" w:cs="Noto Sans"/>
                              <w:b/>
                              <w:bCs/>
                              <w:sz w:val="18"/>
                              <w:szCs w:val="18"/>
                            </w:rPr>
                            <w:t>Adjudicación Directa Internacional</w:t>
                          </w:r>
                        </w:p>
                        <w:p w14:paraId="2C298926" w14:textId="77777777" w:rsidR="00FA17D0" w:rsidRPr="004424A7" w:rsidRDefault="00FA17D0" w:rsidP="00FA17D0">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5C688FB1" w:rsidR="004424A7" w:rsidRPr="00110582" w:rsidRDefault="005B34A8" w:rsidP="00767784">
                          <w:pPr>
                            <w:jc w:val="right"/>
                            <w:rPr>
                              <w:rFonts w:ascii="Noto Sans" w:hAnsi="Noto Sans" w:cs="Noto Sans"/>
                              <w:sz w:val="16"/>
                              <w:szCs w:val="16"/>
                              <w:lang w:val="es-ES_tradnl"/>
                            </w:rPr>
                          </w:pPr>
                          <w:r w:rsidRPr="005B34A8">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5pt;margin-top:-6.4pt;width:246pt;height:9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" filled="f" stroked="f">
              <v:textbox inset="0,0,0,0">
                <w:txbxContent>
                  <w:p w14:paraId="282F3732" w14:textId="77777777" w:rsidR="00816339" w:rsidRDefault="00816339" w:rsidP="00767784">
                    <w:pPr>
                      <w:jc w:val="right"/>
                      <w:rPr>
                        <w:rFonts w:ascii="Noto Sans" w:hAnsi="Noto Sans" w:cs="Noto Sans"/>
                        <w:sz w:val="16"/>
                        <w:szCs w:val="16"/>
                      </w:rPr>
                    </w:pPr>
                  </w:p>
                  <w:p w14:paraId="14960A97"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Dirección</w:t>
                    </w:r>
                  </w:p>
                  <w:p w14:paraId="5B20FD73"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Dirección Administrativa</w:t>
                    </w:r>
                  </w:p>
                  <w:p w14:paraId="1BA80044"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Departamento de Abastecimiento</w:t>
                    </w:r>
                  </w:p>
                  <w:p w14:paraId="171F023A"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Oficina de Adquisiciones</w:t>
                    </w:r>
                  </w:p>
                  <w:p w14:paraId="1BA53687" w14:textId="77777777" w:rsidR="00FA17D0" w:rsidRDefault="00FA17D0" w:rsidP="00FA17D0">
                    <w:pPr>
                      <w:jc w:val="right"/>
                      <w:rPr>
                        <w:rFonts w:ascii="Noto Sans" w:hAnsi="Noto Sans" w:cs="Noto Sans"/>
                        <w:b/>
                        <w:bCs/>
                        <w:sz w:val="18"/>
                        <w:szCs w:val="18"/>
                      </w:rPr>
                    </w:pPr>
                    <w:r>
                      <w:rPr>
                        <w:rFonts w:ascii="Noto Sans" w:hAnsi="Noto Sans" w:cs="Noto Sans"/>
                        <w:b/>
                        <w:bCs/>
                        <w:sz w:val="18"/>
                        <w:szCs w:val="18"/>
                      </w:rPr>
                      <w:t>Adjudicación Directa Internacional</w:t>
                    </w:r>
                  </w:p>
                  <w:p w14:paraId="2C298926" w14:textId="77777777" w:rsidR="00FA17D0" w:rsidRPr="004424A7" w:rsidRDefault="00FA17D0" w:rsidP="00FA17D0">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5C688FB1" w:rsidR="004424A7" w:rsidRPr="00110582" w:rsidRDefault="005B34A8" w:rsidP="00767784">
                    <w:pPr>
                      <w:jc w:val="right"/>
                      <w:rPr>
                        <w:rFonts w:ascii="Noto Sans" w:hAnsi="Noto Sans" w:cs="Noto Sans"/>
                        <w:sz w:val="16"/>
                        <w:szCs w:val="16"/>
                        <w:lang w:val="es-ES_tradnl"/>
                      </w:rPr>
                    </w:pPr>
                    <w:r w:rsidRPr="005B34A8">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E6989"/>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5D97"/>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B34A8"/>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B0B75"/>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3712"/>
    <w:rsid w:val="00ED703E"/>
    <w:rsid w:val="00EE03CF"/>
    <w:rsid w:val="00EF0AB9"/>
    <w:rsid w:val="00F013FE"/>
    <w:rsid w:val="00F116A1"/>
    <w:rsid w:val="00F164BF"/>
    <w:rsid w:val="00F205DB"/>
    <w:rsid w:val="00F40FB5"/>
    <w:rsid w:val="00F57718"/>
    <w:rsid w:val="00F63B0A"/>
    <w:rsid w:val="00F94A9D"/>
    <w:rsid w:val="00FA17D0"/>
    <w:rsid w:val="00FA29D0"/>
    <w:rsid w:val="00FA46BA"/>
    <w:rsid w:val="00FA50EE"/>
    <w:rsid w:val="00FA73CE"/>
    <w:rsid w:val="00FB1C6A"/>
    <w:rsid w:val="00FB5F78"/>
    <w:rsid w:val="00FC1BA2"/>
    <w:rsid w:val="00FC723A"/>
    <w:rsid w:val="00FD6C52"/>
    <w:rsid w:val="00FE10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EDCC-A0D0-4A2F-B980-DA191979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5</Pages>
  <Words>1864</Words>
  <Characters>10252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2025-06-23T19:59:00Z</dcterms:modified>
</cp:coreProperties>
</file>