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0EE8CA1D" w:rsidR="004C0FEA" w:rsidRDefault="00E46BED" w:rsidP="004C0FEA">
      <w:pPr>
        <w:jc w:val="center"/>
        <w:rPr>
          <w:rFonts w:ascii="Montserrat" w:hAnsi="Montserrat" w:cs="Arial"/>
          <w:b/>
          <w:bCs/>
          <w:sz w:val="20"/>
          <w:szCs w:val="20"/>
        </w:rPr>
      </w:pPr>
      <w:bookmarkStart w:id="0" w:name="_GoBack"/>
      <w:bookmarkEnd w:id="0"/>
      <w:r>
        <w:rPr>
          <w:rFonts w:ascii="Montserrat" w:hAnsi="Montserrat" w:cs="Arial"/>
          <w:b/>
          <w:bCs/>
          <w:sz w:val="20"/>
          <w:szCs w:val="20"/>
        </w:rPr>
        <w:t xml:space="preserve"> </w:t>
      </w: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27193D9C"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sidR="00F43E69" w:rsidRPr="00F43E69">
        <w:rPr>
          <w:rFonts w:ascii="Montserrat" w:hAnsi="Montserrat"/>
          <w:b/>
          <w:color w:val="000000"/>
          <w:sz w:val="20"/>
          <w:szCs w:val="20"/>
          <w:lang w:eastAsia="es-MX"/>
        </w:rPr>
        <w:t xml:space="preserve">ADQUISICIÓN DE </w:t>
      </w:r>
      <w:r w:rsidR="00813135">
        <w:rPr>
          <w:rFonts w:ascii="Montserrat" w:hAnsi="Montserrat"/>
          <w:b/>
          <w:color w:val="000000"/>
          <w:sz w:val="20"/>
          <w:szCs w:val="20"/>
          <w:lang w:eastAsia="es-MX"/>
        </w:rPr>
        <w:t>MATERIAL DE CURACION FOCON 36 PARA EL EJERCICIO 2024</w:t>
      </w:r>
      <w:r w:rsidR="00E32048">
        <w:rPr>
          <w:rFonts w:ascii="Montserrat" w:hAnsi="Montserrat"/>
          <w:b/>
          <w:color w:val="000000"/>
          <w:sz w:val="20"/>
          <w:szCs w:val="20"/>
          <w:lang w:eastAsia="es-MX"/>
        </w:rPr>
        <w:t xml:space="preserve"> SEGUNDA VUELTA</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s </w:t>
      </w:r>
      <w:r w:rsidRPr="006B2D3F">
        <w:rPr>
          <w:rFonts w:ascii="Montserrat" w:hAnsi="Montserrat"/>
          <w:b/>
          <w:sz w:val="20"/>
          <w:szCs w:val="20"/>
        </w:rPr>
        <w:t>FOCON</w:t>
      </w:r>
      <w:r>
        <w:rPr>
          <w:rFonts w:ascii="Montserrat" w:hAnsi="Montserrat"/>
          <w:b/>
          <w:sz w:val="20"/>
          <w:szCs w:val="20"/>
        </w:rPr>
        <w:t>ES</w:t>
      </w:r>
      <w:r w:rsidRPr="006B2D3F">
        <w:rPr>
          <w:rFonts w:ascii="Montserrat" w:hAnsi="Montserrat"/>
          <w:b/>
          <w:sz w:val="20"/>
          <w:szCs w:val="20"/>
        </w:rPr>
        <w:t xml:space="preserve"> </w:t>
      </w:r>
      <w:r w:rsidR="00970235">
        <w:rPr>
          <w:rFonts w:ascii="Montserrat" w:hAnsi="Montserrat"/>
          <w:b/>
          <w:sz w:val="20"/>
          <w:szCs w:val="20"/>
        </w:rPr>
        <w:t>44</w:t>
      </w:r>
      <w:r w:rsidR="00E46BED">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6C379958"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sidR="00970235">
        <w:rPr>
          <w:rFonts w:ascii="Montserrat" w:hAnsi="Montserrat" w:cs="Arial"/>
          <w:b/>
          <w:i/>
          <w:sz w:val="20"/>
          <w:szCs w:val="20"/>
        </w:rPr>
        <w:t xml:space="preserve"> mismo que comprenderá del </w:t>
      </w:r>
      <w:r w:rsidR="00E32048">
        <w:rPr>
          <w:rFonts w:ascii="Montserrat" w:hAnsi="Montserrat" w:cs="Arial"/>
          <w:b/>
          <w:i/>
          <w:sz w:val="20"/>
          <w:szCs w:val="20"/>
        </w:rPr>
        <w:t>23 de julio al 01</w:t>
      </w:r>
      <w:r>
        <w:rPr>
          <w:rFonts w:ascii="Montserrat" w:hAnsi="Montserrat" w:cs="Arial"/>
          <w:b/>
          <w:i/>
          <w:sz w:val="20"/>
          <w:szCs w:val="20"/>
        </w:rPr>
        <w:t xml:space="preserve"> de </w:t>
      </w:r>
      <w:r w:rsidR="00E32048">
        <w:rPr>
          <w:rFonts w:ascii="Montserrat" w:hAnsi="Montserrat" w:cs="Arial"/>
          <w:b/>
          <w:i/>
          <w:sz w:val="20"/>
          <w:szCs w:val="20"/>
        </w:rPr>
        <w:t>agosto</w:t>
      </w:r>
      <w:r>
        <w:rPr>
          <w:rFonts w:ascii="Montserrat" w:hAnsi="Montserrat" w:cs="Arial"/>
          <w:b/>
          <w:i/>
          <w:sz w:val="20"/>
          <w:szCs w:val="20"/>
        </w:rPr>
        <w:t xml:space="preserve"> del 2024</w:t>
      </w:r>
      <w:r w:rsidRPr="008F171E">
        <w:rPr>
          <w:rFonts w:ascii="Montserrat" w:hAnsi="Montserrat" w:cs="Arial"/>
          <w:b/>
          <w:i/>
          <w:sz w:val="20"/>
          <w:szCs w:val="20"/>
        </w:rPr>
        <w:t xml:space="preserve">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2D5E5EAC"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en el domicilio del paciente dentro de la vigencia del contrato y este deberá firmar de recibido en la factura para efectos de garantizar la entrega y pago respectivo. </w:t>
      </w:r>
    </w:p>
    <w:p w14:paraId="168450B5" w14:textId="77777777" w:rsidR="00BB4637" w:rsidRDefault="00BB4637" w:rsidP="00D2036C">
      <w:pPr>
        <w:pStyle w:val="Sangra2detindependiente"/>
        <w:spacing w:after="0" w:line="240" w:lineRule="auto"/>
        <w:ind w:left="0"/>
        <w:jc w:val="both"/>
        <w:rPr>
          <w:rFonts w:ascii="Montserrat" w:hAnsi="Montserrat" w:cs="Arial"/>
          <w:sz w:val="20"/>
          <w:szCs w:val="20"/>
        </w:rPr>
      </w:pPr>
    </w:p>
    <w:p w14:paraId="3ECAD0D5" w14:textId="62B2AFC4" w:rsidR="00BB4637" w:rsidRDefault="00BB4637" w:rsidP="00BB4637">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a plena satisfacción del paciente y este a su vez tendrá la obligación de reportar al administrador del contrato en caso de algún defecto o inconformidad personalmente en el Departamento de Quemados de esta Unidad Médica.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0152948C" w14:textId="5872E8CB" w:rsidR="00710B10"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813135">
        <w:rPr>
          <w:rFonts w:ascii="Montserrat" w:hAnsi="Montserrat"/>
          <w:b/>
          <w:sz w:val="20"/>
          <w:szCs w:val="20"/>
        </w:rPr>
        <w:t>0000124142-2024</w:t>
      </w:r>
    </w:p>
    <w:p w14:paraId="537B19D7" w14:textId="4F2D896A" w:rsidR="00D2036C" w:rsidRDefault="00D2036C" w:rsidP="00E46BED">
      <w:pPr>
        <w:jc w:val="both"/>
        <w:rPr>
          <w:rFonts w:ascii="Montserrat" w:hAnsi="Montserrat"/>
          <w:b/>
          <w:sz w:val="20"/>
          <w:szCs w:val="20"/>
        </w:rPr>
      </w:pPr>
    </w:p>
    <w:p w14:paraId="20FD9714" w14:textId="77777777" w:rsidR="00E46BED" w:rsidRDefault="00E46BED" w:rsidP="00E46BED">
      <w:pPr>
        <w:jc w:val="both"/>
        <w:rPr>
          <w:rFonts w:ascii="Montserrat" w:hAnsi="Montserrat"/>
          <w:b/>
          <w:sz w:val="20"/>
          <w:szCs w:val="20"/>
        </w:rPr>
      </w:pPr>
    </w:p>
    <w:p w14:paraId="3B999F80" w14:textId="77777777" w:rsidR="00E46BED" w:rsidRDefault="00E46BED" w:rsidP="00E46BED">
      <w:pPr>
        <w:jc w:val="both"/>
        <w:rPr>
          <w:rFonts w:ascii="Montserrat" w:hAnsi="Montserrat"/>
          <w:b/>
          <w:sz w:val="20"/>
          <w:szCs w:val="20"/>
        </w:rPr>
      </w:pPr>
    </w:p>
    <w:p w14:paraId="0CFC2525" w14:textId="77777777" w:rsidR="00E46BED" w:rsidRPr="00E46BED" w:rsidRDefault="00E46BED" w:rsidP="00E46BED">
      <w:pPr>
        <w:jc w:val="both"/>
        <w:rPr>
          <w:rFonts w:ascii="Montserrat" w:hAnsi="Montserrat"/>
          <w:b/>
          <w:sz w:val="20"/>
          <w:szCs w:val="20"/>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24B7A083" w14:textId="704638B5" w:rsidR="00D2036C" w:rsidRPr="00710B10" w:rsidRDefault="00286159" w:rsidP="00D2036C">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7E1CDFB7"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970235">
        <w:rPr>
          <w:rFonts w:ascii="Montserrat" w:hAnsi="Montserrat" w:cs="Arial"/>
          <w:b/>
          <w:sz w:val="20"/>
          <w:szCs w:val="20"/>
        </w:rPr>
        <w:t>09</w:t>
      </w:r>
      <w:r>
        <w:rPr>
          <w:rFonts w:ascii="Montserrat" w:hAnsi="Montserrat" w:cs="Arial"/>
          <w:b/>
          <w:sz w:val="20"/>
          <w:szCs w:val="20"/>
        </w:rPr>
        <w:t>:00</w:t>
      </w:r>
      <w:r w:rsidRPr="008F171E">
        <w:rPr>
          <w:rFonts w:ascii="Montserrat" w:hAnsi="Montserrat" w:cs="Arial"/>
          <w:b/>
          <w:sz w:val="20"/>
          <w:szCs w:val="20"/>
        </w:rPr>
        <w:t xml:space="preserve"> horas, el día </w:t>
      </w:r>
      <w:r w:rsidR="00813135">
        <w:rPr>
          <w:rFonts w:ascii="Montserrat" w:hAnsi="Montserrat" w:cs="Arial"/>
          <w:b/>
          <w:sz w:val="20"/>
          <w:szCs w:val="20"/>
        </w:rPr>
        <w:t>1</w:t>
      </w:r>
      <w:r w:rsidR="00E32048">
        <w:rPr>
          <w:rFonts w:ascii="Montserrat" w:hAnsi="Montserrat" w:cs="Arial"/>
          <w:b/>
          <w:sz w:val="20"/>
          <w:szCs w:val="20"/>
        </w:rPr>
        <w:t>8</w:t>
      </w:r>
      <w:r w:rsidR="00813135">
        <w:rPr>
          <w:rFonts w:ascii="Montserrat" w:hAnsi="Montserrat" w:cs="Arial"/>
          <w:b/>
          <w:sz w:val="20"/>
          <w:szCs w:val="20"/>
        </w:rPr>
        <w:t xml:space="preserve"> </w:t>
      </w:r>
      <w:r>
        <w:rPr>
          <w:rFonts w:ascii="Montserrat" w:hAnsi="Montserrat" w:cs="Arial"/>
          <w:b/>
          <w:sz w:val="20"/>
          <w:szCs w:val="20"/>
        </w:rPr>
        <w:t xml:space="preserve">de </w:t>
      </w:r>
      <w:r w:rsidR="00970235">
        <w:rPr>
          <w:rFonts w:ascii="Montserrat" w:hAnsi="Montserrat" w:cs="Arial"/>
          <w:b/>
          <w:sz w:val="20"/>
          <w:szCs w:val="20"/>
        </w:rPr>
        <w:t>julio</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7902E6DD"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813135">
        <w:rPr>
          <w:rFonts w:ascii="Montserrat" w:hAnsi="Montserrat" w:cs="Arial"/>
          <w:b/>
          <w:sz w:val="20"/>
          <w:szCs w:val="20"/>
        </w:rPr>
        <w:t>4</w:t>
      </w:r>
      <w:r>
        <w:rPr>
          <w:rFonts w:ascii="Montserrat" w:hAnsi="Montserrat" w:cs="Arial"/>
          <w:b/>
          <w:sz w:val="20"/>
          <w:szCs w:val="20"/>
        </w:rPr>
        <w:t>:00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E32048">
        <w:rPr>
          <w:rFonts w:ascii="Montserrat" w:hAnsi="Montserrat" w:cs="Arial"/>
          <w:b/>
          <w:sz w:val="20"/>
          <w:szCs w:val="20"/>
        </w:rPr>
        <w:t>22</w:t>
      </w:r>
      <w:r w:rsidR="001B2E1C">
        <w:rPr>
          <w:rFonts w:ascii="Montserrat" w:hAnsi="Montserrat" w:cs="Arial"/>
          <w:b/>
          <w:sz w:val="20"/>
          <w:szCs w:val="20"/>
        </w:rPr>
        <w:t xml:space="preserve"> </w:t>
      </w:r>
      <w:r w:rsidR="00970235">
        <w:rPr>
          <w:rFonts w:ascii="Montserrat" w:hAnsi="Montserrat" w:cs="Arial"/>
          <w:b/>
          <w:sz w:val="20"/>
          <w:szCs w:val="20"/>
        </w:rPr>
        <w:t>de jul</w:t>
      </w:r>
      <w:r w:rsidR="001B2E1C">
        <w:rPr>
          <w:rFonts w:ascii="Montserrat" w:hAnsi="Montserrat" w:cs="Arial"/>
          <w:b/>
          <w:sz w:val="20"/>
          <w:szCs w:val="20"/>
        </w:rPr>
        <w:t>io</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lastRenderedPageBreak/>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lastRenderedPageBreak/>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lastRenderedPageBreak/>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Pr="00F915CC" w:rsidRDefault="00D2036C" w:rsidP="00D2036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1D80EBCA" w14:textId="77777777" w:rsidR="00F37ED0" w:rsidRDefault="00F37ED0" w:rsidP="00D2036C">
      <w:pPr>
        <w:jc w:val="both"/>
        <w:rPr>
          <w:rFonts w:ascii="Montserrat" w:hAnsi="Montserrat"/>
          <w:bCs/>
          <w:sz w:val="20"/>
          <w:szCs w:val="20"/>
        </w:rPr>
      </w:pP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2E942BFD" w14:textId="77777777" w:rsidR="00661937" w:rsidRDefault="00661937" w:rsidP="00D2036C">
      <w:pPr>
        <w:tabs>
          <w:tab w:val="num" w:pos="540"/>
        </w:tabs>
        <w:ind w:left="540"/>
        <w:jc w:val="both"/>
        <w:rPr>
          <w:rFonts w:ascii="Montserrat" w:hAnsi="Montserrat"/>
          <w:bCs/>
          <w:sz w:val="20"/>
          <w:szCs w:val="20"/>
        </w:rPr>
      </w:pPr>
    </w:p>
    <w:p w14:paraId="05685471" w14:textId="77777777" w:rsidR="00661937" w:rsidRDefault="00661937" w:rsidP="00D2036C">
      <w:pPr>
        <w:tabs>
          <w:tab w:val="num" w:pos="540"/>
        </w:tabs>
        <w:ind w:left="540"/>
        <w:jc w:val="both"/>
        <w:rPr>
          <w:rFonts w:ascii="Montserrat" w:hAnsi="Montserrat"/>
          <w:bCs/>
          <w:sz w:val="20"/>
          <w:szCs w:val="20"/>
        </w:rPr>
      </w:pPr>
    </w:p>
    <w:p w14:paraId="0E7C2A20" w14:textId="77777777" w:rsidR="00661937" w:rsidRDefault="00661937" w:rsidP="00D2036C">
      <w:pPr>
        <w:tabs>
          <w:tab w:val="num" w:pos="540"/>
        </w:tabs>
        <w:ind w:left="540"/>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lastRenderedPageBreak/>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131DB4AD"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Pr="003B4661">
          <w:rPr>
            <w:rStyle w:val="Hipervnculo"/>
            <w:rFonts w:ascii="Montserrat" w:hAnsi="Montserrat"/>
          </w:rPr>
          <w:t>aurora.famoso@imss.gob.mx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D2036C" w:rsidRPr="008F171E" w14:paraId="12A13162" w14:textId="77777777" w:rsidTr="00710B10">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E46BED">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710B10">
        <w:trPr>
          <w:trHeight w:val="1442"/>
        </w:trPr>
        <w:tc>
          <w:tcPr>
            <w:tcW w:w="2881" w:type="pct"/>
            <w:tcBorders>
              <w:top w:val="single" w:sz="4" w:space="0" w:color="000000"/>
              <w:left w:val="single" w:sz="4" w:space="0" w:color="000000"/>
              <w:bottom w:val="single" w:sz="4" w:space="0" w:color="000000"/>
            </w:tcBorders>
            <w:vAlign w:val="center"/>
          </w:tcPr>
          <w:p w14:paraId="4CF03D44" w14:textId="77777777" w:rsidR="00D2036C" w:rsidRPr="008F171E" w:rsidRDefault="00D2036C" w:rsidP="00E46BED">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76B2A2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253DDD56"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E46BED">
            <w:pPr>
              <w:snapToGrid w:val="0"/>
              <w:jc w:val="both"/>
              <w:rPr>
                <w:rFonts w:ascii="Montserrat" w:hAnsi="Montserrat"/>
                <w:sz w:val="20"/>
                <w:szCs w:val="20"/>
              </w:rPr>
            </w:pPr>
          </w:p>
        </w:tc>
      </w:tr>
      <w:tr w:rsidR="00D2036C" w:rsidRPr="008F171E" w14:paraId="1A5CBA6A" w14:textId="77777777" w:rsidTr="00710B10">
        <w:trPr>
          <w:trHeight w:val="1233"/>
        </w:trPr>
        <w:tc>
          <w:tcPr>
            <w:tcW w:w="2881" w:type="pct"/>
            <w:tcBorders>
              <w:top w:val="single" w:sz="4" w:space="0" w:color="000000"/>
              <w:left w:val="single" w:sz="4" w:space="0" w:color="000000"/>
              <w:bottom w:val="single" w:sz="4" w:space="0" w:color="000000"/>
            </w:tcBorders>
            <w:vAlign w:val="center"/>
          </w:tcPr>
          <w:p w14:paraId="02ED270F"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5F001562"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1412D8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E46BED">
            <w:pPr>
              <w:snapToGrid w:val="0"/>
              <w:jc w:val="both"/>
              <w:rPr>
                <w:rFonts w:ascii="Montserrat" w:hAnsi="Montserrat"/>
                <w:sz w:val="20"/>
                <w:szCs w:val="20"/>
              </w:rPr>
            </w:pPr>
          </w:p>
        </w:tc>
      </w:tr>
      <w:tr w:rsidR="00D2036C" w:rsidRPr="008F171E" w14:paraId="0F8D12D6" w14:textId="77777777" w:rsidTr="00710B10">
        <w:trPr>
          <w:trHeight w:val="1087"/>
        </w:trPr>
        <w:tc>
          <w:tcPr>
            <w:tcW w:w="2881" w:type="pct"/>
            <w:tcBorders>
              <w:top w:val="single" w:sz="4" w:space="0" w:color="000000"/>
              <w:left w:val="single" w:sz="4" w:space="0" w:color="000000"/>
              <w:bottom w:val="single" w:sz="4" w:space="0" w:color="000000"/>
            </w:tcBorders>
            <w:vAlign w:val="center"/>
          </w:tcPr>
          <w:p w14:paraId="72682C8D"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21821855"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C)</w:t>
            </w:r>
          </w:p>
        </w:tc>
        <w:tc>
          <w:tcPr>
            <w:tcW w:w="595" w:type="pct"/>
            <w:tcBorders>
              <w:top w:val="single" w:sz="4" w:space="0" w:color="000000"/>
              <w:left w:val="single" w:sz="4" w:space="0" w:color="000000"/>
              <w:bottom w:val="single" w:sz="4" w:space="0" w:color="000000"/>
            </w:tcBorders>
          </w:tcPr>
          <w:p w14:paraId="16EC392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E46BED">
            <w:pPr>
              <w:snapToGrid w:val="0"/>
              <w:jc w:val="both"/>
              <w:rPr>
                <w:rFonts w:ascii="Montserrat" w:hAnsi="Montserrat"/>
                <w:sz w:val="20"/>
                <w:szCs w:val="20"/>
              </w:rPr>
            </w:pPr>
          </w:p>
        </w:tc>
      </w:tr>
      <w:tr w:rsidR="00D2036C" w:rsidRPr="008F171E" w14:paraId="109BB805" w14:textId="77777777" w:rsidTr="00710B10">
        <w:tc>
          <w:tcPr>
            <w:tcW w:w="2881" w:type="pct"/>
            <w:tcBorders>
              <w:top w:val="single" w:sz="4" w:space="0" w:color="000000"/>
              <w:left w:val="single" w:sz="4" w:space="0" w:color="000000"/>
              <w:bottom w:val="single" w:sz="4" w:space="0" w:color="000000"/>
            </w:tcBorders>
          </w:tcPr>
          <w:p w14:paraId="32184AE0" w14:textId="77777777" w:rsidR="00D2036C" w:rsidRPr="008F171E" w:rsidRDefault="00D2036C" w:rsidP="00E46BED">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FD308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D)</w:t>
            </w:r>
          </w:p>
        </w:tc>
        <w:tc>
          <w:tcPr>
            <w:tcW w:w="595" w:type="pct"/>
            <w:tcBorders>
              <w:top w:val="single" w:sz="4" w:space="0" w:color="000000"/>
              <w:left w:val="single" w:sz="4" w:space="0" w:color="000000"/>
              <w:bottom w:val="single" w:sz="4" w:space="0" w:color="000000"/>
            </w:tcBorders>
          </w:tcPr>
          <w:p w14:paraId="543B1A2F"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E46BED">
            <w:pPr>
              <w:snapToGrid w:val="0"/>
              <w:jc w:val="both"/>
              <w:rPr>
                <w:rFonts w:ascii="Montserrat" w:hAnsi="Montserrat"/>
                <w:sz w:val="20"/>
                <w:szCs w:val="20"/>
              </w:rPr>
            </w:pPr>
          </w:p>
        </w:tc>
      </w:tr>
      <w:tr w:rsidR="00D2036C" w:rsidRPr="008F171E" w14:paraId="4342C6F7" w14:textId="77777777" w:rsidTr="00710B10">
        <w:trPr>
          <w:trHeight w:val="828"/>
        </w:trPr>
        <w:tc>
          <w:tcPr>
            <w:tcW w:w="2881" w:type="pct"/>
            <w:tcBorders>
              <w:top w:val="single" w:sz="4" w:space="0" w:color="000000"/>
              <w:left w:val="single" w:sz="4" w:space="0" w:color="000000"/>
              <w:bottom w:val="single" w:sz="4" w:space="0" w:color="000000"/>
            </w:tcBorders>
          </w:tcPr>
          <w:p w14:paraId="40EF435A"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35F79BA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771A315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E46BED">
            <w:pPr>
              <w:snapToGrid w:val="0"/>
              <w:jc w:val="both"/>
              <w:rPr>
                <w:rFonts w:ascii="Montserrat" w:hAnsi="Montserrat"/>
                <w:sz w:val="20"/>
                <w:szCs w:val="20"/>
              </w:rPr>
            </w:pPr>
          </w:p>
        </w:tc>
      </w:tr>
      <w:tr w:rsidR="00D2036C" w:rsidRPr="008F171E" w14:paraId="27621C13" w14:textId="77777777" w:rsidTr="00710B10">
        <w:trPr>
          <w:trHeight w:val="2821"/>
        </w:trPr>
        <w:tc>
          <w:tcPr>
            <w:tcW w:w="2881" w:type="pct"/>
            <w:tcBorders>
              <w:top w:val="single" w:sz="4" w:space="0" w:color="000000"/>
              <w:left w:val="single" w:sz="4" w:space="0" w:color="000000"/>
              <w:bottom w:val="single" w:sz="4" w:space="0" w:color="000000"/>
            </w:tcBorders>
            <w:vAlign w:val="center"/>
          </w:tcPr>
          <w:p w14:paraId="73D7C918"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E46BED">
            <w:pPr>
              <w:pStyle w:val="Sangra3detindependiente1"/>
              <w:ind w:left="27" w:firstLine="0"/>
              <w:rPr>
                <w:rFonts w:ascii="Montserrat" w:hAnsi="Montserrat"/>
                <w:bCs/>
              </w:rPr>
            </w:pPr>
          </w:p>
          <w:p w14:paraId="20688631"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E46BED">
            <w:pPr>
              <w:pStyle w:val="Sangra3detindependiente1"/>
              <w:ind w:left="27" w:firstLine="0"/>
              <w:rPr>
                <w:rFonts w:ascii="Montserrat" w:hAnsi="Montserrat"/>
                <w:bCs/>
              </w:rPr>
            </w:pPr>
          </w:p>
          <w:p w14:paraId="0533E59C"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32FC5376"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51A9BC7"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E46BED">
            <w:pPr>
              <w:snapToGrid w:val="0"/>
              <w:jc w:val="both"/>
              <w:rPr>
                <w:rFonts w:ascii="Montserrat" w:hAnsi="Montserrat"/>
                <w:sz w:val="20"/>
                <w:szCs w:val="20"/>
              </w:rPr>
            </w:pPr>
          </w:p>
        </w:tc>
      </w:tr>
      <w:tr w:rsidR="00D2036C" w:rsidRPr="008F171E" w14:paraId="18D90E79" w14:textId="77777777" w:rsidTr="00710B10">
        <w:tc>
          <w:tcPr>
            <w:tcW w:w="2881" w:type="pct"/>
            <w:tcBorders>
              <w:top w:val="single" w:sz="4" w:space="0" w:color="000000"/>
              <w:left w:val="single" w:sz="4" w:space="0" w:color="000000"/>
              <w:bottom w:val="single" w:sz="4" w:space="0" w:color="000000"/>
            </w:tcBorders>
            <w:vAlign w:val="center"/>
          </w:tcPr>
          <w:p w14:paraId="79DBBC32" w14:textId="77777777" w:rsidR="00D2036C" w:rsidRPr="008F171E" w:rsidRDefault="00D2036C" w:rsidP="00E46BED">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DCFCC5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7DE068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E46BED">
            <w:pPr>
              <w:snapToGrid w:val="0"/>
              <w:jc w:val="both"/>
              <w:rPr>
                <w:rFonts w:ascii="Montserrat" w:hAnsi="Montserrat"/>
                <w:sz w:val="20"/>
                <w:szCs w:val="20"/>
              </w:rPr>
            </w:pPr>
          </w:p>
        </w:tc>
      </w:tr>
      <w:tr w:rsidR="00D2036C" w:rsidRPr="008F171E" w14:paraId="59E242B2" w14:textId="77777777" w:rsidTr="00710B10">
        <w:trPr>
          <w:trHeight w:val="5599"/>
        </w:trPr>
        <w:tc>
          <w:tcPr>
            <w:tcW w:w="2881" w:type="pct"/>
            <w:tcBorders>
              <w:top w:val="single" w:sz="4" w:space="0" w:color="000000"/>
              <w:left w:val="single" w:sz="4" w:space="0" w:color="000000"/>
              <w:bottom w:val="single" w:sz="4" w:space="0" w:color="000000"/>
            </w:tcBorders>
          </w:tcPr>
          <w:p w14:paraId="5A0CF120"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E46BED">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E46BED">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E46BED">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E46BED">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E46BED">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0235E77" w14:textId="77777777" w:rsidR="00D2036C" w:rsidRPr="008F171E" w:rsidRDefault="00D2036C" w:rsidP="00E46BED">
            <w:pPr>
              <w:snapToGrid w:val="0"/>
              <w:jc w:val="center"/>
              <w:rPr>
                <w:rFonts w:ascii="Montserrat" w:hAnsi="Montserrat"/>
                <w:sz w:val="20"/>
                <w:szCs w:val="20"/>
              </w:rPr>
            </w:pPr>
          </w:p>
          <w:p w14:paraId="67EBAD81" w14:textId="77777777" w:rsidR="00D2036C" w:rsidRPr="008F171E" w:rsidRDefault="00D2036C" w:rsidP="00E46BED">
            <w:pPr>
              <w:snapToGrid w:val="0"/>
              <w:jc w:val="center"/>
              <w:rPr>
                <w:rFonts w:ascii="Montserrat" w:hAnsi="Montserrat"/>
                <w:sz w:val="20"/>
                <w:szCs w:val="20"/>
              </w:rPr>
            </w:pPr>
          </w:p>
          <w:p w14:paraId="576C297F" w14:textId="77777777" w:rsidR="00D2036C" w:rsidRPr="008F171E" w:rsidRDefault="00D2036C" w:rsidP="00E46BED">
            <w:pPr>
              <w:snapToGrid w:val="0"/>
              <w:jc w:val="center"/>
              <w:rPr>
                <w:rFonts w:ascii="Montserrat" w:hAnsi="Montserrat"/>
                <w:sz w:val="20"/>
                <w:szCs w:val="20"/>
              </w:rPr>
            </w:pPr>
          </w:p>
          <w:p w14:paraId="6B80CA1F" w14:textId="77777777" w:rsidR="00D2036C" w:rsidRPr="008F171E" w:rsidRDefault="00D2036C" w:rsidP="00E46BED">
            <w:pPr>
              <w:snapToGrid w:val="0"/>
              <w:jc w:val="center"/>
              <w:rPr>
                <w:rFonts w:ascii="Montserrat" w:hAnsi="Montserrat"/>
                <w:sz w:val="20"/>
                <w:szCs w:val="20"/>
              </w:rPr>
            </w:pPr>
          </w:p>
          <w:p w14:paraId="46D6F10F" w14:textId="77777777" w:rsidR="00D2036C" w:rsidRPr="008F171E" w:rsidRDefault="00D2036C" w:rsidP="00E46BED">
            <w:pPr>
              <w:snapToGrid w:val="0"/>
              <w:jc w:val="center"/>
              <w:rPr>
                <w:rFonts w:ascii="Montserrat" w:hAnsi="Montserrat"/>
                <w:sz w:val="20"/>
                <w:szCs w:val="20"/>
              </w:rPr>
            </w:pPr>
          </w:p>
          <w:p w14:paraId="3EEAB892" w14:textId="77777777" w:rsidR="00D2036C" w:rsidRPr="008F171E" w:rsidRDefault="00D2036C" w:rsidP="00E46BED">
            <w:pPr>
              <w:snapToGrid w:val="0"/>
              <w:jc w:val="center"/>
              <w:rPr>
                <w:rFonts w:ascii="Montserrat" w:hAnsi="Montserrat"/>
                <w:sz w:val="20"/>
                <w:szCs w:val="20"/>
              </w:rPr>
            </w:pPr>
          </w:p>
          <w:p w14:paraId="4DB7970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E46BED">
            <w:pPr>
              <w:snapToGrid w:val="0"/>
              <w:jc w:val="center"/>
              <w:rPr>
                <w:rFonts w:ascii="Montserrat" w:hAnsi="Montserrat"/>
                <w:sz w:val="20"/>
                <w:szCs w:val="20"/>
              </w:rPr>
            </w:pPr>
          </w:p>
          <w:p w14:paraId="0E66BC86" w14:textId="77777777" w:rsidR="00D2036C" w:rsidRPr="008F171E" w:rsidRDefault="00D2036C" w:rsidP="00E46BED">
            <w:pPr>
              <w:snapToGrid w:val="0"/>
              <w:jc w:val="center"/>
              <w:rPr>
                <w:rFonts w:ascii="Montserrat" w:hAnsi="Montserrat"/>
                <w:sz w:val="20"/>
                <w:szCs w:val="20"/>
              </w:rPr>
            </w:pPr>
          </w:p>
          <w:p w14:paraId="165B1D26" w14:textId="77777777" w:rsidR="00D2036C" w:rsidRPr="008F171E" w:rsidRDefault="00D2036C" w:rsidP="00E46BED">
            <w:pPr>
              <w:snapToGrid w:val="0"/>
              <w:jc w:val="center"/>
              <w:rPr>
                <w:rFonts w:ascii="Montserrat" w:hAnsi="Montserrat"/>
                <w:sz w:val="20"/>
                <w:szCs w:val="20"/>
              </w:rPr>
            </w:pPr>
          </w:p>
          <w:p w14:paraId="407A04AF" w14:textId="77777777" w:rsidR="00D2036C" w:rsidRPr="008F171E" w:rsidRDefault="00D2036C" w:rsidP="00E46BED">
            <w:pPr>
              <w:snapToGrid w:val="0"/>
              <w:jc w:val="center"/>
              <w:rPr>
                <w:rFonts w:ascii="Montserrat" w:hAnsi="Montserrat"/>
                <w:sz w:val="20"/>
                <w:szCs w:val="20"/>
              </w:rPr>
            </w:pPr>
          </w:p>
          <w:p w14:paraId="24128B29" w14:textId="77777777" w:rsidR="00D2036C" w:rsidRPr="008F171E" w:rsidRDefault="00D2036C" w:rsidP="00E46BED">
            <w:pPr>
              <w:snapToGrid w:val="0"/>
              <w:jc w:val="center"/>
              <w:rPr>
                <w:rFonts w:ascii="Montserrat" w:hAnsi="Montserrat"/>
                <w:sz w:val="20"/>
                <w:szCs w:val="20"/>
              </w:rPr>
            </w:pPr>
          </w:p>
          <w:p w14:paraId="767178B6" w14:textId="77777777" w:rsidR="00D2036C" w:rsidRPr="008F171E" w:rsidRDefault="00D2036C" w:rsidP="00E46BED">
            <w:pPr>
              <w:snapToGrid w:val="0"/>
              <w:jc w:val="center"/>
              <w:rPr>
                <w:rFonts w:ascii="Montserrat" w:hAnsi="Montserrat"/>
                <w:sz w:val="20"/>
                <w:szCs w:val="20"/>
              </w:rPr>
            </w:pPr>
          </w:p>
          <w:p w14:paraId="7A30CFA1" w14:textId="77777777" w:rsidR="00D2036C" w:rsidRPr="008F171E" w:rsidRDefault="00D2036C" w:rsidP="00E46BED">
            <w:pPr>
              <w:snapToGrid w:val="0"/>
              <w:jc w:val="center"/>
              <w:rPr>
                <w:rFonts w:ascii="Montserrat" w:hAnsi="Montserrat"/>
                <w:sz w:val="20"/>
                <w:szCs w:val="20"/>
              </w:rPr>
            </w:pPr>
          </w:p>
          <w:p w14:paraId="3D9A5AE2" w14:textId="77777777" w:rsidR="00D2036C" w:rsidRPr="008F171E" w:rsidRDefault="00D2036C" w:rsidP="00E46BED">
            <w:pPr>
              <w:snapToGrid w:val="0"/>
              <w:jc w:val="center"/>
              <w:rPr>
                <w:rFonts w:ascii="Montserrat" w:hAnsi="Montserrat"/>
                <w:sz w:val="20"/>
                <w:szCs w:val="20"/>
              </w:rPr>
            </w:pPr>
          </w:p>
          <w:p w14:paraId="659D72A1" w14:textId="77777777" w:rsidR="00D2036C" w:rsidRPr="008F171E" w:rsidRDefault="00D2036C" w:rsidP="00E46BED">
            <w:pPr>
              <w:snapToGrid w:val="0"/>
              <w:jc w:val="center"/>
              <w:rPr>
                <w:rFonts w:ascii="Montserrat" w:hAnsi="Montserrat"/>
                <w:sz w:val="20"/>
                <w:szCs w:val="20"/>
              </w:rPr>
            </w:pPr>
          </w:p>
          <w:p w14:paraId="64438538" w14:textId="77777777" w:rsidR="00D2036C" w:rsidRPr="008F171E" w:rsidRDefault="00D2036C" w:rsidP="00E46BED">
            <w:pPr>
              <w:snapToGrid w:val="0"/>
              <w:jc w:val="center"/>
              <w:rPr>
                <w:rFonts w:ascii="Montserrat" w:hAnsi="Montserrat"/>
                <w:sz w:val="20"/>
                <w:szCs w:val="20"/>
              </w:rPr>
            </w:pPr>
          </w:p>
          <w:p w14:paraId="0D5AA36B" w14:textId="77777777" w:rsidR="00D2036C" w:rsidRPr="008F171E" w:rsidRDefault="00D2036C" w:rsidP="00E46BED">
            <w:pPr>
              <w:snapToGrid w:val="0"/>
              <w:jc w:val="center"/>
              <w:rPr>
                <w:rFonts w:ascii="Montserrat" w:hAnsi="Montserrat"/>
                <w:sz w:val="20"/>
                <w:szCs w:val="20"/>
              </w:rPr>
            </w:pPr>
          </w:p>
          <w:p w14:paraId="693BECD3"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3AF95A4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E46BED">
            <w:pPr>
              <w:snapToGrid w:val="0"/>
              <w:jc w:val="both"/>
              <w:rPr>
                <w:rFonts w:ascii="Montserrat" w:hAnsi="Montserrat"/>
                <w:sz w:val="20"/>
                <w:szCs w:val="20"/>
              </w:rPr>
            </w:pPr>
          </w:p>
        </w:tc>
      </w:tr>
      <w:tr w:rsidR="00D2036C" w:rsidRPr="008F171E" w14:paraId="4B70CEFC" w14:textId="77777777" w:rsidTr="00710B10">
        <w:tc>
          <w:tcPr>
            <w:tcW w:w="2881" w:type="pct"/>
            <w:tcBorders>
              <w:top w:val="single" w:sz="4" w:space="0" w:color="000000"/>
              <w:left w:val="single" w:sz="4" w:space="0" w:color="000000"/>
              <w:bottom w:val="single" w:sz="4" w:space="0" w:color="000000"/>
            </w:tcBorders>
          </w:tcPr>
          <w:p w14:paraId="58259841" w14:textId="77777777" w:rsidR="00D2036C" w:rsidRPr="008F171E" w:rsidRDefault="00D2036C" w:rsidP="00E46BED">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354EDD8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L)</w:t>
            </w:r>
          </w:p>
        </w:tc>
        <w:tc>
          <w:tcPr>
            <w:tcW w:w="595" w:type="pct"/>
            <w:tcBorders>
              <w:top w:val="single" w:sz="4" w:space="0" w:color="000000"/>
              <w:left w:val="single" w:sz="4" w:space="0" w:color="000000"/>
              <w:bottom w:val="single" w:sz="4" w:space="0" w:color="000000"/>
            </w:tcBorders>
          </w:tcPr>
          <w:p w14:paraId="2D95CE80"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E46BED">
            <w:pPr>
              <w:snapToGrid w:val="0"/>
              <w:jc w:val="both"/>
              <w:rPr>
                <w:rFonts w:ascii="Montserrat" w:hAnsi="Montserrat"/>
                <w:sz w:val="20"/>
                <w:szCs w:val="20"/>
              </w:rPr>
            </w:pPr>
          </w:p>
        </w:tc>
      </w:tr>
      <w:tr w:rsidR="00D2036C" w:rsidRPr="008F171E" w14:paraId="0331DE60" w14:textId="77777777" w:rsidTr="00710B10">
        <w:trPr>
          <w:trHeight w:val="695"/>
        </w:trPr>
        <w:tc>
          <w:tcPr>
            <w:tcW w:w="2881" w:type="pct"/>
            <w:tcBorders>
              <w:top w:val="single" w:sz="4" w:space="0" w:color="000000"/>
              <w:left w:val="single" w:sz="4" w:space="0" w:color="000000"/>
              <w:bottom w:val="single" w:sz="4" w:space="0" w:color="000000"/>
            </w:tcBorders>
            <w:vAlign w:val="center"/>
          </w:tcPr>
          <w:p w14:paraId="41C181C6" w14:textId="77777777" w:rsidR="00D2036C" w:rsidRPr="008F171E" w:rsidRDefault="00D2036C" w:rsidP="00E46BED">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379C55CF"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394A79E"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E46BED">
            <w:pPr>
              <w:snapToGrid w:val="0"/>
              <w:jc w:val="both"/>
              <w:rPr>
                <w:rFonts w:ascii="Montserrat" w:hAnsi="Montserrat"/>
                <w:sz w:val="20"/>
                <w:szCs w:val="20"/>
              </w:rPr>
            </w:pPr>
          </w:p>
        </w:tc>
      </w:tr>
      <w:tr w:rsidR="00D2036C" w:rsidRPr="008F171E" w14:paraId="5A82A319" w14:textId="77777777" w:rsidTr="00710B10">
        <w:trPr>
          <w:trHeight w:val="1826"/>
        </w:trPr>
        <w:tc>
          <w:tcPr>
            <w:tcW w:w="2881" w:type="pct"/>
            <w:tcBorders>
              <w:top w:val="single" w:sz="4" w:space="0" w:color="000000"/>
              <w:left w:val="single" w:sz="4" w:space="0" w:color="000000"/>
              <w:bottom w:val="single" w:sz="4" w:space="0" w:color="000000"/>
            </w:tcBorders>
            <w:vAlign w:val="center"/>
          </w:tcPr>
          <w:p w14:paraId="2B2CA9C5" w14:textId="7A638BC9" w:rsidR="00D2036C" w:rsidRPr="008F171E" w:rsidRDefault="00D2036C" w:rsidP="00E46BED">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B79BA7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7F263A8"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E46BED">
            <w:pPr>
              <w:snapToGrid w:val="0"/>
              <w:jc w:val="both"/>
              <w:rPr>
                <w:rFonts w:ascii="Montserrat" w:hAnsi="Montserrat"/>
                <w:sz w:val="20"/>
                <w:szCs w:val="20"/>
              </w:rPr>
            </w:pPr>
          </w:p>
        </w:tc>
      </w:tr>
      <w:tr w:rsidR="00D2036C" w:rsidRPr="008F171E" w14:paraId="7F08061C" w14:textId="77777777" w:rsidTr="00710B10">
        <w:trPr>
          <w:trHeight w:val="1413"/>
        </w:trPr>
        <w:tc>
          <w:tcPr>
            <w:tcW w:w="2881" w:type="pct"/>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5C4AD0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652E1E22"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E46BED">
            <w:pPr>
              <w:snapToGrid w:val="0"/>
              <w:jc w:val="both"/>
              <w:rPr>
                <w:rFonts w:ascii="Montserrat" w:hAnsi="Montserrat"/>
                <w:sz w:val="20"/>
                <w:szCs w:val="20"/>
              </w:rPr>
            </w:pPr>
          </w:p>
        </w:tc>
      </w:tr>
      <w:tr w:rsidR="00D2036C" w:rsidRPr="008F171E" w14:paraId="033BEFD1" w14:textId="77777777" w:rsidTr="00710B10">
        <w:tc>
          <w:tcPr>
            <w:tcW w:w="2881" w:type="pct"/>
            <w:tcBorders>
              <w:top w:val="single" w:sz="4" w:space="0" w:color="000000"/>
              <w:left w:val="single" w:sz="4" w:space="0" w:color="000000"/>
              <w:bottom w:val="single" w:sz="4" w:space="0" w:color="000000"/>
            </w:tcBorders>
          </w:tcPr>
          <w:p w14:paraId="71DF5428"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w:t>
            </w:r>
            <w:r w:rsidRPr="008F171E">
              <w:rPr>
                <w:rFonts w:ascii="Montserrat" w:hAnsi="Montserrat" w:cs="Arial"/>
                <w:sz w:val="20"/>
                <w:szCs w:val="20"/>
                <w:lang w:val="es-ES"/>
              </w:rPr>
              <w:lastRenderedPageBreak/>
              <w:t xml:space="preserve">contacto con particulares serán protegidos </w:t>
            </w:r>
          </w:p>
          <w:p w14:paraId="3928AC25"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860EC4B"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6955E5D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E46BED">
            <w:pPr>
              <w:snapToGrid w:val="0"/>
              <w:jc w:val="both"/>
              <w:rPr>
                <w:rFonts w:ascii="Montserrat" w:hAnsi="Montserrat"/>
                <w:sz w:val="20"/>
                <w:szCs w:val="20"/>
              </w:rPr>
            </w:pPr>
          </w:p>
        </w:tc>
      </w:tr>
      <w:tr w:rsidR="00D2036C" w:rsidRPr="008F171E" w14:paraId="16DE236C" w14:textId="77777777" w:rsidTr="00710B10">
        <w:tc>
          <w:tcPr>
            <w:tcW w:w="2881" w:type="pct"/>
            <w:tcBorders>
              <w:top w:val="single" w:sz="4" w:space="0" w:color="000000"/>
              <w:left w:val="single" w:sz="4" w:space="0" w:color="000000"/>
              <w:bottom w:val="single" w:sz="4" w:space="0" w:color="000000"/>
            </w:tcBorders>
          </w:tcPr>
          <w:p w14:paraId="2D6BDDB9" w14:textId="77777777" w:rsidR="00D2036C" w:rsidRPr="008F171E" w:rsidRDefault="00D2036C" w:rsidP="00E46BED">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1E25CFE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BA5F5F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E46BED">
            <w:pPr>
              <w:snapToGrid w:val="0"/>
              <w:jc w:val="both"/>
              <w:rPr>
                <w:rFonts w:ascii="Montserrat" w:hAnsi="Montserrat"/>
                <w:sz w:val="20"/>
                <w:szCs w:val="20"/>
              </w:rPr>
            </w:pPr>
          </w:p>
        </w:tc>
      </w:tr>
      <w:tr w:rsidR="00D2036C" w:rsidRPr="008F171E" w14:paraId="62B33C1D" w14:textId="77777777" w:rsidTr="00710B10">
        <w:tc>
          <w:tcPr>
            <w:tcW w:w="2881" w:type="pct"/>
            <w:tcBorders>
              <w:top w:val="single" w:sz="4" w:space="0" w:color="000000"/>
              <w:left w:val="single" w:sz="4" w:space="0" w:color="000000"/>
              <w:bottom w:val="single" w:sz="4" w:space="0" w:color="000000"/>
            </w:tcBorders>
          </w:tcPr>
          <w:p w14:paraId="6301ACF7" w14:textId="77777777" w:rsidR="00D2036C" w:rsidRPr="00382615" w:rsidRDefault="00D2036C" w:rsidP="00E46BED">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925" w:type="pct"/>
            <w:tcBorders>
              <w:top w:val="single" w:sz="4" w:space="0" w:color="000000"/>
              <w:left w:val="single" w:sz="4" w:space="0" w:color="000000"/>
              <w:bottom w:val="single" w:sz="4" w:space="0" w:color="000000"/>
            </w:tcBorders>
            <w:vAlign w:val="center"/>
          </w:tcPr>
          <w:p w14:paraId="52556B8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20BE8A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E46BED">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35CF7324" w14:textId="77777777" w:rsidR="00D2036C" w:rsidRDefault="00D2036C" w:rsidP="003447DF">
      <w:pPr>
        <w:pStyle w:val="Encabezado"/>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131"/>
        <w:gridCol w:w="1453"/>
        <w:gridCol w:w="3489"/>
        <w:gridCol w:w="1661"/>
        <w:gridCol w:w="1056"/>
        <w:gridCol w:w="1038"/>
      </w:tblGrid>
      <w:tr w:rsidR="00E32048" w:rsidRPr="00E32048" w14:paraId="78B7802E" w14:textId="77777777" w:rsidTr="00E32048">
        <w:trPr>
          <w:trHeight w:val="600"/>
        </w:trPr>
        <w:tc>
          <w:tcPr>
            <w:tcW w:w="576" w:type="pct"/>
            <w:tcBorders>
              <w:top w:val="single" w:sz="8" w:space="0" w:color="auto"/>
              <w:left w:val="single" w:sz="8" w:space="0" w:color="auto"/>
              <w:bottom w:val="nil"/>
              <w:right w:val="single" w:sz="8" w:space="0" w:color="auto"/>
            </w:tcBorders>
            <w:shd w:val="clear" w:color="000000" w:fill="000000"/>
            <w:vAlign w:val="center"/>
            <w:hideMark/>
          </w:tcPr>
          <w:p w14:paraId="47A65311" w14:textId="77777777" w:rsidR="00E32048" w:rsidRPr="00E32048" w:rsidRDefault="00E32048" w:rsidP="00E32048">
            <w:pPr>
              <w:jc w:val="center"/>
              <w:rPr>
                <w:rFonts w:ascii="Montserrat" w:eastAsia="Times New Roman" w:hAnsi="Montserrat" w:cs="Calibri"/>
                <w:b/>
                <w:bCs/>
                <w:color w:val="FFFFFF"/>
                <w:sz w:val="12"/>
                <w:szCs w:val="12"/>
                <w:lang w:val="es-MX" w:eastAsia="es-MX"/>
              </w:rPr>
            </w:pPr>
            <w:r w:rsidRPr="00E32048">
              <w:rPr>
                <w:rFonts w:ascii="Montserrat" w:eastAsia="Times New Roman" w:hAnsi="Montserrat" w:cs="Calibri"/>
                <w:b/>
                <w:bCs/>
                <w:color w:val="FFFFFF"/>
                <w:sz w:val="12"/>
                <w:szCs w:val="12"/>
                <w:lang w:val="es-MX" w:eastAsia="es-MX"/>
              </w:rPr>
              <w:t xml:space="preserve">PARTIDA </w:t>
            </w:r>
          </w:p>
        </w:tc>
        <w:tc>
          <w:tcPr>
            <w:tcW w:w="739" w:type="pct"/>
            <w:tcBorders>
              <w:top w:val="single" w:sz="8" w:space="0" w:color="auto"/>
              <w:left w:val="nil"/>
              <w:bottom w:val="nil"/>
              <w:right w:val="single" w:sz="8" w:space="0" w:color="auto"/>
            </w:tcBorders>
            <w:shd w:val="clear" w:color="000000" w:fill="000000"/>
            <w:vAlign w:val="center"/>
            <w:hideMark/>
          </w:tcPr>
          <w:p w14:paraId="52CD8F09" w14:textId="77777777" w:rsidR="00E32048" w:rsidRPr="00E32048" w:rsidRDefault="00E32048" w:rsidP="00E32048">
            <w:pPr>
              <w:jc w:val="center"/>
              <w:rPr>
                <w:rFonts w:ascii="Montserrat" w:eastAsia="Times New Roman" w:hAnsi="Montserrat" w:cs="Calibri"/>
                <w:b/>
                <w:bCs/>
                <w:color w:val="FFFFFF"/>
                <w:sz w:val="12"/>
                <w:szCs w:val="12"/>
                <w:lang w:val="es-MX" w:eastAsia="es-MX"/>
              </w:rPr>
            </w:pPr>
            <w:r w:rsidRPr="00E32048">
              <w:rPr>
                <w:rFonts w:ascii="Montserrat" w:eastAsia="Times New Roman" w:hAnsi="Montserrat" w:cs="Calibri"/>
                <w:b/>
                <w:bCs/>
                <w:color w:val="FFFFFF"/>
                <w:sz w:val="12"/>
                <w:szCs w:val="12"/>
                <w:lang w:val="es-MX" w:eastAsia="es-MX"/>
              </w:rPr>
              <w:t xml:space="preserve">CLAVE </w:t>
            </w:r>
          </w:p>
        </w:tc>
        <w:tc>
          <w:tcPr>
            <w:tcW w:w="1775" w:type="pct"/>
            <w:tcBorders>
              <w:top w:val="single" w:sz="8" w:space="0" w:color="auto"/>
              <w:left w:val="nil"/>
              <w:bottom w:val="nil"/>
              <w:right w:val="single" w:sz="8" w:space="0" w:color="auto"/>
            </w:tcBorders>
            <w:shd w:val="clear" w:color="000000" w:fill="000000"/>
            <w:vAlign w:val="center"/>
            <w:hideMark/>
          </w:tcPr>
          <w:p w14:paraId="32F540A2" w14:textId="77777777" w:rsidR="00E32048" w:rsidRPr="00E32048" w:rsidRDefault="00E32048" w:rsidP="00E32048">
            <w:pPr>
              <w:jc w:val="center"/>
              <w:rPr>
                <w:rFonts w:ascii="Montserrat" w:eastAsia="Times New Roman" w:hAnsi="Montserrat" w:cs="Calibri"/>
                <w:b/>
                <w:bCs/>
                <w:color w:val="FFFFFF"/>
                <w:sz w:val="12"/>
                <w:szCs w:val="12"/>
                <w:lang w:val="es-MX" w:eastAsia="es-MX"/>
              </w:rPr>
            </w:pPr>
            <w:r w:rsidRPr="00E32048">
              <w:rPr>
                <w:rFonts w:ascii="Montserrat" w:eastAsia="Times New Roman" w:hAnsi="Montserrat" w:cs="Calibri"/>
                <w:b/>
                <w:bCs/>
                <w:color w:val="FFFFFF"/>
                <w:sz w:val="12"/>
                <w:szCs w:val="12"/>
                <w:lang w:val="es-MX" w:eastAsia="es-MX"/>
              </w:rPr>
              <w:t xml:space="preserve">DESCRIPCION </w:t>
            </w:r>
          </w:p>
        </w:tc>
        <w:tc>
          <w:tcPr>
            <w:tcW w:w="845" w:type="pct"/>
            <w:tcBorders>
              <w:top w:val="single" w:sz="8" w:space="0" w:color="auto"/>
              <w:left w:val="nil"/>
              <w:bottom w:val="nil"/>
              <w:right w:val="single" w:sz="8" w:space="0" w:color="auto"/>
            </w:tcBorders>
            <w:shd w:val="clear" w:color="000000" w:fill="000000"/>
            <w:vAlign w:val="center"/>
            <w:hideMark/>
          </w:tcPr>
          <w:p w14:paraId="05BD6411" w14:textId="77777777" w:rsidR="00E32048" w:rsidRPr="00E32048" w:rsidRDefault="00E32048" w:rsidP="00E32048">
            <w:pPr>
              <w:jc w:val="center"/>
              <w:rPr>
                <w:rFonts w:ascii="Montserrat" w:eastAsia="Times New Roman" w:hAnsi="Montserrat" w:cs="Calibri"/>
                <w:b/>
                <w:bCs/>
                <w:color w:val="FFFFFF"/>
                <w:sz w:val="12"/>
                <w:szCs w:val="12"/>
                <w:lang w:val="es-MX" w:eastAsia="es-MX"/>
              </w:rPr>
            </w:pPr>
            <w:r w:rsidRPr="00E32048">
              <w:rPr>
                <w:rFonts w:ascii="Montserrat" w:eastAsia="Times New Roman" w:hAnsi="Montserrat" w:cs="Calibri"/>
                <w:b/>
                <w:bCs/>
                <w:color w:val="FFFFFF"/>
                <w:sz w:val="12"/>
                <w:szCs w:val="12"/>
                <w:lang w:val="es-MX" w:eastAsia="es-MX"/>
              </w:rPr>
              <w:t xml:space="preserve">PRESENT. </w:t>
            </w:r>
          </w:p>
        </w:tc>
        <w:tc>
          <w:tcPr>
            <w:tcW w:w="537" w:type="pct"/>
            <w:tcBorders>
              <w:top w:val="single" w:sz="8" w:space="0" w:color="auto"/>
              <w:left w:val="nil"/>
              <w:bottom w:val="nil"/>
              <w:right w:val="single" w:sz="8" w:space="0" w:color="auto"/>
            </w:tcBorders>
            <w:shd w:val="clear" w:color="000000" w:fill="000000"/>
            <w:vAlign w:val="center"/>
            <w:hideMark/>
          </w:tcPr>
          <w:p w14:paraId="4DB49227" w14:textId="77777777" w:rsidR="00E32048" w:rsidRPr="00E32048" w:rsidRDefault="00E32048" w:rsidP="00E32048">
            <w:pPr>
              <w:jc w:val="center"/>
              <w:rPr>
                <w:rFonts w:ascii="Montserrat" w:eastAsia="Times New Roman" w:hAnsi="Montserrat" w:cs="Calibri"/>
                <w:b/>
                <w:bCs/>
                <w:color w:val="FFFFFF"/>
                <w:sz w:val="12"/>
                <w:szCs w:val="12"/>
                <w:lang w:val="es-MX" w:eastAsia="es-MX"/>
              </w:rPr>
            </w:pPr>
            <w:r w:rsidRPr="00E32048">
              <w:rPr>
                <w:rFonts w:ascii="Montserrat" w:eastAsia="Times New Roman" w:hAnsi="Montserrat" w:cs="Calibri"/>
                <w:b/>
                <w:bCs/>
                <w:color w:val="FFFFFF"/>
                <w:sz w:val="12"/>
                <w:szCs w:val="12"/>
                <w:lang w:val="es-MX" w:eastAsia="es-MX"/>
              </w:rPr>
              <w:t xml:space="preserve">CANT. MIN. </w:t>
            </w:r>
          </w:p>
        </w:tc>
        <w:tc>
          <w:tcPr>
            <w:tcW w:w="528" w:type="pct"/>
            <w:tcBorders>
              <w:top w:val="single" w:sz="8" w:space="0" w:color="auto"/>
              <w:left w:val="nil"/>
              <w:bottom w:val="nil"/>
              <w:right w:val="single" w:sz="8" w:space="0" w:color="auto"/>
            </w:tcBorders>
            <w:shd w:val="clear" w:color="000000" w:fill="000000"/>
            <w:vAlign w:val="center"/>
            <w:hideMark/>
          </w:tcPr>
          <w:p w14:paraId="2357C1EE" w14:textId="77777777" w:rsidR="00E32048" w:rsidRPr="00E32048" w:rsidRDefault="00E32048" w:rsidP="00E32048">
            <w:pPr>
              <w:jc w:val="center"/>
              <w:rPr>
                <w:rFonts w:ascii="Montserrat" w:eastAsia="Times New Roman" w:hAnsi="Montserrat" w:cs="Calibri"/>
                <w:b/>
                <w:bCs/>
                <w:color w:val="FFFFFF"/>
                <w:sz w:val="12"/>
                <w:szCs w:val="12"/>
                <w:lang w:val="es-MX" w:eastAsia="es-MX"/>
              </w:rPr>
            </w:pPr>
            <w:r w:rsidRPr="00E32048">
              <w:rPr>
                <w:rFonts w:ascii="Montserrat" w:eastAsia="Times New Roman" w:hAnsi="Montserrat" w:cs="Calibri"/>
                <w:b/>
                <w:bCs/>
                <w:color w:val="FFFFFF"/>
                <w:sz w:val="12"/>
                <w:szCs w:val="12"/>
                <w:lang w:val="es-MX" w:eastAsia="es-MX"/>
              </w:rPr>
              <w:t xml:space="preserve">CANT. MAX. </w:t>
            </w:r>
          </w:p>
        </w:tc>
      </w:tr>
      <w:tr w:rsidR="00E32048" w:rsidRPr="00E32048" w14:paraId="4E369BB6" w14:textId="77777777" w:rsidTr="00E32048">
        <w:trPr>
          <w:trHeight w:val="675"/>
        </w:trPr>
        <w:tc>
          <w:tcPr>
            <w:tcW w:w="57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BD51CF"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w:t>
            </w:r>
          </w:p>
        </w:tc>
        <w:tc>
          <w:tcPr>
            <w:tcW w:w="739" w:type="pct"/>
            <w:tcBorders>
              <w:top w:val="single" w:sz="8" w:space="0" w:color="auto"/>
              <w:left w:val="nil"/>
              <w:bottom w:val="single" w:sz="8" w:space="0" w:color="auto"/>
              <w:right w:val="single" w:sz="8" w:space="0" w:color="auto"/>
            </w:tcBorders>
            <w:shd w:val="clear" w:color="auto" w:fill="auto"/>
            <w:vAlign w:val="center"/>
            <w:hideMark/>
          </w:tcPr>
          <w:p w14:paraId="23F837A9"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060 066 0906 06 01</w:t>
            </w:r>
          </w:p>
        </w:tc>
        <w:tc>
          <w:tcPr>
            <w:tcW w:w="1775" w:type="pct"/>
            <w:tcBorders>
              <w:top w:val="single" w:sz="8" w:space="0" w:color="auto"/>
              <w:left w:val="nil"/>
              <w:bottom w:val="single" w:sz="8" w:space="0" w:color="auto"/>
              <w:right w:val="single" w:sz="8" w:space="0" w:color="auto"/>
            </w:tcBorders>
            <w:shd w:val="clear" w:color="auto" w:fill="auto"/>
            <w:vAlign w:val="center"/>
            <w:hideMark/>
          </w:tcPr>
          <w:p w14:paraId="047C107C"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ANTISEPTICOS. GEL ANTISEPTICO PARA MANOS QUE NO REQUIERE ENJUAGUE. FORMULADO A  BASE DE ALCOHOL ETILICO DE 60-80% W/W; ADICIONADO CON HUMECTANTES Y  EMOLIENTES; HIPOALERGENICO. ENVASE CON 500 ML. </w:t>
            </w:r>
          </w:p>
        </w:tc>
        <w:tc>
          <w:tcPr>
            <w:tcW w:w="845" w:type="pct"/>
            <w:tcBorders>
              <w:top w:val="single" w:sz="8" w:space="0" w:color="auto"/>
              <w:left w:val="nil"/>
              <w:bottom w:val="single" w:sz="8" w:space="0" w:color="auto"/>
              <w:right w:val="single" w:sz="8" w:space="0" w:color="auto"/>
            </w:tcBorders>
            <w:shd w:val="clear" w:color="auto" w:fill="auto"/>
            <w:vAlign w:val="center"/>
            <w:hideMark/>
          </w:tcPr>
          <w:p w14:paraId="26912078"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ML.</w:t>
            </w:r>
          </w:p>
        </w:tc>
        <w:tc>
          <w:tcPr>
            <w:tcW w:w="537" w:type="pct"/>
            <w:tcBorders>
              <w:top w:val="single" w:sz="8" w:space="0" w:color="auto"/>
              <w:left w:val="nil"/>
              <w:bottom w:val="single" w:sz="8" w:space="0" w:color="auto"/>
              <w:right w:val="single" w:sz="8" w:space="0" w:color="auto"/>
            </w:tcBorders>
            <w:shd w:val="clear" w:color="auto" w:fill="auto"/>
            <w:vAlign w:val="center"/>
            <w:hideMark/>
          </w:tcPr>
          <w:p w14:paraId="289750A5"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30</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4FFD947F"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30</w:t>
            </w:r>
          </w:p>
        </w:tc>
      </w:tr>
      <w:tr w:rsidR="00E32048" w:rsidRPr="00E32048" w14:paraId="7D406672" w14:textId="77777777" w:rsidTr="00E32048">
        <w:trPr>
          <w:trHeight w:val="2325"/>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20006B36"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2</w:t>
            </w:r>
          </w:p>
        </w:tc>
        <w:tc>
          <w:tcPr>
            <w:tcW w:w="739" w:type="pct"/>
            <w:tcBorders>
              <w:top w:val="nil"/>
              <w:left w:val="nil"/>
              <w:bottom w:val="single" w:sz="8" w:space="0" w:color="auto"/>
              <w:right w:val="single" w:sz="8" w:space="0" w:color="auto"/>
            </w:tcBorders>
            <w:shd w:val="clear" w:color="auto" w:fill="auto"/>
            <w:vAlign w:val="center"/>
            <w:hideMark/>
          </w:tcPr>
          <w:p w14:paraId="4B1DC524"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060 066 0930 00 00</w:t>
            </w:r>
          </w:p>
        </w:tc>
        <w:tc>
          <w:tcPr>
            <w:tcW w:w="1775" w:type="pct"/>
            <w:tcBorders>
              <w:top w:val="nil"/>
              <w:left w:val="nil"/>
              <w:bottom w:val="single" w:sz="8" w:space="0" w:color="auto"/>
              <w:right w:val="single" w:sz="8" w:space="0" w:color="auto"/>
            </w:tcBorders>
            <w:shd w:val="clear" w:color="auto" w:fill="auto"/>
            <w:vAlign w:val="center"/>
            <w:hideMark/>
          </w:tcPr>
          <w:p w14:paraId="5020DDB4"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DETERGENTES O LIMPIADORES. DETERGENTE O LIMPIADOR POLIENZIMATICO NO IONICO O CATIONICO, A BASE DE ALCOHOL ISOPROPILICO O DERIVADOS DEL AMONIO CUATERNARIO, CON PH QUE ASEGURE EL EFECTO OPTIMO DE LAS ENZIMAS.  PARA USO MANUAL Y/O LAVADORA AUTOMATICA, Y/O LAVADORA ULTRASONICA. ENVASE CON 1 A 5 LITROS DE SOLUCION CONCENTRADA. LA DILUCION Y EL EMPLEO DEL PRODUCTO CONCENTRADO SERAN DE ACUERDO CON LAS INSTRUCCIONES DEL FABRICANTE. SE DEBERA TOMAR EN CONSIDERACION EL RANGO MAS ALTO DE LA DILUCION RECOMENDADA POR EL FABRICANTE. DEBIDO A LO AMPLIO DE LA DESCRIPCION ESTA CLAVE DEBERA SOLICITARSE POR LA CANTIDAD DE LITROS DEL DETERGENTE LISTO PARA SU USO. </w:t>
            </w:r>
          </w:p>
        </w:tc>
        <w:tc>
          <w:tcPr>
            <w:tcW w:w="845" w:type="pct"/>
            <w:tcBorders>
              <w:top w:val="nil"/>
              <w:left w:val="nil"/>
              <w:bottom w:val="single" w:sz="8" w:space="0" w:color="auto"/>
              <w:right w:val="single" w:sz="8" w:space="0" w:color="auto"/>
            </w:tcBorders>
            <w:shd w:val="clear" w:color="auto" w:fill="auto"/>
            <w:vAlign w:val="center"/>
            <w:hideMark/>
          </w:tcPr>
          <w:p w14:paraId="17E62440"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ENV</w:t>
            </w:r>
          </w:p>
        </w:tc>
        <w:tc>
          <w:tcPr>
            <w:tcW w:w="537" w:type="pct"/>
            <w:tcBorders>
              <w:top w:val="nil"/>
              <w:left w:val="nil"/>
              <w:bottom w:val="single" w:sz="8" w:space="0" w:color="auto"/>
              <w:right w:val="single" w:sz="8" w:space="0" w:color="auto"/>
            </w:tcBorders>
            <w:shd w:val="clear" w:color="auto" w:fill="auto"/>
            <w:vAlign w:val="center"/>
            <w:hideMark/>
          </w:tcPr>
          <w:p w14:paraId="73096744"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16</w:t>
            </w:r>
          </w:p>
        </w:tc>
        <w:tc>
          <w:tcPr>
            <w:tcW w:w="528" w:type="pct"/>
            <w:tcBorders>
              <w:top w:val="nil"/>
              <w:left w:val="nil"/>
              <w:bottom w:val="single" w:sz="8" w:space="0" w:color="auto"/>
              <w:right w:val="single" w:sz="8" w:space="0" w:color="auto"/>
            </w:tcBorders>
            <w:shd w:val="clear" w:color="auto" w:fill="auto"/>
            <w:vAlign w:val="center"/>
            <w:hideMark/>
          </w:tcPr>
          <w:p w14:paraId="4ACB8880"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16</w:t>
            </w:r>
          </w:p>
        </w:tc>
      </w:tr>
      <w:tr w:rsidR="00E32048" w:rsidRPr="00E32048" w14:paraId="7A1B9981" w14:textId="77777777" w:rsidTr="00E32048">
        <w:trPr>
          <w:trHeight w:val="51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2AA71C5A"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3</w:t>
            </w:r>
          </w:p>
        </w:tc>
        <w:tc>
          <w:tcPr>
            <w:tcW w:w="739" w:type="pct"/>
            <w:tcBorders>
              <w:top w:val="nil"/>
              <w:left w:val="nil"/>
              <w:bottom w:val="single" w:sz="8" w:space="0" w:color="auto"/>
              <w:right w:val="single" w:sz="8" w:space="0" w:color="auto"/>
            </w:tcBorders>
            <w:shd w:val="clear" w:color="auto" w:fill="auto"/>
            <w:vAlign w:val="center"/>
            <w:hideMark/>
          </w:tcPr>
          <w:p w14:paraId="67F762C3"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060 088 0835 01 01</w:t>
            </w:r>
          </w:p>
        </w:tc>
        <w:tc>
          <w:tcPr>
            <w:tcW w:w="1775" w:type="pct"/>
            <w:tcBorders>
              <w:top w:val="nil"/>
              <w:left w:val="nil"/>
              <w:bottom w:val="single" w:sz="8" w:space="0" w:color="auto"/>
              <w:right w:val="single" w:sz="8" w:space="0" w:color="auto"/>
            </w:tcBorders>
            <w:shd w:val="clear" w:color="auto" w:fill="auto"/>
            <w:vAlign w:val="center"/>
            <w:hideMark/>
          </w:tcPr>
          <w:p w14:paraId="1894CA47"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APOSITOS. CON BARRERA ANTIMICROBIANA. ESTERIL Y DESECHABLE. 40 CM X 20 CM A 40 CM. ENVASE CON 6 PIEZAS. </w:t>
            </w:r>
          </w:p>
        </w:tc>
        <w:tc>
          <w:tcPr>
            <w:tcW w:w="845" w:type="pct"/>
            <w:tcBorders>
              <w:top w:val="nil"/>
              <w:left w:val="nil"/>
              <w:bottom w:val="single" w:sz="8" w:space="0" w:color="auto"/>
              <w:right w:val="single" w:sz="8" w:space="0" w:color="auto"/>
            </w:tcBorders>
            <w:shd w:val="clear" w:color="auto" w:fill="auto"/>
            <w:vAlign w:val="center"/>
            <w:hideMark/>
          </w:tcPr>
          <w:p w14:paraId="1F20CDCD"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4883FA4E"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12</w:t>
            </w:r>
          </w:p>
        </w:tc>
        <w:tc>
          <w:tcPr>
            <w:tcW w:w="528" w:type="pct"/>
            <w:tcBorders>
              <w:top w:val="nil"/>
              <w:left w:val="nil"/>
              <w:bottom w:val="single" w:sz="8" w:space="0" w:color="auto"/>
              <w:right w:val="single" w:sz="8" w:space="0" w:color="auto"/>
            </w:tcBorders>
            <w:shd w:val="clear" w:color="auto" w:fill="auto"/>
            <w:vAlign w:val="center"/>
            <w:hideMark/>
          </w:tcPr>
          <w:p w14:paraId="0A264B18"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12</w:t>
            </w:r>
          </w:p>
        </w:tc>
      </w:tr>
      <w:tr w:rsidR="00E32048" w:rsidRPr="00E32048" w14:paraId="42450D8B" w14:textId="77777777" w:rsidTr="00E32048">
        <w:trPr>
          <w:trHeight w:val="1335"/>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0FDCD623"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4</w:t>
            </w:r>
          </w:p>
        </w:tc>
        <w:tc>
          <w:tcPr>
            <w:tcW w:w="739" w:type="pct"/>
            <w:tcBorders>
              <w:top w:val="nil"/>
              <w:left w:val="nil"/>
              <w:bottom w:val="single" w:sz="8" w:space="0" w:color="auto"/>
              <w:right w:val="single" w:sz="8" w:space="0" w:color="auto"/>
            </w:tcBorders>
            <w:shd w:val="clear" w:color="auto" w:fill="auto"/>
            <w:vAlign w:val="center"/>
            <w:hideMark/>
          </w:tcPr>
          <w:p w14:paraId="260FC253"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060 125 1879 00 02</w:t>
            </w:r>
          </w:p>
        </w:tc>
        <w:tc>
          <w:tcPr>
            <w:tcW w:w="1775" w:type="pct"/>
            <w:tcBorders>
              <w:top w:val="nil"/>
              <w:left w:val="nil"/>
              <w:bottom w:val="single" w:sz="8" w:space="0" w:color="auto"/>
              <w:right w:val="single" w:sz="8" w:space="0" w:color="auto"/>
            </w:tcBorders>
            <w:shd w:val="clear" w:color="auto" w:fill="auto"/>
            <w:vAlign w:val="center"/>
            <w:hideMark/>
          </w:tcPr>
          <w:p w14:paraId="459EBA2D"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BOLSAS. SISTEMA PARA RECOLECCION DE ORINA; ESTERIL, RECTANGULAR O TRIANGULAR DE CLORURO DE POLIVINILO CON ESCALA GRADUADA, GRADUACIONES CADA 200 ML, EL SISTEMA DE DRENAJE DEBE SER UN CIRCUITO CERRADO CON LAS SIGUIENTES CARACTERISTICAS: CON SITIO PARA TOMA DE MUESTRAS, DISPOSITIVO ANTIRREFLUJO Y PINZA EN EL TUBO DE VACIADO. CAPACIDAD: 2000 ML. PIEZA. </w:t>
            </w:r>
          </w:p>
        </w:tc>
        <w:tc>
          <w:tcPr>
            <w:tcW w:w="845" w:type="pct"/>
            <w:tcBorders>
              <w:top w:val="nil"/>
              <w:left w:val="nil"/>
              <w:bottom w:val="single" w:sz="8" w:space="0" w:color="auto"/>
              <w:right w:val="single" w:sz="8" w:space="0" w:color="auto"/>
            </w:tcBorders>
            <w:shd w:val="clear" w:color="auto" w:fill="auto"/>
            <w:vAlign w:val="center"/>
            <w:hideMark/>
          </w:tcPr>
          <w:p w14:paraId="755929E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78A8C5A0"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970</w:t>
            </w:r>
          </w:p>
        </w:tc>
        <w:tc>
          <w:tcPr>
            <w:tcW w:w="528" w:type="pct"/>
            <w:tcBorders>
              <w:top w:val="nil"/>
              <w:left w:val="nil"/>
              <w:bottom w:val="single" w:sz="8" w:space="0" w:color="auto"/>
              <w:right w:val="single" w:sz="8" w:space="0" w:color="auto"/>
            </w:tcBorders>
            <w:shd w:val="clear" w:color="auto" w:fill="auto"/>
            <w:vAlign w:val="center"/>
            <w:hideMark/>
          </w:tcPr>
          <w:p w14:paraId="7DB27525"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970</w:t>
            </w:r>
          </w:p>
        </w:tc>
      </w:tr>
      <w:tr w:rsidR="00E32048" w:rsidRPr="00E32048" w14:paraId="6513ABE9" w14:textId="77777777" w:rsidTr="00E32048">
        <w:trPr>
          <w:trHeight w:val="84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6E256622"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5</w:t>
            </w:r>
          </w:p>
        </w:tc>
        <w:tc>
          <w:tcPr>
            <w:tcW w:w="739" w:type="pct"/>
            <w:tcBorders>
              <w:top w:val="nil"/>
              <w:left w:val="nil"/>
              <w:bottom w:val="single" w:sz="8" w:space="0" w:color="auto"/>
              <w:right w:val="single" w:sz="8" w:space="0" w:color="auto"/>
            </w:tcBorders>
            <w:shd w:val="clear" w:color="auto" w:fill="auto"/>
            <w:vAlign w:val="center"/>
            <w:hideMark/>
          </w:tcPr>
          <w:p w14:paraId="2BCC21FC"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060 165 0443 00 00</w:t>
            </w:r>
          </w:p>
        </w:tc>
        <w:tc>
          <w:tcPr>
            <w:tcW w:w="1775" w:type="pct"/>
            <w:tcBorders>
              <w:top w:val="nil"/>
              <w:left w:val="nil"/>
              <w:bottom w:val="single" w:sz="8" w:space="0" w:color="auto"/>
              <w:right w:val="single" w:sz="8" w:space="0" w:color="auto"/>
            </w:tcBorders>
            <w:shd w:val="clear" w:color="auto" w:fill="auto"/>
            <w:vAlign w:val="center"/>
            <w:hideMark/>
          </w:tcPr>
          <w:p w14:paraId="51408F4C"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CATETERES. CATETER PARA DILATACION DE PILORO DE 180 CM DE LONGITUD Y BALON DE 5.5 CM DE LONGITUD. ESTERIL Y DESECHABLE. CALIBRE DEL CATETER: 18 FR. DIAMETRO EXTERNO DE INFLADO DEL BALON 6-7-8 MM. PIEZA. </w:t>
            </w:r>
          </w:p>
        </w:tc>
        <w:tc>
          <w:tcPr>
            <w:tcW w:w="845" w:type="pct"/>
            <w:tcBorders>
              <w:top w:val="nil"/>
              <w:left w:val="nil"/>
              <w:bottom w:val="single" w:sz="8" w:space="0" w:color="auto"/>
              <w:right w:val="single" w:sz="8" w:space="0" w:color="auto"/>
            </w:tcBorders>
            <w:shd w:val="clear" w:color="auto" w:fill="auto"/>
            <w:vAlign w:val="center"/>
            <w:hideMark/>
          </w:tcPr>
          <w:p w14:paraId="34C62CC7"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31B0A3CA"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10</w:t>
            </w:r>
          </w:p>
        </w:tc>
        <w:tc>
          <w:tcPr>
            <w:tcW w:w="528" w:type="pct"/>
            <w:tcBorders>
              <w:top w:val="nil"/>
              <w:left w:val="nil"/>
              <w:bottom w:val="single" w:sz="8" w:space="0" w:color="auto"/>
              <w:right w:val="single" w:sz="8" w:space="0" w:color="auto"/>
            </w:tcBorders>
            <w:shd w:val="clear" w:color="auto" w:fill="auto"/>
            <w:vAlign w:val="center"/>
            <w:hideMark/>
          </w:tcPr>
          <w:p w14:paraId="60883986"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10</w:t>
            </w:r>
          </w:p>
        </w:tc>
      </w:tr>
      <w:tr w:rsidR="00E32048" w:rsidRPr="00E32048" w14:paraId="1A5E49C8" w14:textId="77777777" w:rsidTr="00E32048">
        <w:trPr>
          <w:trHeight w:val="84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3EB6E881"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6</w:t>
            </w:r>
          </w:p>
        </w:tc>
        <w:tc>
          <w:tcPr>
            <w:tcW w:w="739" w:type="pct"/>
            <w:tcBorders>
              <w:top w:val="nil"/>
              <w:left w:val="nil"/>
              <w:bottom w:val="single" w:sz="8" w:space="0" w:color="auto"/>
              <w:right w:val="single" w:sz="8" w:space="0" w:color="auto"/>
            </w:tcBorders>
            <w:shd w:val="clear" w:color="auto" w:fill="auto"/>
            <w:vAlign w:val="center"/>
            <w:hideMark/>
          </w:tcPr>
          <w:p w14:paraId="0A02750F"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060 165 0450 00 00</w:t>
            </w:r>
          </w:p>
        </w:tc>
        <w:tc>
          <w:tcPr>
            <w:tcW w:w="1775" w:type="pct"/>
            <w:tcBorders>
              <w:top w:val="nil"/>
              <w:left w:val="nil"/>
              <w:bottom w:val="single" w:sz="8" w:space="0" w:color="auto"/>
              <w:right w:val="single" w:sz="8" w:space="0" w:color="auto"/>
            </w:tcBorders>
            <w:shd w:val="clear" w:color="auto" w:fill="auto"/>
            <w:vAlign w:val="center"/>
            <w:hideMark/>
          </w:tcPr>
          <w:p w14:paraId="1B516BE9"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CATETERES. CATETER PARA DILATACION DE PILORO DE 180 CM DE LONGITUD Y BALON DE 5.5 CM DE LONGITUD. ESTERIL Y DESECHABLE. CALIBRE DEL CATETER: 24 FR. DIAMETRO EXTERNO DE INFLADO DEL BALON 8-9-10 MM. PIEZA. </w:t>
            </w:r>
          </w:p>
        </w:tc>
        <w:tc>
          <w:tcPr>
            <w:tcW w:w="845" w:type="pct"/>
            <w:tcBorders>
              <w:top w:val="nil"/>
              <w:left w:val="nil"/>
              <w:bottom w:val="single" w:sz="8" w:space="0" w:color="auto"/>
              <w:right w:val="single" w:sz="8" w:space="0" w:color="auto"/>
            </w:tcBorders>
            <w:shd w:val="clear" w:color="auto" w:fill="auto"/>
            <w:vAlign w:val="center"/>
            <w:hideMark/>
          </w:tcPr>
          <w:p w14:paraId="1DA58A9C"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72C348A7"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12</w:t>
            </w:r>
          </w:p>
        </w:tc>
        <w:tc>
          <w:tcPr>
            <w:tcW w:w="528" w:type="pct"/>
            <w:tcBorders>
              <w:top w:val="nil"/>
              <w:left w:val="nil"/>
              <w:bottom w:val="single" w:sz="8" w:space="0" w:color="auto"/>
              <w:right w:val="single" w:sz="8" w:space="0" w:color="auto"/>
            </w:tcBorders>
            <w:shd w:val="clear" w:color="auto" w:fill="auto"/>
            <w:vAlign w:val="center"/>
            <w:hideMark/>
          </w:tcPr>
          <w:p w14:paraId="48C72188"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12</w:t>
            </w:r>
          </w:p>
        </w:tc>
      </w:tr>
      <w:tr w:rsidR="00E32048" w:rsidRPr="00E32048" w14:paraId="69DA4B94" w14:textId="77777777" w:rsidTr="00E32048">
        <w:trPr>
          <w:trHeight w:val="117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2E413C4C"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7</w:t>
            </w:r>
          </w:p>
        </w:tc>
        <w:tc>
          <w:tcPr>
            <w:tcW w:w="739" w:type="pct"/>
            <w:tcBorders>
              <w:top w:val="nil"/>
              <w:left w:val="nil"/>
              <w:bottom w:val="single" w:sz="8" w:space="0" w:color="auto"/>
              <w:right w:val="single" w:sz="8" w:space="0" w:color="auto"/>
            </w:tcBorders>
            <w:shd w:val="clear" w:color="auto" w:fill="auto"/>
            <w:vAlign w:val="center"/>
            <w:hideMark/>
          </w:tcPr>
          <w:p w14:paraId="17B303C2"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060 165 0492 00 00</w:t>
            </w:r>
          </w:p>
        </w:tc>
        <w:tc>
          <w:tcPr>
            <w:tcW w:w="1775" w:type="pct"/>
            <w:tcBorders>
              <w:top w:val="nil"/>
              <w:left w:val="nil"/>
              <w:bottom w:val="single" w:sz="8" w:space="0" w:color="auto"/>
              <w:right w:val="single" w:sz="8" w:space="0" w:color="auto"/>
            </w:tcBorders>
            <w:shd w:val="clear" w:color="auto" w:fill="auto"/>
            <w:vAlign w:val="center"/>
            <w:hideMark/>
          </w:tcPr>
          <w:p w14:paraId="49A3DC47"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CATETERES. CATETER PARA DILATACION DE PILORO DE 180 CM DE LONGITUD Y BALON DE 5.5 CM DE LONGITUD. ESTERIL Y DESECHABLE. CALIBRE DEL CATETER: 48 FR. DIAMETRO EXTERNO DE INFLADO DEL BALON 15-16.5-18 MM. PIEZA. LAS UNIDADES MEDICAS DEBERAN SELECCIONAR LAS MEDIDAS DE ACUERDO A SUS NECESIDADES. </w:t>
            </w:r>
          </w:p>
        </w:tc>
        <w:tc>
          <w:tcPr>
            <w:tcW w:w="845" w:type="pct"/>
            <w:tcBorders>
              <w:top w:val="nil"/>
              <w:left w:val="nil"/>
              <w:bottom w:val="single" w:sz="8" w:space="0" w:color="auto"/>
              <w:right w:val="single" w:sz="8" w:space="0" w:color="auto"/>
            </w:tcBorders>
            <w:shd w:val="clear" w:color="auto" w:fill="auto"/>
            <w:vAlign w:val="center"/>
            <w:hideMark/>
          </w:tcPr>
          <w:p w14:paraId="2E466F7A"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5F2F736F"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12</w:t>
            </w:r>
          </w:p>
        </w:tc>
        <w:tc>
          <w:tcPr>
            <w:tcW w:w="528" w:type="pct"/>
            <w:tcBorders>
              <w:top w:val="nil"/>
              <w:left w:val="nil"/>
              <w:bottom w:val="single" w:sz="8" w:space="0" w:color="auto"/>
              <w:right w:val="single" w:sz="8" w:space="0" w:color="auto"/>
            </w:tcBorders>
            <w:shd w:val="clear" w:color="auto" w:fill="auto"/>
            <w:vAlign w:val="center"/>
            <w:hideMark/>
          </w:tcPr>
          <w:p w14:paraId="3A6C5A8B"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12</w:t>
            </w:r>
          </w:p>
        </w:tc>
      </w:tr>
      <w:tr w:rsidR="00E32048" w:rsidRPr="00E32048" w14:paraId="259E99C4" w14:textId="77777777" w:rsidTr="00E32048">
        <w:trPr>
          <w:trHeight w:val="117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769258BC"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8</w:t>
            </w:r>
          </w:p>
        </w:tc>
        <w:tc>
          <w:tcPr>
            <w:tcW w:w="739" w:type="pct"/>
            <w:tcBorders>
              <w:top w:val="nil"/>
              <w:left w:val="nil"/>
              <w:bottom w:val="single" w:sz="8" w:space="0" w:color="auto"/>
              <w:right w:val="single" w:sz="8" w:space="0" w:color="auto"/>
            </w:tcBorders>
            <w:shd w:val="clear" w:color="auto" w:fill="auto"/>
            <w:vAlign w:val="center"/>
            <w:hideMark/>
          </w:tcPr>
          <w:p w14:paraId="67631AAE"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060 165 0500 00 00</w:t>
            </w:r>
          </w:p>
        </w:tc>
        <w:tc>
          <w:tcPr>
            <w:tcW w:w="1775" w:type="pct"/>
            <w:tcBorders>
              <w:top w:val="nil"/>
              <w:left w:val="nil"/>
              <w:bottom w:val="single" w:sz="8" w:space="0" w:color="auto"/>
              <w:right w:val="single" w:sz="8" w:space="0" w:color="auto"/>
            </w:tcBorders>
            <w:shd w:val="clear" w:color="auto" w:fill="auto"/>
            <w:vAlign w:val="center"/>
            <w:hideMark/>
          </w:tcPr>
          <w:p w14:paraId="6003851D"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CATETERES. CATETER PARA DILATACION DE PILORO DE 180 CM DE LONGITUD Y BALON DE 5.5 CM DE LONGITUD. ESTERIL Y DESECHABLE. CALIBRE DEL CATETER: 54 FR. DIAMETRO EXTERNO DE INFLADO DEL BALON 15-16.5-18 MM. PIEZA. LAS UNIDADES MEDICAS DEBERAN SELECCIONAR LAS MEDIDAS DE ACUERDO A SUS NECESIDADES. </w:t>
            </w:r>
          </w:p>
        </w:tc>
        <w:tc>
          <w:tcPr>
            <w:tcW w:w="845" w:type="pct"/>
            <w:tcBorders>
              <w:top w:val="nil"/>
              <w:left w:val="nil"/>
              <w:bottom w:val="single" w:sz="8" w:space="0" w:color="auto"/>
              <w:right w:val="single" w:sz="8" w:space="0" w:color="auto"/>
            </w:tcBorders>
            <w:shd w:val="clear" w:color="auto" w:fill="auto"/>
            <w:vAlign w:val="center"/>
            <w:hideMark/>
          </w:tcPr>
          <w:p w14:paraId="021685B3"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3513E78A"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24</w:t>
            </w:r>
          </w:p>
        </w:tc>
        <w:tc>
          <w:tcPr>
            <w:tcW w:w="528" w:type="pct"/>
            <w:tcBorders>
              <w:top w:val="nil"/>
              <w:left w:val="nil"/>
              <w:bottom w:val="single" w:sz="8" w:space="0" w:color="auto"/>
              <w:right w:val="single" w:sz="8" w:space="0" w:color="auto"/>
            </w:tcBorders>
            <w:shd w:val="clear" w:color="auto" w:fill="auto"/>
            <w:vAlign w:val="center"/>
            <w:hideMark/>
          </w:tcPr>
          <w:p w14:paraId="57A665DC"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24</w:t>
            </w:r>
          </w:p>
        </w:tc>
      </w:tr>
      <w:tr w:rsidR="00E32048" w:rsidRPr="00E32048" w14:paraId="3908703B" w14:textId="77777777" w:rsidTr="00E32048">
        <w:trPr>
          <w:trHeight w:val="51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507DBCCF"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9</w:t>
            </w:r>
          </w:p>
        </w:tc>
        <w:tc>
          <w:tcPr>
            <w:tcW w:w="739" w:type="pct"/>
            <w:tcBorders>
              <w:top w:val="nil"/>
              <w:left w:val="nil"/>
              <w:bottom w:val="single" w:sz="8" w:space="0" w:color="auto"/>
              <w:right w:val="single" w:sz="8" w:space="0" w:color="auto"/>
            </w:tcBorders>
            <w:shd w:val="clear" w:color="auto" w:fill="auto"/>
            <w:vAlign w:val="center"/>
            <w:hideMark/>
          </w:tcPr>
          <w:p w14:paraId="02C12B6B"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060 167 3346 07 01</w:t>
            </w:r>
          </w:p>
        </w:tc>
        <w:tc>
          <w:tcPr>
            <w:tcW w:w="1775" w:type="pct"/>
            <w:tcBorders>
              <w:top w:val="nil"/>
              <w:left w:val="nil"/>
              <w:bottom w:val="single" w:sz="8" w:space="0" w:color="auto"/>
              <w:right w:val="single" w:sz="8" w:space="0" w:color="auto"/>
            </w:tcBorders>
            <w:shd w:val="clear" w:color="auto" w:fill="auto"/>
            <w:vAlign w:val="center"/>
            <w:hideMark/>
          </w:tcPr>
          <w:p w14:paraId="47AB4FA8"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CANULAS OROFARINGEAS. DE PLASTICO TRANSPARENTE O TRANSLUCIDO. TIPO: GUEDEL/BERMAN. TAMAÑO: 5 LONGITUD: 100 MM. PIEZA. </w:t>
            </w:r>
          </w:p>
        </w:tc>
        <w:tc>
          <w:tcPr>
            <w:tcW w:w="845" w:type="pct"/>
            <w:tcBorders>
              <w:top w:val="nil"/>
              <w:left w:val="nil"/>
              <w:bottom w:val="single" w:sz="8" w:space="0" w:color="auto"/>
              <w:right w:val="single" w:sz="8" w:space="0" w:color="auto"/>
            </w:tcBorders>
            <w:shd w:val="clear" w:color="auto" w:fill="auto"/>
            <w:vAlign w:val="center"/>
            <w:hideMark/>
          </w:tcPr>
          <w:p w14:paraId="121BCB2F"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4F4E8AD0"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200</w:t>
            </w:r>
          </w:p>
        </w:tc>
        <w:tc>
          <w:tcPr>
            <w:tcW w:w="528" w:type="pct"/>
            <w:tcBorders>
              <w:top w:val="nil"/>
              <w:left w:val="nil"/>
              <w:bottom w:val="single" w:sz="8" w:space="0" w:color="auto"/>
              <w:right w:val="single" w:sz="8" w:space="0" w:color="auto"/>
            </w:tcBorders>
            <w:shd w:val="clear" w:color="auto" w:fill="auto"/>
            <w:vAlign w:val="center"/>
            <w:hideMark/>
          </w:tcPr>
          <w:p w14:paraId="1330250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200</w:t>
            </w:r>
          </w:p>
        </w:tc>
      </w:tr>
      <w:tr w:rsidR="00E32048" w:rsidRPr="00E32048" w14:paraId="40C4BAAC" w14:textId="77777777" w:rsidTr="00E32048">
        <w:trPr>
          <w:trHeight w:val="675"/>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13C64B3F"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10</w:t>
            </w:r>
          </w:p>
        </w:tc>
        <w:tc>
          <w:tcPr>
            <w:tcW w:w="739" w:type="pct"/>
            <w:tcBorders>
              <w:top w:val="nil"/>
              <w:left w:val="nil"/>
              <w:bottom w:val="single" w:sz="8" w:space="0" w:color="auto"/>
              <w:right w:val="single" w:sz="8" w:space="0" w:color="auto"/>
            </w:tcBorders>
            <w:shd w:val="clear" w:color="auto" w:fill="auto"/>
            <w:vAlign w:val="center"/>
            <w:hideMark/>
          </w:tcPr>
          <w:p w14:paraId="39417220"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060 168 1430 11 01</w:t>
            </w:r>
          </w:p>
        </w:tc>
        <w:tc>
          <w:tcPr>
            <w:tcW w:w="1775" w:type="pct"/>
            <w:tcBorders>
              <w:top w:val="nil"/>
              <w:left w:val="nil"/>
              <w:bottom w:val="single" w:sz="8" w:space="0" w:color="auto"/>
              <w:right w:val="single" w:sz="8" w:space="0" w:color="auto"/>
            </w:tcBorders>
            <w:shd w:val="clear" w:color="auto" w:fill="auto"/>
            <w:vAlign w:val="center"/>
            <w:hideMark/>
          </w:tcPr>
          <w:p w14:paraId="1EC3FEFB"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TUBOS. ENDOTRAQUEALES DE PLASTICO GRADO MEDICO TRANSPARENTE. CON GLOBO Y ESPIRAL DE ALAMBRE CON BALON Y CONECTOR RADIOPACO ESTERIL. LONGITUD: 32-36 CM CALIBRE: 32 FR. PIEZA. </w:t>
            </w:r>
          </w:p>
        </w:tc>
        <w:tc>
          <w:tcPr>
            <w:tcW w:w="845" w:type="pct"/>
            <w:tcBorders>
              <w:top w:val="nil"/>
              <w:left w:val="nil"/>
              <w:bottom w:val="single" w:sz="8" w:space="0" w:color="auto"/>
              <w:right w:val="single" w:sz="8" w:space="0" w:color="auto"/>
            </w:tcBorders>
            <w:shd w:val="clear" w:color="auto" w:fill="auto"/>
            <w:vAlign w:val="center"/>
            <w:hideMark/>
          </w:tcPr>
          <w:p w14:paraId="6019B65A"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55758C5C"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22</w:t>
            </w:r>
          </w:p>
        </w:tc>
        <w:tc>
          <w:tcPr>
            <w:tcW w:w="528" w:type="pct"/>
            <w:tcBorders>
              <w:top w:val="nil"/>
              <w:left w:val="nil"/>
              <w:bottom w:val="single" w:sz="8" w:space="0" w:color="auto"/>
              <w:right w:val="single" w:sz="8" w:space="0" w:color="auto"/>
            </w:tcBorders>
            <w:shd w:val="clear" w:color="auto" w:fill="auto"/>
            <w:vAlign w:val="center"/>
            <w:hideMark/>
          </w:tcPr>
          <w:p w14:paraId="1996945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22</w:t>
            </w:r>
          </w:p>
        </w:tc>
      </w:tr>
      <w:tr w:rsidR="00E32048" w:rsidRPr="00E32048" w14:paraId="1A5492C1" w14:textId="77777777" w:rsidTr="00E32048">
        <w:trPr>
          <w:trHeight w:val="1335"/>
        </w:trPr>
        <w:tc>
          <w:tcPr>
            <w:tcW w:w="57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3A2AC1"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lastRenderedPageBreak/>
              <w:t>11</w:t>
            </w:r>
          </w:p>
        </w:tc>
        <w:tc>
          <w:tcPr>
            <w:tcW w:w="739" w:type="pct"/>
            <w:tcBorders>
              <w:top w:val="single" w:sz="8" w:space="0" w:color="auto"/>
              <w:left w:val="nil"/>
              <w:bottom w:val="single" w:sz="8" w:space="0" w:color="auto"/>
              <w:right w:val="single" w:sz="8" w:space="0" w:color="auto"/>
            </w:tcBorders>
            <w:shd w:val="clear" w:color="auto" w:fill="auto"/>
            <w:vAlign w:val="center"/>
            <w:hideMark/>
          </w:tcPr>
          <w:p w14:paraId="108718E4"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060 168 2511 11 01</w:t>
            </w:r>
          </w:p>
        </w:tc>
        <w:tc>
          <w:tcPr>
            <w:tcW w:w="1775" w:type="pct"/>
            <w:tcBorders>
              <w:top w:val="single" w:sz="8" w:space="0" w:color="auto"/>
              <w:left w:val="nil"/>
              <w:bottom w:val="single" w:sz="8" w:space="0" w:color="auto"/>
              <w:right w:val="single" w:sz="8" w:space="0" w:color="auto"/>
            </w:tcBorders>
            <w:shd w:val="clear" w:color="auto" w:fill="auto"/>
            <w:vAlign w:val="center"/>
            <w:hideMark/>
          </w:tcPr>
          <w:p w14:paraId="29D29016"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TUBOS. ENDOTRAQUEALES. DE PLASTICO GRADO MEDICO CON MARCA RADIOPACA ESTERILES DESECHABLES CON GLOBO DE ALTO VOLUMEN Y BAJA PRESION INCLUYE UNA VALVULA UN CONECTOR Y UNA ESCALA EN MM PARA DETERMINAR LA PROFUNDIDAD DE LA COLOCACION DEL TUBO. CON ORIFICIO. TIPO: MURPHY. EMPAQUE INDIVIDUAL. DIAMETRO INTERNO: 7.0 MM CALIBRE: 28 FR. PIEZA. </w:t>
            </w:r>
          </w:p>
        </w:tc>
        <w:tc>
          <w:tcPr>
            <w:tcW w:w="845" w:type="pct"/>
            <w:tcBorders>
              <w:top w:val="single" w:sz="8" w:space="0" w:color="auto"/>
              <w:left w:val="nil"/>
              <w:bottom w:val="single" w:sz="8" w:space="0" w:color="auto"/>
              <w:right w:val="single" w:sz="8" w:space="0" w:color="auto"/>
            </w:tcBorders>
            <w:shd w:val="clear" w:color="auto" w:fill="auto"/>
            <w:vAlign w:val="center"/>
            <w:hideMark/>
          </w:tcPr>
          <w:p w14:paraId="0DEE6ABF"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single" w:sz="8" w:space="0" w:color="auto"/>
              <w:left w:val="nil"/>
              <w:bottom w:val="single" w:sz="8" w:space="0" w:color="auto"/>
              <w:right w:val="single" w:sz="8" w:space="0" w:color="auto"/>
            </w:tcBorders>
            <w:shd w:val="clear" w:color="auto" w:fill="auto"/>
            <w:vAlign w:val="center"/>
            <w:hideMark/>
          </w:tcPr>
          <w:p w14:paraId="0E81D13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44</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25431A4C"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44</w:t>
            </w:r>
          </w:p>
        </w:tc>
      </w:tr>
      <w:tr w:rsidR="00E32048" w:rsidRPr="00E32048" w14:paraId="7D13594A" w14:textId="77777777" w:rsidTr="00E32048">
        <w:trPr>
          <w:trHeight w:val="117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398EB1FB"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12</w:t>
            </w:r>
          </w:p>
        </w:tc>
        <w:tc>
          <w:tcPr>
            <w:tcW w:w="739" w:type="pct"/>
            <w:tcBorders>
              <w:top w:val="nil"/>
              <w:left w:val="nil"/>
              <w:bottom w:val="single" w:sz="8" w:space="0" w:color="auto"/>
              <w:right w:val="single" w:sz="8" w:space="0" w:color="auto"/>
            </w:tcBorders>
            <w:shd w:val="clear" w:color="auto" w:fill="auto"/>
            <w:vAlign w:val="center"/>
            <w:hideMark/>
          </w:tcPr>
          <w:p w14:paraId="324EC90B"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060 168 6686 12 01</w:t>
            </w:r>
          </w:p>
        </w:tc>
        <w:tc>
          <w:tcPr>
            <w:tcW w:w="1775" w:type="pct"/>
            <w:tcBorders>
              <w:top w:val="nil"/>
              <w:left w:val="nil"/>
              <w:bottom w:val="single" w:sz="8" w:space="0" w:color="auto"/>
              <w:right w:val="single" w:sz="8" w:space="0" w:color="auto"/>
            </w:tcBorders>
            <w:shd w:val="clear" w:color="auto" w:fill="auto"/>
            <w:vAlign w:val="center"/>
            <w:hideMark/>
          </w:tcPr>
          <w:p w14:paraId="13838331"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CATETERES. PARA VENOCLISIS. DE FLUOROPOLIMEROS (POLITETRAFLUORETILENO FLUORETILENPROPILENO Y ETILENTRIFLUORETILENO) O POLIURETANO RADIOPACO CON AGUJA. LONGITUD: 23-27 MM CALIBRE: 22 G. ENVASE CON 50 PIEZAS. *PARA LA ADQUISICION DE ESTAS CLAVES DEBERA ACATARSE EL MATERIAL ESPECIFICO QUE SOLICITE CADA INSTITUCION. </w:t>
            </w:r>
          </w:p>
        </w:tc>
        <w:tc>
          <w:tcPr>
            <w:tcW w:w="845" w:type="pct"/>
            <w:tcBorders>
              <w:top w:val="nil"/>
              <w:left w:val="nil"/>
              <w:bottom w:val="single" w:sz="8" w:space="0" w:color="auto"/>
              <w:right w:val="single" w:sz="8" w:space="0" w:color="auto"/>
            </w:tcBorders>
            <w:shd w:val="clear" w:color="auto" w:fill="auto"/>
            <w:vAlign w:val="center"/>
            <w:hideMark/>
          </w:tcPr>
          <w:p w14:paraId="374C9A43"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10C6BD4E"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115</w:t>
            </w:r>
          </w:p>
        </w:tc>
        <w:tc>
          <w:tcPr>
            <w:tcW w:w="528" w:type="pct"/>
            <w:tcBorders>
              <w:top w:val="nil"/>
              <w:left w:val="nil"/>
              <w:bottom w:val="single" w:sz="8" w:space="0" w:color="auto"/>
              <w:right w:val="single" w:sz="8" w:space="0" w:color="auto"/>
            </w:tcBorders>
            <w:shd w:val="clear" w:color="auto" w:fill="auto"/>
            <w:vAlign w:val="center"/>
            <w:hideMark/>
          </w:tcPr>
          <w:p w14:paraId="33591F5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115</w:t>
            </w:r>
          </w:p>
        </w:tc>
      </w:tr>
      <w:tr w:rsidR="00E32048" w:rsidRPr="00E32048" w14:paraId="01CD0B4E" w14:textId="77777777" w:rsidTr="00E32048">
        <w:trPr>
          <w:trHeight w:val="1005"/>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6A55572E"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13</w:t>
            </w:r>
          </w:p>
        </w:tc>
        <w:tc>
          <w:tcPr>
            <w:tcW w:w="739" w:type="pct"/>
            <w:tcBorders>
              <w:top w:val="nil"/>
              <w:left w:val="nil"/>
              <w:bottom w:val="single" w:sz="8" w:space="0" w:color="auto"/>
              <w:right w:val="single" w:sz="8" w:space="0" w:color="auto"/>
            </w:tcBorders>
            <w:shd w:val="clear" w:color="auto" w:fill="auto"/>
            <w:vAlign w:val="center"/>
            <w:hideMark/>
          </w:tcPr>
          <w:p w14:paraId="66FE5DBE"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060 314 0054 00 00</w:t>
            </w:r>
          </w:p>
        </w:tc>
        <w:tc>
          <w:tcPr>
            <w:tcW w:w="1775" w:type="pct"/>
            <w:tcBorders>
              <w:top w:val="nil"/>
              <w:left w:val="nil"/>
              <w:bottom w:val="single" w:sz="8" w:space="0" w:color="auto"/>
              <w:right w:val="single" w:sz="8" w:space="0" w:color="auto"/>
            </w:tcBorders>
            <w:shd w:val="clear" w:color="auto" w:fill="auto"/>
            <w:vAlign w:val="center"/>
            <w:hideMark/>
          </w:tcPr>
          <w:p w14:paraId="475F40A7"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EQUIPOS. PARA DRENAJE DE LA CAVIDAD PLEURAL. CON TRES CAMARAS PARA SELLO DE AGUA, SUCCION Y COLECCION DE LIQUIDOS. CON DOS VALVULAS DE SEGURIDAD DE ALTA PRESION POSITIVA Y NEGATIVA. ESTERIL Y DESECHABLE. CAPACIDAD 2100 A 2500 ML. EQUIPO. </w:t>
            </w:r>
          </w:p>
        </w:tc>
        <w:tc>
          <w:tcPr>
            <w:tcW w:w="845" w:type="pct"/>
            <w:tcBorders>
              <w:top w:val="nil"/>
              <w:left w:val="nil"/>
              <w:bottom w:val="single" w:sz="8" w:space="0" w:color="auto"/>
              <w:right w:val="single" w:sz="8" w:space="0" w:color="auto"/>
            </w:tcBorders>
            <w:shd w:val="clear" w:color="auto" w:fill="auto"/>
            <w:vAlign w:val="center"/>
            <w:hideMark/>
          </w:tcPr>
          <w:p w14:paraId="2C401F76"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EQP</w:t>
            </w:r>
          </w:p>
        </w:tc>
        <w:tc>
          <w:tcPr>
            <w:tcW w:w="537" w:type="pct"/>
            <w:tcBorders>
              <w:top w:val="nil"/>
              <w:left w:val="nil"/>
              <w:bottom w:val="single" w:sz="8" w:space="0" w:color="auto"/>
              <w:right w:val="single" w:sz="8" w:space="0" w:color="auto"/>
            </w:tcBorders>
            <w:shd w:val="clear" w:color="auto" w:fill="auto"/>
            <w:vAlign w:val="center"/>
            <w:hideMark/>
          </w:tcPr>
          <w:p w14:paraId="3303AEB6"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48</w:t>
            </w:r>
          </w:p>
        </w:tc>
        <w:tc>
          <w:tcPr>
            <w:tcW w:w="528" w:type="pct"/>
            <w:tcBorders>
              <w:top w:val="nil"/>
              <w:left w:val="nil"/>
              <w:bottom w:val="single" w:sz="8" w:space="0" w:color="auto"/>
              <w:right w:val="single" w:sz="8" w:space="0" w:color="auto"/>
            </w:tcBorders>
            <w:shd w:val="clear" w:color="auto" w:fill="auto"/>
            <w:vAlign w:val="center"/>
            <w:hideMark/>
          </w:tcPr>
          <w:p w14:paraId="2F52427A"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48</w:t>
            </w:r>
          </w:p>
        </w:tc>
      </w:tr>
      <w:tr w:rsidR="00E32048" w:rsidRPr="00E32048" w14:paraId="6B0F6E5A" w14:textId="77777777" w:rsidTr="00E32048">
        <w:trPr>
          <w:trHeight w:val="84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32375FAA"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14</w:t>
            </w:r>
          </w:p>
        </w:tc>
        <w:tc>
          <w:tcPr>
            <w:tcW w:w="739" w:type="pct"/>
            <w:tcBorders>
              <w:top w:val="nil"/>
              <w:left w:val="nil"/>
              <w:bottom w:val="single" w:sz="8" w:space="0" w:color="auto"/>
              <w:right w:val="single" w:sz="8" w:space="0" w:color="auto"/>
            </w:tcBorders>
            <w:shd w:val="clear" w:color="auto" w:fill="auto"/>
            <w:vAlign w:val="center"/>
            <w:hideMark/>
          </w:tcPr>
          <w:p w14:paraId="115DDCAC"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060 346 0015 00 02</w:t>
            </w:r>
          </w:p>
        </w:tc>
        <w:tc>
          <w:tcPr>
            <w:tcW w:w="1775" w:type="pct"/>
            <w:tcBorders>
              <w:top w:val="nil"/>
              <w:left w:val="nil"/>
              <w:bottom w:val="single" w:sz="8" w:space="0" w:color="auto"/>
              <w:right w:val="single" w:sz="8" w:space="0" w:color="auto"/>
            </w:tcBorders>
            <w:shd w:val="clear" w:color="auto" w:fill="auto"/>
            <w:vAlign w:val="center"/>
            <w:hideMark/>
          </w:tcPr>
          <w:p w14:paraId="58E769C8"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ESFINTEROTOMOS. ESFINTEROTOMO PARA VIAS BILIARES DE TRIPLE LUMEN CALIBRE DEL CATETER 5.5 A 7 FR CON PUNTA DISTAL CORTA O LARGA DE 5 MM O 20 MM Y 200 CM DE LONGITUD. ESTERIL Y DESECHABLE. CON AREA DE CORTE DE: 20 A 25 MM. PIEZA. </w:t>
            </w:r>
          </w:p>
        </w:tc>
        <w:tc>
          <w:tcPr>
            <w:tcW w:w="845" w:type="pct"/>
            <w:tcBorders>
              <w:top w:val="nil"/>
              <w:left w:val="nil"/>
              <w:bottom w:val="single" w:sz="8" w:space="0" w:color="auto"/>
              <w:right w:val="single" w:sz="8" w:space="0" w:color="auto"/>
            </w:tcBorders>
            <w:shd w:val="clear" w:color="auto" w:fill="auto"/>
            <w:vAlign w:val="center"/>
            <w:hideMark/>
          </w:tcPr>
          <w:p w14:paraId="40D1F97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525B517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34</w:t>
            </w:r>
          </w:p>
        </w:tc>
        <w:tc>
          <w:tcPr>
            <w:tcW w:w="528" w:type="pct"/>
            <w:tcBorders>
              <w:top w:val="nil"/>
              <w:left w:val="nil"/>
              <w:bottom w:val="single" w:sz="8" w:space="0" w:color="auto"/>
              <w:right w:val="single" w:sz="8" w:space="0" w:color="auto"/>
            </w:tcBorders>
            <w:shd w:val="clear" w:color="auto" w:fill="auto"/>
            <w:vAlign w:val="center"/>
            <w:hideMark/>
          </w:tcPr>
          <w:p w14:paraId="145063C0"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34</w:t>
            </w:r>
          </w:p>
        </w:tc>
      </w:tr>
      <w:tr w:rsidR="00E32048" w:rsidRPr="00E32048" w14:paraId="40B4A7FE" w14:textId="77777777" w:rsidTr="00E32048">
        <w:trPr>
          <w:trHeight w:val="51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4A0955FA"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15</w:t>
            </w:r>
          </w:p>
        </w:tc>
        <w:tc>
          <w:tcPr>
            <w:tcW w:w="739" w:type="pct"/>
            <w:tcBorders>
              <w:top w:val="nil"/>
              <w:left w:val="nil"/>
              <w:bottom w:val="single" w:sz="8" w:space="0" w:color="auto"/>
              <w:right w:val="single" w:sz="8" w:space="0" w:color="auto"/>
            </w:tcBorders>
            <w:shd w:val="clear" w:color="auto" w:fill="auto"/>
            <w:vAlign w:val="center"/>
            <w:hideMark/>
          </w:tcPr>
          <w:p w14:paraId="63342538"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060 470 0112 12 01</w:t>
            </w:r>
          </w:p>
        </w:tc>
        <w:tc>
          <w:tcPr>
            <w:tcW w:w="1775" w:type="pct"/>
            <w:tcBorders>
              <w:top w:val="nil"/>
              <w:left w:val="nil"/>
              <w:bottom w:val="single" w:sz="8" w:space="0" w:color="auto"/>
              <w:right w:val="single" w:sz="8" w:space="0" w:color="auto"/>
            </w:tcBorders>
            <w:shd w:val="clear" w:color="auto" w:fill="auto"/>
            <w:vAlign w:val="center"/>
            <w:hideMark/>
          </w:tcPr>
          <w:p w14:paraId="6284C788"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HEMOSTATICOS. ESPONJA HEMOSTATICA DE GELATINA O COLAGENO DE: 50 A 100 X 70 A 125 MM. ENVASE CON UNA PIEZA. </w:t>
            </w:r>
          </w:p>
        </w:tc>
        <w:tc>
          <w:tcPr>
            <w:tcW w:w="845" w:type="pct"/>
            <w:tcBorders>
              <w:top w:val="nil"/>
              <w:left w:val="nil"/>
              <w:bottom w:val="single" w:sz="8" w:space="0" w:color="auto"/>
              <w:right w:val="single" w:sz="8" w:space="0" w:color="auto"/>
            </w:tcBorders>
            <w:shd w:val="clear" w:color="auto" w:fill="auto"/>
            <w:vAlign w:val="center"/>
            <w:hideMark/>
          </w:tcPr>
          <w:p w14:paraId="1AE7A5B8"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43CD3A3E"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280</w:t>
            </w:r>
          </w:p>
        </w:tc>
        <w:tc>
          <w:tcPr>
            <w:tcW w:w="528" w:type="pct"/>
            <w:tcBorders>
              <w:top w:val="nil"/>
              <w:left w:val="nil"/>
              <w:bottom w:val="single" w:sz="8" w:space="0" w:color="auto"/>
              <w:right w:val="single" w:sz="8" w:space="0" w:color="auto"/>
            </w:tcBorders>
            <w:shd w:val="clear" w:color="auto" w:fill="auto"/>
            <w:vAlign w:val="center"/>
            <w:hideMark/>
          </w:tcPr>
          <w:p w14:paraId="3340316B"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280</w:t>
            </w:r>
          </w:p>
        </w:tc>
      </w:tr>
      <w:tr w:rsidR="00E32048" w:rsidRPr="00E32048" w14:paraId="45EEDCFE" w14:textId="77777777" w:rsidTr="00E32048">
        <w:trPr>
          <w:trHeight w:val="345"/>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6D9D981B"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16</w:t>
            </w:r>
          </w:p>
        </w:tc>
        <w:tc>
          <w:tcPr>
            <w:tcW w:w="739" w:type="pct"/>
            <w:tcBorders>
              <w:top w:val="nil"/>
              <w:left w:val="nil"/>
              <w:bottom w:val="single" w:sz="8" w:space="0" w:color="auto"/>
              <w:right w:val="single" w:sz="8" w:space="0" w:color="auto"/>
            </w:tcBorders>
            <w:shd w:val="clear" w:color="auto" w:fill="auto"/>
            <w:vAlign w:val="center"/>
            <w:hideMark/>
          </w:tcPr>
          <w:p w14:paraId="51E14609"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060 550 0909 11 01</w:t>
            </w:r>
          </w:p>
        </w:tc>
        <w:tc>
          <w:tcPr>
            <w:tcW w:w="1775" w:type="pct"/>
            <w:tcBorders>
              <w:top w:val="nil"/>
              <w:left w:val="nil"/>
              <w:bottom w:val="single" w:sz="8" w:space="0" w:color="auto"/>
              <w:right w:val="single" w:sz="8" w:space="0" w:color="auto"/>
            </w:tcBorders>
            <w:shd w:val="clear" w:color="auto" w:fill="auto"/>
            <w:vAlign w:val="center"/>
            <w:hideMark/>
          </w:tcPr>
          <w:p w14:paraId="4A48956B"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JERINGAS. DE VIDRIO CON BULBO DE HULE REUTILIZABLES. CAPACIDAD: 60 ML. PIEZA. </w:t>
            </w:r>
          </w:p>
        </w:tc>
        <w:tc>
          <w:tcPr>
            <w:tcW w:w="845" w:type="pct"/>
            <w:tcBorders>
              <w:top w:val="nil"/>
              <w:left w:val="nil"/>
              <w:bottom w:val="single" w:sz="8" w:space="0" w:color="auto"/>
              <w:right w:val="single" w:sz="8" w:space="0" w:color="auto"/>
            </w:tcBorders>
            <w:shd w:val="clear" w:color="auto" w:fill="auto"/>
            <w:vAlign w:val="center"/>
            <w:hideMark/>
          </w:tcPr>
          <w:p w14:paraId="5D991504"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54C830EA"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62</w:t>
            </w:r>
          </w:p>
        </w:tc>
        <w:tc>
          <w:tcPr>
            <w:tcW w:w="528" w:type="pct"/>
            <w:tcBorders>
              <w:top w:val="nil"/>
              <w:left w:val="nil"/>
              <w:bottom w:val="single" w:sz="8" w:space="0" w:color="auto"/>
              <w:right w:val="single" w:sz="8" w:space="0" w:color="auto"/>
            </w:tcBorders>
            <w:shd w:val="clear" w:color="auto" w:fill="auto"/>
            <w:vAlign w:val="center"/>
            <w:hideMark/>
          </w:tcPr>
          <w:p w14:paraId="1F096185"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62</w:t>
            </w:r>
          </w:p>
        </w:tc>
      </w:tr>
      <w:tr w:rsidR="00E32048" w:rsidRPr="00E32048" w14:paraId="363E0A7A" w14:textId="77777777" w:rsidTr="00E32048">
        <w:trPr>
          <w:trHeight w:val="51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77A0E685"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17</w:t>
            </w:r>
          </w:p>
        </w:tc>
        <w:tc>
          <w:tcPr>
            <w:tcW w:w="739" w:type="pct"/>
            <w:tcBorders>
              <w:top w:val="nil"/>
              <w:left w:val="nil"/>
              <w:bottom w:val="single" w:sz="8" w:space="0" w:color="auto"/>
              <w:right w:val="single" w:sz="8" w:space="0" w:color="auto"/>
            </w:tcBorders>
            <w:shd w:val="clear" w:color="auto" w:fill="auto"/>
            <w:vAlign w:val="center"/>
            <w:hideMark/>
          </w:tcPr>
          <w:p w14:paraId="72B86BE2"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060 607 0068 10 01</w:t>
            </w:r>
          </w:p>
        </w:tc>
        <w:tc>
          <w:tcPr>
            <w:tcW w:w="1775" w:type="pct"/>
            <w:tcBorders>
              <w:top w:val="nil"/>
              <w:left w:val="nil"/>
              <w:bottom w:val="single" w:sz="8" w:space="0" w:color="auto"/>
              <w:right w:val="single" w:sz="8" w:space="0" w:color="auto"/>
            </w:tcBorders>
            <w:shd w:val="clear" w:color="auto" w:fill="auto"/>
            <w:vAlign w:val="center"/>
            <w:hideMark/>
          </w:tcPr>
          <w:p w14:paraId="280FA8C6"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ACCESORIOS PARA MARCAPASOS. ELECTRODO PARA MARCAPASO DEFINITIVO BIPOLAR ENDOCARDICO DE 3.2 MM DE DIAMETRO. PIEZA. </w:t>
            </w:r>
          </w:p>
        </w:tc>
        <w:tc>
          <w:tcPr>
            <w:tcW w:w="845" w:type="pct"/>
            <w:tcBorders>
              <w:top w:val="nil"/>
              <w:left w:val="nil"/>
              <w:bottom w:val="single" w:sz="8" w:space="0" w:color="auto"/>
              <w:right w:val="single" w:sz="8" w:space="0" w:color="auto"/>
            </w:tcBorders>
            <w:shd w:val="clear" w:color="auto" w:fill="auto"/>
            <w:vAlign w:val="center"/>
            <w:hideMark/>
          </w:tcPr>
          <w:p w14:paraId="7BCA8E84"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24CA4EF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40</w:t>
            </w:r>
          </w:p>
        </w:tc>
        <w:tc>
          <w:tcPr>
            <w:tcW w:w="528" w:type="pct"/>
            <w:tcBorders>
              <w:top w:val="nil"/>
              <w:left w:val="nil"/>
              <w:bottom w:val="single" w:sz="8" w:space="0" w:color="auto"/>
              <w:right w:val="single" w:sz="8" w:space="0" w:color="auto"/>
            </w:tcBorders>
            <w:shd w:val="clear" w:color="auto" w:fill="auto"/>
            <w:vAlign w:val="center"/>
            <w:hideMark/>
          </w:tcPr>
          <w:p w14:paraId="00437076"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40</w:t>
            </w:r>
          </w:p>
        </w:tc>
      </w:tr>
      <w:tr w:rsidR="00E32048" w:rsidRPr="00E32048" w14:paraId="3F4167F0" w14:textId="77777777" w:rsidTr="00E32048">
        <w:trPr>
          <w:trHeight w:val="675"/>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0524B93A"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18</w:t>
            </w:r>
          </w:p>
        </w:tc>
        <w:tc>
          <w:tcPr>
            <w:tcW w:w="739" w:type="pct"/>
            <w:tcBorders>
              <w:top w:val="nil"/>
              <w:left w:val="nil"/>
              <w:bottom w:val="single" w:sz="8" w:space="0" w:color="auto"/>
              <w:right w:val="single" w:sz="8" w:space="0" w:color="auto"/>
            </w:tcBorders>
            <w:shd w:val="clear" w:color="auto" w:fill="auto"/>
            <w:vAlign w:val="center"/>
            <w:hideMark/>
          </w:tcPr>
          <w:p w14:paraId="6CE28BD5"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060 626 0032 04 01</w:t>
            </w:r>
          </w:p>
        </w:tc>
        <w:tc>
          <w:tcPr>
            <w:tcW w:w="1775" w:type="pct"/>
            <w:tcBorders>
              <w:top w:val="nil"/>
              <w:left w:val="nil"/>
              <w:bottom w:val="single" w:sz="8" w:space="0" w:color="auto"/>
              <w:right w:val="single" w:sz="8" w:space="0" w:color="auto"/>
            </w:tcBorders>
            <w:shd w:val="clear" w:color="auto" w:fill="auto"/>
            <w:vAlign w:val="center"/>
            <w:hideMark/>
          </w:tcPr>
          <w:p w14:paraId="4A1B5933"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MEDIAS ANTIEMBOLICAS. MEDIAS ANTIEMBOLICAS ELASTICAS DE COMPRESION MEDIANA Y/O COMPRESION GRADUADA, PARA MIEMBROS INFERIORES, HASTA EL MUSLO. TALLAS: MEDIANA CORTA. ENVASE CON UN PAR. </w:t>
            </w:r>
          </w:p>
        </w:tc>
        <w:tc>
          <w:tcPr>
            <w:tcW w:w="845" w:type="pct"/>
            <w:tcBorders>
              <w:top w:val="nil"/>
              <w:left w:val="nil"/>
              <w:bottom w:val="single" w:sz="8" w:space="0" w:color="auto"/>
              <w:right w:val="single" w:sz="8" w:space="0" w:color="auto"/>
            </w:tcBorders>
            <w:shd w:val="clear" w:color="auto" w:fill="auto"/>
            <w:vAlign w:val="center"/>
            <w:hideMark/>
          </w:tcPr>
          <w:p w14:paraId="1639C5E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PAR</w:t>
            </w:r>
          </w:p>
        </w:tc>
        <w:tc>
          <w:tcPr>
            <w:tcW w:w="537" w:type="pct"/>
            <w:tcBorders>
              <w:top w:val="nil"/>
              <w:left w:val="nil"/>
              <w:bottom w:val="single" w:sz="8" w:space="0" w:color="auto"/>
              <w:right w:val="single" w:sz="8" w:space="0" w:color="auto"/>
            </w:tcBorders>
            <w:shd w:val="clear" w:color="auto" w:fill="auto"/>
            <w:vAlign w:val="center"/>
            <w:hideMark/>
          </w:tcPr>
          <w:p w14:paraId="41692619"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12</w:t>
            </w:r>
          </w:p>
        </w:tc>
        <w:tc>
          <w:tcPr>
            <w:tcW w:w="528" w:type="pct"/>
            <w:tcBorders>
              <w:top w:val="nil"/>
              <w:left w:val="nil"/>
              <w:bottom w:val="single" w:sz="8" w:space="0" w:color="auto"/>
              <w:right w:val="single" w:sz="8" w:space="0" w:color="auto"/>
            </w:tcBorders>
            <w:shd w:val="clear" w:color="auto" w:fill="auto"/>
            <w:vAlign w:val="center"/>
            <w:hideMark/>
          </w:tcPr>
          <w:p w14:paraId="79E7735B"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12</w:t>
            </w:r>
          </w:p>
        </w:tc>
      </w:tr>
      <w:tr w:rsidR="00E32048" w:rsidRPr="00E32048" w14:paraId="01702D52" w14:textId="77777777" w:rsidTr="00E32048">
        <w:trPr>
          <w:trHeight w:val="675"/>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4B3D4205"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19</w:t>
            </w:r>
          </w:p>
        </w:tc>
        <w:tc>
          <w:tcPr>
            <w:tcW w:w="739" w:type="pct"/>
            <w:tcBorders>
              <w:top w:val="nil"/>
              <w:left w:val="nil"/>
              <w:bottom w:val="single" w:sz="8" w:space="0" w:color="auto"/>
              <w:right w:val="single" w:sz="8" w:space="0" w:color="auto"/>
            </w:tcBorders>
            <w:shd w:val="clear" w:color="auto" w:fill="auto"/>
            <w:vAlign w:val="center"/>
            <w:hideMark/>
          </w:tcPr>
          <w:p w14:paraId="081A9FDF"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060 626 0057 04 01</w:t>
            </w:r>
          </w:p>
        </w:tc>
        <w:tc>
          <w:tcPr>
            <w:tcW w:w="1775" w:type="pct"/>
            <w:tcBorders>
              <w:top w:val="nil"/>
              <w:left w:val="nil"/>
              <w:bottom w:val="single" w:sz="8" w:space="0" w:color="auto"/>
              <w:right w:val="single" w:sz="8" w:space="0" w:color="auto"/>
            </w:tcBorders>
            <w:shd w:val="clear" w:color="auto" w:fill="auto"/>
            <w:vAlign w:val="center"/>
            <w:hideMark/>
          </w:tcPr>
          <w:p w14:paraId="0073F0A1"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MEDIAS ANTIEMBOLICAS. MEDIAS ANTIEMBOLICAS ELASTICAS DE COMPRESION MEDIANA Y/O COMPRESION GRADUADA, PARA MIEMBROS INFERIORES, HASTA EL MUSLO. TALLAS: GRANDE CORTA. ENVASE CON UN PAR. </w:t>
            </w:r>
          </w:p>
        </w:tc>
        <w:tc>
          <w:tcPr>
            <w:tcW w:w="845" w:type="pct"/>
            <w:tcBorders>
              <w:top w:val="nil"/>
              <w:left w:val="nil"/>
              <w:bottom w:val="single" w:sz="8" w:space="0" w:color="auto"/>
              <w:right w:val="single" w:sz="8" w:space="0" w:color="auto"/>
            </w:tcBorders>
            <w:shd w:val="clear" w:color="auto" w:fill="auto"/>
            <w:vAlign w:val="center"/>
            <w:hideMark/>
          </w:tcPr>
          <w:p w14:paraId="7AE2EFF4"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PAR</w:t>
            </w:r>
          </w:p>
        </w:tc>
        <w:tc>
          <w:tcPr>
            <w:tcW w:w="537" w:type="pct"/>
            <w:tcBorders>
              <w:top w:val="nil"/>
              <w:left w:val="nil"/>
              <w:bottom w:val="single" w:sz="8" w:space="0" w:color="auto"/>
              <w:right w:val="single" w:sz="8" w:space="0" w:color="auto"/>
            </w:tcBorders>
            <w:shd w:val="clear" w:color="auto" w:fill="auto"/>
            <w:vAlign w:val="center"/>
            <w:hideMark/>
          </w:tcPr>
          <w:p w14:paraId="6F1C6EEE"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11</w:t>
            </w:r>
          </w:p>
        </w:tc>
        <w:tc>
          <w:tcPr>
            <w:tcW w:w="528" w:type="pct"/>
            <w:tcBorders>
              <w:top w:val="nil"/>
              <w:left w:val="nil"/>
              <w:bottom w:val="single" w:sz="8" w:space="0" w:color="auto"/>
              <w:right w:val="single" w:sz="8" w:space="0" w:color="auto"/>
            </w:tcBorders>
            <w:shd w:val="clear" w:color="auto" w:fill="auto"/>
            <w:vAlign w:val="center"/>
            <w:hideMark/>
          </w:tcPr>
          <w:p w14:paraId="30D89F9E"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11</w:t>
            </w:r>
          </w:p>
        </w:tc>
      </w:tr>
      <w:tr w:rsidR="00E32048" w:rsidRPr="00E32048" w14:paraId="4B0D128C" w14:textId="77777777" w:rsidTr="00E32048">
        <w:trPr>
          <w:trHeight w:val="345"/>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478749C0"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20</w:t>
            </w:r>
          </w:p>
        </w:tc>
        <w:tc>
          <w:tcPr>
            <w:tcW w:w="739" w:type="pct"/>
            <w:tcBorders>
              <w:top w:val="nil"/>
              <w:left w:val="nil"/>
              <w:bottom w:val="single" w:sz="8" w:space="0" w:color="auto"/>
              <w:right w:val="single" w:sz="8" w:space="0" w:color="auto"/>
            </w:tcBorders>
            <w:shd w:val="clear" w:color="auto" w:fill="auto"/>
            <w:vAlign w:val="center"/>
            <w:hideMark/>
          </w:tcPr>
          <w:p w14:paraId="2C2535FA"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060 747 2404 10 01</w:t>
            </w:r>
          </w:p>
        </w:tc>
        <w:tc>
          <w:tcPr>
            <w:tcW w:w="1775" w:type="pct"/>
            <w:tcBorders>
              <w:top w:val="nil"/>
              <w:left w:val="nil"/>
              <w:bottom w:val="single" w:sz="8" w:space="0" w:color="auto"/>
              <w:right w:val="single" w:sz="8" w:space="0" w:color="auto"/>
            </w:tcBorders>
            <w:shd w:val="clear" w:color="auto" w:fill="auto"/>
            <w:vAlign w:val="center"/>
            <w:hideMark/>
          </w:tcPr>
          <w:p w14:paraId="2A9473FD"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PROTESIS. PARA CONDUCTO BILIAR. TIPO COTTON HUIBREGTSE. LONGITUD. 12 CM CALIBRE.10 FR. PIEZA. </w:t>
            </w:r>
          </w:p>
        </w:tc>
        <w:tc>
          <w:tcPr>
            <w:tcW w:w="845" w:type="pct"/>
            <w:tcBorders>
              <w:top w:val="nil"/>
              <w:left w:val="nil"/>
              <w:bottom w:val="single" w:sz="8" w:space="0" w:color="auto"/>
              <w:right w:val="single" w:sz="8" w:space="0" w:color="auto"/>
            </w:tcBorders>
            <w:shd w:val="clear" w:color="auto" w:fill="auto"/>
            <w:vAlign w:val="center"/>
            <w:hideMark/>
          </w:tcPr>
          <w:p w14:paraId="1C328548"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592FE2DD"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54</w:t>
            </w:r>
          </w:p>
        </w:tc>
        <w:tc>
          <w:tcPr>
            <w:tcW w:w="528" w:type="pct"/>
            <w:tcBorders>
              <w:top w:val="nil"/>
              <w:left w:val="nil"/>
              <w:bottom w:val="single" w:sz="8" w:space="0" w:color="auto"/>
              <w:right w:val="single" w:sz="8" w:space="0" w:color="auto"/>
            </w:tcBorders>
            <w:shd w:val="clear" w:color="auto" w:fill="auto"/>
            <w:vAlign w:val="center"/>
            <w:hideMark/>
          </w:tcPr>
          <w:p w14:paraId="1D1F0B9C"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54</w:t>
            </w:r>
          </w:p>
        </w:tc>
      </w:tr>
      <w:tr w:rsidR="00E32048" w:rsidRPr="00E32048" w14:paraId="49B75BE6" w14:textId="77777777" w:rsidTr="00E32048">
        <w:trPr>
          <w:trHeight w:val="510"/>
        </w:trPr>
        <w:tc>
          <w:tcPr>
            <w:tcW w:w="576" w:type="pct"/>
            <w:tcBorders>
              <w:top w:val="nil"/>
              <w:left w:val="single" w:sz="8" w:space="0" w:color="auto"/>
              <w:bottom w:val="single" w:sz="8" w:space="0" w:color="auto"/>
              <w:right w:val="single" w:sz="8" w:space="0" w:color="auto"/>
            </w:tcBorders>
            <w:shd w:val="clear" w:color="auto" w:fill="auto"/>
            <w:vAlign w:val="center"/>
            <w:hideMark/>
          </w:tcPr>
          <w:p w14:paraId="4F8D6B83"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21</w:t>
            </w:r>
          </w:p>
        </w:tc>
        <w:tc>
          <w:tcPr>
            <w:tcW w:w="739" w:type="pct"/>
            <w:tcBorders>
              <w:top w:val="nil"/>
              <w:left w:val="nil"/>
              <w:bottom w:val="single" w:sz="8" w:space="0" w:color="auto"/>
              <w:right w:val="single" w:sz="8" w:space="0" w:color="auto"/>
            </w:tcBorders>
            <w:shd w:val="clear" w:color="auto" w:fill="auto"/>
            <w:vAlign w:val="center"/>
            <w:hideMark/>
          </w:tcPr>
          <w:p w14:paraId="7F625495"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060 859 0519 11 01</w:t>
            </w:r>
          </w:p>
        </w:tc>
        <w:tc>
          <w:tcPr>
            <w:tcW w:w="1775" w:type="pct"/>
            <w:tcBorders>
              <w:top w:val="nil"/>
              <w:left w:val="nil"/>
              <w:bottom w:val="single" w:sz="8" w:space="0" w:color="auto"/>
              <w:right w:val="single" w:sz="8" w:space="0" w:color="auto"/>
            </w:tcBorders>
            <w:shd w:val="clear" w:color="auto" w:fill="auto"/>
            <w:vAlign w:val="center"/>
            <w:hideMark/>
          </w:tcPr>
          <w:p w14:paraId="7A53C9B8" w14:textId="77777777" w:rsidR="00E32048" w:rsidRPr="00E32048" w:rsidRDefault="00E32048" w:rsidP="00E32048">
            <w:pPr>
              <w:jc w:val="center"/>
              <w:rPr>
                <w:rFonts w:ascii="Montserrat" w:eastAsia="Times New Roman" w:hAnsi="Montserrat" w:cs="Calibri"/>
                <w:color w:val="000000"/>
                <w:sz w:val="12"/>
                <w:szCs w:val="12"/>
                <w:lang w:val="es-MX" w:eastAsia="es-MX"/>
              </w:rPr>
            </w:pPr>
            <w:r w:rsidRPr="00E32048">
              <w:rPr>
                <w:rFonts w:ascii="Montserrat" w:eastAsia="Times New Roman" w:hAnsi="Montserrat" w:cs="Calibri"/>
                <w:color w:val="000000"/>
                <w:sz w:val="12"/>
                <w:szCs w:val="12"/>
                <w:lang w:val="es-MX" w:eastAsia="es-MX"/>
              </w:rPr>
              <w:t xml:space="preserve">TAPONES. TAPONES LUER LOCK PARA CATETER DE HICKMAN PARA HEPARINIZACION. ESTERIL Y DESECHABLE. PIEZA. </w:t>
            </w:r>
          </w:p>
        </w:tc>
        <w:tc>
          <w:tcPr>
            <w:tcW w:w="845" w:type="pct"/>
            <w:tcBorders>
              <w:top w:val="nil"/>
              <w:left w:val="nil"/>
              <w:bottom w:val="single" w:sz="8" w:space="0" w:color="auto"/>
              <w:right w:val="single" w:sz="8" w:space="0" w:color="auto"/>
            </w:tcBorders>
            <w:shd w:val="clear" w:color="auto" w:fill="auto"/>
            <w:vAlign w:val="center"/>
            <w:hideMark/>
          </w:tcPr>
          <w:p w14:paraId="7B6E7FC4"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PZA</w:t>
            </w:r>
          </w:p>
        </w:tc>
        <w:tc>
          <w:tcPr>
            <w:tcW w:w="537" w:type="pct"/>
            <w:tcBorders>
              <w:top w:val="nil"/>
              <w:left w:val="nil"/>
              <w:bottom w:val="single" w:sz="8" w:space="0" w:color="auto"/>
              <w:right w:val="single" w:sz="8" w:space="0" w:color="auto"/>
            </w:tcBorders>
            <w:shd w:val="clear" w:color="auto" w:fill="auto"/>
            <w:vAlign w:val="center"/>
            <w:hideMark/>
          </w:tcPr>
          <w:p w14:paraId="59288002"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11046</w:t>
            </w:r>
          </w:p>
        </w:tc>
        <w:tc>
          <w:tcPr>
            <w:tcW w:w="528" w:type="pct"/>
            <w:tcBorders>
              <w:top w:val="nil"/>
              <w:left w:val="nil"/>
              <w:bottom w:val="single" w:sz="8" w:space="0" w:color="auto"/>
              <w:right w:val="single" w:sz="8" w:space="0" w:color="auto"/>
            </w:tcBorders>
            <w:shd w:val="clear" w:color="auto" w:fill="auto"/>
            <w:vAlign w:val="center"/>
            <w:hideMark/>
          </w:tcPr>
          <w:p w14:paraId="01C3A5AC" w14:textId="77777777" w:rsidR="00E32048" w:rsidRPr="00E32048" w:rsidRDefault="00E32048" w:rsidP="00E32048">
            <w:pPr>
              <w:jc w:val="center"/>
              <w:rPr>
                <w:rFonts w:ascii="Montserrat" w:eastAsia="Times New Roman" w:hAnsi="Montserrat" w:cs="Calibri"/>
                <w:sz w:val="12"/>
                <w:szCs w:val="12"/>
                <w:lang w:val="es-MX" w:eastAsia="es-MX"/>
              </w:rPr>
            </w:pPr>
            <w:r w:rsidRPr="00E32048">
              <w:rPr>
                <w:rFonts w:ascii="Montserrat" w:eastAsia="Times New Roman" w:hAnsi="Montserrat" w:cs="Calibri"/>
                <w:sz w:val="12"/>
                <w:szCs w:val="12"/>
                <w:lang w:val="es-MX" w:eastAsia="es-MX"/>
              </w:rPr>
              <w:t>11046</w:t>
            </w:r>
          </w:p>
        </w:tc>
      </w:tr>
    </w:tbl>
    <w:p w14:paraId="7A775832" w14:textId="77777777" w:rsidR="00D2036C" w:rsidRDefault="00D2036C" w:rsidP="00D2036C">
      <w:pPr>
        <w:rPr>
          <w:rFonts w:ascii="Montserrat" w:hAnsi="Montserrat"/>
          <w:sz w:val="20"/>
          <w:szCs w:val="20"/>
        </w:rPr>
      </w:pPr>
    </w:p>
    <w:p w14:paraId="65C4DEB9" w14:textId="59AB009F" w:rsidR="00D2036C" w:rsidRPr="00680C0C" w:rsidRDefault="00D2036C" w:rsidP="00D2036C">
      <w:pPr>
        <w:pStyle w:val="Prrafodelista"/>
        <w:numPr>
          <w:ilvl w:val="0"/>
          <w:numId w:val="20"/>
        </w:numPr>
        <w:tabs>
          <w:tab w:val="right" w:pos="9972"/>
        </w:tabs>
        <w:spacing w:after="200" w:line="276" w:lineRule="auto"/>
        <w:jc w:val="both"/>
        <w:rPr>
          <w:rFonts w:ascii="Montserrat" w:hAnsi="Montserrat"/>
          <w:sz w:val="20"/>
          <w:szCs w:val="20"/>
        </w:rPr>
      </w:pPr>
      <w:r w:rsidRPr="00680C0C">
        <w:rPr>
          <w:rFonts w:ascii="Montserrat" w:hAnsi="Montserrat"/>
          <w:sz w:val="20"/>
          <w:szCs w:val="20"/>
        </w:rPr>
        <w:br w:type="page"/>
      </w:r>
    </w:p>
    <w:p w14:paraId="00DA3CF3" w14:textId="77777777" w:rsidR="00680C0C" w:rsidRDefault="00680C0C" w:rsidP="00680C0C">
      <w:pPr>
        <w:jc w:val="center"/>
        <w:rPr>
          <w:rFonts w:ascii="Montserrat" w:hAnsi="Montserrat"/>
          <w:b/>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E46BED">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E46BED">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E46BED">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E46BED">
            <w:pPr>
              <w:rPr>
                <w:rFonts w:ascii="Montserrat" w:hAnsi="Montserrat"/>
                <w:sz w:val="20"/>
                <w:szCs w:val="20"/>
              </w:rPr>
            </w:pPr>
          </w:p>
          <w:p w14:paraId="2C6F1CB0" w14:textId="77777777" w:rsidR="00D2036C" w:rsidRPr="008F171E" w:rsidRDefault="00D2036C" w:rsidP="00E46BED">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E46BED">
            <w:pPr>
              <w:rPr>
                <w:rFonts w:ascii="Montserrat" w:hAnsi="Montserrat"/>
                <w:sz w:val="20"/>
                <w:szCs w:val="20"/>
              </w:rPr>
            </w:pPr>
          </w:p>
          <w:p w14:paraId="19AC9643"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E46BED">
            <w:pPr>
              <w:pStyle w:val="Encabezado"/>
              <w:tabs>
                <w:tab w:val="left" w:pos="4536"/>
              </w:tabs>
              <w:rPr>
                <w:rFonts w:ascii="Montserrat" w:hAnsi="Montserrat"/>
                <w:sz w:val="20"/>
                <w:szCs w:val="20"/>
              </w:rPr>
            </w:pPr>
          </w:p>
          <w:p w14:paraId="50188E75"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E46BED">
            <w:pPr>
              <w:pStyle w:val="Encabezado"/>
              <w:tabs>
                <w:tab w:val="left" w:pos="4536"/>
              </w:tabs>
              <w:rPr>
                <w:rFonts w:ascii="Montserrat" w:hAnsi="Montserrat"/>
                <w:sz w:val="20"/>
                <w:szCs w:val="20"/>
              </w:rPr>
            </w:pPr>
          </w:p>
          <w:p w14:paraId="70F7B52B"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E46BED">
            <w:pPr>
              <w:pStyle w:val="Encabezado"/>
              <w:tabs>
                <w:tab w:val="left" w:pos="4536"/>
              </w:tabs>
              <w:rPr>
                <w:rFonts w:ascii="Montserrat" w:hAnsi="Montserrat"/>
                <w:sz w:val="20"/>
                <w:szCs w:val="20"/>
              </w:rPr>
            </w:pPr>
          </w:p>
          <w:p w14:paraId="70602E9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E46BED">
            <w:pPr>
              <w:pStyle w:val="Encabezado"/>
              <w:tabs>
                <w:tab w:val="left" w:pos="4536"/>
              </w:tabs>
              <w:rPr>
                <w:rFonts w:ascii="Montserrat" w:hAnsi="Montserrat"/>
                <w:sz w:val="20"/>
                <w:szCs w:val="20"/>
              </w:rPr>
            </w:pPr>
          </w:p>
          <w:p w14:paraId="33379C2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E46BED">
            <w:pPr>
              <w:pStyle w:val="Encabezado"/>
              <w:tabs>
                <w:tab w:val="left" w:pos="4536"/>
              </w:tabs>
              <w:rPr>
                <w:rFonts w:ascii="Montserrat" w:hAnsi="Montserrat"/>
                <w:sz w:val="20"/>
                <w:szCs w:val="20"/>
              </w:rPr>
            </w:pPr>
          </w:p>
          <w:p w14:paraId="3F7ADC17"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E46BED">
            <w:pPr>
              <w:pStyle w:val="Encabezado"/>
              <w:tabs>
                <w:tab w:val="left" w:pos="4536"/>
              </w:tabs>
              <w:rPr>
                <w:rFonts w:ascii="Montserrat" w:hAnsi="Montserrat"/>
                <w:sz w:val="20"/>
                <w:szCs w:val="20"/>
              </w:rPr>
            </w:pPr>
          </w:p>
          <w:p w14:paraId="0B75647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E46BED">
            <w:pPr>
              <w:pStyle w:val="Encabezado"/>
              <w:tabs>
                <w:tab w:val="left" w:pos="4536"/>
              </w:tabs>
              <w:rPr>
                <w:rFonts w:ascii="Montserrat" w:hAnsi="Montserrat"/>
                <w:sz w:val="20"/>
                <w:szCs w:val="20"/>
              </w:rPr>
            </w:pPr>
          </w:p>
          <w:p w14:paraId="492E2D1D" w14:textId="77777777" w:rsidR="00D2036C" w:rsidRPr="008F171E" w:rsidRDefault="00D2036C" w:rsidP="00E46BED">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E46BED">
            <w:pPr>
              <w:pStyle w:val="Encabezado"/>
              <w:tabs>
                <w:tab w:val="left" w:pos="4536"/>
              </w:tabs>
              <w:rPr>
                <w:rFonts w:ascii="Montserrat" w:hAnsi="Montserrat"/>
                <w:sz w:val="20"/>
                <w:szCs w:val="20"/>
              </w:rPr>
            </w:pPr>
          </w:p>
          <w:p w14:paraId="1B60A926"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E46BED">
            <w:pPr>
              <w:rPr>
                <w:rFonts w:ascii="Montserrat" w:hAnsi="Montserrat" w:cs="Tahoma"/>
                <w:sz w:val="20"/>
                <w:szCs w:val="20"/>
              </w:rPr>
            </w:pPr>
          </w:p>
          <w:p w14:paraId="1E03A29E" w14:textId="77777777" w:rsidR="00D2036C" w:rsidRPr="008F171E" w:rsidRDefault="00D2036C" w:rsidP="00E46BED">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E46BED">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E46BED">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E46BED">
            <w:pPr>
              <w:rPr>
                <w:rFonts w:ascii="Montserrat" w:hAnsi="Montserrat"/>
                <w:sz w:val="20"/>
                <w:szCs w:val="20"/>
              </w:rPr>
            </w:pPr>
          </w:p>
          <w:p w14:paraId="0A6C4362" w14:textId="77777777" w:rsidR="00D2036C" w:rsidRPr="008F171E" w:rsidRDefault="00D2036C" w:rsidP="00E46BED">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E46BED">
            <w:pPr>
              <w:rPr>
                <w:rFonts w:ascii="Montserrat" w:hAnsi="Montserrat"/>
                <w:sz w:val="20"/>
                <w:szCs w:val="20"/>
              </w:rPr>
            </w:pPr>
          </w:p>
          <w:p w14:paraId="1D158F7C" w14:textId="77777777" w:rsidR="00D2036C" w:rsidRPr="008F171E" w:rsidRDefault="00D2036C" w:rsidP="00E46BED">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E46BED">
            <w:pPr>
              <w:pStyle w:val="Piedepgina"/>
              <w:rPr>
                <w:rFonts w:ascii="Montserrat" w:hAnsi="Montserrat" w:cs="Arial"/>
                <w:sz w:val="20"/>
                <w:szCs w:val="20"/>
              </w:rPr>
            </w:pPr>
          </w:p>
          <w:p w14:paraId="0E09FA32" w14:textId="77777777" w:rsidR="00D2036C" w:rsidRPr="008F171E" w:rsidRDefault="00D2036C" w:rsidP="00E46BED">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E46BED">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E46BED">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E46BED">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E46BED">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E46BED">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E46BED">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E46BED">
            <w:pPr>
              <w:pStyle w:val="Piedepgina"/>
              <w:tabs>
                <w:tab w:val="left" w:pos="10080"/>
              </w:tabs>
              <w:jc w:val="center"/>
              <w:rPr>
                <w:rFonts w:ascii="Soberana Sans" w:hAnsi="Soberana Sans" w:cs="Arial"/>
                <w:b/>
                <w:sz w:val="16"/>
                <w:szCs w:val="16"/>
              </w:rPr>
            </w:pPr>
          </w:p>
        </w:tc>
      </w:tr>
      <w:tr w:rsidR="00D2036C" w14:paraId="585D820C" w14:textId="77777777" w:rsidTr="00E46BED">
        <w:tc>
          <w:tcPr>
            <w:tcW w:w="396" w:type="pct"/>
            <w:tcBorders>
              <w:top w:val="nil"/>
              <w:left w:val="nil"/>
              <w:bottom w:val="nil"/>
              <w:right w:val="nil"/>
            </w:tcBorders>
          </w:tcPr>
          <w:p w14:paraId="76AE4280"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F17006" w14:textId="77777777" w:rsidTr="00E46BED">
        <w:tc>
          <w:tcPr>
            <w:tcW w:w="396" w:type="pct"/>
            <w:tcBorders>
              <w:top w:val="nil"/>
              <w:left w:val="nil"/>
              <w:bottom w:val="nil"/>
              <w:right w:val="nil"/>
            </w:tcBorders>
          </w:tcPr>
          <w:p w14:paraId="1652E286"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6D2400" w14:textId="77777777" w:rsidTr="00E46BED">
        <w:tc>
          <w:tcPr>
            <w:tcW w:w="396" w:type="pct"/>
            <w:tcBorders>
              <w:top w:val="nil"/>
              <w:left w:val="nil"/>
              <w:bottom w:val="nil"/>
              <w:right w:val="nil"/>
            </w:tcBorders>
          </w:tcPr>
          <w:p w14:paraId="26634C6E"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E46BED">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D2036C" w:rsidRPr="008F171E" w14:paraId="59D13C4D" w14:textId="77777777" w:rsidTr="00E46BED">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E46BED">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E46BED">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E46BED">
            <w:pPr>
              <w:rPr>
                <w:rFonts w:ascii="Montserrat" w:hAnsi="Montserrat" w:cs="Tahoma"/>
                <w:b/>
                <w:sz w:val="20"/>
                <w:szCs w:val="20"/>
              </w:rPr>
            </w:pPr>
          </w:p>
        </w:tc>
      </w:tr>
      <w:tr w:rsidR="00D2036C" w:rsidRPr="008F171E" w14:paraId="737CA9E8"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E46BED">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E46BED">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E46BED">
            <w:pPr>
              <w:rPr>
                <w:rFonts w:ascii="Montserrat" w:hAnsi="Montserrat"/>
                <w:sz w:val="20"/>
                <w:szCs w:val="20"/>
              </w:rPr>
            </w:pPr>
          </w:p>
        </w:tc>
      </w:tr>
      <w:tr w:rsidR="00D2036C" w:rsidRPr="008F171E" w14:paraId="0638AC8E"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E46BED">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E46BED">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E46BED">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E46BED">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E46BED">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E32048">
      <w:pP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E46BED">
        <w:tc>
          <w:tcPr>
            <w:tcW w:w="5028" w:type="dxa"/>
          </w:tcPr>
          <w:p w14:paraId="5BFB2F78"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E46BED">
        <w:tc>
          <w:tcPr>
            <w:tcW w:w="5028" w:type="dxa"/>
          </w:tcPr>
          <w:p w14:paraId="5D268E0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E46BED">
        <w:tc>
          <w:tcPr>
            <w:tcW w:w="5028" w:type="dxa"/>
          </w:tcPr>
          <w:p w14:paraId="7FCB5D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E46BED">
        <w:tc>
          <w:tcPr>
            <w:tcW w:w="5028" w:type="dxa"/>
          </w:tcPr>
          <w:p w14:paraId="5E4C208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E46BED">
        <w:tc>
          <w:tcPr>
            <w:tcW w:w="5028" w:type="dxa"/>
          </w:tcPr>
          <w:p w14:paraId="2E2E509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E46BED">
        <w:tc>
          <w:tcPr>
            <w:tcW w:w="5028" w:type="dxa"/>
          </w:tcPr>
          <w:p w14:paraId="467F3716"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E46BED">
        <w:tc>
          <w:tcPr>
            <w:tcW w:w="5028" w:type="dxa"/>
          </w:tcPr>
          <w:p w14:paraId="0A9C45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E46BED">
        <w:tc>
          <w:tcPr>
            <w:tcW w:w="5028" w:type="dxa"/>
          </w:tcPr>
          <w:p w14:paraId="21C7AEF2"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E46BED">
        <w:tc>
          <w:tcPr>
            <w:tcW w:w="5028" w:type="dxa"/>
          </w:tcPr>
          <w:p w14:paraId="5409F3FF"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E46BE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E46BED">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E46BED">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E46BED">
            <w:pPr>
              <w:widowControl w:val="0"/>
              <w:autoSpaceDE w:val="0"/>
              <w:snapToGrid w:val="0"/>
              <w:jc w:val="center"/>
              <w:rPr>
                <w:rFonts w:ascii="Montserrat" w:hAnsi="Montserrat"/>
                <w:sz w:val="20"/>
                <w:szCs w:val="20"/>
              </w:rPr>
            </w:pPr>
          </w:p>
          <w:p w14:paraId="598D12EE"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E46BED">
            <w:pPr>
              <w:widowControl w:val="0"/>
              <w:autoSpaceDE w:val="0"/>
              <w:snapToGrid w:val="0"/>
              <w:jc w:val="center"/>
              <w:rPr>
                <w:rFonts w:ascii="Montserrat" w:hAnsi="Montserrat"/>
                <w:sz w:val="20"/>
                <w:szCs w:val="20"/>
              </w:rPr>
            </w:pPr>
          </w:p>
          <w:p w14:paraId="104CF9E3"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E46BED">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E46BED">
            <w:pPr>
              <w:widowControl w:val="0"/>
              <w:autoSpaceDE w:val="0"/>
              <w:snapToGrid w:val="0"/>
              <w:jc w:val="center"/>
              <w:rPr>
                <w:rFonts w:ascii="Montserrat" w:hAnsi="Montserrat"/>
                <w:sz w:val="20"/>
                <w:szCs w:val="20"/>
              </w:rPr>
            </w:pPr>
          </w:p>
          <w:p w14:paraId="7B9AB3D7"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E46BED">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E46BED">
            <w:pPr>
              <w:widowControl w:val="0"/>
              <w:autoSpaceDE w:val="0"/>
              <w:snapToGrid w:val="0"/>
              <w:jc w:val="center"/>
              <w:rPr>
                <w:rFonts w:ascii="Montserrat" w:hAnsi="Montserrat"/>
                <w:sz w:val="20"/>
                <w:szCs w:val="20"/>
              </w:rPr>
            </w:pPr>
          </w:p>
          <w:p w14:paraId="5A45574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E46BED">
            <w:pPr>
              <w:widowControl w:val="0"/>
              <w:autoSpaceDE w:val="0"/>
              <w:snapToGrid w:val="0"/>
              <w:jc w:val="center"/>
              <w:rPr>
                <w:rFonts w:ascii="Montserrat" w:hAnsi="Montserrat"/>
                <w:sz w:val="20"/>
                <w:szCs w:val="20"/>
              </w:rPr>
            </w:pPr>
          </w:p>
          <w:p w14:paraId="1BA72E40"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E46BED">
            <w:pPr>
              <w:widowControl w:val="0"/>
              <w:autoSpaceDE w:val="0"/>
              <w:snapToGrid w:val="0"/>
              <w:jc w:val="center"/>
              <w:rPr>
                <w:rFonts w:ascii="Montserrat" w:hAnsi="Montserrat"/>
                <w:sz w:val="20"/>
                <w:szCs w:val="20"/>
              </w:rPr>
            </w:pPr>
          </w:p>
          <w:p w14:paraId="3773A5DD"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E46BED">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E46BED">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E46BED">
            <w:pPr>
              <w:rPr>
                <w:rFonts w:ascii="Montserrat" w:hAnsi="Montserrat"/>
                <w:sz w:val="20"/>
                <w:szCs w:val="20"/>
              </w:rPr>
            </w:pPr>
          </w:p>
        </w:tc>
      </w:tr>
      <w:tr w:rsidR="00D2036C" w:rsidRPr="008F171E" w14:paraId="346A294C" w14:textId="77777777" w:rsidTr="00E46BED">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E46BED">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E46BED">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E46BED">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E46BED">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E46BED">
            <w:pPr>
              <w:widowControl w:val="0"/>
              <w:autoSpaceDE w:val="0"/>
              <w:snapToGrid w:val="0"/>
              <w:jc w:val="both"/>
              <w:rPr>
                <w:rFonts w:ascii="Montserrat" w:hAnsi="Montserrat"/>
                <w:sz w:val="20"/>
                <w:szCs w:val="20"/>
              </w:rPr>
            </w:pPr>
          </w:p>
          <w:p w14:paraId="76782117"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E46BED">
            <w:pPr>
              <w:widowControl w:val="0"/>
              <w:autoSpaceDE w:val="0"/>
              <w:snapToGrid w:val="0"/>
              <w:jc w:val="both"/>
              <w:rPr>
                <w:rFonts w:ascii="Montserrat" w:hAnsi="Montserrat"/>
                <w:sz w:val="20"/>
                <w:szCs w:val="20"/>
              </w:rPr>
            </w:pPr>
          </w:p>
          <w:p w14:paraId="3186376D"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E46BED">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E46BED">
            <w:pPr>
              <w:widowControl w:val="0"/>
              <w:autoSpaceDE w:val="0"/>
              <w:snapToGrid w:val="0"/>
              <w:jc w:val="both"/>
              <w:rPr>
                <w:rFonts w:ascii="Montserrat" w:hAnsi="Montserrat"/>
                <w:sz w:val="20"/>
                <w:szCs w:val="20"/>
              </w:rPr>
            </w:pPr>
          </w:p>
          <w:p w14:paraId="42CFB8BE"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E46BED">
            <w:pPr>
              <w:widowControl w:val="0"/>
              <w:autoSpaceDE w:val="0"/>
              <w:snapToGrid w:val="0"/>
              <w:jc w:val="both"/>
              <w:rPr>
                <w:rFonts w:ascii="Montserrat" w:hAnsi="Montserrat"/>
                <w:sz w:val="20"/>
                <w:szCs w:val="20"/>
              </w:rPr>
            </w:pPr>
          </w:p>
          <w:p w14:paraId="33D90B9F"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E46BED">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7077AFDB" w14:textId="77777777" w:rsidTr="00E46BED">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4A6CE40" w14:textId="77777777" w:rsidTr="00E46BED">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582EDD1" w14:textId="77777777" w:rsidTr="00E46BED">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E46BED">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E46BED">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156E51A9" w14:textId="77777777" w:rsidTr="00E46BED">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E46BED">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E46BED">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E46BED">
        <w:tc>
          <w:tcPr>
            <w:tcW w:w="3600" w:type="dxa"/>
            <w:tcBorders>
              <w:bottom w:val="single" w:sz="4" w:space="0" w:color="000000"/>
            </w:tcBorders>
          </w:tcPr>
          <w:p w14:paraId="2D42BE89" w14:textId="77777777" w:rsidR="00D2036C" w:rsidRPr="008F171E" w:rsidRDefault="00D2036C" w:rsidP="00E46BED">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E46BED">
            <w:pPr>
              <w:pStyle w:val="Textoindependiente22"/>
              <w:snapToGrid w:val="0"/>
              <w:ind w:hanging="540"/>
              <w:jc w:val="center"/>
              <w:rPr>
                <w:rFonts w:ascii="Montserrat" w:hAnsi="Montserrat" w:cs="Arial"/>
              </w:rPr>
            </w:pPr>
          </w:p>
          <w:p w14:paraId="7763F660" w14:textId="77777777" w:rsidR="00D2036C" w:rsidRPr="008F171E" w:rsidRDefault="00D2036C" w:rsidP="00E46BED">
            <w:pPr>
              <w:pStyle w:val="Textoindependiente22"/>
              <w:ind w:hanging="540"/>
              <w:jc w:val="center"/>
              <w:rPr>
                <w:rFonts w:ascii="Montserrat" w:hAnsi="Montserrat" w:cs="Arial"/>
              </w:rPr>
            </w:pPr>
          </w:p>
          <w:p w14:paraId="50EFA8A6" w14:textId="77777777" w:rsidR="00D2036C" w:rsidRPr="008F171E" w:rsidRDefault="00D2036C" w:rsidP="00E46BED">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E46BED">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E46BED">
            <w:pPr>
              <w:pStyle w:val="Textoindependiente22"/>
              <w:ind w:hanging="540"/>
              <w:jc w:val="center"/>
              <w:rPr>
                <w:rFonts w:ascii="Montserrat" w:hAnsi="Montserrat" w:cs="Arial"/>
                <w:b/>
              </w:rPr>
            </w:pPr>
          </w:p>
        </w:tc>
      </w:tr>
      <w:tr w:rsidR="00D2036C" w:rsidRPr="008F171E" w14:paraId="0CDF3A68" w14:textId="77777777" w:rsidTr="00E46BED">
        <w:tc>
          <w:tcPr>
            <w:tcW w:w="3600" w:type="dxa"/>
            <w:tcBorders>
              <w:top w:val="single" w:sz="4" w:space="0" w:color="000000"/>
            </w:tcBorders>
          </w:tcPr>
          <w:p w14:paraId="49BA09F0" w14:textId="77777777" w:rsidR="00D2036C" w:rsidRPr="008F171E" w:rsidRDefault="00D2036C" w:rsidP="00E46BED">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E46BED">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E46BED">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E46BED">
        <w:tc>
          <w:tcPr>
            <w:tcW w:w="4503" w:type="dxa"/>
          </w:tcPr>
          <w:p w14:paraId="3DF7477C"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E46BED">
        <w:tc>
          <w:tcPr>
            <w:tcW w:w="4503" w:type="dxa"/>
            <w:tcBorders>
              <w:top w:val="nil"/>
              <w:left w:val="nil"/>
              <w:bottom w:val="single" w:sz="4" w:space="0" w:color="auto"/>
              <w:right w:val="nil"/>
            </w:tcBorders>
          </w:tcPr>
          <w:p w14:paraId="14D5A066"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D2036C" w:rsidRPr="008F171E" w14:paraId="1A54D6A1"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E46BED">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E46BED">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E46BED">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E46BED">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E46BED">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E46BED">
        <w:tc>
          <w:tcPr>
            <w:tcW w:w="4503" w:type="dxa"/>
          </w:tcPr>
          <w:p w14:paraId="7CC2634D"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E46BED">
        <w:tc>
          <w:tcPr>
            <w:tcW w:w="4503" w:type="dxa"/>
            <w:tcBorders>
              <w:top w:val="nil"/>
              <w:left w:val="nil"/>
              <w:bottom w:val="single" w:sz="4" w:space="0" w:color="auto"/>
              <w:right w:val="nil"/>
            </w:tcBorders>
          </w:tcPr>
          <w:p w14:paraId="46DEA9A1"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D2036C" w:rsidRPr="008F171E" w14:paraId="6CD867BD"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E46BED">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D68A0" w14:textId="77777777" w:rsidR="008B46E8" w:rsidRDefault="008B46E8" w:rsidP="00984A99">
      <w:r>
        <w:separator/>
      </w:r>
    </w:p>
  </w:endnote>
  <w:endnote w:type="continuationSeparator" w:id="0">
    <w:p w14:paraId="6C85A72D" w14:textId="77777777" w:rsidR="008B46E8" w:rsidRDefault="008B46E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E32048" w:rsidRDefault="00E32048"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E32048" w:rsidRPr="001B45F5" w:rsidRDefault="00E32048"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F4908" w14:textId="77777777" w:rsidR="008B46E8" w:rsidRDefault="008B46E8" w:rsidP="00984A99">
      <w:r>
        <w:separator/>
      </w:r>
    </w:p>
  </w:footnote>
  <w:footnote w:type="continuationSeparator" w:id="0">
    <w:p w14:paraId="4D8F7142" w14:textId="77777777" w:rsidR="008B46E8" w:rsidRDefault="008B46E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E32048" w:rsidRDefault="00E32048"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E32048" w:rsidRDefault="00E32048" w:rsidP="00291B67">
                          <w:pPr>
                            <w:jc w:val="right"/>
                            <w:rPr>
                              <w:rFonts w:ascii="Montserrat" w:hAnsi="Montserrat"/>
                              <w:b/>
                              <w:sz w:val="16"/>
                              <w:szCs w:val="16"/>
                            </w:rPr>
                          </w:pPr>
                        </w:p>
                        <w:p w14:paraId="0266E672" w14:textId="77777777" w:rsidR="00E32048" w:rsidRPr="00291B67" w:rsidRDefault="00E32048"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E32048" w:rsidRPr="00291B67" w:rsidRDefault="00E32048"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E32048" w:rsidRPr="00291B67" w:rsidRDefault="00E32048"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E32048" w:rsidRPr="00291B67" w:rsidRDefault="00E32048"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E32048" w:rsidRPr="00291B67" w:rsidRDefault="00E32048"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E32048" w:rsidRPr="00291B67" w:rsidRDefault="00E32048"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E32048" w:rsidRDefault="00E32048"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E32048" w:rsidRDefault="00E32048"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E32048" w:rsidRPr="00291B67" w:rsidRDefault="00E32048" w:rsidP="00291B67">
                          <w:pPr>
                            <w:pStyle w:val="Encabezado"/>
                            <w:jc w:val="right"/>
                            <w:rPr>
                              <w:rFonts w:ascii="Montserrat" w:hAnsi="Montserrat"/>
                              <w:sz w:val="16"/>
                              <w:szCs w:val="16"/>
                            </w:rPr>
                          </w:pPr>
                        </w:p>
                        <w:p w14:paraId="1976CC29" w14:textId="38F87DDB" w:rsidR="00E32048" w:rsidRPr="00291B67" w:rsidRDefault="00E32048" w:rsidP="000F3088">
                          <w:pPr>
                            <w:jc w:val="right"/>
                            <w:rPr>
                              <w:rFonts w:ascii="Montserrat Medium" w:hAnsi="Montserrat Medium"/>
                              <w:b/>
                              <w:sz w:val="16"/>
                              <w:szCs w:val="16"/>
                            </w:rPr>
                          </w:pPr>
                        </w:p>
                        <w:p w14:paraId="505A3674" w14:textId="56BF1623" w:rsidR="00E32048" w:rsidRPr="00135FF3" w:rsidRDefault="00E32048" w:rsidP="00AF3D90">
                          <w:pPr>
                            <w:jc w:val="right"/>
                            <w:rPr>
                              <w:rFonts w:ascii="Montserrat Medium" w:hAnsi="Montserrat Medium"/>
                              <w:b/>
                              <w:sz w:val="18"/>
                              <w:szCs w:val="18"/>
                            </w:rPr>
                          </w:pPr>
                        </w:p>
                        <w:p w14:paraId="6B2F7489" w14:textId="77777777" w:rsidR="00E32048" w:rsidRPr="00C0299D" w:rsidRDefault="00E32048" w:rsidP="00AF3D90">
                          <w:pPr>
                            <w:jc w:val="right"/>
                            <w:rPr>
                              <w:rFonts w:ascii="Montserrat Medium" w:hAnsi="Montserrat Medium"/>
                              <w:b/>
                              <w:sz w:val="14"/>
                              <w:szCs w:val="14"/>
                            </w:rPr>
                          </w:pPr>
                        </w:p>
                        <w:p w14:paraId="6F5088BC" w14:textId="77777777" w:rsidR="00E32048" w:rsidRPr="00C0299D" w:rsidRDefault="00E32048"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E32048" w:rsidRDefault="00E32048"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31424"/>
    <w:rsid w:val="000557C3"/>
    <w:rsid w:val="00092D3E"/>
    <w:rsid w:val="000D31E3"/>
    <w:rsid w:val="000F3088"/>
    <w:rsid w:val="00101B9E"/>
    <w:rsid w:val="00117072"/>
    <w:rsid w:val="00134167"/>
    <w:rsid w:val="00135FF3"/>
    <w:rsid w:val="001543B9"/>
    <w:rsid w:val="00161B35"/>
    <w:rsid w:val="0017017B"/>
    <w:rsid w:val="00170F07"/>
    <w:rsid w:val="00173F73"/>
    <w:rsid w:val="0017773D"/>
    <w:rsid w:val="001B2E1C"/>
    <w:rsid w:val="001B7EF6"/>
    <w:rsid w:val="001C4BDA"/>
    <w:rsid w:val="001D45E6"/>
    <w:rsid w:val="00201CC3"/>
    <w:rsid w:val="0020709D"/>
    <w:rsid w:val="00212B06"/>
    <w:rsid w:val="00213C3B"/>
    <w:rsid w:val="00253115"/>
    <w:rsid w:val="00263B14"/>
    <w:rsid w:val="00266435"/>
    <w:rsid w:val="00286159"/>
    <w:rsid w:val="00291B67"/>
    <w:rsid w:val="002D2C86"/>
    <w:rsid w:val="00313CCC"/>
    <w:rsid w:val="00315AAC"/>
    <w:rsid w:val="003447DF"/>
    <w:rsid w:val="00365F3B"/>
    <w:rsid w:val="00376113"/>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C2855"/>
    <w:rsid w:val="006C4099"/>
    <w:rsid w:val="00700D78"/>
    <w:rsid w:val="00706951"/>
    <w:rsid w:val="00710B10"/>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135"/>
    <w:rsid w:val="00813CFE"/>
    <w:rsid w:val="00870F70"/>
    <w:rsid w:val="008A5F8D"/>
    <w:rsid w:val="008B2526"/>
    <w:rsid w:val="008B46E8"/>
    <w:rsid w:val="008D1BBB"/>
    <w:rsid w:val="008E604F"/>
    <w:rsid w:val="00904F8E"/>
    <w:rsid w:val="009075A9"/>
    <w:rsid w:val="00911725"/>
    <w:rsid w:val="009134E7"/>
    <w:rsid w:val="00916AB7"/>
    <w:rsid w:val="00921F8B"/>
    <w:rsid w:val="00934404"/>
    <w:rsid w:val="00953D50"/>
    <w:rsid w:val="00970235"/>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70982"/>
    <w:rsid w:val="00B77435"/>
    <w:rsid w:val="00B77B67"/>
    <w:rsid w:val="00B846C5"/>
    <w:rsid w:val="00B8790B"/>
    <w:rsid w:val="00B96FEA"/>
    <w:rsid w:val="00BA322B"/>
    <w:rsid w:val="00BA3537"/>
    <w:rsid w:val="00BA6C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32048"/>
    <w:rsid w:val="00E46BED"/>
    <w:rsid w:val="00E53148"/>
    <w:rsid w:val="00E5340A"/>
    <w:rsid w:val="00E669D0"/>
    <w:rsid w:val="00E93A57"/>
    <w:rsid w:val="00EA23FF"/>
    <w:rsid w:val="00EC4EF1"/>
    <w:rsid w:val="00EE2F94"/>
    <w:rsid w:val="00F02900"/>
    <w:rsid w:val="00F065A5"/>
    <w:rsid w:val="00F2342F"/>
    <w:rsid w:val="00F36F4A"/>
    <w:rsid w:val="00F37ED0"/>
    <w:rsid w:val="00F43E69"/>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6982344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29533562">
      <w:bodyDiv w:val="1"/>
      <w:marLeft w:val="0"/>
      <w:marRight w:val="0"/>
      <w:marTop w:val="0"/>
      <w:marBottom w:val="0"/>
      <w:divBdr>
        <w:top w:val="none" w:sz="0" w:space="0" w:color="auto"/>
        <w:left w:val="none" w:sz="0" w:space="0" w:color="auto"/>
        <w:bottom w:val="none" w:sz="0" w:space="0" w:color="auto"/>
        <w:right w:val="none" w:sz="0" w:space="0" w:color="auto"/>
      </w:divBdr>
    </w:div>
    <w:div w:id="1099639295">
      <w:bodyDiv w:val="1"/>
      <w:marLeft w:val="0"/>
      <w:marRight w:val="0"/>
      <w:marTop w:val="0"/>
      <w:marBottom w:val="0"/>
      <w:divBdr>
        <w:top w:val="none" w:sz="0" w:space="0" w:color="auto"/>
        <w:left w:val="none" w:sz="0" w:space="0" w:color="auto"/>
        <w:bottom w:val="none" w:sz="0" w:space="0" w:color="auto"/>
        <w:right w:val="none" w:sz="0" w:space="0" w:color="auto"/>
      </w:divBdr>
    </w:div>
    <w:div w:id="13569287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rora.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DCDD3800-13A0-4B49-8417-62D4758C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35</Pages>
  <Words>10960</Words>
  <Characters>60282</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7</cp:revision>
  <cp:lastPrinted>2022-12-30T18:23:00Z</cp:lastPrinted>
  <dcterms:created xsi:type="dcterms:W3CDTF">2024-05-30T22:50:00Z</dcterms:created>
  <dcterms:modified xsi:type="dcterms:W3CDTF">2024-07-13T22:00:00Z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