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79109" w14:textId="77777777" w:rsidR="006735CE" w:rsidRPr="00506664" w:rsidRDefault="006735CE" w:rsidP="006735CE">
      <w:pPr>
        <w:rPr>
          <w:rFonts w:ascii="Montserrat Medium" w:eastAsia="Times New Roman" w:hAnsi="Montserrat Medium" w:cs="Times New Roman"/>
          <w:color w:val="000000"/>
          <w:sz w:val="16"/>
          <w:szCs w:val="14"/>
          <w:lang w:eastAsia="es-MX"/>
        </w:rPr>
      </w:pPr>
    </w:p>
    <w:p w14:paraId="5873C2A9" w14:textId="77777777" w:rsidR="006735CE" w:rsidRPr="00506664" w:rsidRDefault="006735CE" w:rsidP="006735CE">
      <w:pPr>
        <w:jc w:val="center"/>
        <w:rPr>
          <w:rFonts w:ascii="Montserrat Medium" w:eastAsia="Times New Roman" w:hAnsi="Montserrat Medium" w:cs="Times New Roman"/>
          <w:b/>
          <w:color w:val="000000"/>
          <w:sz w:val="16"/>
          <w:szCs w:val="14"/>
          <w:lang w:eastAsia="es-MX"/>
        </w:rPr>
      </w:pPr>
      <w:r>
        <w:rPr>
          <w:rFonts w:ascii="Montserrat Medium" w:eastAsia="Times New Roman" w:hAnsi="Montserrat Medium" w:cs="Times New Roman"/>
          <w:b/>
          <w:color w:val="000000"/>
          <w:sz w:val="16"/>
          <w:szCs w:val="14"/>
          <w:lang w:eastAsia="es-MX"/>
        </w:rPr>
        <w:t xml:space="preserve">TERMINOS Y CONDICIONES </w:t>
      </w:r>
    </w:p>
    <w:p w14:paraId="6BFFB6AB"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4C0F9FD4" w14:textId="217D3004"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De acuerdo a lo establecido en las Políticas, Bases y Lineamientos en materia de A</w:t>
      </w:r>
      <w:r w:rsidRPr="00A72272">
        <w:rPr>
          <w:rFonts w:ascii="Montserrat Medium" w:eastAsia="Times New Roman" w:hAnsi="Montserrat Medium" w:cs="Times New Roman"/>
          <w:color w:val="000000"/>
          <w:sz w:val="16"/>
          <w:szCs w:val="14"/>
          <w:lang w:eastAsia="es-MX"/>
        </w:rPr>
        <w:t xml:space="preserve">dquisiciones, </w:t>
      </w:r>
      <w:r>
        <w:rPr>
          <w:rFonts w:ascii="Montserrat Medium" w:eastAsia="Times New Roman" w:hAnsi="Montserrat Medium" w:cs="Times New Roman"/>
          <w:color w:val="000000"/>
          <w:sz w:val="16"/>
          <w:szCs w:val="14"/>
          <w:lang w:eastAsia="es-MX"/>
        </w:rPr>
        <w:t>A</w:t>
      </w:r>
      <w:r w:rsidRPr="00A72272">
        <w:rPr>
          <w:rFonts w:ascii="Montserrat Medium" w:eastAsia="Times New Roman" w:hAnsi="Montserrat Medium" w:cs="Times New Roman"/>
          <w:color w:val="000000"/>
          <w:sz w:val="16"/>
          <w:szCs w:val="14"/>
          <w:lang w:eastAsia="es-MX"/>
        </w:rPr>
        <w:t>rrendamien</w:t>
      </w:r>
      <w:r>
        <w:rPr>
          <w:rFonts w:ascii="Montserrat Medium" w:eastAsia="Times New Roman" w:hAnsi="Montserrat Medium" w:cs="Times New Roman"/>
          <w:color w:val="000000"/>
          <w:sz w:val="16"/>
          <w:szCs w:val="14"/>
          <w:lang w:eastAsia="es-MX"/>
        </w:rPr>
        <w:t>tos y Servicios del Instituto M</w:t>
      </w:r>
      <w:r w:rsidRPr="00A72272">
        <w:rPr>
          <w:rFonts w:ascii="Montserrat Medium" w:eastAsia="Times New Roman" w:hAnsi="Montserrat Medium" w:cs="Times New Roman"/>
          <w:color w:val="000000"/>
          <w:sz w:val="16"/>
          <w:szCs w:val="14"/>
          <w:lang w:eastAsia="es-MX"/>
        </w:rPr>
        <w:t xml:space="preserve">exicano del </w:t>
      </w:r>
      <w:r>
        <w:rPr>
          <w:rFonts w:ascii="Montserrat Medium" w:eastAsia="Times New Roman" w:hAnsi="Montserrat Medium" w:cs="Times New Roman"/>
          <w:color w:val="000000"/>
          <w:sz w:val="16"/>
          <w:szCs w:val="14"/>
          <w:lang w:eastAsia="es-MX"/>
        </w:rPr>
        <w:t>Seguro S</w:t>
      </w:r>
      <w:r w:rsidRPr="00A72272">
        <w:rPr>
          <w:rFonts w:ascii="Montserrat Medium" w:eastAsia="Times New Roman" w:hAnsi="Montserrat Medium" w:cs="Times New Roman"/>
          <w:color w:val="000000"/>
          <w:sz w:val="16"/>
          <w:szCs w:val="14"/>
          <w:lang w:eastAsia="es-MX"/>
        </w:rPr>
        <w:t>ocial</w:t>
      </w:r>
      <w:r>
        <w:rPr>
          <w:rFonts w:ascii="Montserrat Medium" w:eastAsia="Times New Roman" w:hAnsi="Montserrat Medium" w:cs="Times New Roman"/>
          <w:color w:val="000000"/>
          <w:sz w:val="16"/>
          <w:szCs w:val="14"/>
          <w:lang w:eastAsia="es-MX"/>
        </w:rPr>
        <w:t xml:space="preserve"> punto 4.24.4 se establecen los siguientes términos y condiciones para la contratación de las partidas</w:t>
      </w:r>
      <w:r w:rsidRPr="00A354E5">
        <w:t xml:space="preserve"> </w:t>
      </w:r>
      <w:r w:rsidRPr="00A354E5">
        <w:rPr>
          <w:rFonts w:ascii="Montserrat Medium" w:eastAsia="Times New Roman" w:hAnsi="Montserrat Medium" w:cs="Times New Roman"/>
          <w:color w:val="000000"/>
          <w:sz w:val="16"/>
          <w:szCs w:val="14"/>
          <w:lang w:eastAsia="es-MX"/>
        </w:rPr>
        <w:t xml:space="preserve">que contiene el requerimiento </w:t>
      </w:r>
      <w:r w:rsidR="00FD50C9">
        <w:rPr>
          <w:rFonts w:ascii="Montserrat Medium" w:eastAsia="Times New Roman" w:hAnsi="Montserrat Medium" w:cs="Times New Roman"/>
          <w:b/>
          <w:color w:val="000000"/>
          <w:sz w:val="16"/>
          <w:szCs w:val="14"/>
          <w:lang w:eastAsia="es-MX"/>
        </w:rPr>
        <w:t>de Fó</w:t>
      </w:r>
      <w:r>
        <w:rPr>
          <w:rFonts w:ascii="Montserrat Medium" w:eastAsia="Times New Roman" w:hAnsi="Montserrat Medium" w:cs="Times New Roman"/>
          <w:b/>
          <w:color w:val="000000"/>
          <w:sz w:val="16"/>
          <w:szCs w:val="14"/>
          <w:lang w:eastAsia="es-MX"/>
        </w:rPr>
        <w:t xml:space="preserve">rmulas Magistrales </w:t>
      </w:r>
      <w:r w:rsidR="00FD50C9">
        <w:rPr>
          <w:rFonts w:ascii="Montserrat Medium" w:eastAsia="Times New Roman" w:hAnsi="Montserrat Medium" w:cs="Times New Roman"/>
          <w:color w:val="000000"/>
          <w:sz w:val="16"/>
          <w:szCs w:val="14"/>
          <w:lang w:eastAsia="es-MX"/>
        </w:rPr>
        <w:t xml:space="preserve"> correspondiente a </w:t>
      </w:r>
      <w:r w:rsidRPr="00A354E5">
        <w:rPr>
          <w:rFonts w:ascii="Montserrat Medium" w:eastAsia="Times New Roman" w:hAnsi="Montserrat Medium" w:cs="Times New Roman"/>
          <w:color w:val="000000"/>
          <w:sz w:val="16"/>
          <w:szCs w:val="14"/>
          <w:lang w:eastAsia="es-MX"/>
        </w:rPr>
        <w:t>la</w:t>
      </w:r>
      <w:r w:rsidR="00FD50C9">
        <w:rPr>
          <w:rFonts w:ascii="Montserrat Medium" w:eastAsia="Times New Roman" w:hAnsi="Montserrat Medium" w:cs="Times New Roman"/>
          <w:color w:val="000000"/>
          <w:sz w:val="16"/>
          <w:szCs w:val="14"/>
          <w:lang w:eastAsia="es-MX"/>
        </w:rPr>
        <w:t xml:space="preserve"> contratación por</w:t>
      </w:r>
      <w:r w:rsidRPr="00A354E5">
        <w:rPr>
          <w:rFonts w:ascii="Montserrat Medium" w:eastAsia="Times New Roman" w:hAnsi="Montserrat Medium" w:cs="Times New Roman"/>
          <w:color w:val="000000"/>
          <w:sz w:val="16"/>
          <w:szCs w:val="14"/>
          <w:lang w:eastAsia="es-MX"/>
        </w:rPr>
        <w:t xml:space="preserve"> </w:t>
      </w:r>
      <w:r w:rsidR="00FD50C9">
        <w:rPr>
          <w:rFonts w:ascii="Montserrat Medium" w:eastAsia="Times New Roman" w:hAnsi="Montserrat Medium" w:cs="Times New Roman"/>
          <w:color w:val="000000"/>
          <w:sz w:val="16"/>
          <w:szCs w:val="14"/>
          <w:lang w:eastAsia="es-MX"/>
        </w:rPr>
        <w:t>medio de Licitación Pú</w:t>
      </w:r>
      <w:r>
        <w:rPr>
          <w:rFonts w:ascii="Montserrat Medium" w:eastAsia="Times New Roman" w:hAnsi="Montserrat Medium" w:cs="Times New Roman"/>
          <w:color w:val="000000"/>
          <w:sz w:val="16"/>
          <w:szCs w:val="14"/>
          <w:lang w:eastAsia="es-MX"/>
        </w:rPr>
        <w:t xml:space="preserve">blica </w:t>
      </w:r>
      <w:r w:rsidR="00FD50C9">
        <w:rPr>
          <w:rFonts w:ascii="Montserrat Medium" w:eastAsia="Times New Roman" w:hAnsi="Montserrat Medium" w:cs="Times New Roman"/>
          <w:color w:val="000000"/>
          <w:sz w:val="16"/>
          <w:szCs w:val="14"/>
          <w:lang w:eastAsia="es-MX"/>
        </w:rPr>
        <w:t>nacional</w:t>
      </w:r>
      <w:r>
        <w:rPr>
          <w:rFonts w:ascii="Montserrat Medium" w:eastAsia="Times New Roman" w:hAnsi="Montserrat Medium" w:cs="Times New Roman"/>
          <w:color w:val="000000"/>
          <w:sz w:val="16"/>
          <w:szCs w:val="14"/>
          <w:lang w:eastAsia="es-MX"/>
        </w:rPr>
        <w:t>:</w:t>
      </w:r>
    </w:p>
    <w:p w14:paraId="0E735C77" w14:textId="77777777" w:rsidR="006735CE" w:rsidRPr="00506664" w:rsidRDefault="006735CE" w:rsidP="006735CE">
      <w:pPr>
        <w:jc w:val="both"/>
        <w:rPr>
          <w:rFonts w:ascii="Montserrat Medium" w:eastAsia="Times New Roman" w:hAnsi="Montserrat Medium" w:cs="Times New Roman"/>
          <w:color w:val="000000"/>
          <w:sz w:val="16"/>
          <w:szCs w:val="14"/>
          <w:lang w:eastAsia="es-MX"/>
        </w:rPr>
      </w:pPr>
    </w:p>
    <w:p w14:paraId="7AAEE98A" w14:textId="31454DA8" w:rsidR="006735CE" w:rsidRDefault="006735CE" w:rsidP="006735CE">
      <w:pPr>
        <w:jc w:val="both"/>
        <w:rPr>
          <w:rFonts w:ascii="Montserrat Medium" w:eastAsia="Times New Roman" w:hAnsi="Montserrat Medium" w:cs="Times New Roman"/>
          <w:color w:val="000000"/>
          <w:sz w:val="16"/>
          <w:szCs w:val="14"/>
          <w:lang w:eastAsia="es-MX"/>
        </w:rPr>
      </w:pPr>
      <w:r w:rsidRPr="00A72272">
        <w:rPr>
          <w:rFonts w:ascii="Montserrat Medium" w:eastAsia="Times New Roman" w:hAnsi="Montserrat Medium" w:cs="Times New Roman"/>
          <w:b/>
          <w:color w:val="000000"/>
          <w:sz w:val="16"/>
          <w:szCs w:val="14"/>
          <w:lang w:eastAsia="es-MX"/>
        </w:rPr>
        <w:t>Vigencia de la Contratación</w:t>
      </w:r>
      <w:r>
        <w:rPr>
          <w:rFonts w:ascii="Montserrat Medium" w:eastAsia="Times New Roman" w:hAnsi="Montserrat Medium" w:cs="Times New Roman"/>
          <w:color w:val="000000"/>
          <w:sz w:val="16"/>
          <w:szCs w:val="14"/>
          <w:lang w:eastAsia="es-MX"/>
        </w:rPr>
        <w:t xml:space="preserve">: </w:t>
      </w:r>
      <w:r w:rsidR="00FD50C9">
        <w:rPr>
          <w:rFonts w:ascii="Montserrat Medium" w:eastAsia="Times New Roman" w:hAnsi="Montserrat Medium" w:cs="Times New Roman"/>
          <w:color w:val="000000"/>
          <w:sz w:val="16"/>
          <w:szCs w:val="14"/>
          <w:lang w:eastAsia="es-MX"/>
        </w:rPr>
        <w:t xml:space="preserve">A </w:t>
      </w:r>
      <w:r>
        <w:rPr>
          <w:rFonts w:ascii="Montserrat Medium" w:eastAsia="Times New Roman" w:hAnsi="Montserrat Medium" w:cs="Times New Roman"/>
          <w:color w:val="000000"/>
          <w:sz w:val="16"/>
          <w:szCs w:val="14"/>
          <w:lang w:eastAsia="es-MX"/>
        </w:rPr>
        <w:t xml:space="preserve">partir del </w:t>
      </w:r>
      <w:r w:rsidR="002E3410">
        <w:rPr>
          <w:rFonts w:ascii="Montserrat Medium" w:eastAsia="Times New Roman" w:hAnsi="Montserrat Medium" w:cs="Times New Roman"/>
          <w:color w:val="000000"/>
          <w:sz w:val="16"/>
          <w:szCs w:val="14"/>
          <w:lang w:eastAsia="es-MX"/>
        </w:rPr>
        <w:t>fallo</w:t>
      </w:r>
      <w:r w:rsidR="00FD50C9">
        <w:rPr>
          <w:rFonts w:ascii="Montserrat Medium" w:eastAsia="Times New Roman" w:hAnsi="Montserrat Medium" w:cs="Times New Roman"/>
          <w:color w:val="000000"/>
          <w:sz w:val="16"/>
          <w:szCs w:val="14"/>
          <w:lang w:eastAsia="es-MX"/>
        </w:rPr>
        <w:t xml:space="preserve"> y hasta el 31 de diciembre de 2024. </w:t>
      </w:r>
    </w:p>
    <w:p w14:paraId="234248B3"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40EBAE5A" w14:textId="77777777" w:rsidR="006735CE" w:rsidRDefault="006735CE" w:rsidP="006735CE">
      <w:pPr>
        <w:jc w:val="both"/>
        <w:rPr>
          <w:rFonts w:ascii="Montserrat Medium" w:eastAsia="Times New Roman" w:hAnsi="Montserrat Medium" w:cs="Times New Roman"/>
          <w:color w:val="000000"/>
          <w:sz w:val="16"/>
          <w:szCs w:val="14"/>
          <w:lang w:eastAsia="es-MX"/>
        </w:rPr>
      </w:pPr>
      <w:r w:rsidRPr="00A72272">
        <w:rPr>
          <w:rFonts w:ascii="Montserrat Medium" w:eastAsia="Times New Roman" w:hAnsi="Montserrat Medium" w:cs="Times New Roman"/>
          <w:b/>
          <w:color w:val="000000"/>
          <w:sz w:val="16"/>
          <w:szCs w:val="14"/>
          <w:lang w:eastAsia="es-MX"/>
        </w:rPr>
        <w:t>Plazo de entrega del bien, arrendamiento o servicio, indicando en su caso, el calendario con programa y condiciones de entregas que corresponda</w:t>
      </w:r>
      <w:r>
        <w:rPr>
          <w:rFonts w:ascii="Montserrat Medium" w:eastAsia="Times New Roman" w:hAnsi="Montserrat Medium" w:cs="Times New Roman"/>
          <w:color w:val="000000"/>
          <w:sz w:val="16"/>
          <w:szCs w:val="14"/>
          <w:lang w:eastAsia="es-MX"/>
        </w:rPr>
        <w:t xml:space="preserve">: </w:t>
      </w:r>
    </w:p>
    <w:p w14:paraId="2C8C9CCC"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2967F961" w14:textId="4B239370" w:rsidR="006735CE" w:rsidRDefault="006735CE" w:rsidP="006735CE">
      <w:pPr>
        <w:jc w:val="both"/>
        <w:rPr>
          <w:rFonts w:ascii="Montserrat Medium" w:eastAsia="Times New Roman" w:hAnsi="Montserrat Medium" w:cs="Times New Roman"/>
          <w:color w:val="000000"/>
          <w:sz w:val="16"/>
          <w:szCs w:val="14"/>
          <w:lang w:eastAsia="es-MX"/>
        </w:rPr>
      </w:pPr>
      <w:r w:rsidRPr="00A72272">
        <w:rPr>
          <w:rFonts w:ascii="Montserrat Medium" w:eastAsia="Times New Roman" w:hAnsi="Montserrat Medium" w:cs="Times New Roman"/>
          <w:color w:val="000000"/>
          <w:sz w:val="16"/>
          <w:szCs w:val="14"/>
          <w:lang w:eastAsia="es-MX"/>
        </w:rPr>
        <w:t>La e</w:t>
      </w:r>
      <w:r>
        <w:rPr>
          <w:rFonts w:ascii="Montserrat Medium" w:eastAsia="Times New Roman" w:hAnsi="Montserrat Medium" w:cs="Times New Roman"/>
          <w:color w:val="000000"/>
          <w:sz w:val="16"/>
          <w:szCs w:val="14"/>
          <w:lang w:eastAsia="es-MX"/>
        </w:rPr>
        <w:t>ntrega de los bienes se hará directamente al derechohabiente que cuent</w:t>
      </w:r>
      <w:r w:rsidR="00FD50C9">
        <w:rPr>
          <w:rFonts w:ascii="Montserrat Medium" w:eastAsia="Times New Roman" w:hAnsi="Montserrat Medium" w:cs="Times New Roman"/>
          <w:color w:val="000000"/>
          <w:sz w:val="16"/>
          <w:szCs w:val="14"/>
          <w:lang w:eastAsia="es-MX"/>
        </w:rPr>
        <w:t>e</w:t>
      </w:r>
      <w:r>
        <w:rPr>
          <w:rFonts w:ascii="Montserrat Medium" w:eastAsia="Times New Roman" w:hAnsi="Montserrat Medium" w:cs="Times New Roman"/>
          <w:color w:val="000000"/>
          <w:sz w:val="16"/>
          <w:szCs w:val="14"/>
          <w:lang w:eastAsia="es-MX"/>
        </w:rPr>
        <w:t xml:space="preserve"> con una receta autorizada por el personal de confianza que cuent</w:t>
      </w:r>
      <w:r w:rsidR="00FD50C9">
        <w:rPr>
          <w:rFonts w:ascii="Montserrat Medium" w:eastAsia="Times New Roman" w:hAnsi="Montserrat Medium" w:cs="Times New Roman"/>
          <w:color w:val="000000"/>
          <w:sz w:val="16"/>
          <w:szCs w:val="14"/>
          <w:lang w:eastAsia="es-MX"/>
        </w:rPr>
        <w:t xml:space="preserve">e </w:t>
      </w:r>
      <w:r>
        <w:rPr>
          <w:rFonts w:ascii="Montserrat Medium" w:eastAsia="Times New Roman" w:hAnsi="Montserrat Medium" w:cs="Times New Roman"/>
          <w:color w:val="000000"/>
          <w:sz w:val="16"/>
          <w:szCs w:val="14"/>
          <w:lang w:eastAsia="es-MX"/>
        </w:rPr>
        <w:t xml:space="preserve">con firma registrada </w:t>
      </w:r>
      <w:r w:rsidR="00FD50C9">
        <w:rPr>
          <w:rFonts w:ascii="Montserrat Medium" w:eastAsia="Times New Roman" w:hAnsi="Montserrat Medium" w:cs="Times New Roman"/>
          <w:color w:val="000000"/>
          <w:sz w:val="16"/>
          <w:szCs w:val="14"/>
          <w:lang w:eastAsia="es-MX"/>
        </w:rPr>
        <w:t>dentro la vigencia del contrato</w:t>
      </w:r>
      <w:r w:rsidRPr="00A72272">
        <w:rPr>
          <w:rFonts w:ascii="Montserrat Medium" w:eastAsia="Times New Roman" w:hAnsi="Montserrat Medium" w:cs="Times New Roman"/>
          <w:color w:val="000000"/>
          <w:sz w:val="16"/>
          <w:szCs w:val="14"/>
          <w:lang w:eastAsia="es-MX"/>
        </w:rPr>
        <w:t xml:space="preserve">, en las Instalaciones del </w:t>
      </w:r>
      <w:r>
        <w:rPr>
          <w:rFonts w:ascii="Montserrat Medium" w:eastAsia="Times New Roman" w:hAnsi="Montserrat Medium" w:cs="Times New Roman"/>
          <w:color w:val="000000"/>
          <w:sz w:val="16"/>
          <w:szCs w:val="14"/>
          <w:lang w:eastAsia="es-MX"/>
        </w:rPr>
        <w:t xml:space="preserve">licitante </w:t>
      </w:r>
      <w:r w:rsidR="00FD50C9">
        <w:rPr>
          <w:rFonts w:ascii="Montserrat Medium" w:eastAsia="Times New Roman" w:hAnsi="Montserrat Medium" w:cs="Times New Roman"/>
          <w:color w:val="000000"/>
          <w:sz w:val="16"/>
          <w:szCs w:val="14"/>
          <w:lang w:eastAsia="es-MX"/>
        </w:rPr>
        <w:t xml:space="preserve">y que se </w:t>
      </w:r>
      <w:r>
        <w:rPr>
          <w:rFonts w:ascii="Montserrat Medium" w:eastAsia="Times New Roman" w:hAnsi="Montserrat Medium" w:cs="Times New Roman"/>
          <w:color w:val="000000"/>
          <w:sz w:val="16"/>
          <w:szCs w:val="14"/>
          <w:lang w:eastAsia="es-MX"/>
        </w:rPr>
        <w:t>determine</w:t>
      </w:r>
      <w:r w:rsidR="00FD50C9">
        <w:rPr>
          <w:rFonts w:ascii="Montserrat Medium" w:eastAsia="Times New Roman" w:hAnsi="Montserrat Medium" w:cs="Times New Roman"/>
          <w:color w:val="000000"/>
          <w:sz w:val="16"/>
          <w:szCs w:val="14"/>
          <w:lang w:eastAsia="es-MX"/>
        </w:rPr>
        <w:t>n</w:t>
      </w:r>
      <w:r>
        <w:rPr>
          <w:rFonts w:ascii="Montserrat Medium" w:eastAsia="Times New Roman" w:hAnsi="Montserrat Medium" w:cs="Times New Roman"/>
          <w:color w:val="000000"/>
          <w:sz w:val="16"/>
          <w:szCs w:val="14"/>
          <w:lang w:eastAsia="es-MX"/>
        </w:rPr>
        <w:t xml:space="preserve"> convenientes. De manera excepcional y para la FM-45 correspondiente a la </w:t>
      </w:r>
      <w:r w:rsidRPr="0074710F">
        <w:rPr>
          <w:rFonts w:ascii="Montserrat Medium" w:eastAsia="Times New Roman" w:hAnsi="Montserrat Medium" w:cs="Times New Roman"/>
          <w:color w:val="000000"/>
          <w:sz w:val="16"/>
          <w:szCs w:val="14"/>
          <w:lang w:eastAsia="es-MX"/>
        </w:rPr>
        <w:t>LACTOSA 1 KILO</w:t>
      </w:r>
      <w:r>
        <w:rPr>
          <w:rFonts w:ascii="Montserrat Medium" w:eastAsia="Times New Roman" w:hAnsi="Montserrat Medium" w:cs="Times New Roman"/>
          <w:color w:val="000000"/>
          <w:sz w:val="16"/>
          <w:szCs w:val="14"/>
          <w:lang w:eastAsia="es-MX"/>
        </w:rPr>
        <w:t xml:space="preserve"> </w:t>
      </w:r>
      <w:r w:rsidR="00FD50C9">
        <w:rPr>
          <w:rFonts w:ascii="Montserrat Medium" w:eastAsia="Times New Roman" w:hAnsi="Montserrat Medium" w:cs="Times New Roman"/>
          <w:color w:val="000000"/>
          <w:sz w:val="16"/>
          <w:szCs w:val="14"/>
          <w:lang w:eastAsia="es-MX"/>
        </w:rPr>
        <w:t xml:space="preserve">cuando se trate de receta médica colectiva institucional para su uso hospitalario, esta se </w:t>
      </w:r>
      <w:r>
        <w:rPr>
          <w:rFonts w:ascii="Montserrat Medium" w:eastAsia="Times New Roman" w:hAnsi="Montserrat Medium" w:cs="Times New Roman"/>
          <w:color w:val="000000"/>
          <w:sz w:val="16"/>
          <w:szCs w:val="14"/>
          <w:lang w:eastAsia="es-MX"/>
        </w:rPr>
        <w:t xml:space="preserve">deberá entregar en el </w:t>
      </w:r>
      <w:r w:rsidRPr="00A72272">
        <w:rPr>
          <w:rFonts w:ascii="Montserrat Medium" w:eastAsia="Times New Roman" w:hAnsi="Montserrat Medium" w:cs="Times New Roman"/>
          <w:color w:val="000000"/>
          <w:sz w:val="16"/>
          <w:szCs w:val="14"/>
          <w:lang w:eastAsia="es-MX"/>
        </w:rPr>
        <w:t xml:space="preserve">área de </w:t>
      </w:r>
      <w:r w:rsidRPr="00A72272">
        <w:rPr>
          <w:rFonts w:ascii="Montserrat Medium" w:eastAsia="Times New Roman" w:hAnsi="Montserrat Medium" w:cs="Times New Roman"/>
          <w:b/>
          <w:color w:val="000000"/>
          <w:sz w:val="16"/>
          <w:szCs w:val="14"/>
          <w:lang w:eastAsia="es-MX"/>
        </w:rPr>
        <w:t>Farmacia</w:t>
      </w:r>
      <w:r w:rsidRPr="00A72272">
        <w:rPr>
          <w:rFonts w:ascii="Montserrat Medium" w:eastAsia="Times New Roman" w:hAnsi="Montserrat Medium" w:cs="Times New Roman"/>
          <w:color w:val="000000"/>
          <w:sz w:val="16"/>
          <w:szCs w:val="14"/>
          <w:lang w:eastAsia="es-MX"/>
        </w:rPr>
        <w:t xml:space="preserve"> de </w:t>
      </w:r>
      <w:r w:rsidR="00FD50C9">
        <w:rPr>
          <w:rFonts w:ascii="Montserrat Medium" w:eastAsia="Times New Roman" w:hAnsi="Montserrat Medium" w:cs="Times New Roman"/>
          <w:color w:val="000000"/>
          <w:sz w:val="16"/>
          <w:szCs w:val="14"/>
          <w:lang w:eastAsia="es-MX"/>
        </w:rPr>
        <w:t xml:space="preserve">esta </w:t>
      </w:r>
      <w:r w:rsidRPr="00A72272">
        <w:rPr>
          <w:rFonts w:ascii="Montserrat Medium" w:eastAsia="Times New Roman" w:hAnsi="Montserrat Medium" w:cs="Times New Roman"/>
          <w:color w:val="000000"/>
          <w:sz w:val="16"/>
          <w:szCs w:val="14"/>
          <w:lang w:eastAsia="es-MX"/>
        </w:rPr>
        <w:t>UMAE Hospital de Especialidades C.M.N.O.</w:t>
      </w:r>
      <w:r w:rsidR="00FD50C9">
        <w:rPr>
          <w:rFonts w:ascii="Montserrat Medium" w:eastAsia="Times New Roman" w:hAnsi="Montserrat Medium" w:cs="Times New Roman"/>
          <w:color w:val="000000"/>
          <w:sz w:val="16"/>
          <w:szCs w:val="14"/>
          <w:lang w:eastAsia="es-MX"/>
        </w:rPr>
        <w:t>, ubicada</w:t>
      </w:r>
      <w:r w:rsidRPr="00A72272">
        <w:rPr>
          <w:rFonts w:ascii="Montserrat Medium" w:eastAsia="Times New Roman" w:hAnsi="Montserrat Medium" w:cs="Times New Roman"/>
          <w:color w:val="000000"/>
          <w:sz w:val="16"/>
          <w:szCs w:val="14"/>
          <w:lang w:eastAsia="es-MX"/>
        </w:rPr>
        <w:t xml:space="preserve"> en call</w:t>
      </w:r>
      <w:r w:rsidR="00FD50C9">
        <w:rPr>
          <w:rFonts w:ascii="Montserrat Medium" w:eastAsia="Times New Roman" w:hAnsi="Montserrat Medium" w:cs="Times New Roman"/>
          <w:color w:val="000000"/>
          <w:sz w:val="16"/>
          <w:szCs w:val="14"/>
          <w:lang w:eastAsia="es-MX"/>
        </w:rPr>
        <w:t xml:space="preserve">e Belisario Domínguez </w:t>
      </w:r>
      <w:r w:rsidRPr="00A72272">
        <w:rPr>
          <w:rFonts w:ascii="Montserrat Medium" w:eastAsia="Times New Roman" w:hAnsi="Montserrat Medium" w:cs="Times New Roman"/>
          <w:color w:val="000000"/>
          <w:sz w:val="16"/>
          <w:szCs w:val="14"/>
          <w:lang w:eastAsia="es-MX"/>
        </w:rPr>
        <w:t>número 1000 colonia Independencia CP. 44340 Gu</w:t>
      </w:r>
      <w:r>
        <w:rPr>
          <w:rFonts w:ascii="Montserrat Medium" w:eastAsia="Times New Roman" w:hAnsi="Montserrat Medium" w:cs="Times New Roman"/>
          <w:color w:val="000000"/>
          <w:sz w:val="16"/>
          <w:szCs w:val="14"/>
          <w:lang w:eastAsia="es-MX"/>
        </w:rPr>
        <w:t xml:space="preserve">adalajara, Jalisco, en un </w:t>
      </w:r>
      <w:r w:rsidRPr="00A72272">
        <w:rPr>
          <w:rFonts w:ascii="Montserrat Medium" w:eastAsia="Times New Roman" w:hAnsi="Montserrat Medium" w:cs="Times New Roman"/>
          <w:b/>
          <w:color w:val="000000"/>
          <w:sz w:val="16"/>
          <w:szCs w:val="14"/>
          <w:lang w:eastAsia="es-MX"/>
        </w:rPr>
        <w:t>horario de 8:00 a 15</w:t>
      </w:r>
      <w:r>
        <w:rPr>
          <w:rFonts w:ascii="Montserrat Medium" w:eastAsia="Times New Roman" w:hAnsi="Montserrat Medium" w:cs="Times New Roman"/>
          <w:b/>
          <w:color w:val="000000"/>
          <w:sz w:val="16"/>
          <w:szCs w:val="14"/>
          <w:lang w:eastAsia="es-MX"/>
        </w:rPr>
        <w:t>:00</w:t>
      </w:r>
      <w:r w:rsidRPr="00A72272">
        <w:rPr>
          <w:rFonts w:ascii="Montserrat Medium" w:eastAsia="Times New Roman" w:hAnsi="Montserrat Medium" w:cs="Times New Roman"/>
          <w:b/>
          <w:color w:val="000000"/>
          <w:sz w:val="16"/>
          <w:szCs w:val="14"/>
          <w:lang w:eastAsia="es-MX"/>
        </w:rPr>
        <w:t xml:space="preserve"> horas</w:t>
      </w:r>
      <w:r>
        <w:rPr>
          <w:rFonts w:ascii="Montserrat Medium" w:eastAsia="Times New Roman" w:hAnsi="Montserrat Medium" w:cs="Times New Roman"/>
          <w:b/>
          <w:color w:val="000000"/>
          <w:sz w:val="16"/>
          <w:szCs w:val="14"/>
          <w:lang w:eastAsia="es-MX"/>
        </w:rPr>
        <w:t xml:space="preserve">, </w:t>
      </w:r>
      <w:r w:rsidRPr="00A72272">
        <w:rPr>
          <w:rFonts w:ascii="Montserrat Medium" w:eastAsia="Times New Roman" w:hAnsi="Montserrat Medium" w:cs="Times New Roman"/>
          <w:color w:val="000000"/>
          <w:sz w:val="16"/>
          <w:szCs w:val="14"/>
          <w:lang w:eastAsia="es-MX"/>
        </w:rPr>
        <w:t>adjuntando la siguiente documentación</w:t>
      </w:r>
      <w:r>
        <w:rPr>
          <w:rFonts w:ascii="Montserrat Medium" w:eastAsia="Times New Roman" w:hAnsi="Montserrat Medium" w:cs="Times New Roman"/>
          <w:color w:val="000000"/>
          <w:sz w:val="16"/>
          <w:szCs w:val="14"/>
          <w:lang w:eastAsia="es-MX"/>
        </w:rPr>
        <w:t>:</w:t>
      </w:r>
    </w:p>
    <w:p w14:paraId="14D6CBB8" w14:textId="77777777" w:rsidR="006735CE" w:rsidRPr="00A72272" w:rsidRDefault="006735CE" w:rsidP="006735CE">
      <w:pPr>
        <w:jc w:val="both"/>
        <w:rPr>
          <w:rFonts w:ascii="Montserrat Medium" w:eastAsia="Times New Roman" w:hAnsi="Montserrat Medium" w:cs="Times New Roman"/>
          <w:color w:val="000000"/>
          <w:sz w:val="16"/>
          <w:szCs w:val="14"/>
          <w:lang w:eastAsia="es-MX"/>
        </w:rPr>
      </w:pPr>
    </w:p>
    <w:p w14:paraId="39239EBC" w14:textId="780872AB" w:rsidR="006735CE" w:rsidRPr="001E675C" w:rsidRDefault="006735CE" w:rsidP="001E675C">
      <w:pPr>
        <w:pStyle w:val="Prrafodelista"/>
        <w:numPr>
          <w:ilvl w:val="0"/>
          <w:numId w:val="40"/>
        </w:numPr>
        <w:jc w:val="both"/>
        <w:rPr>
          <w:rFonts w:ascii="Montserrat Medium" w:eastAsia="Times New Roman" w:hAnsi="Montserrat Medium" w:cs="Times New Roman"/>
          <w:color w:val="000000"/>
          <w:sz w:val="16"/>
          <w:szCs w:val="14"/>
          <w:lang w:eastAsia="es-MX"/>
        </w:rPr>
      </w:pPr>
      <w:r w:rsidRPr="001E675C">
        <w:rPr>
          <w:rFonts w:ascii="Montserrat Medium" w:eastAsia="Times New Roman" w:hAnsi="Montserrat Medium" w:cs="Times New Roman"/>
          <w:color w:val="000000"/>
          <w:sz w:val="16"/>
          <w:szCs w:val="14"/>
          <w:lang w:eastAsia="es-MX"/>
        </w:rPr>
        <w:t xml:space="preserve">El participante adjudicado deberá entregar </w:t>
      </w:r>
      <w:r w:rsidR="001E675C" w:rsidRPr="001E675C">
        <w:rPr>
          <w:rFonts w:ascii="Montserrat Medium" w:eastAsia="Times New Roman" w:hAnsi="Montserrat Medium" w:cs="Times New Roman"/>
          <w:color w:val="000000"/>
          <w:sz w:val="16"/>
          <w:szCs w:val="14"/>
          <w:lang w:eastAsia="es-MX"/>
        </w:rPr>
        <w:t xml:space="preserve">de acuerdo a la receta médica solicitada, </w:t>
      </w:r>
      <w:r w:rsidR="001E675C">
        <w:rPr>
          <w:rFonts w:ascii="Montserrat Medium" w:eastAsia="Times New Roman" w:hAnsi="Montserrat Medium" w:cs="Times New Roman"/>
          <w:color w:val="000000"/>
          <w:sz w:val="16"/>
          <w:szCs w:val="14"/>
          <w:lang w:eastAsia="es-MX"/>
        </w:rPr>
        <w:t xml:space="preserve">con copia simple de esta, </w:t>
      </w:r>
      <w:r w:rsidR="001E675C" w:rsidRPr="001E675C">
        <w:rPr>
          <w:rFonts w:ascii="Montserrat Medium" w:eastAsia="Times New Roman" w:hAnsi="Montserrat Medium" w:cs="Times New Roman"/>
          <w:color w:val="000000"/>
          <w:sz w:val="16"/>
          <w:szCs w:val="14"/>
          <w:lang w:eastAsia="es-MX"/>
        </w:rPr>
        <w:t>la cantidad de</w:t>
      </w:r>
      <w:r w:rsidRPr="001E675C">
        <w:rPr>
          <w:rFonts w:ascii="Montserrat Medium" w:eastAsia="Times New Roman" w:hAnsi="Montserrat Medium" w:cs="Times New Roman"/>
          <w:color w:val="000000"/>
          <w:sz w:val="16"/>
          <w:szCs w:val="14"/>
          <w:lang w:eastAsia="es-MX"/>
        </w:rPr>
        <w:t xml:space="preserve"> producto, número de lote</w:t>
      </w:r>
      <w:r w:rsidR="001E675C" w:rsidRPr="001E675C">
        <w:rPr>
          <w:rFonts w:ascii="Montserrat Medium" w:eastAsia="Times New Roman" w:hAnsi="Montserrat Medium" w:cs="Times New Roman"/>
          <w:color w:val="000000"/>
          <w:sz w:val="16"/>
          <w:szCs w:val="14"/>
          <w:lang w:eastAsia="es-MX"/>
        </w:rPr>
        <w:t xml:space="preserve">, si procede, </w:t>
      </w:r>
      <w:r w:rsidRPr="001E675C">
        <w:rPr>
          <w:rFonts w:ascii="Montserrat Medium" w:eastAsia="Times New Roman" w:hAnsi="Montserrat Medium" w:cs="Times New Roman"/>
          <w:color w:val="000000"/>
          <w:sz w:val="16"/>
          <w:szCs w:val="14"/>
          <w:lang w:eastAsia="es-MX"/>
        </w:rPr>
        <w:t>y presentar en su caso nombre del fabricante, así como identificar los empaques</w:t>
      </w:r>
      <w:r w:rsidR="001E675C" w:rsidRPr="001E675C">
        <w:rPr>
          <w:rFonts w:ascii="Montserrat Medium" w:eastAsia="Times New Roman" w:hAnsi="Montserrat Medium" w:cs="Times New Roman"/>
          <w:color w:val="000000"/>
          <w:sz w:val="16"/>
          <w:szCs w:val="14"/>
          <w:lang w:eastAsia="es-MX"/>
        </w:rPr>
        <w:t xml:space="preserve"> y agregar fecha de caducidad en caso que proceda. </w:t>
      </w:r>
    </w:p>
    <w:p w14:paraId="268D6C5D" w14:textId="77777777" w:rsidR="006735CE" w:rsidRPr="00A72272" w:rsidRDefault="006735CE" w:rsidP="006735CE">
      <w:pPr>
        <w:jc w:val="both"/>
        <w:rPr>
          <w:rFonts w:ascii="Montserrat Medium" w:eastAsia="Times New Roman" w:hAnsi="Montserrat Medium" w:cs="Times New Roman"/>
          <w:color w:val="000000"/>
          <w:sz w:val="16"/>
          <w:szCs w:val="14"/>
          <w:lang w:eastAsia="es-MX"/>
        </w:rPr>
      </w:pPr>
    </w:p>
    <w:p w14:paraId="1A82EC00" w14:textId="77777777" w:rsidR="006735CE" w:rsidRPr="00EB4E78" w:rsidRDefault="006735CE" w:rsidP="006735CE">
      <w:pPr>
        <w:jc w:val="both"/>
        <w:rPr>
          <w:rFonts w:ascii="Montserrat Medium" w:eastAsia="Times New Roman" w:hAnsi="Montserrat Medium" w:cs="Times New Roman"/>
          <w:b/>
          <w:color w:val="000000"/>
          <w:sz w:val="16"/>
          <w:szCs w:val="14"/>
          <w:lang w:eastAsia="es-MX"/>
        </w:rPr>
      </w:pPr>
      <w:r w:rsidRPr="00EB4E78">
        <w:rPr>
          <w:rFonts w:ascii="Montserrat Medium" w:eastAsia="Times New Roman" w:hAnsi="Montserrat Medium" w:cs="Times New Roman"/>
          <w:b/>
          <w:color w:val="000000"/>
          <w:sz w:val="16"/>
          <w:szCs w:val="14"/>
          <w:lang w:eastAsia="es-MX"/>
        </w:rPr>
        <w:t>Criterio de Evaluación de las Proposiciones:</w:t>
      </w:r>
    </w:p>
    <w:p w14:paraId="2BA48907"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6229A0E4" w14:textId="788EFE2B" w:rsidR="006735CE" w:rsidRDefault="006735CE" w:rsidP="006735CE">
      <w:pPr>
        <w:jc w:val="both"/>
        <w:rPr>
          <w:rFonts w:ascii="Montserrat Medium" w:eastAsia="Times New Roman" w:hAnsi="Montserrat Medium" w:cs="Times New Roman"/>
          <w:color w:val="000000"/>
          <w:sz w:val="16"/>
          <w:szCs w:val="14"/>
          <w:lang w:eastAsia="es-MX"/>
        </w:rPr>
      </w:pPr>
      <w:r w:rsidRPr="00EB4E78">
        <w:rPr>
          <w:rFonts w:ascii="Montserrat Medium" w:eastAsia="Times New Roman" w:hAnsi="Montserrat Medium" w:cs="Times New Roman"/>
          <w:color w:val="000000"/>
          <w:sz w:val="16"/>
          <w:szCs w:val="14"/>
          <w:lang w:eastAsia="es-MX"/>
        </w:rPr>
        <w:t>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w:t>
      </w:r>
      <w:r>
        <w:rPr>
          <w:rFonts w:ascii="Montserrat Medium" w:eastAsia="Times New Roman" w:hAnsi="Montserrat Medium" w:cs="Times New Roman"/>
          <w:color w:val="000000"/>
          <w:sz w:val="16"/>
          <w:szCs w:val="14"/>
          <w:lang w:eastAsia="es-MX"/>
        </w:rPr>
        <w:t xml:space="preserve"> de evaluación binaria, esto</w:t>
      </w:r>
      <w:r w:rsidRPr="00EB4E78">
        <w:rPr>
          <w:rFonts w:ascii="Montserrat Medium" w:eastAsia="Times New Roman" w:hAnsi="Montserrat Medium" w:cs="Times New Roman"/>
          <w:color w:val="000000"/>
          <w:sz w:val="16"/>
          <w:szCs w:val="14"/>
          <w:lang w:eastAsia="es-MX"/>
        </w:rPr>
        <w:t xml:space="preserve"> debido a que de acuerdo a los elementos técnicos </w:t>
      </w:r>
      <w:r w:rsidR="001E675C">
        <w:rPr>
          <w:rFonts w:ascii="Montserrat Medium" w:eastAsia="Times New Roman" w:hAnsi="Montserrat Medium" w:cs="Times New Roman"/>
          <w:color w:val="000000"/>
          <w:sz w:val="16"/>
          <w:szCs w:val="14"/>
          <w:lang w:eastAsia="es-MX"/>
        </w:rPr>
        <w:t>se considera que l</w:t>
      </w:r>
      <w:r w:rsidRPr="00EB4E78">
        <w:rPr>
          <w:rFonts w:ascii="Montserrat Medium" w:eastAsia="Times New Roman" w:hAnsi="Montserrat Medium" w:cs="Times New Roman"/>
          <w:color w:val="000000"/>
          <w:sz w:val="16"/>
          <w:szCs w:val="14"/>
          <w:lang w:eastAsia="es-MX"/>
        </w:rPr>
        <w:t>as condiciones que deberán cumplir los proveedores con las características y especificaciones de los bienes a adquirir, arrendar o a los servicios a contratar, deb</w:t>
      </w:r>
      <w:r w:rsidR="001E675C">
        <w:rPr>
          <w:rFonts w:ascii="Montserrat Medium" w:eastAsia="Times New Roman" w:hAnsi="Montserrat Medium" w:cs="Times New Roman"/>
          <w:color w:val="000000"/>
          <w:sz w:val="16"/>
          <w:szCs w:val="14"/>
          <w:lang w:eastAsia="es-MX"/>
        </w:rPr>
        <w:t xml:space="preserve">erán </w:t>
      </w:r>
      <w:r w:rsidRPr="00EB4E78">
        <w:rPr>
          <w:rFonts w:ascii="Montserrat Medium" w:eastAsia="Times New Roman" w:hAnsi="Montserrat Medium" w:cs="Times New Roman"/>
          <w:color w:val="000000"/>
          <w:sz w:val="16"/>
          <w:szCs w:val="14"/>
          <w:lang w:eastAsia="es-MX"/>
        </w:rPr>
        <w:t>enc</w:t>
      </w:r>
      <w:r w:rsidR="001E675C">
        <w:rPr>
          <w:rFonts w:ascii="Montserrat Medium" w:eastAsia="Times New Roman" w:hAnsi="Montserrat Medium" w:cs="Times New Roman"/>
          <w:color w:val="000000"/>
          <w:sz w:val="16"/>
          <w:szCs w:val="14"/>
          <w:lang w:eastAsia="es-MX"/>
        </w:rPr>
        <w:t>ontrarse e</w:t>
      </w:r>
      <w:r w:rsidRPr="00EB4E78">
        <w:rPr>
          <w:rFonts w:ascii="Montserrat Medium" w:eastAsia="Times New Roman" w:hAnsi="Montserrat Medium" w:cs="Times New Roman"/>
          <w:color w:val="000000"/>
          <w:sz w:val="16"/>
          <w:szCs w:val="14"/>
          <w:lang w:eastAsia="es-MX"/>
        </w:rPr>
        <w:t xml:space="preserve">standarizados en el mercado y el factor preponderante que considera para la </w:t>
      </w:r>
      <w:bookmarkStart w:id="0" w:name="_GoBack"/>
      <w:r w:rsidRPr="00EB4E78">
        <w:rPr>
          <w:rFonts w:ascii="Montserrat Medium" w:eastAsia="Times New Roman" w:hAnsi="Montserrat Medium" w:cs="Times New Roman"/>
          <w:color w:val="000000"/>
          <w:sz w:val="16"/>
          <w:szCs w:val="14"/>
          <w:lang w:eastAsia="es-MX"/>
        </w:rPr>
        <w:t>adjudicaci</w:t>
      </w:r>
      <w:bookmarkEnd w:id="0"/>
      <w:r w:rsidRPr="00EB4E78">
        <w:rPr>
          <w:rFonts w:ascii="Montserrat Medium" w:eastAsia="Times New Roman" w:hAnsi="Montserrat Medium" w:cs="Times New Roman"/>
          <w:color w:val="000000"/>
          <w:sz w:val="16"/>
          <w:szCs w:val="14"/>
          <w:lang w:eastAsia="es-MX"/>
        </w:rPr>
        <w:t>ón del contrato es el precio más bajo con la finalidad de obtener las mejores condiciones que imperan en el mercado.</w:t>
      </w:r>
    </w:p>
    <w:p w14:paraId="720E3260"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25AF8E21" w14:textId="77777777" w:rsidR="006735CE" w:rsidRPr="00DD2AF8" w:rsidRDefault="006735CE" w:rsidP="006735CE">
      <w:pPr>
        <w:jc w:val="both"/>
        <w:rPr>
          <w:rFonts w:ascii="Montserrat Medium" w:eastAsia="Times New Roman" w:hAnsi="Montserrat Medium" w:cs="Times New Roman"/>
          <w:b/>
          <w:color w:val="000000"/>
          <w:sz w:val="16"/>
          <w:szCs w:val="14"/>
          <w:lang w:eastAsia="es-MX"/>
        </w:rPr>
      </w:pPr>
      <w:r w:rsidRPr="00DD2AF8">
        <w:rPr>
          <w:rFonts w:ascii="Montserrat Medium" w:eastAsia="Times New Roman" w:hAnsi="Montserrat Medium" w:cs="Times New Roman"/>
          <w:b/>
          <w:color w:val="000000"/>
          <w:sz w:val="16"/>
          <w:szCs w:val="14"/>
          <w:lang w:eastAsia="es-MX"/>
        </w:rPr>
        <w:t>La propuesta técnica deberá contener la siguiente documentación:</w:t>
      </w:r>
    </w:p>
    <w:p w14:paraId="5AEC4833"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359ABFEB"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1.- </w:t>
      </w:r>
      <w:r w:rsidRPr="00DD2AF8">
        <w:rPr>
          <w:rFonts w:ascii="Montserrat Medium" w:eastAsia="Times New Roman" w:hAnsi="Montserrat Medium" w:cs="Times New Roman"/>
          <w:color w:val="000000"/>
          <w:sz w:val="16"/>
          <w:szCs w:val="14"/>
          <w:lang w:eastAsia="es-MX"/>
        </w:rPr>
        <w:t xml:space="preserve">Opinión de Cumplimiento en materia de Seguridad Social, en los términos del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 el licitante deberá presentar opinión de cumplimiento de obligaciones fiscales en materia de seguridad social vigente y positiva al momento de presentación de propuestas y cuyo incumplimiento será motivo de </w:t>
      </w:r>
      <w:proofErr w:type="spellStart"/>
      <w:r w:rsidRPr="00DD2AF8">
        <w:rPr>
          <w:rFonts w:ascii="Montserrat Medium" w:eastAsia="Times New Roman" w:hAnsi="Montserrat Medium" w:cs="Times New Roman"/>
          <w:color w:val="000000"/>
          <w:sz w:val="16"/>
          <w:szCs w:val="14"/>
          <w:lang w:eastAsia="es-MX"/>
        </w:rPr>
        <w:t>desechamiento</w:t>
      </w:r>
      <w:proofErr w:type="spellEnd"/>
      <w:r w:rsidRPr="00DD2AF8">
        <w:rPr>
          <w:rFonts w:ascii="Montserrat Medium" w:eastAsia="Times New Roman" w:hAnsi="Montserrat Medium" w:cs="Times New Roman"/>
          <w:color w:val="000000"/>
          <w:sz w:val="16"/>
          <w:szCs w:val="14"/>
          <w:lang w:eastAsia="es-MX"/>
        </w:rPr>
        <w:t xml:space="preserve"> de sus propuestas</w:t>
      </w:r>
      <w:r>
        <w:rPr>
          <w:rFonts w:ascii="Montserrat Medium" w:eastAsia="Times New Roman" w:hAnsi="Montserrat Medium" w:cs="Times New Roman"/>
          <w:color w:val="000000"/>
          <w:sz w:val="16"/>
          <w:szCs w:val="14"/>
          <w:lang w:eastAsia="es-MX"/>
        </w:rPr>
        <w:t>.</w:t>
      </w:r>
    </w:p>
    <w:p w14:paraId="0CC169B9"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73019F64"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La multicitada opinión, se generará atendiendo a la situación fiscal en materia de seguridad social del particular en los siguientes sentidos:</w:t>
      </w:r>
    </w:p>
    <w:p w14:paraId="204CC095"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3B84D458"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Positiva.-   Cuando el licitante esté inscrito ante el Instituto y al corriente en el cumplimiento de las obligaciones que se consideran en los incisos a) y b) de este procedimiento.</w:t>
      </w:r>
    </w:p>
    <w:p w14:paraId="71D300FE"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Negativa.- Cuando el licitante no esté al corriente en el cumplimiento de las obligaciones en materia de seguridad social que se consideran en los incisos a) y b) de este procedimiento.</w:t>
      </w:r>
    </w:p>
    <w:p w14:paraId="46DA05FC"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35247C2C"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lastRenderedPageBreak/>
        <w:t xml:space="preserve">a) </w:t>
      </w:r>
      <w:r w:rsidRPr="00DD2AF8">
        <w:rPr>
          <w:rFonts w:ascii="Montserrat Medium" w:eastAsia="Times New Roman" w:hAnsi="Montserrat Medium" w:cs="Times New Roman"/>
          <w:color w:val="000000"/>
          <w:sz w:val="16"/>
          <w:szCs w:val="14"/>
          <w:lang w:eastAsia="es-MX"/>
        </w:rPr>
        <w:t>El Instituto a fin de emitir la opinión de cumplimiento de obligaciones fiscales en materia de seguridad social revisará que el licitante solicitante:</w:t>
      </w:r>
    </w:p>
    <w:p w14:paraId="53BC85D7"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02676B7E"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1. Se encuentre inscrito ante el Instituto, en caso de estar obligado, y que el o los números de registros patronales que le han sido asignados estén vigentes.</w:t>
      </w:r>
    </w:p>
    <w:p w14:paraId="549360D8"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2.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34F70E6C"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3. Tratándose de particulares que hubieran solicitado autorización para pagar a plazos o hubieran interpuesto algún medio de defensa contra créditos fiscales a su cargo, los mismos se encuentren garantizados de conformidad con las disposiciones fiscales.</w:t>
      </w:r>
    </w:p>
    <w:p w14:paraId="04F10873"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4.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DDDD4A2"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32330ED0"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b)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6BCC11BC"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0ED140C7"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1. Cuando el particular cuente con autorización para pagar a plazos y no le haya sido revocada.</w:t>
      </w:r>
    </w:p>
    <w:p w14:paraId="0CAEBFEE"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2. Cuando no haya vencido el plazo para pagar a que se refiere el artículo 127 del Reglamento de la Ley del Seguro Social en materia de Afiliación, Clasificación de Empresas, Recaudación y Fiscalización.</w:t>
      </w:r>
    </w:p>
    <w:p w14:paraId="2705B254"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3. Cuando se haya interpuesto medio de defensa en contra del crédito fiscal determinado y se encuentre debidamente garantizado el interés fiscal de conformidad con las disposiciones fiscales.</w:t>
      </w:r>
    </w:p>
    <w:p w14:paraId="20970215"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5C3790A1"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5AB468BF"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562355AE" w14:textId="77777777" w:rsidR="006735CE"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249ADC70"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64078190" w14:textId="77777777" w:rsidR="006735CE"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B) Opinión de Cumplimiento en obligaciones fiscales, que se encuentra al corriente  y vigentes  sobre el cumplimiento de las obligaciones fiscales, conforme a lo dispuesto en el Artículo 32d del Código Fiscal de la Federación, en caso de participación conjunta deberá presentar la carta de cumplimiento de obligaciones fiscales de los participantes.</w:t>
      </w:r>
    </w:p>
    <w:p w14:paraId="0F025917"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682090C8" w14:textId="77777777" w:rsidR="006735CE"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 xml:space="preserve">C) </w:t>
      </w:r>
      <w:r>
        <w:rPr>
          <w:rFonts w:ascii="Montserrat Medium" w:eastAsia="Times New Roman" w:hAnsi="Montserrat Medium" w:cs="Times New Roman"/>
          <w:color w:val="000000"/>
          <w:sz w:val="16"/>
          <w:szCs w:val="14"/>
          <w:lang w:eastAsia="es-MX"/>
        </w:rPr>
        <w:t xml:space="preserve"> </w:t>
      </w:r>
      <w:r w:rsidRPr="00DD2AF8">
        <w:rPr>
          <w:rFonts w:ascii="Montserrat Medium" w:eastAsia="Times New Roman" w:hAnsi="Montserrat Medium" w:cs="Times New Roman"/>
          <w:color w:val="000000"/>
          <w:sz w:val="16"/>
          <w:szCs w:val="14"/>
          <w:lang w:eastAsia="es-MX"/>
        </w:rPr>
        <w:t>Constancia de situación fiscal emitida por el  INFONAVIT, 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45F4929"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16867114" w14:textId="55A7845A"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D) </w:t>
      </w:r>
      <w:r w:rsidRPr="00DD2AF8">
        <w:rPr>
          <w:rFonts w:ascii="Montserrat Medium" w:eastAsia="Times New Roman" w:hAnsi="Montserrat Medium" w:cs="Times New Roman"/>
          <w:color w:val="000000"/>
          <w:sz w:val="16"/>
          <w:szCs w:val="14"/>
          <w:lang w:eastAsia="es-MX"/>
        </w:rPr>
        <w:t xml:space="preserve">Descripción amplia y detallada de los bienes ofertados, cumpliendo estrictamente con lo señalado en el Anexo Número 1 (uno), el cual forma parte de esta </w:t>
      </w:r>
      <w:r w:rsidR="001E675C">
        <w:rPr>
          <w:rFonts w:ascii="Montserrat Medium" w:eastAsia="Times New Roman" w:hAnsi="Montserrat Medium" w:cs="Times New Roman"/>
          <w:color w:val="000000"/>
          <w:sz w:val="16"/>
          <w:szCs w:val="14"/>
          <w:lang w:eastAsia="es-MX"/>
        </w:rPr>
        <w:t>Licita</w:t>
      </w:r>
      <w:r w:rsidRPr="00DD2AF8">
        <w:rPr>
          <w:rFonts w:ascii="Montserrat Medium" w:eastAsia="Times New Roman" w:hAnsi="Montserrat Medium" w:cs="Times New Roman"/>
          <w:color w:val="000000"/>
          <w:sz w:val="16"/>
          <w:szCs w:val="14"/>
          <w:lang w:eastAsia="es-MX"/>
        </w:rPr>
        <w:t xml:space="preserve">ción, </w:t>
      </w:r>
      <w:proofErr w:type="spellStart"/>
      <w:r w:rsidRPr="00DD2AF8">
        <w:rPr>
          <w:rFonts w:ascii="Montserrat Medium" w:eastAsia="Times New Roman" w:hAnsi="Montserrat Medium" w:cs="Times New Roman"/>
          <w:color w:val="000000"/>
          <w:sz w:val="16"/>
          <w:szCs w:val="14"/>
          <w:lang w:eastAsia="es-MX"/>
        </w:rPr>
        <w:t>requisitado</w:t>
      </w:r>
      <w:proofErr w:type="spellEnd"/>
      <w:r w:rsidRPr="00DD2AF8">
        <w:rPr>
          <w:rFonts w:ascii="Montserrat Medium" w:eastAsia="Times New Roman" w:hAnsi="Montserrat Medium" w:cs="Times New Roman"/>
          <w:color w:val="000000"/>
          <w:sz w:val="16"/>
          <w:szCs w:val="14"/>
          <w:lang w:eastAsia="es-MX"/>
        </w:rPr>
        <w:t xml:space="preserve"> para el efecto el Anexo No. 3, con el objeto de agilizar el Acto de Presentación y Apertura de propuestas, se les solicita a los participantes presentar su propuesta económica además de escaneada PDF, en formato Word o Excel.</w:t>
      </w:r>
    </w:p>
    <w:p w14:paraId="3EACD52C"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077AC8B6" w14:textId="77777777" w:rsidR="006735CE"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E) Escrito bajo protesta de decir verdad, por el que los participantes acreditarán su existencia legal y</w:t>
      </w:r>
      <w:r>
        <w:rPr>
          <w:rFonts w:ascii="Montserrat Medium" w:eastAsia="Times New Roman" w:hAnsi="Montserrat Medium" w:cs="Times New Roman"/>
          <w:color w:val="000000"/>
          <w:sz w:val="16"/>
          <w:szCs w:val="14"/>
          <w:lang w:eastAsia="es-MX"/>
        </w:rPr>
        <w:t xml:space="preserve"> personalidad </w:t>
      </w:r>
      <w:r w:rsidRPr="00DD2AF8">
        <w:rPr>
          <w:rFonts w:ascii="Montserrat Medium" w:eastAsia="Times New Roman" w:hAnsi="Montserrat Medium" w:cs="Times New Roman"/>
          <w:color w:val="000000"/>
          <w:sz w:val="16"/>
          <w:szCs w:val="14"/>
          <w:lang w:eastAsia="es-MX"/>
        </w:rPr>
        <w:t>jurídica para efecto de la suscripción de las proposiciones, pudiendo utilizar el formato que aparece en el Anexo Número 2 (dos), del presente Oficio de Adjudicación</w:t>
      </w:r>
    </w:p>
    <w:p w14:paraId="0C72ABC9"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5AF2E659" w14:textId="3FE85B2C" w:rsidR="006735CE" w:rsidRPr="00DD2AF8"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F) </w:t>
      </w:r>
      <w:r w:rsidRPr="00DD2AF8">
        <w:rPr>
          <w:rFonts w:ascii="Montserrat Medium" w:eastAsia="Times New Roman" w:hAnsi="Montserrat Medium" w:cs="Times New Roman"/>
          <w:color w:val="000000"/>
          <w:sz w:val="16"/>
          <w:szCs w:val="14"/>
          <w:lang w:eastAsia="es-MX"/>
        </w:rPr>
        <w:t>Escrito por el que manifiesta no encontrarse sancionado como empresa o p</w:t>
      </w:r>
      <w:r>
        <w:rPr>
          <w:rFonts w:ascii="Montserrat Medium" w:eastAsia="Times New Roman" w:hAnsi="Montserrat Medium" w:cs="Times New Roman"/>
          <w:color w:val="000000"/>
          <w:sz w:val="16"/>
          <w:szCs w:val="14"/>
          <w:lang w:eastAsia="es-MX"/>
        </w:rPr>
        <w:t xml:space="preserve">roducto, por la Secretaría de </w:t>
      </w:r>
      <w:r w:rsidRPr="00DD2AF8">
        <w:rPr>
          <w:rFonts w:ascii="Montserrat Medium" w:eastAsia="Times New Roman" w:hAnsi="Montserrat Medium" w:cs="Times New Roman"/>
          <w:color w:val="000000"/>
          <w:sz w:val="16"/>
          <w:szCs w:val="14"/>
          <w:lang w:eastAsia="es-MX"/>
        </w:rPr>
        <w:t xml:space="preserve">Salud, conforme al Anexo Número 4 (cuatro) del presente </w:t>
      </w:r>
      <w:r w:rsidR="001E675C">
        <w:rPr>
          <w:rFonts w:ascii="Montserrat Medium" w:eastAsia="Times New Roman" w:hAnsi="Montserrat Medium" w:cs="Times New Roman"/>
          <w:color w:val="000000"/>
          <w:sz w:val="16"/>
          <w:szCs w:val="14"/>
          <w:lang w:eastAsia="es-MX"/>
        </w:rPr>
        <w:t>Licitación</w:t>
      </w:r>
    </w:p>
    <w:p w14:paraId="337BBF25" w14:textId="1B661D58"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lastRenderedPageBreak/>
        <w:t xml:space="preserve">G) </w:t>
      </w:r>
      <w:r w:rsidRPr="00DD2AF8">
        <w:rPr>
          <w:rFonts w:ascii="Montserrat Medium" w:eastAsia="Times New Roman" w:hAnsi="Montserrat Medium" w:cs="Times New Roman"/>
          <w:color w:val="000000"/>
          <w:sz w:val="16"/>
          <w:szCs w:val="14"/>
          <w:lang w:eastAsia="es-MX"/>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Anexo Número 4 (cuatro) el cual forma parte del presente </w:t>
      </w:r>
      <w:r w:rsidR="001E675C">
        <w:rPr>
          <w:rFonts w:ascii="Montserrat Medium" w:eastAsia="Times New Roman" w:hAnsi="Montserrat Medium" w:cs="Times New Roman"/>
          <w:color w:val="000000"/>
          <w:sz w:val="16"/>
          <w:szCs w:val="14"/>
          <w:lang w:eastAsia="es-MX"/>
        </w:rPr>
        <w:t>Licitación</w:t>
      </w:r>
    </w:p>
    <w:p w14:paraId="2D60CDFA"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4389347E" w14:textId="77777777" w:rsidR="006735CE"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H)  Escrito bajo protesta donde manifieste no encontrarse en ninguno de los supuestos del art. 50 y 60 antepenúltimo párrafo de la Ley de Adquisiciones, Arrendamientos y Servicios del Sector Público.  Anexo Número 4 (cuatro)</w:t>
      </w:r>
    </w:p>
    <w:p w14:paraId="01AF9979"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489F6650" w14:textId="05D1C10B" w:rsidR="006735CE"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 xml:space="preserve">I)  En caso de distribuidores, deberán enviar carta del fabricante o Distribuidor Primario, en papel membretado y con firma autógrafa del mismo, en la que éste manifieste bajo protesta de decir verdad que no se encuentra en los supuestos del art. 50 y 60 antepenúltimo párrafo de la Ley de  Adquisiciones, Arrendamientos y Servicios del Sector Público y respaldar la propuesta técnica que se presente, por la(s) clave(s) en la(s) que participe, indicando el número de la </w:t>
      </w:r>
      <w:r w:rsidR="002E3410">
        <w:rPr>
          <w:rFonts w:ascii="Montserrat Medium" w:eastAsia="Times New Roman" w:hAnsi="Montserrat Medium" w:cs="Times New Roman"/>
          <w:color w:val="000000"/>
          <w:sz w:val="16"/>
          <w:szCs w:val="14"/>
          <w:lang w:eastAsia="es-MX"/>
        </w:rPr>
        <w:t>licit</w:t>
      </w:r>
      <w:r w:rsidRPr="00DD2AF8">
        <w:rPr>
          <w:rFonts w:ascii="Montserrat Medium" w:eastAsia="Times New Roman" w:hAnsi="Montserrat Medium" w:cs="Times New Roman"/>
          <w:color w:val="000000"/>
          <w:sz w:val="16"/>
          <w:szCs w:val="14"/>
          <w:lang w:eastAsia="es-MX"/>
        </w:rPr>
        <w:t xml:space="preserve">ación, conforme al Anexo Número 5 (cinco), del presente </w:t>
      </w:r>
      <w:r w:rsidR="001E675C">
        <w:rPr>
          <w:rFonts w:ascii="Montserrat Medium" w:eastAsia="Times New Roman" w:hAnsi="Montserrat Medium" w:cs="Times New Roman"/>
          <w:color w:val="000000"/>
          <w:sz w:val="16"/>
          <w:szCs w:val="14"/>
          <w:lang w:eastAsia="es-MX"/>
        </w:rPr>
        <w:t>Licita</w:t>
      </w:r>
      <w:r w:rsidRPr="00DD2AF8">
        <w:rPr>
          <w:rFonts w:ascii="Montserrat Medium" w:eastAsia="Times New Roman" w:hAnsi="Montserrat Medium" w:cs="Times New Roman"/>
          <w:color w:val="000000"/>
          <w:sz w:val="16"/>
          <w:szCs w:val="14"/>
          <w:lang w:eastAsia="es-MX"/>
        </w:rPr>
        <w:t xml:space="preserve">ción. </w:t>
      </w:r>
    </w:p>
    <w:p w14:paraId="2624DD1D"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6F43680A" w14:textId="77777777" w:rsidR="006735CE" w:rsidRDefault="006735CE" w:rsidP="006735CE">
      <w:pPr>
        <w:jc w:val="both"/>
        <w:rPr>
          <w:rFonts w:ascii="Montserrat Medium" w:eastAsia="Times New Roman" w:hAnsi="Montserrat Medium" w:cs="Times New Roman"/>
          <w:b/>
          <w:color w:val="000000"/>
          <w:sz w:val="16"/>
          <w:szCs w:val="14"/>
          <w:lang w:eastAsia="es-MX"/>
        </w:rPr>
      </w:pPr>
      <w:r>
        <w:rPr>
          <w:rFonts w:ascii="Montserrat Medium" w:eastAsia="Times New Roman" w:hAnsi="Montserrat Medium" w:cs="Times New Roman"/>
          <w:b/>
          <w:color w:val="000000"/>
          <w:sz w:val="16"/>
          <w:szCs w:val="14"/>
          <w:lang w:eastAsia="es-MX"/>
        </w:rPr>
        <w:t>(Carta de Respaldo)</w:t>
      </w:r>
    </w:p>
    <w:p w14:paraId="07FB44EB"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4D8F9375"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1818D02A"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0AF69AE0"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Pr>
          <w:rFonts w:ascii="Montserrat Medium" w:eastAsia="Times New Roman" w:hAnsi="Montserrat Medium" w:cs="Times New Roman"/>
          <w:color w:val="000000"/>
          <w:sz w:val="16"/>
          <w:szCs w:val="14"/>
          <w:lang w:eastAsia="es-MX"/>
        </w:rPr>
        <w:tab/>
        <w:t>La clave y registro o marca que respalda</w:t>
      </w:r>
    </w:p>
    <w:p w14:paraId="31A03F05"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Pr>
          <w:rFonts w:ascii="Montserrat Medium" w:eastAsia="Times New Roman" w:hAnsi="Montserrat Medium" w:cs="Times New Roman"/>
          <w:color w:val="000000"/>
          <w:sz w:val="16"/>
          <w:szCs w:val="14"/>
          <w:lang w:eastAsia="es-MX"/>
        </w:rPr>
        <w:tab/>
        <w:t>Se indique el número de procedimiento de contratación.</w:t>
      </w:r>
    </w:p>
    <w:p w14:paraId="6B9E6CC5"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Pr>
          <w:rFonts w:ascii="Montserrat Medium" w:eastAsia="Times New Roman" w:hAnsi="Montserrat Medium" w:cs="Times New Roman"/>
          <w:color w:val="000000"/>
          <w:sz w:val="16"/>
          <w:szCs w:val="14"/>
          <w:lang w:eastAsia="es-MX"/>
        </w:rPr>
        <w:tab/>
        <w:t>La cantidad de bienes con los que respalda la propuesta del licitante,</w:t>
      </w:r>
    </w:p>
    <w:p w14:paraId="37BFA61F"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Pr>
          <w:rFonts w:ascii="Montserrat Medium" w:eastAsia="Times New Roman" w:hAnsi="Montserrat Medium" w:cs="Times New Roman"/>
          <w:color w:val="000000"/>
          <w:sz w:val="16"/>
          <w:szCs w:val="14"/>
          <w:lang w:eastAsia="es-MX"/>
        </w:rPr>
        <w:tab/>
        <w:t>Garantizar la entrega de insumos durante la vigencia del contrato, por la cantidad o porcentaje que se respalda.</w:t>
      </w:r>
    </w:p>
    <w:p w14:paraId="4E54C3F5"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Pr>
          <w:rFonts w:ascii="Montserrat Medium" w:eastAsia="Times New Roman" w:hAnsi="Montserrat Medium" w:cs="Times New Roman"/>
          <w:color w:val="000000"/>
          <w:sz w:val="16"/>
          <w:szCs w:val="14"/>
          <w:lang w:eastAsia="es-MX"/>
        </w:rPr>
        <w:tab/>
        <w:t>Cumplir con el plazo de garantía de los insumos para la salud.</w:t>
      </w:r>
    </w:p>
    <w:p w14:paraId="24EE7FE6"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Pr>
          <w:rFonts w:ascii="Montserrat Medium" w:eastAsia="Times New Roman" w:hAnsi="Montserrat Medium" w:cs="Times New Roman"/>
          <w:color w:val="000000"/>
          <w:sz w:val="16"/>
          <w:szCs w:val="14"/>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6CAD51A0"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Pr>
          <w:rFonts w:ascii="Montserrat Medium" w:eastAsia="Times New Roman" w:hAnsi="Montserrat Medium" w:cs="Times New Roman"/>
          <w:color w:val="000000"/>
          <w:sz w:val="16"/>
          <w:szCs w:val="14"/>
          <w:lang w:eastAsia="es-MX"/>
        </w:rPr>
        <w:tab/>
        <w:t>Garantizar la gestión de pruebas por parte de un laboratorio acreditado por la entidad correspondiente o tercero autorizado.</w:t>
      </w:r>
    </w:p>
    <w:p w14:paraId="5021545F"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w:t>
      </w:r>
      <w:r>
        <w:rPr>
          <w:rFonts w:ascii="Montserrat Medium" w:eastAsia="Times New Roman" w:hAnsi="Montserrat Medium" w:cs="Times New Roman"/>
          <w:color w:val="000000"/>
          <w:sz w:val="16"/>
          <w:szCs w:val="14"/>
          <w:lang w:eastAsia="es-MX"/>
        </w:rPr>
        <w:tab/>
        <w:t>Que la o las cartas de respaldo cubran el 100% de la cantidad máxima requerida por partida.</w:t>
      </w:r>
    </w:p>
    <w:p w14:paraId="29AE93E9"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296D0B7E" w14:textId="77777777" w:rsidR="006735CE"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J)  Copias simples de los documentos descritos en el párrafo de Calidad.</w:t>
      </w:r>
    </w:p>
    <w:p w14:paraId="575E9CF1"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63B79DEB"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K)  Copia simple de los documentos indicados en el párrafo Autorizaciones y Permisos.</w:t>
      </w:r>
    </w:p>
    <w:p w14:paraId="16322E72"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1E2C7860"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L) </w:t>
      </w:r>
      <w:r w:rsidRPr="00DD2AF8">
        <w:rPr>
          <w:rFonts w:ascii="Montserrat Medium" w:eastAsia="Times New Roman" w:hAnsi="Montserrat Medium" w:cs="Times New Roman"/>
          <w:color w:val="000000"/>
          <w:sz w:val="16"/>
          <w:szCs w:val="14"/>
          <w:lang w:eastAsia="es-MX"/>
        </w:rPr>
        <w:t>En caso de participar con el carácter de MIPYMES, presentar la manifestación que acredite su estratificación en términos del Anexo Número 6 (seis), del presente Oficio de acuerdo al siguiente cuadro.</w:t>
      </w:r>
    </w:p>
    <w:p w14:paraId="2B12ADC1"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6735CE" w:rsidRPr="00B70217" w14:paraId="572A9469" w14:textId="77777777" w:rsidTr="00FD50C9">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hideMark/>
          </w:tcPr>
          <w:p w14:paraId="06A08568"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Estratificación por Número de Trabajadores</w:t>
            </w:r>
          </w:p>
        </w:tc>
      </w:tr>
      <w:tr w:rsidR="006735CE" w:rsidRPr="00B70217" w14:paraId="64C8F068" w14:textId="77777777" w:rsidTr="00FD50C9">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hideMark/>
          </w:tcPr>
          <w:p w14:paraId="178C71BD"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hideMark/>
          </w:tcPr>
          <w:p w14:paraId="01F4213A"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hideMark/>
          </w:tcPr>
          <w:p w14:paraId="0DAB5F14"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hideMark/>
          </w:tcPr>
          <w:p w14:paraId="026B2DCE"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Servicios</w:t>
            </w:r>
          </w:p>
        </w:tc>
      </w:tr>
      <w:tr w:rsidR="006735CE" w:rsidRPr="00B70217" w14:paraId="283A81F5" w14:textId="77777777" w:rsidTr="00FD50C9">
        <w:trPr>
          <w:trHeight w:val="187"/>
        </w:trPr>
        <w:tc>
          <w:tcPr>
            <w:tcW w:w="1882" w:type="pct"/>
            <w:tcBorders>
              <w:top w:val="single" w:sz="4" w:space="0" w:color="auto"/>
              <w:left w:val="single" w:sz="4" w:space="0" w:color="auto"/>
              <w:bottom w:val="single" w:sz="4" w:space="0" w:color="auto"/>
              <w:right w:val="single" w:sz="4" w:space="0" w:color="auto"/>
            </w:tcBorders>
            <w:hideMark/>
          </w:tcPr>
          <w:p w14:paraId="0BBBA4F2"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Micro</w:t>
            </w:r>
          </w:p>
        </w:tc>
        <w:tc>
          <w:tcPr>
            <w:tcW w:w="1064" w:type="pct"/>
            <w:tcBorders>
              <w:top w:val="single" w:sz="4" w:space="0" w:color="auto"/>
              <w:left w:val="single" w:sz="4" w:space="0" w:color="auto"/>
              <w:bottom w:val="single" w:sz="4" w:space="0" w:color="auto"/>
              <w:right w:val="single" w:sz="4" w:space="0" w:color="auto"/>
            </w:tcBorders>
            <w:hideMark/>
          </w:tcPr>
          <w:p w14:paraId="38B39641"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0 – 10</w:t>
            </w:r>
          </w:p>
        </w:tc>
        <w:tc>
          <w:tcPr>
            <w:tcW w:w="1064" w:type="pct"/>
            <w:tcBorders>
              <w:top w:val="single" w:sz="4" w:space="0" w:color="auto"/>
              <w:left w:val="single" w:sz="4" w:space="0" w:color="auto"/>
              <w:bottom w:val="single" w:sz="4" w:space="0" w:color="auto"/>
              <w:right w:val="single" w:sz="4" w:space="0" w:color="auto"/>
            </w:tcBorders>
            <w:hideMark/>
          </w:tcPr>
          <w:p w14:paraId="5C981A3F"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0 – 10</w:t>
            </w:r>
          </w:p>
        </w:tc>
        <w:tc>
          <w:tcPr>
            <w:tcW w:w="991" w:type="pct"/>
            <w:tcBorders>
              <w:top w:val="single" w:sz="4" w:space="0" w:color="auto"/>
              <w:left w:val="single" w:sz="4" w:space="0" w:color="auto"/>
              <w:bottom w:val="single" w:sz="4" w:space="0" w:color="auto"/>
              <w:right w:val="single" w:sz="4" w:space="0" w:color="auto"/>
            </w:tcBorders>
            <w:hideMark/>
          </w:tcPr>
          <w:p w14:paraId="5233CC89"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0 – 10</w:t>
            </w:r>
          </w:p>
        </w:tc>
      </w:tr>
      <w:tr w:rsidR="006735CE" w:rsidRPr="00B70217" w14:paraId="72F3F6FF" w14:textId="77777777" w:rsidTr="00FD50C9">
        <w:trPr>
          <w:trHeight w:val="73"/>
        </w:trPr>
        <w:tc>
          <w:tcPr>
            <w:tcW w:w="1882" w:type="pct"/>
            <w:tcBorders>
              <w:top w:val="single" w:sz="4" w:space="0" w:color="auto"/>
              <w:left w:val="single" w:sz="4" w:space="0" w:color="auto"/>
              <w:bottom w:val="single" w:sz="4" w:space="0" w:color="auto"/>
              <w:right w:val="single" w:sz="4" w:space="0" w:color="auto"/>
            </w:tcBorders>
            <w:hideMark/>
          </w:tcPr>
          <w:p w14:paraId="679853D7"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Pequeña</w:t>
            </w:r>
          </w:p>
        </w:tc>
        <w:tc>
          <w:tcPr>
            <w:tcW w:w="1064" w:type="pct"/>
            <w:tcBorders>
              <w:top w:val="single" w:sz="4" w:space="0" w:color="auto"/>
              <w:left w:val="single" w:sz="4" w:space="0" w:color="auto"/>
              <w:bottom w:val="single" w:sz="4" w:space="0" w:color="auto"/>
              <w:right w:val="single" w:sz="4" w:space="0" w:color="auto"/>
            </w:tcBorders>
            <w:hideMark/>
          </w:tcPr>
          <w:p w14:paraId="59D55604"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11 – 50</w:t>
            </w:r>
          </w:p>
        </w:tc>
        <w:tc>
          <w:tcPr>
            <w:tcW w:w="1064" w:type="pct"/>
            <w:tcBorders>
              <w:top w:val="single" w:sz="4" w:space="0" w:color="auto"/>
              <w:left w:val="single" w:sz="4" w:space="0" w:color="auto"/>
              <w:bottom w:val="single" w:sz="4" w:space="0" w:color="auto"/>
              <w:right w:val="single" w:sz="4" w:space="0" w:color="auto"/>
            </w:tcBorders>
            <w:hideMark/>
          </w:tcPr>
          <w:p w14:paraId="6851BB68"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11 – 30</w:t>
            </w:r>
          </w:p>
        </w:tc>
        <w:tc>
          <w:tcPr>
            <w:tcW w:w="991" w:type="pct"/>
            <w:tcBorders>
              <w:top w:val="single" w:sz="4" w:space="0" w:color="auto"/>
              <w:left w:val="single" w:sz="4" w:space="0" w:color="auto"/>
              <w:bottom w:val="single" w:sz="4" w:space="0" w:color="auto"/>
              <w:right w:val="single" w:sz="4" w:space="0" w:color="auto"/>
            </w:tcBorders>
            <w:hideMark/>
          </w:tcPr>
          <w:p w14:paraId="228F6A76"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11 – 50</w:t>
            </w:r>
          </w:p>
        </w:tc>
      </w:tr>
      <w:tr w:rsidR="006735CE" w:rsidRPr="00B70217" w14:paraId="5F6A5E61" w14:textId="77777777" w:rsidTr="00FD50C9">
        <w:trPr>
          <w:trHeight w:val="70"/>
        </w:trPr>
        <w:tc>
          <w:tcPr>
            <w:tcW w:w="1882" w:type="pct"/>
            <w:tcBorders>
              <w:top w:val="single" w:sz="4" w:space="0" w:color="auto"/>
              <w:left w:val="single" w:sz="4" w:space="0" w:color="auto"/>
              <w:bottom w:val="single" w:sz="4" w:space="0" w:color="auto"/>
              <w:right w:val="single" w:sz="4" w:space="0" w:color="auto"/>
            </w:tcBorders>
            <w:hideMark/>
          </w:tcPr>
          <w:p w14:paraId="14579571"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Mediana</w:t>
            </w:r>
          </w:p>
        </w:tc>
        <w:tc>
          <w:tcPr>
            <w:tcW w:w="1064" w:type="pct"/>
            <w:tcBorders>
              <w:top w:val="single" w:sz="4" w:space="0" w:color="auto"/>
              <w:left w:val="single" w:sz="4" w:space="0" w:color="auto"/>
              <w:bottom w:val="single" w:sz="4" w:space="0" w:color="auto"/>
              <w:right w:val="single" w:sz="4" w:space="0" w:color="auto"/>
            </w:tcBorders>
            <w:hideMark/>
          </w:tcPr>
          <w:p w14:paraId="7F0CCCD0"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51 – 250</w:t>
            </w:r>
          </w:p>
        </w:tc>
        <w:tc>
          <w:tcPr>
            <w:tcW w:w="1064" w:type="pct"/>
            <w:tcBorders>
              <w:top w:val="single" w:sz="4" w:space="0" w:color="auto"/>
              <w:left w:val="single" w:sz="4" w:space="0" w:color="auto"/>
              <w:bottom w:val="single" w:sz="4" w:space="0" w:color="auto"/>
              <w:right w:val="single" w:sz="4" w:space="0" w:color="auto"/>
            </w:tcBorders>
            <w:hideMark/>
          </w:tcPr>
          <w:p w14:paraId="291A53AE"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31 – 100</w:t>
            </w:r>
          </w:p>
        </w:tc>
        <w:tc>
          <w:tcPr>
            <w:tcW w:w="991" w:type="pct"/>
            <w:tcBorders>
              <w:top w:val="single" w:sz="4" w:space="0" w:color="auto"/>
              <w:left w:val="single" w:sz="4" w:space="0" w:color="auto"/>
              <w:bottom w:val="single" w:sz="4" w:space="0" w:color="auto"/>
              <w:right w:val="single" w:sz="4" w:space="0" w:color="auto"/>
            </w:tcBorders>
            <w:hideMark/>
          </w:tcPr>
          <w:p w14:paraId="7209074F" w14:textId="77777777" w:rsidR="006735CE" w:rsidRPr="00B70217" w:rsidRDefault="006735CE" w:rsidP="00FD50C9">
            <w:pPr>
              <w:widowControl w:val="0"/>
              <w:tabs>
                <w:tab w:val="left" w:pos="1440"/>
              </w:tabs>
              <w:autoSpaceDE w:val="0"/>
              <w:autoSpaceDN w:val="0"/>
              <w:adjustRightInd w:val="0"/>
              <w:spacing w:line="276" w:lineRule="auto"/>
              <w:jc w:val="center"/>
              <w:rPr>
                <w:rFonts w:ascii="Montserrat" w:hAnsi="Montserrat" w:cs="Raavi"/>
                <w:sz w:val="18"/>
                <w:szCs w:val="20"/>
              </w:rPr>
            </w:pPr>
            <w:r w:rsidRPr="00B70217">
              <w:rPr>
                <w:rFonts w:ascii="Montserrat" w:hAnsi="Montserrat" w:cs="Raavi"/>
                <w:sz w:val="18"/>
                <w:szCs w:val="20"/>
              </w:rPr>
              <w:t>51 – 100</w:t>
            </w:r>
          </w:p>
        </w:tc>
      </w:tr>
    </w:tbl>
    <w:p w14:paraId="0EB392AC"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1A0E8563"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M) En caso de presentar Proposiciones en forma conjunta el Anexo 07, cada una de las personas agrupadas  deberán enviar los escritos a los que se refieren los incisos A, B, D, E, F, G y H, de este punto 8.</w:t>
      </w:r>
    </w:p>
    <w:p w14:paraId="3A1FE395"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746AA2F1"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 xml:space="preserve">N) 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DD2AF8">
        <w:rPr>
          <w:rFonts w:ascii="Montserrat Medium" w:eastAsia="Times New Roman" w:hAnsi="Montserrat Medium" w:cs="Times New Roman"/>
          <w:color w:val="000000"/>
          <w:sz w:val="16"/>
          <w:szCs w:val="14"/>
          <w:lang w:eastAsia="es-MX"/>
        </w:rPr>
        <w:t>para</w:t>
      </w:r>
      <w:proofErr w:type="gramEnd"/>
      <w:r w:rsidRPr="00DD2AF8">
        <w:rPr>
          <w:rFonts w:ascii="Montserrat Medium" w:eastAsia="Times New Roman" w:hAnsi="Montserrat Medium" w:cs="Times New Roman"/>
          <w:color w:val="000000"/>
          <w:sz w:val="16"/>
          <w:szCs w:val="14"/>
          <w:lang w:eastAsia="es-MX"/>
        </w:rPr>
        <w:t xml:space="preserve"> la celebración de licitaciones públicas internacionales bajo la cobertura de los tratados de libre comercio suscritos por los Estados </w:t>
      </w:r>
      <w:r w:rsidRPr="00DD2AF8">
        <w:rPr>
          <w:rFonts w:ascii="Montserrat Medium" w:eastAsia="Times New Roman" w:hAnsi="Montserrat Medium" w:cs="Times New Roman"/>
          <w:color w:val="000000"/>
          <w:sz w:val="16"/>
          <w:szCs w:val="14"/>
          <w:lang w:eastAsia="es-MX"/>
        </w:rPr>
        <w:lastRenderedPageBreak/>
        <w:t>Unidos Mexicanos, publicadas en el DOF el 28 de diciembre de 2010, conforme a los Anexos Número 10 (DIEZ), de la presente convocatoria.</w:t>
      </w:r>
    </w:p>
    <w:p w14:paraId="39F9F342"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44F6009F"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2C829ED7"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2A147819"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Ñ) 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Anexo Número 10“A”  (DIEZ “A”), de la presente convocatoria.</w:t>
      </w:r>
    </w:p>
    <w:p w14:paraId="6E501053"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108F37AB"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O</w:t>
      </w:r>
      <w:r w:rsidRPr="00DD2AF8">
        <w:rPr>
          <w:rFonts w:ascii="Montserrat Medium" w:eastAsia="Times New Roman" w:hAnsi="Montserrat Medium" w:cs="Times New Roman"/>
          <w:color w:val="000000"/>
          <w:sz w:val="16"/>
          <w:szCs w:val="14"/>
          <w:lang w:eastAsia="es-MX"/>
        </w:rPr>
        <w:t>)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615743CE"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6BD127E0"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P</w:t>
      </w:r>
      <w:r w:rsidRPr="00DD2AF8">
        <w:rPr>
          <w:rFonts w:ascii="Montserrat Medium" w:eastAsia="Times New Roman" w:hAnsi="Montserrat Medium" w:cs="Times New Roman"/>
          <w:color w:val="000000"/>
          <w:sz w:val="16"/>
          <w:szCs w:val="14"/>
          <w:lang w:eastAsia="es-MX"/>
        </w:rPr>
        <w:t>) 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Anexo Numero 11 (once).</w:t>
      </w:r>
    </w:p>
    <w:p w14:paraId="51F3A7BF" w14:textId="77777777" w:rsidR="006735CE" w:rsidRPr="00860428" w:rsidRDefault="006735CE" w:rsidP="006735CE">
      <w:pPr>
        <w:jc w:val="both"/>
        <w:rPr>
          <w:rFonts w:ascii="Montserrat Medium" w:eastAsia="Times New Roman" w:hAnsi="Montserrat Medium" w:cs="Times New Roman"/>
          <w:color w:val="000000"/>
          <w:sz w:val="16"/>
          <w:szCs w:val="14"/>
          <w:lang w:eastAsia="es-MX"/>
        </w:rPr>
      </w:pPr>
    </w:p>
    <w:p w14:paraId="0B772F78" w14:textId="77777777" w:rsidR="006735CE" w:rsidRPr="00504A2B" w:rsidRDefault="006735CE" w:rsidP="006735CE">
      <w:pPr>
        <w:jc w:val="both"/>
        <w:rPr>
          <w:rFonts w:ascii="Montserrat Medium" w:eastAsia="Times New Roman" w:hAnsi="Montserrat Medium" w:cs="Times New Roman"/>
          <w:b/>
          <w:color w:val="000000"/>
          <w:sz w:val="16"/>
          <w:szCs w:val="14"/>
          <w:lang w:eastAsia="es-MX"/>
        </w:rPr>
      </w:pPr>
      <w:r w:rsidRPr="00504A2B">
        <w:rPr>
          <w:rFonts w:ascii="Montserrat Medium" w:eastAsia="Times New Roman" w:hAnsi="Montserrat Medium" w:cs="Times New Roman"/>
          <w:b/>
          <w:color w:val="000000"/>
          <w:sz w:val="16"/>
          <w:szCs w:val="14"/>
          <w:lang w:eastAsia="es-MX"/>
        </w:rPr>
        <w:t>Licencias, permisos, registros, certificados o autorizaciones que debe cumplir o aplicarse</w:t>
      </w:r>
      <w:r>
        <w:rPr>
          <w:rFonts w:ascii="Montserrat Medium" w:eastAsia="Times New Roman" w:hAnsi="Montserrat Medium" w:cs="Times New Roman"/>
          <w:b/>
          <w:color w:val="000000"/>
          <w:sz w:val="16"/>
          <w:szCs w:val="14"/>
          <w:lang w:eastAsia="es-MX"/>
        </w:rPr>
        <w:t xml:space="preserve"> al bien o servicio a contratar:</w:t>
      </w:r>
    </w:p>
    <w:p w14:paraId="7664C357"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12A6DC04" w14:textId="77777777" w:rsidR="006735CE" w:rsidRPr="00504A2B" w:rsidRDefault="006735CE" w:rsidP="006735CE">
      <w:pPr>
        <w:jc w:val="both"/>
        <w:rPr>
          <w:rFonts w:ascii="Montserrat Medium" w:eastAsia="Times New Roman" w:hAnsi="Montserrat Medium" w:cs="Times New Roman"/>
          <w:color w:val="000000"/>
          <w:sz w:val="16"/>
          <w:szCs w:val="14"/>
          <w:lang w:eastAsia="es-MX"/>
        </w:rPr>
      </w:pPr>
      <w:r w:rsidRPr="00504A2B">
        <w:rPr>
          <w:rFonts w:ascii="Montserrat Medium" w:eastAsia="Times New Roman" w:hAnsi="Montserrat Medium" w:cs="Times New Roman"/>
          <w:color w:val="000000"/>
          <w:sz w:val="16"/>
          <w:szCs w:val="14"/>
          <w:lang w:eastAsia="es-MX"/>
        </w:rPr>
        <w:t>El participante deberá acompañar a su propuesta técnica, en copia simple, la documentación que a continuación se señala:</w:t>
      </w:r>
    </w:p>
    <w:p w14:paraId="26533F3A" w14:textId="77777777" w:rsidR="006735CE" w:rsidRPr="00504A2B" w:rsidRDefault="006735CE" w:rsidP="006735CE">
      <w:pPr>
        <w:jc w:val="both"/>
        <w:rPr>
          <w:rFonts w:ascii="Montserrat Medium" w:eastAsia="Times New Roman" w:hAnsi="Montserrat Medium" w:cs="Times New Roman"/>
          <w:color w:val="000000"/>
          <w:sz w:val="16"/>
          <w:szCs w:val="14"/>
          <w:lang w:eastAsia="es-MX"/>
        </w:rPr>
      </w:pPr>
    </w:p>
    <w:p w14:paraId="62AD4945"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 </w:t>
      </w:r>
      <w:r w:rsidRPr="00504A2B">
        <w:rPr>
          <w:rFonts w:ascii="Montserrat Medium" w:eastAsia="Times New Roman" w:hAnsi="Montserrat Medium" w:cs="Times New Roman"/>
          <w:color w:val="000000"/>
          <w:sz w:val="16"/>
          <w:szCs w:val="14"/>
          <w:lang w:eastAsia="es-MX"/>
        </w:rPr>
        <w:t>Licencia de Giro (licencia municipal) o Aviso para el funcionamiento de Establecimientos Mercantiles con giro de Bajo Impacto, y/o Aviso de Funcionamiento,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CE0B48F" w14:textId="77777777" w:rsidR="006735CE" w:rsidRPr="00504A2B" w:rsidRDefault="006735CE" w:rsidP="006735CE">
      <w:pPr>
        <w:jc w:val="both"/>
        <w:rPr>
          <w:rFonts w:ascii="Montserrat Medium" w:eastAsia="Times New Roman" w:hAnsi="Montserrat Medium" w:cs="Times New Roman"/>
          <w:color w:val="000000"/>
          <w:sz w:val="16"/>
          <w:szCs w:val="14"/>
          <w:lang w:eastAsia="es-MX"/>
        </w:rPr>
      </w:pPr>
    </w:p>
    <w:p w14:paraId="437B9948" w14:textId="77777777" w:rsidR="006735CE"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 </w:t>
      </w:r>
      <w:r w:rsidRPr="00504A2B">
        <w:rPr>
          <w:rFonts w:ascii="Montserrat Medium" w:eastAsia="Times New Roman" w:hAnsi="Montserrat Medium" w:cs="Times New Roman"/>
          <w:color w:val="000000"/>
          <w:sz w:val="16"/>
          <w:szCs w:val="14"/>
          <w:lang w:eastAsia="es-MX"/>
        </w:rPr>
        <w:t>Autorización del Responsable Sanitario</w:t>
      </w:r>
    </w:p>
    <w:p w14:paraId="77B435FF" w14:textId="77777777" w:rsidR="006735CE" w:rsidRPr="00504A2B" w:rsidRDefault="006735CE" w:rsidP="006735CE">
      <w:pPr>
        <w:jc w:val="both"/>
        <w:rPr>
          <w:rFonts w:ascii="Montserrat Medium" w:eastAsia="Times New Roman" w:hAnsi="Montserrat Medium" w:cs="Times New Roman"/>
          <w:color w:val="000000"/>
          <w:sz w:val="16"/>
          <w:szCs w:val="14"/>
          <w:lang w:eastAsia="es-MX"/>
        </w:rPr>
      </w:pPr>
    </w:p>
    <w:p w14:paraId="5788657B" w14:textId="77777777" w:rsidR="006735CE" w:rsidRPr="00504A2B"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 </w:t>
      </w:r>
      <w:r w:rsidRPr="00504A2B">
        <w:rPr>
          <w:rFonts w:ascii="Montserrat Medium" w:eastAsia="Times New Roman" w:hAnsi="Montserrat Medium" w:cs="Times New Roman"/>
          <w:color w:val="000000"/>
          <w:sz w:val="16"/>
          <w:szCs w:val="14"/>
          <w:lang w:eastAsia="es-MX"/>
        </w:rPr>
        <w:t>En caso de que los bienes ofertados no requieran de Registro Sanitario, deberá presentar constancia oficial, expedida por la Secretaría de Salud (SSA), con nombre, firma autógrafa y cargo del servidor público que la emite, que lo exime del mismo.</w:t>
      </w:r>
    </w:p>
    <w:p w14:paraId="26AA0477" w14:textId="77777777" w:rsidR="006735CE" w:rsidRPr="00504A2B" w:rsidRDefault="006735CE" w:rsidP="006735CE">
      <w:pPr>
        <w:jc w:val="both"/>
        <w:rPr>
          <w:rFonts w:ascii="Montserrat Medium" w:eastAsia="Times New Roman" w:hAnsi="Montserrat Medium" w:cs="Times New Roman"/>
          <w:color w:val="000000"/>
          <w:sz w:val="16"/>
          <w:szCs w:val="14"/>
          <w:lang w:eastAsia="es-MX"/>
        </w:rPr>
      </w:pPr>
    </w:p>
    <w:p w14:paraId="6374F05B" w14:textId="77777777" w:rsidR="006735CE" w:rsidRPr="00BB2282" w:rsidRDefault="006735CE" w:rsidP="006735CE">
      <w:pPr>
        <w:jc w:val="both"/>
        <w:rPr>
          <w:rFonts w:ascii="Montserrat Medium" w:eastAsia="Times New Roman" w:hAnsi="Montserrat Medium" w:cs="Times New Roman"/>
          <w:color w:val="000000"/>
          <w:sz w:val="16"/>
          <w:szCs w:val="14"/>
          <w:lang w:eastAsia="es-MX"/>
        </w:rPr>
      </w:pPr>
      <w:r w:rsidRPr="00BB2282">
        <w:rPr>
          <w:rFonts w:ascii="Montserrat Medium" w:eastAsia="Times New Roman" w:hAnsi="Montserrat Medium" w:cs="Times New Roman"/>
          <w:color w:val="000000"/>
          <w:sz w:val="16"/>
          <w:szCs w:val="14"/>
          <w:lang w:eastAsia="es-MX"/>
        </w:rPr>
        <w:t>El Instituto podrá en cualquier momento verificar el cumplimiento de los requisitos de calidad de los bienes al participante que resulte adjudicado.</w:t>
      </w:r>
    </w:p>
    <w:p w14:paraId="1835C64D" w14:textId="77777777" w:rsidR="006735CE" w:rsidRPr="00BB2282" w:rsidRDefault="006735CE" w:rsidP="006735CE">
      <w:pPr>
        <w:jc w:val="both"/>
        <w:rPr>
          <w:rFonts w:ascii="Montserrat Medium" w:eastAsia="Times New Roman" w:hAnsi="Montserrat Medium" w:cs="Times New Roman"/>
          <w:color w:val="000000"/>
          <w:sz w:val="16"/>
          <w:szCs w:val="14"/>
          <w:lang w:eastAsia="es-MX"/>
        </w:rPr>
      </w:pPr>
    </w:p>
    <w:p w14:paraId="62053962" w14:textId="77777777" w:rsidR="006735CE" w:rsidRPr="00BB2282"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 </w:t>
      </w:r>
      <w:r w:rsidRPr="00BB2282">
        <w:rPr>
          <w:rFonts w:ascii="Montserrat Medium" w:eastAsia="Times New Roman" w:hAnsi="Montserrat Medium" w:cs="Times New Roman"/>
          <w:color w:val="000000"/>
          <w:sz w:val="16"/>
          <w:szCs w:val="14"/>
          <w:lang w:eastAsia="es-MX"/>
        </w:rPr>
        <w:t>Así mismo, el Instituto durante la vigencia del contrato coadyuvará con la Autoridad Sanitaria (COFEPRIS), informándole los resultados de aquellos insumos para la salud que no  cumplan con la normatividad establecida.</w:t>
      </w:r>
    </w:p>
    <w:p w14:paraId="7D775464" w14:textId="77777777" w:rsidR="006735CE" w:rsidRPr="00BB2282" w:rsidRDefault="006735CE" w:rsidP="006735CE">
      <w:pPr>
        <w:jc w:val="both"/>
        <w:rPr>
          <w:rFonts w:ascii="Montserrat Medium" w:eastAsia="Times New Roman" w:hAnsi="Montserrat Medium" w:cs="Times New Roman"/>
          <w:color w:val="000000"/>
          <w:sz w:val="16"/>
          <w:szCs w:val="14"/>
          <w:lang w:eastAsia="es-MX"/>
        </w:rPr>
      </w:pPr>
    </w:p>
    <w:p w14:paraId="65ED80D4" w14:textId="5D5AE938" w:rsidR="006735CE" w:rsidRPr="00BB2282"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 </w:t>
      </w:r>
      <w:r w:rsidRPr="00BB2282">
        <w:rPr>
          <w:rFonts w:ascii="Montserrat Medium" w:eastAsia="Times New Roman" w:hAnsi="Montserrat Medium" w:cs="Times New Roman"/>
          <w:color w:val="000000"/>
          <w:sz w:val="16"/>
          <w:szCs w:val="14"/>
          <w:lang w:eastAsia="es-MX"/>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w:t>
      </w:r>
      <w:r w:rsidR="002E3410">
        <w:rPr>
          <w:rFonts w:ascii="Montserrat Medium" w:eastAsia="Times New Roman" w:hAnsi="Montserrat Medium" w:cs="Times New Roman"/>
          <w:color w:val="000000"/>
          <w:sz w:val="16"/>
          <w:szCs w:val="14"/>
          <w:lang w:eastAsia="es-MX"/>
        </w:rPr>
        <w:t>licit</w:t>
      </w:r>
      <w:r w:rsidRPr="00BB2282">
        <w:rPr>
          <w:rFonts w:ascii="Montserrat Medium" w:eastAsia="Times New Roman" w:hAnsi="Montserrat Medium" w:cs="Times New Roman"/>
          <w:color w:val="000000"/>
          <w:sz w:val="16"/>
          <w:szCs w:val="14"/>
          <w:lang w:eastAsia="es-MX"/>
        </w:rPr>
        <w:t>ación, de acuerdo a las especificaciones técnicas del fabricante.</w:t>
      </w:r>
    </w:p>
    <w:p w14:paraId="637432A2" w14:textId="77777777" w:rsidR="006735CE" w:rsidRPr="00BB2282" w:rsidRDefault="006735CE" w:rsidP="006735CE">
      <w:pPr>
        <w:jc w:val="both"/>
        <w:rPr>
          <w:rFonts w:ascii="Montserrat Medium" w:eastAsia="Times New Roman" w:hAnsi="Montserrat Medium" w:cs="Times New Roman"/>
          <w:color w:val="000000"/>
          <w:sz w:val="16"/>
          <w:szCs w:val="14"/>
          <w:lang w:eastAsia="es-MX"/>
        </w:rPr>
      </w:pPr>
    </w:p>
    <w:p w14:paraId="7BC76716" w14:textId="77777777" w:rsidR="006735CE" w:rsidRDefault="006735CE" w:rsidP="006735CE">
      <w:pPr>
        <w:jc w:val="both"/>
        <w:rPr>
          <w:rFonts w:ascii="Montserrat Medium" w:eastAsia="Times New Roman" w:hAnsi="Montserrat Medium" w:cs="Times New Roman"/>
          <w:color w:val="000000"/>
          <w:sz w:val="16"/>
          <w:szCs w:val="14"/>
          <w:lang w:eastAsia="es-MX"/>
        </w:rPr>
      </w:pPr>
      <w:r w:rsidRPr="00BB2282">
        <w:rPr>
          <w:rFonts w:ascii="Montserrat Medium" w:eastAsia="Times New Roman" w:hAnsi="Montserrat Medium" w:cs="Times New Roman"/>
          <w:color w:val="000000"/>
          <w:sz w:val="16"/>
          <w:szCs w:val="14"/>
          <w:lang w:eastAsia="es-MX"/>
        </w:rPr>
        <w:t>En caso de encontrarse alguna inconsistencia de acuerdo con la legislación sanitaria o las autorizaciones otorgadas por la COFEPRIS, el Instituto lo hará del conocimiento de dicha autoridad.</w:t>
      </w:r>
    </w:p>
    <w:p w14:paraId="2BCAA8F6"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18C0A37C" w14:textId="77777777" w:rsidR="006735CE" w:rsidRDefault="006735CE" w:rsidP="006735CE">
      <w:pPr>
        <w:jc w:val="both"/>
        <w:rPr>
          <w:rFonts w:ascii="Montserrat Medium" w:eastAsia="Times New Roman" w:hAnsi="Montserrat Medium" w:cs="Times New Roman"/>
          <w:b/>
          <w:color w:val="000000"/>
          <w:sz w:val="16"/>
          <w:szCs w:val="14"/>
          <w:lang w:eastAsia="es-MX"/>
        </w:rPr>
      </w:pPr>
      <w:r w:rsidRPr="00504A2B">
        <w:rPr>
          <w:rFonts w:ascii="Montserrat Medium" w:eastAsia="Times New Roman" w:hAnsi="Montserrat Medium" w:cs="Times New Roman"/>
          <w:b/>
          <w:color w:val="000000"/>
          <w:sz w:val="16"/>
          <w:szCs w:val="14"/>
          <w:lang w:eastAsia="es-MX"/>
        </w:rPr>
        <w:t>Documentación técnica necesaria como pueden ser: folletos, catálogos, fotografías, manuales entre otros, en caso de que se requieran para comprobar s</w:t>
      </w:r>
      <w:r>
        <w:rPr>
          <w:rFonts w:ascii="Montserrat Medium" w:eastAsia="Times New Roman" w:hAnsi="Montserrat Medium" w:cs="Times New Roman"/>
          <w:b/>
          <w:color w:val="000000"/>
          <w:sz w:val="16"/>
          <w:szCs w:val="14"/>
          <w:lang w:eastAsia="es-MX"/>
        </w:rPr>
        <w:t>us especificaciones:</w:t>
      </w:r>
    </w:p>
    <w:p w14:paraId="314C95C7" w14:textId="77777777" w:rsidR="006735CE" w:rsidRDefault="006735CE" w:rsidP="006735CE">
      <w:pPr>
        <w:jc w:val="both"/>
        <w:rPr>
          <w:rFonts w:ascii="Montserrat Medium" w:eastAsia="Times New Roman" w:hAnsi="Montserrat Medium" w:cs="Times New Roman"/>
          <w:b/>
          <w:color w:val="000000"/>
          <w:sz w:val="16"/>
          <w:szCs w:val="14"/>
          <w:lang w:eastAsia="es-MX"/>
        </w:rPr>
      </w:pPr>
    </w:p>
    <w:p w14:paraId="621AC2F1" w14:textId="77777777" w:rsidR="006735CE" w:rsidRDefault="006735CE" w:rsidP="006735CE">
      <w:pPr>
        <w:pStyle w:val="Sangra3detindependiente1"/>
        <w:ind w:left="0" w:firstLine="0"/>
        <w:rPr>
          <w:rFonts w:ascii="Montserrat Medium" w:hAnsi="Montserrat Medium" w:cs="Times New Roman"/>
          <w:color w:val="000000"/>
          <w:sz w:val="16"/>
          <w:szCs w:val="14"/>
          <w:lang w:eastAsia="es-MX"/>
        </w:rPr>
      </w:pPr>
      <w:r w:rsidRPr="00504A2B">
        <w:rPr>
          <w:rFonts w:ascii="Montserrat Medium" w:hAnsi="Montserrat Medium" w:cs="Times New Roman"/>
          <w:color w:val="000000"/>
          <w:sz w:val="16"/>
          <w:szCs w:val="14"/>
          <w:lang w:eastAsia="es-MX"/>
        </w:rPr>
        <w:lastRenderedPageBreak/>
        <w:t>Deberán presentar Folletos, Catálogos, Fichas técnicas</w:t>
      </w:r>
      <w:r>
        <w:rPr>
          <w:rFonts w:ascii="Montserrat Medium" w:hAnsi="Montserrat Medium" w:cs="Times New Roman"/>
          <w:color w:val="000000"/>
          <w:sz w:val="16"/>
          <w:szCs w:val="14"/>
          <w:lang w:eastAsia="es-MX"/>
        </w:rPr>
        <w:t xml:space="preserve"> y manuales en su caso, de las partidas o</w:t>
      </w:r>
      <w:r w:rsidRPr="00504A2B">
        <w:rPr>
          <w:rFonts w:ascii="Montserrat Medium" w:hAnsi="Montserrat Medium" w:cs="Times New Roman"/>
          <w:color w:val="000000"/>
          <w:sz w:val="16"/>
          <w:szCs w:val="14"/>
          <w:lang w:eastAsia="es-MX"/>
        </w:rPr>
        <w:t>fertadas las cuales deberán estar debidamente identificadas con la clave de catálogo correspondiente ya que son indispensables para la evaluación técnica de su propuesta.</w:t>
      </w:r>
    </w:p>
    <w:p w14:paraId="37B5749D" w14:textId="77777777" w:rsidR="006735CE" w:rsidRDefault="006735CE" w:rsidP="006735CE">
      <w:pPr>
        <w:pStyle w:val="Sangra3detindependiente1"/>
        <w:ind w:left="0" w:firstLine="0"/>
        <w:rPr>
          <w:rFonts w:ascii="Montserrat Medium" w:hAnsi="Montserrat Medium" w:cs="Times New Roman"/>
          <w:b/>
          <w:color w:val="000000"/>
          <w:sz w:val="16"/>
          <w:szCs w:val="14"/>
          <w:lang w:eastAsia="es-MX"/>
        </w:rPr>
      </w:pPr>
    </w:p>
    <w:p w14:paraId="47477570" w14:textId="77777777" w:rsidR="006735CE" w:rsidRDefault="006735CE" w:rsidP="006735CE">
      <w:pPr>
        <w:pStyle w:val="Sangra3detindependiente1"/>
        <w:ind w:left="0" w:firstLine="0"/>
        <w:rPr>
          <w:rFonts w:ascii="Montserrat Medium" w:hAnsi="Montserrat Medium" w:cs="Times New Roman"/>
          <w:b/>
          <w:color w:val="000000"/>
          <w:sz w:val="16"/>
          <w:szCs w:val="14"/>
          <w:lang w:eastAsia="es-MX"/>
        </w:rPr>
      </w:pPr>
      <w:r w:rsidRPr="00566819">
        <w:rPr>
          <w:rFonts w:ascii="Montserrat Medium" w:hAnsi="Montserrat Medium" w:cs="Times New Roman"/>
          <w:b/>
          <w:color w:val="000000"/>
          <w:sz w:val="16"/>
          <w:szCs w:val="14"/>
          <w:lang w:eastAsia="es-MX"/>
        </w:rPr>
        <w:t>Penas Convencionales</w:t>
      </w:r>
      <w:r>
        <w:rPr>
          <w:rFonts w:ascii="Montserrat Medium" w:hAnsi="Montserrat Medium" w:cs="Times New Roman"/>
          <w:b/>
          <w:color w:val="000000"/>
          <w:sz w:val="16"/>
          <w:szCs w:val="14"/>
          <w:lang w:eastAsia="es-MX"/>
        </w:rPr>
        <w:t>:</w:t>
      </w:r>
    </w:p>
    <w:p w14:paraId="1B7131B1" w14:textId="77777777" w:rsidR="006735CE" w:rsidRDefault="006735CE" w:rsidP="006735CE">
      <w:pPr>
        <w:jc w:val="both"/>
        <w:rPr>
          <w:rFonts w:ascii="Montserrat" w:eastAsia="MS Mincho" w:hAnsi="Montserrat" w:cs="Times New Roman"/>
          <w:b/>
          <w:bCs/>
          <w:sz w:val="20"/>
          <w:szCs w:val="20"/>
        </w:rPr>
      </w:pPr>
    </w:p>
    <w:p w14:paraId="608C0B45" w14:textId="209EFC2C" w:rsidR="006735CE" w:rsidRDefault="006735CE" w:rsidP="006735CE">
      <w:pPr>
        <w:jc w:val="both"/>
        <w:rPr>
          <w:rFonts w:ascii="Montserrat Medium" w:eastAsia="Times New Roman" w:hAnsi="Montserrat Medium" w:cs="Times New Roman"/>
          <w:color w:val="000000"/>
          <w:sz w:val="16"/>
          <w:szCs w:val="14"/>
          <w:lang w:eastAsia="es-MX"/>
        </w:rPr>
      </w:pPr>
      <w:r w:rsidRPr="00566819">
        <w:rPr>
          <w:rFonts w:ascii="Montserrat Medium" w:eastAsia="Times New Roman" w:hAnsi="Montserrat Medium" w:cs="Times New Roman"/>
          <w:color w:val="000000"/>
          <w:sz w:val="16"/>
          <w:szCs w:val="14"/>
          <w:lang w:eastAsia="es-MX"/>
        </w:rPr>
        <w:t>Las Pe</w:t>
      </w:r>
      <w:r>
        <w:rPr>
          <w:rFonts w:ascii="Montserrat Medium" w:eastAsia="Times New Roman" w:hAnsi="Montserrat Medium" w:cs="Times New Roman"/>
          <w:color w:val="000000"/>
          <w:sz w:val="16"/>
          <w:szCs w:val="14"/>
          <w:lang w:eastAsia="es-MX"/>
        </w:rPr>
        <w:t>nas Convencionales serán del 1.0</w:t>
      </w:r>
      <w:r w:rsidRPr="00566819">
        <w:rPr>
          <w:rFonts w:ascii="Montserrat Medium" w:eastAsia="Times New Roman" w:hAnsi="Montserrat Medium" w:cs="Times New Roman"/>
          <w:color w:val="000000"/>
          <w:sz w:val="16"/>
          <w:szCs w:val="14"/>
          <w:lang w:eastAsia="es-MX"/>
        </w:rPr>
        <w:t xml:space="preserve"> % por cada día de atraso en la ent</w:t>
      </w:r>
      <w:r>
        <w:rPr>
          <w:rFonts w:ascii="Montserrat Medium" w:eastAsia="Times New Roman" w:hAnsi="Montserrat Medium" w:cs="Times New Roman"/>
          <w:color w:val="000000"/>
          <w:sz w:val="16"/>
          <w:szCs w:val="14"/>
          <w:lang w:eastAsia="es-MX"/>
        </w:rPr>
        <w:t>rega del bien con un máximo de 10</w:t>
      </w:r>
      <w:r w:rsidRPr="00566819">
        <w:rPr>
          <w:rFonts w:ascii="Montserrat Medium" w:eastAsia="Times New Roman" w:hAnsi="Montserrat Medium" w:cs="Times New Roman"/>
          <w:color w:val="000000"/>
          <w:sz w:val="16"/>
          <w:szCs w:val="14"/>
          <w:lang w:eastAsia="es-MX"/>
        </w:rPr>
        <w:t xml:space="preserve"> días, y</w:t>
      </w:r>
      <w:r>
        <w:rPr>
          <w:rFonts w:ascii="Montserrat Medium" w:eastAsia="Times New Roman" w:hAnsi="Montserrat Medium" w:cs="Times New Roman"/>
          <w:color w:val="000000"/>
          <w:sz w:val="16"/>
          <w:szCs w:val="14"/>
          <w:lang w:eastAsia="es-MX"/>
        </w:rPr>
        <w:t>a que</w:t>
      </w:r>
      <w:r w:rsidRPr="00566819">
        <w:rPr>
          <w:rFonts w:ascii="Montserrat Medium" w:eastAsia="Times New Roman" w:hAnsi="Montserrat Medium" w:cs="Times New Roman"/>
          <w:color w:val="000000"/>
          <w:sz w:val="16"/>
          <w:szCs w:val="14"/>
          <w:lang w:eastAsia="es-MX"/>
        </w:rPr>
        <w:t xml:space="preserve"> son de suma importancia para esta UMAE y el incumplimiento de la proveeduría genera deficiencia en la atención de la población usuaria y derechohabiente</w:t>
      </w:r>
      <w:r>
        <w:rPr>
          <w:rFonts w:ascii="Montserrat Medium" w:eastAsia="Times New Roman" w:hAnsi="Montserrat Medium" w:cs="Times New Roman"/>
          <w:color w:val="000000"/>
          <w:sz w:val="16"/>
          <w:szCs w:val="14"/>
          <w:lang w:eastAsia="es-MX"/>
        </w:rPr>
        <w:t xml:space="preserve"> ocasionando afectación directa a los usuarios del servicio m</w:t>
      </w:r>
      <w:r w:rsidR="001E675C">
        <w:rPr>
          <w:rFonts w:ascii="Montserrat Medium" w:eastAsia="Times New Roman" w:hAnsi="Montserrat Medium" w:cs="Times New Roman"/>
          <w:color w:val="000000"/>
          <w:sz w:val="16"/>
          <w:szCs w:val="14"/>
          <w:lang w:eastAsia="es-MX"/>
        </w:rPr>
        <w:t>é</w:t>
      </w:r>
      <w:r>
        <w:rPr>
          <w:rFonts w:ascii="Montserrat Medium" w:eastAsia="Times New Roman" w:hAnsi="Montserrat Medium" w:cs="Times New Roman"/>
          <w:color w:val="000000"/>
          <w:sz w:val="16"/>
          <w:szCs w:val="14"/>
          <w:lang w:eastAsia="es-MX"/>
        </w:rPr>
        <w:t>dico y a su salud.</w:t>
      </w:r>
    </w:p>
    <w:p w14:paraId="77994A34"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4EC09B8F" w14:textId="46FEC057" w:rsidR="006735CE" w:rsidRPr="00566819" w:rsidRDefault="006735CE" w:rsidP="006735CE">
      <w:pPr>
        <w:jc w:val="both"/>
        <w:rPr>
          <w:rFonts w:ascii="Montserrat Medium" w:eastAsia="Times New Roman" w:hAnsi="Montserrat Medium" w:cs="Times New Roman"/>
          <w:color w:val="000000"/>
          <w:sz w:val="16"/>
          <w:szCs w:val="14"/>
          <w:lang w:eastAsia="es-MX"/>
        </w:rPr>
      </w:pPr>
      <w:r w:rsidRPr="00566819">
        <w:rPr>
          <w:rFonts w:ascii="Montserrat Medium" w:eastAsia="Times New Roman" w:hAnsi="Montserrat Medium" w:cs="Times New Roman"/>
          <w:color w:val="000000"/>
          <w:sz w:val="16"/>
          <w:szCs w:val="14"/>
          <w:lang w:eastAsia="es-MX"/>
        </w:rPr>
        <w:t>En caso de que el proveedor no entregue total o parcialmente los bienes dentro del p</w:t>
      </w:r>
      <w:r>
        <w:rPr>
          <w:rFonts w:ascii="Montserrat Medium" w:eastAsia="Times New Roman" w:hAnsi="Montserrat Medium" w:cs="Times New Roman"/>
          <w:color w:val="000000"/>
          <w:sz w:val="16"/>
          <w:szCs w:val="14"/>
          <w:lang w:eastAsia="es-MX"/>
        </w:rPr>
        <w:t>lazo establecido en el Contrato</w:t>
      </w:r>
      <w:r w:rsidRPr="00566819">
        <w:rPr>
          <w:rFonts w:ascii="Montserrat Medium" w:eastAsia="Times New Roman" w:hAnsi="Montserrat Medium" w:cs="Times New Roman"/>
          <w:color w:val="000000"/>
          <w:sz w:val="16"/>
          <w:szCs w:val="14"/>
          <w:lang w:eastAsia="es-MX"/>
        </w:rPr>
        <w:t xml:space="preserve"> así como en esta </w:t>
      </w:r>
      <w:r w:rsidR="002E3410">
        <w:rPr>
          <w:rFonts w:ascii="Montserrat Medium" w:eastAsia="Times New Roman" w:hAnsi="Montserrat Medium" w:cs="Times New Roman"/>
          <w:color w:val="000000"/>
          <w:sz w:val="16"/>
          <w:szCs w:val="14"/>
          <w:lang w:eastAsia="es-MX"/>
        </w:rPr>
        <w:t>Licit</w:t>
      </w:r>
      <w:r w:rsidRPr="00566819">
        <w:rPr>
          <w:rFonts w:ascii="Montserrat Medium" w:eastAsia="Times New Roman" w:hAnsi="Montserrat Medium" w:cs="Times New Roman"/>
          <w:color w:val="000000"/>
          <w:sz w:val="16"/>
          <w:szCs w:val="14"/>
          <w:lang w:eastAsia="es-MX"/>
        </w:rPr>
        <w:t>ación, el Instituto aplicará una pena convencional del 10% del valor total de lo incumplido, conforme al artículo 96 tercer párrafo del Reglamento de la Ley de Adquisiciones, Arrendamientos y Servicios del Sector Público.</w:t>
      </w:r>
    </w:p>
    <w:p w14:paraId="4E1CA1BA" w14:textId="77777777" w:rsidR="006735CE" w:rsidRPr="00566819" w:rsidRDefault="006735CE" w:rsidP="006735CE">
      <w:pPr>
        <w:ind w:left="360"/>
        <w:jc w:val="both"/>
        <w:rPr>
          <w:rFonts w:ascii="Montserrat Medium" w:eastAsia="Times New Roman" w:hAnsi="Montserrat Medium" w:cs="Times New Roman"/>
          <w:color w:val="000000"/>
          <w:sz w:val="16"/>
          <w:szCs w:val="14"/>
          <w:lang w:eastAsia="es-MX"/>
        </w:rPr>
      </w:pPr>
    </w:p>
    <w:p w14:paraId="3B75422C"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r w:rsidRPr="00566819">
        <w:rPr>
          <w:rFonts w:ascii="Montserrat Medium" w:eastAsia="Times New Roman" w:hAnsi="Montserrat Medium" w:cs="Times New Roman"/>
          <w:color w:val="000000"/>
          <w:sz w:val="16"/>
          <w:szCs w:val="14"/>
          <w:lang w:eastAsia="es-MX"/>
        </w:rPr>
        <w:t>Y en el caso de que dicha obligación deba efectuarse en un día inhábil, dicha fecha se recorrerá al día siguiente hábil, procediendo a la aplicación de penas convencionales partir del día hábil siguiente a la fecha recorrida.</w:t>
      </w:r>
    </w:p>
    <w:p w14:paraId="1C787784" w14:textId="77777777" w:rsidR="006735CE" w:rsidRPr="00566819" w:rsidRDefault="006735CE" w:rsidP="006735CE">
      <w:pPr>
        <w:ind w:left="704"/>
        <w:jc w:val="both"/>
        <w:rPr>
          <w:rFonts w:ascii="Montserrat Medium" w:eastAsia="Times New Roman" w:hAnsi="Montserrat Medium" w:cs="Times New Roman"/>
          <w:color w:val="000000"/>
          <w:sz w:val="16"/>
          <w:szCs w:val="14"/>
          <w:lang w:eastAsia="es-MX"/>
        </w:rPr>
      </w:pPr>
    </w:p>
    <w:p w14:paraId="548DBB26"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r w:rsidRPr="00566819">
        <w:rPr>
          <w:rFonts w:ascii="Montserrat Medium" w:eastAsia="Times New Roman" w:hAnsi="Montserrat Medium" w:cs="Times New Roman"/>
          <w:color w:val="000000"/>
          <w:sz w:val="16"/>
          <w:szCs w:val="14"/>
          <w:lang w:eastAsia="es-MX"/>
        </w:rPr>
        <w:t>“EL PROVEEDOR” AUTORIZA A “EL INSTITUTO” A DESCONTAR LAS CANTIDADES QUE RESULTEN DE APLICAR LA PENA CONVENCIONAL SEÑALADA EN EL PÁRRAFO ANTERIOR, SOBRE LOS PAGOS QUE DEBERÁ CUBRIR A “EL PROVEEDOR”.</w:t>
      </w:r>
    </w:p>
    <w:p w14:paraId="5C51837C" w14:textId="77777777" w:rsidR="006735CE" w:rsidRPr="00566819" w:rsidRDefault="006735CE" w:rsidP="006735CE">
      <w:pPr>
        <w:pStyle w:val="Sangra3detindependiente1"/>
        <w:ind w:left="0" w:firstLine="0"/>
        <w:rPr>
          <w:rFonts w:ascii="Montserrat Medium" w:hAnsi="Montserrat Medium" w:cs="Times New Roman"/>
          <w:color w:val="000000"/>
          <w:sz w:val="16"/>
          <w:szCs w:val="14"/>
          <w:lang w:eastAsia="es-MX"/>
        </w:rPr>
      </w:pPr>
    </w:p>
    <w:p w14:paraId="3E2E0E5A" w14:textId="77777777" w:rsidR="006735CE" w:rsidRPr="00566819" w:rsidRDefault="006735CE" w:rsidP="006735CE">
      <w:pPr>
        <w:pStyle w:val="Sangra3detindependiente1"/>
        <w:jc w:val="left"/>
        <w:rPr>
          <w:rFonts w:ascii="Montserrat Medium" w:hAnsi="Montserrat Medium" w:cs="Times New Roman"/>
          <w:color w:val="000000"/>
          <w:sz w:val="16"/>
          <w:szCs w:val="14"/>
          <w:lang w:eastAsia="es-MX"/>
        </w:rPr>
      </w:pPr>
      <w:r w:rsidRPr="00566819">
        <w:rPr>
          <w:rFonts w:ascii="Montserrat Medium" w:hAnsi="Montserrat Medium" w:cs="Times New Roman"/>
          <w:b/>
          <w:color w:val="000000"/>
          <w:sz w:val="16"/>
          <w:szCs w:val="14"/>
          <w:lang w:eastAsia="es-MX"/>
        </w:rPr>
        <w:t>Mecanismos requeridos al proveedor para responder a vicios ocultos o de calidad:</w:t>
      </w:r>
    </w:p>
    <w:p w14:paraId="07E97887"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22C180C0"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 xml:space="preserve">Para el caso de la Lactosa 1 kilo </w:t>
      </w:r>
      <w:r w:rsidRPr="00566819">
        <w:rPr>
          <w:rFonts w:ascii="Montserrat Medium" w:eastAsia="Times New Roman" w:hAnsi="Montserrat Medium" w:cs="Times New Roman"/>
          <w:color w:val="000000"/>
          <w:sz w:val="16"/>
          <w:szCs w:val="14"/>
          <w:lang w:eastAsia="es-MX"/>
        </w:rPr>
        <w:t>El proveedor deberá reponer los bienes sujetos a canje o devolución</w:t>
      </w:r>
      <w:r>
        <w:rPr>
          <w:rFonts w:ascii="Montserrat Medium" w:eastAsia="Times New Roman" w:hAnsi="Montserrat Medium" w:cs="Times New Roman"/>
          <w:color w:val="000000"/>
          <w:sz w:val="16"/>
          <w:szCs w:val="14"/>
          <w:lang w:eastAsia="es-MX"/>
        </w:rPr>
        <w:t xml:space="preserve"> por defectos o vicios ocultos</w:t>
      </w:r>
      <w:r w:rsidRPr="00566819">
        <w:rPr>
          <w:rFonts w:ascii="Montserrat Medium" w:eastAsia="Times New Roman" w:hAnsi="Montserrat Medium" w:cs="Times New Roman"/>
          <w:color w:val="000000"/>
          <w:sz w:val="16"/>
          <w:szCs w:val="14"/>
          <w:lang w:eastAsia="es-MX"/>
        </w:rPr>
        <w:t>, en un plazo que no excederá de 5(cinco) días hábiles, contados a partir de la fecha de su notificación.</w:t>
      </w:r>
    </w:p>
    <w:p w14:paraId="747517F2"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p>
    <w:p w14:paraId="4B2482B8"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r w:rsidRPr="00566819">
        <w:rPr>
          <w:rFonts w:ascii="Montserrat Medium" w:eastAsia="Times New Roman" w:hAnsi="Montserrat Medium" w:cs="Times New Roman"/>
          <w:color w:val="000000"/>
          <w:sz w:val="16"/>
          <w:szCs w:val="14"/>
          <w:lang w:eastAsia="es-MX"/>
        </w:rPr>
        <w:t>Todos los gastos que se generen por motivo del canje o devolución, correrán por cuenta del proveedor, previa notificación del Instituto.</w:t>
      </w:r>
    </w:p>
    <w:p w14:paraId="52B7A495"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6A31DCDD"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r w:rsidRPr="00566819">
        <w:rPr>
          <w:rFonts w:ascii="Montserrat Medium" w:eastAsia="Times New Roman" w:hAnsi="Montserrat Medium" w:cs="Times New Roman"/>
          <w:color w:val="000000"/>
          <w:sz w:val="16"/>
          <w:szCs w:val="14"/>
          <w:lang w:eastAsia="es-MX"/>
        </w:rPr>
        <w:t>El proveedor deberá presentar al momento de la entrega de los bienes, escrito en papel membretado, firmado por su representante legal con el que se garantice que el periodo de caducidad no podrá ser menor a 12 meses contados a partir de la fecha de entrega de los bienes.</w:t>
      </w:r>
    </w:p>
    <w:p w14:paraId="15F30A57"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p>
    <w:p w14:paraId="27E06F58"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r w:rsidRPr="00566819">
        <w:rPr>
          <w:rFonts w:ascii="Montserrat Medium" w:eastAsia="Times New Roman" w:hAnsi="Montserrat Medium" w:cs="Times New Roman"/>
          <w:color w:val="000000"/>
          <w:sz w:val="16"/>
          <w:szCs w:val="14"/>
          <w:lang w:eastAsia="es-MX"/>
        </w:rPr>
        <w:t>No obstante lo anterior con previa autorización, el proveedor podrá entregar los bienes con una caducidad mínima menor de 12 meses hasta 09 meses, siempre y cuando entregue una carta compromiso en la cual se obligue a canjear sin costo alguno para el instituto, aquellos bienes que no sean consumidos por el Instituto dentro de su vida útil.</w:t>
      </w:r>
    </w:p>
    <w:p w14:paraId="681C3E3C"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r w:rsidRPr="00566819">
        <w:rPr>
          <w:rFonts w:ascii="Montserrat Medium" w:eastAsia="Times New Roman" w:hAnsi="Montserrat Medium" w:cs="Times New Roman"/>
          <w:color w:val="000000"/>
          <w:sz w:val="16"/>
          <w:szCs w:val="14"/>
          <w:lang w:eastAsia="es-MX"/>
        </w:rPr>
        <w:t>El proveedor deberá entregar junto con los bienes una garantía de fabricación con cobertura amplia a 12 meses contra vicios ocultos, defectos de fabricación o cualquier daño que presenten la cual deberá entregar al instituto por escrito en papel membretado, debidamente firmado por el representante legal de este y a entera satisfacción del Instituto.</w:t>
      </w:r>
    </w:p>
    <w:p w14:paraId="1E8C77A3" w14:textId="77777777" w:rsidR="006735CE" w:rsidRPr="00566819" w:rsidRDefault="006735CE" w:rsidP="006735CE">
      <w:pPr>
        <w:jc w:val="both"/>
        <w:rPr>
          <w:rFonts w:ascii="Montserrat Medium" w:eastAsia="Times New Roman" w:hAnsi="Montserrat Medium" w:cs="Times New Roman"/>
          <w:color w:val="000000"/>
          <w:sz w:val="16"/>
          <w:szCs w:val="14"/>
          <w:lang w:eastAsia="es-MX"/>
        </w:rPr>
      </w:pPr>
    </w:p>
    <w:p w14:paraId="0DD67B04" w14:textId="77777777" w:rsidR="006735CE" w:rsidRPr="00DD2AF8" w:rsidRDefault="006735CE" w:rsidP="006735CE">
      <w:pPr>
        <w:jc w:val="both"/>
        <w:rPr>
          <w:rFonts w:ascii="Montserrat Medium" w:eastAsia="Times New Roman" w:hAnsi="Montserrat Medium" w:cs="Times New Roman"/>
          <w:b/>
          <w:color w:val="000000"/>
          <w:sz w:val="16"/>
          <w:szCs w:val="14"/>
          <w:lang w:eastAsia="es-MX"/>
        </w:rPr>
      </w:pPr>
      <w:r w:rsidRPr="00DD2AF8">
        <w:rPr>
          <w:rFonts w:ascii="Montserrat Medium" w:eastAsia="Times New Roman" w:hAnsi="Montserrat Medium" w:cs="Times New Roman"/>
          <w:b/>
          <w:color w:val="000000"/>
          <w:sz w:val="16"/>
          <w:szCs w:val="14"/>
          <w:lang w:eastAsia="es-MX"/>
        </w:rPr>
        <w:t>Garantías</w:t>
      </w:r>
      <w:r>
        <w:rPr>
          <w:rFonts w:ascii="Montserrat Medium" w:eastAsia="Times New Roman" w:hAnsi="Montserrat Medium" w:cs="Times New Roman"/>
          <w:b/>
          <w:color w:val="000000"/>
          <w:sz w:val="16"/>
          <w:szCs w:val="14"/>
          <w:lang w:eastAsia="es-MX"/>
        </w:rPr>
        <w:t>:</w:t>
      </w:r>
    </w:p>
    <w:p w14:paraId="7839F0E9"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61DC1E24"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No Aplica</w:t>
      </w:r>
      <w:r w:rsidRPr="00DD2AF8">
        <w:rPr>
          <w:rFonts w:ascii="Montserrat Medium" w:eastAsia="Times New Roman" w:hAnsi="Montserrat Medium" w:cs="Times New Roman"/>
          <w:color w:val="000000"/>
          <w:sz w:val="16"/>
          <w:szCs w:val="14"/>
          <w:lang w:eastAsia="es-MX"/>
        </w:rPr>
        <w:t>.</w:t>
      </w:r>
    </w:p>
    <w:p w14:paraId="547D42E3" w14:textId="77777777" w:rsidR="006735CE" w:rsidRDefault="006735CE" w:rsidP="006735CE">
      <w:pPr>
        <w:jc w:val="both"/>
        <w:rPr>
          <w:rFonts w:ascii="Montserrat Medium" w:eastAsia="Times New Roman" w:hAnsi="Montserrat Medium" w:cs="Times New Roman"/>
          <w:b/>
          <w:color w:val="000000"/>
          <w:sz w:val="16"/>
          <w:szCs w:val="14"/>
          <w:lang w:eastAsia="es-MX"/>
        </w:rPr>
      </w:pPr>
    </w:p>
    <w:p w14:paraId="5A64DD4C" w14:textId="77777777" w:rsidR="006735CE" w:rsidRPr="00DD2AF8" w:rsidRDefault="006735CE" w:rsidP="006735CE">
      <w:pPr>
        <w:jc w:val="both"/>
        <w:rPr>
          <w:rFonts w:ascii="Montserrat Medium" w:eastAsia="Times New Roman" w:hAnsi="Montserrat Medium" w:cs="Times New Roman"/>
          <w:b/>
          <w:color w:val="000000"/>
          <w:sz w:val="16"/>
          <w:szCs w:val="14"/>
          <w:lang w:eastAsia="es-MX"/>
        </w:rPr>
      </w:pPr>
      <w:r w:rsidRPr="00DD2AF8">
        <w:rPr>
          <w:rFonts w:ascii="Montserrat Medium" w:eastAsia="Times New Roman" w:hAnsi="Montserrat Medium" w:cs="Times New Roman"/>
          <w:b/>
          <w:color w:val="000000"/>
          <w:sz w:val="16"/>
          <w:szCs w:val="14"/>
          <w:lang w:eastAsia="es-MX"/>
        </w:rPr>
        <w:t>Condiciones de pago:</w:t>
      </w:r>
    </w:p>
    <w:p w14:paraId="6A8A8327"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ab/>
      </w:r>
    </w:p>
    <w:p w14:paraId="5ED64C9A" w14:textId="77777777" w:rsidR="006735CE" w:rsidRDefault="006735CE" w:rsidP="006735CE">
      <w:pPr>
        <w:jc w:val="both"/>
        <w:rPr>
          <w:rFonts w:ascii="Montserrat Medium" w:eastAsia="Times New Roman" w:hAnsi="Montserrat Medium" w:cs="Times New Roman"/>
          <w:color w:val="000000"/>
          <w:sz w:val="16"/>
          <w:szCs w:val="14"/>
          <w:lang w:eastAsia="es-MX"/>
        </w:rPr>
      </w:pPr>
      <w:r w:rsidRPr="00DD2AF8">
        <w:rPr>
          <w:rFonts w:ascii="Montserrat Medium" w:eastAsia="Times New Roman" w:hAnsi="Montserrat Medium" w:cs="Times New Roman"/>
          <w:color w:val="000000"/>
          <w:sz w:val="16"/>
          <w:szCs w:val="14"/>
          <w:lang w:eastAsia="es-MX"/>
        </w:rPr>
        <w:t xml:space="preserve">El Instituto realizara el pago en Moneda Nacional, siendo exigible el pago dentro de los 20 días naturales posteriores de ser entregada la </w:t>
      </w:r>
      <w:r w:rsidRPr="00AC3584">
        <w:rPr>
          <w:rFonts w:ascii="Montserrat Medium" w:eastAsia="Times New Roman" w:hAnsi="Montserrat Medium" w:cs="Times New Roman"/>
          <w:b/>
          <w:color w:val="000000"/>
          <w:sz w:val="16"/>
          <w:szCs w:val="14"/>
          <w:lang w:eastAsia="es-MX"/>
        </w:rPr>
        <w:t>documentación correspondiente así como el archivo XML</w:t>
      </w:r>
      <w:r>
        <w:rPr>
          <w:rFonts w:ascii="Montserrat Medium" w:eastAsia="Times New Roman" w:hAnsi="Montserrat Medium" w:cs="Times New Roman"/>
          <w:color w:val="000000"/>
          <w:sz w:val="16"/>
          <w:szCs w:val="14"/>
          <w:lang w:eastAsia="es-MX"/>
        </w:rPr>
        <w:t xml:space="preserve"> </w:t>
      </w:r>
      <w:r w:rsidRPr="00DD2AF8">
        <w:rPr>
          <w:rFonts w:ascii="Montserrat Medium" w:eastAsia="Times New Roman" w:hAnsi="Montserrat Medium" w:cs="Times New Roman"/>
          <w:color w:val="000000"/>
          <w:sz w:val="16"/>
          <w:szCs w:val="14"/>
          <w:lang w:eastAsia="es-MX"/>
        </w:rPr>
        <w:t>en la Unidad Médica de Alta Especialidad Hospital de Especialidades, C.M.N.O., ubicada en Belisario Domínguez No. 1000, Col. Independencia, C.P. 44340, Guadalajara, Jalisco, en el horario de 8:00 a 13:00 horas.</w:t>
      </w:r>
    </w:p>
    <w:p w14:paraId="5E459D30" w14:textId="77777777" w:rsidR="006735CE" w:rsidRDefault="006735CE" w:rsidP="006735CE">
      <w:pPr>
        <w:jc w:val="both"/>
        <w:rPr>
          <w:rFonts w:ascii="Montserrat Medium" w:eastAsia="Times New Roman" w:hAnsi="Montserrat Medium" w:cs="Times New Roman"/>
          <w:color w:val="000000"/>
          <w:sz w:val="16"/>
          <w:szCs w:val="14"/>
          <w:lang w:eastAsia="es-MX"/>
        </w:rPr>
      </w:pPr>
    </w:p>
    <w:p w14:paraId="2FAC3433" w14:textId="77777777" w:rsidR="006735CE" w:rsidRPr="00AC3584" w:rsidRDefault="006735CE" w:rsidP="006735CE">
      <w:pPr>
        <w:jc w:val="both"/>
        <w:rPr>
          <w:rFonts w:ascii="Montserrat Medium" w:eastAsia="Times New Roman" w:hAnsi="Montserrat Medium" w:cs="Times New Roman"/>
          <w:b/>
          <w:color w:val="000000"/>
          <w:sz w:val="16"/>
          <w:szCs w:val="14"/>
          <w:lang w:eastAsia="es-MX"/>
        </w:rPr>
      </w:pPr>
      <w:r w:rsidRPr="00AC3584">
        <w:rPr>
          <w:rFonts w:ascii="Montserrat Medium" w:eastAsia="Times New Roman" w:hAnsi="Montserrat Medium" w:cs="Times New Roman"/>
          <w:b/>
          <w:color w:val="000000"/>
          <w:sz w:val="16"/>
          <w:szCs w:val="14"/>
          <w:lang w:eastAsia="es-MX"/>
        </w:rPr>
        <w:t>Aviso de privacidad, así como la precisión de las medidas de seguridad para el manejo de la información para bienes o servicios.</w:t>
      </w:r>
    </w:p>
    <w:p w14:paraId="7C5B425E" w14:textId="77777777" w:rsidR="006735CE" w:rsidRPr="00DD2AF8" w:rsidRDefault="006735CE" w:rsidP="006735CE">
      <w:pPr>
        <w:jc w:val="both"/>
        <w:rPr>
          <w:rFonts w:ascii="Montserrat Medium" w:eastAsia="Times New Roman" w:hAnsi="Montserrat Medium" w:cs="Times New Roman"/>
          <w:color w:val="000000"/>
          <w:sz w:val="16"/>
          <w:szCs w:val="14"/>
          <w:lang w:eastAsia="es-MX"/>
        </w:rPr>
      </w:pPr>
    </w:p>
    <w:p w14:paraId="540E190B" w14:textId="77777777" w:rsidR="006735CE" w:rsidRPr="00AC3584" w:rsidRDefault="006735CE" w:rsidP="006735CE">
      <w:pPr>
        <w:jc w:val="both"/>
        <w:rPr>
          <w:rFonts w:ascii="Montserrat Medium" w:eastAsia="Times New Roman" w:hAnsi="Montserrat Medium" w:cs="Times New Roman"/>
          <w:color w:val="000000"/>
          <w:sz w:val="16"/>
          <w:szCs w:val="14"/>
          <w:lang w:eastAsia="es-MX"/>
        </w:rPr>
      </w:pPr>
      <w:r w:rsidRPr="00AC3584">
        <w:rPr>
          <w:rFonts w:ascii="Montserrat Medium" w:eastAsia="Times New Roman" w:hAnsi="Montserrat Medium" w:cs="Times New Roman"/>
          <w:color w:val="000000"/>
          <w:sz w:val="16"/>
          <w:szCs w:val="14"/>
          <w:lang w:eastAsia="es-MX"/>
        </w:rPr>
        <w:t>Los datos personales que se recaben con motivo del contacto con particulares serán protegidos</w:t>
      </w:r>
      <w:r>
        <w:rPr>
          <w:rFonts w:ascii="Montserrat Medium" w:eastAsia="Times New Roman" w:hAnsi="Montserrat Medium" w:cs="Times New Roman"/>
          <w:color w:val="000000"/>
          <w:sz w:val="16"/>
          <w:szCs w:val="14"/>
          <w:lang w:eastAsia="es-MX"/>
        </w:rPr>
        <w:t>.</w:t>
      </w:r>
      <w:r w:rsidRPr="00AC3584">
        <w:rPr>
          <w:rFonts w:ascii="Montserrat Medium" w:eastAsia="Times New Roman" w:hAnsi="Montserrat Medium" w:cs="Times New Roman"/>
          <w:color w:val="000000"/>
          <w:sz w:val="16"/>
          <w:szCs w:val="14"/>
          <w:lang w:eastAsia="es-MX"/>
        </w:rPr>
        <w:t xml:space="preserve"> </w:t>
      </w:r>
    </w:p>
    <w:p w14:paraId="3BE38F71" w14:textId="77777777" w:rsidR="006735CE" w:rsidRPr="00AC3584" w:rsidRDefault="006735CE" w:rsidP="006735CE">
      <w:pPr>
        <w:jc w:val="both"/>
        <w:rPr>
          <w:rFonts w:ascii="Montserrat Medium" w:eastAsia="Times New Roman" w:hAnsi="Montserrat Medium" w:cs="Times New Roman"/>
          <w:color w:val="000000"/>
          <w:sz w:val="16"/>
          <w:szCs w:val="14"/>
          <w:lang w:eastAsia="es-MX"/>
        </w:rPr>
      </w:pPr>
    </w:p>
    <w:p w14:paraId="2402B0BA" w14:textId="77777777" w:rsidR="006735CE" w:rsidRPr="00AC3584" w:rsidRDefault="006735CE" w:rsidP="006735CE">
      <w:pPr>
        <w:jc w:val="both"/>
        <w:rPr>
          <w:rFonts w:ascii="Montserrat Medium" w:eastAsia="Times New Roman" w:hAnsi="Montserrat Medium" w:cs="Times New Roman"/>
          <w:color w:val="000000"/>
          <w:sz w:val="16"/>
          <w:szCs w:val="14"/>
          <w:lang w:eastAsia="es-MX"/>
        </w:rPr>
      </w:pPr>
      <w:r w:rsidRPr="00AC3584">
        <w:rPr>
          <w:rFonts w:ascii="Montserrat Medium" w:eastAsia="Times New Roman" w:hAnsi="Montserrat Medium" w:cs="Times New Roman"/>
          <w:color w:val="000000"/>
          <w:sz w:val="16"/>
          <w:szCs w:val="14"/>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r>
        <w:rPr>
          <w:rFonts w:ascii="Montserrat Medium" w:eastAsia="Times New Roman" w:hAnsi="Montserrat Medium" w:cs="Times New Roman"/>
          <w:color w:val="000000"/>
          <w:sz w:val="16"/>
          <w:szCs w:val="14"/>
          <w:lang w:eastAsia="es-MX"/>
        </w:rPr>
        <w:t>.</w:t>
      </w:r>
    </w:p>
    <w:p w14:paraId="16429EC6" w14:textId="77777777" w:rsidR="006735CE" w:rsidRDefault="006735CE" w:rsidP="006735CE">
      <w:pPr>
        <w:jc w:val="both"/>
        <w:rPr>
          <w:rFonts w:ascii="Montserrat Medium" w:eastAsia="Times New Roman" w:hAnsi="Montserrat Medium" w:cs="Times New Roman"/>
          <w:b/>
          <w:color w:val="000000"/>
          <w:sz w:val="16"/>
          <w:szCs w:val="14"/>
          <w:lang w:eastAsia="es-MX"/>
        </w:rPr>
      </w:pPr>
    </w:p>
    <w:p w14:paraId="14D1C52F" w14:textId="77777777" w:rsidR="006735CE" w:rsidRPr="00506664" w:rsidRDefault="006735CE" w:rsidP="006735CE">
      <w:pPr>
        <w:jc w:val="both"/>
        <w:rPr>
          <w:rFonts w:ascii="Montserrat Medium" w:eastAsia="Times New Roman" w:hAnsi="Montserrat Medium" w:cs="Times New Roman"/>
          <w:color w:val="000000"/>
          <w:sz w:val="16"/>
          <w:szCs w:val="14"/>
          <w:lang w:eastAsia="es-MX"/>
        </w:rPr>
      </w:pPr>
    </w:p>
    <w:p w14:paraId="4E8658D7" w14:textId="77777777" w:rsidR="006735CE" w:rsidRPr="00506664" w:rsidRDefault="006735CE" w:rsidP="006735CE">
      <w:pPr>
        <w:jc w:val="both"/>
        <w:rPr>
          <w:rFonts w:ascii="Montserrat Medium" w:eastAsia="Times New Roman" w:hAnsi="Montserrat Medium" w:cs="Times New Roman"/>
          <w:color w:val="000000"/>
          <w:sz w:val="16"/>
          <w:szCs w:val="14"/>
          <w:lang w:eastAsia="es-MX"/>
        </w:rPr>
      </w:pPr>
    </w:p>
    <w:p w14:paraId="130B15DC" w14:textId="77777777" w:rsidR="006735CE" w:rsidRPr="00506664" w:rsidRDefault="006735CE" w:rsidP="006735CE">
      <w:pPr>
        <w:jc w:val="center"/>
        <w:rPr>
          <w:rFonts w:ascii="Montserrat Medium" w:eastAsia="Times New Roman" w:hAnsi="Montserrat Medium" w:cs="Times New Roman"/>
          <w:color w:val="000000"/>
          <w:sz w:val="16"/>
          <w:szCs w:val="14"/>
          <w:lang w:eastAsia="es-MX"/>
        </w:rPr>
      </w:pPr>
      <w:r w:rsidRPr="00506664">
        <w:rPr>
          <w:rFonts w:ascii="Montserrat Medium" w:eastAsia="Times New Roman" w:hAnsi="Montserrat Medium" w:cs="Times New Roman"/>
          <w:color w:val="000000"/>
          <w:sz w:val="16"/>
          <w:szCs w:val="14"/>
          <w:lang w:eastAsia="es-MX"/>
        </w:rPr>
        <w:t>Atentamente.</w:t>
      </w:r>
    </w:p>
    <w:p w14:paraId="2B526606" w14:textId="77777777" w:rsidR="006735CE" w:rsidRDefault="006735CE" w:rsidP="006735CE">
      <w:pPr>
        <w:jc w:val="center"/>
        <w:rPr>
          <w:rFonts w:ascii="Montserrat Medium" w:eastAsia="Times New Roman" w:hAnsi="Montserrat Medium" w:cs="Times New Roman"/>
          <w:color w:val="000000"/>
          <w:sz w:val="16"/>
          <w:szCs w:val="14"/>
          <w:lang w:eastAsia="es-MX"/>
        </w:rPr>
      </w:pPr>
    </w:p>
    <w:p w14:paraId="1320CA80" w14:textId="77777777" w:rsidR="006735CE" w:rsidRPr="00506664" w:rsidRDefault="006735CE" w:rsidP="006735CE">
      <w:pPr>
        <w:jc w:val="center"/>
        <w:rPr>
          <w:rFonts w:ascii="Montserrat Medium" w:eastAsia="Times New Roman" w:hAnsi="Montserrat Medium" w:cs="Times New Roman"/>
          <w:color w:val="000000"/>
          <w:sz w:val="16"/>
          <w:szCs w:val="14"/>
          <w:lang w:eastAsia="es-MX"/>
        </w:rPr>
      </w:pPr>
    </w:p>
    <w:p w14:paraId="6C054D90" w14:textId="77777777" w:rsidR="006735CE" w:rsidRPr="00506664" w:rsidRDefault="006735CE" w:rsidP="006735CE">
      <w:pPr>
        <w:jc w:val="center"/>
        <w:rPr>
          <w:rFonts w:ascii="Montserrat Medium" w:eastAsia="Times New Roman" w:hAnsi="Montserrat Medium" w:cs="Times New Roman"/>
          <w:color w:val="000000"/>
          <w:sz w:val="16"/>
          <w:szCs w:val="14"/>
          <w:lang w:eastAsia="es-MX"/>
        </w:rPr>
      </w:pPr>
      <w:r>
        <w:rPr>
          <w:rFonts w:ascii="Montserrat Medium" w:eastAsia="Times New Roman" w:hAnsi="Montserrat Medium" w:cs="Times New Roman"/>
          <w:color w:val="000000"/>
          <w:sz w:val="16"/>
          <w:szCs w:val="14"/>
          <w:lang w:eastAsia="es-MX"/>
        </w:rPr>
        <w:t>________________________________________</w:t>
      </w:r>
    </w:p>
    <w:p w14:paraId="7498F96F" w14:textId="1D34EF8D" w:rsidR="006735CE" w:rsidRDefault="006735CE" w:rsidP="006735CE">
      <w:pPr>
        <w:jc w:val="center"/>
        <w:rPr>
          <w:rFonts w:ascii="Montserrat Medium" w:eastAsia="Times New Roman" w:hAnsi="Montserrat Medium" w:cs="Times New Roman"/>
          <w:color w:val="000000"/>
          <w:sz w:val="16"/>
          <w:szCs w:val="14"/>
          <w:lang w:eastAsia="es-MX"/>
        </w:rPr>
      </w:pPr>
    </w:p>
    <w:p w14:paraId="528594BF" w14:textId="1D6AF46D" w:rsidR="00413094" w:rsidRPr="006735CE" w:rsidRDefault="00413094" w:rsidP="006735CE"/>
    <w:sectPr w:rsidR="00413094" w:rsidRPr="006735CE" w:rsidSect="00025F48">
      <w:headerReference w:type="even" r:id="rId12"/>
      <w:headerReference w:type="default" r:id="rId13"/>
      <w:footerReference w:type="even" r:id="rId14"/>
      <w:footerReference w:type="default" r:id="rId15"/>
      <w:headerReference w:type="first" r:id="rId16"/>
      <w:footerReference w:type="first" r:id="rId17"/>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4ED17" w14:textId="77777777" w:rsidR="004D7DA0" w:rsidRDefault="004D7DA0" w:rsidP="00984A99">
      <w:r>
        <w:separator/>
      </w:r>
    </w:p>
  </w:endnote>
  <w:endnote w:type="continuationSeparator" w:id="0">
    <w:p w14:paraId="677D0476" w14:textId="77777777" w:rsidR="004D7DA0" w:rsidRDefault="004D7DA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ourier New"/>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2E92C" w14:textId="77777777" w:rsidR="001E675C" w:rsidRDefault="001E6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1E675C" w:rsidRDefault="001E675C">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1E675C" w:rsidRPr="001B45F5" w:rsidRDefault="001E675C"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2E3410">
              <w:rPr>
                <w:rFonts w:ascii="Montserrat" w:hAnsi="Montserrat"/>
                <w:b/>
                <w:bCs/>
                <w:noProof/>
                <w:sz w:val="16"/>
                <w:szCs w:val="16"/>
              </w:rPr>
              <w:t>2</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2E3410">
              <w:rPr>
                <w:rFonts w:ascii="Montserrat" w:hAnsi="Montserrat"/>
                <w:b/>
                <w:bCs/>
                <w:noProof/>
                <w:sz w:val="16"/>
                <w:szCs w:val="16"/>
              </w:rPr>
              <w:t>6</w:t>
            </w:r>
            <w:r w:rsidRPr="00801DB0">
              <w:rPr>
                <w:rFonts w:ascii="Montserrat" w:hAnsi="Montserrat"/>
                <w:b/>
                <w:bCs/>
                <w:sz w:val="16"/>
                <w:szCs w:val="16"/>
              </w:rPr>
              <w:fldChar w:fldCharType="end"/>
            </w:r>
          </w:p>
        </w:sdtContent>
      </w:sdt>
    </w:sdtContent>
  </w:sdt>
  <w:p w14:paraId="47FEE8D4" w14:textId="602F806B" w:rsidR="001E675C" w:rsidRDefault="001E675C"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CDDA" w14:textId="77777777" w:rsidR="001E675C" w:rsidRDefault="001E67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BE4D8" w14:textId="77777777" w:rsidR="004D7DA0" w:rsidRDefault="004D7DA0" w:rsidP="00984A99">
      <w:r>
        <w:separator/>
      </w:r>
    </w:p>
  </w:footnote>
  <w:footnote w:type="continuationSeparator" w:id="0">
    <w:p w14:paraId="000686F6" w14:textId="77777777" w:rsidR="004D7DA0" w:rsidRDefault="004D7DA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51879" w14:textId="77777777" w:rsidR="001E675C" w:rsidRDefault="001E67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1E675C" w:rsidRDefault="001E675C"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1E675C" w:rsidRPr="00025F48" w:rsidRDefault="001E675C"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1E675C" w:rsidRPr="00025F48" w:rsidRDefault="001E675C"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1E675C" w:rsidRPr="00025F48" w:rsidRDefault="001E675C"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1E675C" w:rsidRPr="00025F48" w:rsidRDefault="001E675C"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1E675C" w:rsidRPr="00025F48" w:rsidRDefault="001E675C"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05ED053C" w:rsidR="001E675C" w:rsidRPr="00F5248C" w:rsidRDefault="001E675C" w:rsidP="00025F48">
                          <w:pPr>
                            <w:jc w:val="right"/>
                            <w:rPr>
                              <w:rFonts w:ascii="Montserrat" w:hAnsi="Montserrat" w:cstheme="minorHAnsi"/>
                              <w:sz w:val="16"/>
                              <w:szCs w:val="16"/>
                            </w:rPr>
                          </w:pPr>
                          <w:r>
                            <w:rPr>
                              <w:rFonts w:ascii="Montserrat" w:hAnsi="Montserrat" w:cstheme="minorHAnsi"/>
                              <w:b/>
                              <w:sz w:val="18"/>
                              <w:szCs w:val="18"/>
                            </w:rPr>
                            <w:t>LA-50-GYR-050GYR020-N-92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1E675C" w:rsidRPr="00C0299D" w:rsidRDefault="001E675C"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05ED053C"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6D4760">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7EF0" w14:textId="77777777" w:rsidR="001E675C" w:rsidRDefault="001E67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FF5538"/>
    <w:multiLevelType w:val="hybridMultilevel"/>
    <w:tmpl w:val="DB76CE58"/>
    <w:lvl w:ilvl="0" w:tplc="E2661FA8">
      <w:numFmt w:val="bullet"/>
      <w:lvlText w:val="-"/>
      <w:lvlJc w:val="left"/>
      <w:pPr>
        <w:ind w:left="1068" w:hanging="360"/>
      </w:pPr>
      <w:rPr>
        <w:rFonts w:ascii="Montserrat Medium" w:eastAsia="Times New Roman" w:hAnsi="Montserrat Medium"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9"/>
  </w:num>
  <w:num w:numId="3">
    <w:abstractNumId w:val="32"/>
  </w:num>
  <w:num w:numId="4">
    <w:abstractNumId w:val="19"/>
  </w:num>
  <w:num w:numId="5">
    <w:abstractNumId w:val="22"/>
  </w:num>
  <w:num w:numId="6">
    <w:abstractNumId w:val="31"/>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6"/>
  </w:num>
  <w:num w:numId="15">
    <w:abstractNumId w:val="26"/>
  </w:num>
  <w:num w:numId="16">
    <w:abstractNumId w:val="15"/>
  </w:num>
  <w:num w:numId="17">
    <w:abstractNumId w:val="23"/>
  </w:num>
  <w:num w:numId="18">
    <w:abstractNumId w:val="37"/>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0"/>
  </w:num>
  <w:num w:numId="38">
    <w:abstractNumId w:val="14"/>
  </w:num>
  <w:num w:numId="39">
    <w:abstractNumId w:val="3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71A8D"/>
    <w:rsid w:val="00082E4A"/>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97D3C"/>
    <w:rsid w:val="001D45E6"/>
    <w:rsid w:val="001E675C"/>
    <w:rsid w:val="001E74F1"/>
    <w:rsid w:val="00201CC3"/>
    <w:rsid w:val="0020709D"/>
    <w:rsid w:val="00212B06"/>
    <w:rsid w:val="00213C3B"/>
    <w:rsid w:val="002215AB"/>
    <w:rsid w:val="00221DFD"/>
    <w:rsid w:val="0022222F"/>
    <w:rsid w:val="00247F7C"/>
    <w:rsid w:val="00253115"/>
    <w:rsid w:val="00260A1B"/>
    <w:rsid w:val="00261B4E"/>
    <w:rsid w:val="00287F31"/>
    <w:rsid w:val="002D2C86"/>
    <w:rsid w:val="002E3410"/>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D7DA0"/>
    <w:rsid w:val="004E2CA9"/>
    <w:rsid w:val="004F6150"/>
    <w:rsid w:val="005023FC"/>
    <w:rsid w:val="005055D1"/>
    <w:rsid w:val="005141D4"/>
    <w:rsid w:val="00527AF3"/>
    <w:rsid w:val="00552D7F"/>
    <w:rsid w:val="00570363"/>
    <w:rsid w:val="005709B4"/>
    <w:rsid w:val="005950B0"/>
    <w:rsid w:val="005C2162"/>
    <w:rsid w:val="005C420C"/>
    <w:rsid w:val="005F0159"/>
    <w:rsid w:val="005F7946"/>
    <w:rsid w:val="00606BA6"/>
    <w:rsid w:val="0064149E"/>
    <w:rsid w:val="00657378"/>
    <w:rsid w:val="006735CE"/>
    <w:rsid w:val="00683040"/>
    <w:rsid w:val="006922A2"/>
    <w:rsid w:val="006A6426"/>
    <w:rsid w:val="006A7370"/>
    <w:rsid w:val="006C2855"/>
    <w:rsid w:val="006D4760"/>
    <w:rsid w:val="006D6E44"/>
    <w:rsid w:val="00700D78"/>
    <w:rsid w:val="00706951"/>
    <w:rsid w:val="00716367"/>
    <w:rsid w:val="00725778"/>
    <w:rsid w:val="00736A59"/>
    <w:rsid w:val="00740508"/>
    <w:rsid w:val="00740C39"/>
    <w:rsid w:val="00742A0D"/>
    <w:rsid w:val="00756051"/>
    <w:rsid w:val="0076798C"/>
    <w:rsid w:val="007734B4"/>
    <w:rsid w:val="007763B3"/>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27CBC"/>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27630"/>
    <w:rsid w:val="00D44587"/>
    <w:rsid w:val="00D575BA"/>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50C9"/>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5BDE4C5-0735-4D1F-A88E-8A33E1CE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3153</Words>
  <Characters>17347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4</cp:revision>
  <cp:lastPrinted>2024-03-14T21:31:00Z</cp:lastPrinted>
  <dcterms:created xsi:type="dcterms:W3CDTF">2024-05-13T21:47:00Z</dcterms:created>
  <dcterms:modified xsi:type="dcterms:W3CDTF">2024-05-14T22:20:00Z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