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A0" w:rsidRPr="002C2CE4" w:rsidRDefault="00AC42A0" w:rsidP="00AC42A0">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7216D0">
        <w:rPr>
          <w:rFonts w:ascii="Arial" w:hAnsi="Arial" w:cs="Arial"/>
          <w:b/>
          <w:sz w:val="22"/>
          <w:szCs w:val="22"/>
        </w:rPr>
        <w:t xml:space="preserve">                      </w:t>
      </w:r>
      <w:r w:rsidRPr="002C2CE4">
        <w:rPr>
          <w:rFonts w:ascii="Arial" w:hAnsi="Arial" w:cs="Arial"/>
          <w:b/>
          <w:sz w:val="18"/>
          <w:szCs w:val="18"/>
        </w:rPr>
        <w:t xml:space="preserve">Oaxaca de Juárez, Oax., a </w:t>
      </w:r>
      <w:r w:rsidR="00211F86" w:rsidRPr="002C2CE4">
        <w:rPr>
          <w:rFonts w:ascii="Arial" w:hAnsi="Arial" w:cs="Arial"/>
          <w:b/>
          <w:sz w:val="18"/>
          <w:szCs w:val="18"/>
        </w:rPr>
        <w:t xml:space="preserve">04 </w:t>
      </w:r>
      <w:r w:rsidRPr="002C2CE4">
        <w:rPr>
          <w:rFonts w:ascii="Arial" w:hAnsi="Arial" w:cs="Arial"/>
          <w:b/>
          <w:sz w:val="18"/>
          <w:szCs w:val="18"/>
        </w:rPr>
        <w:t xml:space="preserve">de </w:t>
      </w:r>
      <w:r w:rsidR="00211F86" w:rsidRPr="002C2CE4">
        <w:rPr>
          <w:rFonts w:ascii="Arial" w:hAnsi="Arial" w:cs="Arial"/>
          <w:b/>
          <w:sz w:val="18"/>
          <w:szCs w:val="18"/>
        </w:rPr>
        <w:t xml:space="preserve">Agosto </w:t>
      </w:r>
      <w:r w:rsidRPr="002C2CE4">
        <w:rPr>
          <w:rFonts w:ascii="Arial" w:hAnsi="Arial" w:cs="Arial"/>
          <w:b/>
          <w:sz w:val="18"/>
          <w:szCs w:val="18"/>
        </w:rPr>
        <w:t>de</w:t>
      </w:r>
      <w:r w:rsidR="00463D64" w:rsidRPr="002C2CE4">
        <w:rPr>
          <w:rFonts w:ascii="Arial" w:hAnsi="Arial" w:cs="Arial"/>
          <w:b/>
          <w:sz w:val="18"/>
          <w:szCs w:val="18"/>
        </w:rPr>
        <w:t>l</w:t>
      </w:r>
      <w:r w:rsidRPr="002C2CE4">
        <w:rPr>
          <w:rFonts w:ascii="Arial" w:hAnsi="Arial" w:cs="Arial"/>
          <w:b/>
          <w:sz w:val="18"/>
          <w:szCs w:val="18"/>
        </w:rPr>
        <w:t xml:space="preserve"> 202</w:t>
      </w:r>
      <w:r w:rsidR="001460B8" w:rsidRPr="002C2CE4">
        <w:rPr>
          <w:rFonts w:ascii="Arial" w:hAnsi="Arial" w:cs="Arial"/>
          <w:b/>
          <w:sz w:val="18"/>
          <w:szCs w:val="18"/>
        </w:rPr>
        <w:t>4</w:t>
      </w:r>
    </w:p>
    <w:p w:rsidR="00AC42A0" w:rsidRPr="002C2CE4" w:rsidRDefault="00AC42A0" w:rsidP="00AC42A0">
      <w:pPr>
        <w:spacing w:before="100" w:beforeAutospacing="1" w:after="100" w:afterAutospacing="1"/>
        <w:ind w:left="284" w:right="48"/>
        <w:contextualSpacing/>
        <w:jc w:val="right"/>
        <w:rPr>
          <w:rFonts w:ascii="Arial" w:hAnsi="Arial" w:cs="Arial"/>
          <w:b/>
          <w:sz w:val="18"/>
          <w:szCs w:val="18"/>
        </w:rPr>
      </w:pPr>
      <w:r w:rsidRPr="002C2CE4">
        <w:rPr>
          <w:rFonts w:ascii="Arial" w:hAnsi="Arial" w:cs="Arial"/>
          <w:b/>
          <w:sz w:val="18"/>
          <w:szCs w:val="18"/>
        </w:rPr>
        <w:t>Oficio No. 218001150100/DABCS/</w:t>
      </w:r>
      <w:r w:rsidR="00171FB9">
        <w:rPr>
          <w:rFonts w:ascii="Arial" w:hAnsi="Arial" w:cs="Arial"/>
          <w:b/>
          <w:sz w:val="18"/>
          <w:szCs w:val="18"/>
        </w:rPr>
        <w:t>1448</w:t>
      </w:r>
      <w:bookmarkStart w:id="2" w:name="_GoBack"/>
      <w:bookmarkEnd w:id="2"/>
      <w:r w:rsidRPr="002C2CE4">
        <w:rPr>
          <w:rFonts w:ascii="Arial" w:hAnsi="Arial" w:cs="Arial"/>
          <w:b/>
          <w:sz w:val="18"/>
          <w:szCs w:val="18"/>
        </w:rPr>
        <w:t>/202</w:t>
      </w:r>
      <w:r w:rsidR="001460B8" w:rsidRPr="002C2CE4">
        <w:rPr>
          <w:rFonts w:ascii="Arial" w:hAnsi="Arial" w:cs="Arial"/>
          <w:b/>
          <w:sz w:val="18"/>
          <w:szCs w:val="18"/>
        </w:rPr>
        <w:t>4</w:t>
      </w:r>
    </w:p>
    <w:p w:rsidR="00AC42A0" w:rsidRPr="002C2CE4" w:rsidRDefault="00AC42A0" w:rsidP="00AC42A0">
      <w:pPr>
        <w:pStyle w:val="Textoindependiente"/>
        <w:jc w:val="center"/>
        <w:rPr>
          <w:b/>
          <w:sz w:val="28"/>
          <w:szCs w:val="12"/>
        </w:rPr>
      </w:pPr>
      <w:r w:rsidRPr="002C2CE4">
        <w:rPr>
          <w:b/>
          <w:sz w:val="28"/>
          <w:szCs w:val="12"/>
        </w:rPr>
        <w:t xml:space="preserve">                             </w:t>
      </w:r>
      <w:r w:rsidR="00BC2175" w:rsidRPr="002C2CE4">
        <w:rPr>
          <w:b/>
          <w:sz w:val="28"/>
          <w:szCs w:val="12"/>
        </w:rPr>
        <w:t xml:space="preserve">     </w:t>
      </w:r>
      <w:r w:rsidRPr="002C2CE4">
        <w:rPr>
          <w:b/>
          <w:sz w:val="28"/>
          <w:szCs w:val="12"/>
        </w:rPr>
        <w:t xml:space="preserve">  ASUNTO: SOLICITUD DE I</w:t>
      </w:r>
      <w:r w:rsidR="00B30D6A" w:rsidRPr="002C2CE4">
        <w:rPr>
          <w:b/>
          <w:sz w:val="28"/>
          <w:szCs w:val="12"/>
        </w:rPr>
        <w:t>N</w:t>
      </w:r>
      <w:r w:rsidRPr="002C2CE4">
        <w:rPr>
          <w:b/>
          <w:sz w:val="28"/>
          <w:szCs w:val="12"/>
        </w:rPr>
        <w:t>FORMACIÓN/COTIZACIÓN</w:t>
      </w:r>
    </w:p>
    <w:p w:rsidR="00AC42A0" w:rsidRPr="002C2CE4" w:rsidRDefault="00AC42A0" w:rsidP="00AC42A0">
      <w:pPr>
        <w:pStyle w:val="Textoindependiente"/>
        <w:jc w:val="right"/>
        <w:rPr>
          <w:b/>
          <w:sz w:val="28"/>
          <w:szCs w:val="12"/>
        </w:rPr>
      </w:pPr>
      <w:r w:rsidRPr="002C2CE4">
        <w:rPr>
          <w:b/>
          <w:sz w:val="28"/>
          <w:szCs w:val="12"/>
        </w:rPr>
        <w:t>FOCON-04</w:t>
      </w:r>
    </w:p>
    <w:p w:rsidR="00AC42A0" w:rsidRPr="002C2CE4" w:rsidRDefault="00AC42A0" w:rsidP="00AC42A0">
      <w:pPr>
        <w:pStyle w:val="Textoindependiente"/>
        <w:jc w:val="right"/>
        <w:rPr>
          <w:b/>
          <w:sz w:val="28"/>
          <w:szCs w:val="12"/>
        </w:rPr>
      </w:pPr>
      <w:r w:rsidRPr="002C2CE4">
        <w:rPr>
          <w:b/>
          <w:sz w:val="28"/>
          <w:szCs w:val="12"/>
        </w:rPr>
        <w:t>INVMER-</w:t>
      </w:r>
      <w:r w:rsidR="00211F86" w:rsidRPr="002C2CE4">
        <w:rPr>
          <w:b/>
          <w:sz w:val="28"/>
          <w:szCs w:val="12"/>
        </w:rPr>
        <w:t>155</w:t>
      </w:r>
      <w:r w:rsidRPr="002C2CE4">
        <w:rPr>
          <w:b/>
          <w:sz w:val="28"/>
          <w:szCs w:val="12"/>
        </w:rPr>
        <w:t>-202</w:t>
      </w:r>
      <w:r w:rsidR="001460B8" w:rsidRPr="002C2CE4">
        <w:rPr>
          <w:b/>
          <w:sz w:val="28"/>
          <w:szCs w:val="12"/>
        </w:rPr>
        <w:t>4</w:t>
      </w:r>
    </w:p>
    <w:p w:rsidR="00AC42A0" w:rsidRPr="002C2CE4" w:rsidRDefault="00AC42A0" w:rsidP="00AC42A0">
      <w:pPr>
        <w:pStyle w:val="Textoindependiente"/>
        <w:jc w:val="center"/>
        <w:rPr>
          <w:b/>
          <w:sz w:val="6"/>
          <w:szCs w:val="20"/>
        </w:rPr>
      </w:pPr>
    </w:p>
    <w:p w:rsidR="00AC42A0" w:rsidRPr="002C2CE4" w:rsidRDefault="00AC42A0" w:rsidP="00AC42A0">
      <w:pPr>
        <w:pStyle w:val="Textoindependiente"/>
        <w:rPr>
          <w:b/>
          <w:sz w:val="28"/>
          <w:szCs w:val="12"/>
        </w:rPr>
      </w:pPr>
      <w:r w:rsidRPr="002C2CE4">
        <w:rPr>
          <w:b/>
          <w:sz w:val="28"/>
          <w:szCs w:val="12"/>
        </w:rPr>
        <w:t>C.C. Proveedores:</w:t>
      </w:r>
    </w:p>
    <w:p w:rsidR="00AC42A0" w:rsidRPr="002C2CE4" w:rsidRDefault="00AC42A0" w:rsidP="00AC42A0">
      <w:pPr>
        <w:pStyle w:val="Textoindependiente"/>
        <w:rPr>
          <w:b/>
          <w:sz w:val="28"/>
          <w:szCs w:val="12"/>
        </w:rPr>
      </w:pPr>
      <w:r w:rsidRPr="002C2CE4">
        <w:rPr>
          <w:b/>
          <w:sz w:val="28"/>
          <w:szCs w:val="12"/>
        </w:rPr>
        <w:t>Organismos Privados</w:t>
      </w:r>
    </w:p>
    <w:p w:rsidR="00AC42A0" w:rsidRPr="002C2CE4" w:rsidRDefault="00AC42A0" w:rsidP="00AC42A0">
      <w:pPr>
        <w:pStyle w:val="Textoindependiente"/>
        <w:rPr>
          <w:b/>
          <w:sz w:val="28"/>
          <w:szCs w:val="12"/>
        </w:rPr>
      </w:pPr>
      <w:r w:rsidRPr="002C2CE4">
        <w:rPr>
          <w:b/>
          <w:sz w:val="28"/>
          <w:szCs w:val="12"/>
        </w:rPr>
        <w:t xml:space="preserve">Presentes. </w:t>
      </w:r>
    </w:p>
    <w:p w:rsidR="00AC42A0" w:rsidRPr="002C2CE4" w:rsidRDefault="00AC42A0" w:rsidP="00AC42A0">
      <w:pPr>
        <w:pStyle w:val="Textoindependiente"/>
        <w:rPr>
          <w:b/>
          <w:szCs w:val="22"/>
        </w:rPr>
      </w:pPr>
      <w:r w:rsidRPr="002C2CE4">
        <w:rPr>
          <w:b/>
          <w:szCs w:val="22"/>
        </w:rPr>
        <w:t xml:space="preserve"> </w:t>
      </w:r>
    </w:p>
    <w:p w:rsidR="00AC42A0" w:rsidRPr="002C2CE4" w:rsidRDefault="00AC42A0" w:rsidP="00AC42A0">
      <w:pPr>
        <w:pStyle w:val="Textoindependiente"/>
        <w:spacing w:line="360" w:lineRule="auto"/>
        <w:rPr>
          <w:b/>
          <w:sz w:val="24"/>
        </w:rPr>
      </w:pPr>
      <w:r w:rsidRPr="002C2CE4">
        <w:rPr>
          <w:b/>
          <w:sz w:val="24"/>
        </w:rPr>
        <w:t>Cuyo objeto social y actividad preponderante es:</w:t>
      </w:r>
    </w:p>
    <w:p w:rsidR="00676E3B" w:rsidRPr="002C2CE4" w:rsidRDefault="00954AE3" w:rsidP="00AC42A0">
      <w:pPr>
        <w:pStyle w:val="Textoindependiente"/>
        <w:rPr>
          <w:b/>
          <w:sz w:val="24"/>
          <w:u w:val="single"/>
        </w:rPr>
      </w:pPr>
      <w:r w:rsidRPr="002C2CE4">
        <w:rPr>
          <w:b/>
          <w:sz w:val="24"/>
          <w:u w:val="single"/>
        </w:rPr>
        <w:t>SERVICIO DE FLETE SUBROGADO</w:t>
      </w:r>
      <w:r w:rsidR="00211F86" w:rsidRPr="002C2CE4">
        <w:rPr>
          <w:b/>
          <w:sz w:val="24"/>
          <w:u w:val="single"/>
        </w:rPr>
        <w:t xml:space="preserve"> PARA EL TRASLADO DE BIENES TERAPÉUTICOS Y NO TERAPÉUTICOS </w:t>
      </w:r>
      <w:r w:rsidRPr="002C2CE4">
        <w:rPr>
          <w:b/>
          <w:sz w:val="24"/>
          <w:u w:val="single"/>
        </w:rPr>
        <w:t xml:space="preserve"> PARA CUBRIR NECESIDADES DE LA COORDINACIÓN DE ABASTECIMIENTO Y</w:t>
      </w:r>
      <w:r w:rsidR="00D62A06" w:rsidRPr="002C2CE4">
        <w:rPr>
          <w:b/>
          <w:sz w:val="24"/>
          <w:u w:val="single"/>
        </w:rPr>
        <w:t xml:space="preserve"> EQUIPAMIENTO, </w:t>
      </w:r>
      <w:r w:rsidR="00211F86" w:rsidRPr="002C2CE4">
        <w:rPr>
          <w:b/>
          <w:sz w:val="24"/>
          <w:u w:val="single"/>
        </w:rPr>
        <w:t>(Almacén Delegacional IMSS OAXACA)</w:t>
      </w:r>
      <w:r w:rsidR="001E4C1F" w:rsidRPr="002C2CE4">
        <w:rPr>
          <w:b/>
          <w:sz w:val="24"/>
          <w:u w:val="single"/>
        </w:rPr>
        <w:t>,</w:t>
      </w:r>
      <w:r w:rsidR="00CD10FB" w:rsidRPr="002C2CE4">
        <w:rPr>
          <w:b/>
          <w:sz w:val="24"/>
          <w:u w:val="single"/>
        </w:rPr>
        <w:t xml:space="preserve"> EJERCICIO 202</w:t>
      </w:r>
      <w:r w:rsidR="00BC2175" w:rsidRPr="002C2CE4">
        <w:rPr>
          <w:b/>
          <w:sz w:val="24"/>
          <w:u w:val="single"/>
        </w:rPr>
        <w:t>5</w:t>
      </w:r>
      <w:r w:rsidR="00211F86" w:rsidRPr="002C2CE4">
        <w:rPr>
          <w:b/>
          <w:sz w:val="24"/>
          <w:u w:val="single"/>
        </w:rPr>
        <w:t>.</w:t>
      </w:r>
    </w:p>
    <w:p w:rsidR="00CD10FB" w:rsidRPr="002C2CE4" w:rsidRDefault="00CD10FB" w:rsidP="00AC42A0">
      <w:pPr>
        <w:pStyle w:val="Textoindependiente"/>
        <w:rPr>
          <w:b/>
          <w:sz w:val="24"/>
        </w:rPr>
      </w:pPr>
    </w:p>
    <w:bookmarkEnd w:id="0"/>
    <w:p w:rsidR="00211F86" w:rsidRPr="002C2CE4" w:rsidRDefault="00211F86" w:rsidP="00211F86">
      <w:pPr>
        <w:jc w:val="both"/>
        <w:rPr>
          <w:rFonts w:ascii="Noto Sans" w:hAnsi="Noto Sans" w:cs="Noto Sans"/>
          <w:sz w:val="22"/>
          <w:szCs w:val="22"/>
          <w:lang w:eastAsia="ar-SA"/>
        </w:rPr>
      </w:pPr>
      <w:r w:rsidRPr="002C2CE4">
        <w:rPr>
          <w:rFonts w:ascii="Noto Sans" w:hAnsi="Noto Sans" w:cs="Noto Sans"/>
          <w:b/>
          <w:sz w:val="22"/>
          <w:szCs w:val="22"/>
          <w:lang w:eastAsia="ar-SA"/>
        </w:rPr>
        <w:t xml:space="preserve">El </w:t>
      </w:r>
      <w:r w:rsidRPr="002C2CE4">
        <w:rPr>
          <w:rFonts w:ascii="Noto Sans" w:hAnsi="Noto Sans" w:cs="Noto Sans"/>
          <w:b/>
          <w:bCs/>
          <w:sz w:val="22"/>
          <w:szCs w:val="22"/>
          <w:lang w:eastAsia="ar-SA"/>
        </w:rPr>
        <w:t xml:space="preserve">Órgano de Operación Administrativa Desconcentrada Estatal Oaxaca </w:t>
      </w:r>
      <w:r w:rsidRPr="002C2CE4">
        <w:rPr>
          <w:rFonts w:ascii="Noto Sans" w:hAnsi="Noto Sans" w:cs="Noto Sans"/>
          <w:b/>
          <w:sz w:val="22"/>
          <w:szCs w:val="22"/>
          <w:lang w:eastAsia="ar-SA"/>
        </w:rPr>
        <w:t>del Instituto Mexicano del Seguro Social del Gobierno Federal</w:t>
      </w:r>
      <w:r w:rsidRPr="002C2CE4">
        <w:rPr>
          <w:rFonts w:ascii="Noto Sans" w:hAnsi="Noto Sans" w:cs="Noto Sans"/>
          <w:sz w:val="22"/>
          <w:szCs w:val="22"/>
          <w:lang w:eastAsia="ar-SA"/>
        </w:rPr>
        <w:t xml:space="preserve">, a través de la Coordinación de Abastecimiento y Equipamiento, con fundamento en los  </w:t>
      </w:r>
      <w:r w:rsidRPr="002C2CE4">
        <w:rPr>
          <w:rFonts w:ascii="Noto Sans" w:hAnsi="Noto Sans" w:cs="Noto Sans"/>
          <w:b/>
          <w:sz w:val="22"/>
          <w:szCs w:val="22"/>
          <w:lang w:eastAsia="ar-SA"/>
        </w:rPr>
        <w:t>artículos  3 fracción I, 35 párrafo sexto, 53, 54 fracción V de la</w:t>
      </w:r>
      <w:r w:rsidRPr="002C2CE4">
        <w:rPr>
          <w:rFonts w:ascii="Noto Sans" w:hAnsi="Noto Sans" w:cs="Noto Sans"/>
          <w:b/>
          <w:sz w:val="22"/>
          <w:szCs w:val="22"/>
        </w:rPr>
        <w:t xml:space="preserve"> </w:t>
      </w:r>
      <w:r w:rsidRPr="002C2CE4">
        <w:rPr>
          <w:rFonts w:ascii="Noto Sans" w:hAnsi="Noto Sans" w:cs="Noto Sans"/>
          <w:b/>
          <w:sz w:val="22"/>
          <w:szCs w:val="22"/>
          <w:lang w:eastAsia="ar-SA"/>
        </w:rPr>
        <w:t>Ley de Adquisiciones, Arrendamientos y Servicios del Sector Público (DOF 16/04/2025)</w:t>
      </w:r>
      <w:r w:rsidRPr="002C2CE4">
        <w:rPr>
          <w:rFonts w:ascii="Noto Sans" w:hAnsi="Noto Sans" w:cs="Noto Sans"/>
          <w:sz w:val="22"/>
          <w:szCs w:val="22"/>
          <w:lang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szCs w:val="22"/>
        </w:rPr>
        <w:t>Determinar la existencia de oferta de los servicios que se requieren contratar en la cantidad, calidad y oportunidad requerida por este Instituto.</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szCs w:val="22"/>
        </w:rPr>
        <w:t xml:space="preserve">Determinar proveeduría suficiente que preste los servicios </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szCs w:val="22"/>
        </w:rPr>
        <w:t>Determinar el precio estimado de las partidas requeridas</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szCs w:val="22"/>
        </w:rPr>
        <w:t xml:space="preserve">Determinar si existen servicios alternativos o sustitutos técnicamente razonables, o bien, </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szCs w:val="22"/>
        </w:rPr>
        <w:t>Determinar el carácter del procedimiento de contratación a efectuar.</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szCs w:val="22"/>
        </w:rPr>
        <w:t>Demás condiciones que imperan en el mercado.</w:t>
      </w:r>
    </w:p>
    <w:p w:rsidR="00211F86" w:rsidRPr="002C2CE4" w:rsidRDefault="00211F86" w:rsidP="000C5AC6">
      <w:pPr>
        <w:pStyle w:val="Textoindependiente"/>
        <w:numPr>
          <w:ilvl w:val="0"/>
          <w:numId w:val="13"/>
        </w:numPr>
        <w:snapToGrid w:val="0"/>
        <w:ind w:hanging="11"/>
        <w:rPr>
          <w:rFonts w:ascii="Noto Sans" w:hAnsi="Noto Sans" w:cs="Noto Sans"/>
          <w:szCs w:val="22"/>
        </w:rPr>
      </w:pPr>
      <w:r w:rsidRPr="002C2CE4">
        <w:rPr>
          <w:rFonts w:ascii="Noto Sans" w:hAnsi="Noto Sans" w:cs="Noto Sans"/>
          <w:b/>
          <w:szCs w:val="22"/>
        </w:rPr>
        <w:t xml:space="preserve">Capacidad </w:t>
      </w:r>
      <w:r w:rsidRPr="002C2CE4">
        <w:rPr>
          <w:rFonts w:ascii="Noto Sans" w:hAnsi="Noto Sans" w:cs="Noto Sans"/>
          <w:szCs w:val="22"/>
        </w:rPr>
        <w:t>de cumplimiento de los requisitos de participación de la presente investigación.</w:t>
      </w:r>
    </w:p>
    <w:p w:rsidR="00211F86" w:rsidRPr="002C2CE4" w:rsidRDefault="00211F86" w:rsidP="00211F86">
      <w:pPr>
        <w:pStyle w:val="Textoindependiente"/>
        <w:snapToGrid w:val="0"/>
        <w:ind w:left="720"/>
        <w:rPr>
          <w:rFonts w:ascii="Noto Sans" w:hAnsi="Noto Sans" w:cs="Noto Sans"/>
          <w:szCs w:val="22"/>
        </w:rPr>
      </w:pPr>
    </w:p>
    <w:p w:rsidR="00281AC3" w:rsidRPr="002C2CE4" w:rsidRDefault="00211F86" w:rsidP="00281AC3">
      <w:pPr>
        <w:pStyle w:val="Textoindependiente"/>
        <w:ind w:right="141"/>
        <w:rPr>
          <w:rFonts w:ascii="Noto Sans" w:hAnsi="Noto Sans" w:cs="Noto Sans"/>
          <w:b/>
          <w:szCs w:val="22"/>
          <w:u w:val="single"/>
        </w:rPr>
      </w:pPr>
      <w:r w:rsidRPr="002C2CE4">
        <w:rPr>
          <w:rFonts w:ascii="Noto Sans" w:hAnsi="Noto Sans" w:cs="Noto Sans"/>
          <w:szCs w:val="22"/>
          <w:lang w:val="es-ES_tradnl"/>
        </w:rPr>
        <w:t xml:space="preserve">La presente investigación de mercado se requiere para </w:t>
      </w:r>
      <w:r w:rsidR="00281AC3" w:rsidRPr="002C2CE4">
        <w:rPr>
          <w:rFonts w:ascii="Noto Sans" w:hAnsi="Noto Sans" w:cs="Noto Sans"/>
          <w:b/>
          <w:szCs w:val="22"/>
          <w:u w:val="single"/>
        </w:rPr>
        <w:t>SERVICIO DE FLETE SUBROGADO PARA EL TRASLADO DE BIENES TERAPÉUTICOS Y NO TERAPÉUTICOS  PARA CUBRIR NECESIDADES DE LA COORDINACIÓN DE ABASTECIMIENTO Y EQUIPAMIENTO, (Almacén Delegacional IMSS OAXACA), EJERCICIO 2025.</w:t>
      </w:r>
    </w:p>
    <w:p w:rsidR="00211F86" w:rsidRPr="002C2CE4" w:rsidRDefault="00211F86" w:rsidP="00211F86">
      <w:pPr>
        <w:pStyle w:val="Textoindependiente"/>
        <w:ind w:right="141"/>
        <w:rPr>
          <w:rFonts w:ascii="Noto Sans" w:hAnsi="Noto Sans" w:cs="Noto Sans"/>
          <w:b/>
          <w:bCs/>
          <w:szCs w:val="22"/>
        </w:rPr>
      </w:pPr>
      <w:r w:rsidRPr="002C2CE4">
        <w:rPr>
          <w:rFonts w:ascii="Noto Sans" w:hAnsi="Noto Sans" w:cs="Noto Sans"/>
          <w:szCs w:val="22"/>
          <w:lang w:val="es-ES_tradnl"/>
        </w:rPr>
        <w:t xml:space="preserve"> </w:t>
      </w:r>
      <w:proofErr w:type="gramStart"/>
      <w:r w:rsidRPr="002C2CE4">
        <w:rPr>
          <w:rFonts w:ascii="Noto Sans" w:hAnsi="Noto Sans" w:cs="Noto Sans"/>
          <w:szCs w:val="22"/>
          <w:lang w:val="es-ES_tradnl"/>
        </w:rPr>
        <w:t>en</w:t>
      </w:r>
      <w:proofErr w:type="gramEnd"/>
      <w:r w:rsidRPr="002C2CE4">
        <w:rPr>
          <w:rFonts w:ascii="Noto Sans" w:hAnsi="Noto Sans" w:cs="Noto Sans"/>
          <w:szCs w:val="22"/>
          <w:lang w:val="es-ES_tradnl"/>
        </w:rPr>
        <w:t xml:space="preserve"> el que se describen las partidas con las características técnicas emitidas por el Departamento de Conservación y Servicios Generales.</w:t>
      </w:r>
    </w:p>
    <w:p w:rsidR="00211F86" w:rsidRPr="002C2CE4" w:rsidRDefault="00211F86" w:rsidP="00211F86">
      <w:pPr>
        <w:jc w:val="both"/>
        <w:rPr>
          <w:rFonts w:ascii="Noto Sans" w:hAnsi="Noto Sans" w:cs="Noto Sans"/>
          <w:b/>
          <w:sz w:val="22"/>
          <w:szCs w:val="22"/>
          <w:lang w:eastAsia="ar-SA"/>
        </w:rPr>
      </w:pPr>
      <w:r w:rsidRPr="002C2CE4">
        <w:rPr>
          <w:rFonts w:ascii="Noto Sans" w:hAnsi="Noto Sans" w:cs="Noto Sans"/>
          <w:sz w:val="22"/>
          <w:szCs w:val="22"/>
          <w:lang w:eastAsia="ar-SA"/>
        </w:rPr>
        <w:t xml:space="preserve">Al respecto se hace una atenta invitación a remitir su cotización, enviando inicialmente su información al siguiente correo electrónico: Jefe de la Oficina de Adquisición de </w:t>
      </w:r>
      <w:r w:rsidRPr="002C2CE4">
        <w:rPr>
          <w:rFonts w:ascii="Noto Sans" w:hAnsi="Noto Sans" w:cs="Noto Sans"/>
          <w:sz w:val="22"/>
          <w:szCs w:val="22"/>
          <w:lang w:eastAsia="ar-SA"/>
        </w:rPr>
        <w:lastRenderedPageBreak/>
        <w:t>Bienes y Contratación de Servicios</w:t>
      </w:r>
      <w:r w:rsidRPr="002C2CE4">
        <w:rPr>
          <w:rFonts w:ascii="Noto Sans" w:hAnsi="Noto Sans" w:cs="Noto Sans"/>
          <w:b/>
          <w:sz w:val="22"/>
          <w:szCs w:val="22"/>
          <w:lang w:eastAsia="ar-SA"/>
        </w:rPr>
        <w:t xml:space="preserve">, juan.torresb@imss.gob.mx; </w:t>
      </w:r>
      <w:r w:rsidRPr="002C2CE4">
        <w:rPr>
          <w:rFonts w:ascii="Noto Sans" w:hAnsi="Noto Sans" w:cs="Noto Sans"/>
          <w:sz w:val="22"/>
          <w:szCs w:val="22"/>
          <w:lang w:eastAsia="ar-SA"/>
        </w:rPr>
        <w:t>Jefe del Departamento de Adquisición de Bienes y Contratación de Servicios,</w:t>
      </w:r>
      <w:r w:rsidRPr="002C2CE4">
        <w:rPr>
          <w:rFonts w:ascii="Noto Sans" w:hAnsi="Noto Sans" w:cs="Noto Sans"/>
          <w:b/>
          <w:sz w:val="22"/>
          <w:szCs w:val="22"/>
          <w:lang w:eastAsia="ar-SA"/>
        </w:rPr>
        <w:t xml:space="preserve"> ernesto.hooper@imss.gob.mx y maria.maciasd@imss.gob.mx o en los números de fax 01951 51715-15 y 01951 51703-99.</w:t>
      </w:r>
    </w:p>
    <w:p w:rsidR="00211F86" w:rsidRPr="002C2CE4" w:rsidRDefault="00211F86" w:rsidP="00211F86">
      <w:pPr>
        <w:jc w:val="both"/>
        <w:rPr>
          <w:rFonts w:ascii="Noto Sans" w:hAnsi="Noto Sans" w:cs="Noto Sans"/>
          <w:b/>
          <w:sz w:val="22"/>
          <w:szCs w:val="22"/>
          <w:lang w:eastAsia="ar-SA"/>
        </w:rPr>
      </w:pPr>
    </w:p>
    <w:p w:rsidR="00211F86" w:rsidRPr="002C2CE4" w:rsidRDefault="00211F86" w:rsidP="00211F86">
      <w:pPr>
        <w:jc w:val="both"/>
        <w:rPr>
          <w:rFonts w:ascii="Noto Sans" w:hAnsi="Noto Sans" w:cs="Noto Sans"/>
          <w:b/>
          <w:sz w:val="22"/>
          <w:szCs w:val="22"/>
          <w:lang w:eastAsia="ar-SA"/>
        </w:rPr>
      </w:pPr>
      <w:r w:rsidRPr="002C2CE4">
        <w:rPr>
          <w:rFonts w:ascii="Noto Sans" w:hAnsi="Noto Sans" w:cs="Noto Sans"/>
          <w:sz w:val="22"/>
          <w:szCs w:val="22"/>
          <w:lang w:eastAsia="ar-SA"/>
        </w:rPr>
        <w:t>El plazo máximo para recibir la información requerida será al día</w:t>
      </w:r>
      <w:r w:rsidR="00281AC3" w:rsidRPr="002C2CE4">
        <w:rPr>
          <w:rFonts w:ascii="Noto Sans" w:hAnsi="Noto Sans" w:cs="Noto Sans"/>
          <w:b/>
          <w:sz w:val="22"/>
          <w:szCs w:val="22"/>
          <w:lang w:eastAsia="ar-SA"/>
        </w:rPr>
        <w:t xml:space="preserve"> VIERNES 08 </w:t>
      </w:r>
      <w:r w:rsidRPr="002C2CE4">
        <w:rPr>
          <w:rFonts w:ascii="Noto Sans" w:hAnsi="Noto Sans" w:cs="Noto Sans"/>
          <w:b/>
          <w:sz w:val="22"/>
          <w:szCs w:val="22"/>
          <w:lang w:eastAsia="ar-SA"/>
        </w:rPr>
        <w:t xml:space="preserve"> de </w:t>
      </w:r>
      <w:r w:rsidR="00281AC3" w:rsidRPr="002C2CE4">
        <w:rPr>
          <w:rFonts w:ascii="Noto Sans" w:hAnsi="Noto Sans" w:cs="Noto Sans"/>
          <w:b/>
          <w:sz w:val="22"/>
          <w:szCs w:val="22"/>
          <w:lang w:eastAsia="ar-SA"/>
        </w:rPr>
        <w:t>AGOSTO del presente hasta las 14</w:t>
      </w:r>
      <w:r w:rsidRPr="002C2CE4">
        <w:rPr>
          <w:rFonts w:ascii="Noto Sans" w:hAnsi="Noto Sans" w:cs="Noto Sans"/>
          <w:b/>
          <w:sz w:val="22"/>
          <w:szCs w:val="22"/>
          <w:lang w:eastAsia="ar-SA"/>
        </w:rPr>
        <w:t xml:space="preserve">:00 </w:t>
      </w:r>
      <w:proofErr w:type="spellStart"/>
      <w:r w:rsidRPr="002C2CE4">
        <w:rPr>
          <w:rFonts w:ascii="Noto Sans" w:hAnsi="Noto Sans" w:cs="Noto Sans"/>
          <w:b/>
          <w:sz w:val="22"/>
          <w:szCs w:val="22"/>
          <w:lang w:eastAsia="ar-SA"/>
        </w:rPr>
        <w:t>hrs</w:t>
      </w:r>
      <w:proofErr w:type="spellEnd"/>
      <w:r w:rsidRPr="002C2CE4">
        <w:rPr>
          <w:rFonts w:ascii="Noto Sans" w:hAnsi="Noto Sans" w:cs="Noto Sans"/>
          <w:b/>
          <w:sz w:val="22"/>
          <w:szCs w:val="22"/>
          <w:lang w:eastAsia="ar-SA"/>
        </w:rPr>
        <w:t>.</w:t>
      </w:r>
    </w:p>
    <w:p w:rsidR="00211F86" w:rsidRPr="002C2CE4" w:rsidRDefault="00211F86" w:rsidP="00211F86">
      <w:pPr>
        <w:jc w:val="both"/>
        <w:rPr>
          <w:rFonts w:ascii="Noto Sans" w:hAnsi="Noto Sans" w:cs="Noto Sans"/>
          <w:b/>
          <w:sz w:val="22"/>
          <w:szCs w:val="22"/>
          <w:lang w:eastAsia="ar-SA"/>
        </w:rPr>
      </w:pPr>
    </w:p>
    <w:p w:rsidR="00211F86" w:rsidRPr="002C2CE4" w:rsidRDefault="00211F86" w:rsidP="00211F86">
      <w:pPr>
        <w:jc w:val="both"/>
        <w:rPr>
          <w:rFonts w:ascii="Noto Sans" w:hAnsi="Noto Sans" w:cs="Noto Sans"/>
          <w:sz w:val="22"/>
          <w:szCs w:val="22"/>
          <w:lang w:eastAsia="ar-SA"/>
        </w:rPr>
      </w:pPr>
      <w:r w:rsidRPr="002C2CE4">
        <w:rPr>
          <w:rFonts w:ascii="Noto Sans" w:hAnsi="Noto Sans" w:cs="Noto Sans"/>
          <w:b/>
          <w:sz w:val="22"/>
          <w:szCs w:val="22"/>
          <w:lang w:eastAsia="ar-SA"/>
        </w:rPr>
        <w:t xml:space="preserve">NOTA: </w:t>
      </w:r>
      <w:r w:rsidRPr="002C2CE4">
        <w:rPr>
          <w:rFonts w:ascii="Noto Sans" w:hAnsi="Noto Sans" w:cs="Noto Sans"/>
          <w:sz w:val="22"/>
          <w:szCs w:val="22"/>
          <w:lang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211F86" w:rsidRPr="002C2CE4" w:rsidRDefault="00211F86" w:rsidP="00211F86">
      <w:pPr>
        <w:jc w:val="both"/>
        <w:rPr>
          <w:rFonts w:ascii="Noto Sans" w:hAnsi="Noto Sans" w:cs="Noto Sans"/>
          <w:sz w:val="22"/>
          <w:szCs w:val="22"/>
          <w:lang w:eastAsia="ar-SA"/>
        </w:rPr>
      </w:pPr>
    </w:p>
    <w:p w:rsidR="00211F86" w:rsidRPr="002C2CE4" w:rsidRDefault="00211F86" w:rsidP="00211F86">
      <w:pPr>
        <w:jc w:val="both"/>
        <w:rPr>
          <w:rFonts w:ascii="Noto Sans" w:hAnsi="Noto Sans" w:cs="Noto Sans"/>
          <w:b/>
          <w:sz w:val="22"/>
          <w:szCs w:val="22"/>
          <w:lang w:eastAsia="ar-SA"/>
        </w:rPr>
      </w:pPr>
      <w:r w:rsidRPr="002C2CE4">
        <w:rPr>
          <w:rFonts w:ascii="Noto Sans" w:hAnsi="Noto Sans" w:cs="Noto Sans"/>
          <w:sz w:val="22"/>
          <w:szCs w:val="22"/>
          <w:lang w:eastAsia="ar-SA"/>
        </w:rPr>
        <w:t xml:space="preserve">Se invita a la proveeduría a enviar toda la documentación requerida en la presente </w:t>
      </w:r>
      <w:r w:rsidRPr="002C2CE4">
        <w:rPr>
          <w:rFonts w:ascii="Noto Sans" w:hAnsi="Noto Sans" w:cs="Noto Sans"/>
          <w:b/>
          <w:sz w:val="22"/>
          <w:szCs w:val="22"/>
          <w:lang w:eastAsia="ar-SA"/>
        </w:rPr>
        <w:t>solicitud de cotización FOCON 04 INVME</w:t>
      </w:r>
      <w:r w:rsidR="00281AC3" w:rsidRPr="002C2CE4">
        <w:rPr>
          <w:rFonts w:ascii="Noto Sans" w:hAnsi="Noto Sans" w:cs="Noto Sans"/>
          <w:b/>
          <w:sz w:val="22"/>
          <w:szCs w:val="22"/>
          <w:lang w:eastAsia="ar-SA"/>
        </w:rPr>
        <w:t>R-155</w:t>
      </w:r>
      <w:r w:rsidRPr="002C2CE4">
        <w:rPr>
          <w:rFonts w:ascii="Noto Sans" w:hAnsi="Noto Sans" w:cs="Noto Sans"/>
          <w:b/>
          <w:sz w:val="22"/>
          <w:szCs w:val="22"/>
          <w:lang w:eastAsia="ar-SA"/>
        </w:rPr>
        <w:t>-2025,</w:t>
      </w:r>
      <w:r w:rsidRPr="002C2CE4">
        <w:rPr>
          <w:rFonts w:ascii="Noto Sans" w:hAnsi="Noto Sans" w:cs="Noto Sans"/>
          <w:sz w:val="22"/>
          <w:szCs w:val="22"/>
          <w:lang w:eastAsia="ar-SA"/>
        </w:rPr>
        <w:t xml:space="preserve"> en caso que algún anexo no sea aplicable a su empresa, presentarlo e indicar en el mismo la leyenda </w:t>
      </w:r>
      <w:r w:rsidRPr="002C2CE4">
        <w:rPr>
          <w:rFonts w:ascii="Noto Sans" w:hAnsi="Noto Sans" w:cs="Noto Sans"/>
          <w:b/>
          <w:sz w:val="22"/>
          <w:szCs w:val="22"/>
          <w:lang w:eastAsia="ar-SA"/>
        </w:rPr>
        <w:t>“NO APLICA”.</w:t>
      </w:r>
    </w:p>
    <w:p w:rsidR="00211F86" w:rsidRPr="002C2CE4" w:rsidRDefault="00211F86" w:rsidP="00211F86">
      <w:pPr>
        <w:jc w:val="both"/>
        <w:rPr>
          <w:rFonts w:ascii="Noto Sans" w:hAnsi="Noto Sans" w:cs="Noto Sans"/>
          <w:b/>
          <w:sz w:val="22"/>
          <w:szCs w:val="22"/>
          <w:lang w:eastAsia="ar-SA"/>
        </w:rPr>
      </w:pPr>
    </w:p>
    <w:p w:rsidR="00211F86" w:rsidRPr="002C2CE4" w:rsidRDefault="00211F86" w:rsidP="00211F86">
      <w:pPr>
        <w:pStyle w:val="Textoindependiente"/>
        <w:rPr>
          <w:rFonts w:ascii="Noto Sans" w:hAnsi="Noto Sans" w:cs="Noto Sans"/>
          <w:szCs w:val="22"/>
        </w:rPr>
      </w:pPr>
      <w:r w:rsidRPr="002C2CE4">
        <w:rPr>
          <w:rFonts w:ascii="Noto Sans" w:hAnsi="Noto Sans" w:cs="Noto Sans"/>
          <w:szCs w:val="22"/>
        </w:rPr>
        <w:t>Sin otro particular se agradece su participación, siendo el único objetivo asegurar las mejores condiciones de contratación para esta Institución.</w:t>
      </w:r>
    </w:p>
    <w:p w:rsidR="00211F86" w:rsidRPr="002C2CE4" w:rsidRDefault="00211F86" w:rsidP="00211F86">
      <w:pPr>
        <w:rPr>
          <w:rFonts w:ascii="Noto Sans" w:hAnsi="Noto Sans" w:cs="Noto Sans"/>
          <w:b/>
          <w:sz w:val="22"/>
          <w:szCs w:val="22"/>
        </w:rPr>
      </w:pPr>
    </w:p>
    <w:p w:rsidR="00211F86" w:rsidRPr="002C2CE4" w:rsidRDefault="00211F86" w:rsidP="00211F86">
      <w:pPr>
        <w:jc w:val="center"/>
        <w:rPr>
          <w:rFonts w:ascii="Noto Sans" w:hAnsi="Noto Sans" w:cs="Noto Sans"/>
          <w:b/>
          <w:sz w:val="22"/>
          <w:szCs w:val="22"/>
        </w:rPr>
      </w:pPr>
      <w:r w:rsidRPr="002C2CE4">
        <w:rPr>
          <w:rFonts w:ascii="Noto Sans" w:hAnsi="Noto Sans" w:cs="Noto Sans"/>
          <w:b/>
          <w:sz w:val="22"/>
          <w:szCs w:val="22"/>
        </w:rPr>
        <w:t>A T E N T A M E N T E</w:t>
      </w:r>
    </w:p>
    <w:p w:rsidR="00211F86" w:rsidRPr="002C2CE4" w:rsidRDefault="00211F86" w:rsidP="00211F86">
      <w:pPr>
        <w:jc w:val="center"/>
        <w:rPr>
          <w:rFonts w:ascii="Noto Sans" w:hAnsi="Noto Sans" w:cs="Noto Sans"/>
          <w:b/>
          <w:color w:val="000000"/>
          <w:sz w:val="22"/>
          <w:szCs w:val="22"/>
        </w:rPr>
      </w:pPr>
      <w:r w:rsidRPr="002C2CE4">
        <w:rPr>
          <w:rFonts w:ascii="Noto Sans" w:hAnsi="Noto Sans" w:cs="Noto Sans"/>
          <w:b/>
          <w:color w:val="000000"/>
          <w:sz w:val="22"/>
          <w:szCs w:val="22"/>
        </w:rPr>
        <w:t>__________________________________________</w:t>
      </w:r>
    </w:p>
    <w:p w:rsidR="00211F86" w:rsidRPr="002C2CE4" w:rsidRDefault="00211F86" w:rsidP="00211F86">
      <w:pPr>
        <w:jc w:val="center"/>
        <w:rPr>
          <w:rFonts w:ascii="Noto Sans" w:hAnsi="Noto Sans" w:cs="Noto Sans"/>
          <w:b/>
          <w:sz w:val="22"/>
          <w:szCs w:val="22"/>
        </w:rPr>
      </w:pPr>
      <w:r w:rsidRPr="002C2CE4">
        <w:rPr>
          <w:rFonts w:ascii="Noto Sans" w:hAnsi="Noto Sans" w:cs="Noto Sans"/>
          <w:b/>
          <w:sz w:val="22"/>
          <w:szCs w:val="22"/>
        </w:rPr>
        <w:t>LAE. Sandra Isela Barzalobre Aragón</w:t>
      </w:r>
    </w:p>
    <w:p w:rsidR="00211F86" w:rsidRPr="002C2CE4" w:rsidRDefault="00211F86" w:rsidP="00211F86">
      <w:pPr>
        <w:jc w:val="center"/>
        <w:rPr>
          <w:rFonts w:ascii="Noto Sans" w:hAnsi="Noto Sans" w:cs="Noto Sans"/>
          <w:sz w:val="22"/>
          <w:szCs w:val="22"/>
        </w:rPr>
      </w:pPr>
      <w:r w:rsidRPr="002C2CE4">
        <w:rPr>
          <w:rFonts w:ascii="Noto Sans" w:hAnsi="Noto Sans" w:cs="Noto Sans"/>
          <w:sz w:val="22"/>
          <w:szCs w:val="22"/>
        </w:rPr>
        <w:t>Encargada de la Coordinación de</w:t>
      </w:r>
    </w:p>
    <w:p w:rsidR="00211F86" w:rsidRPr="002C2CE4" w:rsidRDefault="00211F86" w:rsidP="00211F86">
      <w:pPr>
        <w:jc w:val="center"/>
        <w:rPr>
          <w:rFonts w:ascii="Noto Sans" w:hAnsi="Noto Sans" w:cs="Noto Sans"/>
          <w:sz w:val="22"/>
          <w:szCs w:val="22"/>
        </w:rPr>
      </w:pPr>
      <w:r w:rsidRPr="002C2CE4">
        <w:rPr>
          <w:rFonts w:ascii="Noto Sans" w:hAnsi="Noto Sans" w:cs="Noto Sans"/>
          <w:sz w:val="22"/>
          <w:szCs w:val="22"/>
        </w:rPr>
        <w:t>Abastecimiento y Equipamiento.</w:t>
      </w:r>
    </w:p>
    <w:p w:rsidR="00211F86" w:rsidRPr="002C2CE4" w:rsidRDefault="00211F86" w:rsidP="00211F86">
      <w:pPr>
        <w:jc w:val="both"/>
        <w:rPr>
          <w:rFonts w:ascii="Noto Sans" w:hAnsi="Noto Sans" w:cs="Noto Sans"/>
          <w:b/>
          <w:sz w:val="22"/>
          <w:szCs w:val="22"/>
        </w:rPr>
      </w:pPr>
    </w:p>
    <w:p w:rsidR="00211F86" w:rsidRPr="002C2CE4" w:rsidRDefault="00211F86" w:rsidP="00211F86">
      <w:pPr>
        <w:jc w:val="both"/>
        <w:rPr>
          <w:rFonts w:ascii="Noto Sans" w:hAnsi="Noto Sans" w:cs="Noto Sans"/>
          <w:b/>
          <w:sz w:val="22"/>
          <w:szCs w:val="22"/>
        </w:rPr>
      </w:pPr>
    </w:p>
    <w:p w:rsidR="00211F86" w:rsidRPr="002C2CE4" w:rsidRDefault="00211F86" w:rsidP="00211F86">
      <w:pPr>
        <w:jc w:val="both"/>
        <w:rPr>
          <w:rFonts w:ascii="Noto Sans" w:hAnsi="Noto Sans" w:cs="Noto Sans"/>
          <w:b/>
          <w:sz w:val="22"/>
          <w:szCs w:val="22"/>
        </w:rPr>
      </w:pPr>
    </w:p>
    <w:tbl>
      <w:tblPr>
        <w:tblW w:w="10064" w:type="dxa"/>
        <w:tblInd w:w="534" w:type="dxa"/>
        <w:tblLook w:val="04A0" w:firstRow="1" w:lastRow="0" w:firstColumn="1" w:lastColumn="0" w:noHBand="0" w:noVBand="1"/>
      </w:tblPr>
      <w:tblGrid>
        <w:gridCol w:w="3118"/>
        <w:gridCol w:w="3260"/>
        <w:gridCol w:w="3686"/>
      </w:tblGrid>
      <w:tr w:rsidR="00211F86" w:rsidRPr="002C2CE4" w:rsidTr="00211F86">
        <w:trPr>
          <w:trHeight w:val="137"/>
        </w:trPr>
        <w:tc>
          <w:tcPr>
            <w:tcW w:w="3118" w:type="dxa"/>
            <w:hideMark/>
          </w:tcPr>
          <w:p w:rsidR="00211F86" w:rsidRPr="002C2CE4" w:rsidRDefault="00211F86" w:rsidP="00195D41">
            <w:pPr>
              <w:pStyle w:val="Textoindependiente2"/>
              <w:jc w:val="center"/>
              <w:rPr>
                <w:rFonts w:ascii="Noto Sans" w:hAnsi="Noto Sans" w:cs="Noto Sans"/>
                <w:b/>
                <w:bCs/>
                <w:sz w:val="18"/>
              </w:rPr>
            </w:pPr>
            <w:r w:rsidRPr="002C2CE4">
              <w:rPr>
                <w:rFonts w:ascii="Noto Sans" w:hAnsi="Noto Sans" w:cs="Noto Sans"/>
                <w:b/>
                <w:bCs/>
                <w:sz w:val="18"/>
              </w:rPr>
              <w:t>Elaboró</w:t>
            </w:r>
          </w:p>
        </w:tc>
        <w:tc>
          <w:tcPr>
            <w:tcW w:w="3260" w:type="dxa"/>
            <w:hideMark/>
          </w:tcPr>
          <w:p w:rsidR="00211F86" w:rsidRPr="002C2CE4" w:rsidRDefault="00211F86" w:rsidP="00195D41">
            <w:pPr>
              <w:pStyle w:val="Textoindependiente2"/>
              <w:jc w:val="center"/>
              <w:rPr>
                <w:rFonts w:ascii="Noto Sans" w:hAnsi="Noto Sans" w:cs="Noto Sans"/>
                <w:b/>
                <w:bCs/>
                <w:sz w:val="18"/>
              </w:rPr>
            </w:pPr>
            <w:r w:rsidRPr="002C2CE4">
              <w:rPr>
                <w:rFonts w:ascii="Noto Sans" w:hAnsi="Noto Sans" w:cs="Noto Sans"/>
                <w:b/>
                <w:bCs/>
                <w:sz w:val="18"/>
              </w:rPr>
              <w:t>Revisó</w:t>
            </w:r>
          </w:p>
        </w:tc>
        <w:tc>
          <w:tcPr>
            <w:tcW w:w="3686" w:type="dxa"/>
            <w:hideMark/>
          </w:tcPr>
          <w:p w:rsidR="00211F86" w:rsidRPr="002C2CE4" w:rsidRDefault="00211F86" w:rsidP="00195D41">
            <w:pPr>
              <w:pStyle w:val="Textoindependiente2"/>
              <w:jc w:val="center"/>
              <w:rPr>
                <w:rFonts w:ascii="Noto Sans" w:hAnsi="Noto Sans" w:cs="Noto Sans"/>
                <w:b/>
                <w:bCs/>
                <w:sz w:val="18"/>
              </w:rPr>
            </w:pPr>
            <w:r w:rsidRPr="002C2CE4">
              <w:rPr>
                <w:rFonts w:ascii="Noto Sans" w:hAnsi="Noto Sans" w:cs="Noto Sans"/>
                <w:b/>
                <w:bCs/>
                <w:sz w:val="18"/>
              </w:rPr>
              <w:t>Autorizó</w:t>
            </w:r>
          </w:p>
        </w:tc>
      </w:tr>
      <w:tr w:rsidR="00211F86" w:rsidRPr="002C2CE4" w:rsidTr="00211F86">
        <w:trPr>
          <w:trHeight w:val="2048"/>
        </w:trPr>
        <w:tc>
          <w:tcPr>
            <w:tcW w:w="3118" w:type="dxa"/>
          </w:tcPr>
          <w:p w:rsidR="00211F86" w:rsidRPr="002C2CE4" w:rsidRDefault="00211F86" w:rsidP="00211F86">
            <w:pPr>
              <w:pStyle w:val="Textoindependiente2"/>
              <w:rPr>
                <w:rFonts w:ascii="Noto Sans" w:hAnsi="Noto Sans" w:cs="Noto Sans"/>
                <w:b/>
                <w:bCs/>
                <w:sz w:val="18"/>
              </w:rPr>
            </w:pPr>
          </w:p>
          <w:p w:rsidR="00211F86" w:rsidRPr="002C2CE4" w:rsidRDefault="00211F86" w:rsidP="00211F86">
            <w:pPr>
              <w:pStyle w:val="Textoindependiente2"/>
              <w:rPr>
                <w:rFonts w:ascii="Noto Sans" w:hAnsi="Noto Sans" w:cs="Noto Sans"/>
                <w:b/>
                <w:bCs/>
                <w:sz w:val="18"/>
              </w:rPr>
            </w:pPr>
            <w:r w:rsidRPr="002C2CE4">
              <w:rPr>
                <w:rFonts w:ascii="Noto Sans" w:hAnsi="Noto Sans" w:cs="Noto Sans"/>
                <w:b/>
                <w:bCs/>
                <w:sz w:val="18"/>
              </w:rPr>
              <w:t>Lic. María de la Luz Macias de la Huerta</w:t>
            </w:r>
          </w:p>
          <w:p w:rsidR="00211F86" w:rsidRPr="002C2CE4" w:rsidRDefault="00211F86" w:rsidP="00211F86">
            <w:pPr>
              <w:pStyle w:val="Textoindependiente2"/>
              <w:rPr>
                <w:rFonts w:ascii="Noto Sans" w:hAnsi="Noto Sans" w:cs="Noto Sans"/>
                <w:bCs/>
                <w:sz w:val="18"/>
              </w:rPr>
            </w:pPr>
            <w:r w:rsidRPr="002C2CE4">
              <w:rPr>
                <w:rFonts w:ascii="Noto Sans" w:hAnsi="Noto Sans" w:cs="Noto Sans"/>
                <w:bCs/>
                <w:sz w:val="18"/>
              </w:rPr>
              <w:t>Supervisor de Proyectos E2.</w:t>
            </w:r>
          </w:p>
        </w:tc>
        <w:tc>
          <w:tcPr>
            <w:tcW w:w="3260" w:type="dxa"/>
          </w:tcPr>
          <w:p w:rsidR="00211F86" w:rsidRPr="002C2CE4" w:rsidRDefault="00211F86" w:rsidP="00211F86">
            <w:pPr>
              <w:pStyle w:val="Textoindependiente2"/>
              <w:rPr>
                <w:rFonts w:ascii="Noto Sans" w:hAnsi="Noto Sans" w:cs="Noto Sans"/>
                <w:b/>
                <w:bCs/>
                <w:sz w:val="18"/>
              </w:rPr>
            </w:pPr>
          </w:p>
          <w:p w:rsidR="00211F86" w:rsidRPr="002C2CE4" w:rsidRDefault="00211F86" w:rsidP="00211F86">
            <w:pPr>
              <w:pStyle w:val="Textoindependiente2"/>
              <w:rPr>
                <w:rFonts w:ascii="Noto Sans" w:hAnsi="Noto Sans" w:cs="Noto Sans"/>
                <w:b/>
                <w:bCs/>
                <w:sz w:val="18"/>
              </w:rPr>
            </w:pPr>
            <w:r w:rsidRPr="002C2CE4">
              <w:rPr>
                <w:rFonts w:ascii="Noto Sans" w:hAnsi="Noto Sans" w:cs="Noto Sans"/>
                <w:b/>
                <w:bCs/>
                <w:sz w:val="18"/>
              </w:rPr>
              <w:t>Ing. Juan Alberto Torres Bautista</w:t>
            </w:r>
          </w:p>
          <w:p w:rsidR="00211F86" w:rsidRPr="002C2CE4" w:rsidRDefault="00211F86" w:rsidP="00211F86">
            <w:pPr>
              <w:pStyle w:val="Textoindependiente2"/>
              <w:rPr>
                <w:rFonts w:ascii="Noto Sans" w:hAnsi="Noto Sans" w:cs="Noto Sans"/>
                <w:bCs/>
                <w:sz w:val="18"/>
              </w:rPr>
            </w:pPr>
            <w:r w:rsidRPr="002C2CE4">
              <w:rPr>
                <w:rFonts w:ascii="Noto Sans" w:hAnsi="Noto Sans" w:cs="Noto Sans"/>
                <w:bCs/>
                <w:sz w:val="18"/>
              </w:rPr>
              <w:t xml:space="preserve">Jefe a la Oficina de Adquisición </w:t>
            </w:r>
            <w:r w:rsidRPr="002C2CE4">
              <w:rPr>
                <w:rFonts w:ascii="Noto Sans" w:hAnsi="Noto Sans" w:cs="Noto Sans"/>
                <w:sz w:val="18"/>
              </w:rPr>
              <w:t>de Bienes y Contratación de Servicios.</w:t>
            </w:r>
          </w:p>
        </w:tc>
        <w:tc>
          <w:tcPr>
            <w:tcW w:w="3686" w:type="dxa"/>
          </w:tcPr>
          <w:p w:rsidR="00211F86" w:rsidRPr="002C2CE4" w:rsidRDefault="00211F86" w:rsidP="00211F86">
            <w:pPr>
              <w:pStyle w:val="Textoindependiente2"/>
              <w:rPr>
                <w:rFonts w:ascii="Noto Sans" w:hAnsi="Noto Sans" w:cs="Noto Sans"/>
                <w:b/>
                <w:bCs/>
                <w:sz w:val="18"/>
              </w:rPr>
            </w:pPr>
          </w:p>
          <w:p w:rsidR="00211F86" w:rsidRPr="002C2CE4" w:rsidRDefault="00211F86" w:rsidP="00211F86">
            <w:pPr>
              <w:pStyle w:val="Textoindependiente2"/>
              <w:rPr>
                <w:rFonts w:ascii="Noto Sans" w:hAnsi="Noto Sans" w:cs="Noto Sans"/>
                <w:b/>
                <w:bCs/>
                <w:sz w:val="18"/>
              </w:rPr>
            </w:pPr>
            <w:r w:rsidRPr="002C2CE4">
              <w:rPr>
                <w:rFonts w:ascii="Noto Sans" w:hAnsi="Noto Sans" w:cs="Noto Sans"/>
                <w:b/>
                <w:bCs/>
                <w:sz w:val="18"/>
              </w:rPr>
              <w:t>Lic. Ernesto Antonio Hooper Arvizu</w:t>
            </w:r>
          </w:p>
          <w:p w:rsidR="00211F86" w:rsidRPr="002C2CE4" w:rsidRDefault="00211F86" w:rsidP="00211F86">
            <w:pPr>
              <w:pStyle w:val="Textoindependiente2"/>
              <w:rPr>
                <w:rFonts w:ascii="Noto Sans" w:hAnsi="Noto Sans" w:cs="Noto Sans"/>
                <w:bCs/>
                <w:sz w:val="18"/>
              </w:rPr>
            </w:pPr>
            <w:r w:rsidRPr="002C2CE4">
              <w:rPr>
                <w:rFonts w:ascii="Noto Sans" w:hAnsi="Noto Sans" w:cs="Noto Sans"/>
                <w:bCs/>
                <w:sz w:val="18"/>
              </w:rPr>
              <w:t xml:space="preserve">Jefe del Departamento de Adquisición </w:t>
            </w:r>
            <w:r w:rsidRPr="002C2CE4">
              <w:rPr>
                <w:rFonts w:ascii="Noto Sans" w:hAnsi="Noto Sans" w:cs="Noto Sans"/>
                <w:sz w:val="18"/>
              </w:rPr>
              <w:t>de Bienes y Contratación de Servicios.</w:t>
            </w:r>
          </w:p>
        </w:tc>
      </w:tr>
    </w:tbl>
    <w:p w:rsidR="004A3CC6" w:rsidRPr="002C2CE4" w:rsidRDefault="004A3CC6" w:rsidP="00810272">
      <w:pPr>
        <w:suppressAutoHyphens/>
        <w:jc w:val="center"/>
        <w:rPr>
          <w:rFonts w:ascii="Arial" w:hAnsi="Arial" w:cs="Arial"/>
          <w:b/>
          <w:sz w:val="22"/>
          <w:szCs w:val="22"/>
        </w:rPr>
      </w:pPr>
    </w:p>
    <w:bookmarkEnd w:id="1"/>
    <w:p w:rsidR="004A3CC6" w:rsidRPr="002C2CE4" w:rsidRDefault="004A3CC6" w:rsidP="00810272">
      <w:pPr>
        <w:suppressAutoHyphens/>
        <w:jc w:val="center"/>
        <w:rPr>
          <w:rFonts w:ascii="Arial" w:hAnsi="Arial" w:cs="Arial"/>
          <w:b/>
          <w:sz w:val="22"/>
          <w:szCs w:val="22"/>
        </w:rPr>
      </w:pPr>
    </w:p>
    <w:p w:rsidR="004A3CC6" w:rsidRPr="002C2CE4" w:rsidRDefault="004A3CC6" w:rsidP="00810272">
      <w:pPr>
        <w:suppressAutoHyphens/>
        <w:jc w:val="center"/>
        <w:rPr>
          <w:rFonts w:ascii="Arial" w:hAnsi="Arial" w:cs="Arial"/>
          <w:b/>
          <w:sz w:val="22"/>
          <w:szCs w:val="22"/>
        </w:rPr>
      </w:pPr>
    </w:p>
    <w:p w:rsidR="004A3CC6" w:rsidRPr="002C2CE4" w:rsidRDefault="004A3CC6" w:rsidP="00810272">
      <w:pPr>
        <w:suppressAutoHyphens/>
        <w:jc w:val="center"/>
        <w:rPr>
          <w:rFonts w:ascii="Arial" w:hAnsi="Arial" w:cs="Arial"/>
          <w:b/>
          <w:sz w:val="22"/>
          <w:szCs w:val="22"/>
        </w:rPr>
      </w:pPr>
    </w:p>
    <w:p w:rsidR="00A60B53" w:rsidRPr="002C2CE4" w:rsidRDefault="00A60B53" w:rsidP="00281AC3">
      <w:pPr>
        <w:suppressAutoHyphens/>
        <w:rPr>
          <w:rFonts w:ascii="Arial" w:hAnsi="Arial" w:cs="Arial"/>
          <w:b/>
          <w:sz w:val="22"/>
          <w:szCs w:val="22"/>
        </w:rPr>
      </w:pPr>
    </w:p>
    <w:p w:rsidR="00A60B53" w:rsidRPr="002C2CE4" w:rsidRDefault="00A60B53" w:rsidP="00810272">
      <w:pPr>
        <w:suppressAutoHyphens/>
        <w:jc w:val="center"/>
        <w:rPr>
          <w:rFonts w:ascii="Arial" w:hAnsi="Arial" w:cs="Arial"/>
          <w:b/>
          <w:sz w:val="22"/>
          <w:szCs w:val="22"/>
        </w:rPr>
      </w:pPr>
    </w:p>
    <w:p w:rsidR="00B755ED" w:rsidRPr="002C2CE4" w:rsidRDefault="00B755ED" w:rsidP="00810272">
      <w:pPr>
        <w:suppressAutoHyphens/>
        <w:jc w:val="center"/>
        <w:rPr>
          <w:rFonts w:ascii="Arial" w:hAnsi="Arial" w:cs="Arial"/>
          <w:b/>
          <w:sz w:val="22"/>
          <w:szCs w:val="22"/>
        </w:rPr>
      </w:pPr>
    </w:p>
    <w:p w:rsidR="001C2063" w:rsidRPr="002C2CE4" w:rsidRDefault="00810272" w:rsidP="00810272">
      <w:pPr>
        <w:suppressAutoHyphens/>
        <w:jc w:val="center"/>
        <w:rPr>
          <w:rFonts w:ascii="Arial" w:hAnsi="Arial" w:cs="Arial"/>
          <w:b/>
          <w:sz w:val="22"/>
          <w:szCs w:val="22"/>
        </w:rPr>
      </w:pPr>
      <w:r w:rsidRPr="002C2CE4">
        <w:rPr>
          <w:rFonts w:ascii="Arial" w:hAnsi="Arial" w:cs="Arial"/>
          <w:b/>
          <w:sz w:val="22"/>
          <w:szCs w:val="22"/>
        </w:rPr>
        <w:t>ANEXO 1 (UNO) REQUERIMIENTO</w:t>
      </w:r>
    </w:p>
    <w:tbl>
      <w:tblPr>
        <w:tblW w:w="5000" w:type="pct"/>
        <w:tblCellMar>
          <w:left w:w="70" w:type="dxa"/>
          <w:right w:w="70" w:type="dxa"/>
        </w:tblCellMar>
        <w:tblLook w:val="04A0" w:firstRow="1" w:lastRow="0" w:firstColumn="1" w:lastColumn="0" w:noHBand="0" w:noVBand="1"/>
      </w:tblPr>
      <w:tblGrid>
        <w:gridCol w:w="653"/>
        <w:gridCol w:w="4342"/>
        <w:gridCol w:w="665"/>
        <w:gridCol w:w="988"/>
        <w:gridCol w:w="847"/>
        <w:gridCol w:w="1189"/>
        <w:gridCol w:w="771"/>
        <w:gridCol w:w="771"/>
      </w:tblGrid>
      <w:tr w:rsidR="00360269" w:rsidRPr="002C2CE4" w:rsidTr="00360269">
        <w:trPr>
          <w:trHeight w:val="1020"/>
          <w:tblHead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Partida</w:t>
            </w:r>
          </w:p>
        </w:tc>
        <w:tc>
          <w:tcPr>
            <w:tcW w:w="2152"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Unidad de medida</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Estibadores mínimos requeridos por servicio</w:t>
            </w:r>
          </w:p>
        </w:tc>
        <w:tc>
          <w:tcPr>
            <w:tcW w:w="443"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Periodo para realizar el servicio</w:t>
            </w:r>
          </w:p>
        </w:tc>
        <w:tc>
          <w:tcPr>
            <w:tcW w:w="610"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 xml:space="preserve">Tipo de </w:t>
            </w:r>
            <w:proofErr w:type="spellStart"/>
            <w:r w:rsidRPr="002C2CE4">
              <w:rPr>
                <w:rFonts w:ascii="Noto Sans" w:eastAsia="Times New Roman" w:hAnsi="Noto Sans" w:cs="Noto Sans"/>
                <w:b/>
                <w:bCs/>
                <w:sz w:val="14"/>
                <w:szCs w:val="14"/>
                <w:lang w:val="es-MX" w:eastAsia="es-MX"/>
              </w:rPr>
              <w:t>vehiculo</w:t>
            </w:r>
            <w:proofErr w:type="spellEnd"/>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Cantidad mínima</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Cantidad máxima</w:t>
            </w:r>
          </w:p>
        </w:tc>
      </w:tr>
      <w:tr w:rsidR="00360269" w:rsidRPr="002C2CE4" w:rsidTr="00360269">
        <w:trPr>
          <w:trHeight w:val="187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 xml:space="preserve">RUTA 1 </w:t>
            </w:r>
            <w:r w:rsidRPr="002C2CE4">
              <w:rPr>
                <w:rFonts w:ascii="Noto Sans" w:eastAsia="Times New Roman" w:hAnsi="Noto Sans" w:cs="Noto Sans"/>
                <w:sz w:val="14"/>
                <w:szCs w:val="14"/>
                <w:lang w:val="es-MX" w:eastAsia="es-MX"/>
              </w:rPr>
              <w:t>DEL ALMACEN DELEGACIONAL A LAS UMR´S DE LA ZONA 01: SAN FCO. TLAPANCINGO</w:t>
            </w:r>
            <w:proofErr w:type="gramStart"/>
            <w:r w:rsidRPr="002C2CE4">
              <w:rPr>
                <w:rFonts w:ascii="Noto Sans" w:eastAsia="Times New Roman" w:hAnsi="Noto Sans" w:cs="Noto Sans"/>
                <w:sz w:val="14"/>
                <w:szCs w:val="14"/>
                <w:lang w:val="es-MX" w:eastAsia="es-MX"/>
              </w:rPr>
              <w:t>,CALIHUALA,SAN</w:t>
            </w:r>
            <w:proofErr w:type="gramEnd"/>
            <w:r w:rsidRPr="002C2CE4">
              <w:rPr>
                <w:rFonts w:ascii="Noto Sans" w:eastAsia="Times New Roman" w:hAnsi="Noto Sans" w:cs="Noto Sans"/>
                <w:sz w:val="14"/>
                <w:szCs w:val="14"/>
                <w:lang w:val="es-MX" w:eastAsia="es-MX"/>
              </w:rPr>
              <w:t>. J. B. TLACHICHILCO,SAN ANDRÉS TEPETLAPA,ZAPOTITLAN LAGUNAS,SAN JUAN IHUALTEPEC,SAN JUAN CIENEGUILLA,SAN JUAN TRUJANO,TACACHE DE MINA,FRESNILLO DE TRUJANO,PLAN DEL VERGEL,SAN SIMÓN ZAUHUATLAN,SANTIAGO AYUQUILILLA,SAN  J. SILACAYOAPILLA,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213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w:t>
            </w:r>
            <w:r w:rsidRPr="002C2CE4">
              <w:rPr>
                <w:rFonts w:ascii="Noto Sans" w:eastAsia="Times New Roman" w:hAnsi="Noto Sans" w:cs="Noto Sans"/>
                <w:sz w:val="14"/>
                <w:szCs w:val="14"/>
                <w:lang w:val="es-MX" w:eastAsia="es-MX"/>
              </w:rPr>
              <w:t xml:space="preserve"> DEL ALMACEN DELEGACIONAL A LAS UMR´S DE LA ZONA 02:STO. DOMGO. TIANGUISTENGO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JORGE NUCHITA COSOLTEPEC,SAN FCO. HUAPANAPAM</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NOCHIXTLAN,SN. P.Y SN. P. TEQUIXTEPEC</w:t>
            </w:r>
            <w:proofErr w:type="gramStart"/>
            <w:r w:rsidRPr="002C2CE4">
              <w:rPr>
                <w:rFonts w:ascii="Noto Sans" w:eastAsia="Times New Roman" w:hAnsi="Noto Sans" w:cs="Noto Sans"/>
                <w:sz w:val="14"/>
                <w:szCs w:val="14"/>
                <w:lang w:val="es-MX" w:eastAsia="es-MX"/>
              </w:rPr>
              <w:t>,ASUNCIÓN</w:t>
            </w:r>
            <w:proofErr w:type="gramEnd"/>
            <w:r w:rsidRPr="002C2CE4">
              <w:rPr>
                <w:rFonts w:ascii="Noto Sans" w:eastAsia="Times New Roman" w:hAnsi="Noto Sans" w:cs="Noto Sans"/>
                <w:sz w:val="14"/>
                <w:szCs w:val="14"/>
                <w:lang w:val="es-MX" w:eastAsia="es-MX"/>
              </w:rPr>
              <w:t xml:space="preserve"> CUYOTEPEJI,STGO. HUAJOLOTITLAN</w:t>
            </w:r>
            <w:proofErr w:type="gramStart"/>
            <w:r w:rsidRPr="002C2CE4">
              <w:rPr>
                <w:rFonts w:ascii="Noto Sans" w:eastAsia="Times New Roman" w:hAnsi="Noto Sans" w:cs="Noto Sans"/>
                <w:sz w:val="14"/>
                <w:szCs w:val="14"/>
                <w:lang w:val="es-MX" w:eastAsia="es-MX"/>
              </w:rPr>
              <w:t>,ZAPOTITLAN</w:t>
            </w:r>
            <w:proofErr w:type="gramEnd"/>
            <w:r w:rsidRPr="002C2CE4">
              <w:rPr>
                <w:rFonts w:ascii="Noto Sans" w:eastAsia="Times New Roman" w:hAnsi="Noto Sans" w:cs="Noto Sans"/>
                <w:sz w:val="14"/>
                <w:szCs w:val="14"/>
                <w:lang w:val="es-MX" w:eastAsia="es-MX"/>
              </w:rPr>
              <w:t xml:space="preserve"> PALMAS,SAN MARCOS ARTEAGA,YETLA DE JUAREZ,SAN ANDRES SABINILLO,SAN JORGE NUCHITA,STGO. CACALOXTEPEC</w:t>
            </w:r>
            <w:proofErr w:type="gramStart"/>
            <w:r w:rsidRPr="002C2CE4">
              <w:rPr>
                <w:rFonts w:ascii="Noto Sans" w:eastAsia="Times New Roman" w:hAnsi="Noto Sans" w:cs="Noto Sans"/>
                <w:sz w:val="14"/>
                <w:szCs w:val="14"/>
                <w:lang w:val="es-MX" w:eastAsia="es-MX"/>
              </w:rPr>
              <w:t>,GUADALUPE</w:t>
            </w:r>
            <w:proofErr w:type="gramEnd"/>
            <w:r w:rsidRPr="002C2CE4">
              <w:rPr>
                <w:rFonts w:ascii="Noto Sans" w:eastAsia="Times New Roman" w:hAnsi="Noto Sans" w:cs="Noto Sans"/>
                <w:sz w:val="14"/>
                <w:szCs w:val="14"/>
                <w:lang w:val="es-MX" w:eastAsia="es-MX"/>
              </w:rPr>
              <w:t xml:space="preserve"> DE CISNEROS,YUCUQUIMI DE OCAMPO,STA. MA. TINDU,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5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3</w:t>
            </w:r>
            <w:r w:rsidRPr="002C2CE4">
              <w:rPr>
                <w:rFonts w:ascii="Noto Sans" w:eastAsia="Times New Roman" w:hAnsi="Noto Sans" w:cs="Noto Sans"/>
                <w:sz w:val="14"/>
                <w:szCs w:val="14"/>
                <w:lang w:val="es-MX" w:eastAsia="es-MX"/>
              </w:rPr>
              <w:t xml:space="preserve"> DEL ALMACEN DELEGACIONAL A LAS UMR´S DE LA ZONA 03:STA. MA. IXCATLAN</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MIGUEL TULANCINGO,RIO BLANCO,SAN PEDRO BUENAVISTA,STO. DMGO. YANHUITLAN</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TILLO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ANDRES SINAXTLA,STA. MARIA CHACHOAPAN</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IXTALTEPEC</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APASCO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ANTONIO NDUAYACO,SAN MIGUEL CHICAHUA,STGO. HUAUCLILLA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FCO. JALTEPETONGO,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213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4</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4</w:t>
            </w:r>
            <w:r w:rsidRPr="002C2CE4">
              <w:rPr>
                <w:rFonts w:ascii="Noto Sans" w:eastAsia="Times New Roman" w:hAnsi="Noto Sans" w:cs="Noto Sans"/>
                <w:sz w:val="14"/>
                <w:szCs w:val="14"/>
                <w:lang w:val="es-MX" w:eastAsia="es-MX"/>
              </w:rPr>
              <w:t xml:space="preserve"> DEL ALMACEN DELEGACIONAL A LAS UMR´S DE LA ZONA 04</w:t>
            </w:r>
            <w:proofErr w:type="gramStart"/>
            <w:r w:rsidRPr="002C2CE4">
              <w:rPr>
                <w:rFonts w:ascii="Noto Sans" w:eastAsia="Times New Roman" w:hAnsi="Noto Sans" w:cs="Noto Sans"/>
                <w:sz w:val="14"/>
                <w:szCs w:val="14"/>
                <w:lang w:val="es-MX" w:eastAsia="es-MX"/>
              </w:rPr>
              <w:t>:NACALTEC,SAN</w:t>
            </w:r>
            <w:proofErr w:type="gramEnd"/>
            <w:r w:rsidRPr="002C2CE4">
              <w:rPr>
                <w:rFonts w:ascii="Noto Sans" w:eastAsia="Times New Roman" w:hAnsi="Noto Sans" w:cs="Noto Sans"/>
                <w:sz w:val="14"/>
                <w:szCs w:val="14"/>
                <w:lang w:val="es-MX" w:eastAsia="es-MX"/>
              </w:rPr>
              <w:t xml:space="preserve"> J. BTA. ATATLAHUCA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DEL CHILAR,SAN JUAN TEPEUXILA,STO. REYES PAPALO,STA. MARIA PAPALO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PEDRO CUYALTEPEC,SAN PEDRO SOCHIAPAN,SAN JUAN ZAUTLA,SAN MIGUEL SANTA FLOR,STA. MARIA TLALIXTAC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ANDRES TEOTILALPAM,SAN JUAN CHIQUIHUITLAN,STA. ANA CUAHUTEMOC</w:t>
            </w:r>
            <w:proofErr w:type="gramStart"/>
            <w:r w:rsidRPr="002C2CE4">
              <w:rPr>
                <w:rFonts w:ascii="Noto Sans" w:eastAsia="Times New Roman" w:hAnsi="Noto Sans" w:cs="Noto Sans"/>
                <w:sz w:val="14"/>
                <w:szCs w:val="14"/>
                <w:lang w:val="es-MX" w:eastAsia="es-MX"/>
              </w:rPr>
              <w:t>,CUYAMECALCO</w:t>
            </w:r>
            <w:proofErr w:type="gramEnd"/>
            <w:r w:rsidRPr="002C2CE4">
              <w:rPr>
                <w:rFonts w:ascii="Noto Sans" w:eastAsia="Times New Roman" w:hAnsi="Noto Sans" w:cs="Noto Sans"/>
                <w:sz w:val="14"/>
                <w:szCs w:val="14"/>
                <w:lang w:val="es-MX" w:eastAsia="es-MX"/>
              </w:rPr>
              <w:t xml:space="preserve"> V. DE ZARAGOZA,SAN LORENZO PAPALO,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66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5</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 xml:space="preserve">RUTA 5 </w:t>
            </w:r>
            <w:r w:rsidRPr="002C2CE4">
              <w:rPr>
                <w:rFonts w:ascii="Noto Sans" w:eastAsia="Times New Roman" w:hAnsi="Noto Sans" w:cs="Noto Sans"/>
                <w:sz w:val="14"/>
                <w:szCs w:val="14"/>
                <w:lang w:val="es-MX" w:eastAsia="es-MX"/>
              </w:rPr>
              <w:t>DEL ALMACEN DELEGACIONAL A LAS UMR´S DE LA ZONA 05</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TONALTEPEC,STA. MARIA TEXCATITLAN</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PEDRO JOCOTIPAC,POCHOTEPEC,SAN JUAN LOS CUES,STGO. TEXCALCINGO</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TEOPOSCO</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 ATEIXTLAHUACA,SAN LUCAS ZOQUIAPAN,SAN ANTONIO ELOXOCHIXTLAN,BARRIO PROGRESO,LA TOMA,AGUACATITLA, 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228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lastRenderedPageBreak/>
              <w:t>6</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6</w:t>
            </w:r>
            <w:r w:rsidRPr="002C2CE4">
              <w:rPr>
                <w:rFonts w:ascii="Noto Sans" w:eastAsia="Times New Roman" w:hAnsi="Noto Sans" w:cs="Noto Sans"/>
                <w:sz w:val="14"/>
                <w:szCs w:val="14"/>
                <w:lang w:val="es-MX" w:eastAsia="es-MX"/>
              </w:rPr>
              <w:t xml:space="preserve"> DEL ALMACEN DELEGACIONAL A LAS UMR´S DE LA ZONA 06</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VISTAHERMOSA,TEOCOATLÁN TENANGO, SAN MIGUEL NUEVO,STA. ROSA CHILCHOTLA</w:t>
            </w:r>
            <w:proofErr w:type="gramStart"/>
            <w:r w:rsidRPr="002C2CE4">
              <w:rPr>
                <w:rFonts w:ascii="Noto Sans" w:eastAsia="Times New Roman" w:hAnsi="Noto Sans" w:cs="Noto Sans"/>
                <w:sz w:val="14"/>
                <w:szCs w:val="14"/>
                <w:lang w:val="es-MX" w:eastAsia="es-MX"/>
              </w:rPr>
              <w:t>,UNION</w:t>
            </w:r>
            <w:proofErr w:type="gramEnd"/>
            <w:r w:rsidRPr="002C2CE4">
              <w:rPr>
                <w:rFonts w:ascii="Noto Sans" w:eastAsia="Times New Roman" w:hAnsi="Noto Sans" w:cs="Noto Sans"/>
                <w:sz w:val="14"/>
                <w:szCs w:val="14"/>
                <w:lang w:val="es-MX" w:eastAsia="es-MX"/>
              </w:rPr>
              <w:t xml:space="preserve"> HIDALGO,STA. MARIA CHILCHOTLA</w:t>
            </w:r>
            <w:proofErr w:type="gramStart"/>
            <w:r w:rsidRPr="002C2CE4">
              <w:rPr>
                <w:rFonts w:ascii="Noto Sans" w:eastAsia="Times New Roman" w:hAnsi="Noto Sans" w:cs="Noto Sans"/>
                <w:sz w:val="14"/>
                <w:szCs w:val="14"/>
                <w:lang w:val="es-MX" w:eastAsia="es-MX"/>
              </w:rPr>
              <w:t>,LOMA</w:t>
            </w:r>
            <w:proofErr w:type="gramEnd"/>
            <w:r w:rsidRPr="002C2CE4">
              <w:rPr>
                <w:rFonts w:ascii="Noto Sans" w:eastAsia="Times New Roman" w:hAnsi="Noto Sans" w:cs="Noto Sans"/>
                <w:sz w:val="14"/>
                <w:szCs w:val="14"/>
                <w:lang w:val="es-MX" w:eastAsia="es-MX"/>
              </w:rPr>
              <w:t xml:space="preserve"> CHAPULTEPEC,STA. CRUZ DE JUÁREZ</w:t>
            </w:r>
            <w:proofErr w:type="gramStart"/>
            <w:r w:rsidRPr="002C2CE4">
              <w:rPr>
                <w:rFonts w:ascii="Noto Sans" w:eastAsia="Times New Roman" w:hAnsi="Noto Sans" w:cs="Noto Sans"/>
                <w:sz w:val="14"/>
                <w:szCs w:val="14"/>
                <w:lang w:val="es-MX" w:eastAsia="es-MX"/>
              </w:rPr>
              <w:t>,AGUA</w:t>
            </w:r>
            <w:proofErr w:type="gramEnd"/>
            <w:r w:rsidRPr="002C2CE4">
              <w:rPr>
                <w:rFonts w:ascii="Noto Sans" w:eastAsia="Times New Roman" w:hAnsi="Noto Sans" w:cs="Noto Sans"/>
                <w:sz w:val="14"/>
                <w:szCs w:val="14"/>
                <w:lang w:val="es-MX" w:eastAsia="es-MX"/>
              </w:rPr>
              <w:t xml:space="preserve"> DE NIÑO,XOCHITONALCO,CAÑADA MAMEY,SAN JOSE TENANGO,RIO SANTIAGO,EL CAMARON,SAN JUAN COATZOSPAN,SAN BTLME. AYAUTLA, SAN MARTÍN CABALLERO (ZONA 26, SE UBICA EN SAN JOSÉ TENANGO),UNIDAD MÉDICA MÓVIL, REGION I, HUAJUAPAN-HUAUTLA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0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7</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color w:val="000000"/>
                <w:sz w:val="14"/>
                <w:szCs w:val="14"/>
                <w:lang w:val="es-MX" w:eastAsia="es-MX"/>
              </w:rPr>
            </w:pPr>
            <w:r w:rsidRPr="002C2CE4">
              <w:rPr>
                <w:rFonts w:ascii="Noto Sans" w:eastAsia="Times New Roman" w:hAnsi="Noto Sans" w:cs="Noto Sans"/>
                <w:b/>
                <w:bCs/>
                <w:color w:val="000000"/>
                <w:sz w:val="14"/>
                <w:szCs w:val="14"/>
                <w:lang w:val="es-MX" w:eastAsia="es-MX"/>
              </w:rPr>
              <w:t>RUTA 7</w:t>
            </w:r>
            <w:r w:rsidRPr="002C2CE4">
              <w:rPr>
                <w:rFonts w:ascii="Noto Sans" w:eastAsia="Times New Roman" w:hAnsi="Noto Sans" w:cs="Noto Sans"/>
                <w:color w:val="000000"/>
                <w:sz w:val="14"/>
                <w:szCs w:val="14"/>
                <w:lang w:val="es-MX" w:eastAsia="es-MX"/>
              </w:rPr>
              <w:t xml:space="preserve"> DEL ALMACEN DELEGACIONAL A LAS UMR´S DE LA ZONA 07 Y 08:STO. REYES TEPEJILLO</w:t>
            </w:r>
            <w:proofErr w:type="gramStart"/>
            <w:r w:rsidRPr="002C2CE4">
              <w:rPr>
                <w:rFonts w:ascii="Noto Sans" w:eastAsia="Times New Roman" w:hAnsi="Noto Sans" w:cs="Noto Sans"/>
                <w:color w:val="000000"/>
                <w:sz w:val="14"/>
                <w:szCs w:val="14"/>
                <w:lang w:val="es-MX" w:eastAsia="es-MX"/>
              </w:rPr>
              <w:t>,SAN</w:t>
            </w:r>
            <w:proofErr w:type="gramEnd"/>
            <w:r w:rsidRPr="002C2CE4">
              <w:rPr>
                <w:rFonts w:ascii="Noto Sans" w:eastAsia="Times New Roman" w:hAnsi="Noto Sans" w:cs="Noto Sans"/>
                <w:color w:val="000000"/>
                <w:sz w:val="14"/>
                <w:szCs w:val="14"/>
                <w:lang w:val="es-MX" w:eastAsia="es-MX"/>
              </w:rPr>
              <w:t xml:space="preserve"> JUAN CAHUAYAXI,LOS TEJOCOTES,SAN FCO. PAXTLAHUACA</w:t>
            </w:r>
            <w:proofErr w:type="gramStart"/>
            <w:r w:rsidRPr="002C2CE4">
              <w:rPr>
                <w:rFonts w:ascii="Noto Sans" w:eastAsia="Times New Roman" w:hAnsi="Noto Sans" w:cs="Noto Sans"/>
                <w:color w:val="000000"/>
                <w:sz w:val="14"/>
                <w:szCs w:val="14"/>
                <w:lang w:val="es-MX" w:eastAsia="es-MX"/>
              </w:rPr>
              <w:t>,IXPANTEPEC</w:t>
            </w:r>
            <w:proofErr w:type="gramEnd"/>
            <w:r w:rsidRPr="002C2CE4">
              <w:rPr>
                <w:rFonts w:ascii="Noto Sans" w:eastAsia="Times New Roman" w:hAnsi="Noto Sans" w:cs="Noto Sans"/>
                <w:color w:val="000000"/>
                <w:sz w:val="14"/>
                <w:szCs w:val="14"/>
                <w:lang w:val="es-MX" w:eastAsia="es-MX"/>
              </w:rPr>
              <w:t xml:space="preserve"> NIEVES,SAN MATEO TUNICHI,STGO. DEL RIO</w:t>
            </w:r>
            <w:proofErr w:type="gramStart"/>
            <w:r w:rsidRPr="002C2CE4">
              <w:rPr>
                <w:rFonts w:ascii="Noto Sans" w:eastAsia="Times New Roman" w:hAnsi="Noto Sans" w:cs="Noto Sans"/>
                <w:color w:val="000000"/>
                <w:sz w:val="14"/>
                <w:szCs w:val="14"/>
                <w:lang w:val="es-MX" w:eastAsia="es-MX"/>
              </w:rPr>
              <w:t>,SAN</w:t>
            </w:r>
            <w:proofErr w:type="gramEnd"/>
            <w:r w:rsidRPr="002C2CE4">
              <w:rPr>
                <w:rFonts w:ascii="Noto Sans" w:eastAsia="Times New Roman" w:hAnsi="Noto Sans" w:cs="Noto Sans"/>
                <w:color w:val="000000"/>
                <w:sz w:val="14"/>
                <w:szCs w:val="14"/>
                <w:lang w:val="es-MX" w:eastAsia="es-MX"/>
              </w:rPr>
              <w:t xml:space="preserve"> MARTÍN DEL ESTADO,SAN MARTÍN DURAZNOS,STGO. PATLANALA</w:t>
            </w:r>
            <w:proofErr w:type="gramStart"/>
            <w:r w:rsidRPr="002C2CE4">
              <w:rPr>
                <w:rFonts w:ascii="Noto Sans" w:eastAsia="Times New Roman" w:hAnsi="Noto Sans" w:cs="Noto Sans"/>
                <w:color w:val="000000"/>
                <w:sz w:val="14"/>
                <w:szCs w:val="14"/>
                <w:lang w:val="es-MX" w:eastAsia="es-MX"/>
              </w:rPr>
              <w:t>,SAN</w:t>
            </w:r>
            <w:proofErr w:type="gramEnd"/>
            <w:r w:rsidRPr="002C2CE4">
              <w:rPr>
                <w:rFonts w:ascii="Noto Sans" w:eastAsia="Times New Roman" w:hAnsi="Noto Sans" w:cs="Noto Sans"/>
                <w:color w:val="000000"/>
                <w:sz w:val="14"/>
                <w:szCs w:val="14"/>
                <w:lang w:val="es-MX" w:eastAsia="es-MX"/>
              </w:rPr>
              <w:t xml:space="preserve"> JUAN PIÑAS,SAN MARTÍN PERAS,COYCOYAN DE LAS FLORES, SANTIAGO PETLACALA, SAN SEB. TECOMAXTLAHUACA (ZONA 8),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33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8</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color w:val="000000"/>
                <w:sz w:val="14"/>
                <w:szCs w:val="14"/>
                <w:lang w:val="es-MX" w:eastAsia="es-MX"/>
              </w:rPr>
            </w:pPr>
            <w:r w:rsidRPr="002C2CE4">
              <w:rPr>
                <w:rFonts w:ascii="Noto Sans" w:eastAsia="Times New Roman" w:hAnsi="Noto Sans" w:cs="Noto Sans"/>
                <w:b/>
                <w:bCs/>
                <w:color w:val="000000"/>
                <w:sz w:val="14"/>
                <w:szCs w:val="14"/>
                <w:lang w:val="es-MX" w:eastAsia="es-MX"/>
              </w:rPr>
              <w:t>RUTA 8</w:t>
            </w:r>
            <w:r w:rsidRPr="002C2CE4">
              <w:rPr>
                <w:rFonts w:ascii="Noto Sans" w:eastAsia="Times New Roman" w:hAnsi="Noto Sans" w:cs="Noto Sans"/>
                <w:color w:val="000000"/>
                <w:sz w:val="14"/>
                <w:szCs w:val="14"/>
                <w:lang w:val="es-MX" w:eastAsia="es-MX"/>
              </w:rPr>
              <w:t xml:space="preserve"> DEL ALMACEN DELEGACIONAL A LAS UMR´S DE LA ZONA 08: SAN JUAN LAGUNA</w:t>
            </w:r>
            <w:proofErr w:type="gramStart"/>
            <w:r w:rsidRPr="002C2CE4">
              <w:rPr>
                <w:rFonts w:ascii="Noto Sans" w:eastAsia="Times New Roman" w:hAnsi="Noto Sans" w:cs="Noto Sans"/>
                <w:color w:val="000000"/>
                <w:sz w:val="14"/>
                <w:szCs w:val="14"/>
                <w:lang w:val="es-MX" w:eastAsia="es-MX"/>
              </w:rPr>
              <w:t>,CONSTANCIA</w:t>
            </w:r>
            <w:proofErr w:type="gramEnd"/>
            <w:r w:rsidRPr="002C2CE4">
              <w:rPr>
                <w:rFonts w:ascii="Noto Sans" w:eastAsia="Times New Roman" w:hAnsi="Noto Sans" w:cs="Noto Sans"/>
                <w:color w:val="000000"/>
                <w:sz w:val="14"/>
                <w:szCs w:val="14"/>
                <w:lang w:val="es-MX" w:eastAsia="es-MX"/>
              </w:rPr>
              <w:t xml:space="preserve"> DEL ROSARIO,SAN MIGUEL COPALA,STA. CRUZ RIO VENADO</w:t>
            </w:r>
            <w:proofErr w:type="gramStart"/>
            <w:r w:rsidRPr="002C2CE4">
              <w:rPr>
                <w:rFonts w:ascii="Noto Sans" w:eastAsia="Times New Roman" w:hAnsi="Noto Sans" w:cs="Noto Sans"/>
                <w:color w:val="000000"/>
                <w:sz w:val="14"/>
                <w:szCs w:val="14"/>
                <w:lang w:val="es-MX" w:eastAsia="es-MX"/>
              </w:rPr>
              <w:t>,SAN</w:t>
            </w:r>
            <w:proofErr w:type="gramEnd"/>
            <w:r w:rsidRPr="002C2CE4">
              <w:rPr>
                <w:rFonts w:ascii="Noto Sans" w:eastAsia="Times New Roman" w:hAnsi="Noto Sans" w:cs="Noto Sans"/>
                <w:color w:val="000000"/>
                <w:sz w:val="14"/>
                <w:szCs w:val="14"/>
                <w:lang w:val="es-MX" w:eastAsia="es-MX"/>
              </w:rPr>
              <w:t xml:space="preserve"> JOSE YOSOCAÑU,LLANO SAN VICENTE,GUADALUPE TILAPA,STGO. NARANJAS,SAN MIGUEL CUEVAS,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9</w:t>
            </w:r>
            <w:r w:rsidRPr="002C2CE4">
              <w:rPr>
                <w:rFonts w:ascii="Noto Sans" w:eastAsia="Times New Roman" w:hAnsi="Noto Sans" w:cs="Noto Sans"/>
                <w:sz w:val="14"/>
                <w:szCs w:val="14"/>
                <w:lang w:val="es-MX" w:eastAsia="es-MX"/>
              </w:rPr>
              <w:t xml:space="preserve"> DEL ALMACEN DELEGACIONAL A LAS UMR´S DE LA ZONA 09:STA. MA. YUCUNICOCO</w:t>
            </w:r>
            <w:proofErr w:type="gramStart"/>
            <w:r w:rsidRPr="002C2CE4">
              <w:rPr>
                <w:rFonts w:ascii="Noto Sans" w:eastAsia="Times New Roman" w:hAnsi="Noto Sans" w:cs="Noto Sans"/>
                <w:sz w:val="14"/>
                <w:szCs w:val="14"/>
                <w:lang w:val="es-MX" w:eastAsia="es-MX"/>
              </w:rPr>
              <w:t>,MALPICA,SAN</w:t>
            </w:r>
            <w:proofErr w:type="gramEnd"/>
            <w:r w:rsidRPr="002C2CE4">
              <w:rPr>
                <w:rFonts w:ascii="Noto Sans" w:eastAsia="Times New Roman" w:hAnsi="Noto Sans" w:cs="Noto Sans"/>
                <w:sz w:val="14"/>
                <w:szCs w:val="14"/>
                <w:lang w:val="es-MX" w:eastAsia="es-MX"/>
              </w:rPr>
              <w:t xml:space="preserve"> J. HGO. MESONES,AQUILES SERDAN,SAN MIGUEL REYES,GUADALUPE ZACATEPEC,SAN MIGUEL CABEZA DEL RIO,SAN JUAN TEPONAXTLA,SAN PEDRO SINIYUVI,ZIMATLAN DE LAZARO CARDENAS,ASUNCIÓN ATOLLAQUILLO,REYES LLANO GRANDE,SAN SEB. NOPALERA, SAN JOSE DE LAS FLORES (ZONA 8), SAN VICENTE PIÑAS (ZONA 8),UNIDAD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84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10</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10</w:t>
            </w:r>
            <w:r w:rsidRPr="002C2CE4">
              <w:rPr>
                <w:rFonts w:ascii="Noto Sans" w:eastAsia="Times New Roman" w:hAnsi="Noto Sans" w:cs="Noto Sans"/>
                <w:sz w:val="14"/>
                <w:szCs w:val="14"/>
                <w:lang w:val="es-MX" w:eastAsia="es-MX"/>
              </w:rPr>
              <w:t xml:space="preserve"> DEL ALMACEN DELEGACIONAL A LAS UMR´S DE LA ZONA 10:STA.CRUZ NUNDACO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ESTEBAN ATATLAHUCA,STA. CATARINA YOSONATU</w:t>
            </w:r>
            <w:proofErr w:type="gramStart"/>
            <w:r w:rsidRPr="002C2CE4">
              <w:rPr>
                <w:rFonts w:ascii="Noto Sans" w:eastAsia="Times New Roman" w:hAnsi="Noto Sans" w:cs="Noto Sans"/>
                <w:sz w:val="14"/>
                <w:szCs w:val="14"/>
                <w:lang w:val="es-MX" w:eastAsia="es-MX"/>
              </w:rPr>
              <w:t>,MIER</w:t>
            </w:r>
            <w:proofErr w:type="gramEnd"/>
            <w:r w:rsidRPr="002C2CE4">
              <w:rPr>
                <w:rFonts w:ascii="Noto Sans" w:eastAsia="Times New Roman" w:hAnsi="Noto Sans" w:cs="Noto Sans"/>
                <w:sz w:val="14"/>
                <w:szCs w:val="14"/>
                <w:lang w:val="es-MX" w:eastAsia="es-MX"/>
              </w:rPr>
              <w:t xml:space="preserve">  Y TERAN,BENITO JUÁREZ,STA. LUCIA MONTE VERDE</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NUYOO</w:t>
            </w:r>
            <w:proofErr w:type="gramStart"/>
            <w:r w:rsidRPr="002C2CE4">
              <w:rPr>
                <w:rFonts w:ascii="Noto Sans" w:eastAsia="Times New Roman" w:hAnsi="Noto Sans" w:cs="Noto Sans"/>
                <w:sz w:val="14"/>
                <w:szCs w:val="14"/>
                <w:lang w:val="es-MX" w:eastAsia="es-MX"/>
              </w:rPr>
              <w:t>,YUCUNINO</w:t>
            </w:r>
            <w:proofErr w:type="gramEnd"/>
            <w:r w:rsidRPr="002C2CE4">
              <w:rPr>
                <w:rFonts w:ascii="Noto Sans" w:eastAsia="Times New Roman" w:hAnsi="Noto Sans" w:cs="Noto Sans"/>
                <w:sz w:val="14"/>
                <w:szCs w:val="14"/>
                <w:lang w:val="es-MX" w:eastAsia="es-MX"/>
              </w:rPr>
              <w:t xml:space="preserve"> DE GUERRERO,SAN LUCAS YOSONICAJE,STO. TOMAS OCOTEPEC,STA. MARIA CUQUILA,SAN MIGUEL DEL PROGRESO,SAN JOSE XOCHIXTLAN,LLANO ZARAGOZA,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204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lastRenderedPageBreak/>
              <w:t>11</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11</w:t>
            </w:r>
            <w:r w:rsidRPr="002C2CE4">
              <w:rPr>
                <w:rFonts w:ascii="Noto Sans" w:eastAsia="Times New Roman" w:hAnsi="Noto Sans" w:cs="Noto Sans"/>
                <w:sz w:val="14"/>
                <w:szCs w:val="14"/>
                <w:lang w:val="es-MX" w:eastAsia="es-MX"/>
              </w:rPr>
              <w:t xml:space="preserve"> DEL ALMACEN DELEGACIONAL A LAS UMR´S DE LA ZONA 11</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ANTONIO SINICAHUA,GUADALUPE VICTORIA,SAN PABLO TIJALTEPEC,SAN FELIPE TINDACO,ABASOLO CHALCATONGO,STA. CRUZ TACAHUA</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YOLOTEPEC</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CATARINA CUANANA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MATEO YUCUTINDOO,IMPERIO YOSONDUA,CAÑADA GALICIA,GUERRERO ITUNDUJIA,CAÑADA MORELOS,YUTECOSO DE CUAHUTEMOC,INDEPENDENCIA,STGO. AMOLTEPEC,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0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12</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12</w:t>
            </w:r>
            <w:r w:rsidRPr="002C2CE4">
              <w:rPr>
                <w:rFonts w:ascii="Noto Sans" w:eastAsia="Times New Roman" w:hAnsi="Noto Sans" w:cs="Noto Sans"/>
                <w:sz w:val="14"/>
                <w:szCs w:val="14"/>
                <w:lang w:val="es-MX" w:eastAsia="es-MX"/>
              </w:rPr>
              <w:t xml:space="preserve"> DEL ALMACEN DELEGACIONAL A LAS UMR´S DE LA ZONA 12</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ÑUMI,STO. DMGO. YOSOYAMA</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NUNDICHE,SAN CRISTÓBAL AMOLTEPEC,MAGDALENA PEÑASCO,SAN AGUSTÍN TLACOTEPEC,SAN MATEO PEÑASCO,SAN PEDRO  MOLINOS,BUENAVISTA YOSOYUA,SAN BARTOLOMÉ YUCUAÑE,GUADALUPE HIDALGO,SAN JUAN TEITA,SAN JUAN ACHIUTLA,STA. CRUZ TAYATA</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CATARINA TAYATA,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13</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13</w:t>
            </w:r>
            <w:r w:rsidRPr="002C2CE4">
              <w:rPr>
                <w:rFonts w:ascii="Noto Sans" w:eastAsia="Times New Roman" w:hAnsi="Noto Sans" w:cs="Noto Sans"/>
                <w:sz w:val="14"/>
                <w:szCs w:val="14"/>
                <w:lang w:val="es-MX" w:eastAsia="es-MX"/>
              </w:rPr>
              <w:t xml:space="preserve"> DEL ALMACEN DELEGACIONAL A LAS UMR´S DE LA ZONA 13</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ANDRES LAGUNA,SAN SEBASTIAN NICANANDUTA,SAN ANTONIO MONTEVERDE,SAN FCO. CABAYUA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PEDRO MARTIR YUCUXACO,SAN JUAN TEPOSCOLULA,STGO. NEJAPILLA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PEDRO TIDAA,SAN JUAN DIUXI,STGO. TILANTONGO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MATEO SINDIHUI,SAN PEDRO TEOZACUALCO,MAGDALENA JALTEPEC,SAN JUAN TAMAZOLA,STA. INES DE ZARAGOZA, UNIDAD MÉDICA MÓVIL, REGION II, JUXTLAHUACA-TLAXIACO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87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14</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14</w:t>
            </w:r>
            <w:r w:rsidRPr="002C2CE4">
              <w:rPr>
                <w:rFonts w:ascii="Noto Sans" w:eastAsia="Times New Roman" w:hAnsi="Noto Sans" w:cs="Noto Sans"/>
                <w:sz w:val="14"/>
                <w:szCs w:val="14"/>
                <w:lang w:val="es-MX" w:eastAsia="es-MX"/>
              </w:rPr>
              <w:t xml:space="preserve"> DEL ALMACEN DELEGACIONAL A LAS UMR´S DE LA ZONA 14: STGO. LLANO GDE. ZACATEPEC</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 IPALAPA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PEDRO AMUSGOS,SAN ANTONIO OCOTLAN,SAN JOSE CAMOTINCHAN,SAN SEASTIAN IXCAPA,SAN ANT. TEPETLAPA</w:t>
            </w:r>
            <w:proofErr w:type="gramStart"/>
            <w:r w:rsidRPr="002C2CE4">
              <w:rPr>
                <w:rFonts w:ascii="Noto Sans" w:eastAsia="Times New Roman" w:hAnsi="Noto Sans" w:cs="Noto Sans"/>
                <w:sz w:val="14"/>
                <w:szCs w:val="14"/>
                <w:lang w:val="es-MX" w:eastAsia="es-MX"/>
              </w:rPr>
              <w:t>,EL</w:t>
            </w:r>
            <w:proofErr w:type="gramEnd"/>
            <w:r w:rsidRPr="002C2CE4">
              <w:rPr>
                <w:rFonts w:ascii="Noto Sans" w:eastAsia="Times New Roman" w:hAnsi="Noto Sans" w:cs="Noto Sans"/>
                <w:sz w:val="14"/>
                <w:szCs w:val="14"/>
                <w:lang w:val="es-MX" w:eastAsia="es-MX"/>
              </w:rPr>
              <w:t xml:space="preserve"> CARRIZO,STGO. LLANO GDE. LA BANDA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EST. GRANDE</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TEPEXTLA,MANCUERNAS,LA NORIA MININDACA,LA REFORMA  PUTLA, SANTA LUCIA BUENAVISTA, LAGUNILLAS,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86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15</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15</w:t>
            </w:r>
            <w:r w:rsidRPr="002C2CE4">
              <w:rPr>
                <w:rFonts w:ascii="Noto Sans" w:eastAsia="Times New Roman" w:hAnsi="Noto Sans" w:cs="Noto Sans"/>
                <w:sz w:val="14"/>
                <w:szCs w:val="14"/>
                <w:lang w:val="es-MX" w:eastAsia="es-MX"/>
              </w:rPr>
              <w:t xml:space="preserve"> DEL ALMACEN DELEGACIONAL A LAS UMR´S DE LA ZONA 15</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MARIA MORELOS,STA. CATARINA MECHOACAN</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AGUSTÍN CHAYUCO,SAN LORENZO,SAN MIGUEL TETEPELCINGO,STA. MARIA YOSOCANI</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MURALLA,EL CARASOL,EL HUAMUCHE,STA. MA. NUTIO,PINOTEPA DE DON LUIS,SAN PEDRO ATOYAC,SAN JUAN JICAYAN,SAN PEDRO JICAYAN,SAN MIGUEL TLACAMAMA,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15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87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lastRenderedPageBreak/>
              <w:t>16</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16</w:t>
            </w:r>
            <w:r w:rsidRPr="002C2CE4">
              <w:rPr>
                <w:rFonts w:ascii="Noto Sans" w:eastAsia="Times New Roman" w:hAnsi="Noto Sans" w:cs="Noto Sans"/>
                <w:sz w:val="14"/>
                <w:szCs w:val="14"/>
                <w:lang w:val="es-MX" w:eastAsia="es-MX"/>
              </w:rPr>
              <w:t xml:space="preserve"> DEL ALMACEN DELEGACIONAL A LAS UMR´S DE LA ZONA 16</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COFRADÍA,SAN MARCOS ZACATEPEC,STGO. JOCOTEPEC</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ROSA DE LIMA</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ANA TUTUTEPEC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DEL PROGRESO,PASO DE LA REINA,STA. CRUZ TEPENIXTLAHUACA</w:t>
            </w:r>
            <w:proofErr w:type="gramStart"/>
            <w:r w:rsidRPr="002C2CE4">
              <w:rPr>
                <w:rFonts w:ascii="Noto Sans" w:eastAsia="Times New Roman" w:hAnsi="Noto Sans" w:cs="Noto Sans"/>
                <w:sz w:val="14"/>
                <w:szCs w:val="14"/>
                <w:lang w:val="es-MX" w:eastAsia="es-MX"/>
              </w:rPr>
              <w:t>,TATALTEPEC</w:t>
            </w:r>
            <w:proofErr w:type="gramEnd"/>
            <w:r w:rsidRPr="002C2CE4">
              <w:rPr>
                <w:rFonts w:ascii="Noto Sans" w:eastAsia="Times New Roman" w:hAnsi="Noto Sans" w:cs="Noto Sans"/>
                <w:sz w:val="14"/>
                <w:szCs w:val="14"/>
                <w:lang w:val="es-MX" w:eastAsia="es-MX"/>
              </w:rPr>
              <w:t xml:space="preserve"> DE VALDEZ,OCOTLAN DE JUAREZ,STGO. TETEPEC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LUCAS ATOYAQUILLO,PIEDRA MOVIL,SAN JOSE RIO VERDE,STGO. IXTAYUTLA,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15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87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17</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17</w:t>
            </w:r>
            <w:r w:rsidRPr="002C2CE4">
              <w:rPr>
                <w:rFonts w:ascii="Noto Sans" w:eastAsia="Times New Roman" w:hAnsi="Noto Sans" w:cs="Noto Sans"/>
                <w:sz w:val="14"/>
                <w:szCs w:val="14"/>
                <w:lang w:val="es-MX" w:eastAsia="es-MX"/>
              </w:rPr>
              <w:t xml:space="preserve"> DEL ALMACEN DELEGACIONAL A LAS UMR´S DE LA ZONA 17:STA. MARIA YOLOTEPEC</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CIENEGUILLA,SAN MIGUEL  PANIXTLAHUACA,STA. LUCIA TEOTEPEC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LACHAO,MAGDALENA TILTEPEC,SAN BARTOLOMÉ LOXICHA,SAN BERNARDINO COZOALTEPEC,MAGDALENA LOXICHA,STO. DMGO. DE MORELOS</w:t>
            </w:r>
            <w:proofErr w:type="gramStart"/>
            <w:r w:rsidRPr="002C2CE4">
              <w:rPr>
                <w:rFonts w:ascii="Noto Sans" w:eastAsia="Times New Roman" w:hAnsi="Noto Sans" w:cs="Noto Sans"/>
                <w:sz w:val="14"/>
                <w:szCs w:val="14"/>
                <w:lang w:val="es-MX" w:eastAsia="es-MX"/>
              </w:rPr>
              <w:t>,PLAYA</w:t>
            </w:r>
            <w:proofErr w:type="gramEnd"/>
            <w:r w:rsidRPr="002C2CE4">
              <w:rPr>
                <w:rFonts w:ascii="Noto Sans" w:eastAsia="Times New Roman" w:hAnsi="Noto Sans" w:cs="Noto Sans"/>
                <w:sz w:val="14"/>
                <w:szCs w:val="14"/>
                <w:lang w:val="es-MX" w:eastAsia="es-MX"/>
              </w:rPr>
              <w:t xml:space="preserve">  ZIPOLITE,BAJOS DE COYULA,BENITO JUÁREZ,SAN JOSE CUAJINICUIL,STGO. XANICA,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204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18</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18</w:t>
            </w:r>
            <w:r w:rsidRPr="002C2CE4">
              <w:rPr>
                <w:rFonts w:ascii="Noto Sans" w:eastAsia="Times New Roman" w:hAnsi="Noto Sans" w:cs="Noto Sans"/>
                <w:sz w:val="14"/>
                <w:szCs w:val="14"/>
                <w:lang w:val="es-MX" w:eastAsia="es-MX"/>
              </w:rPr>
              <w:t xml:space="preserve"> DEL ALMACEN DELEGACIONAL A LAS UMR´S DE LA ZONA 18</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DEL PEÑASCO,SAN CRISTÓBAL AMATLAN,SAN PEDRO MIXTEPEC,STA. LUCIA MIAHUATLAN</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ANDRES PAXTLAN,SAN MATEO RIO HONDO,SAN MARCIAL OZOLOTEPEC,SAN JUAN OZOLOTEPEC,SAN FCO. OZOLOTEPEC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VICENTE YOGONDOY,SAN PEDRO EL ALTO,BUENAVISTA LOXICHA,LOS NARANJOS,SAN MATEO PIÑAS,CANDELARIA LOXICHA,STA. MARIA LIMON,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87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19</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 xml:space="preserve">RUTA 19 </w:t>
            </w:r>
            <w:r w:rsidRPr="002C2CE4">
              <w:rPr>
                <w:rFonts w:ascii="Noto Sans" w:eastAsia="Times New Roman" w:hAnsi="Noto Sans" w:cs="Noto Sans"/>
                <w:sz w:val="14"/>
                <w:szCs w:val="14"/>
                <w:lang w:val="es-MX" w:eastAsia="es-MX"/>
              </w:rPr>
              <w:t>DEL ALMACEN DELEGACIONAL A LAS UMR´S DE LA ZONA 19</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MARTÍN DE LOS CANSECO,SAN JUAN LACHIGALLA,SAN ESTEBAN AMATLAN,SAN JUAN COATECAS ALTAS,SAN AGUSTÍN AMATENGO,SAN SIMON ALMOLONGAS,STA. ANA MIAHUATLAN</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LACHIGUIRI,SAN FCO. LOGUECHE</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xml:space="preserve"> CRUZ XITLA,SAN PABLO COATLAN,SAN SEBASTIÁN COATLAN,STO. DOMGO. COATLAN,SAN JOSE CIENEGUILLA,SAN BALTAZAR LOXICHA, UNIDAD MÉDICA MÓVIL, REGION III, JAMILTEPEC-MIAHUATLAN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84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20</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20</w:t>
            </w:r>
            <w:r w:rsidRPr="002C2CE4">
              <w:rPr>
                <w:rFonts w:ascii="Noto Sans" w:eastAsia="Times New Roman" w:hAnsi="Noto Sans" w:cs="Noto Sans"/>
                <w:sz w:val="14"/>
                <w:szCs w:val="14"/>
                <w:lang w:val="es-MX" w:eastAsia="es-MX"/>
              </w:rPr>
              <w:t xml:space="preserve"> DEL ALMACEN DELEGACIONAL A LAS UMR´S DE LA ZONA 20</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VICENTE LACHIXIO,SAN ANTONIO EL ALTO,SAN FDO. DE MATAMOROS</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FCO. YOCOCUNDOO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FDO. CAHUACUA</w:t>
            </w:r>
            <w:proofErr w:type="gramStart"/>
            <w:r w:rsidRPr="002C2CE4">
              <w:rPr>
                <w:rFonts w:ascii="Noto Sans" w:eastAsia="Times New Roman" w:hAnsi="Noto Sans" w:cs="Noto Sans"/>
                <w:sz w:val="14"/>
                <w:szCs w:val="14"/>
                <w:lang w:val="es-MX" w:eastAsia="es-MX"/>
              </w:rPr>
              <w:t>,SANTIAGO</w:t>
            </w:r>
            <w:proofErr w:type="gramEnd"/>
            <w:r w:rsidRPr="002C2CE4">
              <w:rPr>
                <w:rFonts w:ascii="Noto Sans" w:eastAsia="Times New Roman" w:hAnsi="Noto Sans" w:cs="Noto Sans"/>
                <w:sz w:val="14"/>
                <w:szCs w:val="14"/>
                <w:lang w:val="es-MX" w:eastAsia="es-MX"/>
              </w:rPr>
              <w:t xml:space="preserve">  TEXTITLAN,STA. MARIA SOLA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LORENZO TEXMELUCAN,STO. DMGO. TEOJOMULCO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AGUSTÍN TLACOTEPEC,STA. CRUZ ZENZONTEPEC,SAN PEDRO JUCHATENGO,EL CARRIZAL,SANTIAGO MINAS,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8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lastRenderedPageBreak/>
              <w:t>21</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21</w:t>
            </w:r>
            <w:r w:rsidRPr="002C2CE4">
              <w:rPr>
                <w:rFonts w:ascii="Noto Sans" w:eastAsia="Times New Roman" w:hAnsi="Noto Sans" w:cs="Noto Sans"/>
                <w:sz w:val="14"/>
                <w:szCs w:val="14"/>
                <w:lang w:val="es-MX" w:eastAsia="es-MX"/>
              </w:rPr>
              <w:t xml:space="preserve"> DEL ALMACEN DELEGACIONAL A LAS UMR´S DE LA ZONA 21</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ANDRES IXTLAHUACA,EL GACHUPIN,STGO. TLAZOYALTEPEC</w:t>
            </w:r>
            <w:proofErr w:type="gramStart"/>
            <w:r w:rsidRPr="002C2CE4">
              <w:rPr>
                <w:rFonts w:ascii="Noto Sans" w:eastAsia="Times New Roman" w:hAnsi="Noto Sans" w:cs="Noto Sans"/>
                <w:sz w:val="14"/>
                <w:szCs w:val="14"/>
                <w:lang w:val="es-MX" w:eastAsia="es-MX"/>
              </w:rPr>
              <w:t>,CUILAPAN</w:t>
            </w:r>
            <w:proofErr w:type="gramEnd"/>
            <w:r w:rsidRPr="002C2CE4">
              <w:rPr>
                <w:rFonts w:ascii="Noto Sans" w:eastAsia="Times New Roman" w:hAnsi="Noto Sans" w:cs="Noto Sans"/>
                <w:sz w:val="14"/>
                <w:szCs w:val="14"/>
                <w:lang w:val="es-MX" w:eastAsia="es-MX"/>
              </w:rPr>
              <w:t xml:space="preserve"> DE GUERRERO,SAN ANTONIO HUITEPEC,STA. ANA ZEGACHE</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CHILATECA,SANTIAGO APÓSTOL,SAN DIONISIO  OCOTLAN,MAGDALENA OCOTLAN,SAN MIGUEL TILQUIAPAN,SAN NICOLAS YAXE,STA. ANA TLAPACOYAN,SAN BERDARDO MIXTEPEC,SAN MARTÍN LACHILA,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66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22</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22</w:t>
            </w:r>
            <w:r w:rsidRPr="002C2CE4">
              <w:rPr>
                <w:rFonts w:ascii="Noto Sans" w:eastAsia="Times New Roman" w:hAnsi="Noto Sans" w:cs="Noto Sans"/>
                <w:sz w:val="14"/>
                <w:szCs w:val="14"/>
                <w:lang w:val="es-MX" w:eastAsia="es-MX"/>
              </w:rPr>
              <w:t xml:space="preserve"> DEL ALMACEN DELEGACIONAL A LAS UMR´S DE LA ZONA 22:ANIMAS TRUJANO,EL TULE,SAN SEBASTIAN,SAN JUAN GUELAVIA,SAN BARTOLOME QUIALANA,SAN BALTAZAR GUELAVILA,SAN PABLO GÜILA,SAN PEDRO TOTOLAPAN,SANTA MARIA ZOQUITLAN,LAS ANIMAS NEJAPA,TEITIPAC  STA. ANA TAVELA,SAN PEDRO QUIATONI,BENITO JUÁREZ,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246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23</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 23</w:t>
            </w:r>
            <w:r w:rsidRPr="002C2CE4">
              <w:rPr>
                <w:rFonts w:ascii="Noto Sans" w:eastAsia="Times New Roman" w:hAnsi="Noto Sans" w:cs="Noto Sans"/>
                <w:sz w:val="14"/>
                <w:szCs w:val="14"/>
                <w:lang w:val="es-MX" w:eastAsia="es-MX"/>
              </w:rPr>
              <w:t xml:space="preserve"> DEL ALMACEN DELEGACIONAL A LAS UMR´S DE LA ZONA 23 Y 28:STO. DMGO. ALBARRADAS</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DEL RIO,STA. MARIA ALBARRADAS</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PEDRO Y SAN PABLO AYUTLA,MIXISTLAN DE LA REFORMA,STA. MA. TLAHUITOLTEPEC</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ATITLAN</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ALOTEPEC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ISIDRO HUAYAPAM,SAN JUAN BOSCO CHUXNABAN,SAN MIGUEL QUETZALTEPEC,SAN JUAN JUQUILA MIXE,STO. DOMGO. TEPUXTEPEC</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TEPANTLALI,ASUNCIÓN CACALOTEPEC, SAN JUAN COTZOCON (ZONA 28),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9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24</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24</w:t>
            </w:r>
            <w:r w:rsidRPr="002C2CE4">
              <w:rPr>
                <w:rFonts w:ascii="Noto Sans" w:eastAsia="Times New Roman" w:hAnsi="Noto Sans" w:cs="Noto Sans"/>
                <w:sz w:val="14"/>
                <w:szCs w:val="14"/>
                <w:lang w:val="es-MX" w:eastAsia="es-MX"/>
              </w:rPr>
              <w:t xml:space="preserve"> DEL ALMACEN DELEGACIONAL A LAS UMR´S DE LA ZONA 24</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UNION TEJALAPAN,STA. MARIA PEÑOLES</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PABLO ETLA,STGO. CACAOTEPEC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AGUSTÍN ETLA,SAN SEBASTIAN SEDAS,STGO. TENANGO</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HERRADURA,SAN JUAN DEL ESTADO,STA. ANA YARENI,EL PUNTO,SAN MIGUEL AMATLAN,LA TRINIDAD IXTLAN,TANETZE DE ZARAGOZA,SAN J. B. TEPANZACOALCO,SAN JUAN YAGILA,SAN JUAN QUIOTEPEC,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6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25</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25</w:t>
            </w:r>
            <w:r w:rsidRPr="002C2CE4">
              <w:rPr>
                <w:rFonts w:ascii="Noto Sans" w:eastAsia="Times New Roman" w:hAnsi="Noto Sans" w:cs="Noto Sans"/>
                <w:sz w:val="14"/>
                <w:szCs w:val="14"/>
                <w:lang w:val="es-MX" w:eastAsia="es-MX"/>
              </w:rPr>
              <w:t xml:space="preserve"> DEL ALMACEN DELEGACIONAL A LAS UMR´S DE LA ZONA 25</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FCO. CAJONOS</w:t>
            </w:r>
            <w:proofErr w:type="gramStart"/>
            <w:r w:rsidRPr="002C2CE4">
              <w:rPr>
                <w:rFonts w:ascii="Noto Sans" w:eastAsia="Times New Roman" w:hAnsi="Noto Sans" w:cs="Noto Sans"/>
                <w:sz w:val="14"/>
                <w:szCs w:val="14"/>
                <w:lang w:val="es-MX" w:eastAsia="es-MX"/>
              </w:rPr>
              <w:t>,VILLA</w:t>
            </w:r>
            <w:proofErr w:type="gramEnd"/>
            <w:r w:rsidRPr="002C2CE4">
              <w:rPr>
                <w:rFonts w:ascii="Noto Sans" w:eastAsia="Times New Roman" w:hAnsi="Noto Sans" w:cs="Noto Sans"/>
                <w:sz w:val="14"/>
                <w:szCs w:val="14"/>
                <w:lang w:val="es-MX" w:eastAsia="es-MX"/>
              </w:rPr>
              <w:t xml:space="preserve"> HGO. YALALAG</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ZOCHILA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BARTOLOME ZOOGOCHO,SAN ANDRES SOLAGA,SAN ANDRES YAA,SAN CRISTÓBAL LACHIRIOAG,STA. MARIA TEMAXCALAPA</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CAMOTLAN</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PETLAPA,TOTONTEPEC V. D. MORELOS,SAN BTLME. LACHIXOVA</w:t>
            </w:r>
            <w:proofErr w:type="gramStart"/>
            <w:r w:rsidRPr="002C2CE4">
              <w:rPr>
                <w:rFonts w:ascii="Noto Sans" w:eastAsia="Times New Roman" w:hAnsi="Noto Sans" w:cs="Noto Sans"/>
                <w:sz w:val="14"/>
                <w:szCs w:val="14"/>
                <w:lang w:val="es-MX" w:eastAsia="es-MX"/>
              </w:rPr>
              <w:t>,STGO</w:t>
            </w:r>
            <w:proofErr w:type="gramEnd"/>
            <w:r w:rsidRPr="002C2CE4">
              <w:rPr>
                <w:rFonts w:ascii="Noto Sans" w:eastAsia="Times New Roman" w:hAnsi="Noto Sans" w:cs="Noto Sans"/>
                <w:sz w:val="14"/>
                <w:szCs w:val="14"/>
                <w:lang w:val="es-MX" w:eastAsia="es-MX"/>
              </w:rPr>
              <w:t>. CHOAPAN, UNIDAD MÉDICA MÓVIL, REGION IV, TLACOLULA-VILLA ALTA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17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26</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26</w:t>
            </w:r>
            <w:r w:rsidRPr="002C2CE4">
              <w:rPr>
                <w:rFonts w:ascii="Noto Sans" w:eastAsia="Times New Roman" w:hAnsi="Noto Sans" w:cs="Noto Sans"/>
                <w:sz w:val="14"/>
                <w:szCs w:val="14"/>
                <w:lang w:val="es-MX" w:eastAsia="es-MX"/>
              </w:rPr>
              <w:t xml:space="preserve"> DEL ALMACEN DELEGACIONAL A LAS UMR´S DE LA ZONA 26</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BENITO ENCINAL,NUEVO PASO NAZARENO,LA RAYA,EL CEDRAL,MIGUEL HIDALGO,SAN FCO. J. CHILCHOTLA,RIO SAPO, TEMBLADERA DE LA SELVA,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5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41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lastRenderedPageBreak/>
              <w:t>27</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26-A</w:t>
            </w:r>
            <w:r w:rsidRPr="002C2CE4">
              <w:rPr>
                <w:rFonts w:ascii="Noto Sans" w:eastAsia="Times New Roman" w:hAnsi="Noto Sans" w:cs="Noto Sans"/>
                <w:sz w:val="14"/>
                <w:szCs w:val="14"/>
                <w:lang w:val="es-MX" w:eastAsia="es-MX"/>
              </w:rPr>
              <w:t xml:space="preserve"> DEL ALMACEN DELEGACIONAL A LAS UMR´S DE LA ZONA 26 Y 27: SAN JOSE LAGUNAS, LA SORPRESA, LOMA DE </w:t>
            </w:r>
            <w:proofErr w:type="gramStart"/>
            <w:r w:rsidRPr="002C2CE4">
              <w:rPr>
                <w:rFonts w:ascii="Noto Sans" w:eastAsia="Times New Roman" w:hAnsi="Noto Sans" w:cs="Noto Sans"/>
                <w:sz w:val="14"/>
                <w:szCs w:val="14"/>
                <w:lang w:val="es-MX" w:eastAsia="es-MX"/>
              </w:rPr>
              <w:t>CEDRO(</w:t>
            </w:r>
            <w:proofErr w:type="gramEnd"/>
            <w:r w:rsidRPr="002C2CE4">
              <w:rPr>
                <w:rFonts w:ascii="Noto Sans" w:eastAsia="Times New Roman" w:hAnsi="Noto Sans" w:cs="Noto Sans"/>
                <w:sz w:val="14"/>
                <w:szCs w:val="14"/>
                <w:lang w:val="es-MX" w:eastAsia="es-MX"/>
              </w:rPr>
              <w:t xml:space="preserve">27), SAN MARTÍN SOYALTEPEC, EL PROGRESO, CERRO QUEMADO, SAN JOSÉ INDEPENDENCIA, PIEDRA ANCHA, FLOR BATAVIA(27). PASO </w:t>
            </w:r>
            <w:proofErr w:type="gramStart"/>
            <w:r w:rsidRPr="002C2CE4">
              <w:rPr>
                <w:rFonts w:ascii="Noto Sans" w:eastAsia="Times New Roman" w:hAnsi="Noto Sans" w:cs="Noto Sans"/>
                <w:sz w:val="14"/>
                <w:szCs w:val="14"/>
                <w:lang w:val="es-MX" w:eastAsia="es-MX"/>
              </w:rPr>
              <w:t>ESCALERA(</w:t>
            </w:r>
            <w:proofErr w:type="gramEnd"/>
            <w:r w:rsidRPr="002C2CE4">
              <w:rPr>
                <w:rFonts w:ascii="Noto Sans" w:eastAsia="Times New Roman" w:hAnsi="Noto Sans" w:cs="Noto Sans"/>
                <w:sz w:val="14"/>
                <w:szCs w:val="14"/>
                <w:lang w:val="es-MX" w:eastAsia="es-MX"/>
              </w:rPr>
              <w:t>27), SAN JUAN BAUTISTA TLACOATZINTEPEC (27).</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39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28</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27</w:t>
            </w:r>
            <w:r w:rsidRPr="002C2CE4">
              <w:rPr>
                <w:rFonts w:ascii="Noto Sans" w:eastAsia="Times New Roman" w:hAnsi="Noto Sans" w:cs="Noto Sans"/>
                <w:sz w:val="14"/>
                <w:szCs w:val="14"/>
                <w:lang w:val="es-MX" w:eastAsia="es-MX"/>
              </w:rPr>
              <w:t xml:space="preserve"> DEL ALMACEN DELEGACIONAL A LAS UMR´S DE LA ZONA 27</w:t>
            </w:r>
            <w:proofErr w:type="gramStart"/>
            <w:r w:rsidRPr="002C2CE4">
              <w:rPr>
                <w:rFonts w:ascii="Noto Sans" w:eastAsia="Times New Roman" w:hAnsi="Noto Sans" w:cs="Noto Sans"/>
                <w:sz w:val="14"/>
                <w:szCs w:val="14"/>
                <w:lang w:val="es-MX" w:eastAsia="es-MX"/>
              </w:rPr>
              <w:t>:ARROLLO</w:t>
            </w:r>
            <w:proofErr w:type="gramEnd"/>
            <w:r w:rsidRPr="002C2CE4">
              <w:rPr>
                <w:rFonts w:ascii="Noto Sans" w:eastAsia="Times New Roman" w:hAnsi="Noto Sans" w:cs="Noto Sans"/>
                <w:sz w:val="14"/>
                <w:szCs w:val="14"/>
                <w:lang w:val="es-MX" w:eastAsia="es-MX"/>
              </w:rPr>
              <w:t xml:space="preserve"> DE BANCO,CERRO ARMADILLO GDE.,SAN CRISTOBAL DE LA VEGA,STA. MARIA JACATEPEC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JOSE  CHILTEPEC,PUEBLO VIEJO,NUEVO MALZAGA,AYOTZINTEPEC,LA ALICIA,SAN FCO. YOVEGO,LA JOYA,TEPINAPA,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95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29</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 xml:space="preserve">RUTA 28 </w:t>
            </w:r>
            <w:r w:rsidRPr="002C2CE4">
              <w:rPr>
                <w:rFonts w:ascii="Noto Sans" w:eastAsia="Times New Roman" w:hAnsi="Noto Sans" w:cs="Noto Sans"/>
                <w:sz w:val="14"/>
                <w:szCs w:val="14"/>
                <w:lang w:val="es-MX" w:eastAsia="es-MX"/>
              </w:rPr>
              <w:t>DEL ALMACEN DELEGACIONAL A LAS UMR´S DE LA ZONA 28 Y 27</w:t>
            </w:r>
            <w:proofErr w:type="gramStart"/>
            <w:r w:rsidRPr="002C2CE4">
              <w:rPr>
                <w:rFonts w:ascii="Noto Sans" w:eastAsia="Times New Roman" w:hAnsi="Noto Sans" w:cs="Noto Sans"/>
                <w:sz w:val="14"/>
                <w:szCs w:val="14"/>
                <w:lang w:val="es-MX" w:eastAsia="es-MX"/>
              </w:rPr>
              <w:t>:RIO</w:t>
            </w:r>
            <w:proofErr w:type="gramEnd"/>
            <w:r w:rsidRPr="002C2CE4">
              <w:rPr>
                <w:rFonts w:ascii="Noto Sans" w:eastAsia="Times New Roman" w:hAnsi="Noto Sans" w:cs="Noto Sans"/>
                <w:sz w:val="14"/>
                <w:szCs w:val="14"/>
                <w:lang w:val="es-MX" w:eastAsia="es-MX"/>
              </w:rPr>
              <w:t xml:space="preserve"> MANZO,MONTENEGRO,STGO. JOCOTEPEC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ISIDRO ARENAL,ARROLLO BLANCO,SAN JUAN LALANA,STGO. JALAHUI</w:t>
            </w:r>
            <w:proofErr w:type="gramStart"/>
            <w:r w:rsidRPr="002C2CE4">
              <w:rPr>
                <w:rFonts w:ascii="Noto Sans" w:eastAsia="Times New Roman" w:hAnsi="Noto Sans" w:cs="Noto Sans"/>
                <w:sz w:val="14"/>
                <w:szCs w:val="14"/>
                <w:lang w:val="es-MX" w:eastAsia="es-MX"/>
              </w:rPr>
              <w:t>,PASO</w:t>
            </w:r>
            <w:proofErr w:type="gramEnd"/>
            <w:r w:rsidRPr="002C2CE4">
              <w:rPr>
                <w:rFonts w:ascii="Noto Sans" w:eastAsia="Times New Roman" w:hAnsi="Noto Sans" w:cs="Noto Sans"/>
                <w:sz w:val="14"/>
                <w:szCs w:val="14"/>
                <w:lang w:val="es-MX" w:eastAsia="es-MX"/>
              </w:rPr>
              <w:t xml:space="preserve"> DEL AGUILA,MA. LOMBARDO DE CASO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FELIPE ZIHUALTEPEC,ARROLLO PEÑA AMARILLA,STGO. YAVEO</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JUAN OTZOLOTEPEC,STA. MA. PUXMETACAN, SAN FELIPE DE LA PEÑA (ZONA 27)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6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30</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29</w:t>
            </w:r>
            <w:r w:rsidRPr="002C2CE4">
              <w:rPr>
                <w:rFonts w:ascii="Noto Sans" w:eastAsia="Times New Roman" w:hAnsi="Noto Sans" w:cs="Noto Sans"/>
                <w:sz w:val="14"/>
                <w:szCs w:val="14"/>
                <w:lang w:val="es-MX" w:eastAsia="es-MX"/>
              </w:rPr>
              <w:t xml:space="preserve"> DEL ALMACEN DELEGACIONAL A LAS UMR´S DE LA ZONA 29</w:t>
            </w:r>
            <w:proofErr w:type="gramStart"/>
            <w:r w:rsidRPr="002C2CE4">
              <w:rPr>
                <w:rFonts w:ascii="Noto Sans" w:eastAsia="Times New Roman" w:hAnsi="Noto Sans" w:cs="Noto Sans"/>
                <w:sz w:val="14"/>
                <w:szCs w:val="14"/>
                <w:lang w:val="es-MX" w:eastAsia="es-MX"/>
              </w:rPr>
              <w:t>:MOGOÑE</w:t>
            </w:r>
            <w:proofErr w:type="gramEnd"/>
            <w:r w:rsidRPr="002C2CE4">
              <w:rPr>
                <w:rFonts w:ascii="Noto Sans" w:eastAsia="Times New Roman" w:hAnsi="Noto Sans" w:cs="Noto Sans"/>
                <w:sz w:val="14"/>
                <w:szCs w:val="14"/>
                <w:lang w:val="es-MX" w:eastAsia="es-MX"/>
              </w:rPr>
              <w:t xml:space="preserve"> VIEJO ESTACION,SAN JUAN GUICHICOVI,EL CHOCOLATE,EJIDO ZACATAL,LA MIXTEQUITA,SAN JUAN MAZATLÁN,STGO. TUTLA,PLATANILLO,LA ESMERALDA,BOCA DEL MONTE,PASO REAL SARABIA,EL PARAÍSO,LOS ANGELES,ESTACION TOLOSA DONAJI,ESTACION UBERO,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62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31</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30</w:t>
            </w:r>
            <w:r w:rsidRPr="002C2CE4">
              <w:rPr>
                <w:rFonts w:ascii="Noto Sans" w:eastAsia="Times New Roman" w:hAnsi="Noto Sans" w:cs="Noto Sans"/>
                <w:sz w:val="14"/>
                <w:szCs w:val="14"/>
                <w:lang w:val="es-MX" w:eastAsia="es-MX"/>
              </w:rPr>
              <w:t xml:space="preserve"> DEL ALMACEN DELEGACIONAL A LAS UMR´S DE LA ZONA 30</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BLANCA,EL PORVENIR,LAS CONCHAS,SAN MIGUEL CHIMALAPA,AGUACALIENTE LA MATA,LAZARO CARDENAS,LA COFRADIA,STA. MA. CHIMALAPA</w:t>
            </w:r>
            <w:proofErr w:type="gramStart"/>
            <w:r w:rsidRPr="002C2CE4">
              <w:rPr>
                <w:rFonts w:ascii="Noto Sans" w:eastAsia="Times New Roman" w:hAnsi="Noto Sans" w:cs="Noto Sans"/>
                <w:sz w:val="14"/>
                <w:szCs w:val="14"/>
                <w:lang w:val="es-MX" w:eastAsia="es-MX"/>
              </w:rPr>
              <w:t>,CHIVELA,CONGREGACIÓN</w:t>
            </w:r>
            <w:proofErr w:type="gramEnd"/>
            <w:r w:rsidRPr="002C2CE4">
              <w:rPr>
                <w:rFonts w:ascii="Noto Sans" w:eastAsia="Times New Roman" w:hAnsi="Noto Sans" w:cs="Noto Sans"/>
                <w:sz w:val="14"/>
                <w:szCs w:val="14"/>
                <w:lang w:val="es-MX" w:eastAsia="es-MX"/>
              </w:rPr>
              <w:t xml:space="preserve"> ALMOLOYAS,GUIVICIA,STA. MARIA PETAPA</w:t>
            </w:r>
            <w:proofErr w:type="gramStart"/>
            <w:r w:rsidRPr="002C2CE4">
              <w:rPr>
                <w:rFonts w:ascii="Noto Sans" w:eastAsia="Times New Roman" w:hAnsi="Noto Sans" w:cs="Noto Sans"/>
                <w:sz w:val="14"/>
                <w:szCs w:val="14"/>
                <w:lang w:val="es-MX" w:eastAsia="es-MX"/>
              </w:rPr>
              <w:t>,STO</w:t>
            </w:r>
            <w:proofErr w:type="gramEnd"/>
            <w:r w:rsidRPr="002C2CE4">
              <w:rPr>
                <w:rFonts w:ascii="Noto Sans" w:eastAsia="Times New Roman" w:hAnsi="Noto Sans" w:cs="Noto Sans"/>
                <w:sz w:val="14"/>
                <w:szCs w:val="14"/>
                <w:lang w:val="es-MX" w:eastAsia="es-MX"/>
              </w:rPr>
              <w:t>. DOMINGO PETAPA,STA. CRUZ CHAHUITEPEC,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216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32</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31</w:t>
            </w:r>
            <w:r w:rsidRPr="002C2CE4">
              <w:rPr>
                <w:rFonts w:ascii="Noto Sans" w:eastAsia="Times New Roman" w:hAnsi="Noto Sans" w:cs="Noto Sans"/>
                <w:sz w:val="14"/>
                <w:szCs w:val="14"/>
                <w:lang w:val="es-MX" w:eastAsia="es-MX"/>
              </w:rPr>
              <w:t xml:space="preserve"> DEL ALMACEN DELEGACIONAL A LAS UMR´S DE LA ZONA 31</w:t>
            </w:r>
            <w:proofErr w:type="gramStart"/>
            <w:r w:rsidRPr="002C2CE4">
              <w:rPr>
                <w:rFonts w:ascii="Noto Sans" w:eastAsia="Times New Roman" w:hAnsi="Noto Sans" w:cs="Noto Sans"/>
                <w:sz w:val="14"/>
                <w:szCs w:val="14"/>
                <w:lang w:val="es-MX" w:eastAsia="es-MX"/>
              </w:rPr>
              <w:t>:LA</w:t>
            </w:r>
            <w:proofErr w:type="gramEnd"/>
            <w:r w:rsidRPr="002C2CE4">
              <w:rPr>
                <w:rFonts w:ascii="Noto Sans" w:eastAsia="Times New Roman" w:hAnsi="Noto Sans" w:cs="Noto Sans"/>
                <w:sz w:val="14"/>
                <w:szCs w:val="14"/>
                <w:lang w:val="es-MX" w:eastAsia="es-MX"/>
              </w:rPr>
              <w:t xml:space="preserve"> REFORMA YAUTEPEC,SAN LUCAS IXCOTEPEC,STO. DMGO. CHONTECOMATLAN</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PETACALTEPEC</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MIGUEL ECATEPEC,STA. MA. TOTOLAPILLA</w:t>
            </w:r>
            <w:proofErr w:type="gramStart"/>
            <w:r w:rsidRPr="002C2CE4">
              <w:rPr>
                <w:rFonts w:ascii="Noto Sans" w:eastAsia="Times New Roman" w:hAnsi="Noto Sans" w:cs="Noto Sans"/>
                <w:sz w:val="14"/>
                <w:szCs w:val="14"/>
                <w:lang w:val="es-MX" w:eastAsia="es-MX"/>
              </w:rPr>
              <w:t>,SAN</w:t>
            </w:r>
            <w:proofErr w:type="gramEnd"/>
            <w:r w:rsidRPr="002C2CE4">
              <w:rPr>
                <w:rFonts w:ascii="Noto Sans" w:eastAsia="Times New Roman" w:hAnsi="Noto Sans" w:cs="Noto Sans"/>
                <w:sz w:val="14"/>
                <w:szCs w:val="14"/>
                <w:lang w:val="es-MX" w:eastAsia="es-MX"/>
              </w:rPr>
              <w:t xml:space="preserve"> MIGUEL TENANGO,MAGDALENA TLACOTEPEC,STGO. LOALLAGA</w:t>
            </w:r>
            <w:proofErr w:type="gramStart"/>
            <w:r w:rsidRPr="002C2CE4">
              <w:rPr>
                <w:rFonts w:ascii="Noto Sans" w:eastAsia="Times New Roman" w:hAnsi="Noto Sans" w:cs="Noto Sans"/>
                <w:sz w:val="14"/>
                <w:szCs w:val="14"/>
                <w:lang w:val="es-MX" w:eastAsia="es-MX"/>
              </w:rPr>
              <w:t>,GUEVEA</w:t>
            </w:r>
            <w:proofErr w:type="gramEnd"/>
            <w:r w:rsidRPr="002C2CE4">
              <w:rPr>
                <w:rFonts w:ascii="Noto Sans" w:eastAsia="Times New Roman" w:hAnsi="Noto Sans" w:cs="Noto Sans"/>
                <w:sz w:val="14"/>
                <w:szCs w:val="14"/>
                <w:lang w:val="es-MX" w:eastAsia="es-MX"/>
              </w:rPr>
              <w:t xml:space="preserve"> DE HUMBOLT,SAN MIGUEL LACHIGUIRI,STGO. IXCUINTEPEC</w:t>
            </w:r>
            <w:proofErr w:type="gramStart"/>
            <w:r w:rsidRPr="002C2CE4">
              <w:rPr>
                <w:rFonts w:ascii="Noto Sans" w:eastAsia="Times New Roman" w:hAnsi="Noto Sans" w:cs="Noto Sans"/>
                <w:sz w:val="14"/>
                <w:szCs w:val="14"/>
                <w:lang w:val="es-MX" w:eastAsia="es-MX"/>
              </w:rPr>
              <w:t>,OCOTAL</w:t>
            </w:r>
            <w:proofErr w:type="gramEnd"/>
            <w:r w:rsidRPr="002C2CE4">
              <w:rPr>
                <w:rFonts w:ascii="Noto Sans" w:eastAsia="Times New Roman" w:hAnsi="Noto Sans" w:cs="Noto Sans"/>
                <w:sz w:val="14"/>
                <w:szCs w:val="14"/>
                <w:lang w:val="es-MX" w:eastAsia="es-MX"/>
              </w:rPr>
              <w:t xml:space="preserve">  BUENAVISTA,SAN JUAN LACHIXILA,STGO.  LACHIRIGUI</w:t>
            </w:r>
            <w:proofErr w:type="gramStart"/>
            <w:r w:rsidRPr="002C2CE4">
              <w:rPr>
                <w:rFonts w:ascii="Noto Sans" w:eastAsia="Times New Roman" w:hAnsi="Noto Sans" w:cs="Noto Sans"/>
                <w:sz w:val="14"/>
                <w:szCs w:val="14"/>
                <w:lang w:val="es-MX" w:eastAsia="es-MX"/>
              </w:rPr>
              <w:t>,STA</w:t>
            </w:r>
            <w:proofErr w:type="gramEnd"/>
            <w:r w:rsidRPr="002C2CE4">
              <w:rPr>
                <w:rFonts w:ascii="Noto Sans" w:eastAsia="Times New Roman" w:hAnsi="Noto Sans" w:cs="Noto Sans"/>
                <w:sz w:val="14"/>
                <w:szCs w:val="14"/>
                <w:lang w:val="es-MX" w:eastAsia="es-MX"/>
              </w:rPr>
              <w:t>. MARIA COATLAN,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68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lastRenderedPageBreak/>
              <w:t>33</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32</w:t>
            </w:r>
            <w:r w:rsidRPr="002C2CE4">
              <w:rPr>
                <w:rFonts w:ascii="Noto Sans" w:eastAsia="Times New Roman" w:hAnsi="Noto Sans" w:cs="Noto Sans"/>
                <w:sz w:val="14"/>
                <w:szCs w:val="14"/>
                <w:lang w:val="es-MX" w:eastAsia="es-MX"/>
              </w:rPr>
              <w:t xml:space="preserve"> DEL ALMACEN DELEGACIONAL A LAS UMR´S DE LA ZONA 32</w:t>
            </w:r>
            <w:proofErr w:type="gramStart"/>
            <w:r w:rsidRPr="002C2CE4">
              <w:rPr>
                <w:rFonts w:ascii="Noto Sans" w:eastAsia="Times New Roman" w:hAnsi="Noto Sans" w:cs="Noto Sans"/>
                <w:sz w:val="14"/>
                <w:szCs w:val="14"/>
                <w:lang w:val="es-MX" w:eastAsia="es-MX"/>
              </w:rPr>
              <w:t>:SANTA</w:t>
            </w:r>
            <w:proofErr w:type="gramEnd"/>
            <w:r w:rsidRPr="002C2CE4">
              <w:rPr>
                <w:rFonts w:ascii="Noto Sans" w:eastAsia="Times New Roman" w:hAnsi="Noto Sans" w:cs="Noto Sans"/>
                <w:sz w:val="14"/>
                <w:szCs w:val="14"/>
                <w:lang w:val="es-MX" w:eastAsia="es-MX"/>
              </w:rPr>
              <w:t xml:space="preserve"> MARIA XADANI- PUERTO,EL COYUL,EL GAVILAN,MORRO MAZATAN,HUAZATLAN DEL RIO,SAN BLAS ATEMPA,STA. ROSA DE LIMA,SANTA MARIA XADANI-JUCHITAN,EL HUAMUCHIL,SAN DIONISIO DEL MAR,SAN FRANCISCO DEL MAR,COL. 20 DE NOVIEMBRE,REFORMA DE PINEDA,CHAHUITES, UNIDAD MÉDICA MÓVIL, REGION V, MATIAS ROMERO</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96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39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34</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sz w:val="14"/>
                <w:szCs w:val="14"/>
                <w:lang w:val="es-MX" w:eastAsia="es-MX"/>
              </w:rPr>
            </w:pPr>
            <w:r w:rsidRPr="002C2CE4">
              <w:rPr>
                <w:rFonts w:ascii="Noto Sans" w:eastAsia="Times New Roman" w:hAnsi="Noto Sans" w:cs="Noto Sans"/>
                <w:b/>
                <w:bCs/>
                <w:sz w:val="14"/>
                <w:szCs w:val="14"/>
                <w:lang w:val="es-MX" w:eastAsia="es-MX"/>
              </w:rPr>
              <w:t>RUTA 33</w:t>
            </w:r>
            <w:r w:rsidRPr="002C2CE4">
              <w:rPr>
                <w:rFonts w:ascii="Noto Sans" w:eastAsia="Times New Roman" w:hAnsi="Noto Sans" w:cs="Noto Sans"/>
                <w:sz w:val="14"/>
                <w:szCs w:val="14"/>
                <w:lang w:val="es-MX" w:eastAsia="es-MX"/>
              </w:rPr>
              <w:t xml:space="preserve"> DEL ALMACEN DELEGACIONAL AL HRP #18 HUAJUAPAN, HRP #34 TLAXIACO, HRP #66 JUXTLAHUACA, TIENDA TLAXIACO, TIENDA HUAJUAPAN, ASESORIA ZONAL 1, 2 Y 3 HUAJUAPAN, ASESORIA ZONAL 7, 8 Y 9 JUXTLAHUACA Y ASESORIA ZONAL 10, 11, 12 Y 13 TLAXIACO, GPO. MULT. REGIÓN I Y REGION II.</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48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15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51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38</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 36</w:t>
            </w:r>
            <w:r w:rsidRPr="002C2CE4">
              <w:rPr>
                <w:rFonts w:ascii="Noto Sans" w:eastAsia="Times New Roman" w:hAnsi="Noto Sans" w:cs="Noto Sans"/>
                <w:sz w:val="14"/>
                <w:szCs w:val="14"/>
                <w:lang w:val="es-MX" w:eastAsia="es-MX"/>
              </w:rPr>
              <w:t xml:space="preserve"> DEL ALMACÉN DELEGACIONAL AL HRP #24 MIAHUATLAN, ASESORIA ZONAL 17, 18 Y 19, GPO. MULT. REGION III.</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11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39</w:t>
            </w:r>
          </w:p>
        </w:tc>
        <w:tc>
          <w:tcPr>
            <w:tcW w:w="2152" w:type="pct"/>
            <w:tcBorders>
              <w:top w:val="nil"/>
              <w:left w:val="nil"/>
              <w:bottom w:val="single" w:sz="4" w:space="0" w:color="auto"/>
              <w:right w:val="single" w:sz="4" w:space="0" w:color="auto"/>
            </w:tcBorders>
            <w:shd w:val="clear" w:color="auto" w:fill="auto"/>
            <w:vAlign w:val="bottom"/>
            <w:hideMark/>
          </w:tcPr>
          <w:p w:rsidR="00360269" w:rsidRPr="002C2CE4" w:rsidRDefault="00360269" w:rsidP="00360269">
            <w:pPr>
              <w:jc w:val="both"/>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 xml:space="preserve">RUTA 37 </w:t>
            </w:r>
            <w:r w:rsidRPr="002C2CE4">
              <w:rPr>
                <w:rFonts w:ascii="Noto Sans" w:eastAsia="Times New Roman" w:hAnsi="Noto Sans" w:cs="Noto Sans"/>
                <w:sz w:val="14"/>
                <w:szCs w:val="14"/>
                <w:lang w:val="es-MX" w:eastAsia="es-MX"/>
              </w:rPr>
              <w:t>DEL ALMACÉN DELEGACIONAL AL HRP #36 TLACOLULA, ASESORIA ZONAL 20 ANIMAS TRUJANO, ASESORIA ZONAL 21 CUILAPAM DE GUERRERO, ASESORIA ZONAL 22 SANTA MA. EL TULE, ASESORIA ZONAL 23, 24 Y GPO. MULT. REGION IV TLACOLULA.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36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Camión de 10 ton caja seca</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2</w:t>
            </w:r>
          </w:p>
        </w:tc>
      </w:tr>
      <w:tr w:rsidR="00360269" w:rsidRPr="002C2CE4" w:rsidTr="00360269">
        <w:trPr>
          <w:trHeight w:val="111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52</w:t>
            </w:r>
          </w:p>
        </w:tc>
        <w:tc>
          <w:tcPr>
            <w:tcW w:w="215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 45</w:t>
            </w:r>
            <w:r w:rsidRPr="002C2CE4">
              <w:rPr>
                <w:rFonts w:ascii="Noto Sans" w:eastAsia="Times New Roman" w:hAnsi="Noto Sans" w:cs="Noto Sans"/>
                <w:sz w:val="14"/>
                <w:szCs w:val="14"/>
                <w:lang w:val="es-MX" w:eastAsia="es-MX"/>
              </w:rPr>
              <w:t xml:space="preserve"> DEL ALMACÉN DELEGACIONAL AL HRP #18 HUAJUAPAN, HRP #34 TLAXIACO, HRP #66 JUXTLAHUACA, ASESORIA ZONAL 1, 2 Y 3 HUAJUAPAN, ASESORIA ZONAL 7, 8 Y 9 JUXTLAHUACA Y ASESORIA ZONAL 10, 11, 12 Y 13 TLAXIACO, GPO. MULT. REGIÓN I Y REGION II.</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48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Vehículo con caja refrigerada de 1 tonelada como mínimo</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080"/>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53</w:t>
            </w:r>
          </w:p>
        </w:tc>
        <w:tc>
          <w:tcPr>
            <w:tcW w:w="215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 46</w:t>
            </w:r>
            <w:r w:rsidRPr="002C2CE4">
              <w:rPr>
                <w:rFonts w:ascii="Noto Sans" w:eastAsia="Times New Roman" w:hAnsi="Noto Sans" w:cs="Noto Sans"/>
                <w:sz w:val="14"/>
                <w:szCs w:val="14"/>
                <w:lang w:val="es-MX" w:eastAsia="es-MX"/>
              </w:rPr>
              <w:t xml:space="preserve"> DEL ALMACEN DELEGACIONAL AL HRP #43 HUAUTLA ASESORIA ZONAL 4, 5 TEOTITLAN Y ASESORIA ZONAL 6 HUAUTLA, GPO. MULT. REGION I.</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48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Vehículo con caja refrigerada de 1 tonelada como mínimo</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100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54</w:t>
            </w:r>
          </w:p>
        </w:tc>
        <w:tc>
          <w:tcPr>
            <w:tcW w:w="215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 47</w:t>
            </w:r>
            <w:r w:rsidRPr="002C2CE4">
              <w:rPr>
                <w:rFonts w:ascii="Noto Sans" w:eastAsia="Times New Roman" w:hAnsi="Noto Sans" w:cs="Noto Sans"/>
                <w:sz w:val="14"/>
                <w:szCs w:val="14"/>
                <w:lang w:val="es-MX" w:eastAsia="es-MX"/>
              </w:rPr>
              <w:t xml:space="preserve"> DEL ALMACÉN DELEGACIONAL AL HRP #24 MIAHUATLÁN, HRP #35 JAMILTEPEC, ASESORIA ZONAL 14</w:t>
            </w:r>
            <w:proofErr w:type="gramStart"/>
            <w:r w:rsidRPr="002C2CE4">
              <w:rPr>
                <w:rFonts w:ascii="Noto Sans" w:eastAsia="Times New Roman" w:hAnsi="Noto Sans" w:cs="Noto Sans"/>
                <w:sz w:val="14"/>
                <w:szCs w:val="14"/>
                <w:lang w:val="es-MX" w:eastAsia="es-MX"/>
              </w:rPr>
              <w:t>,15,16</w:t>
            </w:r>
            <w:proofErr w:type="gramEnd"/>
            <w:r w:rsidRPr="002C2CE4">
              <w:rPr>
                <w:rFonts w:ascii="Noto Sans" w:eastAsia="Times New Roman" w:hAnsi="Noto Sans" w:cs="Noto Sans"/>
                <w:sz w:val="14"/>
                <w:szCs w:val="14"/>
                <w:lang w:val="es-MX" w:eastAsia="es-MX"/>
              </w:rPr>
              <w:t xml:space="preserve"> JAMILTEPEC, ASESORIA ZONAL 17,18,19 MIAHUATLAN.</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72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Vehículo con caja refrigerada de 1 tonelada como mínimo</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r w:rsidR="00360269" w:rsidRPr="002C2CE4" w:rsidTr="00360269">
        <w:trPr>
          <w:trHeight w:val="945"/>
        </w:trPr>
        <w:tc>
          <w:tcPr>
            <w:tcW w:w="305" w:type="pct"/>
            <w:tcBorders>
              <w:top w:val="nil"/>
              <w:left w:val="single" w:sz="4" w:space="0" w:color="auto"/>
              <w:bottom w:val="single" w:sz="4" w:space="0" w:color="auto"/>
              <w:right w:val="single" w:sz="4" w:space="0" w:color="auto"/>
            </w:tcBorders>
            <w:shd w:val="clear" w:color="auto" w:fill="auto"/>
            <w:noWrap/>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55</w:t>
            </w:r>
          </w:p>
        </w:tc>
        <w:tc>
          <w:tcPr>
            <w:tcW w:w="215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rPr>
                <w:rFonts w:ascii="Noto Sans" w:eastAsia="Times New Roman" w:hAnsi="Noto Sans" w:cs="Noto Sans"/>
                <w:b/>
                <w:bCs/>
                <w:sz w:val="14"/>
                <w:szCs w:val="14"/>
                <w:lang w:val="es-MX" w:eastAsia="es-MX"/>
              </w:rPr>
            </w:pPr>
            <w:r w:rsidRPr="002C2CE4">
              <w:rPr>
                <w:rFonts w:ascii="Noto Sans" w:eastAsia="Times New Roman" w:hAnsi="Noto Sans" w:cs="Noto Sans"/>
                <w:b/>
                <w:bCs/>
                <w:sz w:val="14"/>
                <w:szCs w:val="14"/>
                <w:lang w:val="es-MX" w:eastAsia="es-MX"/>
              </w:rPr>
              <w:t>RUTA 49</w:t>
            </w:r>
            <w:r w:rsidRPr="002C2CE4">
              <w:rPr>
                <w:rFonts w:ascii="Noto Sans" w:eastAsia="Times New Roman" w:hAnsi="Noto Sans" w:cs="Noto Sans"/>
                <w:sz w:val="14"/>
                <w:szCs w:val="14"/>
                <w:lang w:val="es-MX" w:eastAsia="es-MX"/>
              </w:rPr>
              <w:t xml:space="preserve"> DEL ALMACÉN DELEGACIONAL AL HRP #61 VILLA ALTA</w:t>
            </w:r>
            <w:proofErr w:type="gramStart"/>
            <w:r w:rsidRPr="002C2CE4">
              <w:rPr>
                <w:rFonts w:ascii="Noto Sans" w:eastAsia="Times New Roman" w:hAnsi="Noto Sans" w:cs="Noto Sans"/>
                <w:sz w:val="14"/>
                <w:szCs w:val="14"/>
                <w:lang w:val="es-MX" w:eastAsia="es-MX"/>
              </w:rPr>
              <w:t>,;</w:t>
            </w:r>
            <w:proofErr w:type="gramEnd"/>
            <w:r w:rsidRPr="002C2CE4">
              <w:rPr>
                <w:rFonts w:ascii="Noto Sans" w:eastAsia="Times New Roman" w:hAnsi="Noto Sans" w:cs="Noto Sans"/>
                <w:sz w:val="14"/>
                <w:szCs w:val="14"/>
                <w:lang w:val="es-MX" w:eastAsia="es-MX"/>
              </w:rPr>
              <w:t xml:space="preserve"> HRP #36 TLACOLULA; ASESORIA ZONAL 25; ZONA 22 UMR SANTA MARIA EL TULE; ZONA 23 UMR S.P. Y S.P. AYUTLA</w:t>
            </w:r>
          </w:p>
        </w:tc>
        <w:tc>
          <w:tcPr>
            <w:tcW w:w="316"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Viaje</w:t>
            </w:r>
          </w:p>
        </w:tc>
        <w:tc>
          <w:tcPr>
            <w:tcW w:w="51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72 Horas</w:t>
            </w:r>
          </w:p>
        </w:tc>
        <w:tc>
          <w:tcPr>
            <w:tcW w:w="610"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Vehículo con caja refrigerada de 1 tonelada como mínimo</w:t>
            </w:r>
          </w:p>
        </w:tc>
        <w:tc>
          <w:tcPr>
            <w:tcW w:w="322"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c>
          <w:tcPr>
            <w:tcW w:w="339" w:type="pct"/>
            <w:tcBorders>
              <w:top w:val="nil"/>
              <w:left w:val="nil"/>
              <w:bottom w:val="single" w:sz="4" w:space="0" w:color="auto"/>
              <w:right w:val="single" w:sz="4" w:space="0" w:color="auto"/>
            </w:tcBorders>
            <w:shd w:val="clear" w:color="auto" w:fill="auto"/>
            <w:vAlign w:val="center"/>
            <w:hideMark/>
          </w:tcPr>
          <w:p w:rsidR="00360269" w:rsidRPr="002C2CE4" w:rsidRDefault="00360269" w:rsidP="00360269">
            <w:pPr>
              <w:jc w:val="center"/>
              <w:rPr>
                <w:rFonts w:ascii="Noto Sans" w:eastAsia="Times New Roman" w:hAnsi="Noto Sans" w:cs="Noto Sans"/>
                <w:sz w:val="14"/>
                <w:szCs w:val="14"/>
                <w:lang w:val="es-MX" w:eastAsia="es-MX"/>
              </w:rPr>
            </w:pPr>
            <w:r w:rsidRPr="002C2CE4">
              <w:rPr>
                <w:rFonts w:ascii="Noto Sans" w:eastAsia="Times New Roman" w:hAnsi="Noto Sans" w:cs="Noto Sans"/>
                <w:sz w:val="14"/>
                <w:szCs w:val="14"/>
                <w:lang w:val="es-MX" w:eastAsia="es-MX"/>
              </w:rPr>
              <w:t>1</w:t>
            </w:r>
          </w:p>
        </w:tc>
      </w:tr>
    </w:tbl>
    <w:p w:rsidR="00360269" w:rsidRPr="002C2CE4" w:rsidRDefault="00360269" w:rsidP="00360269">
      <w:pPr>
        <w:spacing w:after="120"/>
        <w:jc w:val="both"/>
        <w:rPr>
          <w:rFonts w:ascii="Arial" w:hAnsi="Arial" w:cs="Arial"/>
          <w:b/>
          <w:sz w:val="22"/>
          <w:szCs w:val="22"/>
        </w:rPr>
      </w:pPr>
    </w:p>
    <w:p w:rsidR="00740386" w:rsidRPr="002C2CE4" w:rsidRDefault="00740386" w:rsidP="002C7E70">
      <w:pPr>
        <w:spacing w:after="120"/>
        <w:ind w:left="142" w:hanging="2"/>
        <w:jc w:val="both"/>
        <w:rPr>
          <w:rFonts w:ascii="Noto Sans" w:hAnsi="Noto Sans" w:cs="Noto Sans"/>
          <w:b/>
          <w:sz w:val="22"/>
          <w:szCs w:val="22"/>
        </w:rPr>
      </w:pPr>
    </w:p>
    <w:p w:rsidR="00452AF9" w:rsidRPr="002C2CE4" w:rsidRDefault="00452AF9" w:rsidP="002C7E70">
      <w:pPr>
        <w:spacing w:after="120"/>
        <w:ind w:left="142" w:hanging="2"/>
        <w:jc w:val="both"/>
        <w:rPr>
          <w:rFonts w:ascii="Noto Sans" w:hAnsi="Noto Sans" w:cs="Noto Sans"/>
          <w:b/>
          <w:sz w:val="22"/>
          <w:szCs w:val="22"/>
        </w:rPr>
      </w:pPr>
      <w:r w:rsidRPr="002C2CE4">
        <w:rPr>
          <w:rFonts w:ascii="Noto Sans" w:hAnsi="Noto Sans" w:cs="Noto Sans"/>
          <w:b/>
          <w:sz w:val="22"/>
          <w:szCs w:val="22"/>
        </w:rPr>
        <w:t>PARA FORMULAR SU INFORMACIÓN/COTIZACIÓN, SE DEBERA CONSIDERAR LOS SIGUIENTES ASPECTOS:</w:t>
      </w:r>
    </w:p>
    <w:p w:rsidR="0009263A" w:rsidRPr="002C2CE4" w:rsidRDefault="0009263A" w:rsidP="000C5AC6">
      <w:pPr>
        <w:numPr>
          <w:ilvl w:val="0"/>
          <w:numId w:val="2"/>
        </w:numPr>
        <w:spacing w:after="120"/>
        <w:jc w:val="both"/>
        <w:rPr>
          <w:rFonts w:ascii="Noto Sans" w:hAnsi="Noto Sans" w:cs="Noto Sans"/>
          <w:b/>
          <w:bCs/>
          <w:sz w:val="22"/>
          <w:szCs w:val="22"/>
        </w:rPr>
      </w:pPr>
      <w:r w:rsidRPr="002C2CE4">
        <w:rPr>
          <w:rFonts w:ascii="Noto Sans" w:hAnsi="Noto Sans" w:cs="Noto Sans"/>
          <w:b/>
          <w:bCs/>
          <w:sz w:val="22"/>
          <w:szCs w:val="22"/>
        </w:rPr>
        <w:t xml:space="preserve">1.- Los datos de los </w:t>
      </w:r>
      <w:r w:rsidR="002E11EF" w:rsidRPr="002C2CE4">
        <w:rPr>
          <w:rFonts w:ascii="Noto Sans" w:hAnsi="Noto Sans" w:cs="Noto Sans"/>
          <w:b/>
          <w:bCs/>
          <w:sz w:val="22"/>
          <w:szCs w:val="22"/>
        </w:rPr>
        <w:t>servicios</w:t>
      </w:r>
      <w:r w:rsidRPr="002C2CE4">
        <w:rPr>
          <w:rFonts w:ascii="Noto Sans" w:hAnsi="Noto Sans" w:cs="Noto Sans"/>
          <w:b/>
          <w:bCs/>
          <w:sz w:val="22"/>
          <w:szCs w:val="22"/>
        </w:rPr>
        <w:t xml:space="preserve"> a cotizar se describen en el Anexo 1 (Uno) requerimiento.</w:t>
      </w:r>
    </w:p>
    <w:p w:rsidR="004C699B" w:rsidRPr="002C2CE4" w:rsidRDefault="0009263A" w:rsidP="000C5AC6">
      <w:pPr>
        <w:numPr>
          <w:ilvl w:val="0"/>
          <w:numId w:val="2"/>
        </w:numPr>
        <w:spacing w:before="60" w:after="60"/>
        <w:jc w:val="both"/>
        <w:rPr>
          <w:rFonts w:ascii="Noto Sans" w:hAnsi="Noto Sans" w:cs="Noto Sans"/>
          <w:noProof/>
          <w:sz w:val="22"/>
          <w:szCs w:val="22"/>
        </w:rPr>
      </w:pPr>
      <w:r w:rsidRPr="002C2CE4">
        <w:rPr>
          <w:rFonts w:ascii="Noto Sans" w:hAnsi="Noto Sans" w:cs="Noto Sans"/>
          <w:b/>
          <w:bCs/>
          <w:sz w:val="22"/>
          <w:szCs w:val="22"/>
        </w:rPr>
        <w:lastRenderedPageBreak/>
        <w:t xml:space="preserve">2.- Condiciones de </w:t>
      </w:r>
      <w:r w:rsidR="00521245" w:rsidRPr="002C2CE4">
        <w:rPr>
          <w:rFonts w:ascii="Noto Sans" w:hAnsi="Noto Sans" w:cs="Noto Sans"/>
          <w:b/>
          <w:bCs/>
          <w:sz w:val="22"/>
          <w:szCs w:val="22"/>
        </w:rPr>
        <w:t xml:space="preserve">prestación </w:t>
      </w:r>
      <w:r w:rsidR="00BE302A" w:rsidRPr="002C2CE4">
        <w:rPr>
          <w:rFonts w:ascii="Noto Sans" w:hAnsi="Noto Sans" w:cs="Noto Sans"/>
          <w:b/>
          <w:bCs/>
          <w:sz w:val="22"/>
          <w:szCs w:val="22"/>
        </w:rPr>
        <w:t xml:space="preserve">de los </w:t>
      </w:r>
      <w:r w:rsidR="006A322D" w:rsidRPr="002C2CE4">
        <w:rPr>
          <w:rFonts w:ascii="Noto Sans" w:hAnsi="Noto Sans" w:cs="Noto Sans"/>
          <w:b/>
          <w:bCs/>
          <w:sz w:val="22"/>
          <w:szCs w:val="22"/>
        </w:rPr>
        <w:t>servicios</w:t>
      </w:r>
      <w:r w:rsidRPr="002C2CE4">
        <w:rPr>
          <w:rFonts w:ascii="Noto Sans" w:hAnsi="Noto Sans" w:cs="Noto Sans"/>
          <w:b/>
          <w:bCs/>
          <w:sz w:val="22"/>
          <w:szCs w:val="22"/>
        </w:rPr>
        <w:t>:</w:t>
      </w:r>
    </w:p>
    <w:p w:rsidR="00F80201" w:rsidRPr="002C2CE4" w:rsidRDefault="00F80201" w:rsidP="00F80201">
      <w:pPr>
        <w:jc w:val="both"/>
        <w:rPr>
          <w:rFonts w:ascii="Noto Sans" w:eastAsia="Calibri" w:hAnsi="Noto Sans" w:cs="Noto Sans"/>
          <w:sz w:val="22"/>
          <w:szCs w:val="22"/>
          <w:lang w:val="es-MX"/>
        </w:rPr>
      </w:pPr>
    </w:p>
    <w:p w:rsidR="00360269" w:rsidRPr="002C2CE4" w:rsidRDefault="00360269" w:rsidP="00360269">
      <w:pPr>
        <w:spacing w:after="200" w:line="276" w:lineRule="auto"/>
        <w:jc w:val="both"/>
        <w:rPr>
          <w:rFonts w:ascii="Noto Sans" w:eastAsia="Calibri" w:hAnsi="Noto Sans" w:cs="Noto Sans"/>
          <w:sz w:val="22"/>
          <w:szCs w:val="22"/>
          <w:lang w:val="es-MX"/>
        </w:rPr>
      </w:pPr>
      <w:r w:rsidRPr="002C2CE4">
        <w:rPr>
          <w:rFonts w:ascii="Noto Sans" w:eastAsia="Calibri" w:hAnsi="Noto Sans" w:cs="Noto Sans"/>
          <w:sz w:val="22"/>
          <w:szCs w:val="22"/>
          <w:lang w:val="es-MX"/>
        </w:rPr>
        <w:t xml:space="preserve">La descripción amplia y detallada del servicio, así como sus características, especificaciones, unidad de medida, cantidades por partida, se contiene en el requerimiento que se adjunta como Anexo 1. </w:t>
      </w:r>
    </w:p>
    <w:p w:rsidR="00360269" w:rsidRPr="002C2CE4" w:rsidRDefault="00360269" w:rsidP="00360269">
      <w:pPr>
        <w:spacing w:after="200" w:line="276" w:lineRule="auto"/>
        <w:jc w:val="both"/>
        <w:rPr>
          <w:rFonts w:ascii="Noto Sans" w:eastAsia="Calibri" w:hAnsi="Noto Sans" w:cs="Noto Sans"/>
          <w:sz w:val="22"/>
          <w:szCs w:val="22"/>
          <w:lang w:val="es-MX"/>
        </w:rPr>
      </w:pPr>
      <w:r w:rsidRPr="002C2CE4">
        <w:rPr>
          <w:rFonts w:ascii="Noto Sans" w:eastAsia="Calibri" w:hAnsi="Noto Sans" w:cs="Noto Sans"/>
          <w:sz w:val="22"/>
          <w:szCs w:val="22"/>
          <w:lang w:val="es-MX"/>
        </w:rPr>
        <w:t>Para la prestación del servicio de flete subrogado, se requieren camiones con las características siguientes:</w:t>
      </w:r>
    </w:p>
    <w:p w:rsidR="00360269" w:rsidRPr="002C2CE4" w:rsidRDefault="00360269" w:rsidP="00360269">
      <w:pPr>
        <w:spacing w:after="200" w:line="276" w:lineRule="auto"/>
        <w:jc w:val="both"/>
        <w:rPr>
          <w:rFonts w:ascii="Noto Sans" w:eastAsia="Calibri" w:hAnsi="Noto Sans" w:cs="Noto Sans"/>
          <w:sz w:val="22"/>
          <w:szCs w:val="22"/>
          <w:lang w:val="es-MX"/>
        </w:rPr>
      </w:pPr>
      <w:r w:rsidRPr="002C2CE4">
        <w:rPr>
          <w:rFonts w:ascii="Noto Sans" w:eastAsia="Calibri" w:hAnsi="Noto Sans" w:cs="Noto Sans"/>
          <w:sz w:val="22"/>
          <w:szCs w:val="22"/>
          <w:lang w:val="es-MX"/>
        </w:rPr>
        <w:t xml:space="preserve">Se requieren camiones con capacidad de carga de 1 ton con caja refrigerada y con capacidad de  5, 10 y 15 ton con caja cerrada metálica impermeable, que aseguren la conservación de los insumos terapéuticos a transportar, dentro de las condiciones de temperatura y humedad relativa que correspondan. </w:t>
      </w:r>
      <w:r w:rsidRPr="00EE447D">
        <w:rPr>
          <w:rFonts w:ascii="Noto Sans" w:eastAsia="Calibri" w:hAnsi="Noto Sans" w:cs="Noto Sans"/>
          <w:b/>
          <w:sz w:val="22"/>
          <w:szCs w:val="22"/>
          <w:lang w:val="es-MX"/>
        </w:rPr>
        <w:t>NO SE ACEPTAN PLATAFORMAS CON REDILAS</w:t>
      </w:r>
      <w:r w:rsidRPr="002C2CE4">
        <w:rPr>
          <w:rFonts w:ascii="Noto Sans" w:eastAsia="Calibri" w:hAnsi="Noto Sans" w:cs="Noto Sans"/>
          <w:sz w:val="22"/>
          <w:szCs w:val="22"/>
          <w:lang w:val="es-MX"/>
        </w:rPr>
        <w:t>.</w:t>
      </w:r>
    </w:p>
    <w:p w:rsidR="00360269" w:rsidRPr="002C2CE4" w:rsidRDefault="00360269" w:rsidP="00360269">
      <w:pPr>
        <w:jc w:val="both"/>
        <w:rPr>
          <w:rFonts w:ascii="Noto Sans" w:eastAsia="Calibri" w:hAnsi="Noto Sans" w:cs="Noto Sans"/>
          <w:sz w:val="22"/>
          <w:szCs w:val="22"/>
          <w:lang w:val="es-MX"/>
        </w:rPr>
      </w:pPr>
      <w:r w:rsidRPr="002C2CE4">
        <w:rPr>
          <w:rFonts w:ascii="Noto Sans" w:eastAsia="Calibri" w:hAnsi="Noto Sans" w:cs="Noto Sans"/>
          <w:sz w:val="22"/>
          <w:szCs w:val="22"/>
          <w:lang w:val="es-MX"/>
        </w:rPr>
        <w:t>Las rutas de traslado serán del Almacén Delegacional a las Unidades Médicas de la Unidad IMSS-Bienestar del Instituto Mexicano del Seguro Social Delegación Oaxaca, sin embargo el sentido del origen y destino señalado en cada partida es enunciativo más no limitativo, por lo que podrán ser modificados conforme a las necesidades de EL INSTITUTO.</w:t>
      </w:r>
    </w:p>
    <w:p w:rsidR="00D9013F" w:rsidRPr="002C2CE4" w:rsidRDefault="00D9013F" w:rsidP="00D9013F">
      <w:pPr>
        <w:ind w:left="426"/>
        <w:jc w:val="both"/>
        <w:rPr>
          <w:rFonts w:ascii="Noto Sans" w:eastAsia="Calibri" w:hAnsi="Noto Sans" w:cs="Noto Sans"/>
          <w:sz w:val="22"/>
          <w:szCs w:val="22"/>
          <w:lang w:val="es-MX"/>
        </w:rPr>
      </w:pPr>
    </w:p>
    <w:p w:rsidR="00360269" w:rsidRPr="002C2CE4" w:rsidRDefault="00360269" w:rsidP="000C5AC6">
      <w:pPr>
        <w:pStyle w:val="Prrafodelista"/>
        <w:numPr>
          <w:ilvl w:val="0"/>
          <w:numId w:val="8"/>
        </w:numPr>
        <w:jc w:val="both"/>
        <w:rPr>
          <w:rFonts w:ascii="Noto Sans" w:hAnsi="Noto Sans" w:cs="Noto Sans"/>
        </w:rPr>
      </w:pPr>
      <w:r w:rsidRPr="002C2CE4">
        <w:rPr>
          <w:rFonts w:ascii="Noto Sans" w:hAnsi="Noto Sans" w:cs="Noto Sans"/>
        </w:rPr>
        <w:t>Para la prestación de este servicio se requiere la formalización de un contrato abierto, cuya cantidad de viajes mínimos y máximos se detallan en el Anexo 1.</w:t>
      </w:r>
    </w:p>
    <w:p w:rsidR="00360269" w:rsidRPr="002C2CE4" w:rsidRDefault="00360269" w:rsidP="000C5AC6">
      <w:pPr>
        <w:pStyle w:val="Prrafodelista"/>
        <w:numPr>
          <w:ilvl w:val="0"/>
          <w:numId w:val="8"/>
        </w:numPr>
        <w:jc w:val="both"/>
        <w:rPr>
          <w:rFonts w:ascii="Noto Sans" w:eastAsia="Calibri" w:hAnsi="Noto Sans" w:cs="Noto Sans"/>
        </w:rPr>
      </w:pPr>
      <w:r w:rsidRPr="002C2CE4">
        <w:rPr>
          <w:rFonts w:ascii="Noto Sans" w:eastAsia="Calibri" w:hAnsi="Noto Sans" w:cs="Noto Sans"/>
        </w:rPr>
        <w:t xml:space="preserve">La prestación del servicio de flete subrogado se requiere se realice para cubrir necesidades </w:t>
      </w:r>
      <w:r w:rsidRPr="00EE447D">
        <w:rPr>
          <w:rFonts w:ascii="Noto Sans" w:eastAsia="Calibri" w:hAnsi="Noto Sans" w:cs="Noto Sans"/>
          <w:b/>
        </w:rPr>
        <w:t xml:space="preserve">de 5 meses </w:t>
      </w:r>
      <w:r w:rsidRPr="002C2CE4">
        <w:rPr>
          <w:rFonts w:ascii="Noto Sans" w:eastAsia="Calibri" w:hAnsi="Noto Sans" w:cs="Noto Sans"/>
        </w:rPr>
        <w:t>del Almacén Delegacional para el ejercicio 2025.</w:t>
      </w:r>
    </w:p>
    <w:p w:rsidR="00360269" w:rsidRPr="002C2CE4" w:rsidRDefault="00360269" w:rsidP="000C5AC6">
      <w:pPr>
        <w:pStyle w:val="Prrafodelista"/>
        <w:numPr>
          <w:ilvl w:val="0"/>
          <w:numId w:val="8"/>
        </w:numPr>
        <w:jc w:val="both"/>
        <w:rPr>
          <w:rFonts w:ascii="Noto Sans" w:eastAsia="Calibri" w:hAnsi="Noto Sans" w:cs="Noto Sans"/>
        </w:rPr>
      </w:pPr>
      <w:r w:rsidRPr="002C2CE4">
        <w:rPr>
          <w:rFonts w:ascii="Noto Sans" w:eastAsia="Calibri" w:hAnsi="Noto Sans" w:cs="Noto Sans"/>
        </w:rPr>
        <w:t>El calendario de viajes susceptibles de ser realizados se indica en el Anexo 4, así también en el requerimiento que se adjunta como Anexo 1, se especifican el número de servicios mínimos y máximos requeridos.</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El servicio deberá prestarse en la hora y fecha confirmada por el Departamento de Suministro y Control del Abasto, tomando como referencia el calendario de viajes que se contempla en el </w:t>
      </w:r>
      <w:r w:rsidRPr="002C2CE4">
        <w:rPr>
          <w:rFonts w:ascii="Noto Sans" w:hAnsi="Noto Sans" w:cs="Noto Sans"/>
          <w:b/>
          <w:bCs/>
        </w:rPr>
        <w:t>Anexo 4</w:t>
      </w:r>
      <w:r w:rsidRPr="002C2CE4">
        <w:rPr>
          <w:rFonts w:ascii="Noto Sans" w:hAnsi="Noto Sans" w:cs="Noto Sans"/>
          <w:bCs/>
        </w:rPr>
        <w:t xml:space="preserve">, con la observación que las fechas indicadas en dicho calendario son susceptibles de modificación, por lo que </w:t>
      </w:r>
      <w:r w:rsidRPr="002C2CE4">
        <w:rPr>
          <w:rFonts w:ascii="Noto Sans" w:hAnsi="Noto Sans" w:cs="Noto Sans"/>
          <w:b/>
          <w:bCs/>
        </w:rPr>
        <w:t>la confirmación del viaje se realizará con 12 horas de anticipación</w:t>
      </w:r>
      <w:r w:rsidRPr="002C2CE4">
        <w:rPr>
          <w:rFonts w:ascii="Noto Sans" w:hAnsi="Noto Sans" w:cs="Noto Sans"/>
          <w:bCs/>
        </w:rPr>
        <w:t xml:space="preserve"> a la hora en que el proveedor deba presentarse para la recepción de la carga y se notificará vía  correo electrónico y/o mensaje de texto por aplicación y/o llamada telefónica debiendo el proveedor proporcionar una dirección de correo electrónico y un número telefónico que reciba además de las llamadas mensajes de texto por aplicación de telefonía celular.</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Será responsabilidad del prestador de servicios realizar por su cuenta las maniobras de organización de la carga por unidad y/o servicio para su colocación al interior del vehículo, así como también las maniobras de descarga y entrega de los bienes en el </w:t>
      </w:r>
      <w:r w:rsidRPr="002C2CE4">
        <w:rPr>
          <w:rFonts w:ascii="Noto Sans" w:hAnsi="Noto Sans" w:cs="Noto Sans"/>
          <w:bCs/>
        </w:rPr>
        <w:lastRenderedPageBreak/>
        <w:t xml:space="preserve">lugar de recepción que indique cada unidad, asistiendo con el número de estibadores que se especifican para cada servicio (viaje) en el </w:t>
      </w:r>
      <w:r w:rsidRPr="002C2CE4">
        <w:rPr>
          <w:rFonts w:ascii="Noto Sans" w:hAnsi="Noto Sans" w:cs="Noto Sans"/>
          <w:b/>
          <w:bCs/>
        </w:rPr>
        <w:t>Anexo 1</w:t>
      </w:r>
      <w:r w:rsidRPr="002C2CE4">
        <w:rPr>
          <w:rFonts w:ascii="Noto Sans" w:hAnsi="Noto Sans" w:cs="Noto Sans"/>
          <w:bCs/>
        </w:rPr>
        <w:t>, por lo que su costo deberá incluirse en el precio unitario que proponga, ya que no se aceptarán cobros adicionales por este concepto.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Para el traslado de insumos que </w:t>
      </w:r>
      <w:r w:rsidRPr="002C2CE4">
        <w:rPr>
          <w:rFonts w:ascii="Noto Sans" w:hAnsi="Noto Sans" w:cs="Noto Sans"/>
          <w:b/>
          <w:bCs/>
          <w:u w:val="single"/>
        </w:rPr>
        <w:t>no</w:t>
      </w:r>
      <w:r w:rsidRPr="002C2CE4">
        <w:rPr>
          <w:rFonts w:ascii="Noto Sans" w:hAnsi="Noto Sans" w:cs="Noto Sans"/>
          <w:bCs/>
        </w:rPr>
        <w:t xml:space="preserve"> correspondan a la red de frío (carga seca), se aceptarán vehículos con caja cerrada metálica impermeable y construidas a base de materiales con la suficiente capacidad de aislamiento, que aseguren la conservación de los bienes a transportar observando en todo momento lo señalado en la NOM-059-SSA1-2015, dichos vehículos deberán presentarse limpios y debidamente desinfectados antes del inicio de la carga. La desinfección interna deberá incluir la limpieza de paredes, techo y piso de la caja, con agentes desinfectantes tales como hipoclorito de sodio (cloro), y fungicidas como la solución de esencia de pino al 10% (diluido en agua), así mismo deberá presentar el documento que avale la fumigación o control de plagas por un proveedor autorizado por la Secretaría de Salud.</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La entrega de los insumos a las unidades destino, deberá realizarse en horario de 08:00 a 15:00 </w:t>
      </w:r>
      <w:proofErr w:type="spellStart"/>
      <w:r w:rsidRPr="002C2CE4">
        <w:rPr>
          <w:rFonts w:ascii="Noto Sans" w:hAnsi="Noto Sans" w:cs="Noto Sans"/>
          <w:bCs/>
        </w:rPr>
        <w:t>hrs</w:t>
      </w:r>
      <w:proofErr w:type="spellEnd"/>
      <w:r w:rsidRPr="002C2CE4">
        <w:rPr>
          <w:rFonts w:ascii="Noto Sans" w:hAnsi="Noto Sans" w:cs="Noto Sans"/>
          <w:bCs/>
        </w:rPr>
        <w:t xml:space="preserve"> de lunes a viernes, este horario aplica en unidades administrativas y sub almacenes de Unidades Médicas,  no obstante lo anterior, la entrega podrá realizarse en días inhábiles siempre y cuando se cuente con la debida autorización del personal responsable de cada unidad y previa notificación del arribo del suministro, dicha autorización deberá constar por escrito a efectos de aclaraciones posteriores, por ningún motivo el transportista podrá exigir la recepción fuera de estos horarios y sin la autorización correspondiente.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Los vehículos con los que se realizarán los servicios, deberán ser los mismos que el proveedor presentó en su proposición técnica, no se aceptarán vehículos distintos a los propuestos por el proveedor en el proceso de contratación, en caso que por alguna circunstancia el proveedor requiera utilizar un vehículo distinto a los propuestos, deberá solicitarlo por escrito anexando la documentación que acredite la propiedad a su nombre, dicha solicitud será evaluada por el área responsable de la evaluación de la propuesta técnica y en caso de ser aprobada se le hará del conocimiento al proveedor antes de la utilización del vehículo, por ningún motivo se aceptarán vehículos arrendados o aquellos en los que el proveedor no demuestre documentalmente la propiedad a su nombre, de lo contrario se hará acreedor a la pena correspondiente.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El servicio de flete se deberá realizar observando en todo momento lo señalado en la NOM-059-SSA1-2015, para lo cual el proveedor deberá utilizar vehículos cuyas cajas garanticen las condiciones de temperatura y humedad que deben prevalecer al interior de las cajas secas, sin exceder los límites de 30°C de temperatura y del 65% de </w:t>
      </w:r>
      <w:r w:rsidRPr="002C2CE4">
        <w:rPr>
          <w:rFonts w:ascii="Noto Sans" w:hAnsi="Noto Sans" w:cs="Noto Sans"/>
          <w:bCs/>
        </w:rPr>
        <w:lastRenderedPageBreak/>
        <w:t xml:space="preserve">humedad relativa, para garantizar estas condiciones, el proveedor deberá realizar un monitoreo mediante la instalación en cada vehículo un equipo </w:t>
      </w:r>
      <w:proofErr w:type="spellStart"/>
      <w:r w:rsidRPr="002C2CE4">
        <w:rPr>
          <w:rFonts w:ascii="Noto Sans" w:hAnsi="Noto Sans" w:cs="Noto Sans"/>
          <w:bCs/>
        </w:rPr>
        <w:t>termohigrómetro</w:t>
      </w:r>
      <w:proofErr w:type="spellEnd"/>
      <w:r w:rsidRPr="002C2CE4">
        <w:rPr>
          <w:rFonts w:ascii="Noto Sans" w:hAnsi="Noto Sans" w:cs="Noto Sans"/>
          <w:bCs/>
        </w:rPr>
        <w:t xml:space="preserve"> para el registro de temperatura y humedad relativa por descarga en computador, mismo que deberá ser programado por parte del proveedor para que registren temperaturas en grados centígrados a intervalos de máximo 15 minutos, con zona horaria de la Ciudad de México, horario de verano y modificación a horario de invierno según corresponda, indicando la ruta y unidades destino, los datos graficados y tabulares se emitirán de preferencia en idioma español. Al final de cada viaje, el proveedor deberá descargar por su cuenta los datos almacenados y emitir los reportes correspondientes (gráficas y tablas) los cuales deberá enviar en un plazo máximo de 24 horas posteriores a la conclusión del viaje  a los siguientes correos </w:t>
      </w:r>
      <w:hyperlink r:id="rId12" w:history="1">
        <w:r w:rsidRPr="002C2CE4">
          <w:rPr>
            <w:rStyle w:val="Hipervnculo"/>
            <w:rFonts w:ascii="Noto Sans" w:hAnsi="Noto Sans" w:cs="Noto Sans"/>
            <w:bCs/>
          </w:rPr>
          <w:t>juan.sanpedro@imss.gob.mx</w:t>
        </w:r>
      </w:hyperlink>
      <w:r w:rsidRPr="002C2CE4">
        <w:rPr>
          <w:rFonts w:ascii="Noto Sans" w:hAnsi="Noto Sans" w:cs="Noto Sans"/>
          <w:bCs/>
        </w:rPr>
        <w:t xml:space="preserve">, </w:t>
      </w:r>
      <w:hyperlink r:id="rId13" w:history="1">
        <w:r w:rsidRPr="002C2CE4">
          <w:rPr>
            <w:rStyle w:val="Hipervnculo"/>
            <w:rFonts w:ascii="Noto Sans" w:hAnsi="Noto Sans" w:cs="Noto Sans"/>
            <w:bCs/>
          </w:rPr>
          <w:t>julio.reyesr@imss.gob.mx</w:t>
        </w:r>
      </w:hyperlink>
      <w:r w:rsidRPr="002C2CE4">
        <w:rPr>
          <w:rFonts w:ascii="Noto Sans" w:hAnsi="Noto Sans" w:cs="Noto Sans"/>
          <w:bCs/>
        </w:rPr>
        <w:t xml:space="preserve"> y </w:t>
      </w:r>
      <w:hyperlink r:id="rId14" w:history="1">
        <w:r w:rsidRPr="002C2CE4">
          <w:rPr>
            <w:rStyle w:val="Hipervnculo"/>
            <w:rFonts w:ascii="Noto Sans" w:hAnsi="Noto Sans" w:cs="Noto Sans"/>
            <w:bCs/>
          </w:rPr>
          <w:t>jesus.hernandezdi@imss.gob.mx</w:t>
        </w:r>
      </w:hyperlink>
      <w:r w:rsidRPr="002C2CE4">
        <w:rPr>
          <w:rFonts w:ascii="Noto Sans" w:hAnsi="Noto Sans" w:cs="Noto Sans"/>
          <w:bCs/>
        </w:rPr>
        <w:t>.</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Enviado el monitoreo, se analizará para determinar si los insumos fueron expuestos a condiciones de temperatura y humedad superiores a lo indicado en el párrafo anterior, en caso de resultar que dichos parámetros fueron excedidos, se estará a lo dispuesto en la  NOM-059-SSA1-2015 y  la NOM-073-5541-2015 debiendo el proveedor realizar la investigación correspondiente y en caso de resultar afectados los insumos transportados, el proveedor absorberá el costo que resulte por los daños ocasionados, en caso de registrase temperaturas y porcentajes de humedad fuera de los límites establecidos, la interpretación de estos registros será realizado por la Coordinación de Calidad de Insumos y Laboratorios Especializados (CCILE) entidad facultada para estos fines en su calidad de tercero autorizado por COFEPRIS.</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Todo lo anterior se realizará por cada uno de los viajes que involucren insumos que por sus características deban ser conservados dentro de los límites de temperatura y humedad que señala la etiqueta o marbete correspondiente.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Los equipos de control y monitoreo deberán contar con su  correspondiente protocolo de calibración, calificado, certificado y validado por una empresa acreditada ante la Entidad Mexicana de Acreditación (EMA), la duración mínima de calificación y validación será de 1 año, siendo responsabilidad del proveedor la de realizar las gestiones con previa anticipación garantizando durante la vigencia del contrato.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La entrega del suministro en la unidad destino, será invariablemente en los plazos que se establecen en el Anexo 1, a partir de que el prestador de servicios recibe por parte del almacén delegacional, por lo que si alguna unidad se niega a recibir, el transportista notificará vía telefónica al área de embarques del Instituto en ese momento la situación, a fin de que dicha área tome debida decisión sin afectar los bienes Institucionales, el proveedor deberá manifestar por escrito esta incidencia a la conclusión del </w:t>
      </w:r>
      <w:r w:rsidRPr="002C2CE4">
        <w:rPr>
          <w:rFonts w:ascii="Noto Sans" w:hAnsi="Noto Sans" w:cs="Noto Sans"/>
          <w:bCs/>
        </w:rPr>
        <w:lastRenderedPageBreak/>
        <w:t>servicio realizado, las características de los vehículos con los que realizará los servicios, deberán ser las mismas que el presentó en su proposición técnica.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En todos los casos, deberá contar con la disponibilidad de vehículos y personal para poder otorgar la prestación del servicio requerido.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A cambio de cada servicio de carga que sea entregada por el prestador de servicios, éste entregará a la unidad receptora dos copias de la carta porte debidamente </w:t>
      </w:r>
      <w:proofErr w:type="spellStart"/>
      <w:r w:rsidRPr="002C2CE4">
        <w:rPr>
          <w:rFonts w:ascii="Noto Sans" w:hAnsi="Noto Sans" w:cs="Noto Sans"/>
          <w:bCs/>
        </w:rPr>
        <w:t>requisitada</w:t>
      </w:r>
      <w:proofErr w:type="spellEnd"/>
      <w:r w:rsidRPr="002C2CE4">
        <w:rPr>
          <w:rFonts w:ascii="Noto Sans" w:hAnsi="Noto Sans" w:cs="Noto Sans"/>
          <w:bCs/>
        </w:rPr>
        <w:t>, así como de la Guía de Embarque y la documentación que ampara la entrega.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El instituto no pagará estadía.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Cuando sea necesario trasladar bienes de las unidades destino al almacén delegacional, deberá contarse con la autorización del responsable de la Coordinación de Abastecimiento y Equipamiento, caso contrario el prestador del servicio no aceptará la carga.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Para el traslado de insumos de red fría, partidas en las que se indica como Tipo de Vehículo “con caja refrigerada”, “EL PROVEEDOR” deberá contar con  al menos TRES vehículos con caja refrigerada, con capacidad mínima de una tonelada, provista de tres monitores de temperatura cada uno, que permitan registrar cada quince minutos como mínimo la temperatura a la que se encuentran los insumos trasladados, dicha información deberá ser susceptible de verificación en cualquier momento por lo que el dispositivo a emplear deberá almacenar la información de cada trayecto y podrá ser descargada por parte del proveedor al regreso de la ruta.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Los vehículos con caja refrigerada deberán ser modelo 2018 o superior, sin embargo el proveedor podrá proponer modelos anteriores, siempre y cuando se demuestre documentalmente que los vehículos propuestos se encuentran en perfectas condiciones físicas y mecánicas, además de demostrar que cuentan con las calificaciones por diseño, instalación, operación y desempeño  conforme a la NOM-059-SSA1-2015.</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Las cajas refrigeradas deberán contar como mínimo con las especificaciones siguientes:</w:t>
      </w:r>
    </w:p>
    <w:p w:rsidR="00360269" w:rsidRPr="002C2CE4" w:rsidRDefault="00360269" w:rsidP="000C5AC6">
      <w:pPr>
        <w:pStyle w:val="Encabezado"/>
        <w:numPr>
          <w:ilvl w:val="0"/>
          <w:numId w:val="8"/>
        </w:numPr>
        <w:tabs>
          <w:tab w:val="clear" w:pos="4153"/>
          <w:tab w:val="clear" w:pos="8306"/>
          <w:tab w:val="left" w:pos="1440"/>
          <w:tab w:val="center" w:pos="4419"/>
          <w:tab w:val="right" w:pos="8838"/>
        </w:tabs>
        <w:jc w:val="both"/>
        <w:rPr>
          <w:rFonts w:ascii="Noto Sans" w:hAnsi="Noto Sans" w:cs="Noto Sans"/>
          <w:bCs/>
          <w:sz w:val="22"/>
          <w:szCs w:val="22"/>
        </w:rPr>
      </w:pPr>
      <w:r w:rsidRPr="002C2CE4">
        <w:rPr>
          <w:rFonts w:ascii="Noto Sans" w:hAnsi="Noto Sans" w:cs="Noto Sans"/>
          <w:bCs/>
          <w:sz w:val="22"/>
          <w:szCs w:val="22"/>
          <w:lang w:val="es-ES"/>
        </w:rPr>
        <w:t>Construida con materiales resistentes a la corrosión, lisos, impermeables, no tóxicos y que puedan ser limpiados con facilidad. Asegurará la conservación de los productos e impedirá la entrada y proliferación de plagas o su contaminación (calificada, certificada y validada para transporte de medicamentos  en lo que refiere a</w:t>
      </w:r>
      <w:r w:rsidRPr="002C2CE4">
        <w:rPr>
          <w:rFonts w:ascii="Noto Sans" w:hAnsi="Noto Sans" w:cs="Noto Sans"/>
          <w:sz w:val="22"/>
          <w:szCs w:val="22"/>
        </w:rPr>
        <w:t xml:space="preserve"> </w:t>
      </w:r>
      <w:r w:rsidRPr="002C2CE4">
        <w:rPr>
          <w:rFonts w:ascii="Noto Sans" w:hAnsi="Noto Sans" w:cs="Noto Sans"/>
          <w:bCs/>
          <w:sz w:val="22"/>
          <w:szCs w:val="22"/>
          <w:lang w:val="es-ES"/>
        </w:rPr>
        <w:t xml:space="preserve">diseño, desempeño y operación  por una empresa autorizada por la entidad mexicana de acreditación (EMA) que demuestre que el equipo y sistema cumple con los requisitos previamente establecidos), </w:t>
      </w:r>
      <w:r w:rsidRPr="002C2CE4">
        <w:rPr>
          <w:rFonts w:ascii="Noto Sans" w:hAnsi="Noto Sans" w:cs="Noto Sans"/>
          <w:bCs/>
          <w:sz w:val="22"/>
          <w:szCs w:val="22"/>
        </w:rPr>
        <w:t>piso de aluminio antideslizante extruido, acanalado, y drenes para líquidos, tarimas de plástico material certificado para transporte de medicamentos, mampara térmica construida  a base de materiales aislantes y forrada con material certificado para transporte de medicamentos.</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Para el caso del traslado de insumos de red fría o insumos que por su naturaleza </w:t>
      </w:r>
      <w:r w:rsidRPr="002C2CE4">
        <w:rPr>
          <w:rFonts w:ascii="Noto Sans" w:hAnsi="Noto Sans" w:cs="Noto Sans"/>
          <w:bCs/>
        </w:rPr>
        <w:lastRenderedPageBreak/>
        <w:t xml:space="preserve">requieren de ser conservados dentro del rango de temperatura de 2°C a 8° C, incluidos en las partidas en las que se especifica cómo Tipo de Vehículo “caja refrigerada” “el Instituto” entregará al transportista los bienes debidamente empacados en recipientes que los resguarden del exterior para que sean correctamente estibados al interior de la caja refrigerada,  de tal forma que se garantice la continuidad de la cadena de frío dentro del rango de temperatura. Para estas mismas partidas, el traslado se deberá realizar observando en todo momento lo señalado en la NOM-059-SSA1-2015, por lo que la caja refrigerada deberá contar con la calificación, certificación y validación para transporte de medicamentos  en lo que se refiere a diseño, instalación, desempeño y operación, la certificación de los protocolos e informes de resultados antes mencionados, deberá ser otorgada  por una empresa autorizada por la Entidad Mexicana de Acreditación (EMA) que demuestre que el equipo y sistema a emplear cumple con los requisitos previamente establecidos y deberán permanecer válidos durante la vigencia del contrato. </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La caja refrigerada deberá también contar con un sistema de control/monitoreo/seguridad para garantizar el control y monitoreo de la temperatura, por lo que deberá contar con lo siguiente: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Un termómetro con panel de control de temperatura instalada en panel de la cabina.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Mínimo tres termógrafos para el control de temperatura por tarjeta gráfica o descarga en computador, este dispositivo permite llevar un registro físico o electrónico de las temperaturas a las que estuvieron expuestas los insumos para la salud  durante la transportación.</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Alarmas: contra altas o bajas temperaturas, este sistema permite advertir al conductor o responsable del transporte, si los insumos están siendo expuestos a altas o bajas temperaturas por posibles fallos en el sistema de refrigeración.</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Los equipos de control y monitoreo deberán contar con su  correspondiente protocolo de calibración, calificado, certificado y validado por una empresa acreditada ante la Entidad Mexicana de Acreditación (EMA), la duración mínima de calificación y validación será de 1 año, siendo responsabilidad del proveedor la de realizar las gestiones con previa anticipación garantizando durante la vigencia del contrato.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Tres termómetros con data </w:t>
      </w:r>
      <w:proofErr w:type="spellStart"/>
      <w:r w:rsidRPr="002C2CE4">
        <w:rPr>
          <w:rFonts w:ascii="Noto Sans" w:hAnsi="Noto Sans" w:cs="Noto Sans"/>
          <w:bCs/>
        </w:rPr>
        <w:t>logger</w:t>
      </w:r>
      <w:proofErr w:type="spellEnd"/>
      <w:r w:rsidRPr="002C2CE4">
        <w:rPr>
          <w:rFonts w:ascii="Noto Sans" w:hAnsi="Noto Sans" w:cs="Noto Sans"/>
          <w:bCs/>
        </w:rPr>
        <w:t xml:space="preserve"> o registrador de datos, con certificado de calibración anual posterior para cada uno, teniendo en cuenta que es responsabilidad del proveedor garantizar que existan al menos tres termómetros con certificados vigentes de calibración durante la vigencia del contrato.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los termómetros con data </w:t>
      </w:r>
      <w:proofErr w:type="spellStart"/>
      <w:r w:rsidRPr="002C2CE4">
        <w:rPr>
          <w:rFonts w:ascii="Noto Sans" w:hAnsi="Noto Sans" w:cs="Noto Sans"/>
          <w:bCs/>
        </w:rPr>
        <w:t>logger</w:t>
      </w:r>
      <w:proofErr w:type="spellEnd"/>
      <w:r w:rsidRPr="002C2CE4">
        <w:rPr>
          <w:rFonts w:ascii="Noto Sans" w:hAnsi="Noto Sans" w:cs="Noto Sans"/>
          <w:bCs/>
        </w:rPr>
        <w:t xml:space="preserve"> deben contar con:</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1.-Capacidad de programar mediciones a partir de 1 segundo.</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lastRenderedPageBreak/>
        <w:t>2.-Con una resolución mínima de 0.1ºc.</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3.- Rango de medición de temperatura mínimo de -30°c a 10°c, establecido en °C.</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4.- Con índice de protección mínima contra polvo fino y chorro de agua: </w:t>
      </w:r>
      <w:proofErr w:type="spellStart"/>
      <w:r w:rsidRPr="002C2CE4">
        <w:rPr>
          <w:rFonts w:ascii="Noto Sans" w:hAnsi="Noto Sans" w:cs="Noto Sans"/>
          <w:bCs/>
          <w:sz w:val="22"/>
          <w:szCs w:val="22"/>
        </w:rPr>
        <w:t>ip</w:t>
      </w:r>
      <w:proofErr w:type="spellEnd"/>
      <w:r w:rsidRPr="002C2CE4">
        <w:rPr>
          <w:rFonts w:ascii="Noto Sans" w:hAnsi="Noto Sans" w:cs="Noto Sans"/>
          <w:bCs/>
          <w:sz w:val="22"/>
          <w:szCs w:val="22"/>
        </w:rPr>
        <w:t xml:space="preserve"> 65.</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5.-Con al menos un canal de medición para temperatura y despliegue visual de ésta por 5 dígitos, uno para el signo (+/-) dos para números enteros, uno para punto decimal y uno para décimas.</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6.- Batería recargable con vida media de un año o mayor.</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7.- </w:t>
      </w:r>
      <w:proofErr w:type="spellStart"/>
      <w:r w:rsidRPr="002C2CE4">
        <w:rPr>
          <w:rFonts w:ascii="Noto Sans" w:hAnsi="Noto Sans" w:cs="Noto Sans"/>
          <w:bCs/>
          <w:sz w:val="22"/>
          <w:szCs w:val="22"/>
        </w:rPr>
        <w:t>Interfase</w:t>
      </w:r>
      <w:proofErr w:type="spellEnd"/>
      <w:r w:rsidRPr="002C2CE4">
        <w:rPr>
          <w:rFonts w:ascii="Noto Sans" w:hAnsi="Noto Sans" w:cs="Noto Sans"/>
          <w:bCs/>
          <w:sz w:val="22"/>
          <w:szCs w:val="22"/>
        </w:rPr>
        <w:t xml:space="preserve"> de conexión a la computado-</w:t>
      </w:r>
      <w:proofErr w:type="spellStart"/>
      <w:r w:rsidRPr="002C2CE4">
        <w:rPr>
          <w:rFonts w:ascii="Noto Sans" w:hAnsi="Noto Sans" w:cs="Noto Sans"/>
          <w:bCs/>
          <w:sz w:val="22"/>
          <w:szCs w:val="22"/>
        </w:rPr>
        <w:t>ra</w:t>
      </w:r>
      <w:proofErr w:type="spellEnd"/>
      <w:r w:rsidRPr="002C2CE4">
        <w:rPr>
          <w:rFonts w:ascii="Noto Sans" w:hAnsi="Noto Sans" w:cs="Noto Sans"/>
          <w:bCs/>
          <w:sz w:val="22"/>
          <w:szCs w:val="22"/>
        </w:rPr>
        <w:t xml:space="preserve"> portátil (pc), por medio de dispositivo de almacenamiento masivo (</w:t>
      </w:r>
      <w:proofErr w:type="spellStart"/>
      <w:r w:rsidRPr="002C2CE4">
        <w:rPr>
          <w:rFonts w:ascii="Noto Sans" w:hAnsi="Noto Sans" w:cs="Noto Sans"/>
          <w:bCs/>
          <w:sz w:val="22"/>
          <w:szCs w:val="22"/>
        </w:rPr>
        <w:t>usb</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8.-Capacidad de almacenamiento de datos más de 16000 lecturas.</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9.- Intervalos de muestreo programables y con la mayor flexibilidad posible, desde un minuto hasta 1 hora mínimo.</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10.- rango de medición de temperatura mínimo de 2ºc a 10ºc.</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11.- temperatura de almacenamiento del data </w:t>
      </w:r>
      <w:proofErr w:type="spellStart"/>
      <w:r w:rsidRPr="002C2CE4">
        <w:rPr>
          <w:rFonts w:ascii="Noto Sans" w:hAnsi="Noto Sans" w:cs="Noto Sans"/>
          <w:bCs/>
          <w:sz w:val="22"/>
          <w:szCs w:val="22"/>
        </w:rPr>
        <w:t>logger</w:t>
      </w:r>
      <w:proofErr w:type="spellEnd"/>
      <w:r w:rsidRPr="002C2CE4">
        <w:rPr>
          <w:rFonts w:ascii="Noto Sans" w:hAnsi="Noto Sans" w:cs="Noto Sans"/>
          <w:bCs/>
          <w:sz w:val="22"/>
          <w:szCs w:val="22"/>
        </w:rPr>
        <w:t xml:space="preserve"> mínimo de -30ºc a 70ºc.</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12.-temperatura de funcionamiento mínimo del data </w:t>
      </w:r>
      <w:proofErr w:type="spellStart"/>
      <w:r w:rsidRPr="002C2CE4">
        <w:rPr>
          <w:rFonts w:ascii="Noto Sans" w:hAnsi="Noto Sans" w:cs="Noto Sans"/>
          <w:bCs/>
          <w:sz w:val="22"/>
          <w:szCs w:val="22"/>
        </w:rPr>
        <w:t>logger</w:t>
      </w:r>
      <w:proofErr w:type="spellEnd"/>
      <w:r w:rsidRPr="002C2CE4">
        <w:rPr>
          <w:rFonts w:ascii="Noto Sans" w:hAnsi="Noto Sans" w:cs="Noto Sans"/>
          <w:bCs/>
          <w:sz w:val="22"/>
          <w:szCs w:val="22"/>
        </w:rPr>
        <w:t xml:space="preserve"> -30ºc a 12ºc.</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13.- precisión en rango de operación de 3ºc a 7ºc +/ - 0.5 </w:t>
      </w:r>
      <w:proofErr w:type="spellStart"/>
      <w:r w:rsidRPr="002C2CE4">
        <w:rPr>
          <w:rFonts w:ascii="Noto Sans" w:hAnsi="Noto Sans" w:cs="Noto Sans"/>
          <w:bCs/>
          <w:sz w:val="22"/>
          <w:szCs w:val="22"/>
        </w:rPr>
        <w:t>ºc</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14.- con protección mínima IP 65.</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15.- unidades de medición en </w:t>
      </w:r>
      <w:proofErr w:type="spellStart"/>
      <w:r w:rsidRPr="002C2CE4">
        <w:rPr>
          <w:rFonts w:ascii="Noto Sans" w:hAnsi="Noto Sans" w:cs="Noto Sans"/>
          <w:bCs/>
          <w:sz w:val="22"/>
          <w:szCs w:val="22"/>
        </w:rPr>
        <w:t>ºc</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16.- con un canal de medición para temperatura.</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17.- con una resolución de 0.1ºc.</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18.- </w:t>
      </w:r>
      <w:proofErr w:type="spellStart"/>
      <w:r w:rsidRPr="002C2CE4">
        <w:rPr>
          <w:rFonts w:ascii="Noto Sans" w:hAnsi="Noto Sans" w:cs="Noto Sans"/>
          <w:bCs/>
          <w:sz w:val="22"/>
          <w:szCs w:val="22"/>
        </w:rPr>
        <w:t>display</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18.1.- despliegue de temperatura en una línea de LCD con al menos 5 dígitos, 1 para signo (positivo, negativo), 2 para números enteros, uno para punto decimal y un dígito para décimas.</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18.2.- despliegue la medición de la temperatura.</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18.3.- despliegue la unidad en </w:t>
      </w:r>
      <w:proofErr w:type="spellStart"/>
      <w:r w:rsidRPr="002C2CE4">
        <w:rPr>
          <w:rFonts w:ascii="Noto Sans" w:hAnsi="Noto Sans" w:cs="Noto Sans"/>
          <w:bCs/>
          <w:sz w:val="22"/>
          <w:szCs w:val="22"/>
        </w:rPr>
        <w:t>ºC</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18.4.- despliegue del estado de la batería baja u horas de uso restantes.</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18.5.- despliegue de alarma de temperatura min. /máx.</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19.-</w:t>
      </w:r>
      <w:proofErr w:type="gramStart"/>
      <w:r w:rsidRPr="002C2CE4">
        <w:rPr>
          <w:rFonts w:ascii="Noto Sans" w:hAnsi="Noto Sans" w:cs="Noto Sans"/>
          <w:bCs/>
          <w:sz w:val="22"/>
          <w:szCs w:val="22"/>
        </w:rPr>
        <w:t>el</w:t>
      </w:r>
      <w:proofErr w:type="gramEnd"/>
      <w:r w:rsidRPr="002C2CE4">
        <w:rPr>
          <w:rFonts w:ascii="Noto Sans" w:hAnsi="Noto Sans" w:cs="Noto Sans"/>
          <w:bCs/>
          <w:sz w:val="22"/>
          <w:szCs w:val="22"/>
        </w:rPr>
        <w:t xml:space="preserve"> data </w:t>
      </w:r>
      <w:proofErr w:type="spellStart"/>
      <w:r w:rsidRPr="002C2CE4">
        <w:rPr>
          <w:rFonts w:ascii="Noto Sans" w:hAnsi="Noto Sans" w:cs="Noto Sans"/>
          <w:bCs/>
          <w:sz w:val="22"/>
          <w:szCs w:val="22"/>
        </w:rPr>
        <w:t>logger</w:t>
      </w:r>
      <w:proofErr w:type="spellEnd"/>
      <w:r w:rsidRPr="002C2CE4">
        <w:rPr>
          <w:rFonts w:ascii="Noto Sans" w:hAnsi="Noto Sans" w:cs="Noto Sans"/>
          <w:bCs/>
          <w:sz w:val="22"/>
          <w:szCs w:val="22"/>
        </w:rPr>
        <w:t xml:space="preserve"> debe ser: </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19.1.- con un peso menor de 150 g.</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19.2.- de plástico.</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20.-batería de </w:t>
      </w:r>
      <w:proofErr w:type="spellStart"/>
      <w:r w:rsidRPr="002C2CE4">
        <w:rPr>
          <w:rFonts w:ascii="Noto Sans" w:hAnsi="Noto Sans" w:cs="Noto Sans"/>
          <w:bCs/>
          <w:sz w:val="22"/>
          <w:szCs w:val="22"/>
        </w:rPr>
        <w:t>lithium</w:t>
      </w:r>
      <w:proofErr w:type="spellEnd"/>
      <w:r w:rsidRPr="002C2CE4">
        <w:rPr>
          <w:rFonts w:ascii="Noto Sans" w:hAnsi="Noto Sans" w:cs="Noto Sans"/>
          <w:bCs/>
          <w:sz w:val="22"/>
          <w:szCs w:val="22"/>
        </w:rPr>
        <w:t xml:space="preserve"> con una vida media de un año o mayor. </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21.- estación de registro.- la cantidad será determinada una por unidad de trabajo conforme las necesidades operativas.</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21.1.- </w:t>
      </w:r>
      <w:proofErr w:type="spellStart"/>
      <w:r w:rsidRPr="002C2CE4">
        <w:rPr>
          <w:rFonts w:ascii="Noto Sans" w:hAnsi="Noto Sans" w:cs="Noto Sans"/>
          <w:bCs/>
          <w:sz w:val="22"/>
          <w:szCs w:val="22"/>
        </w:rPr>
        <w:t>interfase</w:t>
      </w:r>
      <w:proofErr w:type="spellEnd"/>
      <w:r w:rsidRPr="002C2CE4">
        <w:rPr>
          <w:rFonts w:ascii="Noto Sans" w:hAnsi="Noto Sans" w:cs="Noto Sans"/>
          <w:bCs/>
          <w:sz w:val="22"/>
          <w:szCs w:val="22"/>
        </w:rPr>
        <w:t xml:space="preserve"> de conexión a la computadora pc, por medio de </w:t>
      </w:r>
      <w:proofErr w:type="spellStart"/>
      <w:r w:rsidRPr="002C2CE4">
        <w:rPr>
          <w:rFonts w:ascii="Noto Sans" w:hAnsi="Noto Sans" w:cs="Noto Sans"/>
          <w:bCs/>
          <w:sz w:val="22"/>
          <w:szCs w:val="22"/>
        </w:rPr>
        <w:t>usb</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22.-software:</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22.1.- con configuración del equipo</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22.2.- exportar u obtener datos a una hoja de cálculo (mínimo </w:t>
      </w:r>
      <w:proofErr w:type="spellStart"/>
      <w:r w:rsidRPr="002C2CE4">
        <w:rPr>
          <w:rFonts w:ascii="Noto Sans" w:hAnsi="Noto Sans" w:cs="Noto Sans"/>
          <w:bCs/>
          <w:sz w:val="22"/>
          <w:szCs w:val="22"/>
        </w:rPr>
        <w:t>excel</w:t>
      </w:r>
      <w:proofErr w:type="spellEnd"/>
      <w:r w:rsidRPr="002C2CE4">
        <w:rPr>
          <w:rFonts w:ascii="Noto Sans" w:hAnsi="Noto Sans" w:cs="Noto Sans"/>
          <w:bCs/>
          <w:sz w:val="22"/>
          <w:szCs w:val="22"/>
        </w:rPr>
        <w:t>).</w:t>
      </w:r>
    </w:p>
    <w:p w:rsidR="00360269" w:rsidRPr="002C2CE4" w:rsidRDefault="00360269" w:rsidP="00360269">
      <w:pPr>
        <w:ind w:left="360"/>
        <w:jc w:val="both"/>
        <w:rPr>
          <w:rFonts w:ascii="Noto Sans" w:hAnsi="Noto Sans" w:cs="Noto Sans"/>
          <w:bCs/>
          <w:sz w:val="22"/>
          <w:szCs w:val="22"/>
        </w:rPr>
      </w:pPr>
      <w:r w:rsidRPr="002C2CE4">
        <w:rPr>
          <w:rFonts w:ascii="Noto Sans" w:hAnsi="Noto Sans" w:cs="Noto Sans"/>
          <w:bCs/>
          <w:sz w:val="22"/>
          <w:szCs w:val="22"/>
        </w:rPr>
        <w:t xml:space="preserve">        22.3.- generación e impresión de gráficos de temperatura contra tiempo.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batería, según marca y modelo.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lastRenderedPageBreak/>
        <w:t>normas - certificados: cumpla con las pruebas entregadas por la unidad verificadora acreditada EMA y/o laboratorio de "terceros autorizados" por COFEPRIS. y/o ISO de calibración y temperatura y/o certificado de la comunidad europea 89/336/E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Para lo anterior, el proveedor deberá cumplir con lo siguiente: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El proveedor deberá implementar una bitácora de limpieza, desinfección, fumigación y mantenimiento, la cual deberá presentar para su validación, previo a la realización de cada viaje.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Así mismo, durante la realización del servicio de traslado de insumos de red fría, el proveedor deberá proporcionar una bitácora de registro de temperaturas, cuya información se tomará del monitor ubicado al interior de la cabina, dichos registros deberán anotarse cada dos horas y deberá contar con el sello y firma de verificación de temperatura por parte de cada unidad receptora, con fecha, hora y temperatura de arribo.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Por cada trayecto “EL PROVEEDOR” deberá realizar un monitoreo de las temperaturas instalando en la caja refrigerada del vehículo, al menos tres sensores los cuales deberán ser colocados de tal forma que permitan registrar la temperatura de los insumos durante todo el trayecto, dichos monitores serán encendidos al momento en que el vehículo empiece a realizar la carga y se apagarán al momento de realizar la última entrega.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El servicio de flete DE INSUMOS PARA LA SALUD CON TEMPERATURA CONTROLADA DE 2°C A 8°C, se deberá realizar observando en todo momento lo señalado en la NOM-059-SSA1-2015, para lo cual el proveedor deberá utilizar vehículos cuyas cajas garanticen las condiciones de temperatura y humedad que deben prevalecer al interior de las cajas refrigeradas, por ningún motivo se podrán exceder los límites de 2°C a 8°C, para garantizar estas condiciones, el proveedor deberá realizar un monitoreo mediante la instalación en cada vehículo de un mínimo de tres termógrafos para el registro de temperatura por descarga en computador, los cuales deberán ser programados por parte del proveedor para que registren temperaturas en grados centígrados a intervalos de máximo 15 minutos, con zona horaria de la Ciudad de México, horario de verano y modificación a horario de invierno según corresponda, indicando la ruta y unidades destino, los datos graficados y tabulares se emitirán de preferencia en idioma español. Al final de cada viaje, el proveedor deberá descargar por su cuenta los datos almacenados y emitir los reportes correspondientes (gráficas y tablas) los cuales deberá enviar en un plazo máximo de 24 horas posteriores a la conclusión del viaje  a los siguientes correos </w:t>
      </w:r>
      <w:hyperlink r:id="rId15" w:history="1">
        <w:r w:rsidRPr="002C2CE4">
          <w:rPr>
            <w:rStyle w:val="Hipervnculo"/>
            <w:rFonts w:ascii="Noto Sans" w:hAnsi="Noto Sans" w:cs="Noto Sans"/>
            <w:bCs/>
          </w:rPr>
          <w:t>juan.sanpedro@imss.gob.mx</w:t>
        </w:r>
      </w:hyperlink>
      <w:r w:rsidRPr="002C2CE4">
        <w:rPr>
          <w:rFonts w:ascii="Noto Sans" w:hAnsi="Noto Sans" w:cs="Noto Sans"/>
          <w:bCs/>
        </w:rPr>
        <w:t xml:space="preserve">, </w:t>
      </w:r>
      <w:hyperlink r:id="rId16" w:history="1">
        <w:r w:rsidRPr="002C2CE4">
          <w:rPr>
            <w:rStyle w:val="Hipervnculo"/>
            <w:rFonts w:ascii="Noto Sans" w:hAnsi="Noto Sans" w:cs="Noto Sans"/>
            <w:bCs/>
          </w:rPr>
          <w:t>julio.reyesr@imss.gob.mx</w:t>
        </w:r>
      </w:hyperlink>
      <w:r w:rsidRPr="002C2CE4">
        <w:rPr>
          <w:rFonts w:ascii="Noto Sans" w:hAnsi="Noto Sans" w:cs="Noto Sans"/>
          <w:bCs/>
        </w:rPr>
        <w:t xml:space="preserve"> y </w:t>
      </w:r>
      <w:hyperlink r:id="rId17" w:history="1">
        <w:r w:rsidRPr="002C2CE4">
          <w:rPr>
            <w:rStyle w:val="Hipervnculo"/>
            <w:rFonts w:ascii="Noto Sans" w:hAnsi="Noto Sans" w:cs="Noto Sans"/>
            <w:bCs/>
          </w:rPr>
          <w:t>jesus.hernandezdi@imss.gob.mx</w:t>
        </w:r>
      </w:hyperlink>
      <w:r w:rsidRPr="002C2CE4">
        <w:rPr>
          <w:rStyle w:val="Hipervnculo"/>
          <w:rFonts w:ascii="Noto Sans" w:hAnsi="Noto Sans" w:cs="Noto Sans"/>
          <w:bCs/>
        </w:rPr>
        <w:t>.</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Enviado el monitoreo, se analizará para determinar si los insumos fueron expuestos a condiciones de temperatura fuera del rango de 2°C a 8°C, en caso de </w:t>
      </w:r>
      <w:r w:rsidRPr="002C2CE4">
        <w:rPr>
          <w:rFonts w:ascii="Noto Sans" w:hAnsi="Noto Sans" w:cs="Noto Sans"/>
          <w:bCs/>
        </w:rPr>
        <w:lastRenderedPageBreak/>
        <w:t>resultar que dichos parámetros fueron excedidos, se estará a lo dispuesto en la  NOM-059-SSA1-2015 y detectar posibles excursiones de temperatura que se configuren como accidentes de refrigeración, en este caso y comprobada la existencia de algún accidente de este tipo, se levantará el acta correspondiente y se enviará para su dictamen a la Coordinación de Control Técnico de Insumos, instancia facultada como tercero autorizado por COFEPRIS para determinar si los bienes afectados son susceptibles de ser utilizados, caso contrario “EL PROVEEDOR” deberá responder por los daños ocasionados autorizando a “EL INSTITUTO” a descontar el importe del daño de la facturación pendiente de pago, así mismo “EL PROVEEDOR” se obliga a otorgar una nota de crédito en favor de “EL INSTITUTO” en caso de no existir pendientes de pago.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Cuando se trate de un viaje que incluya insumos de red fría y carga seca (insumos cuya conservación deberá realizarse a temperaturas de no más de 25°C y no más de 30°C) la caja refrigerada deberá ser dividida mediante la instalación de una mampara térmica construida  a base de materiales aislantes y forrada con material certificado para transporte de medicamentos y se deberán colocar dos monitores en el compartimiento refrigerado y uno más en el compartimiento de carga seca.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Los domicilios de las unidades de destino final para la carga y descarga-recepción de los bienes están contemplados en el </w:t>
      </w:r>
      <w:r w:rsidRPr="002C2CE4">
        <w:rPr>
          <w:rFonts w:ascii="Noto Sans" w:hAnsi="Noto Sans" w:cs="Noto Sans"/>
          <w:b/>
          <w:bCs/>
        </w:rPr>
        <w:t>Anexo 5</w:t>
      </w:r>
      <w:r w:rsidRPr="002C2CE4">
        <w:rPr>
          <w:rFonts w:ascii="Noto Sans" w:hAnsi="Noto Sans" w:cs="Noto Sans"/>
          <w:bCs/>
        </w:rPr>
        <w:t xml:space="preserve"> del presente documento.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La recepción de los bienes para su traslado podrá realizarse en las siguientes modalidades:</w:t>
      </w:r>
    </w:p>
    <w:p w:rsidR="00360269" w:rsidRPr="002C2CE4" w:rsidRDefault="00360269" w:rsidP="00360269">
      <w:pPr>
        <w:ind w:left="360"/>
        <w:jc w:val="both"/>
        <w:rPr>
          <w:rFonts w:ascii="Noto Sans" w:hAnsi="Noto Sans" w:cs="Noto Sans"/>
          <w:bCs/>
          <w:sz w:val="22"/>
          <w:szCs w:val="22"/>
        </w:rPr>
      </w:pP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
          <w:bCs/>
        </w:rPr>
        <w:t>OPCIÓN 1.-</w:t>
      </w:r>
      <w:r w:rsidRPr="002C2CE4">
        <w:rPr>
          <w:rFonts w:ascii="Noto Sans" w:hAnsi="Noto Sans" w:cs="Noto Sans"/>
          <w:bCs/>
        </w:rPr>
        <w:t xml:space="preserve"> Para todas las partidas, la recepción de los bienes se efectuará en el área de embarques del Almacén Delegacional y se realizará por cantidad de cajas a través de remisiones y guía de embarques, debiendo el proveedor firmar de conformidad por el total de cajas, bultos, paquetes, cubetas o lo que señale la remisión correspondiente a ser recibida; la descarga en cada unidad se realizará de la misma manera, a través de las mismas remisiones y guías de embarque, las cuales al momento de la recepción en la unidad destino, deberán ser verificadas por el personal del IMSS, quien deberá firmar de conformidad y estampar en la guía de embarque, el sello de la farmacia, </w:t>
      </w:r>
      <w:proofErr w:type="spellStart"/>
      <w:r w:rsidRPr="002C2CE4">
        <w:rPr>
          <w:rFonts w:ascii="Noto Sans" w:hAnsi="Noto Sans" w:cs="Noto Sans"/>
          <w:bCs/>
        </w:rPr>
        <w:t>subalmacén</w:t>
      </w:r>
      <w:proofErr w:type="spellEnd"/>
      <w:r w:rsidRPr="002C2CE4">
        <w:rPr>
          <w:rFonts w:ascii="Noto Sans" w:hAnsi="Noto Sans" w:cs="Noto Sans"/>
          <w:bCs/>
        </w:rPr>
        <w:t xml:space="preserve"> o servicio que corresponda, para garantizar que la carga fue entregada completa, por lo que el prestador de servicios se compromete a transportar y entregar los bienes que le sean confiados mediante las remisiones y guías de embarque, estos documentos se entregarán en dos tantos por cada centro de costos (farmacia o </w:t>
      </w:r>
      <w:proofErr w:type="spellStart"/>
      <w:r w:rsidRPr="002C2CE4">
        <w:rPr>
          <w:rFonts w:ascii="Noto Sans" w:hAnsi="Noto Sans" w:cs="Noto Sans"/>
          <w:bCs/>
        </w:rPr>
        <w:t>subalmacén</w:t>
      </w:r>
      <w:proofErr w:type="spellEnd"/>
      <w:r w:rsidRPr="002C2CE4">
        <w:rPr>
          <w:rFonts w:ascii="Noto Sans" w:hAnsi="Noto Sans" w:cs="Noto Sans"/>
          <w:bCs/>
        </w:rPr>
        <w:t xml:space="preserve"> de unidad), el proveedor deberá devolver dos tantos de la guía de embarque para comprobar que la entrega fue recibida por la unidad, concluida la entrega, los vehículos deberán ser retirados de las </w:t>
      </w:r>
      <w:r w:rsidRPr="002C2CE4">
        <w:rPr>
          <w:rFonts w:ascii="Noto Sans" w:hAnsi="Noto Sans" w:cs="Noto Sans"/>
          <w:bCs/>
        </w:rPr>
        <w:lastRenderedPageBreak/>
        <w:t xml:space="preserve">áreas del Instituto inmediatamente después de su liberación de carga del </w:t>
      </w:r>
      <w:proofErr w:type="spellStart"/>
      <w:r w:rsidRPr="002C2CE4">
        <w:rPr>
          <w:rFonts w:ascii="Noto Sans" w:hAnsi="Noto Sans" w:cs="Noto Sans"/>
          <w:bCs/>
        </w:rPr>
        <w:t>subalmacén</w:t>
      </w:r>
      <w:proofErr w:type="spellEnd"/>
      <w:r w:rsidRPr="002C2CE4">
        <w:rPr>
          <w:rFonts w:ascii="Noto Sans" w:hAnsi="Noto Sans" w:cs="Noto Sans"/>
          <w:bCs/>
        </w:rPr>
        <w:t xml:space="preserve"> correspondiente y autorización de salida por el área de tráfico vehicular, por lo tanto el prestador de servicios queda obligado a entregar los bienes en su totalidad en el lugar de destino, en las mismas condiciones en que los recibió por parte del Almacén Delegacional. En caso de faltantes, el prestador de servicios asume la responsabilidad de los faltantes de bienes, por lo cual deberá pagar al Instituto el costo calculado con base en los precios unitarios de los bienes de que se trate, indicado en las remisiones que le fueron entregadas al inicio de su viaje, en caso de no cubrir el costo de los daños, el pago de la factura por el viaje no será liberado hasta que se aclare la situación, o en su caso se deduzca el importe de los bienes faltantes.</w:t>
      </w:r>
    </w:p>
    <w:p w:rsidR="00360269" w:rsidRPr="002C2CE4" w:rsidRDefault="00360269" w:rsidP="00360269">
      <w:pPr>
        <w:ind w:left="360"/>
        <w:jc w:val="both"/>
        <w:rPr>
          <w:rFonts w:ascii="Noto Sans" w:hAnsi="Noto Sans" w:cs="Noto Sans"/>
          <w:bCs/>
          <w:sz w:val="22"/>
          <w:szCs w:val="22"/>
        </w:rPr>
      </w:pP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
          <w:bCs/>
        </w:rPr>
        <w:t>OPCIÓN 2.-</w:t>
      </w:r>
      <w:r w:rsidRPr="002C2CE4">
        <w:rPr>
          <w:rFonts w:ascii="Noto Sans" w:hAnsi="Noto Sans" w:cs="Noto Sans"/>
          <w:bCs/>
        </w:rPr>
        <w:t xml:space="preserve"> Para todas las partidas, la recepción de los bienes se efectuará en el área de Almacenamiento del Almacén Delegacional y se realizará CLAVE POR CLAVE, PIEZA POR PIEZA, conforme a lo indicado en cada una de las remisiones generadas para cada unidad.</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Para lo anterior, el PROVEEDOR deberá contar con personal suficiente y debidamente capacitado para interpretar las remisiones, identificar las claves y contabilizar correctamente la cantidad recibida, al final de la recepción el proveedor deberá firmar de conformidad por el total de claves y piezas recibidas; la descarga en cada unidad se podrá realizar de la misma manera, por número de claves y piezas a través de las mismas remisiones o podrá realizarse por el total de cajas, bultos, paquetes, cubetas o lo que señale la remisión y guías de embarque, en todos los casos los documentos deberán ser verificados al momento de la recepción en la unidad destino, por el personal del IMSS, quienes deberán firmar de conformidad y estampar en la guía de embarque, el sello de la farmacia, </w:t>
      </w:r>
      <w:proofErr w:type="spellStart"/>
      <w:r w:rsidRPr="002C2CE4">
        <w:rPr>
          <w:rFonts w:ascii="Noto Sans" w:hAnsi="Noto Sans" w:cs="Noto Sans"/>
          <w:bCs/>
        </w:rPr>
        <w:t>subalmacén</w:t>
      </w:r>
      <w:proofErr w:type="spellEnd"/>
      <w:r w:rsidRPr="002C2CE4">
        <w:rPr>
          <w:rFonts w:ascii="Noto Sans" w:hAnsi="Noto Sans" w:cs="Noto Sans"/>
          <w:bCs/>
        </w:rPr>
        <w:t xml:space="preserve"> o servicio  que corresponda, para garantizar que la carga fue entregada completa, por lo que el prestador de servicios se compromete a transportar y entregar los bienes que le sean confiados mediante las remisiones y guías de embarque, estos documentos se entregarán en dos tantos por cada centro de costos (farmacia o </w:t>
      </w:r>
      <w:proofErr w:type="spellStart"/>
      <w:r w:rsidRPr="002C2CE4">
        <w:rPr>
          <w:rFonts w:ascii="Noto Sans" w:hAnsi="Noto Sans" w:cs="Noto Sans"/>
          <w:bCs/>
        </w:rPr>
        <w:t>subalmacén</w:t>
      </w:r>
      <w:proofErr w:type="spellEnd"/>
      <w:r w:rsidRPr="002C2CE4">
        <w:rPr>
          <w:rFonts w:ascii="Noto Sans" w:hAnsi="Noto Sans" w:cs="Noto Sans"/>
          <w:bCs/>
        </w:rPr>
        <w:t xml:space="preserve"> de unidad), el proveedor deberá devolver dos tantos de la guía de embarque para comprobar que la entrega fue recibida por la unidad, concluida la entrega, los vehículos deberán ser retirados de las áreas del Instituto inmediatamente después de su liberación de carga del </w:t>
      </w:r>
      <w:proofErr w:type="spellStart"/>
      <w:r w:rsidRPr="002C2CE4">
        <w:rPr>
          <w:rFonts w:ascii="Noto Sans" w:hAnsi="Noto Sans" w:cs="Noto Sans"/>
          <w:bCs/>
        </w:rPr>
        <w:t>subalmacén</w:t>
      </w:r>
      <w:proofErr w:type="spellEnd"/>
      <w:r w:rsidRPr="002C2CE4">
        <w:rPr>
          <w:rFonts w:ascii="Noto Sans" w:hAnsi="Noto Sans" w:cs="Noto Sans"/>
          <w:bCs/>
        </w:rPr>
        <w:t xml:space="preserve"> correspondiente y autorización de salida por el área de tráfico vehicular, por lo tanto el prestador de servicios queda obligado a entregar los bienes en su totalidad en el lugar de destino, en las mismas condiciones en que los recibió por parte del Almacén Delegacional. En caso de faltantes, el prestador de servicios asume la responsabilidad de los faltantes de bienes, por lo cual deberá pagar al Instituto el costo </w:t>
      </w:r>
      <w:r w:rsidRPr="002C2CE4">
        <w:rPr>
          <w:rFonts w:ascii="Noto Sans" w:hAnsi="Noto Sans" w:cs="Noto Sans"/>
          <w:bCs/>
        </w:rPr>
        <w:lastRenderedPageBreak/>
        <w:t>calculado con base en los precios unitarios de los bienes de que se trate, indicado en las remisiones que le fueron entregadas al inicio de su viaje, en caso de no cubrir el costo de los daños, el pago de la factura por el viaje no será liberado hasta que se aclare la situación, o en su caso se deduzca el importe de los bienes faltantes. La selección de la modalidad a utilizar para la entrega-recepción de insumos será determinada por EL INSTITUTO, y podrán ser utilizadas ambas opciones en forma simultánea.</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Por necesidades del servicio, el Instituto podrá cambiar el lugar de entrega de los bienes dentro de la jurisdicción del OOAD en Oaxaca, sin costo extra por este concepto, </w:t>
      </w:r>
      <w:r w:rsidRPr="002C2CE4">
        <w:rPr>
          <w:rFonts w:ascii="Noto Sans" w:eastAsia="Calibri" w:hAnsi="Noto Sans" w:cs="Noto Sans"/>
        </w:rPr>
        <w:t>el sentido del origen y destino señalado en cada partida es enunciativo más no limitativo, por lo que podrán ser modificados sin costo extra conforme a las necesidades de EL INSTITUTO</w:t>
      </w:r>
      <w:r w:rsidRPr="002C2CE4">
        <w:rPr>
          <w:rFonts w:ascii="Noto Sans" w:hAnsi="Noto Sans" w:cs="Noto Sans"/>
          <w:bCs/>
        </w:rPr>
        <w:t>.</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Cuando por causas de fuerza mayor no imputables al INSTITUTO, sea necesario que el prestador de servicios se salga de su ruta natural para realizar la entrega de los insumos, la modificación a la ruta no generará sobrecostos, el instituto no reconocerá cargos extra por este concepto.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El aseguramiento de los bienes, hasta el momento de la entrega será por cuenta y riesgo del prestador de servicios adjudicado, hasta en tanto no sean recibidos física y documentalmente en el domicilio de las Unidades destino, para garantizar lo anterior el proveedor deberá contar con la contratación de un seguro con cobertura amplia para cubrir los daños que pudieran causarse a los bienes transportados, dicho seguro deberá garantizar la cobertura en caso de accidentes de tráfico, accidentes de refrigeración o daños por exceder los límites de temperatura y humedad relativa, debiendo entregar una copia de la póliza al Departamento de Adquisición de Bienes y Contratación de Servicios a partir de la notificación del fallo y antes de la fecha de firma del contrato, EL INCUMPLIMIENTO A ESTE REQUISITO SERÁ CONSIDERADO COMO CAUSA DE RESCISIÓN DEL CONTRATO.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En caso de faltantes, el pago de la factura por el viaje no será liberado hasta que se aclare esta situación, o en su caso se deduzca el importe de los bienes faltantes.</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La recolección de los bienes se realizará en el Almacén Delegacional, ubicado en Boulevard Guadalupe Hinojosa de </w:t>
      </w:r>
      <w:proofErr w:type="spellStart"/>
      <w:r w:rsidRPr="002C2CE4">
        <w:rPr>
          <w:rFonts w:ascii="Noto Sans" w:hAnsi="Noto Sans" w:cs="Noto Sans"/>
          <w:bCs/>
        </w:rPr>
        <w:t>Murat</w:t>
      </w:r>
      <w:proofErr w:type="spellEnd"/>
      <w:r w:rsidRPr="002C2CE4">
        <w:rPr>
          <w:rFonts w:ascii="Noto Sans" w:hAnsi="Noto Sans" w:cs="Noto Sans"/>
          <w:bCs/>
        </w:rPr>
        <w:t xml:space="preserve"> No. 327, C.P. 71230, Santa Cruz </w:t>
      </w:r>
      <w:proofErr w:type="spellStart"/>
      <w:r w:rsidRPr="002C2CE4">
        <w:rPr>
          <w:rFonts w:ascii="Noto Sans" w:hAnsi="Noto Sans" w:cs="Noto Sans"/>
          <w:bCs/>
        </w:rPr>
        <w:t>Xoxocotlán</w:t>
      </w:r>
      <w:proofErr w:type="spellEnd"/>
      <w:r w:rsidRPr="002C2CE4">
        <w:rPr>
          <w:rFonts w:ascii="Noto Sans" w:hAnsi="Noto Sans" w:cs="Noto Sans"/>
          <w:bCs/>
        </w:rPr>
        <w:t xml:space="preserve">, Oaxaca, previa confirmación por parte del Jefe de la Oficina de Suministro y/o por el Jefe del Área de Embarques, </w:t>
      </w:r>
      <w:r w:rsidRPr="002C2CE4">
        <w:rPr>
          <w:rFonts w:ascii="Noto Sans" w:hAnsi="Noto Sans" w:cs="Noto Sans"/>
          <w:b/>
          <w:bCs/>
        </w:rPr>
        <w:t>con 12 horas de anticipación</w:t>
      </w:r>
      <w:r w:rsidRPr="002C2CE4">
        <w:rPr>
          <w:rFonts w:ascii="Noto Sans" w:hAnsi="Noto Sans" w:cs="Noto Sans"/>
          <w:bCs/>
        </w:rPr>
        <w:t xml:space="preserve"> de acuerdo a la periodicidad que se indica en el </w:t>
      </w:r>
      <w:r w:rsidRPr="002C2CE4">
        <w:rPr>
          <w:rFonts w:ascii="Noto Sans" w:hAnsi="Noto Sans" w:cs="Noto Sans"/>
          <w:b/>
          <w:bCs/>
        </w:rPr>
        <w:t>Anexo 3 en horario de 08:00 a 16:00 horas  y deberán ser entregados en cada una de las unidades de destino, en el período establecido para cada servicio.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La entrada y salida de vehículos, para la carga y entrega de los bienes que el Instituto requiera hacer llegar a sus unidades deberá estar </w:t>
      </w:r>
      <w:proofErr w:type="spellStart"/>
      <w:r w:rsidRPr="002C2CE4">
        <w:rPr>
          <w:rFonts w:ascii="Noto Sans" w:hAnsi="Noto Sans" w:cs="Noto Sans"/>
          <w:bCs/>
        </w:rPr>
        <w:t>requisitada</w:t>
      </w:r>
      <w:proofErr w:type="spellEnd"/>
      <w:r w:rsidRPr="002C2CE4">
        <w:rPr>
          <w:rFonts w:ascii="Noto Sans" w:hAnsi="Noto Sans" w:cs="Noto Sans"/>
          <w:bCs/>
        </w:rPr>
        <w:t xml:space="preserve"> y autorizada por el área de embarques mediante formato interno denominado C.T.V. y en la entrega a </w:t>
      </w:r>
      <w:r w:rsidRPr="002C2CE4">
        <w:rPr>
          <w:rFonts w:ascii="Noto Sans" w:hAnsi="Noto Sans" w:cs="Noto Sans"/>
          <w:bCs/>
        </w:rPr>
        <w:lastRenderedPageBreak/>
        <w:t>través del sello, firma nombre, número de matrícula y fecha del responsable de la Unidad destino.</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 xml:space="preserve">Para casos excepcionales, cuando por necesidades del servicio el traslado de insumos de red fría, re realice en vehículos de tipo “caja seca”  “EL INSTITUTO” entregará estos bienes debidamente empacados en recipientes que los resguarden del exterior y los mantengan en el rango de temperatura de 2°C a 8°C agregando el dispositivo de monitoreo de temperatura correspondiente, “EL PROVEEDOR” deberá asegurar la entrega de estos bienes en las condiciones que le fueron entregados, debiendo dar preferencia a estos insumos en el orden de entrega que realice, por lo que de forma inmediata a su arribo, deberá reportarse con la administración de la unidad, responsable de farmacia o con cualquier otro directivo en ausencia de los anteriores, a quien deberá informar que transporta insumos de red fría, a fin de que el personal IMSS reciba de forma inmediata dichos bienes, en caso de que la unidad no atienda la recepción de estos insumos de red fría, deberá comunicarse de forma inmediata a la Oficina de Suministro, a los tels. 9515170800 </w:t>
      </w:r>
      <w:proofErr w:type="spellStart"/>
      <w:r w:rsidRPr="002C2CE4">
        <w:rPr>
          <w:rFonts w:ascii="Noto Sans" w:hAnsi="Noto Sans" w:cs="Noto Sans"/>
          <w:bCs/>
        </w:rPr>
        <w:t>ó</w:t>
      </w:r>
      <w:proofErr w:type="spellEnd"/>
      <w:r w:rsidRPr="002C2CE4">
        <w:rPr>
          <w:rFonts w:ascii="Noto Sans" w:hAnsi="Noto Sans" w:cs="Noto Sans"/>
          <w:bCs/>
        </w:rPr>
        <w:t xml:space="preserve"> 9515170399 para reportar tal situación, además de informar por escrito estas incidencias al término del viaje.</w:t>
      </w: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Cs/>
        </w:rPr>
        <w:t>Durante la prestación del servicio, éste estará sujeto a una verificación visual aleatoria, con objeto de revisar que se cumpla con las condiciones requeridas.</w:t>
      </w:r>
    </w:p>
    <w:p w:rsidR="0050529A" w:rsidRPr="002C2CE4" w:rsidRDefault="0050529A" w:rsidP="0050529A">
      <w:pPr>
        <w:pStyle w:val="Prrafodelista"/>
        <w:jc w:val="both"/>
        <w:rPr>
          <w:rFonts w:ascii="Noto Sans" w:hAnsi="Noto Sans" w:cs="Noto Sans"/>
          <w:bCs/>
        </w:rPr>
      </w:pPr>
    </w:p>
    <w:p w:rsidR="00360269" w:rsidRPr="002C2CE4" w:rsidRDefault="00360269" w:rsidP="000C5AC6">
      <w:pPr>
        <w:pStyle w:val="Prrafodelista"/>
        <w:numPr>
          <w:ilvl w:val="0"/>
          <w:numId w:val="8"/>
        </w:numPr>
        <w:jc w:val="both"/>
        <w:rPr>
          <w:rFonts w:ascii="Noto Sans" w:hAnsi="Noto Sans" w:cs="Noto Sans"/>
          <w:bCs/>
        </w:rPr>
      </w:pPr>
      <w:r w:rsidRPr="002C2CE4">
        <w:rPr>
          <w:rFonts w:ascii="Noto Sans" w:hAnsi="Noto Sans" w:cs="Noto Sans"/>
          <w:b/>
          <w:bCs/>
        </w:rPr>
        <w:t>El proveedor deberá contar con la contratación de un seguro con cobertura amplia para cubrir los daños que pudieran causarse a los bienes transportados, dicho seguro deberá garantizar la cobertura en caso de accidentes de tráfico, accidentes de refrigeración o daños por exceder los límites de temperatura y humedad relativa, debiendo entregar una copia de la póliza al Departamento de Adquisición de Bienes y Contratación de Servicios a partir de la notificación del fallo y antes de la fecha de firma del contrato, EL INCUMPLIMIENTO A ESTE REQUISITO SERÁ CONSIDERADO COMO CAUSA DE RESCISIÓN DEL CONTRATO.</w:t>
      </w:r>
    </w:p>
    <w:p w:rsidR="00360269" w:rsidRPr="002C2CE4" w:rsidRDefault="00360269" w:rsidP="00360269">
      <w:pPr>
        <w:pStyle w:val="Prrafodelista"/>
        <w:rPr>
          <w:rFonts w:ascii="Noto Sans" w:hAnsi="Noto Sans" w:cs="Noto Sans"/>
          <w:bCs/>
        </w:rPr>
      </w:pPr>
    </w:p>
    <w:p w:rsidR="00360269" w:rsidRPr="002C2CE4" w:rsidRDefault="00360269" w:rsidP="000C5AC6">
      <w:pPr>
        <w:pStyle w:val="Prrafodelista"/>
        <w:numPr>
          <w:ilvl w:val="0"/>
          <w:numId w:val="8"/>
        </w:numPr>
        <w:autoSpaceDE w:val="0"/>
        <w:snapToGrid w:val="0"/>
        <w:jc w:val="both"/>
        <w:rPr>
          <w:rFonts w:ascii="Noto Sans" w:hAnsi="Noto Sans" w:cs="Noto Sans"/>
          <w:bCs/>
        </w:rPr>
      </w:pPr>
      <w:r w:rsidRPr="002C2CE4">
        <w:rPr>
          <w:rFonts w:ascii="Noto Sans" w:hAnsi="Noto Sans" w:cs="Noto Sans"/>
          <w:bCs/>
        </w:rPr>
        <w:t xml:space="preserve">En caso de algún percance sufrido por el vehículo al momento de la prestación del servicio, el cual impida continuar con el traslado de los bienes para cumplir con el período establecido en el </w:t>
      </w:r>
      <w:r w:rsidRPr="002C2CE4">
        <w:rPr>
          <w:rFonts w:ascii="Noto Sans" w:hAnsi="Noto Sans" w:cs="Noto Sans"/>
          <w:b/>
          <w:bCs/>
        </w:rPr>
        <w:t>Anexo 1</w:t>
      </w:r>
      <w:r w:rsidRPr="002C2CE4">
        <w:rPr>
          <w:rFonts w:ascii="Noto Sans" w:hAnsi="Noto Sans" w:cs="Noto Sans"/>
          <w:bCs/>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rsidR="00360269" w:rsidRPr="002C2CE4" w:rsidRDefault="00360269" w:rsidP="000C5AC6">
      <w:pPr>
        <w:pStyle w:val="Prrafodelista"/>
        <w:numPr>
          <w:ilvl w:val="0"/>
          <w:numId w:val="8"/>
        </w:numPr>
        <w:autoSpaceDE w:val="0"/>
        <w:snapToGrid w:val="0"/>
        <w:jc w:val="both"/>
        <w:rPr>
          <w:rFonts w:ascii="Noto Sans" w:hAnsi="Noto Sans" w:cs="Noto Sans"/>
          <w:bCs/>
        </w:rPr>
      </w:pPr>
      <w:r w:rsidRPr="002C2CE4">
        <w:rPr>
          <w:rFonts w:ascii="Noto Sans" w:hAnsi="Noto Sans" w:cs="Noto Sans"/>
          <w:bCs/>
        </w:rPr>
        <w:lastRenderedPageBreak/>
        <w:t>Para la prestación del servicio, El proveedor deberá contar con un mínimo de tres patines hidráulicos con capacidad de carga de 1 ton como mínimo, los cuales serán utilizados por su personal durante las maniobras de carga y descarga.</w:t>
      </w:r>
    </w:p>
    <w:p w:rsidR="00360269" w:rsidRPr="002C2CE4" w:rsidRDefault="00360269" w:rsidP="000C5AC6">
      <w:pPr>
        <w:pStyle w:val="Prrafodelista"/>
        <w:numPr>
          <w:ilvl w:val="0"/>
          <w:numId w:val="8"/>
        </w:numPr>
        <w:autoSpaceDE w:val="0"/>
        <w:snapToGrid w:val="0"/>
        <w:jc w:val="both"/>
        <w:rPr>
          <w:rFonts w:ascii="Noto Sans" w:eastAsia="Calibri" w:hAnsi="Noto Sans" w:cs="Noto Sans"/>
        </w:rPr>
      </w:pPr>
      <w:r w:rsidRPr="002C2CE4">
        <w:rPr>
          <w:rFonts w:ascii="Noto Sans" w:hAnsi="Noto Sans" w:cs="Noto Sans"/>
          <w:bCs/>
        </w:rPr>
        <w:t>Cabe resaltar que mientras no se cumpla con las condiciones de la prestación del servicio establecidas, el Instituto no dará por aceptado el servicio.</w:t>
      </w:r>
    </w:p>
    <w:p w:rsidR="00D9013F" w:rsidRPr="002C2CE4" w:rsidRDefault="00D9013F" w:rsidP="00D9013F">
      <w:pPr>
        <w:pStyle w:val="Prrafodelista"/>
        <w:rPr>
          <w:rFonts w:ascii="Noto Sans" w:hAnsi="Noto Sans" w:cs="Noto Sans"/>
          <w:bCs/>
        </w:rPr>
      </w:pPr>
    </w:p>
    <w:p w:rsidR="00D9013F" w:rsidRPr="002C2CE4" w:rsidRDefault="00D9013F" w:rsidP="000C5AC6">
      <w:pPr>
        <w:pStyle w:val="Prrafodelista"/>
        <w:numPr>
          <w:ilvl w:val="0"/>
          <w:numId w:val="8"/>
        </w:numPr>
        <w:autoSpaceDE w:val="0"/>
        <w:snapToGrid w:val="0"/>
        <w:jc w:val="both"/>
        <w:rPr>
          <w:rFonts w:ascii="Noto Sans" w:hAnsi="Noto Sans" w:cs="Noto Sans"/>
          <w:bCs/>
        </w:rPr>
      </w:pPr>
      <w:r w:rsidRPr="002C2CE4">
        <w:rPr>
          <w:rFonts w:ascii="Noto Sans" w:hAnsi="Noto Sans" w:cs="Noto Sans"/>
          <w:bCs/>
        </w:rPr>
        <w:t xml:space="preserve">En caso de algún percance sufrido por el vehículo al momento de la prestación del servicio, el cual impida continuar con el traslado de los bienes para cumplir con el período establecido en el </w:t>
      </w:r>
      <w:r w:rsidRPr="002C2CE4">
        <w:rPr>
          <w:rFonts w:ascii="Noto Sans" w:hAnsi="Noto Sans" w:cs="Noto Sans"/>
          <w:b/>
          <w:bCs/>
        </w:rPr>
        <w:t>Anexo 1</w:t>
      </w:r>
      <w:r w:rsidRPr="002C2CE4">
        <w:rPr>
          <w:rFonts w:ascii="Noto Sans" w:hAnsi="Noto Sans" w:cs="Noto Sans"/>
          <w:bCs/>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rsidR="00D9013F" w:rsidRPr="002C2CE4" w:rsidRDefault="00D9013F" w:rsidP="000C5AC6">
      <w:pPr>
        <w:pStyle w:val="Prrafodelista"/>
        <w:numPr>
          <w:ilvl w:val="0"/>
          <w:numId w:val="8"/>
        </w:numPr>
        <w:autoSpaceDE w:val="0"/>
        <w:snapToGrid w:val="0"/>
        <w:jc w:val="both"/>
        <w:rPr>
          <w:rFonts w:ascii="Noto Sans" w:hAnsi="Noto Sans" w:cs="Noto Sans"/>
          <w:bCs/>
        </w:rPr>
      </w:pPr>
      <w:r w:rsidRPr="002C2CE4">
        <w:rPr>
          <w:rFonts w:ascii="Noto Sans" w:hAnsi="Noto Sans" w:cs="Noto Sans"/>
          <w:bCs/>
        </w:rPr>
        <w:t>Para la prestación del servicio, El proveedor deberá contar con un mínimo de tres patines hidráulicos con capacidad de carga de 1 ton como mínimo, los cuales serán utilizados por su personal durante las maniobras de carga y descarga.</w:t>
      </w:r>
    </w:p>
    <w:p w:rsidR="00D9013F" w:rsidRPr="002C2CE4" w:rsidRDefault="00D9013F" w:rsidP="000C5AC6">
      <w:pPr>
        <w:pStyle w:val="Prrafodelista"/>
        <w:numPr>
          <w:ilvl w:val="0"/>
          <w:numId w:val="8"/>
        </w:numPr>
        <w:autoSpaceDE w:val="0"/>
        <w:snapToGrid w:val="0"/>
        <w:jc w:val="both"/>
        <w:rPr>
          <w:rFonts w:ascii="Noto Sans" w:eastAsia="Calibri" w:hAnsi="Noto Sans" w:cs="Noto Sans"/>
        </w:rPr>
      </w:pPr>
      <w:r w:rsidRPr="002C2CE4">
        <w:rPr>
          <w:rFonts w:ascii="Noto Sans" w:hAnsi="Noto Sans" w:cs="Noto Sans"/>
          <w:bCs/>
        </w:rPr>
        <w:t>Cabe resaltar que mientras no se cumpla con las condiciones de la prestación del servicio establecidas, el Instituto no dará por aceptado el servicio.</w:t>
      </w:r>
    </w:p>
    <w:p w:rsidR="0050529A" w:rsidRPr="002C2CE4" w:rsidRDefault="0050529A" w:rsidP="0050529A">
      <w:pPr>
        <w:jc w:val="both"/>
        <w:rPr>
          <w:rFonts w:ascii="Noto Sans" w:hAnsi="Noto Sans" w:cs="Noto Sans"/>
          <w:bCs/>
          <w:sz w:val="22"/>
          <w:szCs w:val="22"/>
        </w:rPr>
      </w:pPr>
    </w:p>
    <w:p w:rsidR="0050529A" w:rsidRPr="002C2CE4" w:rsidRDefault="0050529A" w:rsidP="000C5AC6">
      <w:pPr>
        <w:pStyle w:val="Prrafodelista"/>
        <w:numPr>
          <w:ilvl w:val="0"/>
          <w:numId w:val="3"/>
        </w:numPr>
        <w:autoSpaceDE w:val="0"/>
        <w:autoSpaceDN w:val="0"/>
        <w:adjustRightInd w:val="0"/>
        <w:spacing w:after="0" w:line="240" w:lineRule="auto"/>
        <w:jc w:val="both"/>
        <w:rPr>
          <w:rFonts w:ascii="Noto Sans" w:eastAsiaTheme="minorEastAsia" w:hAnsi="Noto Sans" w:cs="Noto Sans"/>
          <w:b/>
          <w:bCs/>
          <w:lang w:val="es-ES_tradnl"/>
        </w:rPr>
      </w:pPr>
      <w:r w:rsidRPr="002C2CE4">
        <w:rPr>
          <w:rFonts w:ascii="Noto Sans" w:eastAsiaTheme="minorEastAsia" w:hAnsi="Noto Sans" w:cs="Noto Sans"/>
          <w:b/>
          <w:bCs/>
          <w:lang w:val="es-ES_tradnl"/>
        </w:rPr>
        <w:t xml:space="preserve">Plazo para 3.- Pago: </w:t>
      </w:r>
    </w:p>
    <w:p w:rsidR="0050529A" w:rsidRPr="002C2CE4" w:rsidRDefault="0050529A" w:rsidP="0050529A">
      <w:pPr>
        <w:pStyle w:val="Prrafodelista"/>
        <w:autoSpaceDE w:val="0"/>
        <w:autoSpaceDN w:val="0"/>
        <w:adjustRightInd w:val="0"/>
        <w:spacing w:after="0" w:line="240" w:lineRule="auto"/>
        <w:ind w:left="1146"/>
        <w:jc w:val="both"/>
        <w:rPr>
          <w:rFonts w:ascii="Noto Sans" w:eastAsiaTheme="minorEastAsia" w:hAnsi="Noto Sans" w:cs="Noto Sans"/>
          <w:b/>
          <w:bCs/>
          <w:lang w:val="es-ES_tradnl"/>
        </w:rPr>
      </w:pPr>
    </w:p>
    <w:p w:rsidR="002C2CE4" w:rsidRPr="002C2CE4" w:rsidRDefault="002C2CE4" w:rsidP="000C5AC6">
      <w:pPr>
        <w:pStyle w:val="Prrafodelista"/>
        <w:numPr>
          <w:ilvl w:val="0"/>
          <w:numId w:val="19"/>
        </w:numPr>
        <w:jc w:val="both"/>
        <w:rPr>
          <w:rFonts w:ascii="Noto Sans" w:eastAsia="Calibri" w:hAnsi="Noto Sans" w:cs="Noto Sans"/>
        </w:rPr>
      </w:pPr>
      <w:r w:rsidRPr="002C2CE4">
        <w:rPr>
          <w:rFonts w:ascii="Noto Sans" w:eastAsia="Calibri" w:hAnsi="Noto Sans" w:cs="Noto Sans"/>
        </w:rPr>
        <w:t xml:space="preserve">Tipo de moneda: Pesos mexicanos </w:t>
      </w:r>
    </w:p>
    <w:p w:rsidR="002C2CE4" w:rsidRPr="002C2CE4" w:rsidRDefault="002C2CE4" w:rsidP="002C2CE4">
      <w:pPr>
        <w:pStyle w:val="Prrafodelista"/>
        <w:ind w:left="1004"/>
        <w:jc w:val="both"/>
        <w:rPr>
          <w:rFonts w:ascii="Noto Sans" w:eastAsia="Calibri" w:hAnsi="Noto Sans" w:cs="Noto Sans"/>
        </w:rPr>
      </w:pPr>
    </w:p>
    <w:p w:rsidR="002C2CE4" w:rsidRPr="002C2CE4" w:rsidRDefault="002C2CE4" w:rsidP="000C5AC6">
      <w:pPr>
        <w:pStyle w:val="Prrafodelista"/>
        <w:numPr>
          <w:ilvl w:val="0"/>
          <w:numId w:val="19"/>
        </w:numPr>
        <w:jc w:val="both"/>
        <w:rPr>
          <w:rFonts w:ascii="Noto Sans" w:eastAsia="Calibri" w:hAnsi="Noto Sans" w:cs="Noto Sans"/>
        </w:rPr>
      </w:pPr>
      <w:r w:rsidRPr="002C2CE4">
        <w:rPr>
          <w:rFonts w:ascii="Noto Sans" w:eastAsia="Calibri" w:hAnsi="Noto Sans" w:cs="Noto Sans"/>
        </w:rPr>
        <w:t xml:space="preserve">El pago se </w:t>
      </w:r>
      <w:r w:rsidR="0050529A" w:rsidRPr="002C2CE4">
        <w:rPr>
          <w:rFonts w:ascii="Noto Sans" w:eastAsia="Calibri" w:hAnsi="Noto Sans" w:cs="Noto Sans"/>
        </w:rPr>
        <w:t>realizará en una sola exhibición o conforme a las entregas programadas en el contrato respectivo; así como el servidor público responsable de firmar y autorizar la o las facturas, con base en la normatividad que para cada partida emita la Dirección de Finanzas.</w:t>
      </w:r>
    </w:p>
    <w:p w:rsidR="002C2CE4" w:rsidRPr="002C2CE4" w:rsidRDefault="002C2CE4" w:rsidP="002C2CE4">
      <w:pPr>
        <w:jc w:val="both"/>
        <w:rPr>
          <w:rFonts w:ascii="Noto Sans" w:eastAsia="Calibri" w:hAnsi="Noto Sans" w:cs="Noto Sans"/>
          <w:sz w:val="22"/>
          <w:szCs w:val="22"/>
        </w:rPr>
      </w:pPr>
    </w:p>
    <w:p w:rsidR="002C2CE4" w:rsidRPr="002C2CE4" w:rsidRDefault="002C2CE4" w:rsidP="000C5AC6">
      <w:pPr>
        <w:pStyle w:val="Prrafodelista"/>
        <w:numPr>
          <w:ilvl w:val="0"/>
          <w:numId w:val="19"/>
        </w:numPr>
        <w:jc w:val="both"/>
        <w:rPr>
          <w:rFonts w:ascii="Noto Sans" w:eastAsia="Calibri" w:hAnsi="Noto Sans" w:cs="Noto Sans"/>
        </w:rPr>
      </w:pPr>
      <w:r w:rsidRPr="002C2CE4">
        <w:rPr>
          <w:rFonts w:ascii="Noto Sans" w:eastAsia="Calibri" w:hAnsi="Noto Sans" w:cs="Noto Sans"/>
        </w:rPr>
        <w:t xml:space="preserve">En este procedimiento no se otorgará anticipo </w:t>
      </w:r>
    </w:p>
    <w:p w:rsidR="0050529A" w:rsidRPr="002C2CE4" w:rsidRDefault="0050529A" w:rsidP="0050529A">
      <w:pPr>
        <w:spacing w:line="276" w:lineRule="auto"/>
        <w:ind w:left="284"/>
        <w:jc w:val="both"/>
        <w:rPr>
          <w:rFonts w:ascii="Noto Sans" w:eastAsia="Calibri" w:hAnsi="Noto Sans" w:cs="Noto Sans"/>
          <w:sz w:val="22"/>
          <w:szCs w:val="22"/>
          <w:lang w:val="es-MX"/>
        </w:rPr>
      </w:pPr>
    </w:p>
    <w:p w:rsidR="0050529A" w:rsidRPr="002C2CE4" w:rsidRDefault="0050529A" w:rsidP="0050529A">
      <w:pPr>
        <w:spacing w:line="276" w:lineRule="auto"/>
        <w:ind w:left="284"/>
        <w:jc w:val="both"/>
        <w:rPr>
          <w:rFonts w:ascii="Noto Sans" w:eastAsia="Calibri" w:hAnsi="Noto Sans" w:cs="Noto Sans"/>
          <w:sz w:val="22"/>
          <w:szCs w:val="22"/>
          <w:lang w:val="es-MX"/>
        </w:rPr>
      </w:pPr>
      <w:r w:rsidRPr="002C2CE4">
        <w:rPr>
          <w:rFonts w:ascii="Noto Sans" w:eastAsia="Calibri" w:hAnsi="Noto Sans" w:cs="Noto Sans"/>
          <w:sz w:val="22"/>
          <w:szCs w:val="22"/>
          <w:lang w:val="es-MX"/>
        </w:rPr>
        <w:t xml:space="preserve">Las facturas deberán presentarse para su revisión y conciliación, debidamente </w:t>
      </w:r>
      <w:proofErr w:type="spellStart"/>
      <w:r w:rsidRPr="002C2CE4">
        <w:rPr>
          <w:rFonts w:ascii="Noto Sans" w:eastAsia="Calibri" w:hAnsi="Noto Sans" w:cs="Noto Sans"/>
          <w:sz w:val="22"/>
          <w:szCs w:val="22"/>
          <w:lang w:val="es-MX"/>
        </w:rPr>
        <w:t>requisitadas</w:t>
      </w:r>
      <w:proofErr w:type="spellEnd"/>
      <w:r w:rsidRPr="002C2CE4">
        <w:rPr>
          <w:rFonts w:ascii="Noto Sans" w:eastAsia="Calibri" w:hAnsi="Noto Sans" w:cs="Noto Sans"/>
          <w:sz w:val="22"/>
          <w:szCs w:val="22"/>
          <w:lang w:val="es-MX"/>
        </w:rPr>
        <w:t xml:space="preserve"> a satisfacción del Instituto, en el Departamento de Suministro y Control del Abasto de la  Coordinación de Abastecimiento y Equipamiento, con domicilio en Boulevard Guadalupe </w:t>
      </w:r>
      <w:r w:rsidRPr="002C2CE4">
        <w:rPr>
          <w:rFonts w:ascii="Noto Sans" w:eastAsia="Calibri" w:hAnsi="Noto Sans" w:cs="Noto Sans"/>
          <w:sz w:val="22"/>
          <w:szCs w:val="22"/>
          <w:lang w:val="es-MX"/>
        </w:rPr>
        <w:lastRenderedPageBreak/>
        <w:t xml:space="preserve">Hinojosa de </w:t>
      </w:r>
      <w:proofErr w:type="spellStart"/>
      <w:r w:rsidRPr="002C2CE4">
        <w:rPr>
          <w:rFonts w:ascii="Noto Sans" w:eastAsia="Calibri" w:hAnsi="Noto Sans" w:cs="Noto Sans"/>
          <w:sz w:val="22"/>
          <w:szCs w:val="22"/>
          <w:lang w:val="es-MX"/>
        </w:rPr>
        <w:t>Murat</w:t>
      </w:r>
      <w:proofErr w:type="spellEnd"/>
      <w:r w:rsidRPr="002C2CE4">
        <w:rPr>
          <w:rFonts w:ascii="Noto Sans" w:eastAsia="Calibri" w:hAnsi="Noto Sans" w:cs="Noto Sans"/>
          <w:sz w:val="22"/>
          <w:szCs w:val="22"/>
          <w:lang w:val="es-MX"/>
        </w:rPr>
        <w:t xml:space="preserve"> No. 327, C.P. 71231, Santa Cruz </w:t>
      </w:r>
      <w:proofErr w:type="spellStart"/>
      <w:r w:rsidRPr="002C2CE4">
        <w:rPr>
          <w:rFonts w:ascii="Noto Sans" w:eastAsia="Calibri" w:hAnsi="Noto Sans" w:cs="Noto Sans"/>
          <w:sz w:val="22"/>
          <w:szCs w:val="22"/>
          <w:lang w:val="es-MX"/>
        </w:rPr>
        <w:t>Xoxocotlán</w:t>
      </w:r>
      <w:proofErr w:type="spellEnd"/>
      <w:r w:rsidRPr="002C2CE4">
        <w:rPr>
          <w:rFonts w:ascii="Noto Sans" w:eastAsia="Calibri" w:hAnsi="Noto Sans" w:cs="Noto Sans"/>
          <w:sz w:val="22"/>
          <w:szCs w:val="22"/>
          <w:lang w:val="es-MX"/>
        </w:rPr>
        <w:t>, Oaxaca. En la factura, invariablemente se indicará el contrato celebrado, el número de Guía de Embarque y se anexará copia de la guía de embarque.</w:t>
      </w:r>
    </w:p>
    <w:p w:rsidR="0050529A" w:rsidRPr="002C2CE4" w:rsidRDefault="0050529A" w:rsidP="0050529A">
      <w:pPr>
        <w:spacing w:line="276" w:lineRule="auto"/>
        <w:ind w:left="284"/>
        <w:jc w:val="both"/>
        <w:rPr>
          <w:rFonts w:ascii="Noto Sans" w:eastAsia="Calibri" w:hAnsi="Noto Sans" w:cs="Noto Sans"/>
          <w:sz w:val="22"/>
          <w:szCs w:val="22"/>
          <w:lang w:val="es-MX"/>
        </w:rPr>
      </w:pPr>
    </w:p>
    <w:p w:rsidR="0050529A" w:rsidRPr="002C2CE4" w:rsidRDefault="0050529A" w:rsidP="0050529A">
      <w:pPr>
        <w:spacing w:line="276" w:lineRule="auto"/>
        <w:ind w:left="284"/>
        <w:jc w:val="both"/>
        <w:rPr>
          <w:rFonts w:ascii="Noto Sans" w:eastAsia="Calibri" w:hAnsi="Noto Sans" w:cs="Noto Sans"/>
          <w:sz w:val="22"/>
          <w:szCs w:val="22"/>
          <w:lang w:val="es-MX"/>
        </w:rPr>
      </w:pPr>
      <w:r w:rsidRPr="002C2CE4">
        <w:rPr>
          <w:rFonts w:ascii="Noto Sans" w:eastAsia="Calibri" w:hAnsi="Noto Sans" w:cs="Noto Sans"/>
          <w:sz w:val="22"/>
          <w:szCs w:val="22"/>
          <w:lang w:val="es-MX"/>
        </w:rPr>
        <w:t xml:space="preserve">Una vez revisadas, las facturas se devolverán al proveedor para que éste las entregue en el Departamento de Presupuestos, Contabilidad y Erogaciones, con domicilio en la calle de Violetas No. 1007, Col. Reforma, Oaxaca de Juárez, </w:t>
      </w:r>
      <w:proofErr w:type="spellStart"/>
      <w:r w:rsidRPr="002C2CE4">
        <w:rPr>
          <w:rFonts w:ascii="Noto Sans" w:eastAsia="Calibri" w:hAnsi="Noto Sans" w:cs="Noto Sans"/>
          <w:sz w:val="22"/>
          <w:szCs w:val="22"/>
          <w:lang w:val="es-MX"/>
        </w:rPr>
        <w:t>Oax</w:t>
      </w:r>
      <w:proofErr w:type="spellEnd"/>
      <w:r w:rsidRPr="002C2CE4">
        <w:rPr>
          <w:rFonts w:ascii="Noto Sans" w:eastAsia="Calibri" w:hAnsi="Noto Sans" w:cs="Noto Sans"/>
          <w:sz w:val="22"/>
          <w:szCs w:val="22"/>
          <w:lang w:val="es-MX"/>
        </w:rPr>
        <w:t>.</w:t>
      </w:r>
    </w:p>
    <w:p w:rsidR="00D62A06" w:rsidRPr="002C2CE4" w:rsidRDefault="00D62A06" w:rsidP="00E86C66">
      <w:pPr>
        <w:jc w:val="both"/>
        <w:rPr>
          <w:rFonts w:ascii="Noto Sans" w:hAnsi="Noto Sans" w:cs="Noto Sans"/>
          <w:bCs/>
          <w:sz w:val="22"/>
          <w:szCs w:val="22"/>
        </w:rPr>
        <w:sectPr w:rsidR="00D62A06" w:rsidRPr="002C2CE4" w:rsidSect="00BC2175">
          <w:headerReference w:type="default" r:id="rId18"/>
          <w:footerReference w:type="default" r:id="rId19"/>
          <w:pgSz w:w="12240" w:h="15840"/>
          <w:pgMar w:top="1950" w:right="1077" w:bottom="1440" w:left="1077" w:header="567" w:footer="709" w:gutter="0"/>
          <w:cols w:space="708"/>
          <w:docGrid w:linePitch="360"/>
        </w:sectPr>
      </w:pPr>
    </w:p>
    <w:p w:rsidR="00BC2175" w:rsidRPr="002C2CE4" w:rsidRDefault="00BC2175" w:rsidP="00BC2175">
      <w:pPr>
        <w:spacing w:line="276" w:lineRule="auto"/>
        <w:ind w:left="284"/>
        <w:jc w:val="both"/>
        <w:rPr>
          <w:rFonts w:ascii="Noto Sans" w:eastAsia="Calibri" w:hAnsi="Noto Sans" w:cs="Noto Sans"/>
          <w:sz w:val="22"/>
          <w:szCs w:val="22"/>
          <w:lang w:val="es-MX"/>
        </w:rPr>
      </w:pPr>
    </w:p>
    <w:p w:rsidR="00BC2175" w:rsidRPr="002C2CE4" w:rsidRDefault="00BC2175" w:rsidP="00BC2175">
      <w:pPr>
        <w:spacing w:line="276" w:lineRule="auto"/>
        <w:ind w:left="142"/>
        <w:jc w:val="both"/>
        <w:rPr>
          <w:rFonts w:ascii="Noto Sans" w:eastAsia="Calibri" w:hAnsi="Noto Sans" w:cs="Noto Sans"/>
          <w:b/>
          <w:sz w:val="22"/>
          <w:szCs w:val="22"/>
          <w:lang w:val="es-MX"/>
        </w:rPr>
      </w:pPr>
      <w:r w:rsidRPr="002C2CE4">
        <w:rPr>
          <w:rFonts w:ascii="Noto Sans" w:eastAsia="Calibri" w:hAnsi="Noto Sans" w:cs="Noto Sans"/>
          <w:b/>
          <w:sz w:val="22"/>
          <w:szCs w:val="22"/>
          <w:lang w:val="es-MX"/>
        </w:rPr>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BC2175" w:rsidRPr="002C2CE4" w:rsidRDefault="00BC2175" w:rsidP="00BC2175">
      <w:pPr>
        <w:spacing w:line="276" w:lineRule="auto"/>
        <w:ind w:left="709"/>
        <w:jc w:val="both"/>
        <w:rPr>
          <w:rFonts w:ascii="Noto Sans" w:eastAsia="Calibri" w:hAnsi="Noto Sans" w:cs="Noto Sans"/>
          <w:color w:val="365F91" w:themeColor="accent1" w:themeShade="BF"/>
          <w:sz w:val="22"/>
          <w:szCs w:val="22"/>
          <w:lang w:val="es-MX"/>
        </w:rPr>
      </w:pPr>
    </w:p>
    <w:p w:rsidR="00BC2175" w:rsidRPr="002C2CE4" w:rsidRDefault="00BC2175" w:rsidP="00BC2175">
      <w:pPr>
        <w:spacing w:line="276" w:lineRule="auto"/>
        <w:ind w:left="142"/>
        <w:jc w:val="both"/>
        <w:rPr>
          <w:rFonts w:ascii="Noto Sans" w:eastAsia="Calibri" w:hAnsi="Noto Sans" w:cs="Noto Sans"/>
          <w:sz w:val="22"/>
          <w:szCs w:val="22"/>
          <w:lang w:val="es-MX"/>
        </w:rPr>
      </w:pPr>
      <w:r w:rsidRPr="002C2CE4">
        <w:rPr>
          <w:rFonts w:ascii="Noto Sans" w:eastAsia="Calibri" w:hAnsi="Noto Sans" w:cs="Noto Sans"/>
          <w:sz w:val="22"/>
          <w:szCs w:val="22"/>
          <w:lang w:val="es-MX"/>
        </w:rPr>
        <w:t>En caso de faltantes, el pago de la factura por el viaje no será liberado hasta que se aclare esta situación, o en su caso se deduzca el importe de los bienes faltantes.</w:t>
      </w:r>
    </w:p>
    <w:p w:rsidR="00BC2175" w:rsidRPr="002C2CE4" w:rsidRDefault="00BC2175" w:rsidP="00BC2175">
      <w:pPr>
        <w:spacing w:line="276" w:lineRule="auto"/>
        <w:ind w:left="142"/>
        <w:jc w:val="both"/>
        <w:rPr>
          <w:rFonts w:ascii="Noto Sans" w:eastAsia="Calibri" w:hAnsi="Noto Sans" w:cs="Noto Sans"/>
          <w:sz w:val="22"/>
          <w:szCs w:val="22"/>
          <w:lang w:val="es-MX"/>
        </w:rPr>
      </w:pPr>
    </w:p>
    <w:p w:rsidR="00BC2175" w:rsidRPr="002C2CE4" w:rsidRDefault="00BC2175" w:rsidP="00BC2175">
      <w:pPr>
        <w:spacing w:line="276" w:lineRule="auto"/>
        <w:ind w:left="142"/>
        <w:jc w:val="both"/>
        <w:rPr>
          <w:rFonts w:ascii="Noto Sans" w:eastAsia="Calibri" w:hAnsi="Noto Sans" w:cs="Noto Sans"/>
          <w:sz w:val="22"/>
          <w:szCs w:val="22"/>
          <w:lang w:val="es-MX"/>
        </w:rPr>
      </w:pPr>
      <w:r w:rsidRPr="002C2CE4">
        <w:rPr>
          <w:rFonts w:ascii="Noto Sans" w:eastAsia="Calibri" w:hAnsi="Noto Sans" w:cs="Noto Sans"/>
          <w:sz w:val="22"/>
          <w:szCs w:val="22"/>
          <w:lang w:val="es-MX"/>
        </w:rPr>
        <w:t>Los precios serán fijos durante la vigencia del contrato abierto.</w:t>
      </w:r>
    </w:p>
    <w:p w:rsidR="00F92FB0" w:rsidRPr="002C2CE4" w:rsidRDefault="00F92FB0" w:rsidP="006C5BFB">
      <w:pPr>
        <w:ind w:left="426"/>
        <w:jc w:val="both"/>
        <w:rPr>
          <w:rFonts w:ascii="Noto Sans" w:eastAsia="Calibri" w:hAnsi="Noto Sans" w:cs="Noto Sans"/>
          <w:sz w:val="22"/>
          <w:szCs w:val="22"/>
          <w:lang w:val="es-MX"/>
        </w:rPr>
      </w:pPr>
    </w:p>
    <w:p w:rsidR="0009263A" w:rsidRPr="002C2CE4" w:rsidRDefault="0009263A" w:rsidP="000C5AC6">
      <w:pPr>
        <w:numPr>
          <w:ilvl w:val="0"/>
          <w:numId w:val="2"/>
        </w:numPr>
        <w:spacing w:before="60" w:after="60"/>
        <w:jc w:val="both"/>
        <w:rPr>
          <w:rFonts w:ascii="Noto Sans" w:hAnsi="Noto Sans" w:cs="Noto Sans"/>
          <w:b/>
          <w:bCs/>
          <w:sz w:val="22"/>
          <w:szCs w:val="22"/>
        </w:rPr>
      </w:pPr>
      <w:r w:rsidRPr="002C2CE4">
        <w:rPr>
          <w:rFonts w:ascii="Noto Sans" w:hAnsi="Noto Sans" w:cs="Noto Sans"/>
          <w:b/>
          <w:bCs/>
          <w:sz w:val="22"/>
          <w:szCs w:val="22"/>
        </w:rPr>
        <w:t xml:space="preserve">4.- El porcentaje de garantía de cumplimiento </w:t>
      </w:r>
      <w:r w:rsidR="00F02585" w:rsidRPr="002C2CE4">
        <w:rPr>
          <w:rFonts w:ascii="Noto Sans" w:hAnsi="Noto Sans" w:cs="Noto Sans"/>
          <w:b/>
          <w:bCs/>
          <w:sz w:val="22"/>
          <w:szCs w:val="22"/>
        </w:rPr>
        <w:t xml:space="preserve">del contrato </w:t>
      </w:r>
      <w:r w:rsidRPr="002C2CE4">
        <w:rPr>
          <w:rFonts w:ascii="Noto Sans" w:hAnsi="Noto Sans" w:cs="Noto Sans"/>
          <w:b/>
          <w:bCs/>
          <w:sz w:val="22"/>
          <w:szCs w:val="22"/>
        </w:rPr>
        <w:t>será del 10%</w:t>
      </w:r>
      <w:r w:rsidR="00F02585" w:rsidRPr="002C2CE4">
        <w:rPr>
          <w:rFonts w:ascii="Noto Sans" w:hAnsi="Noto Sans" w:cs="Noto Sans"/>
          <w:b/>
          <w:bCs/>
          <w:sz w:val="22"/>
          <w:szCs w:val="22"/>
        </w:rPr>
        <w:t xml:space="preserve"> con una afianzadora</w:t>
      </w:r>
      <w:r w:rsidRPr="002C2CE4">
        <w:rPr>
          <w:rFonts w:ascii="Noto Sans" w:hAnsi="Noto Sans" w:cs="Noto Sans"/>
          <w:b/>
          <w:bCs/>
          <w:sz w:val="22"/>
          <w:szCs w:val="22"/>
        </w:rPr>
        <w:t>.</w:t>
      </w:r>
    </w:p>
    <w:p w:rsidR="0009263A" w:rsidRPr="002C2CE4" w:rsidRDefault="0009263A" w:rsidP="00CD10FB">
      <w:pPr>
        <w:spacing w:before="60" w:after="60"/>
        <w:ind w:left="598"/>
        <w:jc w:val="both"/>
        <w:rPr>
          <w:rFonts w:ascii="Noto Sans" w:hAnsi="Noto Sans" w:cs="Noto Sans"/>
          <w:b/>
          <w:bCs/>
          <w:sz w:val="22"/>
          <w:szCs w:val="22"/>
        </w:rPr>
      </w:pPr>
    </w:p>
    <w:p w:rsidR="0009263A" w:rsidRPr="002C2CE4" w:rsidRDefault="0009263A" w:rsidP="000C5AC6">
      <w:pPr>
        <w:numPr>
          <w:ilvl w:val="0"/>
          <w:numId w:val="2"/>
        </w:numPr>
        <w:spacing w:before="60" w:after="60"/>
        <w:jc w:val="both"/>
        <w:rPr>
          <w:rFonts w:ascii="Noto Sans" w:hAnsi="Noto Sans" w:cs="Noto Sans"/>
          <w:b/>
          <w:bCs/>
          <w:sz w:val="22"/>
          <w:szCs w:val="22"/>
        </w:rPr>
      </w:pPr>
      <w:r w:rsidRPr="002C2CE4">
        <w:rPr>
          <w:rFonts w:ascii="Noto Sans" w:hAnsi="Noto Sans" w:cs="Noto Sans"/>
          <w:b/>
          <w:bCs/>
          <w:sz w:val="22"/>
          <w:szCs w:val="22"/>
        </w:rPr>
        <w:t>5.- Penas convencionales por atraso en la entrega de bienes y/o servicios y Deducciones por incumplimiento parcial o deficiente:</w:t>
      </w:r>
    </w:p>
    <w:p w:rsidR="006C5BFB" w:rsidRPr="002C2CE4" w:rsidRDefault="006C5BFB" w:rsidP="000C5AC6">
      <w:pPr>
        <w:pStyle w:val="Prrafodelista"/>
        <w:numPr>
          <w:ilvl w:val="0"/>
          <w:numId w:val="6"/>
        </w:numPr>
        <w:suppressAutoHyphens/>
        <w:ind w:left="567"/>
        <w:jc w:val="both"/>
        <w:rPr>
          <w:rFonts w:ascii="Noto Sans" w:eastAsia="Calibri" w:hAnsi="Noto Sans" w:cs="Noto Sans"/>
          <w:lang w:val="es-ES"/>
        </w:rPr>
      </w:pPr>
      <w:r w:rsidRPr="002C2CE4">
        <w:rPr>
          <w:rFonts w:ascii="Noto Sans" w:eastAsia="Calibri" w:hAnsi="Noto Sans" w:cs="Noto Sans"/>
          <w:lang w:val="es-ES"/>
        </w:rPr>
        <w:t>Cuando “EL PROVEEDOR” no cumpla con el servicio que “EL INSTITUTO” haya solicitado para su garantía, una vez concluido el plazo señalado en la cláusula correspondiente del contrato, el administrador del contrato aplicara una pena convencional del 2.5 %. La aplicación de la pena podrá ser hasta un máximo de 4 días naturales, por el atraso en el cumplimiento de la obligación señalada.</w:t>
      </w:r>
    </w:p>
    <w:p w:rsidR="006C5BFB" w:rsidRPr="002C2CE4" w:rsidRDefault="006C5BFB" w:rsidP="006C5BFB">
      <w:pPr>
        <w:suppressAutoHyphens/>
        <w:ind w:left="1276"/>
        <w:jc w:val="both"/>
        <w:rPr>
          <w:rFonts w:ascii="Noto Sans" w:hAnsi="Noto Sans" w:cs="Noto Sans"/>
          <w:bCs/>
          <w:i/>
          <w:sz w:val="22"/>
          <w:szCs w:val="22"/>
          <w:lang w:val="es-ES"/>
        </w:rPr>
      </w:pPr>
    </w:p>
    <w:p w:rsidR="006C5BFB" w:rsidRPr="002C2CE4" w:rsidRDefault="006C5BFB" w:rsidP="000C5AC6">
      <w:pPr>
        <w:pStyle w:val="Prrafodelista"/>
        <w:numPr>
          <w:ilvl w:val="0"/>
          <w:numId w:val="5"/>
        </w:numPr>
        <w:suppressAutoHyphens/>
        <w:jc w:val="both"/>
        <w:rPr>
          <w:rFonts w:ascii="Noto Sans" w:hAnsi="Noto Sans" w:cs="Noto Sans"/>
          <w:b/>
          <w:bCs/>
        </w:rPr>
      </w:pPr>
      <w:r w:rsidRPr="002C2CE4">
        <w:rPr>
          <w:rFonts w:ascii="Noto Sans" w:hAnsi="Noto Sans" w:cs="Noto Sans"/>
          <w:b/>
          <w:bCs/>
        </w:rPr>
        <w:t>La pena convencional se calculará de acuerdo a los siguientes términos y condiciones expresados en la fórmula que se detalla a continuación:</w:t>
      </w:r>
    </w:p>
    <w:p w:rsidR="006C5BFB" w:rsidRPr="002C2CE4" w:rsidRDefault="006C5BFB" w:rsidP="006C5BFB">
      <w:pPr>
        <w:spacing w:line="276" w:lineRule="auto"/>
        <w:ind w:left="426"/>
        <w:jc w:val="center"/>
        <w:rPr>
          <w:rFonts w:ascii="Noto Sans" w:eastAsia="Calibri" w:hAnsi="Noto Sans" w:cs="Noto Sans"/>
          <w:bCs/>
          <w:sz w:val="22"/>
          <w:szCs w:val="22"/>
          <w:lang w:val="es-MX"/>
        </w:rPr>
      </w:pPr>
      <w:r w:rsidRPr="002C2CE4">
        <w:rPr>
          <w:rFonts w:ascii="Noto Sans" w:eastAsia="Calibri" w:hAnsi="Noto Sans" w:cs="Noto Sans"/>
          <w:bCs/>
          <w:sz w:val="22"/>
          <w:szCs w:val="22"/>
          <w:lang w:val="es-MX"/>
        </w:rPr>
        <w:t>Pca = %d (2.5) x nda x vspa.</w:t>
      </w:r>
    </w:p>
    <w:p w:rsidR="006C5BFB" w:rsidRPr="002C2CE4" w:rsidRDefault="006C5BFB" w:rsidP="006C5BFB">
      <w:pPr>
        <w:spacing w:line="276" w:lineRule="auto"/>
        <w:ind w:left="1134"/>
        <w:jc w:val="both"/>
        <w:rPr>
          <w:rFonts w:ascii="Noto Sans" w:eastAsia="Calibri" w:hAnsi="Noto Sans" w:cs="Noto Sans"/>
          <w:bCs/>
          <w:sz w:val="22"/>
          <w:szCs w:val="22"/>
          <w:lang w:val="es-MX"/>
        </w:rPr>
      </w:pPr>
      <w:r w:rsidRPr="002C2CE4">
        <w:rPr>
          <w:rFonts w:ascii="Noto Sans" w:eastAsia="Calibri" w:hAnsi="Noto Sans" w:cs="Noto Sans"/>
          <w:bCs/>
          <w:sz w:val="22"/>
          <w:szCs w:val="22"/>
          <w:lang w:val="es-MX"/>
        </w:rPr>
        <w:t>Dónde:</w:t>
      </w:r>
    </w:p>
    <w:p w:rsidR="006C5BFB" w:rsidRPr="002C2CE4" w:rsidRDefault="006C5BFB" w:rsidP="006C5BFB">
      <w:pPr>
        <w:spacing w:line="276" w:lineRule="auto"/>
        <w:ind w:left="1134"/>
        <w:jc w:val="both"/>
        <w:rPr>
          <w:rFonts w:ascii="Noto Sans" w:eastAsia="Calibri" w:hAnsi="Noto Sans" w:cs="Noto Sans"/>
          <w:bCs/>
          <w:sz w:val="22"/>
          <w:szCs w:val="22"/>
          <w:lang w:val="es-MX"/>
        </w:rPr>
      </w:pPr>
      <w:r w:rsidRPr="002C2CE4">
        <w:rPr>
          <w:rFonts w:ascii="Noto Sans" w:eastAsia="Calibri" w:hAnsi="Noto Sans" w:cs="Noto Sans"/>
          <w:bCs/>
          <w:sz w:val="22"/>
          <w:szCs w:val="22"/>
          <w:lang w:val="es-MX"/>
        </w:rPr>
        <w:t>%d=porcentaje determinado en la convocatoria, invitación, cotización, contrato o pedido por cada día de atraso en el inicio de la prestación del servicio.</w:t>
      </w:r>
    </w:p>
    <w:p w:rsidR="006C5BFB" w:rsidRPr="002C2CE4" w:rsidRDefault="006C5BFB" w:rsidP="006C5BFB">
      <w:pPr>
        <w:spacing w:line="276" w:lineRule="auto"/>
        <w:ind w:left="1134"/>
        <w:jc w:val="both"/>
        <w:rPr>
          <w:rFonts w:ascii="Noto Sans" w:eastAsia="Calibri" w:hAnsi="Noto Sans" w:cs="Noto Sans"/>
          <w:bCs/>
          <w:sz w:val="22"/>
          <w:szCs w:val="22"/>
          <w:lang w:val="es-MX"/>
        </w:rPr>
      </w:pPr>
      <w:r w:rsidRPr="002C2CE4">
        <w:rPr>
          <w:rFonts w:ascii="Noto Sans" w:eastAsia="Calibri" w:hAnsi="Noto Sans" w:cs="Noto Sans"/>
          <w:bCs/>
          <w:sz w:val="22"/>
          <w:szCs w:val="22"/>
          <w:lang w:val="es-MX"/>
        </w:rPr>
        <w:t>Pca = pena convencional aplicable.</w:t>
      </w:r>
    </w:p>
    <w:p w:rsidR="006C5BFB" w:rsidRPr="002C2CE4" w:rsidRDefault="006C5BFB" w:rsidP="006C5BFB">
      <w:pPr>
        <w:spacing w:line="276" w:lineRule="auto"/>
        <w:ind w:left="1134"/>
        <w:jc w:val="both"/>
        <w:rPr>
          <w:rFonts w:ascii="Noto Sans" w:eastAsia="Calibri" w:hAnsi="Noto Sans" w:cs="Noto Sans"/>
          <w:bCs/>
          <w:sz w:val="22"/>
          <w:szCs w:val="22"/>
          <w:lang w:val="es-MX"/>
        </w:rPr>
      </w:pPr>
      <w:proofErr w:type="gramStart"/>
      <w:r w:rsidRPr="002C2CE4">
        <w:rPr>
          <w:rFonts w:ascii="Noto Sans" w:eastAsia="Calibri" w:hAnsi="Noto Sans" w:cs="Noto Sans"/>
          <w:bCs/>
          <w:sz w:val="22"/>
          <w:szCs w:val="22"/>
          <w:lang w:val="es-MX"/>
        </w:rPr>
        <w:lastRenderedPageBreak/>
        <w:t>nda</w:t>
      </w:r>
      <w:proofErr w:type="gramEnd"/>
      <w:r w:rsidRPr="002C2CE4">
        <w:rPr>
          <w:rFonts w:ascii="Noto Sans" w:eastAsia="Calibri" w:hAnsi="Noto Sans" w:cs="Noto Sans"/>
          <w:bCs/>
          <w:sz w:val="22"/>
          <w:szCs w:val="22"/>
          <w:lang w:val="es-MX"/>
        </w:rPr>
        <w:t xml:space="preserve"> = número de días de atraso.</w:t>
      </w:r>
    </w:p>
    <w:p w:rsidR="006C5BFB" w:rsidRPr="002C2CE4" w:rsidRDefault="006C5BFB" w:rsidP="006C5BFB">
      <w:pPr>
        <w:spacing w:line="276" w:lineRule="auto"/>
        <w:ind w:left="1134"/>
        <w:jc w:val="both"/>
        <w:rPr>
          <w:rFonts w:ascii="Noto Sans" w:eastAsia="Calibri" w:hAnsi="Noto Sans" w:cs="Noto Sans"/>
          <w:bCs/>
          <w:sz w:val="22"/>
          <w:szCs w:val="22"/>
          <w:lang w:val="es-MX"/>
        </w:rPr>
      </w:pPr>
      <w:proofErr w:type="gramStart"/>
      <w:r w:rsidRPr="002C2CE4">
        <w:rPr>
          <w:rFonts w:ascii="Noto Sans" w:eastAsia="Calibri" w:hAnsi="Noto Sans" w:cs="Noto Sans"/>
          <w:bCs/>
          <w:sz w:val="22"/>
          <w:szCs w:val="22"/>
          <w:lang w:val="es-MX"/>
        </w:rPr>
        <w:t>vspa</w:t>
      </w:r>
      <w:proofErr w:type="gramEnd"/>
      <w:r w:rsidRPr="002C2CE4">
        <w:rPr>
          <w:rFonts w:ascii="Noto Sans" w:eastAsia="Calibri" w:hAnsi="Noto Sans" w:cs="Noto Sans"/>
          <w:bCs/>
          <w:sz w:val="22"/>
          <w:szCs w:val="22"/>
          <w:lang w:val="es-MX"/>
        </w:rPr>
        <w:t xml:space="preserve"> = valor de los servicios prestados con atraso, sin IVA.</w:t>
      </w:r>
    </w:p>
    <w:p w:rsidR="006C5BFB" w:rsidRPr="002C2CE4" w:rsidRDefault="006C5BFB" w:rsidP="006C5BFB">
      <w:pPr>
        <w:spacing w:line="276" w:lineRule="auto"/>
        <w:jc w:val="both"/>
        <w:rPr>
          <w:rFonts w:ascii="Noto Sans" w:eastAsia="Calibri" w:hAnsi="Noto Sans" w:cs="Noto Sans"/>
          <w:b/>
          <w:bCs/>
          <w:sz w:val="22"/>
          <w:szCs w:val="22"/>
          <w:lang w:val="es-MX"/>
        </w:rPr>
      </w:pPr>
    </w:p>
    <w:p w:rsidR="006C5BFB" w:rsidRPr="002C2CE4" w:rsidRDefault="006C5BFB" w:rsidP="000C5AC6">
      <w:pPr>
        <w:numPr>
          <w:ilvl w:val="0"/>
          <w:numId w:val="4"/>
        </w:numPr>
        <w:suppressAutoHyphens/>
        <w:spacing w:after="200" w:line="276" w:lineRule="auto"/>
        <w:ind w:left="1418"/>
        <w:contextualSpacing/>
        <w:jc w:val="both"/>
        <w:rPr>
          <w:rFonts w:ascii="Noto Sans" w:eastAsia="Calibri" w:hAnsi="Noto Sans" w:cs="Noto Sans"/>
          <w:sz w:val="22"/>
          <w:szCs w:val="22"/>
          <w:lang w:val="es-ES"/>
        </w:rPr>
      </w:pPr>
      <w:r w:rsidRPr="002C2CE4">
        <w:rPr>
          <w:rFonts w:ascii="Noto Sans" w:eastAsia="Calibri" w:hAnsi="Noto Sans" w:cs="Noto Sans"/>
          <w:sz w:val="22"/>
          <w:szCs w:val="22"/>
          <w:lang w:val="es-ES"/>
        </w:rPr>
        <w:t>“</w:t>
      </w:r>
      <w:r w:rsidRPr="002C2CE4">
        <w:rPr>
          <w:rFonts w:ascii="Noto Sans" w:eastAsia="Calibri" w:hAnsi="Noto Sans" w:cs="Noto Sans"/>
          <w:b/>
          <w:sz w:val="22"/>
          <w:szCs w:val="22"/>
          <w:lang w:val="es-ES"/>
        </w:rPr>
        <w:t>EL INSTITUTO</w:t>
      </w:r>
      <w:r w:rsidRPr="002C2CE4">
        <w:rPr>
          <w:rFonts w:ascii="Noto Sans" w:eastAsia="Calibri" w:hAnsi="Noto Sans" w:cs="Noto Sans"/>
          <w:sz w:val="22"/>
          <w:szCs w:val="22"/>
          <w:lang w:val="es-ES"/>
        </w:rPr>
        <w:t>” descontará las cantidades que resulten de aplicar la pena convencional, sobre los pagos que deba cubrir “</w:t>
      </w:r>
      <w:r w:rsidRPr="002C2CE4">
        <w:rPr>
          <w:rFonts w:ascii="Noto Sans" w:eastAsia="Calibri" w:hAnsi="Noto Sans" w:cs="Noto Sans"/>
          <w:b/>
          <w:sz w:val="22"/>
          <w:szCs w:val="22"/>
          <w:lang w:val="es-ES"/>
        </w:rPr>
        <w:t>EL PROVEEDOR</w:t>
      </w:r>
      <w:r w:rsidRPr="002C2CE4">
        <w:rPr>
          <w:rFonts w:ascii="Noto Sans" w:eastAsia="Calibri" w:hAnsi="Noto Sans" w:cs="Noto Sans"/>
          <w:sz w:val="22"/>
          <w:szCs w:val="22"/>
          <w:lang w:val="es-ES"/>
        </w:rPr>
        <w:t>”. Por lo tanto “</w:t>
      </w:r>
      <w:r w:rsidRPr="002C2CE4">
        <w:rPr>
          <w:rFonts w:ascii="Noto Sans" w:eastAsia="Calibri" w:hAnsi="Noto Sans" w:cs="Noto Sans"/>
          <w:b/>
          <w:sz w:val="22"/>
          <w:szCs w:val="22"/>
          <w:lang w:val="es-ES"/>
        </w:rPr>
        <w:t>EL PROVEEDOR</w:t>
      </w:r>
      <w:r w:rsidRPr="002C2CE4">
        <w:rPr>
          <w:rFonts w:ascii="Noto Sans" w:eastAsia="Calibri" w:hAnsi="Noto Sans" w:cs="Noto Sans"/>
          <w:sz w:val="22"/>
          <w:szCs w:val="22"/>
          <w:lang w:val="es-ES"/>
        </w:rPr>
        <w:t>” autoriza a descontar las cantidades que resulten de aplicar las sanciones señaladas en los párrafos anteriores, sobre los pagos que a este deba cubrirle a “</w:t>
      </w:r>
      <w:r w:rsidRPr="002C2CE4">
        <w:rPr>
          <w:rFonts w:ascii="Noto Sans" w:eastAsia="Calibri" w:hAnsi="Noto Sans" w:cs="Noto Sans"/>
          <w:b/>
          <w:sz w:val="22"/>
          <w:szCs w:val="22"/>
          <w:lang w:val="es-ES"/>
        </w:rPr>
        <w:t>EL INSTITUTO</w:t>
      </w:r>
      <w:r w:rsidRPr="002C2CE4">
        <w:rPr>
          <w:rFonts w:ascii="Noto Sans" w:eastAsia="Calibri" w:hAnsi="Noto Sans" w:cs="Noto Sans"/>
          <w:sz w:val="22"/>
          <w:szCs w:val="22"/>
          <w:lang w:val="es-ES"/>
        </w:rPr>
        <w:t>”  durante el periodo en que incurra y/o se mantenga en incumplimiento con motivo de la prestación del servicio</w:t>
      </w:r>
    </w:p>
    <w:p w:rsidR="006C5BFB" w:rsidRPr="002C2CE4" w:rsidRDefault="006C5BFB" w:rsidP="006C5BFB">
      <w:pPr>
        <w:suppressAutoHyphens/>
        <w:jc w:val="both"/>
        <w:rPr>
          <w:rFonts w:ascii="Noto Sans" w:hAnsi="Noto Sans" w:cs="Noto Sans"/>
          <w:bCs/>
          <w:sz w:val="22"/>
          <w:szCs w:val="22"/>
          <w:lang w:val="es-ES"/>
        </w:rPr>
      </w:pPr>
    </w:p>
    <w:p w:rsidR="006C5BFB" w:rsidRPr="002C2CE4" w:rsidRDefault="006C5BFB" w:rsidP="000C5AC6">
      <w:pPr>
        <w:pStyle w:val="Prrafodelista"/>
        <w:numPr>
          <w:ilvl w:val="0"/>
          <w:numId w:val="5"/>
        </w:numPr>
        <w:suppressAutoHyphens/>
        <w:jc w:val="both"/>
        <w:rPr>
          <w:rFonts w:ascii="Noto Sans" w:hAnsi="Noto Sans" w:cs="Noto Sans"/>
          <w:bCs/>
          <w:lang w:val="es-ES"/>
        </w:rPr>
      </w:pPr>
      <w:r w:rsidRPr="002C2CE4">
        <w:rPr>
          <w:rFonts w:ascii="Noto Sans" w:hAnsi="Noto Sans" w:cs="Noto Sans"/>
          <w:b/>
          <w:bCs/>
          <w:lang w:val="es-ES"/>
        </w:rPr>
        <w:t>La aplicación de las deductivas será por regla general de la siguiente manera:</w:t>
      </w:r>
    </w:p>
    <w:p w:rsidR="006C5BFB" w:rsidRPr="002C2CE4" w:rsidRDefault="006C5BFB" w:rsidP="006C5BFB">
      <w:pPr>
        <w:tabs>
          <w:tab w:val="left" w:pos="142"/>
        </w:tabs>
        <w:suppressAutoHyphens/>
        <w:ind w:left="284"/>
        <w:jc w:val="both"/>
        <w:rPr>
          <w:rFonts w:ascii="Noto Sans" w:eastAsia="Calibri" w:hAnsi="Noto Sans" w:cs="Noto Sans"/>
          <w:sz w:val="22"/>
          <w:szCs w:val="22"/>
          <w:lang w:val="es-ES"/>
        </w:rPr>
      </w:pPr>
      <w:r w:rsidRPr="002C2CE4">
        <w:rPr>
          <w:rFonts w:ascii="Noto Sans" w:eastAsia="Calibri" w:hAnsi="Noto Sans" w:cs="Noto Sans"/>
          <w:sz w:val="22"/>
          <w:szCs w:val="22"/>
          <w:lang w:val="es-ES"/>
        </w:rPr>
        <w:t>“</w:t>
      </w:r>
      <w:r w:rsidRPr="002C2CE4">
        <w:rPr>
          <w:rFonts w:ascii="Noto Sans" w:eastAsia="Calibri" w:hAnsi="Noto Sans" w:cs="Noto Sans"/>
          <w:b/>
          <w:sz w:val="22"/>
          <w:szCs w:val="22"/>
          <w:lang w:val="es-ES"/>
        </w:rPr>
        <w:t>EL INSTITUTO</w:t>
      </w:r>
      <w:r w:rsidRPr="002C2CE4">
        <w:rPr>
          <w:rFonts w:ascii="Noto Sans" w:eastAsia="Calibri" w:hAnsi="Noto Sans" w:cs="Noto Sans"/>
          <w:sz w:val="22"/>
          <w:szCs w:val="22"/>
          <w:lang w:val="es-ES"/>
        </w:rPr>
        <w:t>” determinará las cantidades que resulten de aplicar las deducciones, sobre los pagos que deba cubrir “</w:t>
      </w:r>
      <w:r w:rsidRPr="002C2CE4">
        <w:rPr>
          <w:rFonts w:ascii="Noto Sans" w:eastAsia="Calibri" w:hAnsi="Noto Sans" w:cs="Noto Sans"/>
          <w:b/>
          <w:sz w:val="22"/>
          <w:szCs w:val="22"/>
          <w:lang w:val="es-ES"/>
        </w:rPr>
        <w:t>EL PROVEEDOR</w:t>
      </w:r>
      <w:r w:rsidRPr="002C2CE4">
        <w:rPr>
          <w:rFonts w:ascii="Noto Sans" w:eastAsia="Calibri" w:hAnsi="Noto Sans" w:cs="Noto Sans"/>
          <w:sz w:val="22"/>
          <w:szCs w:val="22"/>
          <w:lang w:val="es-ES"/>
        </w:rPr>
        <w:t>” por cada uno de los conceptos que se relacionan. Por lo tanto “</w:t>
      </w:r>
      <w:r w:rsidRPr="002C2CE4">
        <w:rPr>
          <w:rFonts w:ascii="Noto Sans" w:eastAsia="Calibri" w:hAnsi="Noto Sans" w:cs="Noto Sans"/>
          <w:b/>
          <w:sz w:val="22"/>
          <w:szCs w:val="22"/>
          <w:lang w:val="es-ES"/>
        </w:rPr>
        <w:t>EL PROVEEDOR</w:t>
      </w:r>
      <w:r w:rsidRPr="002C2CE4">
        <w:rPr>
          <w:rFonts w:ascii="Noto Sans" w:eastAsia="Calibri" w:hAnsi="Noto Sans" w:cs="Noto Sans"/>
          <w:sz w:val="22"/>
          <w:szCs w:val="22"/>
          <w:lang w:val="es-ES"/>
        </w:rPr>
        <w:t>” autoriza a descontar las cantidades que resulten de aplicar las sanciones señaladas en los párrafos siguientes, sobre los pagos que a este deba cubrirle a “</w:t>
      </w:r>
      <w:r w:rsidRPr="002C2CE4">
        <w:rPr>
          <w:rFonts w:ascii="Noto Sans" w:eastAsia="Calibri" w:hAnsi="Noto Sans" w:cs="Noto Sans"/>
          <w:b/>
          <w:sz w:val="22"/>
          <w:szCs w:val="22"/>
          <w:lang w:val="es-ES"/>
        </w:rPr>
        <w:t>EL INSTITUTO</w:t>
      </w:r>
      <w:r w:rsidRPr="002C2CE4">
        <w:rPr>
          <w:rFonts w:ascii="Noto Sans" w:eastAsia="Calibri" w:hAnsi="Noto Sans" w:cs="Noto Sans"/>
          <w:sz w:val="22"/>
          <w:szCs w:val="22"/>
          <w:lang w:val="es-ES"/>
        </w:rPr>
        <w:t>”  durante el periodo en que incurra y/o se mantenga en incumplimiento con motivo de la prestación del servicio, tomando en cuenta los siguientes recuadros:</w:t>
      </w:r>
    </w:p>
    <w:p w:rsidR="006C5BFB" w:rsidRPr="002C2CE4" w:rsidRDefault="006C5BFB" w:rsidP="006C5BFB">
      <w:pPr>
        <w:suppressAutoHyphens/>
        <w:ind w:left="993"/>
        <w:jc w:val="both"/>
        <w:rPr>
          <w:bCs/>
          <w:lang w:val="es-ES"/>
        </w:rPr>
      </w:pPr>
    </w:p>
    <w:tbl>
      <w:tblPr>
        <w:tblStyle w:val="Tablaconcuadrcula"/>
        <w:tblW w:w="0" w:type="auto"/>
        <w:jc w:val="center"/>
        <w:tblLook w:val="04A0" w:firstRow="1" w:lastRow="0" w:firstColumn="1" w:lastColumn="0" w:noHBand="0" w:noVBand="1"/>
      </w:tblPr>
      <w:tblGrid>
        <w:gridCol w:w="959"/>
        <w:gridCol w:w="2693"/>
        <w:gridCol w:w="2268"/>
      </w:tblGrid>
      <w:tr w:rsidR="006C5BFB" w:rsidRPr="002C2CE4" w:rsidTr="00211F86">
        <w:trPr>
          <w:jc w:val="center"/>
        </w:trPr>
        <w:tc>
          <w:tcPr>
            <w:tcW w:w="959"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Núm.</w:t>
            </w:r>
          </w:p>
        </w:tc>
        <w:tc>
          <w:tcPr>
            <w:tcW w:w="2693"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Descripción</w:t>
            </w:r>
          </w:p>
        </w:tc>
        <w:tc>
          <w:tcPr>
            <w:tcW w:w="2268"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Rango</w:t>
            </w:r>
          </w:p>
        </w:tc>
      </w:tr>
      <w:tr w:rsidR="006C5BFB" w:rsidRPr="002C2CE4" w:rsidTr="00211F86">
        <w:trPr>
          <w:jc w:val="center"/>
        </w:trPr>
        <w:tc>
          <w:tcPr>
            <w:tcW w:w="959"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1</w:t>
            </w:r>
          </w:p>
        </w:tc>
        <w:tc>
          <w:tcPr>
            <w:tcW w:w="2693"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Bienes</w:t>
            </w:r>
          </w:p>
        </w:tc>
        <w:tc>
          <w:tcPr>
            <w:tcW w:w="2268" w:type="dxa"/>
            <w:vMerge w:val="restart"/>
            <w:vAlign w:val="center"/>
          </w:tcPr>
          <w:p w:rsidR="006C5BFB" w:rsidRPr="002C2CE4" w:rsidRDefault="006C5BFB" w:rsidP="00211F86">
            <w:pPr>
              <w:suppressAutoHyphens/>
              <w:rPr>
                <w:rFonts w:ascii="Arial" w:hAnsi="Arial" w:cs="Arial"/>
                <w:bCs/>
                <w:lang w:val="es-ES"/>
              </w:rPr>
            </w:pPr>
            <w:r w:rsidRPr="002C2CE4">
              <w:rPr>
                <w:rFonts w:ascii="Arial" w:hAnsi="Arial" w:cs="Arial"/>
                <w:bCs/>
                <w:lang w:val="es-ES"/>
              </w:rPr>
              <w:t>Del 0.2% al 1%</w:t>
            </w:r>
          </w:p>
        </w:tc>
      </w:tr>
      <w:tr w:rsidR="006C5BFB" w:rsidRPr="002C2CE4" w:rsidTr="00211F86">
        <w:trPr>
          <w:jc w:val="center"/>
        </w:trPr>
        <w:tc>
          <w:tcPr>
            <w:tcW w:w="959"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2</w:t>
            </w:r>
          </w:p>
        </w:tc>
        <w:tc>
          <w:tcPr>
            <w:tcW w:w="2693"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Servicios</w:t>
            </w:r>
          </w:p>
        </w:tc>
        <w:tc>
          <w:tcPr>
            <w:tcW w:w="2268" w:type="dxa"/>
            <w:vMerge/>
          </w:tcPr>
          <w:p w:rsidR="006C5BFB" w:rsidRPr="002C2CE4" w:rsidRDefault="006C5BFB" w:rsidP="00211F86">
            <w:pPr>
              <w:suppressAutoHyphens/>
              <w:jc w:val="both"/>
              <w:rPr>
                <w:rFonts w:ascii="Arial" w:hAnsi="Arial" w:cs="Arial"/>
                <w:bCs/>
                <w:lang w:val="es-ES"/>
              </w:rPr>
            </w:pPr>
          </w:p>
        </w:tc>
      </w:tr>
      <w:tr w:rsidR="006C5BFB" w:rsidRPr="002C2CE4" w:rsidTr="00211F86">
        <w:trPr>
          <w:jc w:val="center"/>
        </w:trPr>
        <w:tc>
          <w:tcPr>
            <w:tcW w:w="959"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3</w:t>
            </w:r>
          </w:p>
        </w:tc>
        <w:tc>
          <w:tcPr>
            <w:tcW w:w="2693" w:type="dxa"/>
          </w:tcPr>
          <w:p w:rsidR="006C5BFB" w:rsidRPr="002C2CE4" w:rsidRDefault="006C5BFB" w:rsidP="00211F86">
            <w:pPr>
              <w:suppressAutoHyphens/>
              <w:jc w:val="both"/>
              <w:rPr>
                <w:rFonts w:ascii="Arial" w:hAnsi="Arial" w:cs="Arial"/>
                <w:bCs/>
                <w:lang w:val="es-ES"/>
              </w:rPr>
            </w:pPr>
            <w:r w:rsidRPr="002C2CE4">
              <w:rPr>
                <w:rFonts w:ascii="Arial" w:hAnsi="Arial" w:cs="Arial"/>
                <w:bCs/>
                <w:lang w:val="es-ES"/>
              </w:rPr>
              <w:t>Arrendamientos</w:t>
            </w:r>
          </w:p>
        </w:tc>
        <w:tc>
          <w:tcPr>
            <w:tcW w:w="2268" w:type="dxa"/>
            <w:vMerge/>
          </w:tcPr>
          <w:p w:rsidR="006C5BFB" w:rsidRPr="002C2CE4" w:rsidRDefault="006C5BFB" w:rsidP="00211F86">
            <w:pPr>
              <w:suppressAutoHyphens/>
              <w:jc w:val="both"/>
              <w:rPr>
                <w:rFonts w:ascii="Arial" w:hAnsi="Arial" w:cs="Arial"/>
                <w:bCs/>
                <w:lang w:val="es-ES"/>
              </w:rPr>
            </w:pPr>
          </w:p>
        </w:tc>
      </w:tr>
    </w:tbl>
    <w:p w:rsidR="006C5BFB" w:rsidRPr="002C2CE4" w:rsidRDefault="006C5BFB" w:rsidP="006C5BFB">
      <w:pPr>
        <w:suppressAutoHyphens/>
        <w:jc w:val="both"/>
        <w:rPr>
          <w:rFonts w:ascii="Arial" w:hAnsi="Arial" w:cs="Arial"/>
          <w:b/>
          <w:bCs/>
          <w:sz w:val="22"/>
          <w:szCs w:val="22"/>
          <w:lang w:val="es-ES"/>
        </w:rPr>
      </w:pPr>
    </w:p>
    <w:p w:rsidR="007251DD" w:rsidRPr="002C2CE4" w:rsidRDefault="007251DD" w:rsidP="00982C69">
      <w:pPr>
        <w:ind w:left="958" w:right="305"/>
        <w:jc w:val="both"/>
        <w:rPr>
          <w:rFonts w:ascii="Arial" w:eastAsia="Times New Roman" w:hAnsi="Arial" w:cs="Arial"/>
          <w:b/>
          <w:bCs/>
        </w:rPr>
      </w:pPr>
    </w:p>
    <w:tbl>
      <w:tblPr>
        <w:tblStyle w:val="Tablaconcuadrcula"/>
        <w:tblW w:w="0" w:type="auto"/>
        <w:tblLook w:val="04A0" w:firstRow="1" w:lastRow="0" w:firstColumn="1" w:lastColumn="0" w:noHBand="0" w:noVBand="1"/>
      </w:tblPr>
      <w:tblGrid>
        <w:gridCol w:w="2058"/>
        <w:gridCol w:w="2057"/>
        <w:gridCol w:w="2064"/>
        <w:gridCol w:w="2061"/>
        <w:gridCol w:w="2062"/>
      </w:tblGrid>
      <w:tr w:rsidR="00BC2175" w:rsidRPr="002C2CE4" w:rsidTr="002C2CE4">
        <w:trPr>
          <w:tblHeader/>
        </w:trPr>
        <w:tc>
          <w:tcPr>
            <w:tcW w:w="2067" w:type="dxa"/>
            <w:shd w:val="clear" w:color="auto" w:fill="9BBB59" w:themeFill="accent3"/>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
                <w:bCs/>
                <w:sz w:val="20"/>
                <w:szCs w:val="20"/>
                <w:lang w:val="es-ES"/>
              </w:rPr>
              <w:t>Concepto u Obligación</w:t>
            </w:r>
          </w:p>
        </w:tc>
        <w:tc>
          <w:tcPr>
            <w:tcW w:w="2067" w:type="dxa"/>
            <w:shd w:val="clear" w:color="auto" w:fill="9BBB59" w:themeFill="accent3"/>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
                <w:bCs/>
                <w:sz w:val="20"/>
                <w:szCs w:val="20"/>
                <w:lang w:val="es-ES"/>
              </w:rPr>
              <w:t>Nivel de Servicio</w:t>
            </w:r>
          </w:p>
        </w:tc>
        <w:tc>
          <w:tcPr>
            <w:tcW w:w="2068" w:type="dxa"/>
            <w:shd w:val="clear" w:color="auto" w:fill="9BBB59" w:themeFill="accent3"/>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
                <w:bCs/>
                <w:sz w:val="20"/>
                <w:szCs w:val="20"/>
                <w:lang w:val="es-ES"/>
              </w:rPr>
              <w:t>Unidad de Medida</w:t>
            </w:r>
          </w:p>
        </w:tc>
        <w:tc>
          <w:tcPr>
            <w:tcW w:w="2068" w:type="dxa"/>
            <w:shd w:val="clear" w:color="auto" w:fill="9BBB59" w:themeFill="accent3"/>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
                <w:bCs/>
                <w:sz w:val="20"/>
                <w:szCs w:val="20"/>
                <w:lang w:val="es-ES"/>
              </w:rPr>
              <w:t>Deducción</w:t>
            </w:r>
          </w:p>
        </w:tc>
        <w:tc>
          <w:tcPr>
            <w:tcW w:w="2068" w:type="dxa"/>
            <w:shd w:val="clear" w:color="auto" w:fill="9BBB59" w:themeFill="accent3"/>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
                <w:bCs/>
                <w:sz w:val="20"/>
                <w:szCs w:val="20"/>
                <w:lang w:val="es-ES"/>
              </w:rPr>
              <w:t xml:space="preserve">Límites de incumplimiento </w:t>
            </w:r>
          </w:p>
        </w:tc>
      </w:tr>
      <w:tr w:rsidR="00BC2175" w:rsidRPr="002C2CE4" w:rsidTr="00211F86">
        <w:tc>
          <w:tcPr>
            <w:tcW w:w="2067"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 xml:space="preserve">Entrega de reportes de Temperatura y Humedad Relativa de acuerdo a </w:t>
            </w:r>
            <w:r w:rsidRPr="002C2CE4">
              <w:rPr>
                <w:rFonts w:ascii="Arial" w:hAnsi="Arial" w:cs="Arial"/>
                <w:bCs/>
                <w:sz w:val="20"/>
                <w:szCs w:val="20"/>
              </w:rPr>
              <w:t>lo señalado en la NOM-059-SSA1-2015</w:t>
            </w:r>
          </w:p>
        </w:tc>
        <w:tc>
          <w:tcPr>
            <w:tcW w:w="2067"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Entregar los reportes de Temperatura y Humedad Relativa 24 horas después de terminada cada ruta, tanto de manera virtual como de manera física.</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 xml:space="preserve">Se considera </w:t>
            </w:r>
            <w:r w:rsidRPr="002C2CE4">
              <w:rPr>
                <w:rFonts w:ascii="Arial" w:hAnsi="Arial" w:cs="Arial"/>
                <w:b/>
                <w:bCs/>
                <w:sz w:val="20"/>
                <w:szCs w:val="20"/>
                <w:lang w:val="es-ES"/>
              </w:rPr>
              <w:t>“Servicio Deficiente”</w:t>
            </w:r>
            <w:r w:rsidRPr="002C2CE4">
              <w:rPr>
                <w:rFonts w:ascii="Arial" w:hAnsi="Arial" w:cs="Arial"/>
                <w:bCs/>
                <w:sz w:val="20"/>
                <w:szCs w:val="20"/>
                <w:lang w:val="es-ES"/>
              </w:rPr>
              <w:t xml:space="preserve"> hasta que sea entregado completo cada uno de los reportes.</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La deducción será por el 1% por cada día de atraso</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Hasta por el importe total de la garantía de cumplimiento, 10% del importe total del contrato sin considerar el IVA.</w:t>
            </w:r>
          </w:p>
        </w:tc>
      </w:tr>
      <w:tr w:rsidR="00BC2175" w:rsidRPr="002C2CE4" w:rsidTr="00211F86">
        <w:tc>
          <w:tcPr>
            <w:tcW w:w="2067"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Entrega de las Guías de Embarque</w:t>
            </w:r>
          </w:p>
        </w:tc>
        <w:tc>
          <w:tcPr>
            <w:tcW w:w="2067"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Entregar las Guías de Embarque 24 horas después de terminada cada ruta, tanto de manera virtual como de manera física.</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 xml:space="preserve">Se considera </w:t>
            </w:r>
            <w:r w:rsidRPr="002C2CE4">
              <w:rPr>
                <w:rFonts w:ascii="Arial" w:hAnsi="Arial" w:cs="Arial"/>
                <w:b/>
                <w:bCs/>
                <w:sz w:val="20"/>
                <w:szCs w:val="20"/>
                <w:lang w:val="es-ES"/>
              </w:rPr>
              <w:t>“Servicio Deficiente”</w:t>
            </w:r>
            <w:r w:rsidRPr="002C2CE4">
              <w:rPr>
                <w:rFonts w:ascii="Arial" w:hAnsi="Arial" w:cs="Arial"/>
                <w:bCs/>
                <w:sz w:val="20"/>
                <w:szCs w:val="20"/>
                <w:lang w:val="es-ES"/>
              </w:rPr>
              <w:t xml:space="preserve"> hasta que sea entregado completo cada una de las Guías de Embarque de cada ruta.</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La deducción será por el 1% por cada día de atraso</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Hasta por el importe total de la garantía de cumplimiento, 10% del importe total del contrato sin considerar el IVA.</w:t>
            </w:r>
          </w:p>
        </w:tc>
      </w:tr>
      <w:tr w:rsidR="00BC2175" w:rsidRPr="002C2CE4" w:rsidTr="00211F86">
        <w:tc>
          <w:tcPr>
            <w:tcW w:w="2067"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 xml:space="preserve">Entrega de </w:t>
            </w:r>
            <w:r w:rsidRPr="002C2CE4">
              <w:rPr>
                <w:rFonts w:ascii="Arial" w:hAnsi="Arial" w:cs="Arial"/>
                <w:bCs/>
                <w:sz w:val="20"/>
                <w:szCs w:val="20"/>
                <w:lang w:val="es-ES"/>
              </w:rPr>
              <w:lastRenderedPageBreak/>
              <w:t xml:space="preserve">suministro de red seca acuerdo a </w:t>
            </w:r>
            <w:r w:rsidRPr="002C2CE4">
              <w:rPr>
                <w:rFonts w:ascii="Arial" w:hAnsi="Arial" w:cs="Arial"/>
                <w:bCs/>
                <w:sz w:val="20"/>
                <w:szCs w:val="20"/>
              </w:rPr>
              <w:t>lo señalado en la NOM-059-SSA1-2015</w:t>
            </w:r>
          </w:p>
        </w:tc>
        <w:tc>
          <w:tcPr>
            <w:tcW w:w="2067"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lastRenderedPageBreak/>
              <w:t xml:space="preserve">Entrega suministro </w:t>
            </w:r>
            <w:r w:rsidRPr="002C2CE4">
              <w:rPr>
                <w:rFonts w:ascii="Arial" w:hAnsi="Arial" w:cs="Arial"/>
                <w:bCs/>
                <w:sz w:val="20"/>
                <w:szCs w:val="20"/>
                <w:lang w:val="es-ES"/>
              </w:rPr>
              <w:lastRenderedPageBreak/>
              <w:t xml:space="preserve">de red seca </w:t>
            </w:r>
            <w:r w:rsidRPr="002C2CE4">
              <w:rPr>
                <w:rFonts w:ascii="Arial" w:hAnsi="Arial" w:cs="Arial"/>
                <w:bCs/>
                <w:sz w:val="20"/>
                <w:szCs w:val="20"/>
              </w:rPr>
              <w:t>sin exceder los límites de 25°C de temperatura y del 65% de humedad relativa.</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lastRenderedPageBreak/>
              <w:t xml:space="preserve">Se considera </w:t>
            </w:r>
            <w:r w:rsidRPr="002C2CE4">
              <w:rPr>
                <w:rFonts w:ascii="Arial" w:hAnsi="Arial" w:cs="Arial"/>
                <w:b/>
                <w:bCs/>
                <w:sz w:val="20"/>
                <w:szCs w:val="20"/>
                <w:lang w:val="es-ES"/>
              </w:rPr>
              <w:lastRenderedPageBreak/>
              <w:t>“Incumplimiento total”</w:t>
            </w:r>
            <w:r w:rsidRPr="002C2CE4">
              <w:rPr>
                <w:rFonts w:ascii="Arial" w:hAnsi="Arial" w:cs="Arial"/>
                <w:bCs/>
                <w:sz w:val="20"/>
                <w:szCs w:val="20"/>
                <w:lang w:val="es-ES"/>
              </w:rPr>
              <w:t xml:space="preserve"> una vez rebasado los límites de uno o varios rangos.</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lastRenderedPageBreak/>
              <w:t xml:space="preserve">La deducción será </w:t>
            </w:r>
            <w:r w:rsidRPr="002C2CE4">
              <w:rPr>
                <w:rFonts w:ascii="Arial" w:hAnsi="Arial" w:cs="Arial"/>
                <w:bCs/>
                <w:sz w:val="20"/>
                <w:szCs w:val="20"/>
                <w:lang w:val="es-ES"/>
              </w:rPr>
              <w:lastRenderedPageBreak/>
              <w:t>por el 100% de los insumos que resulten dictaminados como “No continuar con su uso”, una vez recibido el dictamen de la Coordinación de Calidad de Insumos y Laboratorios Especializados, CILE.</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lastRenderedPageBreak/>
              <w:t xml:space="preserve">Será hasta por el </w:t>
            </w:r>
            <w:r w:rsidRPr="002C2CE4">
              <w:rPr>
                <w:rFonts w:ascii="Arial" w:hAnsi="Arial" w:cs="Arial"/>
                <w:bCs/>
                <w:sz w:val="20"/>
                <w:szCs w:val="20"/>
                <w:lang w:val="es-ES"/>
              </w:rPr>
              <w:lastRenderedPageBreak/>
              <w:t xml:space="preserve">monto del </w:t>
            </w:r>
            <w:r w:rsidRPr="002C2CE4">
              <w:rPr>
                <w:rFonts w:ascii="Arial" w:hAnsi="Arial" w:cs="Arial"/>
                <w:bCs/>
                <w:sz w:val="20"/>
                <w:szCs w:val="20"/>
              </w:rPr>
              <w:t>seguro con cobertura amplia para cubrir los daños que pudieran causarse a los bienes transportados.</w:t>
            </w:r>
          </w:p>
        </w:tc>
      </w:tr>
      <w:tr w:rsidR="00BC2175" w:rsidRPr="002C2CE4" w:rsidTr="00211F86">
        <w:tc>
          <w:tcPr>
            <w:tcW w:w="2067"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lastRenderedPageBreak/>
              <w:t xml:space="preserve">Entrega de suministro de red fría acuerdo a </w:t>
            </w:r>
            <w:r w:rsidRPr="002C2CE4">
              <w:rPr>
                <w:rFonts w:ascii="Arial" w:hAnsi="Arial" w:cs="Arial"/>
                <w:bCs/>
                <w:sz w:val="20"/>
                <w:szCs w:val="20"/>
              </w:rPr>
              <w:t>lo señalado en la NOM-059-SSA1-2015</w:t>
            </w:r>
          </w:p>
        </w:tc>
        <w:tc>
          <w:tcPr>
            <w:tcW w:w="2067"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 xml:space="preserve">Entrega suministro de red fría </w:t>
            </w:r>
            <w:r w:rsidRPr="002C2CE4">
              <w:rPr>
                <w:rFonts w:ascii="Arial" w:hAnsi="Arial" w:cs="Arial"/>
                <w:bCs/>
                <w:sz w:val="20"/>
                <w:szCs w:val="20"/>
              </w:rPr>
              <w:t>sin exceder los límites de 2°C a 8°C dentro de la caja refrigerada, así como los rangos de 25°C de temperatura y del 65% de humedad, por fuera de la mampara de la caja fría.</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 xml:space="preserve">Se considera </w:t>
            </w:r>
            <w:r w:rsidRPr="002C2CE4">
              <w:rPr>
                <w:rFonts w:ascii="Arial" w:hAnsi="Arial" w:cs="Arial"/>
                <w:b/>
                <w:bCs/>
                <w:sz w:val="20"/>
                <w:szCs w:val="20"/>
                <w:lang w:val="es-ES"/>
              </w:rPr>
              <w:t>“Incumplimiento total”</w:t>
            </w:r>
            <w:r w:rsidRPr="002C2CE4">
              <w:rPr>
                <w:rFonts w:ascii="Arial" w:hAnsi="Arial" w:cs="Arial"/>
                <w:bCs/>
                <w:sz w:val="20"/>
                <w:szCs w:val="20"/>
                <w:lang w:val="es-ES"/>
              </w:rPr>
              <w:t xml:space="preserve"> una vez rebasado los límites de uno o varios rangos.</w:t>
            </w:r>
          </w:p>
        </w:tc>
        <w:tc>
          <w:tcPr>
            <w:tcW w:w="2068" w:type="dxa"/>
          </w:tcPr>
          <w:p w:rsidR="00BC2175" w:rsidRPr="002C2CE4" w:rsidRDefault="00BC2175" w:rsidP="00211F86">
            <w:pPr>
              <w:suppressAutoHyphens/>
              <w:jc w:val="both"/>
              <w:rPr>
                <w:rFonts w:ascii="Arial" w:hAnsi="Arial" w:cs="Arial"/>
                <w:b/>
                <w:bCs/>
                <w:sz w:val="20"/>
                <w:szCs w:val="20"/>
                <w:lang w:val="es-ES"/>
              </w:rPr>
            </w:pPr>
            <w:r w:rsidRPr="002C2CE4">
              <w:rPr>
                <w:rFonts w:ascii="Arial" w:hAnsi="Arial" w:cs="Arial"/>
                <w:bCs/>
                <w:sz w:val="20"/>
                <w:szCs w:val="20"/>
                <w:lang w:val="es-ES"/>
              </w:rPr>
              <w:t>La deducción será por el 100% de los insumos que resulten dictaminados como “No continuar con su uso”, una vez recibido el dictamen de la Coordinación de Calidad de Insumos y Laboratorios Especializados, CILE.</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 xml:space="preserve">Será hasta por el monto del </w:t>
            </w:r>
            <w:r w:rsidRPr="002C2CE4">
              <w:rPr>
                <w:rFonts w:ascii="Arial" w:hAnsi="Arial" w:cs="Arial"/>
                <w:bCs/>
                <w:sz w:val="20"/>
                <w:szCs w:val="20"/>
              </w:rPr>
              <w:t>seguro con cobertura amplia para cubrir los daños que pudieran causarse a los bienes transportados.</w:t>
            </w:r>
          </w:p>
        </w:tc>
      </w:tr>
      <w:tr w:rsidR="00BC2175" w:rsidRPr="002C2CE4" w:rsidTr="00211F86">
        <w:tc>
          <w:tcPr>
            <w:tcW w:w="2067"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Entrega completa de los insumos transportados conforme a las remisiones y guías de embarque.</w:t>
            </w:r>
          </w:p>
        </w:tc>
        <w:tc>
          <w:tcPr>
            <w:tcW w:w="2067"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Entrega del 100% de los insumos completos y en buenas condiciones.</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 xml:space="preserve">Se considera como </w:t>
            </w:r>
            <w:r w:rsidRPr="002C2CE4">
              <w:rPr>
                <w:rFonts w:ascii="Arial" w:hAnsi="Arial" w:cs="Arial"/>
                <w:b/>
                <w:bCs/>
                <w:sz w:val="20"/>
                <w:szCs w:val="20"/>
                <w:lang w:val="es-ES"/>
              </w:rPr>
              <w:t xml:space="preserve">“Servicio Deficiente” </w:t>
            </w:r>
            <w:r w:rsidRPr="002C2CE4">
              <w:rPr>
                <w:rFonts w:ascii="Arial" w:hAnsi="Arial" w:cs="Arial"/>
                <w:bCs/>
                <w:sz w:val="20"/>
                <w:szCs w:val="20"/>
                <w:lang w:val="es-ES"/>
              </w:rPr>
              <w:t>hasta que sean repuestos los insumos faltantes o dañados durante el traslado</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La deducción será por el 100% de los insumos que no fueron entregados o que hayan resultado dañados durante el traslado</w:t>
            </w:r>
          </w:p>
        </w:tc>
        <w:tc>
          <w:tcPr>
            <w:tcW w:w="2068" w:type="dxa"/>
          </w:tcPr>
          <w:p w:rsidR="00BC2175" w:rsidRPr="002C2CE4" w:rsidRDefault="00BC2175" w:rsidP="00211F86">
            <w:pPr>
              <w:suppressAutoHyphens/>
              <w:jc w:val="both"/>
              <w:rPr>
                <w:rFonts w:ascii="Arial" w:hAnsi="Arial" w:cs="Arial"/>
                <w:bCs/>
                <w:sz w:val="20"/>
                <w:szCs w:val="20"/>
                <w:lang w:val="es-ES"/>
              </w:rPr>
            </w:pPr>
            <w:r w:rsidRPr="002C2CE4">
              <w:rPr>
                <w:rFonts w:ascii="Arial" w:hAnsi="Arial" w:cs="Arial"/>
                <w:bCs/>
                <w:sz w:val="20"/>
                <w:szCs w:val="20"/>
                <w:lang w:val="es-ES"/>
              </w:rPr>
              <w:t xml:space="preserve">Será hasta por el monto del </w:t>
            </w:r>
            <w:r w:rsidRPr="002C2CE4">
              <w:rPr>
                <w:rFonts w:ascii="Arial" w:hAnsi="Arial" w:cs="Arial"/>
                <w:bCs/>
                <w:sz w:val="20"/>
                <w:szCs w:val="20"/>
              </w:rPr>
              <w:t>seguro con cobertura amplia para cubrir los faltantes o daños que pudieran causarse a los bienes transportados.</w:t>
            </w:r>
          </w:p>
        </w:tc>
      </w:tr>
    </w:tbl>
    <w:p w:rsidR="00F92FB0" w:rsidRPr="002C2CE4" w:rsidRDefault="00F92FB0" w:rsidP="00982C69">
      <w:pPr>
        <w:ind w:left="958" w:right="305"/>
        <w:jc w:val="both"/>
        <w:rPr>
          <w:rFonts w:ascii="Arial" w:eastAsia="Times New Roman" w:hAnsi="Arial" w:cs="Arial"/>
          <w:b/>
          <w:bCs/>
        </w:rPr>
      </w:pPr>
    </w:p>
    <w:p w:rsidR="00F92FB0" w:rsidRPr="002C2CE4" w:rsidRDefault="00F92FB0" w:rsidP="00982C69">
      <w:pPr>
        <w:ind w:left="958" w:right="305"/>
        <w:jc w:val="both"/>
        <w:rPr>
          <w:rFonts w:ascii="Arial" w:eastAsia="Times New Roman" w:hAnsi="Arial" w:cs="Arial"/>
          <w:b/>
          <w:bCs/>
        </w:rPr>
      </w:pPr>
    </w:p>
    <w:p w:rsidR="006C5BFB" w:rsidRPr="002C2CE4" w:rsidRDefault="006C5BFB" w:rsidP="00982C69">
      <w:pPr>
        <w:ind w:left="958" w:right="305"/>
        <w:jc w:val="both"/>
        <w:rPr>
          <w:rFonts w:ascii="Noto Sans" w:eastAsia="Times New Roman" w:hAnsi="Noto Sans" w:cs="Noto Sans"/>
          <w:b/>
          <w:bCs/>
          <w:sz w:val="22"/>
          <w:szCs w:val="22"/>
        </w:rPr>
      </w:pPr>
      <w:r w:rsidRPr="002C2CE4">
        <w:rPr>
          <w:rFonts w:ascii="Noto Sans" w:eastAsia="Times New Roman" w:hAnsi="Noto Sans" w:cs="Noto Sans"/>
          <w:b/>
          <w:bCs/>
          <w:sz w:val="22"/>
          <w:szCs w:val="22"/>
        </w:rPr>
        <w:t>DEDUCCIONES</w:t>
      </w:r>
    </w:p>
    <w:p w:rsidR="007D1F01" w:rsidRPr="002C2CE4" w:rsidRDefault="007D1F01" w:rsidP="006C5BFB">
      <w:pPr>
        <w:suppressAutoHyphens/>
        <w:ind w:left="709"/>
        <w:jc w:val="both"/>
        <w:rPr>
          <w:rFonts w:ascii="Noto Sans" w:hAnsi="Noto Sans" w:cs="Noto Sans"/>
          <w:sz w:val="22"/>
          <w:szCs w:val="22"/>
          <w:lang w:val="es-MX"/>
        </w:rPr>
      </w:pPr>
    </w:p>
    <w:p w:rsidR="006C5BFB" w:rsidRPr="002C2CE4" w:rsidRDefault="006C5BFB" w:rsidP="006C5BFB">
      <w:pPr>
        <w:suppressAutoHyphens/>
        <w:ind w:left="709"/>
        <w:jc w:val="both"/>
        <w:rPr>
          <w:rFonts w:ascii="Noto Sans" w:hAnsi="Noto Sans" w:cs="Noto Sans"/>
          <w:sz w:val="22"/>
          <w:szCs w:val="22"/>
          <w:lang w:val="es-MX"/>
        </w:rPr>
      </w:pPr>
      <w:r w:rsidRPr="002C2CE4">
        <w:rPr>
          <w:rFonts w:ascii="Noto Sans" w:hAnsi="Noto Sans" w:cs="Noto Sans"/>
          <w:sz w:val="22"/>
          <w:szCs w:val="22"/>
          <w:lang w:val="es-MX"/>
        </w:rPr>
        <w:t xml:space="preserve">Cuando por causas imputables a “EL </w:t>
      </w:r>
      <w:r w:rsidR="0037668E" w:rsidRPr="002C2CE4">
        <w:rPr>
          <w:rFonts w:ascii="Noto Sans" w:hAnsi="Noto Sans" w:cs="Noto Sans"/>
          <w:sz w:val="22"/>
          <w:szCs w:val="22"/>
          <w:lang w:val="es-MX"/>
        </w:rPr>
        <w:t>PROVEEDOR” la</w:t>
      </w:r>
      <w:r w:rsidRPr="002C2CE4">
        <w:rPr>
          <w:rFonts w:ascii="Noto Sans" w:hAnsi="Noto Sans" w:cs="Noto Sans"/>
          <w:sz w:val="22"/>
          <w:szCs w:val="22"/>
          <w:lang w:val="es-MX"/>
        </w:rPr>
        <w:t xml:space="preserve"> entrega de la carga se realice con retraso conforme a los plazos establecidos en el Anexo 1 del presente documento y por estas causas se registren afectaciones a los insumos trasladados, “EL INSTITUTO” procederá a deducir el importe que resulte por dichas afectaciones sobre los pagos que deberá cubrir a “EL PROVEEDOR”.</w:t>
      </w:r>
    </w:p>
    <w:p w:rsidR="006C5BFB" w:rsidRPr="002C2CE4" w:rsidRDefault="006C5BFB" w:rsidP="006C5BFB">
      <w:pPr>
        <w:suppressAutoHyphens/>
        <w:ind w:left="709"/>
        <w:jc w:val="both"/>
        <w:rPr>
          <w:rFonts w:ascii="Noto Sans" w:hAnsi="Noto Sans" w:cs="Noto Sans"/>
          <w:sz w:val="22"/>
          <w:szCs w:val="22"/>
          <w:lang w:val="es-MX"/>
        </w:rPr>
      </w:pPr>
    </w:p>
    <w:p w:rsidR="006C5BFB" w:rsidRPr="002C2CE4" w:rsidRDefault="006C5BFB" w:rsidP="006C5BFB">
      <w:pPr>
        <w:suppressAutoHyphens/>
        <w:ind w:left="709"/>
        <w:jc w:val="both"/>
        <w:rPr>
          <w:rFonts w:ascii="Noto Sans" w:hAnsi="Noto Sans" w:cs="Noto Sans"/>
          <w:sz w:val="22"/>
          <w:szCs w:val="22"/>
          <w:lang w:val="es-MX"/>
        </w:rPr>
      </w:pPr>
      <w:r w:rsidRPr="002C2CE4">
        <w:rPr>
          <w:rFonts w:ascii="Noto Sans" w:hAnsi="Noto Sans" w:cs="Noto Sans"/>
          <w:sz w:val="22"/>
          <w:szCs w:val="22"/>
          <w:lang w:val="es-MX"/>
        </w:rPr>
        <w:lastRenderedPageBreak/>
        <w:t xml:space="preserve">Cuando el importe de las afectaciones sea superior a los pendientes por pagar a “EL </w:t>
      </w:r>
      <w:r w:rsidR="00CC494D" w:rsidRPr="002C2CE4">
        <w:rPr>
          <w:rFonts w:ascii="Noto Sans" w:hAnsi="Noto Sans" w:cs="Noto Sans"/>
          <w:sz w:val="22"/>
          <w:szCs w:val="22"/>
          <w:lang w:val="es-MX"/>
        </w:rPr>
        <w:t>PROVEEDOR” éste</w:t>
      </w:r>
      <w:r w:rsidRPr="002C2CE4">
        <w:rPr>
          <w:rFonts w:ascii="Noto Sans" w:hAnsi="Noto Sans" w:cs="Noto Sans"/>
          <w:sz w:val="22"/>
          <w:szCs w:val="22"/>
          <w:lang w:val="es-MX"/>
        </w:rPr>
        <w:t xml:space="preserve"> deberá otorgar nota de crédito en favor de “EL INSTITUTO” a fin de salvaguardar los intereses institucionales.</w:t>
      </w:r>
    </w:p>
    <w:p w:rsidR="006C5BFB" w:rsidRPr="002C2CE4" w:rsidRDefault="006C5BFB" w:rsidP="006C5BFB">
      <w:pPr>
        <w:suppressAutoHyphens/>
        <w:ind w:left="709"/>
        <w:jc w:val="both"/>
        <w:rPr>
          <w:rFonts w:ascii="Noto Sans" w:hAnsi="Noto Sans" w:cs="Noto Sans"/>
          <w:sz w:val="22"/>
          <w:szCs w:val="22"/>
          <w:lang w:val="es-MX"/>
        </w:rPr>
      </w:pPr>
    </w:p>
    <w:p w:rsidR="006C5BFB" w:rsidRPr="002C2CE4" w:rsidRDefault="006C5BFB" w:rsidP="006C5BFB">
      <w:pPr>
        <w:suppressAutoHyphens/>
        <w:ind w:left="709"/>
        <w:jc w:val="both"/>
        <w:rPr>
          <w:rFonts w:ascii="Noto Sans" w:hAnsi="Noto Sans" w:cs="Noto Sans"/>
          <w:sz w:val="22"/>
          <w:szCs w:val="22"/>
          <w:lang w:val="es-MX"/>
        </w:rPr>
      </w:pPr>
      <w:r w:rsidRPr="002C2CE4">
        <w:rPr>
          <w:rFonts w:ascii="Noto Sans" w:hAnsi="Noto Sans" w:cs="Noto Sans"/>
          <w:sz w:val="22"/>
          <w:szCs w:val="22"/>
          <w:lang w:val="es-MX"/>
        </w:rPr>
        <w:t>Cuando el proveedor no se presente en la fecha y hora para la prestación del servicio requerido, el IMSS realizará la contratación con un tercero a efecto de atender el suministro de bienes, aceptando el proveedor incumplido realizar el pago del o de los servicios realizados por el tercero, caso contrario acepta se le deduzca dicho importe de los pagos que se tengan en trámite, expidiendo para esto la Nota de Crédito correspondiente.</w:t>
      </w:r>
    </w:p>
    <w:p w:rsidR="006C5BFB" w:rsidRPr="002C2CE4" w:rsidRDefault="006C5BFB" w:rsidP="006C5BFB">
      <w:pPr>
        <w:suppressAutoHyphens/>
        <w:ind w:left="709"/>
        <w:jc w:val="both"/>
        <w:rPr>
          <w:rFonts w:ascii="Noto Sans" w:hAnsi="Noto Sans" w:cs="Noto Sans"/>
          <w:sz w:val="22"/>
          <w:szCs w:val="22"/>
          <w:lang w:val="es-MX"/>
        </w:rPr>
      </w:pPr>
    </w:p>
    <w:p w:rsidR="006C5BFB" w:rsidRPr="002C2CE4" w:rsidRDefault="006C5BFB" w:rsidP="006C5BFB">
      <w:pPr>
        <w:suppressAutoHyphens/>
        <w:ind w:left="709"/>
        <w:jc w:val="both"/>
        <w:rPr>
          <w:rFonts w:ascii="Noto Sans" w:hAnsi="Noto Sans" w:cs="Noto Sans"/>
          <w:sz w:val="22"/>
          <w:szCs w:val="22"/>
          <w:lang w:val="es-MX"/>
        </w:rPr>
      </w:pPr>
      <w:r w:rsidRPr="002C2CE4">
        <w:rPr>
          <w:rFonts w:ascii="Noto Sans" w:hAnsi="Noto Sans" w:cs="Noto Sans"/>
          <w:sz w:val="22"/>
          <w:szCs w:val="22"/>
          <w:lang w:val="es-MX"/>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6C5BFB" w:rsidRPr="002C2CE4" w:rsidRDefault="006C5BFB" w:rsidP="006C5BFB">
      <w:pPr>
        <w:suppressAutoHyphens/>
        <w:ind w:left="709"/>
        <w:jc w:val="both"/>
        <w:rPr>
          <w:rFonts w:ascii="Noto Sans" w:hAnsi="Noto Sans" w:cs="Noto Sans"/>
          <w:sz w:val="22"/>
          <w:szCs w:val="22"/>
          <w:lang w:val="es-MX"/>
        </w:rPr>
      </w:pPr>
    </w:p>
    <w:p w:rsidR="006C5BFB" w:rsidRPr="002C2CE4" w:rsidRDefault="006C5BFB" w:rsidP="006C5BFB">
      <w:pPr>
        <w:suppressAutoHyphens/>
        <w:ind w:left="709"/>
        <w:jc w:val="both"/>
        <w:rPr>
          <w:rFonts w:ascii="Noto Sans" w:hAnsi="Noto Sans" w:cs="Noto Sans"/>
          <w:sz w:val="22"/>
          <w:szCs w:val="22"/>
          <w:lang w:val="es-MX"/>
        </w:rPr>
      </w:pPr>
      <w:r w:rsidRPr="002C2CE4">
        <w:rPr>
          <w:rFonts w:ascii="Noto Sans" w:hAnsi="Noto Sans" w:cs="Noto Sans"/>
          <w:sz w:val="22"/>
          <w:szCs w:val="22"/>
          <w:lang w:val="es-MX"/>
        </w:rPr>
        <w:t>Conforme a lo previsto en el último párrafo del artículo 96, del Reglamento de la Ley de Adquisiciones, Arrendamientos y Servicios del Sector Público, no se aceptará la estipulación de penas convencionales, a cargo de “EL INSTITUTO”.</w:t>
      </w:r>
    </w:p>
    <w:p w:rsidR="006C5BFB" w:rsidRPr="002C2CE4" w:rsidRDefault="006C5BFB" w:rsidP="006C5BFB">
      <w:pPr>
        <w:suppressAutoHyphens/>
        <w:ind w:left="709"/>
        <w:jc w:val="both"/>
        <w:rPr>
          <w:rFonts w:ascii="Noto Sans" w:hAnsi="Noto Sans" w:cs="Noto Sans"/>
          <w:sz w:val="22"/>
          <w:szCs w:val="22"/>
          <w:lang w:val="es-ES"/>
        </w:rPr>
      </w:pPr>
    </w:p>
    <w:p w:rsidR="006C5BFB" w:rsidRPr="002C2CE4" w:rsidRDefault="006C5BFB" w:rsidP="006C5BFB">
      <w:pPr>
        <w:suppressAutoHyphens/>
        <w:ind w:left="709"/>
        <w:jc w:val="both"/>
        <w:rPr>
          <w:rFonts w:ascii="Noto Sans" w:hAnsi="Noto Sans" w:cs="Noto Sans"/>
          <w:sz w:val="22"/>
          <w:szCs w:val="22"/>
          <w:lang w:val="es-ES"/>
        </w:rPr>
      </w:pPr>
      <w:r w:rsidRPr="002C2CE4">
        <w:rPr>
          <w:rFonts w:ascii="Noto Sans" w:hAnsi="Noto Sans" w:cs="Noto Sans"/>
          <w:sz w:val="22"/>
          <w:szCs w:val="22"/>
          <w:lang w:val="es-ES"/>
        </w:rPr>
        <w:t xml:space="preserve">De conformidad con el artículo 53 Bis de la Ley de Adquisiciones, Arrendamientos y Servicios del Sector Público y 97 de su Reglamento, </w:t>
      </w:r>
      <w:r w:rsidRPr="002C2CE4">
        <w:rPr>
          <w:rFonts w:ascii="Noto Sans" w:hAnsi="Noto Sans" w:cs="Noto Sans"/>
          <w:b/>
          <w:sz w:val="22"/>
          <w:szCs w:val="22"/>
          <w:lang w:val="es-ES"/>
        </w:rPr>
        <w:t>“EL INSTITUTO”</w:t>
      </w:r>
      <w:r w:rsidRPr="002C2CE4">
        <w:rPr>
          <w:rFonts w:ascii="Noto Sans" w:hAnsi="Noto Sans" w:cs="Noto Sans"/>
          <w:sz w:val="22"/>
          <w:szCs w:val="22"/>
          <w:lang w:val="es-ES"/>
        </w:rPr>
        <w:t xml:space="preserve"> podrá aplicar deducciones al pago de los </w:t>
      </w:r>
      <w:r w:rsidRPr="002C2CE4">
        <w:rPr>
          <w:rFonts w:ascii="Noto Sans" w:hAnsi="Noto Sans" w:cs="Noto Sans"/>
          <w:b/>
          <w:sz w:val="22"/>
          <w:szCs w:val="22"/>
          <w:lang w:val="es-ES"/>
        </w:rPr>
        <w:t>servicios</w:t>
      </w:r>
      <w:r w:rsidRPr="002C2CE4">
        <w:rPr>
          <w:rFonts w:ascii="Noto Sans" w:hAnsi="Noto Sans" w:cs="Noto Sans"/>
          <w:sz w:val="22"/>
          <w:szCs w:val="22"/>
          <w:lang w:val="es-ES"/>
        </w:rPr>
        <w:t xml:space="preserve"> con motivo del incumplimiento parcial o deficiente en que pudiera incurrir </w:t>
      </w:r>
      <w:r w:rsidRPr="002C2CE4">
        <w:rPr>
          <w:rFonts w:ascii="Noto Sans" w:hAnsi="Noto Sans" w:cs="Noto Sans"/>
          <w:b/>
          <w:sz w:val="22"/>
          <w:szCs w:val="22"/>
          <w:lang w:val="es-ES"/>
        </w:rPr>
        <w:t>“EL PROVEEDOR”</w:t>
      </w:r>
      <w:r w:rsidRPr="002C2CE4">
        <w:rPr>
          <w:rFonts w:ascii="Noto Sans" w:hAnsi="Noto Sans" w:cs="Noto Sans"/>
          <w:sz w:val="22"/>
          <w:szCs w:val="22"/>
          <w:lang w:val="es-ES"/>
        </w:rPr>
        <w:t xml:space="preserve"> respecto de las partidas o conceptos que integran el contrato, conforme a lo siguiente:</w:t>
      </w:r>
    </w:p>
    <w:p w:rsidR="006C5BFB" w:rsidRPr="002C2CE4" w:rsidRDefault="006C5BFB" w:rsidP="006C5BFB">
      <w:pPr>
        <w:suppressAutoHyphens/>
        <w:ind w:left="709"/>
        <w:jc w:val="both"/>
        <w:rPr>
          <w:rFonts w:ascii="Noto Sans" w:hAnsi="Noto Sans" w:cs="Noto Sans"/>
          <w:sz w:val="22"/>
          <w:szCs w:val="22"/>
          <w:lang w:val="es-ES"/>
        </w:rPr>
      </w:pPr>
    </w:p>
    <w:p w:rsidR="006C5BFB" w:rsidRPr="002C2CE4" w:rsidRDefault="006C5BFB" w:rsidP="000C5AC6">
      <w:pPr>
        <w:pStyle w:val="Prrafodelista"/>
        <w:numPr>
          <w:ilvl w:val="0"/>
          <w:numId w:val="7"/>
        </w:numPr>
        <w:autoSpaceDE w:val="0"/>
        <w:autoSpaceDN w:val="0"/>
        <w:adjustRightInd w:val="0"/>
        <w:ind w:left="1134"/>
        <w:jc w:val="both"/>
        <w:rPr>
          <w:rFonts w:ascii="Noto Sans" w:hAnsi="Noto Sans" w:cs="Noto Sans"/>
        </w:rPr>
      </w:pPr>
      <w:r w:rsidRPr="002C2CE4">
        <w:rPr>
          <w:rFonts w:ascii="Noto Sans" w:hAnsi="Noto Sans" w:cs="Noto Sans"/>
          <w:bCs/>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rsidR="006C5BFB" w:rsidRPr="002C2CE4" w:rsidRDefault="006C5BFB" w:rsidP="006C5BFB">
      <w:pPr>
        <w:pStyle w:val="Prrafodelista"/>
        <w:autoSpaceDE w:val="0"/>
        <w:autoSpaceDN w:val="0"/>
        <w:adjustRightInd w:val="0"/>
        <w:ind w:left="1134"/>
        <w:jc w:val="both"/>
        <w:rPr>
          <w:rFonts w:ascii="Noto Sans" w:hAnsi="Noto Sans" w:cs="Noto Sans"/>
        </w:rPr>
      </w:pPr>
    </w:p>
    <w:p w:rsidR="006C5BFB" w:rsidRPr="002C2CE4" w:rsidRDefault="006C5BFB" w:rsidP="000C5AC6">
      <w:pPr>
        <w:pStyle w:val="Prrafodelista"/>
        <w:numPr>
          <w:ilvl w:val="0"/>
          <w:numId w:val="7"/>
        </w:numPr>
        <w:ind w:left="1134"/>
        <w:jc w:val="both"/>
        <w:rPr>
          <w:rFonts w:ascii="Noto Sans" w:hAnsi="Noto Sans" w:cs="Noto Sans"/>
          <w:bCs/>
        </w:rPr>
      </w:pPr>
      <w:r w:rsidRPr="002C2CE4">
        <w:rPr>
          <w:rFonts w:ascii="Noto Sans" w:hAnsi="Noto Sans" w:cs="Noto Sans"/>
          <w:bCs/>
        </w:rPr>
        <w:t xml:space="preserve">El servidor público designado como Administrador del Contrato, será el responsable del cálculo, aplicación y seguimiento de las deducciones. </w:t>
      </w:r>
    </w:p>
    <w:p w:rsidR="006C5BFB" w:rsidRPr="002C2CE4" w:rsidRDefault="006C5BFB" w:rsidP="006C5BFB">
      <w:pPr>
        <w:pStyle w:val="Prrafodelista"/>
        <w:ind w:left="1134"/>
        <w:jc w:val="both"/>
        <w:rPr>
          <w:rFonts w:ascii="Noto Sans" w:hAnsi="Noto Sans" w:cs="Noto Sans"/>
          <w:bCs/>
        </w:rPr>
      </w:pPr>
    </w:p>
    <w:p w:rsidR="006C5BFB" w:rsidRPr="002C2CE4" w:rsidRDefault="006C5BFB" w:rsidP="000C5AC6">
      <w:pPr>
        <w:pStyle w:val="Prrafodelista"/>
        <w:numPr>
          <w:ilvl w:val="0"/>
          <w:numId w:val="7"/>
        </w:numPr>
        <w:ind w:left="1134"/>
        <w:jc w:val="both"/>
        <w:rPr>
          <w:rFonts w:ascii="Noto Sans" w:hAnsi="Noto Sans" w:cs="Noto Sans"/>
          <w:bCs/>
        </w:rPr>
      </w:pPr>
      <w:r w:rsidRPr="002C2CE4">
        <w:rPr>
          <w:rFonts w:ascii="Noto Sans" w:hAnsi="Noto Sans" w:cs="Noto Sans"/>
          <w:bCs/>
        </w:rPr>
        <w:t xml:space="preserve">El importe máximo de las </w:t>
      </w:r>
      <w:r w:rsidR="00CC494D" w:rsidRPr="002C2CE4">
        <w:rPr>
          <w:rFonts w:ascii="Noto Sans" w:hAnsi="Noto Sans" w:cs="Noto Sans"/>
          <w:bCs/>
        </w:rPr>
        <w:t>deducciones</w:t>
      </w:r>
      <w:r w:rsidRPr="002C2CE4">
        <w:rPr>
          <w:rFonts w:ascii="Noto Sans" w:hAnsi="Noto Sans" w:cs="Noto Sans"/>
          <w:bCs/>
        </w:rPr>
        <w:t xml:space="preserve"> no podrá ser mayor al que resulte de aplicar el porcentaje de la garantía de cumplimiento.</w:t>
      </w:r>
    </w:p>
    <w:p w:rsidR="006C5BFB" w:rsidRPr="002C2CE4" w:rsidRDefault="00CC494D" w:rsidP="006C5BFB">
      <w:pPr>
        <w:ind w:left="426"/>
        <w:jc w:val="both"/>
        <w:rPr>
          <w:rFonts w:ascii="Noto Sans" w:hAnsi="Noto Sans" w:cs="Noto Sans"/>
          <w:b/>
          <w:bCs/>
          <w:sz w:val="22"/>
          <w:szCs w:val="22"/>
        </w:rPr>
      </w:pPr>
      <w:r w:rsidRPr="002C2CE4">
        <w:rPr>
          <w:rFonts w:ascii="Noto Sans" w:hAnsi="Noto Sans" w:cs="Noto Sans"/>
          <w:b/>
          <w:bCs/>
          <w:sz w:val="22"/>
          <w:szCs w:val="22"/>
        </w:rPr>
        <w:t>M</w:t>
      </w:r>
      <w:r w:rsidR="006C5BFB" w:rsidRPr="002C2CE4">
        <w:rPr>
          <w:rFonts w:ascii="Noto Sans" w:hAnsi="Noto Sans" w:cs="Noto Sans"/>
          <w:b/>
          <w:bCs/>
          <w:sz w:val="22"/>
          <w:szCs w:val="22"/>
        </w:rPr>
        <w:t>ecanismos requeridos al proveedor para responder por defectos o vicios ocultos de los bienes o de la calidad de los servicios.</w:t>
      </w:r>
    </w:p>
    <w:p w:rsidR="006C5BFB" w:rsidRPr="002C2CE4" w:rsidRDefault="006C5BFB" w:rsidP="006C5BFB">
      <w:pPr>
        <w:pStyle w:val="Prrafodelista"/>
        <w:autoSpaceDE w:val="0"/>
        <w:autoSpaceDN w:val="0"/>
        <w:adjustRightInd w:val="0"/>
        <w:spacing w:after="0" w:line="240" w:lineRule="auto"/>
        <w:ind w:left="1276"/>
        <w:rPr>
          <w:rFonts w:ascii="Noto Sans" w:hAnsi="Noto Sans" w:cs="Noto Sans"/>
          <w:b/>
          <w:lang w:val="es-ES"/>
        </w:rPr>
      </w:pPr>
    </w:p>
    <w:p w:rsidR="007D1F01" w:rsidRPr="002C2CE4" w:rsidRDefault="007D1F01" w:rsidP="007D1F01">
      <w:pPr>
        <w:pStyle w:val="Prrafodelista"/>
        <w:tabs>
          <w:tab w:val="left" w:pos="1276"/>
        </w:tabs>
        <w:spacing w:after="0" w:line="240" w:lineRule="auto"/>
        <w:ind w:left="1276"/>
        <w:jc w:val="both"/>
        <w:rPr>
          <w:rFonts w:ascii="Noto Sans" w:hAnsi="Noto Sans" w:cs="Noto Sans"/>
        </w:rPr>
      </w:pPr>
    </w:p>
    <w:p w:rsidR="007D1F01" w:rsidRPr="002C2CE4" w:rsidRDefault="007D1F01" w:rsidP="007D1F01">
      <w:pPr>
        <w:pStyle w:val="Prrafodelista"/>
        <w:tabs>
          <w:tab w:val="left" w:pos="1276"/>
        </w:tabs>
        <w:spacing w:after="0" w:line="240" w:lineRule="auto"/>
        <w:ind w:left="1276"/>
        <w:jc w:val="both"/>
        <w:rPr>
          <w:rFonts w:ascii="Noto Sans" w:hAnsi="Noto Sans" w:cs="Noto Sans"/>
        </w:rPr>
      </w:pPr>
    </w:p>
    <w:p w:rsidR="006C5BFB" w:rsidRPr="002C2CE4" w:rsidRDefault="006C5BFB" w:rsidP="000C5AC6">
      <w:pPr>
        <w:pStyle w:val="Prrafodelista"/>
        <w:numPr>
          <w:ilvl w:val="0"/>
          <w:numId w:val="4"/>
        </w:numPr>
        <w:tabs>
          <w:tab w:val="left" w:pos="1276"/>
        </w:tabs>
        <w:spacing w:after="0" w:line="240" w:lineRule="auto"/>
        <w:ind w:left="1276" w:hanging="283"/>
        <w:jc w:val="both"/>
        <w:rPr>
          <w:rFonts w:ascii="Noto Sans" w:hAnsi="Noto Sans" w:cs="Noto Sans"/>
        </w:rPr>
      </w:pPr>
      <w:r w:rsidRPr="002C2CE4">
        <w:rPr>
          <w:rFonts w:ascii="Noto Sans" w:hAnsi="Noto Sans" w:cs="Noto Sans"/>
        </w:rPr>
        <w:t xml:space="preserve">El </w:t>
      </w:r>
      <w:r w:rsidR="00CC494D" w:rsidRPr="002C2CE4">
        <w:rPr>
          <w:rFonts w:ascii="Noto Sans" w:hAnsi="Noto Sans" w:cs="Noto Sans"/>
        </w:rPr>
        <w:t>Proveedor que</w:t>
      </w:r>
      <w:r w:rsidRPr="002C2CE4">
        <w:rPr>
          <w:rFonts w:ascii="Noto Sans" w:hAnsi="Noto Sans" w:cs="Noto Sans"/>
        </w:rPr>
        <w:t xml:space="preserve"> resulte adjudicado deberá responder, en cualquier caso de los defectos y vicios ocultos en la calidad del servicio objeto del presente contrato.</w:t>
      </w:r>
    </w:p>
    <w:p w:rsidR="006C5BFB" w:rsidRPr="002C2CE4" w:rsidRDefault="006C5BFB" w:rsidP="006C5BFB">
      <w:pPr>
        <w:pStyle w:val="Prrafodelista"/>
        <w:suppressAutoHyphens/>
        <w:spacing w:after="0" w:line="240" w:lineRule="auto"/>
        <w:ind w:left="851"/>
        <w:jc w:val="both"/>
        <w:rPr>
          <w:rFonts w:ascii="Noto Sans" w:hAnsi="Noto Sans" w:cs="Noto Sans"/>
        </w:rPr>
      </w:pPr>
    </w:p>
    <w:p w:rsidR="006C5BFB" w:rsidRPr="002C2CE4" w:rsidRDefault="006C5BFB" w:rsidP="006C5BFB">
      <w:pPr>
        <w:jc w:val="both"/>
        <w:rPr>
          <w:rFonts w:ascii="Noto Sans" w:hAnsi="Noto Sans" w:cs="Noto Sans"/>
          <w:bCs/>
          <w:sz w:val="22"/>
          <w:szCs w:val="22"/>
        </w:rPr>
      </w:pPr>
      <w:r w:rsidRPr="002C2CE4">
        <w:rPr>
          <w:rFonts w:ascii="Noto Sans" w:hAnsi="Noto Sans" w:cs="Noto Sans"/>
          <w:bCs/>
          <w:sz w:val="22"/>
          <w:szCs w:val="22"/>
        </w:rPr>
        <w:t>El participante que resulte asignado se obligará a garantizar, en los términos que autorice la Secretaría de Comunicaciones y Transportes, los daños que puedan ocasionarse a terceros en sus bienes y personas, vías generales de comunicación y cualquier otro daño que pudiera generarse por el vehículo o por la carga en caso de accidente, según lo establezca el reglamento de la Ley de Caminos, Puentes y Auto transporte Federal.</w:t>
      </w:r>
    </w:p>
    <w:p w:rsidR="006C5BFB" w:rsidRPr="002C2CE4" w:rsidRDefault="006C5BFB" w:rsidP="006C5BFB">
      <w:pPr>
        <w:autoSpaceDE w:val="0"/>
        <w:snapToGrid w:val="0"/>
        <w:ind w:left="-47"/>
        <w:jc w:val="both"/>
        <w:rPr>
          <w:rFonts w:ascii="Noto Sans" w:hAnsi="Noto Sans" w:cs="Noto Sans"/>
          <w:b/>
          <w:bCs/>
          <w:sz w:val="22"/>
          <w:szCs w:val="22"/>
        </w:rPr>
      </w:pPr>
    </w:p>
    <w:p w:rsidR="006C5BFB" w:rsidRPr="002C2CE4" w:rsidRDefault="006C5BFB" w:rsidP="006C5BFB">
      <w:pPr>
        <w:autoSpaceDE w:val="0"/>
        <w:snapToGrid w:val="0"/>
        <w:ind w:left="-47"/>
        <w:jc w:val="both"/>
        <w:rPr>
          <w:rFonts w:ascii="Noto Sans" w:hAnsi="Noto Sans" w:cs="Noto Sans"/>
          <w:b/>
          <w:bCs/>
          <w:sz w:val="22"/>
          <w:szCs w:val="22"/>
        </w:rPr>
      </w:pPr>
      <w:r w:rsidRPr="002C2CE4">
        <w:rPr>
          <w:rFonts w:ascii="Noto Sans" w:hAnsi="Noto Sans" w:cs="Noto Sans"/>
          <w:b/>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6C5BFB" w:rsidRPr="002C2CE4" w:rsidRDefault="006C5BFB" w:rsidP="006C5BFB">
      <w:pPr>
        <w:ind w:left="426"/>
        <w:jc w:val="both"/>
        <w:rPr>
          <w:rFonts w:ascii="Noto Sans" w:eastAsia="Calibri" w:hAnsi="Noto Sans" w:cs="Noto Sans"/>
          <w:sz w:val="22"/>
          <w:szCs w:val="22"/>
          <w:lang w:val="es-MX"/>
        </w:rPr>
      </w:pPr>
    </w:p>
    <w:p w:rsidR="006C5BFB" w:rsidRPr="002C2CE4" w:rsidRDefault="006C5BFB" w:rsidP="000C5AC6">
      <w:pPr>
        <w:numPr>
          <w:ilvl w:val="0"/>
          <w:numId w:val="4"/>
        </w:numPr>
        <w:suppressAutoHyphens/>
        <w:ind w:left="426" w:hanging="142"/>
        <w:jc w:val="both"/>
        <w:rPr>
          <w:rFonts w:ascii="Noto Sans" w:hAnsi="Noto Sans" w:cs="Noto Sans"/>
          <w:bCs/>
          <w:sz w:val="22"/>
          <w:szCs w:val="22"/>
          <w:lang w:val="es-ES"/>
        </w:rPr>
      </w:pPr>
      <w:r w:rsidRPr="002C2CE4">
        <w:rPr>
          <w:rFonts w:ascii="Noto Sans" w:hAnsi="Noto Sans" w:cs="Noto Sans"/>
          <w:bCs/>
          <w:sz w:val="22"/>
          <w:szCs w:val="22"/>
          <w:lang w:val="es-ES"/>
        </w:rPr>
        <w:t>El administrador del presente contrato será el encargado de determinar, calcular y notificar a “</w:t>
      </w:r>
      <w:r w:rsidRPr="002C2CE4">
        <w:rPr>
          <w:rFonts w:ascii="Noto Sans" w:hAnsi="Noto Sans" w:cs="Noto Sans"/>
          <w:b/>
          <w:bCs/>
          <w:sz w:val="22"/>
          <w:szCs w:val="22"/>
          <w:lang w:val="es-ES"/>
        </w:rPr>
        <w:t>EL PROVEEDOR</w:t>
      </w:r>
      <w:r w:rsidRPr="002C2CE4">
        <w:rPr>
          <w:rFonts w:ascii="Noto Sans" w:hAnsi="Noto Sans" w:cs="Noto Sans"/>
          <w:bCs/>
          <w:sz w:val="22"/>
          <w:szCs w:val="22"/>
          <w:lang w:val="es-ES"/>
        </w:rPr>
        <w:t>”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6C5BFB" w:rsidRPr="002C2CE4" w:rsidRDefault="006C5BFB" w:rsidP="006C5BFB">
      <w:pPr>
        <w:suppressAutoHyphens/>
        <w:ind w:left="993"/>
        <w:jc w:val="both"/>
        <w:rPr>
          <w:rFonts w:ascii="Noto Sans" w:hAnsi="Noto Sans" w:cs="Noto Sans"/>
          <w:b/>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EL INSTITUTO” aplicará una pena convencional por atraso en la prestación del servicio, por el equivalente al 10% por cada evento, sobre el valor total de lo incumplido, sin incluir el IVA, en cada uno de los supuestos siguientes:</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 xml:space="preserve">Cuando “EL PROVEEDOR” </w:t>
      </w:r>
      <w:r w:rsidR="00CC494D" w:rsidRPr="002C2CE4">
        <w:rPr>
          <w:rFonts w:ascii="Noto Sans" w:hAnsi="Noto Sans" w:cs="Noto Sans"/>
          <w:bCs/>
          <w:sz w:val="22"/>
          <w:szCs w:val="22"/>
        </w:rPr>
        <w:t>no preste</w:t>
      </w:r>
      <w:r w:rsidRPr="002C2CE4">
        <w:rPr>
          <w:rFonts w:ascii="Noto Sans" w:hAnsi="Noto Sans" w:cs="Noto Sans"/>
          <w:bCs/>
          <w:sz w:val="22"/>
          <w:szCs w:val="22"/>
        </w:rPr>
        <w:t xml:space="preserve"> los servicios conforme a los tiempos establecidos en el numeral 4.24.4 del presente anexo técnico tanto para la atención a las solicitudes de servicio como para las entregas en los plazos determinados en el Anexo 1, se aplicará un porcentaje del 2.5% diario y hasta un máximo de 4 días (10%) calculado a partir del importe de lo entregado con atraso.</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La pena convencional no deberá ser mayor a la parte proporcional del importe de la garantía de cumplimiento de la partida o concepto, según corresponda, la suma de las penas convencionales no deberá exceder el importe de dicha garantía.</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 xml:space="preserve">Cuando por causas imputables a “EL PROVEEDOR”  la entrega de la carga se realice con faltantes conforme a las guías de embarque y remisiones entregadas a “EL PROVEEDOR” junto con los insumos y por estas causas se registren afectaciones a los bienes trasladados, </w:t>
      </w:r>
      <w:r w:rsidRPr="002C2CE4">
        <w:rPr>
          <w:rFonts w:ascii="Noto Sans" w:hAnsi="Noto Sans" w:cs="Noto Sans"/>
          <w:bCs/>
          <w:sz w:val="22"/>
          <w:szCs w:val="22"/>
        </w:rPr>
        <w:lastRenderedPageBreak/>
        <w:t>“EL INSTITUTO” procederá a deducir el importe que resulte por dichas afectaciones sobre los pagos que deberá cubrir a “EL PROVEEDOR”.</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Cuando el importe de las afectaciones sea superior a los pendientes por pagar a “EL PROVEEDOR”  éste deberá otorgar nota de crédito en favor de “EL INSTITUTO” a fin de salvaguardar los intereses institucionales.</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Conforme a lo previsto en el último párrafo del artículo 96, del Reglamento de la Ley de Adquisiciones, Arrendamientos y Servicios del Sector Público, no se aceptará la estipulación de penas convencionales, a cargo de “EL INSTITUTO”.</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rPr>
      </w:pPr>
      <w:r w:rsidRPr="002C2CE4">
        <w:rPr>
          <w:rFonts w:ascii="Noto Sans" w:hAnsi="Noto Sans" w:cs="Noto Sans"/>
          <w:bCs/>
          <w:sz w:val="22"/>
          <w:szCs w:val="22"/>
        </w:rPr>
        <w:t>Recuperación del Costo Total de los Insumos.</w:t>
      </w:r>
    </w:p>
    <w:p w:rsidR="006C5BFB" w:rsidRPr="002C2CE4" w:rsidRDefault="006C5BFB" w:rsidP="006C5BFB">
      <w:pPr>
        <w:suppressAutoHyphens/>
        <w:ind w:left="426"/>
        <w:jc w:val="both"/>
        <w:rPr>
          <w:rFonts w:ascii="Noto Sans" w:hAnsi="Noto Sans" w:cs="Noto Sans"/>
          <w:bCs/>
          <w:sz w:val="22"/>
          <w:szCs w:val="22"/>
        </w:rPr>
      </w:pPr>
    </w:p>
    <w:p w:rsidR="006C5BFB" w:rsidRPr="002C2CE4" w:rsidRDefault="006C5BFB" w:rsidP="006C5BFB">
      <w:pPr>
        <w:suppressAutoHyphens/>
        <w:ind w:left="426"/>
        <w:jc w:val="both"/>
        <w:rPr>
          <w:rFonts w:ascii="Noto Sans" w:hAnsi="Noto Sans" w:cs="Noto Sans"/>
          <w:bCs/>
          <w:sz w:val="22"/>
          <w:szCs w:val="22"/>
          <w:u w:val="single"/>
        </w:rPr>
      </w:pPr>
      <w:r w:rsidRPr="002C2CE4">
        <w:rPr>
          <w:rFonts w:ascii="Noto Sans" w:hAnsi="Noto Sans" w:cs="Noto Sans"/>
          <w:bCs/>
          <w:sz w:val="22"/>
          <w:szCs w:val="22"/>
          <w:u w:val="single"/>
        </w:rPr>
        <w:t>En caso de pérdida, extravió o accidente de refrigeración, Se le aplicará una nota de crédito al proveedor, por el importe total de los bienes perdidos, dañados y/o extraviados. Debiendo cubrir dicha nota de crédito máximo 72 horas posteriores a la notificación por parte del Instituto Mexicano del Seguro Social.</w:t>
      </w:r>
    </w:p>
    <w:p w:rsidR="006C5BFB" w:rsidRPr="002C2CE4" w:rsidRDefault="006C5BFB" w:rsidP="006C5BFB">
      <w:pPr>
        <w:ind w:left="426"/>
        <w:jc w:val="both"/>
        <w:rPr>
          <w:rFonts w:ascii="Noto Sans" w:eastAsia="Calibri" w:hAnsi="Noto Sans" w:cs="Noto Sans"/>
          <w:sz w:val="22"/>
          <w:szCs w:val="22"/>
          <w:lang w:val="es-MX"/>
        </w:rPr>
      </w:pPr>
    </w:p>
    <w:p w:rsidR="006C5BFB" w:rsidRPr="002C2CE4" w:rsidRDefault="00CC494D" w:rsidP="006C5BFB">
      <w:pPr>
        <w:ind w:left="426"/>
        <w:jc w:val="both"/>
        <w:rPr>
          <w:rFonts w:ascii="Noto Sans" w:eastAsia="Calibri" w:hAnsi="Noto Sans" w:cs="Noto Sans"/>
          <w:bCs/>
          <w:sz w:val="22"/>
          <w:szCs w:val="22"/>
          <w:lang w:val="es-MX"/>
        </w:rPr>
      </w:pPr>
      <w:r w:rsidRPr="002C2CE4">
        <w:rPr>
          <w:rFonts w:ascii="Noto Sans" w:eastAsia="Calibri" w:hAnsi="Noto Sans" w:cs="Noto Sans"/>
          <w:bCs/>
          <w:sz w:val="22"/>
          <w:szCs w:val="22"/>
          <w:lang w:val="es-MX"/>
        </w:rPr>
        <w:t>G</w:t>
      </w:r>
      <w:r w:rsidR="006C5BFB" w:rsidRPr="002C2CE4">
        <w:rPr>
          <w:rFonts w:ascii="Noto Sans" w:eastAsia="Calibri" w:hAnsi="Noto Sans" w:cs="Noto Sans"/>
          <w:bCs/>
          <w:sz w:val="22"/>
          <w:szCs w:val="22"/>
          <w:lang w:val="es-MX"/>
        </w:rPr>
        <w:t>arantías de cumplimiento:</w:t>
      </w:r>
    </w:p>
    <w:p w:rsidR="006C5BFB" w:rsidRPr="002C2CE4" w:rsidRDefault="006C5BFB" w:rsidP="006C5BFB">
      <w:pPr>
        <w:ind w:left="426"/>
        <w:jc w:val="both"/>
        <w:rPr>
          <w:rFonts w:ascii="Noto Sans" w:eastAsia="Calibri" w:hAnsi="Noto Sans" w:cs="Noto Sans"/>
          <w:bCs/>
          <w:sz w:val="22"/>
          <w:szCs w:val="22"/>
          <w:lang w:val="es-MX"/>
        </w:rPr>
      </w:pPr>
    </w:p>
    <w:p w:rsidR="006C5BFB" w:rsidRPr="002C2CE4" w:rsidRDefault="006C5BFB" w:rsidP="000C5AC6">
      <w:pPr>
        <w:pStyle w:val="Prrafodelista"/>
        <w:numPr>
          <w:ilvl w:val="0"/>
          <w:numId w:val="11"/>
        </w:numPr>
        <w:ind w:left="851"/>
        <w:jc w:val="both"/>
        <w:rPr>
          <w:rFonts w:ascii="Noto Sans" w:eastAsia="Calibri" w:hAnsi="Noto Sans" w:cs="Noto Sans"/>
          <w:bCs/>
        </w:rPr>
      </w:pPr>
      <w:r w:rsidRPr="002C2CE4">
        <w:rPr>
          <w:rFonts w:ascii="Noto Sans" w:eastAsia="Calibri" w:hAnsi="Noto Sans" w:cs="Noto Sans"/>
          <w:b/>
        </w:rPr>
        <w:t>Plazo para notificar al proveedor</w:t>
      </w:r>
      <w:r w:rsidRPr="002C2CE4">
        <w:rPr>
          <w:rFonts w:ascii="Noto Sans" w:eastAsia="Calibri" w:hAnsi="Noto Sans" w:cs="Noto Sans"/>
          <w:bCs/>
        </w:rPr>
        <w:t xml:space="preserve">. </w:t>
      </w:r>
    </w:p>
    <w:p w:rsidR="006C5BFB" w:rsidRPr="002C2CE4" w:rsidRDefault="006C5BFB" w:rsidP="006C5BFB">
      <w:pPr>
        <w:ind w:left="491"/>
        <w:jc w:val="both"/>
        <w:rPr>
          <w:rFonts w:ascii="Noto Sans" w:hAnsi="Noto Sans" w:cs="Noto Sans"/>
          <w:bCs/>
          <w:sz w:val="22"/>
          <w:szCs w:val="22"/>
        </w:rPr>
      </w:pPr>
      <w:r w:rsidRPr="002C2CE4">
        <w:rPr>
          <w:rFonts w:ascii="Noto Sans" w:hAnsi="Noto Sans" w:cs="Noto Sans"/>
          <w:bCs/>
          <w:sz w:val="22"/>
          <w:szCs w:val="22"/>
        </w:rPr>
        <w:t>En caso de daños imputables a “EL PROVEEDOR”, “EL INSTITUTO” le notificará por escrito en un plazo no mayor a cinco días hábiles, debiendo “EL PROVEEDOR” dar respuesta a lo que a su derecho convenga, en un plazo no mayor a tres días hábiles, concluido este plazo se considera aceptada la responsabilidad que se le imputa por lo que “EL PROVEEDOR” deberá reparar el daño en los términos fijados por la Ley.</w:t>
      </w:r>
    </w:p>
    <w:p w:rsidR="006C5BFB" w:rsidRPr="002C2CE4" w:rsidRDefault="007D1F01" w:rsidP="007D1F01">
      <w:pPr>
        <w:tabs>
          <w:tab w:val="left" w:pos="3819"/>
        </w:tabs>
        <w:ind w:left="491"/>
        <w:jc w:val="both"/>
        <w:rPr>
          <w:rFonts w:ascii="Noto Sans" w:eastAsia="Calibri" w:hAnsi="Noto Sans" w:cs="Noto Sans"/>
          <w:bCs/>
          <w:sz w:val="22"/>
          <w:szCs w:val="22"/>
        </w:rPr>
      </w:pPr>
      <w:r w:rsidRPr="002C2CE4">
        <w:rPr>
          <w:rFonts w:ascii="Noto Sans" w:eastAsia="Calibri" w:hAnsi="Noto Sans" w:cs="Noto Sans"/>
          <w:bCs/>
          <w:sz w:val="22"/>
          <w:szCs w:val="22"/>
        </w:rPr>
        <w:tab/>
      </w:r>
    </w:p>
    <w:p w:rsidR="006C5BFB" w:rsidRPr="002C2CE4" w:rsidRDefault="006C5BFB" w:rsidP="000C5AC6">
      <w:pPr>
        <w:pStyle w:val="Prrafodelista"/>
        <w:numPr>
          <w:ilvl w:val="0"/>
          <w:numId w:val="11"/>
        </w:numPr>
        <w:spacing w:after="0" w:line="240" w:lineRule="auto"/>
        <w:ind w:left="851"/>
        <w:jc w:val="both"/>
        <w:rPr>
          <w:rFonts w:ascii="Noto Sans" w:eastAsia="Calibri" w:hAnsi="Noto Sans" w:cs="Noto Sans"/>
          <w:b/>
        </w:rPr>
      </w:pPr>
      <w:r w:rsidRPr="002C2CE4">
        <w:rPr>
          <w:rFonts w:ascii="Noto Sans" w:eastAsia="Calibri" w:hAnsi="Noto Sans" w:cs="Noto Sans"/>
          <w:b/>
        </w:rPr>
        <w:t xml:space="preserve">Periodo de garantía. </w:t>
      </w:r>
    </w:p>
    <w:p w:rsidR="006C5BFB" w:rsidRPr="002C2CE4" w:rsidRDefault="006C5BFB" w:rsidP="006C5BFB">
      <w:pPr>
        <w:ind w:left="426"/>
        <w:jc w:val="both"/>
        <w:rPr>
          <w:rFonts w:ascii="Noto Sans" w:eastAsia="Calibri" w:hAnsi="Noto Sans" w:cs="Noto Sans"/>
          <w:sz w:val="22"/>
          <w:szCs w:val="22"/>
          <w:lang w:val="es-MX"/>
        </w:rPr>
      </w:pPr>
    </w:p>
    <w:p w:rsidR="006C5BFB" w:rsidRPr="002C2CE4" w:rsidRDefault="006C5BFB" w:rsidP="006C5BFB">
      <w:pPr>
        <w:ind w:left="426"/>
        <w:jc w:val="both"/>
        <w:rPr>
          <w:rFonts w:ascii="Noto Sans" w:eastAsia="Calibri" w:hAnsi="Noto Sans" w:cs="Noto Sans"/>
          <w:sz w:val="22"/>
          <w:szCs w:val="22"/>
          <w:lang w:val="es-MX"/>
        </w:rPr>
      </w:pPr>
      <w:r w:rsidRPr="002C2CE4">
        <w:rPr>
          <w:rFonts w:ascii="Noto Sans" w:eastAsia="Calibri" w:hAnsi="Noto Sans" w:cs="Noto Sans"/>
          <w:sz w:val="22"/>
          <w:szCs w:val="22"/>
          <w:lang w:val="es-MX"/>
        </w:rPr>
        <w:t>Durante la vigencia del contrato y en caso de algún accidente de tráfico o de algún accidente de refrigeración hasta que el INSTITUTO determine los daños ocasionados a los bienes institucionales.</w:t>
      </w:r>
    </w:p>
    <w:p w:rsidR="006C5BFB" w:rsidRPr="002C2CE4" w:rsidRDefault="006C5BFB" w:rsidP="006C5BFB">
      <w:pPr>
        <w:ind w:left="426"/>
        <w:jc w:val="both"/>
        <w:rPr>
          <w:rFonts w:ascii="Noto Sans" w:eastAsia="Calibri" w:hAnsi="Noto Sans" w:cs="Noto Sans"/>
          <w:sz w:val="22"/>
          <w:szCs w:val="22"/>
          <w:lang w:val="es-MX"/>
        </w:rPr>
      </w:pPr>
    </w:p>
    <w:p w:rsidR="006C5BFB" w:rsidRPr="002C2CE4" w:rsidRDefault="006C5BFB" w:rsidP="000C5AC6">
      <w:pPr>
        <w:pStyle w:val="Prrafodelista"/>
        <w:numPr>
          <w:ilvl w:val="0"/>
          <w:numId w:val="11"/>
        </w:numPr>
        <w:spacing w:after="0" w:line="240" w:lineRule="auto"/>
        <w:ind w:left="851"/>
        <w:jc w:val="both"/>
        <w:rPr>
          <w:rFonts w:ascii="Noto Sans" w:eastAsia="Calibri" w:hAnsi="Noto Sans" w:cs="Noto Sans"/>
          <w:b/>
        </w:rPr>
      </w:pPr>
      <w:r w:rsidRPr="002C2CE4">
        <w:rPr>
          <w:rFonts w:ascii="Noto Sans" w:eastAsia="Calibri" w:hAnsi="Noto Sans" w:cs="Noto Sans"/>
          <w:b/>
        </w:rPr>
        <w:t xml:space="preserve">Tiempos máximos de reparación o atención de fallas. </w:t>
      </w:r>
    </w:p>
    <w:p w:rsidR="006C5BFB" w:rsidRPr="002C2CE4" w:rsidRDefault="006C5BFB" w:rsidP="006C5BFB">
      <w:pPr>
        <w:ind w:left="851"/>
        <w:jc w:val="both"/>
        <w:rPr>
          <w:rFonts w:ascii="Noto Sans" w:eastAsia="Calibri" w:hAnsi="Noto Sans" w:cs="Noto Sans"/>
          <w:sz w:val="22"/>
          <w:szCs w:val="22"/>
        </w:rPr>
      </w:pPr>
    </w:p>
    <w:p w:rsidR="006C5BFB" w:rsidRPr="002C2CE4" w:rsidRDefault="006C5BFB" w:rsidP="006C5BFB">
      <w:pPr>
        <w:autoSpaceDE w:val="0"/>
        <w:snapToGrid w:val="0"/>
        <w:ind w:left="360"/>
        <w:jc w:val="both"/>
        <w:rPr>
          <w:rFonts w:ascii="Noto Sans" w:hAnsi="Noto Sans" w:cs="Noto Sans"/>
          <w:bCs/>
          <w:sz w:val="22"/>
          <w:szCs w:val="22"/>
        </w:rPr>
      </w:pPr>
      <w:r w:rsidRPr="002C2CE4">
        <w:rPr>
          <w:rFonts w:ascii="Noto Sans" w:hAnsi="Noto Sans" w:cs="Noto Sans"/>
          <w:bCs/>
          <w:sz w:val="22"/>
          <w:szCs w:val="22"/>
        </w:rPr>
        <w:t xml:space="preserve">En caso de algún percance sufrido por el vehículo al momento de la prestación del servicio, el cual impida continuar con el traslado de los bienes para cumplir con el período establecido en el </w:t>
      </w:r>
      <w:r w:rsidRPr="002C2CE4">
        <w:rPr>
          <w:rFonts w:ascii="Noto Sans" w:hAnsi="Noto Sans" w:cs="Noto Sans"/>
          <w:b/>
          <w:bCs/>
          <w:sz w:val="22"/>
          <w:szCs w:val="22"/>
        </w:rPr>
        <w:t>Anexo 1</w:t>
      </w:r>
      <w:r w:rsidRPr="002C2CE4">
        <w:rPr>
          <w:rFonts w:ascii="Noto Sans" w:hAnsi="Noto Sans" w:cs="Noto Sans"/>
          <w:bCs/>
          <w:sz w:val="22"/>
          <w:szCs w:val="22"/>
        </w:rPr>
        <w:t xml:space="preserve"> del presente documento, el proveedor deberá proporcionar de forma inmediata otro vehículo con características similares al primero y deberá realizar las maniobras de traspaleo de la carga, cuidando siempre que esta actividad se realice sin afectación a los bienes institucionales, los costos de esta actividad incluyendo la disposición del segundo vehículo correrán por cuenta del proveedor “EL INSTITUTO” no reconocerá pagos por este concepto.</w:t>
      </w:r>
    </w:p>
    <w:p w:rsidR="006C5BFB" w:rsidRPr="002C2CE4" w:rsidRDefault="006C5BFB" w:rsidP="006C5BFB">
      <w:pPr>
        <w:ind w:left="851"/>
        <w:jc w:val="both"/>
        <w:rPr>
          <w:rFonts w:ascii="Noto Sans" w:eastAsia="Calibri" w:hAnsi="Noto Sans" w:cs="Noto Sans"/>
          <w:sz w:val="22"/>
          <w:szCs w:val="22"/>
        </w:rPr>
      </w:pPr>
    </w:p>
    <w:p w:rsidR="006C5BFB" w:rsidRPr="002C2CE4" w:rsidRDefault="006C5BFB" w:rsidP="000C5AC6">
      <w:pPr>
        <w:pStyle w:val="Prrafodelista"/>
        <w:numPr>
          <w:ilvl w:val="0"/>
          <w:numId w:val="11"/>
        </w:numPr>
        <w:spacing w:after="0" w:line="240" w:lineRule="auto"/>
        <w:ind w:left="851"/>
        <w:jc w:val="both"/>
        <w:rPr>
          <w:rFonts w:ascii="Noto Sans" w:eastAsia="Calibri" w:hAnsi="Noto Sans" w:cs="Noto Sans"/>
          <w:b/>
        </w:rPr>
      </w:pPr>
      <w:r w:rsidRPr="002C2CE4">
        <w:rPr>
          <w:rFonts w:ascii="Noto Sans" w:eastAsia="Calibri" w:hAnsi="Noto Sans" w:cs="Noto Sans"/>
          <w:b/>
        </w:rPr>
        <w:t xml:space="preserve">En su caso, si se requiere capacitación, solicitar programa para la misma. </w:t>
      </w:r>
    </w:p>
    <w:p w:rsidR="007D1F01" w:rsidRPr="002C2CE4" w:rsidRDefault="007D1F01" w:rsidP="006C5BFB">
      <w:pPr>
        <w:ind w:left="851"/>
        <w:jc w:val="both"/>
        <w:rPr>
          <w:rFonts w:ascii="Noto Sans" w:hAnsi="Noto Sans" w:cs="Noto Sans"/>
          <w:bCs/>
          <w:sz w:val="22"/>
          <w:szCs w:val="22"/>
        </w:rPr>
      </w:pPr>
    </w:p>
    <w:p w:rsidR="007D1F01" w:rsidRPr="002C2CE4" w:rsidRDefault="007D1F01" w:rsidP="006C5BFB">
      <w:pPr>
        <w:ind w:left="851"/>
        <w:jc w:val="both"/>
        <w:rPr>
          <w:rFonts w:ascii="Noto Sans" w:hAnsi="Noto Sans" w:cs="Noto Sans"/>
          <w:bCs/>
          <w:sz w:val="22"/>
          <w:szCs w:val="22"/>
        </w:rPr>
      </w:pPr>
    </w:p>
    <w:p w:rsidR="006C5BFB" w:rsidRPr="002C2CE4" w:rsidRDefault="006C5BFB" w:rsidP="006C5BFB">
      <w:pPr>
        <w:ind w:left="851"/>
        <w:jc w:val="both"/>
        <w:rPr>
          <w:rFonts w:ascii="Noto Sans" w:hAnsi="Noto Sans" w:cs="Noto Sans"/>
          <w:bCs/>
          <w:sz w:val="22"/>
          <w:szCs w:val="22"/>
        </w:rPr>
      </w:pPr>
      <w:r w:rsidRPr="002C2CE4">
        <w:rPr>
          <w:rFonts w:ascii="Noto Sans" w:hAnsi="Noto Sans" w:cs="Noto Sans"/>
          <w:bCs/>
          <w:sz w:val="22"/>
          <w:szCs w:val="22"/>
        </w:rPr>
        <w:t>Una vez asignado el contrato, el proveedor deberá establecer una fecha que no exceda de tres días hábiles a partir de la notificación del fallo para que su personal reciba la capacitación necesaria para la verificación, estiba, carga, descarga, entrega demás actividades relacionadas con el manejo de los insumos a transportar, conozca la documentación relacionada y los trámites administrativos a que haya lugar.</w:t>
      </w:r>
    </w:p>
    <w:p w:rsidR="006C5BFB" w:rsidRPr="002C2CE4" w:rsidRDefault="006C5BFB" w:rsidP="006C5BFB">
      <w:pPr>
        <w:ind w:left="851"/>
        <w:jc w:val="both"/>
        <w:rPr>
          <w:rFonts w:ascii="Noto Sans" w:hAnsi="Noto Sans" w:cs="Noto Sans"/>
          <w:bCs/>
          <w:sz w:val="22"/>
          <w:szCs w:val="22"/>
        </w:rPr>
      </w:pPr>
    </w:p>
    <w:p w:rsidR="002E11EF" w:rsidRPr="002C2CE4" w:rsidRDefault="002E11EF" w:rsidP="000C5AC6">
      <w:pPr>
        <w:numPr>
          <w:ilvl w:val="0"/>
          <w:numId w:val="2"/>
        </w:numPr>
        <w:spacing w:before="60" w:after="60"/>
        <w:jc w:val="both"/>
        <w:rPr>
          <w:rFonts w:ascii="Noto Sans" w:hAnsi="Noto Sans" w:cs="Noto Sans"/>
          <w:b/>
          <w:bCs/>
          <w:sz w:val="22"/>
          <w:szCs w:val="22"/>
        </w:rPr>
      </w:pPr>
      <w:r w:rsidRPr="002C2CE4">
        <w:rPr>
          <w:rFonts w:ascii="Noto Sans" w:hAnsi="Noto Sans" w:cs="Noto Sans"/>
          <w:b/>
          <w:bCs/>
          <w:sz w:val="22"/>
          <w:szCs w:val="22"/>
        </w:rPr>
        <w:t xml:space="preserve">6.- </w:t>
      </w:r>
      <w:r w:rsidR="00BC2175" w:rsidRPr="002C2CE4">
        <w:rPr>
          <w:rFonts w:ascii="Noto Sans" w:hAnsi="Noto Sans" w:cs="Noto Sans"/>
          <w:b/>
          <w:bCs/>
          <w:sz w:val="22"/>
          <w:szCs w:val="22"/>
        </w:rPr>
        <w:t>FORMA DE EVALUACIÓN</w:t>
      </w:r>
      <w:r w:rsidRPr="002C2CE4">
        <w:rPr>
          <w:rFonts w:ascii="Noto Sans" w:hAnsi="Noto Sans" w:cs="Noto Sans"/>
          <w:b/>
          <w:bCs/>
          <w:sz w:val="22"/>
          <w:szCs w:val="22"/>
        </w:rPr>
        <w:t>:</w:t>
      </w:r>
    </w:p>
    <w:p w:rsidR="00740386" w:rsidRPr="002C2CE4" w:rsidRDefault="00740386" w:rsidP="006C5BFB">
      <w:pPr>
        <w:jc w:val="center"/>
        <w:rPr>
          <w:rFonts w:ascii="Noto Sans" w:hAnsi="Noto Sans" w:cs="Noto Sans"/>
          <w:b/>
          <w:sz w:val="22"/>
          <w:szCs w:val="22"/>
        </w:rPr>
      </w:pPr>
    </w:p>
    <w:p w:rsidR="00740386" w:rsidRPr="002C2CE4" w:rsidRDefault="00740386" w:rsidP="006C5BFB">
      <w:pPr>
        <w:jc w:val="center"/>
        <w:rPr>
          <w:rFonts w:ascii="Noto Sans" w:hAnsi="Noto Sans" w:cs="Noto Sans"/>
          <w:b/>
          <w:sz w:val="22"/>
          <w:szCs w:val="22"/>
        </w:rPr>
      </w:pPr>
    </w:p>
    <w:p w:rsidR="006C5BFB" w:rsidRPr="002C2CE4" w:rsidRDefault="006C5BFB" w:rsidP="006C5BFB">
      <w:pPr>
        <w:jc w:val="center"/>
        <w:rPr>
          <w:rFonts w:ascii="Noto Sans" w:hAnsi="Noto Sans" w:cs="Noto Sans"/>
          <w:b/>
          <w:sz w:val="22"/>
          <w:szCs w:val="22"/>
        </w:rPr>
      </w:pPr>
      <w:r w:rsidRPr="002C2CE4">
        <w:rPr>
          <w:rFonts w:ascii="Noto Sans" w:hAnsi="Noto Sans" w:cs="Noto Sans"/>
          <w:b/>
          <w:sz w:val="22"/>
          <w:szCs w:val="22"/>
        </w:rPr>
        <w:t>EVALUACIÓN DE PUNTOS O PORCENTAJES.</w:t>
      </w:r>
    </w:p>
    <w:p w:rsidR="006C5BFB" w:rsidRPr="002C2CE4" w:rsidRDefault="006C5BFB" w:rsidP="006C5BFB">
      <w:pPr>
        <w:jc w:val="both"/>
        <w:rPr>
          <w:rFonts w:ascii="Noto Sans" w:hAnsi="Noto Sans" w:cs="Noto Sans"/>
          <w:sz w:val="22"/>
          <w:szCs w:val="22"/>
        </w:rPr>
      </w:pPr>
    </w:p>
    <w:p w:rsidR="00D9013F" w:rsidRPr="002C2CE4" w:rsidRDefault="00D9013F" w:rsidP="000C5AC6">
      <w:pPr>
        <w:numPr>
          <w:ilvl w:val="0"/>
          <w:numId w:val="12"/>
        </w:numPr>
        <w:tabs>
          <w:tab w:val="num" w:pos="0"/>
        </w:tabs>
        <w:suppressAutoHyphens/>
        <w:ind w:left="0" w:firstLine="0"/>
        <w:rPr>
          <w:rFonts w:ascii="Noto Sans" w:hAnsi="Noto Sans" w:cs="Noto Sans"/>
          <w:sz w:val="22"/>
          <w:szCs w:val="22"/>
        </w:rPr>
      </w:pPr>
      <w:r w:rsidRPr="002C2CE4">
        <w:rPr>
          <w:rFonts w:ascii="Noto Sans" w:hAnsi="Noto Sans" w:cs="Noto Sans"/>
          <w:b/>
          <w:bCs/>
          <w:sz w:val="22"/>
          <w:szCs w:val="22"/>
        </w:rPr>
        <w:t>PRECIO.</w:t>
      </w:r>
      <w:r w:rsidRPr="002C2CE4">
        <w:rPr>
          <w:rFonts w:ascii="Noto Sans" w:hAnsi="Noto Sans" w:cs="Noto Sans"/>
          <w:sz w:val="22"/>
          <w:szCs w:val="22"/>
        </w:rPr>
        <w:t xml:space="preserve"> </w:t>
      </w:r>
    </w:p>
    <w:p w:rsidR="00D9013F" w:rsidRPr="002C2CE4" w:rsidRDefault="00D9013F" w:rsidP="00D9013F">
      <w:pPr>
        <w:rPr>
          <w:rFonts w:ascii="Noto Sans" w:hAnsi="Noto Sans" w:cs="Noto Sans"/>
          <w:sz w:val="22"/>
          <w:szCs w:val="22"/>
        </w:rPr>
      </w:pPr>
    </w:p>
    <w:p w:rsidR="00D9013F" w:rsidRPr="002C2CE4" w:rsidRDefault="00D9013F" w:rsidP="00D9013F">
      <w:pPr>
        <w:tabs>
          <w:tab w:val="left" w:pos="0"/>
          <w:tab w:val="left" w:pos="6237"/>
        </w:tabs>
        <w:jc w:val="both"/>
        <w:rPr>
          <w:rFonts w:ascii="Noto Sans" w:hAnsi="Noto Sans" w:cs="Noto Sans"/>
          <w:sz w:val="22"/>
          <w:szCs w:val="22"/>
        </w:rPr>
      </w:pPr>
      <w:r w:rsidRPr="002C2CE4">
        <w:rPr>
          <w:rFonts w:ascii="Noto Sans" w:hAnsi="Noto Sans" w:cs="Noto Sans"/>
          <w:sz w:val="22"/>
          <w:szCs w:val="22"/>
        </w:rPr>
        <w:t xml:space="preserve">El rubro relativo al precio tendrá un valor de 40 (Cuarenta) puntos, de manera que el licitante que ofrezca </w:t>
      </w:r>
      <w:r w:rsidRPr="002C2CE4">
        <w:rPr>
          <w:rFonts w:ascii="Noto Sans" w:hAnsi="Noto Sans" w:cs="Noto Sans"/>
          <w:b/>
          <w:bCs/>
          <w:i/>
          <w:iCs/>
          <w:sz w:val="22"/>
          <w:szCs w:val="22"/>
          <w:u w:val="single"/>
        </w:rPr>
        <w:t>la propuesta económica más baja”</w:t>
      </w:r>
      <w:r w:rsidRPr="002C2CE4">
        <w:rPr>
          <w:rFonts w:ascii="Noto Sans" w:hAnsi="Noto Sans" w:cs="Noto Sans"/>
          <w:sz w:val="22"/>
          <w:szCs w:val="22"/>
        </w:rPr>
        <w:t>, obtendrá 40 puntos de un total de 100 puntos posibles.</w:t>
      </w:r>
    </w:p>
    <w:p w:rsidR="00D9013F" w:rsidRPr="002C2CE4" w:rsidRDefault="00D9013F" w:rsidP="00D9013F">
      <w:pPr>
        <w:tabs>
          <w:tab w:val="left" w:pos="0"/>
          <w:tab w:val="left" w:pos="6237"/>
        </w:tabs>
        <w:rPr>
          <w:rFonts w:ascii="Noto Sans" w:hAnsi="Noto Sans" w:cs="Noto Sans"/>
          <w:sz w:val="22"/>
          <w:szCs w:val="22"/>
        </w:rPr>
      </w:pPr>
    </w:p>
    <w:p w:rsidR="00D9013F" w:rsidRPr="002C2CE4" w:rsidRDefault="00D9013F" w:rsidP="000C5AC6">
      <w:pPr>
        <w:numPr>
          <w:ilvl w:val="0"/>
          <w:numId w:val="12"/>
        </w:numPr>
        <w:tabs>
          <w:tab w:val="num" w:pos="0"/>
        </w:tabs>
        <w:suppressAutoHyphens/>
        <w:ind w:left="0" w:firstLine="0"/>
        <w:rPr>
          <w:rFonts w:ascii="Noto Sans" w:hAnsi="Noto Sans" w:cs="Noto Sans"/>
          <w:sz w:val="22"/>
          <w:szCs w:val="22"/>
        </w:rPr>
      </w:pPr>
      <w:r w:rsidRPr="002C2CE4">
        <w:rPr>
          <w:rFonts w:ascii="Noto Sans" w:hAnsi="Noto Sans" w:cs="Noto Sans"/>
          <w:b/>
          <w:bCs/>
          <w:sz w:val="22"/>
          <w:szCs w:val="22"/>
        </w:rPr>
        <w:t>PONDERACIÓN.</w:t>
      </w:r>
      <w:r w:rsidRPr="002C2CE4">
        <w:rPr>
          <w:rFonts w:ascii="Noto Sans" w:hAnsi="Noto Sans" w:cs="Noto Sans"/>
          <w:sz w:val="22"/>
          <w:szCs w:val="22"/>
        </w:rPr>
        <w:t xml:space="preserve"> </w:t>
      </w:r>
    </w:p>
    <w:p w:rsidR="00D9013F" w:rsidRPr="002C2CE4" w:rsidRDefault="00D9013F" w:rsidP="00D9013F">
      <w:pPr>
        <w:rPr>
          <w:rFonts w:ascii="Noto Sans" w:hAnsi="Noto Sans" w:cs="Noto Sans"/>
          <w:sz w:val="22"/>
          <w:szCs w:val="22"/>
        </w:rPr>
      </w:pPr>
    </w:p>
    <w:p w:rsidR="00D9013F" w:rsidRPr="002C2CE4" w:rsidRDefault="00D9013F" w:rsidP="00D9013F">
      <w:pPr>
        <w:jc w:val="both"/>
        <w:rPr>
          <w:rFonts w:ascii="Noto Sans" w:hAnsi="Noto Sans" w:cs="Noto Sans"/>
          <w:sz w:val="22"/>
          <w:szCs w:val="22"/>
        </w:rPr>
      </w:pPr>
      <w:r w:rsidRPr="002C2CE4">
        <w:rPr>
          <w:rFonts w:ascii="Noto Sans" w:hAnsi="Noto Sans" w:cs="Noto Sans"/>
          <w:sz w:val="22"/>
          <w:szCs w:val="22"/>
        </w:rPr>
        <w:t>La ponderación de cada uno de los rubros de la propuesta técnica; y que corresponde a 60 puntos restantes, será evaluada tomando en cuenta las Características del bien o bienes objeto de la propuesta técnica, Capacidad del Licitante, Experiencia y Especialidad del Licitante y Cumplimiento de Contratos, para lo cual se considerarán los conceptos que a continuación se indican:</w:t>
      </w:r>
    </w:p>
    <w:p w:rsidR="00D9013F" w:rsidRPr="002C2CE4" w:rsidRDefault="00D9013F" w:rsidP="00D9013F">
      <w:pPr>
        <w:jc w:val="both"/>
        <w:rPr>
          <w:rFonts w:ascii="Noto Sans" w:hAnsi="Noto Sans" w:cs="Noto Sans"/>
          <w:sz w:val="22"/>
          <w:szCs w:val="22"/>
        </w:rPr>
      </w:pPr>
    </w:p>
    <w:p w:rsidR="00D9013F" w:rsidRPr="002C2CE4" w:rsidRDefault="00D9013F" w:rsidP="00D9013F">
      <w:pPr>
        <w:widowControl w:val="0"/>
        <w:autoSpaceDE w:val="0"/>
        <w:autoSpaceDN w:val="0"/>
        <w:adjustRightInd w:val="0"/>
        <w:spacing w:after="120"/>
        <w:jc w:val="both"/>
        <w:rPr>
          <w:rFonts w:ascii="Noto Sans" w:hAnsi="Noto Sans" w:cs="Noto Sans"/>
          <w:sz w:val="22"/>
          <w:szCs w:val="22"/>
        </w:rPr>
      </w:pPr>
      <w:r w:rsidRPr="002C2CE4">
        <w:rPr>
          <w:rFonts w:ascii="Noto Sans" w:hAnsi="Noto Sans" w:cs="Noto Sans"/>
          <w:sz w:val="22"/>
          <w:szCs w:val="22"/>
        </w:rPr>
        <w:t>Para la realización de la evaluación de Puntos y Porcentajes, la convocante tomará en consideración los siguientes rubros y sub-rubros:</w:t>
      </w:r>
    </w:p>
    <w:p w:rsidR="00D9013F" w:rsidRPr="002C2CE4" w:rsidRDefault="00D9013F" w:rsidP="00D9013F">
      <w:pPr>
        <w:ind w:right="425"/>
        <w:jc w:val="both"/>
        <w:rPr>
          <w:rFonts w:ascii="Arial" w:hAnsi="Arial" w:cs="Arial"/>
          <w:bCs/>
          <w:color w:val="FF0000"/>
        </w:rPr>
      </w:pP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9"/>
        <w:gridCol w:w="802"/>
        <w:gridCol w:w="2128"/>
        <w:gridCol w:w="6214"/>
      </w:tblGrid>
      <w:tr w:rsidR="00906612" w:rsidRPr="002C2CE4" w:rsidTr="00906612">
        <w:trPr>
          <w:tblHeader/>
          <w:jc w:val="center"/>
        </w:trPr>
        <w:tc>
          <w:tcPr>
            <w:tcW w:w="0" w:type="auto"/>
            <w:shd w:val="clear" w:color="auto" w:fill="003300"/>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r w:rsidRPr="002C2CE4">
              <w:rPr>
                <w:rFonts w:ascii="Noto Sans" w:hAnsi="Noto Sans" w:cs="Noto Sans"/>
                <w:b/>
                <w:bCs/>
                <w:sz w:val="14"/>
                <w:szCs w:val="14"/>
              </w:rPr>
              <w:t>Rubro</w:t>
            </w:r>
          </w:p>
        </w:tc>
        <w:tc>
          <w:tcPr>
            <w:tcW w:w="0" w:type="auto"/>
            <w:shd w:val="clear" w:color="auto" w:fill="003300"/>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r w:rsidRPr="002C2CE4">
              <w:rPr>
                <w:rFonts w:ascii="Noto Sans" w:hAnsi="Noto Sans" w:cs="Noto Sans"/>
                <w:b/>
                <w:bCs/>
                <w:sz w:val="14"/>
                <w:szCs w:val="14"/>
              </w:rPr>
              <w:t>Total a otorgar</w:t>
            </w:r>
          </w:p>
        </w:tc>
        <w:tc>
          <w:tcPr>
            <w:tcW w:w="0" w:type="auto"/>
            <w:shd w:val="clear" w:color="auto" w:fill="003300"/>
            <w:vAlign w:val="center"/>
          </w:tcPr>
          <w:p w:rsidR="00906612" w:rsidRPr="002C2CE4" w:rsidRDefault="00906612" w:rsidP="00906612">
            <w:pPr>
              <w:tabs>
                <w:tab w:val="left" w:pos="6237"/>
              </w:tabs>
              <w:snapToGrid w:val="0"/>
              <w:jc w:val="center"/>
              <w:rPr>
                <w:rFonts w:ascii="Noto Sans" w:hAnsi="Noto Sans" w:cs="Noto Sans"/>
                <w:b/>
                <w:bCs/>
                <w:sz w:val="14"/>
                <w:szCs w:val="14"/>
              </w:rPr>
            </w:pPr>
            <w:proofErr w:type="spellStart"/>
            <w:r w:rsidRPr="002C2CE4">
              <w:rPr>
                <w:rFonts w:ascii="Noto Sans" w:hAnsi="Noto Sans" w:cs="Noto Sans"/>
                <w:b/>
                <w:bCs/>
                <w:sz w:val="14"/>
                <w:szCs w:val="14"/>
              </w:rPr>
              <w:t>Subrubro</w:t>
            </w:r>
            <w:proofErr w:type="spellEnd"/>
            <w:r w:rsidRPr="002C2CE4">
              <w:rPr>
                <w:rFonts w:ascii="Noto Sans" w:hAnsi="Noto Sans" w:cs="Noto Sans"/>
                <w:b/>
                <w:bCs/>
                <w:sz w:val="14"/>
                <w:szCs w:val="14"/>
              </w:rPr>
              <w:t xml:space="preserve"> a evaluar y puntos máximos a otorgar</w:t>
            </w:r>
          </w:p>
        </w:tc>
        <w:tc>
          <w:tcPr>
            <w:tcW w:w="6214" w:type="dxa"/>
            <w:shd w:val="clear" w:color="auto" w:fill="003300"/>
            <w:tcMar>
              <w:top w:w="0" w:type="dxa"/>
              <w:left w:w="108" w:type="dxa"/>
              <w:bottom w:w="0" w:type="dxa"/>
              <w:right w:w="108" w:type="dxa"/>
            </w:tcMar>
            <w:vAlign w:val="center"/>
          </w:tcPr>
          <w:p w:rsidR="00906612" w:rsidRPr="002C2CE4" w:rsidRDefault="00906612" w:rsidP="00906612">
            <w:pPr>
              <w:tabs>
                <w:tab w:val="left" w:pos="6237"/>
              </w:tabs>
              <w:snapToGrid w:val="0"/>
              <w:ind w:right="968"/>
              <w:jc w:val="center"/>
              <w:rPr>
                <w:rFonts w:ascii="Noto Sans" w:hAnsi="Noto Sans" w:cs="Noto Sans"/>
                <w:b/>
                <w:bCs/>
                <w:sz w:val="14"/>
                <w:szCs w:val="14"/>
              </w:rPr>
            </w:pPr>
            <w:r w:rsidRPr="002C2CE4">
              <w:rPr>
                <w:rFonts w:ascii="Noto Sans" w:hAnsi="Noto Sans" w:cs="Noto Sans"/>
                <w:b/>
                <w:bCs/>
                <w:sz w:val="14"/>
                <w:szCs w:val="14"/>
              </w:rPr>
              <w:t>Especificación del concepto</w:t>
            </w:r>
          </w:p>
        </w:tc>
      </w:tr>
      <w:tr w:rsidR="00906612" w:rsidRPr="002C2CE4" w:rsidTr="00906612">
        <w:trPr>
          <w:jc w:val="center"/>
        </w:trPr>
        <w:tc>
          <w:tcPr>
            <w:tcW w:w="0" w:type="auto"/>
            <w:vMerge w:val="restart"/>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r w:rsidRPr="002C2CE4">
              <w:rPr>
                <w:rFonts w:ascii="Noto Sans" w:hAnsi="Noto Sans" w:cs="Noto Sans"/>
                <w:b/>
                <w:bCs/>
                <w:sz w:val="14"/>
                <w:szCs w:val="14"/>
              </w:rPr>
              <w:t>a) Capacidad del Licitante</w:t>
            </w:r>
          </w:p>
        </w:tc>
        <w:tc>
          <w:tcPr>
            <w:tcW w:w="0" w:type="auto"/>
            <w:vMerge w:val="restart"/>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r w:rsidRPr="002C2CE4">
              <w:rPr>
                <w:rFonts w:ascii="Noto Sans" w:hAnsi="Noto Sans" w:cs="Noto Sans"/>
                <w:sz w:val="14"/>
                <w:szCs w:val="14"/>
              </w:rPr>
              <w:t>24 Puntos</w:t>
            </w:r>
          </w:p>
        </w:tc>
        <w:tc>
          <w:tcPr>
            <w:tcW w:w="0" w:type="auto"/>
            <w:vAlign w:val="center"/>
          </w:tcPr>
          <w:p w:rsidR="00906612" w:rsidRPr="002C2CE4" w:rsidRDefault="00906612" w:rsidP="000C5AC6">
            <w:pPr>
              <w:pStyle w:val="Prrafodelista"/>
              <w:numPr>
                <w:ilvl w:val="0"/>
                <w:numId w:val="17"/>
              </w:numPr>
              <w:tabs>
                <w:tab w:val="left" w:pos="6237"/>
              </w:tabs>
              <w:snapToGrid w:val="0"/>
              <w:spacing w:after="0" w:line="240" w:lineRule="auto"/>
              <w:rPr>
                <w:rFonts w:ascii="Noto Sans" w:hAnsi="Noto Sans" w:cs="Noto Sans"/>
                <w:b/>
                <w:sz w:val="14"/>
                <w:szCs w:val="14"/>
              </w:rPr>
            </w:pPr>
            <w:r w:rsidRPr="002C2CE4">
              <w:rPr>
                <w:rFonts w:ascii="Noto Sans" w:hAnsi="Noto Sans" w:cs="Noto Sans"/>
                <w:sz w:val="14"/>
                <w:szCs w:val="14"/>
              </w:rPr>
              <w:t xml:space="preserve">Capacidad de Recursos humanos: </w:t>
            </w:r>
            <w:r w:rsidRPr="002C2CE4">
              <w:rPr>
                <w:rFonts w:ascii="Noto Sans" w:hAnsi="Noto Sans" w:cs="Noto Sans"/>
                <w:b/>
                <w:sz w:val="14"/>
                <w:szCs w:val="14"/>
              </w:rPr>
              <w:t>10 puntos</w:t>
            </w:r>
          </w:p>
          <w:p w:rsidR="00906612" w:rsidRPr="002C2CE4" w:rsidRDefault="00906612" w:rsidP="00906612">
            <w:pPr>
              <w:tabs>
                <w:tab w:val="left" w:pos="6237"/>
              </w:tabs>
              <w:snapToGrid w:val="0"/>
              <w:ind w:left="70"/>
              <w:jc w:val="center"/>
              <w:rPr>
                <w:rFonts w:ascii="Noto Sans" w:hAnsi="Noto Sans" w:cs="Noto Sans"/>
                <w:sz w:val="14"/>
                <w:szCs w:val="14"/>
              </w:rPr>
            </w:pPr>
          </w:p>
        </w:tc>
        <w:tc>
          <w:tcPr>
            <w:tcW w:w="6214" w:type="dxa"/>
            <w:tcMar>
              <w:top w:w="0" w:type="dxa"/>
              <w:left w:w="108" w:type="dxa"/>
              <w:bottom w:w="0" w:type="dxa"/>
              <w:right w:w="108" w:type="dxa"/>
            </w:tcMar>
          </w:tcPr>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El licitante, deberá presentar un listado en formato libre del total de su plantilla de Operadores directamente relacionada a la prestación del Servicio objeto de esta licitación, al que denominará “Relación de Operadores”</w:t>
            </w:r>
            <w:r w:rsidRPr="002C2CE4">
              <w:rPr>
                <w:rFonts w:ascii="Noto Sans" w:hAnsi="Noto Sans" w:cs="Noto Sans"/>
                <w:b/>
                <w:sz w:val="14"/>
                <w:szCs w:val="14"/>
              </w:rPr>
              <w:t xml:space="preserve"> indicando como mínimo, los datos siguientes: Nombre, Edad, Experiencia (capacitaciones recibidas), Número, tipo y vigencia de la licencia, anexando copia simple de las licencias de conducir de los operadores relacionados, mismas que deberán estar vigentes a la fecha de apertura de propuestas, se entenderá como licencia vigente cuando la fecha de vigencia indicada en la licencia cubra como mínimo desde la fecha de presentación de propuestas y hasta el término del periodo contractual que resulte del presente proceso de contratación, además de lo anterior las licencias deberán cumplir con lo especificado en el artículo 36 de la Ley  de Caminos, Puentes y Autotransporte Federal.</w:t>
            </w:r>
            <w:r w:rsidRPr="002C2CE4">
              <w:rPr>
                <w:rFonts w:ascii="Noto Sans" w:hAnsi="Noto Sans" w:cs="Noto Sans"/>
                <w:sz w:val="14"/>
                <w:szCs w:val="14"/>
              </w:rPr>
              <w:t xml:space="preserve"> y  deberá incluir lo siguiente:</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b/>
                <w:sz w:val="14"/>
                <w:szCs w:val="14"/>
              </w:rPr>
            </w:pPr>
            <w:r w:rsidRPr="002C2CE4">
              <w:rPr>
                <w:rFonts w:ascii="Noto Sans" w:hAnsi="Noto Sans" w:cs="Noto Sans"/>
                <w:b/>
                <w:sz w:val="14"/>
                <w:szCs w:val="14"/>
              </w:rPr>
              <w:t>Experiencia Laboral y Competencia:</w:t>
            </w:r>
          </w:p>
          <w:p w:rsidR="00906612" w:rsidRPr="002C2CE4" w:rsidRDefault="00906612" w:rsidP="00906612">
            <w:pPr>
              <w:tabs>
                <w:tab w:val="left" w:pos="229"/>
              </w:tabs>
              <w:snapToGrid w:val="0"/>
              <w:jc w:val="both"/>
              <w:rPr>
                <w:rFonts w:ascii="Noto Sans" w:hAnsi="Noto Sans" w:cs="Noto Sans"/>
                <w:sz w:val="14"/>
                <w:szCs w:val="14"/>
              </w:rPr>
            </w:pPr>
            <w:r w:rsidRPr="002C2CE4">
              <w:rPr>
                <w:rFonts w:ascii="Noto Sans" w:hAnsi="Noto Sans" w:cs="Noto Sans"/>
                <w:sz w:val="14"/>
                <w:szCs w:val="14"/>
              </w:rPr>
              <w:t xml:space="preserve">Copia simple de licencia de “chofer” vigente para la prestación del servicio. </w:t>
            </w:r>
          </w:p>
          <w:p w:rsidR="00906612" w:rsidRPr="002C2CE4" w:rsidRDefault="00906612" w:rsidP="00906612">
            <w:pPr>
              <w:tabs>
                <w:tab w:val="left" w:pos="229"/>
              </w:tabs>
              <w:snapToGrid w:val="0"/>
              <w:ind w:left="229"/>
              <w:jc w:val="both"/>
              <w:rPr>
                <w:rFonts w:ascii="Noto Sans" w:hAnsi="Noto Sans" w:cs="Noto Sans"/>
                <w:b/>
                <w:sz w:val="14"/>
                <w:szCs w:val="14"/>
              </w:rPr>
            </w:pP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b/>
                <w:sz w:val="14"/>
                <w:szCs w:val="14"/>
              </w:rPr>
            </w:pPr>
            <w:r w:rsidRPr="002C2CE4">
              <w:rPr>
                <w:rFonts w:ascii="Noto Sans" w:hAnsi="Noto Sans" w:cs="Noto Sans"/>
                <w:b/>
                <w:sz w:val="14"/>
                <w:szCs w:val="14"/>
              </w:rPr>
              <w:t>Dominio:</w:t>
            </w:r>
          </w:p>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Copia simple de las constancias de capacitación recibida por cada uno de los choferes que acredite el licitante sobre buenas practicas calidad y en materia relacionada al servicio objeto de esta licitación.</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tabs>
                <w:tab w:val="left" w:pos="6237"/>
              </w:tabs>
              <w:snapToGrid w:val="0"/>
              <w:ind w:left="70"/>
              <w:jc w:val="both"/>
              <w:rPr>
                <w:rFonts w:ascii="Noto Sans" w:hAnsi="Noto Sans" w:cs="Noto Sans"/>
                <w:b/>
                <w:sz w:val="14"/>
                <w:szCs w:val="14"/>
              </w:rPr>
            </w:pPr>
            <w:r w:rsidRPr="002C2CE4">
              <w:rPr>
                <w:rFonts w:ascii="Noto Sans" w:hAnsi="Noto Sans" w:cs="Noto Sans"/>
                <w:sz w:val="14"/>
                <w:szCs w:val="14"/>
              </w:rPr>
              <w:t>Derivado de lo anterior, a continuación se describe el puntaje a otorgar para el rubro “capacidad de recursos humanos”.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tabs>
                <w:tab w:val="left" w:pos="6237"/>
              </w:tabs>
              <w:snapToGrid w:val="0"/>
              <w:ind w:left="70"/>
              <w:jc w:val="both"/>
              <w:rPr>
                <w:rFonts w:ascii="Noto Sans" w:hAnsi="Noto Sans" w:cs="Noto Sans"/>
                <w:b/>
                <w:sz w:val="14"/>
                <w:szCs w:val="14"/>
              </w:rPr>
            </w:pPr>
            <w:r w:rsidRPr="002C2CE4">
              <w:rPr>
                <w:rFonts w:ascii="Noto Sans" w:hAnsi="Noto Sans" w:cs="Noto Sans"/>
                <w:b/>
                <w:sz w:val="14"/>
                <w:szCs w:val="14"/>
              </w:rPr>
              <w:t>1.- Experiencia Laboral</w:t>
            </w:r>
          </w:p>
          <w:p w:rsidR="00906612" w:rsidRPr="002C2CE4" w:rsidRDefault="00906612" w:rsidP="00906612">
            <w:pPr>
              <w:tabs>
                <w:tab w:val="left" w:pos="6237"/>
              </w:tabs>
              <w:snapToGrid w:val="0"/>
              <w:ind w:left="70"/>
              <w:jc w:val="both"/>
              <w:rPr>
                <w:rFonts w:ascii="Noto Sans" w:hAnsi="Noto Sans" w:cs="Noto Sans"/>
                <w:b/>
                <w:sz w:val="14"/>
                <w:szCs w:val="14"/>
              </w:rPr>
            </w:pPr>
            <w:r w:rsidRPr="002C2CE4">
              <w:rPr>
                <w:rFonts w:ascii="Noto Sans" w:hAnsi="Noto Sans" w:cs="Noto Sans"/>
                <w:sz w:val="14"/>
                <w:szCs w:val="14"/>
              </w:rPr>
              <w:t xml:space="preserve">Si el personal –choferes- contemplado en la “Relación de Operadores”  presenta copia simple de licencia de chofer de manejo vigente, </w:t>
            </w:r>
            <w:r w:rsidRPr="002C2CE4">
              <w:rPr>
                <w:rFonts w:ascii="Noto Sans" w:hAnsi="Noto Sans" w:cs="Noto Sans"/>
                <w:b/>
                <w:sz w:val="14"/>
                <w:szCs w:val="14"/>
              </w:rPr>
              <w:t>puntos máximos a obtener 3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Igual o menor a 4 choferes:</w:t>
            </w:r>
            <w:r w:rsidRPr="002C2CE4">
              <w:rPr>
                <w:rFonts w:ascii="Noto Sans" w:hAnsi="Noto Sans" w:cs="Noto Sans"/>
                <w:b/>
                <w:sz w:val="14"/>
                <w:szCs w:val="14"/>
              </w:rPr>
              <w:t xml:space="preserve"> 0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 xml:space="preserve">de 5  a 9 choferes: </w:t>
            </w:r>
            <w:r w:rsidRPr="002C2CE4">
              <w:rPr>
                <w:rFonts w:ascii="Noto Sans" w:hAnsi="Noto Sans" w:cs="Noto Sans"/>
                <w:b/>
                <w:sz w:val="14"/>
                <w:szCs w:val="14"/>
              </w:rPr>
              <w:t>2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 xml:space="preserve">De 10 o más choferes: </w:t>
            </w:r>
            <w:r w:rsidRPr="002C2CE4">
              <w:rPr>
                <w:rFonts w:ascii="Noto Sans" w:hAnsi="Noto Sans" w:cs="Noto Sans"/>
                <w:b/>
                <w:sz w:val="14"/>
                <w:szCs w:val="14"/>
              </w:rPr>
              <w:t>3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tabs>
                <w:tab w:val="left" w:pos="6237"/>
              </w:tabs>
              <w:snapToGrid w:val="0"/>
              <w:ind w:left="70"/>
              <w:jc w:val="both"/>
              <w:rPr>
                <w:rFonts w:ascii="Noto Sans" w:hAnsi="Noto Sans" w:cs="Noto Sans"/>
                <w:b/>
                <w:sz w:val="14"/>
                <w:szCs w:val="14"/>
              </w:rPr>
            </w:pPr>
            <w:r w:rsidRPr="002C2CE4">
              <w:rPr>
                <w:rFonts w:ascii="Noto Sans" w:hAnsi="Noto Sans" w:cs="Noto Sans"/>
                <w:b/>
                <w:sz w:val="14"/>
                <w:szCs w:val="14"/>
              </w:rPr>
              <w:t>2.- Competencia</w:t>
            </w:r>
          </w:p>
          <w:p w:rsidR="00906612" w:rsidRPr="002C2CE4" w:rsidRDefault="00906612" w:rsidP="00906612">
            <w:pPr>
              <w:tabs>
                <w:tab w:val="left" w:pos="6237"/>
              </w:tabs>
              <w:snapToGrid w:val="0"/>
              <w:ind w:left="70"/>
              <w:jc w:val="both"/>
              <w:rPr>
                <w:rFonts w:ascii="Noto Sans" w:hAnsi="Noto Sans" w:cs="Noto Sans"/>
                <w:b/>
                <w:sz w:val="14"/>
                <w:szCs w:val="14"/>
              </w:rPr>
            </w:pPr>
            <w:r w:rsidRPr="002C2CE4">
              <w:rPr>
                <w:rFonts w:ascii="Noto Sans" w:hAnsi="Noto Sans" w:cs="Noto Sans"/>
                <w:sz w:val="14"/>
                <w:szCs w:val="14"/>
              </w:rPr>
              <w:t xml:space="preserve">Si el personal –choferes- contemplado en la “Relación de Operadores”  presenta copia simple de licencia  federal vigente </w:t>
            </w:r>
            <w:proofErr w:type="spellStart"/>
            <w:r w:rsidRPr="002C2CE4">
              <w:rPr>
                <w:rFonts w:ascii="Noto Sans" w:hAnsi="Noto Sans" w:cs="Noto Sans"/>
                <w:sz w:val="14"/>
                <w:szCs w:val="14"/>
              </w:rPr>
              <w:t>expedidad</w:t>
            </w:r>
            <w:proofErr w:type="spellEnd"/>
            <w:r w:rsidRPr="002C2CE4">
              <w:rPr>
                <w:rFonts w:ascii="Noto Sans" w:hAnsi="Noto Sans" w:cs="Noto Sans"/>
                <w:sz w:val="14"/>
                <w:szCs w:val="14"/>
              </w:rPr>
              <w:t xml:space="preserve"> por la SICT </w:t>
            </w:r>
            <w:r w:rsidRPr="002C2CE4">
              <w:rPr>
                <w:rFonts w:ascii="Noto Sans" w:hAnsi="Noto Sans" w:cs="Noto Sans"/>
                <w:b/>
                <w:sz w:val="14"/>
                <w:szCs w:val="14"/>
              </w:rPr>
              <w:t>puntos máximos a obtener 5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Igual o menor a 3 choferes:</w:t>
            </w:r>
            <w:r w:rsidRPr="002C2CE4">
              <w:rPr>
                <w:rFonts w:ascii="Noto Sans" w:hAnsi="Noto Sans" w:cs="Noto Sans"/>
                <w:b/>
                <w:sz w:val="14"/>
                <w:szCs w:val="14"/>
              </w:rPr>
              <w:t xml:space="preserve"> 0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de 4 a 5 choferes:</w:t>
            </w:r>
            <w:r w:rsidRPr="002C2CE4">
              <w:rPr>
                <w:rFonts w:ascii="Noto Sans" w:hAnsi="Noto Sans" w:cs="Noto Sans"/>
                <w:b/>
                <w:sz w:val="14"/>
                <w:szCs w:val="14"/>
              </w:rPr>
              <w:t xml:space="preserve"> 2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 xml:space="preserve">de 6 a 7 choferes: </w:t>
            </w:r>
            <w:r w:rsidRPr="002C2CE4">
              <w:rPr>
                <w:rFonts w:ascii="Noto Sans" w:hAnsi="Noto Sans" w:cs="Noto Sans"/>
                <w:b/>
                <w:sz w:val="14"/>
                <w:szCs w:val="14"/>
              </w:rPr>
              <w:t>3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 xml:space="preserve">de 8 a 9 choferes: </w:t>
            </w:r>
            <w:r w:rsidRPr="002C2CE4">
              <w:rPr>
                <w:rFonts w:ascii="Noto Sans" w:hAnsi="Noto Sans" w:cs="Noto Sans"/>
                <w:b/>
                <w:sz w:val="14"/>
                <w:szCs w:val="14"/>
              </w:rPr>
              <w:t>4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sz w:val="14"/>
                <w:szCs w:val="14"/>
              </w:rPr>
            </w:pPr>
            <w:r w:rsidRPr="002C2CE4">
              <w:rPr>
                <w:rFonts w:ascii="Noto Sans" w:hAnsi="Noto Sans" w:cs="Noto Sans"/>
                <w:sz w:val="14"/>
                <w:szCs w:val="14"/>
              </w:rPr>
              <w:t xml:space="preserve">De 10 o más choferes: </w:t>
            </w:r>
            <w:r w:rsidRPr="002C2CE4">
              <w:rPr>
                <w:rFonts w:ascii="Noto Sans" w:hAnsi="Noto Sans" w:cs="Noto Sans"/>
                <w:b/>
                <w:sz w:val="14"/>
                <w:szCs w:val="14"/>
              </w:rPr>
              <w:t>5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tabs>
                <w:tab w:val="left" w:pos="229"/>
              </w:tabs>
              <w:snapToGrid w:val="0"/>
              <w:ind w:left="87"/>
              <w:rPr>
                <w:rFonts w:ascii="Noto Sans" w:hAnsi="Noto Sans" w:cs="Noto Sans"/>
                <w:b/>
                <w:sz w:val="14"/>
                <w:szCs w:val="14"/>
              </w:rPr>
            </w:pPr>
            <w:r w:rsidRPr="002C2CE4">
              <w:rPr>
                <w:rFonts w:ascii="Noto Sans" w:hAnsi="Noto Sans" w:cs="Noto Sans"/>
                <w:b/>
                <w:sz w:val="14"/>
                <w:szCs w:val="14"/>
              </w:rPr>
              <w:t>3.- Dominio</w:t>
            </w:r>
          </w:p>
          <w:p w:rsidR="00906612" w:rsidRPr="002C2CE4" w:rsidRDefault="00906612" w:rsidP="00906612">
            <w:pPr>
              <w:tabs>
                <w:tab w:val="left" w:pos="229"/>
              </w:tabs>
              <w:snapToGrid w:val="0"/>
              <w:jc w:val="both"/>
              <w:rPr>
                <w:rFonts w:ascii="Noto Sans" w:hAnsi="Noto Sans" w:cs="Noto Sans"/>
                <w:sz w:val="14"/>
                <w:szCs w:val="14"/>
              </w:rPr>
            </w:pPr>
            <w:r w:rsidRPr="002C2CE4">
              <w:rPr>
                <w:rFonts w:ascii="Noto Sans" w:hAnsi="Noto Sans" w:cs="Noto Sans"/>
                <w:sz w:val="14"/>
                <w:szCs w:val="14"/>
              </w:rPr>
              <w:t xml:space="preserve">Si el personal contemplado en la “Relación de Operadores” presenta copia simple de Diploma y/o constancia de Capacitación en el transporte de insumos para la salud de red fría y/o carga seca, </w:t>
            </w:r>
            <w:r w:rsidRPr="002C2CE4">
              <w:rPr>
                <w:rFonts w:ascii="Noto Sans" w:hAnsi="Noto Sans" w:cs="Noto Sans"/>
                <w:b/>
                <w:sz w:val="14"/>
                <w:szCs w:val="14"/>
              </w:rPr>
              <w:t>puntos máximos a obtener 2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b/>
                <w:sz w:val="14"/>
                <w:szCs w:val="14"/>
              </w:rPr>
            </w:pPr>
            <w:r w:rsidRPr="002C2CE4">
              <w:rPr>
                <w:rFonts w:ascii="Noto Sans" w:hAnsi="Noto Sans" w:cs="Noto Sans"/>
                <w:sz w:val="14"/>
                <w:szCs w:val="14"/>
              </w:rPr>
              <w:t xml:space="preserve">Si demuestra capacitación inferior al 33%  del personal se otorgaran </w:t>
            </w:r>
            <w:r w:rsidRPr="002C2CE4">
              <w:rPr>
                <w:rFonts w:ascii="Noto Sans" w:hAnsi="Noto Sans" w:cs="Noto Sans"/>
                <w:b/>
                <w:sz w:val="14"/>
                <w:szCs w:val="14"/>
              </w:rPr>
              <w:t>0 puntos.</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b/>
                <w:sz w:val="14"/>
                <w:szCs w:val="14"/>
              </w:rPr>
            </w:pPr>
            <w:r w:rsidRPr="002C2CE4">
              <w:rPr>
                <w:rFonts w:ascii="Noto Sans" w:hAnsi="Noto Sans" w:cs="Noto Sans"/>
                <w:sz w:val="14"/>
                <w:szCs w:val="14"/>
              </w:rPr>
              <w:t xml:space="preserve">Si demuestra capacitación del 34 al 66%  del personal se otorgaran </w:t>
            </w:r>
            <w:r w:rsidRPr="002C2CE4">
              <w:rPr>
                <w:rFonts w:ascii="Noto Sans" w:hAnsi="Noto Sans" w:cs="Noto Sans"/>
                <w:b/>
                <w:sz w:val="14"/>
                <w:szCs w:val="14"/>
              </w:rPr>
              <w:t>1 punto.</w:t>
            </w:r>
          </w:p>
          <w:p w:rsidR="00906612" w:rsidRPr="002C2CE4" w:rsidRDefault="00906612" w:rsidP="000C5AC6">
            <w:pPr>
              <w:numPr>
                <w:ilvl w:val="0"/>
                <w:numId w:val="10"/>
              </w:numPr>
              <w:tabs>
                <w:tab w:val="left" w:pos="229"/>
              </w:tabs>
              <w:suppressAutoHyphens/>
              <w:snapToGrid w:val="0"/>
              <w:ind w:left="229" w:hanging="142"/>
              <w:jc w:val="both"/>
              <w:rPr>
                <w:rFonts w:ascii="Noto Sans" w:hAnsi="Noto Sans" w:cs="Noto Sans"/>
                <w:b/>
                <w:sz w:val="14"/>
                <w:szCs w:val="14"/>
              </w:rPr>
            </w:pPr>
            <w:r w:rsidRPr="002C2CE4">
              <w:rPr>
                <w:rFonts w:ascii="Noto Sans" w:hAnsi="Noto Sans" w:cs="Noto Sans"/>
                <w:sz w:val="14"/>
                <w:szCs w:val="14"/>
              </w:rPr>
              <w:t xml:space="preserve">Si demuestra capacitación del 67% al 100%  del personal se otorgaran </w:t>
            </w:r>
            <w:r w:rsidRPr="002C2CE4">
              <w:rPr>
                <w:rFonts w:ascii="Noto Sans" w:hAnsi="Noto Sans" w:cs="Noto Sans"/>
                <w:b/>
                <w:sz w:val="14"/>
                <w:szCs w:val="14"/>
              </w:rPr>
              <w:t>2 puntos.</w:t>
            </w:r>
          </w:p>
          <w:p w:rsidR="00906612" w:rsidRPr="002C2CE4" w:rsidRDefault="00906612" w:rsidP="00906612">
            <w:pPr>
              <w:tabs>
                <w:tab w:val="left" w:pos="6237"/>
              </w:tabs>
              <w:snapToGrid w:val="0"/>
              <w:rPr>
                <w:rFonts w:ascii="Noto Sans" w:hAnsi="Noto Sans" w:cs="Noto Sans"/>
                <w:sz w:val="14"/>
                <w:szCs w:val="14"/>
              </w:rPr>
            </w:pPr>
          </w:p>
          <w:p w:rsidR="00906612" w:rsidRPr="002C2CE4" w:rsidRDefault="00906612" w:rsidP="00906612">
            <w:pPr>
              <w:tabs>
                <w:tab w:val="left" w:pos="6237"/>
              </w:tabs>
              <w:snapToGrid w:val="0"/>
              <w:jc w:val="both"/>
              <w:rPr>
                <w:rFonts w:ascii="Noto Sans" w:hAnsi="Noto Sans" w:cs="Noto Sans"/>
                <w:sz w:val="14"/>
                <w:szCs w:val="14"/>
              </w:rPr>
            </w:pPr>
            <w:r w:rsidRPr="002C2CE4">
              <w:rPr>
                <w:rFonts w:ascii="Noto Sans" w:hAnsi="Noto Sans" w:cs="Noto Sans"/>
                <w:sz w:val="14"/>
                <w:szCs w:val="14"/>
              </w:rPr>
              <w:t xml:space="preserve">Los documentos solicitados en este </w:t>
            </w:r>
            <w:proofErr w:type="spellStart"/>
            <w:r w:rsidRPr="002C2CE4">
              <w:rPr>
                <w:rFonts w:ascii="Noto Sans" w:hAnsi="Noto Sans" w:cs="Noto Sans"/>
                <w:sz w:val="14"/>
                <w:szCs w:val="14"/>
              </w:rPr>
              <w:t>subrubro</w:t>
            </w:r>
            <w:proofErr w:type="spellEnd"/>
            <w:r w:rsidRPr="002C2CE4">
              <w:rPr>
                <w:rFonts w:ascii="Noto Sans" w:hAnsi="Noto Sans" w:cs="Noto Sans"/>
                <w:sz w:val="14"/>
                <w:szCs w:val="14"/>
              </w:rPr>
              <w:t xml:space="preserve"> deberán ser otorgados por empresas especializadas en la materia, lo cual podrá ser verificado por la convocante durante la evaluación técnica, además deberán estar firmados por el representante legal de la empresa licitante. </w:t>
            </w:r>
          </w:p>
          <w:p w:rsidR="00906612" w:rsidRPr="002C2CE4" w:rsidRDefault="00906612" w:rsidP="00906612">
            <w:pPr>
              <w:tabs>
                <w:tab w:val="left" w:pos="6237"/>
              </w:tabs>
              <w:snapToGrid w:val="0"/>
              <w:jc w:val="both"/>
              <w:rPr>
                <w:rFonts w:ascii="Noto Sans" w:hAnsi="Noto Sans" w:cs="Noto Sans"/>
                <w:sz w:val="14"/>
                <w:szCs w:val="14"/>
              </w:rPr>
            </w:pPr>
          </w:p>
        </w:tc>
      </w:tr>
      <w:tr w:rsidR="00906612" w:rsidRPr="002C2CE4" w:rsidTr="00906612">
        <w:trPr>
          <w:jc w:val="center"/>
        </w:trPr>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p>
        </w:tc>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p>
        </w:tc>
        <w:tc>
          <w:tcPr>
            <w:tcW w:w="0" w:type="auto"/>
            <w:vAlign w:val="center"/>
          </w:tcPr>
          <w:p w:rsidR="00906612" w:rsidRPr="002C2CE4" w:rsidRDefault="00906612" w:rsidP="000C5AC6">
            <w:pPr>
              <w:pStyle w:val="Prrafodelista"/>
              <w:numPr>
                <w:ilvl w:val="0"/>
                <w:numId w:val="17"/>
              </w:numPr>
              <w:tabs>
                <w:tab w:val="left" w:pos="6237"/>
              </w:tabs>
              <w:snapToGrid w:val="0"/>
              <w:spacing w:after="0" w:line="240" w:lineRule="auto"/>
              <w:jc w:val="center"/>
              <w:rPr>
                <w:rFonts w:ascii="Noto Sans" w:hAnsi="Noto Sans" w:cs="Noto Sans"/>
                <w:b/>
                <w:sz w:val="14"/>
                <w:szCs w:val="14"/>
              </w:rPr>
            </w:pPr>
            <w:r w:rsidRPr="002C2CE4">
              <w:rPr>
                <w:rFonts w:ascii="Noto Sans" w:hAnsi="Noto Sans" w:cs="Noto Sans"/>
                <w:sz w:val="14"/>
                <w:szCs w:val="14"/>
              </w:rPr>
              <w:t xml:space="preserve">Capacidad de Recursos Económicos y Equipamiento </w:t>
            </w:r>
            <w:r w:rsidRPr="002C2CE4">
              <w:rPr>
                <w:rFonts w:ascii="Noto Sans" w:hAnsi="Noto Sans" w:cs="Noto Sans"/>
                <w:b/>
                <w:sz w:val="14"/>
                <w:szCs w:val="14"/>
              </w:rPr>
              <w:t>12 Puntos.</w:t>
            </w:r>
          </w:p>
          <w:p w:rsidR="00906612" w:rsidRPr="002C2CE4" w:rsidRDefault="00906612" w:rsidP="00906612">
            <w:pPr>
              <w:tabs>
                <w:tab w:val="left" w:pos="6237"/>
              </w:tabs>
              <w:snapToGrid w:val="0"/>
              <w:jc w:val="center"/>
              <w:rPr>
                <w:rFonts w:ascii="Noto Sans" w:hAnsi="Noto Sans" w:cs="Noto Sans"/>
                <w:b/>
                <w:sz w:val="14"/>
                <w:szCs w:val="14"/>
              </w:rPr>
            </w:pPr>
          </w:p>
          <w:p w:rsidR="00906612" w:rsidRPr="002C2CE4" w:rsidRDefault="00906612" w:rsidP="00906612">
            <w:pPr>
              <w:tabs>
                <w:tab w:val="left" w:pos="6237"/>
              </w:tabs>
              <w:snapToGrid w:val="0"/>
              <w:jc w:val="center"/>
              <w:rPr>
                <w:rFonts w:ascii="Noto Sans" w:hAnsi="Noto Sans" w:cs="Noto Sans"/>
                <w:b/>
                <w:sz w:val="14"/>
                <w:szCs w:val="14"/>
              </w:rPr>
            </w:pPr>
          </w:p>
          <w:p w:rsidR="00906612" w:rsidRPr="002C2CE4" w:rsidRDefault="00906612" w:rsidP="00906612">
            <w:pPr>
              <w:tabs>
                <w:tab w:val="left" w:pos="6237"/>
              </w:tabs>
              <w:snapToGrid w:val="0"/>
              <w:jc w:val="center"/>
              <w:rPr>
                <w:rFonts w:ascii="Noto Sans" w:hAnsi="Noto Sans" w:cs="Noto Sans"/>
                <w:sz w:val="14"/>
                <w:szCs w:val="14"/>
              </w:rPr>
            </w:pPr>
          </w:p>
        </w:tc>
        <w:tc>
          <w:tcPr>
            <w:tcW w:w="6214" w:type="dxa"/>
            <w:tcMar>
              <w:top w:w="0" w:type="dxa"/>
              <w:left w:w="108" w:type="dxa"/>
              <w:bottom w:w="0" w:type="dxa"/>
              <w:right w:w="108" w:type="dxa"/>
            </w:tcMar>
          </w:tcPr>
          <w:p w:rsidR="00906612" w:rsidRPr="002C2CE4" w:rsidRDefault="00906612" w:rsidP="000C5AC6">
            <w:pPr>
              <w:pStyle w:val="Prrafodelista"/>
              <w:numPr>
                <w:ilvl w:val="0"/>
                <w:numId w:val="18"/>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lastRenderedPageBreak/>
              <w:t xml:space="preserve">Los licitantes deberán acreditar en este punto, con los vehículos que utilizarán en la prestación del servicio, conforme a lo siguiente: </w:t>
            </w:r>
          </w:p>
          <w:p w:rsidR="00906612" w:rsidRPr="002C2CE4" w:rsidRDefault="00906612" w:rsidP="00906612">
            <w:pPr>
              <w:tabs>
                <w:tab w:val="left" w:pos="6237"/>
              </w:tabs>
              <w:snapToGrid w:val="0"/>
              <w:jc w:val="both"/>
              <w:rPr>
                <w:rFonts w:ascii="Noto Sans" w:hAnsi="Noto Sans" w:cs="Noto Sans"/>
                <w:bCs/>
                <w:sz w:val="14"/>
                <w:szCs w:val="14"/>
              </w:rPr>
            </w:pP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 xml:space="preserve">Relación de vehículos de carga y de transporte con los que propone brindar el servicio objeto de la presente licitación, detallando marca, modelo, vida útil y tipo de vehículo,  el proveedor deberá proponer como mínimo las cantidades y tipo de </w:t>
            </w:r>
            <w:r w:rsidRPr="002C2CE4">
              <w:rPr>
                <w:rFonts w:ascii="Noto Sans" w:hAnsi="Noto Sans" w:cs="Noto Sans"/>
                <w:bCs/>
                <w:sz w:val="14"/>
                <w:szCs w:val="14"/>
              </w:rPr>
              <w:lastRenderedPageBreak/>
              <w:t>vehículos de la Tabla 1 (Uno):</w:t>
            </w:r>
          </w:p>
          <w:p w:rsidR="00906612" w:rsidRPr="002C2CE4" w:rsidRDefault="00906612" w:rsidP="00906612">
            <w:pPr>
              <w:tabs>
                <w:tab w:val="left" w:pos="6237"/>
              </w:tabs>
              <w:snapToGrid w:val="0"/>
              <w:ind w:left="70"/>
              <w:jc w:val="both"/>
              <w:rPr>
                <w:rFonts w:ascii="Noto Sans" w:hAnsi="Noto Sans" w:cs="Noto Sans"/>
                <w:bCs/>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4"/>
              <w:gridCol w:w="1134"/>
            </w:tblGrid>
            <w:tr w:rsidR="00906612" w:rsidRPr="002C2CE4" w:rsidTr="00906612">
              <w:trPr>
                <w:tblHeader/>
                <w:jc w:val="center"/>
              </w:trPr>
              <w:tc>
                <w:tcPr>
                  <w:tcW w:w="1809"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Capacidad</w:t>
                  </w:r>
                </w:p>
              </w:tc>
              <w:tc>
                <w:tcPr>
                  <w:tcW w:w="1984"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Tipo de vehículo</w:t>
                  </w:r>
                </w:p>
              </w:tc>
              <w:tc>
                <w:tcPr>
                  <w:tcW w:w="1134" w:type="dxa"/>
                  <w:shd w:val="clear" w:color="auto" w:fill="auto"/>
                </w:tcPr>
                <w:p w:rsidR="00906612" w:rsidRPr="002C2CE4" w:rsidRDefault="00906612" w:rsidP="00906612">
                  <w:pPr>
                    <w:pStyle w:val="Sangra2detindependiente2"/>
                    <w:spacing w:before="0"/>
                    <w:ind w:left="0"/>
                    <w:jc w:val="center"/>
                    <w:rPr>
                      <w:rFonts w:ascii="Noto Sans" w:hAnsi="Noto Sans" w:cs="Noto Sans"/>
                      <w:sz w:val="14"/>
                      <w:szCs w:val="14"/>
                      <w:lang w:val="es-ES_tradnl"/>
                    </w:rPr>
                  </w:pPr>
                  <w:r w:rsidRPr="002C2CE4">
                    <w:rPr>
                      <w:rFonts w:ascii="Noto Sans" w:hAnsi="Noto Sans" w:cs="Noto Sans"/>
                      <w:sz w:val="14"/>
                      <w:szCs w:val="14"/>
                      <w:lang w:val="es-ES_tradnl"/>
                    </w:rPr>
                    <w:t>Cantidad</w:t>
                  </w:r>
                </w:p>
              </w:tc>
            </w:tr>
            <w:tr w:rsidR="00906612" w:rsidRPr="002C2CE4" w:rsidTr="00906612">
              <w:trPr>
                <w:jc w:val="center"/>
              </w:trPr>
              <w:tc>
                <w:tcPr>
                  <w:tcW w:w="1809"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1 ton</w:t>
                  </w:r>
                </w:p>
              </w:tc>
              <w:tc>
                <w:tcPr>
                  <w:tcW w:w="1984"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Caja refrigerada</w:t>
                  </w:r>
                </w:p>
              </w:tc>
              <w:tc>
                <w:tcPr>
                  <w:tcW w:w="1134" w:type="dxa"/>
                  <w:shd w:val="clear" w:color="auto" w:fill="auto"/>
                </w:tcPr>
                <w:p w:rsidR="00906612" w:rsidRPr="002C2CE4" w:rsidRDefault="00906612" w:rsidP="00906612">
                  <w:pPr>
                    <w:pStyle w:val="Sangra2detindependiente2"/>
                    <w:spacing w:before="0"/>
                    <w:ind w:left="0"/>
                    <w:jc w:val="center"/>
                    <w:rPr>
                      <w:rFonts w:ascii="Noto Sans" w:hAnsi="Noto Sans" w:cs="Noto Sans"/>
                      <w:sz w:val="14"/>
                      <w:szCs w:val="14"/>
                      <w:lang w:val="es-ES_tradnl"/>
                    </w:rPr>
                  </w:pPr>
                  <w:r w:rsidRPr="002C2CE4">
                    <w:rPr>
                      <w:rFonts w:ascii="Noto Sans" w:hAnsi="Noto Sans" w:cs="Noto Sans"/>
                      <w:sz w:val="14"/>
                      <w:szCs w:val="14"/>
                      <w:lang w:val="es-ES_tradnl"/>
                    </w:rPr>
                    <w:t>02</w:t>
                  </w:r>
                </w:p>
              </w:tc>
            </w:tr>
            <w:tr w:rsidR="00906612" w:rsidRPr="002C2CE4" w:rsidTr="00906612">
              <w:trPr>
                <w:jc w:val="center"/>
              </w:trPr>
              <w:tc>
                <w:tcPr>
                  <w:tcW w:w="1809"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5 ton</w:t>
                  </w:r>
                </w:p>
              </w:tc>
              <w:tc>
                <w:tcPr>
                  <w:tcW w:w="1984"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Caja seca o redilas</w:t>
                  </w:r>
                </w:p>
              </w:tc>
              <w:tc>
                <w:tcPr>
                  <w:tcW w:w="1134" w:type="dxa"/>
                  <w:shd w:val="clear" w:color="auto" w:fill="auto"/>
                </w:tcPr>
                <w:p w:rsidR="00906612" w:rsidRPr="002C2CE4" w:rsidRDefault="00906612" w:rsidP="00906612">
                  <w:pPr>
                    <w:pStyle w:val="Sangra2detindependiente2"/>
                    <w:spacing w:before="0"/>
                    <w:ind w:left="0"/>
                    <w:jc w:val="center"/>
                    <w:rPr>
                      <w:rFonts w:ascii="Noto Sans" w:hAnsi="Noto Sans" w:cs="Noto Sans"/>
                      <w:sz w:val="14"/>
                      <w:szCs w:val="14"/>
                      <w:lang w:val="es-ES_tradnl"/>
                    </w:rPr>
                  </w:pPr>
                  <w:r w:rsidRPr="002C2CE4">
                    <w:rPr>
                      <w:rFonts w:ascii="Noto Sans" w:hAnsi="Noto Sans" w:cs="Noto Sans"/>
                      <w:sz w:val="14"/>
                      <w:szCs w:val="14"/>
                      <w:lang w:val="es-ES_tradnl"/>
                    </w:rPr>
                    <w:t>02</w:t>
                  </w:r>
                </w:p>
              </w:tc>
            </w:tr>
            <w:tr w:rsidR="00906612" w:rsidRPr="002C2CE4" w:rsidTr="00906612">
              <w:trPr>
                <w:jc w:val="center"/>
              </w:trPr>
              <w:tc>
                <w:tcPr>
                  <w:tcW w:w="1809"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 xml:space="preserve">10 ton </w:t>
                  </w:r>
                </w:p>
              </w:tc>
              <w:tc>
                <w:tcPr>
                  <w:tcW w:w="1984"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Caja seca o redilas</w:t>
                  </w:r>
                </w:p>
              </w:tc>
              <w:tc>
                <w:tcPr>
                  <w:tcW w:w="1134" w:type="dxa"/>
                  <w:shd w:val="clear" w:color="auto" w:fill="auto"/>
                </w:tcPr>
                <w:p w:rsidR="00906612" w:rsidRPr="002C2CE4" w:rsidRDefault="00906612" w:rsidP="00906612">
                  <w:pPr>
                    <w:pStyle w:val="Sangra2detindependiente2"/>
                    <w:spacing w:before="0"/>
                    <w:ind w:left="0"/>
                    <w:jc w:val="center"/>
                    <w:rPr>
                      <w:rFonts w:ascii="Noto Sans" w:hAnsi="Noto Sans" w:cs="Noto Sans"/>
                      <w:sz w:val="14"/>
                      <w:szCs w:val="14"/>
                      <w:lang w:val="es-ES_tradnl"/>
                    </w:rPr>
                  </w:pPr>
                  <w:r w:rsidRPr="002C2CE4">
                    <w:rPr>
                      <w:rFonts w:ascii="Noto Sans" w:hAnsi="Noto Sans" w:cs="Noto Sans"/>
                      <w:sz w:val="14"/>
                      <w:szCs w:val="14"/>
                      <w:lang w:val="es-ES_tradnl"/>
                    </w:rPr>
                    <w:t>05</w:t>
                  </w:r>
                </w:p>
              </w:tc>
            </w:tr>
            <w:tr w:rsidR="00906612" w:rsidRPr="002C2CE4" w:rsidTr="00906612">
              <w:trPr>
                <w:jc w:val="center"/>
              </w:trPr>
              <w:tc>
                <w:tcPr>
                  <w:tcW w:w="1809"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15 ton</w:t>
                  </w:r>
                </w:p>
              </w:tc>
              <w:tc>
                <w:tcPr>
                  <w:tcW w:w="1984" w:type="dxa"/>
                  <w:shd w:val="clear" w:color="auto" w:fill="auto"/>
                </w:tcPr>
                <w:p w:rsidR="00906612" w:rsidRPr="002C2CE4" w:rsidRDefault="00906612" w:rsidP="00906612">
                  <w:pPr>
                    <w:pStyle w:val="Sangra2detindependiente2"/>
                    <w:spacing w:before="0"/>
                    <w:ind w:left="0"/>
                    <w:rPr>
                      <w:rFonts w:ascii="Noto Sans" w:hAnsi="Noto Sans" w:cs="Noto Sans"/>
                      <w:sz w:val="14"/>
                      <w:szCs w:val="14"/>
                      <w:lang w:val="es-ES_tradnl"/>
                    </w:rPr>
                  </w:pPr>
                  <w:r w:rsidRPr="002C2CE4">
                    <w:rPr>
                      <w:rFonts w:ascii="Noto Sans" w:hAnsi="Noto Sans" w:cs="Noto Sans"/>
                      <w:sz w:val="14"/>
                      <w:szCs w:val="14"/>
                      <w:lang w:val="es-ES_tradnl"/>
                    </w:rPr>
                    <w:t>Caja seca o redilas</w:t>
                  </w:r>
                </w:p>
              </w:tc>
              <w:tc>
                <w:tcPr>
                  <w:tcW w:w="1134" w:type="dxa"/>
                  <w:shd w:val="clear" w:color="auto" w:fill="auto"/>
                </w:tcPr>
                <w:p w:rsidR="00906612" w:rsidRPr="002C2CE4" w:rsidRDefault="00906612" w:rsidP="00906612">
                  <w:pPr>
                    <w:pStyle w:val="Sangra2detindependiente2"/>
                    <w:spacing w:before="0"/>
                    <w:ind w:left="0"/>
                    <w:jc w:val="center"/>
                    <w:rPr>
                      <w:rFonts w:ascii="Noto Sans" w:hAnsi="Noto Sans" w:cs="Noto Sans"/>
                      <w:sz w:val="14"/>
                      <w:szCs w:val="14"/>
                      <w:lang w:val="es-ES_tradnl"/>
                    </w:rPr>
                  </w:pPr>
                  <w:r w:rsidRPr="002C2CE4">
                    <w:rPr>
                      <w:rFonts w:ascii="Noto Sans" w:hAnsi="Noto Sans" w:cs="Noto Sans"/>
                      <w:sz w:val="14"/>
                      <w:szCs w:val="14"/>
                      <w:lang w:val="es-ES_tradnl"/>
                    </w:rPr>
                    <w:t>02</w:t>
                  </w:r>
                </w:p>
              </w:tc>
            </w:tr>
          </w:tbl>
          <w:p w:rsidR="00906612" w:rsidRPr="002C2CE4" w:rsidRDefault="00906612" w:rsidP="00906612">
            <w:pPr>
              <w:tabs>
                <w:tab w:val="left" w:pos="6237"/>
              </w:tabs>
              <w:snapToGrid w:val="0"/>
              <w:ind w:left="70"/>
              <w:jc w:val="both"/>
              <w:rPr>
                <w:rFonts w:ascii="Noto Sans" w:hAnsi="Noto Sans" w:cs="Noto Sans"/>
                <w:bCs/>
                <w:sz w:val="14"/>
                <w:szCs w:val="14"/>
              </w:rPr>
            </w:pP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 xml:space="preserve">El licitante deberá acreditar la posesión legal de todos y cada uno de los vehículos propuestos mediante Escaneo del original o copia certificada de las facturas que amparen la propiedad de los vehículos a nombre del participante o endosadas a su nombre, por ningún motivo se aceptarán vehículos arrendados o aquellos en los que el proveedor no demuestre documentalmente la propiedad a su nombre. </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Escaneo del original o copia certificada de las tarjetas de circulación vigentes, se entenderá como vigente cuando la fecha de vigencia indicada en la tarjeta cubra el periodo comprendido entre la presentación de propuestas y hasta el término del periodo contractual que resulte del presente proceso de contratación.</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Escaneo del original o copia certificada de la Verificación Vehicular vigente a la fecha de presentación de propuestas y durante el ejercicio 2025.</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Documento de no más de 15 días de antigüedad a la fecha de presentación de su propuesta expedido por agencia o taller especializado que describa las condiciones mecánicas y de carrocería en que se encuentra cada vehículo propuesto para brindar el servicio.</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Para los vehículos con caja refrigerada, documento emitido por empresa especializada en mantenimiento de equipo de refrigeración que señale las condiciones de uso en que se encuentran los equipos instalados en el vehículo.</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 xml:space="preserve">Escaneo del original o copia certificada del certificado de calibración y verificación del sistema </w:t>
            </w:r>
            <w:proofErr w:type="spellStart"/>
            <w:r w:rsidRPr="002C2CE4">
              <w:rPr>
                <w:rFonts w:ascii="Noto Sans" w:hAnsi="Noto Sans" w:cs="Noto Sans"/>
                <w:bCs/>
                <w:sz w:val="14"/>
                <w:szCs w:val="14"/>
              </w:rPr>
              <w:t>termograficador</w:t>
            </w:r>
            <w:proofErr w:type="spellEnd"/>
            <w:r w:rsidRPr="002C2CE4">
              <w:rPr>
                <w:rFonts w:ascii="Noto Sans" w:hAnsi="Noto Sans" w:cs="Noto Sans"/>
                <w:bCs/>
                <w:sz w:val="14"/>
                <w:szCs w:val="14"/>
              </w:rPr>
              <w:t xml:space="preserve"> del sistema de enfriamiento, emitido por un laboratorio acreditado ante la EMA, con fecha máxima de expedición de un año con respecto a la fecha de la convocatoria.</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Escaneo del original o copia certificada de la calificación de la unidad refrigerada</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Escrito en formato libre mediante el cual el licitante especifique su experiencia en el ramo del transporte de medicamentos y demás insumos para la salud, relacionando clientes a los que ha proporcionado el servicio en forma similar al que está proponiendo al IMSS.</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Escrito en formato libre mediante el cual el licitante acepta realizar las entregas objeto de la contratación conforme a las rutas, destinos, direcciones y tiempos establecidos en la convocatoria.</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Escrito en formato libre mediante el cual el licitante garantice que cuenta con los medios, personal y capacidad instalada suficiente para respaldar el servicio que propone al IMSS.</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Escrito en formato libre mediante el cual el licitante garantice el suministro, de acuerdo a las condiciones que solicita el IMSS, así como a la normatividad estipulada por la Secretaría de Comunicaciones y Transporte.</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Escrito en formato libre mediante el cual el proveedor designa como su representante a la persona que coordinará la verificación, estiba, carga, descarga y logística de los vehículos solicitados para prestar el servicio, señalando nombre completo, cargo a desempeñar y número telefónico mediante el cual se entablará comunicación directa, para atender solicitudes y resolver problemática relacionada con el servicio a prestar.</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Escrito en formato libre mediante el cual el licitante garantice que una vez adjudicado el contrato realizará la contratación de un seguro con cobertura amplia para cubrir los daños que pudieran causarse a los bienes transportados, dicho seguro deberá garantizar la cobertura en caso de accidentes de tráfico o accidentes de refrigeración, debiendo hacer entrega de una copia de la póliza antes del inicio de la prestación del servicio, en el Departamento de Adquisición de Bienes y Contratación de Servicios, a partir de la publicación del fallo y hasta la fecha de firma de contrato.</w:t>
            </w:r>
          </w:p>
          <w:p w:rsidR="00906612" w:rsidRPr="002C2CE4" w:rsidRDefault="00906612" w:rsidP="000C5AC6">
            <w:pPr>
              <w:pStyle w:val="Prrafodelista"/>
              <w:numPr>
                <w:ilvl w:val="0"/>
                <w:numId w:val="16"/>
              </w:numPr>
              <w:tabs>
                <w:tab w:val="left" w:pos="6237"/>
              </w:tabs>
              <w:snapToGrid w:val="0"/>
              <w:spacing w:after="0" w:line="240" w:lineRule="auto"/>
              <w:jc w:val="both"/>
              <w:rPr>
                <w:rFonts w:ascii="Noto Sans" w:hAnsi="Noto Sans" w:cs="Noto Sans"/>
                <w:bCs/>
                <w:sz w:val="14"/>
                <w:szCs w:val="14"/>
              </w:rPr>
            </w:pPr>
            <w:r w:rsidRPr="002C2CE4">
              <w:rPr>
                <w:rFonts w:ascii="Noto Sans" w:hAnsi="Noto Sans" w:cs="Noto Sans"/>
                <w:bCs/>
                <w:sz w:val="14"/>
                <w:szCs w:val="14"/>
              </w:rPr>
              <w:t xml:space="preserve">Fotografías de todos y cada uno de los vehículos propuestos para la prestación del servicio en las que se aprecien con claridad la marca, placas y número económico de cada vehículo, en caso de que las fotografías no permitan apreciar la información </w:t>
            </w:r>
            <w:r w:rsidRPr="002C2CE4">
              <w:rPr>
                <w:rFonts w:ascii="Noto Sans" w:hAnsi="Noto Sans" w:cs="Noto Sans"/>
                <w:bCs/>
                <w:sz w:val="14"/>
                <w:szCs w:val="14"/>
              </w:rPr>
              <w:lastRenderedPageBreak/>
              <w:t xml:space="preserve">anterior será causa de </w:t>
            </w:r>
            <w:proofErr w:type="spellStart"/>
            <w:r w:rsidRPr="002C2CE4">
              <w:rPr>
                <w:rFonts w:ascii="Noto Sans" w:hAnsi="Noto Sans" w:cs="Noto Sans"/>
                <w:bCs/>
                <w:sz w:val="14"/>
                <w:szCs w:val="14"/>
              </w:rPr>
              <w:t>desechamiento</w:t>
            </w:r>
            <w:proofErr w:type="spellEnd"/>
            <w:r w:rsidRPr="002C2CE4">
              <w:rPr>
                <w:rFonts w:ascii="Noto Sans" w:hAnsi="Noto Sans" w:cs="Noto Sans"/>
                <w:bCs/>
                <w:sz w:val="14"/>
                <w:szCs w:val="14"/>
              </w:rPr>
              <w:t xml:space="preserve"> de la propuesta.</w:t>
            </w:r>
          </w:p>
          <w:p w:rsidR="00906612" w:rsidRPr="002C2CE4" w:rsidRDefault="00906612" w:rsidP="00906612">
            <w:pPr>
              <w:pStyle w:val="Sangra2detindependiente2"/>
              <w:spacing w:before="0"/>
              <w:ind w:left="144"/>
              <w:rPr>
                <w:rFonts w:ascii="Noto Sans" w:hAnsi="Noto Sans" w:cs="Noto Sans"/>
                <w:bCs/>
                <w:sz w:val="14"/>
                <w:szCs w:val="14"/>
                <w:lang w:val="es-MX" w:eastAsia="en-US"/>
              </w:rPr>
            </w:pPr>
          </w:p>
          <w:p w:rsidR="00906612" w:rsidRPr="002C2CE4" w:rsidRDefault="00906612" w:rsidP="00906612">
            <w:pPr>
              <w:pStyle w:val="Sangra2detindependiente2"/>
              <w:ind w:left="144"/>
              <w:rPr>
                <w:rFonts w:ascii="Noto Sans" w:hAnsi="Noto Sans" w:cs="Noto Sans"/>
                <w:bCs/>
                <w:sz w:val="14"/>
                <w:szCs w:val="14"/>
                <w:lang w:val="es-MX" w:eastAsia="en-US"/>
              </w:rPr>
            </w:pPr>
            <w:r w:rsidRPr="002C2CE4">
              <w:rPr>
                <w:rFonts w:ascii="Noto Sans" w:hAnsi="Noto Sans" w:cs="Noto Sans"/>
                <w:bCs/>
                <w:sz w:val="14"/>
                <w:szCs w:val="14"/>
                <w:lang w:val="es-MX" w:eastAsia="en-US"/>
              </w:rPr>
              <w:t>Criterio de asignación de puntos:</w:t>
            </w:r>
          </w:p>
          <w:p w:rsidR="00906612" w:rsidRPr="002C2CE4" w:rsidRDefault="00906612" w:rsidP="00906612">
            <w:pPr>
              <w:pStyle w:val="Sangra2detindependiente2"/>
              <w:ind w:left="144"/>
              <w:rPr>
                <w:rFonts w:ascii="Noto Sans" w:hAnsi="Noto Sans" w:cs="Noto Sans"/>
                <w:bCs/>
                <w:sz w:val="14"/>
                <w:szCs w:val="14"/>
                <w:lang w:val="es-MX" w:eastAsia="en-US"/>
              </w:rPr>
            </w:pPr>
            <w:r w:rsidRPr="002C2CE4">
              <w:rPr>
                <w:rFonts w:ascii="Noto Sans" w:hAnsi="Noto Sans" w:cs="Noto Sans"/>
                <w:bCs/>
                <w:sz w:val="14"/>
                <w:szCs w:val="14"/>
                <w:lang w:val="es-MX" w:eastAsia="en-US"/>
              </w:rPr>
              <w:t>a)</w:t>
            </w:r>
            <w:r w:rsidRPr="002C2CE4">
              <w:rPr>
                <w:rFonts w:ascii="Noto Sans" w:hAnsi="Noto Sans" w:cs="Noto Sans"/>
                <w:bCs/>
                <w:sz w:val="14"/>
                <w:szCs w:val="14"/>
                <w:lang w:val="es-MX" w:eastAsia="en-US"/>
              </w:rPr>
              <w:tab/>
              <w:t>Se le otorgaran 9 puntos al licitante que presente todos los documentos solicitados en este rubro enlistados del numeral 1 al 15.</w:t>
            </w:r>
          </w:p>
          <w:p w:rsidR="00906612" w:rsidRPr="002C2CE4" w:rsidRDefault="00906612" w:rsidP="00906612">
            <w:pPr>
              <w:pStyle w:val="Sangra2detindependiente2"/>
              <w:spacing w:before="0"/>
              <w:ind w:left="144"/>
              <w:rPr>
                <w:rFonts w:ascii="Noto Sans" w:hAnsi="Noto Sans" w:cs="Noto Sans"/>
                <w:bCs/>
                <w:sz w:val="14"/>
                <w:szCs w:val="14"/>
                <w:lang w:val="es-MX" w:eastAsia="en-US"/>
              </w:rPr>
            </w:pPr>
            <w:r w:rsidRPr="002C2CE4">
              <w:rPr>
                <w:rFonts w:ascii="Noto Sans" w:hAnsi="Noto Sans" w:cs="Noto Sans"/>
                <w:bCs/>
                <w:sz w:val="14"/>
                <w:szCs w:val="14"/>
                <w:lang w:val="es-MX" w:eastAsia="en-US"/>
              </w:rPr>
              <w:t>b)</w:t>
            </w:r>
            <w:r w:rsidRPr="002C2CE4">
              <w:rPr>
                <w:rFonts w:ascii="Noto Sans" w:hAnsi="Noto Sans" w:cs="Noto Sans"/>
                <w:bCs/>
                <w:sz w:val="14"/>
                <w:szCs w:val="14"/>
                <w:lang w:val="es-MX" w:eastAsia="en-US"/>
              </w:rPr>
              <w:tab/>
              <w:t>Se le otorgarán 0 puntos al licitante que no cumpla o no presente cualquiera de los documentos requeridos en los 15 numerales enlistados o que se encuentren poco nítidos, que la fotografías no permitan efectuar la evaluación técnica por encontrarse distorsionadas, incompletas o ilegibles y/o no permitan verificar la información solicitada.</w:t>
            </w:r>
          </w:p>
          <w:p w:rsidR="00906612" w:rsidRPr="002C2CE4" w:rsidRDefault="00906612" w:rsidP="00906612">
            <w:pPr>
              <w:pStyle w:val="Sangra2detindependiente2"/>
              <w:spacing w:before="0"/>
              <w:ind w:left="144"/>
              <w:rPr>
                <w:rFonts w:ascii="Noto Sans" w:hAnsi="Noto Sans" w:cs="Noto Sans"/>
                <w:b/>
                <w:bCs/>
                <w:sz w:val="14"/>
                <w:szCs w:val="14"/>
              </w:rPr>
            </w:pPr>
            <w:r w:rsidRPr="002C2CE4">
              <w:rPr>
                <w:rFonts w:ascii="Noto Sans" w:hAnsi="Noto Sans" w:cs="Noto Sans"/>
                <w:bCs/>
                <w:sz w:val="14"/>
                <w:szCs w:val="14"/>
              </w:rPr>
              <w:t xml:space="preserve">c) En caso de que el licitante no participe por  alguna de las partidas que integran la presente convocatoria, la relación de vehículos deberá ser proporcional y congruente con su propuesta económica, en razón de lo anterior,  en caso de que el proveedor proponga una cantidad de vehículos inferior a la especificada en uno o más renglones señalados en la tabla 1 (UNO) y congruente con su propuesta económica, obtendrá </w:t>
            </w:r>
            <w:r w:rsidRPr="002C2CE4">
              <w:rPr>
                <w:rFonts w:ascii="Noto Sans" w:hAnsi="Noto Sans" w:cs="Noto Sans"/>
                <w:b/>
                <w:bCs/>
                <w:sz w:val="14"/>
                <w:szCs w:val="14"/>
              </w:rPr>
              <w:t>cero puntos.</w:t>
            </w:r>
          </w:p>
          <w:p w:rsidR="00906612" w:rsidRPr="002C2CE4" w:rsidRDefault="00906612" w:rsidP="00906612">
            <w:pPr>
              <w:tabs>
                <w:tab w:val="left" w:pos="6237"/>
              </w:tabs>
              <w:snapToGrid w:val="0"/>
              <w:ind w:left="70"/>
              <w:jc w:val="both"/>
              <w:rPr>
                <w:rFonts w:ascii="Noto Sans" w:hAnsi="Noto Sans" w:cs="Noto Sans"/>
                <w:b/>
                <w:bCs/>
                <w:sz w:val="14"/>
                <w:szCs w:val="14"/>
              </w:rPr>
            </w:pPr>
          </w:p>
          <w:p w:rsidR="00906612" w:rsidRPr="002C2CE4" w:rsidRDefault="00906612" w:rsidP="00906612">
            <w:pPr>
              <w:tabs>
                <w:tab w:val="left" w:pos="6237"/>
              </w:tabs>
              <w:snapToGrid w:val="0"/>
              <w:ind w:left="70"/>
              <w:jc w:val="both"/>
              <w:rPr>
                <w:rFonts w:ascii="Noto Sans" w:hAnsi="Noto Sans" w:cs="Noto Sans"/>
                <w:b/>
                <w:bCs/>
                <w:sz w:val="14"/>
                <w:szCs w:val="14"/>
              </w:rPr>
            </w:pPr>
            <w:r w:rsidRPr="002C2CE4">
              <w:rPr>
                <w:rFonts w:ascii="Noto Sans" w:hAnsi="Noto Sans" w:cs="Noto Sans"/>
                <w:sz w:val="14"/>
                <w:szCs w:val="14"/>
              </w:rPr>
              <w:t xml:space="preserve">B.- El licitante deberá acreditar que cuenta con instalaciones para resguardar sus vehículos cuando no están siendo requeridos por el IMSS, garantizando que la ubicación de dicha instalación le permite cumplir con el plazo máximo  de 12 horas para atender el requerimiento del servicio cuando le sea solicitado (rutas programadas), así como un plazo máximo de 2 horas para el servicio de suministro urgente (rutas extraordinarias), lo cual en caso de incumplimiento actualiza los supuestos para la aplicación de penas convencionales o deductivas que procedan. Los </w:t>
            </w:r>
            <w:r w:rsidRPr="002C2CE4">
              <w:rPr>
                <w:rFonts w:ascii="Noto Sans" w:hAnsi="Noto Sans" w:cs="Noto Sans"/>
                <w:bCs/>
                <w:sz w:val="14"/>
                <w:szCs w:val="14"/>
              </w:rPr>
              <w:t xml:space="preserve">puntos máximos a obtener en este </w:t>
            </w:r>
            <w:proofErr w:type="spellStart"/>
            <w:r w:rsidRPr="002C2CE4">
              <w:rPr>
                <w:rFonts w:ascii="Noto Sans" w:hAnsi="Noto Sans" w:cs="Noto Sans"/>
                <w:bCs/>
                <w:sz w:val="14"/>
                <w:szCs w:val="14"/>
              </w:rPr>
              <w:t>subrubro</w:t>
            </w:r>
            <w:proofErr w:type="spellEnd"/>
            <w:r w:rsidRPr="002C2CE4">
              <w:rPr>
                <w:rFonts w:ascii="Noto Sans" w:hAnsi="Noto Sans" w:cs="Noto Sans"/>
                <w:bCs/>
                <w:sz w:val="14"/>
                <w:szCs w:val="14"/>
              </w:rPr>
              <w:t xml:space="preserve"> son </w:t>
            </w:r>
            <w:r w:rsidRPr="002C2CE4">
              <w:rPr>
                <w:rFonts w:ascii="Noto Sans" w:hAnsi="Noto Sans" w:cs="Noto Sans"/>
                <w:b/>
                <w:bCs/>
                <w:sz w:val="14"/>
                <w:szCs w:val="14"/>
              </w:rPr>
              <w:t>3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0C5AC6">
            <w:pPr>
              <w:pStyle w:val="Sangra2detindependiente2"/>
              <w:numPr>
                <w:ilvl w:val="0"/>
                <w:numId w:val="15"/>
              </w:numPr>
              <w:ind w:left="386" w:hanging="142"/>
              <w:rPr>
                <w:rFonts w:ascii="Noto Sans" w:hAnsi="Noto Sans" w:cs="Noto Sans"/>
                <w:bCs/>
                <w:sz w:val="14"/>
                <w:szCs w:val="14"/>
                <w:lang w:val="es-MX" w:eastAsia="en-US"/>
              </w:rPr>
            </w:pPr>
            <w:r w:rsidRPr="002C2CE4">
              <w:rPr>
                <w:rFonts w:ascii="Noto Sans" w:hAnsi="Noto Sans" w:cs="Noto Sans"/>
                <w:bCs/>
                <w:sz w:val="14"/>
                <w:szCs w:val="14"/>
                <w:lang w:val="es-MX" w:eastAsia="en-US"/>
              </w:rPr>
              <w:t>Fotografías de l</w:t>
            </w:r>
            <w:r w:rsidRPr="002C2CE4">
              <w:rPr>
                <w:rFonts w:ascii="Noto Sans" w:hAnsi="Noto Sans" w:cs="Noto Sans"/>
                <w:sz w:val="14"/>
                <w:szCs w:val="14"/>
              </w:rPr>
              <w:t>as instalaciones en donde deberán contar con un espacio (encierro) que le permita ubicar sus vehículos garantizando la seguridad y el resguardo de los vehículos con carga institucional.</w:t>
            </w:r>
          </w:p>
          <w:p w:rsidR="00906612" w:rsidRPr="002C2CE4" w:rsidRDefault="00906612" w:rsidP="000C5AC6">
            <w:pPr>
              <w:pStyle w:val="Sangra2detindependiente2"/>
              <w:numPr>
                <w:ilvl w:val="0"/>
                <w:numId w:val="15"/>
              </w:numPr>
              <w:ind w:left="386" w:hanging="142"/>
              <w:rPr>
                <w:rFonts w:ascii="Noto Sans" w:hAnsi="Noto Sans" w:cs="Noto Sans"/>
                <w:sz w:val="14"/>
                <w:szCs w:val="14"/>
              </w:rPr>
            </w:pPr>
            <w:r w:rsidRPr="002C2CE4">
              <w:rPr>
                <w:rFonts w:ascii="Noto Sans" w:hAnsi="Noto Sans" w:cs="Noto Sans"/>
                <w:sz w:val="14"/>
                <w:szCs w:val="14"/>
              </w:rPr>
              <w:t>Croquis de las instalaciones en donde se demuestre la ubicación que permita cumplir con los plazos de las rutas programadas y las rutas extraordinarias.</w:t>
            </w:r>
          </w:p>
          <w:p w:rsidR="00906612" w:rsidRPr="002C2CE4" w:rsidRDefault="00906612" w:rsidP="000C5AC6">
            <w:pPr>
              <w:pStyle w:val="Sangra2detindependiente2"/>
              <w:numPr>
                <w:ilvl w:val="0"/>
                <w:numId w:val="15"/>
              </w:numPr>
              <w:ind w:left="386" w:hanging="142"/>
              <w:rPr>
                <w:rFonts w:ascii="Noto Sans" w:hAnsi="Noto Sans" w:cs="Noto Sans"/>
                <w:sz w:val="14"/>
                <w:szCs w:val="14"/>
              </w:rPr>
            </w:pPr>
            <w:r w:rsidRPr="002C2CE4">
              <w:rPr>
                <w:rFonts w:ascii="Noto Sans" w:hAnsi="Noto Sans" w:cs="Noto Sans"/>
                <w:sz w:val="14"/>
                <w:szCs w:val="14"/>
              </w:rPr>
              <w:t>Escrito en formato libre en el que manifieste que cumple con lo solicitado, en el cual se relacionen las fotografías y el croquis solicitado.</w:t>
            </w:r>
          </w:p>
          <w:p w:rsidR="00906612" w:rsidRPr="002C2CE4" w:rsidRDefault="00906612" w:rsidP="00906612">
            <w:pPr>
              <w:pStyle w:val="Sangra2detindependiente2"/>
              <w:ind w:left="386" w:hanging="142"/>
              <w:rPr>
                <w:rFonts w:ascii="Noto Sans" w:hAnsi="Noto Sans" w:cs="Noto Sans"/>
                <w:sz w:val="14"/>
                <w:szCs w:val="14"/>
              </w:rPr>
            </w:pPr>
          </w:p>
          <w:p w:rsidR="00906612" w:rsidRPr="002C2CE4" w:rsidRDefault="00906612" w:rsidP="00906612">
            <w:pPr>
              <w:pStyle w:val="Sangra2detindependiente2"/>
              <w:spacing w:before="0"/>
              <w:ind w:left="144"/>
              <w:rPr>
                <w:rFonts w:ascii="Noto Sans" w:hAnsi="Noto Sans" w:cs="Noto Sans"/>
                <w:b/>
                <w:bCs/>
                <w:sz w:val="14"/>
                <w:szCs w:val="14"/>
                <w:lang w:val="es-MX" w:eastAsia="en-US"/>
              </w:rPr>
            </w:pPr>
            <w:r w:rsidRPr="002C2CE4">
              <w:rPr>
                <w:rFonts w:ascii="Noto Sans" w:hAnsi="Noto Sans" w:cs="Noto Sans"/>
                <w:bCs/>
                <w:sz w:val="14"/>
                <w:szCs w:val="14"/>
                <w:lang w:val="es-MX" w:eastAsia="en-US"/>
              </w:rPr>
              <w:t xml:space="preserve">En caso de que el proveedor no proponga las instalaciones con las condiciones requeridas, obtendrá </w:t>
            </w:r>
            <w:r w:rsidRPr="002C2CE4">
              <w:rPr>
                <w:rFonts w:ascii="Noto Sans" w:hAnsi="Noto Sans" w:cs="Noto Sans"/>
                <w:b/>
                <w:bCs/>
                <w:sz w:val="14"/>
                <w:szCs w:val="14"/>
                <w:lang w:val="es-MX" w:eastAsia="en-US"/>
              </w:rPr>
              <w:t>cero puntos.</w:t>
            </w:r>
          </w:p>
          <w:p w:rsidR="00906612" w:rsidRPr="002C2CE4" w:rsidRDefault="00906612" w:rsidP="00906612">
            <w:pPr>
              <w:pStyle w:val="Sangra2detindependiente2"/>
              <w:spacing w:before="0"/>
              <w:ind w:left="144"/>
              <w:rPr>
                <w:rFonts w:ascii="Noto Sans" w:hAnsi="Noto Sans" w:cs="Noto Sans"/>
                <w:bCs/>
                <w:sz w:val="14"/>
                <w:szCs w:val="14"/>
                <w:lang w:val="es-MX" w:eastAsia="en-US"/>
              </w:rPr>
            </w:pPr>
          </w:p>
          <w:p w:rsidR="00906612" w:rsidRPr="002C2CE4" w:rsidRDefault="00906612" w:rsidP="00906612">
            <w:pPr>
              <w:tabs>
                <w:tab w:val="left" w:pos="229"/>
              </w:tabs>
              <w:snapToGrid w:val="0"/>
              <w:jc w:val="both"/>
              <w:rPr>
                <w:rFonts w:ascii="Noto Sans" w:hAnsi="Noto Sans" w:cs="Noto Sans"/>
                <w:bCs/>
                <w:sz w:val="14"/>
                <w:szCs w:val="14"/>
              </w:rPr>
            </w:pPr>
          </w:p>
        </w:tc>
      </w:tr>
      <w:tr w:rsidR="00906612" w:rsidRPr="002C2CE4" w:rsidTr="00906612">
        <w:trPr>
          <w:trHeight w:val="2104"/>
          <w:jc w:val="center"/>
        </w:trPr>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p>
        </w:tc>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p>
        </w:tc>
        <w:tc>
          <w:tcPr>
            <w:tcW w:w="0" w:type="auto"/>
            <w:vAlign w:val="center"/>
          </w:tcPr>
          <w:p w:rsidR="00906612" w:rsidRPr="002C2CE4" w:rsidRDefault="00906612" w:rsidP="00906612">
            <w:pPr>
              <w:tabs>
                <w:tab w:val="left" w:pos="6237"/>
              </w:tabs>
              <w:snapToGrid w:val="0"/>
              <w:ind w:left="70"/>
              <w:jc w:val="center"/>
              <w:rPr>
                <w:rFonts w:ascii="Noto Sans" w:hAnsi="Noto Sans" w:cs="Noto Sans"/>
                <w:sz w:val="14"/>
                <w:szCs w:val="14"/>
              </w:rPr>
            </w:pPr>
            <w:r w:rsidRPr="002C2CE4">
              <w:rPr>
                <w:rFonts w:ascii="Noto Sans" w:hAnsi="Noto Sans" w:cs="Noto Sans"/>
                <w:sz w:val="14"/>
                <w:szCs w:val="14"/>
              </w:rPr>
              <w:t xml:space="preserve">Participación de Discapacitados: </w:t>
            </w:r>
            <w:r w:rsidRPr="002C2CE4">
              <w:rPr>
                <w:rFonts w:ascii="Noto Sans" w:hAnsi="Noto Sans" w:cs="Noto Sans"/>
                <w:b/>
                <w:sz w:val="14"/>
                <w:szCs w:val="14"/>
              </w:rPr>
              <w:t>1 Punto.</w:t>
            </w:r>
          </w:p>
        </w:tc>
        <w:tc>
          <w:tcPr>
            <w:tcW w:w="6214" w:type="dxa"/>
            <w:tcMar>
              <w:top w:w="0" w:type="dxa"/>
              <w:left w:w="108" w:type="dxa"/>
              <w:bottom w:w="0" w:type="dxa"/>
              <w:right w:w="108" w:type="dxa"/>
            </w:tcMar>
          </w:tcPr>
          <w:p w:rsidR="00906612" w:rsidRPr="002C2CE4" w:rsidRDefault="00906612" w:rsidP="00906612">
            <w:pPr>
              <w:tabs>
                <w:tab w:val="left" w:pos="6237"/>
              </w:tabs>
              <w:snapToGrid w:val="0"/>
              <w:ind w:left="70"/>
              <w:jc w:val="both"/>
              <w:rPr>
                <w:rFonts w:ascii="Noto Sans" w:hAnsi="Noto Sans" w:cs="Noto Sans"/>
                <w:b/>
                <w:sz w:val="14"/>
                <w:szCs w:val="14"/>
              </w:rPr>
            </w:pPr>
          </w:p>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Personas físicas o morales que cuenten con personal discapacitado, lo que se acreditará en términos del segundo párrafo del artículo 14 de la LAASSP.</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pStyle w:val="Sangra2detindependiente2"/>
              <w:ind w:left="0"/>
              <w:rPr>
                <w:rFonts w:ascii="Noto Sans" w:hAnsi="Noto Sans" w:cs="Noto Sans"/>
                <w:b/>
                <w:sz w:val="14"/>
                <w:szCs w:val="14"/>
                <w:lang w:val="es-MX" w:eastAsia="en-US"/>
              </w:rPr>
            </w:pPr>
            <w:r w:rsidRPr="002C2CE4">
              <w:rPr>
                <w:rFonts w:ascii="Noto Sans" w:hAnsi="Noto Sans" w:cs="Noto Sans"/>
                <w:b/>
                <w:sz w:val="14"/>
                <w:szCs w:val="14"/>
                <w:lang w:val="es-MX" w:eastAsia="en-US"/>
              </w:rPr>
              <w:t>Criterio de asignación de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 xml:space="preserve"> Puntos máximos a obtener 1 punto.</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0C5AC6">
            <w:pPr>
              <w:pStyle w:val="Sangra2detindependiente1"/>
              <w:numPr>
                <w:ilvl w:val="0"/>
                <w:numId w:val="9"/>
              </w:numPr>
              <w:tabs>
                <w:tab w:val="clear" w:pos="748"/>
                <w:tab w:val="num" w:pos="370"/>
                <w:tab w:val="left" w:pos="6237"/>
              </w:tabs>
              <w:suppressAutoHyphens w:val="0"/>
              <w:overflowPunct/>
              <w:autoSpaceDE/>
              <w:snapToGrid w:val="0"/>
              <w:spacing w:before="0"/>
              <w:ind w:left="370" w:hanging="284"/>
              <w:textAlignment w:val="auto"/>
              <w:rPr>
                <w:rFonts w:ascii="Noto Sans" w:hAnsi="Noto Sans" w:cs="Noto Sans"/>
                <w:sz w:val="14"/>
                <w:szCs w:val="14"/>
              </w:rPr>
            </w:pPr>
            <w:r w:rsidRPr="002C2CE4">
              <w:rPr>
                <w:rFonts w:ascii="Noto Sans" w:hAnsi="Noto Sans" w:cs="Noto Sans"/>
                <w:sz w:val="14"/>
                <w:szCs w:val="14"/>
              </w:rPr>
              <w:t>En una proporción del 2% cuando menos de la totalidad de su planta de empleados se le otorgará 0.5 puntos.</w:t>
            </w:r>
          </w:p>
          <w:p w:rsidR="00906612" w:rsidRPr="002C2CE4" w:rsidRDefault="00906612" w:rsidP="000C5AC6">
            <w:pPr>
              <w:pStyle w:val="Sangra2detindependiente1"/>
              <w:numPr>
                <w:ilvl w:val="0"/>
                <w:numId w:val="9"/>
              </w:numPr>
              <w:tabs>
                <w:tab w:val="clear" w:pos="748"/>
                <w:tab w:val="num" w:pos="370"/>
                <w:tab w:val="left" w:pos="6237"/>
              </w:tabs>
              <w:suppressAutoHyphens w:val="0"/>
              <w:overflowPunct/>
              <w:autoSpaceDE/>
              <w:snapToGrid w:val="0"/>
              <w:spacing w:before="0"/>
              <w:ind w:left="370" w:hanging="284"/>
              <w:textAlignment w:val="auto"/>
              <w:rPr>
                <w:rFonts w:ascii="Noto Sans" w:hAnsi="Noto Sans" w:cs="Noto Sans"/>
                <w:sz w:val="14"/>
                <w:szCs w:val="14"/>
              </w:rPr>
            </w:pPr>
            <w:r w:rsidRPr="002C2CE4">
              <w:rPr>
                <w:rFonts w:ascii="Noto Sans" w:hAnsi="Noto Sans" w:cs="Noto Sans"/>
                <w:sz w:val="14"/>
                <w:szCs w:val="14"/>
              </w:rPr>
              <w:t>Un porcentaje superior al 2% de personal discapacitado del total de su planta de empleados, se le otorgará 1 punto.</w:t>
            </w:r>
          </w:p>
          <w:p w:rsidR="00906612" w:rsidRPr="002C2CE4" w:rsidRDefault="00906612" w:rsidP="00906612">
            <w:pPr>
              <w:pStyle w:val="Sangra2detindependiente1"/>
              <w:tabs>
                <w:tab w:val="left" w:pos="6237"/>
              </w:tabs>
              <w:snapToGrid w:val="0"/>
              <w:ind w:left="86"/>
              <w:rPr>
                <w:rFonts w:ascii="Noto Sans" w:hAnsi="Noto Sans" w:cs="Noto Sans"/>
                <w:b/>
                <w:sz w:val="14"/>
                <w:szCs w:val="14"/>
              </w:rPr>
            </w:pPr>
          </w:p>
          <w:p w:rsidR="00906612" w:rsidRPr="002C2CE4" w:rsidRDefault="00906612" w:rsidP="00906612">
            <w:pPr>
              <w:pStyle w:val="Sangra2detindependiente2"/>
              <w:spacing w:before="0"/>
              <w:ind w:left="144"/>
              <w:rPr>
                <w:rFonts w:ascii="Noto Sans" w:hAnsi="Noto Sans" w:cs="Noto Sans"/>
                <w:b/>
                <w:bCs/>
                <w:sz w:val="14"/>
                <w:szCs w:val="14"/>
                <w:lang w:val="es-MX" w:eastAsia="en-US"/>
              </w:rPr>
            </w:pPr>
            <w:r w:rsidRPr="002C2CE4">
              <w:rPr>
                <w:rFonts w:ascii="Noto Sans" w:hAnsi="Noto Sans" w:cs="Noto Sans"/>
                <w:bCs/>
                <w:sz w:val="14"/>
                <w:szCs w:val="14"/>
                <w:lang w:val="es-MX" w:eastAsia="en-US"/>
              </w:rPr>
              <w:t xml:space="preserve">En caso de que el proveedor no acredite contar personal en situación de discapacidad, obtendrá </w:t>
            </w:r>
            <w:r w:rsidRPr="002C2CE4">
              <w:rPr>
                <w:rFonts w:ascii="Noto Sans" w:hAnsi="Noto Sans" w:cs="Noto Sans"/>
                <w:b/>
                <w:bCs/>
                <w:sz w:val="14"/>
                <w:szCs w:val="14"/>
                <w:lang w:val="es-MX" w:eastAsia="en-US"/>
              </w:rPr>
              <w:t>cero puntos.</w:t>
            </w:r>
          </w:p>
          <w:p w:rsidR="00906612" w:rsidRPr="002C2CE4" w:rsidRDefault="00906612" w:rsidP="00906612">
            <w:pPr>
              <w:pStyle w:val="Sangra2detindependiente1"/>
              <w:tabs>
                <w:tab w:val="left" w:pos="6237"/>
              </w:tabs>
              <w:snapToGrid w:val="0"/>
              <w:ind w:left="86"/>
              <w:rPr>
                <w:rFonts w:ascii="Noto Sans" w:hAnsi="Noto Sans" w:cs="Noto Sans"/>
                <w:b/>
                <w:sz w:val="14"/>
                <w:szCs w:val="14"/>
              </w:rPr>
            </w:pPr>
            <w:r w:rsidRPr="002C2CE4">
              <w:rPr>
                <w:rFonts w:ascii="Noto Sans" w:hAnsi="Noto Sans" w:cs="Noto Sans"/>
                <w:b/>
                <w:sz w:val="14"/>
                <w:szCs w:val="14"/>
              </w:rPr>
              <w:t xml:space="preserve"> </w:t>
            </w:r>
          </w:p>
        </w:tc>
      </w:tr>
      <w:tr w:rsidR="00906612" w:rsidRPr="002C2CE4" w:rsidTr="00906612">
        <w:trPr>
          <w:jc w:val="center"/>
        </w:trPr>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p>
        </w:tc>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p>
        </w:tc>
        <w:tc>
          <w:tcPr>
            <w:tcW w:w="0" w:type="auto"/>
            <w:vAlign w:val="center"/>
          </w:tcPr>
          <w:p w:rsidR="00906612" w:rsidRPr="002C2CE4" w:rsidRDefault="00906612" w:rsidP="00906612">
            <w:pPr>
              <w:tabs>
                <w:tab w:val="left" w:pos="6237"/>
              </w:tabs>
              <w:snapToGrid w:val="0"/>
              <w:ind w:left="70"/>
              <w:jc w:val="center"/>
              <w:rPr>
                <w:rFonts w:ascii="Noto Sans" w:hAnsi="Noto Sans" w:cs="Noto Sans"/>
                <w:sz w:val="14"/>
                <w:szCs w:val="14"/>
              </w:rPr>
            </w:pPr>
            <w:r w:rsidRPr="002C2CE4">
              <w:rPr>
                <w:rFonts w:ascii="Noto Sans" w:hAnsi="Noto Sans" w:cs="Noto Sans"/>
                <w:sz w:val="14"/>
                <w:szCs w:val="14"/>
              </w:rPr>
              <w:t xml:space="preserve">Participación de MIPYME: </w:t>
            </w:r>
            <w:r w:rsidRPr="002C2CE4">
              <w:rPr>
                <w:rFonts w:ascii="Noto Sans" w:hAnsi="Noto Sans" w:cs="Noto Sans"/>
                <w:b/>
                <w:sz w:val="14"/>
                <w:szCs w:val="14"/>
              </w:rPr>
              <w:t>1</w:t>
            </w:r>
            <w:r w:rsidRPr="002C2CE4">
              <w:rPr>
                <w:rFonts w:ascii="Noto Sans" w:hAnsi="Noto Sans" w:cs="Noto Sans"/>
                <w:sz w:val="14"/>
                <w:szCs w:val="14"/>
              </w:rPr>
              <w:t xml:space="preserve"> </w:t>
            </w:r>
            <w:r w:rsidRPr="002C2CE4">
              <w:rPr>
                <w:rFonts w:ascii="Noto Sans" w:hAnsi="Noto Sans" w:cs="Noto Sans"/>
                <w:b/>
                <w:sz w:val="14"/>
                <w:szCs w:val="14"/>
              </w:rPr>
              <w:t>Punto.</w:t>
            </w:r>
          </w:p>
        </w:tc>
        <w:tc>
          <w:tcPr>
            <w:tcW w:w="6214" w:type="dxa"/>
            <w:tcMar>
              <w:top w:w="0" w:type="dxa"/>
              <w:left w:w="108" w:type="dxa"/>
              <w:bottom w:w="0" w:type="dxa"/>
              <w:right w:w="108" w:type="dxa"/>
            </w:tcMar>
          </w:tcPr>
          <w:p w:rsidR="00906612" w:rsidRPr="002C2CE4" w:rsidRDefault="00906612" w:rsidP="00906612">
            <w:pPr>
              <w:pStyle w:val="Sangradetextonormal"/>
              <w:ind w:left="0"/>
              <w:rPr>
                <w:rFonts w:ascii="Noto Sans" w:hAnsi="Noto Sans" w:cs="Noto Sans"/>
                <w:sz w:val="14"/>
                <w:szCs w:val="14"/>
              </w:rPr>
            </w:pPr>
            <w:r w:rsidRPr="002C2CE4">
              <w:rPr>
                <w:rFonts w:ascii="Noto Sans" w:hAnsi="Noto Sans" w:cs="Noto Sans"/>
                <w:sz w:val="14"/>
                <w:szCs w:val="14"/>
              </w:rPr>
              <w:t xml:space="preserve">En caso de que se acredite que el licitante es MIPYME, en términos de lo dispuesto por el segundo párrafo del artículo 14 de la LAASSP, o bien, por el escrito en el cual manifiesten bajo protesta de decir verdad que cuentan con ese carácter conforme al Anexo </w:t>
            </w:r>
            <w:r w:rsidRPr="002C2CE4">
              <w:rPr>
                <w:rFonts w:ascii="Noto Sans" w:hAnsi="Noto Sans" w:cs="Noto Sans"/>
                <w:sz w:val="14"/>
                <w:szCs w:val="14"/>
              </w:rPr>
              <w:lastRenderedPageBreak/>
              <w:t>correspondiente, de las presentes bases.</w:t>
            </w:r>
          </w:p>
          <w:p w:rsidR="00906612" w:rsidRPr="002C2CE4" w:rsidRDefault="00906612" w:rsidP="00906612">
            <w:pPr>
              <w:pStyle w:val="Sangradetextonormal"/>
              <w:ind w:left="0"/>
              <w:rPr>
                <w:rFonts w:ascii="Noto Sans" w:hAnsi="Noto Sans" w:cs="Noto Sans"/>
                <w:sz w:val="14"/>
                <w:szCs w:val="14"/>
              </w:rPr>
            </w:pPr>
          </w:p>
          <w:p w:rsidR="00906612" w:rsidRPr="002C2CE4" w:rsidRDefault="00906612" w:rsidP="00906612">
            <w:pPr>
              <w:pStyle w:val="Sangradetextonormal"/>
              <w:ind w:left="0"/>
              <w:rPr>
                <w:rFonts w:ascii="Noto Sans" w:hAnsi="Noto Sans" w:cs="Noto Sans"/>
                <w:sz w:val="14"/>
                <w:szCs w:val="14"/>
              </w:rPr>
            </w:pPr>
          </w:p>
          <w:p w:rsidR="00906612" w:rsidRPr="002C2CE4" w:rsidRDefault="00906612" w:rsidP="00906612">
            <w:pPr>
              <w:pStyle w:val="Sangra2detindependiente2"/>
              <w:ind w:left="0"/>
              <w:rPr>
                <w:rFonts w:ascii="Noto Sans" w:hAnsi="Noto Sans" w:cs="Noto Sans"/>
                <w:b/>
                <w:sz w:val="14"/>
                <w:szCs w:val="14"/>
                <w:lang w:val="es-MX" w:eastAsia="en-US"/>
              </w:rPr>
            </w:pPr>
            <w:r w:rsidRPr="002C2CE4">
              <w:rPr>
                <w:rFonts w:ascii="Noto Sans" w:hAnsi="Noto Sans" w:cs="Noto Sans"/>
                <w:b/>
                <w:sz w:val="14"/>
                <w:szCs w:val="14"/>
                <w:lang w:val="es-MX" w:eastAsia="en-US"/>
              </w:rPr>
              <w:t>Criterio de asignación de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 xml:space="preserve"> Puntos máximos a obtener 1 punto.</w:t>
            </w:r>
          </w:p>
          <w:p w:rsidR="00906612" w:rsidRPr="002C2CE4" w:rsidRDefault="00906612" w:rsidP="00906612">
            <w:pPr>
              <w:pStyle w:val="Sangradetextonormal"/>
              <w:ind w:left="0"/>
              <w:rPr>
                <w:rFonts w:ascii="Noto Sans" w:hAnsi="Noto Sans" w:cs="Noto Sans"/>
                <w:sz w:val="14"/>
                <w:szCs w:val="14"/>
              </w:rPr>
            </w:pPr>
          </w:p>
          <w:p w:rsidR="00906612" w:rsidRPr="002C2CE4" w:rsidRDefault="00906612" w:rsidP="00906612">
            <w:pPr>
              <w:pStyle w:val="Sangradetextonormal"/>
              <w:ind w:left="0"/>
              <w:rPr>
                <w:rFonts w:ascii="Noto Sans" w:hAnsi="Noto Sans" w:cs="Noto Sans"/>
                <w:b/>
                <w:bCs/>
                <w:sz w:val="14"/>
                <w:szCs w:val="14"/>
                <w:lang w:val="es-MX" w:eastAsia="en-US"/>
              </w:rPr>
            </w:pPr>
            <w:r w:rsidRPr="002C2CE4">
              <w:rPr>
                <w:rFonts w:ascii="Noto Sans" w:hAnsi="Noto Sans" w:cs="Noto Sans"/>
                <w:sz w:val="14"/>
                <w:szCs w:val="14"/>
              </w:rPr>
              <w:t xml:space="preserve"> </w:t>
            </w:r>
            <w:r w:rsidRPr="002C2CE4">
              <w:rPr>
                <w:rFonts w:ascii="Noto Sans" w:hAnsi="Noto Sans" w:cs="Noto Sans"/>
                <w:sz w:val="14"/>
                <w:szCs w:val="14"/>
                <w:lang w:val="es-MX" w:eastAsia="en-US"/>
              </w:rPr>
              <w:t>En caso de que el proveedor no acredite clasificación de MYPIME, obtendrá cero puntos.</w:t>
            </w:r>
          </w:p>
          <w:p w:rsidR="00906612" w:rsidRPr="002C2CE4" w:rsidRDefault="00906612" w:rsidP="00906612">
            <w:pPr>
              <w:pStyle w:val="Sangradetextonormal"/>
              <w:ind w:left="0"/>
              <w:rPr>
                <w:rFonts w:ascii="Noto Sans" w:hAnsi="Noto Sans" w:cs="Noto Sans"/>
                <w:b/>
                <w:bCs/>
                <w:sz w:val="14"/>
                <w:szCs w:val="14"/>
              </w:rPr>
            </w:pPr>
          </w:p>
        </w:tc>
      </w:tr>
      <w:tr w:rsidR="00906612" w:rsidRPr="002C2CE4" w:rsidTr="00906612">
        <w:trPr>
          <w:jc w:val="center"/>
        </w:trPr>
        <w:tc>
          <w:tcPr>
            <w:tcW w:w="0" w:type="auto"/>
            <w:vMerge w:val="restart"/>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r w:rsidRPr="002C2CE4">
              <w:rPr>
                <w:rFonts w:ascii="Noto Sans" w:hAnsi="Noto Sans" w:cs="Noto Sans"/>
                <w:b/>
                <w:bCs/>
                <w:sz w:val="14"/>
                <w:szCs w:val="14"/>
              </w:rPr>
              <w:lastRenderedPageBreak/>
              <w:t>b) Experiencia y Especialidad del Licitante</w:t>
            </w:r>
          </w:p>
        </w:tc>
        <w:tc>
          <w:tcPr>
            <w:tcW w:w="0" w:type="auto"/>
            <w:vMerge w:val="restart"/>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r w:rsidRPr="002C2CE4">
              <w:rPr>
                <w:rFonts w:ascii="Noto Sans" w:hAnsi="Noto Sans" w:cs="Noto Sans"/>
                <w:sz w:val="14"/>
                <w:szCs w:val="14"/>
              </w:rPr>
              <w:t>18 Puntos</w:t>
            </w:r>
          </w:p>
        </w:tc>
        <w:tc>
          <w:tcPr>
            <w:tcW w:w="0" w:type="auto"/>
            <w:vAlign w:val="center"/>
          </w:tcPr>
          <w:p w:rsidR="00906612" w:rsidRPr="002C2CE4" w:rsidRDefault="00906612" w:rsidP="00906612">
            <w:pPr>
              <w:tabs>
                <w:tab w:val="left" w:pos="6237"/>
              </w:tabs>
              <w:snapToGrid w:val="0"/>
              <w:ind w:left="70"/>
              <w:jc w:val="center"/>
              <w:rPr>
                <w:rFonts w:ascii="Noto Sans" w:hAnsi="Noto Sans" w:cs="Noto Sans"/>
                <w:sz w:val="14"/>
                <w:szCs w:val="14"/>
              </w:rPr>
            </w:pPr>
            <w:r w:rsidRPr="002C2CE4">
              <w:rPr>
                <w:rFonts w:ascii="Noto Sans" w:hAnsi="Noto Sans" w:cs="Noto Sans"/>
                <w:sz w:val="14"/>
                <w:szCs w:val="14"/>
              </w:rPr>
              <w:t xml:space="preserve">Experiencia: </w:t>
            </w:r>
            <w:r w:rsidRPr="002C2CE4">
              <w:rPr>
                <w:rFonts w:ascii="Noto Sans" w:hAnsi="Noto Sans" w:cs="Noto Sans"/>
                <w:b/>
                <w:sz w:val="14"/>
                <w:szCs w:val="14"/>
              </w:rPr>
              <w:t>10 Puntos.</w:t>
            </w:r>
          </w:p>
        </w:tc>
        <w:tc>
          <w:tcPr>
            <w:tcW w:w="6214" w:type="dxa"/>
            <w:tcMar>
              <w:top w:w="0" w:type="dxa"/>
              <w:left w:w="108" w:type="dxa"/>
              <w:bottom w:w="0" w:type="dxa"/>
              <w:right w:w="108" w:type="dxa"/>
            </w:tcMar>
          </w:tcPr>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Currículum del licitante en papel membretado, firmado por su representante o apoderado legal, donde acredite su experiencia en la prestación de servicios de iguales o similares características</w:t>
            </w:r>
            <w:r w:rsidRPr="002C2CE4">
              <w:rPr>
                <w:rFonts w:ascii="Noto Sans" w:hAnsi="Noto Sans" w:cs="Noto Sans"/>
                <w:b/>
                <w:sz w:val="14"/>
                <w:szCs w:val="14"/>
              </w:rPr>
              <w:t xml:space="preserve"> </w:t>
            </w:r>
            <w:r w:rsidRPr="002C2CE4">
              <w:rPr>
                <w:rFonts w:ascii="Noto Sans" w:hAnsi="Noto Sans" w:cs="Noto Sans"/>
                <w:sz w:val="14"/>
                <w:szCs w:val="14"/>
              </w:rPr>
              <w:t xml:space="preserve">objeto de la presente licitación, en el cual se deberá de incluir la relación vigente de sus principales clientes, con domicilio, teléfonos y nombre o razón social (datos que podrán ser corroborados por la convocante), para lo cual se verificará la experiencia mencionada en el currículo con los contratos que acredite en el </w:t>
            </w:r>
            <w:proofErr w:type="spellStart"/>
            <w:r w:rsidRPr="002C2CE4">
              <w:rPr>
                <w:rFonts w:ascii="Noto Sans" w:hAnsi="Noto Sans" w:cs="Noto Sans"/>
                <w:sz w:val="14"/>
                <w:szCs w:val="14"/>
              </w:rPr>
              <w:t>subrubro</w:t>
            </w:r>
            <w:proofErr w:type="spellEnd"/>
            <w:r w:rsidRPr="002C2CE4">
              <w:rPr>
                <w:rFonts w:ascii="Noto Sans" w:hAnsi="Noto Sans" w:cs="Noto Sans"/>
                <w:sz w:val="14"/>
                <w:szCs w:val="14"/>
              </w:rPr>
              <w:t xml:space="preserve"> de especialidad, para lo cual se asignara el siguiente puntaje:</w:t>
            </w:r>
            <w:r w:rsidRPr="002C2CE4">
              <w:rPr>
                <w:rFonts w:ascii="Noto Sans" w:hAnsi="Noto Sans" w:cs="Noto Sans"/>
                <w:b/>
                <w:sz w:val="14"/>
                <w:szCs w:val="14"/>
              </w:rPr>
              <w:t xml:space="preserve"> puntos máximos a obtener 10 puntos.</w:t>
            </w:r>
          </w:p>
          <w:p w:rsidR="00906612" w:rsidRPr="002C2CE4" w:rsidRDefault="00906612" w:rsidP="00906612">
            <w:pPr>
              <w:pStyle w:val="Textoindependiente31"/>
              <w:snapToGrid w:val="0"/>
              <w:rPr>
                <w:rFonts w:ascii="Noto Sans" w:hAnsi="Noto Sans" w:cs="Noto Sans"/>
                <w:sz w:val="14"/>
                <w:szCs w:val="14"/>
                <w:lang w:val="es-MX"/>
              </w:rPr>
            </w:pPr>
          </w:p>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 xml:space="preserve">Menor a 1 año = </w:t>
            </w:r>
            <w:r w:rsidRPr="002C2CE4">
              <w:rPr>
                <w:rFonts w:ascii="Noto Sans" w:hAnsi="Noto Sans" w:cs="Noto Sans"/>
                <w:b/>
                <w:sz w:val="14"/>
                <w:szCs w:val="14"/>
                <w:lang w:val="es-MX"/>
              </w:rPr>
              <w:t>0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 xml:space="preserve">1 año =  </w:t>
            </w:r>
            <w:r w:rsidRPr="002C2CE4">
              <w:rPr>
                <w:rFonts w:ascii="Noto Sans" w:hAnsi="Noto Sans" w:cs="Noto Sans"/>
                <w:b/>
                <w:sz w:val="14"/>
                <w:szCs w:val="14"/>
                <w:lang w:val="es-MX"/>
              </w:rPr>
              <w:t>2 puntos</w:t>
            </w:r>
          </w:p>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 xml:space="preserve">2 años = </w:t>
            </w:r>
            <w:r w:rsidRPr="002C2CE4">
              <w:rPr>
                <w:rFonts w:ascii="Noto Sans" w:hAnsi="Noto Sans" w:cs="Noto Sans"/>
                <w:b/>
                <w:sz w:val="14"/>
                <w:szCs w:val="14"/>
                <w:lang w:val="es-MX"/>
              </w:rPr>
              <w:t>4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 xml:space="preserve">3 años = </w:t>
            </w:r>
            <w:r w:rsidRPr="002C2CE4">
              <w:rPr>
                <w:rFonts w:ascii="Noto Sans" w:hAnsi="Noto Sans" w:cs="Noto Sans"/>
                <w:b/>
                <w:sz w:val="14"/>
                <w:szCs w:val="14"/>
                <w:lang w:val="es-MX"/>
              </w:rPr>
              <w:t>6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 xml:space="preserve">4 años = </w:t>
            </w:r>
            <w:r w:rsidRPr="002C2CE4">
              <w:rPr>
                <w:rFonts w:ascii="Noto Sans" w:hAnsi="Noto Sans" w:cs="Noto Sans"/>
                <w:b/>
                <w:sz w:val="14"/>
                <w:szCs w:val="14"/>
                <w:lang w:val="es-MX"/>
              </w:rPr>
              <w:t>8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5 años o más</w:t>
            </w:r>
            <w:r w:rsidRPr="002C2CE4">
              <w:rPr>
                <w:rFonts w:ascii="Noto Sans" w:hAnsi="Noto Sans" w:cs="Noto Sans"/>
                <w:b/>
                <w:sz w:val="14"/>
                <w:szCs w:val="14"/>
                <w:lang w:val="es-MX"/>
              </w:rPr>
              <w:t xml:space="preserve"> </w:t>
            </w:r>
            <w:r w:rsidRPr="002C2CE4">
              <w:rPr>
                <w:rFonts w:ascii="Noto Sans" w:hAnsi="Noto Sans" w:cs="Noto Sans"/>
                <w:sz w:val="14"/>
                <w:szCs w:val="14"/>
                <w:lang w:val="es-MX"/>
              </w:rPr>
              <w:t xml:space="preserve">= </w:t>
            </w:r>
            <w:r w:rsidRPr="002C2CE4">
              <w:rPr>
                <w:rFonts w:ascii="Noto Sans" w:hAnsi="Noto Sans" w:cs="Noto Sans"/>
                <w:b/>
                <w:sz w:val="14"/>
                <w:szCs w:val="14"/>
                <w:lang w:val="es-MX"/>
              </w:rPr>
              <w:t>10 puntos.</w:t>
            </w:r>
          </w:p>
          <w:p w:rsidR="00906612" w:rsidRPr="002C2CE4" w:rsidRDefault="00906612" w:rsidP="00906612">
            <w:pPr>
              <w:pStyle w:val="Textoindependiente31"/>
              <w:snapToGrid w:val="0"/>
              <w:rPr>
                <w:rFonts w:ascii="Noto Sans" w:hAnsi="Noto Sans" w:cs="Noto Sans"/>
                <w:sz w:val="14"/>
                <w:szCs w:val="14"/>
                <w:lang w:val="es-MX"/>
              </w:rPr>
            </w:pPr>
          </w:p>
        </w:tc>
      </w:tr>
      <w:tr w:rsidR="00906612" w:rsidRPr="002C2CE4" w:rsidTr="00906612">
        <w:trPr>
          <w:jc w:val="center"/>
        </w:trPr>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p>
        </w:tc>
        <w:tc>
          <w:tcPr>
            <w:tcW w:w="0" w:type="auto"/>
            <w:vMerge/>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p>
        </w:tc>
        <w:tc>
          <w:tcPr>
            <w:tcW w:w="0" w:type="auto"/>
            <w:vAlign w:val="center"/>
          </w:tcPr>
          <w:p w:rsidR="00906612" w:rsidRPr="002C2CE4" w:rsidRDefault="00906612" w:rsidP="00906612">
            <w:pPr>
              <w:tabs>
                <w:tab w:val="left" w:pos="6237"/>
              </w:tabs>
              <w:snapToGrid w:val="0"/>
              <w:ind w:left="70"/>
              <w:jc w:val="center"/>
              <w:rPr>
                <w:rFonts w:ascii="Noto Sans" w:hAnsi="Noto Sans" w:cs="Noto Sans"/>
                <w:sz w:val="14"/>
                <w:szCs w:val="14"/>
              </w:rPr>
            </w:pPr>
          </w:p>
          <w:p w:rsidR="00906612" w:rsidRPr="002C2CE4" w:rsidRDefault="00906612" w:rsidP="00906612">
            <w:pPr>
              <w:tabs>
                <w:tab w:val="left" w:pos="6237"/>
              </w:tabs>
              <w:snapToGrid w:val="0"/>
              <w:ind w:left="70"/>
              <w:jc w:val="center"/>
              <w:rPr>
                <w:rFonts w:ascii="Noto Sans" w:hAnsi="Noto Sans" w:cs="Noto Sans"/>
                <w:sz w:val="14"/>
                <w:szCs w:val="14"/>
              </w:rPr>
            </w:pPr>
            <w:r w:rsidRPr="002C2CE4">
              <w:rPr>
                <w:rFonts w:ascii="Noto Sans" w:hAnsi="Noto Sans" w:cs="Noto Sans"/>
                <w:sz w:val="14"/>
                <w:szCs w:val="14"/>
              </w:rPr>
              <w:t>Especialidad:</w:t>
            </w:r>
            <w:r w:rsidRPr="002C2CE4">
              <w:rPr>
                <w:rFonts w:ascii="Noto Sans" w:hAnsi="Noto Sans" w:cs="Noto Sans"/>
                <w:b/>
                <w:sz w:val="14"/>
                <w:szCs w:val="14"/>
              </w:rPr>
              <w:t xml:space="preserve"> 8 Puntos.</w:t>
            </w:r>
          </w:p>
        </w:tc>
        <w:tc>
          <w:tcPr>
            <w:tcW w:w="6214" w:type="dxa"/>
            <w:tcMar>
              <w:top w:w="0" w:type="dxa"/>
              <w:left w:w="108" w:type="dxa"/>
              <w:bottom w:w="0" w:type="dxa"/>
              <w:right w:w="108" w:type="dxa"/>
            </w:tcMar>
          </w:tcPr>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pStyle w:val="Prrafodelista"/>
              <w:snapToGrid w:val="0"/>
              <w:ind w:left="0"/>
              <w:jc w:val="both"/>
              <w:rPr>
                <w:rFonts w:ascii="Noto Sans" w:hAnsi="Noto Sans" w:cs="Noto Sans"/>
                <w:sz w:val="14"/>
                <w:szCs w:val="14"/>
              </w:rPr>
            </w:pPr>
            <w:r w:rsidRPr="002C2CE4">
              <w:rPr>
                <w:rFonts w:ascii="Noto Sans" w:hAnsi="Noto Sans" w:cs="Noto Sans"/>
                <w:sz w:val="14"/>
                <w:szCs w:val="14"/>
              </w:rPr>
              <w:t xml:space="preserve">Para acreditar este </w:t>
            </w:r>
            <w:proofErr w:type="spellStart"/>
            <w:r w:rsidRPr="002C2CE4">
              <w:rPr>
                <w:rFonts w:ascii="Noto Sans" w:hAnsi="Noto Sans" w:cs="Noto Sans"/>
                <w:sz w:val="14"/>
                <w:szCs w:val="14"/>
              </w:rPr>
              <w:t>subrubro</w:t>
            </w:r>
            <w:proofErr w:type="spellEnd"/>
            <w:r w:rsidRPr="002C2CE4">
              <w:rPr>
                <w:rFonts w:ascii="Noto Sans" w:hAnsi="Noto Sans" w:cs="Noto Sans"/>
                <w:sz w:val="14"/>
                <w:szCs w:val="14"/>
              </w:rPr>
              <w:t xml:space="preserve">, el licitante deberá presentar una relación de los contratos que ha suscrito para la prestación del servicio objeto de la presente convocatoria, anexando por cada contrato lo siguiente: </w:t>
            </w:r>
          </w:p>
          <w:p w:rsidR="00906612" w:rsidRPr="002C2CE4" w:rsidRDefault="00906612" w:rsidP="00906612">
            <w:pPr>
              <w:pStyle w:val="Prrafodelista"/>
              <w:snapToGrid w:val="0"/>
              <w:ind w:left="70"/>
              <w:jc w:val="both"/>
              <w:rPr>
                <w:rFonts w:ascii="Noto Sans" w:hAnsi="Noto Sans" w:cs="Noto Sans"/>
                <w:sz w:val="14"/>
                <w:szCs w:val="14"/>
              </w:rPr>
            </w:pPr>
            <w:r w:rsidRPr="002C2CE4">
              <w:rPr>
                <w:rFonts w:ascii="Noto Sans" w:hAnsi="Noto Sans" w:cs="Noto Sans"/>
                <w:sz w:val="14"/>
                <w:szCs w:val="14"/>
              </w:rPr>
              <w:t>Carátula del contrato y aquellas partes del instrumento jurídico que permitan verificar los siguientes elementos:</w:t>
            </w:r>
          </w:p>
          <w:p w:rsidR="00906612" w:rsidRPr="002C2CE4" w:rsidRDefault="00906612" w:rsidP="00906612">
            <w:pPr>
              <w:pStyle w:val="Prrafodelista"/>
              <w:snapToGrid w:val="0"/>
              <w:ind w:left="70"/>
              <w:jc w:val="both"/>
              <w:rPr>
                <w:rFonts w:ascii="Noto Sans" w:hAnsi="Noto Sans" w:cs="Noto Sans"/>
                <w:sz w:val="14"/>
                <w:szCs w:val="14"/>
              </w:rPr>
            </w:pPr>
            <w:r w:rsidRPr="002C2CE4">
              <w:rPr>
                <w:rFonts w:ascii="Noto Sans" w:hAnsi="Noto Sans" w:cs="Noto Sans"/>
                <w:sz w:val="14"/>
                <w:szCs w:val="14"/>
              </w:rPr>
              <w:t xml:space="preserve">1.- objeto </w:t>
            </w:r>
          </w:p>
          <w:p w:rsidR="00906612" w:rsidRPr="002C2CE4" w:rsidRDefault="00906612" w:rsidP="00906612">
            <w:pPr>
              <w:pStyle w:val="Prrafodelista"/>
              <w:snapToGrid w:val="0"/>
              <w:ind w:left="70"/>
              <w:jc w:val="both"/>
              <w:rPr>
                <w:rFonts w:ascii="Noto Sans" w:hAnsi="Noto Sans" w:cs="Noto Sans"/>
                <w:sz w:val="14"/>
                <w:szCs w:val="14"/>
              </w:rPr>
            </w:pPr>
            <w:r w:rsidRPr="002C2CE4">
              <w:rPr>
                <w:rFonts w:ascii="Noto Sans" w:hAnsi="Noto Sans" w:cs="Noto Sans"/>
                <w:sz w:val="14"/>
                <w:szCs w:val="14"/>
              </w:rPr>
              <w:t>2.- vigencia</w:t>
            </w:r>
          </w:p>
          <w:p w:rsidR="00906612" w:rsidRPr="002C2CE4" w:rsidRDefault="00906612" w:rsidP="00906612">
            <w:pPr>
              <w:pStyle w:val="Prrafodelista"/>
              <w:snapToGrid w:val="0"/>
              <w:ind w:left="70"/>
              <w:jc w:val="both"/>
              <w:rPr>
                <w:rFonts w:ascii="Noto Sans" w:hAnsi="Noto Sans" w:cs="Noto Sans"/>
                <w:sz w:val="14"/>
                <w:szCs w:val="14"/>
              </w:rPr>
            </w:pPr>
            <w:r w:rsidRPr="002C2CE4">
              <w:rPr>
                <w:rFonts w:ascii="Noto Sans" w:hAnsi="Noto Sans" w:cs="Noto Sans"/>
                <w:sz w:val="14"/>
                <w:szCs w:val="14"/>
              </w:rPr>
              <w:t>3.-Firmas de quienes suscriben el instrumento jurídico.</w:t>
            </w:r>
          </w:p>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b/>
                <w:sz w:val="14"/>
                <w:szCs w:val="14"/>
              </w:rPr>
              <w:t>Puntos máximos a obtener 8 puntos.</w:t>
            </w:r>
          </w:p>
          <w:p w:rsidR="00906612" w:rsidRPr="002C2CE4" w:rsidRDefault="00906612" w:rsidP="00906612">
            <w:pPr>
              <w:pStyle w:val="Textoindependiente31"/>
              <w:snapToGrid w:val="0"/>
              <w:rPr>
                <w:rFonts w:ascii="Noto Sans" w:hAnsi="Noto Sans" w:cs="Noto Sans"/>
                <w:sz w:val="14"/>
                <w:szCs w:val="14"/>
                <w:lang w:val="es-MX"/>
              </w:rPr>
            </w:pPr>
          </w:p>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 xml:space="preserve">8 contratos o más = </w:t>
            </w:r>
            <w:r w:rsidRPr="002C2CE4">
              <w:rPr>
                <w:rFonts w:ascii="Noto Sans" w:hAnsi="Noto Sans" w:cs="Noto Sans"/>
                <w:b/>
                <w:sz w:val="14"/>
                <w:szCs w:val="14"/>
                <w:lang w:val="es-MX"/>
              </w:rPr>
              <w:t>8 puntos</w:t>
            </w:r>
          </w:p>
          <w:p w:rsidR="00906612" w:rsidRPr="002C2CE4" w:rsidRDefault="00906612" w:rsidP="000C5AC6">
            <w:pPr>
              <w:pStyle w:val="Textoindependiente31"/>
              <w:numPr>
                <w:ilvl w:val="2"/>
                <w:numId w:val="14"/>
              </w:numPr>
              <w:snapToGrid w:val="0"/>
              <w:ind w:left="53"/>
              <w:rPr>
                <w:rFonts w:ascii="Noto Sans" w:hAnsi="Noto Sans" w:cs="Noto Sans"/>
                <w:sz w:val="14"/>
                <w:szCs w:val="14"/>
                <w:lang w:val="es-MX"/>
              </w:rPr>
            </w:pPr>
            <w:r w:rsidRPr="002C2CE4">
              <w:rPr>
                <w:rFonts w:ascii="Noto Sans" w:hAnsi="Noto Sans" w:cs="Noto Sans"/>
                <w:sz w:val="14"/>
                <w:szCs w:val="14"/>
                <w:lang w:val="es-MX"/>
              </w:rPr>
              <w:t xml:space="preserve">7 contratos= </w:t>
            </w:r>
            <w:r w:rsidRPr="002C2CE4">
              <w:rPr>
                <w:rFonts w:ascii="Noto Sans" w:hAnsi="Noto Sans" w:cs="Noto Sans"/>
                <w:b/>
                <w:sz w:val="14"/>
                <w:szCs w:val="14"/>
                <w:lang w:val="es-MX"/>
              </w:rPr>
              <w:t>7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 xml:space="preserve">6 contratos =  </w:t>
            </w:r>
            <w:r w:rsidRPr="002C2CE4">
              <w:rPr>
                <w:rFonts w:ascii="Noto Sans" w:hAnsi="Noto Sans" w:cs="Noto Sans"/>
                <w:b/>
                <w:sz w:val="14"/>
                <w:szCs w:val="14"/>
                <w:lang w:val="es-MX"/>
              </w:rPr>
              <w:t>6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 xml:space="preserve">5 contratos = </w:t>
            </w:r>
            <w:r w:rsidRPr="002C2CE4">
              <w:rPr>
                <w:rFonts w:ascii="Noto Sans" w:hAnsi="Noto Sans" w:cs="Noto Sans"/>
                <w:b/>
                <w:sz w:val="14"/>
                <w:szCs w:val="14"/>
                <w:lang w:val="es-MX"/>
              </w:rPr>
              <w:t>5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4 contratos</w:t>
            </w:r>
            <w:r w:rsidRPr="002C2CE4">
              <w:rPr>
                <w:rFonts w:ascii="Noto Sans" w:hAnsi="Noto Sans" w:cs="Noto Sans"/>
                <w:b/>
                <w:sz w:val="14"/>
                <w:szCs w:val="14"/>
                <w:lang w:val="es-MX"/>
              </w:rPr>
              <w:t>= 4 puntos</w:t>
            </w:r>
          </w:p>
          <w:p w:rsidR="00906612" w:rsidRPr="002C2CE4" w:rsidRDefault="00906612" w:rsidP="00906612">
            <w:pPr>
              <w:pStyle w:val="Textoindependiente31"/>
              <w:snapToGrid w:val="0"/>
              <w:rPr>
                <w:rFonts w:ascii="Noto Sans" w:hAnsi="Noto Sans" w:cs="Noto Sans"/>
                <w:b/>
                <w:sz w:val="14"/>
                <w:szCs w:val="14"/>
                <w:lang w:val="es-MX"/>
              </w:rPr>
            </w:pPr>
            <w:r w:rsidRPr="002C2CE4">
              <w:rPr>
                <w:rFonts w:ascii="Noto Sans" w:hAnsi="Noto Sans" w:cs="Noto Sans"/>
                <w:sz w:val="14"/>
                <w:szCs w:val="14"/>
                <w:lang w:val="es-MX"/>
              </w:rPr>
              <w:t xml:space="preserve">3 contratos = </w:t>
            </w:r>
            <w:r w:rsidRPr="002C2CE4">
              <w:rPr>
                <w:rFonts w:ascii="Noto Sans" w:hAnsi="Noto Sans" w:cs="Noto Sans"/>
                <w:b/>
                <w:sz w:val="14"/>
                <w:szCs w:val="14"/>
                <w:lang w:val="es-MX"/>
              </w:rPr>
              <w:t>3 puntos</w:t>
            </w:r>
          </w:p>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 xml:space="preserve">2 contratos = </w:t>
            </w:r>
            <w:r w:rsidRPr="002C2CE4">
              <w:rPr>
                <w:rFonts w:ascii="Noto Sans" w:hAnsi="Noto Sans" w:cs="Noto Sans"/>
                <w:b/>
                <w:sz w:val="14"/>
                <w:szCs w:val="14"/>
                <w:lang w:val="es-MX"/>
              </w:rPr>
              <w:t>2 puntos</w:t>
            </w:r>
          </w:p>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 xml:space="preserve">1 contrato = </w:t>
            </w:r>
            <w:r w:rsidRPr="002C2CE4">
              <w:rPr>
                <w:rFonts w:ascii="Noto Sans" w:hAnsi="Noto Sans" w:cs="Noto Sans"/>
                <w:b/>
                <w:sz w:val="14"/>
                <w:szCs w:val="14"/>
                <w:lang w:val="es-MX"/>
              </w:rPr>
              <w:t>1 puntos</w:t>
            </w:r>
          </w:p>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 xml:space="preserve">0 contratos = </w:t>
            </w:r>
            <w:r w:rsidRPr="002C2CE4">
              <w:rPr>
                <w:rFonts w:ascii="Noto Sans" w:hAnsi="Noto Sans" w:cs="Noto Sans"/>
                <w:b/>
                <w:sz w:val="14"/>
                <w:szCs w:val="14"/>
                <w:lang w:val="es-MX"/>
              </w:rPr>
              <w:t>0 puntos</w:t>
            </w:r>
          </w:p>
          <w:p w:rsidR="00906612" w:rsidRPr="002C2CE4" w:rsidRDefault="00906612" w:rsidP="00906612">
            <w:pPr>
              <w:pStyle w:val="Textoindependiente31"/>
              <w:snapToGrid w:val="0"/>
              <w:rPr>
                <w:rFonts w:ascii="Noto Sans" w:hAnsi="Noto Sans" w:cs="Noto Sans"/>
                <w:sz w:val="14"/>
                <w:szCs w:val="14"/>
                <w:lang w:val="es-MX"/>
              </w:rPr>
            </w:pPr>
          </w:p>
          <w:p w:rsidR="00906612" w:rsidRPr="002C2CE4" w:rsidRDefault="00906612" w:rsidP="00906612">
            <w:pPr>
              <w:tabs>
                <w:tab w:val="left" w:pos="6237"/>
              </w:tabs>
              <w:snapToGrid w:val="0"/>
              <w:ind w:left="70"/>
              <w:jc w:val="both"/>
              <w:rPr>
                <w:rFonts w:ascii="Noto Sans" w:hAnsi="Noto Sans" w:cs="Noto Sans"/>
                <w:bCs/>
                <w:sz w:val="14"/>
                <w:szCs w:val="14"/>
              </w:rPr>
            </w:pPr>
          </w:p>
        </w:tc>
      </w:tr>
      <w:tr w:rsidR="00906612" w:rsidRPr="002C2CE4" w:rsidTr="00906612">
        <w:trPr>
          <w:jc w:val="center"/>
        </w:trPr>
        <w:tc>
          <w:tcPr>
            <w:tcW w:w="0" w:type="auto"/>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r w:rsidRPr="002C2CE4">
              <w:rPr>
                <w:rFonts w:ascii="Noto Sans" w:hAnsi="Noto Sans" w:cs="Noto Sans"/>
                <w:b/>
                <w:bCs/>
                <w:sz w:val="14"/>
                <w:szCs w:val="14"/>
              </w:rPr>
              <w:t>c) Propuesta de Trabajo</w:t>
            </w:r>
          </w:p>
        </w:tc>
        <w:tc>
          <w:tcPr>
            <w:tcW w:w="0" w:type="auto"/>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r w:rsidRPr="002C2CE4">
              <w:rPr>
                <w:rFonts w:ascii="Noto Sans" w:hAnsi="Noto Sans" w:cs="Noto Sans"/>
                <w:sz w:val="14"/>
                <w:szCs w:val="14"/>
              </w:rPr>
              <w:t>6 Puntos</w:t>
            </w:r>
          </w:p>
        </w:tc>
        <w:tc>
          <w:tcPr>
            <w:tcW w:w="0" w:type="auto"/>
            <w:vAlign w:val="center"/>
          </w:tcPr>
          <w:p w:rsidR="00906612" w:rsidRPr="002C2CE4" w:rsidRDefault="00906612" w:rsidP="00906612">
            <w:pPr>
              <w:tabs>
                <w:tab w:val="left" w:pos="6237"/>
              </w:tabs>
              <w:snapToGrid w:val="0"/>
              <w:ind w:left="70" w:right="88"/>
              <w:jc w:val="center"/>
              <w:rPr>
                <w:rFonts w:ascii="Noto Sans" w:hAnsi="Noto Sans" w:cs="Noto Sans"/>
                <w:b/>
                <w:sz w:val="14"/>
                <w:szCs w:val="14"/>
              </w:rPr>
            </w:pPr>
            <w:r w:rsidRPr="002C2CE4">
              <w:rPr>
                <w:rFonts w:ascii="Noto Sans" w:hAnsi="Noto Sans" w:cs="Noto Sans"/>
                <w:sz w:val="14"/>
                <w:szCs w:val="14"/>
              </w:rPr>
              <w:t xml:space="preserve">Metodología para la prestación del servicio, esquema estructural de los recursos humanos y  Plan de Trabajo. </w:t>
            </w:r>
            <w:r w:rsidRPr="002C2CE4">
              <w:rPr>
                <w:rFonts w:ascii="Noto Sans" w:hAnsi="Noto Sans" w:cs="Noto Sans"/>
                <w:b/>
                <w:sz w:val="14"/>
                <w:szCs w:val="14"/>
              </w:rPr>
              <w:t>6 Puntos</w:t>
            </w:r>
          </w:p>
          <w:p w:rsidR="00906612" w:rsidRPr="002C2CE4" w:rsidRDefault="00906612" w:rsidP="00906612">
            <w:pPr>
              <w:tabs>
                <w:tab w:val="left" w:pos="6237"/>
              </w:tabs>
              <w:snapToGrid w:val="0"/>
              <w:ind w:left="70" w:right="88"/>
              <w:jc w:val="center"/>
              <w:rPr>
                <w:rFonts w:ascii="Noto Sans" w:hAnsi="Noto Sans" w:cs="Noto Sans"/>
                <w:b/>
                <w:sz w:val="14"/>
                <w:szCs w:val="14"/>
              </w:rPr>
            </w:pPr>
          </w:p>
          <w:p w:rsidR="00906612" w:rsidRPr="002C2CE4" w:rsidRDefault="00906612" w:rsidP="00906612">
            <w:pPr>
              <w:tabs>
                <w:tab w:val="left" w:pos="6237"/>
              </w:tabs>
              <w:snapToGrid w:val="0"/>
              <w:ind w:left="70" w:right="88"/>
              <w:jc w:val="center"/>
              <w:rPr>
                <w:rFonts w:ascii="Noto Sans" w:hAnsi="Noto Sans" w:cs="Noto Sans"/>
                <w:sz w:val="14"/>
                <w:szCs w:val="14"/>
              </w:rPr>
            </w:pPr>
          </w:p>
        </w:tc>
        <w:tc>
          <w:tcPr>
            <w:tcW w:w="6214" w:type="dxa"/>
            <w:tcMar>
              <w:top w:w="0" w:type="dxa"/>
              <w:left w:w="108" w:type="dxa"/>
              <w:bottom w:w="0" w:type="dxa"/>
              <w:right w:w="108" w:type="dxa"/>
            </w:tcMar>
          </w:tcPr>
          <w:p w:rsidR="00906612" w:rsidRPr="002C2CE4" w:rsidRDefault="00906612" w:rsidP="00906612">
            <w:pPr>
              <w:tabs>
                <w:tab w:val="left" w:pos="6237"/>
              </w:tabs>
              <w:snapToGrid w:val="0"/>
              <w:ind w:left="70"/>
              <w:jc w:val="both"/>
              <w:rPr>
                <w:rFonts w:ascii="Noto Sans" w:hAnsi="Noto Sans" w:cs="Noto Sans"/>
                <w:sz w:val="14"/>
                <w:szCs w:val="14"/>
              </w:rPr>
            </w:pPr>
            <w:r w:rsidRPr="002C2CE4">
              <w:rPr>
                <w:rFonts w:ascii="Noto Sans" w:hAnsi="Noto Sans" w:cs="Noto Sans"/>
                <w:sz w:val="14"/>
                <w:szCs w:val="14"/>
              </w:rPr>
              <w:t xml:space="preserve">Debe presentar documento membretado de la empresa licitante en el cual describa la forma en la cual el licitante propone utilizar los recursos que dispone para prestar el servicio objeto de la presente licitación. </w:t>
            </w:r>
          </w:p>
          <w:p w:rsidR="00906612" w:rsidRPr="002C2CE4" w:rsidRDefault="00906612" w:rsidP="00906612">
            <w:pPr>
              <w:tabs>
                <w:tab w:val="left" w:pos="6237"/>
              </w:tabs>
              <w:snapToGrid w:val="0"/>
              <w:ind w:left="70"/>
              <w:jc w:val="both"/>
              <w:rPr>
                <w:rFonts w:ascii="Noto Sans" w:hAnsi="Noto Sans" w:cs="Noto Sans"/>
                <w:b/>
                <w:sz w:val="14"/>
                <w:szCs w:val="14"/>
              </w:rPr>
            </w:pPr>
          </w:p>
          <w:p w:rsidR="00906612" w:rsidRPr="002C2CE4" w:rsidRDefault="00906612" w:rsidP="000C5AC6">
            <w:pPr>
              <w:pStyle w:val="Sangra2detindependiente1"/>
              <w:numPr>
                <w:ilvl w:val="0"/>
                <w:numId w:val="9"/>
              </w:numPr>
              <w:tabs>
                <w:tab w:val="clear" w:pos="748"/>
                <w:tab w:val="num" w:pos="370"/>
                <w:tab w:val="left" w:pos="6237"/>
              </w:tabs>
              <w:suppressAutoHyphens w:val="0"/>
              <w:overflowPunct/>
              <w:autoSpaceDE/>
              <w:snapToGrid w:val="0"/>
              <w:spacing w:before="0"/>
              <w:ind w:left="370" w:hanging="284"/>
              <w:textAlignment w:val="auto"/>
              <w:rPr>
                <w:rFonts w:ascii="Noto Sans" w:hAnsi="Noto Sans" w:cs="Noto Sans"/>
                <w:bCs/>
                <w:sz w:val="14"/>
                <w:szCs w:val="14"/>
              </w:rPr>
            </w:pPr>
            <w:r w:rsidRPr="002C2CE4">
              <w:rPr>
                <w:rFonts w:ascii="Noto Sans" w:hAnsi="Noto Sans" w:cs="Noto Sans"/>
                <w:bCs/>
                <w:sz w:val="14"/>
                <w:szCs w:val="14"/>
              </w:rPr>
              <w:t>Metodología para la prestación del Servicio, describiendo de forma detallada la forma en que otorgará el servicio objeto de la presente licitación, sin que se infiera que la trascripción del requerimiento sea suficiente para acreditar este concepto.</w:t>
            </w:r>
          </w:p>
          <w:p w:rsidR="00906612" w:rsidRPr="002C2CE4" w:rsidRDefault="00906612" w:rsidP="000C5AC6">
            <w:pPr>
              <w:pStyle w:val="Sangra2detindependiente1"/>
              <w:numPr>
                <w:ilvl w:val="0"/>
                <w:numId w:val="9"/>
              </w:numPr>
              <w:tabs>
                <w:tab w:val="clear" w:pos="748"/>
                <w:tab w:val="num" w:pos="370"/>
                <w:tab w:val="left" w:pos="6237"/>
              </w:tabs>
              <w:suppressAutoHyphens w:val="0"/>
              <w:overflowPunct/>
              <w:autoSpaceDE/>
              <w:snapToGrid w:val="0"/>
              <w:spacing w:before="0"/>
              <w:ind w:left="370" w:hanging="284"/>
              <w:textAlignment w:val="auto"/>
              <w:rPr>
                <w:rFonts w:ascii="Noto Sans" w:hAnsi="Noto Sans" w:cs="Noto Sans"/>
                <w:bCs/>
                <w:sz w:val="14"/>
                <w:szCs w:val="14"/>
              </w:rPr>
            </w:pPr>
            <w:r w:rsidRPr="002C2CE4">
              <w:rPr>
                <w:rFonts w:ascii="Noto Sans" w:hAnsi="Noto Sans" w:cs="Noto Sans"/>
                <w:bCs/>
                <w:sz w:val="14"/>
                <w:szCs w:val="14"/>
              </w:rPr>
              <w:t xml:space="preserve">Plan de Trabajo, presentar diagrama de flujo describiendo las actividades que implica la prestación del Servicio objeto de esta licitación, con los diferentes procesos que </w:t>
            </w:r>
            <w:r w:rsidRPr="002C2CE4">
              <w:rPr>
                <w:rFonts w:ascii="Noto Sans" w:hAnsi="Noto Sans" w:cs="Noto Sans"/>
                <w:bCs/>
                <w:sz w:val="14"/>
                <w:szCs w:val="14"/>
              </w:rPr>
              <w:lastRenderedPageBreak/>
              <w:t xml:space="preserve">implica el servicio de la  presente licitación.  </w:t>
            </w:r>
          </w:p>
          <w:p w:rsidR="00906612" w:rsidRPr="002C2CE4" w:rsidRDefault="00906612" w:rsidP="000C5AC6">
            <w:pPr>
              <w:pStyle w:val="Sangra2detindependiente1"/>
              <w:numPr>
                <w:ilvl w:val="0"/>
                <w:numId w:val="9"/>
              </w:numPr>
              <w:tabs>
                <w:tab w:val="clear" w:pos="748"/>
                <w:tab w:val="num" w:pos="370"/>
                <w:tab w:val="left" w:pos="6237"/>
              </w:tabs>
              <w:suppressAutoHyphens w:val="0"/>
              <w:overflowPunct/>
              <w:autoSpaceDE/>
              <w:snapToGrid w:val="0"/>
              <w:spacing w:before="0"/>
              <w:ind w:left="370" w:hanging="284"/>
              <w:textAlignment w:val="auto"/>
              <w:rPr>
                <w:rFonts w:ascii="Noto Sans" w:hAnsi="Noto Sans" w:cs="Noto Sans"/>
                <w:bCs/>
                <w:sz w:val="14"/>
                <w:szCs w:val="14"/>
              </w:rPr>
            </w:pPr>
            <w:r w:rsidRPr="002C2CE4">
              <w:rPr>
                <w:rFonts w:ascii="Noto Sans" w:hAnsi="Noto Sans" w:cs="Noto Sans"/>
                <w:bCs/>
                <w:sz w:val="14"/>
                <w:szCs w:val="14"/>
              </w:rPr>
              <w:t xml:space="preserve">Organigrama con la descripción (nombre, profesión y actividad a desarrollar) de los recursos humanos necesarios para cumplir con las obligaciones previstas en la presente Convocatoria, para la prestación del Servicio objeto de esta licitación, que deberá incluir a los elementos contemplados en la </w:t>
            </w:r>
            <w:r w:rsidRPr="002C2CE4">
              <w:rPr>
                <w:rFonts w:ascii="Noto Sans" w:hAnsi="Noto Sans" w:cs="Noto Sans"/>
                <w:sz w:val="14"/>
                <w:szCs w:val="14"/>
              </w:rPr>
              <w:t>“Relación de Operadores”</w:t>
            </w:r>
            <w:r w:rsidRPr="002C2CE4">
              <w:rPr>
                <w:rFonts w:ascii="Noto Sans" w:hAnsi="Noto Sans" w:cs="Noto Sans"/>
                <w:bCs/>
                <w:sz w:val="14"/>
                <w:szCs w:val="14"/>
              </w:rPr>
              <w:t>.</w:t>
            </w:r>
          </w:p>
          <w:p w:rsidR="00906612" w:rsidRPr="002C2CE4" w:rsidRDefault="00906612" w:rsidP="00906612">
            <w:pPr>
              <w:rPr>
                <w:rFonts w:ascii="Noto Sans" w:hAnsi="Noto Sans" w:cs="Noto Sans"/>
                <w:bCs/>
                <w:sz w:val="14"/>
                <w:szCs w:val="14"/>
              </w:rPr>
            </w:pPr>
          </w:p>
          <w:p w:rsidR="00906612" w:rsidRPr="002C2CE4" w:rsidRDefault="00906612" w:rsidP="00906612">
            <w:pPr>
              <w:jc w:val="both"/>
              <w:rPr>
                <w:rFonts w:ascii="Noto Sans" w:hAnsi="Noto Sans" w:cs="Noto Sans"/>
                <w:bCs/>
                <w:sz w:val="14"/>
                <w:szCs w:val="14"/>
              </w:rPr>
            </w:pPr>
            <w:r w:rsidRPr="002C2CE4">
              <w:rPr>
                <w:rFonts w:ascii="Noto Sans" w:hAnsi="Noto Sans" w:cs="Noto Sans"/>
                <w:bCs/>
                <w:sz w:val="14"/>
                <w:szCs w:val="14"/>
              </w:rPr>
              <w:t>Dicho documento deberá ser entregado con la correspondiente firma del Representante Legal de la Empresa Licitante.</w:t>
            </w:r>
          </w:p>
          <w:p w:rsidR="00906612" w:rsidRPr="002C2CE4" w:rsidRDefault="00906612" w:rsidP="00906612">
            <w:pPr>
              <w:jc w:val="both"/>
              <w:rPr>
                <w:rFonts w:ascii="Noto Sans" w:hAnsi="Noto Sans" w:cs="Noto Sans"/>
                <w:bCs/>
                <w:sz w:val="14"/>
                <w:szCs w:val="14"/>
              </w:rPr>
            </w:pPr>
          </w:p>
          <w:p w:rsidR="00906612" w:rsidRPr="002C2CE4" w:rsidRDefault="00906612" w:rsidP="00906612">
            <w:pPr>
              <w:pStyle w:val="Sangra2detindependiente2"/>
              <w:ind w:left="0"/>
              <w:rPr>
                <w:rFonts w:ascii="Noto Sans" w:hAnsi="Noto Sans" w:cs="Noto Sans"/>
                <w:b/>
                <w:sz w:val="14"/>
                <w:szCs w:val="14"/>
                <w:lang w:val="es-MX" w:eastAsia="en-US"/>
              </w:rPr>
            </w:pPr>
            <w:r w:rsidRPr="002C2CE4">
              <w:rPr>
                <w:rFonts w:ascii="Noto Sans" w:hAnsi="Noto Sans" w:cs="Noto Sans"/>
                <w:b/>
                <w:sz w:val="14"/>
                <w:szCs w:val="14"/>
                <w:lang w:val="es-MX" w:eastAsia="en-US"/>
              </w:rPr>
              <w:t>Criterio de asignación de puntos:</w:t>
            </w:r>
          </w:p>
          <w:p w:rsidR="00906612" w:rsidRPr="002C2CE4" w:rsidRDefault="00906612" w:rsidP="00906612">
            <w:pPr>
              <w:tabs>
                <w:tab w:val="left" w:pos="6237"/>
              </w:tabs>
              <w:snapToGrid w:val="0"/>
              <w:ind w:left="70"/>
              <w:jc w:val="both"/>
              <w:rPr>
                <w:rFonts w:ascii="Noto Sans" w:hAnsi="Noto Sans" w:cs="Noto Sans"/>
                <w:sz w:val="14"/>
                <w:szCs w:val="14"/>
              </w:rPr>
            </w:pPr>
          </w:p>
          <w:p w:rsidR="00906612" w:rsidRPr="002C2CE4" w:rsidRDefault="00906612" w:rsidP="00906612">
            <w:pPr>
              <w:jc w:val="both"/>
              <w:rPr>
                <w:rFonts w:ascii="Noto Sans" w:hAnsi="Noto Sans" w:cs="Noto Sans"/>
                <w:bCs/>
                <w:sz w:val="14"/>
                <w:szCs w:val="14"/>
              </w:rPr>
            </w:pPr>
            <w:r w:rsidRPr="002C2CE4">
              <w:rPr>
                <w:rFonts w:ascii="Noto Sans" w:hAnsi="Noto Sans" w:cs="Noto Sans"/>
                <w:bCs/>
                <w:sz w:val="14"/>
                <w:szCs w:val="14"/>
              </w:rPr>
              <w:t>Puntos máximos a obtener 6 puntos.</w:t>
            </w:r>
          </w:p>
          <w:p w:rsidR="00906612" w:rsidRPr="002C2CE4" w:rsidRDefault="00906612" w:rsidP="00906612">
            <w:pPr>
              <w:tabs>
                <w:tab w:val="left" w:pos="6237"/>
              </w:tabs>
              <w:snapToGrid w:val="0"/>
              <w:ind w:left="20"/>
              <w:jc w:val="both"/>
              <w:rPr>
                <w:rFonts w:ascii="Noto Sans" w:hAnsi="Noto Sans" w:cs="Noto Sans"/>
                <w:bCs/>
                <w:sz w:val="14"/>
                <w:szCs w:val="14"/>
              </w:rPr>
            </w:pPr>
            <w:r w:rsidRPr="002C2CE4">
              <w:rPr>
                <w:rFonts w:ascii="Noto Sans" w:hAnsi="Noto Sans" w:cs="Noto Sans"/>
                <w:bCs/>
                <w:sz w:val="14"/>
                <w:szCs w:val="14"/>
              </w:rPr>
              <w:t xml:space="preserve">Si el licitante no presenta en su propuesta cualquiera de los documentos y requisitos establecidos para este </w:t>
            </w:r>
            <w:proofErr w:type="spellStart"/>
            <w:r w:rsidRPr="002C2CE4">
              <w:rPr>
                <w:rFonts w:ascii="Noto Sans" w:hAnsi="Noto Sans" w:cs="Noto Sans"/>
                <w:bCs/>
                <w:sz w:val="14"/>
                <w:szCs w:val="14"/>
              </w:rPr>
              <w:t>subrubro</w:t>
            </w:r>
            <w:proofErr w:type="spellEnd"/>
            <w:r w:rsidRPr="002C2CE4">
              <w:rPr>
                <w:rFonts w:ascii="Noto Sans" w:hAnsi="Noto Sans" w:cs="Noto Sans"/>
                <w:bCs/>
                <w:sz w:val="14"/>
                <w:szCs w:val="14"/>
              </w:rPr>
              <w:t xml:space="preserve">, obtendrá </w:t>
            </w:r>
            <w:r w:rsidRPr="002C2CE4">
              <w:rPr>
                <w:rFonts w:ascii="Noto Sans" w:hAnsi="Noto Sans" w:cs="Noto Sans"/>
                <w:b/>
                <w:bCs/>
                <w:sz w:val="14"/>
                <w:szCs w:val="14"/>
              </w:rPr>
              <w:t>cero puntos</w:t>
            </w:r>
            <w:r w:rsidRPr="002C2CE4">
              <w:rPr>
                <w:rFonts w:ascii="Noto Sans" w:hAnsi="Noto Sans" w:cs="Noto Sans"/>
                <w:bCs/>
                <w:sz w:val="14"/>
                <w:szCs w:val="14"/>
              </w:rPr>
              <w:t>.</w:t>
            </w:r>
          </w:p>
          <w:p w:rsidR="00906612" w:rsidRPr="002C2CE4" w:rsidRDefault="00906612" w:rsidP="00906612">
            <w:pPr>
              <w:tabs>
                <w:tab w:val="left" w:pos="6237"/>
              </w:tabs>
              <w:snapToGrid w:val="0"/>
              <w:ind w:left="20"/>
              <w:jc w:val="both"/>
              <w:rPr>
                <w:rFonts w:ascii="Noto Sans" w:hAnsi="Noto Sans" w:cs="Noto Sans"/>
                <w:sz w:val="14"/>
                <w:szCs w:val="14"/>
              </w:rPr>
            </w:pPr>
          </w:p>
        </w:tc>
      </w:tr>
      <w:tr w:rsidR="00906612" w:rsidRPr="002C2CE4" w:rsidTr="00906612">
        <w:trPr>
          <w:jc w:val="center"/>
        </w:trPr>
        <w:tc>
          <w:tcPr>
            <w:tcW w:w="0" w:type="auto"/>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r w:rsidRPr="002C2CE4">
              <w:rPr>
                <w:rFonts w:ascii="Noto Sans" w:hAnsi="Noto Sans" w:cs="Noto Sans"/>
                <w:b/>
                <w:bCs/>
                <w:sz w:val="14"/>
                <w:szCs w:val="14"/>
              </w:rPr>
              <w:lastRenderedPageBreak/>
              <w:t>d) Cumplimiento de Contratos</w:t>
            </w:r>
          </w:p>
        </w:tc>
        <w:tc>
          <w:tcPr>
            <w:tcW w:w="0" w:type="auto"/>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r w:rsidRPr="002C2CE4">
              <w:rPr>
                <w:rFonts w:ascii="Noto Sans" w:hAnsi="Noto Sans" w:cs="Noto Sans"/>
                <w:sz w:val="14"/>
                <w:szCs w:val="14"/>
              </w:rPr>
              <w:t>12 Puntos</w:t>
            </w:r>
          </w:p>
        </w:tc>
        <w:tc>
          <w:tcPr>
            <w:tcW w:w="0" w:type="auto"/>
            <w:vAlign w:val="center"/>
          </w:tcPr>
          <w:p w:rsidR="00906612" w:rsidRPr="002C2CE4" w:rsidRDefault="00906612" w:rsidP="00906612">
            <w:pPr>
              <w:tabs>
                <w:tab w:val="left" w:pos="6237"/>
              </w:tabs>
              <w:snapToGrid w:val="0"/>
              <w:ind w:left="70"/>
              <w:jc w:val="center"/>
              <w:rPr>
                <w:rFonts w:ascii="Noto Sans" w:hAnsi="Noto Sans" w:cs="Noto Sans"/>
                <w:sz w:val="14"/>
                <w:szCs w:val="14"/>
              </w:rPr>
            </w:pPr>
            <w:r w:rsidRPr="002C2CE4">
              <w:rPr>
                <w:rFonts w:ascii="Noto Sans" w:hAnsi="Noto Sans" w:cs="Noto Sans"/>
                <w:sz w:val="14"/>
                <w:szCs w:val="14"/>
              </w:rPr>
              <w:t xml:space="preserve">Número de Contratos cumplidos satisfactoriamente: </w:t>
            </w:r>
            <w:r w:rsidRPr="002C2CE4">
              <w:rPr>
                <w:rFonts w:ascii="Noto Sans" w:hAnsi="Noto Sans" w:cs="Noto Sans"/>
                <w:b/>
                <w:sz w:val="14"/>
                <w:szCs w:val="14"/>
              </w:rPr>
              <w:t>12 Puntos.</w:t>
            </w:r>
          </w:p>
        </w:tc>
        <w:tc>
          <w:tcPr>
            <w:tcW w:w="6214" w:type="dxa"/>
            <w:tcMar>
              <w:top w:w="0" w:type="dxa"/>
              <w:left w:w="108" w:type="dxa"/>
              <w:bottom w:w="0" w:type="dxa"/>
              <w:right w:w="108" w:type="dxa"/>
            </w:tcMar>
          </w:tcPr>
          <w:p w:rsidR="00906612" w:rsidRPr="002C2CE4" w:rsidRDefault="00906612" w:rsidP="00906612">
            <w:pPr>
              <w:pStyle w:val="Textoindependiente31"/>
              <w:snapToGrid w:val="0"/>
              <w:rPr>
                <w:rFonts w:ascii="Noto Sans" w:hAnsi="Noto Sans" w:cs="Noto Sans"/>
                <w:sz w:val="14"/>
                <w:szCs w:val="14"/>
                <w:lang w:val="es-MX"/>
              </w:rPr>
            </w:pPr>
            <w:r w:rsidRPr="002C2CE4">
              <w:rPr>
                <w:rFonts w:ascii="Noto Sans" w:hAnsi="Noto Sans" w:cs="Noto Sans"/>
                <w:sz w:val="14"/>
                <w:szCs w:val="14"/>
                <w:lang w:val="es-MX"/>
              </w:rPr>
              <w:t>El licitante entregará documentación soporte (Oficio de Liberación de Fianza o Carta de cumplimiento otorgado por la contratante) que acredite el cumplimiento de las obligaciones contractuales en tiempo y forma en la prestación del servicio similar al solicitado en la presente convocatoria, es decir para el traslado de insumos para la salud, medicamentos, material de curación e insumos de red fría.</w:t>
            </w:r>
          </w:p>
          <w:p w:rsidR="00906612" w:rsidRPr="002C2CE4" w:rsidRDefault="00906612" w:rsidP="00906612">
            <w:pPr>
              <w:pStyle w:val="Textoindependiente31"/>
              <w:snapToGrid w:val="0"/>
              <w:rPr>
                <w:rFonts w:ascii="Noto Sans" w:hAnsi="Noto Sans" w:cs="Noto Sans"/>
                <w:sz w:val="14"/>
                <w:szCs w:val="14"/>
                <w:lang w:val="es-MX"/>
              </w:rPr>
            </w:pPr>
          </w:p>
          <w:p w:rsidR="00906612" w:rsidRPr="002C2CE4" w:rsidRDefault="00906612" w:rsidP="00906612">
            <w:pPr>
              <w:autoSpaceDE w:val="0"/>
              <w:autoSpaceDN w:val="0"/>
              <w:adjustRightInd w:val="0"/>
              <w:rPr>
                <w:rFonts w:ascii="Noto Sans" w:hAnsi="Noto Sans" w:cs="Noto Sans"/>
                <w:b/>
                <w:bCs/>
                <w:sz w:val="14"/>
                <w:szCs w:val="14"/>
              </w:rPr>
            </w:pPr>
            <w:r w:rsidRPr="002C2CE4">
              <w:rPr>
                <w:rFonts w:ascii="Noto Sans" w:hAnsi="Noto Sans" w:cs="Noto Sans"/>
                <w:sz w:val="14"/>
                <w:szCs w:val="14"/>
              </w:rPr>
              <w:t>Por lo que deberá presentar oficio (s), constancia(s) o carta(s) expedida(s) por la dependencia, entidad o sector privado donde tuvo o tenga celebrado el (los) contrato (s) que describa que dio o está dando cumplimiento en tiempo y forma. Para lo cual se asignara el siguiente puntaje</w:t>
            </w:r>
            <w:r w:rsidRPr="002C2CE4">
              <w:rPr>
                <w:rFonts w:ascii="Noto Sans" w:hAnsi="Noto Sans" w:cs="Noto Sans"/>
                <w:b/>
                <w:bCs/>
                <w:sz w:val="14"/>
                <w:szCs w:val="14"/>
              </w:rPr>
              <w:t xml:space="preserve">: </w:t>
            </w:r>
            <w:r w:rsidRPr="002C2CE4">
              <w:rPr>
                <w:rFonts w:ascii="Noto Sans" w:hAnsi="Noto Sans" w:cs="Noto Sans"/>
                <w:b/>
                <w:sz w:val="14"/>
                <w:szCs w:val="14"/>
              </w:rPr>
              <w:t xml:space="preserve">El total máximo de puntos a obtener en este </w:t>
            </w:r>
            <w:proofErr w:type="spellStart"/>
            <w:r w:rsidRPr="002C2CE4">
              <w:rPr>
                <w:rFonts w:ascii="Noto Sans" w:hAnsi="Noto Sans" w:cs="Noto Sans"/>
                <w:b/>
                <w:sz w:val="14"/>
                <w:szCs w:val="14"/>
              </w:rPr>
              <w:t>subrubro</w:t>
            </w:r>
            <w:proofErr w:type="spellEnd"/>
            <w:r w:rsidRPr="002C2CE4">
              <w:rPr>
                <w:rFonts w:ascii="Noto Sans" w:hAnsi="Noto Sans" w:cs="Noto Sans"/>
                <w:b/>
                <w:sz w:val="14"/>
                <w:szCs w:val="14"/>
              </w:rPr>
              <w:t xml:space="preserve"> es de</w:t>
            </w:r>
            <w:r w:rsidRPr="002C2CE4">
              <w:rPr>
                <w:rFonts w:ascii="Noto Sans" w:hAnsi="Noto Sans" w:cs="Noto Sans"/>
                <w:b/>
                <w:bCs/>
                <w:sz w:val="14"/>
                <w:szCs w:val="14"/>
              </w:rPr>
              <w:t xml:space="preserve"> 12 puntos.</w:t>
            </w:r>
          </w:p>
          <w:p w:rsidR="00906612" w:rsidRPr="002C2CE4" w:rsidRDefault="00906612" w:rsidP="00906612">
            <w:pPr>
              <w:autoSpaceDE w:val="0"/>
              <w:autoSpaceDN w:val="0"/>
              <w:adjustRightInd w:val="0"/>
              <w:rPr>
                <w:rFonts w:ascii="Noto Sans" w:hAnsi="Noto Sans" w:cs="Noto Sans"/>
                <w:b/>
                <w:bCs/>
                <w:sz w:val="14"/>
                <w:szCs w:val="14"/>
              </w:rPr>
            </w:pPr>
          </w:p>
          <w:p w:rsidR="00906612" w:rsidRPr="002C2CE4" w:rsidRDefault="00906612" w:rsidP="00906612">
            <w:pPr>
              <w:autoSpaceDE w:val="0"/>
              <w:autoSpaceDN w:val="0"/>
              <w:adjustRightInd w:val="0"/>
              <w:rPr>
                <w:rFonts w:ascii="Noto Sans" w:hAnsi="Noto Sans" w:cs="Noto Sans"/>
                <w:b/>
                <w:bCs/>
                <w:sz w:val="14"/>
                <w:szCs w:val="14"/>
              </w:rPr>
            </w:pPr>
          </w:p>
          <w:p w:rsidR="00906612" w:rsidRPr="002C2CE4" w:rsidRDefault="00906612" w:rsidP="00906612">
            <w:pPr>
              <w:rPr>
                <w:rFonts w:ascii="Noto Sans" w:hAnsi="Noto Sans" w:cs="Noto Sans"/>
                <w:b/>
                <w:bCs/>
                <w:sz w:val="14"/>
                <w:szCs w:val="14"/>
              </w:rPr>
            </w:pPr>
            <w:r w:rsidRPr="002C2CE4">
              <w:rPr>
                <w:rFonts w:ascii="Noto Sans" w:hAnsi="Noto Sans" w:cs="Noto Sans"/>
                <w:b/>
                <w:bCs/>
                <w:sz w:val="14"/>
                <w:szCs w:val="14"/>
              </w:rPr>
              <w:t>1 Carta constancia= 2 Puntos</w:t>
            </w:r>
          </w:p>
          <w:p w:rsidR="00906612" w:rsidRPr="002C2CE4" w:rsidRDefault="00906612" w:rsidP="00906612">
            <w:pPr>
              <w:rPr>
                <w:rFonts w:ascii="Noto Sans" w:hAnsi="Noto Sans" w:cs="Noto Sans"/>
                <w:b/>
                <w:bCs/>
                <w:sz w:val="14"/>
                <w:szCs w:val="14"/>
              </w:rPr>
            </w:pPr>
            <w:r w:rsidRPr="002C2CE4">
              <w:rPr>
                <w:rFonts w:ascii="Noto Sans" w:hAnsi="Noto Sans" w:cs="Noto Sans"/>
                <w:b/>
                <w:bCs/>
                <w:sz w:val="14"/>
                <w:szCs w:val="14"/>
              </w:rPr>
              <w:t>2 Cartas constancias = 5 Puntos</w:t>
            </w:r>
          </w:p>
          <w:p w:rsidR="00906612" w:rsidRPr="002C2CE4" w:rsidRDefault="00906612" w:rsidP="00906612">
            <w:pPr>
              <w:rPr>
                <w:rFonts w:ascii="Noto Sans" w:hAnsi="Noto Sans" w:cs="Noto Sans"/>
                <w:b/>
                <w:bCs/>
                <w:sz w:val="14"/>
                <w:szCs w:val="14"/>
              </w:rPr>
            </w:pPr>
            <w:r w:rsidRPr="002C2CE4">
              <w:rPr>
                <w:rFonts w:ascii="Noto Sans" w:hAnsi="Noto Sans" w:cs="Noto Sans"/>
                <w:b/>
                <w:bCs/>
                <w:sz w:val="14"/>
                <w:szCs w:val="14"/>
              </w:rPr>
              <w:t>3 Cartas constancias =7 Puntos.</w:t>
            </w:r>
          </w:p>
          <w:p w:rsidR="00906612" w:rsidRPr="002C2CE4" w:rsidRDefault="00906612" w:rsidP="00906612">
            <w:pPr>
              <w:rPr>
                <w:rFonts w:ascii="Noto Sans" w:hAnsi="Noto Sans" w:cs="Noto Sans"/>
                <w:b/>
                <w:bCs/>
                <w:sz w:val="14"/>
                <w:szCs w:val="14"/>
              </w:rPr>
            </w:pPr>
            <w:r w:rsidRPr="002C2CE4">
              <w:rPr>
                <w:rFonts w:ascii="Noto Sans" w:hAnsi="Noto Sans" w:cs="Noto Sans"/>
                <w:b/>
                <w:bCs/>
                <w:sz w:val="14"/>
                <w:szCs w:val="14"/>
              </w:rPr>
              <w:t>4 Cartas constancias = 10 Puntos</w:t>
            </w:r>
          </w:p>
          <w:p w:rsidR="00906612" w:rsidRPr="002C2CE4" w:rsidRDefault="00906612" w:rsidP="00906612">
            <w:pPr>
              <w:rPr>
                <w:rFonts w:ascii="Noto Sans" w:hAnsi="Noto Sans" w:cs="Noto Sans"/>
                <w:b/>
                <w:bCs/>
                <w:sz w:val="14"/>
                <w:szCs w:val="14"/>
              </w:rPr>
            </w:pPr>
            <w:r w:rsidRPr="002C2CE4">
              <w:rPr>
                <w:rFonts w:ascii="Noto Sans" w:hAnsi="Noto Sans" w:cs="Noto Sans"/>
                <w:b/>
                <w:bCs/>
                <w:sz w:val="14"/>
                <w:szCs w:val="14"/>
              </w:rPr>
              <w:t>5 o más Cartas constancias = 12 Puntos</w:t>
            </w:r>
          </w:p>
          <w:p w:rsidR="00906612" w:rsidRPr="002C2CE4" w:rsidRDefault="00906612" w:rsidP="00906612">
            <w:pPr>
              <w:rPr>
                <w:rFonts w:ascii="Noto Sans" w:hAnsi="Noto Sans" w:cs="Noto Sans"/>
                <w:b/>
                <w:bCs/>
                <w:sz w:val="14"/>
                <w:szCs w:val="14"/>
              </w:rPr>
            </w:pPr>
          </w:p>
          <w:p w:rsidR="00906612" w:rsidRPr="002C2CE4" w:rsidRDefault="00906612" w:rsidP="00906612">
            <w:pPr>
              <w:rPr>
                <w:rFonts w:ascii="Noto Sans" w:hAnsi="Noto Sans" w:cs="Noto Sans"/>
                <w:sz w:val="14"/>
                <w:szCs w:val="14"/>
              </w:rPr>
            </w:pPr>
            <w:r w:rsidRPr="002C2CE4">
              <w:rPr>
                <w:rFonts w:ascii="Noto Sans" w:hAnsi="Noto Sans" w:cs="Noto Sans"/>
                <w:b/>
                <w:bCs/>
                <w:sz w:val="14"/>
                <w:szCs w:val="14"/>
              </w:rPr>
              <w:t>Si el licitante no presenta ninguna constancia obtendrá cero puntos</w:t>
            </w:r>
          </w:p>
        </w:tc>
      </w:tr>
      <w:tr w:rsidR="00906612" w:rsidRPr="002C2CE4" w:rsidTr="00906612">
        <w:trPr>
          <w:jc w:val="center"/>
        </w:trPr>
        <w:tc>
          <w:tcPr>
            <w:tcW w:w="0" w:type="auto"/>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b/>
                <w:bCs/>
                <w:sz w:val="14"/>
                <w:szCs w:val="14"/>
              </w:rPr>
            </w:pPr>
            <w:r w:rsidRPr="002C2CE4">
              <w:rPr>
                <w:rFonts w:ascii="Noto Sans" w:hAnsi="Noto Sans" w:cs="Noto Sans"/>
                <w:b/>
                <w:bCs/>
                <w:sz w:val="14"/>
                <w:szCs w:val="14"/>
              </w:rPr>
              <w:t>TOTAL:</w:t>
            </w:r>
          </w:p>
        </w:tc>
        <w:tc>
          <w:tcPr>
            <w:tcW w:w="0" w:type="auto"/>
            <w:tcMar>
              <w:top w:w="0" w:type="dxa"/>
              <w:left w:w="108" w:type="dxa"/>
              <w:bottom w:w="0" w:type="dxa"/>
              <w:right w:w="108" w:type="dxa"/>
            </w:tcMar>
            <w:vAlign w:val="center"/>
          </w:tcPr>
          <w:p w:rsidR="00906612" w:rsidRPr="002C2CE4" w:rsidRDefault="00906612" w:rsidP="00906612">
            <w:pPr>
              <w:tabs>
                <w:tab w:val="left" w:pos="6237"/>
              </w:tabs>
              <w:snapToGrid w:val="0"/>
              <w:jc w:val="center"/>
              <w:rPr>
                <w:rFonts w:ascii="Noto Sans" w:hAnsi="Noto Sans" w:cs="Noto Sans"/>
                <w:sz w:val="14"/>
                <w:szCs w:val="14"/>
              </w:rPr>
            </w:pPr>
            <w:r w:rsidRPr="002C2CE4">
              <w:rPr>
                <w:rFonts w:ascii="Noto Sans" w:hAnsi="Noto Sans" w:cs="Noto Sans"/>
                <w:bCs/>
                <w:sz w:val="14"/>
                <w:szCs w:val="14"/>
              </w:rPr>
              <w:t>60 PUNTOS</w:t>
            </w:r>
          </w:p>
        </w:tc>
        <w:tc>
          <w:tcPr>
            <w:tcW w:w="0" w:type="auto"/>
            <w:vAlign w:val="center"/>
          </w:tcPr>
          <w:p w:rsidR="00906612" w:rsidRPr="002C2CE4" w:rsidRDefault="00906612" w:rsidP="00906612">
            <w:pPr>
              <w:tabs>
                <w:tab w:val="left" w:pos="6237"/>
              </w:tabs>
              <w:snapToGrid w:val="0"/>
              <w:ind w:left="70"/>
              <w:jc w:val="center"/>
              <w:rPr>
                <w:rFonts w:ascii="Noto Sans" w:hAnsi="Noto Sans" w:cs="Noto Sans"/>
                <w:sz w:val="14"/>
                <w:szCs w:val="14"/>
              </w:rPr>
            </w:pPr>
          </w:p>
        </w:tc>
        <w:tc>
          <w:tcPr>
            <w:tcW w:w="6214" w:type="dxa"/>
            <w:tcMar>
              <w:top w:w="0" w:type="dxa"/>
              <w:left w:w="108" w:type="dxa"/>
              <w:bottom w:w="0" w:type="dxa"/>
              <w:right w:w="108" w:type="dxa"/>
            </w:tcMar>
          </w:tcPr>
          <w:p w:rsidR="00906612" w:rsidRPr="002C2CE4" w:rsidRDefault="00906612" w:rsidP="00906612">
            <w:pPr>
              <w:tabs>
                <w:tab w:val="left" w:pos="6237"/>
              </w:tabs>
              <w:snapToGrid w:val="0"/>
              <w:ind w:left="70"/>
              <w:jc w:val="both"/>
              <w:rPr>
                <w:rFonts w:ascii="Noto Sans" w:hAnsi="Noto Sans" w:cs="Noto Sans"/>
                <w:sz w:val="14"/>
                <w:szCs w:val="14"/>
              </w:rPr>
            </w:pPr>
          </w:p>
        </w:tc>
      </w:tr>
    </w:tbl>
    <w:p w:rsidR="006C5BFB" w:rsidRPr="002C2CE4" w:rsidRDefault="006C5BFB" w:rsidP="006C5BFB">
      <w:pPr>
        <w:jc w:val="center"/>
        <w:rPr>
          <w:rFonts w:ascii="Montserrat Regular" w:hAnsi="Montserrat Regular" w:cs="Arial" w:hint="eastAsia"/>
          <w:b/>
          <w:sz w:val="20"/>
          <w:szCs w:val="18"/>
        </w:rPr>
      </w:pPr>
    </w:p>
    <w:p w:rsidR="006C5BFB" w:rsidRPr="002C2CE4" w:rsidRDefault="006C5BFB" w:rsidP="006C5BFB">
      <w:pPr>
        <w:pStyle w:val="Sangra2detindependiente2"/>
        <w:spacing w:before="0"/>
        <w:ind w:left="0"/>
        <w:rPr>
          <w:rFonts w:cs="Arial"/>
          <w:szCs w:val="22"/>
          <w:lang w:val="es-ES_tradnl"/>
        </w:rPr>
      </w:pPr>
    </w:p>
    <w:p w:rsidR="006A322D" w:rsidRPr="002C2CE4" w:rsidRDefault="006A322D" w:rsidP="000C5AC6">
      <w:pPr>
        <w:numPr>
          <w:ilvl w:val="0"/>
          <w:numId w:val="2"/>
        </w:numPr>
        <w:tabs>
          <w:tab w:val="clear" w:pos="958"/>
        </w:tabs>
        <w:spacing w:before="60" w:after="60"/>
        <w:ind w:left="284" w:hanging="568"/>
        <w:jc w:val="both"/>
        <w:rPr>
          <w:rFonts w:ascii="Noto Sans" w:hAnsi="Noto Sans" w:cs="Noto Sans"/>
          <w:b/>
          <w:bCs/>
          <w:sz w:val="22"/>
          <w:szCs w:val="22"/>
        </w:rPr>
      </w:pPr>
      <w:r w:rsidRPr="002C2CE4">
        <w:rPr>
          <w:rFonts w:ascii="Noto Sans" w:hAnsi="Noto Sans" w:cs="Noto Sans"/>
          <w:b/>
          <w:bCs/>
          <w:sz w:val="22"/>
          <w:szCs w:val="22"/>
        </w:rPr>
        <w:t>7.- Documentos de carácter legal:</w:t>
      </w:r>
    </w:p>
    <w:p w:rsidR="00740386" w:rsidRPr="002C2CE4" w:rsidRDefault="00740386" w:rsidP="00740386">
      <w:pPr>
        <w:spacing w:before="60" w:after="60"/>
        <w:ind w:left="958"/>
        <w:jc w:val="both"/>
        <w:rPr>
          <w:rFonts w:ascii="Noto Sans" w:hAnsi="Noto Sans" w:cs="Noto Sans"/>
          <w:sz w:val="22"/>
          <w:szCs w:val="22"/>
        </w:rPr>
      </w:pPr>
      <w:r w:rsidRPr="002C2CE4">
        <w:rPr>
          <w:rFonts w:ascii="Noto Sans" w:hAnsi="Noto Sans" w:cs="Noto Sans"/>
          <w:sz w:val="22"/>
          <w:szCs w:val="22"/>
        </w:rPr>
        <w:t>Se solicitará en el proceso de contratación opinión positiva y vigente del SAT, IMSS e INFONAVIT, acta constitutiva de la empresa y en caso de participar como persona física acta de nacimiento, copia del INE del representante legal de la empresa.</w:t>
      </w:r>
    </w:p>
    <w:p w:rsidR="00740386" w:rsidRPr="002C2CE4" w:rsidRDefault="00740386" w:rsidP="00740386">
      <w:pPr>
        <w:spacing w:before="60" w:after="60"/>
        <w:ind w:left="958"/>
        <w:jc w:val="both"/>
        <w:rPr>
          <w:rFonts w:ascii="Noto Sans" w:hAnsi="Noto Sans" w:cs="Noto Sans"/>
          <w:sz w:val="22"/>
          <w:szCs w:val="22"/>
        </w:rPr>
      </w:pPr>
    </w:p>
    <w:p w:rsidR="00C24EEC" w:rsidRPr="002C2CE4" w:rsidRDefault="00C24EEC" w:rsidP="00906612">
      <w:pPr>
        <w:spacing w:before="60" w:after="60"/>
        <w:ind w:left="284"/>
        <w:jc w:val="both"/>
        <w:rPr>
          <w:rFonts w:ascii="Noto Sans" w:hAnsi="Noto Sans" w:cs="Noto Sans"/>
          <w:b/>
          <w:bCs/>
          <w:sz w:val="22"/>
          <w:szCs w:val="22"/>
        </w:rPr>
      </w:pPr>
      <w:r w:rsidRPr="002C2CE4">
        <w:rPr>
          <w:rFonts w:ascii="Noto Sans" w:hAnsi="Noto Sans" w:cs="Noto Sans"/>
          <w:b/>
          <w:bCs/>
          <w:sz w:val="22"/>
          <w:szCs w:val="22"/>
        </w:rPr>
        <w:t>8.- Propuesta económica:</w:t>
      </w:r>
    </w:p>
    <w:p w:rsidR="00C24EEC" w:rsidRPr="002C2CE4" w:rsidRDefault="00C24EEC" w:rsidP="00906612">
      <w:pPr>
        <w:spacing w:before="60" w:after="60"/>
        <w:ind w:left="284"/>
        <w:jc w:val="both"/>
        <w:rPr>
          <w:rFonts w:ascii="Noto Sans" w:hAnsi="Noto Sans" w:cs="Noto Sans"/>
          <w:sz w:val="22"/>
          <w:szCs w:val="22"/>
        </w:rPr>
      </w:pPr>
      <w:r w:rsidRPr="002C2CE4">
        <w:rPr>
          <w:rFonts w:ascii="Noto Sans" w:hAnsi="Noto Sans" w:cs="Noto Sans"/>
          <w:sz w:val="22"/>
          <w:szCs w:val="22"/>
        </w:rPr>
        <w:t>Presentar su oferta económica conforme al formato del Anexo 2 (Dos)</w:t>
      </w:r>
      <w:r w:rsidR="00740386" w:rsidRPr="002C2CE4">
        <w:rPr>
          <w:rFonts w:ascii="Noto Sans" w:hAnsi="Noto Sans" w:cs="Noto Sans"/>
          <w:sz w:val="22"/>
          <w:szCs w:val="22"/>
        </w:rPr>
        <w:t>.</w:t>
      </w:r>
    </w:p>
    <w:p w:rsidR="00740386" w:rsidRPr="002C2CE4" w:rsidRDefault="00740386" w:rsidP="00906612">
      <w:pPr>
        <w:spacing w:before="60" w:after="60"/>
        <w:ind w:left="284"/>
        <w:jc w:val="both"/>
        <w:rPr>
          <w:rFonts w:ascii="Noto Sans" w:hAnsi="Noto Sans" w:cs="Noto Sans"/>
          <w:sz w:val="22"/>
          <w:szCs w:val="22"/>
        </w:rPr>
      </w:pPr>
    </w:p>
    <w:p w:rsidR="00906612" w:rsidRPr="002C2CE4" w:rsidRDefault="00906612" w:rsidP="00906612">
      <w:pPr>
        <w:rPr>
          <w:rFonts w:ascii="Noto Sans" w:hAnsi="Noto Sans" w:cs="Noto Sans"/>
          <w:sz w:val="22"/>
          <w:szCs w:val="22"/>
          <w:lang w:val="es-ES" w:eastAsia="ar-SA"/>
        </w:rPr>
      </w:pPr>
    </w:p>
    <w:p w:rsidR="00906612" w:rsidRPr="002C2CE4" w:rsidRDefault="00906612" w:rsidP="00906612">
      <w:pPr>
        <w:rPr>
          <w:lang w:val="es-ES" w:eastAsia="ar-SA"/>
        </w:rPr>
      </w:pPr>
    </w:p>
    <w:p w:rsidR="00906612" w:rsidRPr="002C2CE4" w:rsidRDefault="00906612" w:rsidP="00906612">
      <w:pPr>
        <w:rPr>
          <w:lang w:val="es-ES" w:eastAsia="ar-SA"/>
        </w:rPr>
      </w:pPr>
    </w:p>
    <w:p w:rsidR="005B36B1" w:rsidRPr="002C2CE4" w:rsidRDefault="005B36B1" w:rsidP="00546024">
      <w:pPr>
        <w:jc w:val="center"/>
        <w:rPr>
          <w:rFonts w:ascii="Arial" w:hAnsi="Arial" w:cs="Arial"/>
          <w:b/>
          <w:sz w:val="22"/>
          <w:szCs w:val="22"/>
        </w:rPr>
      </w:pPr>
    </w:p>
    <w:p w:rsidR="00ED3A83" w:rsidRPr="002C2CE4" w:rsidRDefault="00ED3A83" w:rsidP="00546024">
      <w:pPr>
        <w:jc w:val="center"/>
        <w:rPr>
          <w:rFonts w:ascii="Arial" w:hAnsi="Arial" w:cs="Arial"/>
          <w:b/>
          <w:sz w:val="22"/>
          <w:szCs w:val="22"/>
        </w:rPr>
      </w:pPr>
    </w:p>
    <w:p w:rsidR="002C2CE4" w:rsidRDefault="002C2CE4" w:rsidP="00BB0602">
      <w:pPr>
        <w:jc w:val="center"/>
        <w:rPr>
          <w:rFonts w:ascii="Arial" w:hAnsi="Arial" w:cs="Arial"/>
          <w:b/>
          <w:bCs/>
          <w:sz w:val="22"/>
          <w:szCs w:val="22"/>
        </w:rPr>
      </w:pPr>
    </w:p>
    <w:p w:rsidR="002C2CE4" w:rsidRDefault="002C2CE4" w:rsidP="00BB0602">
      <w:pPr>
        <w:jc w:val="center"/>
        <w:rPr>
          <w:rFonts w:ascii="Arial" w:hAnsi="Arial" w:cs="Arial"/>
          <w:b/>
          <w:bCs/>
          <w:sz w:val="22"/>
          <w:szCs w:val="22"/>
        </w:rPr>
      </w:pPr>
    </w:p>
    <w:p w:rsidR="002C2CE4" w:rsidRDefault="002C2CE4" w:rsidP="00BB0602">
      <w:pPr>
        <w:jc w:val="center"/>
        <w:rPr>
          <w:rFonts w:ascii="Arial" w:hAnsi="Arial" w:cs="Arial"/>
          <w:b/>
          <w:bCs/>
          <w:sz w:val="22"/>
          <w:szCs w:val="22"/>
        </w:rPr>
      </w:pPr>
    </w:p>
    <w:p w:rsidR="002C2CE4" w:rsidRDefault="002C2CE4" w:rsidP="00BB0602">
      <w:pPr>
        <w:jc w:val="center"/>
        <w:rPr>
          <w:rFonts w:ascii="Arial" w:hAnsi="Arial" w:cs="Arial"/>
          <w:b/>
          <w:bCs/>
          <w:sz w:val="22"/>
          <w:szCs w:val="22"/>
        </w:rPr>
      </w:pPr>
    </w:p>
    <w:p w:rsidR="002C2CE4" w:rsidRDefault="002C2CE4" w:rsidP="00BB0602">
      <w:pPr>
        <w:jc w:val="center"/>
        <w:rPr>
          <w:rFonts w:ascii="Arial" w:hAnsi="Arial" w:cs="Arial"/>
          <w:b/>
          <w:bCs/>
          <w:sz w:val="22"/>
          <w:szCs w:val="22"/>
        </w:rPr>
      </w:pPr>
    </w:p>
    <w:p w:rsidR="002C2CE4" w:rsidRDefault="002C2CE4" w:rsidP="00BB0602">
      <w:pPr>
        <w:jc w:val="center"/>
        <w:rPr>
          <w:rFonts w:ascii="Arial" w:hAnsi="Arial" w:cs="Arial"/>
          <w:b/>
          <w:bCs/>
          <w:sz w:val="22"/>
          <w:szCs w:val="22"/>
        </w:rPr>
      </w:pPr>
    </w:p>
    <w:p w:rsidR="002C2CE4" w:rsidRDefault="002C2CE4" w:rsidP="00BB0602">
      <w:pPr>
        <w:jc w:val="center"/>
        <w:rPr>
          <w:rFonts w:ascii="Arial" w:hAnsi="Arial" w:cs="Arial"/>
          <w:b/>
          <w:bCs/>
          <w:sz w:val="22"/>
          <w:szCs w:val="22"/>
        </w:rPr>
      </w:pPr>
    </w:p>
    <w:p w:rsidR="00BB0602" w:rsidRPr="002C2CE4" w:rsidRDefault="00BB0602" w:rsidP="00BB0602">
      <w:pPr>
        <w:jc w:val="center"/>
        <w:rPr>
          <w:rFonts w:ascii="Arial" w:hAnsi="Arial" w:cs="Arial"/>
          <w:b/>
          <w:bCs/>
          <w:sz w:val="22"/>
          <w:szCs w:val="22"/>
        </w:rPr>
      </w:pPr>
      <w:r w:rsidRPr="002C2CE4">
        <w:rPr>
          <w:rFonts w:ascii="Arial" w:hAnsi="Arial" w:cs="Arial"/>
          <w:b/>
          <w:bCs/>
          <w:sz w:val="22"/>
          <w:szCs w:val="22"/>
        </w:rPr>
        <w:t>ANEXO 2 (DOS)</w:t>
      </w:r>
    </w:p>
    <w:p w:rsidR="00BB0602" w:rsidRPr="002C2CE4" w:rsidRDefault="00BB0602" w:rsidP="00BB0602">
      <w:pPr>
        <w:jc w:val="center"/>
        <w:rPr>
          <w:rFonts w:ascii="Arial" w:hAnsi="Arial" w:cs="Arial"/>
          <w:b/>
          <w:bCs/>
          <w:sz w:val="22"/>
          <w:szCs w:val="22"/>
        </w:rPr>
      </w:pPr>
      <w:r w:rsidRPr="002C2CE4">
        <w:rPr>
          <w:rFonts w:ascii="Arial" w:hAnsi="Arial" w:cs="Arial"/>
          <w:b/>
          <w:bCs/>
          <w:sz w:val="22"/>
          <w:szCs w:val="22"/>
        </w:rPr>
        <w:t xml:space="preserve">COTIZACION </w:t>
      </w:r>
    </w:p>
    <w:p w:rsidR="00BB0602" w:rsidRPr="002C2CE4" w:rsidRDefault="00BB0602" w:rsidP="00BB0602">
      <w:pPr>
        <w:jc w:val="center"/>
        <w:rPr>
          <w:rFonts w:ascii="Arial" w:hAnsi="Arial" w:cs="Arial"/>
          <w:b/>
          <w:bCs/>
          <w:sz w:val="22"/>
          <w:szCs w:val="22"/>
        </w:rPr>
      </w:pPr>
    </w:p>
    <w:tbl>
      <w:tblPr>
        <w:tblW w:w="9840" w:type="dxa"/>
        <w:tblInd w:w="75" w:type="dxa"/>
        <w:tblCellMar>
          <w:left w:w="70" w:type="dxa"/>
          <w:right w:w="70" w:type="dxa"/>
        </w:tblCellMar>
        <w:tblLook w:val="04A0" w:firstRow="1" w:lastRow="0" w:firstColumn="1" w:lastColumn="0" w:noHBand="0" w:noVBand="1"/>
      </w:tblPr>
      <w:tblGrid>
        <w:gridCol w:w="700"/>
        <w:gridCol w:w="500"/>
        <w:gridCol w:w="880"/>
        <w:gridCol w:w="1060"/>
        <w:gridCol w:w="1120"/>
        <w:gridCol w:w="780"/>
        <w:gridCol w:w="820"/>
        <w:gridCol w:w="820"/>
        <w:gridCol w:w="1160"/>
        <w:gridCol w:w="1100"/>
        <w:gridCol w:w="900"/>
      </w:tblGrid>
      <w:tr w:rsidR="006059D2" w:rsidRPr="002C2CE4" w:rsidTr="006059D2">
        <w:trPr>
          <w:trHeight w:val="7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Partida</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Ruta</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Unidad de medida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Estibadores mínimos requeridos por servicio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Periodo para realizar el servicio</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Tipo de vehículo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Cantidad mínima</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Cantidad máxima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PRECIO UNITARIO</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IMPORTE MINIMO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IMPORTE MAXIMO</w:t>
            </w:r>
          </w:p>
        </w:tc>
      </w:tr>
      <w:tr w:rsidR="006059D2" w:rsidRPr="002C2CE4" w:rsidTr="006059D2">
        <w:trPr>
          <w:trHeight w:val="142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5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106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78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116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11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r>
      <w:tr w:rsidR="006059D2" w:rsidRPr="002C2CE4" w:rsidTr="006059D2">
        <w:trPr>
          <w:trHeight w:val="360"/>
        </w:trPr>
        <w:tc>
          <w:tcPr>
            <w:tcW w:w="700" w:type="dxa"/>
            <w:tcBorders>
              <w:top w:val="nil"/>
              <w:left w:val="nil"/>
              <w:bottom w:val="nil"/>
              <w:right w:val="nil"/>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p>
        </w:tc>
        <w:tc>
          <w:tcPr>
            <w:tcW w:w="50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7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SUBTOTAL</w:t>
            </w:r>
          </w:p>
        </w:tc>
        <w:tc>
          <w:tcPr>
            <w:tcW w:w="11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r>
      <w:tr w:rsidR="006059D2" w:rsidRPr="002C2CE4" w:rsidTr="006059D2">
        <w:trPr>
          <w:trHeight w:val="300"/>
        </w:trPr>
        <w:tc>
          <w:tcPr>
            <w:tcW w:w="700" w:type="dxa"/>
            <w:tcBorders>
              <w:top w:val="nil"/>
              <w:left w:val="nil"/>
              <w:bottom w:val="nil"/>
              <w:right w:val="nil"/>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p>
        </w:tc>
        <w:tc>
          <w:tcPr>
            <w:tcW w:w="50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7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IVA</w:t>
            </w:r>
          </w:p>
        </w:tc>
        <w:tc>
          <w:tcPr>
            <w:tcW w:w="11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r>
      <w:tr w:rsidR="006059D2" w:rsidRPr="002C2CE4" w:rsidTr="006059D2">
        <w:trPr>
          <w:trHeight w:val="360"/>
        </w:trPr>
        <w:tc>
          <w:tcPr>
            <w:tcW w:w="700" w:type="dxa"/>
            <w:tcBorders>
              <w:top w:val="nil"/>
              <w:left w:val="nil"/>
              <w:bottom w:val="nil"/>
              <w:right w:val="nil"/>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p>
        </w:tc>
        <w:tc>
          <w:tcPr>
            <w:tcW w:w="50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7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RETENCION</w:t>
            </w:r>
          </w:p>
        </w:tc>
        <w:tc>
          <w:tcPr>
            <w:tcW w:w="11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r>
      <w:tr w:rsidR="006059D2" w:rsidRPr="002C2CE4" w:rsidTr="006059D2">
        <w:trPr>
          <w:trHeight w:val="300"/>
        </w:trPr>
        <w:tc>
          <w:tcPr>
            <w:tcW w:w="700" w:type="dxa"/>
            <w:tcBorders>
              <w:top w:val="nil"/>
              <w:left w:val="nil"/>
              <w:bottom w:val="nil"/>
              <w:right w:val="nil"/>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p>
        </w:tc>
        <w:tc>
          <w:tcPr>
            <w:tcW w:w="50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06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78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820" w:type="dxa"/>
            <w:tcBorders>
              <w:top w:val="nil"/>
              <w:left w:val="nil"/>
              <w:bottom w:val="nil"/>
              <w:right w:val="nil"/>
            </w:tcBorders>
            <w:shd w:val="clear" w:color="auto" w:fill="auto"/>
            <w:noWrap/>
            <w:vAlign w:val="bottom"/>
            <w:hideMark/>
          </w:tcPr>
          <w:p w:rsidR="006059D2" w:rsidRPr="002C2CE4" w:rsidRDefault="006059D2" w:rsidP="006059D2">
            <w:pPr>
              <w:rPr>
                <w:rFonts w:ascii="Times New Roman" w:eastAsia="Times New Roman" w:hAnsi="Times New Roman" w:cs="Times New Roman"/>
                <w:sz w:val="20"/>
                <w:szCs w:val="20"/>
                <w:lang w:val="es-MX" w:eastAsia="es-MX"/>
              </w:rPr>
            </w:pP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6059D2" w:rsidRPr="002C2CE4" w:rsidRDefault="006059D2" w:rsidP="006059D2">
            <w:pPr>
              <w:jc w:val="center"/>
              <w:rPr>
                <w:rFonts w:ascii="Arial" w:eastAsia="Times New Roman" w:hAnsi="Arial" w:cs="Arial"/>
                <w:b/>
                <w:bCs/>
                <w:color w:val="000000"/>
                <w:sz w:val="14"/>
                <w:szCs w:val="14"/>
                <w:lang w:val="es-MX" w:eastAsia="es-MX"/>
              </w:rPr>
            </w:pPr>
            <w:r w:rsidRPr="002C2CE4">
              <w:rPr>
                <w:rFonts w:ascii="Arial" w:eastAsia="Times New Roman" w:hAnsi="Arial" w:cs="Arial"/>
                <w:b/>
                <w:bCs/>
                <w:color w:val="000000"/>
                <w:sz w:val="14"/>
                <w:szCs w:val="14"/>
                <w:lang w:val="es-MX" w:eastAsia="es-MX"/>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c>
          <w:tcPr>
            <w:tcW w:w="900" w:type="dxa"/>
            <w:tcBorders>
              <w:top w:val="nil"/>
              <w:left w:val="nil"/>
              <w:bottom w:val="single" w:sz="4" w:space="0" w:color="auto"/>
              <w:right w:val="single" w:sz="4" w:space="0" w:color="auto"/>
            </w:tcBorders>
            <w:shd w:val="clear" w:color="auto" w:fill="auto"/>
            <w:noWrap/>
            <w:vAlign w:val="bottom"/>
            <w:hideMark/>
          </w:tcPr>
          <w:p w:rsidR="006059D2" w:rsidRPr="002C2CE4" w:rsidRDefault="006059D2" w:rsidP="006059D2">
            <w:pPr>
              <w:rPr>
                <w:rFonts w:ascii="Calibri" w:eastAsia="Times New Roman" w:hAnsi="Calibri" w:cs="Calibri"/>
                <w:color w:val="000000"/>
                <w:sz w:val="22"/>
                <w:szCs w:val="22"/>
                <w:lang w:val="es-MX" w:eastAsia="es-MX"/>
              </w:rPr>
            </w:pPr>
            <w:r w:rsidRPr="002C2CE4">
              <w:rPr>
                <w:rFonts w:ascii="Calibri" w:eastAsia="Times New Roman" w:hAnsi="Calibri" w:cs="Calibri"/>
                <w:color w:val="000000"/>
                <w:sz w:val="22"/>
                <w:szCs w:val="22"/>
                <w:lang w:val="es-MX" w:eastAsia="es-MX"/>
              </w:rPr>
              <w:t> </w:t>
            </w:r>
          </w:p>
        </w:tc>
      </w:tr>
    </w:tbl>
    <w:p w:rsidR="00BB0602" w:rsidRPr="002C2CE4" w:rsidRDefault="00BB0602" w:rsidP="00BB0602">
      <w:pPr>
        <w:jc w:val="center"/>
        <w:rPr>
          <w:rFonts w:ascii="Arial" w:hAnsi="Arial" w:cs="Arial"/>
          <w:b/>
          <w:bCs/>
          <w:sz w:val="22"/>
          <w:szCs w:val="22"/>
        </w:rPr>
      </w:pPr>
    </w:p>
    <w:p w:rsidR="00BB0602" w:rsidRPr="002C2CE4" w:rsidRDefault="00BB0602" w:rsidP="00BB0602">
      <w:pPr>
        <w:jc w:val="center"/>
        <w:rPr>
          <w:rFonts w:ascii="Arial" w:hAnsi="Arial" w:cs="Arial"/>
          <w:b/>
          <w:bCs/>
          <w:sz w:val="22"/>
          <w:szCs w:val="22"/>
        </w:rPr>
      </w:pPr>
    </w:p>
    <w:p w:rsidR="00BB0602" w:rsidRPr="002C2CE4" w:rsidRDefault="00BB0602" w:rsidP="00BB0602">
      <w:pPr>
        <w:jc w:val="both"/>
        <w:rPr>
          <w:rFonts w:ascii="Noto Sans" w:hAnsi="Noto Sans" w:cs="Noto Sans"/>
          <w:b/>
          <w:bCs/>
          <w:sz w:val="22"/>
          <w:szCs w:val="22"/>
        </w:rPr>
      </w:pPr>
    </w:p>
    <w:p w:rsidR="00BB0602" w:rsidRPr="002C2CE4" w:rsidRDefault="00BB0602" w:rsidP="00BB0602">
      <w:pPr>
        <w:jc w:val="both"/>
        <w:rPr>
          <w:rFonts w:ascii="Noto Sans" w:hAnsi="Noto Sans" w:cs="Noto Sans"/>
          <w:b/>
          <w:bCs/>
          <w:sz w:val="22"/>
          <w:szCs w:val="22"/>
        </w:rPr>
      </w:pPr>
      <w:r w:rsidRPr="002C2CE4">
        <w:rPr>
          <w:rFonts w:ascii="Noto Sans" w:hAnsi="Noto Sans" w:cs="Noto Sans"/>
          <w:b/>
          <w:bCs/>
          <w:sz w:val="22"/>
          <w:szCs w:val="22"/>
        </w:rPr>
        <w:t xml:space="preserve">EXPRESAR EN LETRA EL PRECIO TOTAL DE </w:t>
      </w:r>
      <w:r w:rsidRPr="002C2CE4">
        <w:rPr>
          <w:rFonts w:ascii="Noto Sans" w:hAnsi="Noto Sans" w:cs="Noto Sans"/>
          <w:b/>
          <w:sz w:val="22"/>
          <w:szCs w:val="22"/>
        </w:rPr>
        <w:t>LA PROPOSICIÓN</w:t>
      </w:r>
      <w:r w:rsidRPr="002C2CE4">
        <w:rPr>
          <w:rFonts w:ascii="Noto Sans" w:hAnsi="Noto Sans" w:cs="Noto Sans"/>
          <w:b/>
          <w:bCs/>
          <w:sz w:val="22"/>
          <w:szCs w:val="22"/>
        </w:rPr>
        <w:t xml:space="preserve"> Y QUE LOS PRECIOS OFERTADOS PERMANECERÁN FIJOS DURANTE LA VIGENCIA DEL CONTRATO.</w:t>
      </w:r>
    </w:p>
    <w:p w:rsidR="00BB0602" w:rsidRPr="002C2CE4" w:rsidRDefault="00BB0602" w:rsidP="00BB0602">
      <w:pPr>
        <w:jc w:val="center"/>
        <w:rPr>
          <w:rFonts w:ascii="Noto Sans" w:hAnsi="Noto Sans" w:cs="Noto Sans"/>
          <w:b/>
          <w:sz w:val="22"/>
          <w:szCs w:val="22"/>
        </w:rPr>
      </w:pPr>
      <w:r w:rsidRPr="002C2CE4">
        <w:rPr>
          <w:rFonts w:ascii="Noto Sans" w:hAnsi="Noto Sans" w:cs="Noto Sans"/>
          <w:b/>
          <w:sz w:val="22"/>
          <w:szCs w:val="22"/>
        </w:rPr>
        <w:t>__________________________________</w:t>
      </w:r>
    </w:p>
    <w:p w:rsidR="00BB0602" w:rsidRPr="002C2CE4" w:rsidRDefault="00BB0602" w:rsidP="00BB0602">
      <w:pPr>
        <w:jc w:val="center"/>
        <w:rPr>
          <w:rFonts w:ascii="Noto Sans" w:hAnsi="Noto Sans" w:cs="Noto Sans"/>
          <w:b/>
          <w:sz w:val="22"/>
          <w:szCs w:val="22"/>
        </w:rPr>
      </w:pPr>
    </w:p>
    <w:p w:rsidR="00BB0602" w:rsidRPr="002C2CE4" w:rsidRDefault="00BB0602" w:rsidP="00BB0602">
      <w:pPr>
        <w:rPr>
          <w:rFonts w:ascii="Noto Sans" w:hAnsi="Noto Sans" w:cs="Noto Sans"/>
          <w:b/>
          <w:sz w:val="22"/>
          <w:szCs w:val="22"/>
        </w:rPr>
      </w:pPr>
    </w:p>
    <w:p w:rsidR="00BB0602" w:rsidRPr="002C2CE4" w:rsidRDefault="00BB0602" w:rsidP="00BB0602">
      <w:pPr>
        <w:rPr>
          <w:rFonts w:ascii="Noto Sans" w:hAnsi="Noto Sans" w:cs="Noto Sans"/>
          <w:b/>
          <w:sz w:val="22"/>
          <w:szCs w:val="22"/>
        </w:rPr>
      </w:pPr>
      <w:r w:rsidRPr="002C2CE4">
        <w:rPr>
          <w:rFonts w:ascii="Noto Sans" w:hAnsi="Noto Sans" w:cs="Noto Sans"/>
          <w:b/>
          <w:sz w:val="22"/>
          <w:szCs w:val="22"/>
        </w:rPr>
        <w:t>LOS PRECIOS SE MANTENDRAN FIJOS HASTA EL 31 DE DICIEMBRE DE 202</w:t>
      </w:r>
      <w:r w:rsidR="00D9013F" w:rsidRPr="002C2CE4">
        <w:rPr>
          <w:rFonts w:ascii="Noto Sans" w:hAnsi="Noto Sans" w:cs="Noto Sans"/>
          <w:b/>
          <w:sz w:val="22"/>
          <w:szCs w:val="22"/>
        </w:rPr>
        <w:t>5</w:t>
      </w:r>
    </w:p>
    <w:p w:rsidR="00BB0602" w:rsidRPr="002C2CE4" w:rsidRDefault="00BB0602" w:rsidP="00BB0602">
      <w:pPr>
        <w:pStyle w:val="Ttulo2"/>
        <w:rPr>
          <w:rFonts w:ascii="Noto Sans" w:hAnsi="Noto Sans" w:cs="Noto Sans"/>
          <w:b w:val="0"/>
          <w:color w:val="auto"/>
          <w:sz w:val="22"/>
          <w:szCs w:val="22"/>
        </w:rPr>
      </w:pPr>
    </w:p>
    <w:p w:rsidR="00BB0602" w:rsidRPr="002C2CE4" w:rsidRDefault="00BB0602" w:rsidP="00BB0602">
      <w:pPr>
        <w:rPr>
          <w:rFonts w:ascii="Noto Sans" w:hAnsi="Noto Sans" w:cs="Noto Sans"/>
          <w:sz w:val="22"/>
          <w:szCs w:val="22"/>
        </w:rPr>
      </w:pPr>
    </w:p>
    <w:p w:rsidR="00BB0602" w:rsidRPr="002C2CE4" w:rsidRDefault="00BB0602" w:rsidP="00BB0602">
      <w:pPr>
        <w:rPr>
          <w:rFonts w:ascii="Noto Sans" w:hAnsi="Noto Sans" w:cs="Noto Sans"/>
          <w:sz w:val="22"/>
          <w:szCs w:val="22"/>
        </w:rPr>
      </w:pPr>
    </w:p>
    <w:p w:rsidR="00BB0602" w:rsidRPr="002C2CE4" w:rsidRDefault="00BB0602" w:rsidP="00BB0602">
      <w:pPr>
        <w:rPr>
          <w:rFonts w:ascii="Noto Sans" w:hAnsi="Noto Sans" w:cs="Noto Sans"/>
          <w:sz w:val="22"/>
          <w:szCs w:val="22"/>
        </w:rPr>
      </w:pPr>
    </w:p>
    <w:p w:rsidR="00BB0602" w:rsidRPr="002C2CE4" w:rsidRDefault="00BB0602" w:rsidP="00BB0602">
      <w:pPr>
        <w:jc w:val="center"/>
        <w:rPr>
          <w:rFonts w:ascii="Noto Sans" w:hAnsi="Noto Sans" w:cs="Noto Sans"/>
          <w:b/>
          <w:sz w:val="22"/>
          <w:szCs w:val="22"/>
        </w:rPr>
      </w:pPr>
      <w:r w:rsidRPr="002C2CE4">
        <w:rPr>
          <w:rFonts w:ascii="Noto Sans" w:hAnsi="Noto Sans" w:cs="Noto Sans"/>
          <w:b/>
          <w:sz w:val="22"/>
          <w:szCs w:val="22"/>
        </w:rPr>
        <w:t>_________________________________</w:t>
      </w:r>
    </w:p>
    <w:p w:rsidR="00BB0602" w:rsidRPr="002C2CE4" w:rsidRDefault="00BB0602" w:rsidP="00BB0602">
      <w:pPr>
        <w:jc w:val="center"/>
        <w:rPr>
          <w:rFonts w:ascii="Noto Sans" w:hAnsi="Noto Sans" w:cs="Noto Sans"/>
          <w:b/>
          <w:sz w:val="22"/>
          <w:szCs w:val="22"/>
        </w:rPr>
      </w:pPr>
      <w:r w:rsidRPr="002C2CE4">
        <w:rPr>
          <w:rFonts w:ascii="Noto Sans" w:hAnsi="Noto Sans" w:cs="Noto Sans"/>
          <w:b/>
          <w:sz w:val="22"/>
          <w:szCs w:val="22"/>
        </w:rPr>
        <w:t>NOMBRE Y FIRMA DEL REPRESENTANTE LEGAL</w:t>
      </w:r>
    </w:p>
    <w:p w:rsidR="00834367" w:rsidRPr="002C2CE4" w:rsidRDefault="00834367" w:rsidP="00BB0602">
      <w:pPr>
        <w:jc w:val="center"/>
        <w:rPr>
          <w:rFonts w:ascii="Noto Sans" w:hAnsi="Noto Sans" w:cs="Noto Sans"/>
          <w:b/>
          <w:sz w:val="22"/>
          <w:szCs w:val="22"/>
        </w:rPr>
      </w:pPr>
    </w:p>
    <w:p w:rsidR="00834367" w:rsidRPr="002C2CE4" w:rsidRDefault="00834367" w:rsidP="00BB0602">
      <w:pPr>
        <w:jc w:val="center"/>
        <w:rPr>
          <w:rFonts w:ascii="Noto Sans" w:hAnsi="Noto Sans" w:cs="Noto Sans"/>
          <w:b/>
          <w:sz w:val="22"/>
          <w:szCs w:val="22"/>
        </w:rPr>
      </w:pPr>
    </w:p>
    <w:p w:rsidR="00834367" w:rsidRPr="002C2CE4" w:rsidRDefault="00834367" w:rsidP="00BB0602">
      <w:pPr>
        <w:jc w:val="center"/>
        <w:rPr>
          <w:rFonts w:ascii="Noto Sans" w:hAnsi="Noto Sans" w:cs="Noto Sans"/>
          <w:b/>
          <w:sz w:val="22"/>
          <w:szCs w:val="22"/>
        </w:rPr>
      </w:pPr>
    </w:p>
    <w:p w:rsidR="00834367" w:rsidRPr="002C2CE4" w:rsidRDefault="00834367" w:rsidP="00BB0602">
      <w:pPr>
        <w:jc w:val="center"/>
        <w:rPr>
          <w:rFonts w:ascii="Arial" w:hAnsi="Arial" w:cs="Arial"/>
          <w:b/>
          <w:sz w:val="22"/>
          <w:szCs w:val="22"/>
        </w:rPr>
      </w:pPr>
    </w:p>
    <w:p w:rsidR="00834367" w:rsidRPr="002C2CE4" w:rsidRDefault="00834367" w:rsidP="00BB0602">
      <w:pPr>
        <w:jc w:val="center"/>
        <w:rPr>
          <w:rFonts w:ascii="Arial" w:hAnsi="Arial" w:cs="Arial"/>
          <w:b/>
          <w:sz w:val="22"/>
          <w:szCs w:val="22"/>
        </w:rPr>
      </w:pPr>
    </w:p>
    <w:p w:rsidR="006059D2" w:rsidRPr="002C2CE4" w:rsidRDefault="006059D2" w:rsidP="000C71A9">
      <w:pPr>
        <w:jc w:val="center"/>
        <w:rPr>
          <w:rFonts w:ascii="Arial" w:hAnsi="Arial"/>
          <w:b/>
          <w:bCs/>
          <w:sz w:val="22"/>
          <w:szCs w:val="22"/>
        </w:rPr>
        <w:sectPr w:rsidR="006059D2" w:rsidRPr="002C2CE4" w:rsidSect="00834367">
          <w:pgSz w:w="12240" w:h="15840"/>
          <w:pgMar w:top="1440" w:right="1077" w:bottom="1950" w:left="1077" w:header="567" w:footer="709" w:gutter="0"/>
          <w:cols w:space="708"/>
          <w:docGrid w:linePitch="360"/>
        </w:sectPr>
      </w:pPr>
    </w:p>
    <w:p w:rsidR="006059D2" w:rsidRPr="002C2CE4" w:rsidRDefault="00834367" w:rsidP="006059D2">
      <w:pPr>
        <w:jc w:val="center"/>
        <w:rPr>
          <w:rFonts w:ascii="Arial" w:hAnsi="Arial" w:cs="Arial"/>
          <w:b/>
        </w:rPr>
      </w:pPr>
      <w:r w:rsidRPr="002C2CE4">
        <w:rPr>
          <w:rFonts w:ascii="Arial" w:hAnsi="Arial" w:cs="Arial"/>
          <w:b/>
        </w:rPr>
        <w:lastRenderedPageBreak/>
        <w:t>ANEXO 3 (TRES)</w:t>
      </w:r>
    </w:p>
    <w:p w:rsidR="00834367" w:rsidRPr="002C2CE4" w:rsidRDefault="00834367" w:rsidP="006059D2">
      <w:pPr>
        <w:jc w:val="center"/>
        <w:rPr>
          <w:rFonts w:ascii="Arial" w:hAnsi="Arial" w:cs="Arial"/>
          <w:b/>
        </w:rPr>
      </w:pPr>
      <w:r w:rsidRPr="002C2CE4">
        <w:rPr>
          <w:rFonts w:ascii="Arial" w:hAnsi="Arial" w:cs="Arial"/>
          <w:b/>
        </w:rPr>
        <w:t>CUESTIONARIO</w:t>
      </w:r>
    </w:p>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Procedimiento de investigación de mercado número: INVMER-</w:t>
      </w:r>
      <w:r w:rsidR="0050529A" w:rsidRPr="002C2CE4">
        <w:rPr>
          <w:rFonts w:ascii="Arial" w:hAnsi="Arial" w:cs="Arial"/>
          <w:bCs/>
          <w:sz w:val="18"/>
          <w:szCs w:val="20"/>
        </w:rPr>
        <w:t>155</w:t>
      </w:r>
      <w:r w:rsidR="00F92FB0" w:rsidRPr="002C2CE4">
        <w:rPr>
          <w:rFonts w:ascii="Arial" w:hAnsi="Arial" w:cs="Arial"/>
          <w:bCs/>
          <w:sz w:val="18"/>
          <w:szCs w:val="20"/>
        </w:rPr>
        <w:t>-</w:t>
      </w:r>
      <w:r w:rsidRPr="002C2CE4">
        <w:rPr>
          <w:rFonts w:ascii="Arial" w:hAnsi="Arial" w:cs="Arial"/>
          <w:bCs/>
          <w:sz w:val="18"/>
          <w:szCs w:val="20"/>
        </w:rPr>
        <w:t>202</w:t>
      </w:r>
      <w:r w:rsidR="00D9013F" w:rsidRPr="002C2CE4">
        <w:rPr>
          <w:rFonts w:ascii="Arial" w:hAnsi="Arial" w:cs="Arial"/>
          <w:bCs/>
          <w:sz w:val="18"/>
          <w:szCs w:val="20"/>
        </w:rPr>
        <w:t>4</w:t>
      </w:r>
      <w:r w:rsidRPr="002C2CE4">
        <w:rPr>
          <w:rFonts w:ascii="Arial" w:hAnsi="Arial" w:cs="Arial"/>
          <w:bCs/>
          <w:sz w:val="18"/>
          <w:szCs w:val="20"/>
        </w:rPr>
        <w:t>.</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INSTRUCCIONES PARA LLENAR EL CUESTIONARIO</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Consideraciones para el llenado</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Se requiere que el servicio que oferte cumpla a cabalidad con las especificaciones solicitadas en los "Términos y Condiciones".</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Solo se deberá proporcionar precio para los servicios que este en posibilidades de atender al 100% a delegacional.</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Conteste a las preguntas solamente en los espacios en blanco provistos para tal efecto.</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Cuando sea el caso si la pregunta solo requiere una respuesta de tipo SI/NO, no ingrese más información.</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Todas las respuestas deben estar contenidas en los respectivos archivos, NO se aceptarán respuestas en otros formatos.</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Los siguientes requerimientos son necesarios para asegurar que la respuesta al cuestionario sea válida:</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No cambie Ninguna otra celda aparte de las celdas destinadas a recibir su respuesta.</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Los archivos enviados con alteraciones serán descartados, en caso de archivos duplicados solo se considerará la información del último archivo recibido.</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No cambie o afecte la estructura de los archivos de ninguna manera (no ordene, no inserte, no cambie los nombres de los campos, etc.)</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Considere que las cantidades requeridas pueden modificarse al momento de efectuar el proceso de contratación.</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Por favor, responda las preguntas de la manera más completa posible.</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Preguntas generales</w:t>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Información de contacto y perfil del proveedor</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834367" w:rsidRPr="002C2CE4" w:rsidTr="00211F86">
        <w:trPr>
          <w:trHeight w:val="531"/>
        </w:trPr>
        <w:tc>
          <w:tcPr>
            <w:tcW w:w="2802"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Nombre, Denominación o Razón Social</w:t>
            </w:r>
          </w:p>
        </w:tc>
        <w:tc>
          <w:tcPr>
            <w:tcW w:w="7087"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2802"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R.F.C.</w:t>
            </w:r>
          </w:p>
        </w:tc>
        <w:tc>
          <w:tcPr>
            <w:tcW w:w="7087"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rPr>
          <w:trHeight w:val="459"/>
        </w:trPr>
        <w:tc>
          <w:tcPr>
            <w:tcW w:w="2802"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Domicilio (calle, número, colonia, código postal).</w:t>
            </w:r>
          </w:p>
        </w:tc>
        <w:tc>
          <w:tcPr>
            <w:tcW w:w="7087"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2802"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Ciudad</w:t>
            </w:r>
          </w:p>
        </w:tc>
        <w:tc>
          <w:tcPr>
            <w:tcW w:w="7087"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2802"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Estado</w:t>
            </w:r>
          </w:p>
        </w:tc>
        <w:tc>
          <w:tcPr>
            <w:tcW w:w="7087" w:type="dxa"/>
            <w:shd w:val="clear" w:color="auto" w:fill="auto"/>
          </w:tcPr>
          <w:p w:rsidR="00834367" w:rsidRPr="002C2CE4" w:rsidRDefault="00834367"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834367" w:rsidRPr="002C2CE4" w:rsidTr="00211F86">
        <w:tc>
          <w:tcPr>
            <w:tcW w:w="138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Nombre</w:t>
            </w:r>
          </w:p>
        </w:tc>
        <w:tc>
          <w:tcPr>
            <w:tcW w:w="8505"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138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Puesto</w:t>
            </w:r>
          </w:p>
        </w:tc>
        <w:tc>
          <w:tcPr>
            <w:tcW w:w="8505"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138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Teléfono</w:t>
            </w:r>
          </w:p>
        </w:tc>
        <w:tc>
          <w:tcPr>
            <w:tcW w:w="8505"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138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E-mail</w:t>
            </w:r>
          </w:p>
        </w:tc>
        <w:tc>
          <w:tcPr>
            <w:tcW w:w="8505" w:type="dxa"/>
            <w:shd w:val="clear" w:color="auto" w:fill="auto"/>
          </w:tcPr>
          <w:p w:rsidR="00834367" w:rsidRPr="002C2CE4" w:rsidRDefault="00834367"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834367" w:rsidRPr="002C2CE4" w:rsidTr="00211F86">
        <w:tc>
          <w:tcPr>
            <w:tcW w:w="705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¿Su empresa se dedica a la prestación de los servicios solicitados?</w:t>
            </w:r>
          </w:p>
        </w:tc>
        <w:tc>
          <w:tcPr>
            <w:tcW w:w="2835"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rPr>
          <w:trHeight w:val="976"/>
        </w:trPr>
        <w:tc>
          <w:tcPr>
            <w:tcW w:w="705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705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Número de trabajadores:</w:t>
            </w:r>
          </w:p>
        </w:tc>
        <w:tc>
          <w:tcPr>
            <w:tcW w:w="2835"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rPr>
          <w:trHeight w:val="363"/>
        </w:trPr>
        <w:tc>
          <w:tcPr>
            <w:tcW w:w="7054"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De acuerdo con los criterios de estratificación que se proporcionan Indique el tamaño de su empresa.</w:t>
            </w:r>
          </w:p>
        </w:tc>
        <w:tc>
          <w:tcPr>
            <w:tcW w:w="2835" w:type="dxa"/>
            <w:shd w:val="clear" w:color="auto" w:fill="auto"/>
          </w:tcPr>
          <w:p w:rsidR="00834367" w:rsidRPr="002C2CE4" w:rsidRDefault="00834367"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5"/>
        <w:gridCol w:w="2844"/>
      </w:tblGrid>
      <w:tr w:rsidR="002C2CE4" w:rsidRPr="002C2CE4" w:rsidTr="00211F86">
        <w:tc>
          <w:tcPr>
            <w:tcW w:w="6629"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¿Su empresa estaría dispuesta a presentar una propuesta conjunta?</w:t>
            </w:r>
          </w:p>
        </w:tc>
        <w:tc>
          <w:tcPr>
            <w:tcW w:w="3260" w:type="dxa"/>
            <w:shd w:val="clear" w:color="auto" w:fill="auto"/>
          </w:tcPr>
          <w:p w:rsidR="00834367" w:rsidRPr="002C2CE4" w:rsidRDefault="00834367" w:rsidP="00211F86">
            <w:pPr>
              <w:jc w:val="both"/>
              <w:rPr>
                <w:rFonts w:ascii="Arial" w:hAnsi="Arial" w:cs="Arial"/>
                <w:bCs/>
                <w:sz w:val="18"/>
                <w:szCs w:val="20"/>
              </w:rPr>
            </w:pPr>
          </w:p>
        </w:tc>
      </w:tr>
      <w:tr w:rsidR="002C2CE4" w:rsidRPr="002C2CE4" w:rsidTr="00211F86">
        <w:tc>
          <w:tcPr>
            <w:tcW w:w="6629"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lastRenderedPageBreak/>
              <w:t>¿Es, o ha sido, proveedor del IMSS?</w:t>
            </w:r>
          </w:p>
        </w:tc>
        <w:tc>
          <w:tcPr>
            <w:tcW w:w="3260" w:type="dxa"/>
            <w:shd w:val="clear" w:color="auto" w:fill="auto"/>
          </w:tcPr>
          <w:p w:rsidR="00834367" w:rsidRPr="002C2CE4" w:rsidRDefault="00834367" w:rsidP="00211F86">
            <w:pPr>
              <w:jc w:val="both"/>
              <w:rPr>
                <w:rFonts w:ascii="Arial" w:hAnsi="Arial" w:cs="Arial"/>
                <w:bCs/>
                <w:sz w:val="18"/>
                <w:szCs w:val="20"/>
              </w:rPr>
            </w:pPr>
          </w:p>
        </w:tc>
      </w:tr>
      <w:tr w:rsidR="002C2CE4" w:rsidRPr="002C2CE4" w:rsidTr="00211F86">
        <w:tc>
          <w:tcPr>
            <w:tcW w:w="6629"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Numero de Proveedor IMSS:</w:t>
            </w:r>
          </w:p>
        </w:tc>
        <w:tc>
          <w:tcPr>
            <w:tcW w:w="3260" w:type="dxa"/>
            <w:shd w:val="clear" w:color="auto" w:fill="auto"/>
          </w:tcPr>
          <w:p w:rsidR="00834367" w:rsidRPr="002C2CE4" w:rsidRDefault="00834367"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834367" w:rsidRPr="002C2CE4" w:rsidTr="00211F86">
        <w:tc>
          <w:tcPr>
            <w:tcW w:w="4928"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Nombre del Representante Legal</w:t>
            </w:r>
          </w:p>
        </w:tc>
        <w:tc>
          <w:tcPr>
            <w:tcW w:w="4961"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4928"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Numero de poder notarial</w:t>
            </w:r>
          </w:p>
        </w:tc>
        <w:tc>
          <w:tcPr>
            <w:tcW w:w="4961" w:type="dxa"/>
            <w:shd w:val="clear" w:color="auto" w:fill="auto"/>
          </w:tcPr>
          <w:p w:rsidR="00834367" w:rsidRPr="002C2CE4" w:rsidRDefault="00834367" w:rsidP="00211F86">
            <w:pPr>
              <w:jc w:val="both"/>
              <w:rPr>
                <w:rFonts w:ascii="Arial" w:hAnsi="Arial" w:cs="Arial"/>
                <w:bCs/>
                <w:sz w:val="18"/>
                <w:szCs w:val="20"/>
              </w:rPr>
            </w:pPr>
          </w:p>
        </w:tc>
      </w:tr>
      <w:tr w:rsidR="00834367" w:rsidRPr="002C2CE4" w:rsidTr="00211F86">
        <w:tc>
          <w:tcPr>
            <w:tcW w:w="4928" w:type="dxa"/>
            <w:shd w:val="clear" w:color="auto" w:fill="auto"/>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Numero de acta constitutiva</w:t>
            </w:r>
          </w:p>
        </w:tc>
        <w:tc>
          <w:tcPr>
            <w:tcW w:w="4961" w:type="dxa"/>
            <w:shd w:val="clear" w:color="auto" w:fill="auto"/>
          </w:tcPr>
          <w:p w:rsidR="00834367" w:rsidRPr="002C2CE4" w:rsidRDefault="00834367"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834367" w:rsidRPr="002C2CE4" w:rsidTr="00211F86">
        <w:trPr>
          <w:trHeight w:val="572"/>
        </w:trPr>
        <w:tc>
          <w:tcPr>
            <w:tcW w:w="7031" w:type="dxa"/>
            <w:shd w:val="clear" w:color="auto" w:fill="auto"/>
            <w:noWrap/>
            <w:vAlign w:val="center"/>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 xml:space="preserve">Preguntas específicas sobre los servicios y las condiciones bajo las que se contratarán los servicios </w:t>
            </w:r>
          </w:p>
        </w:tc>
        <w:tc>
          <w:tcPr>
            <w:tcW w:w="1276" w:type="dxa"/>
            <w:shd w:val="clear" w:color="auto" w:fill="auto"/>
            <w:noWrap/>
            <w:vAlign w:val="center"/>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SI</w:t>
            </w:r>
          </w:p>
        </w:tc>
        <w:tc>
          <w:tcPr>
            <w:tcW w:w="1198" w:type="dxa"/>
            <w:vAlign w:val="center"/>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NO</w:t>
            </w:r>
          </w:p>
        </w:tc>
      </w:tr>
      <w:tr w:rsidR="00834367" w:rsidRPr="002C2CE4" w:rsidTr="00211F86">
        <w:trPr>
          <w:trHeight w:val="270"/>
        </w:trPr>
        <w:tc>
          <w:tcPr>
            <w:tcW w:w="7031" w:type="dxa"/>
            <w:shd w:val="clear" w:color="auto" w:fill="auto"/>
            <w:noWrap/>
            <w:vAlign w:val="bottom"/>
            <w:hideMark/>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1 ¿Su representada cumple con las especificaciones solicitadas de acuerdo al Anexo  (Uno)?</w:t>
            </w:r>
          </w:p>
        </w:tc>
        <w:tc>
          <w:tcPr>
            <w:tcW w:w="1276" w:type="dxa"/>
            <w:shd w:val="clear" w:color="auto" w:fill="auto"/>
            <w:noWrap/>
            <w:vAlign w:val="bottom"/>
            <w:hideMark/>
          </w:tcPr>
          <w:p w:rsidR="00834367" w:rsidRPr="002C2CE4" w:rsidRDefault="00834367" w:rsidP="00211F86">
            <w:pPr>
              <w:jc w:val="both"/>
              <w:rPr>
                <w:rFonts w:ascii="Arial" w:hAnsi="Arial" w:cs="Arial"/>
                <w:bCs/>
                <w:sz w:val="18"/>
                <w:szCs w:val="20"/>
              </w:rPr>
            </w:pPr>
          </w:p>
        </w:tc>
        <w:tc>
          <w:tcPr>
            <w:tcW w:w="1198" w:type="dxa"/>
          </w:tcPr>
          <w:p w:rsidR="00834367" w:rsidRPr="002C2CE4" w:rsidRDefault="00834367" w:rsidP="00211F86">
            <w:pPr>
              <w:jc w:val="both"/>
              <w:rPr>
                <w:rFonts w:ascii="Arial" w:hAnsi="Arial" w:cs="Arial"/>
                <w:bCs/>
                <w:sz w:val="18"/>
                <w:szCs w:val="20"/>
              </w:rPr>
            </w:pPr>
          </w:p>
        </w:tc>
      </w:tr>
      <w:tr w:rsidR="00740386" w:rsidRPr="002C2CE4" w:rsidTr="00211F86">
        <w:trPr>
          <w:trHeight w:val="270"/>
        </w:trPr>
        <w:tc>
          <w:tcPr>
            <w:tcW w:w="7031" w:type="dxa"/>
            <w:shd w:val="clear" w:color="auto" w:fill="auto"/>
            <w:noWrap/>
            <w:vAlign w:val="bottom"/>
          </w:tcPr>
          <w:p w:rsidR="00740386" w:rsidRPr="002C2CE4" w:rsidRDefault="00740386" w:rsidP="00211F86">
            <w:pPr>
              <w:jc w:val="both"/>
              <w:rPr>
                <w:rFonts w:ascii="Arial" w:hAnsi="Arial" w:cs="Arial"/>
                <w:bCs/>
                <w:sz w:val="18"/>
                <w:szCs w:val="20"/>
              </w:rPr>
            </w:pPr>
            <w:r w:rsidRPr="002C2CE4">
              <w:rPr>
                <w:rFonts w:ascii="Arial" w:hAnsi="Arial" w:cs="Arial"/>
                <w:bCs/>
                <w:sz w:val="18"/>
                <w:szCs w:val="20"/>
              </w:rPr>
              <w:t>2.- Cuenta con número de proveedor IMSS?</w:t>
            </w:r>
          </w:p>
        </w:tc>
        <w:tc>
          <w:tcPr>
            <w:tcW w:w="1276" w:type="dxa"/>
            <w:shd w:val="clear" w:color="auto" w:fill="auto"/>
            <w:noWrap/>
            <w:vAlign w:val="bottom"/>
          </w:tcPr>
          <w:p w:rsidR="00740386" w:rsidRPr="002C2CE4" w:rsidRDefault="00740386" w:rsidP="00211F86">
            <w:pPr>
              <w:jc w:val="both"/>
              <w:rPr>
                <w:rFonts w:ascii="Arial" w:hAnsi="Arial" w:cs="Arial"/>
                <w:bCs/>
                <w:sz w:val="18"/>
                <w:szCs w:val="20"/>
              </w:rPr>
            </w:pPr>
          </w:p>
        </w:tc>
        <w:tc>
          <w:tcPr>
            <w:tcW w:w="1198" w:type="dxa"/>
          </w:tcPr>
          <w:p w:rsidR="00740386" w:rsidRPr="002C2CE4" w:rsidRDefault="00740386"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20"/>
          <w:szCs w:val="20"/>
        </w:rPr>
        <w:t>Si su respuesta a alguna de las preguntas anteriores es NO, anexe un escrito en papel membretado de la empresa en donde mencione en que aspectos no cumple.</w:t>
      </w:r>
    </w:p>
    <w:p w:rsidR="00834367" w:rsidRPr="002C2CE4" w:rsidRDefault="00834367" w:rsidP="00834367">
      <w:pPr>
        <w:jc w:val="both"/>
        <w:rPr>
          <w:rFonts w:ascii="Arial" w:hAnsi="Arial" w:cs="Arial"/>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834367" w:rsidRPr="002C2CE4" w:rsidTr="00211F86">
        <w:trPr>
          <w:trHeight w:val="270"/>
        </w:trPr>
        <w:tc>
          <w:tcPr>
            <w:tcW w:w="7031" w:type="dxa"/>
            <w:shd w:val="clear" w:color="auto" w:fill="auto"/>
            <w:noWrap/>
            <w:vAlign w:val="bottom"/>
            <w:hideMark/>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2 ¿Su cotización está vigente hasta el 31 de diciembre del 2024?</w:t>
            </w:r>
          </w:p>
        </w:tc>
        <w:tc>
          <w:tcPr>
            <w:tcW w:w="1276" w:type="dxa"/>
            <w:shd w:val="clear" w:color="auto" w:fill="auto"/>
            <w:noWrap/>
            <w:vAlign w:val="bottom"/>
            <w:hideMark/>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 xml:space="preserve">3 ¿Cuenta con capacidad de respuesta inmediata para la </w:t>
            </w:r>
            <w:r w:rsidR="00740386" w:rsidRPr="002C2CE4">
              <w:rPr>
                <w:rFonts w:ascii="Arial" w:hAnsi="Arial" w:cs="Arial"/>
                <w:bCs/>
                <w:sz w:val="18"/>
                <w:szCs w:val="20"/>
              </w:rPr>
              <w:t>prestación de los servicios</w:t>
            </w:r>
            <w:r w:rsidRPr="002C2CE4">
              <w:rPr>
                <w:rFonts w:ascii="Arial" w:hAnsi="Arial" w:cs="Arial"/>
                <w:bCs/>
                <w:sz w:val="18"/>
                <w:szCs w:val="20"/>
              </w:rPr>
              <w:t xml:space="preserve"> que en la presente se especifican?</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4 ¿Cuenta con los recursos técnicos para la calidad de los servicios que se relacionan en la presente?</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5 ¿Cuenta los recursos financieros para soportar el crédito hasta el plazo de pago establecido en la presente investigación?</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6 ¿Cuenta con la infraestructura que garantice la venta de los bienes, motivo de la presente investigación?</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7 ¿Cuenta con compañías afianzadoras que le expidan de inmediato pólizas de fianza para garantizar el cumplimiento de los contratos que pudieran derivar del proceso de contratación?</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8 ¿Esa empresa se encuentra al corriente en el pago de sus obligaciones fiscales y de seguridad social?</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r w:rsidR="00834367" w:rsidRPr="002C2CE4" w:rsidTr="00211F86">
        <w:trPr>
          <w:trHeight w:val="270"/>
        </w:trPr>
        <w:tc>
          <w:tcPr>
            <w:tcW w:w="7031" w:type="dxa"/>
            <w:shd w:val="clear" w:color="auto" w:fill="auto"/>
            <w:noWrap/>
            <w:vAlign w:val="bottom"/>
          </w:tcPr>
          <w:p w:rsidR="00834367" w:rsidRPr="002C2CE4" w:rsidRDefault="00834367" w:rsidP="00211F86">
            <w:pPr>
              <w:jc w:val="both"/>
              <w:rPr>
                <w:rFonts w:ascii="Arial" w:hAnsi="Arial" w:cs="Arial"/>
                <w:bCs/>
                <w:sz w:val="18"/>
                <w:szCs w:val="20"/>
              </w:rPr>
            </w:pPr>
            <w:r w:rsidRPr="002C2CE4">
              <w:rPr>
                <w:rFonts w:ascii="Arial" w:hAnsi="Arial" w:cs="Arial"/>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shd w:val="clear" w:color="auto" w:fill="auto"/>
            <w:noWrap/>
            <w:vAlign w:val="bottom"/>
          </w:tcPr>
          <w:p w:rsidR="00834367" w:rsidRPr="002C2CE4" w:rsidRDefault="00834367" w:rsidP="00211F86">
            <w:pPr>
              <w:jc w:val="both"/>
              <w:rPr>
                <w:rFonts w:ascii="Arial" w:hAnsi="Arial" w:cs="Arial"/>
                <w:bCs/>
                <w:sz w:val="18"/>
                <w:szCs w:val="20"/>
              </w:rPr>
            </w:pPr>
          </w:p>
        </w:tc>
        <w:tc>
          <w:tcPr>
            <w:tcW w:w="1134" w:type="dxa"/>
          </w:tcPr>
          <w:p w:rsidR="00834367" w:rsidRPr="002C2CE4" w:rsidRDefault="00834367" w:rsidP="00211F86">
            <w:pPr>
              <w:jc w:val="both"/>
              <w:rPr>
                <w:rFonts w:ascii="Arial" w:hAnsi="Arial" w:cs="Arial"/>
                <w:bCs/>
                <w:sz w:val="18"/>
                <w:szCs w:val="20"/>
              </w:rPr>
            </w:pPr>
          </w:p>
        </w:tc>
      </w:tr>
    </w:tbl>
    <w:p w:rsidR="00834367" w:rsidRPr="002C2CE4" w:rsidRDefault="00834367" w:rsidP="00834367">
      <w:pPr>
        <w:jc w:val="both"/>
        <w:rPr>
          <w:rFonts w:ascii="Arial" w:hAnsi="Arial" w:cs="Arial"/>
          <w:bCs/>
          <w:sz w:val="20"/>
          <w:szCs w:val="20"/>
        </w:rPr>
      </w:pPr>
      <w:r w:rsidRPr="002C2CE4">
        <w:rPr>
          <w:rFonts w:ascii="Arial" w:hAnsi="Arial" w:cs="Arial"/>
          <w:bCs/>
          <w:sz w:val="20"/>
          <w:szCs w:val="20"/>
        </w:rPr>
        <w:br w:type="textWrapping" w:clear="all"/>
      </w: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Manifiesto bajo protesta de decir verdad que las respuestas al presente cuestionario son ciertas y aplican para la empresa que represento.</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18"/>
          <w:szCs w:val="20"/>
        </w:rPr>
      </w:pPr>
      <w:r w:rsidRPr="002C2CE4">
        <w:rPr>
          <w:rFonts w:ascii="Arial" w:hAnsi="Arial" w:cs="Arial"/>
          <w:bCs/>
          <w:sz w:val="18"/>
          <w:szCs w:val="20"/>
        </w:rPr>
        <w:t>Atentamente</w:t>
      </w:r>
    </w:p>
    <w:p w:rsidR="00834367" w:rsidRPr="002C2CE4" w:rsidRDefault="00834367" w:rsidP="00834367">
      <w:pPr>
        <w:jc w:val="both"/>
        <w:rPr>
          <w:rFonts w:ascii="Arial" w:hAnsi="Arial" w:cs="Arial"/>
          <w:bCs/>
          <w:sz w:val="18"/>
          <w:szCs w:val="20"/>
        </w:rPr>
      </w:pPr>
    </w:p>
    <w:p w:rsidR="00834367" w:rsidRPr="002C2CE4" w:rsidRDefault="00834367" w:rsidP="00834367">
      <w:pPr>
        <w:jc w:val="both"/>
        <w:rPr>
          <w:rFonts w:ascii="Arial" w:hAnsi="Arial" w:cs="Arial"/>
          <w:bCs/>
          <w:sz w:val="20"/>
          <w:szCs w:val="20"/>
        </w:rPr>
      </w:pPr>
      <w:r w:rsidRPr="002C2CE4">
        <w:rPr>
          <w:rFonts w:ascii="Arial" w:hAnsi="Arial" w:cs="Arial"/>
          <w:bCs/>
          <w:sz w:val="18"/>
          <w:szCs w:val="20"/>
        </w:rPr>
        <w:t>Nombre y Firma autógrafa del Representante Legal</w:t>
      </w:r>
    </w:p>
    <w:p w:rsidR="00834367" w:rsidRPr="002C2CE4" w:rsidRDefault="00834367" w:rsidP="00834367">
      <w:pPr>
        <w:jc w:val="both"/>
        <w:rPr>
          <w:rFonts w:ascii="Arial" w:hAnsi="Arial" w:cs="Arial"/>
          <w:bCs/>
          <w:sz w:val="20"/>
          <w:szCs w:val="20"/>
        </w:rPr>
      </w:pPr>
    </w:p>
    <w:p w:rsidR="00834367" w:rsidRPr="002C2CE4" w:rsidRDefault="00834367" w:rsidP="006059D2">
      <w:pPr>
        <w:jc w:val="center"/>
        <w:rPr>
          <w:rFonts w:ascii="Arial" w:hAnsi="Arial" w:cs="Arial"/>
          <w:b/>
        </w:rPr>
      </w:pPr>
    </w:p>
    <w:p w:rsidR="006059D2" w:rsidRPr="002C2CE4" w:rsidRDefault="006059D2" w:rsidP="000C71A9">
      <w:pPr>
        <w:jc w:val="center"/>
        <w:rPr>
          <w:rFonts w:ascii="Arial" w:hAnsi="Arial"/>
          <w:b/>
          <w:bCs/>
          <w:sz w:val="22"/>
          <w:szCs w:val="22"/>
        </w:rPr>
      </w:pPr>
    </w:p>
    <w:p w:rsidR="00BC2175" w:rsidRPr="002C2CE4" w:rsidRDefault="00BC2175" w:rsidP="000C71A9">
      <w:pPr>
        <w:jc w:val="center"/>
        <w:rPr>
          <w:rFonts w:ascii="Arial" w:hAnsi="Arial"/>
          <w:b/>
          <w:bCs/>
          <w:sz w:val="22"/>
          <w:szCs w:val="22"/>
        </w:rPr>
      </w:pPr>
    </w:p>
    <w:p w:rsidR="00BC2175" w:rsidRPr="002C2CE4" w:rsidRDefault="00BC2175" w:rsidP="000C71A9">
      <w:pPr>
        <w:jc w:val="center"/>
        <w:rPr>
          <w:rFonts w:ascii="Arial" w:hAnsi="Arial"/>
          <w:b/>
          <w:bCs/>
          <w:sz w:val="22"/>
          <w:szCs w:val="22"/>
        </w:rPr>
      </w:pPr>
    </w:p>
    <w:p w:rsidR="00BC2175" w:rsidRPr="002C2CE4" w:rsidRDefault="00BC2175" w:rsidP="000C71A9">
      <w:pPr>
        <w:jc w:val="center"/>
        <w:rPr>
          <w:rFonts w:ascii="Arial" w:hAnsi="Arial"/>
          <w:b/>
          <w:bCs/>
          <w:sz w:val="22"/>
          <w:szCs w:val="22"/>
        </w:rPr>
      </w:pPr>
    </w:p>
    <w:p w:rsidR="00BC2175" w:rsidRPr="002C2CE4" w:rsidRDefault="00BC2175" w:rsidP="000C71A9">
      <w:pPr>
        <w:jc w:val="center"/>
        <w:rPr>
          <w:rFonts w:ascii="Arial" w:hAnsi="Arial"/>
          <w:b/>
          <w:bCs/>
          <w:sz w:val="22"/>
          <w:szCs w:val="22"/>
        </w:rPr>
      </w:pPr>
    </w:p>
    <w:p w:rsidR="00BC2175" w:rsidRPr="002C2CE4" w:rsidRDefault="00BC2175" w:rsidP="000C71A9">
      <w:pPr>
        <w:jc w:val="center"/>
        <w:rPr>
          <w:rFonts w:ascii="Arial" w:hAnsi="Arial"/>
          <w:b/>
          <w:bCs/>
          <w:sz w:val="22"/>
          <w:szCs w:val="22"/>
        </w:rPr>
      </w:pPr>
    </w:p>
    <w:p w:rsidR="00BC2175" w:rsidRPr="002C2CE4" w:rsidRDefault="00BC2175" w:rsidP="000C71A9">
      <w:pPr>
        <w:jc w:val="center"/>
        <w:rPr>
          <w:rFonts w:ascii="Noto Sans" w:hAnsi="Noto Sans" w:cs="Noto Sans"/>
          <w:b/>
          <w:bCs/>
          <w:sz w:val="22"/>
          <w:szCs w:val="22"/>
        </w:rPr>
      </w:pPr>
      <w:r w:rsidRPr="002C2CE4">
        <w:rPr>
          <w:rFonts w:ascii="Noto Sans" w:hAnsi="Noto Sans" w:cs="Noto Sans"/>
          <w:b/>
          <w:bCs/>
          <w:sz w:val="22"/>
          <w:szCs w:val="22"/>
        </w:rPr>
        <w:lastRenderedPageBreak/>
        <w:t xml:space="preserve">ANEXO 4 (CUATRO) CALENDARIO </w:t>
      </w:r>
    </w:p>
    <w:p w:rsidR="00906612" w:rsidRPr="002C2CE4" w:rsidRDefault="00906612" w:rsidP="000C71A9">
      <w:pPr>
        <w:jc w:val="center"/>
        <w:rPr>
          <w:rFonts w:ascii="Arial" w:hAnsi="Arial"/>
          <w:b/>
          <w:bCs/>
          <w:sz w:val="22"/>
          <w:szCs w:val="22"/>
        </w:rPr>
      </w:pPr>
    </w:p>
    <w:tbl>
      <w:tblPr>
        <w:tblW w:w="5000" w:type="pct"/>
        <w:tblCellMar>
          <w:left w:w="70" w:type="dxa"/>
          <w:right w:w="70" w:type="dxa"/>
        </w:tblCellMar>
        <w:tblLook w:val="04A0" w:firstRow="1" w:lastRow="0" w:firstColumn="1" w:lastColumn="0" w:noHBand="0" w:noVBand="1"/>
      </w:tblPr>
      <w:tblGrid>
        <w:gridCol w:w="514"/>
        <w:gridCol w:w="2239"/>
        <w:gridCol w:w="526"/>
        <w:gridCol w:w="771"/>
        <w:gridCol w:w="557"/>
        <w:gridCol w:w="673"/>
        <w:gridCol w:w="611"/>
        <w:gridCol w:w="611"/>
        <w:gridCol w:w="617"/>
        <w:gridCol w:w="857"/>
        <w:gridCol w:w="685"/>
        <w:gridCol w:w="807"/>
        <w:gridCol w:w="758"/>
      </w:tblGrid>
      <w:tr w:rsidR="00906612" w:rsidRPr="002C2CE4" w:rsidTr="00906612">
        <w:trPr>
          <w:trHeight w:val="1020"/>
          <w:tblHead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Partida</w:t>
            </w:r>
          </w:p>
        </w:tc>
        <w:tc>
          <w:tcPr>
            <w:tcW w:w="1095"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Unidad de medida</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Estibadores mínimos requeridos por servicio</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Periodo para realizar el servicio</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xml:space="preserve">Tipo de </w:t>
            </w:r>
            <w:proofErr w:type="spellStart"/>
            <w:r w:rsidRPr="002C2CE4">
              <w:rPr>
                <w:rFonts w:ascii="Arial" w:eastAsia="Times New Roman" w:hAnsi="Arial" w:cs="Arial"/>
                <w:b/>
                <w:bCs/>
                <w:sz w:val="14"/>
                <w:szCs w:val="14"/>
                <w:lang w:val="es-MX" w:eastAsia="es-MX"/>
              </w:rPr>
              <w:t>vehiculo</w:t>
            </w:r>
            <w:proofErr w:type="spellEnd"/>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Cantidad mínima</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Cantidad máxima</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AGOSTO</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SEPTIEMBRE</w:t>
            </w:r>
          </w:p>
        </w:tc>
        <w:tc>
          <w:tcPr>
            <w:tcW w:w="335"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OCTUBRE</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NOVIEMBRE</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DICIEMBRE</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 xml:space="preserve">RUTA 1 </w:t>
            </w:r>
            <w:r w:rsidRPr="002C2CE4">
              <w:rPr>
                <w:rFonts w:ascii="Arial" w:eastAsia="Times New Roman" w:hAnsi="Arial" w:cs="Arial"/>
                <w:sz w:val="14"/>
                <w:szCs w:val="14"/>
                <w:lang w:val="es-MX" w:eastAsia="es-MX"/>
              </w:rPr>
              <w:t>DEL ALMACEN DELEGACIONAL A LAS UMR´S DE LA ZONA 01: SAN FCO. TLAPANCINGO</w:t>
            </w:r>
            <w:proofErr w:type="gramStart"/>
            <w:r w:rsidRPr="002C2CE4">
              <w:rPr>
                <w:rFonts w:ascii="Arial" w:eastAsia="Times New Roman" w:hAnsi="Arial" w:cs="Arial"/>
                <w:sz w:val="14"/>
                <w:szCs w:val="14"/>
                <w:lang w:val="es-MX" w:eastAsia="es-MX"/>
              </w:rPr>
              <w:t>,CALIHUALA,SAN</w:t>
            </w:r>
            <w:proofErr w:type="gramEnd"/>
            <w:r w:rsidRPr="002C2CE4">
              <w:rPr>
                <w:rFonts w:ascii="Arial" w:eastAsia="Times New Roman" w:hAnsi="Arial" w:cs="Arial"/>
                <w:sz w:val="14"/>
                <w:szCs w:val="14"/>
                <w:lang w:val="es-MX" w:eastAsia="es-MX"/>
              </w:rPr>
              <w:t>. J. B. TLACHICHILCO,SAN ANDRÉS TEPETLAPA,ZAPOTITLAN LAGUNAS,SAN JUAN IHUALTEPEC,SAN JUAN CIENEGUILLA,SAN JUAN TRUJANO,TACACHE DE MINA,FRESNILLO DE TRUJANO,PLAN DEL VERGEL,SAN SIMÓN ZAUHUATLAN,SANTIAGO AYUQUILILLA,SAN  J. SILACAYOAPILLA, UNIDAD MÉDICA MÓVIL, REGION I, HUAJUAPAN-HUAUTLA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30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w:t>
            </w:r>
            <w:r w:rsidRPr="002C2CE4">
              <w:rPr>
                <w:rFonts w:ascii="Arial" w:eastAsia="Times New Roman" w:hAnsi="Arial" w:cs="Arial"/>
                <w:sz w:val="14"/>
                <w:szCs w:val="14"/>
                <w:lang w:val="es-MX" w:eastAsia="es-MX"/>
              </w:rPr>
              <w:t xml:space="preserve"> DEL ALMACEN DELEGACIONAL A LAS UMR´S DE LA ZONA 02:STO. DOMGO. TIANGUISTENGO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JORGE NUCHITA COSOLTEPEC,SAN FCO. HUAPANAPAM</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NOCHIXTLAN,SN. P.Y SN. P. TEQUIXTEPEC</w:t>
            </w:r>
            <w:proofErr w:type="gramStart"/>
            <w:r w:rsidRPr="002C2CE4">
              <w:rPr>
                <w:rFonts w:ascii="Arial" w:eastAsia="Times New Roman" w:hAnsi="Arial" w:cs="Arial"/>
                <w:sz w:val="14"/>
                <w:szCs w:val="14"/>
                <w:lang w:val="es-MX" w:eastAsia="es-MX"/>
              </w:rPr>
              <w:t>,ASUNCIÓN</w:t>
            </w:r>
            <w:proofErr w:type="gramEnd"/>
            <w:r w:rsidRPr="002C2CE4">
              <w:rPr>
                <w:rFonts w:ascii="Arial" w:eastAsia="Times New Roman" w:hAnsi="Arial" w:cs="Arial"/>
                <w:sz w:val="14"/>
                <w:szCs w:val="14"/>
                <w:lang w:val="es-MX" w:eastAsia="es-MX"/>
              </w:rPr>
              <w:t xml:space="preserve"> CUYOTEPEJI,STGO. HUAJOLOTITLAN</w:t>
            </w:r>
            <w:proofErr w:type="gramStart"/>
            <w:r w:rsidRPr="002C2CE4">
              <w:rPr>
                <w:rFonts w:ascii="Arial" w:eastAsia="Times New Roman" w:hAnsi="Arial" w:cs="Arial"/>
                <w:sz w:val="14"/>
                <w:szCs w:val="14"/>
                <w:lang w:val="es-MX" w:eastAsia="es-MX"/>
              </w:rPr>
              <w:t>,ZAPOTITLAN</w:t>
            </w:r>
            <w:proofErr w:type="gramEnd"/>
            <w:r w:rsidRPr="002C2CE4">
              <w:rPr>
                <w:rFonts w:ascii="Arial" w:eastAsia="Times New Roman" w:hAnsi="Arial" w:cs="Arial"/>
                <w:sz w:val="14"/>
                <w:szCs w:val="14"/>
                <w:lang w:val="es-MX" w:eastAsia="es-MX"/>
              </w:rPr>
              <w:t xml:space="preserve"> PALMAS,SAN MARCOS ARTEAGA,YETLA DE JUAREZ,SAN ANDRES SABINILLO,SAN JORGE NUCHITA,STGO. CACALOXTEPEC</w:t>
            </w:r>
            <w:proofErr w:type="gramStart"/>
            <w:r w:rsidRPr="002C2CE4">
              <w:rPr>
                <w:rFonts w:ascii="Arial" w:eastAsia="Times New Roman" w:hAnsi="Arial" w:cs="Arial"/>
                <w:sz w:val="14"/>
                <w:szCs w:val="14"/>
                <w:lang w:val="es-MX" w:eastAsia="es-MX"/>
              </w:rPr>
              <w:t>,GUADALUPE</w:t>
            </w:r>
            <w:proofErr w:type="gramEnd"/>
            <w:r w:rsidRPr="002C2CE4">
              <w:rPr>
                <w:rFonts w:ascii="Arial" w:eastAsia="Times New Roman" w:hAnsi="Arial" w:cs="Arial"/>
                <w:sz w:val="14"/>
                <w:szCs w:val="14"/>
                <w:lang w:val="es-MX" w:eastAsia="es-MX"/>
              </w:rPr>
              <w:t xml:space="preserve"> DE CISNEROS,YUCUQUIMI DE OCAMPO,STA. MA. TINDU, UNIDAD MÉDICA MÓVIL, REGION I, HUAJUAPAN-HUAUTLA</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3</w:t>
            </w:r>
            <w:r w:rsidRPr="002C2CE4">
              <w:rPr>
                <w:rFonts w:ascii="Arial" w:eastAsia="Times New Roman" w:hAnsi="Arial" w:cs="Arial"/>
                <w:sz w:val="14"/>
                <w:szCs w:val="14"/>
                <w:lang w:val="es-MX" w:eastAsia="es-MX"/>
              </w:rPr>
              <w:t xml:space="preserve"> DEL ALMACEN DELEGACIONAL A LAS UMR´S DE LA ZONA 03:STA. MA. IXCATLAN</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MIGUEL TULANCINGO,RIO BLANCO,SAN PEDRO BUENAVISTA,STO. DMGO. YANHUITLAN</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TILLO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ANDRES SINAXTLA,STA. MARIA CHACHOAPAN</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IXTALTEPEC</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APASCO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ANTONIO NDUAYACO,SAN MIGUEL CHICAHUA,STGO. HUAUCLILLA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FCO. JALTEPETONGO, UNIDAD MÉDICA MÓVIL, REGION I, HUAJUAPAN-HUAUTLA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4</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4</w:t>
            </w:r>
            <w:r w:rsidRPr="002C2CE4">
              <w:rPr>
                <w:rFonts w:ascii="Arial" w:eastAsia="Times New Roman" w:hAnsi="Arial" w:cs="Arial"/>
                <w:sz w:val="14"/>
                <w:szCs w:val="14"/>
                <w:lang w:val="es-MX" w:eastAsia="es-MX"/>
              </w:rPr>
              <w:t xml:space="preserve"> DEL ALMACEN DELEGACIONAL A LAS UMR´S DE LA ZONA 04</w:t>
            </w:r>
            <w:proofErr w:type="gramStart"/>
            <w:r w:rsidRPr="002C2CE4">
              <w:rPr>
                <w:rFonts w:ascii="Arial" w:eastAsia="Times New Roman" w:hAnsi="Arial" w:cs="Arial"/>
                <w:sz w:val="14"/>
                <w:szCs w:val="14"/>
                <w:lang w:val="es-MX" w:eastAsia="es-MX"/>
              </w:rPr>
              <w:t>:NACALTEC,SAN</w:t>
            </w:r>
            <w:proofErr w:type="gramEnd"/>
            <w:r w:rsidRPr="002C2CE4">
              <w:rPr>
                <w:rFonts w:ascii="Arial" w:eastAsia="Times New Roman" w:hAnsi="Arial" w:cs="Arial"/>
                <w:sz w:val="14"/>
                <w:szCs w:val="14"/>
                <w:lang w:val="es-MX" w:eastAsia="es-MX"/>
              </w:rPr>
              <w:t xml:space="preserve"> J. BTA. ATATLAHUCA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DEL CHILAR,SAN JUAN TEPEUXILA,STO. REYES PAPALO,STA. MARIA PAPALO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PEDRO CUYALTEPEC,SAN PEDRO SOCHIAPAN,SAN JUAN ZAUTLA,SAN MIGUEL SANTA FLOR,STA. MARIA TLALIXTAC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ANDRES TEOTILALPAM,SAN JUAN CHIQUIHUITLAN,STA. ANA CUAHUTEMOC</w:t>
            </w:r>
            <w:proofErr w:type="gramStart"/>
            <w:r w:rsidRPr="002C2CE4">
              <w:rPr>
                <w:rFonts w:ascii="Arial" w:eastAsia="Times New Roman" w:hAnsi="Arial" w:cs="Arial"/>
                <w:sz w:val="14"/>
                <w:szCs w:val="14"/>
                <w:lang w:val="es-MX" w:eastAsia="es-MX"/>
              </w:rPr>
              <w:t>,CUYAMECALCO</w:t>
            </w:r>
            <w:proofErr w:type="gramEnd"/>
            <w:r w:rsidRPr="002C2CE4">
              <w:rPr>
                <w:rFonts w:ascii="Arial" w:eastAsia="Times New Roman" w:hAnsi="Arial" w:cs="Arial"/>
                <w:sz w:val="14"/>
                <w:szCs w:val="14"/>
                <w:lang w:val="es-MX" w:eastAsia="es-MX"/>
              </w:rPr>
              <w:t xml:space="preserve"> V. DE ZARAGOZA,SAN LORENZO PAPALO, UNIDAD MÉDICA MÓVIL, REGION I, HUAJUAPAN-HUAUTLA.</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29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5</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 xml:space="preserve">RUTA 5 </w:t>
            </w:r>
            <w:r w:rsidRPr="002C2CE4">
              <w:rPr>
                <w:rFonts w:ascii="Arial" w:eastAsia="Times New Roman" w:hAnsi="Arial" w:cs="Arial"/>
                <w:sz w:val="14"/>
                <w:szCs w:val="14"/>
                <w:lang w:val="es-MX" w:eastAsia="es-MX"/>
              </w:rPr>
              <w:t>DEL ALMACEN DELEGACIONAL A LAS UMR´S DE LA ZONA 05</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TONALTEPEC,STA. MARIA TEXCATITLAN</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PEDRO JOCOTIPAC,POCHOTEPEC,SAN JUAN LOS CUES,STGO. TEXCALCINGO</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TEOPOSCO</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 ATEIXTLAHUACA,SAN LUCAS ZOQUIAPAN,SAN ANTONIO ELOXOCHIXTLAN,BARRIO PROGRESO,LA TOMA,AGUACATITLA, UNIDAD MÉDICA MÓVIL, REGION I, HUAJUAPAN-HUAUTLA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30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6</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6</w:t>
            </w:r>
            <w:r w:rsidRPr="002C2CE4">
              <w:rPr>
                <w:rFonts w:ascii="Arial" w:eastAsia="Times New Roman" w:hAnsi="Arial" w:cs="Arial"/>
                <w:sz w:val="14"/>
                <w:szCs w:val="14"/>
                <w:lang w:val="es-MX" w:eastAsia="es-MX"/>
              </w:rPr>
              <w:t xml:space="preserve"> DEL ALMACEN DELEGACIONAL A LAS UMR´S DE LA ZONA 06</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VISTAHERMOSA,TEOCOATLÁN TENANGO, SAN MIGUEL NUEVO,STA. ROSA CHILCHOTLA</w:t>
            </w:r>
            <w:proofErr w:type="gramStart"/>
            <w:r w:rsidRPr="002C2CE4">
              <w:rPr>
                <w:rFonts w:ascii="Arial" w:eastAsia="Times New Roman" w:hAnsi="Arial" w:cs="Arial"/>
                <w:sz w:val="14"/>
                <w:szCs w:val="14"/>
                <w:lang w:val="es-MX" w:eastAsia="es-MX"/>
              </w:rPr>
              <w:t>,UNION</w:t>
            </w:r>
            <w:proofErr w:type="gramEnd"/>
            <w:r w:rsidRPr="002C2CE4">
              <w:rPr>
                <w:rFonts w:ascii="Arial" w:eastAsia="Times New Roman" w:hAnsi="Arial" w:cs="Arial"/>
                <w:sz w:val="14"/>
                <w:szCs w:val="14"/>
                <w:lang w:val="es-MX" w:eastAsia="es-MX"/>
              </w:rPr>
              <w:t xml:space="preserve"> HIDALGO,STA. MARIA CHILCHOTLA</w:t>
            </w:r>
            <w:proofErr w:type="gramStart"/>
            <w:r w:rsidRPr="002C2CE4">
              <w:rPr>
                <w:rFonts w:ascii="Arial" w:eastAsia="Times New Roman" w:hAnsi="Arial" w:cs="Arial"/>
                <w:sz w:val="14"/>
                <w:szCs w:val="14"/>
                <w:lang w:val="es-MX" w:eastAsia="es-MX"/>
              </w:rPr>
              <w:t>,LOMA</w:t>
            </w:r>
            <w:proofErr w:type="gramEnd"/>
            <w:r w:rsidRPr="002C2CE4">
              <w:rPr>
                <w:rFonts w:ascii="Arial" w:eastAsia="Times New Roman" w:hAnsi="Arial" w:cs="Arial"/>
                <w:sz w:val="14"/>
                <w:szCs w:val="14"/>
                <w:lang w:val="es-MX" w:eastAsia="es-MX"/>
              </w:rPr>
              <w:t xml:space="preserve"> CHAPULTEPEC,STA. CRUZ DE JUÁREZ</w:t>
            </w:r>
            <w:proofErr w:type="gramStart"/>
            <w:r w:rsidRPr="002C2CE4">
              <w:rPr>
                <w:rFonts w:ascii="Arial" w:eastAsia="Times New Roman" w:hAnsi="Arial" w:cs="Arial"/>
                <w:sz w:val="14"/>
                <w:szCs w:val="14"/>
                <w:lang w:val="es-MX" w:eastAsia="es-MX"/>
              </w:rPr>
              <w:t>,AGUA</w:t>
            </w:r>
            <w:proofErr w:type="gramEnd"/>
            <w:r w:rsidRPr="002C2CE4">
              <w:rPr>
                <w:rFonts w:ascii="Arial" w:eastAsia="Times New Roman" w:hAnsi="Arial" w:cs="Arial"/>
                <w:sz w:val="14"/>
                <w:szCs w:val="14"/>
                <w:lang w:val="es-MX" w:eastAsia="es-MX"/>
              </w:rPr>
              <w:t xml:space="preserve"> DE NIÑO,XOCHITONALCO,CAÑADA MAMEY,SAN JOSE TENANGO,RIO SANTIAGO,EL CAMARON,SAN JUAN COATZOSPAN,SAN BTLME. AYAUTLA, SAN MARTÍN CABALLERO (ZONA 26, SE UBICA EN SAN JOSÉ TENANGO),UNIDAD MÉDICA MÓVIL, REGION I, HUAJUAPAN-HUAUTLA</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7</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color w:val="000000"/>
                <w:sz w:val="14"/>
                <w:szCs w:val="14"/>
                <w:lang w:val="es-MX" w:eastAsia="es-MX"/>
              </w:rPr>
            </w:pPr>
            <w:r w:rsidRPr="002C2CE4">
              <w:rPr>
                <w:rFonts w:ascii="Arial" w:eastAsia="Times New Roman" w:hAnsi="Arial" w:cs="Arial"/>
                <w:b/>
                <w:bCs/>
                <w:color w:val="000000"/>
                <w:sz w:val="14"/>
                <w:szCs w:val="14"/>
                <w:lang w:val="es-MX" w:eastAsia="es-MX"/>
              </w:rPr>
              <w:t>RUTA 7</w:t>
            </w:r>
            <w:r w:rsidRPr="002C2CE4">
              <w:rPr>
                <w:rFonts w:ascii="Arial" w:eastAsia="Times New Roman" w:hAnsi="Arial" w:cs="Arial"/>
                <w:color w:val="000000"/>
                <w:sz w:val="14"/>
                <w:szCs w:val="14"/>
                <w:lang w:val="es-MX" w:eastAsia="es-MX"/>
              </w:rPr>
              <w:t xml:space="preserve"> DEL ALMACEN DELEGACIONAL A LAS UMR´S DE LA ZONA 07 Y 08:STO. REYES TEPEJILLO</w:t>
            </w:r>
            <w:proofErr w:type="gramStart"/>
            <w:r w:rsidRPr="002C2CE4">
              <w:rPr>
                <w:rFonts w:ascii="Arial" w:eastAsia="Times New Roman" w:hAnsi="Arial" w:cs="Arial"/>
                <w:color w:val="000000"/>
                <w:sz w:val="14"/>
                <w:szCs w:val="14"/>
                <w:lang w:val="es-MX" w:eastAsia="es-MX"/>
              </w:rPr>
              <w:t>,SAN</w:t>
            </w:r>
            <w:proofErr w:type="gramEnd"/>
            <w:r w:rsidRPr="002C2CE4">
              <w:rPr>
                <w:rFonts w:ascii="Arial" w:eastAsia="Times New Roman" w:hAnsi="Arial" w:cs="Arial"/>
                <w:color w:val="000000"/>
                <w:sz w:val="14"/>
                <w:szCs w:val="14"/>
                <w:lang w:val="es-MX" w:eastAsia="es-MX"/>
              </w:rPr>
              <w:t xml:space="preserve"> JUAN CAHUAYAXI,LOS TEJOCOTES,SAN FCO. PAXTLAHUACA</w:t>
            </w:r>
            <w:proofErr w:type="gramStart"/>
            <w:r w:rsidRPr="002C2CE4">
              <w:rPr>
                <w:rFonts w:ascii="Arial" w:eastAsia="Times New Roman" w:hAnsi="Arial" w:cs="Arial"/>
                <w:color w:val="000000"/>
                <w:sz w:val="14"/>
                <w:szCs w:val="14"/>
                <w:lang w:val="es-MX" w:eastAsia="es-MX"/>
              </w:rPr>
              <w:t>,IXPANTEPEC</w:t>
            </w:r>
            <w:proofErr w:type="gramEnd"/>
            <w:r w:rsidRPr="002C2CE4">
              <w:rPr>
                <w:rFonts w:ascii="Arial" w:eastAsia="Times New Roman" w:hAnsi="Arial" w:cs="Arial"/>
                <w:color w:val="000000"/>
                <w:sz w:val="14"/>
                <w:szCs w:val="14"/>
                <w:lang w:val="es-MX" w:eastAsia="es-MX"/>
              </w:rPr>
              <w:t xml:space="preserve"> NIEVES,SAN MATEO TUNICHI,STGO. DEL RIO</w:t>
            </w:r>
            <w:proofErr w:type="gramStart"/>
            <w:r w:rsidRPr="002C2CE4">
              <w:rPr>
                <w:rFonts w:ascii="Arial" w:eastAsia="Times New Roman" w:hAnsi="Arial" w:cs="Arial"/>
                <w:color w:val="000000"/>
                <w:sz w:val="14"/>
                <w:szCs w:val="14"/>
                <w:lang w:val="es-MX" w:eastAsia="es-MX"/>
              </w:rPr>
              <w:t>,SAN</w:t>
            </w:r>
            <w:proofErr w:type="gramEnd"/>
            <w:r w:rsidRPr="002C2CE4">
              <w:rPr>
                <w:rFonts w:ascii="Arial" w:eastAsia="Times New Roman" w:hAnsi="Arial" w:cs="Arial"/>
                <w:color w:val="000000"/>
                <w:sz w:val="14"/>
                <w:szCs w:val="14"/>
                <w:lang w:val="es-MX" w:eastAsia="es-MX"/>
              </w:rPr>
              <w:t xml:space="preserve"> MARTÍN DEL ESTADO,SAN MARTÍN DURAZNOS,STGO. PATLANALA</w:t>
            </w:r>
            <w:proofErr w:type="gramStart"/>
            <w:r w:rsidRPr="002C2CE4">
              <w:rPr>
                <w:rFonts w:ascii="Arial" w:eastAsia="Times New Roman" w:hAnsi="Arial" w:cs="Arial"/>
                <w:color w:val="000000"/>
                <w:sz w:val="14"/>
                <w:szCs w:val="14"/>
                <w:lang w:val="es-MX" w:eastAsia="es-MX"/>
              </w:rPr>
              <w:t>,SAN</w:t>
            </w:r>
            <w:proofErr w:type="gramEnd"/>
            <w:r w:rsidRPr="002C2CE4">
              <w:rPr>
                <w:rFonts w:ascii="Arial" w:eastAsia="Times New Roman" w:hAnsi="Arial" w:cs="Arial"/>
                <w:color w:val="000000"/>
                <w:sz w:val="14"/>
                <w:szCs w:val="14"/>
                <w:lang w:val="es-MX" w:eastAsia="es-MX"/>
              </w:rPr>
              <w:t xml:space="preserve"> JUAN PIÑAS,SAN MARTÍN PERAS,COYCOYAN DE LAS FLORES, SANTIAGO PETLACALA, SAN SEB. TECOMAXTLAHUACA (ZONA 8), UNIDAD MÉDICA MÓVIL, REGION II, JUXTLAHUACA-TLAXIACO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178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8</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color w:val="000000"/>
                <w:sz w:val="14"/>
                <w:szCs w:val="14"/>
                <w:lang w:val="es-MX" w:eastAsia="es-MX"/>
              </w:rPr>
            </w:pPr>
            <w:r w:rsidRPr="002C2CE4">
              <w:rPr>
                <w:rFonts w:ascii="Arial" w:eastAsia="Times New Roman" w:hAnsi="Arial" w:cs="Arial"/>
                <w:b/>
                <w:bCs/>
                <w:color w:val="000000"/>
                <w:sz w:val="14"/>
                <w:szCs w:val="14"/>
                <w:lang w:val="es-MX" w:eastAsia="es-MX"/>
              </w:rPr>
              <w:t>RUTA 8</w:t>
            </w:r>
            <w:r w:rsidRPr="002C2CE4">
              <w:rPr>
                <w:rFonts w:ascii="Arial" w:eastAsia="Times New Roman" w:hAnsi="Arial" w:cs="Arial"/>
                <w:color w:val="000000"/>
                <w:sz w:val="14"/>
                <w:szCs w:val="14"/>
                <w:lang w:val="es-MX" w:eastAsia="es-MX"/>
              </w:rPr>
              <w:t xml:space="preserve"> DEL ALMACEN DELEGACIONAL A LAS UMR´S DE LA ZONA 08: SAN JUAN LAGUNA</w:t>
            </w:r>
            <w:proofErr w:type="gramStart"/>
            <w:r w:rsidRPr="002C2CE4">
              <w:rPr>
                <w:rFonts w:ascii="Arial" w:eastAsia="Times New Roman" w:hAnsi="Arial" w:cs="Arial"/>
                <w:color w:val="000000"/>
                <w:sz w:val="14"/>
                <w:szCs w:val="14"/>
                <w:lang w:val="es-MX" w:eastAsia="es-MX"/>
              </w:rPr>
              <w:t>,CONSTANCIA</w:t>
            </w:r>
            <w:proofErr w:type="gramEnd"/>
            <w:r w:rsidRPr="002C2CE4">
              <w:rPr>
                <w:rFonts w:ascii="Arial" w:eastAsia="Times New Roman" w:hAnsi="Arial" w:cs="Arial"/>
                <w:color w:val="000000"/>
                <w:sz w:val="14"/>
                <w:szCs w:val="14"/>
                <w:lang w:val="es-MX" w:eastAsia="es-MX"/>
              </w:rPr>
              <w:t xml:space="preserve"> DEL ROSARIO,SAN MIGUEL COPALA,STA. CRUZ RIO VENADO</w:t>
            </w:r>
            <w:proofErr w:type="gramStart"/>
            <w:r w:rsidRPr="002C2CE4">
              <w:rPr>
                <w:rFonts w:ascii="Arial" w:eastAsia="Times New Roman" w:hAnsi="Arial" w:cs="Arial"/>
                <w:color w:val="000000"/>
                <w:sz w:val="14"/>
                <w:szCs w:val="14"/>
                <w:lang w:val="es-MX" w:eastAsia="es-MX"/>
              </w:rPr>
              <w:t>,SAN</w:t>
            </w:r>
            <w:proofErr w:type="gramEnd"/>
            <w:r w:rsidRPr="002C2CE4">
              <w:rPr>
                <w:rFonts w:ascii="Arial" w:eastAsia="Times New Roman" w:hAnsi="Arial" w:cs="Arial"/>
                <w:color w:val="000000"/>
                <w:sz w:val="14"/>
                <w:szCs w:val="14"/>
                <w:lang w:val="es-MX" w:eastAsia="es-MX"/>
              </w:rPr>
              <w:t xml:space="preserve"> JOSE YOSOCAÑU,LLANO SAN VICENTE,GUADALUPE TILAPA,STGO. NARANJAS,SAN MIGUEL CUEVAS, UNIDAD MÉDICA MÓVIL, REGION II, JUXTLAHUACA-TLAXIACO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30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9</w:t>
            </w:r>
            <w:r w:rsidRPr="002C2CE4">
              <w:rPr>
                <w:rFonts w:ascii="Arial" w:eastAsia="Times New Roman" w:hAnsi="Arial" w:cs="Arial"/>
                <w:sz w:val="14"/>
                <w:szCs w:val="14"/>
                <w:lang w:val="es-MX" w:eastAsia="es-MX"/>
              </w:rPr>
              <w:t xml:space="preserve"> DEL ALMACEN DELEGACIONAL A LAS UMR´S DE LA ZONA 09:STA. MA. YUCUNICOCO</w:t>
            </w:r>
            <w:proofErr w:type="gramStart"/>
            <w:r w:rsidRPr="002C2CE4">
              <w:rPr>
                <w:rFonts w:ascii="Arial" w:eastAsia="Times New Roman" w:hAnsi="Arial" w:cs="Arial"/>
                <w:sz w:val="14"/>
                <w:szCs w:val="14"/>
                <w:lang w:val="es-MX" w:eastAsia="es-MX"/>
              </w:rPr>
              <w:t>,MALPICA,SAN</w:t>
            </w:r>
            <w:proofErr w:type="gramEnd"/>
            <w:r w:rsidRPr="002C2CE4">
              <w:rPr>
                <w:rFonts w:ascii="Arial" w:eastAsia="Times New Roman" w:hAnsi="Arial" w:cs="Arial"/>
                <w:sz w:val="14"/>
                <w:szCs w:val="14"/>
                <w:lang w:val="es-MX" w:eastAsia="es-MX"/>
              </w:rPr>
              <w:t xml:space="preserve"> J. HGO. MESONES,AQUILES SERDAN,SAN MIGUEL REYES,GUADALUPE ZACATEPEC,SAN MIGUEL CABEZA DEL RIO,SAN JUAN TEPONAXTLA,SAN PEDRO SINIYUVI,ZIMATLAN DE LAZARO CARDENAS,ASUNCIÓN ATOLLAQUILLO,REYES LLANO GRANDE,SAN SEB. NOPALERA, SAN JOSE DE LAS FLORES (ZONA 8), SAN VICENTE PIÑAS (ZONA 8),UNIDAD MÉDICA MÓVIL, REGION II, JUXTLAHUACA-TLAXIACO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10</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10</w:t>
            </w:r>
            <w:r w:rsidRPr="002C2CE4">
              <w:rPr>
                <w:rFonts w:ascii="Arial" w:eastAsia="Times New Roman" w:hAnsi="Arial" w:cs="Arial"/>
                <w:sz w:val="14"/>
                <w:szCs w:val="14"/>
                <w:lang w:val="es-MX" w:eastAsia="es-MX"/>
              </w:rPr>
              <w:t xml:space="preserve"> DEL ALMACEN DELEGACIONAL A LAS UMR´S DE LA ZONA 10:STA.CRUZ NUNDACO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ESTEBAN ATATLAHUCA,STA. CATARINA YOSONATU</w:t>
            </w:r>
            <w:proofErr w:type="gramStart"/>
            <w:r w:rsidRPr="002C2CE4">
              <w:rPr>
                <w:rFonts w:ascii="Arial" w:eastAsia="Times New Roman" w:hAnsi="Arial" w:cs="Arial"/>
                <w:sz w:val="14"/>
                <w:szCs w:val="14"/>
                <w:lang w:val="es-MX" w:eastAsia="es-MX"/>
              </w:rPr>
              <w:t>,MIER</w:t>
            </w:r>
            <w:proofErr w:type="gramEnd"/>
            <w:r w:rsidRPr="002C2CE4">
              <w:rPr>
                <w:rFonts w:ascii="Arial" w:eastAsia="Times New Roman" w:hAnsi="Arial" w:cs="Arial"/>
                <w:sz w:val="14"/>
                <w:szCs w:val="14"/>
                <w:lang w:val="es-MX" w:eastAsia="es-MX"/>
              </w:rPr>
              <w:t xml:space="preserve">  Y TERAN,BENITO JUÁREZ,STA. LUCIA MONTE VERDE</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NUYOO</w:t>
            </w:r>
            <w:proofErr w:type="gramStart"/>
            <w:r w:rsidRPr="002C2CE4">
              <w:rPr>
                <w:rFonts w:ascii="Arial" w:eastAsia="Times New Roman" w:hAnsi="Arial" w:cs="Arial"/>
                <w:sz w:val="14"/>
                <w:szCs w:val="14"/>
                <w:lang w:val="es-MX" w:eastAsia="es-MX"/>
              </w:rPr>
              <w:t>,YUCUNINO</w:t>
            </w:r>
            <w:proofErr w:type="gramEnd"/>
            <w:r w:rsidRPr="002C2CE4">
              <w:rPr>
                <w:rFonts w:ascii="Arial" w:eastAsia="Times New Roman" w:hAnsi="Arial" w:cs="Arial"/>
                <w:sz w:val="14"/>
                <w:szCs w:val="14"/>
                <w:lang w:val="es-MX" w:eastAsia="es-MX"/>
              </w:rPr>
              <w:t xml:space="preserve"> DE GUERRERO,SAN LUCAS YOSONICAJE,STO. TOMAS OCOTEPEC,STA. MARIA CUQUILA,SAN MIGUEL DEL PROGRESO,SAN JOSE XOCHIXTLAN,LLANO ZARAGOZA, UNIDAD MÉDICA MÓVIL, REGION II, JUXTLAHUACA-TLAXIACO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30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11</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11</w:t>
            </w:r>
            <w:r w:rsidRPr="002C2CE4">
              <w:rPr>
                <w:rFonts w:ascii="Arial" w:eastAsia="Times New Roman" w:hAnsi="Arial" w:cs="Arial"/>
                <w:sz w:val="14"/>
                <w:szCs w:val="14"/>
                <w:lang w:val="es-MX" w:eastAsia="es-MX"/>
              </w:rPr>
              <w:t xml:space="preserve"> DEL ALMACEN DELEGACIONAL A LAS UMR´S DE LA ZONA 11</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ANTONIO SINICAHUA,GUADALUPE VICTORIA,SAN PABLO TIJALTEPEC,SAN FELIPE TINDACO,ABASOLO CHALCATONGO,STA. CRUZ TACAHUA</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YOLOTEPEC</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CATARINA CUANANA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MATEO YUCUTINDOO,IMPERIO YOSONDUA,CAÑADA GALICIA,GUERRERO ITUNDUJIA,CAÑADA MORELOS,YUTECOSO DE CUAHUTEMOC,INDEPENDENCIA,STGO. AMOLTEPEC, UNIDAD MÉDICA MÓVIL, REGION II, JUXTLAHUACA-TLAXIACO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12</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12</w:t>
            </w:r>
            <w:r w:rsidRPr="002C2CE4">
              <w:rPr>
                <w:rFonts w:ascii="Arial" w:eastAsia="Times New Roman" w:hAnsi="Arial" w:cs="Arial"/>
                <w:sz w:val="14"/>
                <w:szCs w:val="14"/>
                <w:lang w:val="es-MX" w:eastAsia="es-MX"/>
              </w:rPr>
              <w:t xml:space="preserve"> DEL ALMACEN DELEGACIONAL A LAS UMR´S DE LA ZONA 12</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ÑUMI,STO. DMGO. YOSOYAMA</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NUNDICHE,SAN CRISTÓBAL AMOLTEPEC,MAGDALENA PEÑASCO,SAN AGUSTÍN TLACOTEPEC,SAN MATEO PEÑASCO,SAN PEDRO  MOLINOS,BUENAVISTA YOSOYUA,SAN BARTOLOMÉ YUCUAÑE,GUADALUPE HIDALGO,SAN JUAN TEITA,SAN JUAN ACHIUTLA,STA. CRUZ TAYATA</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CATARINA TAYATA, UNIDAD MÉDICA MÓVIL, REGION II, JUXTLAHUACA-TLAXIACO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13</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13</w:t>
            </w:r>
            <w:r w:rsidRPr="002C2CE4">
              <w:rPr>
                <w:rFonts w:ascii="Arial" w:eastAsia="Times New Roman" w:hAnsi="Arial" w:cs="Arial"/>
                <w:sz w:val="14"/>
                <w:szCs w:val="14"/>
                <w:lang w:val="es-MX" w:eastAsia="es-MX"/>
              </w:rPr>
              <w:t xml:space="preserve"> DEL ALMACEN DELEGACIONAL A LAS UMR´S DE LA ZONA 13</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ANDRES LAGUNA,SAN SEBASTIAN NICANANDUTA,SAN ANTONIO MONTEVERDE,SAN FCO. CABAYUA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PEDRO MARTIR YUCUXACO,SAN JUAN TEPOSCOLULA,STGO. NEJAPILLA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PEDRO TIDAA,SAN JUAN DIUXI,STGO. TILANTONGO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MATEO SINDIHUI,SAN PEDRO TEOZACUALCO,MAGDALENA JALTEPEC,SAN JUAN TAMAZOLA,STA. INES DE ZARAGOZA, UNIDAD MÉDICA MÓVIL, REGION II, JUXTLAHUACA-TLAXIACO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14</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14</w:t>
            </w:r>
            <w:r w:rsidRPr="002C2CE4">
              <w:rPr>
                <w:rFonts w:ascii="Arial" w:eastAsia="Times New Roman" w:hAnsi="Arial" w:cs="Arial"/>
                <w:sz w:val="14"/>
                <w:szCs w:val="14"/>
                <w:lang w:val="es-MX" w:eastAsia="es-MX"/>
              </w:rPr>
              <w:t xml:space="preserve"> DEL ALMACEN DELEGACIONAL A LAS UMR´S DE LA ZONA 14</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LLANO GDE. ZACATEPEC</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 IPALAPA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PEDRO AMUSGOS,SAN ANTONIO OCOTLAN,SAN JOSE CAMOTINCHAN,SAN SEASTIAN IXCAPA,SAN ANT. TEPETLAPA</w:t>
            </w:r>
            <w:proofErr w:type="gramStart"/>
            <w:r w:rsidRPr="002C2CE4">
              <w:rPr>
                <w:rFonts w:ascii="Arial" w:eastAsia="Times New Roman" w:hAnsi="Arial" w:cs="Arial"/>
                <w:sz w:val="14"/>
                <w:szCs w:val="14"/>
                <w:lang w:val="es-MX" w:eastAsia="es-MX"/>
              </w:rPr>
              <w:t>,EL</w:t>
            </w:r>
            <w:proofErr w:type="gramEnd"/>
            <w:r w:rsidRPr="002C2CE4">
              <w:rPr>
                <w:rFonts w:ascii="Arial" w:eastAsia="Times New Roman" w:hAnsi="Arial" w:cs="Arial"/>
                <w:sz w:val="14"/>
                <w:szCs w:val="14"/>
                <w:lang w:val="es-MX" w:eastAsia="es-MX"/>
              </w:rPr>
              <w:t xml:space="preserve"> CARRIZO,STGO. LLANO GDE. LA BANDA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EST. GRANDE</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TEPEXTLA,MANCUERNAS,LA NORIA MININDACA,LA REFORMA  PUTLA, SANTA LUCIA BUENAVISTA, LAGUNILLAS, UNIDAD MÉDICA MÓVIL, REGION III, JAMILTEPEC-MIAHUATLAN</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15</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15</w:t>
            </w:r>
            <w:r w:rsidRPr="002C2CE4">
              <w:rPr>
                <w:rFonts w:ascii="Arial" w:eastAsia="Times New Roman" w:hAnsi="Arial" w:cs="Arial"/>
                <w:sz w:val="14"/>
                <w:szCs w:val="14"/>
                <w:lang w:val="es-MX" w:eastAsia="es-MX"/>
              </w:rPr>
              <w:t xml:space="preserve"> DEL ALMACEN DELEGACIONAL A LAS UMR´S DE LA ZONA 15</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MARIA MORELOS,STA. CATARINA MECHOACAN</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AGUSTÍN CHAYUCO,SAN LORENZO,SAN MIGUEL TETEPELCINGO,STA. MARIA YOSOCANI</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MURALLA,EL CARASOL,EL HUAMUCHE,STA. MA. NUTIO,PINOTEPA DE DON LUIS,SAN PEDRO ATOYAC,SAN JUAN JICAYAN,SAN PEDRO JICAYAN,SAN MIGUEL TLACAMAMA, UNIDAD MÉDICA MÓVIL, REGION III, JAMILTEPEC-MIAHUATLAN</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15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16</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16</w:t>
            </w:r>
            <w:r w:rsidRPr="002C2CE4">
              <w:rPr>
                <w:rFonts w:ascii="Arial" w:eastAsia="Times New Roman" w:hAnsi="Arial" w:cs="Arial"/>
                <w:sz w:val="14"/>
                <w:szCs w:val="14"/>
                <w:lang w:val="es-MX" w:eastAsia="es-MX"/>
              </w:rPr>
              <w:t xml:space="preserve"> DEL ALMACEN DELEGACIONAL A LAS UMR´S DE LA ZONA 16</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COFRADÍA,SAN MARCOS ZACATEPEC,STGO. JOCOTEPEC</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ROSA DE LIMA</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ANA TUTUTEPEC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DEL PROGRESO,PASO DE LA REINA,STA. CRUZ TEPENIXTLAHUACA</w:t>
            </w:r>
            <w:proofErr w:type="gramStart"/>
            <w:r w:rsidRPr="002C2CE4">
              <w:rPr>
                <w:rFonts w:ascii="Arial" w:eastAsia="Times New Roman" w:hAnsi="Arial" w:cs="Arial"/>
                <w:sz w:val="14"/>
                <w:szCs w:val="14"/>
                <w:lang w:val="es-MX" w:eastAsia="es-MX"/>
              </w:rPr>
              <w:t>,TATALTEPEC</w:t>
            </w:r>
            <w:proofErr w:type="gramEnd"/>
            <w:r w:rsidRPr="002C2CE4">
              <w:rPr>
                <w:rFonts w:ascii="Arial" w:eastAsia="Times New Roman" w:hAnsi="Arial" w:cs="Arial"/>
                <w:sz w:val="14"/>
                <w:szCs w:val="14"/>
                <w:lang w:val="es-MX" w:eastAsia="es-MX"/>
              </w:rPr>
              <w:t xml:space="preserve"> DE VALDEZ,OCOTLAN DE JUAREZ,STGO. TETEPEC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LUCAS ATOYAQUILLO,PIEDRA MOVIL,SAN JOSE RIO VERDE,STGO. IXTAYUTLA, UNIDAD MÉDICA MÓVIL, REGION III, JAMILTEPEC-MIAHUATLAN</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15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17</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17</w:t>
            </w:r>
            <w:r w:rsidRPr="002C2CE4">
              <w:rPr>
                <w:rFonts w:ascii="Arial" w:eastAsia="Times New Roman" w:hAnsi="Arial" w:cs="Arial"/>
                <w:sz w:val="14"/>
                <w:szCs w:val="14"/>
                <w:lang w:val="es-MX" w:eastAsia="es-MX"/>
              </w:rPr>
              <w:t xml:space="preserve"> DEL ALMACEN DELEGACIONAL A LAS UMR´S DE LA ZONA 17:STA. MARIA YOLOTEPEC</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CIENEGUILLA,SAN MIGUEL  PANIXTLAHUACA,STA. LUCIA TEOTEPEC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LACHAO,MAGDALENA TILTEPEC,SAN BARTOLOMÉ LOXICHA,SAN BERNARDINO COZOALTEPEC,MAGDALENA LOXICHA,STO. DMGO. DE MORELOS</w:t>
            </w:r>
            <w:proofErr w:type="gramStart"/>
            <w:r w:rsidRPr="002C2CE4">
              <w:rPr>
                <w:rFonts w:ascii="Arial" w:eastAsia="Times New Roman" w:hAnsi="Arial" w:cs="Arial"/>
                <w:sz w:val="14"/>
                <w:szCs w:val="14"/>
                <w:lang w:val="es-MX" w:eastAsia="es-MX"/>
              </w:rPr>
              <w:t>,PLAYA</w:t>
            </w:r>
            <w:proofErr w:type="gramEnd"/>
            <w:r w:rsidRPr="002C2CE4">
              <w:rPr>
                <w:rFonts w:ascii="Arial" w:eastAsia="Times New Roman" w:hAnsi="Arial" w:cs="Arial"/>
                <w:sz w:val="14"/>
                <w:szCs w:val="14"/>
                <w:lang w:val="es-MX" w:eastAsia="es-MX"/>
              </w:rPr>
              <w:t xml:space="preserve">  ZIPOLITE,BAJOS DE COYULA,BENITO JUÁREZ,SAN JOSE CUAJINICUIL,STGO. XANICA, UNIDAD MÉDICA MÓVIL, REGION III, JAMILTEPEC-MIAHUATLAN</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18</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18</w:t>
            </w:r>
            <w:r w:rsidRPr="002C2CE4">
              <w:rPr>
                <w:rFonts w:ascii="Arial" w:eastAsia="Times New Roman" w:hAnsi="Arial" w:cs="Arial"/>
                <w:sz w:val="14"/>
                <w:szCs w:val="14"/>
                <w:lang w:val="es-MX" w:eastAsia="es-MX"/>
              </w:rPr>
              <w:t xml:space="preserve"> DEL ALMACEN DELEGACIONAL A LAS UMR´S DE LA ZONA 18</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DEL PEÑASCO,SAN CRISTÓBAL AMATLAN,SAN PEDRO MIXTEPEC,STA. LUCIA MIAHUATLAN</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ANDRES PAXTLAN,SAN MATEO RIO HONDO,SAN MARCIAL OZOLOTEPEC,SAN JUAN OZOLOTEPEC,SAN FCO. OZOLOTEPEC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VICENTE YOGONDOY,SAN PEDRO EL ALTO,BUENAVISTA LOXICHA,LOS NARANJOS,SAN MATEO PIÑAS,CANDELARIA LOXICHA,STA. MARIA LIMON, UNIDAD MÉDICA MÓVIL, REGION III, JAMILTEPEC-MIAHUATLAN</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306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19</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19</w:t>
            </w:r>
            <w:r w:rsidRPr="002C2CE4">
              <w:rPr>
                <w:rFonts w:ascii="Arial" w:eastAsia="Times New Roman" w:hAnsi="Arial" w:cs="Arial"/>
                <w:sz w:val="14"/>
                <w:szCs w:val="14"/>
                <w:lang w:val="es-MX" w:eastAsia="es-MX"/>
              </w:rPr>
              <w:t xml:space="preserve"> DEL ALMACEN DELEGACIONAL A LAS UMR´S DE LA ZONA 19</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MARTÍN DE LOS CANSECO,SAN JUAN LACHIGALLA,SAN ESTEBAN AMATLAN,SAN JUAN COATECAS ALTAS,SAN AGUSTÍN AMATENGO,SAN SIMON ALMOLONGAS,STA. ANA MIAHUATLAN</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LACHIGUIRI,SAN FCO. LOGUECHE</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xml:space="preserve"> CRUZ XITLA,SAN PABLO COATLAN,SAN SEBASTIÁN COATLAN,STO. DOMGO. COATLAN,SAN JOSE CIENEGUILLA,SAN BALTAZAR LOXICHA, UNIDAD MÉDICA MÓVIL, REGION III, JAMILTEPEC-MIAHUATLAN</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20</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20</w:t>
            </w:r>
            <w:r w:rsidRPr="002C2CE4">
              <w:rPr>
                <w:rFonts w:ascii="Arial" w:eastAsia="Times New Roman" w:hAnsi="Arial" w:cs="Arial"/>
                <w:sz w:val="14"/>
                <w:szCs w:val="14"/>
                <w:lang w:val="es-MX" w:eastAsia="es-MX"/>
              </w:rPr>
              <w:t xml:space="preserve"> DEL ALMACEN DELEGACIONAL A LAS UMR´S DE LA ZONA 20</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VICENTE LACHIXIO,SAN ANTONIO EL ALTO,SAN FDO. DE MATAMOROS</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FCO. YOCOCUNDOO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FDO. CAHUACUA</w:t>
            </w:r>
            <w:proofErr w:type="gramStart"/>
            <w:r w:rsidRPr="002C2CE4">
              <w:rPr>
                <w:rFonts w:ascii="Arial" w:eastAsia="Times New Roman" w:hAnsi="Arial" w:cs="Arial"/>
                <w:sz w:val="14"/>
                <w:szCs w:val="14"/>
                <w:lang w:val="es-MX" w:eastAsia="es-MX"/>
              </w:rPr>
              <w:t>,SANTIAGO</w:t>
            </w:r>
            <w:proofErr w:type="gramEnd"/>
            <w:r w:rsidRPr="002C2CE4">
              <w:rPr>
                <w:rFonts w:ascii="Arial" w:eastAsia="Times New Roman" w:hAnsi="Arial" w:cs="Arial"/>
                <w:sz w:val="14"/>
                <w:szCs w:val="14"/>
                <w:lang w:val="es-MX" w:eastAsia="es-MX"/>
              </w:rPr>
              <w:t xml:space="preserve">  TEXTITLAN,STA. MARIA SOLA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LORENZO TEXMELUCAN,STO. DMGO. TEOJOMULCO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AGUSTÍN TLACOTEPEC,STA. CRUZ ZENZONTEPEC,SAN PEDRO JUCHATENGO,EL CARRIZAL,SANTIAGO MINAS, UNIDAD MÉDICA MÓVIL, REGION IV, TLACOLULA-VILLA ALTA</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21</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21</w:t>
            </w:r>
            <w:r w:rsidRPr="002C2CE4">
              <w:rPr>
                <w:rFonts w:ascii="Arial" w:eastAsia="Times New Roman" w:hAnsi="Arial" w:cs="Arial"/>
                <w:sz w:val="14"/>
                <w:szCs w:val="14"/>
                <w:lang w:val="es-MX" w:eastAsia="es-MX"/>
              </w:rPr>
              <w:t xml:space="preserve"> DEL ALMACEN DELEGACIONAL A LAS UMR´S DE LA ZONA 21</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ANDRES IXTLAHUACA,EL GACHUPIN,STGO. TLAZOYALTEPEC</w:t>
            </w:r>
            <w:proofErr w:type="gramStart"/>
            <w:r w:rsidRPr="002C2CE4">
              <w:rPr>
                <w:rFonts w:ascii="Arial" w:eastAsia="Times New Roman" w:hAnsi="Arial" w:cs="Arial"/>
                <w:sz w:val="14"/>
                <w:szCs w:val="14"/>
                <w:lang w:val="es-MX" w:eastAsia="es-MX"/>
              </w:rPr>
              <w:t>,CUILAPAN</w:t>
            </w:r>
            <w:proofErr w:type="gramEnd"/>
            <w:r w:rsidRPr="002C2CE4">
              <w:rPr>
                <w:rFonts w:ascii="Arial" w:eastAsia="Times New Roman" w:hAnsi="Arial" w:cs="Arial"/>
                <w:sz w:val="14"/>
                <w:szCs w:val="14"/>
                <w:lang w:val="es-MX" w:eastAsia="es-MX"/>
              </w:rPr>
              <w:t xml:space="preserve"> DE GUERRERO,SAN ANTONIO HUITEPEC,STA. ANA ZEGACHE</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CHILATECA,SANTIAGO APÓSTOL,SAN DIONISIO  OCOTLAN,MAGDALENA OCOTLAN,SAN MIGUEL TILQUIAPAN,SAN NICOLAS YAXE,STA. ANA TLAPACOYAN,SAN BERDARDO MIXTEPEC,SAN MARTÍN LACHILA, UNIDAD MÉDICA MÓVIL, REGION IV, TLACOLULA-VILLA ALTA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29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22</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22</w:t>
            </w:r>
            <w:r w:rsidRPr="002C2CE4">
              <w:rPr>
                <w:rFonts w:ascii="Arial" w:eastAsia="Times New Roman" w:hAnsi="Arial" w:cs="Arial"/>
                <w:sz w:val="14"/>
                <w:szCs w:val="14"/>
                <w:lang w:val="es-MX" w:eastAsia="es-MX"/>
              </w:rPr>
              <w:t xml:space="preserve"> DEL ALMACEN DELEGACIONAL A LAS UMR´S DE LA ZONA 22:ANIMAS TRUJANO,EL TULE,SAN SEBASTIAN,SAN JUAN GUELAVIA,SAN BARTOLOME QUIALANA,SAN BALTAZAR GUELAVILA,SAN PABLO GÜILA,SAN PEDRO TOTOLAPAN,SANTA MARIA ZOQUITLAN,LAS ANIMAS NEJAPA,TEITIPAC  STA. ANA TAVELA,SAN PEDRO QUIATONI,BENITO JUÁREZ, UNIDAD MÉDICA MÓVIL, REGION IV, TLACOLULA-VILLA ALTA</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331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23</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 23</w:t>
            </w:r>
            <w:r w:rsidRPr="002C2CE4">
              <w:rPr>
                <w:rFonts w:ascii="Arial" w:eastAsia="Times New Roman" w:hAnsi="Arial" w:cs="Arial"/>
                <w:sz w:val="14"/>
                <w:szCs w:val="14"/>
                <w:lang w:val="es-MX" w:eastAsia="es-MX"/>
              </w:rPr>
              <w:t xml:space="preserve"> DEL ALMACEN DELEGACIONAL A LAS UMR´S DE LA ZONA 23 Y 28:STO. DMGO. ALBARRADAS</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DEL RIO,STA. MARIA ALBARRADAS</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PEDRO Y SAN PABLO AYUTLA,MIXISTLAN DE LA REFORMA,STA. MA. TLAHUITOLTEPEC</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ATITLAN</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ALOTEPEC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ISIDRO HUAYAPAM,SAN JUAN BOSCO CHUXNABAN,SAN MIGUEL QUETZALTEPEC,SAN JUAN JUQUILA MIXE,STO. DOMGO. TEPUXTEPEC</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TEPANTLALI,ASUNCIÓN CACALOTEPEC, SAN JUAN COTZOCON (ZONA 28), UNIDAD MÉDICA MÓVIL, REGION IV, TLACOLULA-VILLA ALTA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55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24</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24</w:t>
            </w:r>
            <w:r w:rsidRPr="002C2CE4">
              <w:rPr>
                <w:rFonts w:ascii="Arial" w:eastAsia="Times New Roman" w:hAnsi="Arial" w:cs="Arial"/>
                <w:sz w:val="14"/>
                <w:szCs w:val="14"/>
                <w:lang w:val="es-MX" w:eastAsia="es-MX"/>
              </w:rPr>
              <w:t xml:space="preserve"> DEL ALMACEN DELEGACIONAL A LAS UMR´S DE LA ZONA 24</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UNION TEJALAPAN,STA. MARIA PEÑOLES</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PABLO ETLA,STGO. CACAOTEPEC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AGUSTÍN ETLA,SAN SEBASTIAN SEDAS,STGO. TENANGO</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HERRADURA,SAN JUAN DEL ESTADO,STA. ANA YARENI,EL PUNTO,SAN MIGUEL AMATLAN,LA TRINIDAD IXTLAN,TANETZE DE ZARAGOZA,SAN J. B. TEPANZACOALCO,SAN JUAN YAGILA,SAN JUAN QUIOTEPEC, UNIDAD MÉDICA MÓVIL, REGION IV, TLACOLULA-VILLA ALTA</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229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25</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25</w:t>
            </w:r>
            <w:r w:rsidRPr="002C2CE4">
              <w:rPr>
                <w:rFonts w:ascii="Arial" w:eastAsia="Times New Roman" w:hAnsi="Arial" w:cs="Arial"/>
                <w:sz w:val="14"/>
                <w:szCs w:val="14"/>
                <w:lang w:val="es-MX" w:eastAsia="es-MX"/>
              </w:rPr>
              <w:t xml:space="preserve"> DEL ALMACEN DELEGACIONAL A LAS UMR´S DE LA ZONA 25</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FCO. CAJONOS</w:t>
            </w:r>
            <w:proofErr w:type="gramStart"/>
            <w:r w:rsidRPr="002C2CE4">
              <w:rPr>
                <w:rFonts w:ascii="Arial" w:eastAsia="Times New Roman" w:hAnsi="Arial" w:cs="Arial"/>
                <w:sz w:val="14"/>
                <w:szCs w:val="14"/>
                <w:lang w:val="es-MX" w:eastAsia="es-MX"/>
              </w:rPr>
              <w:t>,VILLA</w:t>
            </w:r>
            <w:proofErr w:type="gramEnd"/>
            <w:r w:rsidRPr="002C2CE4">
              <w:rPr>
                <w:rFonts w:ascii="Arial" w:eastAsia="Times New Roman" w:hAnsi="Arial" w:cs="Arial"/>
                <w:sz w:val="14"/>
                <w:szCs w:val="14"/>
                <w:lang w:val="es-MX" w:eastAsia="es-MX"/>
              </w:rPr>
              <w:t xml:space="preserve"> HGO. YALALAG</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ZOCHILA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BARTOLOME ZOOGOCHO,SAN ANDRES SOLAGA,SAN ANDRES YAA,SAN CRISTÓBAL LACHIRIOAG,STA. MARIA TEMAXCALAPA</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CAMOTLAN</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PETLAPA,TOTONTEPEC V. D. MORELOS,SAN BTLME. LACHIXOVA</w:t>
            </w:r>
            <w:proofErr w:type="gramStart"/>
            <w:r w:rsidRPr="002C2CE4">
              <w:rPr>
                <w:rFonts w:ascii="Arial" w:eastAsia="Times New Roman" w:hAnsi="Arial" w:cs="Arial"/>
                <w:sz w:val="14"/>
                <w:szCs w:val="14"/>
                <w:lang w:val="es-MX" w:eastAsia="es-MX"/>
              </w:rPr>
              <w:t>,STGO</w:t>
            </w:r>
            <w:proofErr w:type="gramEnd"/>
            <w:r w:rsidRPr="002C2CE4">
              <w:rPr>
                <w:rFonts w:ascii="Arial" w:eastAsia="Times New Roman" w:hAnsi="Arial" w:cs="Arial"/>
                <w:sz w:val="14"/>
                <w:szCs w:val="14"/>
                <w:lang w:val="es-MX" w:eastAsia="es-MX"/>
              </w:rPr>
              <w:t>. CHOAPAN, UNIDAD MÉDICA MÓVIL, REGION IV, TLACOLULA-VILLA ALTA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r>
      <w:tr w:rsidR="00906612" w:rsidRPr="002C2CE4" w:rsidTr="00906612">
        <w:trPr>
          <w:trHeight w:val="153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26</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26</w:t>
            </w:r>
            <w:r w:rsidRPr="002C2CE4">
              <w:rPr>
                <w:rFonts w:ascii="Arial" w:eastAsia="Times New Roman" w:hAnsi="Arial" w:cs="Arial"/>
                <w:sz w:val="14"/>
                <w:szCs w:val="14"/>
                <w:lang w:val="es-MX" w:eastAsia="es-MX"/>
              </w:rPr>
              <w:t xml:space="preserve"> DEL ALMACEN DELEGACIONAL A LAS UMR´S DE LA ZONA 26</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BENITO ENCINAL,NUEVO PASO NAZARENO,LA RAYA,EL CEDRAL,MIGUEL HIDALGO,SAN FCO. J. CHILCHOTLA,RIO SAPO, TEMBLADERA DE LA SELVA, UNIDAD MÉDICA MÓVIL, REGION V, MATIAS ROMERO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78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27</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 xml:space="preserve">RUTA 26-A </w:t>
            </w:r>
            <w:r w:rsidRPr="002C2CE4">
              <w:rPr>
                <w:rFonts w:ascii="Arial" w:eastAsia="Times New Roman" w:hAnsi="Arial" w:cs="Arial"/>
                <w:sz w:val="14"/>
                <w:szCs w:val="14"/>
                <w:lang w:val="es-MX" w:eastAsia="es-MX"/>
              </w:rPr>
              <w:t xml:space="preserve">DEL ALMACEN DELEGACIONAL A LAS UMR´S DE LA ZONA 26 Y 27: SAN JOSE LAGUNAS, LA SORPRESA, LOMA DE </w:t>
            </w:r>
            <w:proofErr w:type="gramStart"/>
            <w:r w:rsidRPr="002C2CE4">
              <w:rPr>
                <w:rFonts w:ascii="Arial" w:eastAsia="Times New Roman" w:hAnsi="Arial" w:cs="Arial"/>
                <w:sz w:val="14"/>
                <w:szCs w:val="14"/>
                <w:lang w:val="es-MX" w:eastAsia="es-MX"/>
              </w:rPr>
              <w:t>CEDRO(</w:t>
            </w:r>
            <w:proofErr w:type="gramEnd"/>
            <w:r w:rsidRPr="002C2CE4">
              <w:rPr>
                <w:rFonts w:ascii="Arial" w:eastAsia="Times New Roman" w:hAnsi="Arial" w:cs="Arial"/>
                <w:sz w:val="14"/>
                <w:szCs w:val="14"/>
                <w:lang w:val="es-MX" w:eastAsia="es-MX"/>
              </w:rPr>
              <w:t xml:space="preserve">27), SAN MARTÍN SOYALTEPEC, EL PROGRESO, CERRO QUEMADO, SAN JOSÉ INDEPENDENCIA, PIEDRA ANCHA, FLOR BATAVIA(27). PASO </w:t>
            </w:r>
            <w:proofErr w:type="gramStart"/>
            <w:r w:rsidRPr="002C2CE4">
              <w:rPr>
                <w:rFonts w:ascii="Arial" w:eastAsia="Times New Roman" w:hAnsi="Arial" w:cs="Arial"/>
                <w:sz w:val="14"/>
                <w:szCs w:val="14"/>
                <w:lang w:val="es-MX" w:eastAsia="es-MX"/>
              </w:rPr>
              <w:t>ESCALERA(</w:t>
            </w:r>
            <w:proofErr w:type="gramEnd"/>
            <w:r w:rsidRPr="002C2CE4">
              <w:rPr>
                <w:rFonts w:ascii="Arial" w:eastAsia="Times New Roman" w:hAnsi="Arial" w:cs="Arial"/>
                <w:sz w:val="14"/>
                <w:szCs w:val="14"/>
                <w:lang w:val="es-MX" w:eastAsia="es-MX"/>
              </w:rPr>
              <w:t>27), SAN JUAN BAUTISTA TLACOATZINTEPEC(27).</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78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28</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27</w:t>
            </w:r>
            <w:r w:rsidRPr="002C2CE4">
              <w:rPr>
                <w:rFonts w:ascii="Arial" w:eastAsia="Times New Roman" w:hAnsi="Arial" w:cs="Arial"/>
                <w:sz w:val="14"/>
                <w:szCs w:val="14"/>
                <w:lang w:val="es-MX" w:eastAsia="es-MX"/>
              </w:rPr>
              <w:t xml:space="preserve"> DEL ALMACEN DELEGACIONAL A LAS UMR´S DE LA ZONA 27</w:t>
            </w:r>
            <w:proofErr w:type="gramStart"/>
            <w:r w:rsidRPr="002C2CE4">
              <w:rPr>
                <w:rFonts w:ascii="Arial" w:eastAsia="Times New Roman" w:hAnsi="Arial" w:cs="Arial"/>
                <w:sz w:val="14"/>
                <w:szCs w:val="14"/>
                <w:lang w:val="es-MX" w:eastAsia="es-MX"/>
              </w:rPr>
              <w:t>:ARROLLO</w:t>
            </w:r>
            <w:proofErr w:type="gramEnd"/>
            <w:r w:rsidRPr="002C2CE4">
              <w:rPr>
                <w:rFonts w:ascii="Arial" w:eastAsia="Times New Roman" w:hAnsi="Arial" w:cs="Arial"/>
                <w:sz w:val="14"/>
                <w:szCs w:val="14"/>
                <w:lang w:val="es-MX" w:eastAsia="es-MX"/>
              </w:rPr>
              <w:t xml:space="preserve"> DE BANCO,CERRO ARMADILLO GDE.,SAN CRISTOBAL DE LA VEGA,STA. MARIA JACATEPEC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JOSE  CHILTEPEC,PUEBLO VIEJO,NUEVO MALZAGA,AYOTZINTEPEC,LA ALICIA,SAN FCO. YOVEGO,LA JOYA,TEPINAPA, UNIDAD MÉDICA MÓVIL, REGION V, MATIAS ROMERO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29</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28</w:t>
            </w:r>
            <w:r w:rsidRPr="002C2CE4">
              <w:rPr>
                <w:rFonts w:ascii="Arial" w:eastAsia="Times New Roman" w:hAnsi="Arial" w:cs="Arial"/>
                <w:sz w:val="14"/>
                <w:szCs w:val="14"/>
                <w:lang w:val="es-MX" w:eastAsia="es-MX"/>
              </w:rPr>
              <w:t xml:space="preserve"> DEL ALMACEN DELEGACIONAL A LAS UMR´S DE LA ZONA 28 Y 27</w:t>
            </w:r>
            <w:proofErr w:type="gramStart"/>
            <w:r w:rsidRPr="002C2CE4">
              <w:rPr>
                <w:rFonts w:ascii="Arial" w:eastAsia="Times New Roman" w:hAnsi="Arial" w:cs="Arial"/>
                <w:sz w:val="14"/>
                <w:szCs w:val="14"/>
                <w:lang w:val="es-MX" w:eastAsia="es-MX"/>
              </w:rPr>
              <w:t>:RIO</w:t>
            </w:r>
            <w:proofErr w:type="gramEnd"/>
            <w:r w:rsidRPr="002C2CE4">
              <w:rPr>
                <w:rFonts w:ascii="Arial" w:eastAsia="Times New Roman" w:hAnsi="Arial" w:cs="Arial"/>
                <w:sz w:val="14"/>
                <w:szCs w:val="14"/>
                <w:lang w:val="es-MX" w:eastAsia="es-MX"/>
              </w:rPr>
              <w:t xml:space="preserve"> MANZO,MONTENEGRO,STGO. JOCOTEPEC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ISIDRO ARENAL,ARROLLO BLANCO,SAN JUAN LALANA,STGO. JALAHUI</w:t>
            </w:r>
            <w:proofErr w:type="gramStart"/>
            <w:r w:rsidRPr="002C2CE4">
              <w:rPr>
                <w:rFonts w:ascii="Arial" w:eastAsia="Times New Roman" w:hAnsi="Arial" w:cs="Arial"/>
                <w:sz w:val="14"/>
                <w:szCs w:val="14"/>
                <w:lang w:val="es-MX" w:eastAsia="es-MX"/>
              </w:rPr>
              <w:t>,PASO</w:t>
            </w:r>
            <w:proofErr w:type="gramEnd"/>
            <w:r w:rsidRPr="002C2CE4">
              <w:rPr>
                <w:rFonts w:ascii="Arial" w:eastAsia="Times New Roman" w:hAnsi="Arial" w:cs="Arial"/>
                <w:sz w:val="14"/>
                <w:szCs w:val="14"/>
                <w:lang w:val="es-MX" w:eastAsia="es-MX"/>
              </w:rPr>
              <w:t xml:space="preserve"> DEL AGUILA,MA. LOMBARDO DE CASO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FELIPE ZIHUALTEPEC,ARROLLO PEÑA AMARILLA,STGO. YAVEO</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JUAN OTZOLOTEPEC,STA. MA. PUXMETACAN, SAN FELIPE DE LA PEÑA (ZONA 27) ,UNIDAD MÉDICA MÓVIL, REGION V, MATIAS ROMERO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229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30</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29</w:t>
            </w:r>
            <w:r w:rsidRPr="002C2CE4">
              <w:rPr>
                <w:rFonts w:ascii="Arial" w:eastAsia="Times New Roman" w:hAnsi="Arial" w:cs="Arial"/>
                <w:sz w:val="14"/>
                <w:szCs w:val="14"/>
                <w:lang w:val="es-MX" w:eastAsia="es-MX"/>
              </w:rPr>
              <w:t xml:space="preserve"> DEL ALMACEN DELEGACIONAL A LAS UMR´S DE LA ZONA 29</w:t>
            </w:r>
            <w:proofErr w:type="gramStart"/>
            <w:r w:rsidRPr="002C2CE4">
              <w:rPr>
                <w:rFonts w:ascii="Arial" w:eastAsia="Times New Roman" w:hAnsi="Arial" w:cs="Arial"/>
                <w:sz w:val="14"/>
                <w:szCs w:val="14"/>
                <w:lang w:val="es-MX" w:eastAsia="es-MX"/>
              </w:rPr>
              <w:t>:MOGOÑE</w:t>
            </w:r>
            <w:proofErr w:type="gramEnd"/>
            <w:r w:rsidRPr="002C2CE4">
              <w:rPr>
                <w:rFonts w:ascii="Arial" w:eastAsia="Times New Roman" w:hAnsi="Arial" w:cs="Arial"/>
                <w:sz w:val="14"/>
                <w:szCs w:val="14"/>
                <w:lang w:val="es-MX" w:eastAsia="es-MX"/>
              </w:rPr>
              <w:t xml:space="preserve"> VIEJO ESTACION,SAN JUAN GUICHICOVI,EL CHOCOLATE,EJIDO ZACATAL,LA MIXTEQUITA,SAN JUAN MAZATLÁN,STGO. TUTLA,PLATANILLO,LA ESMERALDA,BOCA DEL MONTE,PASO REAL SARABIA,EL PARAÍSO,LOS ANGELES,ESTACION TOLOSA DONAJI,ESTACION UBERO, UNIDAD MÉDICA MÓVIL, REGION V, MATIAS ROMERO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204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31</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30</w:t>
            </w:r>
            <w:r w:rsidRPr="002C2CE4">
              <w:rPr>
                <w:rFonts w:ascii="Arial" w:eastAsia="Times New Roman" w:hAnsi="Arial" w:cs="Arial"/>
                <w:sz w:val="14"/>
                <w:szCs w:val="14"/>
                <w:lang w:val="es-MX" w:eastAsia="es-MX"/>
              </w:rPr>
              <w:t xml:space="preserve"> DEL ALMACEN DELEGACIONAL A LAS UMR´S DE LA ZONA 30</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BLANCA,EL PORVENIR,LAS CONCHAS,SAN MIGUEL CHIMALAPA,AGUACALIENTE LA MATA,LAZARO CARDENAS,LA COFRADIA,STA. MA. CHIMALAPA</w:t>
            </w:r>
            <w:proofErr w:type="gramStart"/>
            <w:r w:rsidRPr="002C2CE4">
              <w:rPr>
                <w:rFonts w:ascii="Arial" w:eastAsia="Times New Roman" w:hAnsi="Arial" w:cs="Arial"/>
                <w:sz w:val="14"/>
                <w:szCs w:val="14"/>
                <w:lang w:val="es-MX" w:eastAsia="es-MX"/>
              </w:rPr>
              <w:t>,CHIVELA,CONGREGACIÓN</w:t>
            </w:r>
            <w:proofErr w:type="gramEnd"/>
            <w:r w:rsidRPr="002C2CE4">
              <w:rPr>
                <w:rFonts w:ascii="Arial" w:eastAsia="Times New Roman" w:hAnsi="Arial" w:cs="Arial"/>
                <w:sz w:val="14"/>
                <w:szCs w:val="14"/>
                <w:lang w:val="es-MX" w:eastAsia="es-MX"/>
              </w:rPr>
              <w:t xml:space="preserve"> ALMOLOYAS,GUIVICIA,STA. MARIA PETAPA</w:t>
            </w:r>
            <w:proofErr w:type="gramStart"/>
            <w:r w:rsidRPr="002C2CE4">
              <w:rPr>
                <w:rFonts w:ascii="Arial" w:eastAsia="Times New Roman" w:hAnsi="Arial" w:cs="Arial"/>
                <w:sz w:val="14"/>
                <w:szCs w:val="14"/>
                <w:lang w:val="es-MX" w:eastAsia="es-MX"/>
              </w:rPr>
              <w:t>,STO</w:t>
            </w:r>
            <w:proofErr w:type="gramEnd"/>
            <w:r w:rsidRPr="002C2CE4">
              <w:rPr>
                <w:rFonts w:ascii="Arial" w:eastAsia="Times New Roman" w:hAnsi="Arial" w:cs="Arial"/>
                <w:sz w:val="14"/>
                <w:szCs w:val="14"/>
                <w:lang w:val="es-MX" w:eastAsia="es-MX"/>
              </w:rPr>
              <w:t>. DOMINGO PETAPA,STA. CRUZ CHAHUITEPEC, UNIDAD MÉDICA MÓVIL, REGION V, MATIAS ROMERO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280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32</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31</w:t>
            </w:r>
            <w:r w:rsidRPr="002C2CE4">
              <w:rPr>
                <w:rFonts w:ascii="Arial" w:eastAsia="Times New Roman" w:hAnsi="Arial" w:cs="Arial"/>
                <w:sz w:val="14"/>
                <w:szCs w:val="14"/>
                <w:lang w:val="es-MX" w:eastAsia="es-MX"/>
              </w:rPr>
              <w:t xml:space="preserve"> DEL ALMACEN DELEGACIONAL A LAS UMR´S DE LA ZONA 31</w:t>
            </w:r>
            <w:proofErr w:type="gramStart"/>
            <w:r w:rsidRPr="002C2CE4">
              <w:rPr>
                <w:rFonts w:ascii="Arial" w:eastAsia="Times New Roman" w:hAnsi="Arial" w:cs="Arial"/>
                <w:sz w:val="14"/>
                <w:szCs w:val="14"/>
                <w:lang w:val="es-MX" w:eastAsia="es-MX"/>
              </w:rPr>
              <w:t>:LA</w:t>
            </w:r>
            <w:proofErr w:type="gramEnd"/>
            <w:r w:rsidRPr="002C2CE4">
              <w:rPr>
                <w:rFonts w:ascii="Arial" w:eastAsia="Times New Roman" w:hAnsi="Arial" w:cs="Arial"/>
                <w:sz w:val="14"/>
                <w:szCs w:val="14"/>
                <w:lang w:val="es-MX" w:eastAsia="es-MX"/>
              </w:rPr>
              <w:t xml:space="preserve"> REFORMA YAUTEPEC,SAN LUCAS IXCOTEPEC,STO. DMGO. CHONTECOMATLAN</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PETACALTEPEC</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MIGUEL ECATEPEC,STA. MA. TOTOLAPILLA</w:t>
            </w:r>
            <w:proofErr w:type="gramStart"/>
            <w:r w:rsidRPr="002C2CE4">
              <w:rPr>
                <w:rFonts w:ascii="Arial" w:eastAsia="Times New Roman" w:hAnsi="Arial" w:cs="Arial"/>
                <w:sz w:val="14"/>
                <w:szCs w:val="14"/>
                <w:lang w:val="es-MX" w:eastAsia="es-MX"/>
              </w:rPr>
              <w:t>,SAN</w:t>
            </w:r>
            <w:proofErr w:type="gramEnd"/>
            <w:r w:rsidRPr="002C2CE4">
              <w:rPr>
                <w:rFonts w:ascii="Arial" w:eastAsia="Times New Roman" w:hAnsi="Arial" w:cs="Arial"/>
                <w:sz w:val="14"/>
                <w:szCs w:val="14"/>
                <w:lang w:val="es-MX" w:eastAsia="es-MX"/>
              </w:rPr>
              <w:t xml:space="preserve"> MIGUEL TENANGO,MAGDALENA TLACOTEPEC,STGO. LOALLAGA</w:t>
            </w:r>
            <w:proofErr w:type="gramStart"/>
            <w:r w:rsidRPr="002C2CE4">
              <w:rPr>
                <w:rFonts w:ascii="Arial" w:eastAsia="Times New Roman" w:hAnsi="Arial" w:cs="Arial"/>
                <w:sz w:val="14"/>
                <w:szCs w:val="14"/>
                <w:lang w:val="es-MX" w:eastAsia="es-MX"/>
              </w:rPr>
              <w:t>,GUEVEA</w:t>
            </w:r>
            <w:proofErr w:type="gramEnd"/>
            <w:r w:rsidRPr="002C2CE4">
              <w:rPr>
                <w:rFonts w:ascii="Arial" w:eastAsia="Times New Roman" w:hAnsi="Arial" w:cs="Arial"/>
                <w:sz w:val="14"/>
                <w:szCs w:val="14"/>
                <w:lang w:val="es-MX" w:eastAsia="es-MX"/>
              </w:rPr>
              <w:t xml:space="preserve"> DE HUMBOLT,SAN MIGUEL LACHIGUIRI,STGO. IXCUINTEPEC</w:t>
            </w:r>
            <w:proofErr w:type="gramStart"/>
            <w:r w:rsidRPr="002C2CE4">
              <w:rPr>
                <w:rFonts w:ascii="Arial" w:eastAsia="Times New Roman" w:hAnsi="Arial" w:cs="Arial"/>
                <w:sz w:val="14"/>
                <w:szCs w:val="14"/>
                <w:lang w:val="es-MX" w:eastAsia="es-MX"/>
              </w:rPr>
              <w:t>,OCOTAL</w:t>
            </w:r>
            <w:proofErr w:type="gramEnd"/>
            <w:r w:rsidRPr="002C2CE4">
              <w:rPr>
                <w:rFonts w:ascii="Arial" w:eastAsia="Times New Roman" w:hAnsi="Arial" w:cs="Arial"/>
                <w:sz w:val="14"/>
                <w:szCs w:val="14"/>
                <w:lang w:val="es-MX" w:eastAsia="es-MX"/>
              </w:rPr>
              <w:t xml:space="preserve">  BUENAVISTA,SAN JUAN LACHIXILA,STGO.  LACHIRIGUI</w:t>
            </w:r>
            <w:proofErr w:type="gramStart"/>
            <w:r w:rsidRPr="002C2CE4">
              <w:rPr>
                <w:rFonts w:ascii="Arial" w:eastAsia="Times New Roman" w:hAnsi="Arial" w:cs="Arial"/>
                <w:sz w:val="14"/>
                <w:szCs w:val="14"/>
                <w:lang w:val="es-MX" w:eastAsia="es-MX"/>
              </w:rPr>
              <w:t>,STA</w:t>
            </w:r>
            <w:proofErr w:type="gramEnd"/>
            <w:r w:rsidRPr="002C2CE4">
              <w:rPr>
                <w:rFonts w:ascii="Arial" w:eastAsia="Times New Roman" w:hAnsi="Arial" w:cs="Arial"/>
                <w:sz w:val="14"/>
                <w:szCs w:val="14"/>
                <w:lang w:val="es-MX" w:eastAsia="es-MX"/>
              </w:rPr>
              <w:t>. MARIA COATLAN, UNIDAD MÉDICA MÓVIL, REGION V, MATIAS ROMERO</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96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10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229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33</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32</w:t>
            </w:r>
            <w:r w:rsidRPr="002C2CE4">
              <w:rPr>
                <w:rFonts w:ascii="Arial" w:eastAsia="Times New Roman" w:hAnsi="Arial" w:cs="Arial"/>
                <w:sz w:val="14"/>
                <w:szCs w:val="14"/>
                <w:lang w:val="es-MX" w:eastAsia="es-MX"/>
              </w:rPr>
              <w:t xml:space="preserve"> DEL ALMACEN DELEGACIONAL A LAS UMR´S DE LA ZONA 32</w:t>
            </w:r>
            <w:proofErr w:type="gramStart"/>
            <w:r w:rsidRPr="002C2CE4">
              <w:rPr>
                <w:rFonts w:ascii="Arial" w:eastAsia="Times New Roman" w:hAnsi="Arial" w:cs="Arial"/>
                <w:sz w:val="14"/>
                <w:szCs w:val="14"/>
                <w:lang w:val="es-MX" w:eastAsia="es-MX"/>
              </w:rPr>
              <w:t>:SANTA</w:t>
            </w:r>
            <w:proofErr w:type="gramEnd"/>
            <w:r w:rsidRPr="002C2CE4">
              <w:rPr>
                <w:rFonts w:ascii="Arial" w:eastAsia="Times New Roman" w:hAnsi="Arial" w:cs="Arial"/>
                <w:sz w:val="14"/>
                <w:szCs w:val="14"/>
                <w:lang w:val="es-MX" w:eastAsia="es-MX"/>
              </w:rPr>
              <w:t xml:space="preserve"> MARIA XADANI- PUERTO,EL COYUL,EL GAVILAN,MORRO MAZATAN,HUAZATLAN DEL RIO,SAN BLAS ATEMPA,STA. ROSA DE LIMA,SANTA MARIA XADANI-JUCHITAN,EL HUAMUCHIL,SAN DIONISIO DEL MAR,SAN FRANCISCO DEL MAR,COL. 20 DE NOVIEMBRE,REFORMA DE PINEDA,CHAHUITES, UNIDAD MÉDICA MÓVIL, REGION V, MATIAS ROMERO</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48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proofErr w:type="spellStart"/>
            <w:r w:rsidRPr="002C2CE4">
              <w:rPr>
                <w:rFonts w:ascii="Arial" w:eastAsia="Times New Roman" w:hAnsi="Arial" w:cs="Arial"/>
                <w:sz w:val="14"/>
                <w:szCs w:val="14"/>
                <w:lang w:val="es-MX" w:eastAsia="es-MX"/>
              </w:rPr>
              <w:t>Camion</w:t>
            </w:r>
            <w:proofErr w:type="spellEnd"/>
            <w:r w:rsidRPr="002C2CE4">
              <w:rPr>
                <w:rFonts w:ascii="Arial" w:eastAsia="Times New Roman" w:hAnsi="Arial" w:cs="Arial"/>
                <w:sz w:val="14"/>
                <w:szCs w:val="14"/>
                <w:lang w:val="es-MX" w:eastAsia="es-MX"/>
              </w:rPr>
              <w:t xml:space="preserve"> de 15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78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34</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sz w:val="14"/>
                <w:szCs w:val="14"/>
                <w:lang w:val="es-MX" w:eastAsia="es-MX"/>
              </w:rPr>
            </w:pPr>
            <w:r w:rsidRPr="002C2CE4">
              <w:rPr>
                <w:rFonts w:ascii="Arial" w:eastAsia="Times New Roman" w:hAnsi="Arial" w:cs="Arial"/>
                <w:b/>
                <w:bCs/>
                <w:sz w:val="14"/>
                <w:szCs w:val="14"/>
                <w:lang w:val="es-MX" w:eastAsia="es-MX"/>
              </w:rPr>
              <w:t>RUTA 33</w:t>
            </w:r>
            <w:r w:rsidRPr="002C2CE4">
              <w:rPr>
                <w:rFonts w:ascii="Arial" w:eastAsia="Times New Roman" w:hAnsi="Arial" w:cs="Arial"/>
                <w:sz w:val="14"/>
                <w:szCs w:val="14"/>
                <w:lang w:val="es-MX" w:eastAsia="es-MX"/>
              </w:rPr>
              <w:t xml:space="preserve"> DEL ALMACEN DELEGACIONAL AL HRP #18 HUAJUAPAN, HRP #34 TLAXIACO, HRP #66 JUXTLAHUACA, TIENDA TLAXIACO, TIENDA HUAJUAPAN, ASESORIA ZONAL 1, 2 Y 3 HUAJUAPAN, ASESORIA ZONAL 7, 8 Y 9 JUXTLAHUACA Y ASESORIA ZONAL 10, 11, 12 Y 13 TLAXIACO, GPO. MULT. REGIÓN I Y REGION II.</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48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 xml:space="preserve">Camión de 15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76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38</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 36</w:t>
            </w:r>
            <w:r w:rsidRPr="002C2CE4">
              <w:rPr>
                <w:rFonts w:ascii="Arial" w:eastAsia="Times New Roman" w:hAnsi="Arial" w:cs="Arial"/>
                <w:sz w:val="14"/>
                <w:szCs w:val="14"/>
                <w:lang w:val="es-MX" w:eastAsia="es-MX"/>
              </w:rPr>
              <w:t xml:space="preserve"> DEL ALMACÉN DELEGACIONAL AL HRP #24 MIAHUATLAN, ASESORIA ZONAL 17, 18 Y 19, GPO. MULT. REGION III.</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36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proofErr w:type="spellStart"/>
            <w:r w:rsidRPr="002C2CE4">
              <w:rPr>
                <w:rFonts w:ascii="Arial" w:eastAsia="Times New Roman" w:hAnsi="Arial" w:cs="Arial"/>
                <w:sz w:val="14"/>
                <w:szCs w:val="14"/>
                <w:lang w:val="es-MX" w:eastAsia="es-MX"/>
              </w:rPr>
              <w:t>Camion</w:t>
            </w:r>
            <w:proofErr w:type="spellEnd"/>
            <w:r w:rsidRPr="002C2CE4">
              <w:rPr>
                <w:rFonts w:ascii="Arial" w:eastAsia="Times New Roman" w:hAnsi="Arial" w:cs="Arial"/>
                <w:sz w:val="14"/>
                <w:szCs w:val="14"/>
                <w:lang w:val="es-MX" w:eastAsia="es-MX"/>
              </w:rPr>
              <w:t xml:space="preserve"> 15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275"/>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39</w:t>
            </w:r>
          </w:p>
        </w:tc>
        <w:tc>
          <w:tcPr>
            <w:tcW w:w="1095" w:type="pct"/>
            <w:tcBorders>
              <w:top w:val="nil"/>
              <w:left w:val="nil"/>
              <w:bottom w:val="single" w:sz="4" w:space="0" w:color="auto"/>
              <w:right w:val="single" w:sz="4" w:space="0" w:color="auto"/>
            </w:tcBorders>
            <w:shd w:val="clear" w:color="auto" w:fill="auto"/>
            <w:vAlign w:val="bottom"/>
            <w:hideMark/>
          </w:tcPr>
          <w:p w:rsidR="00906612" w:rsidRPr="002C2CE4" w:rsidRDefault="00906612" w:rsidP="00906612">
            <w:pPr>
              <w:jc w:val="both"/>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xml:space="preserve">RUTA 37 </w:t>
            </w:r>
            <w:r w:rsidRPr="002C2CE4">
              <w:rPr>
                <w:rFonts w:ascii="Arial" w:eastAsia="Times New Roman" w:hAnsi="Arial" w:cs="Arial"/>
                <w:sz w:val="14"/>
                <w:szCs w:val="14"/>
                <w:lang w:val="es-MX" w:eastAsia="es-MX"/>
              </w:rPr>
              <w:t>DEL ALMACÉN DELEGACIONAL AL HRP #36 TLACOLULA, ASESORIA ZONAL 20 ANIMAS TRUJANO, ASESORIA ZONAL 21 CUILAPAM DE GUERRERO, ASESORIA ZONAL 22 SANTA MA. EL TULE, ASESORIA ZONAL 23, 24 Y GPO. MULT. REGION IV TLACOLULA.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36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proofErr w:type="spellStart"/>
            <w:r w:rsidRPr="002C2CE4">
              <w:rPr>
                <w:rFonts w:ascii="Arial" w:eastAsia="Times New Roman" w:hAnsi="Arial" w:cs="Arial"/>
                <w:sz w:val="14"/>
                <w:szCs w:val="14"/>
                <w:lang w:val="es-MX" w:eastAsia="es-MX"/>
              </w:rPr>
              <w:t>Camion</w:t>
            </w:r>
            <w:proofErr w:type="spellEnd"/>
            <w:r w:rsidRPr="002C2CE4">
              <w:rPr>
                <w:rFonts w:ascii="Arial" w:eastAsia="Times New Roman" w:hAnsi="Arial" w:cs="Arial"/>
                <w:sz w:val="14"/>
                <w:szCs w:val="14"/>
                <w:lang w:val="es-MX" w:eastAsia="es-MX"/>
              </w:rPr>
              <w:t xml:space="preserve"> de 15 </w:t>
            </w:r>
            <w:proofErr w:type="spellStart"/>
            <w:r w:rsidRPr="002C2CE4">
              <w:rPr>
                <w:rFonts w:ascii="Arial" w:eastAsia="Times New Roman" w:hAnsi="Arial" w:cs="Arial"/>
                <w:sz w:val="14"/>
                <w:szCs w:val="14"/>
                <w:lang w:val="es-MX" w:eastAsia="es-MX"/>
              </w:rPr>
              <w:t>tons</w:t>
            </w:r>
            <w:proofErr w:type="spellEnd"/>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2</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53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lastRenderedPageBreak/>
              <w:t>52</w:t>
            </w:r>
          </w:p>
        </w:tc>
        <w:tc>
          <w:tcPr>
            <w:tcW w:w="10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 45</w:t>
            </w:r>
            <w:r w:rsidRPr="002C2CE4">
              <w:rPr>
                <w:rFonts w:ascii="Arial" w:eastAsia="Times New Roman" w:hAnsi="Arial" w:cs="Arial"/>
                <w:sz w:val="14"/>
                <w:szCs w:val="14"/>
                <w:lang w:val="es-MX" w:eastAsia="es-MX"/>
              </w:rPr>
              <w:t xml:space="preserve"> DEL ALMACÉN DELEGACIONAL AL HRP #18 HUAJUAPAN, HRP #34 TLAXIACO, HRP #66 JUXTLAHUACA, ASESORIA ZONAL 1, 2 Y 3 HUAJUAPAN, ASESORIA ZONAL 7, 8 Y 9 JUXTLAHUACA Y ASESORIA ZONAL 10, 11, 12 Y 13 TLAXIACO, GPO. MULT. REGIÓN I Y REGION II.</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48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Vehículo con caja refrigerada de 1 tonelada como mínimo</w:t>
            </w:r>
          </w:p>
        </w:tc>
        <w:tc>
          <w:tcPr>
            <w:tcW w:w="299" w:type="pct"/>
            <w:tcBorders>
              <w:top w:val="nil"/>
              <w:left w:val="nil"/>
              <w:bottom w:val="nil"/>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0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53</w:t>
            </w:r>
          </w:p>
        </w:tc>
        <w:tc>
          <w:tcPr>
            <w:tcW w:w="10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 46</w:t>
            </w:r>
            <w:r w:rsidRPr="002C2CE4">
              <w:rPr>
                <w:rFonts w:ascii="Arial" w:eastAsia="Times New Roman" w:hAnsi="Arial" w:cs="Arial"/>
                <w:sz w:val="14"/>
                <w:szCs w:val="14"/>
                <w:lang w:val="es-MX" w:eastAsia="es-MX"/>
              </w:rPr>
              <w:t xml:space="preserve"> DEL ALMACEN DELEGACIONAL AL HRP #43 HUAUTLA ASESORIA ZONAL 4, 5 TEOTITLAN Y ASESORIA ZONAL 6 HUAUTLA, GPO. MULT. REGION I.</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72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Vehículo con caja refrigerada de 1 tonelada como mínimo</w:t>
            </w:r>
          </w:p>
        </w:tc>
        <w:tc>
          <w:tcPr>
            <w:tcW w:w="299" w:type="pct"/>
            <w:tcBorders>
              <w:top w:val="single" w:sz="4" w:space="0" w:color="auto"/>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2C2CE4" w:rsidTr="00906612">
        <w:trPr>
          <w:trHeight w:val="10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54</w:t>
            </w:r>
          </w:p>
        </w:tc>
        <w:tc>
          <w:tcPr>
            <w:tcW w:w="10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 47</w:t>
            </w:r>
            <w:r w:rsidRPr="002C2CE4">
              <w:rPr>
                <w:rFonts w:ascii="Arial" w:eastAsia="Times New Roman" w:hAnsi="Arial" w:cs="Arial"/>
                <w:sz w:val="14"/>
                <w:szCs w:val="14"/>
                <w:lang w:val="es-MX" w:eastAsia="es-MX"/>
              </w:rPr>
              <w:t xml:space="preserve"> DEL ALMACÉN DELEGACIONAL AL HRP #24 MIAHUATLÁN, HRP #35 JAMILTEPEC, ASESORIA ZONAL 14</w:t>
            </w:r>
            <w:proofErr w:type="gramStart"/>
            <w:r w:rsidRPr="002C2CE4">
              <w:rPr>
                <w:rFonts w:ascii="Arial" w:eastAsia="Times New Roman" w:hAnsi="Arial" w:cs="Arial"/>
                <w:sz w:val="14"/>
                <w:szCs w:val="14"/>
                <w:lang w:val="es-MX" w:eastAsia="es-MX"/>
              </w:rPr>
              <w:t>,15,16</w:t>
            </w:r>
            <w:proofErr w:type="gramEnd"/>
            <w:r w:rsidRPr="002C2CE4">
              <w:rPr>
                <w:rFonts w:ascii="Arial" w:eastAsia="Times New Roman" w:hAnsi="Arial" w:cs="Arial"/>
                <w:sz w:val="14"/>
                <w:szCs w:val="14"/>
                <w:lang w:val="es-MX" w:eastAsia="es-MX"/>
              </w:rPr>
              <w:t xml:space="preserve"> JAMILTEPEC, ASESORIA ZONAL 17,18,19 MIAHUATLAN.</w:t>
            </w:r>
          </w:p>
        </w:tc>
        <w:tc>
          <w:tcPr>
            <w:tcW w:w="25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7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72 Horas</w:t>
            </w:r>
          </w:p>
        </w:tc>
        <w:tc>
          <w:tcPr>
            <w:tcW w:w="32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Vehículo con caja refrigerada de 1 tonelada como mínimo</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r w:rsidR="00906612" w:rsidRPr="00906612" w:rsidTr="00906612">
        <w:trPr>
          <w:trHeight w:val="1020"/>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55</w:t>
            </w:r>
          </w:p>
        </w:tc>
        <w:tc>
          <w:tcPr>
            <w:tcW w:w="1095" w:type="pct"/>
            <w:tcBorders>
              <w:top w:val="nil"/>
              <w:left w:val="nil"/>
              <w:bottom w:val="single" w:sz="4" w:space="0" w:color="auto"/>
              <w:right w:val="single" w:sz="4" w:space="0" w:color="auto"/>
            </w:tcBorders>
            <w:shd w:val="clear" w:color="auto" w:fill="auto"/>
            <w:vAlign w:val="center"/>
            <w:hideMark/>
          </w:tcPr>
          <w:p w:rsidR="00906612" w:rsidRPr="002C2CE4" w:rsidRDefault="00906612" w:rsidP="00906612">
            <w:pP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RUTA 49</w:t>
            </w:r>
            <w:r w:rsidRPr="002C2CE4">
              <w:rPr>
                <w:rFonts w:ascii="Arial" w:eastAsia="Times New Roman" w:hAnsi="Arial" w:cs="Arial"/>
                <w:sz w:val="14"/>
                <w:szCs w:val="14"/>
                <w:lang w:val="es-MX" w:eastAsia="es-MX"/>
              </w:rPr>
              <w:t xml:space="preserve"> DEL ALMACÉN DELEGACIONAL AL HRP #61 VILLA ALTA</w:t>
            </w:r>
            <w:proofErr w:type="gramStart"/>
            <w:r w:rsidRPr="002C2CE4">
              <w:rPr>
                <w:rFonts w:ascii="Arial" w:eastAsia="Times New Roman" w:hAnsi="Arial" w:cs="Arial"/>
                <w:sz w:val="14"/>
                <w:szCs w:val="14"/>
                <w:lang w:val="es-MX" w:eastAsia="es-MX"/>
              </w:rPr>
              <w:t>,;</w:t>
            </w:r>
            <w:proofErr w:type="gramEnd"/>
            <w:r w:rsidRPr="002C2CE4">
              <w:rPr>
                <w:rFonts w:ascii="Arial" w:eastAsia="Times New Roman" w:hAnsi="Arial" w:cs="Arial"/>
                <w:sz w:val="14"/>
                <w:szCs w:val="14"/>
                <w:lang w:val="es-MX" w:eastAsia="es-MX"/>
              </w:rPr>
              <w:t xml:space="preserve"> HRP #36 TLACOLULA; ASESORIA ZONAL 25; ZONA 22 UMR SANTA MARIA EL TULE; ZONA 23 UMR S.P. Y S.P. AYUTLA</w:t>
            </w:r>
          </w:p>
        </w:tc>
        <w:tc>
          <w:tcPr>
            <w:tcW w:w="25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Viaje</w:t>
            </w:r>
          </w:p>
        </w:tc>
        <w:tc>
          <w:tcPr>
            <w:tcW w:w="377"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7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72 Horas</w:t>
            </w:r>
          </w:p>
        </w:tc>
        <w:tc>
          <w:tcPr>
            <w:tcW w:w="32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Vehículo con caja refrigerada de 1 tonelada como mínimo</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29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sz w:val="14"/>
                <w:szCs w:val="14"/>
                <w:lang w:val="es-MX" w:eastAsia="es-MX"/>
              </w:rPr>
            </w:pPr>
            <w:r w:rsidRPr="002C2CE4">
              <w:rPr>
                <w:rFonts w:ascii="Arial" w:eastAsia="Times New Roman" w:hAnsi="Arial" w:cs="Arial"/>
                <w:sz w:val="14"/>
                <w:szCs w:val="14"/>
                <w:lang w:val="es-MX" w:eastAsia="es-MX"/>
              </w:rPr>
              <w:t>1</w:t>
            </w:r>
          </w:p>
        </w:tc>
        <w:tc>
          <w:tcPr>
            <w:tcW w:w="302"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419"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3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95" w:type="pct"/>
            <w:tcBorders>
              <w:top w:val="nil"/>
              <w:left w:val="nil"/>
              <w:bottom w:val="single" w:sz="4" w:space="0" w:color="auto"/>
              <w:right w:val="single" w:sz="4" w:space="0" w:color="auto"/>
            </w:tcBorders>
            <w:shd w:val="clear" w:color="000000" w:fill="D9D9D9"/>
            <w:vAlign w:val="center"/>
            <w:hideMark/>
          </w:tcPr>
          <w:p w:rsidR="00906612" w:rsidRPr="002C2CE4"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 </w:t>
            </w:r>
          </w:p>
        </w:tc>
        <w:tc>
          <w:tcPr>
            <w:tcW w:w="371" w:type="pct"/>
            <w:tcBorders>
              <w:top w:val="nil"/>
              <w:left w:val="nil"/>
              <w:bottom w:val="single" w:sz="4" w:space="0" w:color="auto"/>
              <w:right w:val="single" w:sz="4" w:space="0" w:color="auto"/>
            </w:tcBorders>
            <w:shd w:val="clear" w:color="000000" w:fill="D9D9D9"/>
            <w:vAlign w:val="center"/>
            <w:hideMark/>
          </w:tcPr>
          <w:p w:rsidR="00906612" w:rsidRPr="00906612" w:rsidRDefault="00906612" w:rsidP="00906612">
            <w:pPr>
              <w:jc w:val="center"/>
              <w:rPr>
                <w:rFonts w:ascii="Arial" w:eastAsia="Times New Roman" w:hAnsi="Arial" w:cs="Arial"/>
                <w:b/>
                <w:bCs/>
                <w:sz w:val="14"/>
                <w:szCs w:val="14"/>
                <w:lang w:val="es-MX" w:eastAsia="es-MX"/>
              </w:rPr>
            </w:pPr>
            <w:r w:rsidRPr="002C2CE4">
              <w:rPr>
                <w:rFonts w:ascii="Arial" w:eastAsia="Times New Roman" w:hAnsi="Arial" w:cs="Arial"/>
                <w:b/>
                <w:bCs/>
                <w:sz w:val="14"/>
                <w:szCs w:val="14"/>
                <w:lang w:val="es-MX" w:eastAsia="es-MX"/>
              </w:rPr>
              <w:t>X</w:t>
            </w:r>
          </w:p>
        </w:tc>
      </w:tr>
    </w:tbl>
    <w:p w:rsidR="00D068C2" w:rsidRDefault="00D068C2" w:rsidP="000C71A9">
      <w:pPr>
        <w:jc w:val="center"/>
        <w:rPr>
          <w:rFonts w:ascii="Arial" w:hAnsi="Arial"/>
          <w:b/>
          <w:bCs/>
          <w:sz w:val="22"/>
          <w:szCs w:val="22"/>
        </w:rPr>
      </w:pPr>
    </w:p>
    <w:p w:rsidR="00D068C2" w:rsidRDefault="00D068C2" w:rsidP="000C71A9">
      <w:pPr>
        <w:jc w:val="center"/>
        <w:rPr>
          <w:rFonts w:ascii="Arial" w:hAnsi="Arial"/>
          <w:b/>
          <w:bCs/>
          <w:sz w:val="22"/>
          <w:szCs w:val="22"/>
        </w:rPr>
      </w:pPr>
    </w:p>
    <w:p w:rsidR="00D068C2" w:rsidRDefault="00D068C2" w:rsidP="000C71A9">
      <w:pPr>
        <w:jc w:val="center"/>
        <w:rPr>
          <w:rFonts w:ascii="Arial" w:hAnsi="Arial"/>
          <w:b/>
          <w:bCs/>
          <w:sz w:val="22"/>
          <w:szCs w:val="22"/>
        </w:rPr>
      </w:pPr>
    </w:p>
    <w:p w:rsidR="00D068C2" w:rsidRDefault="00D068C2" w:rsidP="000C71A9">
      <w:pPr>
        <w:jc w:val="center"/>
        <w:rPr>
          <w:rFonts w:ascii="Arial" w:hAnsi="Arial"/>
          <w:b/>
          <w:bCs/>
          <w:sz w:val="22"/>
          <w:szCs w:val="22"/>
        </w:rPr>
      </w:pPr>
    </w:p>
    <w:p w:rsidR="00BC2175" w:rsidRDefault="00BC2175" w:rsidP="000C71A9">
      <w:pPr>
        <w:jc w:val="center"/>
        <w:rPr>
          <w:rFonts w:ascii="Arial" w:hAnsi="Arial"/>
          <w:b/>
          <w:bCs/>
          <w:sz w:val="22"/>
          <w:szCs w:val="22"/>
        </w:rPr>
      </w:pPr>
    </w:p>
    <w:p w:rsidR="00BC2175" w:rsidRDefault="00BC2175" w:rsidP="000C71A9">
      <w:pPr>
        <w:jc w:val="center"/>
        <w:rPr>
          <w:rFonts w:ascii="Arial" w:hAnsi="Arial"/>
          <w:b/>
          <w:bCs/>
          <w:sz w:val="22"/>
          <w:szCs w:val="22"/>
        </w:rPr>
      </w:pPr>
    </w:p>
    <w:p w:rsidR="00BC2175" w:rsidRDefault="00BC2175" w:rsidP="000C71A9">
      <w:pPr>
        <w:jc w:val="center"/>
        <w:rPr>
          <w:rFonts w:ascii="Arial" w:hAnsi="Arial"/>
          <w:b/>
          <w:bCs/>
          <w:sz w:val="22"/>
          <w:szCs w:val="22"/>
        </w:rPr>
      </w:pPr>
    </w:p>
    <w:p w:rsidR="00BC2175" w:rsidRPr="000C71A9" w:rsidRDefault="00BC2175" w:rsidP="000C71A9">
      <w:pPr>
        <w:jc w:val="center"/>
        <w:rPr>
          <w:rFonts w:ascii="Arial" w:hAnsi="Arial"/>
          <w:b/>
          <w:bCs/>
          <w:sz w:val="22"/>
          <w:szCs w:val="22"/>
        </w:rPr>
      </w:pPr>
    </w:p>
    <w:sectPr w:rsidR="00BC2175" w:rsidRPr="000C71A9" w:rsidSect="00834367">
      <w:pgSz w:w="12240" w:h="15840"/>
      <w:pgMar w:top="1950" w:right="1077" w:bottom="1440" w:left="1077"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AC6" w:rsidRDefault="000C5AC6" w:rsidP="00B4228A">
      <w:r>
        <w:separator/>
      </w:r>
    </w:p>
  </w:endnote>
  <w:endnote w:type="continuationSeparator" w:id="0">
    <w:p w:rsidR="000C5AC6" w:rsidRDefault="000C5AC6"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charset w:val="00"/>
    <w:family w:val="auto"/>
    <w:pitch w:val="variable"/>
    <w:sig w:usb0="800000AF" w:usb1="1001ECEA" w:usb2="00000000" w:usb3="00000000" w:csb0="00000001" w:csb1="00000000"/>
  </w:font>
  <w:font w:name="Noto Sans">
    <w:panose1 w:val="020B0502040504020204"/>
    <w:charset w:val="00"/>
    <w:family w:val="swiss"/>
    <w:pitch w:val="variable"/>
    <w:sig w:usb0="E00002FF" w:usb1="4000201F" w:usb2="08000029" w:usb3="00000000" w:csb0="0000019F" w:csb1="00000000"/>
  </w:font>
  <w:font w:name="Montserrat">
    <w:altName w:val="Times New Roman"/>
    <w:panose1 w:val="00000000000000000000"/>
    <w:charset w:val="00"/>
    <w:family w:val="auto"/>
    <w:pitch w:val="variable"/>
    <w:sig w:usb0="00000001" w:usb1="4000247B" w:usb2="00000000" w:usb3="00000000" w:csb0="00000197" w:csb1="00000000"/>
  </w:font>
  <w:font w:name="Montserrat Regular">
    <w:altName w:val="Courier New"/>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617101"/>
      <w:docPartObj>
        <w:docPartGallery w:val="Page Numbers (Bottom of Page)"/>
        <w:docPartUnique/>
      </w:docPartObj>
    </w:sdtPr>
    <w:sdtContent>
      <w:p w:rsidR="0050529A" w:rsidRDefault="0050529A">
        <w:pPr>
          <w:pStyle w:val="Piedepgina"/>
          <w:jc w:val="right"/>
        </w:pPr>
        <w:r>
          <w:rPr>
            <w:noProof/>
            <w:lang w:val="es-MX" w:eastAsia="es-MX"/>
          </w:rPr>
          <w:drawing>
            <wp:anchor distT="0" distB="0" distL="114300" distR="114300" simplePos="0" relativeHeight="251659776" behindDoc="0" locked="0" layoutInCell="1" allowOverlap="1" wp14:anchorId="59A23FCB" wp14:editId="407642CF">
              <wp:simplePos x="0" y="0"/>
              <wp:positionH relativeFrom="column">
                <wp:posOffset>5507355</wp:posOffset>
              </wp:positionH>
              <wp:positionV relativeFrom="paragraph">
                <wp:posOffset>-172085</wp:posOffset>
              </wp:positionV>
              <wp:extent cx="1335405" cy="524510"/>
              <wp:effectExtent l="0" t="0" r="0" b="889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24510"/>
                      </a:xfrm>
                      <a:prstGeom prst="rect">
                        <a:avLst/>
                      </a:prstGeom>
                      <a:noFill/>
                    </pic:spPr>
                  </pic:pic>
                </a:graphicData>
              </a:graphic>
              <wp14:sizeRelH relativeFrom="page">
                <wp14:pctWidth>0</wp14:pctWidth>
              </wp14:sizeRelH>
              <wp14:sizeRelV relativeFrom="page">
                <wp14:pctHeight>0</wp14:pctHeight>
              </wp14:sizeRelV>
            </wp:anchor>
          </w:drawing>
        </w:r>
        <w:r w:rsidRPr="008902D3">
          <w:rPr>
            <w:noProof/>
            <w:color w:val="85371F"/>
            <w:lang w:val="es-MX" w:eastAsia="es-MX"/>
          </w:rPr>
          <mc:AlternateContent>
            <mc:Choice Requires="wps">
              <w:drawing>
                <wp:anchor distT="0" distB="0" distL="114300" distR="114300" simplePos="0" relativeHeight="251693568" behindDoc="0" locked="0" layoutInCell="1" allowOverlap="1" wp14:anchorId="13EDE6E7" wp14:editId="28BFEE62">
                  <wp:simplePos x="0" y="0"/>
                  <wp:positionH relativeFrom="column">
                    <wp:posOffset>-140970</wp:posOffset>
                  </wp:positionH>
                  <wp:positionV relativeFrom="paragraph">
                    <wp:posOffset>37643</wp:posOffset>
                  </wp:positionV>
                  <wp:extent cx="5791200" cy="9525"/>
                  <wp:effectExtent l="19050" t="19050" r="19050" b="28575"/>
                  <wp:wrapNone/>
                  <wp:docPr id="1958976555" name="8 Conector recto"/>
                  <wp:cNvGraphicFramePr/>
                  <a:graphic xmlns:a="http://schemas.openxmlformats.org/drawingml/2006/main">
                    <a:graphicData uri="http://schemas.microsoft.com/office/word/2010/wordprocessingShape">
                      <wps:wsp>
                        <wps:cNvCnPr/>
                        <wps:spPr>
                          <a:xfrm>
                            <a:off x="0" y="0"/>
                            <a:ext cx="5791200" cy="9525"/>
                          </a:xfrm>
                          <a:prstGeom prst="line">
                            <a:avLst/>
                          </a:prstGeom>
                          <a:ln w="38100">
                            <a:solidFill>
                              <a:srgbClr val="7E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BA70F4E" id="8 Conector recto"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2.95pt" to="444.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" strokecolor="#7e0000" strokeweight="3pt"/>
              </w:pict>
            </mc:Fallback>
          </mc:AlternateContent>
        </w:r>
        <w:r>
          <w:fldChar w:fldCharType="begin"/>
        </w:r>
        <w:r>
          <w:instrText>PAGE   \* MERGEFORMAT</w:instrText>
        </w:r>
        <w:r>
          <w:fldChar w:fldCharType="separate"/>
        </w:r>
        <w:r w:rsidR="00171FB9" w:rsidRPr="00171FB9">
          <w:rPr>
            <w:noProof/>
            <w:lang w:val="es-ES"/>
          </w:rPr>
          <w:t>3</w:t>
        </w:r>
        <w:r>
          <w:fldChar w:fldCharType="end"/>
        </w:r>
      </w:p>
    </w:sdtContent>
  </w:sdt>
  <w:p w:rsidR="0050529A" w:rsidRDefault="0050529A" w:rsidP="00740386">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AC6" w:rsidRDefault="000C5AC6" w:rsidP="00B4228A">
      <w:r>
        <w:separator/>
      </w:r>
    </w:p>
  </w:footnote>
  <w:footnote w:type="continuationSeparator" w:id="0">
    <w:p w:rsidR="000C5AC6" w:rsidRDefault="000C5AC6"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29A" w:rsidRDefault="0050529A">
    <w:pPr>
      <w:pStyle w:val="Encabezado"/>
    </w:pPr>
    <w:r w:rsidRPr="00EA2F48">
      <w:rPr>
        <w:rFonts w:ascii="Cambria" w:eastAsia="MS Mincho" w:hAnsi="Cambria" w:cs="Times New Roman"/>
        <w:noProof/>
        <w:lang w:val="es-MX" w:eastAsia="es-MX"/>
      </w:rPr>
      <w:drawing>
        <wp:anchor distT="0" distB="0" distL="114300" distR="114300" simplePos="0" relativeHeight="251625984" behindDoc="0" locked="0" layoutInCell="1" allowOverlap="1" wp14:anchorId="4E70A2AB" wp14:editId="521D6724">
          <wp:simplePos x="0" y="0"/>
          <wp:positionH relativeFrom="column">
            <wp:posOffset>5502588</wp:posOffset>
          </wp:positionH>
          <wp:positionV relativeFrom="paragraph">
            <wp:posOffset>-83185</wp:posOffset>
          </wp:positionV>
          <wp:extent cx="789940" cy="746125"/>
          <wp:effectExtent l="0" t="0" r="0" b="0"/>
          <wp:wrapSquare wrapText="bothSides"/>
          <wp:docPr id="1" name="Imagen 1"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33274" name="Imagen 1580333274" descr="Imagen en blanco y negro de una person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24960" behindDoc="0" locked="0" layoutInCell="1" allowOverlap="1" wp14:anchorId="4D0AB4EE" wp14:editId="2ECBFB09">
              <wp:simplePos x="0" y="0"/>
              <wp:positionH relativeFrom="column">
                <wp:posOffset>2134227</wp:posOffset>
              </wp:positionH>
              <wp:positionV relativeFrom="paragraph">
                <wp:posOffset>61208</wp:posOffset>
              </wp:positionV>
              <wp:extent cx="3020695" cy="543560"/>
              <wp:effectExtent l="0" t="0" r="8255" b="8890"/>
              <wp:wrapSquare wrapText="bothSides"/>
              <wp:docPr id="2" name="Text Box 2"/>
              <wp:cNvGraphicFramePr/>
              <a:graphic xmlns:a="http://schemas.openxmlformats.org/drawingml/2006/main">
                <a:graphicData uri="http://schemas.microsoft.com/office/word/2010/wordprocessingShape">
                  <wps:wsp>
                    <wps:cNvSpPr txBox="1"/>
                    <wps:spPr>
                      <a:xfrm>
                        <a:off x="0" y="0"/>
                        <a:ext cx="3020695" cy="54356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ÓRGANO DE OPERACIÓN ADMINISTRATIVA</w:t>
                          </w:r>
                        </w:p>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DESCONCENTRADA ESTATAL OAXACA</w:t>
                          </w:r>
                        </w:p>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JEFATURA DE SERVICIOS ADMINISTRATIVOS</w:t>
                          </w:r>
                        </w:p>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COORDINACIÓN DE ABASTECIMIENTO Y EQUIPAMIENTO</w:t>
                          </w:r>
                        </w:p>
                        <w:p w:rsidR="0050529A" w:rsidRPr="00C0299D" w:rsidRDefault="0050529A" w:rsidP="006059D2">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05pt;margin-top:4.8pt;width:237.85pt;height:42.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jXowIAAJM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" filled="f" stroked="f">
              <v:textbox inset="0,0,0,0">
                <w:txbxContent>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ÓRGANO DE OPERACIÓN ADMINISTRATIVA</w:t>
                    </w:r>
                  </w:p>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DESCONCENTRADA ESTATAL OAXACA</w:t>
                    </w:r>
                  </w:p>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JEFATURA DE SERVICIOS ADMINISTRATIVOS</w:t>
                    </w:r>
                  </w:p>
                  <w:p w:rsidR="0050529A" w:rsidRPr="000D0DD7" w:rsidRDefault="0050529A" w:rsidP="006059D2">
                    <w:pPr>
                      <w:pStyle w:val="Sinespaciado"/>
                      <w:rPr>
                        <w:rFonts w:ascii="Montserrat" w:hAnsi="Montserrat"/>
                        <w:sz w:val="16"/>
                        <w:szCs w:val="18"/>
                      </w:rPr>
                    </w:pPr>
                    <w:r w:rsidRPr="000D0DD7">
                      <w:rPr>
                        <w:rFonts w:ascii="Montserrat" w:hAnsi="Montserrat"/>
                        <w:sz w:val="16"/>
                        <w:szCs w:val="18"/>
                      </w:rPr>
                      <w:t>COORDINACIÓN DE ABASTECIMIENTO Y EQUIPAMIENTO</w:t>
                    </w:r>
                  </w:p>
                  <w:p w:rsidR="0050529A" w:rsidRPr="00C0299D" w:rsidRDefault="0050529A" w:rsidP="006059D2">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22912" behindDoc="0" locked="0" layoutInCell="1" allowOverlap="1" wp14:anchorId="626A4350" wp14:editId="21A53300">
          <wp:simplePos x="0" y="0"/>
          <wp:positionH relativeFrom="column">
            <wp:posOffset>-281940</wp:posOffset>
          </wp:positionH>
          <wp:positionV relativeFrom="paragraph">
            <wp:posOffset>78740</wp:posOffset>
          </wp:positionV>
          <wp:extent cx="2394585" cy="577850"/>
          <wp:effectExtent l="0" t="0" r="5715" b="0"/>
          <wp:wrapSquare wrapText="bothSides"/>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Texto&#10;&#10;Descripción generada automáticamente"/>
                  <pic:cNvPicPr/>
                </pic:nvPicPr>
                <pic:blipFill rotWithShape="1">
                  <a:blip r:embed="rId2"/>
                  <a:srcRect l="8308" t="45696" r="52179" b="6514"/>
                  <a:stretch/>
                </pic:blipFill>
                <pic:spPr bwMode="auto">
                  <a:xfrm>
                    <a:off x="0" y="0"/>
                    <a:ext cx="2394585" cy="57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25pt;height:11.25pt" o:bullet="t">
        <v:imagedata r:id="rId1" o:title="BD14579_"/>
      </v:shape>
    </w:pict>
  </w:numPicBullet>
  <w:abstractNum w:abstractNumId="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1">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8">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9">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6">
    <w:nsid w:val="02D66EEE"/>
    <w:multiLevelType w:val="hybridMultilevel"/>
    <w:tmpl w:val="B348527A"/>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5C176AE"/>
    <w:multiLevelType w:val="hybridMultilevel"/>
    <w:tmpl w:val="884C307C"/>
    <w:lvl w:ilvl="0" w:tplc="B70CB79A">
      <w:start w:val="1"/>
      <w:numFmt w:val="lowerLetter"/>
      <w:lvlText w:val="%1)"/>
      <w:lvlJc w:val="left"/>
      <w:pPr>
        <w:tabs>
          <w:tab w:val="num" w:pos="1440"/>
        </w:tabs>
        <w:ind w:left="1440" w:hanging="360"/>
      </w:pPr>
      <w:rPr>
        <w:rFonts w:hint="default"/>
      </w:rPr>
    </w:lvl>
    <w:lvl w:ilvl="1" w:tplc="080A0019">
      <w:start w:val="1"/>
      <w:numFmt w:val="lowerLetter"/>
      <w:lvlText w:val="%2."/>
      <w:lvlJc w:val="left"/>
      <w:pPr>
        <w:ind w:left="1440" w:hanging="360"/>
      </w:pPr>
    </w:lvl>
    <w:lvl w:ilvl="2" w:tplc="7842DE82">
      <w:start w:val="7"/>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8D80286"/>
    <w:multiLevelType w:val="hybridMultilevel"/>
    <w:tmpl w:val="F12A9EFA"/>
    <w:lvl w:ilvl="0" w:tplc="CC2EB42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nsid w:val="0A6320D9"/>
    <w:multiLevelType w:val="hybridMultilevel"/>
    <w:tmpl w:val="C2CA3720"/>
    <w:lvl w:ilvl="0" w:tplc="080A0001">
      <w:start w:val="1"/>
      <w:numFmt w:val="bullet"/>
      <w:lvlText w:val=""/>
      <w:lvlJc w:val="left"/>
      <w:pPr>
        <w:ind w:left="1353"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B6B3345"/>
    <w:multiLevelType w:val="hybridMultilevel"/>
    <w:tmpl w:val="6218A2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159238BF"/>
    <w:multiLevelType w:val="hybridMultilevel"/>
    <w:tmpl w:val="FC46AF2A"/>
    <w:lvl w:ilvl="0" w:tplc="C052BF2E">
      <w:start w:val="1"/>
      <w:numFmt w:val="bullet"/>
      <w:lvlText w:val=""/>
      <w:lvlPicBulletId w:val="0"/>
      <w:lvlJc w:val="left"/>
      <w:pPr>
        <w:ind w:left="1146" w:hanging="360"/>
      </w:pPr>
      <w:rPr>
        <w:rFonts w:ascii="Symbol" w:hAnsi="Symbol" w:hint="default"/>
        <w:color w:val="auto"/>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nsid w:val="193E0966"/>
    <w:multiLevelType w:val="hybridMultilevel"/>
    <w:tmpl w:val="F30EEEE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1B7877F0"/>
    <w:multiLevelType w:val="hybridMultilevel"/>
    <w:tmpl w:val="07FA6CBC"/>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4">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2D8A506A"/>
    <w:multiLevelType w:val="hybridMultilevel"/>
    <w:tmpl w:val="6DF489F2"/>
    <w:lvl w:ilvl="0" w:tplc="115E9F94">
      <w:start w:val="3"/>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nsid w:val="35651D60"/>
    <w:multiLevelType w:val="hybridMultilevel"/>
    <w:tmpl w:val="99B673FA"/>
    <w:lvl w:ilvl="0" w:tplc="080A000F">
      <w:start w:val="1"/>
      <w:numFmt w:val="decimal"/>
      <w:lvlText w:val="%1."/>
      <w:lvlJc w:val="left"/>
      <w:pPr>
        <w:ind w:left="2127" w:hanging="360"/>
      </w:pPr>
      <w:rPr>
        <w:rFonts w:hint="default"/>
      </w:rPr>
    </w:lvl>
    <w:lvl w:ilvl="1" w:tplc="FFFFFFFF" w:tentative="1">
      <w:start w:val="1"/>
      <w:numFmt w:val="bullet"/>
      <w:lvlText w:val="o"/>
      <w:lvlJc w:val="left"/>
      <w:pPr>
        <w:ind w:left="2847" w:hanging="360"/>
      </w:pPr>
      <w:rPr>
        <w:rFonts w:ascii="Courier New" w:hAnsi="Courier New" w:cs="Courier New" w:hint="default"/>
      </w:rPr>
    </w:lvl>
    <w:lvl w:ilvl="2" w:tplc="FFFFFFFF" w:tentative="1">
      <w:start w:val="1"/>
      <w:numFmt w:val="bullet"/>
      <w:lvlText w:val=""/>
      <w:lvlJc w:val="left"/>
      <w:pPr>
        <w:ind w:left="3567" w:hanging="360"/>
      </w:pPr>
      <w:rPr>
        <w:rFonts w:ascii="Wingdings" w:hAnsi="Wingdings" w:hint="default"/>
      </w:rPr>
    </w:lvl>
    <w:lvl w:ilvl="3" w:tplc="FFFFFFFF" w:tentative="1">
      <w:start w:val="1"/>
      <w:numFmt w:val="bullet"/>
      <w:lvlText w:val=""/>
      <w:lvlJc w:val="left"/>
      <w:pPr>
        <w:ind w:left="4287" w:hanging="360"/>
      </w:pPr>
      <w:rPr>
        <w:rFonts w:ascii="Symbol" w:hAnsi="Symbol" w:hint="default"/>
      </w:rPr>
    </w:lvl>
    <w:lvl w:ilvl="4" w:tplc="FFFFFFFF" w:tentative="1">
      <w:start w:val="1"/>
      <w:numFmt w:val="bullet"/>
      <w:lvlText w:val="o"/>
      <w:lvlJc w:val="left"/>
      <w:pPr>
        <w:ind w:left="5007" w:hanging="360"/>
      </w:pPr>
      <w:rPr>
        <w:rFonts w:ascii="Courier New" w:hAnsi="Courier New" w:cs="Courier New" w:hint="default"/>
      </w:rPr>
    </w:lvl>
    <w:lvl w:ilvl="5" w:tplc="FFFFFFFF" w:tentative="1">
      <w:start w:val="1"/>
      <w:numFmt w:val="bullet"/>
      <w:lvlText w:val=""/>
      <w:lvlJc w:val="left"/>
      <w:pPr>
        <w:ind w:left="5727" w:hanging="360"/>
      </w:pPr>
      <w:rPr>
        <w:rFonts w:ascii="Wingdings" w:hAnsi="Wingdings" w:hint="default"/>
      </w:rPr>
    </w:lvl>
    <w:lvl w:ilvl="6" w:tplc="FFFFFFFF" w:tentative="1">
      <w:start w:val="1"/>
      <w:numFmt w:val="bullet"/>
      <w:lvlText w:val=""/>
      <w:lvlJc w:val="left"/>
      <w:pPr>
        <w:ind w:left="6447" w:hanging="360"/>
      </w:pPr>
      <w:rPr>
        <w:rFonts w:ascii="Symbol" w:hAnsi="Symbol" w:hint="default"/>
      </w:rPr>
    </w:lvl>
    <w:lvl w:ilvl="7" w:tplc="FFFFFFFF" w:tentative="1">
      <w:start w:val="1"/>
      <w:numFmt w:val="bullet"/>
      <w:lvlText w:val="o"/>
      <w:lvlJc w:val="left"/>
      <w:pPr>
        <w:ind w:left="7167" w:hanging="360"/>
      </w:pPr>
      <w:rPr>
        <w:rFonts w:ascii="Courier New" w:hAnsi="Courier New" w:cs="Courier New" w:hint="default"/>
      </w:rPr>
    </w:lvl>
    <w:lvl w:ilvl="8" w:tplc="FFFFFFFF" w:tentative="1">
      <w:start w:val="1"/>
      <w:numFmt w:val="bullet"/>
      <w:lvlText w:val=""/>
      <w:lvlJc w:val="left"/>
      <w:pPr>
        <w:ind w:left="7887" w:hanging="360"/>
      </w:pPr>
      <w:rPr>
        <w:rFonts w:ascii="Wingdings" w:hAnsi="Wingdings" w:hint="default"/>
      </w:rPr>
    </w:lvl>
  </w:abstractNum>
  <w:abstractNum w:abstractNumId="2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485227B4"/>
    <w:multiLevelType w:val="hybridMultilevel"/>
    <w:tmpl w:val="854640CE"/>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nsid w:val="55347674"/>
    <w:multiLevelType w:val="hybridMultilevel"/>
    <w:tmpl w:val="95D6998C"/>
    <w:lvl w:ilvl="0" w:tplc="080A0001">
      <w:start w:val="1"/>
      <w:numFmt w:val="bullet"/>
      <w:lvlText w:val=""/>
      <w:lvlJc w:val="left"/>
      <w:pPr>
        <w:ind w:left="720" w:hanging="360"/>
      </w:pPr>
      <w:rPr>
        <w:rFonts w:ascii="Symbol" w:hAnsi="Symbol" w:hint="default"/>
      </w:rPr>
    </w:lvl>
    <w:lvl w:ilvl="1" w:tplc="0CA8F79C">
      <w:numFmt w:val="bullet"/>
      <w:lvlText w:val="•"/>
      <w:lvlJc w:val="left"/>
      <w:pPr>
        <w:ind w:left="1785" w:hanging="705"/>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2FE7E3C"/>
    <w:multiLevelType w:val="hybridMultilevel"/>
    <w:tmpl w:val="1E32E37A"/>
    <w:lvl w:ilvl="0" w:tplc="CE82F72C">
      <w:start w:val="1"/>
      <w:numFmt w:val="upperLetter"/>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34">
    <w:nsid w:val="6A46475B"/>
    <w:multiLevelType w:val="hybridMultilevel"/>
    <w:tmpl w:val="0BA07D06"/>
    <w:lvl w:ilvl="0" w:tplc="62386488">
      <w:start w:val="1"/>
      <w:numFmt w:val="decimal"/>
      <w:lvlText w:val="%1."/>
      <w:lvlJc w:val="left"/>
      <w:pPr>
        <w:ind w:left="430" w:hanging="360"/>
      </w:pPr>
      <w:rPr>
        <w:rFonts w:hint="default"/>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35">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30"/>
  </w:num>
  <w:num w:numId="2">
    <w:abstractNumId w:val="35"/>
  </w:num>
  <w:num w:numId="3">
    <w:abstractNumId w:val="21"/>
  </w:num>
  <w:num w:numId="4">
    <w:abstractNumId w:val="32"/>
  </w:num>
  <w:num w:numId="5">
    <w:abstractNumId w:val="26"/>
  </w:num>
  <w:num w:numId="6">
    <w:abstractNumId w:val="19"/>
  </w:num>
  <w:num w:numId="7">
    <w:abstractNumId w:val="18"/>
  </w:num>
  <w:num w:numId="8">
    <w:abstractNumId w:val="20"/>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1"/>
  </w:num>
  <w:num w:numId="12">
    <w:abstractNumId w:val="25"/>
  </w:num>
  <w:num w:numId="13">
    <w:abstractNumId w:val="27"/>
  </w:num>
  <w:num w:numId="14">
    <w:abstractNumId w:val="17"/>
  </w:num>
  <w:num w:numId="15">
    <w:abstractNumId w:val="28"/>
  </w:num>
  <w:num w:numId="16">
    <w:abstractNumId w:val="34"/>
  </w:num>
  <w:num w:numId="17">
    <w:abstractNumId w:val="16"/>
  </w:num>
  <w:num w:numId="18">
    <w:abstractNumId w:val="33"/>
  </w:num>
  <w:num w:numId="1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C0C"/>
    <w:rsid w:val="00011280"/>
    <w:rsid w:val="0001558C"/>
    <w:rsid w:val="0001624F"/>
    <w:rsid w:val="000238E3"/>
    <w:rsid w:val="00027727"/>
    <w:rsid w:val="00030528"/>
    <w:rsid w:val="0003214C"/>
    <w:rsid w:val="0003448A"/>
    <w:rsid w:val="000371EF"/>
    <w:rsid w:val="00040A94"/>
    <w:rsid w:val="00041CB1"/>
    <w:rsid w:val="000442D3"/>
    <w:rsid w:val="000444AF"/>
    <w:rsid w:val="0004738A"/>
    <w:rsid w:val="0005472C"/>
    <w:rsid w:val="000567D5"/>
    <w:rsid w:val="00057273"/>
    <w:rsid w:val="000574EE"/>
    <w:rsid w:val="00057711"/>
    <w:rsid w:val="00065EEC"/>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6C6A"/>
    <w:rsid w:val="000C047D"/>
    <w:rsid w:val="000C1776"/>
    <w:rsid w:val="000C3F67"/>
    <w:rsid w:val="000C53C1"/>
    <w:rsid w:val="000C5AC6"/>
    <w:rsid w:val="000C5F71"/>
    <w:rsid w:val="000C71A9"/>
    <w:rsid w:val="000D2934"/>
    <w:rsid w:val="000D37DC"/>
    <w:rsid w:val="000D499F"/>
    <w:rsid w:val="000D4F19"/>
    <w:rsid w:val="000E1B29"/>
    <w:rsid w:val="000E1C37"/>
    <w:rsid w:val="000E7A92"/>
    <w:rsid w:val="000F1012"/>
    <w:rsid w:val="000F2536"/>
    <w:rsid w:val="000F3B96"/>
    <w:rsid w:val="000F56BB"/>
    <w:rsid w:val="00101E24"/>
    <w:rsid w:val="001020EC"/>
    <w:rsid w:val="0010403E"/>
    <w:rsid w:val="00115136"/>
    <w:rsid w:val="00115A5A"/>
    <w:rsid w:val="00117B35"/>
    <w:rsid w:val="0012151C"/>
    <w:rsid w:val="001248D0"/>
    <w:rsid w:val="00126A75"/>
    <w:rsid w:val="00127291"/>
    <w:rsid w:val="001333A1"/>
    <w:rsid w:val="00135075"/>
    <w:rsid w:val="00136291"/>
    <w:rsid w:val="00142112"/>
    <w:rsid w:val="00143325"/>
    <w:rsid w:val="00143653"/>
    <w:rsid w:val="00144B99"/>
    <w:rsid w:val="001460B8"/>
    <w:rsid w:val="00150615"/>
    <w:rsid w:val="00150AA6"/>
    <w:rsid w:val="0015296E"/>
    <w:rsid w:val="00160927"/>
    <w:rsid w:val="00161510"/>
    <w:rsid w:val="0016387A"/>
    <w:rsid w:val="00164EC7"/>
    <w:rsid w:val="00164EC8"/>
    <w:rsid w:val="001652D7"/>
    <w:rsid w:val="001665A5"/>
    <w:rsid w:val="0016693E"/>
    <w:rsid w:val="00166F8F"/>
    <w:rsid w:val="00167B0F"/>
    <w:rsid w:val="00171FB9"/>
    <w:rsid w:val="00172B2D"/>
    <w:rsid w:val="00176AE3"/>
    <w:rsid w:val="0017713D"/>
    <w:rsid w:val="00183CC2"/>
    <w:rsid w:val="00192C1D"/>
    <w:rsid w:val="00195D41"/>
    <w:rsid w:val="00195DA6"/>
    <w:rsid w:val="0019685D"/>
    <w:rsid w:val="001A3739"/>
    <w:rsid w:val="001A4821"/>
    <w:rsid w:val="001A5585"/>
    <w:rsid w:val="001A638F"/>
    <w:rsid w:val="001A710C"/>
    <w:rsid w:val="001B1346"/>
    <w:rsid w:val="001B5EBF"/>
    <w:rsid w:val="001B6AD6"/>
    <w:rsid w:val="001B6B93"/>
    <w:rsid w:val="001B6FFE"/>
    <w:rsid w:val="001B7801"/>
    <w:rsid w:val="001C2063"/>
    <w:rsid w:val="001C2F1F"/>
    <w:rsid w:val="001C3398"/>
    <w:rsid w:val="001D3D29"/>
    <w:rsid w:val="001E0DFC"/>
    <w:rsid w:val="001E1CE7"/>
    <w:rsid w:val="001E28E4"/>
    <w:rsid w:val="001E4C1F"/>
    <w:rsid w:val="001E71E0"/>
    <w:rsid w:val="001F26FD"/>
    <w:rsid w:val="001F47DA"/>
    <w:rsid w:val="002019D8"/>
    <w:rsid w:val="00206D94"/>
    <w:rsid w:val="00207EBF"/>
    <w:rsid w:val="00211013"/>
    <w:rsid w:val="00211F86"/>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54FE"/>
    <w:rsid w:val="00245F85"/>
    <w:rsid w:val="00250173"/>
    <w:rsid w:val="0025041D"/>
    <w:rsid w:val="00252514"/>
    <w:rsid w:val="002527B4"/>
    <w:rsid w:val="002614EF"/>
    <w:rsid w:val="00266357"/>
    <w:rsid w:val="00267A4B"/>
    <w:rsid w:val="0027132E"/>
    <w:rsid w:val="002729C9"/>
    <w:rsid w:val="00273EA8"/>
    <w:rsid w:val="00274A57"/>
    <w:rsid w:val="00274F54"/>
    <w:rsid w:val="00280403"/>
    <w:rsid w:val="00281AC3"/>
    <w:rsid w:val="00282010"/>
    <w:rsid w:val="0029204A"/>
    <w:rsid w:val="00293194"/>
    <w:rsid w:val="00293846"/>
    <w:rsid w:val="00294A04"/>
    <w:rsid w:val="00294CA8"/>
    <w:rsid w:val="00294E7B"/>
    <w:rsid w:val="002A06DF"/>
    <w:rsid w:val="002A4DEE"/>
    <w:rsid w:val="002B122E"/>
    <w:rsid w:val="002B35F3"/>
    <w:rsid w:val="002B406C"/>
    <w:rsid w:val="002C144C"/>
    <w:rsid w:val="002C2CE4"/>
    <w:rsid w:val="002C3AA0"/>
    <w:rsid w:val="002C51C8"/>
    <w:rsid w:val="002C7E70"/>
    <w:rsid w:val="002D2086"/>
    <w:rsid w:val="002D3F25"/>
    <w:rsid w:val="002D641A"/>
    <w:rsid w:val="002D650C"/>
    <w:rsid w:val="002D7AE2"/>
    <w:rsid w:val="002D7F1F"/>
    <w:rsid w:val="002E11EF"/>
    <w:rsid w:val="002E40FD"/>
    <w:rsid w:val="002E619C"/>
    <w:rsid w:val="002E7B97"/>
    <w:rsid w:val="002F4378"/>
    <w:rsid w:val="002F5C0E"/>
    <w:rsid w:val="002F68D3"/>
    <w:rsid w:val="002F7A3E"/>
    <w:rsid w:val="00302445"/>
    <w:rsid w:val="003054E8"/>
    <w:rsid w:val="00306640"/>
    <w:rsid w:val="0031231A"/>
    <w:rsid w:val="00313357"/>
    <w:rsid w:val="0031393D"/>
    <w:rsid w:val="003178B3"/>
    <w:rsid w:val="00323761"/>
    <w:rsid w:val="00331679"/>
    <w:rsid w:val="003342F9"/>
    <w:rsid w:val="0033453B"/>
    <w:rsid w:val="00336A20"/>
    <w:rsid w:val="003374FA"/>
    <w:rsid w:val="00340F7A"/>
    <w:rsid w:val="00344337"/>
    <w:rsid w:val="0034676E"/>
    <w:rsid w:val="00347534"/>
    <w:rsid w:val="003501C8"/>
    <w:rsid w:val="0035396B"/>
    <w:rsid w:val="00360269"/>
    <w:rsid w:val="00363F70"/>
    <w:rsid w:val="00364DDB"/>
    <w:rsid w:val="00374777"/>
    <w:rsid w:val="0037668E"/>
    <w:rsid w:val="003767FC"/>
    <w:rsid w:val="00384204"/>
    <w:rsid w:val="00384B2E"/>
    <w:rsid w:val="003927C6"/>
    <w:rsid w:val="003928DE"/>
    <w:rsid w:val="0039394A"/>
    <w:rsid w:val="003A69F1"/>
    <w:rsid w:val="003A6FA1"/>
    <w:rsid w:val="003B6C7D"/>
    <w:rsid w:val="003B77B4"/>
    <w:rsid w:val="003B7DA1"/>
    <w:rsid w:val="003C4E1C"/>
    <w:rsid w:val="003D1096"/>
    <w:rsid w:val="003D2AE5"/>
    <w:rsid w:val="003D3032"/>
    <w:rsid w:val="003D3404"/>
    <w:rsid w:val="003D4465"/>
    <w:rsid w:val="003D50FA"/>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1A37"/>
    <w:rsid w:val="00432B29"/>
    <w:rsid w:val="00435B72"/>
    <w:rsid w:val="00441384"/>
    <w:rsid w:val="004415DA"/>
    <w:rsid w:val="004426B0"/>
    <w:rsid w:val="00442A29"/>
    <w:rsid w:val="0044483D"/>
    <w:rsid w:val="00445E2C"/>
    <w:rsid w:val="00450716"/>
    <w:rsid w:val="0045299C"/>
    <w:rsid w:val="00452AF9"/>
    <w:rsid w:val="00454B90"/>
    <w:rsid w:val="00455B35"/>
    <w:rsid w:val="00455BE7"/>
    <w:rsid w:val="00463D64"/>
    <w:rsid w:val="0047478D"/>
    <w:rsid w:val="00485E1B"/>
    <w:rsid w:val="00492AA4"/>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47E0"/>
    <w:rsid w:val="004E7EC5"/>
    <w:rsid w:val="004F103D"/>
    <w:rsid w:val="004F3209"/>
    <w:rsid w:val="004F4CAE"/>
    <w:rsid w:val="004F510C"/>
    <w:rsid w:val="004F6E51"/>
    <w:rsid w:val="005004C3"/>
    <w:rsid w:val="0050313C"/>
    <w:rsid w:val="00504FD2"/>
    <w:rsid w:val="0050529A"/>
    <w:rsid w:val="00510AE1"/>
    <w:rsid w:val="005150AA"/>
    <w:rsid w:val="005200A5"/>
    <w:rsid w:val="00521245"/>
    <w:rsid w:val="005250C3"/>
    <w:rsid w:val="0052511A"/>
    <w:rsid w:val="00526821"/>
    <w:rsid w:val="00530BC4"/>
    <w:rsid w:val="0053435B"/>
    <w:rsid w:val="00537975"/>
    <w:rsid w:val="00545302"/>
    <w:rsid w:val="00546024"/>
    <w:rsid w:val="005565FF"/>
    <w:rsid w:val="00556E8B"/>
    <w:rsid w:val="00574302"/>
    <w:rsid w:val="00575162"/>
    <w:rsid w:val="00575575"/>
    <w:rsid w:val="005810E3"/>
    <w:rsid w:val="0058418A"/>
    <w:rsid w:val="00584E1D"/>
    <w:rsid w:val="00586556"/>
    <w:rsid w:val="00587956"/>
    <w:rsid w:val="0059136F"/>
    <w:rsid w:val="005929CE"/>
    <w:rsid w:val="00592AC5"/>
    <w:rsid w:val="005949D9"/>
    <w:rsid w:val="005A6742"/>
    <w:rsid w:val="005B0FBC"/>
    <w:rsid w:val="005B1145"/>
    <w:rsid w:val="005B26EA"/>
    <w:rsid w:val="005B36B1"/>
    <w:rsid w:val="005B53F6"/>
    <w:rsid w:val="005C24DD"/>
    <w:rsid w:val="005D178C"/>
    <w:rsid w:val="005D2669"/>
    <w:rsid w:val="005D387D"/>
    <w:rsid w:val="005D5312"/>
    <w:rsid w:val="005D6000"/>
    <w:rsid w:val="005E4339"/>
    <w:rsid w:val="005F1F2E"/>
    <w:rsid w:val="005F3CAE"/>
    <w:rsid w:val="005F47DA"/>
    <w:rsid w:val="00600A4E"/>
    <w:rsid w:val="00604871"/>
    <w:rsid w:val="00605358"/>
    <w:rsid w:val="006059D2"/>
    <w:rsid w:val="00606977"/>
    <w:rsid w:val="00607C51"/>
    <w:rsid w:val="00610E27"/>
    <w:rsid w:val="00615114"/>
    <w:rsid w:val="006156E3"/>
    <w:rsid w:val="00615BE8"/>
    <w:rsid w:val="006167F5"/>
    <w:rsid w:val="00617B24"/>
    <w:rsid w:val="006233DB"/>
    <w:rsid w:val="00623791"/>
    <w:rsid w:val="00623CC7"/>
    <w:rsid w:val="006262D8"/>
    <w:rsid w:val="00626FA2"/>
    <w:rsid w:val="0063139A"/>
    <w:rsid w:val="0063430F"/>
    <w:rsid w:val="00636C7B"/>
    <w:rsid w:val="00637313"/>
    <w:rsid w:val="00645AE7"/>
    <w:rsid w:val="0064739F"/>
    <w:rsid w:val="00653C1D"/>
    <w:rsid w:val="00665DF0"/>
    <w:rsid w:val="00670C0E"/>
    <w:rsid w:val="006748B1"/>
    <w:rsid w:val="006753F2"/>
    <w:rsid w:val="00676AF1"/>
    <w:rsid w:val="00676E3B"/>
    <w:rsid w:val="00677567"/>
    <w:rsid w:val="006775E9"/>
    <w:rsid w:val="006801C7"/>
    <w:rsid w:val="006854B1"/>
    <w:rsid w:val="0068754C"/>
    <w:rsid w:val="00690264"/>
    <w:rsid w:val="00693A47"/>
    <w:rsid w:val="00694A64"/>
    <w:rsid w:val="00697651"/>
    <w:rsid w:val="006A0BD5"/>
    <w:rsid w:val="006A1FD1"/>
    <w:rsid w:val="006A322D"/>
    <w:rsid w:val="006A3C03"/>
    <w:rsid w:val="006A702E"/>
    <w:rsid w:val="006A7255"/>
    <w:rsid w:val="006A7A90"/>
    <w:rsid w:val="006B6D36"/>
    <w:rsid w:val="006C0592"/>
    <w:rsid w:val="006C5BFB"/>
    <w:rsid w:val="006C5D60"/>
    <w:rsid w:val="006D1B0D"/>
    <w:rsid w:val="006D6965"/>
    <w:rsid w:val="006E15A1"/>
    <w:rsid w:val="006E2A7D"/>
    <w:rsid w:val="006E3B3C"/>
    <w:rsid w:val="006E3E3E"/>
    <w:rsid w:val="006E5755"/>
    <w:rsid w:val="006F19FC"/>
    <w:rsid w:val="006F29B3"/>
    <w:rsid w:val="006F7527"/>
    <w:rsid w:val="00704466"/>
    <w:rsid w:val="00710252"/>
    <w:rsid w:val="0071059D"/>
    <w:rsid w:val="007216D0"/>
    <w:rsid w:val="00724AF3"/>
    <w:rsid w:val="007251DD"/>
    <w:rsid w:val="007269D2"/>
    <w:rsid w:val="007367C8"/>
    <w:rsid w:val="007379A8"/>
    <w:rsid w:val="007402FB"/>
    <w:rsid w:val="00740386"/>
    <w:rsid w:val="0074178F"/>
    <w:rsid w:val="00742C63"/>
    <w:rsid w:val="007443DF"/>
    <w:rsid w:val="00745C27"/>
    <w:rsid w:val="00751090"/>
    <w:rsid w:val="00753E53"/>
    <w:rsid w:val="0075665D"/>
    <w:rsid w:val="007567E3"/>
    <w:rsid w:val="0075746B"/>
    <w:rsid w:val="00760922"/>
    <w:rsid w:val="00761FA7"/>
    <w:rsid w:val="00772311"/>
    <w:rsid w:val="00773C4E"/>
    <w:rsid w:val="00773C8F"/>
    <w:rsid w:val="00773DA1"/>
    <w:rsid w:val="00781535"/>
    <w:rsid w:val="00781973"/>
    <w:rsid w:val="00781B45"/>
    <w:rsid w:val="00783756"/>
    <w:rsid w:val="00783D9B"/>
    <w:rsid w:val="0078738E"/>
    <w:rsid w:val="00787C20"/>
    <w:rsid w:val="0079040E"/>
    <w:rsid w:val="00795510"/>
    <w:rsid w:val="00796536"/>
    <w:rsid w:val="00796971"/>
    <w:rsid w:val="007A5463"/>
    <w:rsid w:val="007A5467"/>
    <w:rsid w:val="007A6F33"/>
    <w:rsid w:val="007A7915"/>
    <w:rsid w:val="007B33BB"/>
    <w:rsid w:val="007B3712"/>
    <w:rsid w:val="007B5578"/>
    <w:rsid w:val="007B61A2"/>
    <w:rsid w:val="007B6A21"/>
    <w:rsid w:val="007C5F54"/>
    <w:rsid w:val="007D0B8C"/>
    <w:rsid w:val="007D115D"/>
    <w:rsid w:val="007D1F01"/>
    <w:rsid w:val="007D3275"/>
    <w:rsid w:val="007E3184"/>
    <w:rsid w:val="007E4CB5"/>
    <w:rsid w:val="007F210C"/>
    <w:rsid w:val="007F33DE"/>
    <w:rsid w:val="007F4A76"/>
    <w:rsid w:val="007F7B8A"/>
    <w:rsid w:val="00804B77"/>
    <w:rsid w:val="00807417"/>
    <w:rsid w:val="00810272"/>
    <w:rsid w:val="00813A70"/>
    <w:rsid w:val="00813A97"/>
    <w:rsid w:val="00813DD0"/>
    <w:rsid w:val="00816B30"/>
    <w:rsid w:val="008206EE"/>
    <w:rsid w:val="00823935"/>
    <w:rsid w:val="00823DAF"/>
    <w:rsid w:val="00826447"/>
    <w:rsid w:val="00826848"/>
    <w:rsid w:val="00834367"/>
    <w:rsid w:val="00835BF3"/>
    <w:rsid w:val="00841DC4"/>
    <w:rsid w:val="00845C3D"/>
    <w:rsid w:val="008500ED"/>
    <w:rsid w:val="00850B7A"/>
    <w:rsid w:val="008548CA"/>
    <w:rsid w:val="008566EA"/>
    <w:rsid w:val="00857717"/>
    <w:rsid w:val="00860966"/>
    <w:rsid w:val="00860C75"/>
    <w:rsid w:val="0086171F"/>
    <w:rsid w:val="00863C68"/>
    <w:rsid w:val="0086556D"/>
    <w:rsid w:val="00866DDD"/>
    <w:rsid w:val="008722EB"/>
    <w:rsid w:val="008754C9"/>
    <w:rsid w:val="008777BE"/>
    <w:rsid w:val="00881F45"/>
    <w:rsid w:val="0088214F"/>
    <w:rsid w:val="0089126A"/>
    <w:rsid w:val="00892B51"/>
    <w:rsid w:val="00893956"/>
    <w:rsid w:val="00895C1A"/>
    <w:rsid w:val="008A2D1C"/>
    <w:rsid w:val="008A35B7"/>
    <w:rsid w:val="008A41C8"/>
    <w:rsid w:val="008A4B83"/>
    <w:rsid w:val="008A70D7"/>
    <w:rsid w:val="008B4500"/>
    <w:rsid w:val="008B5BB1"/>
    <w:rsid w:val="008C45DC"/>
    <w:rsid w:val="008D1591"/>
    <w:rsid w:val="008D2FAB"/>
    <w:rsid w:val="008D45C3"/>
    <w:rsid w:val="008D6BA0"/>
    <w:rsid w:val="008E13E1"/>
    <w:rsid w:val="008E5B35"/>
    <w:rsid w:val="008F320E"/>
    <w:rsid w:val="008F416D"/>
    <w:rsid w:val="008F61B8"/>
    <w:rsid w:val="00903359"/>
    <w:rsid w:val="009041CE"/>
    <w:rsid w:val="00905371"/>
    <w:rsid w:val="00906612"/>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4AE3"/>
    <w:rsid w:val="00957C5E"/>
    <w:rsid w:val="00962161"/>
    <w:rsid w:val="009700B1"/>
    <w:rsid w:val="00972EC9"/>
    <w:rsid w:val="00975D71"/>
    <w:rsid w:val="0097672E"/>
    <w:rsid w:val="00982C69"/>
    <w:rsid w:val="009834B6"/>
    <w:rsid w:val="0098489D"/>
    <w:rsid w:val="00986938"/>
    <w:rsid w:val="00990478"/>
    <w:rsid w:val="00990C3F"/>
    <w:rsid w:val="00990C80"/>
    <w:rsid w:val="00993976"/>
    <w:rsid w:val="009A43FB"/>
    <w:rsid w:val="009B5B5F"/>
    <w:rsid w:val="009B687A"/>
    <w:rsid w:val="009C1ED5"/>
    <w:rsid w:val="009D44CD"/>
    <w:rsid w:val="009E1191"/>
    <w:rsid w:val="009E1A49"/>
    <w:rsid w:val="009E3E9A"/>
    <w:rsid w:val="009F14FE"/>
    <w:rsid w:val="009F1967"/>
    <w:rsid w:val="009F1AB5"/>
    <w:rsid w:val="009F70F2"/>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37E6D"/>
    <w:rsid w:val="00A4154F"/>
    <w:rsid w:val="00A456DE"/>
    <w:rsid w:val="00A500E4"/>
    <w:rsid w:val="00A50E4A"/>
    <w:rsid w:val="00A52B2F"/>
    <w:rsid w:val="00A52BD8"/>
    <w:rsid w:val="00A534A3"/>
    <w:rsid w:val="00A53BB0"/>
    <w:rsid w:val="00A53FE4"/>
    <w:rsid w:val="00A5543E"/>
    <w:rsid w:val="00A5618F"/>
    <w:rsid w:val="00A60B53"/>
    <w:rsid w:val="00A63E03"/>
    <w:rsid w:val="00A67CBC"/>
    <w:rsid w:val="00A7110F"/>
    <w:rsid w:val="00A73611"/>
    <w:rsid w:val="00A7661F"/>
    <w:rsid w:val="00A86CDC"/>
    <w:rsid w:val="00A91C4B"/>
    <w:rsid w:val="00AA0574"/>
    <w:rsid w:val="00AA39D3"/>
    <w:rsid w:val="00AA6892"/>
    <w:rsid w:val="00AB26E3"/>
    <w:rsid w:val="00AB2C4F"/>
    <w:rsid w:val="00AB5B45"/>
    <w:rsid w:val="00AC3C4E"/>
    <w:rsid w:val="00AC3D07"/>
    <w:rsid w:val="00AC42A0"/>
    <w:rsid w:val="00AC5CAF"/>
    <w:rsid w:val="00AD7149"/>
    <w:rsid w:val="00AE0EE0"/>
    <w:rsid w:val="00AE4F68"/>
    <w:rsid w:val="00AF0A64"/>
    <w:rsid w:val="00AF1BD2"/>
    <w:rsid w:val="00AF457E"/>
    <w:rsid w:val="00AF55DF"/>
    <w:rsid w:val="00B02BCE"/>
    <w:rsid w:val="00B06710"/>
    <w:rsid w:val="00B143EF"/>
    <w:rsid w:val="00B14FB2"/>
    <w:rsid w:val="00B26488"/>
    <w:rsid w:val="00B30D6A"/>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677F"/>
    <w:rsid w:val="00B57FC8"/>
    <w:rsid w:val="00B62C77"/>
    <w:rsid w:val="00B673E1"/>
    <w:rsid w:val="00B70001"/>
    <w:rsid w:val="00B73894"/>
    <w:rsid w:val="00B73EF5"/>
    <w:rsid w:val="00B73FF2"/>
    <w:rsid w:val="00B755ED"/>
    <w:rsid w:val="00B86CAE"/>
    <w:rsid w:val="00B90635"/>
    <w:rsid w:val="00B9236D"/>
    <w:rsid w:val="00B94A2A"/>
    <w:rsid w:val="00B96B3C"/>
    <w:rsid w:val="00BA2F27"/>
    <w:rsid w:val="00BA39E0"/>
    <w:rsid w:val="00BA743C"/>
    <w:rsid w:val="00BB0602"/>
    <w:rsid w:val="00BB1C39"/>
    <w:rsid w:val="00BB61C7"/>
    <w:rsid w:val="00BC014E"/>
    <w:rsid w:val="00BC2175"/>
    <w:rsid w:val="00BC2AB7"/>
    <w:rsid w:val="00BC4E97"/>
    <w:rsid w:val="00BC549F"/>
    <w:rsid w:val="00BC647B"/>
    <w:rsid w:val="00BC6DFE"/>
    <w:rsid w:val="00BD07AB"/>
    <w:rsid w:val="00BD1FED"/>
    <w:rsid w:val="00BE114C"/>
    <w:rsid w:val="00BE14C4"/>
    <w:rsid w:val="00BE302A"/>
    <w:rsid w:val="00BE361B"/>
    <w:rsid w:val="00BE41C6"/>
    <w:rsid w:val="00BE536E"/>
    <w:rsid w:val="00BE6D93"/>
    <w:rsid w:val="00BE7853"/>
    <w:rsid w:val="00BF1D46"/>
    <w:rsid w:val="00BF1E58"/>
    <w:rsid w:val="00BF39A8"/>
    <w:rsid w:val="00C063E5"/>
    <w:rsid w:val="00C106F6"/>
    <w:rsid w:val="00C107AF"/>
    <w:rsid w:val="00C11095"/>
    <w:rsid w:val="00C11FEB"/>
    <w:rsid w:val="00C156A9"/>
    <w:rsid w:val="00C208B8"/>
    <w:rsid w:val="00C20917"/>
    <w:rsid w:val="00C24EEC"/>
    <w:rsid w:val="00C3164B"/>
    <w:rsid w:val="00C43252"/>
    <w:rsid w:val="00C43927"/>
    <w:rsid w:val="00C45423"/>
    <w:rsid w:val="00C46949"/>
    <w:rsid w:val="00C47BD4"/>
    <w:rsid w:val="00C520D8"/>
    <w:rsid w:val="00C5370D"/>
    <w:rsid w:val="00C665EE"/>
    <w:rsid w:val="00C71C65"/>
    <w:rsid w:val="00C761A6"/>
    <w:rsid w:val="00C8040C"/>
    <w:rsid w:val="00C80A0A"/>
    <w:rsid w:val="00C80C62"/>
    <w:rsid w:val="00C85750"/>
    <w:rsid w:val="00C94E9F"/>
    <w:rsid w:val="00C95646"/>
    <w:rsid w:val="00C9621E"/>
    <w:rsid w:val="00CA0FFA"/>
    <w:rsid w:val="00CA4253"/>
    <w:rsid w:val="00CA5552"/>
    <w:rsid w:val="00CB06D2"/>
    <w:rsid w:val="00CB4DFC"/>
    <w:rsid w:val="00CB6BC8"/>
    <w:rsid w:val="00CB74BA"/>
    <w:rsid w:val="00CB7BEA"/>
    <w:rsid w:val="00CC0B47"/>
    <w:rsid w:val="00CC275C"/>
    <w:rsid w:val="00CC4894"/>
    <w:rsid w:val="00CC494D"/>
    <w:rsid w:val="00CC7F69"/>
    <w:rsid w:val="00CD0E96"/>
    <w:rsid w:val="00CD10FB"/>
    <w:rsid w:val="00CD6114"/>
    <w:rsid w:val="00CD6248"/>
    <w:rsid w:val="00CE209B"/>
    <w:rsid w:val="00CE5808"/>
    <w:rsid w:val="00CE5AEA"/>
    <w:rsid w:val="00CF0DAB"/>
    <w:rsid w:val="00CF65FA"/>
    <w:rsid w:val="00D00538"/>
    <w:rsid w:val="00D04FF4"/>
    <w:rsid w:val="00D068C2"/>
    <w:rsid w:val="00D10902"/>
    <w:rsid w:val="00D12942"/>
    <w:rsid w:val="00D14A7F"/>
    <w:rsid w:val="00D178F1"/>
    <w:rsid w:val="00D20E4C"/>
    <w:rsid w:val="00D21530"/>
    <w:rsid w:val="00D227FB"/>
    <w:rsid w:val="00D2380A"/>
    <w:rsid w:val="00D30368"/>
    <w:rsid w:val="00D31F9E"/>
    <w:rsid w:val="00D320AB"/>
    <w:rsid w:val="00D437B1"/>
    <w:rsid w:val="00D50BC5"/>
    <w:rsid w:val="00D51AEF"/>
    <w:rsid w:val="00D52F3F"/>
    <w:rsid w:val="00D56630"/>
    <w:rsid w:val="00D568C0"/>
    <w:rsid w:val="00D57B0D"/>
    <w:rsid w:val="00D615C1"/>
    <w:rsid w:val="00D6182C"/>
    <w:rsid w:val="00D61CA6"/>
    <w:rsid w:val="00D62A06"/>
    <w:rsid w:val="00D7342B"/>
    <w:rsid w:val="00D774FF"/>
    <w:rsid w:val="00D843EF"/>
    <w:rsid w:val="00D9013F"/>
    <w:rsid w:val="00D90E30"/>
    <w:rsid w:val="00D92987"/>
    <w:rsid w:val="00D97196"/>
    <w:rsid w:val="00D974EB"/>
    <w:rsid w:val="00DA497B"/>
    <w:rsid w:val="00DA680F"/>
    <w:rsid w:val="00DB0980"/>
    <w:rsid w:val="00DB1265"/>
    <w:rsid w:val="00DB20A5"/>
    <w:rsid w:val="00DB3360"/>
    <w:rsid w:val="00DB534C"/>
    <w:rsid w:val="00DC2620"/>
    <w:rsid w:val="00DD0893"/>
    <w:rsid w:val="00DD20A3"/>
    <w:rsid w:val="00DD35D1"/>
    <w:rsid w:val="00DE1E6A"/>
    <w:rsid w:val="00DF1F90"/>
    <w:rsid w:val="00DF58C4"/>
    <w:rsid w:val="00E01CEA"/>
    <w:rsid w:val="00E01D58"/>
    <w:rsid w:val="00E0593C"/>
    <w:rsid w:val="00E05E2F"/>
    <w:rsid w:val="00E062DC"/>
    <w:rsid w:val="00E11208"/>
    <w:rsid w:val="00E13775"/>
    <w:rsid w:val="00E161DE"/>
    <w:rsid w:val="00E16698"/>
    <w:rsid w:val="00E17358"/>
    <w:rsid w:val="00E17492"/>
    <w:rsid w:val="00E205EF"/>
    <w:rsid w:val="00E22F45"/>
    <w:rsid w:val="00E310BB"/>
    <w:rsid w:val="00E32118"/>
    <w:rsid w:val="00E362B1"/>
    <w:rsid w:val="00E37594"/>
    <w:rsid w:val="00E40084"/>
    <w:rsid w:val="00E43527"/>
    <w:rsid w:val="00E45E01"/>
    <w:rsid w:val="00E4749B"/>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26CC"/>
    <w:rsid w:val="00E832D6"/>
    <w:rsid w:val="00E869BA"/>
    <w:rsid w:val="00E86C66"/>
    <w:rsid w:val="00E96F85"/>
    <w:rsid w:val="00EA0A37"/>
    <w:rsid w:val="00EA2DF0"/>
    <w:rsid w:val="00EA36E6"/>
    <w:rsid w:val="00EA4830"/>
    <w:rsid w:val="00EA537D"/>
    <w:rsid w:val="00EB23BA"/>
    <w:rsid w:val="00EB2E73"/>
    <w:rsid w:val="00EB336D"/>
    <w:rsid w:val="00EB494E"/>
    <w:rsid w:val="00EB5B89"/>
    <w:rsid w:val="00EB6AE2"/>
    <w:rsid w:val="00EB7BD6"/>
    <w:rsid w:val="00EC1DC0"/>
    <w:rsid w:val="00EC62BC"/>
    <w:rsid w:val="00EC6872"/>
    <w:rsid w:val="00EC6BF1"/>
    <w:rsid w:val="00ED1791"/>
    <w:rsid w:val="00ED3A83"/>
    <w:rsid w:val="00ED4A29"/>
    <w:rsid w:val="00ED7591"/>
    <w:rsid w:val="00EE0FE3"/>
    <w:rsid w:val="00EE447D"/>
    <w:rsid w:val="00EE6977"/>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10221"/>
    <w:rsid w:val="00F1319C"/>
    <w:rsid w:val="00F15D34"/>
    <w:rsid w:val="00F16777"/>
    <w:rsid w:val="00F2574B"/>
    <w:rsid w:val="00F31A37"/>
    <w:rsid w:val="00F42C87"/>
    <w:rsid w:val="00F46325"/>
    <w:rsid w:val="00F5164E"/>
    <w:rsid w:val="00F526AE"/>
    <w:rsid w:val="00F537A2"/>
    <w:rsid w:val="00F574E1"/>
    <w:rsid w:val="00F621AF"/>
    <w:rsid w:val="00F625EA"/>
    <w:rsid w:val="00F629A7"/>
    <w:rsid w:val="00F70E49"/>
    <w:rsid w:val="00F71A9D"/>
    <w:rsid w:val="00F72A94"/>
    <w:rsid w:val="00F733D3"/>
    <w:rsid w:val="00F73CB5"/>
    <w:rsid w:val="00F74F25"/>
    <w:rsid w:val="00F75FF8"/>
    <w:rsid w:val="00F80201"/>
    <w:rsid w:val="00F81258"/>
    <w:rsid w:val="00F91C07"/>
    <w:rsid w:val="00F92FB0"/>
    <w:rsid w:val="00F9481D"/>
    <w:rsid w:val="00FA0E0B"/>
    <w:rsid w:val="00FA1CCB"/>
    <w:rsid w:val="00FB2BA7"/>
    <w:rsid w:val="00FB3E7D"/>
    <w:rsid w:val="00FB7CF4"/>
    <w:rsid w:val="00FC1D4E"/>
    <w:rsid w:val="00FC45CC"/>
    <w:rsid w:val="00FC6366"/>
    <w:rsid w:val="00FC6C31"/>
    <w:rsid w:val="00FD0FF0"/>
    <w:rsid w:val="00FD19EB"/>
    <w:rsid w:val="00FD1DC8"/>
    <w:rsid w:val="00FD3767"/>
    <w:rsid w:val="00FD749D"/>
    <w:rsid w:val="00FE06A2"/>
    <w:rsid w:val="00FE115D"/>
    <w:rsid w:val="00FE1F91"/>
    <w:rsid w:val="00FE2DD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UnresolvedMention">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274F54"/>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6059D2"/>
    <w:rPr>
      <w:rFonts w:eastAsiaTheme="minorHAnsi"/>
      <w:sz w:val="22"/>
      <w:szCs w:val="22"/>
      <w:lang w:val="es-MX"/>
    </w:rPr>
  </w:style>
  <w:style w:type="paragraph" w:customStyle="1" w:styleId="PlainText1">
    <w:name w:val="Plain Text1"/>
    <w:basedOn w:val="Normal"/>
    <w:rsid w:val="001A710C"/>
    <w:pPr>
      <w:widowControl w:val="0"/>
    </w:pPr>
    <w:rPr>
      <w:rFonts w:ascii="Courier New" w:eastAsia="Calibri" w:hAnsi="Courier New" w:cs="Times New Roman"/>
      <w:sz w:val="20"/>
      <w:szCs w:val="20"/>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customStyle="1" w:styleId="UnresolvedMention">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274F54"/>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6059D2"/>
    <w:rPr>
      <w:rFonts w:eastAsiaTheme="minorHAnsi"/>
      <w:sz w:val="22"/>
      <w:szCs w:val="22"/>
      <w:lang w:val="es-MX"/>
    </w:rPr>
  </w:style>
  <w:style w:type="paragraph" w:customStyle="1" w:styleId="PlainText1">
    <w:name w:val="Plain Text1"/>
    <w:basedOn w:val="Normal"/>
    <w:rsid w:val="001A710C"/>
    <w:pPr>
      <w:widowControl w:val="0"/>
    </w:pPr>
    <w:rPr>
      <w:rFonts w:ascii="Courier New" w:eastAsia="Calibri" w:hAnsi="Courier New" w:cs="Times New Roman"/>
      <w:sz w:val="20"/>
      <w:szCs w:val="20"/>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594">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32598124">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57772867">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40339775">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89120622">
      <w:bodyDiv w:val="1"/>
      <w:marLeft w:val="0"/>
      <w:marRight w:val="0"/>
      <w:marTop w:val="0"/>
      <w:marBottom w:val="0"/>
      <w:divBdr>
        <w:top w:val="none" w:sz="0" w:space="0" w:color="auto"/>
        <w:left w:val="none" w:sz="0" w:space="0" w:color="auto"/>
        <w:bottom w:val="none" w:sz="0" w:space="0" w:color="auto"/>
        <w:right w:val="none" w:sz="0" w:space="0" w:color="auto"/>
      </w:divBdr>
    </w:div>
    <w:div w:id="61152155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4398519">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11436760">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20751396">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59215158">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29096576">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485126249">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06962510">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03167787">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31927035">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9768813">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83574237">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6747666">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719307">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810866">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lio.reyesr@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juan.sanpedro@imss.gob.mx" TargetMode="External"/><Relationship Id="rId17" Type="http://schemas.openxmlformats.org/officeDocument/2006/relationships/hyperlink" Target="mailto:jesus.hernandezdi@imss.gob.mx" TargetMode="External"/><Relationship Id="rId2" Type="http://schemas.openxmlformats.org/officeDocument/2006/relationships/customXml" Target="../customXml/item2.xml"/><Relationship Id="rId16" Type="http://schemas.openxmlformats.org/officeDocument/2006/relationships/hyperlink" Target="mailto:julio.reyesr@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uan.sanpedro@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sus.hernandezdi@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C1E49-6693-4621-9215-97451BEF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49</Pages>
  <Words>16274</Words>
  <Characters>89508</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De La Luz Macias De La Huerta</cp:lastModifiedBy>
  <cp:revision>5</cp:revision>
  <cp:lastPrinted>2025-08-04T20:49:00Z</cp:lastPrinted>
  <dcterms:created xsi:type="dcterms:W3CDTF">2025-08-04T17:54:00Z</dcterms:created>
  <dcterms:modified xsi:type="dcterms:W3CDTF">2025-08-04T20:52:00Z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