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50F5CF79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DC4E97">
        <w:rPr>
          <w:rFonts w:ascii="Arial" w:hAnsi="Arial" w:cs="Arial"/>
          <w:b/>
          <w:bCs/>
        </w:rPr>
        <w:t>3938</w:t>
      </w:r>
      <w:r w:rsidRPr="00085253">
        <w:rPr>
          <w:rFonts w:ascii="Arial" w:hAnsi="Arial" w:cs="Arial"/>
          <w:bCs/>
        </w:rPr>
        <w:t>/10/202</w:t>
      </w:r>
      <w:r w:rsidR="00371472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47246D8E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371472">
        <w:rPr>
          <w:rFonts w:ascii="Arial" w:hAnsi="Arial" w:cs="Arial"/>
          <w:bCs/>
        </w:rPr>
        <w:t>25 de marzo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71472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46417030" w14:textId="709AA408" w:rsidR="00DC4E97" w:rsidRPr="00DC4E97" w:rsidRDefault="00DC4E97" w:rsidP="00DC4E9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  <w:r w:rsidRPr="00DC4E97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>C. PROVEEDORES DEL INSTITUTO</w:t>
      </w:r>
    </w:p>
    <w:p w14:paraId="2A494F76" w14:textId="77777777" w:rsidR="00DC4E97" w:rsidRDefault="00DC4E97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  <w:r w:rsidRPr="00DC4E97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>MEXICANO DEL SEGURO SOCIAL.</w:t>
      </w:r>
    </w:p>
    <w:p w14:paraId="0F4A3FD6" w14:textId="597A1CD6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  <w:r w:rsidRPr="00D93190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>PRESENTE</w:t>
      </w:r>
    </w:p>
    <w:p w14:paraId="2E7FC092" w14:textId="77777777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ar-SA"/>
        </w:rPr>
      </w:pPr>
    </w:p>
    <w:p w14:paraId="760B73FB" w14:textId="7D47CA70" w:rsidR="00D93190" w:rsidRPr="00D93190" w:rsidRDefault="00D93190" w:rsidP="00DC4E97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D93190">
        <w:rPr>
          <w:rFonts w:ascii="Arial" w:eastAsia="Times New Roman" w:hAnsi="Arial" w:cs="Arial"/>
          <w:sz w:val="20"/>
          <w:szCs w:val="20"/>
          <w:lang w:val="es-ES" w:eastAsia="ar-SA"/>
        </w:rPr>
        <w:t xml:space="preserve">En observancia al artículo 134, de la Constitución Política de los Estados Unidos Mexicanos, y de conformidad con los artículos 25, 26 fracción III, 26 bis fracción </w:t>
      </w:r>
      <w:r w:rsidR="00C24C6C">
        <w:rPr>
          <w:rFonts w:ascii="Arial" w:eastAsia="Times New Roman" w:hAnsi="Arial" w:cs="Arial"/>
          <w:sz w:val="20"/>
          <w:szCs w:val="20"/>
          <w:lang w:val="es-ES" w:eastAsia="ar-SA"/>
        </w:rPr>
        <w:t>I</w:t>
      </w:r>
      <w:r w:rsidRPr="00D93190">
        <w:rPr>
          <w:rFonts w:ascii="Arial" w:eastAsia="Times New Roman" w:hAnsi="Arial" w:cs="Arial"/>
          <w:sz w:val="20"/>
          <w:szCs w:val="20"/>
          <w:lang w:val="es-ES" w:eastAsia="ar-SA"/>
        </w:rPr>
        <w:t>I, 27, 28 fracción I</w:t>
      </w:r>
      <w:r w:rsidR="00280773">
        <w:rPr>
          <w:rFonts w:ascii="Arial" w:eastAsia="Times New Roman" w:hAnsi="Arial" w:cs="Arial"/>
          <w:sz w:val="20"/>
          <w:szCs w:val="20"/>
          <w:lang w:val="es-ES" w:eastAsia="ar-SA"/>
        </w:rPr>
        <w:t>I</w:t>
      </w:r>
      <w:r w:rsidRPr="00D93190">
        <w:rPr>
          <w:rFonts w:ascii="Arial" w:eastAsia="Times New Roman" w:hAnsi="Arial" w:cs="Arial"/>
          <w:sz w:val="20"/>
          <w:szCs w:val="20"/>
          <w:lang w:val="es-ES" w:eastAsia="ar-SA"/>
        </w:rPr>
        <w:t xml:space="preserve">, </w:t>
      </w: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>29, 33, 34, 35, 36, 36 bis, 40, 41 fracción V, 45, 46, 47 y 48 fracción II</w:t>
      </w:r>
      <w:r w:rsidRPr="00D93190">
        <w:rPr>
          <w:rFonts w:ascii="Arial" w:eastAsia="Times New Roman" w:hAnsi="Arial" w:cs="Arial"/>
          <w:sz w:val="20"/>
          <w:szCs w:val="20"/>
          <w:lang w:val="es-ES" w:eastAsia="ar-SA"/>
        </w:rPr>
        <w:t xml:space="preserve"> de la Ley de Adquisiciones, Arrendamientos y Servicios del Sector Público (LAASSP), 42, 46 y 48 de su Reglamento y demás disposiciones aplicables en la materia, se convoca a los interesados en participar en el procedimiento de Adjudicación Directa para la:</w:t>
      </w:r>
    </w:p>
    <w:p w14:paraId="407978CF" w14:textId="09EBB40D" w:rsidR="00F064F7" w:rsidRDefault="00280773" w:rsidP="00DC4E9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280773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CONTRATACIÓN DEL SERVICIO MÉDICO INTEGRAL </w:t>
      </w:r>
      <w:bookmarkStart w:id="0" w:name="_GoBack"/>
      <w:bookmarkEnd w:id="0"/>
      <w:r w:rsidRPr="00280773">
        <w:rPr>
          <w:rFonts w:ascii="Arial" w:eastAsia="Times New Roman" w:hAnsi="Arial" w:cs="Arial"/>
          <w:b/>
          <w:sz w:val="20"/>
          <w:szCs w:val="20"/>
          <w:lang w:val="es-ES" w:eastAsia="ar-SA"/>
        </w:rPr>
        <w:t>PARA CENTROS DE EXCELENCIA OFTALMOLÓGICA (SMI PARA CEO) PARA EL EJERCICIO 2024.</w:t>
      </w:r>
    </w:p>
    <w:p w14:paraId="3267101E" w14:textId="77777777" w:rsidR="00280773" w:rsidRPr="00D93190" w:rsidRDefault="00280773" w:rsidP="00DC4E9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ar-SA"/>
        </w:rPr>
      </w:pPr>
    </w:p>
    <w:p w14:paraId="00B56E48" w14:textId="77777777" w:rsidR="00DC4E97" w:rsidRDefault="00DC4E97" w:rsidP="00DC4E97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Por lo anterior, solicito de su amable apoyo, en caso de estar interesado, enviar su propuesta económica y la documentación técnica, requerida, en apego  a los documentos, anexos y condiciones que se adjuntan.  </w:t>
      </w:r>
    </w:p>
    <w:p w14:paraId="003B72AB" w14:textId="77777777" w:rsidR="00DC4E97" w:rsidRDefault="00DC4E97" w:rsidP="00DC4E97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Los participantes que tengan interés en participar en este proceso deberán de enviar a través del portal de </w:t>
      </w:r>
      <w:r>
        <w:rPr>
          <w:rFonts w:ascii="Arial" w:hAnsi="Arial" w:cs="Arial"/>
          <w:b/>
          <w:bCs/>
          <w:sz w:val="20"/>
          <w:szCs w:val="20"/>
        </w:rPr>
        <w:t>Compra Net</w:t>
      </w:r>
      <w:r>
        <w:rPr>
          <w:rFonts w:ascii="Arial" w:hAnsi="Arial" w:cs="Arial"/>
          <w:bCs/>
          <w:sz w:val="20"/>
          <w:szCs w:val="20"/>
        </w:rPr>
        <w:t>, las proposiciones (de conformidad al formato anexo), las cuales deberán de ser elaboradas en idioma español exclusivamente y ser firmadas autógrafamente por el representante legal del proveedor.</w:t>
      </w:r>
    </w:p>
    <w:p w14:paraId="67C654F1" w14:textId="1A0B5A6D" w:rsidR="00DC4E97" w:rsidRDefault="00DC4E97" w:rsidP="00DC4E97">
      <w:pPr>
        <w:spacing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 Para cualquier duda o comentario Tel.- (01 33) 32-83-12-40 Ext.- 30254,  y/o a los correos electrónicos </w:t>
      </w:r>
      <w:hyperlink r:id="rId12" w:history="1">
        <w:r>
          <w:rPr>
            <w:rStyle w:val="Hipervnculo"/>
            <w:rFonts w:ascii="Arial" w:hAnsi="Arial" w:cs="Arial"/>
            <w:bCs/>
            <w:sz w:val="20"/>
            <w:szCs w:val="20"/>
          </w:rPr>
          <w:t>maria.carrilloc@imss.gob.mx</w:t>
        </w:r>
      </w:hyperlink>
      <w:r>
        <w:t xml:space="preserve">, </w:t>
      </w:r>
      <w:hyperlink r:id="rId13" w:history="1">
        <w:r w:rsidRPr="00BD14A1">
          <w:rPr>
            <w:rStyle w:val="Hipervnculo"/>
          </w:rPr>
          <w:t>martha.gallardog@imss.gob.mx</w:t>
        </w:r>
      </w:hyperlink>
    </w:p>
    <w:p w14:paraId="49497BF8" w14:textId="4098CC15" w:rsidR="00DC4E97" w:rsidRDefault="00DC4E97" w:rsidP="00DC4E97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9369813" w14:textId="77777777" w:rsidR="00DC4E97" w:rsidRDefault="00DC4E97" w:rsidP="00DC4E97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 despido de usted, no sin antes reiterarle la seguridad de mi más atenta y distinguida consideración. </w:t>
      </w:r>
    </w:p>
    <w:p w14:paraId="22E5BB79" w14:textId="77777777" w:rsidR="002E492B" w:rsidRPr="00DC4E97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2E492B">
      <w:pPr>
        <w:spacing w:after="0" w:line="240" w:lineRule="auto"/>
        <w:rPr>
          <w:rFonts w:ascii="Arial" w:hAnsi="Arial" w:cs="Arial"/>
        </w:rPr>
      </w:pPr>
    </w:p>
    <w:p w14:paraId="310A5D8C" w14:textId="77777777" w:rsidR="005B7A9B" w:rsidRDefault="005B7A9B" w:rsidP="002E492B">
      <w:pPr>
        <w:spacing w:after="0" w:line="240" w:lineRule="auto"/>
        <w:rPr>
          <w:rFonts w:ascii="Arial" w:hAnsi="Arial" w:cs="Arial"/>
        </w:rPr>
      </w:pPr>
    </w:p>
    <w:p w14:paraId="1675FFAB" w14:textId="77777777" w:rsidR="005B7A9B" w:rsidRDefault="005B7A9B" w:rsidP="002E492B">
      <w:pPr>
        <w:spacing w:after="0" w:line="240" w:lineRule="auto"/>
        <w:rPr>
          <w:rFonts w:ascii="Arial" w:hAnsi="Arial" w:cs="Arial"/>
        </w:rPr>
        <w:sectPr w:rsidR="005B7A9B" w:rsidSect="00371472">
          <w:headerReference w:type="default" r:id="rId14"/>
          <w:footerReference w:type="default" r:id="rId15"/>
          <w:pgSz w:w="12240" w:h="15840"/>
          <w:pgMar w:top="2377" w:right="1134" w:bottom="851" w:left="1134" w:header="11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23"/>
        <w:gridCol w:w="764"/>
        <w:gridCol w:w="3830"/>
        <w:gridCol w:w="1418"/>
        <w:gridCol w:w="1418"/>
        <w:gridCol w:w="835"/>
        <w:gridCol w:w="779"/>
      </w:tblGrid>
      <w:tr w:rsidR="00280773" w:rsidRPr="00280773" w14:paraId="440399EE" w14:textId="77777777" w:rsidTr="00C24C6C">
        <w:trPr>
          <w:trHeight w:val="375"/>
        </w:trPr>
        <w:tc>
          <w:tcPr>
            <w:tcW w:w="46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3F92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REQUERIMIENTOS DEL SERVICIO MÉDICO INTEGRAL PARA CENTROS DE EXCELENCIA OFTALMOLÓGICA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C0B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80773" w:rsidRPr="00280773" w14:paraId="2ADC6F14" w14:textId="77777777" w:rsidTr="00C24C6C">
        <w:trPr>
          <w:trHeight w:val="7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50AB0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7E9DC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39AA6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0CA92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7E4AE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CD669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A338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81437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80773" w:rsidRPr="00280773" w14:paraId="0A443F9C" w14:textId="77777777" w:rsidTr="00C24C6C">
        <w:trPr>
          <w:trHeight w:val="44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9E17B9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SEDE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00FCA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NO. SEDE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E99AD0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CLAVE DE PROC. 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E4F90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NOMBRE DEL PROCEDIMIENTO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33393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PROCEDIMIENTOS  / DIAGNOSTICOS MINIMO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27F15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PROCEDIMIENTOS  / DIAGNOSTICOS MAXIMO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62841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IMPORTE MINIMO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71B54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IMPORTE MAXIMO</w:t>
            </w:r>
          </w:p>
        </w:tc>
      </w:tr>
      <w:tr w:rsidR="00C24C6C" w:rsidRPr="00280773" w14:paraId="3B69FC44" w14:textId="77777777" w:rsidTr="00C24C6C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FCD7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B4A6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178D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10.13.001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4E7F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Cirugía de catarata mínima invasión con LIO.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228C" w14:textId="45A8699D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148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87C" w14:textId="07C918DD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370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C56E" w14:textId="244DAB4B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097E" w14:textId="4386C558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7B46F4A7" w14:textId="77777777" w:rsidTr="00C24C6C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A035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F37C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BAFB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10.14.010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0E57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Cirugía de vítreo mínima invasión con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endoláser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13D3" w14:textId="10F00327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E91" w14:textId="433D11D7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32AE5" w14:textId="7201EC58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7233" w14:textId="52B12C6B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378F02BF" w14:textId="77777777" w:rsidTr="00C24C6C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9A9C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3AE5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682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10.14.017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19B" w14:textId="2486E370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Procedimiento diagnóstico de tomografía de coherencia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optica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02FB" w14:textId="030FC8DE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1C5" w14:textId="3A22A0C2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1438F" w14:textId="58920FDF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9B7E" w14:textId="4ED4E640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74E06C06" w14:textId="77777777" w:rsidTr="00C24C6C">
        <w:trPr>
          <w:trHeight w:val="36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284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5C9F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3360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E21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A354" w14:textId="494EFE37" w:rsidR="00280773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192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9119" w14:textId="5063D81E" w:rsidR="00280773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480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6625" w14:textId="6C8F7870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48DF" w14:textId="7677CA0E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280773" w:rsidRPr="00280773" w14:paraId="1BD68E8F" w14:textId="77777777" w:rsidTr="00C24C6C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D1A4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6952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1980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0B81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4430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D5F3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A360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80A0D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80773" w:rsidRPr="00280773" w14:paraId="53FFAB95" w14:textId="77777777" w:rsidTr="00C24C6C">
        <w:trPr>
          <w:trHeight w:val="6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27C4E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SEDE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BA0AF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NO. SEDE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447EC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CLAVE BBC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C05D3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NOMBRE DE BIEN DE CONSUMO COMPLEMENTARIO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C5581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BIENES DE CONSUMO MINIMO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D1DC1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BIENES DE CONSUMO MAXIMO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F49DB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IMPORTE MINIMO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52728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IMPORTE MAXIMO </w:t>
            </w:r>
          </w:p>
        </w:tc>
      </w:tr>
      <w:tr w:rsidR="00C24C6C" w:rsidRPr="00280773" w14:paraId="4C733513" w14:textId="77777777" w:rsidTr="00C24C6C">
        <w:trPr>
          <w:trHeight w:val="75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628D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7284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341B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10.14.903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B6EA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Aceite de silicón con viscosidad de 5000 CST, con set de inyección de fluidos viscosos, que incluye los siguientes productos: 1.- Una jeringa 10 o 20 </w:t>
            </w:r>
            <w:proofErr w:type="gram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cc(</w:t>
            </w:r>
            <w:proofErr w:type="gram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según fabricante), estéril y desechable, pza. 2.- Una manguera de presurización con conector para equipo y adaptación con émbolo para la jeringa de 10 o de 20 *ml. Pza. 3.- Una Cánula de infusión 23 o 25 GA., pza.  </w:t>
            </w:r>
            <w:proofErr w:type="gram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inyectable</w:t>
            </w:r>
            <w:proofErr w:type="gram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a través de la unidad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vitrectomía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174F" w14:textId="10E0CD9E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58C" w14:textId="64DFE86D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68927" w14:textId="03196D39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866FA" w14:textId="27159C49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6C5019CD" w14:textId="77777777" w:rsidTr="00C24C6C">
        <w:trPr>
          <w:trHeight w:val="16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F2D7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133F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3C84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10.14.904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6B9F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Líquido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perfluro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carbonado de 5 a 7 ml.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A2C" w14:textId="25A8E722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16E" w14:textId="68F6D99C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E2AF" w14:textId="1E49F074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F38B9" w14:textId="017FC8E0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5E6634E9" w14:textId="77777777" w:rsidTr="00C24C6C">
        <w:trPr>
          <w:trHeight w:val="12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AC68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F104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FB20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10.14.905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B7D7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Sonda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endodiatermia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23 o 25 G.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9C4F" w14:textId="00104FDE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713" w14:textId="68FBCE77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AC79" w14:textId="5B088F94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45E5" w14:textId="159A49A9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55DBC653" w14:textId="77777777" w:rsidTr="00C24C6C">
        <w:trPr>
          <w:trHeight w:val="21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BCDE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4B8A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E47F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10.14.906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9D40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Cánula Charles, calibre 23 o 25 G (compatible con la cabeza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ocutomo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y lanceta).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742B" w14:textId="34925B45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03E" w14:textId="0B418679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B693" w14:textId="27CC7B84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D607" w14:textId="7279054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19C81C5A" w14:textId="77777777" w:rsidTr="00C24C6C">
        <w:trPr>
          <w:trHeight w:val="16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3AB0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584B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ED85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10.14.912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CA9A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Aguja para anestesia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retrobulbar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calibre 23 o 25 G larga.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5421" w14:textId="41A24A36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109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C31" w14:textId="37D39C11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272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9459" w14:textId="46F16851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FE49" w14:textId="6AAB4134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0535A378" w14:textId="77777777" w:rsidTr="00C24C6C">
        <w:trPr>
          <w:trHeight w:val="10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567A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5F7C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F7BA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10.14.913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990D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Sutura sintética no absorbible, monofilamento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nylón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con aguja de 1/2 círculo o 3/4 circulo o 3/8 circulo, punta espatulada doble armada (6mm a 7 mm), calibre 10-0, longitud de hebra 30 - 45 cm.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5293" w14:textId="38DC6BB5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CDA" w14:textId="2D17E9BF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BCCF" w14:textId="2FF43D64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FADC" w14:textId="363BD201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0470C521" w14:textId="77777777" w:rsidTr="00C24C6C">
        <w:trPr>
          <w:trHeight w:val="1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D907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E8B7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8208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10.14.914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46AB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Sutura doble armada recta y curva de 8-0 o 10-0 de Polipropileno.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FF30" w14:textId="40E724B0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206" w14:textId="043B4787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664FF" w14:textId="0F2E786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D7C28" w14:textId="47E3F4AD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4364DB8E" w14:textId="77777777" w:rsidTr="00C24C6C">
        <w:trPr>
          <w:trHeight w:val="1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381C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820F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44E6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10.14.915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2864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Vitrector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anterior compatible con el equipo ofertado.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291E" w14:textId="5D14AECA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4DB" w14:textId="65D19279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10D" w14:textId="63AFF30D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DAE2" w14:textId="04CDBBF2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478D4C13" w14:textId="77777777" w:rsidTr="00C24C6C">
        <w:trPr>
          <w:trHeight w:val="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AD0E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BD17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EE61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10.14.916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BC9C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Retractores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iris desechable 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retractor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flexible de iris, estéril y desechable.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5715" w14:textId="4C6A2193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321" w14:textId="29CD14B6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70BF0" w14:textId="1D202CEA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E3CF" w14:textId="700C2624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245A4F50" w14:textId="77777777" w:rsidTr="00C24C6C">
        <w:trPr>
          <w:trHeight w:val="16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4082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7944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0ED4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10.14.917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AEDD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Anillo de tensión capsular chico, mediano y grande.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1193" w14:textId="547D8956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492" w14:textId="0F676AE0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CCBA7" w14:textId="07558F72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DC4F9" w14:textId="7667CDF8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44C7C0B4" w14:textId="77777777" w:rsidTr="00C24C6C">
        <w:trPr>
          <w:trHeight w:val="12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7526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F86A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CA88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10.14.918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9CF3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Cuchilla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crescent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estéril y desechable. Pza.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CC14" w14:textId="2D87E1E3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EC8" w14:textId="5FC4F3A9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44504" w14:textId="7C770242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AAA7" w14:textId="786CAEB3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3EEB6D36" w14:textId="77777777" w:rsidTr="00C24C6C">
        <w:trPr>
          <w:trHeight w:val="19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92EE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90A0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0DA3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10.14.922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F2F1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Carbacol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Vial de 1 a 1.5 ml 0.01%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fco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.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Amp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. Liofilizado o medicamento análogo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miostático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uso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intracamerular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E164" w14:textId="4F42050B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AFF" w14:textId="0A5B2013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38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5864" w14:textId="6B91A32E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C2A1" w14:textId="7C9E9A4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58332087" w14:textId="77777777" w:rsidTr="00C24C6C">
        <w:trPr>
          <w:trHeight w:val="30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7879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9B38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5DFB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10.14.923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738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Sobres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microesponjas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quirúrgicas estéril y desechable.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82A9" w14:textId="57CD8CCB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108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5C6" w14:textId="05FD5F31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7899" w14:textId="7B8D41CA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08676" w14:textId="4D2E129F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5FFE1668" w14:textId="77777777" w:rsidTr="00C24C6C">
        <w:trPr>
          <w:trHeight w:val="57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B5B5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B25A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F91E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10.14.925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C63F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Gas oftálmico, para taponamiento intraocular,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hexafluoruro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azufre (SF6) u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octafluoropropano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(C3F8) en cilindro con accesorios para inyección.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2A45" w14:textId="1DE8CDE4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234" w14:textId="0E4AD485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9403" w14:textId="2D102812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C3019" w14:textId="7521CF0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3824957C" w14:textId="77777777" w:rsidTr="00C24C6C">
        <w:trPr>
          <w:trHeight w:val="2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8021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3E7E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2CB5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10.14.927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F9CB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Mantenedor de Cámara anterior 23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92A6" w14:textId="305108B7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319" w14:textId="741B8CCA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52ED" w14:textId="623FC742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1474" w14:textId="5FDDFD00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C24C6C" w:rsidRPr="00280773" w14:paraId="7D446294" w14:textId="77777777" w:rsidTr="00C24C6C">
        <w:trPr>
          <w:trHeight w:val="33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8CE3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CE4F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91A1" w14:textId="77777777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10.14.928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9AAB" w14:textId="77777777" w:rsidR="00C24C6C" w:rsidRPr="00280773" w:rsidRDefault="00C24C6C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Azul Brillante sol. </w:t>
            </w:r>
            <w:proofErr w:type="gram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al</w:t>
            </w:r>
            <w:proofErr w:type="gram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0.025%(de 0.5ml o 0.75ml o 1ml con cánula de 27G).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490A" w14:textId="29AF3B47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A4E" w14:textId="5A6C855C" w:rsidR="00C24C6C" w:rsidRPr="00C24C6C" w:rsidRDefault="00C24C6C" w:rsidP="00C24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</w:pPr>
            <w:r w:rsidRPr="00C24C6C">
              <w:rPr>
                <w:rFonts w:ascii="Arial" w:eastAsia="Times New Roman" w:hAnsi="Arial" w:cs="Arial"/>
                <w:bCs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2DFA" w14:textId="0860AA3C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88EA" w14:textId="43CC1C26" w:rsidR="00C24C6C" w:rsidRPr="00280773" w:rsidRDefault="00C24C6C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</w:tbl>
    <w:p w14:paraId="1E422719" w14:textId="77777777" w:rsidR="00183EC8" w:rsidRDefault="00183EC8" w:rsidP="00280773">
      <w:pPr>
        <w:spacing w:after="0" w:line="240" w:lineRule="auto"/>
        <w:jc w:val="center"/>
        <w:rPr>
          <w:rFonts w:ascii="Arial" w:hAnsi="Arial" w:cs="Arial"/>
        </w:rPr>
      </w:pPr>
    </w:p>
    <w:sectPr w:rsidR="00183EC8" w:rsidSect="00AA7C9E">
      <w:pgSz w:w="12240" w:h="15840"/>
      <w:pgMar w:top="2087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31E67" w14:textId="77777777" w:rsidR="003D289A" w:rsidRDefault="003D289A" w:rsidP="00A60614">
      <w:pPr>
        <w:spacing w:after="0" w:line="240" w:lineRule="auto"/>
      </w:pPr>
      <w:r>
        <w:separator/>
      </w:r>
    </w:p>
  </w:endnote>
  <w:endnote w:type="continuationSeparator" w:id="0">
    <w:p w14:paraId="5138C7AB" w14:textId="77777777" w:rsidR="003D289A" w:rsidRDefault="003D289A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6C75" w14:textId="2E99E55A" w:rsidR="00C27E04" w:rsidRDefault="00DC4E97" w:rsidP="00B676C8">
    <w:pPr>
      <w:pStyle w:val="Piedepgina"/>
      <w:ind w:left="-1134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27B116D9" wp14:editId="0E24DF6B">
          <wp:simplePos x="0" y="0"/>
          <wp:positionH relativeFrom="column">
            <wp:posOffset>-179705</wp:posOffset>
          </wp:positionH>
          <wp:positionV relativeFrom="paragraph">
            <wp:posOffset>-730250</wp:posOffset>
          </wp:positionV>
          <wp:extent cx="7132320" cy="1152525"/>
          <wp:effectExtent l="0" t="0" r="0" b="0"/>
          <wp:wrapThrough wrapText="bothSides">
            <wp:wrapPolygon edited="0">
              <wp:start x="16385" y="5712"/>
              <wp:lineTo x="1846" y="10354"/>
              <wp:lineTo x="1846" y="14638"/>
              <wp:lineTo x="8769" y="16423"/>
              <wp:lineTo x="17077" y="17137"/>
              <wp:lineTo x="17712" y="17137"/>
              <wp:lineTo x="18981" y="16066"/>
              <wp:lineTo x="19385" y="14638"/>
              <wp:lineTo x="19154" y="12139"/>
              <wp:lineTo x="19673" y="12139"/>
              <wp:lineTo x="19327" y="7498"/>
              <wp:lineTo x="16846" y="5712"/>
              <wp:lineTo x="16385" y="5712"/>
            </wp:wrapPolygon>
          </wp:wrapThrough>
          <wp:docPr id="3" name="Imagen 5" descr="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E0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017F3A7" wp14:editId="61008177">
              <wp:simplePos x="0" y="0"/>
              <wp:positionH relativeFrom="column">
                <wp:posOffset>-129540</wp:posOffset>
              </wp:positionH>
              <wp:positionV relativeFrom="paragraph">
                <wp:posOffset>-353695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7594D" w14:textId="77777777" w:rsidR="00C27E04" w:rsidRPr="001B45F5" w:rsidRDefault="00C27E04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Tequepexpan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14:paraId="0289942D" w14:textId="77777777" w:rsidR="00C27E04" w:rsidRPr="00984A99" w:rsidRDefault="00C27E04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2pt;margin-top:-27.85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" stroked="f">
              <v:textbox>
                <w:txbxContent>
                  <w:p w14:paraId="0AD7594D" w14:textId="77777777" w:rsidR="00C27E04" w:rsidRPr="001B45F5" w:rsidRDefault="00C27E04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14:paraId="0289942D" w14:textId="77777777" w:rsidR="00C27E04" w:rsidRPr="00984A99" w:rsidRDefault="00C27E04" w:rsidP="00E05038"/>
                </w:txbxContent>
              </v:textbox>
              <w10:wrap type="through"/>
            </v:shape>
          </w:pict>
        </mc:Fallback>
      </mc:AlternateContent>
    </w:r>
  </w:p>
  <w:p w14:paraId="1166925C" w14:textId="54BB21E1" w:rsidR="00C27E04" w:rsidRDefault="00C27E04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8F3A" w14:textId="77777777" w:rsidR="003D289A" w:rsidRDefault="003D289A" w:rsidP="00A60614">
      <w:pPr>
        <w:spacing w:after="0" w:line="240" w:lineRule="auto"/>
      </w:pPr>
      <w:r>
        <w:separator/>
      </w:r>
    </w:p>
  </w:footnote>
  <w:footnote w:type="continuationSeparator" w:id="0">
    <w:p w14:paraId="36E1CC2C" w14:textId="77777777" w:rsidR="003D289A" w:rsidRDefault="003D289A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20BB0" w14:textId="77777777" w:rsidR="00371472" w:rsidRDefault="00371472" w:rsidP="00881211">
    <w:pPr>
      <w:pStyle w:val="Encabezado"/>
      <w:tabs>
        <w:tab w:val="clear" w:pos="4419"/>
        <w:tab w:val="clear" w:pos="8838"/>
        <w:tab w:val="center" w:pos="4986"/>
      </w:tabs>
      <w:ind w:left="-1134"/>
      <w:rPr>
        <w:noProof/>
        <w:lang w:eastAsia="es-MX"/>
      </w:rPr>
    </w:pPr>
  </w:p>
  <w:p w14:paraId="550F461D" w14:textId="12A822D1" w:rsidR="00C27E04" w:rsidRDefault="00371472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2A5348CE">
              <wp:simplePos x="0" y="0"/>
              <wp:positionH relativeFrom="column">
                <wp:posOffset>1832610</wp:posOffset>
              </wp:positionH>
              <wp:positionV relativeFrom="paragraph">
                <wp:posOffset>26670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C27E04" w:rsidRPr="00085253" w:rsidRDefault="00C27E0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C27E04" w:rsidRPr="00085253" w:rsidRDefault="00C27E0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C27E04" w:rsidRPr="00085253" w:rsidRDefault="00C27E0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C27E04" w:rsidRPr="00085253" w:rsidRDefault="00C27E04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2.1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" filled="f" stroked="f">
              <v:textbox>
                <w:txbxContent>
                  <w:p w14:paraId="40ACAA7F" w14:textId="77777777" w:rsidR="00C27E04" w:rsidRPr="00085253" w:rsidRDefault="00C27E0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C27E04" w:rsidRPr="00085253" w:rsidRDefault="00C27E0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C27E04" w:rsidRPr="00085253" w:rsidRDefault="00C27E0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C27E04" w:rsidRPr="00085253" w:rsidRDefault="00C27E04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7E04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574C6F36">
          <wp:simplePos x="0" y="0"/>
          <wp:positionH relativeFrom="column">
            <wp:posOffset>-234950</wp:posOffset>
          </wp:positionH>
          <wp:positionV relativeFrom="paragraph">
            <wp:posOffset>71948</wp:posOffset>
          </wp:positionV>
          <wp:extent cx="1685676" cy="532737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418"/>
                  <a:stretch/>
                </pic:blipFill>
                <pic:spPr bwMode="auto">
                  <a:xfrm>
                    <a:off x="0" y="0"/>
                    <a:ext cx="1685676" cy="532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8832AEA"/>
    <w:multiLevelType w:val="hybridMultilevel"/>
    <w:tmpl w:val="147E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6"/>
  </w:num>
  <w:num w:numId="5">
    <w:abstractNumId w:val="20"/>
  </w:num>
  <w:num w:numId="6">
    <w:abstractNumId w:val="18"/>
  </w:num>
  <w:num w:numId="7">
    <w:abstractNumId w:val="17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  <w:num w:numId="17">
    <w:abstractNumId w:val="10"/>
  </w:num>
  <w:num w:numId="18">
    <w:abstractNumId w:val="6"/>
  </w:num>
  <w:num w:numId="19">
    <w:abstractNumId w:val="12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2BA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0FB"/>
    <w:rsid w:val="001E549E"/>
    <w:rsid w:val="001E73D8"/>
    <w:rsid w:val="001E7617"/>
    <w:rsid w:val="001E7FF5"/>
    <w:rsid w:val="001F0EEE"/>
    <w:rsid w:val="001F272E"/>
    <w:rsid w:val="001F5795"/>
    <w:rsid w:val="001F6935"/>
    <w:rsid w:val="001F787C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0773"/>
    <w:rsid w:val="002828B7"/>
    <w:rsid w:val="00282C34"/>
    <w:rsid w:val="0028465E"/>
    <w:rsid w:val="0028520C"/>
    <w:rsid w:val="00287936"/>
    <w:rsid w:val="00287ACA"/>
    <w:rsid w:val="00290DD3"/>
    <w:rsid w:val="00291061"/>
    <w:rsid w:val="00291D8B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231"/>
    <w:rsid w:val="00356D0C"/>
    <w:rsid w:val="00356E6E"/>
    <w:rsid w:val="00362F85"/>
    <w:rsid w:val="003646B0"/>
    <w:rsid w:val="003660E7"/>
    <w:rsid w:val="00371472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B74F3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289A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B7A9B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B9F"/>
    <w:rsid w:val="007A1CB7"/>
    <w:rsid w:val="007A28A5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2C0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0F6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D79"/>
    <w:rsid w:val="00893E33"/>
    <w:rsid w:val="008950EB"/>
    <w:rsid w:val="008961FF"/>
    <w:rsid w:val="00896B85"/>
    <w:rsid w:val="00896F4F"/>
    <w:rsid w:val="008A0163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57D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266C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E7"/>
    <w:rsid w:val="00AA7C9E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7E14"/>
    <w:rsid w:val="00B10BD6"/>
    <w:rsid w:val="00B1271D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57622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24C6C"/>
    <w:rsid w:val="00C27E04"/>
    <w:rsid w:val="00C30369"/>
    <w:rsid w:val="00C30861"/>
    <w:rsid w:val="00C310ED"/>
    <w:rsid w:val="00C316ED"/>
    <w:rsid w:val="00C3175F"/>
    <w:rsid w:val="00C31DD0"/>
    <w:rsid w:val="00C33BF7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A0994"/>
    <w:rsid w:val="00CA42B1"/>
    <w:rsid w:val="00CA44BE"/>
    <w:rsid w:val="00CA64E0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D725E"/>
    <w:rsid w:val="00CE2D0A"/>
    <w:rsid w:val="00CE354B"/>
    <w:rsid w:val="00CE3598"/>
    <w:rsid w:val="00CF1CEC"/>
    <w:rsid w:val="00CF38E7"/>
    <w:rsid w:val="00CF3E93"/>
    <w:rsid w:val="00CF68A8"/>
    <w:rsid w:val="00D011F1"/>
    <w:rsid w:val="00D02C0E"/>
    <w:rsid w:val="00D03CB1"/>
    <w:rsid w:val="00D0461A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3765F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3190"/>
    <w:rsid w:val="00D940D1"/>
    <w:rsid w:val="00D950AF"/>
    <w:rsid w:val="00D954D5"/>
    <w:rsid w:val="00D9671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4E97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57EFA"/>
    <w:rsid w:val="00E60A51"/>
    <w:rsid w:val="00E611CF"/>
    <w:rsid w:val="00E61CDF"/>
    <w:rsid w:val="00E632B5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2FC2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4F7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C72C0"/>
    <w:rPr>
      <w:color w:val="800080"/>
      <w:u w:val="single"/>
    </w:rPr>
  </w:style>
  <w:style w:type="paragraph" w:customStyle="1" w:styleId="font5">
    <w:name w:val="font5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76">
    <w:name w:val="xl7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0">
    <w:name w:val="xl8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81">
    <w:name w:val="xl8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4"/>
      <w:szCs w:val="14"/>
      <w:lang w:eastAsia="es-MX"/>
    </w:rPr>
  </w:style>
  <w:style w:type="paragraph" w:customStyle="1" w:styleId="xl82">
    <w:name w:val="xl8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4">
    <w:name w:val="xl8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7">
    <w:name w:val="xl8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7C72C0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1">
    <w:name w:val="xl91"/>
    <w:basedOn w:val="Normal"/>
    <w:rsid w:val="007C72C0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2">
    <w:name w:val="xl92"/>
    <w:basedOn w:val="Normal"/>
    <w:rsid w:val="007C72C0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3">
    <w:name w:val="xl93"/>
    <w:basedOn w:val="Normal"/>
    <w:rsid w:val="007C72C0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4">
    <w:name w:val="xl94"/>
    <w:basedOn w:val="Normal"/>
    <w:rsid w:val="007C72C0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5">
    <w:name w:val="xl95"/>
    <w:basedOn w:val="Normal"/>
    <w:rsid w:val="007C72C0"/>
    <w:pPr>
      <w:pBdr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C72C0"/>
    <w:rPr>
      <w:color w:val="800080"/>
      <w:u w:val="single"/>
    </w:rPr>
  </w:style>
  <w:style w:type="paragraph" w:customStyle="1" w:styleId="font5">
    <w:name w:val="font5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76">
    <w:name w:val="xl7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0">
    <w:name w:val="xl8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81">
    <w:name w:val="xl8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4"/>
      <w:szCs w:val="14"/>
      <w:lang w:eastAsia="es-MX"/>
    </w:rPr>
  </w:style>
  <w:style w:type="paragraph" w:customStyle="1" w:styleId="xl82">
    <w:name w:val="xl8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4">
    <w:name w:val="xl8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7">
    <w:name w:val="xl8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7C72C0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1">
    <w:name w:val="xl91"/>
    <w:basedOn w:val="Normal"/>
    <w:rsid w:val="007C72C0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2">
    <w:name w:val="xl92"/>
    <w:basedOn w:val="Normal"/>
    <w:rsid w:val="007C72C0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3">
    <w:name w:val="xl93"/>
    <w:basedOn w:val="Normal"/>
    <w:rsid w:val="007C72C0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4">
    <w:name w:val="xl94"/>
    <w:basedOn w:val="Normal"/>
    <w:rsid w:val="007C72C0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5">
    <w:name w:val="xl95"/>
    <w:basedOn w:val="Normal"/>
    <w:rsid w:val="007C72C0"/>
    <w:pPr>
      <w:pBdr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tha.gallardog@imss.gob.mx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000D9-C8E5-4CA4-B34E-28DE9929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6</cp:revision>
  <cp:lastPrinted>2024-03-25T22:14:00Z</cp:lastPrinted>
  <dcterms:created xsi:type="dcterms:W3CDTF">2023-07-31T16:08:00Z</dcterms:created>
  <dcterms:modified xsi:type="dcterms:W3CDTF">2024-03-25T22:14:00Z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