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03BBF061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A2D63">
        <w:rPr>
          <w:rFonts w:ascii="Arial" w:hAnsi="Arial" w:cs="Arial"/>
          <w:b/>
          <w:bCs/>
        </w:rPr>
        <w:t>302</w:t>
      </w:r>
      <w:r w:rsidR="002C30AE">
        <w:rPr>
          <w:rFonts w:ascii="Arial" w:hAnsi="Arial" w:cs="Arial"/>
          <w:b/>
          <w:bCs/>
        </w:rPr>
        <w:t>6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4A395A60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CD364A">
        <w:rPr>
          <w:rFonts w:ascii="Arial" w:hAnsi="Arial" w:cs="Arial"/>
          <w:bCs/>
        </w:rPr>
        <w:t>0</w:t>
      </w:r>
      <w:r w:rsidR="00300DD5">
        <w:rPr>
          <w:rFonts w:ascii="Arial" w:hAnsi="Arial" w:cs="Arial"/>
          <w:bCs/>
        </w:rPr>
        <w:t>8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67EA926F" w14:textId="77777777" w:rsidR="00A32441" w:rsidRDefault="00A32441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IGEIA MEDICAL DEVICES</w:t>
      </w:r>
      <w:r w:rsidR="00300DD5">
        <w:rPr>
          <w:rFonts w:ascii="Arial" w:hAnsi="Arial" w:cs="Arial"/>
          <w:b/>
          <w:bCs/>
        </w:rPr>
        <w:t>, S.</w:t>
      </w:r>
      <w:r>
        <w:rPr>
          <w:rFonts w:ascii="Arial" w:hAnsi="Arial" w:cs="Arial"/>
          <w:b/>
          <w:bCs/>
        </w:rPr>
        <w:t>A</w:t>
      </w:r>
      <w:r w:rsidR="00300DD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DE C.V. en participación </w:t>
      </w:r>
    </w:p>
    <w:p w14:paraId="75C7DE7C" w14:textId="4A216217" w:rsidR="00380E0E" w:rsidRPr="00380E0E" w:rsidRDefault="00A32441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Conjunta con PRODUCTOS HOSPITALARIOS, S.A. DE C.V. </w:t>
      </w:r>
      <w:r w:rsidR="00E202D1">
        <w:rPr>
          <w:rFonts w:ascii="Arial" w:hAnsi="Arial" w:cs="Arial"/>
          <w:b/>
          <w:bCs/>
        </w:rPr>
        <w:t xml:space="preserve"> 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3A395E1C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>, 45, 46 y 50, de la Ley de A</w:t>
      </w:r>
      <w:bookmarkStart w:id="0" w:name="_GoBack"/>
      <w:bookmarkEnd w:id="0"/>
      <w:r w:rsidRPr="00085253">
        <w:rPr>
          <w:rFonts w:ascii="Arial" w:hAnsi="Arial" w:cs="Arial"/>
          <w:bCs/>
        </w:rPr>
        <w:t xml:space="preserve">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300DD5">
        <w:rPr>
          <w:rFonts w:ascii="Arial" w:hAnsi="Arial" w:cs="Arial"/>
          <w:b/>
          <w:bCs/>
        </w:rPr>
        <w:t>AA-50-GYR-050GYR002-T-3</w:t>
      </w:r>
      <w:r w:rsidR="00A32441">
        <w:rPr>
          <w:rFonts w:ascii="Arial" w:hAnsi="Arial" w:cs="Arial"/>
          <w:b/>
          <w:bCs/>
        </w:rPr>
        <w:t>5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0C69E4A" w14:textId="6D6391E3" w:rsidR="002C7002" w:rsidRDefault="00A32441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32441">
        <w:rPr>
          <w:rFonts w:ascii="Arial" w:hAnsi="Arial" w:cs="Arial"/>
          <w:bCs/>
        </w:rPr>
        <w:t>SERVICIO DE HEMODIALISIS EXTERNO PARA HGZ 26 PARA EL PERIODO DEL 21 DE ENERO AL 29 DE FEBRERO DE 2024</w:t>
      </w:r>
    </w:p>
    <w:p w14:paraId="1FE0A096" w14:textId="77777777" w:rsidR="00A32441" w:rsidRPr="00085253" w:rsidRDefault="00A32441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2B241284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00DD5">
        <w:rPr>
          <w:rFonts w:ascii="Arial" w:hAnsi="Arial" w:cs="Arial"/>
          <w:b/>
          <w:bCs/>
        </w:rPr>
        <w:t>3</w:t>
      </w:r>
      <w:r w:rsidR="00A32441">
        <w:rPr>
          <w:rFonts w:ascii="Arial" w:hAnsi="Arial" w:cs="Arial"/>
          <w:b/>
          <w:bCs/>
        </w:rPr>
        <w:t>5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254AB8">
        <w:rPr>
          <w:rFonts w:ascii="Arial" w:hAnsi="Arial" w:cs="Arial"/>
          <w:bCs/>
        </w:rPr>
        <w:t xml:space="preserve">   </w:t>
      </w:r>
      <w:r w:rsidRPr="00085253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32DDEA71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CD364A">
        <w:rPr>
          <w:rFonts w:ascii="Arial" w:hAnsi="Arial" w:cs="Arial"/>
          <w:bCs/>
        </w:rPr>
        <w:t xml:space="preserve">a más tardar el día </w:t>
      </w:r>
      <w:r w:rsidR="00300DD5">
        <w:rPr>
          <w:rFonts w:ascii="Arial" w:hAnsi="Arial" w:cs="Arial"/>
          <w:b/>
          <w:bCs/>
        </w:rPr>
        <w:t>12</w:t>
      </w:r>
      <w:r w:rsidR="00CD364A" w:rsidRPr="00D57905">
        <w:rPr>
          <w:rFonts w:ascii="Arial" w:hAnsi="Arial" w:cs="Arial"/>
          <w:b/>
          <w:bCs/>
        </w:rPr>
        <w:t xml:space="preserve"> de </w:t>
      </w:r>
      <w:r w:rsidR="00300DD5">
        <w:rPr>
          <w:rFonts w:ascii="Arial" w:hAnsi="Arial" w:cs="Arial"/>
          <w:b/>
          <w:bCs/>
        </w:rPr>
        <w:t>enero</w:t>
      </w:r>
      <w:r w:rsidR="00CD364A" w:rsidRPr="00D57905">
        <w:rPr>
          <w:rFonts w:ascii="Arial" w:hAnsi="Arial" w:cs="Arial"/>
          <w:b/>
          <w:bCs/>
        </w:rPr>
        <w:t xml:space="preserve"> de 202</w:t>
      </w:r>
      <w:r w:rsidR="00300DD5">
        <w:rPr>
          <w:rFonts w:ascii="Arial" w:hAnsi="Arial" w:cs="Arial"/>
          <w:b/>
          <w:bCs/>
        </w:rPr>
        <w:t>4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Pr="00085253" w:rsidRDefault="00117B39" w:rsidP="002E492B">
      <w:pPr>
        <w:spacing w:after="0" w:line="240" w:lineRule="auto"/>
        <w:rPr>
          <w:rFonts w:ascii="Arial" w:hAnsi="Arial" w:cs="Arial"/>
        </w:rPr>
      </w:pPr>
    </w:p>
    <w:sectPr w:rsidR="00117B3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E5F8" w14:textId="77777777" w:rsidR="00EC5F22" w:rsidRDefault="00EC5F22" w:rsidP="00A60614">
      <w:pPr>
        <w:spacing w:after="0" w:line="240" w:lineRule="auto"/>
      </w:pPr>
      <w:r>
        <w:separator/>
      </w:r>
    </w:p>
  </w:endnote>
  <w:endnote w:type="continuationSeparator" w:id="0">
    <w:p w14:paraId="21231CA1" w14:textId="77777777" w:rsidR="00EC5F22" w:rsidRDefault="00EC5F22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>Col. Santa María Tequepexpan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30AE" w:rsidRPr="002C30AE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1081" w14:textId="77777777" w:rsidR="00EC5F22" w:rsidRDefault="00EC5F22" w:rsidP="00A60614">
      <w:pPr>
        <w:spacing w:after="0" w:line="240" w:lineRule="auto"/>
      </w:pPr>
      <w:r>
        <w:separator/>
      </w:r>
    </w:p>
  </w:footnote>
  <w:footnote w:type="continuationSeparator" w:id="0">
    <w:p w14:paraId="1EEBDD56" w14:textId="77777777" w:rsidR="00EC5F22" w:rsidRDefault="00EC5F22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0AE"/>
    <w:rsid w:val="002C3F5C"/>
    <w:rsid w:val="002C519E"/>
    <w:rsid w:val="002C536B"/>
    <w:rsid w:val="002C5F08"/>
    <w:rsid w:val="002C7002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441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5F22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75A44C-65BD-4D49-AE15-012DDDB9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28</cp:revision>
  <cp:lastPrinted>2024-01-08T17:26:00Z</cp:lastPrinted>
  <dcterms:created xsi:type="dcterms:W3CDTF">2022-11-01T19:02:00Z</dcterms:created>
  <dcterms:modified xsi:type="dcterms:W3CDTF">2024-01-08T17:26:00Z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