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3555B9"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770289" w:rsidRPr="00B35D12" w:rsidRDefault="00770289" w:rsidP="007402F5">
      <w:pPr>
        <w:ind w:left="284" w:right="281"/>
        <w:jc w:val="right"/>
        <w:rPr>
          <w:rFonts w:ascii="Montserrat" w:hAnsi="Montserrat" w:cs="Arial"/>
          <w:bCs/>
          <w:sz w:val="18"/>
          <w:szCs w:val="16"/>
          <w:lang w:val="es-ES_tradnl"/>
        </w:rPr>
      </w:pPr>
    </w:p>
    <w:p w:rsidR="00770289" w:rsidRPr="00B35D12" w:rsidRDefault="00A00FA6" w:rsidP="00770289">
      <w:pPr>
        <w:spacing w:after="0"/>
        <w:ind w:left="284" w:right="281"/>
        <w:jc w:val="right"/>
        <w:rPr>
          <w:rFonts w:ascii="Montserrat" w:hAnsi="Montserrat" w:cs="Arial"/>
          <w:bCs/>
          <w:sz w:val="18"/>
          <w:szCs w:val="16"/>
          <w:lang w:val="es-ES_tradnl"/>
        </w:rPr>
      </w:pPr>
      <w:r w:rsidRPr="00B35D12">
        <w:rPr>
          <w:rFonts w:ascii="Montserrat" w:hAnsi="Montserrat" w:cs="Arial"/>
          <w:bCs/>
          <w:sz w:val="18"/>
          <w:szCs w:val="16"/>
          <w:lang w:val="es-ES_tradnl"/>
        </w:rPr>
        <w:t>Pachuca de Soto</w:t>
      </w:r>
      <w:r w:rsidR="00D538FF" w:rsidRPr="00B35D12">
        <w:rPr>
          <w:rFonts w:ascii="Montserrat" w:hAnsi="Montserrat" w:cs="Arial"/>
          <w:bCs/>
          <w:sz w:val="18"/>
          <w:szCs w:val="16"/>
          <w:lang w:val="es-ES_tradnl"/>
        </w:rPr>
        <w:t xml:space="preserve"> H</w:t>
      </w:r>
      <w:r w:rsidR="00182F86" w:rsidRPr="00B35D12">
        <w:rPr>
          <w:rFonts w:ascii="Montserrat" w:hAnsi="Montserrat" w:cs="Arial"/>
          <w:bCs/>
          <w:sz w:val="18"/>
          <w:szCs w:val="16"/>
          <w:lang w:val="es-ES_tradnl"/>
        </w:rPr>
        <w:t>idalgo</w:t>
      </w:r>
      <w:r w:rsidR="00D538FF" w:rsidRPr="00B35D12">
        <w:rPr>
          <w:rFonts w:ascii="Montserrat" w:hAnsi="Montserrat" w:cs="Arial"/>
          <w:bCs/>
          <w:sz w:val="18"/>
          <w:szCs w:val="16"/>
          <w:lang w:val="es-ES_tradnl"/>
        </w:rPr>
        <w:t>, a</w:t>
      </w:r>
      <w:r w:rsidR="00B35D12" w:rsidRPr="00B35D12">
        <w:rPr>
          <w:rFonts w:ascii="Montserrat" w:hAnsi="Montserrat" w:cs="Arial"/>
          <w:bCs/>
          <w:sz w:val="18"/>
          <w:szCs w:val="16"/>
          <w:lang w:val="es-ES_tradnl"/>
        </w:rPr>
        <w:t xml:space="preserve"> 09 de mayo de 2024</w:t>
      </w:r>
      <w:r w:rsidR="00F7221E" w:rsidRPr="00B35D12">
        <w:rPr>
          <w:rFonts w:ascii="Montserrat" w:hAnsi="Montserrat" w:cs="Arial"/>
          <w:bCs/>
          <w:sz w:val="18"/>
          <w:szCs w:val="16"/>
          <w:lang w:val="es-ES_tradnl"/>
        </w:rPr>
        <w:t xml:space="preserve"> </w:t>
      </w:r>
    </w:p>
    <w:p w:rsidR="00373A4A" w:rsidRPr="00B35D12" w:rsidRDefault="00373A4A" w:rsidP="00770289">
      <w:pPr>
        <w:spacing w:after="0"/>
        <w:ind w:left="284" w:right="281"/>
        <w:rPr>
          <w:rFonts w:ascii="Montserrat" w:hAnsi="Montserrat" w:cs="Arial"/>
          <w:bCs/>
          <w:sz w:val="18"/>
          <w:szCs w:val="16"/>
          <w:lang w:val="es-ES_tradnl"/>
        </w:rPr>
      </w:pPr>
    </w:p>
    <w:p w:rsidR="00D538FF" w:rsidRPr="00B35D12" w:rsidRDefault="00D538FF" w:rsidP="00770289">
      <w:pPr>
        <w:spacing w:after="0"/>
        <w:ind w:left="284" w:right="281"/>
        <w:rPr>
          <w:rFonts w:ascii="Montserrat" w:hAnsi="Montserrat" w:cs="Arial"/>
          <w:bCs/>
          <w:sz w:val="18"/>
          <w:szCs w:val="16"/>
          <w:lang w:val="es-ES_tradnl"/>
        </w:rPr>
      </w:pPr>
      <w:r w:rsidRPr="00B35D12">
        <w:rPr>
          <w:rFonts w:ascii="Montserrat" w:hAnsi="Montserrat" w:cs="Arial"/>
          <w:bCs/>
          <w:sz w:val="18"/>
          <w:szCs w:val="16"/>
          <w:lang w:val="es-ES_tradnl"/>
        </w:rPr>
        <w:t>Of. 138001150900/O.A./</w:t>
      </w:r>
      <w:r w:rsidR="00B35D12" w:rsidRPr="00B35D12">
        <w:rPr>
          <w:rFonts w:ascii="Montserrat" w:hAnsi="Montserrat" w:cs="Arial"/>
          <w:b/>
          <w:bCs/>
          <w:sz w:val="18"/>
          <w:szCs w:val="16"/>
          <w:lang w:val="es-ES_tradnl"/>
        </w:rPr>
        <w:t>166</w:t>
      </w:r>
      <w:r w:rsidR="002829DB" w:rsidRPr="00B35D12">
        <w:rPr>
          <w:rFonts w:ascii="Montserrat" w:hAnsi="Montserrat" w:cs="Arial"/>
          <w:bCs/>
          <w:sz w:val="18"/>
          <w:szCs w:val="16"/>
          <w:lang w:val="es-ES_tradnl"/>
        </w:rPr>
        <w:t>/</w:t>
      </w:r>
      <w:r w:rsidR="007F5E97" w:rsidRPr="00B35D12">
        <w:rPr>
          <w:rFonts w:ascii="Montserrat" w:hAnsi="Montserrat" w:cs="Arial"/>
          <w:bCs/>
          <w:sz w:val="18"/>
          <w:szCs w:val="16"/>
          <w:lang w:val="es-ES_tradnl"/>
        </w:rPr>
        <w:t>202</w:t>
      </w:r>
      <w:r w:rsidR="00B9552E" w:rsidRPr="00B35D12">
        <w:rPr>
          <w:rFonts w:ascii="Montserrat" w:hAnsi="Montserrat" w:cs="Arial"/>
          <w:bCs/>
          <w:sz w:val="18"/>
          <w:szCs w:val="16"/>
          <w:lang w:val="es-ES_tradnl"/>
        </w:rPr>
        <w:t>4</w:t>
      </w:r>
    </w:p>
    <w:p w:rsidR="004C56C1" w:rsidRPr="00B35D12" w:rsidRDefault="004C56C1" w:rsidP="00794FB0">
      <w:pPr>
        <w:spacing w:after="0" w:line="240" w:lineRule="auto"/>
        <w:ind w:left="284"/>
        <w:rPr>
          <w:rFonts w:ascii="Montserrat" w:hAnsi="Montserrat" w:cs="Arial"/>
          <w:b/>
          <w:sz w:val="18"/>
          <w:szCs w:val="16"/>
          <w:lang w:val="es-ES_tradnl"/>
        </w:rPr>
      </w:pPr>
    </w:p>
    <w:p w:rsidR="00D538FF" w:rsidRPr="00B35D12" w:rsidRDefault="00D538FF" w:rsidP="00794FB0">
      <w:pPr>
        <w:spacing w:after="0" w:line="240" w:lineRule="auto"/>
        <w:ind w:left="284"/>
        <w:rPr>
          <w:rFonts w:ascii="Montserrat" w:hAnsi="Montserrat" w:cs="Arial"/>
          <w:b/>
          <w:sz w:val="20"/>
          <w:szCs w:val="16"/>
          <w:lang w:val="es-ES_tradnl"/>
        </w:rPr>
      </w:pPr>
      <w:r w:rsidRPr="00B35D12">
        <w:rPr>
          <w:rFonts w:ascii="Montserrat" w:hAnsi="Montserrat" w:cs="Arial"/>
          <w:b/>
          <w:sz w:val="20"/>
          <w:szCs w:val="16"/>
          <w:lang w:val="es-ES_tradnl"/>
        </w:rPr>
        <w:t xml:space="preserve">A LA PROVEEDURÍA EN GENERAL </w:t>
      </w:r>
    </w:p>
    <w:p w:rsidR="00D538FF" w:rsidRPr="00B35D12" w:rsidRDefault="00D538FF" w:rsidP="00794FB0">
      <w:pPr>
        <w:spacing w:after="0" w:line="240" w:lineRule="auto"/>
        <w:ind w:left="284"/>
        <w:rPr>
          <w:rFonts w:ascii="Montserrat" w:hAnsi="Montserrat" w:cs="Arial"/>
          <w:b/>
          <w:sz w:val="20"/>
          <w:szCs w:val="16"/>
          <w:lang w:val="es-ES_tradnl"/>
        </w:rPr>
      </w:pPr>
      <w:r w:rsidRPr="00B35D12">
        <w:rPr>
          <w:rFonts w:ascii="Montserrat" w:hAnsi="Montserrat" w:cs="Arial"/>
          <w:b/>
          <w:sz w:val="20"/>
          <w:szCs w:val="16"/>
          <w:lang w:val="es-ES_tradnl"/>
        </w:rPr>
        <w:t>P R E S E N T E</w:t>
      </w:r>
    </w:p>
    <w:p w:rsidR="00D538FF" w:rsidRPr="00B35D12" w:rsidRDefault="00D538FF" w:rsidP="007402F5">
      <w:pPr>
        <w:pStyle w:val="Sinespaciado"/>
        <w:ind w:left="284" w:right="281"/>
        <w:rPr>
          <w:rFonts w:ascii="Montserrat" w:hAnsi="Montserrat" w:cs="Arial"/>
          <w:sz w:val="18"/>
          <w:szCs w:val="16"/>
        </w:rPr>
      </w:pPr>
    </w:p>
    <w:p w:rsidR="00E37F5A" w:rsidRPr="00B35D12" w:rsidRDefault="00B17C4C" w:rsidP="007402F5">
      <w:pPr>
        <w:ind w:left="284" w:right="281"/>
        <w:contextualSpacing/>
        <w:jc w:val="both"/>
        <w:rPr>
          <w:rFonts w:ascii="Montserrat" w:eastAsia="Arial" w:hAnsi="Montserrat" w:cs="Arial"/>
          <w:sz w:val="18"/>
          <w:szCs w:val="16"/>
        </w:rPr>
      </w:pPr>
      <w:r w:rsidRPr="00B35D12">
        <w:rPr>
          <w:rFonts w:ascii="Montserrat" w:eastAsia="Arial" w:hAnsi="Montserrat" w:cs="Arial"/>
          <w:sz w:val="18"/>
          <w:szCs w:val="16"/>
        </w:rPr>
        <w:t>El Instituto Mexicano del Seguro Social</w:t>
      </w:r>
      <w:r w:rsidR="00A21BBB" w:rsidRPr="00B35D12">
        <w:rPr>
          <w:rFonts w:ascii="Montserrat" w:eastAsia="Arial" w:hAnsi="Montserrat" w:cs="Arial"/>
          <w:sz w:val="18"/>
          <w:szCs w:val="16"/>
        </w:rPr>
        <w:t xml:space="preserve"> en observancia a las disposiciones contenidas en el Artículo 134 Constitucional y de</w:t>
      </w:r>
      <w:r w:rsidR="00E37F5A" w:rsidRPr="00B35D12">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B35D12">
        <w:rPr>
          <w:rFonts w:ascii="Montserrat" w:eastAsia="Arial" w:hAnsi="Montserrat" w:cs="Arial"/>
          <w:sz w:val="18"/>
          <w:szCs w:val="16"/>
        </w:rPr>
        <w:t xml:space="preserve">y </w:t>
      </w:r>
      <w:r w:rsidR="00E37F5A" w:rsidRPr="00B35D12">
        <w:rPr>
          <w:rFonts w:ascii="Montserrat" w:eastAsia="Arial" w:hAnsi="Montserrat" w:cs="Arial"/>
          <w:sz w:val="18"/>
          <w:szCs w:val="16"/>
        </w:rPr>
        <w:t>Lineamientos en Materia de Adquisiciones, Arrendamientos y Servicios del Instituto Mexicano del Seguro Social y demás disposi</w:t>
      </w:r>
      <w:r w:rsidR="00A21BBB" w:rsidRPr="00B35D12">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B35D12" w:rsidRDefault="00E37F5A" w:rsidP="007402F5">
      <w:pPr>
        <w:spacing w:before="201"/>
        <w:ind w:left="284" w:right="281"/>
        <w:contextualSpacing/>
        <w:jc w:val="both"/>
        <w:rPr>
          <w:rFonts w:ascii="Montserrat" w:hAnsi="Montserrat" w:cs="Arial"/>
          <w:sz w:val="18"/>
          <w:szCs w:val="16"/>
        </w:rPr>
      </w:pPr>
    </w:p>
    <w:p w:rsidR="00E37F5A" w:rsidRPr="00B35D12" w:rsidRDefault="00A21BBB" w:rsidP="007402F5">
      <w:pPr>
        <w:spacing w:before="201"/>
        <w:ind w:left="284" w:right="281"/>
        <w:contextualSpacing/>
        <w:jc w:val="both"/>
        <w:rPr>
          <w:rFonts w:ascii="Montserrat" w:eastAsia="Arial" w:hAnsi="Montserrat" w:cs="Arial"/>
          <w:sz w:val="18"/>
          <w:szCs w:val="16"/>
        </w:rPr>
      </w:pPr>
      <w:r w:rsidRPr="00B35D12">
        <w:rPr>
          <w:rFonts w:ascii="Montserrat" w:hAnsi="Montserrat" w:cs="Arial"/>
          <w:sz w:val="18"/>
          <w:szCs w:val="16"/>
        </w:rPr>
        <w:t>E</w:t>
      </w:r>
      <w:r w:rsidR="00E37F5A" w:rsidRPr="00B35D12">
        <w:rPr>
          <w:rFonts w:ascii="Montserrat" w:hAnsi="Montserrat" w:cs="Arial"/>
          <w:sz w:val="18"/>
          <w:szCs w:val="16"/>
        </w:rPr>
        <w:t xml:space="preserve">mite </w:t>
      </w:r>
      <w:r w:rsidR="00E37F5A" w:rsidRPr="00B35D12">
        <w:rPr>
          <w:rFonts w:ascii="Montserrat" w:hAnsi="Montserrat" w:cs="Arial"/>
          <w:b/>
          <w:sz w:val="18"/>
          <w:szCs w:val="16"/>
        </w:rPr>
        <w:t>Solicitud de Cotización</w:t>
      </w:r>
      <w:r w:rsidR="00437463" w:rsidRPr="00B35D12">
        <w:rPr>
          <w:rFonts w:ascii="Montserrat" w:hAnsi="Montserrat" w:cs="Arial"/>
          <w:b/>
          <w:sz w:val="18"/>
          <w:szCs w:val="16"/>
        </w:rPr>
        <w:t xml:space="preserve"> </w:t>
      </w:r>
      <w:r w:rsidR="00E37F5A" w:rsidRPr="00B35D12">
        <w:rPr>
          <w:rFonts w:ascii="Montserrat" w:eastAsia="Arial" w:hAnsi="Montserrat" w:cs="Arial"/>
          <w:sz w:val="18"/>
          <w:szCs w:val="16"/>
        </w:rPr>
        <w:t xml:space="preserve">con las características mínimas indispensables </w:t>
      </w:r>
      <w:r w:rsidR="00437463" w:rsidRPr="00B35D12">
        <w:rPr>
          <w:rFonts w:ascii="Montserrat" w:eastAsia="Arial" w:hAnsi="Montserrat" w:cs="Arial"/>
          <w:sz w:val="18"/>
          <w:szCs w:val="16"/>
        </w:rPr>
        <w:t>que deberá</w:t>
      </w:r>
      <w:r w:rsidR="00E37F5A" w:rsidRPr="00B35D12">
        <w:rPr>
          <w:rFonts w:ascii="Montserrat" w:eastAsia="Arial" w:hAnsi="Montserrat" w:cs="Arial"/>
          <w:sz w:val="18"/>
          <w:szCs w:val="16"/>
        </w:rPr>
        <w:t xml:space="preserve"> cumplir quien desee participar </w:t>
      </w:r>
      <w:r w:rsidR="00E37F5A" w:rsidRPr="00B35D12">
        <w:rPr>
          <w:rFonts w:ascii="Montserrat" w:hAnsi="Montserrat" w:cs="Arial"/>
          <w:sz w:val="18"/>
          <w:szCs w:val="16"/>
        </w:rPr>
        <w:t xml:space="preserve">para la </w:t>
      </w:r>
      <w:r w:rsidR="00EF16A6" w:rsidRPr="00B35D12">
        <w:rPr>
          <w:rFonts w:ascii="Montserrat" w:hAnsi="Montserrat" w:cs="Arial"/>
          <w:b/>
          <w:sz w:val="18"/>
          <w:szCs w:val="16"/>
        </w:rPr>
        <w:t xml:space="preserve">ADQUISICIÓN DE CLAVES DE LOS GRUPOS DE SUMINISTRO </w:t>
      </w:r>
      <w:r w:rsidR="00F7773A" w:rsidRPr="00B35D12">
        <w:rPr>
          <w:rFonts w:ascii="Montserrat" w:hAnsi="Montserrat" w:cs="Arial"/>
          <w:b/>
          <w:sz w:val="18"/>
          <w:szCs w:val="16"/>
        </w:rPr>
        <w:t>060 “MATERIAL DE CURACIÓN”, 070 “MATERIAL RADIOLÓGICO” Y 080 “MATERIAL DE LABORATORIO”, EJERCICIO 2024</w:t>
      </w:r>
      <w:r w:rsidR="00EF16A6" w:rsidRPr="00B35D12">
        <w:rPr>
          <w:rFonts w:ascii="Montserrat" w:hAnsi="Montserrat" w:cs="Arial"/>
          <w:b/>
          <w:sz w:val="18"/>
          <w:szCs w:val="16"/>
        </w:rPr>
        <w:t xml:space="preserve"> </w:t>
      </w:r>
      <w:r w:rsidR="00E37F5A" w:rsidRPr="00B35D12">
        <w:rPr>
          <w:rFonts w:ascii="Montserrat" w:eastAsia="Arial" w:hAnsi="Montserrat" w:cs="Arial"/>
          <w:sz w:val="18"/>
          <w:szCs w:val="16"/>
        </w:rPr>
        <w:t>mediante Adjudicación Directa</w:t>
      </w:r>
      <w:r w:rsidR="00770C60" w:rsidRPr="00B35D12">
        <w:rPr>
          <w:rFonts w:ascii="Montserrat" w:eastAsia="Arial" w:hAnsi="Montserrat" w:cs="Arial"/>
          <w:sz w:val="18"/>
          <w:szCs w:val="16"/>
        </w:rPr>
        <w:t>.</w:t>
      </w:r>
    </w:p>
    <w:p w:rsidR="00992004" w:rsidRPr="00B35D12" w:rsidRDefault="00992004" w:rsidP="007402F5">
      <w:pPr>
        <w:spacing w:before="201"/>
        <w:ind w:left="284" w:right="281"/>
        <w:contextualSpacing/>
        <w:jc w:val="both"/>
        <w:rPr>
          <w:rFonts w:ascii="Montserrat" w:eastAsia="Arial" w:hAnsi="Montserrat" w:cs="Arial"/>
          <w:b/>
          <w:sz w:val="18"/>
          <w:szCs w:val="16"/>
        </w:rPr>
      </w:pPr>
    </w:p>
    <w:p w:rsidR="00D538FF" w:rsidRPr="003555B9" w:rsidRDefault="00D538FF" w:rsidP="007402F5">
      <w:pPr>
        <w:ind w:left="284" w:right="281"/>
        <w:contextualSpacing/>
        <w:jc w:val="both"/>
        <w:rPr>
          <w:rFonts w:ascii="Montserrat" w:eastAsia="Arial" w:hAnsi="Montserrat" w:cs="Arial"/>
          <w:sz w:val="18"/>
          <w:szCs w:val="16"/>
        </w:rPr>
      </w:pPr>
      <w:r w:rsidRPr="00B35D12">
        <w:rPr>
          <w:rFonts w:ascii="Montserrat" w:eastAsia="Arial" w:hAnsi="Montserrat" w:cs="Arial"/>
          <w:sz w:val="18"/>
          <w:szCs w:val="16"/>
        </w:rPr>
        <w:t xml:space="preserve">De estar interesado en participar, deberá enviar su propuesta </w:t>
      </w:r>
      <w:r w:rsidRPr="00B35D12">
        <w:rPr>
          <w:rFonts w:ascii="Montserrat" w:eastAsia="Arial" w:hAnsi="Montserrat" w:cs="Arial"/>
          <w:b/>
          <w:sz w:val="18"/>
          <w:szCs w:val="16"/>
        </w:rPr>
        <w:t>a más tardar el día</w:t>
      </w:r>
      <w:r w:rsidR="00A23AF5">
        <w:rPr>
          <w:rFonts w:ascii="Montserrat" w:eastAsia="Arial" w:hAnsi="Montserrat" w:cs="Arial"/>
          <w:b/>
          <w:sz w:val="18"/>
          <w:szCs w:val="16"/>
        </w:rPr>
        <w:t xml:space="preserve"> 16</w:t>
      </w:r>
      <w:bookmarkStart w:id="0" w:name="_GoBack"/>
      <w:bookmarkEnd w:id="0"/>
      <w:r w:rsidR="00B35D12" w:rsidRPr="00B35D12">
        <w:rPr>
          <w:rFonts w:ascii="Montserrat" w:eastAsia="Arial" w:hAnsi="Montserrat" w:cs="Arial"/>
          <w:b/>
          <w:sz w:val="18"/>
          <w:szCs w:val="16"/>
        </w:rPr>
        <w:t xml:space="preserve"> de mayo de </w:t>
      </w:r>
      <w:r w:rsidR="00B9552E" w:rsidRPr="00B35D12">
        <w:rPr>
          <w:rFonts w:ascii="Montserrat" w:eastAsia="Arial" w:hAnsi="Montserrat" w:cs="Arial"/>
          <w:b/>
          <w:sz w:val="18"/>
          <w:szCs w:val="16"/>
        </w:rPr>
        <w:t>2024</w:t>
      </w:r>
      <w:r w:rsidRPr="00B35D12">
        <w:rPr>
          <w:rFonts w:ascii="Montserrat" w:eastAsia="Arial" w:hAnsi="Montserrat" w:cs="Arial"/>
          <w:b/>
          <w:sz w:val="18"/>
          <w:szCs w:val="16"/>
        </w:rPr>
        <w:t xml:space="preserve">, antes de las </w:t>
      </w:r>
      <w:r w:rsidR="007424CC" w:rsidRPr="00B35D12">
        <w:rPr>
          <w:rFonts w:ascii="Montserrat" w:eastAsia="Arial" w:hAnsi="Montserrat" w:cs="Arial"/>
          <w:b/>
          <w:sz w:val="18"/>
          <w:szCs w:val="16"/>
        </w:rPr>
        <w:t>10</w:t>
      </w:r>
      <w:r w:rsidRPr="00B35D12">
        <w:rPr>
          <w:rFonts w:ascii="Montserrat" w:eastAsia="Arial" w:hAnsi="Montserrat" w:cs="Arial"/>
          <w:b/>
          <w:sz w:val="18"/>
          <w:szCs w:val="16"/>
        </w:rPr>
        <w:t>:00 h</w:t>
      </w:r>
      <w:r w:rsidR="00B53221" w:rsidRPr="00B35D12">
        <w:rPr>
          <w:rFonts w:ascii="Montserrat" w:eastAsia="Arial" w:hAnsi="Montserrat" w:cs="Arial"/>
          <w:b/>
          <w:sz w:val="18"/>
          <w:szCs w:val="16"/>
        </w:rPr>
        <w:t>o</w:t>
      </w:r>
      <w:r w:rsidRPr="00B35D12">
        <w:rPr>
          <w:rFonts w:ascii="Montserrat" w:eastAsia="Arial" w:hAnsi="Montserrat" w:cs="Arial"/>
          <w:b/>
          <w:sz w:val="18"/>
          <w:szCs w:val="16"/>
        </w:rPr>
        <w:t>r</w:t>
      </w:r>
      <w:r w:rsidR="00B53221" w:rsidRPr="00B35D12">
        <w:rPr>
          <w:rFonts w:ascii="Montserrat" w:eastAsia="Arial" w:hAnsi="Montserrat" w:cs="Arial"/>
          <w:b/>
          <w:sz w:val="18"/>
          <w:szCs w:val="16"/>
        </w:rPr>
        <w:t>a</w:t>
      </w:r>
      <w:r w:rsidRPr="00B35D12">
        <w:rPr>
          <w:rFonts w:ascii="Montserrat" w:eastAsia="Arial" w:hAnsi="Montserrat" w:cs="Arial"/>
          <w:b/>
          <w:sz w:val="18"/>
          <w:szCs w:val="16"/>
        </w:rPr>
        <w:t>s</w:t>
      </w:r>
      <w:r w:rsidRPr="00B35D12">
        <w:rPr>
          <w:rFonts w:ascii="Montserrat" w:eastAsia="Arial" w:hAnsi="Montserrat" w:cs="Arial"/>
          <w:sz w:val="18"/>
          <w:szCs w:val="16"/>
        </w:rPr>
        <w:t xml:space="preserve">, a través del sistema de contrataciones gubernamentales COMPRANET en la dirección </w:t>
      </w:r>
      <w:hyperlink r:id="rId9" w:tooltip="https://upcp-compranet.hacienda.gob.mx/" w:history="1">
        <w:r w:rsidR="00C616F6" w:rsidRPr="00B35D12">
          <w:rPr>
            <w:rStyle w:val="Hipervnculo"/>
            <w:rFonts w:ascii="Montserrat" w:hAnsi="Montserrat"/>
            <w:sz w:val="18"/>
            <w:szCs w:val="16"/>
          </w:rPr>
          <w:t>https://upcp-compranet.hacienda.gob.mx/</w:t>
        </w:r>
      </w:hyperlink>
    </w:p>
    <w:p w:rsidR="00491FE1" w:rsidRPr="003555B9" w:rsidRDefault="00491FE1" w:rsidP="001929ED">
      <w:pPr>
        <w:spacing w:after="0"/>
        <w:jc w:val="center"/>
        <w:rPr>
          <w:rFonts w:ascii="Montserrat" w:hAnsi="Montserrat" w:cs="Arial"/>
          <w:b/>
          <w:sz w:val="20"/>
          <w:szCs w:val="16"/>
        </w:rPr>
      </w:pPr>
    </w:p>
    <w:p w:rsidR="005E0AC8" w:rsidRDefault="005E0AC8" w:rsidP="005E0AC8">
      <w:pPr>
        <w:rPr>
          <w:rFonts w:ascii="Montserrat" w:hAnsi="Montserrat" w:cs="Arial"/>
          <w:b/>
          <w:sz w:val="20"/>
          <w:szCs w:val="16"/>
        </w:rPr>
      </w:pPr>
    </w:p>
    <w:p w:rsidR="00012DFD" w:rsidRDefault="00012DFD" w:rsidP="005E0AC8">
      <w:pPr>
        <w:rPr>
          <w:rFonts w:ascii="Montserrat" w:hAnsi="Montserrat" w:cs="Arial"/>
          <w:b/>
          <w:sz w:val="20"/>
          <w:szCs w:val="16"/>
        </w:rPr>
      </w:pPr>
    </w:p>
    <w:p w:rsidR="00012DFD" w:rsidRDefault="00012DFD" w:rsidP="005E0AC8">
      <w:pPr>
        <w:rPr>
          <w:rFonts w:ascii="Montserrat" w:hAnsi="Montserrat" w:cs="Arial"/>
          <w:b/>
          <w:sz w:val="20"/>
          <w:szCs w:val="16"/>
        </w:rPr>
      </w:pPr>
    </w:p>
    <w:p w:rsidR="00385987" w:rsidRDefault="00385987" w:rsidP="005E0AC8">
      <w:pPr>
        <w:rPr>
          <w:rFonts w:ascii="Montserrat" w:hAnsi="Montserrat" w:cs="Arial"/>
          <w:b/>
          <w:sz w:val="20"/>
          <w:szCs w:val="16"/>
        </w:rPr>
      </w:pPr>
    </w:p>
    <w:p w:rsidR="005E0AC8" w:rsidRPr="009319A0" w:rsidRDefault="005E0AC8" w:rsidP="005E0AC8">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 xml:space="preserve">L.E.M. Emmanuel Hernández Godinez </w:t>
      </w:r>
    </w:p>
    <w:p w:rsidR="005E0AC8" w:rsidRPr="003555B9" w:rsidRDefault="005E0AC8" w:rsidP="005E0AC8">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Encargado del Despacho </w:t>
      </w:r>
      <w:r w:rsidRPr="003555B9">
        <w:rPr>
          <w:rFonts w:ascii="Montserrat" w:eastAsia="SimSun" w:hAnsi="Montserrat" w:cs="Tahoma"/>
          <w:sz w:val="20"/>
          <w:szCs w:val="16"/>
        </w:rPr>
        <w:t xml:space="preserve">de la Coordinación de </w:t>
      </w:r>
    </w:p>
    <w:p w:rsidR="005E0AC8" w:rsidRPr="003555B9" w:rsidRDefault="005E0AC8" w:rsidP="005E0AC8">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5E0AC8" w:rsidRPr="003555B9" w:rsidRDefault="005E0AC8" w:rsidP="005E0AC8">
      <w:pPr>
        <w:spacing w:after="0" w:line="240" w:lineRule="auto"/>
        <w:jc w:val="center"/>
        <w:rPr>
          <w:rFonts w:ascii="Montserrat" w:hAnsi="Montserrat" w:cs="Arial"/>
          <w:b/>
          <w:sz w:val="16"/>
          <w:szCs w:val="16"/>
          <w:highlight w:val="yellow"/>
        </w:rPr>
      </w:pPr>
    </w:p>
    <w:p w:rsidR="005E0AC8" w:rsidRPr="003555B9" w:rsidRDefault="005E0AC8" w:rsidP="005E0AC8">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5E0AC8" w:rsidRPr="003555B9" w:rsidTr="00D96EF0">
        <w:trPr>
          <w:jc w:val="center"/>
        </w:trPr>
        <w:tc>
          <w:tcPr>
            <w:tcW w:w="3371" w:type="dxa"/>
            <w:shd w:val="clear" w:color="auto" w:fill="auto"/>
          </w:tcPr>
          <w:p w:rsidR="005E0AC8" w:rsidRPr="003555B9" w:rsidRDefault="005E0AC8" w:rsidP="00D96EF0">
            <w:pPr>
              <w:spacing w:after="0"/>
              <w:jc w:val="center"/>
              <w:rPr>
                <w:rFonts w:ascii="Montserrat" w:hAnsi="Montserrat"/>
                <w:sz w:val="12"/>
                <w:szCs w:val="12"/>
              </w:rPr>
            </w:pPr>
            <w:r w:rsidRPr="003555B9">
              <w:rPr>
                <w:rFonts w:ascii="Montserrat" w:hAnsi="Montserrat"/>
                <w:sz w:val="12"/>
                <w:szCs w:val="12"/>
              </w:rPr>
              <w:t>AUTORIZÓ:</w:t>
            </w: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5E0AC8" w:rsidRPr="003555B9" w:rsidRDefault="005E0AC8" w:rsidP="00D96EF0">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5E0AC8" w:rsidRPr="003555B9" w:rsidRDefault="005E0AC8" w:rsidP="00D96EF0">
            <w:pPr>
              <w:spacing w:after="0"/>
              <w:jc w:val="center"/>
              <w:rPr>
                <w:rFonts w:ascii="Montserrat" w:hAnsi="Montserrat"/>
                <w:sz w:val="12"/>
                <w:szCs w:val="12"/>
              </w:rPr>
            </w:pPr>
            <w:r w:rsidRPr="003555B9">
              <w:rPr>
                <w:rFonts w:ascii="Montserrat" w:hAnsi="Montserrat"/>
                <w:sz w:val="12"/>
                <w:szCs w:val="12"/>
              </w:rPr>
              <w:t>REVISÓ:</w:t>
            </w: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5E0AC8" w:rsidRPr="003555B9" w:rsidRDefault="005E0AC8" w:rsidP="00D96EF0">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5E0AC8" w:rsidRPr="003555B9" w:rsidRDefault="005E0AC8" w:rsidP="00D96EF0">
            <w:pPr>
              <w:spacing w:after="0"/>
              <w:jc w:val="center"/>
              <w:rPr>
                <w:rFonts w:ascii="Montserrat" w:hAnsi="Montserrat"/>
                <w:sz w:val="12"/>
                <w:szCs w:val="12"/>
              </w:rPr>
            </w:pPr>
            <w:r w:rsidRPr="003555B9">
              <w:rPr>
                <w:rFonts w:ascii="Montserrat" w:hAnsi="Montserrat"/>
                <w:sz w:val="12"/>
                <w:szCs w:val="12"/>
              </w:rPr>
              <w:t>ELABORÓ:</w:t>
            </w: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r w:rsidRPr="003555B9">
              <w:rPr>
                <w:rFonts w:ascii="Montserrat" w:hAnsi="Montserrat"/>
                <w:sz w:val="12"/>
                <w:szCs w:val="12"/>
                <w:u w:val="single"/>
              </w:rPr>
              <w:t>L.A. OLGA LIDIA RAMÍREZ BRITO</w:t>
            </w:r>
          </w:p>
          <w:p w:rsidR="005E0AC8" w:rsidRPr="003555B9" w:rsidRDefault="005E0AC8" w:rsidP="00D96EF0">
            <w:pPr>
              <w:spacing w:after="0"/>
              <w:jc w:val="center"/>
              <w:rPr>
                <w:rFonts w:ascii="Montserrat" w:hAnsi="Montserrat"/>
                <w:sz w:val="12"/>
                <w:szCs w:val="12"/>
              </w:rPr>
            </w:pPr>
            <w:r w:rsidRPr="003555B9">
              <w:rPr>
                <w:rFonts w:ascii="Montserrat" w:hAnsi="Montserrat"/>
                <w:sz w:val="12"/>
                <w:szCs w:val="12"/>
              </w:rPr>
              <w:t>SUPERVISOR DE PROYECTOS E2</w:t>
            </w:r>
          </w:p>
        </w:tc>
      </w:tr>
    </w:tbl>
    <w:p w:rsidR="005E0AC8" w:rsidRDefault="005E0AC8" w:rsidP="005E0AC8">
      <w:pPr>
        <w:rPr>
          <w:rFonts w:ascii="Montserrat" w:hAnsi="Montserrat" w:cs="Arial"/>
          <w:sz w:val="14"/>
          <w:szCs w:val="14"/>
        </w:rPr>
      </w:pPr>
    </w:p>
    <w:p w:rsidR="005E0AC8" w:rsidRPr="00385987" w:rsidRDefault="005E0AC8" w:rsidP="005E0AC8">
      <w:pPr>
        <w:rPr>
          <w:rFonts w:ascii="Montserrat" w:hAnsi="Montserrat" w:cs="Arial"/>
          <w:sz w:val="14"/>
          <w:szCs w:val="14"/>
        </w:rPr>
      </w:pPr>
      <w:r w:rsidRPr="00385987">
        <w:rPr>
          <w:rFonts w:ascii="Montserrat" w:hAnsi="Montserrat" w:cs="Arial"/>
          <w:sz w:val="14"/>
          <w:szCs w:val="14"/>
        </w:rPr>
        <w:t>Con copia:</w:t>
      </w:r>
    </w:p>
    <w:p w:rsidR="005E0AC8" w:rsidRPr="00385987" w:rsidRDefault="005E0AC8" w:rsidP="005E0AC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385987">
        <w:rPr>
          <w:rFonts w:ascii="Montserrat" w:eastAsiaTheme="minorEastAsia" w:hAnsi="Montserrat" w:cs="Arial"/>
          <w:bCs/>
          <w:sz w:val="14"/>
          <w:szCs w:val="14"/>
          <w:lang w:val="es-MX"/>
        </w:rPr>
        <w:t>L.A.E.T. Marcos Pérez Zamora</w:t>
      </w:r>
      <w:r w:rsidRPr="00385987">
        <w:rPr>
          <w:rFonts w:ascii="Montserrat" w:eastAsiaTheme="minorEastAsia" w:hAnsi="Montserrat" w:cs="Arial"/>
          <w:bCs/>
          <w:sz w:val="14"/>
          <w:szCs w:val="14"/>
          <w:lang w:val="es-ES_tradnl"/>
        </w:rPr>
        <w:t xml:space="preserve">, Titular de Departamento de Suministro y Control de Abasto. Para su conocimiento en seguimiento a la orden  de compra </w:t>
      </w:r>
      <w:r w:rsidRPr="00385987">
        <w:rPr>
          <w:rFonts w:ascii="Montserrat" w:eastAsiaTheme="minorEastAsia" w:hAnsi="Montserrat" w:cs="Arial"/>
          <w:b/>
          <w:bCs/>
          <w:sz w:val="14"/>
          <w:szCs w:val="14"/>
          <w:lang w:val="es-ES_tradnl"/>
        </w:rPr>
        <w:t>13/</w:t>
      </w:r>
      <w:r w:rsidR="00385987" w:rsidRPr="00385987">
        <w:rPr>
          <w:rFonts w:ascii="Montserrat" w:eastAsiaTheme="minorEastAsia" w:hAnsi="Montserrat" w:cs="Arial"/>
          <w:b/>
          <w:bCs/>
          <w:sz w:val="14"/>
          <w:szCs w:val="14"/>
          <w:lang w:val="es-ES_tradnl"/>
        </w:rPr>
        <w:t>023</w:t>
      </w:r>
      <w:r w:rsidRPr="00385987">
        <w:rPr>
          <w:rFonts w:ascii="Montserrat" w:eastAsiaTheme="minorEastAsia" w:hAnsi="Montserrat" w:cs="Arial"/>
          <w:b/>
          <w:bCs/>
          <w:sz w:val="14"/>
          <w:szCs w:val="14"/>
          <w:lang w:val="es-ES_tradnl"/>
        </w:rPr>
        <w:t>/2024.</w:t>
      </w:r>
    </w:p>
    <w:p w:rsidR="005E0AC8" w:rsidRPr="00385987" w:rsidRDefault="005E0AC8" w:rsidP="005E0AC8">
      <w:pPr>
        <w:pStyle w:val="Prrafodelista"/>
        <w:numPr>
          <w:ilvl w:val="0"/>
          <w:numId w:val="9"/>
        </w:numPr>
        <w:ind w:right="1273"/>
        <w:rPr>
          <w:rFonts w:ascii="Montserrat" w:hAnsi="Montserrat" w:cs="Arial"/>
          <w:sz w:val="14"/>
          <w:szCs w:val="14"/>
        </w:rPr>
      </w:pPr>
      <w:r w:rsidRPr="00385987">
        <w:rPr>
          <w:rFonts w:ascii="Montserrat" w:hAnsi="Montserrat" w:cs="Arial"/>
          <w:sz w:val="14"/>
          <w:szCs w:val="14"/>
        </w:rPr>
        <w:t xml:space="preserve">Minutario adquisiciones </w:t>
      </w:r>
    </w:p>
    <w:p w:rsidR="005E0AC8" w:rsidRDefault="005E0AC8" w:rsidP="00F73F3E">
      <w:pPr>
        <w:spacing w:after="0"/>
        <w:jc w:val="center"/>
        <w:rPr>
          <w:rFonts w:ascii="Montserrat" w:hAnsi="Montserrat" w:cs="Arial"/>
          <w:b/>
          <w:sz w:val="18"/>
          <w:szCs w:val="18"/>
        </w:rPr>
      </w:pPr>
    </w:p>
    <w:p w:rsidR="005E0AC8" w:rsidRDefault="005E0AC8"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385987" w:rsidRDefault="000F4C4F" w:rsidP="000F4C4F">
      <w:pPr>
        <w:jc w:val="both"/>
        <w:rPr>
          <w:rFonts w:ascii="Montserrat" w:eastAsia="Times New Roman" w:hAnsi="Montserrat" w:cs="Times New Roman"/>
          <w:color w:val="000000"/>
          <w:sz w:val="18"/>
          <w:szCs w:val="18"/>
        </w:rPr>
      </w:pPr>
      <w:r w:rsidRPr="00385987">
        <w:rPr>
          <w:rFonts w:ascii="Montserrat" w:hAnsi="Montserrat" w:cs="Arial"/>
          <w:sz w:val="18"/>
          <w:szCs w:val="18"/>
        </w:rPr>
        <w:t xml:space="preserve">La formalización que en su caso resulte será mediante </w:t>
      </w:r>
      <w:r w:rsidRPr="00385987">
        <w:rPr>
          <w:rFonts w:ascii="Montserrat" w:hAnsi="Montserrat" w:cs="Arial"/>
          <w:b/>
          <w:sz w:val="18"/>
          <w:szCs w:val="18"/>
          <w:u w:val="single"/>
        </w:rPr>
        <w:t>Adjudicación Directa Electrónica Internacional Bajo la Cobertura de Tratados AA-50-GYR-050GYR017-</w:t>
      </w:r>
      <w:r w:rsidR="005E0AC8" w:rsidRPr="00385987">
        <w:rPr>
          <w:rFonts w:ascii="Montserrat" w:hAnsi="Montserrat" w:cs="Arial"/>
          <w:b/>
          <w:sz w:val="18"/>
          <w:szCs w:val="18"/>
          <w:u w:val="single"/>
        </w:rPr>
        <w:t>T-</w:t>
      </w:r>
      <w:r w:rsidR="00385987" w:rsidRPr="00385987">
        <w:rPr>
          <w:rFonts w:ascii="Montserrat" w:hAnsi="Montserrat" w:cs="Arial"/>
          <w:b/>
          <w:sz w:val="18"/>
          <w:szCs w:val="18"/>
          <w:u w:val="single"/>
        </w:rPr>
        <w:t>107</w:t>
      </w:r>
      <w:r w:rsidRPr="00385987">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385987">
        <w:rPr>
          <w:rFonts w:ascii="Montserrat" w:eastAsia="Arial" w:hAnsi="Montserrat" w:cs="Arial"/>
          <w:sz w:val="18"/>
          <w:szCs w:val="18"/>
        </w:rPr>
        <w:t>El Instituto Mexicano del Seguro Social en observancia a las disposiciones contenidas en el Artículo 134 de la Constitución Política de los Estados Unidos Mexicanos,</w:t>
      </w:r>
      <w:r w:rsidRPr="00841DE5">
        <w:rPr>
          <w:rFonts w:ascii="Montserrat" w:eastAsia="Arial" w:hAnsi="Montserrat" w:cs="Arial"/>
          <w:sz w:val="18"/>
          <w:szCs w:val="18"/>
        </w:rPr>
        <w:t xml:space="preserve">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3555B9"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300379" w:rsidRPr="003555B9" w:rsidRDefault="00300379" w:rsidP="008B7826">
      <w:pPr>
        <w:pStyle w:val="Sinespaciado"/>
        <w:jc w:val="both"/>
        <w:rPr>
          <w:rFonts w:ascii="Montserrat" w:hAnsi="Montserrat" w:cs="Arial"/>
          <w:sz w:val="18"/>
          <w:szCs w:val="18"/>
        </w:rPr>
      </w:pPr>
    </w:p>
    <w:p w:rsidR="00E97537"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3555B9" w:rsidRDefault="00E97537" w:rsidP="00E97537">
      <w:pPr>
        <w:pStyle w:val="Sinespaciado"/>
        <w:rPr>
          <w:rFonts w:ascii="Montserrat" w:hAnsi="Montserrat" w:cs="Arial"/>
          <w:sz w:val="18"/>
          <w:szCs w:val="18"/>
        </w:rPr>
      </w:pPr>
    </w:p>
    <w:p w:rsidR="00BF6EC1"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3555B9" w:rsidRDefault="00E97537" w:rsidP="00E97537">
      <w:pPr>
        <w:pStyle w:val="Sinespaciado"/>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3555B9" w:rsidTr="007B2977">
        <w:trPr>
          <w:trHeight w:val="20"/>
        </w:trPr>
        <w:tc>
          <w:tcPr>
            <w:tcW w:w="3542"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4788"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2297"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PORCENTAJE DE ENTREGA</w:t>
            </w:r>
          </w:p>
        </w:tc>
      </w:tr>
      <w:tr w:rsidR="00AF6C02" w:rsidRPr="003555B9" w:rsidTr="00F205F4">
        <w:trPr>
          <w:trHeight w:val="20"/>
        </w:trPr>
        <w:tc>
          <w:tcPr>
            <w:tcW w:w="3542" w:type="dxa"/>
            <w:vAlign w:val="center"/>
          </w:tcPr>
          <w:p w:rsidR="00AF6C02" w:rsidRPr="003555B9" w:rsidRDefault="00AF6C02" w:rsidP="00E97537">
            <w:pPr>
              <w:jc w:val="both"/>
              <w:rPr>
                <w:rFonts w:ascii="Montserrat" w:hAnsi="Montserrat" w:cs="Arial"/>
                <w:sz w:val="18"/>
                <w:szCs w:val="18"/>
              </w:rPr>
            </w:pPr>
            <w:r w:rsidRPr="003555B9">
              <w:rPr>
                <w:rFonts w:ascii="Montserrat" w:hAnsi="Montserrat" w:cs="Arial"/>
                <w:sz w:val="18"/>
                <w:szCs w:val="18"/>
              </w:rPr>
              <w:t xml:space="preserve">Dentro de los 3 días </w:t>
            </w:r>
            <w:r w:rsidR="007E5977" w:rsidRPr="003555B9">
              <w:rPr>
                <w:rFonts w:ascii="Montserrat" w:hAnsi="Montserrat" w:cs="Arial"/>
                <w:sz w:val="18"/>
                <w:szCs w:val="18"/>
              </w:rPr>
              <w:t xml:space="preserve">hábiles </w:t>
            </w:r>
            <w:r w:rsidRPr="003555B9">
              <w:rPr>
                <w:rFonts w:ascii="Montserrat" w:hAnsi="Montserrat" w:cs="Arial"/>
                <w:sz w:val="18"/>
                <w:szCs w:val="18"/>
              </w:rPr>
              <w:t>posteriores a la emisión de la  Minuta de Asignación.</w:t>
            </w:r>
          </w:p>
        </w:tc>
        <w:tc>
          <w:tcPr>
            <w:tcW w:w="4788" w:type="dxa"/>
            <w:vAlign w:val="center"/>
          </w:tcPr>
          <w:p w:rsidR="00AF6C02" w:rsidRPr="003555B9" w:rsidRDefault="00AF6C02" w:rsidP="00FC17E4">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2297" w:type="dxa"/>
            <w:vAlign w:val="center"/>
          </w:tcPr>
          <w:p w:rsidR="00AF6C02" w:rsidRPr="003555B9" w:rsidRDefault="00AF6C02" w:rsidP="005C501F">
            <w:pPr>
              <w:jc w:val="both"/>
              <w:rPr>
                <w:rFonts w:ascii="Montserrat" w:hAnsi="Montserrat" w:cs="Arial"/>
                <w:sz w:val="18"/>
                <w:szCs w:val="18"/>
              </w:rPr>
            </w:pPr>
            <w:r w:rsidRPr="003555B9">
              <w:rPr>
                <w:rFonts w:ascii="Montserrat" w:hAnsi="Montserrat" w:cs="Arial"/>
                <w:sz w:val="18"/>
                <w:szCs w:val="18"/>
              </w:rPr>
              <w:t>100% en una sola exhibición</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385987"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w:t>
      </w:r>
      <w:r w:rsidRPr="00385987">
        <w:rPr>
          <w:rFonts w:ascii="Montserrat" w:hAnsi="Montserrat"/>
          <w:sz w:val="18"/>
          <w:szCs w:val="18"/>
        </w:rPr>
        <w:t xml:space="preserve">en la entrega de los </w:t>
      </w:r>
      <w:r w:rsidR="002A5EED" w:rsidRPr="00385987">
        <w:rPr>
          <w:rFonts w:ascii="Montserrat" w:hAnsi="Montserrat"/>
          <w:sz w:val="18"/>
          <w:szCs w:val="18"/>
        </w:rPr>
        <w:t>bienes</w:t>
      </w:r>
      <w:r w:rsidRPr="00385987">
        <w:rPr>
          <w:rFonts w:ascii="Montserrat" w:hAnsi="Montserrat"/>
          <w:sz w:val="18"/>
          <w:szCs w:val="18"/>
        </w:rPr>
        <w:t xml:space="preserve">, las penas convencionales se calcularán tomando como base el importe de los </w:t>
      </w:r>
      <w:r w:rsidR="002A5EED" w:rsidRPr="00385987">
        <w:rPr>
          <w:rFonts w:ascii="Montserrat" w:hAnsi="Montserrat"/>
          <w:sz w:val="18"/>
          <w:szCs w:val="18"/>
        </w:rPr>
        <w:t>bienes entregado</w:t>
      </w:r>
      <w:r w:rsidRPr="00385987">
        <w:rPr>
          <w:rFonts w:ascii="Montserrat" w:hAnsi="Montserrat"/>
          <w:sz w:val="18"/>
          <w:szCs w:val="18"/>
        </w:rPr>
        <w:t xml:space="preserve"> extemporáneamente sin incluir el IVA.</w:t>
      </w:r>
    </w:p>
    <w:p w:rsidR="00572B2E" w:rsidRPr="00385987" w:rsidRDefault="00572B2E" w:rsidP="00572B2E">
      <w:pPr>
        <w:spacing w:after="0"/>
        <w:jc w:val="both"/>
        <w:rPr>
          <w:rFonts w:ascii="Montserrat" w:hAnsi="Montserrat"/>
          <w:sz w:val="18"/>
          <w:szCs w:val="18"/>
        </w:rPr>
      </w:pPr>
    </w:p>
    <w:p w:rsidR="00572B2E" w:rsidRPr="00385987" w:rsidRDefault="00572B2E" w:rsidP="00307167">
      <w:pPr>
        <w:pStyle w:val="Default"/>
        <w:numPr>
          <w:ilvl w:val="0"/>
          <w:numId w:val="22"/>
        </w:numPr>
        <w:jc w:val="both"/>
        <w:rPr>
          <w:rFonts w:ascii="Montserrat" w:hAnsi="Montserrat"/>
          <w:sz w:val="18"/>
          <w:szCs w:val="18"/>
        </w:rPr>
      </w:pPr>
      <w:r w:rsidRPr="00385987">
        <w:rPr>
          <w:rFonts w:ascii="Montserrat" w:hAnsi="Montserrat"/>
          <w:color w:val="auto"/>
          <w:sz w:val="18"/>
          <w:szCs w:val="18"/>
        </w:rPr>
        <w:t xml:space="preserve">En caso de incumplimiento al pedido generado en la fecha límite establecida para el efecto, se aplicará una pena convencional a razón del </w:t>
      </w:r>
      <w:r w:rsidRPr="00385987">
        <w:rPr>
          <w:rFonts w:ascii="Montserrat" w:hAnsi="Montserrat"/>
          <w:b/>
          <w:color w:val="auto"/>
          <w:sz w:val="18"/>
          <w:szCs w:val="18"/>
        </w:rPr>
        <w:t>2.5% por día natural</w:t>
      </w:r>
      <w:r w:rsidRPr="00385987">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385987">
        <w:rPr>
          <w:rFonts w:ascii="Montserrat" w:hAnsi="Montserrat"/>
          <w:color w:val="auto"/>
          <w:sz w:val="18"/>
          <w:szCs w:val="18"/>
        </w:rPr>
        <w:t xml:space="preserve">Mexicano </w:t>
      </w:r>
      <w:r w:rsidRPr="00385987">
        <w:rPr>
          <w:rFonts w:ascii="Montserrat" w:hAnsi="Montserrat"/>
          <w:color w:val="auto"/>
          <w:sz w:val="18"/>
          <w:szCs w:val="18"/>
        </w:rPr>
        <w:t xml:space="preserve">del </w:t>
      </w:r>
      <w:r w:rsidR="00B41765" w:rsidRPr="00385987">
        <w:rPr>
          <w:rFonts w:ascii="Montserrat" w:hAnsi="Montserrat"/>
          <w:color w:val="auto"/>
          <w:sz w:val="18"/>
          <w:szCs w:val="18"/>
        </w:rPr>
        <w:t xml:space="preserve">Seguro Social </w:t>
      </w:r>
      <w:r w:rsidRPr="00385987">
        <w:rPr>
          <w:rFonts w:ascii="Montserrat" w:hAnsi="Montserrat"/>
          <w:color w:val="auto"/>
          <w:sz w:val="18"/>
          <w:szCs w:val="18"/>
        </w:rPr>
        <w:t>podrá proceder a rescindir el pedido por la entrega no efectuada, aplicando la pena a que se haya hecho acreedor.</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3555B9">
        <w:rPr>
          <w:rFonts w:ascii="Montserrat" w:hAnsi="Montserrat" w:cs="CIDFont+F4"/>
          <w:b/>
          <w:sz w:val="18"/>
          <w:szCs w:val="18"/>
        </w:rPr>
        <w:t>Pca</w:t>
      </w:r>
      <w:proofErr w:type="spellEnd"/>
      <w:r w:rsidRPr="003555B9">
        <w:rPr>
          <w:rFonts w:ascii="Montserrat" w:hAnsi="Montserrat" w:cs="CIDFont+F4"/>
          <w:b/>
          <w:sz w:val="18"/>
          <w:szCs w:val="18"/>
        </w:rPr>
        <w:t xml:space="preserve"> = (%d)(</w:t>
      </w:r>
      <w:proofErr w:type="spellStart"/>
      <w:r w:rsidRPr="003555B9">
        <w:rPr>
          <w:rFonts w:ascii="Montserrat" w:hAnsi="Montserrat" w:cs="CIDFont+F4"/>
          <w:b/>
          <w:sz w:val="18"/>
          <w:szCs w:val="18"/>
        </w:rPr>
        <w:t>nda</w:t>
      </w:r>
      <w:proofErr w:type="spellEnd"/>
      <w:r w:rsidRPr="003555B9">
        <w:rPr>
          <w:rFonts w:ascii="Montserrat" w:hAnsi="Montserrat" w:cs="CIDFont+F4"/>
          <w:b/>
          <w:sz w:val="18"/>
          <w:szCs w:val="18"/>
        </w:rPr>
        <w:t>)(</w:t>
      </w:r>
      <w:proofErr w:type="spellStart"/>
      <w:r w:rsidRPr="003555B9">
        <w:rPr>
          <w:rFonts w:ascii="Montserrat" w:hAnsi="Montserrat" w:cs="CIDFont+F4"/>
          <w:b/>
          <w:sz w:val="18"/>
          <w:szCs w:val="18"/>
        </w:rPr>
        <w:t>vspa</w:t>
      </w:r>
      <w:proofErr w:type="spellEnd"/>
      <w:r w:rsidRPr="003555B9">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3555B9" w:rsidRDefault="00AC0C92" w:rsidP="00AC0C92">
      <w:pPr>
        <w:pStyle w:val="Sinespaciado"/>
        <w:ind w:left="720"/>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Uso del CFDI “Gastos en General”</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B35D12"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B35D12"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B35D12"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 xml:space="preserve">,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385987"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distribuidor autorizado </w:t>
      </w:r>
      <w:r w:rsidR="00D23232" w:rsidRPr="00385987">
        <w:rPr>
          <w:rFonts w:ascii="Montserrat" w:hAnsi="Montserrat"/>
          <w:sz w:val="18"/>
          <w:szCs w:val="18"/>
        </w:rPr>
        <w:t>que figure en la etiqueta</w:t>
      </w:r>
      <w:r w:rsidR="00627B55" w:rsidRPr="00385987">
        <w:rPr>
          <w:rFonts w:ascii="Montserrat" w:hAnsi="Montserrat"/>
          <w:sz w:val="18"/>
          <w:szCs w:val="18"/>
        </w:rPr>
        <w:t xml:space="preserve"> del producto.</w:t>
      </w:r>
    </w:p>
    <w:p w:rsidR="00627B55" w:rsidRPr="00385987" w:rsidRDefault="00627B55" w:rsidP="00900F4C">
      <w:pPr>
        <w:pStyle w:val="Sinespaciado"/>
        <w:ind w:left="2472"/>
        <w:jc w:val="both"/>
        <w:rPr>
          <w:rFonts w:ascii="Montserrat" w:hAnsi="Montserrat"/>
          <w:sz w:val="18"/>
          <w:szCs w:val="18"/>
        </w:rPr>
      </w:pPr>
    </w:p>
    <w:p w:rsidR="007E37D9" w:rsidRPr="00385987" w:rsidRDefault="00627B55" w:rsidP="005E0AC8">
      <w:pPr>
        <w:pStyle w:val="Sinespaciado"/>
        <w:numPr>
          <w:ilvl w:val="0"/>
          <w:numId w:val="24"/>
        </w:numPr>
        <w:ind w:left="2136"/>
        <w:jc w:val="both"/>
        <w:rPr>
          <w:rFonts w:ascii="Montserrat" w:hAnsi="Montserrat"/>
          <w:b/>
          <w:sz w:val="18"/>
          <w:szCs w:val="18"/>
        </w:rPr>
      </w:pPr>
      <w:r w:rsidRPr="00385987">
        <w:rPr>
          <w:rFonts w:ascii="Montserrat" w:hAnsi="Montserrat"/>
          <w:sz w:val="18"/>
          <w:szCs w:val="18"/>
        </w:rPr>
        <w:t>Carta de respaldo del proveedor o fabricante (conforme a la etiqueta para bienes que no lo requieran)</w:t>
      </w:r>
      <w:r w:rsidR="005E0AC8" w:rsidRPr="00385987">
        <w:rPr>
          <w:rFonts w:ascii="Montserrat" w:hAnsi="Montserrat"/>
          <w:sz w:val="18"/>
          <w:szCs w:val="18"/>
        </w:rPr>
        <w:t xml:space="preserve">. </w:t>
      </w:r>
      <w:r w:rsidR="0076643E" w:rsidRPr="00385987">
        <w:rPr>
          <w:rFonts w:ascii="Montserrat" w:hAnsi="Montserrat"/>
          <w:b/>
          <w:sz w:val="18"/>
          <w:szCs w:val="18"/>
        </w:rPr>
        <w:t xml:space="preserve">ANEXO NO. 5 (CINCO) </w:t>
      </w:r>
      <w:r w:rsidR="005A538E" w:rsidRPr="00385987">
        <w:rPr>
          <w:rFonts w:ascii="Montserrat" w:hAnsi="Montserrat"/>
          <w:b/>
          <w:sz w:val="18"/>
          <w:szCs w:val="18"/>
        </w:rPr>
        <w:t xml:space="preserve"> </w:t>
      </w:r>
      <w:r w:rsidR="0076643E" w:rsidRPr="00385987">
        <w:rPr>
          <w:rFonts w:ascii="Montserrat" w:hAnsi="Montserrat"/>
          <w:b/>
          <w:sz w:val="18"/>
          <w:szCs w:val="18"/>
        </w:rPr>
        <w:t>“</w:t>
      </w:r>
      <w:r w:rsidR="005A538E" w:rsidRPr="00385987">
        <w:rPr>
          <w:rFonts w:ascii="Montserrat" w:hAnsi="Montserrat"/>
          <w:b/>
          <w:sz w:val="18"/>
          <w:szCs w:val="18"/>
        </w:rPr>
        <w:t>FORMATO DE CARTA RESPALDO DEL FABRICANTE A LA PROPOSICIÓN TÉCNICA</w:t>
      </w:r>
      <w:r w:rsidR="0076643E" w:rsidRPr="00385987">
        <w:rPr>
          <w:rFonts w:ascii="Montserrat" w:hAnsi="Montserrat"/>
          <w:b/>
          <w:sz w:val="18"/>
          <w:szCs w:val="18"/>
        </w:rPr>
        <w:t>”</w:t>
      </w:r>
    </w:p>
    <w:p w:rsidR="00C35933" w:rsidRPr="00385987" w:rsidRDefault="00C35933" w:rsidP="00C35933">
      <w:pPr>
        <w:pStyle w:val="Sinespaciado"/>
        <w:ind w:left="851"/>
        <w:jc w:val="both"/>
        <w:rPr>
          <w:rFonts w:ascii="Montserrat" w:hAnsi="Montserrat"/>
          <w:sz w:val="18"/>
          <w:szCs w:val="18"/>
        </w:rPr>
      </w:pPr>
    </w:p>
    <w:p w:rsidR="00C35933" w:rsidRPr="00385987" w:rsidRDefault="00C35933" w:rsidP="007E37D9">
      <w:pPr>
        <w:pStyle w:val="Sinespaciado"/>
        <w:jc w:val="both"/>
        <w:rPr>
          <w:rFonts w:ascii="Montserrat" w:hAnsi="Montserrat"/>
          <w:sz w:val="18"/>
          <w:szCs w:val="18"/>
        </w:rPr>
      </w:pPr>
      <w:r w:rsidRPr="00385987">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385987" w:rsidRDefault="00C35933" w:rsidP="00C35933">
      <w:pPr>
        <w:pStyle w:val="Sinespaciado"/>
        <w:ind w:left="851"/>
        <w:jc w:val="both"/>
        <w:rPr>
          <w:rFonts w:ascii="Montserrat" w:hAnsi="Montserrat"/>
          <w:sz w:val="18"/>
          <w:szCs w:val="18"/>
        </w:rPr>
      </w:pPr>
    </w:p>
    <w:p w:rsidR="00C35933" w:rsidRPr="003555B9" w:rsidRDefault="00C35933" w:rsidP="00307167">
      <w:pPr>
        <w:pStyle w:val="Sinespaciado"/>
        <w:numPr>
          <w:ilvl w:val="0"/>
          <w:numId w:val="13"/>
        </w:numPr>
        <w:ind w:left="1276"/>
        <w:jc w:val="both"/>
        <w:rPr>
          <w:rFonts w:ascii="Montserrat" w:hAnsi="Montserrat"/>
          <w:sz w:val="18"/>
          <w:szCs w:val="18"/>
        </w:rPr>
      </w:pPr>
      <w:r w:rsidRPr="00385987">
        <w:rPr>
          <w:rFonts w:ascii="Montserrat" w:hAnsi="Montserrat"/>
          <w:sz w:val="18"/>
          <w:szCs w:val="18"/>
        </w:rPr>
        <w:t>Copia simple legible del Registro Sanitario sometido</w:t>
      </w:r>
      <w:r w:rsidRPr="003555B9">
        <w:rPr>
          <w:rFonts w:ascii="Montserrat" w:hAnsi="Montserrat"/>
          <w:sz w:val="18"/>
          <w:szCs w:val="18"/>
        </w:rPr>
        <w:t xml:space="preserve"> a prórroga.</w:t>
      </w: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 xml:space="preserve">En caso de no requerir registro sanitario  debe presentar el listado de </w:t>
      </w:r>
      <w:r w:rsidR="00E63A6F" w:rsidRPr="003555B9">
        <w:rPr>
          <w:rFonts w:ascii="Montserrat" w:hAnsi="Montserrat"/>
          <w:sz w:val="18"/>
          <w:szCs w:val="18"/>
        </w:rPr>
        <w:t>COFEPRIS</w:t>
      </w:r>
      <w:r w:rsidRPr="003555B9">
        <w:rPr>
          <w:rFonts w:ascii="Montserrat" w:hAnsi="Montserrat"/>
          <w:sz w:val="18"/>
          <w:szCs w:val="18"/>
        </w:rPr>
        <w:t xml:space="preserve"> de no requerir registro sanitario, debidamente identificado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85987"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w:t>
      </w:r>
      <w:r w:rsidRPr="00385987">
        <w:rPr>
          <w:rFonts w:ascii="Montserrat" w:hAnsi="Montserrat" w:cs="Arial"/>
          <w:sz w:val="18"/>
          <w:szCs w:val="18"/>
        </w:rPr>
        <w:t xml:space="preserve">bienes ofertados, indicando la clave/partida, </w:t>
      </w:r>
      <w:r w:rsidR="004D1753" w:rsidRPr="00385987">
        <w:rPr>
          <w:rFonts w:ascii="Montserrat" w:hAnsi="Montserrat" w:cs="Arial"/>
          <w:sz w:val="18"/>
          <w:szCs w:val="18"/>
        </w:rPr>
        <w:t xml:space="preserve">descripción amplia y detallada, </w:t>
      </w:r>
      <w:r w:rsidRPr="00385987">
        <w:rPr>
          <w:rFonts w:ascii="Montserrat" w:hAnsi="Montserrat" w:cs="Arial"/>
          <w:sz w:val="18"/>
          <w:szCs w:val="18"/>
        </w:rPr>
        <w:t>cantidad, precio unitario, y el import</w:t>
      </w:r>
      <w:r w:rsidR="00B40ABF" w:rsidRPr="00385987">
        <w:rPr>
          <w:rFonts w:ascii="Montserrat" w:hAnsi="Montserrat" w:cs="Arial"/>
          <w:sz w:val="18"/>
          <w:szCs w:val="18"/>
        </w:rPr>
        <w:t>e tot</w:t>
      </w:r>
      <w:r w:rsidR="00E85EF3" w:rsidRPr="00385987">
        <w:rPr>
          <w:rFonts w:ascii="Montserrat" w:hAnsi="Montserrat" w:cs="Arial"/>
          <w:sz w:val="18"/>
          <w:szCs w:val="18"/>
        </w:rPr>
        <w:t>al de los bienes ofertados, con</w:t>
      </w:r>
      <w:r w:rsidR="00B40ABF" w:rsidRPr="00385987">
        <w:rPr>
          <w:rFonts w:ascii="Montserrat" w:hAnsi="Montserrat" w:cs="Arial"/>
          <w:sz w:val="18"/>
          <w:szCs w:val="18"/>
        </w:rPr>
        <w:t xml:space="preserve">forme al </w:t>
      </w:r>
      <w:r w:rsidR="0076643E" w:rsidRPr="00385987">
        <w:rPr>
          <w:rFonts w:ascii="Montserrat" w:hAnsi="Montserrat" w:cs="Arial"/>
          <w:b/>
          <w:sz w:val="18"/>
          <w:szCs w:val="18"/>
        </w:rPr>
        <w:t>ANEXO NO. 7 (SIETE) “</w:t>
      </w:r>
      <w:r w:rsidR="0001229E" w:rsidRPr="00385987">
        <w:rPr>
          <w:rFonts w:ascii="Montserrat" w:hAnsi="Montserrat" w:cs="Arial"/>
          <w:b/>
          <w:sz w:val="18"/>
          <w:szCs w:val="18"/>
        </w:rPr>
        <w:t>PROPOSICIÓN TÉCNICA - ECONÓMICA</w:t>
      </w:r>
      <w:r w:rsidR="0076643E" w:rsidRPr="00385987">
        <w:rPr>
          <w:rFonts w:ascii="Montserrat" w:hAnsi="Montserrat" w:cs="Arial"/>
          <w:b/>
          <w:sz w:val="18"/>
          <w:szCs w:val="18"/>
        </w:rPr>
        <w:t>”</w:t>
      </w:r>
      <w:r w:rsidR="00B40ABF" w:rsidRPr="00385987">
        <w:rPr>
          <w:rFonts w:ascii="Montserrat" w:hAnsi="Montserrat" w:cs="Arial"/>
          <w:b/>
          <w:sz w:val="18"/>
          <w:szCs w:val="18"/>
        </w:rPr>
        <w:t xml:space="preserve">. </w:t>
      </w:r>
      <w:r w:rsidRPr="00385987">
        <w:rPr>
          <w:rFonts w:ascii="Montserrat" w:hAnsi="Montserrat" w:cs="Arial"/>
          <w:sz w:val="18"/>
          <w:szCs w:val="18"/>
        </w:rPr>
        <w:t xml:space="preserve">Las cotizaciones deberán elaborarse a 2 (dos) decimales. En el caso de que el oferente esté en condiciones de </w:t>
      </w:r>
      <w:r w:rsidRPr="00385987">
        <w:rPr>
          <w:rFonts w:ascii="Montserrat" w:hAnsi="Montserrat" w:cs="Arial"/>
          <w:b/>
          <w:sz w:val="18"/>
          <w:szCs w:val="18"/>
        </w:rPr>
        <w:t>sostener el precio</w:t>
      </w:r>
      <w:r w:rsidRPr="00385987">
        <w:rPr>
          <w:rFonts w:ascii="Montserrat" w:hAnsi="Montserrat" w:cs="Arial"/>
          <w:sz w:val="18"/>
          <w:szCs w:val="18"/>
        </w:rPr>
        <w:t xml:space="preserve"> y especificaciones técnicas propuestas para éste proceso, durante</w:t>
      </w:r>
      <w:r w:rsidR="00082E6F" w:rsidRPr="00385987">
        <w:rPr>
          <w:rFonts w:ascii="Montserrat" w:hAnsi="Montserrat" w:cs="Arial"/>
          <w:sz w:val="18"/>
          <w:szCs w:val="18"/>
        </w:rPr>
        <w:t xml:space="preserve"> el</w:t>
      </w:r>
      <w:r w:rsidRPr="00385987">
        <w:rPr>
          <w:rFonts w:ascii="Montserrat" w:hAnsi="Montserrat" w:cs="Arial"/>
          <w:sz w:val="18"/>
          <w:szCs w:val="18"/>
        </w:rPr>
        <w:t xml:space="preserve"> </w:t>
      </w:r>
      <w:r w:rsidRPr="00385987">
        <w:rPr>
          <w:rFonts w:ascii="Montserrat" w:hAnsi="Montserrat" w:cs="Arial"/>
          <w:b/>
          <w:sz w:val="18"/>
          <w:szCs w:val="18"/>
        </w:rPr>
        <w:t>siguiente mes</w:t>
      </w:r>
      <w:r w:rsidR="00082E6F" w:rsidRPr="00385987">
        <w:rPr>
          <w:rFonts w:ascii="Montserrat" w:hAnsi="Montserrat" w:cs="Arial"/>
          <w:b/>
          <w:sz w:val="18"/>
          <w:szCs w:val="18"/>
        </w:rPr>
        <w:t xml:space="preserve"> </w:t>
      </w:r>
      <w:r w:rsidRPr="00385987">
        <w:rPr>
          <w:rFonts w:ascii="Montserrat" w:hAnsi="Montserrat" w:cs="Arial"/>
          <w:b/>
          <w:sz w:val="18"/>
          <w:szCs w:val="18"/>
        </w:rPr>
        <w:t>(</w:t>
      </w:r>
      <w:r w:rsidR="005E0AC8" w:rsidRPr="00385987">
        <w:rPr>
          <w:rFonts w:ascii="Montserrat" w:hAnsi="Montserrat" w:cs="Arial"/>
          <w:b/>
          <w:sz w:val="18"/>
          <w:szCs w:val="18"/>
        </w:rPr>
        <w:t>junio</w:t>
      </w:r>
      <w:r w:rsidR="00142635" w:rsidRPr="00385987">
        <w:rPr>
          <w:rFonts w:ascii="Montserrat" w:hAnsi="Montserrat" w:cs="Arial"/>
          <w:b/>
          <w:sz w:val="18"/>
          <w:szCs w:val="18"/>
        </w:rPr>
        <w:t xml:space="preserve"> </w:t>
      </w:r>
      <w:r w:rsidR="00891814" w:rsidRPr="00385987">
        <w:rPr>
          <w:rFonts w:ascii="Montserrat" w:hAnsi="Montserrat" w:cs="Arial"/>
          <w:b/>
          <w:sz w:val="18"/>
          <w:szCs w:val="18"/>
        </w:rPr>
        <w:t>de 20</w:t>
      </w:r>
      <w:r w:rsidR="00F76A92" w:rsidRPr="00385987">
        <w:rPr>
          <w:rFonts w:ascii="Montserrat" w:hAnsi="Montserrat" w:cs="Arial"/>
          <w:b/>
          <w:sz w:val="18"/>
          <w:szCs w:val="18"/>
        </w:rPr>
        <w:t>2</w:t>
      </w:r>
      <w:r w:rsidR="00443D20" w:rsidRPr="00385987">
        <w:rPr>
          <w:rFonts w:ascii="Montserrat" w:hAnsi="Montserrat" w:cs="Arial"/>
          <w:b/>
          <w:sz w:val="18"/>
          <w:szCs w:val="18"/>
        </w:rPr>
        <w:t>4</w:t>
      </w:r>
      <w:r w:rsidRPr="00385987">
        <w:rPr>
          <w:rFonts w:ascii="Montserrat" w:hAnsi="Montserrat" w:cs="Arial"/>
          <w:b/>
          <w:sz w:val="18"/>
          <w:szCs w:val="18"/>
        </w:rPr>
        <w:t>)</w:t>
      </w:r>
      <w:r w:rsidRPr="00385987">
        <w:rPr>
          <w:rFonts w:ascii="Montserrat" w:hAnsi="Montserrat" w:cs="Arial"/>
          <w:sz w:val="18"/>
          <w:szCs w:val="18"/>
        </w:rPr>
        <w:t>, deberá manifestarlo así en su propuesta técnico - económica. Ello con la finalidad de que si éste resulta adjudicado de pedido y surgiera una nueva necesidad de compra, sin que medie otro procedimiento, se pueda emitir, previa anuencia del oferente, un pedido por la nueva necesidad.</w:t>
      </w:r>
    </w:p>
    <w:p w:rsidR="00E55659" w:rsidRPr="00385987"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85987">
        <w:rPr>
          <w:rFonts w:ascii="Montserrat" w:hAnsi="Montserrat" w:cs="Arial"/>
          <w:b/>
          <w:sz w:val="18"/>
          <w:szCs w:val="18"/>
        </w:rPr>
        <w:t>NOTA: Con el objeto de agilizar el pro</w:t>
      </w:r>
      <w:r w:rsidR="00045EB7" w:rsidRPr="00385987">
        <w:rPr>
          <w:rFonts w:ascii="Montserrat" w:hAnsi="Montserrat" w:cs="Arial"/>
          <w:b/>
          <w:sz w:val="18"/>
          <w:szCs w:val="18"/>
        </w:rPr>
        <w:t>cedimiento, los oferentes deberán</w:t>
      </w:r>
      <w:r w:rsidRPr="00385987">
        <w:rPr>
          <w:rFonts w:ascii="Montserrat" w:hAnsi="Montserrat" w:cs="Arial"/>
          <w:b/>
          <w:sz w:val="18"/>
          <w:szCs w:val="18"/>
        </w:rPr>
        <w:t xml:space="preserve"> presentar</w:t>
      </w:r>
      <w:r w:rsidRPr="003555B9">
        <w:rPr>
          <w:rFonts w:ascii="Montserrat" w:hAnsi="Montserrat" w:cs="Arial"/>
          <w:b/>
          <w:sz w:val="18"/>
          <w:szCs w:val="18"/>
        </w:rPr>
        <w:t xml:space="preserve">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leticia.hernandezrod@imss.gob.mx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lastRenderedPageBreak/>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tbl>
      <w:tblPr>
        <w:tblW w:w="0" w:type="auto"/>
        <w:tblInd w:w="65" w:type="dxa"/>
        <w:tblCellMar>
          <w:left w:w="70" w:type="dxa"/>
          <w:right w:w="70" w:type="dxa"/>
        </w:tblCellMar>
        <w:tblLook w:val="04A0" w:firstRow="1" w:lastRow="0" w:firstColumn="1" w:lastColumn="0" w:noHBand="0" w:noVBand="1"/>
      </w:tblPr>
      <w:tblGrid>
        <w:gridCol w:w="752"/>
        <w:gridCol w:w="516"/>
        <w:gridCol w:w="500"/>
        <w:gridCol w:w="564"/>
        <w:gridCol w:w="427"/>
        <w:gridCol w:w="500"/>
        <w:gridCol w:w="3170"/>
        <w:gridCol w:w="1091"/>
        <w:gridCol w:w="905"/>
        <w:gridCol w:w="1159"/>
        <w:gridCol w:w="978"/>
      </w:tblGrid>
      <w:tr w:rsidR="009134C0" w:rsidRPr="009134C0" w:rsidTr="009134C0">
        <w:trPr>
          <w:trHeight w:val="20"/>
          <w:tblHeader/>
        </w:trPr>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b/>
                <w:bCs/>
                <w:color w:val="000000"/>
                <w:sz w:val="16"/>
                <w:szCs w:val="16"/>
              </w:rPr>
            </w:pPr>
            <w:r w:rsidRPr="009134C0">
              <w:rPr>
                <w:rFonts w:ascii="Montserrat" w:eastAsia="Times New Roman" w:hAnsi="Montserrat" w:cs="Times New Roman"/>
                <w:b/>
                <w:bCs/>
                <w:color w:val="000000"/>
                <w:sz w:val="16"/>
                <w:szCs w:val="16"/>
              </w:rPr>
              <w:t>Partida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b/>
                <w:bCs/>
                <w:color w:val="000000"/>
                <w:sz w:val="16"/>
                <w:szCs w:val="16"/>
              </w:rPr>
            </w:pPr>
            <w:r w:rsidRPr="009134C0">
              <w:rPr>
                <w:rFonts w:ascii="Montserrat" w:eastAsia="Times New Roman" w:hAnsi="Montserrat" w:cs="Times New Roman"/>
                <w:b/>
                <w:bCs/>
                <w:color w:val="000000"/>
                <w:sz w:val="16"/>
                <w:szCs w:val="16"/>
              </w:rPr>
              <w:t>GPO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b/>
                <w:bCs/>
                <w:color w:val="000000"/>
                <w:sz w:val="16"/>
                <w:szCs w:val="16"/>
              </w:rPr>
            </w:pPr>
            <w:r w:rsidRPr="009134C0">
              <w:rPr>
                <w:rFonts w:ascii="Montserrat" w:eastAsia="Times New Roman" w:hAnsi="Montserrat" w:cs="Times New Roman"/>
                <w:b/>
                <w:bCs/>
                <w:color w:val="000000"/>
                <w:sz w:val="16"/>
                <w:szCs w:val="16"/>
              </w:rPr>
              <w:t>GEN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134C0" w:rsidRPr="00041889" w:rsidRDefault="009134C0" w:rsidP="009134C0">
            <w:pPr>
              <w:spacing w:after="0" w:line="240" w:lineRule="auto"/>
              <w:jc w:val="center"/>
              <w:rPr>
                <w:rFonts w:ascii="Montserrat" w:eastAsia="Times New Roman" w:hAnsi="Montserrat" w:cs="Times New Roman"/>
                <w:b/>
                <w:bCs/>
                <w:sz w:val="16"/>
                <w:szCs w:val="16"/>
              </w:rPr>
            </w:pPr>
            <w:r w:rsidRPr="00041889">
              <w:rPr>
                <w:rFonts w:ascii="Montserrat" w:eastAsia="Times New Roman" w:hAnsi="Montserrat" w:cs="Times New Roman"/>
                <w:b/>
                <w:bCs/>
                <w:sz w:val="16"/>
                <w:szCs w:val="16"/>
              </w:rPr>
              <w:t>ESP</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b/>
                <w:bCs/>
                <w:color w:val="000000"/>
                <w:sz w:val="16"/>
                <w:szCs w:val="16"/>
              </w:rPr>
            </w:pPr>
            <w:r w:rsidRPr="009134C0">
              <w:rPr>
                <w:rFonts w:ascii="Montserrat" w:eastAsia="Times New Roman" w:hAnsi="Montserrat" w:cs="Times New Roman"/>
                <w:b/>
                <w:bCs/>
                <w:color w:val="000000"/>
                <w:sz w:val="16"/>
                <w:szCs w:val="16"/>
              </w:rPr>
              <w:t>DIF</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b/>
                <w:bCs/>
                <w:color w:val="000000"/>
                <w:sz w:val="16"/>
                <w:szCs w:val="16"/>
              </w:rPr>
            </w:pPr>
            <w:r w:rsidRPr="009134C0">
              <w:rPr>
                <w:rFonts w:ascii="Montserrat" w:eastAsia="Times New Roman" w:hAnsi="Montserrat" w:cs="Times New Roman"/>
                <w:b/>
                <w:bCs/>
                <w:color w:val="000000"/>
                <w:sz w:val="16"/>
                <w:szCs w:val="16"/>
              </w:rPr>
              <w:t>VAR</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b/>
                <w:bCs/>
                <w:color w:val="000000"/>
                <w:sz w:val="16"/>
                <w:szCs w:val="16"/>
              </w:rPr>
            </w:pPr>
            <w:r w:rsidRPr="009134C0">
              <w:rPr>
                <w:rFonts w:ascii="Montserrat" w:eastAsia="Times New Roman" w:hAnsi="Montserrat" w:cs="Times New Roman"/>
                <w:b/>
                <w:bCs/>
                <w:color w:val="000000"/>
                <w:sz w:val="16"/>
                <w:szCs w:val="16"/>
              </w:rPr>
              <w:t>Descripción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b/>
                <w:bCs/>
                <w:color w:val="000000"/>
                <w:sz w:val="16"/>
                <w:szCs w:val="16"/>
              </w:rPr>
            </w:pPr>
            <w:r w:rsidRPr="009134C0">
              <w:rPr>
                <w:rFonts w:ascii="Montserrat" w:eastAsia="Times New Roman" w:hAnsi="Montserrat" w:cs="Times New Roman"/>
                <w:b/>
                <w:bCs/>
                <w:color w:val="000000"/>
                <w:sz w:val="16"/>
                <w:szCs w:val="16"/>
              </w:rPr>
              <w:t>Unidad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b/>
                <w:bCs/>
                <w:color w:val="000000"/>
                <w:sz w:val="16"/>
                <w:szCs w:val="16"/>
              </w:rPr>
            </w:pPr>
            <w:r w:rsidRPr="009134C0">
              <w:rPr>
                <w:rFonts w:ascii="Montserrat" w:eastAsia="Times New Roman" w:hAnsi="Montserrat" w:cs="Times New Roman"/>
                <w:b/>
                <w:bCs/>
                <w:color w:val="000000"/>
                <w:sz w:val="16"/>
                <w:szCs w:val="16"/>
              </w:rPr>
              <w:t>Cantidad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b/>
                <w:bCs/>
                <w:color w:val="000000"/>
                <w:sz w:val="16"/>
                <w:szCs w:val="16"/>
              </w:rPr>
            </w:pPr>
            <w:r w:rsidRPr="009134C0">
              <w:rPr>
                <w:rFonts w:ascii="Montserrat" w:eastAsia="Times New Roman" w:hAnsi="Montserrat" w:cs="Times New Roman"/>
                <w:b/>
                <w:bCs/>
                <w:color w:val="000000"/>
                <w:sz w:val="16"/>
                <w:szCs w:val="16"/>
              </w:rPr>
              <w:t>Tipo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b/>
                <w:bCs/>
                <w:color w:val="000000"/>
                <w:sz w:val="16"/>
                <w:szCs w:val="16"/>
              </w:rPr>
            </w:pPr>
            <w:r w:rsidRPr="009134C0">
              <w:rPr>
                <w:rFonts w:ascii="Montserrat" w:eastAsia="Times New Roman" w:hAnsi="Montserrat" w:cs="Times New Roman"/>
                <w:b/>
                <w:bCs/>
                <w:color w:val="000000"/>
                <w:sz w:val="16"/>
                <w:szCs w:val="16"/>
              </w:rPr>
              <w:t>Cantidad Solicitada</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0112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FLUORURO DE SODIO. SOLUCION INGERIBLE. CADA 100 ML CONTIENEN: FLUORURO DE SODIO EQUIVALENTE A 248.8 MG DE ION FLUOR. ENVASE CON 10 ML CON DISPENSADOR.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35</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0872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DETERGENTES O LIMPIADORES. DETERGENTE ENZIMATICO, CON ACTIVIDAD PROTEOLITICA. CONCENTRADO, PARA UTILIZARSE EN INSTRUMENTAL Y EQUIPO MEDICO. LIQUIDO: FRASCO CON 1 A 5 LITROS, DOSIFICADOR INTEGRADO O CON CAPACIDAD PARA INTEGRAR EL DOSIFICADOR. ENVASE CON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319</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0278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APLICADORES. APLICADOR DE MADERA PLASTICO O MATERIAL RECICLABLE DE 15 CM DE LONGITUD CON PUNTA DE ALGODON. ESTERILES Y DESECHABLES. ENVASE CON DOS O TRES APLICADORES.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447</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0702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APOSITOS. EN FORMA DE MECHA COMPUESTOS POR FIBRAS DE ALGINATO DE CALCIO Y SODIO DE ORIGEN NATURAL. ESTERIL. TAMAÑO: DE 30 CM ± 0.5 CM (2 G).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w:t>
            </w:r>
          </w:p>
        </w:tc>
      </w:tr>
      <w:tr w:rsidR="009134C0" w:rsidRPr="009134C0" w:rsidTr="0004188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165</w:t>
            </w:r>
          </w:p>
        </w:tc>
        <w:tc>
          <w:tcPr>
            <w:tcW w:w="0" w:type="auto"/>
            <w:tcBorders>
              <w:top w:val="single" w:sz="4" w:space="0" w:color="9BBB59"/>
              <w:left w:val="single" w:sz="4" w:space="0" w:color="9BBB59"/>
              <w:bottom w:val="single" w:sz="4" w:space="0" w:color="9BBB59"/>
              <w:right w:val="single" w:sz="4" w:space="0" w:color="9BBB59"/>
            </w:tcBorders>
            <w:shd w:val="clear" w:color="auto" w:fill="EAF1DD" w:themeFill="accent3" w:themeFillTint="33"/>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0039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CATETERES CATETER PARA EXTRACCION DE CALCULOS DE VIAS BILIARES CON TRIPLE LUMEN CALIBRE DE 7 A 8.8 FR CON PUNTA DISTAL DE 5 FR Y 200 A 210 CM DE LONGITUD. ESTERIL Y DESECHABLE. BALON: 1 A 1.5 ML. PIEZA. LAS MEDIDAS DEL CATETER SERAN SELECCIONADAS DE ACU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31</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165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0930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CATETERES. CATETER CON CEPILLO PARA CITOLOGIA POR GASTROSCOPIA, CALIBRE DEL CATETER 5 FR Y 180 CM DE LONGITUD DEL CATETER. ESTERIL Y DESECHABLE. DIAMETRO DEL CEPILLO: 3 MM. ENVASE CON 10 PIEZAS.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25</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0458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CANULAS. OROFARINGEAS. DE PLASTICO TRANSPARENTE O TRANSLUCIDO. TIPO: GUEDEL/BERMAN. TAMAÑO: 0 LONGITUD: 50 MM.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24</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0920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CANULAS. PARA TRAQUEOSTOMIA PEDIATRICA DE CLORURO DE POLIVINILO SIN GLOBO RADIOPACA CON CONECTOR INCLUIDO CON ENTRADA DE 15 MM SIN ENDOCANULA CON OBTURADOR Y CINTA DE FIJACION. ESTERIL Y DESECHABLE. DIAMETRO INTERNO: 4.0 MM +/- 0.15 MM. DIAMETRO </w:t>
            </w:r>
            <w:r w:rsidRPr="009134C0">
              <w:rPr>
                <w:rFonts w:ascii="Montserrat" w:eastAsia="Times New Roman" w:hAnsi="Montserrat" w:cs="Times New Roman"/>
                <w:color w:val="000000"/>
                <w:sz w:val="16"/>
                <w:szCs w:val="16"/>
              </w:rPr>
              <w:lastRenderedPageBreak/>
              <w:t xml:space="preserve">EXTERNO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lastRenderedPageBreak/>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lastRenderedPageBreak/>
              <w:t>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0979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CANULAS. PARA TRAQUEOSTOMIA PEDIATRICA DE CLORURO DE POLIVINILO SIN GLOBO RADIOPACA CON CONECTOR INCLUIDO CON ENTRADA DE 15 MM SIN ENDOCANULA CON OBTURADOR Y CINTA DE FIJACION. ESTERIL Y DESECHABLE. DIAMETRO INTERNO: 5.5 MM +/- 0.15 MM. DIAMETRO EXTERNO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3320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CANULAS OROFARINGEAS. DE PLASTICO TRANSPARENTE O TRANSLUCIDO. TIPO: GUEDEL/BERMAN. TAMAÑO: 3 LONGITUD: 80 MM.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77</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8220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TUBOS. ENDOTRAQUEALES SIN GLOBO. DE ELASTOMERO DE SILICON TRANSPARENTE GRADUADOS CON MARCA RADIOPACA ESTERILES Y DESECHABLES. DIAMETRO INTERNO: 2.0 MM CALIBRE: 8 FR.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50</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8238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TUBOS. ENDOTRAQUEALES SIN GLOBO. DE ELASTOMERO DE SILICON TRANSPARENTE GRADUADOS CON MARCA RADIOPACA ESTERILES Y DESECHABLES. DIAMETRO INTERNO: 2.5 MM CALIBRE: 10 FR.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45</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168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1844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TUBOS. ENDOTRAQUEALES DE PLASTICO GRADO MEDICO, TRANSPARENTE. CON GLOBO Y ESPIRAL DE ALAMBRE, CON BALON Y CONECTOR, RADIOPACO, ESTERIL. LONGITUD: 32-36 CM CALIBRE: 34 FR.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168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2214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TUBOS. ENDOTRAQUEALES. DE PLASTICO GRADO MEDICO, CON MARCA RADIOPACA, ESTERILES, DESECHABLES CON GLOBO DE ALTO VOLUMEN Y BAJA PRESION INCLUYE UNA VALVULA UN CONECTOR Y UNA ESCALA EN MM PARA DETERMINAR LA PROFUNDIDAD DE LA COLOCACION DEL TUBO. CON ORIFIC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17</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168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2453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CATETERES. PARA CATETERISMO VENOSO CENTRAL RADIOPACO ESTERIL Y DESECHABLE DE POLIURETANO QUE PERMITA RETIRAR LA AGUJA Y EL MANDRIL UNA VEZ INSTALADO, LONGITUD 30.5 CM CALIBRE 16 G CON AGUJA DE 5.2 A 6.5 CM DE LARGO DE PARED DELGADA CALIBRE 14 G CON MAND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168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8146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CANULA PARA TRAQUEOSTOMIA, </w:t>
            </w:r>
            <w:r w:rsidRPr="009134C0">
              <w:rPr>
                <w:rFonts w:ascii="Montserrat" w:eastAsia="Times New Roman" w:hAnsi="Montserrat" w:cs="Times New Roman"/>
                <w:color w:val="000000"/>
                <w:sz w:val="16"/>
                <w:szCs w:val="16"/>
              </w:rPr>
              <w:lastRenderedPageBreak/>
              <w:t xml:space="preserve">ADULTO, DE CLORURO DE POLIVINILO, CON BALON, CURVADA, CINTA DE FIJACION, GLOBO DE BAJA PRESION Y ALTO VOLUMEN, RADIOPACA, CON ENDOCANULA, PLACA DE RETENCION DE LA ENDOCANULA Y GUIA DE INSERCION.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lastRenderedPageBreak/>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lastRenderedPageBreak/>
              <w:t>17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172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0170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CHAROLA DE FOLEY, SISTEMA CERRADO, SISTEMA DE DRENAJE URINARIO DE PERMANENCIA PROLONGADA, CERRADO, ESTERIL, PRECONECTADO Y UNIDO CON SELLO DE SEGURIDAD. CONSTA DE: 1 BOLSA DE RECOLECCION DE ORINA, CON FORMA DE GOTA, CON URINOMETRO, VALVULA ANTI REFLUJO,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2,100</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172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0188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CHAROLA DE FOLEY, SISTEMA CERRADO, SISTEMA DE DRENAJE URINARIO DE PERMANENCIA PROLONGADA, CERRADO, ESTERIL, PRECONECTADO Y UNIDO CON SELLO DE SEGURIDAD. CONSTA DE: 1 BOLSA DE RECOLECCION DE ORINA, CON FORMA DE GOTA, CON URINOMETRO, VALVULA ANTI REFLUJO,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1,450</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172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0196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CHAROLA DE FOLEY, SISTEMA CERRADO, SISTEMA DE DRENAJE URINARIO DE PERMANENCIA PROLONGADA, CERRADO, ESTERIL, PRECONECTADO Y UNIDO CON SELLO DE SEGURIDAD. CONSTA DE: 1 BOLSA DE RECOLECCION DE ORINA, CON FORMA DE GOTA, CON URINOMETRO, VALVULA ANTI REFLUJO,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2,100</w:t>
            </w:r>
          </w:p>
        </w:tc>
      </w:tr>
      <w:tr w:rsidR="009134C0" w:rsidRPr="009134C0" w:rsidTr="0004188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203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0496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CINTAS. DE FILAMENTOS DE FIBRAS POLIESTER TRENZADO LONGITUD: 30 CM ANCHO: 5 MM. ENVASE CON 12 SOBRES.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SOBRE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13</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207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CIRCUITOS. DE VENTILACION PARA ANESTESIA DE POLIVINILO CONSTA DE DOS MANGUERAS UN FILTRO CONEXION EN Y DE PLASTICO CODO MASCARILLA Y BOLSAS DE 3 Y 5 LTS. EQUIPO.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41</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0085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CONTENEDORES. DESECHABLES DE PUNZO-CORTANTES, DE POLIPROPILENO, ESTERILIZABLE, INCINERABLE Y NO TOXICO, RESISTENTE A LA PERFORACION, AL IMPACTO Y A LA PERDIDA DEL CONTENIDO AL CAERSE, CON O SIN SEPARADOR DE AGUJAS Y ABERTURA PARA EL DEPOSITO DE OTROS PU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187</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272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0021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CUCHARILLAS PARA APLICACION TOPICA DE FLUOR EN GEL, DE VINIL </w:t>
            </w:r>
            <w:r w:rsidRPr="009134C0">
              <w:rPr>
                <w:rFonts w:ascii="Montserrat" w:eastAsia="Times New Roman" w:hAnsi="Montserrat" w:cs="Times New Roman"/>
                <w:color w:val="000000"/>
                <w:sz w:val="16"/>
                <w:szCs w:val="16"/>
              </w:rPr>
              <w:lastRenderedPageBreak/>
              <w:t xml:space="preserve">ATOXICO DESECHABLE, ESTUCHE QUE CONSTA DE 1 PAR PARA NIÑOS DE 4 A 7 AÑOS.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lastRenderedPageBreak/>
              <w:t>ESTUCHE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PAR</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37</w:t>
            </w:r>
          </w:p>
        </w:tc>
      </w:tr>
      <w:tr w:rsidR="009134C0" w:rsidRPr="009134C0" w:rsidTr="0004188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lastRenderedPageBreak/>
              <w:t>24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272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0039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CUCHARILLAS PARA APLICACION TOPICA DE FLUOR EN GEL, DE VINIL ATOXICO DESECHABLE,   ESTUCHE QUE CONSTA DE 1 PAR PARA ADOLESCENTES.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ESTUCHE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ESTUCHE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82</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272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0047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CUCHARILLAS PARA APLICACION TOPICA DE FLUOR EN GEL, DE VINIL ATOXICO DESECHABLE,   ESTUCHE QUE CONSTA DE 1 PAR PARA ADULTOS.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ESTUCHE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ESTUCHE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82</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308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0151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DISPOSITIVOS. INTRAUTERINO. CU 375 CORTO. ANTICONCEPTIVO DE POLIETILENO ESTERIL CON 375 MM2 DE COBRE CON BRAZOS LATERALES CURVADOS Y FLEXIBLES CON 5 NODULOS DE RETENCION CADA UNO QUE LE DAN UN ANCHO TOTAL DE 16 A 20.5 MM. FILAMENTO DE 20 A 25 CM DE LONG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555</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308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0169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DISPOSITIVOS. INTRAUTERINO. CU 375 ESTANDAR. ANTICONCEPTIVO DE POLIETILENO ESTERIL CON 375 MM2 DE COBRE CON BRAZOS LATERALES CURVADOS Y FLEXIBLES CON 5 NODULOS DE RETENCION CADA UNO QUE LE DA UN ANCHO TOTAL DE 16 A 20.5 MM. FILAMENTO DE 20 A 25 CM DE LO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101</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345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0222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EQUIPOS. PARA NEFROSTOMIA PERCUTANEA. CONSTA DE: - CATETER COLA DE COCHINO DE POLIURETANO RADIOPACO CALIBRE 10 FR X 30 A 35 CM DE LONGITUD. GUIA METALICA DE 0.038" (0.965 MM) DE DIAMETRO Y 80 CM DE LONGITUD CON PUNTA DE SEGURIDAD EN J. - DILATADORES RAD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345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1246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EQUIPOS. PARA PROTESIS BILIARES QUE INCLUYE: CABLE GUIA CATETER GUIA CATETER POSICIONADOR. CALIBRE: 10 FR. PROTESIS: 5-15 CM. JUEGO.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14</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345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1261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EQUIPOS. PARA PROTESIS BILIARES QUE INCLUYE: CABLE GUIA CATETER GUIA CATETER POSICIONADOR. CALIBRE: 8.5 FR. PROTESIS: 5-15 CM. JUEGO.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345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1279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EQUIPOS DE GASTROSTOMIA, DE SILICON, CON GLOBO EN LA PUNTA, DE 5 A 10 O 20 ML, CON ANILLO RETRACTOR. CALIBRE: 18 FR. JUEGO.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345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1352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EQUIPOS. PARA ALIMENTACION ENTERAL. DE CLORURO DE POLIVINILO (PVC) DE 500 ML CONSTA DE: BOLSA CON ASA U ORIFICIO PARA COLGARSE Y UNA </w:t>
            </w:r>
            <w:r w:rsidRPr="009134C0">
              <w:rPr>
                <w:rFonts w:ascii="Montserrat" w:eastAsia="Times New Roman" w:hAnsi="Montserrat" w:cs="Times New Roman"/>
                <w:color w:val="000000"/>
                <w:sz w:val="16"/>
                <w:szCs w:val="16"/>
              </w:rPr>
              <w:lastRenderedPageBreak/>
              <w:t xml:space="preserve">ABERTURA CON UN DISPOSITIVO QUE PERMITA LLENARLA Y OBTURARLA GRADUACIONES CADA 50 ML CAMARA Y TUBO DE CONEXION INTEGRADO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lastRenderedPageBreak/>
              <w:t>EQUIPO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1,162</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lastRenderedPageBreak/>
              <w:t>33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345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1378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EQUIPOS. PARA VENOCLISIS. EN FORMA DE MARIPOSA (PEDIATRICO) DE PLASTICO. ESTERIL Y DESECHABLE. CONSTA DE: TUBO ADAPTADOR Y MARIPOSA. CALIBRE DE LA AGUJA: 21 G. EQUIPO.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w:t>
            </w:r>
          </w:p>
        </w:tc>
      </w:tr>
      <w:tr w:rsidR="009134C0" w:rsidRPr="009134C0" w:rsidTr="0004188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346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0015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ESFINTEROTOMOS. ESFINTEROTOMO PARA VIAS BILIARES DE TRIPLE LUMEN CALIBRE DEL CATETER 5.5 A 7 FR CON PUNTA DISTAL CORTA O LARGA DE 5 MM O 20 MM Y 200 CM DE LONGITUD. ESTERIL Y DESECHABLE. CON AREA DE CORTE DE: 20 A 25 MM.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23</w:t>
            </w:r>
          </w:p>
        </w:tc>
      </w:tr>
      <w:tr w:rsidR="009134C0" w:rsidRPr="009134C0" w:rsidTr="0004188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436</w:t>
            </w:r>
          </w:p>
        </w:tc>
        <w:tc>
          <w:tcPr>
            <w:tcW w:w="0" w:type="auto"/>
            <w:tcBorders>
              <w:top w:val="single" w:sz="4" w:space="0" w:color="9BBB59"/>
              <w:left w:val="single" w:sz="4" w:space="0" w:color="9BBB59"/>
              <w:bottom w:val="single" w:sz="4" w:space="0" w:color="9BBB59"/>
              <w:right w:val="single" w:sz="4" w:space="0" w:color="9BBB59"/>
            </w:tcBorders>
            <w:shd w:val="clear" w:color="auto" w:fill="EAF1DD" w:themeFill="accent3" w:themeFillTint="33"/>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0057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GASAS. SECA CORTADA DE ALGODON 100%. TEJIDA. DOBLADA EN 12 CAPAS. NO ESTERIL. TIPO DE TEJIDO VII. DE 20 X 12 TITULO DE HILO DE 28 A 32 M/G TANTO EN URDIMBRE COMO EN TRAMA. PESO MINIMO POR M2 19G/ M2 LARGO: 7.5 CM. ANCHO: 5 CM. AREA: 432 CM2. ENVASE CON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528</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456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0383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GUANTES. PARA EXPLORACION AMBIDIESTRO ESTERILES. DE LATEX DESECHABLES. TAMAÑOS: CHICO. ENVASE CON 100 PIEZAS.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1,139</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463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1895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GUIAS METALICAS PARA PROCEDIMIENTOS BILIARES, CON RECUBRIMIENTO AISLANTE Y 480  CM DE LONGITUD. CALIBRE. 0.021."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550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0891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JERINGAS. DE VIDRIO CON BULBO DE HULE REUTILIZABLES. CAPACIDAD: 90 ML.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33</w:t>
            </w:r>
          </w:p>
        </w:tc>
      </w:tr>
      <w:tr w:rsidR="009134C0" w:rsidRPr="009134C0" w:rsidTr="0004188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593</w:t>
            </w:r>
          </w:p>
        </w:tc>
        <w:tc>
          <w:tcPr>
            <w:tcW w:w="0" w:type="auto"/>
            <w:tcBorders>
              <w:top w:val="single" w:sz="4" w:space="0" w:color="9BBB59"/>
              <w:left w:val="single" w:sz="4" w:space="0" w:color="9BBB59"/>
              <w:bottom w:val="single" w:sz="4" w:space="0" w:color="9BBB59"/>
              <w:right w:val="single" w:sz="4" w:space="0" w:color="9BBB59"/>
            </w:tcBorders>
            <w:shd w:val="clear" w:color="auto" w:fill="EAF1DD" w:themeFill="accent3" w:themeFillTint="33"/>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0106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LOSETA. PARA BATIR CEMENTO. DE VIDRIO. TAMAÑO: 8 X 12 X 0.5 CM.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9</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602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0303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MALLA PARA LA CORRECCION DE INCONTINENCIA URINARIA FEMENINA, VIA VAGINAL, ABDOMINAL O TRANSOBTURADOR. INCLUYE: INTRODUCTOR, CON EMPUÑADURA Y GUIA RIGIDA DE METAL O PLASTICO; CINTA DE POLIPROPILENO CUBIERTA, CON UNA O DOS AGUJAS EN SUS EXTREMOS O CON PUN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13</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607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0076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ACCESORIOS PARA MARCAPASOS. ELECTRODO PARA MARCAPASO TEMPORAL BIPOLAR ENDOCARDICO 5FR.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w:t>
            </w:r>
          </w:p>
        </w:tc>
      </w:tr>
      <w:tr w:rsidR="009134C0" w:rsidRPr="009134C0" w:rsidTr="0004188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683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0057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PAÑOS. PARA EXPRIMIR AMALGAMA. DE ALGODON. FORMA CIRCULAR. ENVASE CON 100 PIEZAS.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11</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lastRenderedPageBreak/>
              <w:t>43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747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2354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PROTESIS PARA CONDUCTO BILIAR. TIPO: COTTON LEUNG. LONGITUD 10 CM. CALIBRE 10  FR.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21</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747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2362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PROTESIS. PROTESIS PARA CONDUCTO BILIAR. TIPO: COTTON LEUNG. LONGITUD 15 CM CALIBRE. 10FR.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w:t>
            </w:r>
          </w:p>
        </w:tc>
      </w:tr>
      <w:tr w:rsidR="009134C0" w:rsidRPr="009134C0" w:rsidTr="0004188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791</w:t>
            </w:r>
          </w:p>
        </w:tc>
        <w:tc>
          <w:tcPr>
            <w:tcW w:w="0" w:type="auto"/>
            <w:tcBorders>
              <w:top w:val="single" w:sz="4" w:space="0" w:color="9BBB59"/>
              <w:left w:val="single" w:sz="4" w:space="0" w:color="9BBB59"/>
              <w:bottom w:val="single" w:sz="4" w:space="0" w:color="9BBB59"/>
              <w:right w:val="single" w:sz="4" w:space="0" w:color="9BBB59"/>
            </w:tcBorders>
            <w:shd w:val="clear" w:color="auto" w:fill="EAF1DD" w:themeFill="accent3" w:themeFillTint="33"/>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0106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RESINAS. FOTOPOLIMERIZABLE PARA RESTAURACION DE DIENTES ANTERIORES Y POSTERIORES. JERINGA 3.5 G. LAS INSTITUCIONES PODRAN ELEGIR LAS VARIANTES DE COLOR Y COMPOSICION.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JERINGA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sz w:val="16"/>
                <w:szCs w:val="16"/>
              </w:rPr>
            </w:pPr>
            <w:r w:rsidRPr="009134C0">
              <w:rPr>
                <w:rFonts w:ascii="Montserrat" w:eastAsia="Times New Roman" w:hAnsi="Montserrat" w:cs="Times New Roman"/>
                <w:sz w:val="16"/>
                <w:szCs w:val="16"/>
              </w:rPr>
              <w:t>3.5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GRAMO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17</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797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0019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ALGODONES. PARA USO DENTAL. MEDIDA: 3.8 X 0.8 CM. ENVASE CON 500 ROLLOS.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ROLLO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22</w:t>
            </w:r>
          </w:p>
        </w:tc>
      </w:tr>
      <w:tr w:rsidR="009134C0" w:rsidRPr="009134C0" w:rsidTr="0004188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833</w:t>
            </w:r>
          </w:p>
        </w:tc>
        <w:tc>
          <w:tcPr>
            <w:tcW w:w="0" w:type="auto"/>
            <w:tcBorders>
              <w:top w:val="single" w:sz="4" w:space="0" w:color="9BBB59"/>
              <w:left w:val="single" w:sz="4" w:space="0" w:color="9BBB59"/>
              <w:bottom w:val="single" w:sz="4" w:space="0" w:color="9BBB59"/>
              <w:right w:val="single" w:sz="4" w:space="0" w:color="9BBB59"/>
            </w:tcBorders>
            <w:shd w:val="clear" w:color="auto" w:fill="EAF1DD" w:themeFill="accent3" w:themeFillTint="33"/>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SOLUCIONES. PARA IRRIGACION TRANSURETRAL DE GLICINA EN ENVASE CON ENTRADA QUE SE ADAPTE AL EQUIPO PARA IRRIGACION TRANSURETRAL. ENVASE CON 3000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558</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841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4231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SUTURAS. CATGUT SIMPLE SIN AGUJA. LONGITUD DE LA HEBRA: 135-150 CM CALIBRE DE LA SUTURA: 2-0. ENVASE CON 12 PIEZAS.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36</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879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0226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TERMOMETRO CLINICO DE CAMBIO DE COLOR. TERMOMETRO DE MATRIZ DE PUNTOS, (CUYOS QUIMICOS NO TOXICOS CAMBIAN DE COLOR DEPENDIENDO DE LA TEMPERATURA) PARA LA DETERMINACION DE TEMPERATURA,VIA ORAL. MEDICION DE TEMPERATURA DE 35.5 A 40.4 GRADOS CENTIGRADOS, E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20</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889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0216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TIRAS. DE FLUORESCEINA PARA USO OFTALMOLOGICO. ENVASE CON 10 PIEZAS.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49</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932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6426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VALVULAS PARA GLAUCOMA, DE ELASTOMERO DE SILICON. ESTERIL. ESPESOR 13 MM.  LONGITUD 15 MM. SUPERFICIE 184 MM CUADRADOS.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426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0025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SOLUCIONES PARA REVELADO Y FIJADO. PARA PROCESADORA AUTOMATICA. FIJADOR CONCENTRADO PARA PREPARAR 76 LITROS (LA MARCA DE ESTE PRODUCTO DEBE SER LA MISMA DE LA CLAVE 070.817.0543).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0134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MEDIOS DE CONTRASTE. GRUPO 1. HIDROSOLUBLES IONICOS DE ALTA OSMOLALIDAD PARA ESTUDIOS GENERALES. MEDIOS DE CONTRASTE HIDROSOLUBLES IONICOS EN CONCENTRACION DE 280 A 300 MG/ML: IODOTALAMATO DE MEGLUMINA; IODAMIDA MEGLUMINICA; IOXITALAMATO DE MEGLUMINA; 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38</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lastRenderedPageBreak/>
              <w:t>54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0142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MEDIOS DE CONTRASTE. GRUPO 1. HIDROSOLUBLES IONICOS DE ALTA OSMOLALIDAD PARA ESTUDIOS GENERALES. MEDIOS DE CONTRASTE HIDROSOLUBLES IONICOS EN CONCENTRACION DE 280 A 300 MG/ML: IODOTALAMATO DE MEGLUMINA; IODAMIDA MEGLUMINICA; IOXITALAMATO DE MEGLUMINA; 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23</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581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0158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MEDIOS DE CONTRASTE. MEDIOS DE CONTRASTE HIDROSOLUBLES NO IONICOS. EN CONCENTRACION DE 350 A 370 MG I/ML IOVERSOL, IOPAMIDOL, IOHEXOL, IOPROMIDA, IOBITRIDOL. FRASCO CON 100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1,196</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591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GRUPO 10 GELES CONDUCTORES PARA ESTUDIOS DE IMAGENOLOGIA. GEL CONDUCTOR. AGENTE ACUOSO PARA ULTRASONIDO Y PROCEDIMIENTOS ELECTROMEDICOS CON BASE DE PROPANODIOL TRIETANOLAMINA Y AGUA PURIFICADA. ENVASE CON 3800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3800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24</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592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MEDIOS DE CONTRASTE. GRUPO 5 MEDIOS DE CONTRASTE PARA ESTUDIOS DE RESONANCIA MAGNETICA. MEDIOS DE CONTRASTE PARA RESONANCIA MAGNETICA. GADOLINEO 0.5 MMOL/ML. GADOPENTETATO DE DIMEGLUMINA GADOTERATO DE MEGLUMINA, GADODIAMIDA GADOVERSETAMIDA. ENVASE CON 1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82</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707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0058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PELICULAS. PELICULAS RADIOGRAFICAS SENSIBLES AL AZUL. CAJA CON 100 PELICULAS. MEDIDAS: 25.4 X 30.4 CM (10 X 12 PULGADAS) CAJA CON 50 PELICULAS.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707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0090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PELICULAS. ORTOCROMATICAS SENSIBLES AL VERDE PARA RADIOLOGIA GENERAL. MEDIDAS: 24 X 30 CM. CAJA CON 100 PELICULAS.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707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0132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PELICULAS. ORTOCROMATICAS SENSIBLES AL VERDE PARA RADIOLOGIA GENERAL. MEDIDAS: 35.6 X 35.6 CM. CAJA CON 100 PELICULAS.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707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0140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PELICULAS. ORTOCROMATICAS SENSIBLES AL VERDE PARA RADIOLOGIA GENERAL. MEDIDAS: 35.6 X 43.2 CM. CAJA CON 100 PELICULAS.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707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0207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PELICULAS. PELICULAS RADIOGRAFICAS SENSIBLES AL AZUL. CAJA CON 100 PELICULAS. MEDIDAS: 35.6 X 43.2 CM. (14 X 17 PULGADAS).  CAJA CON 50 </w:t>
            </w:r>
            <w:r w:rsidRPr="009134C0">
              <w:rPr>
                <w:rFonts w:ascii="Montserrat" w:eastAsia="Times New Roman" w:hAnsi="Montserrat" w:cs="Times New Roman"/>
                <w:color w:val="000000"/>
                <w:sz w:val="16"/>
                <w:szCs w:val="16"/>
              </w:rPr>
              <w:lastRenderedPageBreak/>
              <w:t xml:space="preserve">PELICULAS.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lastRenderedPageBreak/>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lastRenderedPageBreak/>
              <w:t>63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707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0355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PELICULAS. PELICULAS RADIOGRAFICAS SENSIBLES AL AZUL. CAJA CON 100 PELICULAS. MEDIDAS: 20.3 X 25.4 CM. (8 X 10 PULGADAS). CAJA CON 50 PELICULAS.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w:t>
            </w:r>
          </w:p>
        </w:tc>
      </w:tr>
      <w:tr w:rsidR="009134C0" w:rsidRPr="009134C0" w:rsidTr="0004188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707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0496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PELICULAS. PELICULA RADIOGRAFICA, DENTAL ADULTO, MEDIDAS: EN UN RANGO DE 3 A 3.5 CM POR 4 A 4.5 CM. CAJA CON 150 PELICULAS.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150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PELICULA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817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0543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SOLUCIONES PARA REVELADO Y FIJADO. PARA PROCESADORA AUTOMATICA. REVELADOR CONCENTRADO PARA PREPARAR 76 LITROS (LA MARCA DE ESTE PRODUCTO DEBE SER LA MISMA DE LA CLAVE 070.426.0025).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0024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AGUA BIDESTILADA.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GARRAFON</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87</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0052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AGUJAS PARA TOMA Y RECOLECCION DE SANGRE SENCILLA Y/O MULTIPLE ESTERILES DESECHABLES. 21 G. X 38 MM. CAJA CON 100 PIEZAS.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653</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074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1019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SUSTANCIAS BIOLOGICAS. VDRL. ANTIGENO DE CARDIOLIPINA PARA INVESTIGAR REAGINAS DE LA SIFILIS EN SUERO SIN INACTIVAR EN PLASMA Y LIQUIDO CEFALORRAQUIDEO (NO REQUIERE RECONSTITUCION). PARA 300 PRUEBAS. CAJA CON 10 AMPOLLETAS DE 0.5 ML. C/U. RTC.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13</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074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1274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SUSTANCIAS BIOLOGICAS. ANTIESTREPTOLISINAS. ESTREPTOLISINA "O" ESTANDARIZADA, REDUCIDA Y LIOFILIZADA. CAJA CON 6 FRASCOS PARA 10 ML. RTC.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0368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SUSTANCIAS BIOLOGICAS ANTISUEROS. ANTIGLOBULINA HUMANA. PARA LA PRUEBA DE COOMBS. FRASCO CON 10 ML. RTC.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27</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148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0237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CAJAS. DE PLASTICO, CON SEPARADORES PARA 25 PORTAOBJETOS.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15</w:t>
            </w:r>
          </w:p>
        </w:tc>
      </w:tr>
      <w:tr w:rsidR="009134C0" w:rsidRPr="009134C0" w:rsidTr="00041889">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253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CUBREHEMATIMETROS. PARA CUBRIR CAMARAS EN LA CUENTA DE LEUCOCITOS, ERITROCITOS O PLAQUETAS, DE VIDRIO, CON FORMA RECTANGULAR DE 20 X 26 X 0.4 A 0.6 MM.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265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0523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CUBREOBJETOS DE VIDRIO NO. 1. CON UN ESPESOR DE 0.13 A 0.16 MM. CON DIMENSIONES: 24 X 50 MM. CAJA CON 150.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241</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0647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DISCOS CON ANTIMICROBIANOS. CLORHIDRATO DE N-N DIMETILPARAFENILENDIAMINA. </w:t>
            </w:r>
            <w:r w:rsidRPr="009134C0">
              <w:rPr>
                <w:rFonts w:ascii="Montserrat" w:eastAsia="Times New Roman" w:hAnsi="Montserrat" w:cs="Times New Roman"/>
                <w:color w:val="000000"/>
                <w:sz w:val="16"/>
                <w:szCs w:val="16"/>
              </w:rPr>
              <w:lastRenderedPageBreak/>
              <w:t xml:space="preserve">DISCOS PARA IDENTIFICAR NEISSERIA Y PSEUDOMONAS. EN FRASCO O TUBO CON 50. RTC.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lastRenderedPageBreak/>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lastRenderedPageBreak/>
              <w:t>75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382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0265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ESCOBILLONES DE CERDAS PARA LAVAR TUBOS DE ENSAYE Y FRASCOS, CON LONGITUD DE   12.5 CM Y LONGITUD TOTAL 27.5 CM. DIAMETRO 1.2 CM.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382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0299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ESCOBILLONES. DE CERDAS PARA LAVAR TUBOS DE ENSAYE Y FRASCOS, CON LONGITUD DE 12.5CM Y LONGITUD TOTAL 20 CM. DIAMETRO 3.5 CM.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414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0077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SUSTANCIAS BIOLOGICAS. FACTOR REUMATOIDE. EQUIPO PARA SU DETERMINACION EN SUERO, COMPUESTO DE: ANTIGENO ADSORBIDO A PARTICULAS DE LATEX. 5 ML. SUERO CONTROL POSITIVO Y NEGATIVO. PLACA DE REACCION. EQUIPO PARA 100 PRUEBAS. RTC.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PRUEBA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1505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SUSTANCIAS BIOLOGICAS. PROTEINA C REACTIVA. EQUIPO PARA INVESTIGAR POR AGLUTINACION DE PARTICULAS DE LATEX. ESTANDARIZADA. COMPUESTO DE: SUERO CONTROL POSITIVO Y NEGATIVO. PLACA DE REACCION. ANTISUERO ADSORBIDO A PARTICULAS DE LATEX. 2 ML. RTC.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w:t>
            </w:r>
          </w:p>
        </w:tc>
      </w:tr>
      <w:tr w:rsidR="009134C0" w:rsidRPr="009134C0" w:rsidTr="00041889">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592</w:t>
            </w:r>
          </w:p>
        </w:tc>
        <w:tc>
          <w:tcPr>
            <w:tcW w:w="0" w:type="auto"/>
            <w:tcBorders>
              <w:top w:val="single" w:sz="4" w:space="0" w:color="9BBB59"/>
              <w:left w:val="single" w:sz="4" w:space="0" w:color="9BBB59"/>
              <w:bottom w:val="single" w:sz="4" w:space="0" w:color="9BBB59"/>
              <w:right w:val="single" w:sz="4" w:space="0" w:color="9BBB59"/>
            </w:tcBorders>
            <w:shd w:val="clear" w:color="auto" w:fill="EAF1DD" w:themeFill="accent3" w:themeFillTint="33"/>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w:t>
            </w:r>
            <w:r w:rsidRPr="00041889">
              <w:rPr>
                <w:rFonts w:ascii="Montserrat" w:eastAsia="Times New Roman" w:hAnsi="Montserrat" w:cs="Times New Roman"/>
                <w:sz w:val="16"/>
                <w:szCs w:val="16"/>
                <w:shd w:val="clear" w:color="auto" w:fill="EAF1DD" w:themeFill="accent3" w:themeFillTint="33"/>
              </w:rPr>
              <w:t>1</w:t>
            </w:r>
            <w:r w:rsidRPr="00041889">
              <w:rPr>
                <w:rFonts w:ascii="Montserrat" w:eastAsia="Times New Roman" w:hAnsi="Montserrat" w:cs="Times New Roman"/>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DETERGENTES PARA LAVADO DE MATERIAL DE VIDRIO, PLASTICO Y PORCELANA CON ELIMINACION COMPLETA DE TRAZAS Y RESIDUOS BIODEGRADABLE NEUTRO. ENVASE CON 4 LITROS.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21</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0079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MEDIOS DE CULTIVO, MEDIOS ESPECIALES. MEDIO DE TRANSPORTE AGAR (STUART). PARA CONSERVAR ESPECIMENES PRINCIPALMENTE CUANDO SE SOSPECHA LA PRESENCIA DE GONOCOCO. FRASCO CON 450 G. TA.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450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GRAMO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681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0289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PAPELES. FILTRO NO. 40, DISCO DE: 110 MM DE DIAMETRO. CAJA CON 100.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709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3471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PIPETAS. PIPETA AUTOMATICA DE VOLUMEN VARIABLE CON CAPACIDAD DE 10 A 100 O DE 20 A 200 MICROLITROS.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3</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725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4487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SUSTANCIAS BIOLOGICAS. ALBUMINA BOVINA, POLIMERIZADA PARA PRUEBAS EN TUBO O LAMINA EN MEDIO ALBUMINOSO PARA FACILITAR LA AGLUTINACION DE ERITROCITOS SENSIBILIZADOS. FRASCO CON 10 ML. RTC.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23</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784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0467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PRUEBAS RAPIDAS. GONADOTROFINA CORIONICA </w:t>
            </w:r>
            <w:r w:rsidRPr="009134C0">
              <w:rPr>
                <w:rFonts w:ascii="Montserrat" w:eastAsia="Times New Roman" w:hAnsi="Montserrat" w:cs="Times New Roman"/>
                <w:color w:val="000000"/>
                <w:sz w:val="16"/>
                <w:szCs w:val="16"/>
              </w:rPr>
              <w:lastRenderedPageBreak/>
              <w:t xml:space="preserve">FRACCION BETA. PRUEBA RAPIDA CUALITATIVA DE UN SOLO PASO EN MEMBRANA SOLIDA PARA DETERMINACION EN ORINA O SUERO EN SOBRE INDIVIDUAL SENSIBILIDAD: 20 MUI/ML. A 25 MUI/ML. EQUIPO. PRUEBA EN CARTUCHO DE PLASTICO CON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lastRenderedPageBreak/>
              <w:t>EQUIPO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23</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lastRenderedPageBreak/>
              <w:t>85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823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0130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SOLUCIONES AMORTIGUADORAS. SOLUCION AMORTIGUADORA PARA LA TINCION DE WRIGHT. FRASCO CON 100 ML. 5 ML SE DILUYEN A UN LITRO. RTC.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829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0654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REACTIVOS QUIMICOS. EA 50. COLORANTE PREPARADO. FRASCO CON 1000 ML. TA.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4</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829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0704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REACTIVOS QUIMICOS. FORMALDEHIDO (FORMOL) DEL 37 AL 40%. RA. ACS. FRASCO CON 18 LITROS. TA.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9</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829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2320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SOLUCIONES AMORTIGUADORAS. SOLUCION AMORTIGUADORA DE FOSFATO CON PH 6.5 A 6.7 PARA ANTIESTREPTOLISINAS PARA 1000 ML. RTC.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832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4230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REACTIVOS QUIMICOS. RESINA SINTETICA. MEDIO DE MONTAJE RAPIDO PARA PREPARACIONES HISTOLOGICAS ORDINARIAS Y DE MICROSCOPIA ELECTRONICA. ENVASE CON 500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5</w:t>
            </w:r>
          </w:p>
        </w:tc>
      </w:tr>
      <w:tr w:rsidR="009134C0" w:rsidRPr="009134C0" w:rsidTr="009134C0">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90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909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041889" w:rsidRDefault="009134C0" w:rsidP="009134C0">
            <w:pPr>
              <w:spacing w:after="0" w:line="240" w:lineRule="auto"/>
              <w:jc w:val="center"/>
              <w:rPr>
                <w:rFonts w:ascii="Montserrat" w:eastAsia="Times New Roman" w:hAnsi="Montserrat" w:cs="Times New Roman"/>
                <w:sz w:val="16"/>
                <w:szCs w:val="16"/>
              </w:rPr>
            </w:pPr>
            <w:r w:rsidRPr="00041889">
              <w:rPr>
                <w:rFonts w:ascii="Montserrat" w:eastAsia="Times New Roman" w:hAnsi="Montserrat" w:cs="Times New Roman"/>
                <w:sz w:val="16"/>
                <w:szCs w:val="16"/>
              </w:rPr>
              <w:t>5599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 xml:space="preserve">TUBOS. PARA LA TOMA Y RECOLECCION DE SANGRE POR PUNCION CAPILAR. DE POLIPROPILENO TRANSLUCIDO, DESECHABLE, PEDIATRICO, CON EDTA DIPOTASICO COMO ANTICOAGULANTE, TAPON LILA, VOLUMEN DE DRENADO 250-500 MICROLITROS. TAPON RECOLECTOR DE FLUJO. CAJA CON 200.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200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TUBO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134C0" w:rsidRPr="009134C0" w:rsidRDefault="009134C0" w:rsidP="009134C0">
            <w:pPr>
              <w:spacing w:after="0" w:line="240" w:lineRule="auto"/>
              <w:jc w:val="center"/>
              <w:rPr>
                <w:rFonts w:ascii="Montserrat" w:eastAsia="Times New Roman" w:hAnsi="Montserrat" w:cs="Times New Roman"/>
                <w:color w:val="000000"/>
                <w:sz w:val="16"/>
                <w:szCs w:val="16"/>
              </w:rPr>
            </w:pPr>
            <w:r w:rsidRPr="009134C0">
              <w:rPr>
                <w:rFonts w:ascii="Montserrat" w:eastAsia="Times New Roman" w:hAnsi="Montserrat" w:cs="Times New Roman"/>
                <w:color w:val="000000"/>
                <w:sz w:val="16"/>
                <w:szCs w:val="16"/>
              </w:rPr>
              <w:t>6</w:t>
            </w:r>
          </w:p>
        </w:tc>
      </w:tr>
    </w:tbl>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Adjudicación:__________________________.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r w:rsidRPr="003555B9">
        <w:rPr>
          <w:rFonts w:ascii="Montserrat" w:hAnsi="Montserrat" w:cs="Arial"/>
          <w:bCs/>
          <w:sz w:val="18"/>
          <w:szCs w:val="18"/>
          <w:u w:val="single"/>
        </w:rPr>
        <w:t xml:space="preserve">_(NOMBRE)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855F7D" w:rsidP="00C364A7">
      <w:pPr>
        <w:spacing w:after="0"/>
        <w:jc w:val="center"/>
        <w:rPr>
          <w:rFonts w:ascii="Montserrat" w:hAnsi="Montserrat" w:cs="Arial"/>
          <w:b/>
          <w:sz w:val="16"/>
          <w:szCs w:val="16"/>
        </w:rPr>
      </w:pPr>
    </w:p>
    <w:p w:rsidR="00E22BE6" w:rsidRPr="003555B9" w:rsidRDefault="00D030D0" w:rsidP="00C364A7">
      <w:pPr>
        <w:spacing w:after="0"/>
        <w:jc w:val="center"/>
        <w:rPr>
          <w:rFonts w:ascii="Montserrat" w:hAnsi="Montserrat" w:cs="Arial"/>
          <w:b/>
          <w:sz w:val="16"/>
          <w:szCs w:val="16"/>
        </w:rPr>
      </w:pPr>
      <w:r>
        <w:rPr>
          <w:rFonts w:ascii="Montserrat" w:hAnsi="Montserrat" w:cs="Arial"/>
          <w:b/>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2pt;height:94.05pt" o:ole="">
            <v:imagedata r:id="rId14" o:title=""/>
          </v:shape>
          <o:OLEObject Type="Embed" ProgID="Excel.SheetMacroEnabled.12" ShapeID="_x0000_i1025" DrawAspect="Icon" ObjectID="_1776759038" r:id="rId15"/>
        </w:object>
      </w: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Default="00E22BE6"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4D2847" w:rsidRPr="003555B9" w:rsidRDefault="004D2847"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798" w:rsidRDefault="00037798" w:rsidP="003D1DE6">
      <w:pPr>
        <w:spacing w:after="0" w:line="240" w:lineRule="auto"/>
      </w:pPr>
      <w:r>
        <w:separator/>
      </w:r>
    </w:p>
  </w:endnote>
  <w:endnote w:type="continuationSeparator" w:id="0">
    <w:p w:rsidR="00037798" w:rsidRDefault="00037798"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9134C0" w:rsidRDefault="009134C0"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64EE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64EE8">
              <w:rPr>
                <w:b/>
                <w:bCs/>
                <w:noProof/>
              </w:rPr>
              <w:t>31</w:t>
            </w:r>
            <w:r>
              <w:rPr>
                <w:b/>
                <w:bCs/>
                <w:sz w:val="24"/>
                <w:szCs w:val="24"/>
              </w:rPr>
              <w:fldChar w:fldCharType="end"/>
            </w:r>
          </w:p>
        </w:sdtContent>
      </w:sdt>
    </w:sdtContent>
  </w:sdt>
  <w:p w:rsidR="009134C0" w:rsidRDefault="009134C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9134C0" w:rsidRDefault="009134C0"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64EE8">
              <w:rPr>
                <w:b/>
                <w:bCs/>
                <w:noProof/>
              </w:rPr>
              <w:t>31</w:t>
            </w:r>
            <w:r>
              <w:rPr>
                <w:b/>
                <w:bCs/>
                <w:sz w:val="24"/>
                <w:szCs w:val="24"/>
              </w:rPr>
              <w:fldChar w:fldCharType="end"/>
            </w:r>
          </w:p>
        </w:sdtContent>
      </w:sdt>
    </w:sdtContent>
  </w:sdt>
  <w:p w:rsidR="009134C0" w:rsidRDefault="009134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798" w:rsidRDefault="00037798" w:rsidP="003D1DE6">
      <w:pPr>
        <w:spacing w:after="0" w:line="240" w:lineRule="auto"/>
      </w:pPr>
      <w:r>
        <w:separator/>
      </w:r>
    </w:p>
  </w:footnote>
  <w:footnote w:type="continuationSeparator" w:id="0">
    <w:p w:rsidR="00037798" w:rsidRDefault="00037798"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C0" w:rsidRDefault="009134C0">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9134C0" w:rsidRPr="00397072" w:rsidRDefault="009134C0"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9134C0" w:rsidRDefault="009134C0"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9134C0" w:rsidRPr="00EA2EE7" w:rsidRDefault="009134C0"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9134C0" w:rsidRPr="00397072" w:rsidRDefault="009134C0"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9134C0" w:rsidRDefault="009134C0"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9134C0" w:rsidRPr="001B45F5" w:rsidRDefault="009134C0"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5B31D9" w:rsidRPr="00397072" w:rsidRDefault="005B31D9"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5B31D9" w:rsidRDefault="005B31D9"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5B31D9" w:rsidRPr="00EA2EE7" w:rsidRDefault="005B31D9"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5B31D9" w:rsidRPr="00397072" w:rsidRDefault="005B31D9"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5B31D9" w:rsidRDefault="005B31D9"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5B31D9" w:rsidRPr="001B45F5" w:rsidRDefault="005B31D9"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C0" w:rsidRDefault="009134C0">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9134C0" w:rsidRPr="00397072" w:rsidRDefault="009134C0"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9134C0" w:rsidRDefault="009134C0"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9134C0" w:rsidRPr="00EA2EE7" w:rsidRDefault="009134C0"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9134C0" w:rsidRPr="00397072" w:rsidRDefault="009134C0"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9134C0" w:rsidRDefault="009134C0"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9134C0" w:rsidRPr="001B45F5" w:rsidRDefault="009134C0"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5B31D9" w:rsidRPr="00397072" w:rsidRDefault="005B31D9"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5B31D9" w:rsidRDefault="005B31D9"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5B31D9" w:rsidRPr="00EA2EE7" w:rsidRDefault="005B31D9"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5B31D9" w:rsidRPr="00397072" w:rsidRDefault="005B31D9"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5B31D9" w:rsidRDefault="005B31D9"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5B31D9" w:rsidRPr="001B45F5" w:rsidRDefault="005B31D9"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2DFD"/>
    <w:rsid w:val="00013608"/>
    <w:rsid w:val="00020091"/>
    <w:rsid w:val="0002028C"/>
    <w:rsid w:val="00020786"/>
    <w:rsid w:val="0002381B"/>
    <w:rsid w:val="00025811"/>
    <w:rsid w:val="0002606D"/>
    <w:rsid w:val="00027371"/>
    <w:rsid w:val="00034C69"/>
    <w:rsid w:val="00036287"/>
    <w:rsid w:val="00036F84"/>
    <w:rsid w:val="00037798"/>
    <w:rsid w:val="00041889"/>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4EE8"/>
    <w:rsid w:val="00367838"/>
    <w:rsid w:val="00370FD8"/>
    <w:rsid w:val="00373A4A"/>
    <w:rsid w:val="00376F85"/>
    <w:rsid w:val="0037723B"/>
    <w:rsid w:val="003808C5"/>
    <w:rsid w:val="00381813"/>
    <w:rsid w:val="00385987"/>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16D6A"/>
    <w:rsid w:val="00420157"/>
    <w:rsid w:val="00422B8A"/>
    <w:rsid w:val="004245A3"/>
    <w:rsid w:val="004264E4"/>
    <w:rsid w:val="00426DEA"/>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0AC8"/>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86F8F"/>
    <w:rsid w:val="00691DD9"/>
    <w:rsid w:val="00692169"/>
    <w:rsid w:val="0069753B"/>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900F4C"/>
    <w:rsid w:val="0090223D"/>
    <w:rsid w:val="00905B1F"/>
    <w:rsid w:val="00906264"/>
    <w:rsid w:val="009127C3"/>
    <w:rsid w:val="009134C0"/>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3AF5"/>
    <w:rsid w:val="00A2491B"/>
    <w:rsid w:val="00A279CD"/>
    <w:rsid w:val="00A32113"/>
    <w:rsid w:val="00A356A7"/>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D4FB7"/>
    <w:rsid w:val="00AD5234"/>
    <w:rsid w:val="00AD7311"/>
    <w:rsid w:val="00AD747D"/>
    <w:rsid w:val="00AE525F"/>
    <w:rsid w:val="00AE7E7A"/>
    <w:rsid w:val="00AF1989"/>
    <w:rsid w:val="00AF1E67"/>
    <w:rsid w:val="00AF3008"/>
    <w:rsid w:val="00AF3956"/>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35D1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678BD"/>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0D0"/>
    <w:rsid w:val="00D03245"/>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6EF0"/>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73A"/>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5599">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Macro-Enabled_Worksheet1.xlsm"/><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BC5FD-9F55-4B5E-956D-657A54A01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31</Pages>
  <Words>11811</Words>
  <Characters>64962</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76620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cl168.almhgosam</cp:lastModifiedBy>
  <cp:revision>131</cp:revision>
  <cp:lastPrinted>2024-05-09T17:24:00Z</cp:lastPrinted>
  <dcterms:created xsi:type="dcterms:W3CDTF">2021-12-11T00:10:00Z</dcterms:created>
  <dcterms:modified xsi:type="dcterms:W3CDTF">2024-05-09T17:24:00Z</dcterms:modified>
</cp:coreProperties>
</file>